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rsidR="00530E16" w:rsidRDefault="004468F8">
                            <w:pPr>
                              <w:spacing w:after="0" w:line="240" w:lineRule="auto"/>
                              <w:textDirection w:val="btLr"/>
                            </w:pPr>
                            <w:r>
                              <w:rPr>
                                <w:rFonts w:ascii="Arial" w:eastAsia="Arial" w:hAnsi="Arial" w:cs="Arial"/>
                                <w:color w:val="156082"/>
                                <w:sz w:val="26"/>
                              </w:rPr>
                              <w:t>University of Wales Trinity Saint David</w:t>
                            </w:r>
                          </w:p>
                          <w:p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rsidR="00530E16" w:rsidRDefault="004468F8">
                      <w:pPr>
                        <w:spacing w:after="0" w:line="240" w:lineRule="auto"/>
                        <w:textDirection w:val="btLr"/>
                      </w:pPr>
                      <w:r>
                        <w:rPr>
                          <w:rFonts w:ascii="Arial" w:eastAsia="Arial" w:hAnsi="Arial" w:cs="Arial"/>
                          <w:color w:val="156082"/>
                          <w:sz w:val="26"/>
                        </w:rPr>
                        <w:t>University of Wales Trinity Saint David</w:t>
                      </w:r>
                    </w:p>
                    <w:p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rsidR="00530E16" w:rsidRDefault="004468F8">
                            <w:pPr>
                              <w:spacing w:after="0" w:line="240" w:lineRule="auto"/>
                              <w:textDirection w:val="btLr"/>
                            </w:pPr>
                            <w:r>
                              <w:rPr>
                                <w:rFonts w:ascii="Play" w:eastAsia="Play" w:hAnsi="Play" w:cs="Play"/>
                                <w:color w:val="262626"/>
                                <w:sz w:val="72"/>
                              </w:rPr>
                              <w:t>Individual Report</w:t>
                            </w:r>
                          </w:p>
                          <w:p w:rsidR="00530E16" w:rsidRDefault="004468F8">
                            <w:pPr>
                              <w:spacing w:before="120" w:line="277" w:lineRule="auto"/>
                              <w:textDirection w:val="btLr"/>
                            </w:pPr>
                            <w:r>
                              <w:rPr>
                                <w:color w:val="404040"/>
                                <w:sz w:val="36"/>
                              </w:rPr>
                              <w:t>Module Name: Digital Skills and Research Methods</w:t>
                            </w:r>
                          </w:p>
                          <w:p w:rsidR="00530E16" w:rsidRDefault="004468F8">
                            <w:pPr>
                              <w:spacing w:before="120" w:line="277" w:lineRule="auto"/>
                              <w:textDirection w:val="btLr"/>
                            </w:pPr>
                            <w:r>
                              <w:rPr>
                                <w:color w:val="404040"/>
                                <w:sz w:val="36"/>
                              </w:rPr>
                              <w:t>Module Code: LCHS 4007</w:t>
                            </w:r>
                          </w:p>
                          <w:p w:rsidR="00530E16" w:rsidRDefault="004468F8">
                            <w:pPr>
                              <w:spacing w:before="120" w:line="277" w:lineRule="auto"/>
                              <w:textDirection w:val="btLr"/>
                            </w:pPr>
                            <w:r>
                              <w:rPr>
                                <w:color w:val="404040"/>
                                <w:sz w:val="36"/>
                              </w:rPr>
                              <w:t xml:space="preserve">Student name: </w:t>
                            </w:r>
                            <w:proofErr w:type="spellStart"/>
                            <w:r w:rsidR="007C5512" w:rsidRPr="007C5512">
                              <w:rPr>
                                <w:color w:val="404040"/>
                                <w:sz w:val="36"/>
                              </w:rPr>
                              <w:t>Bushra</w:t>
                            </w:r>
                            <w:proofErr w:type="spellEnd"/>
                            <w:r w:rsidR="007C5512" w:rsidRPr="007C5512">
                              <w:rPr>
                                <w:color w:val="404040"/>
                                <w:sz w:val="36"/>
                              </w:rPr>
                              <w:t xml:space="preserve"> Mohammad </w:t>
                            </w:r>
                            <w:proofErr w:type="spellStart"/>
                            <w:r w:rsidR="007C5512" w:rsidRPr="007C5512">
                              <w:rPr>
                                <w:color w:val="404040"/>
                                <w:sz w:val="36"/>
                              </w:rPr>
                              <w:t>Ayub</w:t>
                            </w:r>
                            <w:proofErr w:type="spellEnd"/>
                          </w:p>
                          <w:p w:rsidR="00530E16" w:rsidRPr="007C5512" w:rsidRDefault="004468F8" w:rsidP="007C5512">
                            <w:pPr>
                              <w:spacing w:before="120" w:line="277" w:lineRule="auto"/>
                              <w:textDirection w:val="btLr"/>
                              <w:rPr>
                                <w:color w:val="404040"/>
                                <w:sz w:val="36"/>
                              </w:rPr>
                            </w:pPr>
                            <w:r>
                              <w:rPr>
                                <w:color w:val="404040"/>
                                <w:sz w:val="36"/>
                              </w:rPr>
                              <w:t>Student ID:</w:t>
                            </w:r>
                            <w:r w:rsidR="007C5512">
                              <w:rPr>
                                <w:color w:val="404040"/>
                                <w:sz w:val="36"/>
                              </w:rPr>
                              <w:t xml:space="preserve"> </w:t>
                            </w:r>
                            <w:r w:rsidR="007C5512" w:rsidRPr="007C5512">
                              <w:rPr>
                                <w:color w:val="404040"/>
                                <w:sz w:val="36"/>
                              </w:rPr>
                              <w:t>2512516</w:t>
                            </w:r>
                          </w:p>
                          <w:p w:rsidR="00530E16" w:rsidRDefault="004468F8">
                            <w:pPr>
                              <w:spacing w:before="120" w:line="277" w:lineRule="auto"/>
                              <w:textDirection w:val="btLr"/>
                            </w:pPr>
                            <w:r>
                              <w:rPr>
                                <w:color w:val="404040"/>
                                <w:sz w:val="36"/>
                              </w:rPr>
                              <w:t xml:space="preserve">Lecturer’s Name: </w:t>
                            </w:r>
                            <w:r w:rsidR="007C5512">
                              <w:rPr>
                                <w:color w:val="404040"/>
                                <w:sz w:val="36"/>
                              </w:rPr>
                              <w:t>Dr Kwame Assa-Agyei</w:t>
                            </w:r>
                          </w:p>
                        </w:txbxContent>
                      </wps:txbx>
                      <wps:bodyPr spcFirstLastPara="1" wrap="square" lIns="0" tIns="0" rIns="0" bIns="0" anchor="t" anchorCtr="0">
                        <a:noAutofit/>
                      </wps:bodyPr>
                    </wps:wsp>
                  </a:graphicData>
                </a:graphic>
              </wp:anchor>
            </w:drawing>
          </mc:Choice>
          <mc:Fallback>
            <w:pict>
              <v:rect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rsidR="00530E16" w:rsidRDefault="004468F8">
                      <w:pPr>
                        <w:spacing w:after="0" w:line="240" w:lineRule="auto"/>
                        <w:textDirection w:val="btLr"/>
                      </w:pPr>
                      <w:r>
                        <w:rPr>
                          <w:rFonts w:ascii="Play" w:eastAsia="Play" w:hAnsi="Play" w:cs="Play"/>
                          <w:color w:val="262626"/>
                          <w:sz w:val="72"/>
                        </w:rPr>
                        <w:t>Individual Report</w:t>
                      </w:r>
                    </w:p>
                    <w:p w:rsidR="00530E16" w:rsidRDefault="004468F8">
                      <w:pPr>
                        <w:spacing w:before="120" w:line="277" w:lineRule="auto"/>
                        <w:textDirection w:val="btLr"/>
                      </w:pPr>
                      <w:r>
                        <w:rPr>
                          <w:color w:val="404040"/>
                          <w:sz w:val="36"/>
                        </w:rPr>
                        <w:t>Module Name: Digital Skills and Research Methods</w:t>
                      </w:r>
                    </w:p>
                    <w:p w:rsidR="00530E16" w:rsidRDefault="004468F8">
                      <w:pPr>
                        <w:spacing w:before="120" w:line="277" w:lineRule="auto"/>
                        <w:textDirection w:val="btLr"/>
                      </w:pPr>
                      <w:r>
                        <w:rPr>
                          <w:color w:val="404040"/>
                          <w:sz w:val="36"/>
                        </w:rPr>
                        <w:t>Module Code: LCHS 4007</w:t>
                      </w:r>
                    </w:p>
                    <w:p w:rsidR="00530E16" w:rsidRDefault="004468F8">
                      <w:pPr>
                        <w:spacing w:before="120" w:line="277" w:lineRule="auto"/>
                        <w:textDirection w:val="btLr"/>
                      </w:pPr>
                      <w:r>
                        <w:rPr>
                          <w:color w:val="404040"/>
                          <w:sz w:val="36"/>
                        </w:rPr>
                        <w:t xml:space="preserve">Student name: </w:t>
                      </w:r>
                      <w:bookmarkStart w:id="1" w:name="_GoBack"/>
                      <w:proofErr w:type="spellStart"/>
                      <w:r w:rsidR="007C5512" w:rsidRPr="007C5512">
                        <w:rPr>
                          <w:color w:val="404040"/>
                          <w:sz w:val="36"/>
                        </w:rPr>
                        <w:t>Bushra</w:t>
                      </w:r>
                      <w:proofErr w:type="spellEnd"/>
                      <w:r w:rsidR="007C5512" w:rsidRPr="007C5512">
                        <w:rPr>
                          <w:color w:val="404040"/>
                          <w:sz w:val="36"/>
                        </w:rPr>
                        <w:t xml:space="preserve"> Mohammad </w:t>
                      </w:r>
                      <w:proofErr w:type="spellStart"/>
                      <w:r w:rsidR="007C5512" w:rsidRPr="007C5512">
                        <w:rPr>
                          <w:color w:val="404040"/>
                          <w:sz w:val="36"/>
                        </w:rPr>
                        <w:t>Ayub</w:t>
                      </w:r>
                      <w:bookmarkEnd w:id="1"/>
                      <w:proofErr w:type="spellEnd"/>
                    </w:p>
                    <w:p w:rsidR="00530E16" w:rsidRPr="007C5512" w:rsidRDefault="004468F8" w:rsidP="007C5512">
                      <w:pPr>
                        <w:spacing w:before="120" w:line="277" w:lineRule="auto"/>
                        <w:textDirection w:val="btLr"/>
                        <w:rPr>
                          <w:color w:val="404040"/>
                          <w:sz w:val="36"/>
                        </w:rPr>
                      </w:pPr>
                      <w:r>
                        <w:rPr>
                          <w:color w:val="404040"/>
                          <w:sz w:val="36"/>
                        </w:rPr>
                        <w:t>Student ID:</w:t>
                      </w:r>
                      <w:r w:rsidR="007C5512">
                        <w:rPr>
                          <w:color w:val="404040"/>
                          <w:sz w:val="36"/>
                        </w:rPr>
                        <w:t xml:space="preserve"> </w:t>
                      </w:r>
                      <w:r w:rsidR="007C5512" w:rsidRPr="007C5512">
                        <w:rPr>
                          <w:color w:val="404040"/>
                          <w:sz w:val="36"/>
                        </w:rPr>
                        <w:t>2512516</w:t>
                      </w:r>
                    </w:p>
                    <w:p w:rsidR="00530E16" w:rsidRDefault="004468F8">
                      <w:pPr>
                        <w:spacing w:before="120" w:line="277" w:lineRule="auto"/>
                        <w:textDirection w:val="btLr"/>
                      </w:pPr>
                      <w:r>
                        <w:rPr>
                          <w:color w:val="404040"/>
                          <w:sz w:val="36"/>
                        </w:rPr>
                        <w:t xml:space="preserve">Lecturer’s Name: </w:t>
                      </w:r>
                      <w:r w:rsidR="007C5512">
                        <w:rPr>
                          <w:color w:val="404040"/>
                          <w:sz w:val="36"/>
                        </w:rPr>
                        <w:t>Dr Kwame Assa-Agyei</w:t>
                      </w:r>
                    </w:p>
                  </w:txbxContent>
                </v:textbox>
                <w10:wrap anchorx="page" anchory="page"/>
              </v:rect>
            </w:pict>
          </mc:Fallback>
        </mc:AlternateContent>
      </w:r>
      <w:r>
        <w:br w:type="page"/>
      </w:r>
    </w:p>
    <w:p w:rsidR="00530E16" w:rsidRDefault="00530E16">
      <w:pPr>
        <w:rPr>
          <w:rFonts w:ascii="Arial" w:eastAsia="Arial" w:hAnsi="Arial" w:cs="Arial"/>
        </w:rPr>
      </w:pPr>
    </w:p>
    <w:p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bookmarkStart w:id="0" w:name="_GoBack" w:displacedByCustomXml="prev"/>
        <w:bookmarkEnd w:id="0" w:displacedByCustomXml="prev"/>
        <w:p w:rsidR="00712B9A"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5832890" w:history="1">
            <w:r w:rsidR="00712B9A" w:rsidRPr="0078541F">
              <w:rPr>
                <w:rStyle w:val="Hyperlink"/>
                <w:noProof/>
              </w:rPr>
              <w:t>Research Topic: The Impact of Domestic Violence in the Asian Community</w:t>
            </w:r>
            <w:r w:rsidR="00712B9A">
              <w:rPr>
                <w:noProof/>
                <w:webHidden/>
              </w:rPr>
              <w:tab/>
            </w:r>
            <w:r w:rsidR="00712B9A">
              <w:rPr>
                <w:noProof/>
                <w:webHidden/>
              </w:rPr>
              <w:fldChar w:fldCharType="begin"/>
            </w:r>
            <w:r w:rsidR="00712B9A">
              <w:rPr>
                <w:noProof/>
                <w:webHidden/>
              </w:rPr>
              <w:instrText xml:space="preserve"> PAGEREF _Toc215832890 \h </w:instrText>
            </w:r>
            <w:r w:rsidR="00712B9A">
              <w:rPr>
                <w:noProof/>
                <w:webHidden/>
              </w:rPr>
            </w:r>
            <w:r w:rsidR="00712B9A">
              <w:rPr>
                <w:noProof/>
                <w:webHidden/>
              </w:rPr>
              <w:fldChar w:fldCharType="separate"/>
            </w:r>
            <w:r w:rsidR="00712B9A">
              <w:rPr>
                <w:noProof/>
                <w:webHidden/>
              </w:rPr>
              <w:t>2</w:t>
            </w:r>
            <w:r w:rsidR="00712B9A">
              <w:rPr>
                <w:noProof/>
                <w:webHidden/>
              </w:rPr>
              <w:fldChar w:fldCharType="end"/>
            </w:r>
          </w:hyperlink>
        </w:p>
        <w:p w:rsidR="00712B9A" w:rsidRDefault="00712B9A">
          <w:pPr>
            <w:pStyle w:val="TOC1"/>
            <w:tabs>
              <w:tab w:val="right" w:leader="dot" w:pos="9016"/>
            </w:tabs>
            <w:rPr>
              <w:rFonts w:asciiTheme="minorHAnsi" w:eastAsiaTheme="minorEastAsia" w:hAnsiTheme="minorHAnsi" w:cstheme="minorBidi"/>
              <w:noProof/>
              <w:sz w:val="22"/>
              <w:szCs w:val="22"/>
            </w:rPr>
          </w:pPr>
          <w:hyperlink w:anchor="_Toc215832891" w:history="1">
            <w:r w:rsidRPr="0078541F">
              <w:rPr>
                <w:rStyle w:val="Hyperlink"/>
                <w:noProof/>
              </w:rPr>
              <w:t>Introduction</w:t>
            </w:r>
            <w:r>
              <w:rPr>
                <w:noProof/>
                <w:webHidden/>
              </w:rPr>
              <w:tab/>
            </w:r>
            <w:r>
              <w:rPr>
                <w:noProof/>
                <w:webHidden/>
              </w:rPr>
              <w:fldChar w:fldCharType="begin"/>
            </w:r>
            <w:r>
              <w:rPr>
                <w:noProof/>
                <w:webHidden/>
              </w:rPr>
              <w:instrText xml:space="preserve"> PAGEREF _Toc215832891 \h </w:instrText>
            </w:r>
            <w:r>
              <w:rPr>
                <w:noProof/>
                <w:webHidden/>
              </w:rPr>
            </w:r>
            <w:r>
              <w:rPr>
                <w:noProof/>
                <w:webHidden/>
              </w:rPr>
              <w:fldChar w:fldCharType="separate"/>
            </w:r>
            <w:r>
              <w:rPr>
                <w:noProof/>
                <w:webHidden/>
              </w:rPr>
              <w:t>2</w:t>
            </w:r>
            <w:r>
              <w:rPr>
                <w:noProof/>
                <w:webHidden/>
              </w:rPr>
              <w:fldChar w:fldCharType="end"/>
            </w:r>
          </w:hyperlink>
        </w:p>
        <w:p w:rsidR="00712B9A" w:rsidRDefault="00712B9A">
          <w:pPr>
            <w:pStyle w:val="TOC2"/>
            <w:tabs>
              <w:tab w:val="right" w:leader="dot" w:pos="9016"/>
            </w:tabs>
            <w:rPr>
              <w:rFonts w:asciiTheme="minorHAnsi" w:eastAsiaTheme="minorEastAsia" w:hAnsiTheme="minorHAnsi" w:cstheme="minorBidi"/>
              <w:noProof/>
              <w:sz w:val="22"/>
              <w:szCs w:val="22"/>
            </w:rPr>
          </w:pPr>
          <w:hyperlink w:anchor="_Toc215832892" w:history="1">
            <w:r w:rsidRPr="0078541F">
              <w:rPr>
                <w:rStyle w:val="Hyperlink"/>
                <w:noProof/>
              </w:rPr>
              <w:t>Problem Statement</w:t>
            </w:r>
            <w:r>
              <w:rPr>
                <w:noProof/>
                <w:webHidden/>
              </w:rPr>
              <w:tab/>
            </w:r>
            <w:r>
              <w:rPr>
                <w:noProof/>
                <w:webHidden/>
              </w:rPr>
              <w:fldChar w:fldCharType="begin"/>
            </w:r>
            <w:r>
              <w:rPr>
                <w:noProof/>
                <w:webHidden/>
              </w:rPr>
              <w:instrText xml:space="preserve"> PAGEREF _Toc215832892 \h </w:instrText>
            </w:r>
            <w:r>
              <w:rPr>
                <w:noProof/>
                <w:webHidden/>
              </w:rPr>
            </w:r>
            <w:r>
              <w:rPr>
                <w:noProof/>
                <w:webHidden/>
              </w:rPr>
              <w:fldChar w:fldCharType="separate"/>
            </w:r>
            <w:r>
              <w:rPr>
                <w:noProof/>
                <w:webHidden/>
              </w:rPr>
              <w:t>2</w:t>
            </w:r>
            <w:r>
              <w:rPr>
                <w:noProof/>
                <w:webHidden/>
              </w:rPr>
              <w:fldChar w:fldCharType="end"/>
            </w:r>
          </w:hyperlink>
        </w:p>
        <w:p w:rsidR="00712B9A" w:rsidRDefault="00712B9A">
          <w:pPr>
            <w:pStyle w:val="TOC2"/>
            <w:tabs>
              <w:tab w:val="right" w:leader="dot" w:pos="9016"/>
            </w:tabs>
            <w:rPr>
              <w:rFonts w:asciiTheme="minorHAnsi" w:eastAsiaTheme="minorEastAsia" w:hAnsiTheme="minorHAnsi" w:cstheme="minorBidi"/>
              <w:noProof/>
              <w:sz w:val="22"/>
              <w:szCs w:val="22"/>
            </w:rPr>
          </w:pPr>
          <w:hyperlink w:anchor="_Toc215832893" w:history="1">
            <w:r w:rsidRPr="0078541F">
              <w:rPr>
                <w:rStyle w:val="Hyperlink"/>
                <w:noProof/>
              </w:rPr>
              <w:t>Justification</w:t>
            </w:r>
            <w:r>
              <w:rPr>
                <w:noProof/>
                <w:webHidden/>
              </w:rPr>
              <w:tab/>
            </w:r>
            <w:r>
              <w:rPr>
                <w:noProof/>
                <w:webHidden/>
              </w:rPr>
              <w:fldChar w:fldCharType="begin"/>
            </w:r>
            <w:r>
              <w:rPr>
                <w:noProof/>
                <w:webHidden/>
              </w:rPr>
              <w:instrText xml:space="preserve"> PAGEREF _Toc215832893 \h </w:instrText>
            </w:r>
            <w:r>
              <w:rPr>
                <w:noProof/>
                <w:webHidden/>
              </w:rPr>
            </w:r>
            <w:r>
              <w:rPr>
                <w:noProof/>
                <w:webHidden/>
              </w:rPr>
              <w:fldChar w:fldCharType="separate"/>
            </w:r>
            <w:r>
              <w:rPr>
                <w:noProof/>
                <w:webHidden/>
              </w:rPr>
              <w:t>4</w:t>
            </w:r>
            <w:r>
              <w:rPr>
                <w:noProof/>
                <w:webHidden/>
              </w:rPr>
              <w:fldChar w:fldCharType="end"/>
            </w:r>
          </w:hyperlink>
        </w:p>
        <w:p w:rsidR="00712B9A" w:rsidRDefault="00712B9A">
          <w:pPr>
            <w:pStyle w:val="TOC2"/>
            <w:tabs>
              <w:tab w:val="right" w:leader="dot" w:pos="9016"/>
            </w:tabs>
            <w:rPr>
              <w:rFonts w:asciiTheme="minorHAnsi" w:eastAsiaTheme="minorEastAsia" w:hAnsiTheme="minorHAnsi" w:cstheme="minorBidi"/>
              <w:noProof/>
              <w:sz w:val="22"/>
              <w:szCs w:val="22"/>
            </w:rPr>
          </w:pPr>
          <w:hyperlink w:anchor="_Toc215832894" w:history="1">
            <w:r w:rsidRPr="0078541F">
              <w:rPr>
                <w:rStyle w:val="Hyperlink"/>
                <w:noProof/>
              </w:rPr>
              <w:t>Information Sources and Justification</w:t>
            </w:r>
            <w:r>
              <w:rPr>
                <w:noProof/>
                <w:webHidden/>
              </w:rPr>
              <w:tab/>
            </w:r>
            <w:r>
              <w:rPr>
                <w:noProof/>
                <w:webHidden/>
              </w:rPr>
              <w:fldChar w:fldCharType="begin"/>
            </w:r>
            <w:r>
              <w:rPr>
                <w:noProof/>
                <w:webHidden/>
              </w:rPr>
              <w:instrText xml:space="preserve"> PAGEREF _Toc215832894 \h </w:instrText>
            </w:r>
            <w:r>
              <w:rPr>
                <w:noProof/>
                <w:webHidden/>
              </w:rPr>
            </w:r>
            <w:r>
              <w:rPr>
                <w:noProof/>
                <w:webHidden/>
              </w:rPr>
              <w:fldChar w:fldCharType="separate"/>
            </w:r>
            <w:r>
              <w:rPr>
                <w:noProof/>
                <w:webHidden/>
              </w:rPr>
              <w:t>4</w:t>
            </w:r>
            <w:r>
              <w:rPr>
                <w:noProof/>
                <w:webHidden/>
              </w:rPr>
              <w:fldChar w:fldCharType="end"/>
            </w:r>
          </w:hyperlink>
        </w:p>
        <w:p w:rsidR="00712B9A" w:rsidRDefault="00712B9A">
          <w:pPr>
            <w:pStyle w:val="TOC1"/>
            <w:tabs>
              <w:tab w:val="right" w:leader="dot" w:pos="9016"/>
            </w:tabs>
            <w:rPr>
              <w:rFonts w:asciiTheme="minorHAnsi" w:eastAsiaTheme="minorEastAsia" w:hAnsiTheme="minorHAnsi" w:cstheme="minorBidi"/>
              <w:noProof/>
              <w:sz w:val="22"/>
              <w:szCs w:val="22"/>
            </w:rPr>
          </w:pPr>
          <w:hyperlink w:anchor="_Toc215832895" w:history="1">
            <w:r w:rsidRPr="0078541F">
              <w:rPr>
                <w:rStyle w:val="Hyperlink"/>
                <w:noProof/>
              </w:rPr>
              <w:t xml:space="preserve">Task 2: </w:t>
            </w:r>
            <w:r w:rsidRPr="0078541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_Toc215832895 \h </w:instrText>
            </w:r>
            <w:r>
              <w:rPr>
                <w:noProof/>
                <w:webHidden/>
              </w:rPr>
            </w:r>
            <w:r>
              <w:rPr>
                <w:noProof/>
                <w:webHidden/>
              </w:rPr>
              <w:fldChar w:fldCharType="separate"/>
            </w:r>
            <w:r>
              <w:rPr>
                <w:noProof/>
                <w:webHidden/>
              </w:rPr>
              <w:t>5</w:t>
            </w:r>
            <w:r>
              <w:rPr>
                <w:noProof/>
                <w:webHidden/>
              </w:rPr>
              <w:fldChar w:fldCharType="end"/>
            </w:r>
          </w:hyperlink>
        </w:p>
        <w:p w:rsidR="00712B9A" w:rsidRDefault="00712B9A">
          <w:pPr>
            <w:pStyle w:val="TOC2"/>
            <w:tabs>
              <w:tab w:val="right" w:leader="dot" w:pos="9016"/>
            </w:tabs>
            <w:rPr>
              <w:rFonts w:asciiTheme="minorHAnsi" w:eastAsiaTheme="minorEastAsia" w:hAnsiTheme="minorHAnsi" w:cstheme="minorBidi"/>
              <w:noProof/>
              <w:sz w:val="22"/>
              <w:szCs w:val="22"/>
            </w:rPr>
          </w:pPr>
          <w:hyperlink w:anchor="_Toc215832896" w:history="1">
            <w:r w:rsidRPr="0078541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_Toc215832896 \h </w:instrText>
            </w:r>
            <w:r>
              <w:rPr>
                <w:noProof/>
                <w:webHidden/>
              </w:rPr>
            </w:r>
            <w:r>
              <w:rPr>
                <w:noProof/>
                <w:webHidden/>
              </w:rPr>
              <w:fldChar w:fldCharType="separate"/>
            </w:r>
            <w:r>
              <w:rPr>
                <w:noProof/>
                <w:webHidden/>
              </w:rPr>
              <w:t>5</w:t>
            </w:r>
            <w:r>
              <w:rPr>
                <w:noProof/>
                <w:webHidden/>
              </w:rPr>
              <w:fldChar w:fldCharType="end"/>
            </w:r>
          </w:hyperlink>
        </w:p>
        <w:p w:rsidR="00712B9A" w:rsidRDefault="00712B9A">
          <w:pPr>
            <w:pStyle w:val="TOC2"/>
            <w:tabs>
              <w:tab w:val="right" w:leader="dot" w:pos="9016"/>
            </w:tabs>
            <w:rPr>
              <w:rFonts w:asciiTheme="minorHAnsi" w:eastAsiaTheme="minorEastAsia" w:hAnsiTheme="minorHAnsi" w:cstheme="minorBidi"/>
              <w:noProof/>
              <w:sz w:val="22"/>
              <w:szCs w:val="22"/>
            </w:rPr>
          </w:pPr>
          <w:hyperlink w:anchor="_Toc215832897" w:history="1">
            <w:r w:rsidRPr="0078541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_Toc215832897 \h </w:instrText>
            </w:r>
            <w:r>
              <w:rPr>
                <w:noProof/>
                <w:webHidden/>
              </w:rPr>
            </w:r>
            <w:r>
              <w:rPr>
                <w:noProof/>
                <w:webHidden/>
              </w:rPr>
              <w:fldChar w:fldCharType="separate"/>
            </w:r>
            <w:r>
              <w:rPr>
                <w:noProof/>
                <w:webHidden/>
              </w:rPr>
              <w:t>6</w:t>
            </w:r>
            <w:r>
              <w:rPr>
                <w:noProof/>
                <w:webHidden/>
              </w:rPr>
              <w:fldChar w:fldCharType="end"/>
            </w:r>
          </w:hyperlink>
        </w:p>
        <w:p w:rsidR="00712B9A" w:rsidRDefault="00712B9A">
          <w:pPr>
            <w:pStyle w:val="TOC1"/>
            <w:tabs>
              <w:tab w:val="right" w:leader="dot" w:pos="9016"/>
            </w:tabs>
            <w:rPr>
              <w:rFonts w:asciiTheme="minorHAnsi" w:eastAsiaTheme="minorEastAsia" w:hAnsiTheme="minorHAnsi" w:cstheme="minorBidi"/>
              <w:noProof/>
              <w:sz w:val="22"/>
              <w:szCs w:val="22"/>
            </w:rPr>
          </w:pPr>
          <w:hyperlink w:anchor="_Toc215832898" w:history="1">
            <w:r w:rsidRPr="0078541F">
              <w:rPr>
                <w:rStyle w:val="Hyperlink"/>
                <w:noProof/>
              </w:rPr>
              <w:t>Task 3: Data Collection</w:t>
            </w:r>
            <w:r>
              <w:rPr>
                <w:noProof/>
                <w:webHidden/>
              </w:rPr>
              <w:tab/>
            </w:r>
            <w:r>
              <w:rPr>
                <w:noProof/>
                <w:webHidden/>
              </w:rPr>
              <w:fldChar w:fldCharType="begin"/>
            </w:r>
            <w:r>
              <w:rPr>
                <w:noProof/>
                <w:webHidden/>
              </w:rPr>
              <w:instrText xml:space="preserve"> PAGEREF _Toc215832898 \h </w:instrText>
            </w:r>
            <w:r>
              <w:rPr>
                <w:noProof/>
                <w:webHidden/>
              </w:rPr>
            </w:r>
            <w:r>
              <w:rPr>
                <w:noProof/>
                <w:webHidden/>
              </w:rPr>
              <w:fldChar w:fldCharType="separate"/>
            </w:r>
            <w:r>
              <w:rPr>
                <w:noProof/>
                <w:webHidden/>
              </w:rPr>
              <w:t>6</w:t>
            </w:r>
            <w:r>
              <w:rPr>
                <w:noProof/>
                <w:webHidden/>
              </w:rPr>
              <w:fldChar w:fldCharType="end"/>
            </w:r>
          </w:hyperlink>
        </w:p>
        <w:p w:rsidR="00712B9A" w:rsidRDefault="00712B9A">
          <w:pPr>
            <w:pStyle w:val="TOC2"/>
            <w:tabs>
              <w:tab w:val="right" w:leader="dot" w:pos="9016"/>
            </w:tabs>
            <w:rPr>
              <w:rFonts w:asciiTheme="minorHAnsi" w:eastAsiaTheme="minorEastAsia" w:hAnsiTheme="minorHAnsi" w:cstheme="minorBidi"/>
              <w:noProof/>
              <w:sz w:val="22"/>
              <w:szCs w:val="22"/>
            </w:rPr>
          </w:pPr>
          <w:hyperlink w:anchor="_Toc215832899" w:history="1">
            <w:r w:rsidRPr="0078541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_Toc215832899 \h </w:instrText>
            </w:r>
            <w:r>
              <w:rPr>
                <w:noProof/>
                <w:webHidden/>
              </w:rPr>
            </w:r>
            <w:r>
              <w:rPr>
                <w:noProof/>
                <w:webHidden/>
              </w:rPr>
              <w:fldChar w:fldCharType="separate"/>
            </w:r>
            <w:r>
              <w:rPr>
                <w:noProof/>
                <w:webHidden/>
              </w:rPr>
              <w:t>6</w:t>
            </w:r>
            <w:r>
              <w:rPr>
                <w:noProof/>
                <w:webHidden/>
              </w:rPr>
              <w:fldChar w:fldCharType="end"/>
            </w:r>
          </w:hyperlink>
        </w:p>
        <w:p w:rsidR="00712B9A" w:rsidRDefault="00712B9A">
          <w:pPr>
            <w:pStyle w:val="TOC2"/>
            <w:tabs>
              <w:tab w:val="right" w:leader="dot" w:pos="9016"/>
            </w:tabs>
            <w:rPr>
              <w:rFonts w:asciiTheme="minorHAnsi" w:eastAsiaTheme="minorEastAsia" w:hAnsiTheme="minorHAnsi" w:cstheme="minorBidi"/>
              <w:noProof/>
              <w:sz w:val="22"/>
              <w:szCs w:val="22"/>
            </w:rPr>
          </w:pPr>
          <w:hyperlink w:anchor="_Toc215832900" w:history="1">
            <w:r w:rsidRPr="0078541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_Toc215832900 \h </w:instrText>
            </w:r>
            <w:r>
              <w:rPr>
                <w:noProof/>
                <w:webHidden/>
              </w:rPr>
            </w:r>
            <w:r>
              <w:rPr>
                <w:noProof/>
                <w:webHidden/>
              </w:rPr>
              <w:fldChar w:fldCharType="separate"/>
            </w:r>
            <w:r>
              <w:rPr>
                <w:noProof/>
                <w:webHidden/>
              </w:rPr>
              <w:t>7</w:t>
            </w:r>
            <w:r>
              <w:rPr>
                <w:noProof/>
                <w:webHidden/>
              </w:rPr>
              <w:fldChar w:fldCharType="end"/>
            </w:r>
          </w:hyperlink>
        </w:p>
        <w:p w:rsidR="00712B9A" w:rsidRDefault="00712B9A">
          <w:pPr>
            <w:pStyle w:val="TOC1"/>
            <w:tabs>
              <w:tab w:val="right" w:leader="dot" w:pos="9016"/>
            </w:tabs>
            <w:rPr>
              <w:rFonts w:asciiTheme="minorHAnsi" w:eastAsiaTheme="minorEastAsia" w:hAnsiTheme="minorHAnsi" w:cstheme="minorBidi"/>
              <w:noProof/>
              <w:sz w:val="22"/>
              <w:szCs w:val="22"/>
            </w:rPr>
          </w:pPr>
          <w:hyperlink w:anchor="_Toc215832901" w:history="1">
            <w:r w:rsidRPr="0078541F">
              <w:rPr>
                <w:rStyle w:val="Hyperlink"/>
                <w:noProof/>
              </w:rPr>
              <w:t>Conclusion</w:t>
            </w:r>
            <w:r>
              <w:rPr>
                <w:noProof/>
                <w:webHidden/>
              </w:rPr>
              <w:tab/>
            </w:r>
            <w:r>
              <w:rPr>
                <w:noProof/>
                <w:webHidden/>
              </w:rPr>
              <w:fldChar w:fldCharType="begin"/>
            </w:r>
            <w:r>
              <w:rPr>
                <w:noProof/>
                <w:webHidden/>
              </w:rPr>
              <w:instrText xml:space="preserve"> PAGEREF _Toc215832901 \h </w:instrText>
            </w:r>
            <w:r>
              <w:rPr>
                <w:noProof/>
                <w:webHidden/>
              </w:rPr>
            </w:r>
            <w:r>
              <w:rPr>
                <w:noProof/>
                <w:webHidden/>
              </w:rPr>
              <w:fldChar w:fldCharType="separate"/>
            </w:r>
            <w:r>
              <w:rPr>
                <w:noProof/>
                <w:webHidden/>
              </w:rPr>
              <w:t>7</w:t>
            </w:r>
            <w:r>
              <w:rPr>
                <w:noProof/>
                <w:webHidden/>
              </w:rPr>
              <w:fldChar w:fldCharType="end"/>
            </w:r>
          </w:hyperlink>
        </w:p>
        <w:p w:rsidR="00712B9A" w:rsidRDefault="00712B9A">
          <w:pPr>
            <w:pStyle w:val="TOC1"/>
            <w:tabs>
              <w:tab w:val="right" w:leader="dot" w:pos="9016"/>
            </w:tabs>
            <w:rPr>
              <w:rFonts w:asciiTheme="minorHAnsi" w:eastAsiaTheme="minorEastAsia" w:hAnsiTheme="minorHAnsi" w:cstheme="minorBidi"/>
              <w:noProof/>
              <w:sz w:val="22"/>
              <w:szCs w:val="22"/>
            </w:rPr>
          </w:pPr>
          <w:hyperlink w:anchor="_Toc215832902" w:history="1">
            <w:r w:rsidRPr="0078541F">
              <w:rPr>
                <w:rStyle w:val="Hyperlink"/>
                <w:noProof/>
              </w:rPr>
              <w:t>References</w:t>
            </w:r>
            <w:r>
              <w:rPr>
                <w:noProof/>
                <w:webHidden/>
              </w:rPr>
              <w:tab/>
            </w:r>
            <w:r>
              <w:rPr>
                <w:noProof/>
                <w:webHidden/>
              </w:rPr>
              <w:fldChar w:fldCharType="begin"/>
            </w:r>
            <w:r>
              <w:rPr>
                <w:noProof/>
                <w:webHidden/>
              </w:rPr>
              <w:instrText xml:space="preserve"> PAGEREF _Toc215832902 \h </w:instrText>
            </w:r>
            <w:r>
              <w:rPr>
                <w:noProof/>
                <w:webHidden/>
              </w:rPr>
            </w:r>
            <w:r>
              <w:rPr>
                <w:noProof/>
                <w:webHidden/>
              </w:rPr>
              <w:fldChar w:fldCharType="separate"/>
            </w:r>
            <w:r>
              <w:rPr>
                <w:noProof/>
                <w:webHidden/>
              </w:rPr>
              <w:t>8</w:t>
            </w:r>
            <w:r>
              <w:rPr>
                <w:noProof/>
                <w:webHidden/>
              </w:rPr>
              <w:fldChar w:fldCharType="end"/>
            </w:r>
          </w:hyperlink>
        </w:p>
        <w:p w:rsidR="00530E16" w:rsidRPr="00CF650B" w:rsidRDefault="004468F8">
          <w:r>
            <w:fldChar w:fldCharType="end"/>
          </w:r>
        </w:p>
      </w:sdtContent>
    </w:sdt>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rsidR="00530E16" w:rsidRDefault="00530E16">
      <w:pPr>
        <w:rPr>
          <w:rFonts w:ascii="Arial" w:eastAsia="Arial" w:hAnsi="Arial" w:cs="Arial"/>
        </w:rPr>
      </w:pPr>
    </w:p>
    <w:p w:rsidR="00530E16" w:rsidRDefault="004468F8">
      <w:pPr>
        <w:pStyle w:val="Heading1"/>
      </w:pPr>
      <w:bookmarkStart w:id="1" w:name="_Toc215832890"/>
      <w:r>
        <w:lastRenderedPageBreak/>
        <w:t xml:space="preserve">Research Topic: </w:t>
      </w:r>
      <w:r w:rsidR="007C5512">
        <w:t>The Impact of Domestic Violence in the Asian Community</w:t>
      </w:r>
      <w:bookmarkEnd w:id="1"/>
    </w:p>
    <w:p w:rsidR="00530E16" w:rsidRPr="004468F8" w:rsidRDefault="00BA0043">
      <w:pPr>
        <w:pStyle w:val="Heading1"/>
        <w:rPr>
          <w:sz w:val="32"/>
          <w:szCs w:val="32"/>
        </w:rPr>
      </w:pPr>
      <w:bookmarkStart w:id="2" w:name="_Toc215832891"/>
      <w:r>
        <w:rPr>
          <w:sz w:val="32"/>
          <w:szCs w:val="32"/>
        </w:rPr>
        <w:t>Introduction</w:t>
      </w:r>
      <w:bookmarkEnd w:id="2"/>
    </w:p>
    <w:p w:rsidR="007C5512" w:rsidRDefault="007C5512" w:rsidP="007C5512">
      <w:pPr>
        <w:pStyle w:val="NormalWeb"/>
        <w:spacing w:line="360" w:lineRule="auto"/>
        <w:jc w:val="both"/>
      </w:pPr>
      <w:r>
        <w:t>Domestic violence is a significant social and public health issue affecting individuals and families across the world. Within the Asian community, the problem is often more complex due to cultural norms, social expectations, immigration pressures, and stigma surrounding the disclosure of abuse. Asian communities— including South Asian, East Asian, and Southeast Asian populations—are often shaped by traditional gender roles, family honour, and collective cultural values that can make it harder for victims to seek help (Gill, 2018). These cultural elements, combined with language barriers and limited awareness of support services, increase vulnerability and reduce the likelihood of reporting domestic abuse.</w:t>
      </w:r>
    </w:p>
    <w:p w:rsidR="007C5512" w:rsidRDefault="007C5512" w:rsidP="007C5512">
      <w:pPr>
        <w:pStyle w:val="NormalWeb"/>
        <w:spacing w:line="360" w:lineRule="auto"/>
        <w:jc w:val="both"/>
      </w:pPr>
      <w:r>
        <w:t>Domestic violence encompasses emotional, physical, financial, psychological, and sexual abuse within intimate or familial settings. Research shows that victims in Asian communities may experience unique forms of coercive control linked to cultural expectations, dowry-related violence, forced marriage, or immigration status manipulation (</w:t>
      </w:r>
      <w:proofErr w:type="spellStart"/>
      <w:r>
        <w:t>SafeLives</w:t>
      </w:r>
      <w:proofErr w:type="spellEnd"/>
      <w:r>
        <w:t>, 2021). Women, in particular, often face significant pressure to maintain family unity, making it more difficult to leave abusive environments.</w:t>
      </w:r>
    </w:p>
    <w:p w:rsidR="004468F8" w:rsidRDefault="007C5512" w:rsidP="007C5512">
      <w:pPr>
        <w:pStyle w:val="NormalWeb"/>
        <w:spacing w:line="360" w:lineRule="auto"/>
        <w:jc w:val="both"/>
      </w:pPr>
      <w:r>
        <w:t>Understanding the nature and consequences of domestic violence in Asian populations is vital for developing culturally sensitive interventions and improving support services. This introduction emphasises the importance of recognising domestic abuse as both a human rights issue and a public health concern that requires targeted research to address cultural, structural, and social barriers affecting Asian victims.</w:t>
      </w:r>
    </w:p>
    <w:p w:rsidR="004468F8" w:rsidRDefault="004468F8" w:rsidP="004468F8"/>
    <w:p w:rsidR="00530E16" w:rsidRDefault="004468F8">
      <w:pPr>
        <w:pStyle w:val="Heading2"/>
        <w:jc w:val="both"/>
      </w:pPr>
      <w:bookmarkStart w:id="3" w:name="_Toc215832892"/>
      <w:r>
        <w:t>Problem Statement</w:t>
      </w:r>
      <w:bookmarkEnd w:id="3"/>
    </w:p>
    <w:p w:rsidR="007C5512" w:rsidRDefault="007C5512" w:rsidP="007C5512">
      <w:pPr>
        <w:pStyle w:val="NormalWeb"/>
        <w:spacing w:line="360" w:lineRule="auto"/>
        <w:jc w:val="both"/>
      </w:pPr>
      <w:r>
        <w:t>Domestic violence remains widely underreported in Asian communities due to social stigma, fear of shame, and cultural pressures that prioritise family reputation over individual safety. Studies show that Asian women are less likely to contact authorities or support services compared to women in the general population (</w:t>
      </w:r>
      <w:proofErr w:type="spellStart"/>
      <w:r>
        <w:t>Thiara</w:t>
      </w:r>
      <w:proofErr w:type="spellEnd"/>
      <w:r>
        <w:t xml:space="preserve"> &amp; Roy, 2010). Many victims face </w:t>
      </w:r>
      <w:r>
        <w:lastRenderedPageBreak/>
        <w:t>expectations of silence, endurance, and “keeping problems within the family,” which further isolates them from external help.</w:t>
      </w:r>
    </w:p>
    <w:p w:rsidR="007C5512" w:rsidRDefault="007C5512" w:rsidP="007C5512">
      <w:pPr>
        <w:pStyle w:val="NormalWeb"/>
        <w:spacing w:line="360" w:lineRule="auto"/>
        <w:jc w:val="both"/>
      </w:pPr>
      <w:r>
        <w:t>One major problem is the intersection between cultural norms and gender dynamics. In some Asian households, patriarchal values may reinforce male authority, limiting women’s autonomy and increasing the likelihood of abuse (Khan, 2019). Additionally, victims may fear bringing dishonour to their families or communities if they disclose abuse. These pressures discourage reporting and contribute to cycles of violence that continue unchallenged.</w:t>
      </w:r>
    </w:p>
    <w:p w:rsidR="007C5512" w:rsidRDefault="007C5512" w:rsidP="007C5512">
      <w:pPr>
        <w:pStyle w:val="NormalWeb"/>
        <w:spacing w:line="360" w:lineRule="auto"/>
        <w:jc w:val="both"/>
      </w:pPr>
      <w:r>
        <w:t>Another contributing factor is immigration dependency. Partners may use immigration status as a tool of control, threatening deportation or withholding legal documents from victims who rely on them for residency (</w:t>
      </w:r>
      <w:proofErr w:type="spellStart"/>
      <w:r>
        <w:t>SafeLives</w:t>
      </w:r>
      <w:proofErr w:type="spellEnd"/>
      <w:r>
        <w:t>, 2021). This creates a power imbalance that makes it harder for victims to leave abusive relationships.</w:t>
      </w:r>
    </w:p>
    <w:p w:rsidR="007C5512" w:rsidRDefault="007C5512" w:rsidP="007C5512">
      <w:pPr>
        <w:pStyle w:val="NormalWeb"/>
        <w:spacing w:line="360" w:lineRule="auto"/>
        <w:jc w:val="both"/>
      </w:pPr>
      <w:r>
        <w:t>The consequences of domestic violence are severe and wide-ranging. Victims may suffer from chronic health issues, depression, anxiety, and post-traumatic stress. Children who witness domestic violence within Asian families often experience long-term emotional and behavioural difficulties, affecting their wellbeing and development. Social isolation is also common, especially for recent migrants who lack extended family support in the UK.</w:t>
      </w:r>
    </w:p>
    <w:p w:rsidR="007C5512" w:rsidRDefault="007C5512" w:rsidP="007C5512">
      <w:pPr>
        <w:pStyle w:val="NormalWeb"/>
        <w:spacing w:line="360" w:lineRule="auto"/>
        <w:jc w:val="both"/>
      </w:pPr>
      <w:r>
        <w:t>On an organisational level, service providers often struggle with delivering culturally appropriate support. Many victims may not trust mainstream services or may feel that staff do not understand their cultural background or specific forms of abuse, such as forced marriage or dowry pressure (Home Office, 2022). Limited availability of interpreters, culturally sensitive counsellors, and community outreach programmes restricts access to help.</w:t>
      </w:r>
    </w:p>
    <w:p w:rsidR="007C5512" w:rsidRDefault="007C5512" w:rsidP="007C5512">
      <w:pPr>
        <w:pStyle w:val="NormalWeb"/>
        <w:spacing w:line="360" w:lineRule="auto"/>
        <w:jc w:val="both"/>
      </w:pPr>
      <w:r>
        <w:t>These issues highlight a clear need for improved cultural awareness, better specialist services, and enhanced community engagement to ensure Asian victims receive appropriate, timely, and effective protection. Without focused interventions, domestic violence within Asian communities will remain under-addressed and its impact will continue to harm vulnerable individuals and families.</w:t>
      </w:r>
    </w:p>
    <w:p w:rsidR="004468F8" w:rsidRPr="004468F8" w:rsidRDefault="004468F8" w:rsidP="004468F8"/>
    <w:p w:rsidR="00530E16" w:rsidRDefault="004468F8">
      <w:pPr>
        <w:pStyle w:val="Heading2"/>
        <w:jc w:val="both"/>
      </w:pPr>
      <w:bookmarkStart w:id="4" w:name="_Toc215832893"/>
      <w:r>
        <w:lastRenderedPageBreak/>
        <w:t>Justification</w:t>
      </w:r>
      <w:bookmarkEnd w:id="4"/>
    </w:p>
    <w:p w:rsidR="007C5512" w:rsidRDefault="007C5512" w:rsidP="007C5512">
      <w:pPr>
        <w:pStyle w:val="NormalWeb"/>
        <w:spacing w:line="360" w:lineRule="auto"/>
        <w:jc w:val="both"/>
      </w:pPr>
      <w:r>
        <w:t>Researching the impact of domestic violence within the Asian community is essential for several key reasons.</w:t>
      </w:r>
    </w:p>
    <w:p w:rsidR="007C5512" w:rsidRDefault="007C5512" w:rsidP="007C5512">
      <w:pPr>
        <w:pStyle w:val="NormalWeb"/>
        <w:spacing w:line="360" w:lineRule="auto"/>
        <w:jc w:val="both"/>
      </w:pPr>
      <w:r>
        <w:t>Firstly, domestic violence is often hidden and underreported in Asian populations. Cultural silence, fear of judgement, and honour-based expectations make it difficult to gather accurate data. Conducting research allows professionals to better understand the scale of the problem and the unique challenges Asian victims face (Gill, 2018).</w:t>
      </w:r>
    </w:p>
    <w:p w:rsidR="007C5512" w:rsidRDefault="007C5512" w:rsidP="007C5512">
      <w:pPr>
        <w:pStyle w:val="NormalWeb"/>
        <w:spacing w:line="360" w:lineRule="auto"/>
        <w:jc w:val="both"/>
      </w:pPr>
      <w:r>
        <w:t>Secondly, identifying the cultural, social, and structural factors that influence domestic abuse in these communities is crucial for providing effective support. Asian victims often require specialist, culturally informed approaches that consider language needs, family dynamics, and immigration-related vulnerabilities (</w:t>
      </w:r>
      <w:proofErr w:type="spellStart"/>
      <w:r>
        <w:t>Thiara</w:t>
      </w:r>
      <w:proofErr w:type="spellEnd"/>
      <w:r>
        <w:t xml:space="preserve"> &amp; Roy, 2010). Research helps highlight gaps in current services and guides policies aimed at improving accessibility.</w:t>
      </w:r>
    </w:p>
    <w:p w:rsidR="007C5512" w:rsidRDefault="007C5512" w:rsidP="007C5512">
      <w:pPr>
        <w:pStyle w:val="NormalWeb"/>
        <w:spacing w:line="360" w:lineRule="auto"/>
        <w:jc w:val="both"/>
      </w:pPr>
      <w:r>
        <w:t>Thirdly, domestic violence has profound health, emotional, and economic consequences. It affects victims’ mental wellbeing, physical health, social integration, and long-term quality of life. By examining these impacts in Asian groups, health and social care organisations can develop tailored interventions to reduce harm and improve recovery outcomes.</w:t>
      </w:r>
    </w:p>
    <w:p w:rsidR="007C5512" w:rsidRDefault="007C5512" w:rsidP="007C5512">
      <w:pPr>
        <w:pStyle w:val="NormalWeb"/>
        <w:spacing w:line="360" w:lineRule="auto"/>
        <w:jc w:val="both"/>
      </w:pPr>
      <w:r>
        <w:t>Lastly, this research supports community engagement and awareness. By generating knowledge about domestic abuse within Asian contexts, practitioners, charities, and policymakers can work more effectively with community leaders, religious organisations, and cultural groups to challenge harmful norms and promote safer environments.</w:t>
      </w:r>
    </w:p>
    <w:p w:rsidR="007C5512" w:rsidRDefault="007C5512" w:rsidP="007C5512">
      <w:pPr>
        <w:pStyle w:val="NormalWeb"/>
        <w:spacing w:line="360" w:lineRule="auto"/>
        <w:jc w:val="both"/>
      </w:pPr>
      <w:r>
        <w:t>For these reasons, studying domestic violence in Asian communities is essential for enhancing safety, improving service provision, and supporting long-term prevention strategies.</w:t>
      </w:r>
    </w:p>
    <w:p w:rsidR="004468F8" w:rsidRPr="004468F8" w:rsidRDefault="004468F8" w:rsidP="004468F8"/>
    <w:p w:rsidR="00530E16" w:rsidRDefault="004468F8">
      <w:pPr>
        <w:pStyle w:val="Heading2"/>
        <w:jc w:val="both"/>
      </w:pPr>
      <w:bookmarkStart w:id="5" w:name="_Toc215832894"/>
      <w:r>
        <w:t>Information Sources and Justification</w:t>
      </w:r>
      <w:bookmarkEnd w:id="5"/>
    </w:p>
    <w:p w:rsidR="007C5512" w:rsidRPr="007C5512" w:rsidRDefault="007C5512" w:rsidP="005211B7">
      <w:pPr>
        <w:spacing w:before="100" w:beforeAutospacing="1" w:after="100" w:afterAutospacing="1" w:line="360" w:lineRule="auto"/>
        <w:rPr>
          <w:rFonts w:ascii="Times New Roman" w:eastAsia="Times New Roman" w:hAnsi="Times New Roman" w:cs="Times New Roman"/>
        </w:rPr>
      </w:pPr>
      <w:r w:rsidRPr="007C5512">
        <w:rPr>
          <w:rFonts w:ascii="Times New Roman" w:eastAsia="Times New Roman" w:hAnsi="Times New Roman" w:cs="Times New Roman"/>
        </w:rPr>
        <w:t>This research relies on reputable and authoritative sources that provide credible insights into domestic violence in minority communities:</w:t>
      </w:r>
    </w:p>
    <w:p w:rsidR="007C5512" w:rsidRPr="007C5512" w:rsidRDefault="007C5512" w:rsidP="005211B7">
      <w:pPr>
        <w:numPr>
          <w:ilvl w:val="0"/>
          <w:numId w:val="9"/>
        </w:numPr>
        <w:spacing w:before="100" w:beforeAutospacing="1" w:after="100" w:afterAutospacing="1" w:line="360" w:lineRule="auto"/>
        <w:rPr>
          <w:rFonts w:ascii="Times New Roman" w:eastAsia="Times New Roman" w:hAnsi="Times New Roman" w:cs="Times New Roman"/>
        </w:rPr>
      </w:pPr>
      <w:r w:rsidRPr="007C5512">
        <w:rPr>
          <w:rFonts w:ascii="Times New Roman" w:eastAsia="Times New Roman" w:hAnsi="Times New Roman" w:cs="Times New Roman"/>
          <w:bCs/>
        </w:rPr>
        <w:lastRenderedPageBreak/>
        <w:t>Government and Home Office Reports</w:t>
      </w:r>
      <w:r w:rsidRPr="007C5512">
        <w:rPr>
          <w:rFonts w:ascii="Times New Roman" w:eastAsia="Times New Roman" w:hAnsi="Times New Roman" w:cs="Times New Roman"/>
        </w:rPr>
        <w:br/>
        <w:t>These documents offer official statistics, policy guidelines, and national strategies on domestic abuse. Home Office publications provide specific data on migrant victims and specialist needs.</w:t>
      </w:r>
    </w:p>
    <w:p w:rsidR="007C5512" w:rsidRPr="007C5512" w:rsidRDefault="007C5512" w:rsidP="005211B7">
      <w:pPr>
        <w:numPr>
          <w:ilvl w:val="0"/>
          <w:numId w:val="9"/>
        </w:numPr>
        <w:spacing w:before="100" w:beforeAutospacing="1" w:after="100" w:afterAutospacing="1" w:line="360" w:lineRule="auto"/>
        <w:rPr>
          <w:rFonts w:ascii="Times New Roman" w:eastAsia="Times New Roman" w:hAnsi="Times New Roman" w:cs="Times New Roman"/>
        </w:rPr>
      </w:pPr>
      <w:r w:rsidRPr="007C5512">
        <w:rPr>
          <w:rFonts w:ascii="Times New Roman" w:eastAsia="Times New Roman" w:hAnsi="Times New Roman" w:cs="Times New Roman"/>
          <w:bCs/>
        </w:rPr>
        <w:t>Academic Journals</w:t>
      </w:r>
      <w:r w:rsidRPr="007C5512">
        <w:rPr>
          <w:rFonts w:ascii="Times New Roman" w:eastAsia="Times New Roman" w:hAnsi="Times New Roman" w:cs="Times New Roman"/>
        </w:rPr>
        <w:br/>
        <w:t xml:space="preserve">Peer-reviewed studies such as those by Gill (2018), Khan (2019), and </w:t>
      </w:r>
      <w:proofErr w:type="spellStart"/>
      <w:r w:rsidRPr="007C5512">
        <w:rPr>
          <w:rFonts w:ascii="Times New Roman" w:eastAsia="Times New Roman" w:hAnsi="Times New Roman" w:cs="Times New Roman"/>
        </w:rPr>
        <w:t>Thiara</w:t>
      </w:r>
      <w:proofErr w:type="spellEnd"/>
      <w:r w:rsidRPr="007C5512">
        <w:rPr>
          <w:rFonts w:ascii="Times New Roman" w:eastAsia="Times New Roman" w:hAnsi="Times New Roman" w:cs="Times New Roman"/>
        </w:rPr>
        <w:t xml:space="preserve"> &amp; Roy (2010) examine the cultural and social dimensions of domestic violence in Asian communities. These sources offer theoretical frameworks and evidence-based analysis.</w:t>
      </w:r>
    </w:p>
    <w:p w:rsidR="007C5512" w:rsidRPr="007C5512" w:rsidRDefault="007C5512" w:rsidP="005211B7">
      <w:pPr>
        <w:numPr>
          <w:ilvl w:val="0"/>
          <w:numId w:val="9"/>
        </w:numPr>
        <w:spacing w:before="100" w:beforeAutospacing="1" w:after="100" w:afterAutospacing="1" w:line="360" w:lineRule="auto"/>
        <w:rPr>
          <w:rFonts w:ascii="Times New Roman" w:eastAsia="Times New Roman" w:hAnsi="Times New Roman" w:cs="Times New Roman"/>
        </w:rPr>
      </w:pPr>
      <w:r w:rsidRPr="007C5512">
        <w:rPr>
          <w:rFonts w:ascii="Times New Roman" w:eastAsia="Times New Roman" w:hAnsi="Times New Roman" w:cs="Times New Roman"/>
          <w:bCs/>
        </w:rPr>
        <w:t>Charities and Specialist Organisations</w:t>
      </w:r>
      <w:r w:rsidRPr="007C5512">
        <w:rPr>
          <w:rFonts w:ascii="Times New Roman" w:eastAsia="Times New Roman" w:hAnsi="Times New Roman" w:cs="Times New Roman"/>
        </w:rPr>
        <w:br/>
      </w:r>
      <w:proofErr w:type="spellStart"/>
      <w:r w:rsidRPr="007C5512">
        <w:rPr>
          <w:rFonts w:ascii="Times New Roman" w:eastAsia="Times New Roman" w:hAnsi="Times New Roman" w:cs="Times New Roman"/>
        </w:rPr>
        <w:t>Organisations</w:t>
      </w:r>
      <w:proofErr w:type="spellEnd"/>
      <w:r w:rsidRPr="007C5512">
        <w:rPr>
          <w:rFonts w:ascii="Times New Roman" w:eastAsia="Times New Roman" w:hAnsi="Times New Roman" w:cs="Times New Roman"/>
        </w:rPr>
        <w:t xml:space="preserve"> such as </w:t>
      </w:r>
      <w:proofErr w:type="spellStart"/>
      <w:r w:rsidRPr="007C5512">
        <w:rPr>
          <w:rFonts w:ascii="Times New Roman" w:eastAsia="Times New Roman" w:hAnsi="Times New Roman" w:cs="Times New Roman"/>
        </w:rPr>
        <w:t>SafeLives</w:t>
      </w:r>
      <w:proofErr w:type="spellEnd"/>
      <w:r w:rsidRPr="007C5512">
        <w:rPr>
          <w:rFonts w:ascii="Times New Roman" w:eastAsia="Times New Roman" w:hAnsi="Times New Roman" w:cs="Times New Roman"/>
        </w:rPr>
        <w:t>, Refuge, and Southall Black Sisters provide frontline insights, case studies, and practitioner expertise. Their reports reflect real-life experiences and challenges faced by Asian victims.</w:t>
      </w:r>
    </w:p>
    <w:p w:rsidR="007C5512" w:rsidRPr="007C5512" w:rsidRDefault="007C5512" w:rsidP="005211B7">
      <w:pPr>
        <w:numPr>
          <w:ilvl w:val="0"/>
          <w:numId w:val="9"/>
        </w:numPr>
        <w:spacing w:before="100" w:beforeAutospacing="1" w:after="100" w:afterAutospacing="1" w:line="360" w:lineRule="auto"/>
        <w:rPr>
          <w:rFonts w:ascii="Times New Roman" w:eastAsia="Times New Roman" w:hAnsi="Times New Roman" w:cs="Times New Roman"/>
        </w:rPr>
      </w:pPr>
      <w:r w:rsidRPr="007C5512">
        <w:rPr>
          <w:rFonts w:ascii="Times New Roman" w:eastAsia="Times New Roman" w:hAnsi="Times New Roman" w:cs="Times New Roman"/>
          <w:bCs/>
        </w:rPr>
        <w:t>NHS and Public Health England</w:t>
      </w:r>
      <w:r w:rsidRPr="007C5512">
        <w:rPr>
          <w:rFonts w:ascii="Times New Roman" w:eastAsia="Times New Roman" w:hAnsi="Times New Roman" w:cs="Times New Roman"/>
        </w:rPr>
        <w:br/>
        <w:t>These bodies offer information about the health impacts of domestic violence, including mental and physical consequences. Their guidance supports the understanding of domestic abuse as a public health concern.</w:t>
      </w:r>
    </w:p>
    <w:p w:rsidR="007C5512" w:rsidRPr="007C5512" w:rsidRDefault="007C5512" w:rsidP="005211B7">
      <w:pPr>
        <w:spacing w:before="100" w:beforeAutospacing="1" w:after="100" w:afterAutospacing="1" w:line="360" w:lineRule="auto"/>
        <w:rPr>
          <w:rFonts w:ascii="Times New Roman" w:eastAsia="Times New Roman" w:hAnsi="Times New Roman" w:cs="Times New Roman"/>
        </w:rPr>
      </w:pPr>
      <w:r w:rsidRPr="007C5512">
        <w:rPr>
          <w:rFonts w:ascii="Times New Roman" w:eastAsia="Times New Roman" w:hAnsi="Times New Roman" w:cs="Times New Roman"/>
        </w:rPr>
        <w:t>These sources were selected because they are credible, relevant, and widely recognised in social care, public health, and domestic abuse research. They provide a strong foundation for analysing the specific impacts of domestic violence in Asian populations.</w:t>
      </w:r>
    </w:p>
    <w:p w:rsidR="00172AD1" w:rsidRDefault="00172AD1" w:rsidP="004468F8"/>
    <w:p w:rsidR="004468F8" w:rsidRPr="004468F8" w:rsidRDefault="004468F8" w:rsidP="004468F8">
      <w:pPr>
        <w:pStyle w:val="Heading1"/>
        <w:jc w:val="both"/>
      </w:pPr>
      <w:bookmarkStart w:id="6" w:name="_Toc21583289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6"/>
    </w:p>
    <w:p w:rsidR="004468F8" w:rsidRDefault="004468F8" w:rsidP="004468F8">
      <w:pPr>
        <w:pStyle w:val="Heading2"/>
        <w:jc w:val="both"/>
        <w:rPr>
          <w:rFonts w:eastAsia="Aptos" w:cs="Arial"/>
          <w:kern w:val="2"/>
          <w:lang w:eastAsia="en-US"/>
          <w14:ligatures w14:val="standardContextual"/>
        </w:rPr>
      </w:pPr>
      <w:bookmarkStart w:id="7" w:name="_Toc215832896"/>
      <w:r w:rsidRPr="004468F8">
        <w:rPr>
          <w:rFonts w:eastAsia="Aptos" w:cs="Arial"/>
          <w:kern w:val="2"/>
          <w:lang w:eastAsia="en-US"/>
          <w14:ligatures w14:val="standardContextual"/>
        </w:rPr>
        <w:t>Give a brief overview of quantitative and qualitative research.</w:t>
      </w:r>
      <w:bookmarkEnd w:id="7"/>
    </w:p>
    <w:p w:rsidR="007C5512" w:rsidRPr="007C5512" w:rsidRDefault="007C5512" w:rsidP="005211B7">
      <w:pPr>
        <w:spacing w:before="100" w:beforeAutospacing="1" w:after="100" w:afterAutospacing="1" w:line="360" w:lineRule="auto"/>
        <w:jc w:val="both"/>
        <w:rPr>
          <w:rFonts w:ascii="Times New Roman" w:eastAsia="Times New Roman" w:hAnsi="Times New Roman" w:cs="Times New Roman"/>
        </w:rPr>
      </w:pPr>
      <w:r w:rsidRPr="007C5512">
        <w:rPr>
          <w:rFonts w:ascii="Times New Roman" w:eastAsia="Times New Roman" w:hAnsi="Times New Roman" w:cs="Times New Roman"/>
        </w:rPr>
        <w:t>Quantitative research involves collecting and analysing numerical data. It is useful for measuring domestic violence prevalence, tracking reporting rates, and comparing the experiences of different cultural groups. Surveys, official statistics, and demographic analyses are common quantitative methods used to examine patterns of abuse.</w:t>
      </w:r>
    </w:p>
    <w:p w:rsidR="007C5512" w:rsidRPr="007C5512" w:rsidRDefault="007C5512" w:rsidP="005211B7">
      <w:pPr>
        <w:spacing w:before="100" w:beforeAutospacing="1" w:after="100" w:afterAutospacing="1" w:line="360" w:lineRule="auto"/>
        <w:jc w:val="both"/>
        <w:rPr>
          <w:rFonts w:ascii="Times New Roman" w:eastAsia="Times New Roman" w:hAnsi="Times New Roman" w:cs="Times New Roman"/>
        </w:rPr>
      </w:pPr>
      <w:r w:rsidRPr="007C5512">
        <w:rPr>
          <w:rFonts w:ascii="Times New Roman" w:eastAsia="Times New Roman" w:hAnsi="Times New Roman" w:cs="Times New Roman"/>
        </w:rPr>
        <w:t xml:space="preserve">Qualitative research focuses on understanding experiences, meanings, and perceptions through interviews, focus groups, and case studies. It is particularly valuable for domestic violence </w:t>
      </w:r>
      <w:r w:rsidRPr="007C5512">
        <w:rPr>
          <w:rFonts w:ascii="Times New Roman" w:eastAsia="Times New Roman" w:hAnsi="Times New Roman" w:cs="Times New Roman"/>
        </w:rPr>
        <w:lastRenderedPageBreak/>
        <w:t>research because it allows victims’ voices to be heard, revealing emotional, cultural, and social complexities that numbers alone cannot capture (</w:t>
      </w:r>
      <w:proofErr w:type="spellStart"/>
      <w:r w:rsidRPr="007C5512">
        <w:rPr>
          <w:rFonts w:ascii="Times New Roman" w:eastAsia="Times New Roman" w:hAnsi="Times New Roman" w:cs="Times New Roman"/>
        </w:rPr>
        <w:t>Thiara</w:t>
      </w:r>
      <w:proofErr w:type="spellEnd"/>
      <w:r w:rsidRPr="007C5512">
        <w:rPr>
          <w:rFonts w:ascii="Times New Roman" w:eastAsia="Times New Roman" w:hAnsi="Times New Roman" w:cs="Times New Roman"/>
        </w:rPr>
        <w:t xml:space="preserve"> &amp; Roy, 2010).</w:t>
      </w:r>
    </w:p>
    <w:p w:rsidR="007C5512" w:rsidRPr="007C5512" w:rsidRDefault="007C5512" w:rsidP="005211B7">
      <w:pPr>
        <w:spacing w:before="100" w:beforeAutospacing="1" w:after="100" w:afterAutospacing="1" w:line="360" w:lineRule="auto"/>
        <w:jc w:val="both"/>
        <w:rPr>
          <w:rFonts w:ascii="Times New Roman" w:eastAsia="Times New Roman" w:hAnsi="Times New Roman" w:cs="Times New Roman"/>
        </w:rPr>
      </w:pPr>
      <w:r w:rsidRPr="007C5512">
        <w:rPr>
          <w:rFonts w:ascii="Times New Roman" w:eastAsia="Times New Roman" w:hAnsi="Times New Roman" w:cs="Times New Roman"/>
        </w:rPr>
        <w:t>Both approaches complement each other: quantitative data reveals trends, while qualitative data provides depth and context.</w:t>
      </w:r>
    </w:p>
    <w:p w:rsidR="004468F8" w:rsidRPr="004468F8" w:rsidRDefault="004468F8" w:rsidP="004468F8">
      <w:pPr>
        <w:rPr>
          <w:lang w:eastAsia="en-US"/>
        </w:rPr>
      </w:pPr>
    </w:p>
    <w:p w:rsidR="004468F8" w:rsidRPr="0070379F" w:rsidRDefault="004468F8" w:rsidP="004468F8">
      <w:pPr>
        <w:pStyle w:val="Heading2"/>
        <w:rPr>
          <w:rFonts w:eastAsia="Aptos"/>
          <w:b/>
          <w:bCs/>
          <w:lang w:eastAsia="en-US"/>
        </w:rPr>
      </w:pPr>
      <w:bookmarkStart w:id="8" w:name="_Toc215832897"/>
      <w:r w:rsidRPr="00A37C5B">
        <w:rPr>
          <w:rFonts w:eastAsia="Aptos"/>
          <w:lang w:eastAsia="en-US"/>
        </w:rPr>
        <w:t>What type of research methodology will you use for your research and why?</w:t>
      </w:r>
      <w:bookmarkEnd w:id="8"/>
    </w:p>
    <w:p w:rsidR="007C5512" w:rsidRPr="007C5512" w:rsidRDefault="007C5512" w:rsidP="005211B7">
      <w:pPr>
        <w:spacing w:before="100" w:beforeAutospacing="1" w:after="100" w:afterAutospacing="1" w:line="360" w:lineRule="auto"/>
        <w:jc w:val="both"/>
        <w:rPr>
          <w:rFonts w:ascii="Times New Roman" w:eastAsia="Times New Roman" w:hAnsi="Times New Roman" w:cs="Times New Roman"/>
        </w:rPr>
      </w:pPr>
      <w:r w:rsidRPr="007C5512">
        <w:rPr>
          <w:rFonts w:ascii="Times New Roman" w:eastAsia="Times New Roman" w:hAnsi="Times New Roman" w:cs="Times New Roman"/>
        </w:rPr>
        <w:t>A qualitative methodology will be used for this research. Domestic violence within the Asian community is influenced by cultural expectations, family structures, honou</w:t>
      </w:r>
      <w:r w:rsidR="005211B7">
        <w:rPr>
          <w:rFonts w:ascii="Times New Roman" w:eastAsia="Times New Roman" w:hAnsi="Times New Roman" w:cs="Times New Roman"/>
        </w:rPr>
        <w:t xml:space="preserve">r-based norms, and gender roles </w:t>
      </w:r>
      <w:r w:rsidRPr="007C5512">
        <w:rPr>
          <w:rFonts w:ascii="Times New Roman" w:eastAsia="Times New Roman" w:hAnsi="Times New Roman" w:cs="Times New Roman"/>
        </w:rPr>
        <w:t>factors best explored through personal experiences and narratives. Qualitative research makes it possible to understand how victims interpret their experiences, what barriers they face, and how cultural pressures shape their decisions.</w:t>
      </w:r>
    </w:p>
    <w:p w:rsidR="007C5512" w:rsidRPr="007C5512" w:rsidRDefault="007C5512" w:rsidP="005211B7">
      <w:pPr>
        <w:spacing w:before="100" w:beforeAutospacing="1" w:after="100" w:afterAutospacing="1" w:line="360" w:lineRule="auto"/>
        <w:jc w:val="both"/>
        <w:rPr>
          <w:rFonts w:ascii="Times New Roman" w:eastAsia="Times New Roman" w:hAnsi="Times New Roman" w:cs="Times New Roman"/>
        </w:rPr>
      </w:pPr>
      <w:r w:rsidRPr="007C5512">
        <w:rPr>
          <w:rFonts w:ascii="Times New Roman" w:eastAsia="Times New Roman" w:hAnsi="Times New Roman" w:cs="Times New Roman"/>
        </w:rPr>
        <w:t>This approach allows for rich, detailed insights that can inform culturally sensitive interventions and improve service provision.</w:t>
      </w:r>
    </w:p>
    <w:p w:rsidR="004468F8" w:rsidRDefault="004468F8">
      <w:pPr>
        <w:spacing w:line="360" w:lineRule="auto"/>
        <w:jc w:val="both"/>
        <w:rPr>
          <w:rFonts w:ascii="Arial" w:eastAsia="Arial" w:hAnsi="Arial" w:cs="Arial"/>
          <w:sz w:val="22"/>
          <w:szCs w:val="22"/>
        </w:rPr>
      </w:pPr>
    </w:p>
    <w:p w:rsidR="00530E16" w:rsidRDefault="004468F8">
      <w:pPr>
        <w:pStyle w:val="Heading1"/>
        <w:jc w:val="both"/>
      </w:pPr>
      <w:bookmarkStart w:id="9" w:name="_Toc215832898"/>
      <w:r>
        <w:t>Task 3: Data Collection</w:t>
      </w:r>
      <w:bookmarkEnd w:id="9"/>
      <w:r>
        <w:t xml:space="preserve"> </w:t>
      </w:r>
    </w:p>
    <w:p w:rsidR="004468F8" w:rsidRDefault="00BA0043" w:rsidP="004468F8">
      <w:pPr>
        <w:pStyle w:val="Heading2"/>
        <w:rPr>
          <w:rFonts w:eastAsia="Aptos"/>
          <w:lang w:eastAsia="en-US"/>
        </w:rPr>
      </w:pPr>
      <w:bookmarkStart w:id="10" w:name="_Toc215832899"/>
      <w:r>
        <w:rPr>
          <w:rFonts w:eastAsia="Aptos"/>
          <w:lang w:eastAsia="en-US"/>
        </w:rPr>
        <w:t>Overview of primary and secondary data collection</w:t>
      </w:r>
      <w:bookmarkEnd w:id="10"/>
    </w:p>
    <w:p w:rsidR="007C5512" w:rsidRPr="007C5512" w:rsidRDefault="007C5512" w:rsidP="005211B7">
      <w:pPr>
        <w:spacing w:before="100" w:beforeAutospacing="1" w:after="100" w:afterAutospacing="1" w:line="360" w:lineRule="auto"/>
        <w:jc w:val="both"/>
        <w:rPr>
          <w:rFonts w:ascii="Times New Roman" w:eastAsia="Times New Roman" w:hAnsi="Times New Roman" w:cs="Times New Roman"/>
        </w:rPr>
      </w:pPr>
      <w:r w:rsidRPr="007C5512">
        <w:rPr>
          <w:rFonts w:ascii="Times New Roman" w:eastAsia="Times New Roman" w:hAnsi="Times New Roman" w:cs="Times New Roman"/>
          <w:bCs/>
        </w:rPr>
        <w:t>Primary data</w:t>
      </w:r>
      <w:r w:rsidRPr="007C5512">
        <w:rPr>
          <w:rFonts w:ascii="Times New Roman" w:eastAsia="Times New Roman" w:hAnsi="Times New Roman" w:cs="Times New Roman"/>
        </w:rPr>
        <w:t xml:space="preserve"> involves gathering new information directly from participants through interviews, questionnaires, or observations. This method provides first-hand insights tailored to the research question. However, primary research on domestic violence can be ethically challenging, especially when working with vulnerable groups.</w:t>
      </w:r>
    </w:p>
    <w:p w:rsidR="004468F8" w:rsidRPr="007C5512" w:rsidRDefault="007C5512" w:rsidP="005211B7">
      <w:pPr>
        <w:spacing w:before="100" w:beforeAutospacing="1" w:after="100" w:afterAutospacing="1" w:line="360" w:lineRule="auto"/>
        <w:jc w:val="both"/>
        <w:rPr>
          <w:rFonts w:ascii="Times New Roman" w:eastAsia="Times New Roman" w:hAnsi="Times New Roman" w:cs="Times New Roman"/>
        </w:rPr>
      </w:pPr>
      <w:r w:rsidRPr="007C5512">
        <w:rPr>
          <w:rFonts w:ascii="Times New Roman" w:eastAsia="Times New Roman" w:hAnsi="Times New Roman" w:cs="Times New Roman"/>
          <w:bCs/>
        </w:rPr>
        <w:t>Secondary data</w:t>
      </w:r>
      <w:r w:rsidRPr="007C5512">
        <w:rPr>
          <w:rFonts w:ascii="Times New Roman" w:eastAsia="Times New Roman" w:hAnsi="Times New Roman" w:cs="Times New Roman"/>
        </w:rPr>
        <w:t xml:space="preserve"> includes information that already exists, such as academic studies, reports from charities, government guidelines, or media publications. It is widely used in social research because it is accessible, cost-effective, and often provides high-quality evidence from large, reliable datasets.</w:t>
      </w:r>
    </w:p>
    <w:p w:rsidR="004468F8" w:rsidRDefault="004468F8" w:rsidP="004468F8">
      <w:pPr>
        <w:pStyle w:val="Heading2"/>
        <w:rPr>
          <w:rFonts w:eastAsia="Aptos"/>
          <w:lang w:eastAsia="en-US"/>
        </w:rPr>
      </w:pPr>
      <w:bookmarkStart w:id="11" w:name="_Toc215832900"/>
      <w:r w:rsidRPr="00231A3C">
        <w:rPr>
          <w:rFonts w:eastAsia="Aptos"/>
          <w:lang w:eastAsia="en-US"/>
        </w:rPr>
        <w:lastRenderedPageBreak/>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1"/>
    </w:p>
    <w:p w:rsidR="004468F8" w:rsidRPr="007C5512" w:rsidRDefault="007C5512" w:rsidP="005211B7">
      <w:pPr>
        <w:spacing w:before="100" w:beforeAutospacing="1" w:after="100" w:afterAutospacing="1" w:line="360" w:lineRule="auto"/>
        <w:jc w:val="both"/>
        <w:rPr>
          <w:rFonts w:ascii="Times New Roman" w:eastAsia="Times New Roman" w:hAnsi="Times New Roman" w:cs="Times New Roman"/>
        </w:rPr>
      </w:pPr>
      <w:r w:rsidRPr="007C5512">
        <w:rPr>
          <w:rFonts w:ascii="Times New Roman" w:eastAsia="Times New Roman" w:hAnsi="Times New Roman" w:cs="Times New Roman"/>
        </w:rPr>
        <w:t>This research will rely on secondary data. Domestic violence research involving victims requires strict ethical considerations to ensure safety and confidentiality. Using secondary data avoids these risks while allowing access to a broad range of high-quality sources, including academic evidence, survivor accounts, and official statistics. This approach ensures that findings are informed, comprehensive, and ethically sound.</w:t>
      </w:r>
    </w:p>
    <w:p w:rsidR="00530E16" w:rsidRDefault="004468F8">
      <w:pPr>
        <w:pStyle w:val="Heading1"/>
        <w:jc w:val="both"/>
      </w:pPr>
      <w:bookmarkStart w:id="12" w:name="_Toc215832901"/>
      <w:r>
        <w:t>Conclusion</w:t>
      </w:r>
      <w:bookmarkEnd w:id="12"/>
    </w:p>
    <w:p w:rsidR="007C5512" w:rsidRPr="007C5512" w:rsidRDefault="007C5512" w:rsidP="005211B7">
      <w:pPr>
        <w:spacing w:before="100" w:beforeAutospacing="1" w:after="100" w:afterAutospacing="1" w:line="360" w:lineRule="auto"/>
        <w:jc w:val="both"/>
        <w:rPr>
          <w:rFonts w:ascii="Times New Roman" w:eastAsia="Times New Roman" w:hAnsi="Times New Roman" w:cs="Times New Roman"/>
        </w:rPr>
      </w:pPr>
      <w:r w:rsidRPr="007C5512">
        <w:rPr>
          <w:rFonts w:ascii="Times New Roman" w:eastAsia="Times New Roman" w:hAnsi="Times New Roman" w:cs="Times New Roman"/>
        </w:rPr>
        <w:t>Domestic violence in the Asian community is a complex issue shaped by cultural norms, gender dynamics, immigration pressures, and social stigma. Victims often face significant barriers when seeking help, including fear of dishonour, dependency on partners, language challenges, and limited culturally sensitive services. These factors contribute to underreporting and prolonged cycles of abuse, affecting victims’ physical health, mental wellbeing, and family relationships.</w:t>
      </w:r>
    </w:p>
    <w:p w:rsidR="007C5512" w:rsidRPr="007C5512" w:rsidRDefault="007C5512" w:rsidP="005211B7">
      <w:pPr>
        <w:spacing w:before="100" w:beforeAutospacing="1" w:after="100" w:afterAutospacing="1" w:line="360" w:lineRule="auto"/>
        <w:jc w:val="both"/>
        <w:rPr>
          <w:rFonts w:ascii="Times New Roman" w:eastAsia="Times New Roman" w:hAnsi="Times New Roman" w:cs="Times New Roman"/>
        </w:rPr>
      </w:pPr>
      <w:r w:rsidRPr="007C5512">
        <w:rPr>
          <w:rFonts w:ascii="Times New Roman" w:eastAsia="Times New Roman" w:hAnsi="Times New Roman" w:cs="Times New Roman"/>
        </w:rPr>
        <w:t>Research clearly shows that domestic violence in Asian populations requires targeted, culturally informed interventions. By examining the problem through qualitative methods and relying on credible secondary sources, this study highlights the importance of understanding cultural influences, strengthening specialist services, and promoting awareness within communities. Addressing these issues is essential for improving safety, protecting vulnerable individuals, and reducing the long-term impact of domestic violence in Asian communities.</w:t>
      </w:r>
    </w:p>
    <w:p w:rsidR="005211B7" w:rsidRDefault="005211B7">
      <w:r>
        <w:br w:type="page"/>
      </w:r>
    </w:p>
    <w:p w:rsidR="004468F8" w:rsidRPr="004468F8" w:rsidRDefault="004468F8" w:rsidP="004468F8"/>
    <w:p w:rsidR="00530E16" w:rsidRDefault="004468F8">
      <w:pPr>
        <w:pStyle w:val="Heading1"/>
      </w:pPr>
      <w:bookmarkStart w:id="13" w:name="_Toc215832902"/>
      <w:r>
        <w:t>References</w:t>
      </w:r>
      <w:bookmarkEnd w:id="13"/>
    </w:p>
    <w:p w:rsidR="007C5512" w:rsidRDefault="007C5512">
      <w:r>
        <w:t xml:space="preserve">Gill, A. (2018) </w:t>
      </w:r>
      <w:r>
        <w:rPr>
          <w:rStyle w:val="Emphasis"/>
        </w:rPr>
        <w:t>Gender-Based Violence in Asian Communities</w:t>
      </w:r>
      <w:r>
        <w:t>. London: Routledge.</w:t>
      </w:r>
    </w:p>
    <w:p w:rsidR="007C5512" w:rsidRDefault="007C5512">
      <w:r>
        <w:br/>
        <w:t xml:space="preserve">Home Office (2022) </w:t>
      </w:r>
      <w:r>
        <w:rPr>
          <w:rStyle w:val="Emphasis"/>
        </w:rPr>
        <w:t>Domestic Abuse Statutory Guidance</w:t>
      </w:r>
      <w:r>
        <w:t>.</w:t>
      </w:r>
    </w:p>
    <w:p w:rsidR="007C5512" w:rsidRDefault="007C5512">
      <w:r>
        <w:br/>
        <w:t xml:space="preserve">Khan, R. (2019) ‘Patriarchy and Domestic Abuse in Asian Families’, </w:t>
      </w:r>
      <w:r>
        <w:rPr>
          <w:rStyle w:val="Emphasis"/>
        </w:rPr>
        <w:t>Journal of Social Issues</w:t>
      </w:r>
      <w:r>
        <w:t>, 14(3), pp. 45–59.</w:t>
      </w:r>
    </w:p>
    <w:p w:rsidR="007C5512" w:rsidRDefault="007C5512">
      <w:r>
        <w:br/>
      </w:r>
      <w:proofErr w:type="spellStart"/>
      <w:r>
        <w:t>SafeLives</w:t>
      </w:r>
      <w:proofErr w:type="spellEnd"/>
      <w:r>
        <w:t xml:space="preserve"> (2021) </w:t>
      </w:r>
      <w:r>
        <w:rPr>
          <w:rStyle w:val="Emphasis"/>
        </w:rPr>
        <w:t>Domestic Abuse in Black and Minority Ethnic Communities: Key Findings</w:t>
      </w:r>
      <w:r>
        <w:t>.</w:t>
      </w:r>
    </w:p>
    <w:p w:rsidR="00530E16" w:rsidRPr="007637E9" w:rsidRDefault="007C5512">
      <w:pPr>
        <w:rPr>
          <w:rFonts w:ascii="Arial" w:eastAsia="Arial" w:hAnsi="Arial" w:cs="Arial"/>
          <w:color w:val="FF0000"/>
          <w:sz w:val="22"/>
          <w:szCs w:val="22"/>
        </w:rPr>
      </w:pPr>
      <w:r>
        <w:br/>
      </w:r>
      <w:proofErr w:type="spellStart"/>
      <w:r>
        <w:t>Thiara</w:t>
      </w:r>
      <w:proofErr w:type="spellEnd"/>
      <w:r>
        <w:t xml:space="preserve">, R. and Roy, S. (2010) </w:t>
      </w:r>
      <w:r>
        <w:rPr>
          <w:rStyle w:val="Emphasis"/>
        </w:rPr>
        <w:t>Vital Statistics on Domestic Violence in Asian Women</w:t>
      </w:r>
      <w:r>
        <w:t>. Southall Black Sisters.</w:t>
      </w:r>
    </w:p>
    <w:sectPr w:rsidR="00530E16"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10E99" w:rsidRDefault="00410E99" w:rsidP="002A1842">
      <w:pPr>
        <w:spacing w:after="0" w:line="240" w:lineRule="auto"/>
      </w:pPr>
      <w:r>
        <w:separator/>
      </w:r>
    </w:p>
  </w:endnote>
  <w:endnote w:type="continuationSeparator" w:id="0">
    <w:p w:rsidR="00410E99" w:rsidRDefault="00410E9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6908440"/>
      <w:docPartObj>
        <w:docPartGallery w:val="Page Numbers (Bottom of Page)"/>
        <w:docPartUnique/>
      </w:docPartObj>
    </w:sdtPr>
    <w:sdtEndPr>
      <w:rPr>
        <w:noProof/>
      </w:rPr>
    </w:sdtEndPr>
    <w:sdtContent>
      <w:p w:rsidR="00722EFE" w:rsidRDefault="00722EFE">
        <w:pPr>
          <w:pStyle w:val="Footer"/>
          <w:jc w:val="center"/>
        </w:pPr>
        <w:r>
          <w:fldChar w:fldCharType="begin"/>
        </w:r>
        <w:r>
          <w:instrText xml:space="preserve"> PAGE   \* MERGEFORMAT </w:instrText>
        </w:r>
        <w:r>
          <w:fldChar w:fldCharType="separate"/>
        </w:r>
        <w:r w:rsidR="00712B9A">
          <w:rPr>
            <w:noProof/>
          </w:rPr>
          <w:t>8</w:t>
        </w:r>
        <w:r>
          <w:rPr>
            <w:noProof/>
          </w:rPr>
          <w:fldChar w:fldCharType="end"/>
        </w:r>
      </w:p>
    </w:sdtContent>
  </w:sdt>
  <w:p w:rsidR="00722EFE" w:rsidRDefault="00722E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rsidR="002A1842" w:rsidRDefault="002A18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10E99" w:rsidRDefault="00410E99" w:rsidP="002A1842">
      <w:pPr>
        <w:spacing w:after="0" w:line="240" w:lineRule="auto"/>
      </w:pPr>
      <w:r>
        <w:separator/>
      </w:r>
    </w:p>
  </w:footnote>
  <w:footnote w:type="continuationSeparator" w:id="0">
    <w:p w:rsidR="00410E99" w:rsidRDefault="00410E99" w:rsidP="002A18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6B1563C2"/>
    <w:multiLevelType w:val="multilevel"/>
    <w:tmpl w:val="C688D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6"/>
  </w:num>
  <w:num w:numId="2">
    <w:abstractNumId w:val="3"/>
  </w:num>
  <w:num w:numId="3">
    <w:abstractNumId w:val="2"/>
  </w:num>
  <w:num w:numId="4">
    <w:abstractNumId w:val="1"/>
  </w:num>
  <w:num w:numId="5">
    <w:abstractNumId w:val="4"/>
  </w:num>
  <w:num w:numId="6">
    <w:abstractNumId w:val="0"/>
  </w:num>
  <w:num w:numId="7">
    <w:abstractNumId w:val="8"/>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445CB"/>
    <w:rsid w:val="00172AD1"/>
    <w:rsid w:val="001813E7"/>
    <w:rsid w:val="002A1842"/>
    <w:rsid w:val="00410E99"/>
    <w:rsid w:val="004468F8"/>
    <w:rsid w:val="00462998"/>
    <w:rsid w:val="005211B7"/>
    <w:rsid w:val="00530E16"/>
    <w:rsid w:val="00712B9A"/>
    <w:rsid w:val="00722EFE"/>
    <w:rsid w:val="007637E9"/>
    <w:rsid w:val="007C5512"/>
    <w:rsid w:val="008E7834"/>
    <w:rsid w:val="009F60D1"/>
    <w:rsid w:val="00A75B15"/>
    <w:rsid w:val="00AE06EA"/>
    <w:rsid w:val="00B65ED6"/>
    <w:rsid w:val="00BA0043"/>
    <w:rsid w:val="00CF650B"/>
    <w:rsid w:val="00D62A9C"/>
    <w:rsid w:val="00DB181C"/>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7C5512"/>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204655">
      <w:bodyDiv w:val="1"/>
      <w:marLeft w:val="0"/>
      <w:marRight w:val="0"/>
      <w:marTop w:val="0"/>
      <w:marBottom w:val="0"/>
      <w:divBdr>
        <w:top w:val="none" w:sz="0" w:space="0" w:color="auto"/>
        <w:left w:val="none" w:sz="0" w:space="0" w:color="auto"/>
        <w:bottom w:val="none" w:sz="0" w:space="0" w:color="auto"/>
        <w:right w:val="none" w:sz="0" w:space="0" w:color="auto"/>
      </w:divBdr>
    </w:div>
    <w:div w:id="567955190">
      <w:bodyDiv w:val="1"/>
      <w:marLeft w:val="0"/>
      <w:marRight w:val="0"/>
      <w:marTop w:val="0"/>
      <w:marBottom w:val="0"/>
      <w:divBdr>
        <w:top w:val="none" w:sz="0" w:space="0" w:color="auto"/>
        <w:left w:val="none" w:sz="0" w:space="0" w:color="auto"/>
        <w:bottom w:val="none" w:sz="0" w:space="0" w:color="auto"/>
        <w:right w:val="none" w:sz="0" w:space="0" w:color="auto"/>
      </w:divBdr>
    </w:div>
    <w:div w:id="781999065">
      <w:bodyDiv w:val="1"/>
      <w:marLeft w:val="0"/>
      <w:marRight w:val="0"/>
      <w:marTop w:val="0"/>
      <w:marBottom w:val="0"/>
      <w:divBdr>
        <w:top w:val="none" w:sz="0" w:space="0" w:color="auto"/>
        <w:left w:val="none" w:sz="0" w:space="0" w:color="auto"/>
        <w:bottom w:val="none" w:sz="0" w:space="0" w:color="auto"/>
        <w:right w:val="none" w:sz="0" w:space="0" w:color="auto"/>
      </w:divBdr>
    </w:div>
    <w:div w:id="850484960">
      <w:bodyDiv w:val="1"/>
      <w:marLeft w:val="0"/>
      <w:marRight w:val="0"/>
      <w:marTop w:val="0"/>
      <w:marBottom w:val="0"/>
      <w:divBdr>
        <w:top w:val="none" w:sz="0" w:space="0" w:color="auto"/>
        <w:left w:val="none" w:sz="0" w:space="0" w:color="auto"/>
        <w:bottom w:val="none" w:sz="0" w:space="0" w:color="auto"/>
        <w:right w:val="none" w:sz="0" w:space="0" w:color="auto"/>
      </w:divBdr>
    </w:div>
    <w:div w:id="1393577107">
      <w:bodyDiv w:val="1"/>
      <w:marLeft w:val="0"/>
      <w:marRight w:val="0"/>
      <w:marTop w:val="0"/>
      <w:marBottom w:val="0"/>
      <w:divBdr>
        <w:top w:val="none" w:sz="0" w:space="0" w:color="auto"/>
        <w:left w:val="none" w:sz="0" w:space="0" w:color="auto"/>
        <w:bottom w:val="none" w:sz="0" w:space="0" w:color="auto"/>
        <w:right w:val="none" w:sz="0" w:space="0" w:color="auto"/>
      </w:divBdr>
    </w:div>
    <w:div w:id="1669866388">
      <w:bodyDiv w:val="1"/>
      <w:marLeft w:val="0"/>
      <w:marRight w:val="0"/>
      <w:marTop w:val="0"/>
      <w:marBottom w:val="0"/>
      <w:divBdr>
        <w:top w:val="none" w:sz="0" w:space="0" w:color="auto"/>
        <w:left w:val="none" w:sz="0" w:space="0" w:color="auto"/>
        <w:bottom w:val="none" w:sz="0" w:space="0" w:color="auto"/>
        <w:right w:val="none" w:sz="0" w:space="0" w:color="auto"/>
      </w:divBdr>
    </w:div>
    <w:div w:id="1734280522">
      <w:bodyDiv w:val="1"/>
      <w:marLeft w:val="0"/>
      <w:marRight w:val="0"/>
      <w:marTop w:val="0"/>
      <w:marBottom w:val="0"/>
      <w:divBdr>
        <w:top w:val="none" w:sz="0" w:space="0" w:color="auto"/>
        <w:left w:val="none" w:sz="0" w:space="0" w:color="auto"/>
        <w:bottom w:val="none" w:sz="0" w:space="0" w:color="auto"/>
        <w:right w:val="none" w:sz="0" w:space="0" w:color="auto"/>
      </w:divBdr>
    </w:div>
    <w:div w:id="2008052259">
      <w:bodyDiv w:val="1"/>
      <w:marLeft w:val="0"/>
      <w:marRight w:val="0"/>
      <w:marTop w:val="0"/>
      <w:marBottom w:val="0"/>
      <w:divBdr>
        <w:top w:val="none" w:sz="0" w:space="0" w:color="auto"/>
        <w:left w:val="none" w:sz="0" w:space="0" w:color="auto"/>
        <w:bottom w:val="none" w:sz="0" w:space="0" w:color="auto"/>
        <w:right w:val="none" w:sz="0" w:space="0" w:color="auto"/>
      </w:divBdr>
    </w:div>
    <w:div w:id="20460550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6655A64-B99B-4761-B085-40F0D9A53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1964</Words>
  <Characters>11198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Kwame</cp:lastModifiedBy>
  <cp:revision>3</cp:revision>
  <dcterms:created xsi:type="dcterms:W3CDTF">2025-12-05T13:14:00Z</dcterms:created>
  <dcterms:modified xsi:type="dcterms:W3CDTF">2025-12-05T13:14:00Z</dcterms:modified>
</cp:coreProperties>
</file>