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sz w:val="48"/>
          <w:szCs w:val="56"/>
          <w:lang w:val="en-US" w:eastAsia="zh-CN"/>
        </w:rPr>
      </w:pPr>
      <w:bookmarkStart w:id="0" w:name="_Toc23025"/>
      <w:bookmarkStart w:id="1" w:name="_Toc24933"/>
      <w:r>
        <w:rPr>
          <w:rFonts w:hint="eastAsia"/>
          <w:b/>
          <w:bCs/>
          <w:sz w:val="48"/>
          <w:szCs w:val="56"/>
          <w:lang w:val="en-US" w:eastAsia="zh-CN"/>
        </w:rPr>
        <w:t>Name:</w:t>
      </w:r>
      <w:r>
        <w:rPr>
          <w:rFonts w:hint="eastAsia"/>
          <w:sz w:val="48"/>
          <w:szCs w:val="56"/>
          <w:lang w:val="en-US" w:eastAsia="zh-CN"/>
        </w:rPr>
        <w:t xml:space="preserve"> Niu Chenchong</w:t>
      </w:r>
    </w:p>
    <w:p>
      <w:pPr>
        <w:rPr>
          <w:rFonts w:hint="eastAsia"/>
          <w:sz w:val="48"/>
          <w:szCs w:val="56"/>
          <w:lang w:val="en-US" w:eastAsia="zh-CN"/>
        </w:rPr>
      </w:pPr>
    </w:p>
    <w:p>
      <w:pPr>
        <w:rPr>
          <w:rFonts w:hint="eastAsia"/>
          <w:sz w:val="48"/>
          <w:szCs w:val="56"/>
          <w:lang w:val="en-US" w:eastAsia="zh-CN"/>
        </w:rPr>
      </w:pPr>
      <w:r>
        <w:rPr>
          <w:rFonts w:hint="eastAsia"/>
          <w:b/>
          <w:bCs/>
          <w:sz w:val="48"/>
          <w:szCs w:val="56"/>
          <w:lang w:val="en-US" w:eastAsia="zh-CN"/>
        </w:rPr>
        <w:t>ID:</w:t>
      </w:r>
      <w:r>
        <w:rPr>
          <w:rFonts w:hint="eastAsia"/>
          <w:sz w:val="48"/>
          <w:szCs w:val="56"/>
          <w:lang w:val="en-US" w:eastAsia="zh-CN"/>
        </w:rPr>
        <w:t>2106311</w:t>
      </w:r>
    </w:p>
    <w:p>
      <w:pPr>
        <w:rPr>
          <w:rFonts w:hint="eastAsia"/>
          <w:sz w:val="48"/>
          <w:szCs w:val="56"/>
          <w:lang w:val="en-US" w:eastAsia="zh-CN"/>
        </w:rPr>
      </w:pPr>
    </w:p>
    <w:p>
      <w:pPr>
        <w:rPr>
          <w:rFonts w:hint="eastAsia"/>
          <w:b/>
          <w:bCs/>
          <w:sz w:val="48"/>
          <w:szCs w:val="56"/>
          <w:lang w:val="en-US" w:eastAsia="zh-CN"/>
        </w:rPr>
      </w:pPr>
      <w:r>
        <w:rPr>
          <w:rFonts w:hint="eastAsia"/>
          <w:b/>
          <w:bCs/>
          <w:sz w:val="48"/>
          <w:szCs w:val="56"/>
          <w:lang w:val="en-US" w:eastAsia="zh-CN"/>
        </w:rPr>
        <w:t>Tutor:</w:t>
      </w:r>
    </w:p>
    <w:p>
      <w:pPr>
        <w:rPr>
          <w:rFonts w:hint="default"/>
          <w:sz w:val="48"/>
          <w:szCs w:val="56"/>
          <w:lang w:val="en-US" w:eastAsia="zh-CN"/>
        </w:rPr>
      </w:pPr>
      <w:bookmarkStart w:id="20" w:name="_GoBack"/>
      <w:bookmarkEnd w:id="20"/>
      <w:r>
        <w:rPr>
          <w:rFonts w:hint="default"/>
          <w:sz w:val="48"/>
          <w:szCs w:val="56"/>
          <w:lang w:val="en-US" w:eastAsia="zh-CN"/>
        </w:rPr>
        <w:t>Glenn Behenna</w:t>
      </w:r>
    </w:p>
    <w:p>
      <w:pPr>
        <w:rPr>
          <w:rFonts w:hint="eastAsia"/>
          <w:sz w:val="48"/>
          <w:szCs w:val="56"/>
          <w:lang w:val="en-US" w:eastAsia="zh-CN"/>
        </w:rPr>
      </w:pPr>
    </w:p>
    <w:p>
      <w:pPr>
        <w:numPr>
          <w:ilvl w:val="0"/>
          <w:numId w:val="1"/>
        </w:numPr>
        <w:rPr>
          <w:rFonts w:hint="eastAsia"/>
          <w:sz w:val="48"/>
          <w:szCs w:val="56"/>
          <w:lang w:val="en-US" w:eastAsia="zh-CN"/>
        </w:rPr>
      </w:pPr>
      <w:r>
        <w:rPr>
          <w:rFonts w:hint="eastAsia"/>
          <w:b/>
          <w:bCs/>
          <w:sz w:val="48"/>
          <w:szCs w:val="56"/>
          <w:lang w:val="en-US" w:eastAsia="zh-CN"/>
        </w:rPr>
        <w:t>mail:</w:t>
      </w:r>
      <w:r>
        <w:rPr>
          <w:rFonts w:hint="eastAsia"/>
          <w:sz w:val="48"/>
          <w:szCs w:val="56"/>
          <w:lang w:val="en-US" w:eastAsia="zh-CN"/>
        </w:rPr>
        <w:t xml:space="preserve"> </w:t>
      </w:r>
      <w:r>
        <w:rPr>
          <w:rFonts w:hint="eastAsia"/>
          <w:sz w:val="48"/>
          <w:szCs w:val="56"/>
          <w:lang w:val="en-US" w:eastAsia="zh-CN"/>
        </w:rPr>
        <w:fldChar w:fldCharType="begin"/>
      </w:r>
      <w:r>
        <w:rPr>
          <w:rFonts w:hint="eastAsia"/>
          <w:sz w:val="48"/>
          <w:szCs w:val="56"/>
          <w:lang w:val="en-US" w:eastAsia="zh-CN"/>
        </w:rPr>
        <w:instrText xml:space="preserve"> HYPERLINK "mailto:2106311@student.uwtsd.ac.uk" </w:instrText>
      </w:r>
      <w:r>
        <w:rPr>
          <w:rFonts w:hint="eastAsia"/>
          <w:sz w:val="48"/>
          <w:szCs w:val="56"/>
          <w:lang w:val="en-US" w:eastAsia="zh-CN"/>
        </w:rPr>
        <w:fldChar w:fldCharType="separate"/>
      </w:r>
      <w:r>
        <w:rPr>
          <w:rStyle w:val="15"/>
          <w:rFonts w:hint="eastAsia"/>
          <w:sz w:val="48"/>
          <w:szCs w:val="56"/>
          <w:lang w:val="en-US" w:eastAsia="zh-CN"/>
        </w:rPr>
        <w:t>2106311@student.uwtsd.ac.uk</w:t>
      </w:r>
      <w:r>
        <w:rPr>
          <w:rFonts w:hint="eastAsia"/>
          <w:sz w:val="48"/>
          <w:szCs w:val="56"/>
          <w:lang w:val="en-US" w:eastAsia="zh-CN"/>
        </w:rPr>
        <w:fldChar w:fldCharType="end"/>
      </w:r>
    </w:p>
    <w:p>
      <w:pPr>
        <w:numPr>
          <w:ilvl w:val="0"/>
          <w:numId w:val="0"/>
        </w:numPr>
        <w:rPr>
          <w:rFonts w:hint="eastAsia"/>
          <w:sz w:val="48"/>
          <w:szCs w:val="56"/>
          <w:lang w:val="en-US" w:eastAsia="zh-CN"/>
        </w:rPr>
      </w:pPr>
    </w:p>
    <w:p>
      <w:pPr>
        <w:numPr>
          <w:ilvl w:val="0"/>
          <w:numId w:val="0"/>
        </w:numPr>
        <w:rPr>
          <w:rFonts w:hint="eastAsia"/>
          <w:b/>
          <w:bCs/>
          <w:sz w:val="48"/>
          <w:szCs w:val="56"/>
          <w:lang w:val="en-US" w:eastAsia="zh-CN"/>
        </w:rPr>
      </w:pPr>
      <w:r>
        <w:rPr>
          <w:rFonts w:hint="eastAsia"/>
          <w:b/>
          <w:bCs/>
          <w:sz w:val="48"/>
          <w:szCs w:val="56"/>
          <w:lang w:val="en-US" w:eastAsia="zh-CN"/>
        </w:rPr>
        <w:t>Course:</w:t>
      </w:r>
    </w:p>
    <w:p>
      <w:pPr>
        <w:numPr>
          <w:ilvl w:val="0"/>
          <w:numId w:val="0"/>
        </w:numPr>
        <w:rPr>
          <w:rFonts w:hint="eastAsia"/>
          <w:sz w:val="48"/>
          <w:szCs w:val="56"/>
          <w:lang w:val="en-US" w:eastAsia="zh-CN"/>
        </w:rPr>
      </w:pPr>
      <w:r>
        <w:rPr>
          <w:rFonts w:hint="eastAsia"/>
          <w:sz w:val="48"/>
          <w:szCs w:val="56"/>
          <w:lang w:val="en-US" w:eastAsia="zh-CN"/>
        </w:rPr>
        <w:t>MBA</w:t>
      </w:r>
    </w:p>
    <w:p>
      <w:pPr>
        <w:numPr>
          <w:ilvl w:val="0"/>
          <w:numId w:val="0"/>
        </w:numPr>
        <w:rPr>
          <w:rFonts w:hint="eastAsia"/>
          <w:sz w:val="48"/>
          <w:szCs w:val="56"/>
          <w:lang w:val="en-US" w:eastAsia="zh-CN"/>
        </w:rPr>
      </w:pPr>
      <w:r>
        <w:rPr>
          <w:rFonts w:hint="eastAsia"/>
          <w:sz w:val="48"/>
          <w:szCs w:val="56"/>
          <w:lang w:val="en-US" w:eastAsia="zh-CN"/>
        </w:rPr>
        <w:t xml:space="preserve">BMMB7013/BMMB7013D </w:t>
      </w:r>
    </w:p>
    <w:p>
      <w:pPr>
        <w:numPr>
          <w:ilvl w:val="0"/>
          <w:numId w:val="0"/>
        </w:numPr>
        <w:rPr>
          <w:rFonts w:hint="eastAsia"/>
          <w:sz w:val="48"/>
          <w:szCs w:val="56"/>
          <w:lang w:val="en-US" w:eastAsia="zh-CN"/>
        </w:rPr>
      </w:pPr>
      <w:r>
        <w:rPr>
          <w:rFonts w:hint="eastAsia"/>
          <w:sz w:val="48"/>
          <w:szCs w:val="56"/>
          <w:lang w:val="en-US" w:eastAsia="zh-CN"/>
        </w:rPr>
        <w:t>Strategic Management (20 credit module)</w:t>
      </w:r>
    </w:p>
    <w:p>
      <w:pPr>
        <w:numPr>
          <w:ilvl w:val="0"/>
          <w:numId w:val="0"/>
        </w:numPr>
        <w:rPr>
          <w:rFonts w:hint="eastAsia"/>
          <w:sz w:val="48"/>
          <w:szCs w:val="56"/>
          <w:lang w:val="en-US" w:eastAsia="zh-CN"/>
        </w:rPr>
      </w:pPr>
      <w:r>
        <w:rPr>
          <w:rFonts w:hint="eastAsia"/>
          <w:sz w:val="48"/>
          <w:szCs w:val="56"/>
          <w:lang w:val="en-US" w:eastAsia="zh-CN"/>
        </w:rPr>
        <w:t>Semester 1 (full-time &amp; part-time)</w:t>
      </w:r>
    </w:p>
    <w:p>
      <w:pPr>
        <w:numPr>
          <w:ilvl w:val="0"/>
          <w:numId w:val="0"/>
        </w:numPr>
        <w:rPr>
          <w:rFonts w:hint="default"/>
          <w:sz w:val="48"/>
          <w:szCs w:val="56"/>
          <w:lang w:val="en-US" w:eastAsia="zh-CN"/>
        </w:rPr>
      </w:pPr>
    </w:p>
    <w:p>
      <w:pPr>
        <w:numPr>
          <w:ilvl w:val="0"/>
          <w:numId w:val="0"/>
        </w:numPr>
        <w:rPr>
          <w:rFonts w:hint="eastAsia"/>
          <w:sz w:val="48"/>
          <w:szCs w:val="56"/>
          <w:lang w:val="en-US" w:eastAsia="zh-CN"/>
        </w:rPr>
      </w:pPr>
      <w:r>
        <w:rPr>
          <w:rFonts w:hint="eastAsia"/>
          <w:b/>
          <w:bCs/>
          <w:sz w:val="48"/>
          <w:szCs w:val="56"/>
          <w:lang w:val="en-US" w:eastAsia="zh-CN"/>
        </w:rPr>
        <w:t>Title:</w:t>
      </w:r>
      <w:r>
        <w:rPr>
          <w:rFonts w:hint="eastAsia"/>
          <w:sz w:val="48"/>
          <w:szCs w:val="56"/>
          <w:lang w:val="en-US" w:eastAsia="zh-CN"/>
        </w:rPr>
        <w:t>Stragetic management of Bytedance</w:t>
      </w:r>
    </w:p>
    <w:p>
      <w:pPr>
        <w:rPr>
          <w:rFonts w:hint="eastAsia"/>
          <w:sz w:val="48"/>
          <w:szCs w:val="56"/>
          <w:lang w:val="en-US" w:eastAsia="zh-CN"/>
        </w:rPr>
      </w:pPr>
      <w:r>
        <w:rPr>
          <w:rFonts w:hint="eastAsia"/>
          <w:sz w:val="48"/>
          <w:szCs w:val="56"/>
          <w:lang w:val="en-US" w:eastAsia="zh-CN"/>
        </w:rPr>
        <w:br w:type="page"/>
      </w:r>
    </w:p>
    <w:p>
      <w:pPr>
        <w:numPr>
          <w:ilvl w:val="0"/>
          <w:numId w:val="0"/>
        </w:numPr>
        <w:rPr>
          <w:rFonts w:hint="default"/>
          <w:lang w:val="en-US" w:eastAsia="zh-CN"/>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r>
        <w:rPr>
          <w:rFonts w:hint="eastAsia"/>
          <w:lang w:val="en-US" w:eastAsia="zh-CN"/>
        </w:rPr>
        <w:t>Stragetic management of Bytedance</w:t>
      </w:r>
      <w:bookmarkEnd w:id="0"/>
      <w:bookmarkEnd w:id="1"/>
    </w:p>
    <w:sdt>
      <w:sdtPr>
        <w:rPr>
          <w:rFonts w:ascii="宋体" w:hAnsi="宋体" w:eastAsia="宋体" w:cstheme="minorBidi"/>
          <w:b/>
          <w:bCs/>
          <w:kern w:val="2"/>
          <w:sz w:val="24"/>
          <w:szCs w:val="32"/>
          <w:lang w:val="en-US" w:eastAsia="zh-CN" w:bidi="ar-SA"/>
        </w:rPr>
        <w:id w:val="147458024"/>
        <w15:color w:val="DBDBDB"/>
        <w:docPartObj>
          <w:docPartGallery w:val="Table of Contents"/>
          <w:docPartUnique/>
        </w:docPartObj>
      </w:sdtPr>
      <w:sdtEndPr>
        <w:rPr>
          <w:rFonts w:ascii="宋体" w:hAnsi="宋体" w:eastAsia="宋体" w:cstheme="minorBidi"/>
          <w:b/>
          <w:bCs/>
          <w:kern w:val="2"/>
          <w:sz w:val="24"/>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b/>
              <w:bCs/>
              <w:sz w:val="24"/>
              <w:szCs w:val="32"/>
              <w:lang w:val="en-US" w:eastAsia="zh-CN"/>
            </w:rPr>
          </w:pPr>
          <w:r>
            <w:rPr>
              <w:rFonts w:hint="eastAsia" w:ascii="宋体" w:hAnsi="宋体" w:eastAsia="宋体"/>
              <w:b/>
              <w:bCs/>
              <w:sz w:val="24"/>
              <w:szCs w:val="32"/>
              <w:lang w:val="en-US" w:eastAsia="zh-CN"/>
            </w:rPr>
            <w:t>Catalogue</w:t>
          </w:r>
        </w:p>
        <w:p>
          <w:pPr>
            <w:pStyle w:val="10"/>
            <w:tabs>
              <w:tab w:val="right" w:leader="dot" w:pos="9072"/>
            </w:tabs>
          </w:pPr>
          <w:r>
            <w:fldChar w:fldCharType="begin"/>
          </w:r>
          <w:r>
            <w:instrText xml:space="preserve">TOC \o "1-3" \h \u </w:instrText>
          </w:r>
          <w:r>
            <w:fldChar w:fldCharType="separate"/>
          </w:r>
          <w:r>
            <w:fldChar w:fldCharType="begin"/>
          </w:r>
          <w:r>
            <w:instrText xml:space="preserve"> HYPERLINK \l _Toc23025 </w:instrText>
          </w:r>
          <w:r>
            <w:fldChar w:fldCharType="separate"/>
          </w:r>
          <w:r>
            <w:rPr>
              <w:rFonts w:hint="eastAsia"/>
              <w:lang w:val="en-US" w:eastAsia="zh-CN"/>
            </w:rPr>
            <w:t>Stragetic management of Bytedance</w:t>
          </w:r>
          <w:r>
            <w:tab/>
          </w:r>
          <w:r>
            <w:fldChar w:fldCharType="begin"/>
          </w:r>
          <w:r>
            <w:instrText xml:space="preserve"> PAGEREF _Toc23025 \h </w:instrText>
          </w:r>
          <w:r>
            <w:fldChar w:fldCharType="separate"/>
          </w:r>
          <w:r>
            <w:t>1</w:t>
          </w:r>
          <w:r>
            <w:fldChar w:fldCharType="end"/>
          </w:r>
          <w:r>
            <w:fldChar w:fldCharType="end"/>
          </w:r>
        </w:p>
        <w:p>
          <w:pPr>
            <w:pStyle w:val="10"/>
            <w:tabs>
              <w:tab w:val="right" w:leader="dot" w:pos="9072"/>
            </w:tabs>
            <w:ind w:firstLine="420" w:firstLineChars="200"/>
          </w:pPr>
          <w:r>
            <w:fldChar w:fldCharType="begin"/>
          </w:r>
          <w:r>
            <w:instrText xml:space="preserve"> HYPERLINK \l _Toc15880 </w:instrText>
          </w:r>
          <w:r>
            <w:fldChar w:fldCharType="separate"/>
          </w:r>
          <w:r>
            <w:rPr>
              <w:rFonts w:hint="eastAsia"/>
              <w:lang w:val="en-US" w:eastAsia="zh-CN"/>
            </w:rPr>
            <w:t>Abstract</w:t>
          </w:r>
          <w:r>
            <w:tab/>
          </w:r>
          <w:r>
            <w:fldChar w:fldCharType="begin"/>
          </w:r>
          <w:r>
            <w:instrText xml:space="preserve"> PAGEREF _Toc15880 \h </w:instrText>
          </w:r>
          <w:r>
            <w:fldChar w:fldCharType="separate"/>
          </w:r>
          <w:r>
            <w:t>2</w:t>
          </w:r>
          <w:r>
            <w:fldChar w:fldCharType="end"/>
          </w:r>
          <w:r>
            <w:fldChar w:fldCharType="end"/>
          </w:r>
        </w:p>
        <w:p>
          <w:pPr>
            <w:pStyle w:val="10"/>
            <w:tabs>
              <w:tab w:val="right" w:leader="dot" w:pos="9072"/>
            </w:tabs>
            <w:ind w:firstLine="420" w:firstLineChars="200"/>
          </w:pPr>
          <w:r>
            <w:fldChar w:fldCharType="begin"/>
          </w:r>
          <w:r>
            <w:instrText xml:space="preserve"> HYPERLINK \l _Toc10862 </w:instrText>
          </w:r>
          <w:r>
            <w:fldChar w:fldCharType="separate"/>
          </w:r>
          <w:r>
            <w:rPr>
              <w:rFonts w:hint="eastAsia"/>
              <w:lang w:val="en-US" w:eastAsia="zh-CN"/>
            </w:rPr>
            <w:t>1.Introduction</w:t>
          </w:r>
          <w:r>
            <w:tab/>
          </w:r>
          <w:r>
            <w:fldChar w:fldCharType="begin"/>
          </w:r>
          <w:r>
            <w:instrText xml:space="preserve"> PAGEREF _Toc10862 \h </w:instrText>
          </w:r>
          <w:r>
            <w:fldChar w:fldCharType="separate"/>
          </w:r>
          <w:r>
            <w:t>2</w:t>
          </w:r>
          <w:r>
            <w:fldChar w:fldCharType="end"/>
          </w:r>
          <w:r>
            <w:fldChar w:fldCharType="end"/>
          </w:r>
        </w:p>
        <w:p>
          <w:pPr>
            <w:pStyle w:val="11"/>
            <w:tabs>
              <w:tab w:val="right" w:leader="dot" w:pos="9072"/>
            </w:tabs>
          </w:pPr>
          <w:r>
            <w:fldChar w:fldCharType="begin"/>
          </w:r>
          <w:r>
            <w:instrText xml:space="preserve"> HYPERLINK \l _Toc8497 </w:instrText>
          </w:r>
          <w:r>
            <w:fldChar w:fldCharType="separate"/>
          </w:r>
          <w:r>
            <w:rPr>
              <w:rFonts w:hint="eastAsia"/>
              <w:lang w:val="en-US" w:eastAsia="zh-CN"/>
            </w:rPr>
            <w:t>2.Challenges faced by Bytedance</w:t>
          </w:r>
          <w:r>
            <w:tab/>
          </w:r>
          <w:r>
            <w:fldChar w:fldCharType="begin"/>
          </w:r>
          <w:r>
            <w:instrText xml:space="preserve"> PAGEREF _Toc8497 \h </w:instrText>
          </w:r>
          <w:r>
            <w:fldChar w:fldCharType="separate"/>
          </w:r>
          <w:r>
            <w:t>3</w:t>
          </w:r>
          <w:r>
            <w:fldChar w:fldCharType="end"/>
          </w:r>
          <w:r>
            <w:fldChar w:fldCharType="end"/>
          </w:r>
        </w:p>
        <w:p>
          <w:pPr>
            <w:pStyle w:val="7"/>
            <w:tabs>
              <w:tab w:val="right" w:leader="dot" w:pos="9072"/>
            </w:tabs>
          </w:pPr>
          <w:r>
            <w:fldChar w:fldCharType="begin"/>
          </w:r>
          <w:r>
            <w:instrText xml:space="preserve"> HYPERLINK \l _Toc14133 </w:instrText>
          </w:r>
          <w:r>
            <w:fldChar w:fldCharType="separate"/>
          </w:r>
          <w:r>
            <w:rPr>
              <w:rFonts w:hint="eastAsia"/>
              <w:lang w:val="en-US" w:eastAsia="zh-CN"/>
            </w:rPr>
            <w:t>2.1 In the Chinese local market(Using Porter’s five forces theory)</w:t>
          </w:r>
          <w:r>
            <w:tab/>
          </w:r>
          <w:r>
            <w:fldChar w:fldCharType="begin"/>
          </w:r>
          <w:r>
            <w:instrText xml:space="preserve"> PAGEREF _Toc14133 \h </w:instrText>
          </w:r>
          <w:r>
            <w:fldChar w:fldCharType="separate"/>
          </w:r>
          <w:r>
            <w:t>3</w:t>
          </w:r>
          <w:r>
            <w:fldChar w:fldCharType="end"/>
          </w:r>
          <w:r>
            <w:fldChar w:fldCharType="end"/>
          </w:r>
        </w:p>
        <w:p>
          <w:pPr>
            <w:pStyle w:val="7"/>
            <w:tabs>
              <w:tab w:val="right" w:leader="dot" w:pos="9072"/>
            </w:tabs>
          </w:pPr>
          <w:r>
            <w:fldChar w:fldCharType="begin"/>
          </w:r>
          <w:r>
            <w:instrText xml:space="preserve"> HYPERLINK \l _Toc15278 </w:instrText>
          </w:r>
          <w:r>
            <w:fldChar w:fldCharType="separate"/>
          </w:r>
          <w:r>
            <w:rPr>
              <w:rFonts w:hint="eastAsia"/>
              <w:lang w:val="en-US" w:eastAsia="zh-CN"/>
            </w:rPr>
            <w:t>2.2 Barriers in the international market</w:t>
          </w:r>
          <w:r>
            <w:tab/>
          </w:r>
          <w:r>
            <w:fldChar w:fldCharType="begin"/>
          </w:r>
          <w:r>
            <w:instrText xml:space="preserve"> PAGEREF _Toc15278 \h </w:instrText>
          </w:r>
          <w:r>
            <w:fldChar w:fldCharType="separate"/>
          </w:r>
          <w:r>
            <w:t>4</w:t>
          </w:r>
          <w:r>
            <w:fldChar w:fldCharType="end"/>
          </w:r>
          <w:r>
            <w:fldChar w:fldCharType="end"/>
          </w:r>
        </w:p>
        <w:p>
          <w:pPr>
            <w:pStyle w:val="11"/>
            <w:tabs>
              <w:tab w:val="right" w:leader="dot" w:pos="9072"/>
            </w:tabs>
          </w:pPr>
          <w:r>
            <w:fldChar w:fldCharType="begin"/>
          </w:r>
          <w:r>
            <w:instrText xml:space="preserve"> HYPERLINK \l _Toc31334 </w:instrText>
          </w:r>
          <w:r>
            <w:fldChar w:fldCharType="separate"/>
          </w:r>
          <w:r>
            <w:rPr>
              <w:rFonts w:hint="eastAsia"/>
              <w:lang w:val="en-US" w:eastAsia="zh-CN"/>
            </w:rPr>
            <w:t>3.Implementation of strategy and development processes</w:t>
          </w:r>
          <w:r>
            <w:tab/>
          </w:r>
          <w:r>
            <w:fldChar w:fldCharType="begin"/>
          </w:r>
          <w:r>
            <w:instrText xml:space="preserve"> PAGEREF _Toc31334 \h </w:instrText>
          </w:r>
          <w:r>
            <w:fldChar w:fldCharType="separate"/>
          </w:r>
          <w:r>
            <w:t>12</w:t>
          </w:r>
          <w:r>
            <w:fldChar w:fldCharType="end"/>
          </w:r>
          <w:r>
            <w:fldChar w:fldCharType="end"/>
          </w:r>
        </w:p>
        <w:p>
          <w:pPr>
            <w:pStyle w:val="7"/>
            <w:tabs>
              <w:tab w:val="right" w:leader="dot" w:pos="9072"/>
            </w:tabs>
          </w:pPr>
          <w:r>
            <w:fldChar w:fldCharType="begin"/>
          </w:r>
          <w:r>
            <w:instrText xml:space="preserve"> HYPERLINK \l _Toc15045 </w:instrText>
          </w:r>
          <w:r>
            <w:fldChar w:fldCharType="separate"/>
          </w:r>
          <w:r>
            <w:rPr>
              <w:rFonts w:hint="eastAsia"/>
              <w:lang w:val="en-US" w:eastAsia="zh-CN"/>
            </w:rPr>
            <w:t>3.1Macro environmental analysis(Using Porter’s Five Forces)</w:t>
          </w:r>
          <w:r>
            <w:tab/>
          </w:r>
          <w:r>
            <w:fldChar w:fldCharType="begin"/>
          </w:r>
          <w:r>
            <w:instrText xml:space="preserve"> PAGEREF _Toc15045 \h </w:instrText>
          </w:r>
          <w:r>
            <w:fldChar w:fldCharType="separate"/>
          </w:r>
          <w:r>
            <w:t>12</w:t>
          </w:r>
          <w:r>
            <w:fldChar w:fldCharType="end"/>
          </w:r>
          <w:r>
            <w:fldChar w:fldCharType="end"/>
          </w:r>
        </w:p>
        <w:p>
          <w:pPr>
            <w:pStyle w:val="11"/>
            <w:tabs>
              <w:tab w:val="right" w:leader="dot" w:pos="9072"/>
            </w:tabs>
          </w:pPr>
          <w:r>
            <w:fldChar w:fldCharType="begin"/>
          </w:r>
          <w:r>
            <w:instrText xml:space="preserve"> HYPERLINK \l _Toc8518 </w:instrText>
          </w:r>
          <w:r>
            <w:fldChar w:fldCharType="separate"/>
          </w:r>
          <w:r>
            <w:rPr>
              <w:rFonts w:hint="eastAsia"/>
              <w:lang w:val="en-US" w:eastAsia="zh-CN"/>
            </w:rPr>
            <w:t>4 Strategies which can be adopted</w:t>
          </w:r>
          <w:r>
            <w:tab/>
          </w:r>
          <w:r>
            <w:fldChar w:fldCharType="begin"/>
          </w:r>
          <w:r>
            <w:instrText xml:space="preserve"> PAGEREF _Toc8518 \h </w:instrText>
          </w:r>
          <w:r>
            <w:fldChar w:fldCharType="separate"/>
          </w:r>
          <w:r>
            <w:t>13</w:t>
          </w:r>
          <w:r>
            <w:fldChar w:fldCharType="end"/>
          </w:r>
          <w:r>
            <w:fldChar w:fldCharType="end"/>
          </w:r>
        </w:p>
        <w:p>
          <w:pPr>
            <w:pStyle w:val="7"/>
            <w:tabs>
              <w:tab w:val="right" w:leader="dot" w:pos="9072"/>
            </w:tabs>
          </w:pPr>
          <w:r>
            <w:fldChar w:fldCharType="begin"/>
          </w:r>
          <w:r>
            <w:instrText xml:space="preserve"> HYPERLINK \l _Toc24404 </w:instrText>
          </w:r>
          <w:r>
            <w:fldChar w:fldCharType="separate"/>
          </w:r>
          <w:r>
            <w:rPr>
              <w:rFonts w:hint="eastAsia"/>
              <w:lang w:val="en-US" w:eastAsia="zh-CN"/>
            </w:rPr>
            <w:t xml:space="preserve">4.1 </w:t>
          </w:r>
          <w:r>
            <w:rPr>
              <w:rFonts w:hint="default"/>
              <w:lang w:val="en-US" w:eastAsia="zh-CN"/>
            </w:rPr>
            <w:t>Proactively resolving issues</w:t>
          </w:r>
          <w:r>
            <w:rPr>
              <w:rFonts w:hint="eastAsia"/>
              <w:lang w:val="en-US" w:eastAsia="zh-CN"/>
            </w:rPr>
            <w:t xml:space="preserve"> or preventing issues before they occur</w:t>
          </w:r>
          <w:r>
            <w:tab/>
          </w:r>
          <w:r>
            <w:fldChar w:fldCharType="begin"/>
          </w:r>
          <w:r>
            <w:instrText xml:space="preserve"> PAGEREF _Toc24404 \h </w:instrText>
          </w:r>
          <w:r>
            <w:fldChar w:fldCharType="separate"/>
          </w:r>
          <w:r>
            <w:t>14</w:t>
          </w:r>
          <w:r>
            <w:fldChar w:fldCharType="end"/>
          </w:r>
          <w:r>
            <w:fldChar w:fldCharType="end"/>
          </w:r>
        </w:p>
        <w:p>
          <w:pPr>
            <w:pStyle w:val="7"/>
            <w:tabs>
              <w:tab w:val="right" w:leader="dot" w:pos="9072"/>
            </w:tabs>
          </w:pPr>
          <w:r>
            <w:fldChar w:fldCharType="begin"/>
          </w:r>
          <w:r>
            <w:instrText xml:space="preserve"> HYPERLINK \l _Toc22310 </w:instrText>
          </w:r>
          <w:r>
            <w:fldChar w:fldCharType="separate"/>
          </w:r>
          <w:r>
            <w:rPr>
              <w:rFonts w:hint="eastAsia"/>
              <w:lang w:val="en-US" w:eastAsia="zh-CN"/>
            </w:rPr>
            <w:t xml:space="preserve">4.2 </w:t>
          </w:r>
          <w:r>
            <w:rPr>
              <w:rFonts w:hint="default"/>
              <w:lang w:val="en-US" w:eastAsia="zh-CN"/>
            </w:rPr>
            <w:t>Personalizing responses when customers reach out.</w:t>
          </w:r>
          <w:r>
            <w:tab/>
          </w:r>
          <w:r>
            <w:fldChar w:fldCharType="begin"/>
          </w:r>
          <w:r>
            <w:instrText xml:space="preserve"> PAGEREF _Toc22310 \h </w:instrText>
          </w:r>
          <w:r>
            <w:fldChar w:fldCharType="separate"/>
          </w:r>
          <w:r>
            <w:t>15</w:t>
          </w:r>
          <w:r>
            <w:fldChar w:fldCharType="end"/>
          </w:r>
          <w:r>
            <w:fldChar w:fldCharType="end"/>
          </w:r>
        </w:p>
        <w:p>
          <w:pPr>
            <w:pStyle w:val="7"/>
            <w:tabs>
              <w:tab w:val="right" w:leader="dot" w:pos="9072"/>
            </w:tabs>
          </w:pPr>
          <w:r>
            <w:fldChar w:fldCharType="begin"/>
          </w:r>
          <w:r>
            <w:instrText xml:space="preserve"> HYPERLINK \l _Toc1457 </w:instrText>
          </w:r>
          <w:r>
            <w:fldChar w:fldCharType="separate"/>
          </w:r>
          <w:r>
            <w:rPr>
              <w:rFonts w:hint="eastAsia"/>
              <w:lang w:val="en-US" w:eastAsia="zh-CN"/>
            </w:rPr>
            <w:t>4.3 Strengthen the flat management of internal personnel</w:t>
          </w:r>
          <w:r>
            <w:tab/>
          </w:r>
          <w:r>
            <w:fldChar w:fldCharType="begin"/>
          </w:r>
          <w:r>
            <w:instrText xml:space="preserve"> PAGEREF _Toc1457 \h </w:instrText>
          </w:r>
          <w:r>
            <w:fldChar w:fldCharType="separate"/>
          </w:r>
          <w:r>
            <w:t>15</w:t>
          </w:r>
          <w:r>
            <w:fldChar w:fldCharType="end"/>
          </w:r>
          <w:r>
            <w:fldChar w:fldCharType="end"/>
          </w:r>
        </w:p>
        <w:p>
          <w:pPr>
            <w:pStyle w:val="7"/>
            <w:tabs>
              <w:tab w:val="right" w:leader="dot" w:pos="9072"/>
            </w:tabs>
          </w:pPr>
          <w:r>
            <w:fldChar w:fldCharType="begin"/>
          </w:r>
          <w:r>
            <w:instrText xml:space="preserve"> HYPERLINK \l _Toc29756 </w:instrText>
          </w:r>
          <w:r>
            <w:fldChar w:fldCharType="separate"/>
          </w:r>
          <w:r>
            <w:rPr>
              <w:rFonts w:hint="eastAsia"/>
              <w:lang w:val="en-US" w:eastAsia="zh-CN"/>
            </w:rPr>
            <w:t>4.4 Ally with third-party companies to protect users' original copyrights</w:t>
          </w:r>
          <w:r>
            <w:tab/>
          </w:r>
          <w:r>
            <w:fldChar w:fldCharType="begin"/>
          </w:r>
          <w:r>
            <w:instrText xml:space="preserve"> PAGEREF _Toc29756 \h </w:instrText>
          </w:r>
          <w:r>
            <w:fldChar w:fldCharType="separate"/>
          </w:r>
          <w:r>
            <w:t>17</w:t>
          </w:r>
          <w:r>
            <w:fldChar w:fldCharType="end"/>
          </w:r>
          <w:r>
            <w:fldChar w:fldCharType="end"/>
          </w:r>
        </w:p>
        <w:p>
          <w:pPr>
            <w:pStyle w:val="11"/>
            <w:tabs>
              <w:tab w:val="right" w:leader="dot" w:pos="9072"/>
            </w:tabs>
          </w:pPr>
          <w:r>
            <w:fldChar w:fldCharType="begin"/>
          </w:r>
          <w:r>
            <w:instrText xml:space="preserve"> HYPERLINK \l _Toc17799 </w:instrText>
          </w:r>
          <w:r>
            <w:fldChar w:fldCharType="separate"/>
          </w:r>
          <w:r>
            <w:rPr>
              <w:rFonts w:hint="eastAsia"/>
              <w:lang w:val="en-US" w:eastAsia="zh-CN"/>
            </w:rPr>
            <w:t>5.Critical appraisal of ethical issues, sustainability, corporate social responsibility and their impact on strategic development.</w:t>
          </w:r>
          <w:r>
            <w:tab/>
          </w:r>
          <w:r>
            <w:fldChar w:fldCharType="begin"/>
          </w:r>
          <w:r>
            <w:instrText xml:space="preserve"> PAGEREF _Toc17799 \h </w:instrText>
          </w:r>
          <w:r>
            <w:fldChar w:fldCharType="separate"/>
          </w:r>
          <w:r>
            <w:t>18</w:t>
          </w:r>
          <w:r>
            <w:fldChar w:fldCharType="end"/>
          </w:r>
          <w:r>
            <w:fldChar w:fldCharType="end"/>
          </w:r>
        </w:p>
        <w:p>
          <w:pPr>
            <w:pStyle w:val="7"/>
            <w:tabs>
              <w:tab w:val="right" w:leader="dot" w:pos="9072"/>
            </w:tabs>
          </w:pPr>
          <w:r>
            <w:fldChar w:fldCharType="begin"/>
          </w:r>
          <w:r>
            <w:instrText xml:space="preserve"> HYPERLINK \l _Toc6292 </w:instrText>
          </w:r>
          <w:r>
            <w:fldChar w:fldCharType="separate"/>
          </w:r>
          <w:r>
            <w:rPr>
              <w:rFonts w:hint="eastAsia"/>
              <w:lang w:val="en-US" w:eastAsia="zh-CN"/>
            </w:rPr>
            <w:t>5.1 Reflections on algorithmic recommendation techniques that cater to audience interests</w:t>
          </w:r>
          <w:r>
            <w:tab/>
          </w:r>
          <w:r>
            <w:fldChar w:fldCharType="begin"/>
          </w:r>
          <w:r>
            <w:instrText xml:space="preserve"> PAGEREF _Toc6292 \h </w:instrText>
          </w:r>
          <w:r>
            <w:fldChar w:fldCharType="separate"/>
          </w:r>
          <w:r>
            <w:t>18</w:t>
          </w:r>
          <w:r>
            <w:fldChar w:fldCharType="end"/>
          </w:r>
          <w:r>
            <w:fldChar w:fldCharType="end"/>
          </w:r>
        </w:p>
        <w:p>
          <w:pPr>
            <w:pStyle w:val="7"/>
            <w:tabs>
              <w:tab w:val="right" w:leader="dot" w:pos="9072"/>
            </w:tabs>
          </w:pPr>
          <w:r>
            <w:fldChar w:fldCharType="begin"/>
          </w:r>
          <w:r>
            <w:instrText xml:space="preserve"> HYPERLINK \l _Toc12693 </w:instrText>
          </w:r>
          <w:r>
            <w:fldChar w:fldCharType="separate"/>
          </w:r>
          <w:r>
            <w:rPr>
              <w:rFonts w:hint="eastAsia"/>
              <w:lang w:val="en-US" w:eastAsia="zh-CN"/>
            </w:rPr>
            <w:t>5.2 Maintaining harmony within the company while taking on a large number of foreign employees</w:t>
          </w:r>
          <w:r>
            <w:tab/>
          </w:r>
          <w:r>
            <w:fldChar w:fldCharType="begin"/>
          </w:r>
          <w:r>
            <w:instrText xml:space="preserve"> PAGEREF _Toc12693 \h </w:instrText>
          </w:r>
          <w:r>
            <w:fldChar w:fldCharType="separate"/>
          </w:r>
          <w:r>
            <w:t>19</w:t>
          </w:r>
          <w:r>
            <w:fldChar w:fldCharType="end"/>
          </w:r>
          <w:r>
            <w:fldChar w:fldCharType="end"/>
          </w:r>
        </w:p>
        <w:p>
          <w:pPr>
            <w:pStyle w:val="7"/>
            <w:tabs>
              <w:tab w:val="right" w:leader="dot" w:pos="9072"/>
            </w:tabs>
          </w:pPr>
          <w:r>
            <w:fldChar w:fldCharType="begin"/>
          </w:r>
          <w:r>
            <w:instrText xml:space="preserve"> HYPERLINK \l _Toc15176 </w:instrText>
          </w:r>
          <w:r>
            <w:fldChar w:fldCharType="separate"/>
          </w:r>
          <w:r>
            <w:rPr>
              <w:rFonts w:hint="eastAsia"/>
              <w:lang w:val="en-US" w:eastAsia="zh-CN"/>
            </w:rPr>
            <w:t>5.3 Respecting local culture while exporting to the outside world and maintaining own cultural core</w:t>
          </w:r>
          <w:r>
            <w:tab/>
          </w:r>
          <w:r>
            <w:fldChar w:fldCharType="begin"/>
          </w:r>
          <w:r>
            <w:instrText xml:space="preserve"> PAGEREF _Toc15176 \h </w:instrText>
          </w:r>
          <w:r>
            <w:fldChar w:fldCharType="separate"/>
          </w:r>
          <w:r>
            <w:t>20</w:t>
          </w:r>
          <w:r>
            <w:fldChar w:fldCharType="end"/>
          </w:r>
          <w:r>
            <w:fldChar w:fldCharType="end"/>
          </w:r>
        </w:p>
        <w:p>
          <w:pPr>
            <w:pStyle w:val="11"/>
            <w:tabs>
              <w:tab w:val="right" w:leader="dot" w:pos="9072"/>
            </w:tabs>
          </w:pPr>
          <w:r>
            <w:fldChar w:fldCharType="begin"/>
          </w:r>
          <w:r>
            <w:instrText xml:space="preserve"> HYPERLINK \l _Toc16000 </w:instrText>
          </w:r>
          <w:r>
            <w:fldChar w:fldCharType="separate"/>
          </w:r>
          <w:r>
            <w:rPr>
              <w:rFonts w:hint="eastAsia"/>
              <w:lang w:val="en-US" w:eastAsia="zh-CN"/>
            </w:rPr>
            <w:t>Conclusion</w:t>
          </w:r>
          <w:r>
            <w:tab/>
          </w:r>
          <w:r>
            <w:fldChar w:fldCharType="begin"/>
          </w:r>
          <w:r>
            <w:instrText xml:space="preserve"> PAGEREF _Toc16000 \h </w:instrText>
          </w:r>
          <w:r>
            <w:fldChar w:fldCharType="separate"/>
          </w:r>
          <w:r>
            <w:t>22</w:t>
          </w:r>
          <w:r>
            <w:fldChar w:fldCharType="end"/>
          </w:r>
          <w:r>
            <w:fldChar w:fldCharType="end"/>
          </w:r>
        </w:p>
        <w:p>
          <w:pPr>
            <w:pStyle w:val="11"/>
            <w:tabs>
              <w:tab w:val="right" w:leader="dot" w:pos="9072"/>
            </w:tabs>
          </w:pPr>
          <w:r>
            <w:fldChar w:fldCharType="begin"/>
          </w:r>
          <w:r>
            <w:instrText xml:space="preserve"> HYPERLINK \l _Toc14484 </w:instrText>
          </w:r>
          <w:r>
            <w:fldChar w:fldCharType="separate"/>
          </w:r>
          <w:r>
            <w:rPr>
              <w:rFonts w:hint="eastAsia"/>
              <w:lang w:val="en-US" w:eastAsia="zh-CN"/>
            </w:rPr>
            <w:t>Reference list</w:t>
          </w:r>
          <w:r>
            <w:tab/>
          </w:r>
          <w:r>
            <w:fldChar w:fldCharType="begin"/>
          </w:r>
          <w:r>
            <w:instrText xml:space="preserve"> PAGEREF _Toc14484 \h </w:instrText>
          </w:r>
          <w:r>
            <w:fldChar w:fldCharType="separate"/>
          </w:r>
          <w:r>
            <w:t>22</w:t>
          </w:r>
          <w:r>
            <w:fldChar w:fldCharType="end"/>
          </w:r>
          <w:r>
            <w:fldChar w:fldCharType="end"/>
          </w:r>
        </w:p>
        <w:p>
          <w:r>
            <w:fldChar w:fldCharType="end"/>
          </w:r>
        </w:p>
      </w:sdtContent>
    </w:sdt>
    <w:p>
      <w:pPr>
        <w:rPr>
          <w:rFonts w:hint="default"/>
          <w:lang w:val="en-US" w:eastAsia="zh-CN"/>
        </w:rPr>
      </w:pPr>
      <w:r>
        <w:rPr>
          <w:rFonts w:hint="default"/>
          <w:lang w:val="en-US" w:eastAsia="zh-CN"/>
        </w:rPr>
        <w:br w:type="page"/>
      </w:r>
    </w:p>
    <w:p>
      <w:pPr>
        <w:rPr>
          <w:rFonts w:hint="default"/>
          <w:lang w:val="en-US" w:eastAsia="zh-CN"/>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2" w:name="_Toc15880"/>
      <w:r>
        <w:rPr>
          <w:rFonts w:hint="eastAsia"/>
          <w:lang w:val="en-US" w:eastAsia="zh-CN"/>
        </w:rPr>
        <w:t>Abstract</w:t>
      </w:r>
      <w:bookmarkEnd w:id="2"/>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Bytedance Company Limited is a Chinese multinational internet technology company headquartered in Beijing which takes global expansion strategy. It is faced with challenges from both Chinese and international market in the area of political, economic, social, technological, and legal areas. By analysing these factors, the author have prompted four targeted strategies surrounding its stakeholders and give critical introspection.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2"/>
        <w:bidi w:val="0"/>
        <w:jc w:val="center"/>
        <w:rPr>
          <w:rFonts w:hint="default"/>
          <w:lang w:val="en-US" w:eastAsia="zh-CN"/>
        </w:rPr>
      </w:pPr>
      <w:bookmarkStart w:id="3" w:name="_Toc10862"/>
      <w:r>
        <w:rPr>
          <w:rFonts w:hint="eastAsia"/>
          <w:lang w:val="en-US" w:eastAsia="zh-CN"/>
        </w:rPr>
        <w:t>1.Introduction</w:t>
      </w:r>
      <w:bookmarkEnd w:id="3"/>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Company Limited is a Chinese multinational internet technology company headquartered in Beijing, which is is the developer of the video-sharing social networking services, apps TikTok and Douyin, the Chinese-specific counterpart to TikTok, and the news and information platform Toutiao.(Beijing Bytedance Technology Co.,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Following the global trend , Bytedance s</w:t>
      </w:r>
      <w:r>
        <w:rPr>
          <w:rFonts w:hint="default" w:ascii="Arial" w:hAnsi="Arial" w:cs="Arial"/>
          <w:sz w:val="24"/>
          <w:szCs w:val="24"/>
          <w:lang w:val="en-US" w:eastAsia="zh-CN"/>
        </w:rPr>
        <w:t>tand</w:t>
      </w:r>
      <w:r>
        <w:rPr>
          <w:rFonts w:hint="eastAsia" w:ascii="Arial" w:hAnsi="Arial" w:cs="Arial"/>
          <w:sz w:val="24"/>
          <w:szCs w:val="24"/>
          <w:lang w:val="en-US" w:eastAsia="zh-CN"/>
        </w:rPr>
        <w:t>s</w:t>
      </w:r>
      <w:r>
        <w:rPr>
          <w:rFonts w:hint="default" w:ascii="Arial" w:hAnsi="Arial" w:cs="Arial"/>
          <w:sz w:val="24"/>
          <w:szCs w:val="24"/>
          <w:lang w:val="en-US" w:eastAsia="zh-CN"/>
        </w:rPr>
        <w:t xml:space="preserve"> in the wind of short video, </w:t>
      </w:r>
      <w:r>
        <w:rPr>
          <w:rFonts w:hint="eastAsia" w:ascii="Arial" w:hAnsi="Arial" w:cs="Arial"/>
          <w:sz w:val="24"/>
          <w:szCs w:val="24"/>
          <w:lang w:val="en-US" w:eastAsia="zh-CN"/>
        </w:rPr>
        <w:t xml:space="preserve">and </w:t>
      </w:r>
      <w:r>
        <w:rPr>
          <w:rFonts w:hint="default" w:ascii="Arial" w:hAnsi="Arial" w:cs="Arial"/>
          <w:sz w:val="24"/>
          <w:szCs w:val="24"/>
          <w:lang w:val="en-US" w:eastAsia="zh-CN"/>
        </w:rPr>
        <w:t>this move has led to the</w:t>
      </w:r>
      <w:r>
        <w:rPr>
          <w:rFonts w:hint="eastAsia" w:ascii="Arial" w:hAnsi="Arial" w:cs="Arial"/>
          <w:sz w:val="24"/>
          <w:szCs w:val="24"/>
          <w:lang w:val="en-US" w:eastAsia="zh-CN"/>
        </w:rPr>
        <w:t xml:space="preserve"> </w:t>
      </w:r>
      <w:r>
        <w:rPr>
          <w:rFonts w:hint="default" w:ascii="Arial" w:hAnsi="Arial" w:cs="Arial"/>
          <w:sz w:val="24"/>
          <w:szCs w:val="24"/>
          <w:lang w:val="en-US" w:eastAsia="zh-CN"/>
        </w:rPr>
        <w:t>development of its other businesses</w:t>
      </w:r>
      <w:r>
        <w:rPr>
          <w:rFonts w:hint="eastAsia" w:ascii="Arial" w:hAnsi="Arial" w:cs="Arial"/>
          <w:sz w:val="24"/>
          <w:szCs w:val="24"/>
          <w:lang w:val="en-US" w:eastAsia="zh-CN"/>
        </w:rPr>
        <w:t xml:space="preserve">, such as living, e-commerce. It needs reasonable strategies to maintain its position in the market.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CN"/>
        </w:rPr>
      </w:pPr>
      <w:bookmarkStart w:id="4" w:name="_Toc8497"/>
      <w:r>
        <w:rPr>
          <w:rFonts w:hint="eastAsia"/>
          <w:lang w:val="en-US" w:eastAsia="zh-CN"/>
        </w:rPr>
        <w:t>2.Challenges faced by Bytedance</w:t>
      </w:r>
      <w:bookmarkEnd w:id="4"/>
    </w:p>
    <w:p>
      <w:pPr>
        <w:pStyle w:val="4"/>
        <w:pageBreakBefore w:val="0"/>
        <w:widowControl w:val="0"/>
        <w:kinsoku/>
        <w:wordWrap/>
        <w:overflowPunct/>
        <w:topLinePunct w:val="0"/>
        <w:autoSpaceDE/>
        <w:autoSpaceDN/>
        <w:bidi w:val="0"/>
        <w:adjustRightInd/>
        <w:snapToGrid/>
        <w:spacing w:line="480" w:lineRule="auto"/>
        <w:jc w:val="left"/>
        <w:textAlignment w:val="auto"/>
        <w:outlineLvl w:val="0"/>
        <w:rPr>
          <w:rFonts w:hint="default"/>
          <w:lang w:val="en-US" w:eastAsia="zh-CN"/>
        </w:rPr>
      </w:pPr>
      <w:bookmarkStart w:id="5" w:name="_Toc14133"/>
      <w:r>
        <w:rPr>
          <w:rFonts w:hint="eastAsia"/>
          <w:lang w:val="en-US" w:eastAsia="zh-CN"/>
        </w:rPr>
        <w:t>2.1 In the Chinese local market(Using Porter’s five forces theory)</w:t>
      </w:r>
      <w:bookmarkEnd w:id="5"/>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According to the Research Report on the Comprehensive Strength of Chinese Internet Enterprises released by the Internet Society of China in 2021, Alibaba, Tencent and Meituan ranked top three. At the same time, Bytedance, A company that symbolizes the new business of short video also made it to the top 10. Using Porter’s five forces theory, we can analyse the fierce competition in Chinese local market.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From the report, we can see that the competition among head Internet enterprises is fierce, and the pattern of China's Internet leaders continues to change. 21 enterprises have been listed among the top 100 Internet enterprises for eight consecutive years, with the highest annual iteration rate reaching 45%. Internet growth companies are developing rapidly, showing the following trends: First, growth companies are growing rapidly, and their scale and profitability are growing synergistically, with a year-on-year revenue growth rate of 88.3%, which is 3.1 times that of the top 100 Internet companies. Meanwhile, traditional Internet fields and refines business models to broaden service boundaries. This means there is a constant flow of new entrants turning into the new forms of Internet business. Secondly, the front-end of Bytedance is electronic hardware industry and communications industry. The scale of R&amp;D investment is at a high level in the industry, with an average R&amp;D investment ratio of 12.6%, which means a improved bargaining power of suppliers. Third, social e-commerce boosted the explosive growth of enterprise revenue, and e-commerce ushered in a boom in investment and financing. The expansion of e-commerce industry means new threats of substitute products and services.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Taking a look at the macro environment Bytedance are located. The upgrade in the new forms of consumption means both challenge and opportunity to Bytedance. </w:t>
      </w:r>
      <w:r>
        <w:rPr>
          <w:rFonts w:hint="default" w:ascii="Arial" w:hAnsi="Arial" w:cs="Arial"/>
          <w:sz w:val="24"/>
          <w:szCs w:val="24"/>
          <w:lang w:val="en-US" w:eastAsia="zh-CN"/>
        </w:rPr>
        <w:t>Faced with the onslaught of the new crown pneumonia</w:t>
      </w:r>
      <w:r>
        <w:rPr>
          <w:rFonts w:hint="eastAsia" w:ascii="Arial" w:hAnsi="Arial" w:cs="Arial"/>
          <w:sz w:val="24"/>
          <w:szCs w:val="24"/>
          <w:lang w:val="en-US" w:eastAsia="zh-CN"/>
        </w:rPr>
        <w:t>, t</w:t>
      </w:r>
      <w:r>
        <w:rPr>
          <w:rFonts w:hint="default" w:ascii="Arial" w:hAnsi="Arial" w:cs="Arial"/>
          <w:sz w:val="24"/>
          <w:szCs w:val="24"/>
          <w:lang w:val="en-US" w:eastAsia="zh-CN"/>
        </w:rPr>
        <w:t>he country opened the "home economy"</w:t>
      </w:r>
      <w:r>
        <w:rPr>
          <w:rFonts w:hint="eastAsia" w:ascii="Arial" w:hAnsi="Arial" w:cs="Arial"/>
          <w:sz w:val="24"/>
          <w:szCs w:val="24"/>
          <w:lang w:val="en-US" w:eastAsia="zh-CN"/>
        </w:rPr>
        <w:t xml:space="preserve">, which </w:t>
      </w:r>
      <w:r>
        <w:rPr>
          <w:rFonts w:hint="default" w:ascii="Arial" w:hAnsi="Arial" w:cs="Arial"/>
          <w:sz w:val="24"/>
          <w:szCs w:val="24"/>
          <w:lang w:val="en-US" w:eastAsia="zh-CN"/>
        </w:rPr>
        <w:t>also creates opportunities for new Internet businesses and new models</w:t>
      </w:r>
      <w:r>
        <w:rPr>
          <w:rFonts w:hint="eastAsia" w:ascii="Arial" w:hAnsi="Arial" w:cs="Arial"/>
          <w:sz w:val="24"/>
          <w:szCs w:val="24"/>
          <w:lang w:val="en-US" w:eastAsia="zh-CN"/>
        </w:rPr>
        <w:t xml:space="preserve">, </w:t>
      </w:r>
      <w:r>
        <w:rPr>
          <w:rFonts w:hint="default" w:ascii="Arial" w:hAnsi="Arial" w:cs="Arial"/>
          <w:sz w:val="24"/>
          <w:szCs w:val="24"/>
          <w:lang w:val="en-US" w:eastAsia="zh-CN"/>
        </w:rPr>
        <w:t>creat</w:t>
      </w:r>
      <w:r>
        <w:rPr>
          <w:rFonts w:hint="eastAsia" w:ascii="Arial" w:hAnsi="Arial" w:cs="Arial"/>
          <w:sz w:val="24"/>
          <w:szCs w:val="24"/>
          <w:lang w:val="en-US" w:eastAsia="zh-CN"/>
        </w:rPr>
        <w:t>ing</w:t>
      </w:r>
      <w:r>
        <w:rPr>
          <w:rFonts w:hint="default" w:ascii="Arial" w:hAnsi="Arial" w:cs="Arial"/>
          <w:sz w:val="24"/>
          <w:szCs w:val="24"/>
          <w:lang w:val="en-US" w:eastAsia="zh-CN"/>
        </w:rPr>
        <w:t xml:space="preserve"> opportunities for focused growth</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6" w:name="_Toc15278"/>
      <w:r>
        <w:rPr>
          <w:rFonts w:hint="eastAsia"/>
          <w:lang w:val="en-US" w:eastAsia="zh-CN"/>
        </w:rPr>
        <w:t>2.2 Barriers in the international market</w:t>
      </w:r>
      <w:bookmarkEnd w:id="6"/>
    </w:p>
    <w:p>
      <w:pPr>
        <w:pStyle w:val="5"/>
        <w:bidi w:val="0"/>
        <w:rPr>
          <w:rFonts w:hint="eastAsia"/>
          <w:lang w:val="en-US" w:eastAsia="zh-CN"/>
        </w:rPr>
      </w:pPr>
      <w:r>
        <w:rPr>
          <w:rFonts w:hint="eastAsia"/>
          <w:lang w:val="en-US" w:eastAsia="zh-CN"/>
        </w:rPr>
        <w:t>2.2.1 PESTEL analysis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84"/>
        <w:gridCol w:w="72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52" w:hRule="atLeast"/>
        </w:trPr>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Political</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In June 2020, the Indian side announced the blocking of 59 Chinese apps, including TikTok</w:t>
            </w:r>
            <w:r>
              <w:rPr>
                <w:rFonts w:hint="eastAsia" w:ascii="Arial" w:hAnsi="Arial" w:cs="Arial"/>
                <w:sz w:val="24"/>
                <w:szCs w:val="24"/>
                <w:lang w:val="en-US" w:eastAsia="zh-CN"/>
              </w:rPr>
              <w:t xml:space="preserve">. </w:t>
            </w:r>
            <w:r>
              <w:rPr>
                <w:rFonts w:hint="default" w:ascii="Arial" w:hAnsi="Arial" w:cs="Arial"/>
                <w:sz w:val="24"/>
                <w:szCs w:val="24"/>
                <w:lang w:val="en-US" w:eastAsia="zh-CN"/>
              </w:rPr>
              <w:t>India has been an important market for TikTok's overseas expansion, generating nearly 660 million user downloads from 2017 to the present.(Kundaliya,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US government completed a national security review of TikTok of July 30th, 2020. Donald Trump said on the evening of July 31, 2020 that he would use his power as president of the United States to block TikTok</w:t>
            </w:r>
            <w:r>
              <w:rPr>
                <w:rFonts w:hint="eastAsia" w:ascii="Arial" w:hAnsi="Arial" w:cs="Arial"/>
                <w:sz w:val="24"/>
                <w:szCs w:val="24"/>
                <w:lang w:val="en-US" w:eastAsia="zh-CN"/>
              </w:rPr>
              <w:t>. The former president in US, Donald Trump, had sought to suppress Chinese apps, claiming that they were security threats to the nation. But this ban against TikTok and WeChat has been paused by US President Joe Biden.(BBC,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Economic</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The New Coronavirus has devastated the global economy, widening the gap between rich </w:t>
            </w:r>
            <w:r>
              <w:rPr>
                <w:rFonts w:hint="eastAsia" w:ascii="Arial" w:hAnsi="Arial" w:cs="Arial"/>
                <w:sz w:val="24"/>
                <w:szCs w:val="24"/>
                <w:lang w:val="en-US" w:eastAsia="zh-CN"/>
              </w:rPr>
              <w:t xml:space="preserve">personnel </w:t>
            </w:r>
            <w:r>
              <w:rPr>
                <w:rFonts w:hint="default" w:ascii="Arial" w:hAnsi="Arial" w:cs="Arial"/>
                <w:sz w:val="24"/>
                <w:szCs w:val="24"/>
                <w:lang w:val="en-US" w:eastAsia="zh-CN"/>
              </w:rPr>
              <w:t xml:space="preserve">and poor </w:t>
            </w:r>
            <w:r>
              <w:rPr>
                <w:rFonts w:hint="eastAsia" w:ascii="Arial" w:hAnsi="Arial" w:cs="Arial"/>
                <w:sz w:val="24"/>
                <w:szCs w:val="24"/>
                <w:lang w:val="en-US" w:eastAsia="zh-CN"/>
              </w:rPr>
              <w:t xml:space="preserve">personnel </w:t>
            </w:r>
            <w:r>
              <w:rPr>
                <w:rFonts w:hint="default" w:ascii="Arial" w:hAnsi="Arial" w:cs="Arial"/>
                <w:sz w:val="24"/>
                <w:szCs w:val="24"/>
                <w:lang w:val="en-US" w:eastAsia="zh-CN"/>
              </w:rPr>
              <w:t>that was closing.</w:t>
            </w:r>
            <w:r>
              <w:rPr>
                <w:rFonts w:hint="eastAsia" w:ascii="Arial" w:hAnsi="Arial" w:cs="Arial"/>
                <w:sz w:val="24"/>
                <w:szCs w:val="24"/>
                <w:lang w:val="en-US" w:eastAsia="zh-CN"/>
              </w:rPr>
              <w:t xml:space="preserve"> Most countries are in economic recession now. The only major economy to grow in 2020 was China. It registered a growth of 2.3%. The IMF is predicting a global growth of 5.2% in 2021 which will be driven primarily by countries such as India and China. Recovery is expected to be slow in economies such as the UK or Italy that have been hit hard by the epidemic and are dependent on the service sector. (BBC,2021)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Social</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While everyone is faced with unprecedented challenges, Women are the first to be affected in the economic and social impact of COVID-19. The gender pay gap in the health sector is higher than the</w:t>
            </w:r>
            <w:r>
              <w:rPr>
                <w:rFonts w:hint="default" w:ascii="Arial" w:hAnsi="Arial" w:cs="Arial"/>
                <w:sz w:val="24"/>
                <w:szCs w:val="24"/>
                <w:lang w:val="en-US" w:eastAsia="zh-CN"/>
              </w:rPr>
              <w: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"https://www.unwomen.org/en/digital-library/publications/2020/09/gender-equality-in-the-wake-of-covid-19"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overall gender pay gap (16 per cent)</w:t>
            </w:r>
            <w:r>
              <w:rPr>
                <w:rFonts w:hint="default" w:ascii="Arial" w:hAnsi="Arial" w:cs="Arial"/>
                <w:sz w:val="24"/>
                <w:szCs w:val="24"/>
                <w:lang w:val="en-US" w:eastAsia="zh-CN"/>
              </w:rPr>
              <w:fldChar w:fldCharType="end"/>
            </w:r>
            <w:r>
              <w:rPr>
                <w:rFonts w:hint="eastAsia" w:ascii="Arial" w:hAnsi="Arial" w:cs="Arial"/>
                <w:sz w:val="24"/>
                <w:szCs w:val="24"/>
                <w:lang w:val="en-US" w:eastAsia="zh-CN"/>
              </w:rPr>
              <w:t>, at the rate of 28 per cent.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For the single mother in South Sudan, the COVID-19 blockade has put her small business of bringing food to the table on hold. For domestic workers in Guatemala, the pandemic has meant no jobs, no unemployment benefits or other protections.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For countless women in economies of all sizes, the burden of unpaid care giving and household work has increased dramatically along with the loss of income. </w:t>
            </w:r>
            <w:r>
              <w:rPr>
                <w:rFonts w:hint="default" w:ascii="Arial" w:hAnsi="Arial" w:cs="Arial"/>
                <w:sz w:val="24"/>
                <w:szCs w:val="24"/>
                <w:lang w:val="en-US" w:eastAsia="zh-CN"/>
              </w:rPr>
              <w:t>(</w:t>
            </w:r>
            <w:r>
              <w:rPr>
                <w:rFonts w:hint="eastAsia" w:ascii="Arial" w:hAnsi="Arial" w:cs="Arial"/>
                <w:sz w:val="24"/>
                <w:szCs w:val="24"/>
                <w:lang w:val="en-US" w:eastAsia="zh-CN"/>
              </w:rPr>
              <w:t>UN WOMEN</w:t>
            </w:r>
            <w:r>
              <w:rPr>
                <w:rFonts w:hint="default" w:ascii="Arial" w:hAnsi="Arial" w:cs="Arial"/>
                <w:sz w:val="24"/>
                <w:szCs w:val="24"/>
                <w:lang w:val="en-US" w:eastAsia="zh-CN"/>
              </w:rPr>
              <w:t>, 2021)</w:t>
            </w:r>
            <w:r>
              <w:rPr>
                <w:rFonts w:hint="eastAsia" w:ascii="Arial" w:hAnsi="Arial" w:cs="Arial"/>
                <w:sz w:val="24"/>
                <w:szCs w:val="24"/>
                <w:lang w:val="en-US"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Technological</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development of face recognition technology, extensible markup language, site summary technology, algorithm recommendation technology and consequent technical problems</w:t>
            </w:r>
            <w:r>
              <w:rPr>
                <w:rFonts w:hint="eastAsia" w:ascii="Arial" w:hAnsi="Arial" w:cs="Arial"/>
                <w:sz w:val="24"/>
                <w:szCs w:val="24"/>
                <w:lang w:val="en-US" w:eastAsia="zh-CN"/>
              </w:rPr>
              <w:t xml:space="preserve"> following it. (Liu,2015)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84"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Legal factors </w:t>
            </w:r>
          </w:p>
        </w:tc>
        <w:tc>
          <w:tcPr>
            <w:tcW w:w="7238"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In China, Law of the People's Republic of China on consumer Rights and Interests and Internet Privacy Protection Law of the People's Republic of China are set to protect individual rights. World Consumer Rights Day established by consumers International in 1983 is celebrated on March 15 every year by CCTV and other Industry group.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In the western countries, </w:t>
            </w:r>
            <w:r>
              <w:rPr>
                <w:rFonts w:hint="default" w:ascii="Arial" w:hAnsi="Arial" w:cs="Arial"/>
                <w:sz w:val="24"/>
                <w:szCs w:val="24"/>
                <w:lang w:val="en-US" w:eastAsia="zh-CN"/>
              </w:rPr>
              <w:t xml:space="preserve">consumer data </w:t>
            </w:r>
            <w:r>
              <w:rPr>
                <w:rFonts w:hint="eastAsia" w:ascii="Arial" w:hAnsi="Arial" w:cs="Arial"/>
                <w:sz w:val="24"/>
                <w:szCs w:val="24"/>
                <w:lang w:val="en-US" w:eastAsia="zh-CN"/>
              </w:rPr>
              <w:t xml:space="preserve">is </w:t>
            </w:r>
            <w:r>
              <w:rPr>
                <w:rFonts w:hint="default" w:ascii="Arial" w:hAnsi="Arial" w:cs="Arial"/>
                <w:sz w:val="24"/>
                <w:szCs w:val="24"/>
                <w:lang w:val="en-US" w:eastAsia="zh-CN"/>
              </w:rPr>
              <w:t>protected</w:t>
            </w:r>
            <w:r>
              <w:rPr>
                <w:rFonts w:hint="eastAsia" w:ascii="Arial" w:hAnsi="Arial" w:cs="Arial"/>
                <w:sz w:val="24"/>
                <w:szCs w:val="24"/>
                <w:lang w:val="en-US" w:eastAsia="zh-CN"/>
              </w:rPr>
              <w:t>, and</w:t>
            </w:r>
            <w:r>
              <w:rPr>
                <w:rFonts w:hint="default" w:ascii="Arial" w:hAnsi="Arial" w:cs="Arial"/>
                <w:sz w:val="24"/>
                <w:szCs w:val="24"/>
                <w:lang w:val="en-US" w:eastAsia="zh-CN"/>
              </w:rPr>
              <w:t xml:space="preserve"> the false or inaccurate reporting of this data can be subject to the Fair Credit Reporting Act</w:t>
            </w:r>
            <w:r>
              <w:rPr>
                <w:rFonts w:hint="eastAsia" w:ascii="Arial" w:hAnsi="Arial" w:cs="Arial"/>
                <w:sz w:val="24"/>
                <w:szCs w:val="24"/>
                <w:lang w:val="en-US" w:eastAsia="zh-CN"/>
              </w:rPr>
              <w:t>.</w:t>
            </w:r>
            <w:r>
              <w:rPr>
                <w:rFonts w:hint="default" w:ascii="Arial" w:hAnsi="Arial" w:cs="Arial"/>
                <w:sz w:val="24"/>
                <w:szCs w:val="24"/>
                <w:lang w:val="en-US" w:eastAsia="zh-CN"/>
              </w:rPr>
              <w:t xml:space="preserve"> (FCRA 1970)</w:t>
            </w:r>
          </w:p>
        </w:tc>
      </w:tr>
    </w:tbl>
    <w:p>
      <w:pPr>
        <w:pStyle w:val="5"/>
        <w:bidi w:val="0"/>
        <w:rPr>
          <w:rFonts w:hint="eastAsia"/>
          <w:lang w:val="en-US" w:eastAsia="zh-CN"/>
        </w:rPr>
      </w:pPr>
      <w:r>
        <w:rPr>
          <w:rFonts w:hint="eastAsia"/>
          <w:lang w:val="en-US" w:eastAsia="zh-CN"/>
        </w:rPr>
        <w:t>2.2.2Defining strategies positions</w:t>
      </w:r>
    </w:p>
    <w:p>
      <w:pPr>
        <w:bidi w:val="0"/>
        <w:rPr>
          <w:rFonts w:hint="eastAsia"/>
          <w:b/>
          <w:bCs/>
          <w:sz w:val="28"/>
          <w:szCs w:val="28"/>
          <w:lang w:val="en-US" w:eastAsia="zh-CN"/>
        </w:rPr>
      </w:pPr>
      <w:r>
        <w:rPr>
          <w:rFonts w:hint="eastAsia"/>
          <w:b/>
          <w:bCs/>
          <w:sz w:val="28"/>
          <w:szCs w:val="28"/>
          <w:lang w:val="en-US" w:eastAsia="zh-CN"/>
        </w:rPr>
        <w:t>2.2.2.1 Political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app's owner, ByteDance, has been in talks with software company Oracle and supermarket giant Walmart to finalise a deal that would see TikTok's US assets shifted into a new entity, to avoid a ban in the country.During the period when TikTok was banned</w:t>
      </w:r>
      <w:r>
        <w:rPr>
          <w:rFonts w:hint="eastAsia" w:ascii="Arial" w:hAnsi="Arial" w:cs="Arial"/>
          <w:sz w:val="24"/>
          <w:szCs w:val="24"/>
          <w:lang w:val="en-US" w:eastAsia="zh-CN"/>
        </w:rPr>
        <w:t xml:space="preserve"> in </w:t>
      </w:r>
      <w:r>
        <w:rPr>
          <w:rFonts w:hint="default" w:ascii="Arial" w:hAnsi="Arial" w:cs="Arial"/>
          <w:sz w:val="24"/>
          <w:szCs w:val="24"/>
          <w:lang w:val="en-US" w:eastAsia="zh-CN"/>
        </w:rPr>
        <w:t>, Instagram's short video app Reels and Youtube's short video product Shorts were occupying the position vacated by TikTok.</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default" w:ascii="Arial" w:hAnsi="Arial" w:cs="Arial"/>
          <w:sz w:val="24"/>
          <w:szCs w:val="24"/>
          <w:lang w:val="en-US" w:eastAsia="zh-CN"/>
        </w:rPr>
        <w:t xml:space="preserve">Mergers and acquisitions can help </w:t>
      </w:r>
      <w:r>
        <w:rPr>
          <w:rFonts w:hint="eastAsia" w:ascii="Arial" w:hAnsi="Arial" w:cs="Arial"/>
          <w:sz w:val="24"/>
          <w:szCs w:val="24"/>
          <w:lang w:val="en-US" w:eastAsia="zh-CN"/>
        </w:rPr>
        <w:t>Bytedance</w:t>
      </w:r>
      <w:r>
        <w:rPr>
          <w:rFonts w:hint="default" w:ascii="Arial" w:hAnsi="Arial" w:cs="Arial"/>
          <w:sz w:val="24"/>
          <w:szCs w:val="24"/>
          <w:lang w:val="en-US" w:eastAsia="zh-CN"/>
        </w:rPr>
        <w:t xml:space="preserve"> expand their market space</w:t>
      </w:r>
      <w:r>
        <w:rPr>
          <w:rFonts w:hint="eastAsia" w:ascii="Arial" w:hAnsi="Arial" w:cs="Arial"/>
          <w:sz w:val="24"/>
          <w:szCs w:val="24"/>
          <w:lang w:val="en-US" w:eastAsia="zh-CN"/>
        </w:rPr>
        <w:t xml:space="preserve">, </w:t>
      </w:r>
      <w:r>
        <w:rPr>
          <w:rFonts w:hint="default" w:ascii="Arial" w:hAnsi="Arial" w:cs="Arial"/>
          <w:sz w:val="24"/>
          <w:szCs w:val="24"/>
          <w:lang w:val="en-US" w:eastAsia="zh-CN"/>
        </w:rPr>
        <w:t>seek new growth drivers</w:t>
      </w:r>
      <w:r>
        <w:rPr>
          <w:rFonts w:hint="eastAsia" w:ascii="Arial" w:hAnsi="Arial" w:cs="Arial"/>
          <w:sz w:val="24"/>
          <w:szCs w:val="24"/>
          <w:lang w:val="en-US" w:eastAsia="zh-CN"/>
        </w:rPr>
        <w:t>, r</w:t>
      </w:r>
      <w:r>
        <w:rPr>
          <w:rFonts w:hint="default" w:ascii="Arial" w:hAnsi="Arial" w:cs="Arial"/>
          <w:sz w:val="24"/>
          <w:szCs w:val="24"/>
          <w:lang w:val="en-US" w:eastAsia="zh-CN"/>
        </w:rPr>
        <w:t>educe internal consumption in the industry</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However, m</w:t>
      </w:r>
      <w:r>
        <w:rPr>
          <w:rFonts w:hint="default" w:ascii="Arial" w:hAnsi="Arial" w:cs="Arial"/>
          <w:sz w:val="24"/>
          <w:szCs w:val="24"/>
          <w:lang w:val="en-US" w:eastAsia="zh-CN"/>
        </w:rPr>
        <w:t>ergers and acquisitions</w:t>
      </w:r>
      <w:r>
        <w:rPr>
          <w:rFonts w:hint="eastAsia" w:ascii="Arial" w:hAnsi="Arial" w:cs="Arial"/>
          <w:sz w:val="24"/>
          <w:szCs w:val="24"/>
          <w:lang w:val="en-US" w:eastAsia="zh-CN"/>
        </w:rPr>
        <w:t xml:space="preserve"> also laid a hidden problem in the process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M&amp;A activities of enterprises are regulated by various laws from securities law, company law, anti-unfair competition law and other aspects. If the M&amp;A activities of enterprises violate the relevant legal provisions, disputes or even lawsuits may arise and lead to the failure of the M&amp;A. In the case of overseas M&amp;A, Chinese companies are very likely to fail due to their unfamiliarity with local laws and regulations.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the process of M&amp;A between Chinese and foreign enterprises, negotiation risks will arise. The early source of funding for China's Internet enterprises is from venture capital, and in the case of enterprises involved in M&amp;A, the M&amp;A enterprise must not only meet the conditions of the founding team, but also fully consider the opinions of the venture capitalists.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risk that the integration process of both companies may be hindered by corporate culture clashes and thus affect the effectiveness of the M&amp;A. Usually, the M&amp;A party spends a lot of time and effort to resolve financial, legal, and human resource issues. Often, M&amp;A parties spend a lot of time and effort on resolving financial, legal, and human resource issues, but often do not pay enough attention to the degree of cultural integration.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bidi w:val="0"/>
        <w:rPr>
          <w:rFonts w:hint="eastAsia"/>
          <w:b/>
          <w:bCs/>
          <w:sz w:val="28"/>
          <w:szCs w:val="28"/>
          <w:lang w:val="en-US" w:eastAsia="zh-CN"/>
        </w:rPr>
      </w:pPr>
      <w:r>
        <w:rPr>
          <w:rFonts w:hint="eastAsia"/>
          <w:b/>
          <w:bCs/>
          <w:sz w:val="28"/>
          <w:szCs w:val="28"/>
          <w:lang w:val="en-US" w:eastAsia="zh-CN"/>
        </w:rPr>
        <w:t>2.2.2.2 Economic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sz w:val="24"/>
          <w:szCs w:val="24"/>
          <w:lang w:val="en-US" w:eastAsia="zh-CN"/>
        </w:rPr>
      </w:pPr>
      <w:r>
        <w:rPr>
          <w:rFonts w:hint="eastAsia" w:ascii="Arial" w:hAnsi="Arial" w:cs="Arial"/>
          <w:sz w:val="24"/>
          <w:szCs w:val="24"/>
          <w:lang w:val="en-US" w:eastAsia="zh-CN"/>
        </w:rPr>
        <w:drawing>
          <wp:inline distT="0" distB="0" distL="114300" distR="114300">
            <wp:extent cx="4055745" cy="3258820"/>
            <wp:effectExtent l="0" t="0" r="1905" b="1778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5"/>
                    <a:stretch>
                      <a:fillRect/>
                    </a:stretch>
                  </pic:blipFill>
                  <pic:spPr>
                    <a:xfrm>
                      <a:off x="0" y="0"/>
                      <a:ext cx="4055745" cy="3258820"/>
                    </a:xfrm>
                    <a:prstGeom prst="rect">
                      <a:avLst/>
                    </a:prstGeom>
                    <a:noFill/>
                    <a:ln w="9525">
                      <a:noFill/>
                    </a:ln>
                  </pic:spPr>
                </pic:pic>
              </a:graphicData>
            </a:graphic>
          </wp:inline>
        </w:drawing>
      </w:r>
    </w:p>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eastAsiaTheme="minorEastAsia"/>
          <w:sz w:val="24"/>
          <w:szCs w:val="24"/>
          <w:lang w:val="en-US" w:eastAsia="zh-CN"/>
        </w:rPr>
      </w:pPr>
      <w:r>
        <w:t xml:space="preserve">picture </w:t>
      </w:r>
      <w:r>
        <w:fldChar w:fldCharType="begin"/>
      </w:r>
      <w:r>
        <w:instrText xml:space="preserve"> SEQ picture \* ARABIC </w:instrText>
      </w:r>
      <w:r>
        <w:fldChar w:fldCharType="separate"/>
      </w:r>
      <w:r>
        <w:t>1</w:t>
      </w:r>
      <w:r>
        <w:fldChar w:fldCharType="end"/>
      </w:r>
      <w:r>
        <w:rPr>
          <w:rFonts w:hint="eastAsia"/>
          <w:lang w:eastAsia="zh-CN"/>
        </w:rPr>
        <w:t>Majority of countries in recession globally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Though majority of countries are faced with a universal economic recession, the international expansion plan of Bytedance has not been paused.</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To accelerate TikTok's growth, the founder of ByteDance, Zhang, is actively poaching talent from Facebook, Google and Snap, and ByteDance also plans to launch its Lark work collaboration app in the U.S. and other overseas markets to meet the potential challenge of Slack.</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2021, TikTok has opened the doors of a virtual event platform named TikTok World, which is to brands, agencies, and businesses big and small excited to showcase this experience to the marketing community and help them unlock new opportunities on TikTok.(TikTok,2021)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In the time of economic recession, d</w:t>
      </w:r>
      <w:r>
        <w:rPr>
          <w:rFonts w:hint="default" w:ascii="Arial" w:hAnsi="Arial" w:cs="Arial"/>
          <w:sz w:val="24"/>
          <w:szCs w:val="24"/>
          <w:lang w:val="en-US" w:eastAsia="zh-CN"/>
        </w:rPr>
        <w:t xml:space="preserve">espite regulatory and other challenges, ByteDance is building an empire of apps for a new generation and challenging the borders drawn around traditional digital content. </w:t>
      </w:r>
      <w:r>
        <w:rPr>
          <w:rFonts w:hint="eastAsia" w:ascii="Arial" w:hAnsi="Arial" w:cs="Arial"/>
          <w:sz w:val="24"/>
          <w:szCs w:val="24"/>
          <w:lang w:val="en-US" w:eastAsia="zh-CN"/>
        </w:rPr>
        <w:t xml:space="preserve">TikTok is speeding its pace of E-commerce. Except from linking to external E-commerce platform, Bytedance also plans to build its own online shopping platform. For example, ByteDance Ltd.’s TikTok is working with brands including streetwear label Hype to test in-app sales in Europe, a move that will intensify its competition with Facebook Inc. and further blur the line between social media and online shopping.(Bloomberg,2021) </w:t>
      </w:r>
      <w:r>
        <w:rPr>
          <w:rFonts w:hint="default" w:ascii="Arial" w:hAnsi="Arial" w:cs="Arial"/>
          <w:sz w:val="24"/>
          <w:szCs w:val="24"/>
          <w:lang w:val="en-US" w:eastAsia="zh-CN"/>
        </w:rPr>
        <w:t>If ByteDance can continue to fulfill its mission of becoming a borderless company with game changing technology, it may lead to the creation of other borderless companies and will influence other tech innovators from emerging markets to venture out too.</w:t>
      </w:r>
    </w:p>
    <w:p>
      <w:pPr>
        <w:bidi w:val="0"/>
        <w:rPr>
          <w:rFonts w:hint="default"/>
          <w:b/>
          <w:bCs/>
          <w:sz w:val="28"/>
          <w:szCs w:val="28"/>
          <w:lang w:val="en-US" w:eastAsia="zh-CN"/>
        </w:rPr>
      </w:pPr>
      <w:r>
        <w:rPr>
          <w:rFonts w:hint="eastAsia"/>
          <w:b/>
          <w:bCs/>
          <w:sz w:val="28"/>
          <w:szCs w:val="28"/>
          <w:lang w:val="en-US" w:eastAsia="zh-CN"/>
        </w:rPr>
        <w:t>2.2.2.3 Technological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development of technology helps Bytedance to build a more abundant product matrix. Zhang, Tiktok</w:t>
      </w:r>
      <w:r>
        <w:rPr>
          <w:rFonts w:hint="default" w:ascii="Arial" w:hAnsi="Arial" w:cs="Arial"/>
          <w:sz w:val="24"/>
          <w:szCs w:val="24"/>
          <w:lang w:val="en-US" w:eastAsia="zh-CN"/>
        </w:rPr>
        <w:t>’</w:t>
      </w:r>
      <w:r>
        <w:rPr>
          <w:rFonts w:hint="eastAsia" w:ascii="Arial" w:hAnsi="Arial" w:cs="Arial"/>
          <w:sz w:val="24"/>
          <w:szCs w:val="24"/>
          <w:lang w:val="en-US" w:eastAsia="zh-CN"/>
        </w:rPr>
        <w:t>s chairman, also built upon China’s desire to make AI a priority in the race for global tech dominance.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But </w:t>
      </w:r>
      <w:r>
        <w:rPr>
          <w:rFonts w:hint="default" w:ascii="Arial" w:hAnsi="Arial" w:cs="Arial"/>
          <w:sz w:val="24"/>
          <w:szCs w:val="24"/>
          <w:lang w:val="en-US" w:eastAsia="zh-CN"/>
        </w:rPr>
        <w:t>face recognition technology</w:t>
      </w:r>
      <w:r>
        <w:rPr>
          <w:rFonts w:hint="eastAsia" w:ascii="Arial" w:hAnsi="Arial" w:cs="Arial"/>
          <w:sz w:val="24"/>
          <w:szCs w:val="24"/>
          <w:lang w:val="en-US" w:eastAsia="zh-CN"/>
        </w:rPr>
        <w:t xml:space="preserve"> and big data algorithm recommendation technology are born with individual privacy issues, such as i</w:t>
      </w:r>
      <w:r>
        <w:rPr>
          <w:rFonts w:hint="default" w:ascii="Arial" w:hAnsi="Arial" w:cs="Arial"/>
          <w:sz w:val="24"/>
          <w:szCs w:val="24"/>
          <w:lang w:val="en-US" w:eastAsia="zh-CN"/>
        </w:rPr>
        <w:t xml:space="preserve">dentity </w:t>
      </w:r>
      <w:r>
        <w:rPr>
          <w:rFonts w:hint="eastAsia" w:ascii="Arial" w:hAnsi="Arial" w:cs="Arial"/>
          <w:sz w:val="24"/>
          <w:szCs w:val="24"/>
          <w:lang w:val="en-US" w:eastAsia="zh-CN"/>
        </w:rPr>
        <w:t>t</w:t>
      </w:r>
      <w:r>
        <w:rPr>
          <w:rFonts w:hint="default" w:ascii="Arial" w:hAnsi="Arial" w:cs="Arial"/>
          <w:sz w:val="24"/>
          <w:szCs w:val="24"/>
          <w:lang w:val="en-US" w:eastAsia="zh-CN"/>
        </w:rPr>
        <w:t>heft</w:t>
      </w:r>
      <w:r>
        <w:rPr>
          <w:rFonts w:hint="eastAsia" w:ascii="Arial" w:hAnsi="Arial" w:cs="Arial"/>
          <w:sz w:val="24"/>
          <w:szCs w:val="24"/>
          <w:lang w:val="en-US" w:eastAsia="zh-CN"/>
        </w:rPr>
        <w:t>, p</w:t>
      </w:r>
      <w:r>
        <w:rPr>
          <w:rFonts w:hint="default" w:ascii="Arial" w:hAnsi="Arial" w:cs="Arial"/>
          <w:sz w:val="24"/>
          <w:szCs w:val="24"/>
          <w:lang w:val="en-US" w:eastAsia="zh-CN"/>
        </w:rPr>
        <w:t xml:space="preserve">ersonal </w:t>
      </w:r>
      <w:r>
        <w:rPr>
          <w:rFonts w:hint="eastAsia" w:ascii="Arial" w:hAnsi="Arial" w:cs="Arial"/>
          <w:sz w:val="24"/>
          <w:szCs w:val="24"/>
          <w:lang w:val="en-US" w:eastAsia="zh-CN"/>
        </w:rPr>
        <w:t>b</w:t>
      </w:r>
      <w:r>
        <w:rPr>
          <w:rFonts w:hint="default" w:ascii="Arial" w:hAnsi="Arial" w:cs="Arial"/>
          <w:sz w:val="24"/>
          <w:szCs w:val="24"/>
          <w:lang w:val="en-US" w:eastAsia="zh-CN"/>
        </w:rPr>
        <w:t xml:space="preserve">ehavior </w:t>
      </w:r>
      <w:r>
        <w:rPr>
          <w:rFonts w:hint="eastAsia" w:ascii="Arial" w:hAnsi="Arial" w:cs="Arial"/>
          <w:sz w:val="24"/>
          <w:szCs w:val="24"/>
          <w:lang w:val="en-US" w:eastAsia="zh-CN"/>
        </w:rPr>
        <w:t>p</w:t>
      </w:r>
      <w:r>
        <w:rPr>
          <w:rFonts w:hint="default" w:ascii="Arial" w:hAnsi="Arial" w:cs="Arial"/>
          <w:sz w:val="24"/>
          <w:szCs w:val="24"/>
          <w:lang w:val="en-US" w:eastAsia="zh-CN"/>
        </w:rPr>
        <w:t xml:space="preserve">atterns </w:t>
      </w:r>
      <w:r>
        <w:rPr>
          <w:rFonts w:hint="eastAsia" w:ascii="Arial" w:hAnsi="Arial" w:cs="Arial"/>
          <w:sz w:val="24"/>
          <w:szCs w:val="24"/>
          <w:lang w:val="en-US" w:eastAsia="zh-CN"/>
        </w:rPr>
        <w:t>determining, s</w:t>
      </w:r>
      <w:r>
        <w:rPr>
          <w:rFonts w:hint="default" w:ascii="Arial" w:hAnsi="Arial" w:cs="Arial"/>
          <w:sz w:val="24"/>
          <w:szCs w:val="24"/>
          <w:lang w:val="en-US" w:eastAsia="zh-CN"/>
        </w:rPr>
        <w:t xml:space="preserve">pecific </w:t>
      </w:r>
      <w:r>
        <w:rPr>
          <w:rFonts w:hint="eastAsia" w:ascii="Arial" w:hAnsi="Arial" w:cs="Arial"/>
          <w:sz w:val="24"/>
          <w:szCs w:val="24"/>
          <w:lang w:val="en-US" w:eastAsia="zh-CN"/>
        </w:rPr>
        <w:t>a</w:t>
      </w:r>
      <w:r>
        <w:rPr>
          <w:rFonts w:hint="default" w:ascii="Arial" w:hAnsi="Arial" w:cs="Arial"/>
          <w:sz w:val="24"/>
          <w:szCs w:val="24"/>
          <w:lang w:val="en-US" w:eastAsia="zh-CN"/>
        </w:rPr>
        <w:t xml:space="preserve">ppliances </w:t>
      </w:r>
      <w:r>
        <w:rPr>
          <w:rFonts w:hint="eastAsia" w:ascii="Arial" w:hAnsi="Arial" w:cs="Arial"/>
          <w:sz w:val="24"/>
          <w:szCs w:val="24"/>
          <w:lang w:val="en-US" w:eastAsia="zh-CN"/>
        </w:rPr>
        <w:t>u</w:t>
      </w:r>
      <w:r>
        <w:rPr>
          <w:rFonts w:hint="default" w:ascii="Arial" w:hAnsi="Arial" w:cs="Arial"/>
          <w:sz w:val="24"/>
          <w:szCs w:val="24"/>
          <w:lang w:val="en-US" w:eastAsia="zh-CN"/>
        </w:rPr>
        <w:t xml:space="preserve">sed </w:t>
      </w:r>
      <w:r>
        <w:rPr>
          <w:rFonts w:hint="eastAsia" w:ascii="Arial" w:hAnsi="Arial" w:cs="Arial"/>
          <w:sz w:val="24"/>
          <w:szCs w:val="24"/>
          <w:lang w:val="en-US" w:eastAsia="zh-CN"/>
        </w:rPr>
        <w:t>p</w:t>
      </w:r>
      <w:r>
        <w:rPr>
          <w:rFonts w:hint="default" w:ascii="Arial" w:hAnsi="Arial" w:cs="Arial"/>
          <w:sz w:val="24"/>
          <w:szCs w:val="24"/>
          <w:lang w:val="en-US" w:eastAsia="zh-CN"/>
        </w:rPr>
        <w:t xml:space="preserve">ersonal </w:t>
      </w:r>
      <w:r>
        <w:rPr>
          <w:rFonts w:hint="eastAsia" w:ascii="Arial" w:hAnsi="Arial" w:cs="Arial"/>
          <w:sz w:val="24"/>
          <w:szCs w:val="24"/>
          <w:lang w:val="en-US" w:eastAsia="zh-CN"/>
        </w:rPr>
        <w:t>b</w:t>
      </w:r>
      <w:r>
        <w:rPr>
          <w:rFonts w:hint="default" w:ascii="Arial" w:hAnsi="Arial" w:cs="Arial"/>
          <w:sz w:val="24"/>
          <w:szCs w:val="24"/>
          <w:lang w:val="en-US" w:eastAsia="zh-CN"/>
        </w:rPr>
        <w:t xml:space="preserve">ehavior </w:t>
      </w:r>
      <w:r>
        <w:rPr>
          <w:rFonts w:hint="eastAsia" w:ascii="Arial" w:hAnsi="Arial" w:cs="Arial"/>
          <w:sz w:val="24"/>
          <w:szCs w:val="24"/>
          <w:lang w:val="en-US" w:eastAsia="zh-CN"/>
        </w:rPr>
        <w:t>p</w:t>
      </w:r>
      <w:r>
        <w:rPr>
          <w:rFonts w:hint="default" w:ascii="Arial" w:hAnsi="Arial" w:cs="Arial"/>
          <w:sz w:val="24"/>
          <w:szCs w:val="24"/>
          <w:lang w:val="en-US" w:eastAsia="zh-CN"/>
        </w:rPr>
        <w:t xml:space="preserve">atterns </w:t>
      </w:r>
      <w:r>
        <w:rPr>
          <w:rFonts w:hint="eastAsia" w:ascii="Arial" w:hAnsi="Arial" w:cs="Arial"/>
          <w:sz w:val="24"/>
          <w:szCs w:val="24"/>
          <w:lang w:val="en-US" w:eastAsia="zh-CN"/>
        </w:rPr>
        <w:t>determining, p</w:t>
      </w:r>
      <w:r>
        <w:rPr>
          <w:rFonts w:hint="default" w:ascii="Arial" w:hAnsi="Arial" w:cs="Arial"/>
          <w:sz w:val="24"/>
          <w:szCs w:val="24"/>
          <w:lang w:val="en-US" w:eastAsia="zh-CN"/>
        </w:rPr>
        <w:t xml:space="preserve">erform </w:t>
      </w:r>
      <w:r>
        <w:rPr>
          <w:rFonts w:hint="eastAsia" w:ascii="Arial" w:hAnsi="Arial" w:cs="Arial"/>
          <w:sz w:val="24"/>
          <w:szCs w:val="24"/>
          <w:lang w:val="en-US" w:eastAsia="zh-CN"/>
        </w:rPr>
        <w:t>r</w:t>
      </w:r>
      <w:r>
        <w:rPr>
          <w:rFonts w:hint="default" w:ascii="Arial" w:hAnsi="Arial" w:cs="Arial"/>
          <w:sz w:val="24"/>
          <w:szCs w:val="24"/>
          <w:lang w:val="en-US" w:eastAsia="zh-CN"/>
        </w:rPr>
        <w:t>eal-</w:t>
      </w:r>
      <w:r>
        <w:rPr>
          <w:rFonts w:hint="eastAsia" w:ascii="Arial" w:hAnsi="Arial" w:cs="Arial"/>
          <w:sz w:val="24"/>
          <w:szCs w:val="24"/>
          <w:lang w:val="en-US" w:eastAsia="zh-CN"/>
        </w:rPr>
        <w:t>t</w:t>
      </w:r>
      <w:r>
        <w:rPr>
          <w:rFonts w:hint="default" w:ascii="Arial" w:hAnsi="Arial" w:cs="Arial"/>
          <w:sz w:val="24"/>
          <w:szCs w:val="24"/>
          <w:lang w:val="en-US" w:eastAsia="zh-CN"/>
        </w:rPr>
        <w:t xml:space="preserve">ime </w:t>
      </w:r>
      <w:r>
        <w:rPr>
          <w:rFonts w:hint="eastAsia" w:ascii="Arial" w:hAnsi="Arial" w:cs="Arial"/>
          <w:sz w:val="24"/>
          <w:szCs w:val="24"/>
          <w:lang w:val="en-US" w:eastAsia="zh-CN"/>
        </w:rPr>
        <w:t>s</w:t>
      </w:r>
      <w:r>
        <w:rPr>
          <w:rFonts w:hint="default" w:ascii="Arial" w:hAnsi="Arial" w:cs="Arial"/>
          <w:sz w:val="24"/>
          <w:szCs w:val="24"/>
          <w:lang w:val="en-US" w:eastAsia="zh-CN"/>
        </w:rPr>
        <w:t>urveillance</w:t>
      </w:r>
      <w:r>
        <w:rPr>
          <w:rFonts w:hint="eastAsia" w:ascii="Arial" w:hAnsi="Arial" w:cs="Arial"/>
          <w:sz w:val="24"/>
          <w:szCs w:val="24"/>
          <w:lang w:val="en-US" w:eastAsia="zh-CN"/>
        </w:rPr>
        <w:t>,</w:t>
      </w:r>
      <w:r>
        <w:rPr>
          <w:rFonts w:hint="default" w:ascii="Arial" w:hAnsi="Arial" w:cs="Arial"/>
          <w:sz w:val="24"/>
          <w:szCs w:val="24"/>
          <w:lang w:val="en-US" w:eastAsia="zh-CN"/>
        </w:rPr>
        <w:t xml:space="preserve"> </w:t>
      </w:r>
      <w:r>
        <w:rPr>
          <w:rFonts w:hint="eastAsia" w:ascii="Arial" w:hAnsi="Arial" w:cs="Arial"/>
          <w:sz w:val="24"/>
          <w:szCs w:val="24"/>
          <w:lang w:val="en-US" w:eastAsia="zh-CN"/>
        </w:rPr>
        <w:t>r</w:t>
      </w:r>
      <w:r>
        <w:rPr>
          <w:rFonts w:hint="default" w:ascii="Arial" w:hAnsi="Arial" w:cs="Arial"/>
          <w:sz w:val="24"/>
          <w:szCs w:val="24"/>
          <w:lang w:val="en-US" w:eastAsia="zh-CN"/>
        </w:rPr>
        <w:t>evea</w:t>
      </w:r>
      <w:r>
        <w:rPr>
          <w:rFonts w:hint="eastAsia" w:ascii="Arial" w:hAnsi="Arial" w:cs="Arial"/>
          <w:sz w:val="24"/>
          <w:szCs w:val="24"/>
          <w:lang w:val="en-US" w:eastAsia="zh-CN"/>
        </w:rPr>
        <w:t>ling of a</w:t>
      </w:r>
      <w:r>
        <w:rPr>
          <w:rFonts w:hint="default" w:ascii="Arial" w:hAnsi="Arial" w:cs="Arial"/>
          <w:sz w:val="24"/>
          <w:szCs w:val="24"/>
          <w:lang w:val="en-US" w:eastAsia="zh-CN"/>
        </w:rPr>
        <w:t xml:space="preserve">ctivities </w:t>
      </w:r>
      <w:r>
        <w:rPr>
          <w:rFonts w:hint="eastAsia" w:ascii="Arial" w:hAnsi="Arial" w:cs="Arial"/>
          <w:sz w:val="24"/>
          <w:szCs w:val="24"/>
          <w:lang w:val="en-US" w:eastAsia="zh-CN"/>
        </w:rPr>
        <w:t>t</w:t>
      </w:r>
      <w:r>
        <w:rPr>
          <w:rFonts w:hint="default" w:ascii="Arial" w:hAnsi="Arial" w:cs="Arial"/>
          <w:sz w:val="24"/>
          <w:szCs w:val="24"/>
          <w:lang w:val="en-US" w:eastAsia="zh-CN"/>
        </w:rPr>
        <w:t xml:space="preserve">hrough </w:t>
      </w:r>
      <w:r>
        <w:rPr>
          <w:rFonts w:hint="eastAsia" w:ascii="Arial" w:hAnsi="Arial" w:cs="Arial"/>
          <w:sz w:val="24"/>
          <w:szCs w:val="24"/>
          <w:lang w:val="en-US" w:eastAsia="zh-CN"/>
        </w:rPr>
        <w:t>r</w:t>
      </w:r>
      <w:r>
        <w:rPr>
          <w:rFonts w:hint="default" w:ascii="Arial" w:hAnsi="Arial" w:cs="Arial"/>
          <w:sz w:val="24"/>
          <w:szCs w:val="24"/>
          <w:lang w:val="en-US" w:eastAsia="zh-CN"/>
        </w:rPr>
        <w:t xml:space="preserve">esidual </w:t>
      </w:r>
      <w:r>
        <w:rPr>
          <w:rFonts w:hint="eastAsia" w:ascii="Arial" w:hAnsi="Arial" w:cs="Arial"/>
          <w:sz w:val="24"/>
          <w:szCs w:val="24"/>
          <w:lang w:val="en-US" w:eastAsia="zh-CN"/>
        </w:rPr>
        <w:t>d</w:t>
      </w:r>
      <w:r>
        <w:rPr>
          <w:rFonts w:hint="default" w:ascii="Arial" w:hAnsi="Arial" w:cs="Arial"/>
          <w:sz w:val="24"/>
          <w:szCs w:val="24"/>
          <w:lang w:val="en-US" w:eastAsia="zh-CN"/>
        </w:rPr>
        <w:t>ata</w:t>
      </w:r>
      <w:r>
        <w:rPr>
          <w:rFonts w:hint="eastAsia" w:ascii="Arial" w:hAnsi="Arial" w:cs="Arial"/>
          <w:sz w:val="24"/>
          <w:szCs w:val="24"/>
          <w:lang w:val="en-US" w:eastAsia="zh-CN"/>
        </w:rPr>
        <w:t>, d</w:t>
      </w:r>
      <w:r>
        <w:rPr>
          <w:rFonts w:hint="default" w:ascii="Arial" w:hAnsi="Arial" w:cs="Arial"/>
          <w:sz w:val="24"/>
          <w:szCs w:val="24"/>
          <w:lang w:val="en-US" w:eastAsia="zh-CN"/>
        </w:rPr>
        <w:t xml:space="preserve">ecisions and </w:t>
      </w:r>
      <w:r>
        <w:rPr>
          <w:rFonts w:hint="eastAsia" w:ascii="Arial" w:hAnsi="Arial" w:cs="Arial"/>
          <w:sz w:val="24"/>
          <w:szCs w:val="24"/>
          <w:lang w:val="en-US" w:eastAsia="zh-CN"/>
        </w:rPr>
        <w:t>a</w:t>
      </w:r>
      <w:r>
        <w:rPr>
          <w:rFonts w:hint="default" w:ascii="Arial" w:hAnsi="Arial" w:cs="Arial"/>
          <w:sz w:val="24"/>
          <w:szCs w:val="24"/>
          <w:lang w:val="en-US" w:eastAsia="zh-CN"/>
        </w:rPr>
        <w:t xml:space="preserve">ctions </w:t>
      </w:r>
      <w:r>
        <w:rPr>
          <w:rFonts w:hint="eastAsia" w:ascii="Arial" w:hAnsi="Arial" w:cs="Arial"/>
          <w:sz w:val="24"/>
          <w:szCs w:val="24"/>
          <w:lang w:val="en-US" w:eastAsia="zh-CN"/>
        </w:rPr>
        <w:t>b</w:t>
      </w:r>
      <w:r>
        <w:rPr>
          <w:rFonts w:hint="default" w:ascii="Arial" w:hAnsi="Arial" w:cs="Arial"/>
          <w:sz w:val="24"/>
          <w:szCs w:val="24"/>
          <w:lang w:val="en-US" w:eastAsia="zh-CN"/>
        </w:rPr>
        <w:t xml:space="preserve">ased </w:t>
      </w:r>
      <w:r>
        <w:rPr>
          <w:rFonts w:hint="eastAsia" w:ascii="Arial" w:hAnsi="Arial" w:cs="Arial"/>
          <w:sz w:val="24"/>
          <w:szCs w:val="24"/>
          <w:lang w:val="en-US" w:eastAsia="zh-CN"/>
        </w:rPr>
        <w:t>u</w:t>
      </w:r>
      <w:r>
        <w:rPr>
          <w:rFonts w:hint="default" w:ascii="Arial" w:hAnsi="Arial" w:cs="Arial"/>
          <w:sz w:val="24"/>
          <w:szCs w:val="24"/>
          <w:lang w:val="en-US" w:eastAsia="zh-CN"/>
        </w:rPr>
        <w:t xml:space="preserve">pon </w:t>
      </w:r>
      <w:r>
        <w:rPr>
          <w:rFonts w:hint="eastAsia" w:ascii="Arial" w:hAnsi="Arial" w:cs="Arial"/>
          <w:sz w:val="24"/>
          <w:szCs w:val="24"/>
          <w:lang w:val="en-US" w:eastAsia="zh-CN"/>
        </w:rPr>
        <w:t>i</w:t>
      </w:r>
      <w:r>
        <w:rPr>
          <w:rFonts w:hint="default" w:ascii="Arial" w:hAnsi="Arial" w:cs="Arial"/>
          <w:sz w:val="24"/>
          <w:szCs w:val="24"/>
          <w:lang w:val="en-US" w:eastAsia="zh-CN"/>
        </w:rPr>
        <w:t xml:space="preserve">naccurate </w:t>
      </w:r>
      <w:r>
        <w:rPr>
          <w:rFonts w:hint="eastAsia" w:ascii="Arial" w:hAnsi="Arial" w:cs="Arial"/>
          <w:sz w:val="24"/>
          <w:szCs w:val="24"/>
          <w:lang w:val="en-US" w:eastAsia="zh-CN"/>
        </w:rPr>
        <w:t>d</w:t>
      </w:r>
      <w:r>
        <w:rPr>
          <w:rFonts w:hint="default" w:ascii="Arial" w:hAnsi="Arial" w:cs="Arial"/>
          <w:sz w:val="24"/>
          <w:szCs w:val="24"/>
          <w:lang w:val="en-US" w:eastAsia="zh-CN"/>
        </w:rPr>
        <w:t>ata</w:t>
      </w:r>
      <w:r>
        <w:rPr>
          <w:rFonts w:hint="eastAsia" w:ascii="Arial" w:hAnsi="Arial" w:cs="Arial"/>
          <w:sz w:val="24"/>
          <w:szCs w:val="24"/>
          <w:lang w:val="en-US" w:eastAsia="zh-CN"/>
        </w:rPr>
        <w:t>, u</w:t>
      </w:r>
      <w:r>
        <w:rPr>
          <w:rFonts w:hint="default" w:ascii="Arial" w:hAnsi="Arial" w:cs="Arial"/>
          <w:sz w:val="24"/>
          <w:szCs w:val="24"/>
          <w:lang w:val="en-US" w:eastAsia="zh-CN"/>
        </w:rPr>
        <w:t xml:space="preserve">nwanted </w:t>
      </w:r>
      <w:r>
        <w:rPr>
          <w:rFonts w:hint="eastAsia" w:ascii="Arial" w:hAnsi="Arial" w:cs="Arial"/>
          <w:sz w:val="24"/>
          <w:szCs w:val="24"/>
          <w:lang w:val="en-US" w:eastAsia="zh-CN"/>
        </w:rPr>
        <w:t>p</w:t>
      </w:r>
      <w:r>
        <w:rPr>
          <w:rFonts w:hint="default" w:ascii="Arial" w:hAnsi="Arial" w:cs="Arial"/>
          <w:sz w:val="24"/>
          <w:szCs w:val="24"/>
          <w:lang w:val="en-US" w:eastAsia="zh-CN"/>
        </w:rPr>
        <w:t xml:space="preserve">ublicity and </w:t>
      </w:r>
      <w:r>
        <w:rPr>
          <w:rFonts w:hint="eastAsia" w:ascii="Arial" w:hAnsi="Arial" w:cs="Arial"/>
          <w:sz w:val="24"/>
          <w:szCs w:val="24"/>
          <w:lang w:val="en-US" w:eastAsia="zh-CN"/>
        </w:rPr>
        <w:t>e</w:t>
      </w:r>
      <w:r>
        <w:rPr>
          <w:rFonts w:hint="default" w:ascii="Arial" w:hAnsi="Arial" w:cs="Arial"/>
          <w:sz w:val="24"/>
          <w:szCs w:val="24"/>
          <w:lang w:val="en-US" w:eastAsia="zh-CN"/>
        </w:rPr>
        <w:t>mbarrassment</w:t>
      </w:r>
      <w:r>
        <w:rPr>
          <w:rFonts w:hint="eastAsia" w:ascii="Arial" w:hAnsi="Arial" w:cs="Arial"/>
          <w:sz w:val="24"/>
          <w:szCs w:val="24"/>
          <w:lang w:val="en-US" w:eastAsia="zh-CN"/>
        </w:rPr>
        <w:t>, t</w:t>
      </w:r>
      <w:r>
        <w:rPr>
          <w:rFonts w:hint="default" w:ascii="Arial" w:hAnsi="Arial" w:cs="Arial"/>
          <w:sz w:val="24"/>
          <w:szCs w:val="24"/>
          <w:lang w:val="en-US" w:eastAsia="zh-CN"/>
        </w:rPr>
        <w:t xml:space="preserve">racking </w:t>
      </w:r>
      <w:r>
        <w:rPr>
          <w:rFonts w:hint="eastAsia" w:ascii="Arial" w:hAnsi="Arial" w:cs="Arial"/>
          <w:sz w:val="24"/>
          <w:szCs w:val="24"/>
          <w:lang w:val="en-US" w:eastAsia="zh-CN"/>
        </w:rPr>
        <w:t>b</w:t>
      </w:r>
      <w:r>
        <w:rPr>
          <w:rFonts w:hint="default" w:ascii="Arial" w:hAnsi="Arial" w:cs="Arial"/>
          <w:sz w:val="24"/>
          <w:szCs w:val="24"/>
          <w:lang w:val="en-US" w:eastAsia="zh-CN"/>
        </w:rPr>
        <w:t xml:space="preserve">ehavior </w:t>
      </w:r>
      <w:r>
        <w:rPr>
          <w:rFonts w:hint="eastAsia" w:ascii="Arial" w:hAnsi="Arial" w:cs="Arial"/>
          <w:sz w:val="24"/>
          <w:szCs w:val="24"/>
          <w:lang w:val="en-US" w:eastAsia="zh-CN"/>
        </w:rPr>
        <w:t>o</w:t>
      </w:r>
      <w:r>
        <w:rPr>
          <w:rFonts w:hint="default" w:ascii="Arial" w:hAnsi="Arial" w:cs="Arial"/>
          <w:sz w:val="24"/>
          <w:szCs w:val="24"/>
          <w:lang w:val="en-US" w:eastAsia="zh-CN"/>
        </w:rPr>
        <w:t>f Renters/</w:t>
      </w:r>
      <w:r>
        <w:rPr>
          <w:rFonts w:hint="eastAsia" w:ascii="Arial" w:hAnsi="Arial" w:cs="Arial"/>
          <w:sz w:val="24"/>
          <w:szCs w:val="24"/>
          <w:lang w:val="en-US" w:eastAsia="zh-CN"/>
        </w:rPr>
        <w:t>l</w:t>
      </w:r>
      <w:r>
        <w:rPr>
          <w:rFonts w:hint="default" w:ascii="Arial" w:hAnsi="Arial" w:cs="Arial"/>
          <w:sz w:val="24"/>
          <w:szCs w:val="24"/>
          <w:lang w:val="en-US" w:eastAsia="zh-CN"/>
        </w:rPr>
        <w:t>easers</w:t>
      </w:r>
      <w:r>
        <w:rPr>
          <w:rFonts w:hint="eastAsia" w:ascii="Arial" w:hAnsi="Arial" w:cs="Arial"/>
          <w:sz w:val="24"/>
          <w:szCs w:val="24"/>
          <w:lang w:val="en-US" w:eastAsia="zh-CN"/>
        </w:rPr>
        <w:t>, p</w:t>
      </w:r>
      <w:r>
        <w:rPr>
          <w:rFonts w:hint="default" w:ascii="Arial" w:hAnsi="Arial" w:cs="Arial"/>
          <w:sz w:val="24"/>
          <w:szCs w:val="24"/>
          <w:lang w:val="en-US" w:eastAsia="zh-CN"/>
        </w:rPr>
        <w:t xml:space="preserve">ublic </w:t>
      </w:r>
      <w:r>
        <w:rPr>
          <w:rFonts w:hint="eastAsia" w:ascii="Arial" w:hAnsi="Arial" w:cs="Arial"/>
          <w:sz w:val="24"/>
          <w:szCs w:val="24"/>
          <w:lang w:val="en-US" w:eastAsia="zh-CN"/>
        </w:rPr>
        <w:t>a</w:t>
      </w:r>
      <w:r>
        <w:rPr>
          <w:rFonts w:hint="default" w:ascii="Arial" w:hAnsi="Arial" w:cs="Arial"/>
          <w:sz w:val="24"/>
          <w:szCs w:val="24"/>
          <w:lang w:val="en-US" w:eastAsia="zh-CN"/>
        </w:rPr>
        <w:t xml:space="preserve">ggregated </w:t>
      </w:r>
      <w:r>
        <w:rPr>
          <w:rFonts w:hint="eastAsia" w:ascii="Arial" w:hAnsi="Arial" w:cs="Arial"/>
          <w:sz w:val="24"/>
          <w:szCs w:val="24"/>
          <w:lang w:val="en-US" w:eastAsia="zh-CN"/>
        </w:rPr>
        <w:t>s</w:t>
      </w:r>
      <w:r>
        <w:rPr>
          <w:rFonts w:hint="default" w:ascii="Arial" w:hAnsi="Arial" w:cs="Arial"/>
          <w:sz w:val="24"/>
          <w:szCs w:val="24"/>
          <w:lang w:val="en-US" w:eastAsia="zh-CN"/>
        </w:rPr>
        <w:t xml:space="preserve">earches </w:t>
      </w:r>
      <w:r>
        <w:rPr>
          <w:rFonts w:hint="eastAsia" w:ascii="Arial" w:hAnsi="Arial" w:cs="Arial"/>
          <w:sz w:val="24"/>
          <w:szCs w:val="24"/>
          <w:lang w:val="en-US" w:eastAsia="zh-CN"/>
        </w:rPr>
        <w:t>r</w:t>
      </w:r>
      <w:r>
        <w:rPr>
          <w:rFonts w:hint="default" w:ascii="Arial" w:hAnsi="Arial" w:cs="Arial"/>
          <w:sz w:val="24"/>
          <w:szCs w:val="24"/>
          <w:lang w:val="en-US" w:eastAsia="zh-CN"/>
        </w:rPr>
        <w:t xml:space="preserve">evealing </w:t>
      </w:r>
      <w:r>
        <w:rPr>
          <w:rFonts w:hint="eastAsia" w:ascii="Arial" w:hAnsi="Arial" w:cs="Arial"/>
          <w:sz w:val="24"/>
          <w:szCs w:val="24"/>
          <w:lang w:val="en-US" w:eastAsia="zh-CN"/>
        </w:rPr>
        <w:t>i</w:t>
      </w:r>
      <w:r>
        <w:rPr>
          <w:rFonts w:hint="default" w:ascii="Arial" w:hAnsi="Arial" w:cs="Arial"/>
          <w:sz w:val="24"/>
          <w:szCs w:val="24"/>
          <w:lang w:val="en-US" w:eastAsia="zh-CN"/>
        </w:rPr>
        <w:t xml:space="preserve">ndividual </w:t>
      </w:r>
      <w:r>
        <w:rPr>
          <w:rFonts w:hint="eastAsia" w:ascii="Arial" w:hAnsi="Arial" w:cs="Arial"/>
          <w:sz w:val="24"/>
          <w:szCs w:val="24"/>
          <w:lang w:val="en-US" w:eastAsia="zh-CN"/>
        </w:rPr>
        <w:t>b</w:t>
      </w:r>
      <w:r>
        <w:rPr>
          <w:rFonts w:hint="default" w:ascii="Arial" w:hAnsi="Arial" w:cs="Arial"/>
          <w:sz w:val="24"/>
          <w:szCs w:val="24"/>
          <w:lang w:val="en-US" w:eastAsia="zh-CN"/>
        </w:rPr>
        <w:t>ehavior</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has adopted some privacy laws to limit the side effects of technology, but the effect of which is weak.</w:t>
      </w:r>
    </w:p>
    <w:p>
      <w:pPr>
        <w:bidi w:val="0"/>
        <w:rPr>
          <w:rFonts w:hint="default"/>
          <w:b/>
          <w:bCs/>
          <w:sz w:val="28"/>
          <w:szCs w:val="28"/>
          <w:lang w:val="en-US" w:eastAsia="zh-CN"/>
        </w:rPr>
      </w:pPr>
      <w:r>
        <w:rPr>
          <w:rFonts w:hint="eastAsia"/>
          <w:b/>
          <w:bCs/>
          <w:sz w:val="28"/>
          <w:szCs w:val="28"/>
          <w:lang w:val="en-US" w:eastAsia="zh-CN"/>
        </w:rPr>
        <w:t>2.2.2.4 Social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sz w:val="24"/>
          <w:szCs w:val="24"/>
          <w:lang w:val="en-US" w:eastAsia="zh-CN"/>
        </w:rPr>
      </w:pPr>
      <w:r>
        <w:rPr>
          <w:rFonts w:hint="eastAsia" w:ascii="Arial" w:hAnsi="Arial" w:cs="Arial"/>
          <w:sz w:val="24"/>
          <w:szCs w:val="24"/>
          <w:lang w:val="en-US" w:eastAsia="zh-CN"/>
        </w:rPr>
        <w:drawing>
          <wp:inline distT="0" distB="0" distL="114300" distR="114300">
            <wp:extent cx="5353685" cy="3011805"/>
            <wp:effectExtent l="0" t="0" r="18415" b="1714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5353685" cy="3011805"/>
                    </a:xfrm>
                    <a:prstGeom prst="rect">
                      <a:avLst/>
                    </a:prstGeom>
                    <a:noFill/>
                    <a:ln w="9525">
                      <a:noFill/>
                    </a:ln>
                  </pic:spPr>
                </pic:pic>
              </a:graphicData>
            </a:graphic>
          </wp:inline>
        </w:drawing>
      </w:r>
    </w:p>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ascii="Arial" w:hAnsi="Arial" w:cs="Arial" w:eastAsiaTheme="minorEastAsia"/>
          <w:sz w:val="24"/>
          <w:szCs w:val="24"/>
          <w:lang w:val="en-US" w:eastAsia="zh-CN"/>
        </w:rPr>
      </w:pPr>
      <w:r>
        <w:t xml:space="preserve">picture </w:t>
      </w:r>
      <w:r>
        <w:fldChar w:fldCharType="begin"/>
      </w:r>
      <w:r>
        <w:instrText xml:space="preserve"> SEQ picture \* ARABIC </w:instrText>
      </w:r>
      <w:r>
        <w:fldChar w:fldCharType="separate"/>
      </w:r>
      <w:r>
        <w:t>2</w:t>
      </w:r>
      <w:r>
        <w:fldChar w:fldCharType="end"/>
      </w:r>
      <w:r>
        <w:rPr>
          <w:rFonts w:hint="eastAsia"/>
          <w:lang w:eastAsia="zh-CN"/>
        </w:rPr>
        <w:t xml:space="preserve"> Gender gaps before COVID-19 and of latest adjusted forecast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presence of social media like TikTok can help people to express themselves in the distance. Especially in the time when the gender-poverty gaps were badly widening.</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"Research Report on Women's Expression" jointly produced by Byte Jump and China Women's Daily shows that, female users account for more than half of the users, and the number of contributions of female works, as well as the number of plays, comments, likes and analysis generated have also become the main source of content production and consumption on the platform, with women becoming a more important player in the communication space of short video new media.</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Women can show their life with household duties, petting, shopping and so on, which encourage women’s paid labour and women-run businesses. Ziqi Li, a famous key opinion leader who would like to show her dedicate rural life in China, is a excellent sample.</w:t>
      </w:r>
    </w:p>
    <w:p>
      <w:pPr>
        <w:bidi w:val="0"/>
        <w:rPr>
          <w:rFonts w:hint="eastAsia"/>
          <w:b/>
          <w:bCs/>
          <w:sz w:val="28"/>
          <w:szCs w:val="28"/>
          <w:lang w:val="en-US" w:eastAsia="zh-CN"/>
        </w:rPr>
      </w:pPr>
      <w:r>
        <w:rPr>
          <w:rFonts w:hint="eastAsia"/>
          <w:b/>
          <w:bCs/>
          <w:sz w:val="28"/>
          <w:szCs w:val="28"/>
          <w:lang w:val="en-US" w:eastAsia="zh-CN"/>
        </w:rPr>
        <w:t>2.2.2.5 Leagal strategies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has adopted some measures to avoid legal issues.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founders of Bytespring chose to register in the Cayman Islands in order to avoid the higher tax rate.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ByteDance plans to invest billions of dollars in Singapore over the next three years. Bytedance's job description website shows that Bytedance currently has more than 200 job openings in Singapore in areas ranging from payments and e-commerce to data privacy,  and one of the key reasons is that Singapore does not levy capital gains tax Setting up a holding company in Singapore allows for a balanced mix and type of discretionary and statutory incentives to achieve the best benefits of tax incentives. And most attractively, Singapore does not levy capital gains tax, dividend income from offshore sources is not taxable if certain conditions are met, dividend payments are not subject to withholding tax, and the broader network of tax treaties are all eligible for preferential tax rates under the tax treaties.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Recovery is expected to be slow in economies such as the UK or Italy that have been hit hard by the epidemic and are dependent on the service sector.</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company's tax pressure is great, and Byte</w:t>
      </w:r>
      <w:r>
        <w:rPr>
          <w:rFonts w:hint="eastAsia" w:ascii="Arial" w:hAnsi="Arial" w:cs="Arial"/>
          <w:sz w:val="24"/>
          <w:szCs w:val="24"/>
          <w:lang w:val="en-US" w:eastAsia="zh-CN"/>
        </w:rPr>
        <w:t>dance</w:t>
      </w:r>
      <w:r>
        <w:rPr>
          <w:rFonts w:hint="default" w:ascii="Arial" w:hAnsi="Arial" w:cs="Arial"/>
          <w:sz w:val="24"/>
          <w:szCs w:val="24"/>
          <w:lang w:val="en-US" w:eastAsia="zh-CN"/>
        </w:rPr>
        <w:t>'s tax avoidance planning can bring development to the company, but it can also bring legal problems once the operation is not careful.</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7" w:name="_Toc31334"/>
      <w:r>
        <w:rPr>
          <w:rFonts w:hint="eastAsia"/>
          <w:lang w:val="en-US" w:eastAsia="zh-CN"/>
        </w:rPr>
        <w:t>3.Implementation of strategy and development processes</w:t>
      </w:r>
      <w:bookmarkEnd w:id="7"/>
    </w:p>
    <w:p>
      <w:pPr>
        <w:pStyle w:val="4"/>
        <w:pageBreakBefore w:val="0"/>
        <w:widowControl w:val="0"/>
        <w:kinsoku/>
        <w:wordWrap/>
        <w:overflowPunct/>
        <w:topLinePunct w:val="0"/>
        <w:autoSpaceDE/>
        <w:autoSpaceDN/>
        <w:bidi w:val="0"/>
        <w:adjustRightInd/>
        <w:snapToGrid/>
        <w:spacing w:line="480" w:lineRule="auto"/>
        <w:textAlignment w:val="auto"/>
        <w:outlineLvl w:val="0"/>
        <w:rPr>
          <w:rFonts w:hint="default"/>
          <w:lang w:val="en-US" w:eastAsia="zh-CN"/>
        </w:rPr>
      </w:pPr>
      <w:bookmarkStart w:id="8" w:name="_Toc15045"/>
      <w:r>
        <w:rPr>
          <w:rFonts w:hint="eastAsia"/>
          <w:lang w:val="en-US" w:eastAsia="zh-CN"/>
        </w:rPr>
        <w:t>3.1Macro environmental analysis(Using Porter’s Five Forces)</w:t>
      </w:r>
      <w:bookmarkEnd w:id="8"/>
    </w:p>
    <w:p>
      <w:pPr>
        <w:pStyle w:val="5"/>
        <w:bidi w:val="0"/>
        <w:rPr>
          <w:rFonts w:hint="eastAsia"/>
          <w:lang w:val="en-US" w:eastAsia="zh-CN"/>
        </w:rPr>
      </w:pPr>
      <w:r>
        <w:rPr>
          <w:rFonts w:hint="eastAsia"/>
          <w:lang w:val="en-US" w:eastAsia="zh-CN"/>
        </w:rPr>
        <w:t>3.1.1New entrants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the Bytedance</w:t>
      </w:r>
      <w:r>
        <w:rPr>
          <w:rFonts w:hint="default" w:ascii="Arial" w:hAnsi="Arial" w:cs="Arial"/>
          <w:sz w:val="24"/>
          <w:szCs w:val="24"/>
          <w:lang w:val="en-US" w:eastAsia="zh-CN"/>
        </w:rPr>
        <w:t>’</w:t>
      </w:r>
      <w:r>
        <w:rPr>
          <w:rFonts w:hint="eastAsia" w:ascii="Arial" w:hAnsi="Arial" w:cs="Arial"/>
          <w:sz w:val="24"/>
          <w:szCs w:val="24"/>
          <w:lang w:val="en-US" w:eastAsia="zh-CN"/>
        </w:rPr>
        <w:t>s main western market, it is confronted with the t</w:t>
      </w:r>
      <w:r>
        <w:rPr>
          <w:rFonts w:hint="default" w:ascii="Arial" w:hAnsi="Arial" w:cs="Arial"/>
          <w:sz w:val="24"/>
          <w:szCs w:val="24"/>
          <w:lang w:val="en-US" w:eastAsia="zh-CN"/>
        </w:rPr>
        <w:t>hreat of new entrants</w:t>
      </w:r>
      <w:r>
        <w:rPr>
          <w:rFonts w:hint="eastAsia" w:ascii="Arial" w:hAnsi="Arial" w:cs="Arial"/>
          <w:sz w:val="24"/>
          <w:szCs w:val="24"/>
          <w:lang w:val="en-US" w:eastAsia="zh-CN"/>
        </w:rPr>
        <w:t xml:space="preserve">, like </w:t>
      </w:r>
      <w:r>
        <w:rPr>
          <w:rFonts w:hint="default" w:ascii="Arial" w:hAnsi="Arial" w:cs="Arial"/>
          <w:sz w:val="24"/>
          <w:szCs w:val="24"/>
          <w:lang w:val="en-US" w:eastAsia="zh-CN"/>
        </w:rPr>
        <w:t>Instagram's short video app Reels and Youtube's short video product Shorts</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Reels is a new feature added to the Instagram app that we can see on the post updates, snapshots or discovery pages. When creating Reels, you can add effects, voice-overs and clips to short videos directly on Instagram.</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To create a continuous clip in Reels, we can press the "Reels" button at the bottom center, then press the camera button in the upper right corner. (To use a newer version of Instagram) Users can also press the plus sign in the upper right corner of the home page, then select Reels at the bottom to see the following four tools: Audio, Speed, Effects, Timer.</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In addition to allowing users to record videos with sound or audio overlays, the Reels camera and editor include the following features: More editing tools: These tools include augmented reality effects, transitions and the ability to speed up or slow down videos, as well as stitching video alignment effects (Align).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As with Time-Limited Motion, users can add text and stickers to continuous clips and use brushes to add the finishing touches to clips. However, it is important to note that some of the features supported by Time-Limited Motion do not apply to continuous clips, such as starting polls and "open-ended questions".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Merchants can use REELS to showcase their products, display useful information about their products, show behind-the-scenes footage, and reflect the collection of user UGC content. In a nutshell, Reels allows merchants to tag their products with music and special effects in their videos to promote their brand in a different way on Instagram! In addition to showcasing their products, merchants can also use continuous clips to provide useful information to customers and showcase the lesser-known side of their brand. By posting videos to the Reels Reels Feed, you have the opportunity to show potential customers the videos and create brand awareness.</w:t>
      </w:r>
    </w:p>
    <w:p>
      <w:pPr>
        <w:pStyle w:val="5"/>
        <w:bidi w:val="0"/>
        <w:rPr>
          <w:rFonts w:hint="default"/>
          <w:lang w:val="en-US" w:eastAsia="zh-CN"/>
        </w:rPr>
      </w:pPr>
      <w:r>
        <w:rPr>
          <w:rFonts w:hint="eastAsia"/>
          <w:lang w:val="en-US" w:eastAsia="zh-CN"/>
        </w:rPr>
        <w:t xml:space="preserve">3.1.2 </w:t>
      </w:r>
      <w:r>
        <w:rPr>
          <w:rFonts w:hint="default"/>
          <w:lang w:val="en-US" w:eastAsia="zh-CN"/>
        </w:rPr>
        <w:t>Bargaining power of buyers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Using big data and artificial intelligence, Feedback from users can be sent to APP developer both dominantly and recessively. After scanning these data sources, Bytedance can shape every users</w:t>
      </w:r>
      <w:r>
        <w:rPr>
          <w:rFonts w:hint="default" w:ascii="Arial" w:hAnsi="Arial" w:cs="Arial"/>
          <w:sz w:val="24"/>
          <w:szCs w:val="24"/>
          <w:lang w:val="en-US" w:eastAsia="zh-CN"/>
        </w:rPr>
        <w:t>’</w:t>
      </w:r>
      <w:r>
        <w:rPr>
          <w:rFonts w:hint="eastAsia" w:ascii="Arial" w:hAnsi="Arial" w:cs="Arial"/>
          <w:sz w:val="24"/>
          <w:szCs w:val="24"/>
          <w:lang w:val="en-US" w:eastAsia="zh-CN"/>
        </w:rPr>
        <w:t xml:space="preserve"> image precisely.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Threat of substitute products or services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default" w:ascii="Arial" w:hAnsi="Arial" w:cs="Arial"/>
          <w:sz w:val="24"/>
          <w:szCs w:val="24"/>
          <w:lang w:val="en-US" w:eastAsia="zh-CN"/>
        </w:rPr>
        <w:t>Kwai</w:t>
      </w:r>
      <w:r>
        <w:rPr>
          <w:rFonts w:hint="eastAsia" w:ascii="Arial" w:hAnsi="Arial" w:cs="Arial"/>
          <w:sz w:val="24"/>
          <w:szCs w:val="24"/>
          <w:lang w:val="en-US" w:eastAsia="zh-CN"/>
        </w:rPr>
        <w:t xml:space="preserve">, a </w:t>
      </w:r>
      <w:r>
        <w:rPr>
          <w:rFonts w:hint="default" w:ascii="Arial" w:hAnsi="Arial" w:cs="Arial"/>
          <w:sz w:val="24"/>
          <w:szCs w:val="24"/>
          <w:lang w:val="en-US" w:eastAsia="zh-CN"/>
        </w:rPr>
        <w:t>Chinese short video community</w:t>
      </w:r>
      <w:r>
        <w:rPr>
          <w:rFonts w:hint="eastAsia" w:ascii="Arial" w:hAnsi="Arial" w:cs="Arial"/>
          <w:sz w:val="24"/>
          <w:szCs w:val="24"/>
          <w:lang w:val="en-US" w:eastAsia="zh-CN"/>
        </w:rPr>
        <w:t xml:space="preserve"> of Beijing Racer Technology Co.</w:t>
      </w:r>
      <w:r>
        <w:rPr>
          <w:rFonts w:hint="default" w:ascii="Arial" w:hAnsi="Arial" w:cs="Arial"/>
          <w:sz w:val="24"/>
          <w:szCs w:val="24"/>
          <w:lang w:val="en-US" w:eastAsia="zh-CN"/>
        </w:rPr>
        <w:t xml:space="preserve"> ,</w:t>
      </w:r>
      <w:r>
        <w:rPr>
          <w:rFonts w:hint="eastAsia" w:ascii="Arial" w:hAnsi="Arial" w:cs="Arial"/>
          <w:sz w:val="24"/>
          <w:szCs w:val="24"/>
          <w:lang w:val="en-US" w:eastAsia="zh-CN"/>
        </w:rPr>
        <w:t>also provide services of short video information flow pushing in Chinese market. Different from Kwai, the content of Tiktok is more closer to the young people in the first and second tier cities.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The success of Tiktok into European and American market are attributed to the blank area. Viewing the rapid development of Tiktok, </w:t>
      </w:r>
      <w:r>
        <w:rPr>
          <w:rFonts w:hint="default" w:ascii="Arial" w:hAnsi="Arial" w:cs="Arial"/>
          <w:sz w:val="24"/>
          <w:szCs w:val="24"/>
          <w:lang w:val="en-US" w:eastAsia="zh-CN"/>
        </w:rPr>
        <w:t>Snapchat and Instagram</w:t>
      </w:r>
      <w:r>
        <w:rPr>
          <w:rFonts w:hint="eastAsia" w:ascii="Arial" w:hAnsi="Arial" w:cs="Arial"/>
          <w:sz w:val="24"/>
          <w:szCs w:val="24"/>
          <w:lang w:val="en-US" w:eastAsia="zh-CN"/>
        </w:rPr>
        <w:t xml:space="preserve"> soon exploited the same kind of business.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Zynn, the short video app of ‘</w:t>
      </w:r>
      <w:r>
        <w:rPr>
          <w:rFonts w:hint="eastAsia" w:ascii="Arial" w:hAnsi="Arial" w:cs="Arial"/>
          <w:sz w:val="24"/>
          <w:szCs w:val="24"/>
          <w:lang w:val="en-US" w:eastAsia="zh-CN"/>
        </w:rPr>
        <w:t>Kwai</w:t>
      </w:r>
      <w:r>
        <w:rPr>
          <w:rFonts w:hint="default" w:ascii="Arial" w:hAnsi="Arial" w:cs="Arial"/>
          <w:sz w:val="24"/>
          <w:szCs w:val="24"/>
          <w:lang w:val="en-US" w:eastAsia="zh-CN"/>
        </w:rPr>
        <w:t xml:space="preserve">’, has quickly taken over the North American market with its money-spreading strategy. Signing up, inviting friends to download, and swiping videos all make money. 18 days after its launch on the App Store, Zynn overtook the overseas version of </w:t>
      </w:r>
      <w:r>
        <w:rPr>
          <w:rFonts w:hint="eastAsia" w:ascii="Arial" w:hAnsi="Arial" w:cs="Arial"/>
          <w:sz w:val="24"/>
          <w:szCs w:val="24"/>
          <w:lang w:val="en-US" w:eastAsia="zh-CN"/>
        </w:rPr>
        <w:t>Tiktok</w:t>
      </w:r>
      <w:r>
        <w:rPr>
          <w:rFonts w:hint="default" w:ascii="Arial" w:hAnsi="Arial" w:cs="Arial"/>
          <w:sz w:val="24"/>
          <w:szCs w:val="24"/>
          <w:lang w:val="en-US" w:eastAsia="zh-CN"/>
        </w:rPr>
        <w:t xml:space="preserve"> and became the double winner of the US APP Store's overall chart and entertainment category.</w:t>
      </w:r>
    </w:p>
    <w:p>
      <w:pPr>
        <w:pStyle w:val="5"/>
        <w:bidi w:val="0"/>
        <w:rPr>
          <w:rFonts w:hint="default"/>
          <w:lang w:val="en-US" w:eastAsia="zh-CN"/>
        </w:rPr>
      </w:pPr>
      <w:r>
        <w:rPr>
          <w:rFonts w:hint="eastAsia"/>
          <w:lang w:val="en-US" w:eastAsia="zh-CN"/>
        </w:rPr>
        <w:t>3.1.3</w:t>
      </w:r>
      <w:r>
        <w:rPr>
          <w:rFonts w:hint="default"/>
          <w:lang w:val="en-US" w:eastAsia="zh-CN"/>
        </w:rPr>
        <w:t>Bargaining power of suppliers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The front-end of Bytedance is hardware industry and communications industry. The tech hardware industry includes computer hardware and technology, peripheral devices, infrastructure, and semiconductors.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If the price of products provided by the front-end industry increases, so will do as the total cost of Bytedance.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According to CSI market, the computing hardware industry</w:t>
      </w:r>
      <w:r>
        <w:rPr>
          <w:rFonts w:hint="default" w:ascii="Arial" w:hAnsi="Arial" w:cs="Arial"/>
          <w:sz w:val="24"/>
          <w:szCs w:val="24"/>
          <w:lang w:val="en-US" w:eastAsia="zh-CN"/>
        </w:rPr>
        <w:t>’</w:t>
      </w:r>
      <w:r>
        <w:rPr>
          <w:rFonts w:hint="eastAsia" w:ascii="Arial" w:hAnsi="Arial" w:cs="Arial"/>
          <w:sz w:val="24"/>
          <w:szCs w:val="24"/>
          <w:lang w:val="en-US" w:eastAsia="zh-CN"/>
        </w:rPr>
        <w:t>s price to book ratio is decreasing constantly in the 2Q and 3Q, d</w:t>
      </w:r>
      <w:r>
        <w:rPr>
          <w:rFonts w:hint="default" w:ascii="Arial" w:hAnsi="Arial" w:cs="Arial"/>
          <w:sz w:val="24"/>
          <w:szCs w:val="24"/>
          <w:lang w:val="en-US" w:eastAsia="zh-CN"/>
        </w:rPr>
        <w:t>espite shareprice contraction of -5.11 %, from beginning of the third quarter Computer Hardware Industry's current Price to book ratio has increased due to average book value over the trailig twelve month period sequential decline of 2.12 %, to PB of 28.16, from average the Price to book ratio in the second quarter of 23.48.</w:t>
      </w:r>
      <w:r>
        <w:rPr>
          <w:rFonts w:hint="eastAsia" w:ascii="Arial" w:hAnsi="Arial" w:cs="Arial"/>
          <w:sz w:val="24"/>
          <w:szCs w:val="24"/>
          <w:lang w:val="en-US" w:eastAsia="zh-CN"/>
        </w:rPr>
        <w:t xml:space="preserve"> (CSI MARKET,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pPr>
      <w:r>
        <w:drawing>
          <wp:inline distT="0" distB="0" distL="114300" distR="114300">
            <wp:extent cx="4885055" cy="826135"/>
            <wp:effectExtent l="0" t="0" r="10795" b="1206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7"/>
                    <a:srcRect l="12201" t="32679" r="2860" b="41771"/>
                    <a:stretch>
                      <a:fillRect/>
                    </a:stretch>
                  </pic:blipFill>
                  <pic:spPr>
                    <a:xfrm>
                      <a:off x="0" y="0"/>
                      <a:ext cx="4885055" cy="826135"/>
                    </a:xfrm>
                    <a:prstGeom prst="rect">
                      <a:avLst/>
                    </a:prstGeom>
                    <a:noFill/>
                    <a:ln>
                      <a:noFill/>
                    </a:ln>
                  </pic:spPr>
                </pic:pic>
              </a:graphicData>
            </a:graphic>
          </wp:inline>
        </w:drawing>
      </w:r>
    </w:p>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eastAsiaTheme="minorEastAsia"/>
          <w:lang w:eastAsia="zh-CN"/>
        </w:rPr>
      </w:pPr>
      <w:r>
        <w:t xml:space="preserve">picture </w:t>
      </w:r>
      <w:r>
        <w:fldChar w:fldCharType="begin"/>
      </w:r>
      <w:r>
        <w:instrText xml:space="preserve"> SEQ picture \* ARABIC </w:instrText>
      </w:r>
      <w:r>
        <w:fldChar w:fldCharType="separate"/>
      </w:r>
      <w:r>
        <w:t>3</w:t>
      </w:r>
      <w:r>
        <w:fldChar w:fldCharType="end"/>
      </w:r>
      <w:r>
        <w:rPr>
          <w:rFonts w:hint="eastAsia"/>
          <w:lang w:eastAsia="zh-CN"/>
        </w:rPr>
        <w:t>Computer Hardware Industry's current Price to book ratio</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Which indicates that the price of a commodity is still high, especially high-end consumable materials.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2020 hardware industry shortage has become the norm, many domestic and foreign manufacturers of downstream factories were affected, in addition to home office workers with computers, some countries also made the initiative to seal the city lockout, such as Malaysia announced on March 17 lockout plan, Singapore and Japan, two major towns of memory products production also announced a plan to seal the city.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From the production capacity is affected, the production of finished products, eventually causing a large number of shortages, and 2020 is also the year of the popularity of the 5G era, many mobile devices no factory can start, even if made, the first batch of 5G cell phone prices are also very expensive.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Time to Q3, many factories have resumed production, but although the production capacity up, but the hardware products are still in short supply.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There are so many great products released this year that no amount of increased production capacity can resist the demand for users to work from home and teach online.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I</w:t>
      </w:r>
      <w:r>
        <w:rPr>
          <w:rFonts w:hint="default" w:ascii="Arial" w:hAnsi="Arial" w:cs="Arial"/>
          <w:sz w:val="24"/>
          <w:szCs w:val="24"/>
          <w:lang w:val="en-US" w:eastAsia="zh-CN"/>
        </w:rPr>
        <w:t>Phone 12, Huawei Mate 40, AMD 6000 series graphics cards, NVIDIA 30 series graphics cards are in production day and night, but currently the major e-commerce can only see two words: "out of stock".</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This situation will only bring about high selling prices, most products have to be purchased at a premium.</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By 2021, with the epidemic under strong control, in China, the further expansion of the financing scale, the intelligent hardware industry chain will be further improved, the market size growth space, which will also impact the status of the European and American markets to a certain extent, bringing more intense international trade competition.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price of the hardware industry rises and falls as well as the degree of stability will affect the overall development of the Internet industry, therefore</w:t>
      </w:r>
      <w:r>
        <w:rPr>
          <w:rFonts w:hint="eastAsia" w:ascii="Arial" w:hAnsi="Arial" w:cs="Arial"/>
          <w:sz w:val="24"/>
          <w:szCs w:val="24"/>
          <w:lang w:val="en-US" w:eastAsia="zh-CN"/>
        </w:rPr>
        <w:t xml:space="preserve"> Bytedance need to make the most appropriate front-end planning and find stable suppliers.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left"/>
        <w:textAlignment w:val="auto"/>
        <w:rPr>
          <w:rFonts w:hint="eastAsia"/>
          <w:lang w:val="en-US" w:eastAsia="zh-CN"/>
        </w:rPr>
      </w:pPr>
      <w:bookmarkStart w:id="9" w:name="_Toc8518"/>
    </w:p>
    <w:p>
      <w:pPr>
        <w:pStyle w:val="3"/>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r>
        <w:rPr>
          <w:rFonts w:hint="eastAsia"/>
          <w:lang w:val="en-US" w:eastAsia="zh-CN"/>
        </w:rPr>
        <w:t>4 Strategies which can be adopted</w:t>
      </w:r>
      <w:bookmarkEnd w:id="9"/>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Keep satisfied:</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Users of APP</w:t>
            </w:r>
          </w:p>
        </w:tc>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Engage＆Consult: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CEO, project leader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Monitor:</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Outsourced staff</w:t>
            </w:r>
          </w:p>
        </w:tc>
        <w:tc>
          <w:tcPr>
            <w:tcW w:w="4261" w:type="dxa"/>
          </w:tcPr>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Keep informed:</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MCN, cloud computing enterprises (such as Microsoft), data management enterprises (such as Oracle, Apache, etc.), data analysis enterprises (such as Huawei)</w:t>
            </w:r>
          </w:p>
        </w:tc>
      </w:tr>
    </w:tbl>
    <w:p>
      <w:pPr>
        <w:pStyle w:val="6"/>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eastAsia"/>
          <w:lang w:eastAsia="zh-CN"/>
        </w:rPr>
      </w:pPr>
      <w:r>
        <w:t xml:space="preserve">chart </w:t>
      </w:r>
      <w:r>
        <w:fldChar w:fldCharType="begin"/>
      </w:r>
      <w:r>
        <w:instrText xml:space="preserve"> SEQ chart \* ARABIC </w:instrText>
      </w:r>
      <w:r>
        <w:fldChar w:fldCharType="separate"/>
      </w:r>
      <w:r>
        <w:t>1</w:t>
      </w:r>
      <w:r>
        <w:fldChar w:fldCharType="end"/>
      </w:r>
      <w:r>
        <w:rPr>
          <w:rFonts w:hint="eastAsia"/>
          <w:lang w:eastAsia="zh-CN"/>
        </w:rPr>
        <w:t xml:space="preserve"> Stakeholder Analysis:</w:t>
      </w:r>
    </w:p>
    <w:p>
      <w:pPr>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0" w:name="_Toc24404"/>
      <w:r>
        <w:rPr>
          <w:rFonts w:hint="eastAsia"/>
          <w:lang w:val="en-US" w:eastAsia="zh-CN"/>
        </w:rPr>
        <w:t xml:space="preserve">4.1 </w:t>
      </w:r>
      <w:r>
        <w:rPr>
          <w:rFonts w:hint="default"/>
          <w:lang w:val="en-US" w:eastAsia="zh-CN"/>
        </w:rPr>
        <w:t>Proactively resolving issues</w:t>
      </w:r>
      <w:r>
        <w:rPr>
          <w:rFonts w:hint="eastAsia"/>
          <w:lang w:val="en-US" w:eastAsia="zh-CN"/>
        </w:rPr>
        <w:t xml:space="preserve"> or preventing issues before they occur</w:t>
      </w:r>
      <w:bookmarkEnd w:id="10"/>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From the stakeholder chart, Organizations need to keep customers satisfied. The wise organization will enhance </w:t>
      </w:r>
      <w:r>
        <w:rPr>
          <w:rFonts w:hint="default" w:ascii="Arial" w:hAnsi="Arial" w:cs="Arial"/>
          <w:sz w:val="24"/>
          <w:szCs w:val="24"/>
          <w:lang w:val="en-US" w:eastAsia="zh-CN"/>
        </w:rPr>
        <w:t>customers’</w:t>
      </w:r>
      <w:r>
        <w:rPr>
          <w:rFonts w:hint="eastAsia" w:ascii="Arial" w:hAnsi="Arial" w:cs="Arial"/>
          <w:sz w:val="24"/>
          <w:szCs w:val="24"/>
          <w:lang w:val="en-US" w:eastAsia="zh-CN"/>
        </w:rPr>
        <w:t xml:space="preserve"> e</w:t>
      </w:r>
      <w:r>
        <w:rPr>
          <w:rFonts w:hint="default" w:ascii="Arial" w:hAnsi="Arial" w:cs="Arial"/>
          <w:sz w:val="24"/>
          <w:szCs w:val="24"/>
          <w:lang w:val="en-US" w:eastAsia="zh-CN"/>
        </w:rPr>
        <w:t xml:space="preserve">xperience </w:t>
      </w:r>
      <w:r>
        <w:rPr>
          <w:rFonts w:hint="eastAsia" w:ascii="Arial" w:hAnsi="Arial" w:cs="Arial"/>
          <w:sz w:val="24"/>
          <w:szCs w:val="24"/>
          <w:lang w:val="en-US" w:eastAsia="zh-CN"/>
        </w:rPr>
        <w:t xml:space="preserve">by offering </w:t>
      </w:r>
      <w:r>
        <w:rPr>
          <w:rFonts w:hint="default" w:ascii="Arial" w:hAnsi="Arial" w:cs="Arial"/>
          <w:sz w:val="24"/>
          <w:szCs w:val="24"/>
          <w:lang w:val="en-US" w:eastAsia="zh-CN"/>
        </w:rPr>
        <w:t>white-glove treatment</w:t>
      </w:r>
      <w:r>
        <w:rPr>
          <w:rFonts w:hint="eastAsia" w:ascii="Arial" w:hAnsi="Arial" w:cs="Arial"/>
          <w:sz w:val="24"/>
          <w:szCs w:val="24"/>
          <w:lang w:val="en-US" w:eastAsia="zh-CN"/>
        </w:rPr>
        <w:t>. As</w:t>
      </w:r>
      <w:r>
        <w:rPr>
          <w:rFonts w:hint="default" w:ascii="Arial" w:hAnsi="Arial" w:cs="Arial"/>
          <w:sz w:val="24"/>
          <w:szCs w:val="24"/>
          <w:lang w:val="en-US" w:eastAsia="zh-CN"/>
        </w:rPr>
        <w:t xml:space="preserve"> they know they have an issue</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the company </w:t>
      </w:r>
      <w:r>
        <w:rPr>
          <w:rFonts w:hint="eastAsia" w:ascii="Arial" w:hAnsi="Arial" w:cs="Arial"/>
          <w:sz w:val="24"/>
          <w:szCs w:val="24"/>
          <w:lang w:val="en-US" w:eastAsia="zh-CN"/>
        </w:rPr>
        <w:t>shoulder</w:t>
      </w:r>
      <w:r>
        <w:rPr>
          <w:rFonts w:hint="default" w:ascii="Arial" w:hAnsi="Arial" w:cs="Arial"/>
          <w:sz w:val="24"/>
          <w:szCs w:val="24"/>
          <w:lang w:val="en-US" w:eastAsia="zh-CN"/>
        </w:rPr>
        <w:t xml:space="preserve"> it first</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and </w:t>
      </w:r>
      <w:r>
        <w:rPr>
          <w:rFonts w:hint="eastAsia" w:ascii="Arial" w:hAnsi="Arial" w:cs="Arial"/>
          <w:sz w:val="24"/>
          <w:szCs w:val="24"/>
          <w:lang w:val="en-US" w:eastAsia="zh-CN"/>
        </w:rPr>
        <w:t>settle</w:t>
      </w:r>
      <w:r>
        <w:rPr>
          <w:rFonts w:hint="default" w:ascii="Arial" w:hAnsi="Arial" w:cs="Arial"/>
          <w:sz w:val="24"/>
          <w:szCs w:val="24"/>
          <w:lang w:val="en-US" w:eastAsia="zh-CN"/>
        </w:rPr>
        <w:t xml:space="preserve"> it</w:t>
      </w:r>
      <w:r>
        <w:rPr>
          <w:rFonts w:hint="eastAsia" w:ascii="Arial" w:hAnsi="Arial" w:cs="Arial"/>
          <w:sz w:val="24"/>
          <w:szCs w:val="24"/>
          <w:lang w:val="en-US" w:eastAsia="zh-CN"/>
        </w:rPr>
        <w:t>. Then the image of the organization in customers</w:t>
      </w:r>
      <w:r>
        <w:rPr>
          <w:rFonts w:hint="default" w:ascii="Arial" w:hAnsi="Arial" w:cs="Arial"/>
          <w:sz w:val="24"/>
          <w:szCs w:val="24"/>
          <w:lang w:val="en-US" w:eastAsia="zh-CN"/>
        </w:rPr>
        <w:t>’</w:t>
      </w:r>
      <w:r>
        <w:rPr>
          <w:rFonts w:hint="eastAsia" w:ascii="Arial" w:hAnsi="Arial" w:cs="Arial"/>
          <w:sz w:val="24"/>
          <w:szCs w:val="24"/>
          <w:lang w:val="en-US" w:eastAsia="zh-CN"/>
        </w:rPr>
        <w:t xml:space="preserve"> will be dutiful and reliable.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New technologies have changed the modern media landscape, pushing public relations from offline to online. In between the fierce competition in the online content market, PR professionals may be given more flexible access to media sources. This requires Bytespring to focus on its domestic and international PR practice and actively engage with the content provided by the public so as not to miss the best time to solve problems.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empowerment of social media further strengthens the possibility for PR professionals to bypass traditional gatekeepers and speak directly to the public. The new nature of news producers and audiences in social media contexts has created a space for public relations to participate in the online news ecosystem, and PR practitioners are increasingly using more diverse approaches to interact with their constituents. Byte</w:t>
      </w:r>
      <w:r>
        <w:rPr>
          <w:rFonts w:hint="eastAsia" w:ascii="Arial" w:hAnsi="Arial" w:cs="Arial"/>
          <w:sz w:val="24"/>
          <w:szCs w:val="24"/>
          <w:lang w:val="en-US" w:eastAsia="zh-CN"/>
        </w:rPr>
        <w:t>dance</w:t>
      </w:r>
      <w:r>
        <w:rPr>
          <w:rFonts w:hint="default" w:ascii="Arial" w:hAnsi="Arial" w:cs="Arial"/>
          <w:sz w:val="24"/>
          <w:szCs w:val="24"/>
          <w:lang w:val="en-US" w:eastAsia="zh-CN"/>
        </w:rPr>
        <w:t xml:space="preserve"> can use its own primary data to measure audience behavior and make more accurate judgments about improving PR content through algorithmic tracking, information mining and big data calculations.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PR professionals use specific content to create a more stable online identity community, and then convert strong relationships into potential consumers</w:t>
      </w:r>
      <w:r>
        <w:rPr>
          <w:rFonts w:hint="eastAsia" w:ascii="Arial" w:hAnsi="Arial" w:cs="Arial"/>
          <w:sz w:val="24"/>
          <w:szCs w:val="24"/>
          <w:lang w:val="en-US" w:eastAsia="zh-CN"/>
        </w:rPr>
        <w:t>, which also called t</w:t>
      </w:r>
      <w:r>
        <w:rPr>
          <w:rFonts w:hint="default" w:ascii="Arial" w:hAnsi="Arial" w:cs="Arial"/>
          <w:sz w:val="24"/>
          <w:szCs w:val="24"/>
          <w:lang w:val="en-US" w:eastAsia="zh-CN"/>
        </w:rPr>
        <w:t>he social effects of social media messages.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11" w:name="_Toc22310"/>
      <w:r>
        <w:rPr>
          <w:rFonts w:hint="eastAsia"/>
          <w:lang w:val="en-US" w:eastAsia="zh-CN"/>
        </w:rPr>
        <w:t xml:space="preserve">4.2 </w:t>
      </w:r>
      <w:r>
        <w:rPr>
          <w:rFonts w:hint="default"/>
          <w:lang w:val="en-US" w:eastAsia="zh-CN"/>
        </w:rPr>
        <w:t>Personalizing responses when customers reach out.</w:t>
      </w:r>
      <w:bookmarkEnd w:id="11"/>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A</w:t>
      </w:r>
      <w:r>
        <w:rPr>
          <w:rFonts w:hint="default" w:ascii="Arial" w:hAnsi="Arial" w:cs="Arial"/>
          <w:sz w:val="24"/>
          <w:szCs w:val="24"/>
          <w:lang w:val="en-US" w:eastAsia="zh-CN"/>
        </w:rPr>
        <w:t xml:space="preserve"> utility’s interactive voice response (IVR) system determines that a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customer is calling about a bill that is higher than usual. The IVR runs analytics on the back end, reviewing the bill and correlating it with recent temperature and billing data for similar customers in the area, quickly equipping customer service staff with the ability to interpret and provide a detailed report to the customer.</w:t>
      </w:r>
      <w:r>
        <w:rPr>
          <w:rFonts w:hint="eastAsia" w:ascii="Arial" w:hAnsi="Arial" w:cs="Arial"/>
          <w:sz w:val="24"/>
          <w:szCs w:val="24"/>
          <w:lang w:val="en-US" w:eastAsia="zh-CN"/>
        </w:rPr>
        <w:t xml:space="preserve"> (</w:t>
      </w:r>
      <w:r>
        <w:rPr>
          <w:rFonts w:hint="default" w:ascii="Arial" w:hAnsi="Arial" w:cs="Arial"/>
          <w:sz w:val="24"/>
          <w:szCs w:val="24"/>
          <w:lang w:val="en-US" w:eastAsia="zh-CN"/>
        </w:rPr>
        <w:t>Agarwal</w:t>
      </w:r>
      <w:r>
        <w:rPr>
          <w:rFonts w:hint="eastAsia" w:ascii="Arial" w:hAnsi="Arial" w:cs="Arial"/>
          <w:sz w:val="24"/>
          <w:szCs w:val="24"/>
          <w:lang w:val="en-US" w:eastAsia="zh-CN"/>
        </w:rPr>
        <w:t xml:space="preserve">, </w:t>
      </w:r>
      <w:r>
        <w:rPr>
          <w:rFonts w:hint="default" w:ascii="Arial" w:hAnsi="Arial" w:cs="Arial"/>
          <w:sz w:val="24"/>
          <w:szCs w:val="24"/>
          <w:lang w:val="en-US" w:eastAsia="zh-CN"/>
        </w:rPr>
        <w:t>Jacobson</w:t>
      </w:r>
      <w:r>
        <w:rPr>
          <w:rFonts w:hint="eastAsia" w:ascii="Arial" w:hAnsi="Arial" w:cs="Arial"/>
          <w:sz w:val="24"/>
          <w:szCs w:val="24"/>
          <w:lang w:val="en-US" w:eastAsia="zh-CN"/>
        </w:rPr>
        <w:t xml:space="preserve">, </w:t>
      </w:r>
      <w:r>
        <w:rPr>
          <w:rFonts w:hint="default" w:ascii="Arial" w:hAnsi="Arial" w:cs="Arial"/>
          <w:sz w:val="24"/>
          <w:szCs w:val="24"/>
          <w:lang w:val="en-US" w:eastAsia="zh-CN"/>
        </w:rPr>
        <w:t>Kline</w:t>
      </w:r>
      <w:r>
        <w:rPr>
          <w:rFonts w:hint="eastAsia" w:ascii="Arial" w:hAnsi="Arial" w:cs="Arial"/>
          <w:sz w:val="24"/>
          <w:szCs w:val="24"/>
          <w:lang w:val="en-US" w:eastAsia="zh-CN"/>
        </w:rPr>
        <w:t xml:space="preserve">, </w:t>
      </w:r>
      <w:r>
        <w:rPr>
          <w:rFonts w:hint="default" w:ascii="Arial" w:hAnsi="Arial" w:cs="Arial"/>
          <w:sz w:val="24"/>
          <w:szCs w:val="24"/>
          <w:lang w:val="en-US" w:eastAsia="zh-CN"/>
        </w:rPr>
        <w:t>Obeid</w:t>
      </w:r>
      <w:r>
        <w:rPr>
          <w:rFonts w:hint="eastAsia" w:ascii="Arial" w:hAnsi="Arial" w:cs="Arial"/>
          <w:sz w:val="24"/>
          <w:szCs w:val="24"/>
          <w:lang w:val="en-US" w:eastAsia="zh-CN"/>
        </w:rPr>
        <w:t>, 2020)</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T</w:t>
      </w:r>
      <w:r>
        <w:rPr>
          <w:rFonts w:hint="default" w:ascii="Arial" w:hAnsi="Arial" w:cs="Arial"/>
          <w:sz w:val="24"/>
          <w:szCs w:val="24"/>
          <w:lang w:val="en-US" w:eastAsia="zh-CN"/>
        </w:rPr>
        <w:t xml:space="preserve">he first step for an organization embarking on a targeted omnichannel effort is to </w:t>
      </w:r>
      <w:r>
        <w:rPr>
          <w:rFonts w:hint="eastAsia" w:ascii="Arial" w:hAnsi="Arial" w:cs="Arial"/>
          <w:sz w:val="24"/>
          <w:szCs w:val="24"/>
          <w:lang w:val="en-US" w:eastAsia="zh-CN"/>
        </w:rPr>
        <w:t>f</w:t>
      </w:r>
      <w:r>
        <w:rPr>
          <w:rFonts w:hint="default" w:ascii="Arial" w:hAnsi="Arial" w:cs="Arial"/>
          <w:sz w:val="24"/>
          <w:szCs w:val="24"/>
          <w:lang w:val="en-US" w:eastAsia="zh-CN"/>
        </w:rPr>
        <w:t xml:space="preserve">ind the right cross-channel journeys to </w:t>
      </w:r>
      <w:r>
        <w:rPr>
          <w:rFonts w:hint="eastAsia" w:ascii="Arial" w:hAnsi="Arial" w:cs="Arial"/>
          <w:sz w:val="24"/>
          <w:szCs w:val="24"/>
          <w:lang w:val="en-US" w:eastAsia="zh-CN"/>
        </w:rPr>
        <w:t>,</w:t>
      </w:r>
      <w:r>
        <w:rPr>
          <w:rFonts w:hint="default" w:ascii="Arial" w:hAnsi="Arial" w:cs="Arial"/>
          <w:sz w:val="24"/>
          <w:szCs w:val="24"/>
          <w:lang w:val="en-US" w:eastAsia="zh-CN"/>
        </w:rPr>
        <w:t xml:space="preserve"> select</w:t>
      </w:r>
      <w:r>
        <w:rPr>
          <w:rFonts w:hint="eastAsia" w:ascii="Arial" w:hAnsi="Arial" w:cs="Arial"/>
          <w:sz w:val="24"/>
          <w:szCs w:val="24"/>
          <w:lang w:val="en-US" w:eastAsia="zh-CN"/>
        </w:rPr>
        <w:t>ing</w:t>
      </w:r>
      <w:r>
        <w:rPr>
          <w:rFonts w:hint="default" w:ascii="Arial" w:hAnsi="Arial" w:cs="Arial"/>
          <w:sz w:val="24"/>
          <w:szCs w:val="24"/>
          <w:lang w:val="en-US" w:eastAsia="zh-CN"/>
        </w:rPr>
        <w:t xml:space="preserve"> the cross</w:t>
      </w:r>
      <w:r>
        <w:rPr>
          <w:rFonts w:hint="eastAsia" w:ascii="Arial" w:hAnsi="Arial" w:cs="Arial"/>
          <w:sz w:val="24"/>
          <w:szCs w:val="24"/>
          <w:lang w:val="en-US" w:eastAsia="zh-CN"/>
        </w:rPr>
        <w:t>-</w:t>
      </w:r>
      <w:r>
        <w:rPr>
          <w:rFonts w:hint="default" w:ascii="Arial" w:hAnsi="Arial" w:cs="Arial"/>
          <w:sz w:val="24"/>
          <w:szCs w:val="24"/>
          <w:lang w:val="en-US" w:eastAsia="zh-CN"/>
        </w:rPr>
        <w:t>channel journeys to focus 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2" w:name="_Toc1457"/>
      <w:r>
        <w:rPr>
          <w:rFonts w:hint="eastAsia"/>
          <w:lang w:val="en-US" w:eastAsia="zh-CN"/>
        </w:rPr>
        <w:t>4.3 Strengthen the flat management of internal personnel</w:t>
      </w:r>
      <w:bookmarkEnd w:id="12"/>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implementation of a flat management structure based on profit centers. The disbandment of many business activities and headquarters were measures adopted to get these ends.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Bytedance can pursue the mode of </w:t>
      </w:r>
      <w:r>
        <w:rPr>
          <w:rFonts w:hint="default" w:ascii="Arial" w:hAnsi="Arial" w:cs="Arial"/>
          <w:sz w:val="24"/>
          <w:szCs w:val="24"/>
          <w:lang w:val="en-US" w:eastAsia="zh-CN"/>
        </w:rPr>
        <w:t>‘</w:t>
      </w:r>
      <w:r>
        <w:rPr>
          <w:rFonts w:hint="eastAsia" w:ascii="Arial" w:hAnsi="Arial" w:cs="Arial"/>
          <w:sz w:val="24"/>
          <w:szCs w:val="24"/>
          <w:lang w:val="en-US" w:eastAsia="zh-CN"/>
        </w:rPr>
        <w:t>flat management</w:t>
      </w:r>
      <w:r>
        <w:rPr>
          <w:rFonts w:hint="default" w:ascii="Arial" w:hAnsi="Arial" w:cs="Arial"/>
          <w:sz w:val="24"/>
          <w:szCs w:val="24"/>
          <w:lang w:val="en-US" w:eastAsia="zh-CN"/>
        </w:rPr>
        <w:t>‘</w:t>
      </w:r>
      <w:r>
        <w:rPr>
          <w:rFonts w:hint="eastAsia" w:ascii="Arial" w:hAnsi="Arial" w:cs="Arial"/>
          <w:sz w:val="24"/>
          <w:szCs w:val="24"/>
          <w:lang w:val="en-US" w:eastAsia="zh-CN"/>
        </w:rPr>
        <w:t xml:space="preserve"> constantly, which allowing people to administrate, and correct problems in a quick time(Annual Report, 1987:26), which appreciate the idea of </w:t>
      </w:r>
      <w:r>
        <w:rPr>
          <w:rFonts w:hint="default" w:ascii="Arial" w:hAnsi="Arial" w:cs="Arial"/>
          <w:sz w:val="24"/>
          <w:szCs w:val="24"/>
          <w:lang w:val="en-US" w:eastAsia="zh-CN"/>
        </w:rPr>
        <w:t>‘</w:t>
      </w:r>
      <w:r>
        <w:rPr>
          <w:rFonts w:hint="eastAsia" w:ascii="Arial" w:hAnsi="Arial" w:cs="Arial"/>
          <w:sz w:val="24"/>
          <w:szCs w:val="24"/>
          <w:lang w:val="en-US" w:eastAsia="zh-CN"/>
        </w:rPr>
        <w:t>simplicity, flexibility, clarity and accountability</w:t>
      </w:r>
      <w:r>
        <w:rPr>
          <w:rFonts w:hint="default" w:ascii="Arial" w:hAnsi="Arial" w:cs="Arial"/>
          <w:sz w:val="24"/>
          <w:szCs w:val="24"/>
          <w:lang w:val="en-US" w:eastAsia="zh-CN"/>
        </w:rPr>
        <w:t>’</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Leaders of department should take effective communication, allowing all members of the organization struggle to meet and become part in the prospect, vision and worth of the firm.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purpose of CSR is to identify and meet the expectations of a broader group of stakeholders in order to influence their perceptions of the company and achieve competitive advantage through the creation of "shared value"</w:t>
      </w:r>
      <w:r>
        <w:rPr>
          <w:rFonts w:hint="eastAsia" w:ascii="Arial" w:hAnsi="Arial" w:cs="Arial"/>
          <w:sz w:val="24"/>
          <w:szCs w:val="24"/>
          <w:lang w:val="en-US" w:eastAsia="zh-CN"/>
        </w:rPr>
        <w:t xml:space="preserve">, </w:t>
      </w:r>
      <w:r>
        <w:rPr>
          <w:rFonts w:hint="default" w:ascii="Arial" w:hAnsi="Arial" w:cs="Arial"/>
          <w:sz w:val="24"/>
          <w:szCs w:val="24"/>
          <w:lang w:val="en-US" w:eastAsia="zh-CN"/>
        </w:rPr>
        <w:t>influenc</w:t>
      </w:r>
      <w:r>
        <w:rPr>
          <w:rFonts w:hint="eastAsia" w:ascii="Arial" w:hAnsi="Arial" w:cs="Arial"/>
          <w:sz w:val="24"/>
          <w:szCs w:val="24"/>
          <w:lang w:val="en-US" w:eastAsia="zh-CN"/>
        </w:rPr>
        <w:t>ing</w:t>
      </w:r>
      <w:r>
        <w:rPr>
          <w:rFonts w:hint="default" w:ascii="Arial" w:hAnsi="Arial" w:cs="Arial"/>
          <w:sz w:val="24"/>
          <w:szCs w:val="24"/>
          <w:lang w:val="en-US" w:eastAsia="zh-CN"/>
        </w:rPr>
        <w:t xml:space="preserve"> their perceptions of the company and achieve competitive advantage through the creation of "shared value". (Akremi et al., 2015)</w:t>
      </w:r>
      <w:r>
        <w:rPr>
          <w:rFonts w:hint="eastAsia" w:ascii="Arial" w:hAnsi="Arial" w:cs="Arial"/>
          <w:sz w:val="24"/>
          <w:szCs w:val="24"/>
          <w:lang w:val="en-US" w:eastAsia="zh-CN"/>
        </w:rPr>
        <w:t xml:space="preserve"> At present, socially responsible human resource management (SRHRM) is a concept basically devised from two fields of research, the HRM and the budding CSR.(Lechuga Sancho, Martínez-Martínez, Larran Jorge and Herrera Madueño, 2018)</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The theory of </w:t>
      </w:r>
      <w:r>
        <w:rPr>
          <w:rFonts w:hint="default" w:ascii="Arial" w:hAnsi="Arial" w:cs="Arial"/>
          <w:sz w:val="24"/>
          <w:szCs w:val="24"/>
          <w:lang w:val="en-US" w:eastAsia="zh-CN"/>
        </w:rPr>
        <w:t xml:space="preserve">SMEs </w:t>
      </w:r>
      <w:r>
        <w:rPr>
          <w:rFonts w:hint="eastAsia" w:ascii="Arial" w:hAnsi="Arial" w:cs="Arial"/>
          <w:sz w:val="24"/>
          <w:szCs w:val="24"/>
          <w:lang w:val="en-US" w:eastAsia="zh-CN"/>
        </w:rPr>
        <w:t>has been put forward by s</w:t>
      </w:r>
      <w:r>
        <w:rPr>
          <w:rFonts w:hint="default" w:ascii="Arial" w:hAnsi="Arial" w:cs="Arial"/>
          <w:sz w:val="24"/>
          <w:szCs w:val="24"/>
          <w:lang w:val="en-US" w:eastAsia="zh-CN"/>
        </w:rPr>
        <w:t xml:space="preserve">everal researchers and professionals </w:t>
      </w:r>
      <w:r>
        <w:rPr>
          <w:rFonts w:hint="eastAsia" w:ascii="Arial" w:hAnsi="Arial" w:cs="Arial"/>
          <w:sz w:val="24"/>
          <w:szCs w:val="24"/>
          <w:lang w:val="en-US" w:eastAsia="zh-CN"/>
        </w:rPr>
        <w:t xml:space="preserve">who </w:t>
      </w:r>
      <w:r>
        <w:rPr>
          <w:rFonts w:hint="default" w:ascii="Arial" w:hAnsi="Arial" w:cs="Arial"/>
          <w:sz w:val="24"/>
          <w:szCs w:val="24"/>
          <w:lang w:val="en-US" w:eastAsia="zh-CN"/>
        </w:rPr>
        <w:t xml:space="preserve">agree on that employees </w:t>
      </w:r>
      <w:r>
        <w:rPr>
          <w:rFonts w:hint="eastAsia" w:ascii="Arial" w:hAnsi="Arial" w:cs="Arial"/>
          <w:sz w:val="24"/>
          <w:szCs w:val="24"/>
          <w:lang w:val="en-US" w:eastAsia="zh-CN"/>
        </w:rPr>
        <w:t xml:space="preserve">are come </w:t>
      </w:r>
      <w:r>
        <w:rPr>
          <w:rFonts w:hint="default" w:ascii="Arial" w:hAnsi="Arial" w:cs="Arial"/>
          <w:sz w:val="24"/>
          <w:szCs w:val="24"/>
          <w:lang w:val="en-US" w:eastAsia="zh-CN"/>
        </w:rPr>
        <w:t>form the most</w:t>
      </w:r>
      <w:r>
        <w:rPr>
          <w:rFonts w:hint="eastAsia" w:ascii="Arial" w:hAnsi="Arial" w:cs="Arial"/>
          <w:sz w:val="24"/>
          <w:szCs w:val="24"/>
          <w:lang w:val="en-US" w:eastAsia="zh-CN"/>
        </w:rPr>
        <w:t xml:space="preserve"> essential</w:t>
      </w:r>
      <w:r>
        <w:rPr>
          <w:rFonts w:hint="default" w:ascii="Arial" w:hAnsi="Arial" w:cs="Arial"/>
          <w:sz w:val="24"/>
          <w:szCs w:val="24"/>
          <w:lang w:val="en-US" w:eastAsia="zh-CN"/>
        </w:rPr>
        <w:t xml:space="preserve"> stakeholder group</w:t>
      </w:r>
      <w:r>
        <w:rPr>
          <w:rFonts w:hint="eastAsia" w:ascii="Arial" w:hAnsi="Arial" w:cs="Arial"/>
          <w:sz w:val="24"/>
          <w:szCs w:val="24"/>
          <w:lang w:val="en-US" w:eastAsia="zh-CN"/>
        </w:rPr>
        <w:t xml:space="preserve">. </w:t>
      </w:r>
      <w:r>
        <w:rPr>
          <w:rFonts w:hint="default" w:ascii="Arial" w:hAnsi="Arial" w:cs="Arial"/>
          <w:sz w:val="24"/>
          <w:szCs w:val="24"/>
          <w:lang w:val="en-US" w:eastAsia="zh-CN"/>
        </w:rPr>
        <w:t>(Murillo and Lozano, 2006; Turker, 2009; Cantele,</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2017). </w:t>
      </w:r>
      <w:r>
        <w:rPr>
          <w:rFonts w:hint="eastAsia" w:ascii="Arial" w:hAnsi="Arial" w:cs="Arial"/>
          <w:sz w:val="24"/>
          <w:szCs w:val="24"/>
          <w:lang w:val="en-US" w:eastAsia="zh-CN"/>
        </w:rPr>
        <w:t>E</w:t>
      </w:r>
      <w:r>
        <w:rPr>
          <w:rFonts w:hint="default" w:ascii="Arial" w:hAnsi="Arial" w:cs="Arial"/>
          <w:sz w:val="24"/>
          <w:szCs w:val="24"/>
          <w:lang w:val="en-US" w:eastAsia="zh-CN"/>
        </w:rPr>
        <w:t>specially in SME</w:t>
      </w:r>
      <w:r>
        <w:rPr>
          <w:rFonts w:hint="eastAsia" w:ascii="Arial" w:hAnsi="Arial" w:cs="Arial"/>
          <w:sz w:val="24"/>
          <w:szCs w:val="24"/>
          <w:lang w:val="en-US" w:eastAsia="zh-CN"/>
        </w:rPr>
        <w:t>S</w:t>
      </w:r>
      <w:r>
        <w:rPr>
          <w:rFonts w:hint="default" w:ascii="Arial" w:hAnsi="Arial" w:cs="Arial"/>
          <w:sz w:val="24"/>
          <w:szCs w:val="24"/>
          <w:lang w:val="en-US" w:eastAsia="zh-CN"/>
        </w:rPr>
        <w:t xml:space="preserve">, </w:t>
      </w:r>
      <w:r>
        <w:rPr>
          <w:rFonts w:hint="eastAsia" w:ascii="Arial" w:hAnsi="Arial" w:cs="Arial"/>
          <w:sz w:val="24"/>
          <w:szCs w:val="24"/>
          <w:lang w:val="en-US" w:eastAsia="zh-CN"/>
        </w:rPr>
        <w:t xml:space="preserve">the group of employees will have a big impact, </w:t>
      </w:r>
      <w:r>
        <w:rPr>
          <w:rFonts w:hint="default" w:ascii="Arial" w:hAnsi="Arial" w:cs="Arial"/>
          <w:sz w:val="24"/>
          <w:szCs w:val="24"/>
          <w:lang w:val="en-US" w:eastAsia="zh-CN"/>
        </w:rPr>
        <w:t>directly</w:t>
      </w:r>
      <w:r>
        <w:rPr>
          <w:rFonts w:hint="eastAsia" w:ascii="Arial" w:hAnsi="Arial" w:cs="Arial"/>
          <w:sz w:val="24"/>
          <w:szCs w:val="24"/>
          <w:lang w:val="en-US" w:eastAsia="zh-CN"/>
        </w:rPr>
        <w:t xml:space="preserve"> influcing </w:t>
      </w:r>
      <w:r>
        <w:rPr>
          <w:rFonts w:hint="default" w:ascii="Arial" w:hAnsi="Arial" w:cs="Arial"/>
          <w:sz w:val="24"/>
          <w:szCs w:val="24"/>
          <w:lang w:val="en-US" w:eastAsia="zh-CN"/>
        </w:rPr>
        <w:t xml:space="preserve">the </w:t>
      </w:r>
      <w:r>
        <w:rPr>
          <w:rFonts w:hint="eastAsia" w:ascii="Arial" w:hAnsi="Arial" w:cs="Arial"/>
          <w:sz w:val="24"/>
          <w:szCs w:val="24"/>
          <w:lang w:val="en-US" w:eastAsia="zh-CN"/>
        </w:rPr>
        <w:t>efficiency</w:t>
      </w:r>
      <w:r>
        <w:rPr>
          <w:rFonts w:hint="default" w:ascii="Arial" w:hAnsi="Arial" w:cs="Arial"/>
          <w:sz w:val="24"/>
          <w:szCs w:val="24"/>
          <w:lang w:val="en-US" w:eastAsia="zh-CN"/>
        </w:rPr>
        <w:t xml:space="preserve"> levels of any</w:t>
      </w:r>
      <w:r>
        <w:rPr>
          <w:rFonts w:hint="eastAsia" w:ascii="Arial" w:hAnsi="Arial" w:cs="Arial"/>
          <w:sz w:val="24"/>
          <w:szCs w:val="24"/>
          <w:lang w:val="en-US" w:eastAsia="zh-CN"/>
        </w:rPr>
        <w:t xml:space="preserve"> organization.</w:t>
      </w:r>
      <w:r>
        <w:rPr>
          <w:rFonts w:hint="default" w:ascii="Arial" w:hAnsi="Arial" w:cs="Arial"/>
          <w:sz w:val="24"/>
          <w:szCs w:val="24"/>
          <w:lang w:val="en-US" w:eastAsia="zh-CN"/>
        </w:rPr>
        <w:t xml:space="preserve"> ( Jenkins, 2006; Cegarra-Leiva et al., 2012).</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Employees contribute positively to the company's competitive performance from a social responsibility perspective and increase the company's competitive performance. In return, Bytedance needs to appropriately reduce employees' high-intensity work stress and give them humanistic care aimed at promoting employees' efforts to fulfill their work-related and personal responsibilities, such as adopting a shift change system during employees' peak work periods and using web-based tools to reduce costs from in in employees' work at home.</w:t>
      </w:r>
    </w:p>
    <w:p>
      <w:pPr>
        <w:pStyle w:val="4"/>
        <w:pageBreakBefore w:val="0"/>
        <w:widowControl w:val="0"/>
        <w:kinsoku/>
        <w:wordWrap/>
        <w:overflowPunct/>
        <w:topLinePunct w:val="0"/>
        <w:autoSpaceDE/>
        <w:autoSpaceDN/>
        <w:bidi w:val="0"/>
        <w:adjustRightInd/>
        <w:snapToGrid/>
        <w:spacing w:line="480" w:lineRule="auto"/>
        <w:textAlignment w:val="auto"/>
        <w:outlineLvl w:val="0"/>
        <w:rPr>
          <w:rFonts w:hint="eastAsia"/>
          <w:lang w:val="en-US" w:eastAsia="zh-CN"/>
        </w:rPr>
      </w:pPr>
      <w:bookmarkStart w:id="13" w:name="_Toc29756"/>
      <w:r>
        <w:rPr>
          <w:rFonts w:hint="eastAsia"/>
          <w:lang w:val="en-US" w:eastAsia="zh-CN"/>
        </w:rPr>
        <w:t>4.4 Ally with third-party companies to protect users' original copyrights</w:t>
      </w:r>
      <w:bookmarkEnd w:id="13"/>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One of core competences of Bytedance is the help of PGC and UGC, the content is constantly supplied. The copyrights of </w:t>
      </w:r>
      <w:r>
        <w:rPr>
          <w:rFonts w:hint="eastAsia" w:ascii="Arial" w:hAnsi="Arial" w:cs="Arial"/>
          <w:sz w:val="24"/>
          <w:szCs w:val="24"/>
          <w:lang w:val="en-US" w:eastAsia="zh-CN"/>
        </w:rPr>
        <w:fldChar w:fldCharType="begin"/>
      </w:r>
      <w:r>
        <w:rPr>
          <w:rFonts w:hint="eastAsia" w:ascii="Arial" w:hAnsi="Arial" w:cs="Arial"/>
          <w:sz w:val="24"/>
          <w:szCs w:val="24"/>
          <w:lang w:val="en-US" w:eastAsia="zh-CN"/>
        </w:rPr>
        <w:instrText xml:space="preserve"> HYPERLINK "http://dict.youdao.com/w/originator/" \l "keyfrom=E2Ctranslation" </w:instrText>
      </w:r>
      <w:r>
        <w:rPr>
          <w:rFonts w:hint="eastAsia" w:ascii="Arial" w:hAnsi="Arial" w:cs="Arial"/>
          <w:sz w:val="24"/>
          <w:szCs w:val="24"/>
          <w:lang w:val="en-US" w:eastAsia="zh-CN"/>
        </w:rPr>
        <w:fldChar w:fldCharType="separate"/>
      </w:r>
      <w:r>
        <w:rPr>
          <w:rFonts w:hint="default" w:ascii="Arial" w:hAnsi="Arial" w:cs="Arial"/>
          <w:sz w:val="24"/>
          <w:szCs w:val="24"/>
          <w:lang w:val="en-US" w:eastAsia="zh-CN"/>
        </w:rPr>
        <w:t>originator</w:t>
      </w:r>
      <w:r>
        <w:rPr>
          <w:rFonts w:hint="default" w:ascii="Arial" w:hAnsi="Arial" w:cs="Arial"/>
          <w:sz w:val="24"/>
          <w:szCs w:val="24"/>
          <w:lang w:val="en-US" w:eastAsia="zh-CN"/>
        </w:rPr>
        <w:fldChar w:fldCharType="end"/>
      </w:r>
      <w:r>
        <w:rPr>
          <w:rFonts w:hint="eastAsia" w:ascii="Arial" w:hAnsi="Arial" w:cs="Arial"/>
          <w:sz w:val="24"/>
          <w:szCs w:val="24"/>
          <w:lang w:val="en-US" w:eastAsia="zh-CN"/>
        </w:rPr>
        <w:t xml:space="preserve"> should be highlighted.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MCN, cloud computing enterprises (such as Microsoft), data management enterprises (such as Oracle, Apache, etc.), data analysis enterprises (such as Huawei) are in close relationships with Bytedance, which can offer services or products for Bytedance to improve its customer satisfaction.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First of all, ByteDance can rely on the original protection platform and launch a short video protection program. Creators who intervene in the program can get help from the platform in many aspects, such as first release filing, complaints about rights protection and plagiarism detection, so as to effectively fight against malicious video piracy.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Secondly, we sign a commitment letter with the original creators before they release their works.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Third, through the services provided by cloud computing enterprises (such as Microsoft), data management enterprises (such as Oracle, Apache, etc.), data analysis enterprises to Automatically detect whether the video works have been stolen.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Fourthly, we set up both automatic and manual customer service to help users complain and report plagiarism in real time.</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14" w:name="_Toc17799"/>
      <w:r>
        <w:rPr>
          <w:rFonts w:hint="eastAsia"/>
          <w:lang w:val="en-US" w:eastAsia="zh-CN"/>
        </w:rPr>
        <w:t>5.Critical appraisal of ethical issues, sustainability, corporate social responsibility and their impact on strategic development.</w:t>
      </w:r>
      <w:bookmarkEnd w:id="14"/>
    </w:p>
    <w:p>
      <w:pPr>
        <w:pStyle w:val="4"/>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bookmarkStart w:id="15" w:name="_Toc6292"/>
      <w:r>
        <w:rPr>
          <w:rFonts w:hint="eastAsia"/>
          <w:lang w:val="en-US" w:eastAsia="zh-CN"/>
        </w:rPr>
        <w:t>5.1 Reflections on algorithmic recommendation techniques that cater to audience interests</w:t>
      </w:r>
      <w:bookmarkEnd w:id="15"/>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rise of algorithmic journalism in recent years has the potential to pose an even greater challenge to the free flow of information, although in many cases this threat is only emerging gradually, even if individual users are unaware of it.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For individual users, the information they experience most strongly is not big data, but customized content that is biased toward personal preferences, just as conservatives don't like what liberals have to say and liberals don't want to see what conservatives have to say. Algorithmic technology will crawl, calculate, sort, and predict based on the user's news usage behavior, and actively push information content that meets their personalized needs. This kind of accurate pushing makes the arrival of information more efficient and is increasingly becoming a trend in the industry. Further, algorithmic technology brings a backward well-frog effect in the era of big data, which controls the exchange of information and releases risks such as the information cocoon effect, echo chamber effect and group polarization.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so-called information cocoon effect refers to people's information reading and listening habits will be guided by their own interests, and over time, if they have been continuously receiving information in this area, they will close themselves in a stereotyped, programmed cocoon like a cocoon "cocoon" (Sunstein, 2001), thus causing information disconnection. The echo chamber effect means that under the information filtering mechanism (including algorithmic recommendations), users will only pay attention to the voices they agree with, and these voices will narrow the information and make users think that they are the whole truth after continuous superposition.</w:t>
      </w: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6" w:name="_Toc12693"/>
      <w:r>
        <w:rPr>
          <w:rFonts w:hint="eastAsia"/>
          <w:lang w:val="en-US" w:eastAsia="zh-CN"/>
        </w:rPr>
        <w:t>5.2 Maintaining harmony within the company while taking on a large number of foreign employees</w:t>
      </w:r>
      <w:bookmarkEnd w:id="16"/>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With the development of economic globalization and integration, the role of culture in enhancing the competitiveness of enterprises has become more and more obvious, and the cultural conflict and cultural integration in the multinational business of enterprises has become a new focus. Culture clashes are caused by ethnic differences, corporate differences, and personal differences, and they have many negative effects</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With the continuous development of economic integration and regional economic grouping, the internationalization of business operations is increasingly becoming a trend. Through multinational operations, enterprises can effectively optimize the allocation of production factors on a global scale and make full use of human and natural resources in different countries. Multinational enterprises are in different cultural backgrounds and regional environments, which enable people from different cultures to work in one enterprise, as well as enterprises to trade in different cultural backgrounds. Multinational enterprises become the intersection of multiple cultural collisions, and the differences between different cultures make the phenomenon of mutual opposition and rejection between cultures, which can even lead to cultural conflicts. The ability to deal with cultural conflicts and improve the operational efficiency of multinational enterprises through effective cross-cultural management has become the key to effective globalization operations of multinational enterprises.</w:t>
      </w:r>
    </w:p>
    <w:p>
      <w:pPr>
        <w:pStyle w:val="4"/>
        <w:pageBreakBefore w:val="0"/>
        <w:widowControl w:val="0"/>
        <w:kinsoku/>
        <w:wordWrap/>
        <w:overflowPunct/>
        <w:topLinePunct w:val="0"/>
        <w:autoSpaceDE/>
        <w:autoSpaceDN/>
        <w:bidi w:val="0"/>
        <w:adjustRightInd/>
        <w:snapToGrid/>
        <w:spacing w:line="480" w:lineRule="auto"/>
        <w:textAlignment w:val="auto"/>
        <w:rPr>
          <w:rFonts w:hint="eastAsia"/>
          <w:lang w:val="en-US" w:eastAsia="zh-CN"/>
        </w:rPr>
      </w:pPr>
      <w:bookmarkStart w:id="17" w:name="_Toc15176"/>
      <w:r>
        <w:rPr>
          <w:rFonts w:hint="eastAsia"/>
          <w:lang w:val="en-US" w:eastAsia="zh-CN"/>
        </w:rPr>
        <w:t>5.3 Respecting local culture while exporting to the outside world and maintaining own cultural core</w:t>
      </w:r>
      <w:bookmarkEnd w:id="17"/>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The Indian version of Byte</w:t>
      </w:r>
      <w:r>
        <w:rPr>
          <w:rFonts w:hint="eastAsia" w:ascii="Arial" w:hAnsi="Arial" w:cs="Arial"/>
          <w:sz w:val="24"/>
          <w:szCs w:val="24"/>
          <w:lang w:val="en-US" w:eastAsia="zh-CN"/>
        </w:rPr>
        <w:t>dance</w:t>
      </w:r>
      <w:r>
        <w:rPr>
          <w:rFonts w:hint="default" w:ascii="Arial" w:hAnsi="Arial" w:cs="Arial"/>
          <w:sz w:val="24"/>
          <w:szCs w:val="24"/>
          <w:lang w:val="en-US" w:eastAsia="zh-CN"/>
        </w:rPr>
        <w:t xml:space="preserve"> has featured a lot of pornography, violence and other inappropriate content for some time.</w:t>
      </w:r>
      <w:r>
        <w:rPr>
          <w:rFonts w:hint="eastAsia" w:ascii="Arial" w:hAnsi="Arial" w:cs="Arial"/>
          <w:sz w:val="24"/>
          <w:szCs w:val="24"/>
          <w:lang w:val="en-US" w:eastAsia="zh-CN"/>
        </w:rPr>
        <w:t xml:space="preserve"> Some argues that Bytedance needs to take more strict regulations in Indian market.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implementation of global marketing to meet the needs of consumers, and the global target customers are located in different environments, including the first element of communication and different languages, different customs and habits of the countries in which they live, different national emotions due to the different histories of each country, different levels of economic development resulting in different levels of education and different religious beliefs and family composition, resulting in different buying patterns, lifestyles, etc. The differences in purchasing patterns, lifestyles, etc. And these are also very different within the same country.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The implementation of global marketing, multinational enterprises are faced with a lot of differences between the production and business activities of the business environment, cross-cultural differences in the business environment is the real background of cross-cultural management of enterprises. Generally speaking, the business environment faced by multinational enterprises includes economic environment, political environment, legal environment, social environment, cultural environment, etc. Among them, the influence of cultural factors on the operation of enterprises is all-round, system-wide and process-wide. In multinational enterprises, the culture of the host country and the culture of the host country are intertwined, and the greater the gap between the cultural traditions of the host country and the host country, as well as between managers from different countries, the more problems need to be solved. In cross-cultural management, it is crucial to form a business philosophy with the characteristics of the host country that is harmonious in cross-cultural communication.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Along with the development of global marketing, the researchers have attached much importance to culture in the consumers</w:t>
      </w:r>
      <w:r>
        <w:rPr>
          <w:rFonts w:hint="default" w:ascii="Arial" w:hAnsi="Arial" w:cs="Arial"/>
          <w:sz w:val="24"/>
          <w:szCs w:val="24"/>
          <w:lang w:val="en-US" w:eastAsia="zh-CN"/>
        </w:rPr>
        <w:t>’</w:t>
      </w:r>
      <w:r>
        <w:rPr>
          <w:rFonts w:hint="eastAsia" w:ascii="Arial" w:hAnsi="Arial" w:cs="Arial"/>
          <w:sz w:val="24"/>
          <w:szCs w:val="24"/>
          <w:lang w:val="en-US" w:eastAsia="zh-CN"/>
        </w:rPr>
        <w:t xml:space="preserve"> behavior models. It argues Bytedance to respecting local culture while exporting to the outside world and maintaining own cultural core, avoiding </w:t>
      </w:r>
      <w:r>
        <w:rPr>
          <w:rFonts w:hint="default" w:ascii="Arial" w:hAnsi="Arial" w:cs="Arial"/>
          <w:sz w:val="24"/>
          <w:szCs w:val="24"/>
          <w:lang w:val="en-US" w:eastAsia="zh-CN"/>
        </w:rPr>
        <w:t>‘</w:t>
      </w:r>
      <w:r>
        <w:rPr>
          <w:rFonts w:hint="eastAsia" w:ascii="Arial" w:hAnsi="Arial" w:cs="Arial"/>
          <w:sz w:val="24"/>
          <w:szCs w:val="24"/>
          <w:lang w:val="en-US" w:eastAsia="zh-CN"/>
        </w:rPr>
        <w:t>cultural conflicts</w:t>
      </w:r>
      <w:r>
        <w:rPr>
          <w:rFonts w:hint="default" w:ascii="Arial" w:hAnsi="Arial" w:cs="Arial"/>
          <w:sz w:val="24"/>
          <w:szCs w:val="24"/>
          <w:lang w:val="en-US" w:eastAsia="zh-CN"/>
        </w:rPr>
        <w:t>’</w:t>
      </w:r>
      <w:r>
        <w:rPr>
          <w:rFonts w:hint="eastAsia" w:ascii="Arial" w:hAnsi="Arial" w:cs="Arial"/>
          <w:sz w:val="24"/>
          <w:szCs w:val="24"/>
          <w:lang w:val="en-US" w:eastAsia="zh-CN"/>
        </w:rPr>
        <w:t>.</w:t>
      </w:r>
    </w:p>
    <w:p>
      <w:pPr>
        <w:pStyle w:val="3"/>
        <w:bidi w:val="0"/>
        <w:jc w:val="center"/>
        <w:rPr>
          <w:rFonts w:hint="eastAsia"/>
          <w:lang w:val="en-US" w:eastAsia="zh-CN"/>
        </w:rPr>
      </w:pPr>
      <w:bookmarkStart w:id="18" w:name="_Toc16000"/>
      <w:r>
        <w:rPr>
          <w:rFonts w:hint="eastAsia"/>
          <w:lang w:val="en-US" w:eastAsia="zh-CN"/>
        </w:rPr>
        <w:t>Conclusion</w:t>
      </w:r>
      <w:bookmarkEnd w:id="18"/>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By implementing a dual domestic and international strategy, ByteDance is gradually solidifying its position as the king of the Internet. However, along with the expansion process comes great risks and uncertainties, only by firmly grasping its advantage of "information flow", increasing the number of active users through a series of quality content plans, strengthening the ability of advertising cash, accelerating the international layout of the product, and continuously optimizing the user experience in the process, is the only way to make it In the process, we will continue to optimize the user experience to make it invincible.</w:t>
      </w:r>
    </w:p>
    <w:p>
      <w:pPr>
        <w:rPr>
          <w:rFonts w:hint="default"/>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CN"/>
        </w:rPr>
      </w:pPr>
      <w:bookmarkStart w:id="19" w:name="_Toc14484"/>
      <w:r>
        <w:rPr>
          <w:rFonts w:hint="eastAsia"/>
          <w:lang w:val="en-US" w:eastAsia="zh-CN"/>
        </w:rPr>
        <w:t>Reference list</w:t>
      </w:r>
      <w:bookmarkEnd w:id="19"/>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 xml:space="preserve">Agarwal,R., </w:t>
      </w:r>
      <w:r>
        <w:rPr>
          <w:rFonts w:hint="default" w:ascii="Arial" w:hAnsi="Arial" w:cs="Arial"/>
          <w:sz w:val="24"/>
          <w:szCs w:val="24"/>
          <w:lang w:val="en-US" w:eastAsia="zh-CN"/>
        </w:rPr>
        <w:t>Jacobson</w:t>
      </w:r>
      <w:r>
        <w:rPr>
          <w:rFonts w:hint="eastAsia" w:ascii="Arial" w:hAnsi="Arial" w:cs="Arial"/>
          <w:sz w:val="24"/>
          <w:szCs w:val="24"/>
          <w:lang w:val="en-US" w:eastAsia="zh-CN"/>
        </w:rPr>
        <w:t xml:space="preserve"> </w:t>
      </w:r>
      <w:r>
        <w:rPr>
          <w:rFonts w:hint="default" w:ascii="Arial" w:hAnsi="Arial" w:cs="Arial"/>
          <w:sz w:val="24"/>
          <w:szCs w:val="24"/>
          <w:lang w:val="en-US" w:eastAsia="zh-CN"/>
        </w:rPr>
        <w:t>R</w:t>
      </w:r>
      <w:r>
        <w:rPr>
          <w:rFonts w:hint="eastAsia" w:ascii="Arial" w:hAnsi="Arial" w:cs="Arial"/>
          <w:sz w:val="24"/>
          <w:szCs w:val="24"/>
          <w:lang w:val="en-US" w:eastAsia="zh-CN"/>
        </w:rPr>
        <w:t xml:space="preserve">., </w:t>
      </w:r>
      <w:r>
        <w:rPr>
          <w:rFonts w:hint="default" w:ascii="Arial" w:hAnsi="Arial" w:cs="Arial"/>
          <w:sz w:val="24"/>
          <w:szCs w:val="24"/>
          <w:lang w:val="en-US" w:eastAsia="zh-CN"/>
        </w:rPr>
        <w:t>Kline</w:t>
      </w:r>
      <w:r>
        <w:rPr>
          <w:rFonts w:hint="eastAsia" w:ascii="Arial" w:hAnsi="Arial" w:cs="Arial"/>
          <w:sz w:val="24"/>
          <w:szCs w:val="24"/>
          <w:lang w:val="en-US" w:eastAsia="zh-CN"/>
        </w:rPr>
        <w:t xml:space="preserve"> </w:t>
      </w:r>
      <w:r>
        <w:rPr>
          <w:rFonts w:hint="default" w:ascii="Arial" w:hAnsi="Arial" w:cs="Arial"/>
          <w:sz w:val="24"/>
          <w:szCs w:val="24"/>
          <w:lang w:val="en-US" w:eastAsia="zh-CN"/>
        </w:rPr>
        <w:t>P</w:t>
      </w:r>
      <w:r>
        <w:rPr>
          <w:rFonts w:hint="eastAsia" w:ascii="Arial" w:hAnsi="Arial" w:cs="Arial"/>
          <w:sz w:val="24"/>
          <w:szCs w:val="24"/>
          <w:lang w:val="en-US" w:eastAsia="zh-CN"/>
        </w:rPr>
        <w:t xml:space="preserve">., </w:t>
      </w:r>
      <w:r>
        <w:rPr>
          <w:rFonts w:hint="default" w:ascii="Arial" w:hAnsi="Arial" w:cs="Arial"/>
          <w:sz w:val="24"/>
          <w:szCs w:val="24"/>
          <w:lang w:val="en-US" w:eastAsia="zh-CN"/>
        </w:rPr>
        <w:t>Obeid</w:t>
      </w:r>
      <w:r>
        <w:rPr>
          <w:rFonts w:hint="eastAsia" w:ascii="Arial" w:hAnsi="Arial" w:cs="Arial"/>
          <w:sz w:val="24"/>
          <w:szCs w:val="24"/>
          <w:lang w:val="en-US" w:eastAsia="zh-CN"/>
        </w:rPr>
        <w:t xml:space="preserve"> </w:t>
      </w:r>
      <w:r>
        <w:rPr>
          <w:rFonts w:hint="default" w:ascii="Arial" w:hAnsi="Arial" w:cs="Arial"/>
          <w:sz w:val="24"/>
          <w:szCs w:val="24"/>
          <w:lang w:val="en-US" w:eastAsia="zh-CN"/>
        </w:rPr>
        <w:t>M</w:t>
      </w:r>
      <w:r>
        <w:rPr>
          <w:rFonts w:hint="eastAsia" w:ascii="Arial" w:hAnsi="Arial" w:cs="Arial"/>
          <w:sz w:val="24"/>
          <w:szCs w:val="24"/>
          <w:lang w:val="en-US" w:eastAsia="zh-CN"/>
        </w:rPr>
        <w:t>. (2020). The care of one.  Chicago: McKinsey Company.</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Baidu. 2021.</w:t>
      </w:r>
      <w:r>
        <w:rPr>
          <w:rFonts w:hint="default" w:ascii="Arial" w:hAnsi="Arial" w:cs="Arial"/>
          <w:sz w:val="24"/>
          <w:szCs w:val="24"/>
          <w:lang w:val="en-US" w:eastAsia="zh-CN"/>
        </w:rPr>
        <w:t> Beijing Bytedance Technology Co.. [online] Available at: &lt;https://baike.baidu.com/item/%E5%8C%97%E4%BA%AC%E5%AD%97%E8%8A%82%E8%B7%B3%E5%8A%A8%E7%A7%91%E6%8A%80%E6%9C%89%E9%99%90%E5%85%AC%E5%8F%B8/18363697?fromtitle=%E5%AD%97%E8%8A%82%E8%B7%B3%E5%8A%A8&amp;fromid=22517755&amp;fr=aladdin&gt; [Accessed 14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BBC News. 2021. US President Joe Biden 'pauses' TikTok and WeChat bans. [online] Available at: &lt;https://www.bbc.co.uk/news/technology-56041209&gt; [Accessed 15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Bloomberg.com. 2021.</w:t>
      </w:r>
      <w:r>
        <w:rPr>
          <w:rFonts w:hint="default" w:ascii="Arial" w:hAnsi="Arial" w:cs="Arial"/>
          <w:sz w:val="24"/>
          <w:szCs w:val="24"/>
          <w:lang w:val="en-US" w:eastAsia="zh-CN"/>
        </w:rPr>
        <w:t> TikTok Begins Testing In-App Shopping to Challenge Facebook. [online] Available at: &lt;https://www.bloomberg.com/news/articles/2021-05-11/tiktok-begins-testing-in-app-shopping-to-challenge-facebook&gt; [Accessed 16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Ethics, Vol. 67 No. 3, pp. 241-256.</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Journalistic University,2015(2),pp.7-13.</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Jenkins, H. (2006), “</w:t>
      </w:r>
      <w:r>
        <w:rPr>
          <w:rFonts w:hint="default" w:ascii="Arial" w:hAnsi="Arial" w:cs="Arial"/>
          <w:sz w:val="24"/>
          <w:szCs w:val="24"/>
          <w:lang w:val="en-US" w:eastAsia="zh-CN"/>
        </w:rPr>
        <w:t xml:space="preserve">Small business champions for corporate social responsibility”, </w:t>
      </w:r>
      <w:r>
        <w:rPr>
          <w:rFonts w:hint="eastAsia" w:ascii="Arial" w:hAnsi="Arial" w:cs="Arial"/>
          <w:sz w:val="24"/>
          <w:szCs w:val="24"/>
          <w:lang w:val="en-US" w:eastAsia="zh-CN"/>
        </w:rPr>
        <w:t xml:space="preserve">Journal of Business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TikTok For Business. 2021.</w:t>
      </w:r>
      <w:r>
        <w:rPr>
          <w:rFonts w:hint="default" w:ascii="Arial" w:hAnsi="Arial" w:cs="Arial"/>
          <w:sz w:val="24"/>
          <w:szCs w:val="24"/>
          <w:lang w:val="en-US" w:eastAsia="zh-CN"/>
        </w:rPr>
        <w:t> New creative, branding &amp; commerce solutions to be unveiled at TikTok World. [online] Available at: &lt;https://www.tiktok.com/business/en/blog/tiktok-world-global-business-event&gt; [Accessed 16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Kundaliya, D., 2021.</w:t>
      </w:r>
      <w:r>
        <w:rPr>
          <w:rFonts w:hint="default" w:ascii="Arial" w:hAnsi="Arial" w:cs="Arial"/>
          <w:sz w:val="24"/>
          <w:szCs w:val="24"/>
          <w:lang w:val="en-US" w:eastAsia="zh-CN"/>
        </w:rPr>
        <w:t> Indian government bans 59 Chinese apps including TikTok, WeChat, Shareit and UC Browser. [online] Computing. Available at: &lt;https://www.computing.co.uk/news/4017126/indian-government-bans-59-chinese-apps-tiktok-wechat-shareit-uc-browser&gt; [Accessed 15 December 2021].</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Liu,H.(2015)‘Copyright regulation of News aggregation under the background of Media Convergence -- From the perspective of innovation of Network business model</w:t>
      </w:r>
      <w:r>
        <w:rPr>
          <w:rFonts w:hint="default" w:ascii="Arial" w:hAnsi="Arial" w:cs="Arial"/>
          <w:sz w:val="24"/>
          <w:szCs w:val="24"/>
          <w:lang w:val="en-US" w:eastAsia="zh-CN"/>
        </w:rPr>
        <w:t>’</w:t>
      </w:r>
      <w:r>
        <w:rPr>
          <w:rFonts w:hint="eastAsia" w:ascii="Arial" w:hAnsi="Arial" w:cs="Arial"/>
          <w:sz w:val="24"/>
          <w:szCs w:val="24"/>
          <w:lang w:val="en-US" w:eastAsia="zh-CN"/>
        </w:rPr>
        <w:t>.</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eastAsia" w:ascii="Arial" w:hAnsi="Arial" w:cs="Arial"/>
          <w:sz w:val="24"/>
          <w:szCs w:val="24"/>
          <w:lang w:val="en-US" w:eastAsia="zh-CN"/>
        </w:rPr>
        <w:t>Lechuga Sancho, M., Martínez-Martínez, D., Larran Jorge, M. and Herrera Madueño, J., 2018. Understanding the link between socially responsible human resource management and competitive performance in SMEs.</w:t>
      </w:r>
      <w:r>
        <w:rPr>
          <w:rFonts w:hint="default" w:ascii="Arial" w:hAnsi="Arial" w:cs="Arial"/>
          <w:sz w:val="24"/>
          <w:szCs w:val="24"/>
          <w:lang w:val="en-US" w:eastAsia="zh-CN"/>
        </w:rPr>
        <w:t> Personnel Review, 47(6), pp.1211-1243.</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r>
        <w:rPr>
          <w:rFonts w:hint="eastAsia" w:ascii="Arial" w:hAnsi="Arial" w:cs="Arial"/>
          <w:sz w:val="24"/>
          <w:szCs w:val="24"/>
          <w:lang w:val="en-US" w:eastAsia="zh-CN"/>
        </w:rPr>
        <w:t>Murillo, D. and Lozano, J.M. (2006), “</w:t>
      </w:r>
      <w:r>
        <w:rPr>
          <w:rFonts w:hint="default" w:ascii="Arial" w:hAnsi="Arial" w:cs="Arial"/>
          <w:sz w:val="24"/>
          <w:szCs w:val="24"/>
          <w:lang w:val="en-US" w:eastAsia="zh-CN"/>
        </w:rPr>
        <w:t xml:space="preserve">SMEs and CSR: an approach to CSR in their own words”, </w:t>
      </w:r>
      <w:r>
        <w:rPr>
          <w:rFonts w:hint="eastAsia" w:ascii="Arial" w:hAnsi="Arial" w:cs="Arial"/>
          <w:sz w:val="24"/>
          <w:szCs w:val="24"/>
          <w:lang w:val="en-US" w:eastAsia="zh-CN"/>
        </w:rPr>
        <w:t xml:space="preserve">Journal </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of Business Ethics, Vol. 67 No. 3, pp. 227-240.</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default" w:ascii="Arial" w:hAnsi="Arial" w:cs="Arial"/>
          <w:sz w:val="24"/>
          <w:szCs w:val="24"/>
          <w:lang w:val="en-US" w:eastAsia="zh-CN"/>
        </w:rPr>
      </w:pPr>
      <w:r>
        <w:rPr>
          <w:rFonts w:hint="default" w:ascii="Arial" w:hAnsi="Arial" w:cs="Arial"/>
          <w:sz w:val="24"/>
          <w:szCs w:val="24"/>
          <w:lang w:val="en-US" w:eastAsia="zh-CN"/>
        </w:rPr>
        <w:t>Sunstein, C., 2001. Republic. com.</w:t>
      </w:r>
    </w:p>
    <w:p>
      <w:pPr>
        <w:pageBreakBefore w:val="0"/>
        <w:widowControl w:val="0"/>
        <w:numPr>
          <w:ilvl w:val="0"/>
          <w:numId w:val="0"/>
        </w:numPr>
        <w:kinsoku/>
        <w:wordWrap/>
        <w:overflowPunct/>
        <w:topLinePunct w:val="0"/>
        <w:autoSpaceDE/>
        <w:autoSpaceDN/>
        <w:bidi w:val="0"/>
        <w:adjustRightInd/>
        <w:snapToGrid/>
        <w:spacing w:line="480" w:lineRule="auto"/>
        <w:ind w:leftChars="0"/>
        <w:jc w:val="left"/>
        <w:textAlignment w:val="auto"/>
        <w:rPr>
          <w:rFonts w:hint="eastAsia" w:ascii="Arial" w:hAnsi="Arial" w:cs="Arial"/>
          <w:sz w:val="24"/>
          <w:szCs w:val="24"/>
          <w:lang w:val="en-US" w:eastAsia="zh-CN"/>
        </w:rPr>
      </w:pPr>
    </w:p>
    <w:sectPr>
      <w:footerReference r:id="rId3" w:type="default"/>
      <w:pgSz w:w="11906" w:h="16838"/>
      <w:pgMar w:top="1440" w:right="1417" w:bottom="1440" w:left="141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AE2C671"/>
    <w:multiLevelType w:val="singleLevel"/>
    <w:tmpl w:val="CAE2C671"/>
    <w:lvl w:ilvl="0" w:tentative="0">
      <w:start w:val="5"/>
      <w:numFmt w:val="upperLetter"/>
      <w:suff w:val="nothing"/>
      <w:lvlText w:val="%1-"/>
      <w:lvlJc w:val="left"/>
      <w:rPr>
        <w:rFonts w:hint="default"/>
        <w:b/>
        <w:bC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225E35"/>
    <w:rsid w:val="11026B8B"/>
    <w:rsid w:val="17BA1551"/>
    <w:rsid w:val="1A5B1F9E"/>
    <w:rsid w:val="1BE24A21"/>
    <w:rsid w:val="1FE60F81"/>
    <w:rsid w:val="1FF10E37"/>
    <w:rsid w:val="20DA787E"/>
    <w:rsid w:val="21617027"/>
    <w:rsid w:val="25655B4E"/>
    <w:rsid w:val="27A65DD8"/>
    <w:rsid w:val="31C3435E"/>
    <w:rsid w:val="34476B80"/>
    <w:rsid w:val="39DF3CFF"/>
    <w:rsid w:val="3BEE647B"/>
    <w:rsid w:val="42F21CFB"/>
    <w:rsid w:val="49262DB0"/>
    <w:rsid w:val="4C30117C"/>
    <w:rsid w:val="4E876781"/>
    <w:rsid w:val="54C33BA9"/>
    <w:rsid w:val="56D5270D"/>
    <w:rsid w:val="5DA86032"/>
    <w:rsid w:val="5F667F53"/>
    <w:rsid w:val="60D03251"/>
    <w:rsid w:val="631552C5"/>
    <w:rsid w:val="66262B0C"/>
    <w:rsid w:val="6CE94B83"/>
    <w:rsid w:val="6F171E50"/>
    <w:rsid w:val="73FD0C9A"/>
    <w:rsid w:val="74CA693A"/>
    <w:rsid w:val="762C2A3D"/>
    <w:rsid w:val="7CAA48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4">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6">
    <w:name w:val="caption"/>
    <w:basedOn w:val="1"/>
    <w:next w:val="1"/>
    <w:semiHidden/>
    <w:unhideWhenUsed/>
    <w:qFormat/>
    <w:uiPriority w:val="0"/>
    <w:rPr>
      <w:rFonts w:ascii="Arial" w:hAnsi="Arial" w:eastAsia="黑体"/>
      <w:sz w:val="20"/>
    </w:rPr>
  </w:style>
  <w:style w:type="paragraph" w:styleId="7">
    <w:name w:val="toc 3"/>
    <w:basedOn w:val="1"/>
    <w:next w:val="1"/>
    <w:uiPriority w:val="0"/>
    <w:pPr>
      <w:ind w:left="840" w:leftChars="400"/>
    </w:p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iPriority w:val="0"/>
  </w:style>
  <w:style w:type="paragraph" w:styleId="11">
    <w:name w:val="toc 2"/>
    <w:basedOn w:val="1"/>
    <w:next w:val="1"/>
    <w:uiPriority w:val="0"/>
    <w:pPr>
      <w:ind w:left="420" w:leftChars="200"/>
    </w:p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uiPriority w:val="0"/>
    <w:rPr>
      <w:color w:val="0000FF"/>
      <w:u w:val="single"/>
    </w:rPr>
  </w:style>
  <w:style w:type="paragraph" w:customStyle="1" w:styleId="16">
    <w:name w:val="WPSOffice手动目录 1"/>
    <w:uiPriority w:val="0"/>
    <w:pPr>
      <w:ind w:leftChars="0"/>
    </w:pPr>
    <w:rPr>
      <w:rFonts w:ascii="Times New Roman" w:hAnsi="Times New Roman" w:eastAsia="宋体" w:cs="Times New Roman"/>
      <w:sz w:val="20"/>
      <w:szCs w:val="20"/>
    </w:rPr>
  </w:style>
  <w:style w:type="paragraph" w:customStyle="1" w:styleId="17">
    <w:name w:val="WPSOffice手动目录 2"/>
    <w:uiPriority w:val="0"/>
    <w:pPr>
      <w:ind w:leftChars="200"/>
    </w:pPr>
    <w:rPr>
      <w:rFonts w:ascii="Times New Roman" w:hAnsi="Times New Roman" w:eastAsia="宋体" w:cs="Times New Roman"/>
      <w:sz w:val="20"/>
      <w:szCs w:val="20"/>
    </w:rPr>
  </w:style>
  <w:style w:type="paragraph" w:customStyle="1" w:styleId="18">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2021-12-06T02:11:00Z</dcterms:created>
  <dc:creator>钮辰翀</dc:creator>
  <cp:lastModifiedBy>Estate</cp:lastModifiedBy>
  <dcterms:modified xsi:type="dcterms:W3CDTF">2021-12-17T05:38:58Z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3DF290CD162445458EF9F44D25EA1911</vt:lpwstr>
  </property>
</Properties>
</file>