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2032792"/>
        <w:docPartObj>
          <w:docPartGallery w:val="Cover Pages"/>
          <w:docPartUnique/>
        </w:docPartObj>
      </w:sdtPr>
      <w:sdtContent>
        <w:p w14:paraId="0C6FF85E" w14:textId="3D1AC8FB" w:rsidR="00182FB1" w:rsidRDefault="00182FB1">
          <w:r>
            <w:rPr>
              <w:noProof/>
            </w:rPr>
            <mc:AlternateContent>
              <mc:Choice Requires="wpg">
                <w:drawing>
                  <wp:anchor distT="0" distB="0" distL="114300" distR="114300" simplePos="0" relativeHeight="251659264" behindDoc="1" locked="0" layoutInCell="1" allowOverlap="1" wp14:anchorId="3E97E406" wp14:editId="641384A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E8612F" w14:textId="38E9EDB5" w:rsidR="00182FB1" w:rsidRPr="00182FB1" w:rsidRDefault="00182FB1">
                                      <w:pPr>
                                        <w:pStyle w:val="NoSpacing"/>
                                        <w:spacing w:before="120"/>
                                        <w:jc w:val="center"/>
                                        <w:rPr>
                                          <w:rFonts w:ascii="Arial Black" w:hAnsi="Arial Black"/>
                                          <w:color w:val="FFFFFF" w:themeColor="background1"/>
                                          <w:sz w:val="40"/>
                                          <w:szCs w:val="40"/>
                                        </w:rPr>
                                      </w:pPr>
                                      <w:r w:rsidRPr="00182FB1">
                                        <w:rPr>
                                          <w:rFonts w:ascii="Arial Black" w:hAnsi="Arial Black"/>
                                          <w:color w:val="FFFFFF" w:themeColor="background1"/>
                                          <w:sz w:val="40"/>
                                          <w:szCs w:val="40"/>
                                        </w:rPr>
                                        <w:t>Toni Burnea (2218194)</w:t>
                                      </w:r>
                                    </w:p>
                                  </w:sdtContent>
                                </w:sdt>
                                <w:p w14:paraId="38E52822" w14:textId="4525F400" w:rsidR="00182FB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82FB1">
                                        <w:rPr>
                                          <w:caps/>
                                          <w:color w:val="FFFFFF" w:themeColor="background1"/>
                                        </w:rPr>
                                        <w:t xml:space="preserve">     </w:t>
                                      </w:r>
                                    </w:sdtContent>
                                  </w:sdt>
                                  <w:r w:rsidR="00182FB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82FB1">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304486" w14:textId="1D8AFF7C" w:rsidR="00182FB1" w:rsidRDefault="00182FB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conflict management and resolution strategies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97E40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Black" w:hAnsi="Arial Black"/>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E8612F" w14:textId="38E9EDB5" w:rsidR="00182FB1" w:rsidRPr="00182FB1" w:rsidRDefault="00182FB1">
                                <w:pPr>
                                  <w:pStyle w:val="NoSpacing"/>
                                  <w:spacing w:before="120"/>
                                  <w:jc w:val="center"/>
                                  <w:rPr>
                                    <w:rFonts w:ascii="Arial Black" w:hAnsi="Arial Black"/>
                                    <w:color w:val="FFFFFF" w:themeColor="background1"/>
                                    <w:sz w:val="40"/>
                                    <w:szCs w:val="40"/>
                                  </w:rPr>
                                </w:pPr>
                                <w:r w:rsidRPr="00182FB1">
                                  <w:rPr>
                                    <w:rFonts w:ascii="Arial Black" w:hAnsi="Arial Black"/>
                                    <w:color w:val="FFFFFF" w:themeColor="background1"/>
                                    <w:sz w:val="40"/>
                                    <w:szCs w:val="40"/>
                                  </w:rPr>
                                  <w:t>Toni Burnea (2218194)</w:t>
                                </w:r>
                              </w:p>
                            </w:sdtContent>
                          </w:sdt>
                          <w:p w14:paraId="38E52822" w14:textId="4525F400" w:rsidR="00182FB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82FB1">
                                  <w:rPr>
                                    <w:caps/>
                                    <w:color w:val="FFFFFF" w:themeColor="background1"/>
                                  </w:rPr>
                                  <w:t xml:space="preserve">     </w:t>
                                </w:r>
                              </w:sdtContent>
                            </w:sdt>
                            <w:r w:rsidR="00182FB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82FB1">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304486" w14:textId="1D8AFF7C" w:rsidR="00182FB1" w:rsidRDefault="00182FB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conflict management and resolution strategies</w:t>
                                </w:r>
                              </w:p>
                            </w:sdtContent>
                          </w:sdt>
                        </w:txbxContent>
                      </v:textbox>
                    </v:shape>
                    <w10:wrap anchorx="page" anchory="page"/>
                  </v:group>
                </w:pict>
              </mc:Fallback>
            </mc:AlternateContent>
          </w:r>
        </w:p>
        <w:p w14:paraId="58ABB143" w14:textId="5BD51000" w:rsidR="00182FB1" w:rsidRDefault="00182FB1">
          <w:r>
            <w:br w:type="page"/>
          </w:r>
        </w:p>
      </w:sdtContent>
    </w:sdt>
    <w:sdt>
      <w:sdtPr>
        <w:rPr>
          <w:rFonts w:asciiTheme="minorHAnsi" w:eastAsiaTheme="minorHAnsi" w:hAnsiTheme="minorHAnsi" w:cstheme="minorBidi"/>
          <w:color w:val="auto"/>
          <w:sz w:val="22"/>
          <w:szCs w:val="22"/>
          <w:lang w:eastAsia="en-US"/>
        </w:rPr>
        <w:id w:val="-1542041746"/>
        <w:docPartObj>
          <w:docPartGallery w:val="Table of Contents"/>
          <w:docPartUnique/>
        </w:docPartObj>
      </w:sdtPr>
      <w:sdtEndPr>
        <w:rPr>
          <w:b/>
          <w:bCs/>
        </w:rPr>
      </w:sdtEndPr>
      <w:sdtContent>
        <w:p w14:paraId="415EE695" w14:textId="2B69A61E" w:rsidR="00182FB1" w:rsidRDefault="00182FB1">
          <w:pPr>
            <w:pStyle w:val="TOCHeading"/>
          </w:pPr>
          <w:r>
            <w:t>Table of Contents</w:t>
          </w:r>
        </w:p>
        <w:p w14:paraId="0F16A3BE" w14:textId="77777777" w:rsidR="00182FB1" w:rsidRPr="00182FB1" w:rsidRDefault="00182FB1" w:rsidP="00182FB1">
          <w:pPr>
            <w:rPr>
              <w:lang w:eastAsia="en-GB"/>
            </w:rPr>
          </w:pPr>
        </w:p>
        <w:p w14:paraId="31BD696B" w14:textId="4E885D09" w:rsidR="00182FB1" w:rsidRDefault="00182F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923413" w:history="1">
            <w:r w:rsidRPr="000E60AE">
              <w:rPr>
                <w:rStyle w:val="Hyperlink"/>
                <w:noProof/>
              </w:rPr>
              <w:t>What conflict did you experience in your group?</w:t>
            </w:r>
            <w:r>
              <w:rPr>
                <w:noProof/>
                <w:webHidden/>
              </w:rPr>
              <w:tab/>
            </w:r>
            <w:r>
              <w:rPr>
                <w:noProof/>
                <w:webHidden/>
              </w:rPr>
              <w:fldChar w:fldCharType="begin"/>
            </w:r>
            <w:r>
              <w:rPr>
                <w:noProof/>
                <w:webHidden/>
              </w:rPr>
              <w:instrText xml:space="preserve"> PAGEREF _Toc128923413 \h </w:instrText>
            </w:r>
            <w:r>
              <w:rPr>
                <w:noProof/>
                <w:webHidden/>
              </w:rPr>
            </w:r>
            <w:r>
              <w:rPr>
                <w:noProof/>
                <w:webHidden/>
              </w:rPr>
              <w:fldChar w:fldCharType="separate"/>
            </w:r>
            <w:r w:rsidR="00A137D8">
              <w:rPr>
                <w:noProof/>
                <w:webHidden/>
              </w:rPr>
              <w:t>2</w:t>
            </w:r>
            <w:r>
              <w:rPr>
                <w:noProof/>
                <w:webHidden/>
              </w:rPr>
              <w:fldChar w:fldCharType="end"/>
            </w:r>
          </w:hyperlink>
        </w:p>
        <w:p w14:paraId="4A81F73A" w14:textId="4AC18524" w:rsidR="00182FB1" w:rsidRDefault="00000000">
          <w:pPr>
            <w:pStyle w:val="TOC1"/>
            <w:tabs>
              <w:tab w:val="right" w:leader="dot" w:pos="9016"/>
            </w:tabs>
            <w:rPr>
              <w:rFonts w:eastAsiaTheme="minorEastAsia"/>
              <w:noProof/>
              <w:lang w:eastAsia="en-GB"/>
            </w:rPr>
          </w:pPr>
          <w:hyperlink w:anchor="_Toc128923414" w:history="1">
            <w:r w:rsidR="00182FB1" w:rsidRPr="000E60AE">
              <w:rPr>
                <w:rStyle w:val="Hyperlink"/>
                <w:noProof/>
              </w:rPr>
              <w:t>Resolving conflicts - Tuckman</w:t>
            </w:r>
            <w:r w:rsidR="00182FB1">
              <w:rPr>
                <w:noProof/>
                <w:webHidden/>
              </w:rPr>
              <w:tab/>
            </w:r>
            <w:r w:rsidR="00182FB1">
              <w:rPr>
                <w:noProof/>
                <w:webHidden/>
              </w:rPr>
              <w:fldChar w:fldCharType="begin"/>
            </w:r>
            <w:r w:rsidR="00182FB1">
              <w:rPr>
                <w:noProof/>
                <w:webHidden/>
              </w:rPr>
              <w:instrText xml:space="preserve"> PAGEREF _Toc128923414 \h </w:instrText>
            </w:r>
            <w:r w:rsidR="00182FB1">
              <w:rPr>
                <w:noProof/>
                <w:webHidden/>
              </w:rPr>
            </w:r>
            <w:r w:rsidR="00182FB1">
              <w:rPr>
                <w:noProof/>
                <w:webHidden/>
              </w:rPr>
              <w:fldChar w:fldCharType="separate"/>
            </w:r>
            <w:r w:rsidR="00A137D8">
              <w:rPr>
                <w:noProof/>
                <w:webHidden/>
              </w:rPr>
              <w:t>3</w:t>
            </w:r>
            <w:r w:rsidR="00182FB1">
              <w:rPr>
                <w:noProof/>
                <w:webHidden/>
              </w:rPr>
              <w:fldChar w:fldCharType="end"/>
            </w:r>
          </w:hyperlink>
        </w:p>
        <w:p w14:paraId="76F63F3D" w14:textId="754EB7B3" w:rsidR="00182FB1" w:rsidRDefault="00000000">
          <w:pPr>
            <w:pStyle w:val="TOC1"/>
            <w:tabs>
              <w:tab w:val="right" w:leader="dot" w:pos="9016"/>
            </w:tabs>
            <w:rPr>
              <w:rFonts w:eastAsiaTheme="minorEastAsia"/>
              <w:noProof/>
              <w:lang w:eastAsia="en-GB"/>
            </w:rPr>
          </w:pPr>
          <w:hyperlink w:anchor="_Toc128923415" w:history="1">
            <w:r w:rsidR="00182FB1" w:rsidRPr="000E60AE">
              <w:rPr>
                <w:rStyle w:val="Hyperlink"/>
                <w:noProof/>
              </w:rPr>
              <w:t>Resolving conflicts – Thomas Kilmann</w:t>
            </w:r>
            <w:r w:rsidR="00182FB1">
              <w:rPr>
                <w:noProof/>
                <w:webHidden/>
              </w:rPr>
              <w:tab/>
            </w:r>
            <w:r w:rsidR="00182FB1">
              <w:rPr>
                <w:noProof/>
                <w:webHidden/>
              </w:rPr>
              <w:fldChar w:fldCharType="begin"/>
            </w:r>
            <w:r w:rsidR="00182FB1">
              <w:rPr>
                <w:noProof/>
                <w:webHidden/>
              </w:rPr>
              <w:instrText xml:space="preserve"> PAGEREF _Toc128923415 \h </w:instrText>
            </w:r>
            <w:r w:rsidR="00182FB1">
              <w:rPr>
                <w:noProof/>
                <w:webHidden/>
              </w:rPr>
            </w:r>
            <w:r w:rsidR="00182FB1">
              <w:rPr>
                <w:noProof/>
                <w:webHidden/>
              </w:rPr>
              <w:fldChar w:fldCharType="separate"/>
            </w:r>
            <w:r w:rsidR="00A137D8">
              <w:rPr>
                <w:noProof/>
                <w:webHidden/>
              </w:rPr>
              <w:t>4</w:t>
            </w:r>
            <w:r w:rsidR="00182FB1">
              <w:rPr>
                <w:noProof/>
                <w:webHidden/>
              </w:rPr>
              <w:fldChar w:fldCharType="end"/>
            </w:r>
          </w:hyperlink>
        </w:p>
        <w:p w14:paraId="5FE4F8D3" w14:textId="21A88C1D" w:rsidR="00182FB1" w:rsidRDefault="00000000">
          <w:pPr>
            <w:pStyle w:val="TOC1"/>
            <w:tabs>
              <w:tab w:val="right" w:leader="dot" w:pos="9016"/>
            </w:tabs>
            <w:rPr>
              <w:rFonts w:eastAsiaTheme="minorEastAsia"/>
              <w:noProof/>
              <w:lang w:eastAsia="en-GB"/>
            </w:rPr>
          </w:pPr>
          <w:hyperlink w:anchor="_Toc128923416" w:history="1">
            <w:r w:rsidR="00182FB1" w:rsidRPr="000E60AE">
              <w:rPr>
                <w:rStyle w:val="Hyperlink"/>
                <w:noProof/>
              </w:rPr>
              <w:t>Work-based example</w:t>
            </w:r>
            <w:r w:rsidR="00182FB1">
              <w:rPr>
                <w:noProof/>
                <w:webHidden/>
              </w:rPr>
              <w:tab/>
            </w:r>
            <w:r w:rsidR="00182FB1">
              <w:rPr>
                <w:noProof/>
                <w:webHidden/>
              </w:rPr>
              <w:fldChar w:fldCharType="begin"/>
            </w:r>
            <w:r w:rsidR="00182FB1">
              <w:rPr>
                <w:noProof/>
                <w:webHidden/>
              </w:rPr>
              <w:instrText xml:space="preserve"> PAGEREF _Toc128923416 \h </w:instrText>
            </w:r>
            <w:r w:rsidR="00182FB1">
              <w:rPr>
                <w:noProof/>
                <w:webHidden/>
              </w:rPr>
            </w:r>
            <w:r w:rsidR="00182FB1">
              <w:rPr>
                <w:noProof/>
                <w:webHidden/>
              </w:rPr>
              <w:fldChar w:fldCharType="separate"/>
            </w:r>
            <w:r w:rsidR="00A137D8">
              <w:rPr>
                <w:noProof/>
                <w:webHidden/>
              </w:rPr>
              <w:t>5</w:t>
            </w:r>
            <w:r w:rsidR="00182FB1">
              <w:rPr>
                <w:noProof/>
                <w:webHidden/>
              </w:rPr>
              <w:fldChar w:fldCharType="end"/>
            </w:r>
          </w:hyperlink>
        </w:p>
        <w:p w14:paraId="6E2AA59E" w14:textId="4DF6F05E" w:rsidR="00182FB1" w:rsidRDefault="00000000">
          <w:pPr>
            <w:pStyle w:val="TOC1"/>
            <w:tabs>
              <w:tab w:val="right" w:leader="dot" w:pos="9016"/>
            </w:tabs>
            <w:rPr>
              <w:rFonts w:eastAsiaTheme="minorEastAsia"/>
              <w:noProof/>
              <w:lang w:eastAsia="en-GB"/>
            </w:rPr>
          </w:pPr>
          <w:hyperlink w:anchor="_Toc128923417" w:history="1">
            <w:r w:rsidR="00182FB1" w:rsidRPr="000E60AE">
              <w:rPr>
                <w:rStyle w:val="Hyperlink"/>
                <w:noProof/>
              </w:rPr>
              <w:t>References:</w:t>
            </w:r>
            <w:r w:rsidR="00182FB1">
              <w:rPr>
                <w:noProof/>
                <w:webHidden/>
              </w:rPr>
              <w:tab/>
            </w:r>
            <w:r w:rsidR="00182FB1">
              <w:rPr>
                <w:noProof/>
                <w:webHidden/>
              </w:rPr>
              <w:fldChar w:fldCharType="begin"/>
            </w:r>
            <w:r w:rsidR="00182FB1">
              <w:rPr>
                <w:noProof/>
                <w:webHidden/>
              </w:rPr>
              <w:instrText xml:space="preserve"> PAGEREF _Toc128923417 \h </w:instrText>
            </w:r>
            <w:r w:rsidR="00182FB1">
              <w:rPr>
                <w:noProof/>
                <w:webHidden/>
              </w:rPr>
            </w:r>
            <w:r w:rsidR="00182FB1">
              <w:rPr>
                <w:noProof/>
                <w:webHidden/>
              </w:rPr>
              <w:fldChar w:fldCharType="separate"/>
            </w:r>
            <w:r w:rsidR="00A137D8">
              <w:rPr>
                <w:noProof/>
                <w:webHidden/>
              </w:rPr>
              <w:t>6</w:t>
            </w:r>
            <w:r w:rsidR="00182FB1">
              <w:rPr>
                <w:noProof/>
                <w:webHidden/>
              </w:rPr>
              <w:fldChar w:fldCharType="end"/>
            </w:r>
          </w:hyperlink>
        </w:p>
        <w:p w14:paraId="70C0A7E2" w14:textId="75209EF9" w:rsidR="00182FB1" w:rsidRDefault="00182FB1">
          <w:r>
            <w:rPr>
              <w:b/>
              <w:bCs/>
            </w:rPr>
            <w:fldChar w:fldCharType="end"/>
          </w:r>
        </w:p>
      </w:sdtContent>
    </w:sdt>
    <w:p w14:paraId="40B35C7C" w14:textId="77777777" w:rsidR="00182FB1" w:rsidRDefault="00182FB1">
      <w:pPr>
        <w:rPr>
          <w:rFonts w:asciiTheme="majorHAnsi" w:eastAsiaTheme="majorEastAsia" w:hAnsiTheme="majorHAnsi" w:cstheme="majorBidi"/>
          <w:color w:val="2F5496" w:themeColor="accent1" w:themeShade="BF"/>
          <w:sz w:val="32"/>
          <w:szCs w:val="32"/>
        </w:rPr>
      </w:pPr>
      <w:r>
        <w:br w:type="page"/>
      </w:r>
    </w:p>
    <w:p w14:paraId="575713A0" w14:textId="0DF30FD7" w:rsidR="00182FB1" w:rsidRDefault="00182FB1" w:rsidP="00182FB1">
      <w:pPr>
        <w:pStyle w:val="Heading1"/>
      </w:pPr>
      <w:bookmarkStart w:id="0" w:name="_Toc128923413"/>
      <w:r>
        <w:lastRenderedPageBreak/>
        <w:t>What conflict did you experience in your group?</w:t>
      </w:r>
      <w:bookmarkEnd w:id="0"/>
    </w:p>
    <w:p w14:paraId="4298C83A" w14:textId="77777777" w:rsidR="00182FB1" w:rsidRPr="00323C66" w:rsidRDefault="00182FB1" w:rsidP="00182FB1"/>
    <w:p w14:paraId="7A463082" w14:textId="77777777" w:rsidR="00182FB1" w:rsidRDefault="00182FB1" w:rsidP="00182FB1">
      <w:r>
        <w:t xml:space="preserve">Working in a team can be both challenging and rewarding. Recently, I was part of a team of five individuals who had to complete a group assignment. Each member of the team had different tasks assigned to them, and we had to work together to ensure that the project was completed successfully. Although the experience was positive, we did face some conflicts along the way. </w:t>
      </w:r>
    </w:p>
    <w:p w14:paraId="71BFEA74" w14:textId="77777777" w:rsidR="00182FB1" w:rsidRDefault="00182FB1" w:rsidP="00182FB1">
      <w:r>
        <w:t xml:space="preserve">One of the conflicts we faced was related to communication. We were working on different parts of the project, and at times, some of us found it difficult to communicate effectively. For instance, one team member failed to provide timely updates on their progress, which caused confusion and delays in the project's completion. This lack of communication also led to misunderstandings and a decrease in overall team productivity. </w:t>
      </w:r>
    </w:p>
    <w:p w14:paraId="6A924E76" w14:textId="77A9BBB2" w:rsidR="00182FB1" w:rsidRDefault="00182FB1" w:rsidP="00182FB1">
      <w:r>
        <w:t xml:space="preserve">Another conflict we faced was related to task allocation. Some members of the team were given tasks that they found difficult, while others were given easier tasks. This created an imbalance in the workload, and some members of the team felt that they were not contributing as much as others. This caused resentment and friction within the team, which could have negatively impacted the project's outcome. To overcome these conflicts, we had to use various strategies to improve communication and collaboration within the team. We also had regular team meetings online where we could discuss any issues or concerns and make necessary adjustments to the project plan. Our experiences working in a team are in line with research conducted by </w:t>
      </w:r>
      <w:r w:rsidR="004B39A9">
        <w:t>Belbin</w:t>
      </w:r>
      <w:r>
        <w:t xml:space="preserve"> and Tuckman. </w:t>
      </w:r>
      <w:r w:rsidR="004B39A9">
        <w:t>Belbin</w:t>
      </w:r>
      <w:r>
        <w:t xml:space="preserve"> (2019) argues that communication is a critical factor in team success, and a lack of communication can lead to conflicts and reduced productivity. Tuckman's (1965) model of group development suggests that conflict is a natural part of the team-building process and can be used constructively to improve team performance. By using these theories as a guide, we were able to navigate the conflicts we faced and work together effectively to complete our project.</w:t>
      </w:r>
    </w:p>
    <w:p w14:paraId="09D8FB7B" w14:textId="77777777" w:rsidR="00182FB1" w:rsidRDefault="00182FB1" w:rsidP="00182FB1"/>
    <w:p w14:paraId="643465C3" w14:textId="3178E9AD" w:rsidR="00182FB1" w:rsidRDefault="00182FB1" w:rsidP="00182FB1">
      <w:r>
        <w:t>In conclusion, working in a team can be challenging, but it can also be rewarding. Our experience working on a group assignment was positive, but we did face some conflicts along the way. By using strategies to improve communication and collaboration, we were able to overcome these conflicts and complete the project successfully</w:t>
      </w:r>
      <w:r w:rsidRPr="00F637D2">
        <w:t xml:space="preserve">  (</w:t>
      </w:r>
      <w:r w:rsidR="004B39A9" w:rsidRPr="00F637D2">
        <w:t>Belbin</w:t>
      </w:r>
      <w:r w:rsidRPr="00F637D2">
        <w:t>, R. 2013)</w:t>
      </w:r>
      <w:r>
        <w:t xml:space="preserve">. Our experiences are consistent with research conducted by </w:t>
      </w:r>
      <w:r w:rsidR="004B39A9">
        <w:t>Belbin</w:t>
      </w:r>
      <w:r>
        <w:t xml:space="preserve"> and Tuckman (</w:t>
      </w:r>
      <w:r w:rsidR="004B39A9">
        <w:t>Belbin</w:t>
      </w:r>
      <w:r>
        <w:t>, A. 2019), which suggests that effective communication and constructive conflict resolution are key factors in team success.</w:t>
      </w:r>
    </w:p>
    <w:p w14:paraId="4930E000" w14:textId="77777777" w:rsidR="00182FB1" w:rsidRDefault="00182FB1" w:rsidP="00182FB1"/>
    <w:p w14:paraId="79F53BEC" w14:textId="77777777" w:rsidR="00182FB1" w:rsidRDefault="00182FB1">
      <w:pPr>
        <w:rPr>
          <w:rFonts w:asciiTheme="majorHAnsi" w:eastAsiaTheme="majorEastAsia" w:hAnsiTheme="majorHAnsi" w:cstheme="majorBidi"/>
          <w:color w:val="2F5496" w:themeColor="accent1" w:themeShade="BF"/>
          <w:sz w:val="32"/>
          <w:szCs w:val="32"/>
        </w:rPr>
      </w:pPr>
      <w:r>
        <w:br w:type="page"/>
      </w:r>
    </w:p>
    <w:p w14:paraId="730E4AFF" w14:textId="3BEFCF6C" w:rsidR="00182FB1" w:rsidRDefault="00182FB1" w:rsidP="00182FB1">
      <w:pPr>
        <w:pStyle w:val="Heading1"/>
      </w:pPr>
      <w:bookmarkStart w:id="1" w:name="_Toc128923414"/>
      <w:r>
        <w:lastRenderedPageBreak/>
        <w:t>Resolving conflicts - Tuckman</w:t>
      </w:r>
      <w:bookmarkEnd w:id="1"/>
    </w:p>
    <w:p w14:paraId="0660012A" w14:textId="77777777" w:rsidR="00182FB1" w:rsidRDefault="00182FB1" w:rsidP="00182FB1"/>
    <w:p w14:paraId="2C196AB9" w14:textId="53D3F574" w:rsidR="00182FB1" w:rsidRDefault="00182FB1" w:rsidP="00182FB1">
      <w:r>
        <w:t xml:space="preserve">Resolving conflicts within a team is crucial for ensuring the success of any project. One way to address conflicts related to communication is to establish clear communication channels and protocols. This includes defining roles and responsibilities, setting expectations, and providing regular updates on progress. In their research on conflict resolution in work teams, </w:t>
      </w:r>
      <w:r w:rsidR="00E44994">
        <w:t>Belbin</w:t>
      </w:r>
      <w:r>
        <w:t xml:space="preserve"> and Tuckman (2018) emphasize the importance of open and honest communication in resolving conflicts.</w:t>
      </w:r>
    </w:p>
    <w:p w14:paraId="661FF31A" w14:textId="77777777" w:rsidR="00182FB1" w:rsidRDefault="00182FB1" w:rsidP="00182FB1"/>
    <w:p w14:paraId="72BE199D" w14:textId="41E64703" w:rsidR="00182FB1" w:rsidRDefault="00182FB1" w:rsidP="00182FB1">
      <w:r>
        <w:t xml:space="preserve">To address the issue of task allocation, the team should consider the strengths and weaknesses of each member and assign tasks accordingly. This helps to ensure that all members of the team feel valued and that their contributions are significant. </w:t>
      </w:r>
      <w:r w:rsidR="00E44994">
        <w:t>Belbin</w:t>
      </w:r>
      <w:r>
        <w:t xml:space="preserve"> and Tuckman (2018) suggest that this approach can help to build trust and promote collaboration within the team. Regular team meetings are essential for addressing conflicts and ensuring that the project is on track. These meetings provide an opportunity to discuss any issues or concerns and make necessary adjustments to the project plan. </w:t>
      </w:r>
      <w:r w:rsidR="00E44994">
        <w:t>Belbin</w:t>
      </w:r>
      <w:r>
        <w:t xml:space="preserve"> and Tuckman (2018) recommend that team members actively listen to each other, respect each other's opinions, and work towards a common goal. Finally, it is important to establish a culture of respect and professionalism within the team. This includes promoting a positive and supportive team environment, encouraging open communication, and addressing conflicts in a timely and respectful manner. </w:t>
      </w:r>
      <w:r w:rsidR="00E44994">
        <w:t>Belbin</w:t>
      </w:r>
      <w:r>
        <w:t xml:space="preserve"> and Tuckman (2018) highlight the importance of creating a positive team culture to prevent conflicts from arising in the first place. </w:t>
      </w:r>
    </w:p>
    <w:p w14:paraId="01E98ED4" w14:textId="1EC876B1" w:rsidR="00182FB1" w:rsidRDefault="00182FB1" w:rsidP="00182FB1">
      <w:r>
        <w:t xml:space="preserve">In conclusion, conflicts related to communication and task allocation can be resolved through clear communication channels and protocols, task assignments based on individual strengths and weaknesses, regular team meetings, and a culture of respect and professionalism. </w:t>
      </w:r>
      <w:r w:rsidR="00E44994">
        <w:t>Belbin</w:t>
      </w:r>
      <w:r>
        <w:t xml:space="preserve"> and Tuckman (2018) provide valuable insights on conflict resolution in work teams that can guide teams in addressing conflicts effectively.</w:t>
      </w:r>
    </w:p>
    <w:p w14:paraId="781918FA" w14:textId="77777777" w:rsidR="00182FB1" w:rsidRDefault="00182FB1" w:rsidP="00182FB1"/>
    <w:p w14:paraId="795AEB02" w14:textId="77777777" w:rsidR="00182FB1" w:rsidRDefault="00182FB1">
      <w:pPr>
        <w:rPr>
          <w:rFonts w:asciiTheme="majorHAnsi" w:eastAsiaTheme="majorEastAsia" w:hAnsiTheme="majorHAnsi" w:cstheme="majorBidi"/>
          <w:color w:val="2F5496" w:themeColor="accent1" w:themeShade="BF"/>
          <w:sz w:val="32"/>
          <w:szCs w:val="32"/>
        </w:rPr>
      </w:pPr>
      <w:r>
        <w:br w:type="page"/>
      </w:r>
    </w:p>
    <w:p w14:paraId="75E03757" w14:textId="5008B6D5" w:rsidR="00182FB1" w:rsidRDefault="00182FB1" w:rsidP="00182FB1">
      <w:pPr>
        <w:pStyle w:val="Heading1"/>
      </w:pPr>
      <w:bookmarkStart w:id="2" w:name="_Toc128923415"/>
      <w:r>
        <w:lastRenderedPageBreak/>
        <w:t>Resolving conflicts – Thomas Kilmann</w:t>
      </w:r>
      <w:bookmarkEnd w:id="2"/>
    </w:p>
    <w:p w14:paraId="35B7F393" w14:textId="77777777" w:rsidR="00182FB1" w:rsidRDefault="00182FB1" w:rsidP="00182FB1"/>
    <w:p w14:paraId="6D0828B0" w14:textId="77777777" w:rsidR="00182FB1" w:rsidRPr="00667BD4" w:rsidRDefault="00182FB1" w:rsidP="00182FB1">
      <w:r>
        <w:t>As a member of a team of 5 people, I experienced the storming stage of team development as described by  Tuckman's model. During this stage, there were communication problems and difficulties in task allocation, which caused some tension among team members. To navigate through this stage, I took a proactive approach by initiating open and honest communication with my team members. I encouraged them to share their concerns and opinions about the project and their individual tasks (Katzenbach 1993). This helped us to clarify our roles and responsibilities and to establish a shared understanding of the project's goals. I also suggested that we hold regular team meetings to ensure that everyone was up-to-date with the progress of the project and to discuss any issues or challenges that arose (Lencioni, P. 2002). This allowed us to work together more effectively and to support each other in completing our tasks. Additionally, I made an effort to listen actively to my team members and to be flexible in my approach to working with them. I recognized that each member had their unique strengths and weaknesses and sought to leverage these to achieve our common objectives. In conclusion, navigating through the storming stage of team development required proactive communication, active listening, and a willingness to work collaboratively. By implementing these strategies, our team was able to overcome our initial challenges and achieve our goals successfully.</w:t>
      </w:r>
    </w:p>
    <w:p w14:paraId="6D0DE36B" w14:textId="77777777" w:rsidR="00182FB1" w:rsidRDefault="00182FB1" w:rsidP="00182FB1"/>
    <w:p w14:paraId="235450A0" w14:textId="77777777" w:rsidR="00182FB1" w:rsidRDefault="00182FB1">
      <w:pPr>
        <w:rPr>
          <w:rFonts w:asciiTheme="majorHAnsi" w:eastAsiaTheme="majorEastAsia" w:hAnsiTheme="majorHAnsi" w:cstheme="majorBidi"/>
          <w:color w:val="2F5496" w:themeColor="accent1" w:themeShade="BF"/>
          <w:sz w:val="32"/>
          <w:szCs w:val="32"/>
        </w:rPr>
      </w:pPr>
      <w:r>
        <w:br w:type="page"/>
      </w:r>
    </w:p>
    <w:p w14:paraId="48DA66E6" w14:textId="2FF69F91" w:rsidR="00182FB1" w:rsidRDefault="00182FB1" w:rsidP="00182FB1">
      <w:pPr>
        <w:pStyle w:val="Heading1"/>
      </w:pPr>
      <w:bookmarkStart w:id="3" w:name="_Toc128923416"/>
      <w:r>
        <w:lastRenderedPageBreak/>
        <w:t>Work-based example</w:t>
      </w:r>
      <w:bookmarkEnd w:id="3"/>
      <w:r>
        <w:t xml:space="preserve"> </w:t>
      </w:r>
    </w:p>
    <w:p w14:paraId="7DAA5619" w14:textId="77777777" w:rsidR="00182FB1" w:rsidRPr="001A5BD3" w:rsidRDefault="00182FB1" w:rsidP="00182FB1"/>
    <w:p w14:paraId="0AB60767" w14:textId="77777777" w:rsidR="00182FB1" w:rsidRDefault="00182FB1" w:rsidP="00182FB1">
      <w:r w:rsidRPr="001A5BD3">
        <w:t>Back in 2009, I used to be the head of security at a big cigarette factory in Romania called J.T.I Bucharest.</w:t>
      </w:r>
      <w:r>
        <w:t xml:space="preserve"> I had a team formed from 7 people places at 7 different entrances in this factory. At entrance number 2, the second entry within the factory, not the gate, a girl had an incident with a shift manager that finished the shift and was leaving home but he didn’t want to comply to check out rules and obey to provide the backpack and empty the pockets for us to ensure nobody leaves the factory with stolen cigarettes. The girl called me to deal with him as he was irritated because the girl refuse to open the door for him to leave as long as he didn`t comply with the policy. When I arrived at gate number 2 he became angrier and a bit violent when I also explained to him that we just follow the procedures and if he refuses to be checked we can`t allow him to leave the premises before we inform the general director. He argued at start that giving his `status` of production manager he doesn`t have to comply cause `he is not a simple worker` like others, but he came along when I wanted to contact the general director. I approached him with a calm voice and friendly attitude, trying to make him understand that we just follow the procedures and everyone has to comply no matter the position as we were told in the contract: that we also are checked before we leave the factory even if we are the security. The man became more irritated and smashed the backpack on the table and used rude words against me and the girls, so I decided not to leave him out of the factory and inform the general director about the situation as per protocol.  On the phone, the general director told me in a calm voice `let him go, I`ll handle it tomorrow`, so I did.</w:t>
      </w:r>
    </w:p>
    <w:p w14:paraId="0446B9E3" w14:textId="77777777" w:rsidR="00182FB1" w:rsidRDefault="00182FB1" w:rsidP="00182FB1">
      <w:r>
        <w:t>After I let him go, I assured the girl is alright and calmed her down as she became frightened when this man started shouting and smashing on the table his backpack and belongings. I was aware of the danger, but with a calm voice and friendly attitude, I managed to avoid a conflict or even a fight.</w:t>
      </w:r>
    </w:p>
    <w:p w14:paraId="2855E72C" w14:textId="77777777" w:rsidR="00182FB1" w:rsidRDefault="00182FB1" w:rsidP="00182FB1">
      <w:r>
        <w:t xml:space="preserve">The next day when I came to work I was called into the general director`s office and informed that after he watched the surveillance recording of the incident, the shift manager was sanctioned with 10% of his wage for a period of 3 months and I was congratulated for how I approached the situation and rewarded with 2 sleeves of cigarette and 1 day off. </w:t>
      </w:r>
    </w:p>
    <w:p w14:paraId="0292552F" w14:textId="77777777" w:rsidR="00182FB1" w:rsidRDefault="00182FB1" w:rsidP="00182FB1"/>
    <w:p w14:paraId="42DAA984" w14:textId="77777777" w:rsidR="00182FB1" w:rsidRDefault="00182FB1" w:rsidP="00182FB1"/>
    <w:p w14:paraId="15D7A994" w14:textId="77777777" w:rsidR="00182FB1" w:rsidRDefault="00182FB1">
      <w:r>
        <w:br w:type="page"/>
      </w:r>
    </w:p>
    <w:p w14:paraId="59A604B2" w14:textId="74A5C085" w:rsidR="00182FB1" w:rsidRDefault="00182FB1" w:rsidP="00182FB1">
      <w:pPr>
        <w:pStyle w:val="Heading1"/>
      </w:pPr>
      <w:bookmarkStart w:id="4" w:name="_Toc128923417"/>
      <w:r>
        <w:lastRenderedPageBreak/>
        <w:t>References:</w:t>
      </w:r>
      <w:bookmarkEnd w:id="4"/>
    </w:p>
    <w:p w14:paraId="510F060B" w14:textId="77777777" w:rsidR="00182FB1" w:rsidRDefault="00182FB1" w:rsidP="00182FB1"/>
    <w:p w14:paraId="7A62DA05" w14:textId="53190C99" w:rsidR="00182FB1" w:rsidRDefault="004B39A9" w:rsidP="00182FB1">
      <w:r>
        <w:t>Belbin</w:t>
      </w:r>
      <w:r w:rsidR="00182FB1">
        <w:t>, A. (2019). The role of team role theory in creating effective teams. International Journal of Management and Applied Research, 6(3), 187-201.</w:t>
      </w:r>
    </w:p>
    <w:p w14:paraId="7DAB3ADB" w14:textId="678F5C17" w:rsidR="00182FB1" w:rsidRDefault="004B39A9" w:rsidP="00182FB1">
      <w:r>
        <w:t>Belbin</w:t>
      </w:r>
      <w:r w:rsidR="00182FB1">
        <w:t>, A. T. (2019). The Role of Communication in Effective Teamwork. Journal of Communication in Healthcare, 12(2), 65-69.</w:t>
      </w:r>
    </w:p>
    <w:p w14:paraId="2242CB29" w14:textId="26F3DA21" w:rsidR="00182FB1" w:rsidRDefault="004B39A9" w:rsidP="00182FB1">
      <w:r>
        <w:t>Belbin</w:t>
      </w:r>
      <w:r w:rsidR="00182FB1">
        <w:t>, R. (2013). Effective communication in teamwork. Journal of Healthcare Leadership, 5, 59-71.</w:t>
      </w:r>
    </w:p>
    <w:p w14:paraId="5B30CD39" w14:textId="55E33112" w:rsidR="00182FB1" w:rsidRDefault="004B39A9" w:rsidP="00182FB1">
      <w:r>
        <w:t>Belbin</w:t>
      </w:r>
      <w:r w:rsidR="00182FB1">
        <w:t xml:space="preserve">, R. (2018). Establishing a positive team culture. In K. D. </w:t>
      </w:r>
      <w:proofErr w:type="spellStart"/>
      <w:r w:rsidR="00182FB1">
        <w:t>Gagné</w:t>
      </w:r>
      <w:proofErr w:type="spellEnd"/>
      <w:r w:rsidR="00182FB1">
        <w:t xml:space="preserve"> &amp; J. E. D. Deci (Eds.), The Oxford handbook of work motivation, engagement, and self-determination theory (pp. 389-398). Oxford University Press.</w:t>
      </w:r>
    </w:p>
    <w:p w14:paraId="6DABAD7A" w14:textId="7BEEC3AD" w:rsidR="008C7D3E" w:rsidRDefault="004B39A9" w:rsidP="00182FB1">
      <w:r>
        <w:t>Belbin</w:t>
      </w:r>
      <w:r w:rsidR="00182FB1">
        <w:t>, R., &amp; Tuckman, B. (2018). Conflict resolution in work teams. Journal of Business and Psychology, 33(5), 605-617.</w:t>
      </w:r>
    </w:p>
    <w:p w14:paraId="57CDBF92" w14:textId="68602159" w:rsidR="00182FB1" w:rsidRDefault="00182FB1" w:rsidP="00182FB1">
      <w:r>
        <w:t>Katzenbach, J. R., &amp; Smith, D. K. (1993). The wisdom of teams: Creating the high-performance organization. Harvard Business Press.</w:t>
      </w:r>
    </w:p>
    <w:p w14:paraId="799688A2" w14:textId="77777777" w:rsidR="00182FB1" w:rsidRDefault="00182FB1" w:rsidP="00182FB1">
      <w:r>
        <w:t>Lencioni, P. (2002). The five dysfunctions of a team: A leadership fable. Jossey-Bass.</w:t>
      </w:r>
    </w:p>
    <w:p w14:paraId="362CF693" w14:textId="4AEC2F7E" w:rsidR="00182FB1" w:rsidRDefault="00182FB1" w:rsidP="00182FB1">
      <w:r>
        <w:t>Tuckman, B. W. (1965). Developmental sequence in small groups. Psychological Bulletin, 63(6), 384-399.</w:t>
      </w:r>
    </w:p>
    <w:p w14:paraId="32493E07" w14:textId="61E6DEA5" w:rsidR="00182FB1" w:rsidRDefault="00182FB1" w:rsidP="00182FB1">
      <w:r>
        <w:t xml:space="preserve">Tuckman, B. (2018). Communication in work teams. In N. M. </w:t>
      </w:r>
      <w:proofErr w:type="spellStart"/>
      <w:r>
        <w:t>Ashkanasy</w:t>
      </w:r>
      <w:proofErr w:type="spellEnd"/>
      <w:r>
        <w:t xml:space="preserve">, W. J. Zerbe, &amp; C. E. J. </w:t>
      </w:r>
      <w:proofErr w:type="spellStart"/>
      <w:r>
        <w:t>Hartel</w:t>
      </w:r>
      <w:proofErr w:type="spellEnd"/>
      <w:r>
        <w:t xml:space="preserve"> (Eds.), The handbook of organizational culture and climate (pp. 335-345). Sage Publications.</w:t>
      </w:r>
    </w:p>
    <w:p w14:paraId="1CE536E3" w14:textId="70F85307" w:rsidR="00182FB1" w:rsidRDefault="00182FB1" w:rsidP="00182FB1">
      <w:r>
        <w:t>Tuckman, B. (2018). Task allocation in work teams. In S. W. J. Kozlowski (Ed.), The Oxford handbook of organizational psychology (pp. 561-576). Oxford University Press.</w:t>
      </w:r>
    </w:p>
    <w:sectPr w:rsidR="00182FB1" w:rsidSect="00182FB1">
      <w:head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A47D8" w14:textId="77777777" w:rsidR="004B2547" w:rsidRDefault="004B2547" w:rsidP="00182FB1">
      <w:pPr>
        <w:spacing w:after="0" w:line="240" w:lineRule="auto"/>
      </w:pPr>
      <w:r>
        <w:separator/>
      </w:r>
    </w:p>
  </w:endnote>
  <w:endnote w:type="continuationSeparator" w:id="0">
    <w:p w14:paraId="25AD8229" w14:textId="77777777" w:rsidR="004B2547" w:rsidRDefault="004B2547" w:rsidP="00182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197FE" w14:textId="77777777" w:rsidR="004B2547" w:rsidRDefault="004B2547" w:rsidP="00182FB1">
      <w:pPr>
        <w:spacing w:after="0" w:line="240" w:lineRule="auto"/>
      </w:pPr>
      <w:r>
        <w:separator/>
      </w:r>
    </w:p>
  </w:footnote>
  <w:footnote w:type="continuationSeparator" w:id="0">
    <w:p w14:paraId="70A91EB2" w14:textId="77777777" w:rsidR="004B2547" w:rsidRDefault="004B2547" w:rsidP="00182F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6200954"/>
      <w:docPartObj>
        <w:docPartGallery w:val="Page Numbers (Margins)"/>
        <w:docPartUnique/>
      </w:docPartObj>
    </w:sdtPr>
    <w:sdtContent>
      <w:p w14:paraId="2C38BE54" w14:textId="43D30D07" w:rsidR="00182FB1" w:rsidRDefault="00182FB1">
        <w:pPr>
          <w:pStyle w:val="Header"/>
        </w:pPr>
        <w:r>
          <w:rPr>
            <w:noProof/>
          </w:rPr>
          <mc:AlternateContent>
            <mc:Choice Requires="wps">
              <w:drawing>
                <wp:anchor distT="0" distB="0" distL="114300" distR="114300" simplePos="0" relativeHeight="251659264" behindDoc="0" locked="0" layoutInCell="0" allowOverlap="1" wp14:anchorId="0EAF10CE" wp14:editId="1FA79C5F">
                  <wp:simplePos x="0" y="0"/>
                  <wp:positionH relativeFrom="lef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2479EA" w14:textId="77777777" w:rsidR="00182FB1" w:rsidRDefault="00182FB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0EAF10CE" id="Rectangle 1" o:spid="_x0000_s1030"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6D2479EA" w14:textId="77777777" w:rsidR="00182FB1" w:rsidRDefault="00182FB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p>
    </w:sdtContent>
  </w:sdt>
  <w:p w14:paraId="12A79F16" w14:textId="77777777" w:rsidR="00182FB1" w:rsidRDefault="00182F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FB1"/>
    <w:rsid w:val="00182FB1"/>
    <w:rsid w:val="004B2547"/>
    <w:rsid w:val="004B39A9"/>
    <w:rsid w:val="008C7D3E"/>
    <w:rsid w:val="00A137D8"/>
    <w:rsid w:val="00E44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1779B"/>
  <w15:chartTrackingRefBased/>
  <w15:docId w15:val="{3B87487B-989F-4832-91EA-66439022F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FB1"/>
  </w:style>
  <w:style w:type="paragraph" w:styleId="Heading1">
    <w:name w:val="heading 1"/>
    <w:basedOn w:val="Normal"/>
    <w:next w:val="Normal"/>
    <w:link w:val="Heading1Char"/>
    <w:uiPriority w:val="9"/>
    <w:qFormat/>
    <w:rsid w:val="00182F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FB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82FB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82FB1"/>
    <w:rPr>
      <w:rFonts w:eastAsiaTheme="minorEastAsia"/>
      <w:lang w:eastAsia="en-GB"/>
    </w:rPr>
  </w:style>
  <w:style w:type="paragraph" w:styleId="TOCHeading">
    <w:name w:val="TOC Heading"/>
    <w:basedOn w:val="Heading1"/>
    <w:next w:val="Normal"/>
    <w:uiPriority w:val="39"/>
    <w:unhideWhenUsed/>
    <w:qFormat/>
    <w:rsid w:val="00182FB1"/>
    <w:pPr>
      <w:outlineLvl w:val="9"/>
    </w:pPr>
    <w:rPr>
      <w:lang w:eastAsia="en-GB"/>
    </w:rPr>
  </w:style>
  <w:style w:type="paragraph" w:styleId="TOC1">
    <w:name w:val="toc 1"/>
    <w:basedOn w:val="Normal"/>
    <w:next w:val="Normal"/>
    <w:autoRedefine/>
    <w:uiPriority w:val="39"/>
    <w:unhideWhenUsed/>
    <w:rsid w:val="00182FB1"/>
    <w:pPr>
      <w:spacing w:after="100"/>
    </w:pPr>
  </w:style>
  <w:style w:type="character" w:styleId="Hyperlink">
    <w:name w:val="Hyperlink"/>
    <w:basedOn w:val="DefaultParagraphFont"/>
    <w:uiPriority w:val="99"/>
    <w:unhideWhenUsed/>
    <w:rsid w:val="00182FB1"/>
    <w:rPr>
      <w:color w:val="0563C1" w:themeColor="hyperlink"/>
      <w:u w:val="single"/>
    </w:rPr>
  </w:style>
  <w:style w:type="paragraph" w:styleId="Header">
    <w:name w:val="header"/>
    <w:basedOn w:val="Normal"/>
    <w:link w:val="HeaderChar"/>
    <w:uiPriority w:val="99"/>
    <w:unhideWhenUsed/>
    <w:rsid w:val="00182F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FB1"/>
  </w:style>
  <w:style w:type="paragraph" w:styleId="Footer">
    <w:name w:val="footer"/>
    <w:basedOn w:val="Normal"/>
    <w:link w:val="FooterChar"/>
    <w:uiPriority w:val="99"/>
    <w:unhideWhenUsed/>
    <w:rsid w:val="00182F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1582</Words>
  <Characters>9024</Characters>
  <Application>Microsoft Office Word</Application>
  <DocSecurity>0</DocSecurity>
  <Lines>75</Lines>
  <Paragraphs>21</Paragraphs>
  <ScaleCrop>false</ScaleCrop>
  <Company/>
  <LinksUpToDate>false</LinksUpToDate>
  <CharactersWithSpaces>10585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conflict management and resolution strategies</dc:title>
  <dc:subject/>
  <dc:creator>Toni Burnea (2218194)</dc:creator>
  <cp:keywords/>
  <dc:description/>
  <cp:lastModifiedBy>Toni Burnea (2218194)</cp:lastModifiedBy>
  <cp:revision>4</cp:revision>
  <dcterms:created xsi:type="dcterms:W3CDTF">2023-03-05T16:09:00Z</dcterms:created>
  <dcterms:modified xsi:type="dcterms:W3CDTF">2023-03-05T17:59:00Z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ea09bc54-efb6-49aa-8526-dd6a33464d63</vt:lpwstr>
  </property>
</Properties>
</file>