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080FE" w14:textId="6B88F34D" w:rsidR="006B50ED" w:rsidRPr="006B50ED" w:rsidRDefault="006B50ED" w:rsidP="006B50ED">
      <w:pPr>
        <w:pStyle w:val="Title"/>
        <w:jc w:val="center"/>
        <w:rPr>
          <w:rFonts w:eastAsiaTheme="minorEastAsia"/>
          <w:color w:val="5B9BD5" w:themeColor="accent5"/>
          <w:lang w:eastAsia="zh-CN"/>
        </w:rPr>
      </w:pPr>
      <w:r w:rsidRPr="006B50ED">
        <w:rPr>
          <w:rFonts w:eastAsiaTheme="minorEastAsia"/>
          <w:color w:val="5B9BD5" w:themeColor="accent5"/>
          <w:lang w:eastAsia="zh-CN"/>
        </w:rPr>
        <w:t>Portfolio 1: Article Review.</w:t>
      </w:r>
    </w:p>
    <w:p w14:paraId="3A030A45" w14:textId="77777777" w:rsidR="006B50ED" w:rsidRPr="00F074A2" w:rsidRDefault="006B50ED" w:rsidP="006B50ED">
      <w:pPr>
        <w:rPr>
          <w:rFonts w:eastAsiaTheme="minorEastAsia" w:cstheme="minorHAnsi"/>
          <w:sz w:val="24"/>
          <w:szCs w:val="24"/>
          <w:lang w:eastAsia="zh-CN"/>
        </w:rPr>
      </w:pPr>
    </w:p>
    <w:p w14:paraId="7C74A8CC" w14:textId="05B98A80"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The Covid-19 epidemic hit the United Kingdom (UK) in a manner unseen since the Spanish flu in 1918. In Prison settings, the Spanish flu had a 15% higher rate of occurrence, compared to the general population (Finnie, et al,</w:t>
      </w:r>
      <w:proofErr w:type="gramStart"/>
      <w:r w:rsidRPr="006B50ED">
        <w:rPr>
          <w:rFonts w:eastAsiaTheme="minorEastAsia" w:cstheme="minorHAnsi"/>
          <w:sz w:val="24"/>
          <w:szCs w:val="24"/>
          <w:lang w:eastAsia="zh-CN"/>
        </w:rPr>
        <w:t>2014,p.</w:t>
      </w:r>
      <w:proofErr w:type="gramEnd"/>
      <w:r w:rsidRPr="006B50ED">
        <w:rPr>
          <w:rFonts w:eastAsiaTheme="minorEastAsia" w:cstheme="minorHAnsi"/>
          <w:sz w:val="24"/>
          <w:szCs w:val="24"/>
          <w:lang w:eastAsia="zh-CN"/>
        </w:rPr>
        <w:t>110-11). In his article, Stanley (</w:t>
      </w:r>
      <w:proofErr w:type="gramStart"/>
      <w:r w:rsidRPr="006B50ED">
        <w:rPr>
          <w:rFonts w:eastAsiaTheme="minorEastAsia" w:cstheme="minorHAnsi"/>
          <w:sz w:val="24"/>
          <w:szCs w:val="24"/>
          <w:lang w:eastAsia="zh-CN"/>
        </w:rPr>
        <w:t>1919,p.</w:t>
      </w:r>
      <w:proofErr w:type="gramEnd"/>
      <w:r w:rsidRPr="006B50ED">
        <w:rPr>
          <w:rFonts w:eastAsiaTheme="minorEastAsia" w:cstheme="minorHAnsi"/>
          <w:sz w:val="24"/>
          <w:szCs w:val="24"/>
          <w:lang w:eastAsia="zh-CN"/>
        </w:rPr>
        <w:t>1007) highlights several measures that aided in combatting the spreading of the virus, these included, closure of public spaces, isolation and quarantine. He also notes the transmission of the virus was bolstered by crowded and poorly ventilated close contact areas (Stanley,</w:t>
      </w:r>
      <w:proofErr w:type="gramStart"/>
      <w:r w:rsidRPr="006B50ED">
        <w:rPr>
          <w:rFonts w:eastAsiaTheme="minorEastAsia" w:cstheme="minorHAnsi"/>
          <w:sz w:val="24"/>
          <w:szCs w:val="24"/>
          <w:lang w:eastAsia="zh-CN"/>
        </w:rPr>
        <w:t>1919,p.</w:t>
      </w:r>
      <w:proofErr w:type="gramEnd"/>
      <w:r w:rsidRPr="006B50ED">
        <w:rPr>
          <w:rFonts w:eastAsiaTheme="minorEastAsia" w:cstheme="minorHAnsi"/>
          <w:sz w:val="24"/>
          <w:szCs w:val="24"/>
          <w:lang w:eastAsia="zh-CN"/>
        </w:rPr>
        <w:t>1007). This can be compared to the situation we see today during the COVID-19 pandemic, where Stanley (</w:t>
      </w:r>
      <w:proofErr w:type="gramStart"/>
      <w:r w:rsidRPr="006B50ED">
        <w:rPr>
          <w:rFonts w:eastAsiaTheme="minorEastAsia" w:cstheme="minorHAnsi"/>
          <w:sz w:val="24"/>
          <w:szCs w:val="24"/>
          <w:lang w:eastAsia="zh-CN"/>
        </w:rPr>
        <w:t>1919,p.</w:t>
      </w:r>
      <w:proofErr w:type="gramEnd"/>
      <w:r w:rsidRPr="006B50ED">
        <w:rPr>
          <w:rFonts w:eastAsiaTheme="minorEastAsia" w:cstheme="minorHAnsi"/>
          <w:sz w:val="24"/>
          <w:szCs w:val="24"/>
          <w:lang w:eastAsia="zh-CN"/>
        </w:rPr>
        <w:t xml:space="preserve">1000) focused entirely on the logistics of combatting the transmission of the flu, but little was done at the time to enquire how the measures to combat the flu, effected the mental health of the prisoners. This is the focus of </w:t>
      </w:r>
      <w:proofErr w:type="spellStart"/>
      <w:r w:rsidRPr="006B50ED">
        <w:rPr>
          <w:rFonts w:eastAsiaTheme="minorEastAsia" w:cstheme="minorHAnsi"/>
          <w:sz w:val="24"/>
          <w:szCs w:val="24"/>
          <w:lang w:eastAsia="zh-CN"/>
        </w:rPr>
        <w:t>Suhomlinova</w:t>
      </w:r>
      <w:proofErr w:type="spellEnd"/>
      <w:r w:rsidRPr="006B50ED">
        <w:rPr>
          <w:rFonts w:eastAsiaTheme="minorEastAsia" w:cstheme="minorHAnsi"/>
          <w:sz w:val="24"/>
          <w:szCs w:val="24"/>
          <w:lang w:eastAsia="zh-CN"/>
        </w:rPr>
        <w:t xml:space="preserve"> et </w:t>
      </w:r>
      <w:proofErr w:type="spellStart"/>
      <w:r w:rsidRPr="006B50ED">
        <w:rPr>
          <w:rFonts w:eastAsiaTheme="minorEastAsia" w:cstheme="minorHAnsi"/>
          <w:sz w:val="24"/>
          <w:szCs w:val="24"/>
          <w:lang w:eastAsia="zh-CN"/>
        </w:rPr>
        <w:t>al’s</w:t>
      </w:r>
      <w:proofErr w:type="spellEnd"/>
      <w:r w:rsidRPr="006B50ED">
        <w:rPr>
          <w:rFonts w:eastAsiaTheme="minorEastAsia" w:cstheme="minorHAnsi"/>
          <w:sz w:val="24"/>
          <w:szCs w:val="24"/>
          <w:lang w:eastAsia="zh-CN"/>
        </w:rPr>
        <w:t xml:space="preserve">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1) article, aptly titled “Locked up While Locked Down: Prisoners’ Experiences of the COVID-19 Pandemic”.</w:t>
      </w:r>
    </w:p>
    <w:p w14:paraId="227CA374" w14:textId="6A90F19F"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 xml:space="preserve">The article explores 15 Transgender and Non-Binary peoples experience of prison throughout COVID-19, using reflexive thematic analysis with a deductive approach. The </w:t>
      </w:r>
      <w:r w:rsidR="00F7230A">
        <w:rPr>
          <w:rFonts w:eastAsiaTheme="minorEastAsia" w:cstheme="minorHAnsi"/>
          <w:sz w:val="24"/>
          <w:szCs w:val="24"/>
          <w:lang w:eastAsia="zh-CN"/>
        </w:rPr>
        <w:t>a</w:t>
      </w:r>
      <w:r w:rsidRPr="006B50ED">
        <w:rPr>
          <w:rFonts w:eastAsiaTheme="minorEastAsia" w:cstheme="minorHAnsi"/>
          <w:sz w:val="24"/>
          <w:szCs w:val="24"/>
          <w:lang w:eastAsia="zh-CN"/>
        </w:rPr>
        <w:t>rticle begins by providing an exploration of the methods which Her Majesties Prison and Probations Service used to mitigate the transmission of the virus. The article then discusses its thematic framing, using Sykes (</w:t>
      </w:r>
      <w:proofErr w:type="gramStart"/>
      <w:r w:rsidRPr="006B50ED">
        <w:rPr>
          <w:rFonts w:eastAsiaTheme="minorEastAsia" w:cstheme="minorHAnsi"/>
          <w:sz w:val="24"/>
          <w:szCs w:val="24"/>
          <w:lang w:eastAsia="zh-CN"/>
        </w:rPr>
        <w:t>1958,p.</w:t>
      </w:r>
      <w:proofErr w:type="gramEnd"/>
      <w:r w:rsidRPr="006B50ED">
        <w:rPr>
          <w:rFonts w:eastAsiaTheme="minorEastAsia" w:cstheme="minorHAnsi"/>
          <w:sz w:val="24"/>
          <w:szCs w:val="24"/>
          <w:lang w:eastAsia="zh-CN"/>
        </w:rPr>
        <w:t xml:space="preserve">58) pivotal work which highlights five “pains of imprisonment. </w:t>
      </w:r>
      <w:proofErr w:type="spellStart"/>
      <w:r w:rsidRPr="006B50ED">
        <w:rPr>
          <w:rFonts w:eastAsiaTheme="minorEastAsia" w:cstheme="minorHAnsi"/>
          <w:sz w:val="24"/>
          <w:szCs w:val="24"/>
          <w:lang w:eastAsia="zh-CN"/>
        </w:rPr>
        <w:t>Suhomlinova</w:t>
      </w:r>
      <w:proofErr w:type="spellEnd"/>
      <w:r w:rsidRPr="006B50ED">
        <w:rPr>
          <w:rFonts w:eastAsiaTheme="minorEastAsia" w:cstheme="minorHAnsi"/>
          <w:sz w:val="24"/>
          <w:szCs w:val="24"/>
          <w:lang w:eastAsia="zh-CN"/>
        </w:rPr>
        <w:t xml:space="preserve"> et al describes these “pains” or “deprivations”, as “liberty, desirable goods and services, sexual relationships, autonomy and security” (</w:t>
      </w:r>
      <w:bookmarkStart w:id="0" w:name="_Hlk90643964"/>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et al,</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5)</w:t>
      </w:r>
      <w:bookmarkEnd w:id="0"/>
      <w:r w:rsidRPr="006B50ED">
        <w:rPr>
          <w:rFonts w:eastAsiaTheme="minorEastAsia" w:cstheme="minorHAnsi"/>
          <w:sz w:val="24"/>
          <w:szCs w:val="24"/>
          <w:lang w:eastAsia="zh-CN"/>
        </w:rPr>
        <w:t>. The article</w:t>
      </w:r>
      <w:r w:rsidR="008F0641">
        <w:rPr>
          <w:rFonts w:eastAsiaTheme="minorEastAsia" w:cstheme="minorHAnsi"/>
          <w:sz w:val="24"/>
          <w:szCs w:val="24"/>
          <w:lang w:eastAsia="zh-CN"/>
        </w:rPr>
        <w:t>’</w:t>
      </w:r>
      <w:r w:rsidRPr="006B50ED">
        <w:rPr>
          <w:rFonts w:eastAsiaTheme="minorEastAsia" w:cstheme="minorHAnsi"/>
          <w:sz w:val="24"/>
          <w:szCs w:val="24"/>
          <w:lang w:eastAsia="zh-CN"/>
        </w:rPr>
        <w:t>s hypothesis is that the introduction of restrictions to combat COVID-19 would see the impact of these pains being heightened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et al,</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5)</w:t>
      </w:r>
      <w:r w:rsidR="00796EDD">
        <w:rPr>
          <w:rFonts w:eastAsiaTheme="minorEastAsia" w:cstheme="minorHAnsi"/>
          <w:sz w:val="24"/>
          <w:szCs w:val="24"/>
          <w:lang w:eastAsia="zh-CN"/>
        </w:rPr>
        <w:t>.</w:t>
      </w:r>
      <w:r w:rsidRPr="006B50ED">
        <w:rPr>
          <w:rFonts w:eastAsiaTheme="minorEastAsia" w:cstheme="minorHAnsi"/>
          <w:sz w:val="24"/>
          <w:szCs w:val="24"/>
          <w:lang w:eastAsia="zh-CN"/>
        </w:rPr>
        <w:t xml:space="preserve"> The article considers several of their predominant themes through the lens of three deprivations, those being liberty, desirable good and services, and security and the themes analysed were gathered through the letter writing method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et al,</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6)</w:t>
      </w:r>
      <w:r w:rsidR="00796EDD">
        <w:rPr>
          <w:rFonts w:eastAsiaTheme="minorEastAsia" w:cstheme="minorHAnsi"/>
          <w:sz w:val="24"/>
          <w:szCs w:val="24"/>
          <w:lang w:eastAsia="zh-CN"/>
        </w:rPr>
        <w:t>.</w:t>
      </w:r>
    </w:p>
    <w:p w14:paraId="22977109" w14:textId="515EFEA8"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However, this method of data acquiring has its weaknesses. A fundamental part of acquiring data in qualitative studies is based on the trust that is developed between the researcher and the participant (Burtt,</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822). The inability to create trust can lead to the participants questioning the researchers’ motives, resulting in participants “safeguarding” themselves (Burtt,</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824). Yet Portelli (2005</w:t>
      </w:r>
      <w:r w:rsidR="00A16695" w:rsidRPr="00F074A2">
        <w:rPr>
          <w:rFonts w:eastAsiaTheme="minorEastAsia" w:cstheme="minorHAnsi"/>
          <w:sz w:val="24"/>
          <w:szCs w:val="24"/>
          <w:lang w:eastAsia="zh-CN"/>
        </w:rPr>
        <w:t xml:space="preserve">, p. </w:t>
      </w:r>
      <w:r w:rsidR="0019270E" w:rsidRPr="00F074A2">
        <w:rPr>
          <w:rFonts w:eastAsiaTheme="minorEastAsia" w:cstheme="minorHAnsi"/>
          <w:sz w:val="24"/>
          <w:szCs w:val="24"/>
          <w:lang w:eastAsia="zh-CN"/>
        </w:rPr>
        <w:t>6</w:t>
      </w:r>
      <w:r w:rsidRPr="006B50ED">
        <w:rPr>
          <w:rFonts w:eastAsiaTheme="minorEastAsia" w:cstheme="minorHAnsi"/>
          <w:sz w:val="24"/>
          <w:szCs w:val="24"/>
          <w:lang w:eastAsia="zh-CN"/>
        </w:rPr>
        <w:t xml:space="preserve">) </w:t>
      </w:r>
      <w:r w:rsidR="00E95E4A" w:rsidRPr="00F074A2">
        <w:rPr>
          <w:rFonts w:eastAsiaTheme="minorEastAsia" w:cstheme="minorHAnsi"/>
          <w:sz w:val="24"/>
          <w:szCs w:val="24"/>
          <w:lang w:eastAsia="zh-CN"/>
        </w:rPr>
        <w:t>suggests</w:t>
      </w:r>
      <w:r w:rsidRPr="006B50ED">
        <w:rPr>
          <w:rFonts w:eastAsiaTheme="minorEastAsia" w:cstheme="minorHAnsi"/>
          <w:sz w:val="24"/>
          <w:szCs w:val="24"/>
          <w:lang w:eastAsia="zh-CN"/>
        </w:rPr>
        <w:t xml:space="preserve"> that it is not the rapport that creates rich responses but the willingness to listen. And with meaningful connections reduced due to the COVID-19 restrictions, the opportunity to write about their life creates the perfect storm for “painful, and beautiful data” (Burtt,</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825). Nevertheless, while the written method was decidedly the ideal option for this study, it was also a necessity, with visitation stopped and video calls used primarily for contacting friends and family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et al,</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9).</w:t>
      </w:r>
    </w:p>
    <w:p w14:paraId="26D81C38" w14:textId="181334B7"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The pains of imprisonment are categorised into five concepts, these concepts are left ambiguous, which allows the pains to be applied to a variety of different circumstances (</w:t>
      </w:r>
      <w:proofErr w:type="spellStart"/>
      <w:r w:rsidRPr="006B50ED">
        <w:rPr>
          <w:rFonts w:eastAsiaTheme="minorEastAsia" w:cstheme="minorHAnsi"/>
          <w:sz w:val="24"/>
          <w:szCs w:val="24"/>
          <w:lang w:eastAsia="zh-CN"/>
        </w:rPr>
        <w:t>Haggery</w:t>
      </w:r>
      <w:proofErr w:type="spellEnd"/>
      <w:r w:rsidRPr="006B50ED">
        <w:rPr>
          <w:rFonts w:eastAsiaTheme="minorEastAsia" w:cstheme="minorHAnsi"/>
          <w:sz w:val="24"/>
          <w:szCs w:val="24"/>
          <w:lang w:eastAsia="zh-CN"/>
        </w:rPr>
        <w:t xml:space="preserve"> and Buberius,</w:t>
      </w:r>
      <w:proofErr w:type="gramStart"/>
      <w:r w:rsidRPr="006B50ED">
        <w:rPr>
          <w:rFonts w:eastAsiaTheme="minorEastAsia" w:cstheme="minorHAnsi"/>
          <w:sz w:val="24"/>
          <w:szCs w:val="24"/>
          <w:lang w:eastAsia="zh-CN"/>
        </w:rPr>
        <w:t>2020,p.</w:t>
      </w:r>
      <w:proofErr w:type="gramEnd"/>
      <w:r w:rsidRPr="006B50ED">
        <w:rPr>
          <w:rFonts w:eastAsiaTheme="minorEastAsia" w:cstheme="minorHAnsi"/>
          <w:sz w:val="24"/>
          <w:szCs w:val="24"/>
          <w:lang w:eastAsia="zh-CN"/>
        </w:rPr>
        <w:t xml:space="preserve">7). It also allows the pains to be expanded upon, the authors </w:t>
      </w:r>
      <w:r w:rsidRPr="006B50ED">
        <w:rPr>
          <w:rFonts w:eastAsiaTheme="minorEastAsia" w:cstheme="minorHAnsi"/>
          <w:sz w:val="24"/>
          <w:szCs w:val="24"/>
          <w:lang w:eastAsia="zh-CN"/>
        </w:rPr>
        <w:lastRenderedPageBreak/>
        <w:t>ca</w:t>
      </w:r>
      <w:r w:rsidR="00862BBE">
        <w:rPr>
          <w:rFonts w:eastAsiaTheme="minorEastAsia" w:cstheme="minorHAnsi"/>
          <w:sz w:val="24"/>
          <w:szCs w:val="24"/>
          <w:lang w:eastAsia="zh-CN"/>
        </w:rPr>
        <w:t>suall</w:t>
      </w:r>
      <w:r w:rsidRPr="006B50ED">
        <w:rPr>
          <w:rFonts w:eastAsiaTheme="minorEastAsia" w:cstheme="minorHAnsi"/>
          <w:sz w:val="24"/>
          <w:szCs w:val="24"/>
          <w:lang w:eastAsia="zh-CN"/>
        </w:rPr>
        <w:t>y dismiss the use of the word “pains” for that of “deprivations”, which allowed the authors to apply themes that arose from their work to fit their thematic framing. This is an outstanding issue in the literature surrounding the pains of imprisonment, in which new situations are added to the list of “pains” which risks equating issues that may only be “lesser problems” to more serious ones (</w:t>
      </w:r>
      <w:bookmarkStart w:id="1" w:name="_Hlk92045073"/>
      <w:proofErr w:type="spellStart"/>
      <w:r w:rsidRPr="006B50ED">
        <w:rPr>
          <w:rFonts w:eastAsiaTheme="minorEastAsia" w:cstheme="minorHAnsi"/>
          <w:sz w:val="24"/>
          <w:szCs w:val="24"/>
          <w:lang w:eastAsia="zh-CN"/>
        </w:rPr>
        <w:t>Haggery</w:t>
      </w:r>
      <w:proofErr w:type="spellEnd"/>
      <w:r w:rsidRPr="006B50ED">
        <w:rPr>
          <w:rFonts w:eastAsiaTheme="minorEastAsia" w:cstheme="minorHAnsi"/>
          <w:sz w:val="24"/>
          <w:szCs w:val="24"/>
          <w:lang w:eastAsia="zh-CN"/>
        </w:rPr>
        <w:t xml:space="preserve"> and Buberius,</w:t>
      </w:r>
      <w:proofErr w:type="gramStart"/>
      <w:r w:rsidRPr="006B50ED">
        <w:rPr>
          <w:rFonts w:eastAsiaTheme="minorEastAsia" w:cstheme="minorHAnsi"/>
          <w:sz w:val="24"/>
          <w:szCs w:val="24"/>
          <w:lang w:eastAsia="zh-CN"/>
        </w:rPr>
        <w:t>2020,p.</w:t>
      </w:r>
      <w:proofErr w:type="gramEnd"/>
      <w:r w:rsidRPr="006B50ED">
        <w:rPr>
          <w:rFonts w:eastAsiaTheme="minorEastAsia" w:cstheme="minorHAnsi"/>
          <w:sz w:val="24"/>
          <w:szCs w:val="24"/>
          <w:lang w:eastAsia="zh-CN"/>
        </w:rPr>
        <w:t xml:space="preserve">11). </w:t>
      </w:r>
      <w:bookmarkEnd w:id="1"/>
      <w:r w:rsidRPr="006B50ED">
        <w:rPr>
          <w:rFonts w:eastAsiaTheme="minorEastAsia" w:cstheme="minorHAnsi"/>
          <w:sz w:val="24"/>
          <w:szCs w:val="24"/>
          <w:lang w:eastAsia="zh-CN"/>
        </w:rPr>
        <w:t>Continuing, authors of the past have often fallen into the trap of simply cataloguing pains rather than suggesting solutions to them, the authors of this article too continue with this issue (</w:t>
      </w:r>
      <w:proofErr w:type="spellStart"/>
      <w:r w:rsidRPr="006B50ED">
        <w:rPr>
          <w:rFonts w:eastAsiaTheme="minorEastAsia" w:cstheme="minorHAnsi"/>
          <w:sz w:val="24"/>
          <w:szCs w:val="24"/>
          <w:lang w:eastAsia="zh-CN"/>
        </w:rPr>
        <w:t>Haggery</w:t>
      </w:r>
      <w:proofErr w:type="spellEnd"/>
      <w:r w:rsidRPr="006B50ED">
        <w:rPr>
          <w:rFonts w:eastAsiaTheme="minorEastAsia" w:cstheme="minorHAnsi"/>
          <w:sz w:val="24"/>
          <w:szCs w:val="24"/>
          <w:lang w:eastAsia="zh-CN"/>
        </w:rPr>
        <w:t xml:space="preserve"> and Buberius,</w:t>
      </w:r>
      <w:proofErr w:type="gramStart"/>
      <w:r w:rsidRPr="006B50ED">
        <w:rPr>
          <w:rFonts w:eastAsiaTheme="minorEastAsia" w:cstheme="minorHAnsi"/>
          <w:sz w:val="24"/>
          <w:szCs w:val="24"/>
          <w:lang w:eastAsia="zh-CN"/>
        </w:rPr>
        <w:t>2020,p.</w:t>
      </w:r>
      <w:proofErr w:type="gramEnd"/>
      <w:r w:rsidRPr="006B50ED">
        <w:rPr>
          <w:rFonts w:eastAsiaTheme="minorEastAsia" w:cstheme="minorHAnsi"/>
          <w:sz w:val="24"/>
          <w:szCs w:val="24"/>
          <w:lang w:eastAsia="zh-CN"/>
        </w:rPr>
        <w:t xml:space="preserve">11). Furthermore, while the concept has stood the test of time, it is over sixty years old, with contemporary iterations of the work present. I question why newer iterations that focus more on modern penal practises was not used, especially with </w:t>
      </w:r>
      <w:r w:rsidR="00F157EA">
        <w:rPr>
          <w:rFonts w:eastAsiaTheme="minorEastAsia" w:cstheme="minorHAnsi"/>
          <w:sz w:val="24"/>
          <w:szCs w:val="24"/>
          <w:lang w:eastAsia="zh-CN"/>
        </w:rPr>
        <w:t xml:space="preserve">the </w:t>
      </w:r>
      <w:r w:rsidRPr="006B50ED">
        <w:rPr>
          <w:rFonts w:eastAsiaTheme="minorEastAsia" w:cstheme="minorHAnsi"/>
          <w:sz w:val="24"/>
          <w:szCs w:val="24"/>
          <w:lang w:eastAsia="zh-CN"/>
        </w:rPr>
        <w:t xml:space="preserve">existence of </w:t>
      </w:r>
      <w:proofErr w:type="spellStart"/>
      <w:r w:rsidRPr="006B50ED">
        <w:rPr>
          <w:rFonts w:eastAsiaTheme="minorEastAsia" w:cstheme="minorHAnsi"/>
          <w:sz w:val="24"/>
          <w:szCs w:val="24"/>
          <w:lang w:eastAsia="zh-CN"/>
        </w:rPr>
        <w:t>Fluery</w:t>
      </w:r>
      <w:proofErr w:type="spellEnd"/>
      <w:r w:rsidRPr="006B50ED">
        <w:rPr>
          <w:rFonts w:eastAsiaTheme="minorEastAsia" w:cstheme="minorHAnsi"/>
          <w:sz w:val="24"/>
          <w:szCs w:val="24"/>
          <w:lang w:eastAsia="zh-CN"/>
        </w:rPr>
        <w:t xml:space="preserve">-Steiner and </w:t>
      </w:r>
      <w:proofErr w:type="spellStart"/>
      <w:r w:rsidRPr="006B50ED">
        <w:rPr>
          <w:rFonts w:eastAsiaTheme="minorEastAsia" w:cstheme="minorHAnsi"/>
          <w:sz w:val="24"/>
          <w:szCs w:val="24"/>
          <w:lang w:eastAsia="zh-CN"/>
        </w:rPr>
        <w:t>Longaze’s</w:t>
      </w:r>
      <w:proofErr w:type="spellEnd"/>
      <w:r w:rsidRPr="006B50ED">
        <w:rPr>
          <w:rFonts w:eastAsiaTheme="minorEastAsia" w:cstheme="minorHAnsi"/>
          <w:sz w:val="24"/>
          <w:szCs w:val="24"/>
          <w:lang w:eastAsia="zh-CN"/>
        </w:rPr>
        <w:t xml:space="preserve"> (2013, p. IV) works which has confinement as a specific pain.  </w:t>
      </w:r>
    </w:p>
    <w:p w14:paraId="4BBF61CA" w14:textId="12A9E76E"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 xml:space="preserve">The author’s data is applied to three concepts, from, sykes (1958) work. The Meta themes that emerged from </w:t>
      </w:r>
      <w:r w:rsidR="006C4BBA" w:rsidRPr="006B50ED">
        <w:rPr>
          <w:rFonts w:eastAsiaTheme="minorEastAsia" w:cstheme="minorHAnsi"/>
          <w:sz w:val="24"/>
          <w:szCs w:val="24"/>
          <w:lang w:eastAsia="zh-CN"/>
        </w:rPr>
        <w:t>the authors</w:t>
      </w:r>
      <w:r w:rsidRPr="006B50ED">
        <w:rPr>
          <w:rFonts w:eastAsiaTheme="minorEastAsia" w:cstheme="minorHAnsi"/>
          <w:sz w:val="24"/>
          <w:szCs w:val="24"/>
          <w:lang w:eastAsia="zh-CN"/>
        </w:rPr>
        <w:t xml:space="preserve"> data that fit into the deprivations of liberty begin with their analysis of the loss of “meaningful social contact”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xml:space="preserve">, et al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6). The authors argue that the restrictions created to reduce COVID-19 transmission essentially equate to solitary confinement, with confinement to cells ranging from twenty-two to twenty-three hours a day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xml:space="preserve">, et al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6). Many of the themes that emerged from the data, are present in existing literature, exploring the effect of solitary confinement (</w:t>
      </w:r>
      <w:proofErr w:type="spellStart"/>
      <w:r w:rsidRPr="006B50ED">
        <w:rPr>
          <w:rFonts w:eastAsiaTheme="minorEastAsia" w:cstheme="minorHAnsi"/>
          <w:sz w:val="24"/>
          <w:szCs w:val="24"/>
          <w:lang w:eastAsia="zh-CN"/>
        </w:rPr>
        <w:t>Fluery</w:t>
      </w:r>
      <w:proofErr w:type="spellEnd"/>
      <w:r w:rsidRPr="006B50ED">
        <w:rPr>
          <w:rFonts w:eastAsiaTheme="minorEastAsia" w:cstheme="minorHAnsi"/>
          <w:sz w:val="24"/>
          <w:szCs w:val="24"/>
          <w:lang w:eastAsia="zh-CN"/>
        </w:rPr>
        <w:t xml:space="preserve">-Steiner and </w:t>
      </w:r>
      <w:proofErr w:type="spellStart"/>
      <w:r w:rsidRPr="006B50ED">
        <w:rPr>
          <w:rFonts w:eastAsiaTheme="minorEastAsia" w:cstheme="minorHAnsi"/>
          <w:sz w:val="24"/>
          <w:szCs w:val="24"/>
          <w:lang w:eastAsia="zh-CN"/>
        </w:rPr>
        <w:t>Longazel</w:t>
      </w:r>
      <w:proofErr w:type="spellEnd"/>
      <w:r w:rsidRPr="006B50ED">
        <w:rPr>
          <w:rFonts w:eastAsiaTheme="minorEastAsia" w:cstheme="minorHAnsi"/>
          <w:sz w:val="24"/>
          <w:szCs w:val="24"/>
          <w:lang w:eastAsia="zh-CN"/>
        </w:rPr>
        <w:t xml:space="preserve">, 2013, p. I). However, their analysis of meaningful contact, and the article in general, is focused entirely on interactions within the prison. </w:t>
      </w:r>
      <w:r w:rsidR="00582894" w:rsidRPr="006B50ED">
        <w:rPr>
          <w:rFonts w:eastAsiaTheme="minorEastAsia" w:cstheme="minorHAnsi"/>
          <w:sz w:val="24"/>
          <w:szCs w:val="24"/>
          <w:lang w:eastAsia="zh-CN"/>
        </w:rPr>
        <w:t>L</w:t>
      </w:r>
      <w:r w:rsidRPr="006B50ED">
        <w:rPr>
          <w:rFonts w:eastAsiaTheme="minorEastAsia" w:cstheme="minorHAnsi"/>
          <w:sz w:val="24"/>
          <w:szCs w:val="24"/>
          <w:lang w:eastAsia="zh-CN"/>
        </w:rPr>
        <w:t>ittle</w:t>
      </w:r>
      <w:r w:rsidR="00582894">
        <w:rPr>
          <w:rFonts w:eastAsiaTheme="minorEastAsia" w:cstheme="minorHAnsi"/>
          <w:sz w:val="24"/>
          <w:szCs w:val="24"/>
          <w:lang w:eastAsia="zh-CN"/>
        </w:rPr>
        <w:t xml:space="preserve"> was</w:t>
      </w:r>
      <w:r w:rsidRPr="006B50ED">
        <w:rPr>
          <w:rFonts w:eastAsiaTheme="minorEastAsia" w:cstheme="minorHAnsi"/>
          <w:sz w:val="24"/>
          <w:szCs w:val="24"/>
          <w:lang w:eastAsia="zh-CN"/>
        </w:rPr>
        <w:t xml:space="preserve"> done to explore the effect of the lack of contact with loved ones outside the prison, which is questionable when familial contact is a major coping mechanism for prisoners (Martinez and Christian, 2008, p 2003). </w:t>
      </w:r>
    </w:p>
    <w:p w14:paraId="08176D3C" w14:textId="27067F20"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Furthermore, the second framing that the authors applied their data to was that of the deprivation of security, they do this through analysing how the restrictions, or lack of, affected prisoners. Stressing that much of the government guidance of “Hands, Face Space” was inharmonious with the existence of the prison as a concept, and how difficult it was for these restrictions to be applied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xml:space="preserve">, et al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9). Also arguing that the responsibility of enforcing these restrictions was self-applied, but when many took the initiative to create improvised masks they were punished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xml:space="preserve">, et al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10). Making an important point, that when prisoners attempted to improvise health measures they were punished. Frustration at guards was also present throughout the author’s analysis, questioning the solitary confinement and resentment over how many believed that the guards brought the virus into the prison (</w:t>
      </w:r>
      <w:proofErr w:type="spellStart"/>
      <w:r w:rsidRPr="006B50ED">
        <w:rPr>
          <w:rFonts w:eastAsiaTheme="minorEastAsia" w:cstheme="minorHAnsi"/>
          <w:sz w:val="24"/>
          <w:szCs w:val="24"/>
          <w:lang w:eastAsia="zh-CN"/>
        </w:rPr>
        <w:t>Suhomnilova</w:t>
      </w:r>
      <w:proofErr w:type="spellEnd"/>
      <w:r w:rsidRPr="006B50ED">
        <w:rPr>
          <w:rFonts w:eastAsiaTheme="minorEastAsia" w:cstheme="minorHAnsi"/>
          <w:sz w:val="24"/>
          <w:szCs w:val="24"/>
          <w:lang w:eastAsia="zh-CN"/>
        </w:rPr>
        <w:t xml:space="preserve">, et al </w:t>
      </w:r>
      <w:proofErr w:type="gramStart"/>
      <w:r w:rsidRPr="006B50ED">
        <w:rPr>
          <w:rFonts w:eastAsiaTheme="minorEastAsia" w:cstheme="minorHAnsi"/>
          <w:sz w:val="24"/>
          <w:szCs w:val="24"/>
          <w:lang w:eastAsia="zh-CN"/>
        </w:rPr>
        <w:t>2021,p.</w:t>
      </w:r>
      <w:proofErr w:type="gramEnd"/>
      <w:r w:rsidRPr="006B50ED">
        <w:rPr>
          <w:rFonts w:eastAsiaTheme="minorEastAsia" w:cstheme="minorHAnsi"/>
          <w:sz w:val="24"/>
          <w:szCs w:val="24"/>
          <w:lang w:eastAsia="zh-CN"/>
        </w:rPr>
        <w:t xml:space="preserve">10). </w:t>
      </w:r>
    </w:p>
    <w:p w14:paraId="05C64B07" w14:textId="7A5EBA15" w:rsidR="006B50ED" w:rsidRPr="006B50ED" w:rsidRDefault="006B50ED" w:rsidP="006B50ED">
      <w:pPr>
        <w:rPr>
          <w:rFonts w:eastAsiaTheme="minorEastAsia" w:cstheme="minorHAnsi"/>
          <w:sz w:val="24"/>
          <w:szCs w:val="24"/>
          <w:lang w:eastAsia="zh-CN"/>
        </w:rPr>
      </w:pPr>
      <w:r w:rsidRPr="006B50ED">
        <w:rPr>
          <w:rFonts w:eastAsiaTheme="minorEastAsia" w:cstheme="minorHAnsi"/>
          <w:sz w:val="24"/>
          <w:szCs w:val="24"/>
          <w:lang w:eastAsia="zh-CN"/>
        </w:rPr>
        <w:t xml:space="preserve">This article is an important measure of how COVID-19 has affected prisoners, especially considering the omicron variant. While the data collected and analysed provides valuable information and gives us opportunities to prevent pains should lockdown be needed again, the article provides </w:t>
      </w:r>
      <w:r w:rsidR="00862BBE">
        <w:rPr>
          <w:rFonts w:eastAsiaTheme="minorEastAsia" w:cstheme="minorHAnsi"/>
          <w:sz w:val="24"/>
          <w:szCs w:val="24"/>
          <w:lang w:eastAsia="zh-CN"/>
        </w:rPr>
        <w:t xml:space="preserve">few </w:t>
      </w:r>
      <w:r w:rsidRPr="006B50ED">
        <w:rPr>
          <w:rFonts w:eastAsiaTheme="minorEastAsia" w:cstheme="minorHAnsi"/>
          <w:sz w:val="24"/>
          <w:szCs w:val="24"/>
          <w:lang w:eastAsia="zh-CN"/>
        </w:rPr>
        <w:t xml:space="preserve">solutions to those pains. Furthermore, with such a unique sampling of participants who historically have been a challenge to gather data on, it seems remiss to not delve deeper into specific pains and problems unique to Transgender and Non-binary prisoners, only a short sentence was given about access to transitioning healthcare. While </w:t>
      </w:r>
      <w:r w:rsidRPr="006B50ED">
        <w:rPr>
          <w:rFonts w:eastAsiaTheme="minorEastAsia" w:cstheme="minorHAnsi"/>
          <w:sz w:val="24"/>
          <w:szCs w:val="24"/>
          <w:lang w:eastAsia="zh-CN"/>
        </w:rPr>
        <w:lastRenderedPageBreak/>
        <w:t xml:space="preserve">falling into the same rises and falls that many literatures who use the pains of imprisonment as </w:t>
      </w:r>
      <w:r w:rsidR="006B2C31">
        <w:rPr>
          <w:rFonts w:eastAsiaTheme="minorEastAsia" w:cstheme="minorHAnsi"/>
          <w:sz w:val="24"/>
          <w:szCs w:val="24"/>
          <w:lang w:eastAsia="zh-CN"/>
        </w:rPr>
        <w:t xml:space="preserve">a </w:t>
      </w:r>
      <w:r w:rsidRPr="006B50ED">
        <w:rPr>
          <w:rFonts w:eastAsiaTheme="minorEastAsia" w:cstheme="minorHAnsi"/>
          <w:sz w:val="24"/>
          <w:szCs w:val="24"/>
          <w:lang w:eastAsia="zh-CN"/>
        </w:rPr>
        <w:t xml:space="preserve">thematic analysing tool, it provides well collected and moving data and offers views on how a once in a lifetime scenario affect the UK’s prison population and the authors </w:t>
      </w:r>
      <w:r w:rsidR="008F0641">
        <w:rPr>
          <w:rFonts w:eastAsiaTheme="minorEastAsia" w:cstheme="minorHAnsi"/>
          <w:sz w:val="24"/>
          <w:szCs w:val="24"/>
          <w:lang w:eastAsia="zh-CN"/>
        </w:rPr>
        <w:t xml:space="preserve">data suggests that </w:t>
      </w:r>
      <w:r w:rsidRPr="006B50ED">
        <w:rPr>
          <w:rFonts w:eastAsiaTheme="minorEastAsia" w:cstheme="minorHAnsi"/>
          <w:sz w:val="24"/>
          <w:szCs w:val="24"/>
          <w:lang w:eastAsia="zh-CN"/>
        </w:rPr>
        <w:t xml:space="preserve">their hypothesis to be correct. </w:t>
      </w:r>
    </w:p>
    <w:p w14:paraId="2338EFCF" w14:textId="77777777" w:rsidR="006B50ED" w:rsidRPr="006B50ED" w:rsidRDefault="006B50ED" w:rsidP="006B50ED">
      <w:pPr>
        <w:rPr>
          <w:rFonts w:eastAsiaTheme="minorEastAsia" w:cstheme="minorHAnsi"/>
          <w:sz w:val="24"/>
          <w:szCs w:val="24"/>
          <w:lang w:eastAsia="zh-CN"/>
        </w:rPr>
      </w:pPr>
    </w:p>
    <w:p w14:paraId="597C0DA2" w14:textId="41F43F38" w:rsidR="006B50ED" w:rsidRPr="00F074A2" w:rsidRDefault="00397C7B" w:rsidP="00397C7B">
      <w:pPr>
        <w:pStyle w:val="Heading1"/>
        <w:rPr>
          <w:rFonts w:asciiTheme="minorHAnsi" w:hAnsiTheme="minorHAnsi" w:cstheme="minorHAnsi"/>
          <w:sz w:val="24"/>
          <w:szCs w:val="24"/>
        </w:rPr>
      </w:pPr>
      <w:r w:rsidRPr="00F074A2">
        <w:rPr>
          <w:rFonts w:asciiTheme="minorHAnsi" w:hAnsiTheme="minorHAnsi" w:cstheme="minorHAnsi"/>
          <w:sz w:val="24"/>
          <w:szCs w:val="24"/>
        </w:rPr>
        <w:t xml:space="preserve">References. </w:t>
      </w:r>
    </w:p>
    <w:p w14:paraId="6039C5D7" w14:textId="77777777" w:rsidR="00F074A2" w:rsidRPr="00F074A2" w:rsidRDefault="00F074A2" w:rsidP="00F074A2">
      <w:pPr>
        <w:ind w:left="718"/>
        <w:rPr>
          <w:rFonts w:eastAsiaTheme="minorEastAsia" w:cstheme="minorHAnsi"/>
          <w:color w:val="000000"/>
          <w:sz w:val="24"/>
          <w:szCs w:val="24"/>
          <w:shd w:val="clear" w:color="auto" w:fill="FFFFFF"/>
          <w:lang w:eastAsia="zh-CN"/>
        </w:rPr>
      </w:pPr>
    </w:p>
    <w:p w14:paraId="4C8B2E2C" w14:textId="2C6CAD1C" w:rsidR="00F074A2" w:rsidRPr="00F074A2" w:rsidRDefault="00F074A2" w:rsidP="00295436">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Burtt, E. (2020). ‘When access is denied: Conducting an interview through letter writing’. </w:t>
      </w:r>
      <w:r w:rsidRPr="00F074A2">
        <w:rPr>
          <w:rFonts w:eastAsiaTheme="minorEastAsia" w:cstheme="minorHAnsi"/>
          <w:i/>
          <w:iCs/>
          <w:color w:val="000000"/>
          <w:sz w:val="24"/>
          <w:szCs w:val="24"/>
          <w:shd w:val="clear" w:color="auto" w:fill="FFFFFF"/>
          <w:lang w:eastAsia="zh-CN"/>
        </w:rPr>
        <w:t>Qualitative Research</w:t>
      </w:r>
      <w:r w:rsidRPr="00F074A2">
        <w:rPr>
          <w:rFonts w:eastAsiaTheme="minorEastAsia" w:cstheme="minorHAnsi"/>
          <w:color w:val="000000"/>
          <w:sz w:val="24"/>
          <w:szCs w:val="24"/>
          <w:shd w:val="clear" w:color="auto" w:fill="FFFFFF"/>
          <w:lang w:eastAsia="zh-CN"/>
        </w:rPr>
        <w:t>. Vol. 21, No. 6.</w:t>
      </w:r>
    </w:p>
    <w:p w14:paraId="12773457" w14:textId="77777777" w:rsidR="00F074A2" w:rsidRPr="00F074A2" w:rsidRDefault="00F074A2" w:rsidP="00295436">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 xml:space="preserve">Finnie, T., Copley, V., Hall, I. &amp; Leach, S. (2013). ‘An analysis of influenza outbreaks in institutions and enclosed </w:t>
      </w:r>
      <w:proofErr w:type="gramStart"/>
      <w:r w:rsidRPr="00F074A2">
        <w:rPr>
          <w:rFonts w:eastAsiaTheme="minorEastAsia" w:cstheme="minorHAnsi"/>
          <w:color w:val="000000"/>
          <w:sz w:val="24"/>
          <w:szCs w:val="24"/>
          <w:shd w:val="clear" w:color="auto" w:fill="FFFFFF"/>
          <w:lang w:eastAsia="zh-CN"/>
        </w:rPr>
        <w:t>societies’</w:t>
      </w:r>
      <w:proofErr w:type="gramEnd"/>
      <w:r w:rsidRPr="00F074A2">
        <w:rPr>
          <w:rFonts w:eastAsiaTheme="minorEastAsia" w:cstheme="minorHAnsi"/>
          <w:color w:val="000000"/>
          <w:sz w:val="24"/>
          <w:szCs w:val="24"/>
          <w:shd w:val="clear" w:color="auto" w:fill="FFFFFF"/>
          <w:lang w:eastAsia="zh-CN"/>
        </w:rPr>
        <w:t>. </w:t>
      </w:r>
      <w:r w:rsidRPr="00F074A2">
        <w:rPr>
          <w:rFonts w:eastAsiaTheme="minorEastAsia" w:cstheme="minorHAnsi"/>
          <w:i/>
          <w:iCs/>
          <w:color w:val="000000"/>
          <w:sz w:val="24"/>
          <w:szCs w:val="24"/>
          <w:shd w:val="clear" w:color="auto" w:fill="FFFFFF"/>
          <w:lang w:eastAsia="zh-CN"/>
        </w:rPr>
        <w:t>Epidemiology and Infection</w:t>
      </w:r>
      <w:r w:rsidRPr="00F074A2">
        <w:rPr>
          <w:rFonts w:eastAsiaTheme="minorEastAsia" w:cstheme="minorHAnsi"/>
          <w:color w:val="000000"/>
          <w:sz w:val="24"/>
          <w:szCs w:val="24"/>
          <w:shd w:val="clear" w:color="auto" w:fill="FFFFFF"/>
          <w:lang w:eastAsia="zh-CN"/>
        </w:rPr>
        <w:t>. Vol. 142. No. 1.</w:t>
      </w:r>
    </w:p>
    <w:p w14:paraId="021FA5BB" w14:textId="77777777" w:rsidR="00F074A2" w:rsidRPr="00F074A2" w:rsidRDefault="00F074A2" w:rsidP="00295436">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 xml:space="preserve">Fleury-Steiner, B. and </w:t>
      </w:r>
      <w:proofErr w:type="spellStart"/>
      <w:r w:rsidRPr="00F074A2">
        <w:rPr>
          <w:rFonts w:eastAsiaTheme="minorEastAsia" w:cstheme="minorHAnsi"/>
          <w:color w:val="000000"/>
          <w:sz w:val="24"/>
          <w:szCs w:val="24"/>
          <w:shd w:val="clear" w:color="auto" w:fill="FFFFFF"/>
          <w:lang w:eastAsia="zh-CN"/>
        </w:rPr>
        <w:t>Longazel</w:t>
      </w:r>
      <w:proofErr w:type="spellEnd"/>
      <w:r w:rsidRPr="00F074A2">
        <w:rPr>
          <w:rFonts w:eastAsiaTheme="minorEastAsia" w:cstheme="minorHAnsi"/>
          <w:color w:val="000000"/>
          <w:sz w:val="24"/>
          <w:szCs w:val="24"/>
          <w:shd w:val="clear" w:color="auto" w:fill="FFFFFF"/>
          <w:lang w:eastAsia="zh-CN"/>
        </w:rPr>
        <w:t>, J. (2013). ‘</w:t>
      </w:r>
      <w:r w:rsidRPr="00F074A2">
        <w:rPr>
          <w:rFonts w:eastAsiaTheme="minorEastAsia" w:cstheme="minorHAnsi"/>
          <w:i/>
          <w:iCs/>
          <w:color w:val="000000"/>
          <w:sz w:val="24"/>
          <w:szCs w:val="24"/>
          <w:shd w:val="clear" w:color="auto" w:fill="FFFFFF"/>
          <w:lang w:eastAsia="zh-CN"/>
        </w:rPr>
        <w:t>The pains of mass imprisonment’</w:t>
      </w:r>
      <w:r w:rsidRPr="00F074A2">
        <w:rPr>
          <w:rFonts w:eastAsiaTheme="minorEastAsia" w:cstheme="minorHAnsi"/>
          <w:color w:val="000000"/>
          <w:sz w:val="24"/>
          <w:szCs w:val="24"/>
          <w:shd w:val="clear" w:color="auto" w:fill="FFFFFF"/>
          <w:lang w:eastAsia="zh-CN"/>
        </w:rPr>
        <w:t>. New York: Routledge.</w:t>
      </w:r>
    </w:p>
    <w:p w14:paraId="1325AC49" w14:textId="77777777" w:rsidR="00F074A2" w:rsidRPr="00F074A2" w:rsidRDefault="00F074A2" w:rsidP="00295436">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 xml:space="preserve">Haggerty, K. and </w:t>
      </w:r>
      <w:proofErr w:type="spellStart"/>
      <w:r w:rsidRPr="00F074A2">
        <w:rPr>
          <w:rFonts w:eastAsiaTheme="minorEastAsia" w:cstheme="minorHAnsi"/>
          <w:color w:val="000000"/>
          <w:sz w:val="24"/>
          <w:szCs w:val="24"/>
          <w:shd w:val="clear" w:color="auto" w:fill="FFFFFF"/>
          <w:lang w:eastAsia="zh-CN"/>
        </w:rPr>
        <w:t>Bucerius</w:t>
      </w:r>
      <w:proofErr w:type="spellEnd"/>
      <w:r w:rsidRPr="00F074A2">
        <w:rPr>
          <w:rFonts w:eastAsiaTheme="minorEastAsia" w:cstheme="minorHAnsi"/>
          <w:color w:val="000000"/>
          <w:sz w:val="24"/>
          <w:szCs w:val="24"/>
          <w:shd w:val="clear" w:color="auto" w:fill="FFFFFF"/>
          <w:lang w:eastAsia="zh-CN"/>
        </w:rPr>
        <w:t>, S. (2020). ‘The proliferating pains of imprisonment’. </w:t>
      </w:r>
      <w:r w:rsidRPr="00F074A2">
        <w:rPr>
          <w:rFonts w:eastAsiaTheme="minorEastAsia" w:cstheme="minorHAnsi"/>
          <w:i/>
          <w:iCs/>
          <w:color w:val="000000"/>
          <w:sz w:val="24"/>
          <w:szCs w:val="24"/>
          <w:shd w:val="clear" w:color="auto" w:fill="FFFFFF"/>
          <w:lang w:eastAsia="zh-CN"/>
        </w:rPr>
        <w:t>Incarceration</w:t>
      </w:r>
      <w:r w:rsidRPr="00F074A2">
        <w:rPr>
          <w:rFonts w:eastAsiaTheme="minorEastAsia" w:cstheme="minorHAnsi"/>
          <w:color w:val="000000"/>
          <w:sz w:val="24"/>
          <w:szCs w:val="24"/>
          <w:shd w:val="clear" w:color="auto" w:fill="FFFFFF"/>
          <w:lang w:eastAsia="zh-CN"/>
        </w:rPr>
        <w:t>. Vol. 1, No. 1.</w:t>
      </w:r>
    </w:p>
    <w:p w14:paraId="274F2C96" w14:textId="77777777" w:rsidR="00F074A2" w:rsidRPr="00F074A2" w:rsidRDefault="00F074A2" w:rsidP="00494E88">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Marland, H., Anderson, C. and Murphy, W. (2022). </w:t>
      </w:r>
      <w:r w:rsidRPr="00F074A2">
        <w:rPr>
          <w:rFonts w:eastAsiaTheme="minorEastAsia" w:cstheme="minorHAnsi"/>
          <w:i/>
          <w:iCs/>
          <w:color w:val="000000"/>
          <w:sz w:val="24"/>
          <w:szCs w:val="24"/>
          <w:shd w:val="clear" w:color="auto" w:fill="FFFFFF"/>
          <w:lang w:eastAsia="zh-CN"/>
        </w:rPr>
        <w:t>Coronavirus: a history of pandemics in prison</w:t>
      </w:r>
      <w:r w:rsidRPr="00F074A2">
        <w:rPr>
          <w:rFonts w:eastAsiaTheme="minorEastAsia" w:cstheme="minorHAnsi"/>
          <w:color w:val="000000"/>
          <w:sz w:val="24"/>
          <w:szCs w:val="24"/>
          <w:shd w:val="clear" w:color="auto" w:fill="FFFFFF"/>
          <w:lang w:eastAsia="zh-CN"/>
        </w:rPr>
        <w:t xml:space="preserve">. The Conversation. Available at: </w:t>
      </w:r>
      <w:hyperlink r:id="rId6" w:history="1">
        <w:r w:rsidRPr="00F074A2">
          <w:rPr>
            <w:rFonts w:eastAsiaTheme="minorEastAsia" w:cstheme="minorHAnsi"/>
            <w:color w:val="0563C1" w:themeColor="hyperlink"/>
            <w:sz w:val="24"/>
            <w:szCs w:val="24"/>
            <w:u w:val="single"/>
            <w:shd w:val="clear" w:color="auto" w:fill="FFFFFF"/>
            <w:lang w:eastAsia="zh-CN"/>
          </w:rPr>
          <w:t>https://theconversation.com/coronavirus-a-history-of-pandemics-in-prison-136776</w:t>
        </w:r>
      </w:hyperlink>
      <w:r w:rsidRPr="00F074A2">
        <w:rPr>
          <w:rFonts w:eastAsiaTheme="minorEastAsia" w:cstheme="minorHAnsi"/>
          <w:color w:val="000000"/>
          <w:sz w:val="24"/>
          <w:szCs w:val="24"/>
          <w:shd w:val="clear" w:color="auto" w:fill="FFFFFF"/>
          <w:lang w:eastAsia="zh-CN"/>
        </w:rPr>
        <w:t xml:space="preserve">  (Accessed 2, January 2022).</w:t>
      </w:r>
    </w:p>
    <w:p w14:paraId="236E4C96" w14:textId="77777777" w:rsidR="00F074A2" w:rsidRPr="00F074A2" w:rsidRDefault="00F074A2" w:rsidP="00494E88">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Martinez, D. and Christian, J. (2008). ‘The Familial Relationships of Former Prisoners’. </w:t>
      </w:r>
      <w:r w:rsidRPr="00F074A2">
        <w:rPr>
          <w:rFonts w:eastAsiaTheme="minorEastAsia" w:cstheme="minorHAnsi"/>
          <w:i/>
          <w:iCs/>
          <w:color w:val="000000"/>
          <w:sz w:val="24"/>
          <w:szCs w:val="24"/>
          <w:shd w:val="clear" w:color="auto" w:fill="FFFFFF"/>
          <w:lang w:eastAsia="zh-CN"/>
        </w:rPr>
        <w:t>Journal of Contemporary Ethnography</w:t>
      </w:r>
      <w:r w:rsidRPr="00F074A2">
        <w:rPr>
          <w:rFonts w:eastAsiaTheme="minorEastAsia" w:cstheme="minorHAnsi"/>
          <w:color w:val="000000"/>
          <w:sz w:val="24"/>
          <w:szCs w:val="24"/>
          <w:shd w:val="clear" w:color="auto" w:fill="FFFFFF"/>
          <w:lang w:eastAsia="zh-CN"/>
        </w:rPr>
        <w:t>. Vol. 38, No. 2.</w:t>
      </w:r>
    </w:p>
    <w:p w14:paraId="597CE504" w14:textId="09083EE3" w:rsidR="00F074A2" w:rsidRPr="00F074A2" w:rsidRDefault="00F074A2" w:rsidP="00494E88">
      <w:pPr>
        <w:rPr>
          <w:rFonts w:eastAsiaTheme="minorEastAsia" w:cstheme="minorHAnsi"/>
          <w:i/>
          <w:iCs/>
          <w:sz w:val="24"/>
          <w:szCs w:val="24"/>
          <w:lang w:eastAsia="zh-CN"/>
        </w:rPr>
      </w:pPr>
      <w:r w:rsidRPr="00F074A2">
        <w:rPr>
          <w:rFonts w:eastAsiaTheme="minorEastAsia" w:cstheme="minorHAnsi"/>
          <w:color w:val="000000"/>
          <w:sz w:val="24"/>
          <w:szCs w:val="24"/>
          <w:shd w:val="clear" w:color="auto" w:fill="FFFFFF"/>
          <w:lang w:eastAsia="zh-CN"/>
        </w:rPr>
        <w:t>Portelli, A. (2005).</w:t>
      </w:r>
      <w:r w:rsidRPr="00F074A2">
        <w:rPr>
          <w:rFonts w:eastAsiaTheme="minorEastAsia" w:cstheme="minorHAnsi"/>
          <w:sz w:val="24"/>
          <w:szCs w:val="24"/>
          <w:lang w:eastAsia="zh-CN"/>
        </w:rPr>
        <w:t xml:space="preserve">  ‘A dialogical relationship: an approach to oral history’. </w:t>
      </w:r>
      <w:r w:rsidRPr="00F074A2">
        <w:rPr>
          <w:rFonts w:eastAsiaTheme="minorEastAsia" w:cstheme="minorHAnsi"/>
          <w:i/>
          <w:iCs/>
          <w:sz w:val="24"/>
          <w:szCs w:val="24"/>
          <w:lang w:eastAsia="zh-CN"/>
        </w:rPr>
        <w:t xml:space="preserve">Expressions </w:t>
      </w:r>
      <w:r w:rsidR="00494E88">
        <w:rPr>
          <w:rFonts w:eastAsiaTheme="minorEastAsia" w:cstheme="minorHAnsi"/>
          <w:i/>
          <w:iCs/>
          <w:sz w:val="24"/>
          <w:szCs w:val="24"/>
          <w:lang w:eastAsia="zh-CN"/>
        </w:rPr>
        <w:t>-</w:t>
      </w:r>
      <w:r w:rsidRPr="00F074A2">
        <w:rPr>
          <w:rFonts w:eastAsiaTheme="minorEastAsia" w:cstheme="minorHAnsi"/>
          <w:i/>
          <w:iCs/>
          <w:sz w:val="24"/>
          <w:szCs w:val="24"/>
          <w:lang w:eastAsia="zh-CN"/>
        </w:rPr>
        <w:t xml:space="preserve">Annual. </w:t>
      </w:r>
    </w:p>
    <w:p w14:paraId="276AB215" w14:textId="496E7931" w:rsidR="00F074A2" w:rsidRPr="00F074A2" w:rsidRDefault="00F074A2" w:rsidP="00494E88">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Stanley, L. (1919). ‘Influenza at San Quentin Prison</w:t>
      </w:r>
      <w:r w:rsidR="00F12D4C">
        <w:rPr>
          <w:rFonts w:eastAsiaTheme="minorEastAsia" w:cstheme="minorHAnsi"/>
          <w:color w:val="000000"/>
          <w:sz w:val="24"/>
          <w:szCs w:val="24"/>
          <w:shd w:val="clear" w:color="auto" w:fill="FFFFFF"/>
          <w:lang w:eastAsia="zh-CN"/>
        </w:rPr>
        <w:t xml:space="preserve">. </w:t>
      </w:r>
      <w:r w:rsidRPr="00F074A2">
        <w:rPr>
          <w:rFonts w:eastAsiaTheme="minorEastAsia" w:cstheme="minorHAnsi"/>
          <w:color w:val="000000"/>
          <w:sz w:val="24"/>
          <w:szCs w:val="24"/>
          <w:shd w:val="clear" w:color="auto" w:fill="FFFFFF"/>
          <w:lang w:eastAsia="zh-CN"/>
        </w:rPr>
        <w:t>California’. </w:t>
      </w:r>
      <w:r w:rsidRPr="00F074A2">
        <w:rPr>
          <w:rFonts w:eastAsiaTheme="minorEastAsia" w:cstheme="minorHAnsi"/>
          <w:i/>
          <w:iCs/>
          <w:color w:val="000000"/>
          <w:sz w:val="24"/>
          <w:szCs w:val="24"/>
          <w:shd w:val="clear" w:color="auto" w:fill="FFFFFF"/>
          <w:lang w:eastAsia="zh-CN"/>
        </w:rPr>
        <w:t>Public Health Reports (1896-1970)’.</w:t>
      </w:r>
      <w:r w:rsidRPr="00F074A2">
        <w:rPr>
          <w:rFonts w:eastAsiaTheme="minorEastAsia" w:cstheme="minorHAnsi"/>
          <w:color w:val="000000"/>
          <w:sz w:val="24"/>
          <w:szCs w:val="24"/>
          <w:shd w:val="clear" w:color="auto" w:fill="FFFFFF"/>
          <w:lang w:eastAsia="zh-CN"/>
        </w:rPr>
        <w:t xml:space="preserve"> Vol. 34, No. 19.</w:t>
      </w:r>
    </w:p>
    <w:p w14:paraId="433E8B1F" w14:textId="7433AA74" w:rsidR="00F074A2" w:rsidRPr="00F074A2" w:rsidRDefault="00F074A2" w:rsidP="00494E88">
      <w:pPr>
        <w:rPr>
          <w:rFonts w:eastAsiaTheme="minorEastAsia" w:cstheme="minorHAnsi"/>
          <w:color w:val="000000"/>
          <w:sz w:val="24"/>
          <w:szCs w:val="24"/>
          <w:shd w:val="clear" w:color="auto" w:fill="FFFFFF"/>
          <w:lang w:eastAsia="zh-CN"/>
        </w:rPr>
      </w:pPr>
      <w:r w:rsidRPr="00F074A2">
        <w:rPr>
          <w:rFonts w:eastAsiaTheme="minorEastAsia" w:cstheme="minorHAnsi"/>
          <w:color w:val="000000"/>
          <w:sz w:val="24"/>
          <w:szCs w:val="24"/>
          <w:shd w:val="clear" w:color="auto" w:fill="FFFFFF"/>
          <w:lang w:eastAsia="zh-CN"/>
        </w:rPr>
        <w:t>Sykes, G. (1958). </w:t>
      </w:r>
      <w:r w:rsidRPr="00F074A2">
        <w:rPr>
          <w:rFonts w:eastAsiaTheme="minorEastAsia" w:cstheme="minorHAnsi"/>
          <w:i/>
          <w:iCs/>
          <w:color w:val="000000"/>
          <w:sz w:val="24"/>
          <w:szCs w:val="24"/>
          <w:shd w:val="clear" w:color="auto" w:fill="FFFFFF"/>
          <w:lang w:eastAsia="zh-CN"/>
        </w:rPr>
        <w:t>The society of captives</w:t>
      </w:r>
      <w:r w:rsidRPr="00F074A2">
        <w:rPr>
          <w:rFonts w:eastAsiaTheme="minorEastAsia" w:cstheme="minorHAnsi"/>
          <w:color w:val="000000"/>
          <w:sz w:val="24"/>
          <w:szCs w:val="24"/>
          <w:shd w:val="clear" w:color="auto" w:fill="FFFFFF"/>
          <w:lang w:eastAsia="zh-CN"/>
        </w:rPr>
        <w:t>. Princeton</w:t>
      </w:r>
      <w:r w:rsidR="00F12D4C">
        <w:rPr>
          <w:rFonts w:eastAsiaTheme="minorEastAsia" w:cstheme="minorHAnsi"/>
          <w:color w:val="000000"/>
          <w:sz w:val="24"/>
          <w:szCs w:val="24"/>
          <w:shd w:val="clear" w:color="auto" w:fill="FFFFFF"/>
          <w:lang w:eastAsia="zh-CN"/>
        </w:rPr>
        <w:t xml:space="preserve">. </w:t>
      </w:r>
      <w:r w:rsidRPr="00F074A2">
        <w:rPr>
          <w:rFonts w:eastAsiaTheme="minorEastAsia" w:cstheme="minorHAnsi"/>
          <w:color w:val="000000"/>
          <w:sz w:val="24"/>
          <w:szCs w:val="24"/>
          <w:shd w:val="clear" w:color="auto" w:fill="FFFFFF"/>
          <w:lang w:eastAsia="zh-CN"/>
        </w:rPr>
        <w:t>N.J: Princeton University Press.</w:t>
      </w:r>
    </w:p>
    <w:p w14:paraId="370285D5" w14:textId="77777777" w:rsidR="00397C7B" w:rsidRDefault="00397C7B" w:rsidP="00397C7B"/>
    <w:p w14:paraId="6491D8BE" w14:textId="77777777" w:rsidR="00397C7B" w:rsidRPr="00397C7B" w:rsidRDefault="00397C7B" w:rsidP="00397C7B"/>
    <w:p w14:paraId="048B96AD" w14:textId="77777777" w:rsidR="006B50ED" w:rsidRDefault="006B50ED" w:rsidP="006B50ED"/>
    <w:p w14:paraId="1CE9DDAD" w14:textId="7FEABE97" w:rsidR="00AC244E" w:rsidRDefault="00286612" w:rsidP="00286612">
      <w:pPr>
        <w:pStyle w:val="Title"/>
        <w:jc w:val="center"/>
        <w:rPr>
          <w:color w:val="4472C4" w:themeColor="accent1"/>
        </w:rPr>
      </w:pPr>
      <w:r>
        <w:rPr>
          <w:noProof/>
        </w:rPr>
        <w:lastRenderedPageBreak/>
        <w:drawing>
          <wp:anchor distT="0" distB="0" distL="114300" distR="114300" simplePos="0" relativeHeight="251657728" behindDoc="1" locked="0" layoutInCell="1" allowOverlap="1" wp14:anchorId="14314CEB" wp14:editId="44C86AE6">
            <wp:simplePos x="0" y="0"/>
            <wp:positionH relativeFrom="margin">
              <wp:align>center</wp:align>
            </wp:positionH>
            <wp:positionV relativeFrom="page">
              <wp:posOffset>1531620</wp:posOffset>
            </wp:positionV>
            <wp:extent cx="7011035" cy="8899525"/>
            <wp:effectExtent l="0" t="0" r="0" b="0"/>
            <wp:wrapTight wrapText="bothSides">
              <wp:wrapPolygon edited="0">
                <wp:start x="0" y="0"/>
                <wp:lineTo x="0" y="21546"/>
                <wp:lineTo x="21539" y="21546"/>
                <wp:lineTo x="21539"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a:extLst>
                        <a:ext uri="{28A0092B-C50C-407E-A947-70E740481C1C}">
                          <a14:useLocalDpi xmlns:a14="http://schemas.microsoft.com/office/drawing/2010/main" val="0"/>
                        </a:ext>
                      </a:extLst>
                    </a:blip>
                    <a:srcRect l="34029" t="13719" r="34303" b="6010"/>
                    <a:stretch/>
                  </pic:blipFill>
                  <pic:spPr bwMode="auto">
                    <a:xfrm>
                      <a:off x="0" y="0"/>
                      <a:ext cx="7011035" cy="889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4472C4" w:themeColor="accent1"/>
        </w:rPr>
        <w:t>Portfolio 2: Academic Article</w:t>
      </w:r>
      <w:r w:rsidR="006B50ED">
        <w:rPr>
          <w:color w:val="4472C4" w:themeColor="accent1"/>
        </w:rPr>
        <w:t>.</w:t>
      </w:r>
    </w:p>
    <w:p w14:paraId="673F6329" w14:textId="5696B57A" w:rsidR="00D26D5F" w:rsidRPr="00D26D5F" w:rsidRDefault="00D26D5F" w:rsidP="00D26D5F">
      <w:pPr>
        <w:pStyle w:val="Title"/>
        <w:jc w:val="center"/>
        <w:rPr>
          <w:color w:val="4472C4" w:themeColor="accent1"/>
        </w:rPr>
      </w:pPr>
      <w:r w:rsidRPr="00D26D5F">
        <w:rPr>
          <w:color w:val="4472C4" w:themeColor="accent1"/>
        </w:rPr>
        <w:lastRenderedPageBreak/>
        <w:t>Portfolio 3: Reflective Report.</w:t>
      </w:r>
    </w:p>
    <w:p w14:paraId="3FDDEEB7" w14:textId="1403AE29" w:rsidR="00D26D5F" w:rsidRDefault="00D26D5F" w:rsidP="00253ABD">
      <w:pPr>
        <w:rPr>
          <w:rFonts w:cstheme="minorHAnsi"/>
          <w:color w:val="000000" w:themeColor="text1"/>
          <w:sz w:val="24"/>
          <w:szCs w:val="24"/>
        </w:rPr>
      </w:pPr>
    </w:p>
    <w:p w14:paraId="3C007E8E" w14:textId="6A3569B4" w:rsidR="007359A0" w:rsidRPr="00397C7B" w:rsidRDefault="00F762AD" w:rsidP="00253ABD">
      <w:pPr>
        <w:rPr>
          <w:rFonts w:cstheme="minorHAnsi"/>
          <w:sz w:val="24"/>
          <w:szCs w:val="24"/>
        </w:rPr>
      </w:pPr>
      <w:r w:rsidRPr="00397C7B">
        <w:rPr>
          <w:rFonts w:cstheme="minorHAnsi"/>
          <w:sz w:val="24"/>
          <w:szCs w:val="24"/>
        </w:rPr>
        <w:t>I</w:t>
      </w:r>
      <w:r w:rsidR="006B24E8" w:rsidRPr="00397C7B">
        <w:rPr>
          <w:rFonts w:cstheme="minorHAnsi"/>
          <w:sz w:val="24"/>
          <w:szCs w:val="24"/>
        </w:rPr>
        <w:t xml:space="preserve">n the United Kingdom, </w:t>
      </w:r>
      <w:r w:rsidR="00F3250C" w:rsidRPr="00397C7B">
        <w:rPr>
          <w:rFonts w:cstheme="minorHAnsi"/>
          <w:sz w:val="24"/>
          <w:szCs w:val="24"/>
        </w:rPr>
        <w:t>one of re</w:t>
      </w:r>
      <w:r w:rsidR="006B24E8" w:rsidRPr="00397C7B">
        <w:rPr>
          <w:rFonts w:cstheme="minorHAnsi"/>
          <w:sz w:val="24"/>
          <w:szCs w:val="24"/>
        </w:rPr>
        <w:t xml:space="preserve">habilitations </w:t>
      </w:r>
      <w:r w:rsidR="00F3250C" w:rsidRPr="00397C7B">
        <w:rPr>
          <w:rFonts w:cstheme="minorHAnsi"/>
          <w:sz w:val="24"/>
          <w:szCs w:val="24"/>
        </w:rPr>
        <w:t>key goals</w:t>
      </w:r>
      <w:r w:rsidR="006B24E8" w:rsidRPr="00397C7B">
        <w:rPr>
          <w:rFonts w:cstheme="minorHAnsi"/>
          <w:sz w:val="24"/>
          <w:szCs w:val="24"/>
        </w:rPr>
        <w:t xml:space="preserve"> is the cessation of recidivism</w:t>
      </w:r>
      <w:r w:rsidR="00F3250C" w:rsidRPr="00397C7B">
        <w:rPr>
          <w:rFonts w:cstheme="minorHAnsi"/>
          <w:sz w:val="24"/>
          <w:szCs w:val="24"/>
        </w:rPr>
        <w:t xml:space="preserve"> (</w:t>
      </w:r>
      <w:r w:rsidR="004F48E4" w:rsidRPr="00397C7B">
        <w:rPr>
          <w:rFonts w:cstheme="minorHAnsi"/>
          <w:sz w:val="24"/>
          <w:szCs w:val="24"/>
        </w:rPr>
        <w:t>Rehabilitation of Offender Act, 1974)</w:t>
      </w:r>
      <w:r w:rsidR="00F3250C" w:rsidRPr="00397C7B">
        <w:rPr>
          <w:rFonts w:cstheme="minorHAnsi"/>
          <w:sz w:val="24"/>
          <w:szCs w:val="24"/>
        </w:rPr>
        <w:t xml:space="preserve">. </w:t>
      </w:r>
      <w:r w:rsidR="00E8316A" w:rsidRPr="00397C7B">
        <w:rPr>
          <w:rFonts w:cstheme="minorHAnsi"/>
          <w:sz w:val="24"/>
          <w:szCs w:val="24"/>
        </w:rPr>
        <w:t>This</w:t>
      </w:r>
      <w:r w:rsidR="00253ABD" w:rsidRPr="00397C7B">
        <w:rPr>
          <w:rFonts w:cstheme="minorHAnsi"/>
          <w:sz w:val="24"/>
          <w:szCs w:val="24"/>
        </w:rPr>
        <w:t>,</w:t>
      </w:r>
      <w:r w:rsidR="00E8316A" w:rsidRPr="00397C7B">
        <w:rPr>
          <w:rFonts w:cstheme="minorHAnsi"/>
          <w:sz w:val="24"/>
          <w:szCs w:val="24"/>
        </w:rPr>
        <w:t xml:space="preserve"> I believe</w:t>
      </w:r>
      <w:r w:rsidR="00253ABD" w:rsidRPr="00397C7B">
        <w:rPr>
          <w:rFonts w:cstheme="minorHAnsi"/>
          <w:sz w:val="24"/>
          <w:szCs w:val="24"/>
        </w:rPr>
        <w:t>,</w:t>
      </w:r>
      <w:r w:rsidR="00E8316A" w:rsidRPr="00397C7B">
        <w:rPr>
          <w:rFonts w:cstheme="minorHAnsi"/>
          <w:sz w:val="24"/>
          <w:szCs w:val="24"/>
        </w:rPr>
        <w:t xml:space="preserve"> shou</w:t>
      </w:r>
      <w:r w:rsidR="00253ABD" w:rsidRPr="00397C7B">
        <w:rPr>
          <w:rFonts w:cstheme="minorHAnsi"/>
          <w:sz w:val="24"/>
          <w:szCs w:val="24"/>
        </w:rPr>
        <w:t>ld be the ultimate measure of whether</w:t>
      </w:r>
      <w:r w:rsidR="00E8316A" w:rsidRPr="00397C7B">
        <w:rPr>
          <w:rFonts w:cstheme="minorHAnsi"/>
          <w:sz w:val="24"/>
          <w:szCs w:val="24"/>
        </w:rPr>
        <w:t xml:space="preserve"> rehabilitation is a success, I am not arguing </w:t>
      </w:r>
      <w:r w:rsidR="005C591C" w:rsidRPr="00397C7B">
        <w:rPr>
          <w:rFonts w:cstheme="minorHAnsi"/>
          <w:sz w:val="24"/>
          <w:szCs w:val="24"/>
        </w:rPr>
        <w:t>for</w:t>
      </w:r>
      <w:r w:rsidR="00E8316A" w:rsidRPr="00397C7B">
        <w:rPr>
          <w:rFonts w:cstheme="minorHAnsi"/>
          <w:sz w:val="24"/>
          <w:szCs w:val="24"/>
        </w:rPr>
        <w:t xml:space="preserve"> For</w:t>
      </w:r>
      <w:r w:rsidR="00287BA1" w:rsidRPr="00397C7B">
        <w:rPr>
          <w:rFonts w:cstheme="minorHAnsi"/>
          <w:sz w:val="24"/>
          <w:szCs w:val="24"/>
        </w:rPr>
        <w:t>berg and Douglas</w:t>
      </w:r>
      <w:r w:rsidR="005C591C" w:rsidRPr="00397C7B">
        <w:rPr>
          <w:rFonts w:cstheme="minorHAnsi"/>
          <w:sz w:val="24"/>
          <w:szCs w:val="24"/>
        </w:rPr>
        <w:t>’</w:t>
      </w:r>
      <w:r w:rsidR="00287BA1" w:rsidRPr="00397C7B">
        <w:rPr>
          <w:rFonts w:cstheme="minorHAnsi"/>
          <w:sz w:val="24"/>
          <w:szCs w:val="24"/>
        </w:rPr>
        <w:t xml:space="preserve"> (2020</w:t>
      </w:r>
      <w:r w:rsidR="002665D3" w:rsidRPr="00397C7B">
        <w:rPr>
          <w:rFonts w:cstheme="minorHAnsi"/>
          <w:sz w:val="24"/>
          <w:szCs w:val="24"/>
        </w:rPr>
        <w:t xml:space="preserve">, p. </w:t>
      </w:r>
      <w:r w:rsidR="00530C39" w:rsidRPr="00397C7B">
        <w:rPr>
          <w:rFonts w:cstheme="minorHAnsi"/>
          <w:sz w:val="24"/>
          <w:szCs w:val="24"/>
        </w:rPr>
        <w:t>8-13</w:t>
      </w:r>
      <w:r w:rsidR="00287BA1" w:rsidRPr="00397C7B">
        <w:rPr>
          <w:rFonts w:cstheme="minorHAnsi"/>
          <w:sz w:val="24"/>
          <w:szCs w:val="24"/>
        </w:rPr>
        <w:t>)</w:t>
      </w:r>
      <w:r w:rsidR="005C591C" w:rsidRPr="00397C7B">
        <w:rPr>
          <w:rFonts w:cstheme="minorHAnsi"/>
          <w:sz w:val="24"/>
          <w:szCs w:val="24"/>
        </w:rPr>
        <w:t xml:space="preserve"> first conception of rehabilitation which suggests that</w:t>
      </w:r>
      <w:r w:rsidR="00287BA1" w:rsidRPr="00397C7B">
        <w:rPr>
          <w:rFonts w:cstheme="minorHAnsi"/>
          <w:sz w:val="24"/>
          <w:szCs w:val="24"/>
        </w:rPr>
        <w:t xml:space="preserve"> that rehabilitation </w:t>
      </w:r>
      <w:r w:rsidR="00492328" w:rsidRPr="00397C7B">
        <w:rPr>
          <w:rFonts w:cstheme="minorHAnsi"/>
          <w:sz w:val="24"/>
          <w:szCs w:val="24"/>
        </w:rPr>
        <w:t xml:space="preserve">as </w:t>
      </w:r>
      <w:r w:rsidR="0002674E" w:rsidRPr="00397C7B">
        <w:rPr>
          <w:rFonts w:cstheme="minorHAnsi"/>
          <w:sz w:val="24"/>
          <w:szCs w:val="24"/>
        </w:rPr>
        <w:t>anti-</w:t>
      </w:r>
      <w:r w:rsidR="00492328" w:rsidRPr="00397C7B">
        <w:rPr>
          <w:rFonts w:cstheme="minorHAnsi"/>
          <w:sz w:val="24"/>
          <w:szCs w:val="24"/>
        </w:rPr>
        <w:t xml:space="preserve">recidivism </w:t>
      </w:r>
      <w:r w:rsidR="006B4201" w:rsidRPr="00397C7B">
        <w:rPr>
          <w:rFonts w:cstheme="minorHAnsi"/>
          <w:sz w:val="24"/>
          <w:szCs w:val="24"/>
        </w:rPr>
        <w:t>as the end goal of rehabilitation. I believe that improvement should be the end goal of rehabilitation, but this improvement can be measured against if cessation of recidivism was achieved</w:t>
      </w:r>
      <w:r w:rsidR="005C52D6" w:rsidRPr="00397C7B">
        <w:rPr>
          <w:rFonts w:cstheme="minorHAnsi"/>
          <w:sz w:val="24"/>
          <w:szCs w:val="24"/>
        </w:rPr>
        <w:t>.</w:t>
      </w:r>
      <w:r w:rsidR="00D70C24" w:rsidRPr="00397C7B">
        <w:rPr>
          <w:rFonts w:cstheme="minorHAnsi"/>
          <w:sz w:val="24"/>
          <w:szCs w:val="24"/>
        </w:rPr>
        <w:t xml:space="preserve"> </w:t>
      </w:r>
      <w:r w:rsidR="00253ABD" w:rsidRPr="00397C7B">
        <w:rPr>
          <w:rFonts w:cstheme="minorHAnsi"/>
          <w:sz w:val="24"/>
          <w:szCs w:val="24"/>
        </w:rPr>
        <w:t>N</w:t>
      </w:r>
      <w:r w:rsidR="00E3635D" w:rsidRPr="00397C7B">
        <w:rPr>
          <w:rFonts w:cstheme="minorHAnsi"/>
          <w:sz w:val="24"/>
          <w:szCs w:val="24"/>
        </w:rPr>
        <w:t xml:space="preserve">ot </w:t>
      </w:r>
      <w:r w:rsidR="00D70C24" w:rsidRPr="00397C7B">
        <w:rPr>
          <w:rFonts w:cstheme="minorHAnsi"/>
          <w:sz w:val="24"/>
          <w:szCs w:val="24"/>
        </w:rPr>
        <w:t>immediate cessation of recidivism</w:t>
      </w:r>
      <w:r w:rsidR="005C52D6" w:rsidRPr="00397C7B">
        <w:rPr>
          <w:rFonts w:cstheme="minorHAnsi"/>
          <w:sz w:val="24"/>
          <w:szCs w:val="24"/>
        </w:rPr>
        <w:t>,</w:t>
      </w:r>
      <w:r w:rsidR="00D70C24" w:rsidRPr="00397C7B">
        <w:rPr>
          <w:rFonts w:cstheme="minorHAnsi"/>
          <w:sz w:val="24"/>
          <w:szCs w:val="24"/>
        </w:rPr>
        <w:t xml:space="preserve"> </w:t>
      </w:r>
      <w:r w:rsidR="009F202B" w:rsidRPr="00397C7B">
        <w:rPr>
          <w:rFonts w:cstheme="minorHAnsi"/>
          <w:sz w:val="24"/>
          <w:szCs w:val="24"/>
        </w:rPr>
        <w:t xml:space="preserve">but the </w:t>
      </w:r>
      <w:r w:rsidR="009F202B" w:rsidRPr="00397C7B">
        <w:rPr>
          <w:rFonts w:cstheme="minorHAnsi"/>
          <w:i/>
          <w:iCs/>
          <w:sz w:val="24"/>
          <w:szCs w:val="24"/>
        </w:rPr>
        <w:t>eventua</w:t>
      </w:r>
      <w:r w:rsidR="009F202B" w:rsidRPr="00397C7B">
        <w:rPr>
          <w:rFonts w:cstheme="minorHAnsi"/>
          <w:sz w:val="24"/>
          <w:szCs w:val="24"/>
        </w:rPr>
        <w:t xml:space="preserve">l cessation of </w:t>
      </w:r>
      <w:r w:rsidR="00C513C1" w:rsidRPr="00397C7B">
        <w:rPr>
          <w:rFonts w:cstheme="minorHAnsi"/>
          <w:sz w:val="24"/>
          <w:szCs w:val="24"/>
        </w:rPr>
        <w:t>offending</w:t>
      </w:r>
      <w:r w:rsidR="005531FE" w:rsidRPr="00397C7B">
        <w:rPr>
          <w:rFonts w:cstheme="minorHAnsi"/>
          <w:sz w:val="24"/>
          <w:szCs w:val="24"/>
        </w:rPr>
        <w:t>,</w:t>
      </w:r>
      <w:r w:rsidR="003C6A5D" w:rsidRPr="00397C7B">
        <w:rPr>
          <w:rFonts w:cstheme="minorHAnsi"/>
          <w:sz w:val="24"/>
          <w:szCs w:val="24"/>
        </w:rPr>
        <w:t xml:space="preserve"> the reason I say </w:t>
      </w:r>
      <w:r w:rsidR="003C6A5D" w:rsidRPr="00397C7B">
        <w:rPr>
          <w:rFonts w:cstheme="minorHAnsi"/>
          <w:i/>
          <w:iCs/>
          <w:sz w:val="24"/>
          <w:szCs w:val="24"/>
        </w:rPr>
        <w:t xml:space="preserve">eventual </w:t>
      </w:r>
      <w:r w:rsidR="003C6A5D" w:rsidRPr="00397C7B">
        <w:rPr>
          <w:rFonts w:cstheme="minorHAnsi"/>
          <w:sz w:val="24"/>
          <w:szCs w:val="24"/>
        </w:rPr>
        <w:t>is due to</w:t>
      </w:r>
      <w:r w:rsidR="00DF3491">
        <w:rPr>
          <w:rFonts w:cstheme="minorHAnsi"/>
          <w:sz w:val="24"/>
          <w:szCs w:val="24"/>
        </w:rPr>
        <w:t xml:space="preserve"> the</w:t>
      </w:r>
      <w:r w:rsidR="003C6A5D" w:rsidRPr="00397C7B">
        <w:rPr>
          <w:rFonts w:cstheme="minorHAnsi"/>
          <w:sz w:val="24"/>
          <w:szCs w:val="24"/>
        </w:rPr>
        <w:t xml:space="preserve"> </w:t>
      </w:r>
      <w:r w:rsidR="009A0EA0" w:rsidRPr="00397C7B">
        <w:rPr>
          <w:rFonts w:cstheme="minorHAnsi"/>
          <w:sz w:val="24"/>
          <w:szCs w:val="24"/>
        </w:rPr>
        <w:t>argument</w:t>
      </w:r>
      <w:r w:rsidR="00C77497" w:rsidRPr="00397C7B">
        <w:rPr>
          <w:rFonts w:cstheme="minorHAnsi"/>
          <w:sz w:val="24"/>
          <w:szCs w:val="24"/>
        </w:rPr>
        <w:t xml:space="preserve"> that desistance</w:t>
      </w:r>
      <w:r w:rsidR="009A0EA0" w:rsidRPr="00397C7B">
        <w:rPr>
          <w:rFonts w:cstheme="minorHAnsi"/>
          <w:sz w:val="24"/>
          <w:szCs w:val="24"/>
        </w:rPr>
        <w:t xml:space="preserve"> of crime</w:t>
      </w:r>
      <w:r w:rsidR="00C77497" w:rsidRPr="00397C7B">
        <w:rPr>
          <w:rFonts w:cstheme="minorHAnsi"/>
          <w:sz w:val="24"/>
          <w:szCs w:val="24"/>
        </w:rPr>
        <w:t xml:space="preserve"> is not</w:t>
      </w:r>
      <w:r w:rsidR="009A0EA0" w:rsidRPr="00397C7B">
        <w:rPr>
          <w:rFonts w:cstheme="minorHAnsi"/>
          <w:sz w:val="24"/>
          <w:szCs w:val="24"/>
        </w:rPr>
        <w:t xml:space="preserve"> a singular moment, but a plurality of repeated occurrences where </w:t>
      </w:r>
      <w:r w:rsidR="00A3474F" w:rsidRPr="00397C7B">
        <w:rPr>
          <w:rFonts w:cstheme="minorHAnsi"/>
          <w:sz w:val="24"/>
          <w:szCs w:val="24"/>
        </w:rPr>
        <w:t xml:space="preserve">crime is </w:t>
      </w:r>
      <w:r w:rsidR="006940A6" w:rsidRPr="00397C7B">
        <w:rPr>
          <w:rFonts w:cstheme="minorHAnsi"/>
          <w:sz w:val="24"/>
          <w:szCs w:val="24"/>
        </w:rPr>
        <w:t>not chosen</w:t>
      </w:r>
      <w:r w:rsidR="00A62FF9" w:rsidRPr="00397C7B">
        <w:rPr>
          <w:rFonts w:cstheme="minorHAnsi"/>
          <w:sz w:val="24"/>
          <w:szCs w:val="24"/>
        </w:rPr>
        <w:t xml:space="preserve"> (</w:t>
      </w:r>
      <w:r w:rsidR="004A22C3" w:rsidRPr="00397C7B">
        <w:rPr>
          <w:rFonts w:cstheme="minorHAnsi"/>
          <w:sz w:val="24"/>
          <w:szCs w:val="24"/>
        </w:rPr>
        <w:t>Bottoms and Shapland, 2016, p. 24; Farr</w:t>
      </w:r>
      <w:r w:rsidR="00390155" w:rsidRPr="00397C7B">
        <w:rPr>
          <w:rFonts w:cstheme="minorHAnsi"/>
          <w:sz w:val="24"/>
          <w:szCs w:val="24"/>
        </w:rPr>
        <w:t>al, 2004, p. 21)</w:t>
      </w:r>
      <w:r w:rsidR="00C513C1" w:rsidRPr="00397C7B">
        <w:rPr>
          <w:rFonts w:cstheme="minorHAnsi"/>
          <w:sz w:val="24"/>
          <w:szCs w:val="24"/>
        </w:rPr>
        <w:t>.</w:t>
      </w:r>
      <w:r w:rsidR="006B4201" w:rsidRPr="00397C7B">
        <w:rPr>
          <w:rFonts w:cstheme="minorHAnsi"/>
          <w:sz w:val="24"/>
          <w:szCs w:val="24"/>
        </w:rPr>
        <w:t xml:space="preserve"> This view could be seen as an overlapping of two of Forberg and Douglas’</w:t>
      </w:r>
      <w:r w:rsidRPr="00397C7B">
        <w:rPr>
          <w:rFonts w:cstheme="minorHAnsi"/>
          <w:sz w:val="24"/>
          <w:szCs w:val="24"/>
        </w:rPr>
        <w:t xml:space="preserve"> (2020, p. 8-13)</w:t>
      </w:r>
      <w:r w:rsidR="006B4201" w:rsidRPr="00397C7B">
        <w:rPr>
          <w:rFonts w:cstheme="minorHAnsi"/>
          <w:sz w:val="24"/>
          <w:szCs w:val="24"/>
        </w:rPr>
        <w:t xml:space="preserve"> conceptions of rehabilitation</w:t>
      </w:r>
      <w:r w:rsidR="008055C4" w:rsidRPr="00397C7B">
        <w:rPr>
          <w:rFonts w:cstheme="minorHAnsi"/>
          <w:sz w:val="24"/>
          <w:szCs w:val="24"/>
        </w:rPr>
        <w:t xml:space="preserve">, the stated above and rehabilitation as moral improvement. Nevertheless, my conception of improvement is not limited to the betterment of cognitive moral reasoning or </w:t>
      </w:r>
      <w:proofErr w:type="gramStart"/>
      <w:r w:rsidR="00E87F00" w:rsidRPr="00397C7B">
        <w:rPr>
          <w:rFonts w:cstheme="minorHAnsi"/>
          <w:sz w:val="24"/>
          <w:szCs w:val="24"/>
        </w:rPr>
        <w:t>capacities</w:t>
      </w:r>
      <w:r w:rsidR="008055C4" w:rsidRPr="00397C7B">
        <w:rPr>
          <w:rFonts w:cstheme="minorHAnsi"/>
          <w:sz w:val="24"/>
          <w:szCs w:val="24"/>
        </w:rPr>
        <w:t>, but</w:t>
      </w:r>
      <w:proofErr w:type="gramEnd"/>
      <w:r w:rsidR="008055C4" w:rsidRPr="00397C7B">
        <w:rPr>
          <w:rFonts w:cstheme="minorHAnsi"/>
          <w:sz w:val="24"/>
          <w:szCs w:val="24"/>
        </w:rPr>
        <w:t xml:space="preserve"> could </w:t>
      </w:r>
      <w:r w:rsidR="009A6945" w:rsidRPr="00397C7B">
        <w:rPr>
          <w:rFonts w:cstheme="minorHAnsi"/>
          <w:sz w:val="24"/>
          <w:szCs w:val="24"/>
        </w:rPr>
        <w:t>be approximated to that</w:t>
      </w:r>
      <w:r w:rsidR="00717A95" w:rsidRPr="00397C7B">
        <w:rPr>
          <w:rFonts w:cstheme="minorHAnsi"/>
          <w:sz w:val="24"/>
          <w:szCs w:val="24"/>
        </w:rPr>
        <w:t xml:space="preserve"> of</w:t>
      </w:r>
      <w:r w:rsidR="009A6945" w:rsidRPr="00397C7B">
        <w:rPr>
          <w:rFonts w:cstheme="minorHAnsi"/>
          <w:sz w:val="24"/>
          <w:szCs w:val="24"/>
        </w:rPr>
        <w:t xml:space="preserve"> </w:t>
      </w:r>
      <w:r w:rsidR="00DC0131" w:rsidRPr="00397C7B">
        <w:rPr>
          <w:rFonts w:cstheme="minorHAnsi"/>
          <w:sz w:val="24"/>
          <w:szCs w:val="24"/>
        </w:rPr>
        <w:t>improvement of standing</w:t>
      </w:r>
      <w:r w:rsidR="009A6945" w:rsidRPr="00397C7B">
        <w:rPr>
          <w:rFonts w:cstheme="minorHAnsi"/>
          <w:sz w:val="24"/>
          <w:szCs w:val="24"/>
        </w:rPr>
        <w:t>, particularly in illustrations of life outside of the prison environment.</w:t>
      </w:r>
      <w:r w:rsidR="00ED4378" w:rsidRPr="00397C7B">
        <w:rPr>
          <w:rFonts w:cstheme="minorHAnsi"/>
          <w:sz w:val="24"/>
          <w:szCs w:val="24"/>
        </w:rPr>
        <w:t xml:space="preserve"> And by </w:t>
      </w:r>
      <w:r w:rsidR="00207ED3" w:rsidRPr="00397C7B">
        <w:rPr>
          <w:rFonts w:cstheme="minorHAnsi"/>
          <w:sz w:val="24"/>
          <w:szCs w:val="24"/>
        </w:rPr>
        <w:t>standing,</w:t>
      </w:r>
      <w:r w:rsidR="00ED4378" w:rsidRPr="00397C7B">
        <w:rPr>
          <w:rFonts w:cstheme="minorHAnsi"/>
          <w:sz w:val="24"/>
          <w:szCs w:val="24"/>
        </w:rPr>
        <w:t xml:space="preserve"> </w:t>
      </w:r>
      <w:r w:rsidR="005B46FA" w:rsidRPr="00397C7B">
        <w:rPr>
          <w:rFonts w:cstheme="minorHAnsi"/>
          <w:sz w:val="24"/>
          <w:szCs w:val="24"/>
        </w:rPr>
        <w:t xml:space="preserve">I mean that </w:t>
      </w:r>
      <w:r w:rsidR="00265275" w:rsidRPr="00397C7B">
        <w:rPr>
          <w:rFonts w:cstheme="minorHAnsi"/>
          <w:sz w:val="24"/>
          <w:szCs w:val="24"/>
        </w:rPr>
        <w:t xml:space="preserve">they have reached a position in which their status as offender is irrelevant, </w:t>
      </w:r>
      <w:r w:rsidR="00943570" w:rsidRPr="00397C7B">
        <w:rPr>
          <w:rFonts w:cstheme="minorHAnsi"/>
          <w:sz w:val="24"/>
          <w:szCs w:val="24"/>
        </w:rPr>
        <w:t xml:space="preserve">they have </w:t>
      </w:r>
      <w:r w:rsidR="00427E83" w:rsidRPr="00397C7B">
        <w:rPr>
          <w:rFonts w:cstheme="minorHAnsi"/>
          <w:sz w:val="24"/>
          <w:szCs w:val="24"/>
        </w:rPr>
        <w:t>progressed to a point</w:t>
      </w:r>
      <w:r w:rsidR="000556D1" w:rsidRPr="00397C7B">
        <w:rPr>
          <w:rFonts w:cstheme="minorHAnsi"/>
          <w:sz w:val="24"/>
          <w:szCs w:val="24"/>
        </w:rPr>
        <w:t xml:space="preserve"> where it</w:t>
      </w:r>
      <w:r w:rsidR="00173AF3">
        <w:rPr>
          <w:rFonts w:cstheme="minorHAnsi"/>
          <w:sz w:val="24"/>
          <w:szCs w:val="24"/>
        </w:rPr>
        <w:t>’</w:t>
      </w:r>
      <w:r w:rsidR="000556D1" w:rsidRPr="00397C7B">
        <w:rPr>
          <w:rFonts w:cstheme="minorHAnsi"/>
          <w:sz w:val="24"/>
          <w:szCs w:val="24"/>
        </w:rPr>
        <w:t xml:space="preserve">s as if they had not been to prison at all. </w:t>
      </w:r>
      <w:r w:rsidR="004F2DDA" w:rsidRPr="00397C7B">
        <w:rPr>
          <w:rFonts w:cstheme="minorHAnsi"/>
          <w:sz w:val="24"/>
          <w:szCs w:val="24"/>
        </w:rPr>
        <w:t>One</w:t>
      </w:r>
      <w:r w:rsidRPr="00397C7B">
        <w:rPr>
          <w:rFonts w:cstheme="minorHAnsi"/>
          <w:sz w:val="24"/>
          <w:szCs w:val="24"/>
        </w:rPr>
        <w:t xml:space="preserve"> method of</w:t>
      </w:r>
      <w:r w:rsidR="00D7389A" w:rsidRPr="00397C7B">
        <w:rPr>
          <w:rFonts w:cstheme="minorHAnsi"/>
          <w:sz w:val="24"/>
          <w:szCs w:val="24"/>
        </w:rPr>
        <w:t xml:space="preserve"> be achie</w:t>
      </w:r>
      <w:r w:rsidR="00253ABD" w:rsidRPr="00397C7B">
        <w:rPr>
          <w:rFonts w:cstheme="minorHAnsi"/>
          <w:sz w:val="24"/>
          <w:szCs w:val="24"/>
        </w:rPr>
        <w:t>ving this</w:t>
      </w:r>
      <w:r w:rsidR="001A4E35" w:rsidRPr="00397C7B">
        <w:rPr>
          <w:rFonts w:cstheme="minorHAnsi"/>
          <w:sz w:val="24"/>
          <w:szCs w:val="24"/>
        </w:rPr>
        <w:t xml:space="preserve"> </w:t>
      </w:r>
      <w:r w:rsidRPr="00397C7B">
        <w:rPr>
          <w:rFonts w:cstheme="minorHAnsi"/>
          <w:sz w:val="24"/>
          <w:szCs w:val="24"/>
        </w:rPr>
        <w:t xml:space="preserve">is </w:t>
      </w:r>
      <w:r w:rsidR="00253ABD" w:rsidRPr="00397C7B">
        <w:rPr>
          <w:rFonts w:cstheme="minorHAnsi"/>
          <w:sz w:val="24"/>
          <w:szCs w:val="24"/>
        </w:rPr>
        <w:t>through</w:t>
      </w:r>
      <w:r w:rsidR="00D7389A" w:rsidRPr="00397C7B">
        <w:rPr>
          <w:rFonts w:cstheme="minorHAnsi"/>
          <w:sz w:val="24"/>
          <w:szCs w:val="24"/>
        </w:rPr>
        <w:t xml:space="preserve"> the Rehabilitation of </w:t>
      </w:r>
      <w:r w:rsidR="00253ABD" w:rsidRPr="00397C7B">
        <w:rPr>
          <w:rFonts w:cstheme="minorHAnsi"/>
          <w:sz w:val="24"/>
          <w:szCs w:val="24"/>
        </w:rPr>
        <w:t>O</w:t>
      </w:r>
      <w:r w:rsidR="00F93C77" w:rsidRPr="00397C7B">
        <w:rPr>
          <w:rFonts w:cstheme="minorHAnsi"/>
          <w:sz w:val="24"/>
          <w:szCs w:val="24"/>
        </w:rPr>
        <w:t>ffender’s</w:t>
      </w:r>
      <w:r w:rsidR="00253ABD" w:rsidRPr="00397C7B">
        <w:rPr>
          <w:rFonts w:cstheme="minorHAnsi"/>
          <w:sz w:val="24"/>
          <w:szCs w:val="24"/>
        </w:rPr>
        <w:t xml:space="preserve"> A</w:t>
      </w:r>
      <w:r w:rsidR="00D7389A" w:rsidRPr="00397C7B">
        <w:rPr>
          <w:rFonts w:cstheme="minorHAnsi"/>
          <w:sz w:val="24"/>
          <w:szCs w:val="24"/>
        </w:rPr>
        <w:t>ct 1974</w:t>
      </w:r>
      <w:r w:rsidR="0021753B" w:rsidRPr="00397C7B">
        <w:rPr>
          <w:rFonts w:cstheme="minorHAnsi"/>
          <w:sz w:val="24"/>
          <w:szCs w:val="24"/>
        </w:rPr>
        <w:t xml:space="preserve"> (ROA)</w:t>
      </w:r>
      <w:r w:rsidR="00253ABD" w:rsidRPr="00397C7B">
        <w:rPr>
          <w:rFonts w:cstheme="minorHAnsi"/>
          <w:sz w:val="24"/>
          <w:szCs w:val="24"/>
        </w:rPr>
        <w:t>,</w:t>
      </w:r>
      <w:r w:rsidR="00D7389A" w:rsidRPr="00397C7B">
        <w:rPr>
          <w:rFonts w:cstheme="minorHAnsi"/>
          <w:sz w:val="24"/>
          <w:szCs w:val="24"/>
        </w:rPr>
        <w:t xml:space="preserve"> which</w:t>
      </w:r>
      <w:r w:rsidR="00406F98">
        <w:rPr>
          <w:rFonts w:cstheme="minorHAnsi"/>
          <w:sz w:val="24"/>
          <w:szCs w:val="24"/>
        </w:rPr>
        <w:t xml:space="preserve"> legislates</w:t>
      </w:r>
      <w:r w:rsidR="008D6813" w:rsidRPr="00397C7B">
        <w:rPr>
          <w:rFonts w:cstheme="minorHAnsi"/>
          <w:sz w:val="24"/>
          <w:szCs w:val="24"/>
        </w:rPr>
        <w:t xml:space="preserve"> that</w:t>
      </w:r>
      <w:r w:rsidR="00D7389A" w:rsidRPr="00397C7B">
        <w:rPr>
          <w:rFonts w:cstheme="minorHAnsi"/>
          <w:sz w:val="24"/>
          <w:szCs w:val="24"/>
        </w:rPr>
        <w:t xml:space="preserve"> after </w:t>
      </w:r>
      <w:r w:rsidR="006D11FE">
        <w:rPr>
          <w:rFonts w:cstheme="minorHAnsi"/>
          <w:sz w:val="24"/>
          <w:szCs w:val="24"/>
        </w:rPr>
        <w:t xml:space="preserve">a </w:t>
      </w:r>
      <w:r w:rsidR="00E6328E">
        <w:rPr>
          <w:rFonts w:cstheme="minorHAnsi"/>
          <w:sz w:val="24"/>
          <w:szCs w:val="24"/>
        </w:rPr>
        <w:t xml:space="preserve">certain duration of time </w:t>
      </w:r>
      <w:r w:rsidR="00D7389A" w:rsidRPr="00397C7B">
        <w:rPr>
          <w:rFonts w:cstheme="minorHAnsi"/>
          <w:sz w:val="24"/>
          <w:szCs w:val="24"/>
        </w:rPr>
        <w:t xml:space="preserve">and being variant on </w:t>
      </w:r>
      <w:r w:rsidR="00DC2CD7" w:rsidRPr="00397C7B">
        <w:rPr>
          <w:rFonts w:cstheme="minorHAnsi"/>
          <w:sz w:val="24"/>
          <w:szCs w:val="24"/>
        </w:rPr>
        <w:t xml:space="preserve">the </w:t>
      </w:r>
      <w:r w:rsidR="001E3422" w:rsidRPr="00397C7B">
        <w:rPr>
          <w:rFonts w:cstheme="minorHAnsi"/>
          <w:sz w:val="24"/>
          <w:szCs w:val="24"/>
        </w:rPr>
        <w:t>sentence or disposal given</w:t>
      </w:r>
      <w:r w:rsidR="00F10342">
        <w:rPr>
          <w:rFonts w:cstheme="minorHAnsi"/>
          <w:sz w:val="24"/>
          <w:szCs w:val="24"/>
        </w:rPr>
        <w:t>,</w:t>
      </w:r>
      <w:r w:rsidR="001E3422" w:rsidRPr="00397C7B">
        <w:rPr>
          <w:rFonts w:cstheme="minorHAnsi"/>
          <w:sz w:val="24"/>
          <w:szCs w:val="24"/>
        </w:rPr>
        <w:t xml:space="preserve"> </w:t>
      </w:r>
      <w:r w:rsidR="008D6813" w:rsidRPr="00397C7B">
        <w:rPr>
          <w:rFonts w:cstheme="minorHAnsi"/>
          <w:sz w:val="24"/>
          <w:szCs w:val="24"/>
        </w:rPr>
        <w:t>the conviction can become spent</w:t>
      </w:r>
      <w:r w:rsidR="00F10342">
        <w:rPr>
          <w:rFonts w:cstheme="minorHAnsi"/>
          <w:sz w:val="24"/>
          <w:szCs w:val="24"/>
        </w:rPr>
        <w:t>.</w:t>
      </w:r>
      <w:r w:rsidR="008D6813" w:rsidRPr="00397C7B">
        <w:rPr>
          <w:rFonts w:cstheme="minorHAnsi"/>
          <w:sz w:val="24"/>
          <w:szCs w:val="24"/>
        </w:rPr>
        <w:t xml:space="preserve"> </w:t>
      </w:r>
      <w:r w:rsidR="00F10342">
        <w:rPr>
          <w:rFonts w:cstheme="minorHAnsi"/>
          <w:sz w:val="24"/>
          <w:szCs w:val="24"/>
        </w:rPr>
        <w:t>M</w:t>
      </w:r>
      <w:r w:rsidR="0033765E" w:rsidRPr="00397C7B">
        <w:rPr>
          <w:rFonts w:cstheme="minorHAnsi"/>
          <w:sz w:val="24"/>
          <w:szCs w:val="24"/>
        </w:rPr>
        <w:t xml:space="preserve">eaning that </w:t>
      </w:r>
      <w:r w:rsidR="00E6328E" w:rsidRPr="00397C7B">
        <w:rPr>
          <w:rFonts w:cstheme="minorHAnsi"/>
          <w:sz w:val="24"/>
          <w:szCs w:val="24"/>
        </w:rPr>
        <w:t>it’s</w:t>
      </w:r>
      <w:r w:rsidR="00262114" w:rsidRPr="00397C7B">
        <w:rPr>
          <w:rFonts w:cstheme="minorHAnsi"/>
          <w:sz w:val="24"/>
          <w:szCs w:val="24"/>
        </w:rPr>
        <w:t xml:space="preserve"> as if they had </w:t>
      </w:r>
      <w:r w:rsidR="005E4A49" w:rsidRPr="00397C7B">
        <w:rPr>
          <w:rFonts w:cstheme="minorHAnsi"/>
          <w:sz w:val="24"/>
          <w:szCs w:val="24"/>
        </w:rPr>
        <w:t xml:space="preserve">not </w:t>
      </w:r>
      <w:r w:rsidR="00262114" w:rsidRPr="00397C7B">
        <w:rPr>
          <w:rFonts w:cstheme="minorHAnsi"/>
          <w:sz w:val="24"/>
          <w:szCs w:val="24"/>
        </w:rPr>
        <w:t xml:space="preserve">been to prison at all, this is particularly relevant when applying for jobs or insurance. </w:t>
      </w:r>
    </w:p>
    <w:p w14:paraId="4C837499" w14:textId="3E086F36" w:rsidR="00E8316A" w:rsidRPr="00397C7B" w:rsidRDefault="0046193A" w:rsidP="00253ABD">
      <w:pPr>
        <w:rPr>
          <w:rFonts w:cstheme="minorHAnsi"/>
          <w:sz w:val="24"/>
          <w:szCs w:val="24"/>
        </w:rPr>
      </w:pPr>
      <w:r w:rsidRPr="00397C7B">
        <w:rPr>
          <w:rFonts w:cstheme="minorHAnsi"/>
          <w:sz w:val="24"/>
          <w:szCs w:val="24"/>
        </w:rPr>
        <w:t>Continuing</w:t>
      </w:r>
      <w:r w:rsidR="00262114" w:rsidRPr="00397C7B">
        <w:rPr>
          <w:rFonts w:cstheme="minorHAnsi"/>
          <w:sz w:val="24"/>
          <w:szCs w:val="24"/>
        </w:rPr>
        <w:t xml:space="preserve">, </w:t>
      </w:r>
      <w:r w:rsidR="00532796" w:rsidRPr="00397C7B">
        <w:rPr>
          <w:rFonts w:cstheme="minorHAnsi"/>
          <w:sz w:val="24"/>
          <w:szCs w:val="24"/>
        </w:rPr>
        <w:t xml:space="preserve">I believe that it is right that it takes some time before a conviction becomes spent, </w:t>
      </w:r>
      <w:r w:rsidR="00F71C5F" w:rsidRPr="00397C7B">
        <w:rPr>
          <w:rFonts w:cstheme="minorHAnsi"/>
          <w:sz w:val="24"/>
          <w:szCs w:val="24"/>
        </w:rPr>
        <w:t>shame is a powerful tool</w:t>
      </w:r>
      <w:r w:rsidR="00EF4A18" w:rsidRPr="00397C7B">
        <w:rPr>
          <w:rFonts w:cstheme="minorHAnsi"/>
          <w:sz w:val="24"/>
          <w:szCs w:val="24"/>
        </w:rPr>
        <w:t xml:space="preserve">, and reintegrative shaming has long been used as a method of </w:t>
      </w:r>
      <w:r w:rsidR="00FD6549" w:rsidRPr="00397C7B">
        <w:rPr>
          <w:rFonts w:cstheme="minorHAnsi"/>
          <w:sz w:val="24"/>
          <w:szCs w:val="24"/>
        </w:rPr>
        <w:t xml:space="preserve">assisting </w:t>
      </w:r>
      <w:r w:rsidR="007426F9" w:rsidRPr="00397C7B">
        <w:rPr>
          <w:rFonts w:cstheme="minorHAnsi"/>
          <w:sz w:val="24"/>
          <w:szCs w:val="24"/>
        </w:rPr>
        <w:t xml:space="preserve">in </w:t>
      </w:r>
      <w:r w:rsidR="00FD6549" w:rsidRPr="00397C7B">
        <w:rPr>
          <w:rFonts w:cstheme="minorHAnsi"/>
          <w:sz w:val="24"/>
          <w:szCs w:val="24"/>
        </w:rPr>
        <w:t xml:space="preserve">reducing </w:t>
      </w:r>
      <w:r w:rsidR="00EA4143" w:rsidRPr="00397C7B">
        <w:rPr>
          <w:rFonts w:cstheme="minorHAnsi"/>
          <w:sz w:val="24"/>
          <w:szCs w:val="24"/>
        </w:rPr>
        <w:t>reoffending</w:t>
      </w:r>
      <w:r w:rsidR="00FD6549" w:rsidRPr="00397C7B">
        <w:rPr>
          <w:rFonts w:cstheme="minorHAnsi"/>
          <w:sz w:val="24"/>
          <w:szCs w:val="24"/>
        </w:rPr>
        <w:t xml:space="preserve">, </w:t>
      </w:r>
      <w:r w:rsidR="000C6200" w:rsidRPr="00397C7B">
        <w:rPr>
          <w:rFonts w:cstheme="minorHAnsi"/>
          <w:sz w:val="24"/>
          <w:szCs w:val="24"/>
        </w:rPr>
        <w:t>particularly</w:t>
      </w:r>
      <w:r w:rsidR="00FD6549" w:rsidRPr="00397C7B">
        <w:rPr>
          <w:rFonts w:cstheme="minorHAnsi"/>
          <w:sz w:val="24"/>
          <w:szCs w:val="24"/>
        </w:rPr>
        <w:t xml:space="preserve"> when </w:t>
      </w:r>
      <w:r w:rsidR="000C6200" w:rsidRPr="00397C7B">
        <w:rPr>
          <w:rFonts w:cstheme="minorHAnsi"/>
          <w:sz w:val="24"/>
          <w:szCs w:val="24"/>
        </w:rPr>
        <w:t>that shame is coming from a close family member</w:t>
      </w:r>
      <w:r w:rsidR="00F57C77" w:rsidRPr="00397C7B">
        <w:rPr>
          <w:rFonts w:cstheme="minorHAnsi"/>
          <w:sz w:val="24"/>
          <w:szCs w:val="24"/>
        </w:rPr>
        <w:t xml:space="preserve"> or used in a manner seen in restorative justice, when the harmed party is </w:t>
      </w:r>
      <w:r w:rsidR="003830DB" w:rsidRPr="00397C7B">
        <w:rPr>
          <w:rFonts w:cstheme="minorHAnsi"/>
          <w:sz w:val="24"/>
          <w:szCs w:val="24"/>
        </w:rPr>
        <w:t xml:space="preserve">the </w:t>
      </w:r>
      <w:r w:rsidR="00690CE2" w:rsidRPr="00397C7B">
        <w:rPr>
          <w:rFonts w:cstheme="minorHAnsi"/>
          <w:sz w:val="24"/>
          <w:szCs w:val="24"/>
        </w:rPr>
        <w:t>one performing</w:t>
      </w:r>
      <w:r w:rsidR="00F57C77" w:rsidRPr="00397C7B">
        <w:rPr>
          <w:rFonts w:cstheme="minorHAnsi"/>
          <w:sz w:val="24"/>
          <w:szCs w:val="24"/>
        </w:rPr>
        <w:t xml:space="preserve"> reintegrative shaming (</w:t>
      </w:r>
      <w:r w:rsidR="002D1F04" w:rsidRPr="00397C7B">
        <w:rPr>
          <w:rFonts w:cstheme="minorHAnsi"/>
          <w:sz w:val="24"/>
          <w:szCs w:val="24"/>
        </w:rPr>
        <w:t xml:space="preserve">Walgrave and </w:t>
      </w:r>
      <w:proofErr w:type="spellStart"/>
      <w:r w:rsidR="002D1F04" w:rsidRPr="00397C7B">
        <w:rPr>
          <w:rFonts w:cstheme="minorHAnsi"/>
          <w:sz w:val="24"/>
          <w:szCs w:val="24"/>
        </w:rPr>
        <w:t>Aersten</w:t>
      </w:r>
      <w:proofErr w:type="spellEnd"/>
      <w:r w:rsidR="002D1F04" w:rsidRPr="00397C7B">
        <w:rPr>
          <w:rFonts w:cstheme="minorHAnsi"/>
          <w:sz w:val="24"/>
          <w:szCs w:val="24"/>
        </w:rPr>
        <w:t>, 1996. P, 8</w:t>
      </w:r>
      <w:r w:rsidR="00BB6DA2" w:rsidRPr="00397C7B">
        <w:rPr>
          <w:rFonts w:cstheme="minorHAnsi"/>
          <w:sz w:val="24"/>
          <w:szCs w:val="24"/>
        </w:rPr>
        <w:t xml:space="preserve">1; </w:t>
      </w:r>
      <w:r w:rsidR="00E170E8" w:rsidRPr="00397C7B">
        <w:rPr>
          <w:rFonts w:cstheme="minorHAnsi"/>
          <w:sz w:val="24"/>
          <w:szCs w:val="24"/>
        </w:rPr>
        <w:t xml:space="preserve">Hay, 2001, p. </w:t>
      </w:r>
      <w:r w:rsidR="00011B38" w:rsidRPr="00397C7B">
        <w:rPr>
          <w:rFonts w:cstheme="minorHAnsi"/>
          <w:sz w:val="24"/>
          <w:szCs w:val="24"/>
        </w:rPr>
        <w:t>147)</w:t>
      </w:r>
      <w:r w:rsidR="00B63B83" w:rsidRPr="00397C7B">
        <w:rPr>
          <w:rFonts w:cstheme="minorHAnsi"/>
          <w:sz w:val="24"/>
          <w:szCs w:val="24"/>
        </w:rPr>
        <w:t xml:space="preserve">. Despite this </w:t>
      </w:r>
      <w:r w:rsidR="00F762AD" w:rsidRPr="00397C7B">
        <w:rPr>
          <w:rFonts w:cstheme="minorHAnsi"/>
          <w:sz w:val="24"/>
          <w:szCs w:val="24"/>
        </w:rPr>
        <w:t>shame being an</w:t>
      </w:r>
      <w:r w:rsidR="0021753B" w:rsidRPr="00397C7B">
        <w:rPr>
          <w:rFonts w:cstheme="minorHAnsi"/>
          <w:sz w:val="24"/>
          <w:szCs w:val="24"/>
        </w:rPr>
        <w:t xml:space="preserve"> </w:t>
      </w:r>
      <w:r w:rsidR="00690CE2" w:rsidRPr="00397C7B">
        <w:rPr>
          <w:rFonts w:cstheme="minorHAnsi"/>
          <w:sz w:val="24"/>
          <w:szCs w:val="24"/>
        </w:rPr>
        <w:t>unintended</w:t>
      </w:r>
      <w:r w:rsidR="0021753B" w:rsidRPr="00397C7B">
        <w:rPr>
          <w:rFonts w:cstheme="minorHAnsi"/>
          <w:sz w:val="24"/>
          <w:szCs w:val="24"/>
        </w:rPr>
        <w:t xml:space="preserve"> positive of the ROA</w:t>
      </w:r>
      <w:r w:rsidR="00253ABD" w:rsidRPr="00397C7B">
        <w:rPr>
          <w:rFonts w:cstheme="minorHAnsi"/>
          <w:sz w:val="24"/>
          <w:szCs w:val="24"/>
        </w:rPr>
        <w:t>,</w:t>
      </w:r>
      <w:r w:rsidR="0021753B" w:rsidRPr="00397C7B">
        <w:rPr>
          <w:rFonts w:cstheme="minorHAnsi"/>
          <w:sz w:val="24"/>
          <w:szCs w:val="24"/>
        </w:rPr>
        <w:t xml:space="preserve"> </w:t>
      </w:r>
      <w:r w:rsidR="00690CE2" w:rsidRPr="00397C7B">
        <w:rPr>
          <w:rFonts w:cstheme="minorHAnsi"/>
          <w:sz w:val="24"/>
          <w:szCs w:val="24"/>
        </w:rPr>
        <w:t xml:space="preserve">the significant factors immediately following release </w:t>
      </w:r>
      <w:r w:rsidR="00F762AD" w:rsidRPr="00397C7B">
        <w:rPr>
          <w:rFonts w:cstheme="minorHAnsi"/>
          <w:sz w:val="24"/>
          <w:szCs w:val="24"/>
        </w:rPr>
        <w:t xml:space="preserve">such as lack of accommodation or secure employment </w:t>
      </w:r>
      <w:r w:rsidR="00690CE2" w:rsidRPr="00397C7B">
        <w:rPr>
          <w:rFonts w:cstheme="minorHAnsi"/>
          <w:sz w:val="24"/>
          <w:szCs w:val="24"/>
        </w:rPr>
        <w:t>are a larger problem of reoffending tha</w:t>
      </w:r>
      <w:r w:rsidR="002A4875" w:rsidRPr="00397C7B">
        <w:rPr>
          <w:rFonts w:cstheme="minorHAnsi"/>
          <w:sz w:val="24"/>
          <w:szCs w:val="24"/>
        </w:rPr>
        <w:t>n</w:t>
      </w:r>
      <w:r w:rsidR="00690CE2" w:rsidRPr="00397C7B">
        <w:rPr>
          <w:rFonts w:cstheme="minorHAnsi"/>
          <w:sz w:val="24"/>
          <w:szCs w:val="24"/>
        </w:rPr>
        <w:t xml:space="preserve"> </w:t>
      </w:r>
      <w:r w:rsidR="005A7117" w:rsidRPr="00397C7B">
        <w:rPr>
          <w:rFonts w:cstheme="minorHAnsi"/>
          <w:sz w:val="24"/>
          <w:szCs w:val="24"/>
        </w:rPr>
        <w:t xml:space="preserve">the years later positive of the conviction being </w:t>
      </w:r>
      <w:r w:rsidR="00133A9F" w:rsidRPr="00397C7B">
        <w:rPr>
          <w:rFonts w:cstheme="minorHAnsi"/>
          <w:sz w:val="24"/>
          <w:szCs w:val="24"/>
        </w:rPr>
        <w:t>spent</w:t>
      </w:r>
      <w:r w:rsidR="00144C08" w:rsidRPr="00397C7B">
        <w:rPr>
          <w:rFonts w:cstheme="minorHAnsi"/>
          <w:sz w:val="24"/>
          <w:szCs w:val="24"/>
        </w:rPr>
        <w:t xml:space="preserve">, meaning that the positives of the ROA may never take hold in former </w:t>
      </w:r>
      <w:r w:rsidR="004F48E4" w:rsidRPr="00397C7B">
        <w:rPr>
          <w:rFonts w:cstheme="minorHAnsi"/>
          <w:sz w:val="24"/>
          <w:szCs w:val="24"/>
        </w:rPr>
        <w:t>prisoners’</w:t>
      </w:r>
      <w:r w:rsidR="00144C08" w:rsidRPr="00397C7B">
        <w:rPr>
          <w:rFonts w:cstheme="minorHAnsi"/>
          <w:sz w:val="24"/>
          <w:szCs w:val="24"/>
        </w:rPr>
        <w:t xml:space="preserve"> lives</w:t>
      </w:r>
      <w:r w:rsidR="00253ABD" w:rsidRPr="00397C7B">
        <w:rPr>
          <w:rFonts w:cstheme="minorHAnsi"/>
          <w:sz w:val="24"/>
          <w:szCs w:val="24"/>
        </w:rPr>
        <w:t>. T</w:t>
      </w:r>
      <w:r w:rsidR="00E23C78" w:rsidRPr="00397C7B">
        <w:rPr>
          <w:rFonts w:cstheme="minorHAnsi"/>
          <w:sz w:val="24"/>
          <w:szCs w:val="24"/>
        </w:rPr>
        <w:t xml:space="preserve">he ROA </w:t>
      </w:r>
      <w:r w:rsidR="002A4875" w:rsidRPr="00397C7B">
        <w:rPr>
          <w:rFonts w:cstheme="minorHAnsi"/>
          <w:sz w:val="24"/>
          <w:szCs w:val="24"/>
        </w:rPr>
        <w:t>seem</w:t>
      </w:r>
      <w:r w:rsidR="00E23C78" w:rsidRPr="00397C7B">
        <w:rPr>
          <w:rFonts w:cstheme="minorHAnsi"/>
          <w:sz w:val="24"/>
          <w:szCs w:val="24"/>
        </w:rPr>
        <w:t>s</w:t>
      </w:r>
      <w:r w:rsidR="002A4875" w:rsidRPr="00397C7B">
        <w:rPr>
          <w:rFonts w:cstheme="minorHAnsi"/>
          <w:sz w:val="24"/>
          <w:szCs w:val="24"/>
        </w:rPr>
        <w:t xml:space="preserve"> to</w:t>
      </w:r>
      <w:r w:rsidR="00133A9F" w:rsidRPr="00397C7B">
        <w:rPr>
          <w:rFonts w:cstheme="minorHAnsi"/>
          <w:sz w:val="24"/>
          <w:szCs w:val="24"/>
        </w:rPr>
        <w:t xml:space="preserve"> </w:t>
      </w:r>
      <w:r w:rsidR="00D17A0B" w:rsidRPr="00397C7B">
        <w:rPr>
          <w:rFonts w:cstheme="minorHAnsi"/>
          <w:sz w:val="24"/>
          <w:szCs w:val="24"/>
        </w:rPr>
        <w:t xml:space="preserve">largely and perhaps even </w:t>
      </w:r>
      <w:r w:rsidR="009A1646" w:rsidRPr="00397C7B">
        <w:rPr>
          <w:rFonts w:cstheme="minorHAnsi"/>
          <w:sz w:val="24"/>
          <w:szCs w:val="24"/>
        </w:rPr>
        <w:t>deliberately ignore</w:t>
      </w:r>
      <w:r w:rsidR="002A4875" w:rsidRPr="00397C7B">
        <w:rPr>
          <w:rFonts w:cstheme="minorHAnsi"/>
          <w:sz w:val="24"/>
          <w:szCs w:val="24"/>
        </w:rPr>
        <w:t xml:space="preserve"> that</w:t>
      </w:r>
      <w:r w:rsidR="009450E3" w:rsidRPr="00397C7B">
        <w:rPr>
          <w:rFonts w:cstheme="minorHAnsi"/>
          <w:sz w:val="24"/>
          <w:szCs w:val="24"/>
        </w:rPr>
        <w:t xml:space="preserve"> most </w:t>
      </w:r>
      <w:r w:rsidR="009A1646" w:rsidRPr="00397C7B">
        <w:rPr>
          <w:rFonts w:cstheme="minorHAnsi"/>
          <w:sz w:val="24"/>
          <w:szCs w:val="24"/>
        </w:rPr>
        <w:t>reoffending</w:t>
      </w:r>
      <w:r w:rsidR="009450E3" w:rsidRPr="00397C7B">
        <w:rPr>
          <w:rFonts w:cstheme="minorHAnsi"/>
          <w:sz w:val="24"/>
          <w:szCs w:val="24"/>
        </w:rPr>
        <w:t xml:space="preserve"> occurs within one year of </w:t>
      </w:r>
      <w:r w:rsidR="008267AF" w:rsidRPr="00397C7B">
        <w:rPr>
          <w:rFonts w:cstheme="minorHAnsi"/>
          <w:sz w:val="24"/>
          <w:szCs w:val="24"/>
        </w:rPr>
        <w:t>release</w:t>
      </w:r>
      <w:r w:rsidR="00CD5AB6">
        <w:rPr>
          <w:rFonts w:cstheme="minorHAnsi"/>
          <w:sz w:val="24"/>
          <w:szCs w:val="24"/>
        </w:rPr>
        <w:t>.</w:t>
      </w:r>
      <w:r w:rsidR="008267AF" w:rsidRPr="00397C7B">
        <w:rPr>
          <w:rFonts w:cstheme="minorHAnsi"/>
          <w:sz w:val="24"/>
          <w:szCs w:val="24"/>
        </w:rPr>
        <w:t xml:space="preserve"> </w:t>
      </w:r>
      <w:r w:rsidR="00CD5AB6">
        <w:rPr>
          <w:rFonts w:cstheme="minorHAnsi"/>
          <w:sz w:val="24"/>
          <w:szCs w:val="24"/>
        </w:rPr>
        <w:t>H</w:t>
      </w:r>
      <w:r w:rsidR="008267AF" w:rsidRPr="00397C7B">
        <w:rPr>
          <w:rFonts w:cstheme="minorHAnsi"/>
          <w:sz w:val="24"/>
          <w:szCs w:val="24"/>
        </w:rPr>
        <w:t>owever</w:t>
      </w:r>
      <w:r w:rsidR="00CD5AB6">
        <w:rPr>
          <w:rFonts w:cstheme="minorHAnsi"/>
          <w:sz w:val="24"/>
          <w:szCs w:val="24"/>
        </w:rPr>
        <w:t>,</w:t>
      </w:r>
      <w:r w:rsidR="00E23C78" w:rsidRPr="00397C7B">
        <w:rPr>
          <w:rFonts w:cstheme="minorHAnsi"/>
          <w:sz w:val="24"/>
          <w:szCs w:val="24"/>
        </w:rPr>
        <w:t xml:space="preserve"> </w:t>
      </w:r>
      <w:r w:rsidR="00144C08" w:rsidRPr="00397C7B">
        <w:rPr>
          <w:rFonts w:cstheme="minorHAnsi"/>
          <w:sz w:val="24"/>
          <w:szCs w:val="24"/>
        </w:rPr>
        <w:t xml:space="preserve">I believe </w:t>
      </w:r>
      <w:r w:rsidR="00E23C78" w:rsidRPr="00397C7B">
        <w:rPr>
          <w:rFonts w:cstheme="minorHAnsi"/>
          <w:sz w:val="24"/>
          <w:szCs w:val="24"/>
        </w:rPr>
        <w:t xml:space="preserve">this may be due to the age of legislation, </w:t>
      </w:r>
      <w:r w:rsidR="00144C08" w:rsidRPr="00397C7B">
        <w:rPr>
          <w:rFonts w:cstheme="minorHAnsi"/>
          <w:sz w:val="24"/>
          <w:szCs w:val="24"/>
        </w:rPr>
        <w:t>but this</w:t>
      </w:r>
      <w:r w:rsidR="00E23C78" w:rsidRPr="00397C7B">
        <w:rPr>
          <w:rFonts w:cstheme="minorHAnsi"/>
          <w:sz w:val="24"/>
          <w:szCs w:val="24"/>
        </w:rPr>
        <w:t xml:space="preserve"> raises the question </w:t>
      </w:r>
      <w:r w:rsidR="0030769A" w:rsidRPr="00397C7B">
        <w:rPr>
          <w:rFonts w:cstheme="minorHAnsi"/>
          <w:sz w:val="24"/>
          <w:szCs w:val="24"/>
        </w:rPr>
        <w:t xml:space="preserve">of </w:t>
      </w:r>
      <w:r w:rsidR="00E23C78" w:rsidRPr="00397C7B">
        <w:rPr>
          <w:rFonts w:cstheme="minorHAnsi"/>
          <w:sz w:val="24"/>
          <w:szCs w:val="24"/>
        </w:rPr>
        <w:t xml:space="preserve">why </w:t>
      </w:r>
      <w:r w:rsidR="0030769A" w:rsidRPr="00397C7B">
        <w:rPr>
          <w:rFonts w:cstheme="minorHAnsi"/>
          <w:sz w:val="24"/>
          <w:szCs w:val="24"/>
        </w:rPr>
        <w:t>it has not</w:t>
      </w:r>
      <w:r w:rsidR="00E23C78" w:rsidRPr="00397C7B">
        <w:rPr>
          <w:rFonts w:cstheme="minorHAnsi"/>
          <w:sz w:val="24"/>
          <w:szCs w:val="24"/>
        </w:rPr>
        <w:t xml:space="preserve"> been updated</w:t>
      </w:r>
      <w:r w:rsidR="009450E3" w:rsidRPr="00397C7B">
        <w:rPr>
          <w:rFonts w:cstheme="minorHAnsi"/>
          <w:sz w:val="24"/>
          <w:szCs w:val="24"/>
        </w:rPr>
        <w:t>.</w:t>
      </w:r>
      <w:r w:rsidR="00E55A12" w:rsidRPr="00397C7B">
        <w:rPr>
          <w:rFonts w:cstheme="minorHAnsi"/>
          <w:sz w:val="24"/>
          <w:szCs w:val="24"/>
        </w:rPr>
        <w:t xml:space="preserve"> </w:t>
      </w:r>
    </w:p>
    <w:p w14:paraId="6A1CE9FF" w14:textId="771FD3D6" w:rsidR="00EA49D1" w:rsidRPr="00397C7B" w:rsidRDefault="00253ABD" w:rsidP="00253ABD">
      <w:pPr>
        <w:rPr>
          <w:rFonts w:cstheme="minorHAnsi"/>
          <w:sz w:val="24"/>
          <w:szCs w:val="24"/>
        </w:rPr>
      </w:pPr>
      <w:r w:rsidRPr="00397C7B">
        <w:rPr>
          <w:rFonts w:cstheme="minorHAnsi"/>
          <w:sz w:val="24"/>
          <w:szCs w:val="24"/>
        </w:rPr>
        <w:t>O</w:t>
      </w:r>
      <w:r w:rsidR="00CF4E00" w:rsidRPr="00397C7B">
        <w:rPr>
          <w:rFonts w:cstheme="minorHAnsi"/>
          <w:sz w:val="24"/>
          <w:szCs w:val="24"/>
        </w:rPr>
        <w:t>ffender</w:t>
      </w:r>
      <w:r w:rsidR="00853C1B" w:rsidRPr="00397C7B">
        <w:rPr>
          <w:rFonts w:cstheme="minorHAnsi"/>
          <w:sz w:val="24"/>
          <w:szCs w:val="24"/>
        </w:rPr>
        <w:t>s</w:t>
      </w:r>
      <w:r w:rsidR="00CF4E00" w:rsidRPr="00397C7B">
        <w:rPr>
          <w:rFonts w:cstheme="minorHAnsi"/>
          <w:sz w:val="24"/>
          <w:szCs w:val="24"/>
        </w:rPr>
        <w:t xml:space="preserve"> who ha</w:t>
      </w:r>
      <w:r w:rsidR="003B2FBD" w:rsidRPr="00397C7B">
        <w:rPr>
          <w:rFonts w:cstheme="minorHAnsi"/>
          <w:sz w:val="24"/>
          <w:szCs w:val="24"/>
        </w:rPr>
        <w:t>ve</w:t>
      </w:r>
      <w:r w:rsidR="00CF4E00" w:rsidRPr="00397C7B">
        <w:rPr>
          <w:rFonts w:cstheme="minorHAnsi"/>
          <w:sz w:val="24"/>
          <w:szCs w:val="24"/>
        </w:rPr>
        <w:t xml:space="preserve"> served more than twelve months in a custodial setting </w:t>
      </w:r>
      <w:r w:rsidR="00E8433D" w:rsidRPr="00397C7B">
        <w:rPr>
          <w:rFonts w:cstheme="minorHAnsi"/>
          <w:sz w:val="24"/>
          <w:szCs w:val="24"/>
        </w:rPr>
        <w:t>ha</w:t>
      </w:r>
      <w:r w:rsidR="003B2FBD" w:rsidRPr="00397C7B">
        <w:rPr>
          <w:rFonts w:cstheme="minorHAnsi"/>
          <w:sz w:val="24"/>
          <w:szCs w:val="24"/>
        </w:rPr>
        <w:t>ve</w:t>
      </w:r>
      <w:r w:rsidR="00E8433D" w:rsidRPr="00397C7B">
        <w:rPr>
          <w:rFonts w:cstheme="minorHAnsi"/>
          <w:sz w:val="24"/>
          <w:szCs w:val="24"/>
        </w:rPr>
        <w:t xml:space="preserve"> a </w:t>
      </w:r>
      <w:r w:rsidR="00940C13" w:rsidRPr="00397C7B">
        <w:rPr>
          <w:rFonts w:cstheme="minorHAnsi"/>
          <w:sz w:val="24"/>
          <w:szCs w:val="24"/>
        </w:rPr>
        <w:t>reoffending</w:t>
      </w:r>
      <w:r w:rsidR="00E8433D" w:rsidRPr="00397C7B">
        <w:rPr>
          <w:rFonts w:cstheme="minorHAnsi"/>
          <w:sz w:val="24"/>
          <w:szCs w:val="24"/>
        </w:rPr>
        <w:t xml:space="preserve"> rate of </w:t>
      </w:r>
      <w:r w:rsidR="00C14431" w:rsidRPr="00397C7B">
        <w:rPr>
          <w:rFonts w:cstheme="minorHAnsi"/>
          <w:sz w:val="24"/>
          <w:szCs w:val="24"/>
        </w:rPr>
        <w:t xml:space="preserve">59.7% and </w:t>
      </w:r>
      <w:r w:rsidR="00897E49">
        <w:rPr>
          <w:rFonts w:cstheme="minorHAnsi"/>
          <w:sz w:val="24"/>
          <w:szCs w:val="24"/>
        </w:rPr>
        <w:t xml:space="preserve">an </w:t>
      </w:r>
      <w:r w:rsidR="00C14431" w:rsidRPr="00397C7B">
        <w:rPr>
          <w:rFonts w:cstheme="minorHAnsi"/>
          <w:sz w:val="24"/>
          <w:szCs w:val="24"/>
        </w:rPr>
        <w:t xml:space="preserve">overall </w:t>
      </w:r>
      <w:r w:rsidR="003A0903" w:rsidRPr="00397C7B">
        <w:rPr>
          <w:rFonts w:cstheme="minorHAnsi"/>
          <w:sz w:val="24"/>
          <w:szCs w:val="24"/>
        </w:rPr>
        <w:t>reoffending</w:t>
      </w:r>
      <w:r w:rsidR="00C14431" w:rsidRPr="00397C7B">
        <w:rPr>
          <w:rFonts w:cstheme="minorHAnsi"/>
          <w:sz w:val="24"/>
          <w:szCs w:val="24"/>
        </w:rPr>
        <w:t xml:space="preserve"> rate of 26%</w:t>
      </w:r>
      <w:r w:rsidRPr="00397C7B">
        <w:rPr>
          <w:rFonts w:cstheme="minorHAnsi"/>
          <w:sz w:val="24"/>
          <w:szCs w:val="24"/>
        </w:rPr>
        <w:t>,</w:t>
      </w:r>
      <w:r w:rsidR="00C14431" w:rsidRPr="00397C7B">
        <w:rPr>
          <w:rFonts w:cstheme="minorHAnsi"/>
          <w:sz w:val="24"/>
          <w:szCs w:val="24"/>
        </w:rPr>
        <w:t xml:space="preserve"> </w:t>
      </w:r>
      <w:r w:rsidR="003A0903" w:rsidRPr="00397C7B">
        <w:rPr>
          <w:rFonts w:cstheme="minorHAnsi"/>
          <w:sz w:val="24"/>
          <w:szCs w:val="24"/>
        </w:rPr>
        <w:t>both statistically significa</w:t>
      </w:r>
      <w:r w:rsidRPr="00397C7B">
        <w:rPr>
          <w:rFonts w:cstheme="minorHAnsi"/>
          <w:sz w:val="24"/>
          <w:szCs w:val="24"/>
        </w:rPr>
        <w:t>nt (Ministry of Justice, 2019</w:t>
      </w:r>
      <w:r w:rsidR="00144C08" w:rsidRPr="00397C7B">
        <w:rPr>
          <w:rFonts w:cstheme="minorHAnsi"/>
          <w:sz w:val="24"/>
          <w:szCs w:val="24"/>
        </w:rPr>
        <w:t xml:space="preserve">). </w:t>
      </w:r>
      <w:r w:rsidR="00FE12A8">
        <w:rPr>
          <w:rFonts w:cstheme="minorHAnsi"/>
          <w:sz w:val="24"/>
          <w:szCs w:val="24"/>
        </w:rPr>
        <w:t>M</w:t>
      </w:r>
      <w:r w:rsidR="003B2FBD" w:rsidRPr="00397C7B">
        <w:rPr>
          <w:rFonts w:cstheme="minorHAnsi"/>
          <w:sz w:val="24"/>
          <w:szCs w:val="24"/>
        </w:rPr>
        <w:t xml:space="preserve">any factors </w:t>
      </w:r>
      <w:r w:rsidR="00157480" w:rsidRPr="00397C7B">
        <w:rPr>
          <w:rFonts w:cstheme="minorHAnsi"/>
          <w:sz w:val="24"/>
          <w:szCs w:val="24"/>
        </w:rPr>
        <w:t>can be attributed to causing these significant rates of recidivism</w:t>
      </w:r>
      <w:r w:rsidRPr="00397C7B">
        <w:rPr>
          <w:rFonts w:cstheme="minorHAnsi"/>
          <w:sz w:val="24"/>
          <w:szCs w:val="24"/>
        </w:rPr>
        <w:t xml:space="preserve"> and</w:t>
      </w:r>
      <w:r w:rsidR="00055E3A" w:rsidRPr="00397C7B">
        <w:rPr>
          <w:rFonts w:cstheme="minorHAnsi"/>
          <w:sz w:val="24"/>
          <w:szCs w:val="24"/>
        </w:rPr>
        <w:t xml:space="preserve"> I believe some </w:t>
      </w:r>
      <w:r w:rsidR="00A30126" w:rsidRPr="00397C7B">
        <w:rPr>
          <w:rFonts w:cstheme="minorHAnsi"/>
          <w:sz w:val="24"/>
          <w:szCs w:val="24"/>
        </w:rPr>
        <w:t>of the more substantial are</w:t>
      </w:r>
      <w:r w:rsidR="00055E3A" w:rsidRPr="00397C7B">
        <w:rPr>
          <w:rFonts w:cstheme="minorHAnsi"/>
          <w:sz w:val="24"/>
          <w:szCs w:val="24"/>
        </w:rPr>
        <w:t xml:space="preserve"> </w:t>
      </w:r>
      <w:r w:rsidR="009A73E7" w:rsidRPr="00397C7B">
        <w:rPr>
          <w:rFonts w:cstheme="minorHAnsi"/>
          <w:sz w:val="24"/>
          <w:szCs w:val="24"/>
        </w:rPr>
        <w:t xml:space="preserve">strong familial and friend relationships, </w:t>
      </w:r>
      <w:r w:rsidR="00E90448" w:rsidRPr="00397C7B">
        <w:rPr>
          <w:rFonts w:cstheme="minorHAnsi"/>
          <w:sz w:val="24"/>
          <w:szCs w:val="24"/>
        </w:rPr>
        <w:t>reliable</w:t>
      </w:r>
      <w:r w:rsidR="009A73E7" w:rsidRPr="00397C7B">
        <w:rPr>
          <w:rFonts w:cstheme="minorHAnsi"/>
          <w:sz w:val="24"/>
          <w:szCs w:val="24"/>
        </w:rPr>
        <w:t xml:space="preserve"> housing and accommodation and secure employment</w:t>
      </w:r>
      <w:r w:rsidR="00E90448" w:rsidRPr="00397C7B">
        <w:rPr>
          <w:rFonts w:cstheme="minorHAnsi"/>
          <w:sz w:val="24"/>
          <w:szCs w:val="24"/>
        </w:rPr>
        <w:t xml:space="preserve"> (</w:t>
      </w:r>
      <w:r w:rsidR="002E4113" w:rsidRPr="00397C7B">
        <w:rPr>
          <w:rFonts w:cstheme="minorHAnsi"/>
          <w:sz w:val="24"/>
          <w:szCs w:val="24"/>
        </w:rPr>
        <w:t>Ministry</w:t>
      </w:r>
      <w:r w:rsidR="00E90448" w:rsidRPr="00397C7B">
        <w:rPr>
          <w:rFonts w:cstheme="minorHAnsi"/>
          <w:sz w:val="24"/>
          <w:szCs w:val="24"/>
        </w:rPr>
        <w:t xml:space="preserve"> of Justice, 2013, p.</w:t>
      </w:r>
      <w:r w:rsidR="00223CD0" w:rsidRPr="00397C7B">
        <w:rPr>
          <w:rFonts w:cstheme="minorHAnsi"/>
          <w:sz w:val="24"/>
          <w:szCs w:val="24"/>
        </w:rPr>
        <w:t xml:space="preserve"> 5)</w:t>
      </w:r>
      <w:r w:rsidR="0055367F" w:rsidRPr="00397C7B">
        <w:rPr>
          <w:rFonts w:cstheme="minorHAnsi"/>
          <w:sz w:val="24"/>
          <w:szCs w:val="24"/>
        </w:rPr>
        <w:t xml:space="preserve">. </w:t>
      </w:r>
      <w:r w:rsidR="00454342" w:rsidRPr="00397C7B">
        <w:rPr>
          <w:rFonts w:cstheme="minorHAnsi"/>
          <w:sz w:val="24"/>
          <w:szCs w:val="24"/>
        </w:rPr>
        <w:t xml:space="preserve">During my undergraduate studies, my </w:t>
      </w:r>
      <w:r w:rsidR="001F6431" w:rsidRPr="00397C7B">
        <w:rPr>
          <w:rFonts w:cstheme="minorHAnsi"/>
          <w:sz w:val="24"/>
          <w:szCs w:val="24"/>
        </w:rPr>
        <w:t>dissertation</w:t>
      </w:r>
      <w:r w:rsidR="00454342" w:rsidRPr="00397C7B">
        <w:rPr>
          <w:rFonts w:cstheme="minorHAnsi"/>
          <w:sz w:val="24"/>
          <w:szCs w:val="24"/>
        </w:rPr>
        <w:t xml:space="preserve"> was </w:t>
      </w:r>
      <w:r w:rsidR="00454342" w:rsidRPr="00397C7B">
        <w:rPr>
          <w:rFonts w:cstheme="minorHAnsi"/>
          <w:sz w:val="24"/>
          <w:szCs w:val="24"/>
        </w:rPr>
        <w:lastRenderedPageBreak/>
        <w:t xml:space="preserve">based on </w:t>
      </w:r>
      <w:r w:rsidRPr="00397C7B">
        <w:rPr>
          <w:rFonts w:cstheme="minorHAnsi"/>
          <w:sz w:val="24"/>
          <w:szCs w:val="24"/>
        </w:rPr>
        <w:t>Prisoners and their families and</w:t>
      </w:r>
      <w:r w:rsidR="001F6431" w:rsidRPr="00397C7B">
        <w:rPr>
          <w:rFonts w:cstheme="minorHAnsi"/>
          <w:sz w:val="24"/>
          <w:szCs w:val="24"/>
        </w:rPr>
        <w:t xml:space="preserve"> during this time I </w:t>
      </w:r>
      <w:r w:rsidR="00FD1AD3" w:rsidRPr="00397C7B">
        <w:rPr>
          <w:rFonts w:cstheme="minorHAnsi"/>
          <w:sz w:val="24"/>
          <w:szCs w:val="24"/>
        </w:rPr>
        <w:t>qualitatively</w:t>
      </w:r>
      <w:r w:rsidR="001F6431" w:rsidRPr="00397C7B">
        <w:rPr>
          <w:rFonts w:cstheme="minorHAnsi"/>
          <w:sz w:val="24"/>
          <w:szCs w:val="24"/>
        </w:rPr>
        <w:t xml:space="preserve"> interview</w:t>
      </w:r>
      <w:r w:rsidR="00807344" w:rsidRPr="00397C7B">
        <w:rPr>
          <w:rFonts w:cstheme="minorHAnsi"/>
          <w:sz w:val="24"/>
          <w:szCs w:val="24"/>
        </w:rPr>
        <w:t>ed</w:t>
      </w:r>
      <w:r w:rsidR="001F6431" w:rsidRPr="00397C7B">
        <w:rPr>
          <w:rFonts w:cstheme="minorHAnsi"/>
          <w:sz w:val="24"/>
          <w:szCs w:val="24"/>
        </w:rPr>
        <w:t xml:space="preserve"> several former </w:t>
      </w:r>
      <w:r w:rsidR="00FB6BAD" w:rsidRPr="00397C7B">
        <w:rPr>
          <w:rFonts w:cstheme="minorHAnsi"/>
          <w:sz w:val="24"/>
          <w:szCs w:val="24"/>
        </w:rPr>
        <w:t>prisoners</w:t>
      </w:r>
      <w:r w:rsidR="001F6431" w:rsidRPr="00397C7B">
        <w:rPr>
          <w:rFonts w:cstheme="minorHAnsi"/>
          <w:sz w:val="24"/>
          <w:szCs w:val="24"/>
        </w:rPr>
        <w:t xml:space="preserve"> and their </w:t>
      </w:r>
      <w:r w:rsidR="00FD1AD3" w:rsidRPr="00397C7B">
        <w:rPr>
          <w:rFonts w:cstheme="minorHAnsi"/>
          <w:sz w:val="24"/>
          <w:szCs w:val="24"/>
        </w:rPr>
        <w:t xml:space="preserve">partners. </w:t>
      </w:r>
      <w:r w:rsidR="00FB6BAD" w:rsidRPr="00397C7B">
        <w:rPr>
          <w:rFonts w:cstheme="minorHAnsi"/>
          <w:sz w:val="24"/>
          <w:szCs w:val="24"/>
        </w:rPr>
        <w:t xml:space="preserve">Gaining an </w:t>
      </w:r>
      <w:r w:rsidR="00C32983" w:rsidRPr="00397C7B">
        <w:rPr>
          <w:rFonts w:cstheme="minorHAnsi"/>
          <w:sz w:val="24"/>
          <w:szCs w:val="24"/>
        </w:rPr>
        <w:t>understanding</w:t>
      </w:r>
      <w:r w:rsidR="00FB6BAD" w:rsidRPr="00397C7B">
        <w:rPr>
          <w:rFonts w:cstheme="minorHAnsi"/>
          <w:sz w:val="24"/>
          <w:szCs w:val="24"/>
        </w:rPr>
        <w:t xml:space="preserve"> of the struggles that emerged from </w:t>
      </w:r>
      <w:r w:rsidR="00C32983" w:rsidRPr="00397C7B">
        <w:rPr>
          <w:rFonts w:cstheme="minorHAnsi"/>
          <w:sz w:val="24"/>
          <w:szCs w:val="24"/>
        </w:rPr>
        <w:t>their experiences, several of the key themes that surfaced from the data gathered was in relation to the three issues stated above</w:t>
      </w:r>
      <w:r w:rsidR="00746D89" w:rsidRPr="00397C7B">
        <w:rPr>
          <w:rFonts w:cstheme="minorHAnsi"/>
          <w:sz w:val="24"/>
          <w:szCs w:val="24"/>
        </w:rPr>
        <w:t xml:space="preserve">, </w:t>
      </w:r>
      <w:r w:rsidR="001829E2" w:rsidRPr="00397C7B">
        <w:rPr>
          <w:rFonts w:cstheme="minorHAnsi"/>
          <w:sz w:val="24"/>
          <w:szCs w:val="24"/>
        </w:rPr>
        <w:t>these themes were</w:t>
      </w:r>
      <w:r w:rsidR="00746D89" w:rsidRPr="00397C7B">
        <w:rPr>
          <w:rFonts w:cstheme="minorHAnsi"/>
          <w:sz w:val="24"/>
          <w:szCs w:val="24"/>
        </w:rPr>
        <w:t xml:space="preserve"> also</w:t>
      </w:r>
      <w:r w:rsidR="001829E2" w:rsidRPr="00397C7B">
        <w:rPr>
          <w:rFonts w:cstheme="minorHAnsi"/>
          <w:sz w:val="24"/>
          <w:szCs w:val="24"/>
        </w:rPr>
        <w:t xml:space="preserve"> present in </w:t>
      </w:r>
      <w:r w:rsidR="00F92725" w:rsidRPr="00397C7B">
        <w:rPr>
          <w:rFonts w:cstheme="minorHAnsi"/>
          <w:sz w:val="24"/>
          <w:szCs w:val="24"/>
        </w:rPr>
        <w:t>exi</w:t>
      </w:r>
      <w:r w:rsidR="007C7E43" w:rsidRPr="00397C7B">
        <w:rPr>
          <w:rFonts w:cstheme="minorHAnsi"/>
          <w:sz w:val="24"/>
          <w:szCs w:val="24"/>
        </w:rPr>
        <w:t>s</w:t>
      </w:r>
      <w:r w:rsidR="00F92725" w:rsidRPr="00397C7B">
        <w:rPr>
          <w:rFonts w:cstheme="minorHAnsi"/>
          <w:sz w:val="24"/>
          <w:szCs w:val="24"/>
        </w:rPr>
        <w:t>ting literature</w:t>
      </w:r>
      <w:r w:rsidR="00144C08" w:rsidRPr="00397C7B">
        <w:rPr>
          <w:rFonts w:cstheme="minorHAnsi"/>
          <w:sz w:val="24"/>
          <w:szCs w:val="24"/>
        </w:rPr>
        <w:t xml:space="preserve"> (Ministry of Justice, 2013, p. 5)</w:t>
      </w:r>
      <w:r w:rsidR="00746D89" w:rsidRPr="00397C7B">
        <w:rPr>
          <w:rFonts w:cstheme="minorHAnsi"/>
          <w:sz w:val="24"/>
          <w:szCs w:val="24"/>
        </w:rPr>
        <w:t>.</w:t>
      </w:r>
      <w:r w:rsidR="005F2E66" w:rsidRPr="00397C7B">
        <w:rPr>
          <w:rFonts w:cstheme="minorHAnsi"/>
          <w:sz w:val="24"/>
          <w:szCs w:val="24"/>
        </w:rPr>
        <w:t xml:space="preserve"> I was </w:t>
      </w:r>
      <w:r w:rsidR="00DA7960" w:rsidRPr="00397C7B">
        <w:rPr>
          <w:rFonts w:cstheme="minorHAnsi"/>
          <w:sz w:val="24"/>
          <w:szCs w:val="24"/>
        </w:rPr>
        <w:t xml:space="preserve">surprised to learn how much of a major factor employment and accommodation were in relation to reoffending, due </w:t>
      </w:r>
      <w:r w:rsidR="006617BB">
        <w:rPr>
          <w:rFonts w:cstheme="minorHAnsi"/>
          <w:sz w:val="24"/>
          <w:szCs w:val="24"/>
        </w:rPr>
        <w:t xml:space="preserve">to </w:t>
      </w:r>
      <w:r w:rsidR="00DA7960" w:rsidRPr="00397C7B">
        <w:rPr>
          <w:rFonts w:cstheme="minorHAnsi"/>
          <w:sz w:val="24"/>
          <w:szCs w:val="24"/>
        </w:rPr>
        <w:t xml:space="preserve">the fact they </w:t>
      </w:r>
      <w:r w:rsidR="009B5045" w:rsidRPr="00397C7B">
        <w:rPr>
          <w:rFonts w:cstheme="minorHAnsi"/>
          <w:sz w:val="24"/>
          <w:szCs w:val="24"/>
        </w:rPr>
        <w:t xml:space="preserve">seem relatively simple to solve. </w:t>
      </w:r>
      <w:r w:rsidR="00945C99" w:rsidRPr="00397C7B">
        <w:rPr>
          <w:rFonts w:cstheme="minorHAnsi"/>
          <w:sz w:val="24"/>
          <w:szCs w:val="24"/>
        </w:rPr>
        <w:t xml:space="preserve">But their struggle to </w:t>
      </w:r>
      <w:r w:rsidR="006D3220" w:rsidRPr="00397C7B">
        <w:rPr>
          <w:rFonts w:cstheme="minorHAnsi"/>
          <w:sz w:val="24"/>
          <w:szCs w:val="24"/>
        </w:rPr>
        <w:t>find</w:t>
      </w:r>
      <w:r w:rsidR="00945C99" w:rsidRPr="00397C7B">
        <w:rPr>
          <w:rFonts w:cstheme="minorHAnsi"/>
          <w:sz w:val="24"/>
          <w:szCs w:val="24"/>
        </w:rPr>
        <w:t xml:space="preserve"> jobs and </w:t>
      </w:r>
      <w:r w:rsidR="006D3220" w:rsidRPr="00397C7B">
        <w:rPr>
          <w:rFonts w:cstheme="minorHAnsi"/>
          <w:sz w:val="24"/>
          <w:szCs w:val="24"/>
        </w:rPr>
        <w:t>accommodation</w:t>
      </w:r>
      <w:r w:rsidR="00945C99" w:rsidRPr="00397C7B">
        <w:rPr>
          <w:rFonts w:cstheme="minorHAnsi"/>
          <w:sz w:val="24"/>
          <w:szCs w:val="24"/>
        </w:rPr>
        <w:t xml:space="preserve"> was due to their status as an offender, </w:t>
      </w:r>
      <w:r w:rsidR="00966607" w:rsidRPr="00397C7B">
        <w:rPr>
          <w:rFonts w:cstheme="minorHAnsi"/>
          <w:sz w:val="24"/>
          <w:szCs w:val="24"/>
        </w:rPr>
        <w:t>and further compounded by</w:t>
      </w:r>
      <w:r w:rsidR="00945C99" w:rsidRPr="00397C7B">
        <w:rPr>
          <w:rFonts w:cstheme="minorHAnsi"/>
          <w:sz w:val="24"/>
          <w:szCs w:val="24"/>
        </w:rPr>
        <w:t xml:space="preserve"> </w:t>
      </w:r>
      <w:r w:rsidR="006D3220" w:rsidRPr="00397C7B">
        <w:rPr>
          <w:rFonts w:cstheme="minorHAnsi"/>
          <w:sz w:val="24"/>
          <w:szCs w:val="24"/>
        </w:rPr>
        <w:t>experiences they had in prison</w:t>
      </w:r>
      <w:r w:rsidR="00144C08" w:rsidRPr="00397C7B">
        <w:rPr>
          <w:rFonts w:cstheme="minorHAnsi"/>
          <w:sz w:val="24"/>
          <w:szCs w:val="24"/>
        </w:rPr>
        <w:t xml:space="preserve"> (Ramakers et al, 2016, p. 1810)</w:t>
      </w:r>
      <w:r w:rsidR="006D3220" w:rsidRPr="00397C7B">
        <w:rPr>
          <w:rFonts w:cstheme="minorHAnsi"/>
          <w:sz w:val="24"/>
          <w:szCs w:val="24"/>
        </w:rPr>
        <w:t xml:space="preserve">. </w:t>
      </w:r>
      <w:r w:rsidR="00B20B7A" w:rsidRPr="00397C7B">
        <w:rPr>
          <w:rFonts w:cstheme="minorHAnsi"/>
          <w:sz w:val="24"/>
          <w:szCs w:val="24"/>
        </w:rPr>
        <w:t>However</w:t>
      </w:r>
      <w:r w:rsidR="00CB33AD" w:rsidRPr="00397C7B">
        <w:rPr>
          <w:rFonts w:cstheme="minorHAnsi"/>
          <w:sz w:val="24"/>
          <w:szCs w:val="24"/>
        </w:rPr>
        <w:t xml:space="preserve">, research suggested that it had to be a </w:t>
      </w:r>
      <w:r w:rsidR="009D54CC" w:rsidRPr="00397C7B">
        <w:rPr>
          <w:rFonts w:cstheme="minorHAnsi"/>
          <w:sz w:val="24"/>
          <w:szCs w:val="24"/>
        </w:rPr>
        <w:t>particular</w:t>
      </w:r>
      <w:r w:rsidR="00CB33AD" w:rsidRPr="00397C7B">
        <w:rPr>
          <w:rFonts w:cstheme="minorHAnsi"/>
          <w:sz w:val="24"/>
          <w:szCs w:val="24"/>
        </w:rPr>
        <w:t xml:space="preserve"> type of employment that would help reduce reoffending, and ironically, that same type of employment is the kind that would discriminate against former prisoners</w:t>
      </w:r>
      <w:r w:rsidR="003E3A22" w:rsidRPr="00397C7B">
        <w:rPr>
          <w:rFonts w:cstheme="minorHAnsi"/>
          <w:sz w:val="24"/>
          <w:szCs w:val="24"/>
        </w:rPr>
        <w:t xml:space="preserve"> more heavily</w:t>
      </w:r>
      <w:r w:rsidR="00CB33AD" w:rsidRPr="00397C7B">
        <w:rPr>
          <w:rFonts w:cstheme="minorHAnsi"/>
          <w:sz w:val="24"/>
          <w:szCs w:val="24"/>
        </w:rPr>
        <w:t xml:space="preserve">, </w:t>
      </w:r>
      <w:r w:rsidR="004F0A15" w:rsidRPr="00397C7B">
        <w:rPr>
          <w:rFonts w:cstheme="minorHAnsi"/>
          <w:sz w:val="24"/>
          <w:szCs w:val="24"/>
        </w:rPr>
        <w:t xml:space="preserve">and often required </w:t>
      </w:r>
      <w:r w:rsidR="00162C08" w:rsidRPr="00397C7B">
        <w:rPr>
          <w:rFonts w:cstheme="minorHAnsi"/>
          <w:sz w:val="24"/>
          <w:szCs w:val="24"/>
        </w:rPr>
        <w:t>a good educational background</w:t>
      </w:r>
      <w:r w:rsidR="005145CF" w:rsidRPr="00397C7B">
        <w:rPr>
          <w:rFonts w:cstheme="minorHAnsi"/>
          <w:sz w:val="24"/>
          <w:szCs w:val="24"/>
        </w:rPr>
        <w:t xml:space="preserve"> </w:t>
      </w:r>
      <w:bookmarkStart w:id="2" w:name="_Hlk92041664"/>
      <w:r w:rsidR="005145CF" w:rsidRPr="00397C7B">
        <w:rPr>
          <w:rFonts w:cstheme="minorHAnsi"/>
          <w:sz w:val="24"/>
          <w:szCs w:val="24"/>
        </w:rPr>
        <w:t xml:space="preserve">(Ramakers et al, 2016, p. </w:t>
      </w:r>
      <w:r w:rsidR="00F97418" w:rsidRPr="00397C7B">
        <w:rPr>
          <w:rFonts w:cstheme="minorHAnsi"/>
          <w:sz w:val="24"/>
          <w:szCs w:val="24"/>
        </w:rPr>
        <w:t>1812</w:t>
      </w:r>
      <w:bookmarkEnd w:id="2"/>
      <w:r w:rsidR="00F97418" w:rsidRPr="00397C7B">
        <w:rPr>
          <w:rFonts w:cstheme="minorHAnsi"/>
          <w:sz w:val="24"/>
          <w:szCs w:val="24"/>
        </w:rPr>
        <w:t>)</w:t>
      </w:r>
      <w:r w:rsidR="00162C08" w:rsidRPr="00397C7B">
        <w:rPr>
          <w:rFonts w:cstheme="minorHAnsi"/>
          <w:sz w:val="24"/>
          <w:szCs w:val="24"/>
        </w:rPr>
        <w:t xml:space="preserve">. </w:t>
      </w:r>
      <w:r w:rsidR="00F97418" w:rsidRPr="00397C7B">
        <w:rPr>
          <w:rFonts w:cstheme="minorHAnsi"/>
          <w:sz w:val="24"/>
          <w:szCs w:val="24"/>
        </w:rPr>
        <w:t xml:space="preserve">Which </w:t>
      </w:r>
      <w:r w:rsidR="00765587" w:rsidRPr="00397C7B">
        <w:rPr>
          <w:rFonts w:cstheme="minorHAnsi"/>
          <w:sz w:val="24"/>
          <w:szCs w:val="24"/>
        </w:rPr>
        <w:t>further</w:t>
      </w:r>
      <w:r w:rsidR="00F97418" w:rsidRPr="00397C7B">
        <w:rPr>
          <w:rFonts w:cstheme="minorHAnsi"/>
          <w:sz w:val="24"/>
          <w:szCs w:val="24"/>
        </w:rPr>
        <w:t xml:space="preserve"> </w:t>
      </w:r>
      <w:r w:rsidR="00765587" w:rsidRPr="00397C7B">
        <w:rPr>
          <w:rFonts w:cstheme="minorHAnsi"/>
          <w:sz w:val="24"/>
          <w:szCs w:val="24"/>
        </w:rPr>
        <w:t>discriminates</w:t>
      </w:r>
      <w:r w:rsidR="00F97418" w:rsidRPr="00397C7B">
        <w:rPr>
          <w:rFonts w:cstheme="minorHAnsi"/>
          <w:sz w:val="24"/>
          <w:szCs w:val="24"/>
        </w:rPr>
        <w:t xml:space="preserve"> against </w:t>
      </w:r>
      <w:r w:rsidR="00765587" w:rsidRPr="00397C7B">
        <w:rPr>
          <w:rFonts w:cstheme="minorHAnsi"/>
          <w:sz w:val="24"/>
          <w:szCs w:val="24"/>
        </w:rPr>
        <w:t>prisoners</w:t>
      </w:r>
      <w:r w:rsidR="00B22C8E" w:rsidRPr="00397C7B">
        <w:rPr>
          <w:rFonts w:cstheme="minorHAnsi"/>
          <w:sz w:val="24"/>
          <w:szCs w:val="24"/>
        </w:rPr>
        <w:t xml:space="preserve"> as</w:t>
      </w:r>
      <w:r w:rsidR="00765587" w:rsidRPr="00397C7B">
        <w:rPr>
          <w:rFonts w:cstheme="minorHAnsi"/>
          <w:sz w:val="24"/>
          <w:szCs w:val="24"/>
        </w:rPr>
        <w:t xml:space="preserve"> a disproportional </w:t>
      </w:r>
      <w:r w:rsidR="007F2D7C" w:rsidRPr="00397C7B">
        <w:rPr>
          <w:rFonts w:cstheme="minorHAnsi"/>
          <w:sz w:val="24"/>
          <w:szCs w:val="24"/>
        </w:rPr>
        <w:t>number</w:t>
      </w:r>
      <w:r w:rsidR="00765587" w:rsidRPr="00397C7B">
        <w:rPr>
          <w:rFonts w:cstheme="minorHAnsi"/>
          <w:sz w:val="24"/>
          <w:szCs w:val="24"/>
        </w:rPr>
        <w:t xml:space="preserve"> of prisoners come from </w:t>
      </w:r>
      <w:r w:rsidR="00672938" w:rsidRPr="00397C7B">
        <w:rPr>
          <w:rFonts w:cstheme="minorHAnsi"/>
          <w:sz w:val="24"/>
          <w:szCs w:val="24"/>
        </w:rPr>
        <w:t>low education compared to the general population (Ministry of Justice, 2012</w:t>
      </w:r>
      <w:r w:rsidR="009B471F" w:rsidRPr="00397C7B">
        <w:rPr>
          <w:rFonts w:cstheme="minorHAnsi"/>
          <w:sz w:val="24"/>
          <w:szCs w:val="24"/>
        </w:rPr>
        <w:t>, p. ii)</w:t>
      </w:r>
      <w:r w:rsidR="00765587" w:rsidRPr="00397C7B">
        <w:rPr>
          <w:rFonts w:cstheme="minorHAnsi"/>
          <w:sz w:val="24"/>
          <w:szCs w:val="24"/>
        </w:rPr>
        <w:t xml:space="preserve">. </w:t>
      </w:r>
      <w:r w:rsidR="0052572A" w:rsidRPr="00397C7B">
        <w:rPr>
          <w:rFonts w:cstheme="minorHAnsi"/>
          <w:sz w:val="24"/>
          <w:szCs w:val="24"/>
        </w:rPr>
        <w:t>Independently of my work for my dissertation, I explored educational attainment programmes within priso</w:t>
      </w:r>
      <w:r w:rsidR="001129DA" w:rsidRPr="00397C7B">
        <w:rPr>
          <w:rFonts w:cstheme="minorHAnsi"/>
          <w:sz w:val="24"/>
          <w:szCs w:val="24"/>
        </w:rPr>
        <w:t>n</w:t>
      </w:r>
      <w:r w:rsidR="0052572A" w:rsidRPr="00397C7B">
        <w:rPr>
          <w:rFonts w:cstheme="minorHAnsi"/>
          <w:sz w:val="24"/>
          <w:szCs w:val="24"/>
        </w:rPr>
        <w:t xml:space="preserve">. </w:t>
      </w:r>
      <w:r w:rsidR="00A00B8C" w:rsidRPr="00397C7B">
        <w:rPr>
          <w:rFonts w:cstheme="minorHAnsi"/>
          <w:sz w:val="24"/>
          <w:szCs w:val="24"/>
        </w:rPr>
        <w:t>With</w:t>
      </w:r>
      <w:r w:rsidR="0052572A" w:rsidRPr="00397C7B">
        <w:rPr>
          <w:rFonts w:cstheme="minorHAnsi"/>
          <w:sz w:val="24"/>
          <w:szCs w:val="24"/>
        </w:rPr>
        <w:t xml:space="preserve"> the reasoning that</w:t>
      </w:r>
      <w:r w:rsidR="002479EC" w:rsidRPr="00397C7B">
        <w:rPr>
          <w:rFonts w:cstheme="minorHAnsi"/>
          <w:sz w:val="24"/>
          <w:szCs w:val="24"/>
        </w:rPr>
        <w:t>,</w:t>
      </w:r>
      <w:r w:rsidR="0052572A" w:rsidRPr="00397C7B">
        <w:rPr>
          <w:rFonts w:cstheme="minorHAnsi"/>
          <w:sz w:val="24"/>
          <w:szCs w:val="24"/>
        </w:rPr>
        <w:t xml:space="preserve"> </w:t>
      </w:r>
      <w:r w:rsidR="00A00B8C" w:rsidRPr="00397C7B">
        <w:rPr>
          <w:rFonts w:cstheme="minorHAnsi"/>
          <w:sz w:val="24"/>
          <w:szCs w:val="24"/>
        </w:rPr>
        <w:t>as Ramakers et al (2016) article suggests only a particular kind of job help</w:t>
      </w:r>
      <w:r w:rsidR="000776B1" w:rsidRPr="00397C7B">
        <w:rPr>
          <w:rFonts w:cstheme="minorHAnsi"/>
          <w:sz w:val="24"/>
          <w:szCs w:val="24"/>
        </w:rPr>
        <w:t>s to</w:t>
      </w:r>
      <w:r w:rsidR="00A00B8C" w:rsidRPr="00397C7B">
        <w:rPr>
          <w:rFonts w:cstheme="minorHAnsi"/>
          <w:sz w:val="24"/>
          <w:szCs w:val="24"/>
        </w:rPr>
        <w:t xml:space="preserve"> reduce recidivism</w:t>
      </w:r>
      <w:r w:rsidR="005A71A8" w:rsidRPr="00397C7B">
        <w:rPr>
          <w:rFonts w:cstheme="minorHAnsi"/>
          <w:sz w:val="24"/>
          <w:szCs w:val="24"/>
        </w:rPr>
        <w:t xml:space="preserve">, so further education programmes </w:t>
      </w:r>
      <w:r w:rsidR="000776B1" w:rsidRPr="00397C7B">
        <w:rPr>
          <w:rFonts w:cstheme="minorHAnsi"/>
          <w:sz w:val="24"/>
          <w:szCs w:val="24"/>
        </w:rPr>
        <w:t>would inc</w:t>
      </w:r>
      <w:r w:rsidR="00D5714D" w:rsidRPr="00397C7B">
        <w:rPr>
          <w:rFonts w:cstheme="minorHAnsi"/>
          <w:sz w:val="24"/>
          <w:szCs w:val="24"/>
        </w:rPr>
        <w:t>rease</w:t>
      </w:r>
      <w:r w:rsidR="005A71A8" w:rsidRPr="00397C7B">
        <w:rPr>
          <w:rFonts w:cstheme="minorHAnsi"/>
          <w:sz w:val="24"/>
          <w:szCs w:val="24"/>
        </w:rPr>
        <w:t xml:space="preserve"> </w:t>
      </w:r>
      <w:r w:rsidR="00D5714D" w:rsidRPr="00397C7B">
        <w:rPr>
          <w:rFonts w:cstheme="minorHAnsi"/>
          <w:sz w:val="24"/>
          <w:szCs w:val="24"/>
        </w:rPr>
        <w:t xml:space="preserve">former </w:t>
      </w:r>
      <w:r w:rsidR="005A71A8" w:rsidRPr="00397C7B">
        <w:rPr>
          <w:rFonts w:cstheme="minorHAnsi"/>
          <w:sz w:val="24"/>
          <w:szCs w:val="24"/>
        </w:rPr>
        <w:t>prisoner</w:t>
      </w:r>
      <w:r w:rsidR="00D5714D" w:rsidRPr="00397C7B">
        <w:rPr>
          <w:rFonts w:cstheme="minorHAnsi"/>
          <w:sz w:val="24"/>
          <w:szCs w:val="24"/>
        </w:rPr>
        <w:t xml:space="preserve">s </w:t>
      </w:r>
      <w:r w:rsidR="005A71A8" w:rsidRPr="00397C7B">
        <w:rPr>
          <w:rFonts w:cstheme="minorHAnsi"/>
          <w:sz w:val="24"/>
          <w:szCs w:val="24"/>
        </w:rPr>
        <w:t>attain those kinds of jobs.</w:t>
      </w:r>
      <w:r w:rsidR="00B0638E" w:rsidRPr="00397C7B">
        <w:rPr>
          <w:rFonts w:cstheme="minorHAnsi"/>
          <w:sz w:val="24"/>
          <w:szCs w:val="24"/>
        </w:rPr>
        <w:t xml:space="preserve"> </w:t>
      </w:r>
    </w:p>
    <w:p w14:paraId="7249CDD3" w14:textId="1BFDD13D" w:rsidR="000D2B12" w:rsidRPr="00397C7B" w:rsidRDefault="00644322" w:rsidP="00253ABD">
      <w:pPr>
        <w:rPr>
          <w:rFonts w:cstheme="minorHAnsi"/>
          <w:sz w:val="24"/>
          <w:szCs w:val="24"/>
        </w:rPr>
      </w:pPr>
      <w:r w:rsidRPr="00397C7B">
        <w:rPr>
          <w:rFonts w:cstheme="minorHAnsi"/>
          <w:sz w:val="24"/>
          <w:szCs w:val="24"/>
        </w:rPr>
        <w:t xml:space="preserve">However, the </w:t>
      </w:r>
      <w:r w:rsidR="0032075B" w:rsidRPr="00397C7B">
        <w:rPr>
          <w:rFonts w:cstheme="minorHAnsi"/>
          <w:sz w:val="24"/>
          <w:szCs w:val="24"/>
        </w:rPr>
        <w:t>research</w:t>
      </w:r>
      <w:r w:rsidRPr="00397C7B">
        <w:rPr>
          <w:rFonts w:cstheme="minorHAnsi"/>
          <w:sz w:val="24"/>
          <w:szCs w:val="24"/>
        </w:rPr>
        <w:t xml:space="preserve"> that </w:t>
      </w:r>
      <w:r w:rsidR="0032075B" w:rsidRPr="00397C7B">
        <w:rPr>
          <w:rFonts w:cstheme="minorHAnsi"/>
          <w:sz w:val="24"/>
          <w:szCs w:val="24"/>
        </w:rPr>
        <w:t xml:space="preserve">I </w:t>
      </w:r>
      <w:r w:rsidRPr="00397C7B">
        <w:rPr>
          <w:rFonts w:cstheme="minorHAnsi"/>
          <w:sz w:val="24"/>
          <w:szCs w:val="24"/>
        </w:rPr>
        <w:t xml:space="preserve">had </w:t>
      </w:r>
      <w:r w:rsidR="00B67563" w:rsidRPr="00397C7B">
        <w:rPr>
          <w:rFonts w:cstheme="minorHAnsi"/>
          <w:sz w:val="24"/>
          <w:szCs w:val="24"/>
        </w:rPr>
        <w:t>examined</w:t>
      </w:r>
      <w:r w:rsidRPr="00397C7B">
        <w:rPr>
          <w:rFonts w:cstheme="minorHAnsi"/>
          <w:sz w:val="24"/>
          <w:szCs w:val="24"/>
        </w:rPr>
        <w:t xml:space="preserve"> seemed to suggest that prison </w:t>
      </w:r>
      <w:r w:rsidR="0032075B" w:rsidRPr="00397C7B">
        <w:rPr>
          <w:rFonts w:cstheme="minorHAnsi"/>
          <w:sz w:val="24"/>
          <w:szCs w:val="24"/>
        </w:rPr>
        <w:t xml:space="preserve">educational programmes </w:t>
      </w:r>
      <w:r w:rsidR="004C46A3" w:rsidRPr="00397C7B">
        <w:rPr>
          <w:rFonts w:cstheme="minorHAnsi"/>
          <w:sz w:val="24"/>
          <w:szCs w:val="24"/>
        </w:rPr>
        <w:t xml:space="preserve">only offered </w:t>
      </w:r>
      <w:r w:rsidR="004B67FD" w:rsidRPr="00397C7B">
        <w:rPr>
          <w:rFonts w:cstheme="minorHAnsi"/>
          <w:sz w:val="24"/>
          <w:szCs w:val="24"/>
        </w:rPr>
        <w:t xml:space="preserve">a “basic level” </w:t>
      </w:r>
      <w:r w:rsidR="004C5BFA" w:rsidRPr="00397C7B">
        <w:rPr>
          <w:rFonts w:cstheme="minorHAnsi"/>
          <w:sz w:val="24"/>
          <w:szCs w:val="24"/>
        </w:rPr>
        <w:t xml:space="preserve">(O’Brien et al 2021, p. </w:t>
      </w:r>
      <w:r w:rsidR="00674065" w:rsidRPr="00397C7B">
        <w:rPr>
          <w:rFonts w:cstheme="minorHAnsi"/>
          <w:sz w:val="24"/>
          <w:szCs w:val="24"/>
        </w:rPr>
        <w:t xml:space="preserve">4) </w:t>
      </w:r>
      <w:r w:rsidR="004B67FD" w:rsidRPr="00397C7B">
        <w:rPr>
          <w:rFonts w:cstheme="minorHAnsi"/>
          <w:sz w:val="24"/>
          <w:szCs w:val="24"/>
        </w:rPr>
        <w:t xml:space="preserve">of </w:t>
      </w:r>
      <w:r w:rsidR="00B67563" w:rsidRPr="00397C7B">
        <w:rPr>
          <w:rFonts w:cstheme="minorHAnsi"/>
          <w:sz w:val="24"/>
          <w:szCs w:val="24"/>
        </w:rPr>
        <w:t>education with a focus on numerical and literac</w:t>
      </w:r>
      <w:r w:rsidR="00577EC1" w:rsidRPr="00397C7B">
        <w:rPr>
          <w:rFonts w:cstheme="minorHAnsi"/>
          <w:sz w:val="24"/>
          <w:szCs w:val="24"/>
        </w:rPr>
        <w:t>ies skills</w:t>
      </w:r>
      <w:r w:rsidR="00077E15" w:rsidRPr="00397C7B">
        <w:rPr>
          <w:rFonts w:cstheme="minorHAnsi"/>
          <w:sz w:val="24"/>
          <w:szCs w:val="24"/>
        </w:rPr>
        <w:t>. W</w:t>
      </w:r>
      <w:r w:rsidR="00577EC1" w:rsidRPr="00397C7B">
        <w:rPr>
          <w:rFonts w:cstheme="minorHAnsi"/>
          <w:sz w:val="24"/>
          <w:szCs w:val="24"/>
        </w:rPr>
        <w:t xml:space="preserve">hile this is an important focus considering that </w:t>
      </w:r>
      <w:r w:rsidR="00B67E21" w:rsidRPr="00397C7B">
        <w:rPr>
          <w:rFonts w:cstheme="minorHAnsi"/>
          <w:sz w:val="24"/>
          <w:szCs w:val="24"/>
        </w:rPr>
        <w:t xml:space="preserve">prisoners are disproportionally </w:t>
      </w:r>
      <w:r w:rsidR="00377013" w:rsidRPr="00397C7B">
        <w:rPr>
          <w:rFonts w:cstheme="minorHAnsi"/>
          <w:sz w:val="24"/>
          <w:szCs w:val="24"/>
        </w:rPr>
        <w:t>l</w:t>
      </w:r>
      <w:r w:rsidR="00656911" w:rsidRPr="00397C7B">
        <w:rPr>
          <w:rFonts w:cstheme="minorHAnsi"/>
          <w:sz w:val="24"/>
          <w:szCs w:val="24"/>
        </w:rPr>
        <w:t>ess</w:t>
      </w:r>
      <w:r w:rsidR="00377013" w:rsidRPr="00397C7B">
        <w:rPr>
          <w:rFonts w:cstheme="minorHAnsi"/>
          <w:sz w:val="24"/>
          <w:szCs w:val="24"/>
        </w:rPr>
        <w:t xml:space="preserve"> educated</w:t>
      </w:r>
      <w:r w:rsidR="009F5D3B" w:rsidRPr="00397C7B">
        <w:rPr>
          <w:rFonts w:cstheme="minorHAnsi"/>
          <w:sz w:val="24"/>
          <w:szCs w:val="24"/>
        </w:rPr>
        <w:t>, prisons o</w:t>
      </w:r>
      <w:r w:rsidR="00896803" w:rsidRPr="00397C7B">
        <w:rPr>
          <w:rFonts w:cstheme="minorHAnsi"/>
          <w:sz w:val="24"/>
          <w:szCs w:val="24"/>
        </w:rPr>
        <w:t>ffer</w:t>
      </w:r>
      <w:r w:rsidR="009F5D3B" w:rsidRPr="00397C7B">
        <w:rPr>
          <w:rFonts w:cstheme="minorHAnsi"/>
          <w:sz w:val="24"/>
          <w:szCs w:val="24"/>
        </w:rPr>
        <w:t xml:space="preserve"> little access to further educational possibilities</w:t>
      </w:r>
      <w:r w:rsidR="00077E15" w:rsidRPr="00397C7B">
        <w:rPr>
          <w:rFonts w:cstheme="minorHAnsi"/>
          <w:sz w:val="24"/>
          <w:szCs w:val="24"/>
        </w:rPr>
        <w:t xml:space="preserve"> (</w:t>
      </w:r>
      <w:r w:rsidR="00896803" w:rsidRPr="00397C7B">
        <w:rPr>
          <w:rFonts w:cstheme="minorHAnsi"/>
          <w:sz w:val="24"/>
          <w:szCs w:val="24"/>
        </w:rPr>
        <w:t>O</w:t>
      </w:r>
      <w:r w:rsidR="00077E15" w:rsidRPr="00397C7B">
        <w:rPr>
          <w:rFonts w:cstheme="minorHAnsi"/>
          <w:sz w:val="24"/>
          <w:szCs w:val="24"/>
        </w:rPr>
        <w:t xml:space="preserve">’Brien et al 2021, p. 4; </w:t>
      </w:r>
      <w:r w:rsidR="003873E8" w:rsidRPr="00397C7B">
        <w:rPr>
          <w:rFonts w:cstheme="minorHAnsi"/>
          <w:sz w:val="24"/>
          <w:szCs w:val="24"/>
        </w:rPr>
        <w:t>Ministry of Justice, 2012, p. ii)</w:t>
      </w:r>
      <w:r w:rsidR="009F5D3B" w:rsidRPr="00397C7B">
        <w:rPr>
          <w:rFonts w:cstheme="minorHAnsi"/>
          <w:sz w:val="24"/>
          <w:szCs w:val="24"/>
        </w:rPr>
        <w:t xml:space="preserve">. </w:t>
      </w:r>
      <w:r w:rsidR="00896803" w:rsidRPr="00397C7B">
        <w:rPr>
          <w:rFonts w:cstheme="minorHAnsi"/>
          <w:sz w:val="24"/>
          <w:szCs w:val="24"/>
        </w:rPr>
        <w:t xml:space="preserve">This seems </w:t>
      </w:r>
      <w:r w:rsidR="00253ABD" w:rsidRPr="00397C7B">
        <w:rPr>
          <w:rFonts w:cstheme="minorHAnsi"/>
          <w:sz w:val="24"/>
          <w:szCs w:val="24"/>
        </w:rPr>
        <w:t>to b</w:t>
      </w:r>
      <w:r w:rsidR="00EF5016" w:rsidRPr="00397C7B">
        <w:rPr>
          <w:rFonts w:cstheme="minorHAnsi"/>
          <w:sz w:val="24"/>
          <w:szCs w:val="24"/>
        </w:rPr>
        <w:t xml:space="preserve">e a tragically missed opportunity, </w:t>
      </w:r>
      <w:r w:rsidR="00C04C41" w:rsidRPr="00397C7B">
        <w:rPr>
          <w:rFonts w:cstheme="minorHAnsi"/>
          <w:sz w:val="24"/>
          <w:szCs w:val="24"/>
        </w:rPr>
        <w:t xml:space="preserve">offering prisoners an opportunity </w:t>
      </w:r>
      <w:r w:rsidR="00055CF9" w:rsidRPr="00397C7B">
        <w:rPr>
          <w:rFonts w:cstheme="minorHAnsi"/>
          <w:sz w:val="24"/>
          <w:szCs w:val="24"/>
        </w:rPr>
        <w:t xml:space="preserve">to access higher education would allow </w:t>
      </w:r>
      <w:r w:rsidR="009236D4" w:rsidRPr="00397C7B">
        <w:rPr>
          <w:rFonts w:cstheme="minorHAnsi"/>
          <w:sz w:val="24"/>
          <w:szCs w:val="24"/>
        </w:rPr>
        <w:t>access to the kinds of jobs that help stop recidivism, and those kinds of jobs are u</w:t>
      </w:r>
      <w:r w:rsidR="00253ABD" w:rsidRPr="00397C7B">
        <w:rPr>
          <w:rFonts w:cstheme="minorHAnsi"/>
          <w:sz w:val="24"/>
          <w:szCs w:val="24"/>
        </w:rPr>
        <w:t>sually stable and offer a good</w:t>
      </w:r>
      <w:r w:rsidR="009236D4" w:rsidRPr="00397C7B">
        <w:rPr>
          <w:rFonts w:cstheme="minorHAnsi"/>
          <w:sz w:val="24"/>
          <w:szCs w:val="24"/>
        </w:rPr>
        <w:t xml:space="preserve"> salary which would then in turn allow for stable accommodation to </w:t>
      </w:r>
      <w:r w:rsidR="00253ABD" w:rsidRPr="00397C7B">
        <w:rPr>
          <w:rFonts w:cstheme="minorHAnsi"/>
          <w:sz w:val="24"/>
          <w:szCs w:val="24"/>
        </w:rPr>
        <w:t>be acquired. T</w:t>
      </w:r>
      <w:r w:rsidR="009236D4" w:rsidRPr="00397C7B">
        <w:rPr>
          <w:rFonts w:cstheme="minorHAnsi"/>
          <w:sz w:val="24"/>
          <w:szCs w:val="24"/>
        </w:rPr>
        <w:t xml:space="preserve">hat is if </w:t>
      </w:r>
      <w:r w:rsidR="008E25FB" w:rsidRPr="00397C7B">
        <w:rPr>
          <w:rFonts w:cstheme="minorHAnsi"/>
          <w:sz w:val="24"/>
          <w:szCs w:val="24"/>
        </w:rPr>
        <w:t>their</w:t>
      </w:r>
      <w:r w:rsidR="009236D4" w:rsidRPr="00397C7B">
        <w:rPr>
          <w:rFonts w:cstheme="minorHAnsi"/>
          <w:sz w:val="24"/>
          <w:szCs w:val="24"/>
        </w:rPr>
        <w:t xml:space="preserve"> status as an offender does not prevent them from achieving either of those in the first place.</w:t>
      </w:r>
      <w:r w:rsidR="001F7646" w:rsidRPr="00397C7B">
        <w:rPr>
          <w:rFonts w:cstheme="minorHAnsi"/>
          <w:sz w:val="24"/>
          <w:szCs w:val="24"/>
        </w:rPr>
        <w:t xml:space="preserve"> Education i</w:t>
      </w:r>
      <w:r w:rsidR="009C449A" w:rsidRPr="00397C7B">
        <w:rPr>
          <w:rFonts w:cstheme="minorHAnsi"/>
          <w:sz w:val="24"/>
          <w:szCs w:val="24"/>
        </w:rPr>
        <w:t>n</w:t>
      </w:r>
      <w:r w:rsidR="001F7646" w:rsidRPr="00397C7B">
        <w:rPr>
          <w:rFonts w:cstheme="minorHAnsi"/>
          <w:sz w:val="24"/>
          <w:szCs w:val="24"/>
        </w:rPr>
        <w:t xml:space="preserve"> </w:t>
      </w:r>
      <w:r w:rsidR="00457330" w:rsidRPr="00397C7B">
        <w:rPr>
          <w:rFonts w:cstheme="minorHAnsi"/>
          <w:sz w:val="24"/>
          <w:szCs w:val="24"/>
        </w:rPr>
        <w:t>prison</w:t>
      </w:r>
      <w:r w:rsidR="007A52A4" w:rsidRPr="00397C7B">
        <w:rPr>
          <w:rFonts w:cstheme="minorHAnsi"/>
          <w:sz w:val="24"/>
          <w:szCs w:val="24"/>
        </w:rPr>
        <w:t>,</w:t>
      </w:r>
      <w:r w:rsidR="001F7646" w:rsidRPr="00397C7B">
        <w:rPr>
          <w:rFonts w:cstheme="minorHAnsi"/>
          <w:sz w:val="24"/>
          <w:szCs w:val="24"/>
        </w:rPr>
        <w:t xml:space="preserve"> particularly higher education</w:t>
      </w:r>
      <w:r w:rsidR="00253ABD" w:rsidRPr="00397C7B">
        <w:rPr>
          <w:rFonts w:cstheme="minorHAnsi"/>
          <w:sz w:val="24"/>
          <w:szCs w:val="24"/>
        </w:rPr>
        <w:t>,</w:t>
      </w:r>
      <w:r w:rsidR="001F7646" w:rsidRPr="00397C7B">
        <w:rPr>
          <w:rFonts w:cstheme="minorHAnsi"/>
          <w:sz w:val="24"/>
          <w:szCs w:val="24"/>
        </w:rPr>
        <w:t xml:space="preserve"> </w:t>
      </w:r>
      <w:r w:rsidR="00457330" w:rsidRPr="00397C7B">
        <w:rPr>
          <w:rFonts w:cstheme="minorHAnsi"/>
          <w:sz w:val="24"/>
          <w:szCs w:val="24"/>
        </w:rPr>
        <w:t xml:space="preserve">has been suggested by Davis et al (2013. </w:t>
      </w:r>
      <w:r w:rsidR="00B65984" w:rsidRPr="00397C7B">
        <w:rPr>
          <w:rFonts w:cstheme="minorHAnsi"/>
          <w:sz w:val="24"/>
          <w:szCs w:val="24"/>
        </w:rPr>
        <w:t>p. 32)</w:t>
      </w:r>
      <w:r w:rsidR="009C449A" w:rsidRPr="00397C7B">
        <w:rPr>
          <w:rFonts w:cstheme="minorHAnsi"/>
          <w:sz w:val="24"/>
          <w:szCs w:val="24"/>
        </w:rPr>
        <w:t xml:space="preserve"> to have </w:t>
      </w:r>
      <w:r w:rsidR="006F6008" w:rsidRPr="00397C7B">
        <w:rPr>
          <w:rFonts w:cstheme="minorHAnsi"/>
          <w:sz w:val="24"/>
          <w:szCs w:val="24"/>
        </w:rPr>
        <w:t>a positive effect on recidivism by a measure of 43%</w:t>
      </w:r>
      <w:r w:rsidR="00D52777" w:rsidRPr="00397C7B">
        <w:rPr>
          <w:rFonts w:cstheme="minorHAnsi"/>
          <w:sz w:val="24"/>
          <w:szCs w:val="24"/>
        </w:rPr>
        <w:t xml:space="preserve">, and with </w:t>
      </w:r>
      <w:r w:rsidR="00360E8E" w:rsidRPr="00397C7B">
        <w:rPr>
          <w:rFonts w:cstheme="minorHAnsi"/>
          <w:sz w:val="24"/>
          <w:szCs w:val="24"/>
        </w:rPr>
        <w:t>reoffending</w:t>
      </w:r>
      <w:r w:rsidR="00D52777" w:rsidRPr="00397C7B">
        <w:rPr>
          <w:rFonts w:cstheme="minorHAnsi"/>
          <w:sz w:val="24"/>
          <w:szCs w:val="24"/>
        </w:rPr>
        <w:t xml:space="preserve"> costing </w:t>
      </w:r>
      <w:r w:rsidR="00360E8E" w:rsidRPr="00397C7B">
        <w:rPr>
          <w:rFonts w:cstheme="minorHAnsi"/>
          <w:sz w:val="24"/>
          <w:szCs w:val="24"/>
        </w:rPr>
        <w:t>approximately</w:t>
      </w:r>
      <w:r w:rsidR="00D52777" w:rsidRPr="00397C7B">
        <w:rPr>
          <w:rFonts w:cstheme="minorHAnsi"/>
          <w:sz w:val="24"/>
          <w:szCs w:val="24"/>
        </w:rPr>
        <w:t xml:space="preserve"> </w:t>
      </w:r>
      <w:r w:rsidR="004F02D9" w:rsidRPr="00397C7B">
        <w:rPr>
          <w:rFonts w:cstheme="minorHAnsi"/>
          <w:sz w:val="24"/>
          <w:szCs w:val="24"/>
        </w:rPr>
        <w:t xml:space="preserve">60 billion pounds </w:t>
      </w:r>
      <w:r w:rsidR="00160B2E" w:rsidRPr="00397C7B">
        <w:rPr>
          <w:rFonts w:cstheme="minorHAnsi"/>
          <w:sz w:val="24"/>
          <w:szCs w:val="24"/>
        </w:rPr>
        <w:t xml:space="preserve">(Hawley </w:t>
      </w:r>
      <w:r w:rsidR="0038603E" w:rsidRPr="00397C7B">
        <w:rPr>
          <w:rFonts w:cstheme="minorHAnsi"/>
          <w:sz w:val="24"/>
          <w:szCs w:val="24"/>
        </w:rPr>
        <w:t>et al, 2013, p. 10</w:t>
      </w:r>
      <w:r w:rsidR="007A0F0C" w:rsidRPr="00397C7B">
        <w:rPr>
          <w:rFonts w:cstheme="minorHAnsi"/>
          <w:sz w:val="24"/>
          <w:szCs w:val="24"/>
        </w:rPr>
        <w:t>;</w:t>
      </w:r>
      <w:r w:rsidR="00C64577" w:rsidRPr="00397C7B">
        <w:rPr>
          <w:rFonts w:cstheme="minorHAnsi"/>
          <w:sz w:val="24"/>
          <w:szCs w:val="24"/>
        </w:rPr>
        <w:t xml:space="preserve"> Vacca, 2004, p. 2</w:t>
      </w:r>
      <w:r w:rsidR="00D4670C" w:rsidRPr="00397C7B">
        <w:rPr>
          <w:rFonts w:cstheme="minorHAnsi"/>
          <w:sz w:val="24"/>
          <w:szCs w:val="24"/>
        </w:rPr>
        <w:t>98)</w:t>
      </w:r>
      <w:r w:rsidR="008A24FF" w:rsidRPr="00397C7B">
        <w:rPr>
          <w:rFonts w:cstheme="minorHAnsi"/>
          <w:sz w:val="24"/>
          <w:szCs w:val="24"/>
        </w:rPr>
        <w:t xml:space="preserve"> </w:t>
      </w:r>
      <w:r w:rsidR="00F86814" w:rsidRPr="00397C7B">
        <w:rPr>
          <w:rFonts w:cstheme="minorHAnsi"/>
          <w:sz w:val="24"/>
          <w:szCs w:val="24"/>
        </w:rPr>
        <w:t xml:space="preserve">analysis of these statistics and continuing </w:t>
      </w:r>
      <w:r w:rsidR="007C5FFE" w:rsidRPr="00397C7B">
        <w:rPr>
          <w:rFonts w:cstheme="minorHAnsi"/>
          <w:sz w:val="24"/>
          <w:szCs w:val="24"/>
        </w:rPr>
        <w:t xml:space="preserve">to not implement </w:t>
      </w:r>
      <w:r w:rsidR="00FC3A76" w:rsidRPr="00397C7B">
        <w:rPr>
          <w:rFonts w:cstheme="minorHAnsi"/>
          <w:sz w:val="24"/>
          <w:szCs w:val="24"/>
        </w:rPr>
        <w:t>further</w:t>
      </w:r>
      <w:r w:rsidR="007C5FFE" w:rsidRPr="00397C7B">
        <w:rPr>
          <w:rFonts w:cstheme="minorHAnsi"/>
          <w:sz w:val="24"/>
          <w:szCs w:val="24"/>
        </w:rPr>
        <w:t xml:space="preserve"> </w:t>
      </w:r>
      <w:r w:rsidR="00FC3A76" w:rsidRPr="00397C7B">
        <w:rPr>
          <w:rFonts w:cstheme="minorHAnsi"/>
          <w:sz w:val="24"/>
          <w:szCs w:val="24"/>
        </w:rPr>
        <w:t>educational</w:t>
      </w:r>
      <w:r w:rsidR="007C5FFE" w:rsidRPr="00397C7B">
        <w:rPr>
          <w:rFonts w:cstheme="minorHAnsi"/>
          <w:sz w:val="24"/>
          <w:szCs w:val="24"/>
        </w:rPr>
        <w:t xml:space="preserve"> pro</w:t>
      </w:r>
      <w:r w:rsidR="00FC3A76" w:rsidRPr="00397C7B">
        <w:rPr>
          <w:rFonts w:cstheme="minorHAnsi"/>
          <w:sz w:val="24"/>
          <w:szCs w:val="24"/>
        </w:rPr>
        <w:t>grammes</w:t>
      </w:r>
      <w:r w:rsidR="007C5FFE" w:rsidRPr="00397C7B">
        <w:rPr>
          <w:rFonts w:cstheme="minorHAnsi"/>
          <w:sz w:val="24"/>
          <w:szCs w:val="24"/>
        </w:rPr>
        <w:t xml:space="preserve"> seems </w:t>
      </w:r>
      <w:r w:rsidR="00FC3A76" w:rsidRPr="00397C7B">
        <w:rPr>
          <w:rFonts w:cstheme="minorHAnsi"/>
          <w:sz w:val="24"/>
          <w:szCs w:val="24"/>
        </w:rPr>
        <w:t xml:space="preserve">foolish to me. However, while </w:t>
      </w:r>
      <w:r w:rsidR="004B74C8" w:rsidRPr="00397C7B">
        <w:rPr>
          <w:rFonts w:cstheme="minorHAnsi"/>
          <w:sz w:val="24"/>
          <w:szCs w:val="24"/>
        </w:rPr>
        <w:t xml:space="preserve">I </w:t>
      </w:r>
      <w:r w:rsidR="00B53E8F" w:rsidRPr="00397C7B">
        <w:rPr>
          <w:rFonts w:cstheme="minorHAnsi"/>
          <w:sz w:val="24"/>
          <w:szCs w:val="24"/>
        </w:rPr>
        <w:t xml:space="preserve">believe </w:t>
      </w:r>
      <w:r w:rsidR="000D76E3" w:rsidRPr="00397C7B">
        <w:rPr>
          <w:rFonts w:cstheme="minorHAnsi"/>
          <w:sz w:val="24"/>
          <w:szCs w:val="24"/>
        </w:rPr>
        <w:t xml:space="preserve">this </w:t>
      </w:r>
      <w:r w:rsidR="00F86814" w:rsidRPr="00397C7B">
        <w:rPr>
          <w:rFonts w:cstheme="minorHAnsi"/>
          <w:sz w:val="24"/>
          <w:szCs w:val="24"/>
        </w:rPr>
        <w:t xml:space="preserve">cost profit analysis would be </w:t>
      </w:r>
      <w:r w:rsidR="000D76E3" w:rsidRPr="00397C7B">
        <w:rPr>
          <w:rFonts w:cstheme="minorHAnsi"/>
          <w:sz w:val="24"/>
          <w:szCs w:val="24"/>
        </w:rPr>
        <w:t>how to convince politicians to commit to higher education programmes in prison</w:t>
      </w:r>
      <w:r w:rsidR="00B53E8F" w:rsidRPr="00397C7B">
        <w:rPr>
          <w:rFonts w:cstheme="minorHAnsi"/>
          <w:sz w:val="24"/>
          <w:szCs w:val="24"/>
        </w:rPr>
        <w:t>.</w:t>
      </w:r>
      <w:r w:rsidR="005C4234" w:rsidRPr="00397C7B">
        <w:rPr>
          <w:rFonts w:cstheme="minorHAnsi"/>
          <w:sz w:val="24"/>
          <w:szCs w:val="24"/>
        </w:rPr>
        <w:t xml:space="preserve"> I agree </w:t>
      </w:r>
      <w:r w:rsidR="005E67C9" w:rsidRPr="00397C7B">
        <w:rPr>
          <w:rFonts w:cstheme="minorHAnsi"/>
          <w:sz w:val="24"/>
          <w:szCs w:val="24"/>
        </w:rPr>
        <w:t>with O’Brien</w:t>
      </w:r>
      <w:r w:rsidR="00D14619" w:rsidRPr="00397C7B">
        <w:rPr>
          <w:rFonts w:cstheme="minorHAnsi"/>
          <w:sz w:val="24"/>
          <w:szCs w:val="24"/>
        </w:rPr>
        <w:t>’s</w:t>
      </w:r>
      <w:r w:rsidR="005E67C9" w:rsidRPr="00397C7B">
        <w:rPr>
          <w:rFonts w:cstheme="minorHAnsi"/>
          <w:sz w:val="24"/>
          <w:szCs w:val="24"/>
        </w:rPr>
        <w:t xml:space="preserve"> et al (2021, p.</w:t>
      </w:r>
      <w:r w:rsidR="00767561" w:rsidRPr="00397C7B">
        <w:rPr>
          <w:rFonts w:cstheme="minorHAnsi"/>
          <w:sz w:val="24"/>
          <w:szCs w:val="24"/>
        </w:rPr>
        <w:t xml:space="preserve"> 7</w:t>
      </w:r>
      <w:r w:rsidR="00B53E8F" w:rsidRPr="00397C7B">
        <w:rPr>
          <w:rFonts w:cstheme="minorHAnsi"/>
          <w:sz w:val="24"/>
          <w:szCs w:val="24"/>
        </w:rPr>
        <w:t>) analysis</w:t>
      </w:r>
      <w:r w:rsidR="005E67C9" w:rsidRPr="00397C7B">
        <w:rPr>
          <w:rFonts w:cstheme="minorHAnsi"/>
          <w:sz w:val="24"/>
          <w:szCs w:val="24"/>
        </w:rPr>
        <w:t xml:space="preserve"> </w:t>
      </w:r>
      <w:r w:rsidR="00B53E8F" w:rsidRPr="00397C7B">
        <w:rPr>
          <w:rFonts w:cstheme="minorHAnsi"/>
          <w:sz w:val="24"/>
          <w:szCs w:val="24"/>
        </w:rPr>
        <w:t xml:space="preserve">that </w:t>
      </w:r>
      <w:r w:rsidR="000C188E" w:rsidRPr="00397C7B">
        <w:rPr>
          <w:rFonts w:cstheme="minorHAnsi"/>
          <w:sz w:val="24"/>
          <w:szCs w:val="24"/>
        </w:rPr>
        <w:t xml:space="preserve">providing education to prisoners should not </w:t>
      </w:r>
      <w:r w:rsidR="00253ABD" w:rsidRPr="00397C7B">
        <w:rPr>
          <w:rFonts w:cstheme="minorHAnsi"/>
          <w:sz w:val="24"/>
          <w:szCs w:val="24"/>
        </w:rPr>
        <w:t xml:space="preserve">only </w:t>
      </w:r>
      <w:r w:rsidR="000C188E" w:rsidRPr="00397C7B">
        <w:rPr>
          <w:rFonts w:cstheme="minorHAnsi"/>
          <w:sz w:val="24"/>
          <w:szCs w:val="24"/>
        </w:rPr>
        <w:t>be done because of the benefits of reduci</w:t>
      </w:r>
      <w:r w:rsidR="00253ABD" w:rsidRPr="00397C7B">
        <w:rPr>
          <w:rFonts w:cstheme="minorHAnsi"/>
          <w:sz w:val="24"/>
          <w:szCs w:val="24"/>
        </w:rPr>
        <w:t>ng reoffending</w:t>
      </w:r>
      <w:r w:rsidR="00F86814" w:rsidRPr="00397C7B">
        <w:rPr>
          <w:rFonts w:cstheme="minorHAnsi"/>
          <w:sz w:val="24"/>
          <w:szCs w:val="24"/>
        </w:rPr>
        <w:t>,</w:t>
      </w:r>
      <w:r w:rsidR="00253ABD" w:rsidRPr="00397C7B">
        <w:rPr>
          <w:rFonts w:cstheme="minorHAnsi"/>
          <w:sz w:val="24"/>
          <w:szCs w:val="24"/>
        </w:rPr>
        <w:t xml:space="preserve"> but because </w:t>
      </w:r>
      <w:r w:rsidR="00510D6B" w:rsidRPr="00397C7B">
        <w:rPr>
          <w:rFonts w:cstheme="minorHAnsi"/>
          <w:sz w:val="24"/>
          <w:szCs w:val="24"/>
        </w:rPr>
        <w:t xml:space="preserve">of </w:t>
      </w:r>
      <w:r w:rsidR="000C188E" w:rsidRPr="00397C7B">
        <w:rPr>
          <w:rFonts w:cstheme="minorHAnsi"/>
          <w:sz w:val="24"/>
          <w:szCs w:val="24"/>
        </w:rPr>
        <w:t xml:space="preserve">a moral </w:t>
      </w:r>
      <w:r w:rsidR="00463A90" w:rsidRPr="00397C7B">
        <w:rPr>
          <w:rFonts w:cstheme="minorHAnsi"/>
          <w:sz w:val="24"/>
          <w:szCs w:val="24"/>
        </w:rPr>
        <w:t>right to offer the chance for prisoners to improve their standing</w:t>
      </w:r>
      <w:r w:rsidR="00A27224" w:rsidRPr="00397C7B">
        <w:rPr>
          <w:rFonts w:cstheme="minorHAnsi"/>
          <w:sz w:val="24"/>
          <w:szCs w:val="24"/>
        </w:rPr>
        <w:t xml:space="preserve">, that it should be about “human development” not the development </w:t>
      </w:r>
      <w:r w:rsidR="00385969" w:rsidRPr="00397C7B">
        <w:rPr>
          <w:rFonts w:cstheme="minorHAnsi"/>
          <w:sz w:val="24"/>
          <w:szCs w:val="24"/>
        </w:rPr>
        <w:t>of</w:t>
      </w:r>
      <w:r w:rsidR="00A27224" w:rsidRPr="00397C7B">
        <w:rPr>
          <w:rFonts w:cstheme="minorHAnsi"/>
          <w:sz w:val="24"/>
          <w:szCs w:val="24"/>
        </w:rPr>
        <w:t xml:space="preserve"> treasury spending</w:t>
      </w:r>
      <w:r w:rsidR="00647862" w:rsidRPr="00397C7B">
        <w:rPr>
          <w:rFonts w:cstheme="minorHAnsi"/>
          <w:sz w:val="24"/>
          <w:szCs w:val="24"/>
        </w:rPr>
        <w:t xml:space="preserve"> (Farley and Hopkins, </w:t>
      </w:r>
      <w:r w:rsidR="00997673" w:rsidRPr="00397C7B">
        <w:rPr>
          <w:rFonts w:cstheme="minorHAnsi"/>
          <w:sz w:val="24"/>
          <w:szCs w:val="24"/>
        </w:rPr>
        <w:t>2018</w:t>
      </w:r>
      <w:r w:rsidR="0060125F" w:rsidRPr="00397C7B">
        <w:rPr>
          <w:rFonts w:cstheme="minorHAnsi"/>
          <w:sz w:val="24"/>
          <w:szCs w:val="24"/>
        </w:rPr>
        <w:t>, p. 150)</w:t>
      </w:r>
      <w:r w:rsidR="00253ABD" w:rsidRPr="00397C7B">
        <w:rPr>
          <w:rFonts w:cstheme="minorHAnsi"/>
          <w:sz w:val="24"/>
          <w:szCs w:val="24"/>
        </w:rPr>
        <w:t xml:space="preserve">. </w:t>
      </w:r>
      <w:r w:rsidR="00713B16" w:rsidRPr="00397C7B">
        <w:rPr>
          <w:rFonts w:cstheme="minorHAnsi"/>
          <w:sz w:val="24"/>
          <w:szCs w:val="24"/>
        </w:rPr>
        <w:t xml:space="preserve"> </w:t>
      </w:r>
    </w:p>
    <w:p w14:paraId="146A10F7" w14:textId="4EB3E839" w:rsidR="00FF7402" w:rsidRPr="00397C7B" w:rsidRDefault="00F86814" w:rsidP="00253ABD">
      <w:pPr>
        <w:rPr>
          <w:rFonts w:cstheme="minorHAnsi"/>
          <w:sz w:val="24"/>
          <w:szCs w:val="24"/>
        </w:rPr>
      </w:pPr>
      <w:r w:rsidRPr="00397C7B">
        <w:rPr>
          <w:rFonts w:cstheme="minorHAnsi"/>
          <w:sz w:val="24"/>
          <w:szCs w:val="24"/>
        </w:rPr>
        <w:t xml:space="preserve">Furthermore, </w:t>
      </w:r>
      <w:r w:rsidR="00713B16" w:rsidRPr="00397C7B">
        <w:rPr>
          <w:rFonts w:cstheme="minorHAnsi"/>
          <w:sz w:val="24"/>
          <w:szCs w:val="24"/>
        </w:rPr>
        <w:t xml:space="preserve">the </w:t>
      </w:r>
      <w:r w:rsidR="001D6E5C" w:rsidRPr="00397C7B">
        <w:rPr>
          <w:rFonts w:cstheme="minorHAnsi"/>
          <w:sz w:val="24"/>
          <w:szCs w:val="24"/>
        </w:rPr>
        <w:t xml:space="preserve">reality </w:t>
      </w:r>
      <w:r w:rsidRPr="00397C7B">
        <w:rPr>
          <w:rFonts w:cstheme="minorHAnsi"/>
          <w:sz w:val="24"/>
          <w:szCs w:val="24"/>
        </w:rPr>
        <w:t>i</w:t>
      </w:r>
      <w:r w:rsidR="001D6E5C" w:rsidRPr="00397C7B">
        <w:rPr>
          <w:rFonts w:cstheme="minorHAnsi"/>
          <w:sz w:val="24"/>
          <w:szCs w:val="24"/>
        </w:rPr>
        <w:t>s</w:t>
      </w:r>
      <w:r w:rsidRPr="00397C7B">
        <w:rPr>
          <w:rFonts w:cstheme="minorHAnsi"/>
          <w:sz w:val="24"/>
          <w:szCs w:val="24"/>
        </w:rPr>
        <w:t xml:space="preserve"> </w:t>
      </w:r>
      <w:r w:rsidR="00050034" w:rsidRPr="00397C7B">
        <w:rPr>
          <w:rFonts w:cstheme="minorHAnsi"/>
          <w:sz w:val="24"/>
          <w:szCs w:val="24"/>
        </w:rPr>
        <w:t xml:space="preserve">prisoners </w:t>
      </w:r>
      <w:r w:rsidR="001D6E5C" w:rsidRPr="00397C7B">
        <w:rPr>
          <w:rFonts w:cstheme="minorHAnsi"/>
          <w:sz w:val="24"/>
          <w:szCs w:val="24"/>
        </w:rPr>
        <w:t>often</w:t>
      </w:r>
      <w:r w:rsidR="00050034" w:rsidRPr="00397C7B">
        <w:rPr>
          <w:rFonts w:cstheme="minorHAnsi"/>
          <w:sz w:val="24"/>
          <w:szCs w:val="24"/>
        </w:rPr>
        <w:t xml:space="preserve"> have </w:t>
      </w:r>
      <w:r w:rsidR="00B46030" w:rsidRPr="00397C7B">
        <w:rPr>
          <w:rFonts w:cstheme="minorHAnsi"/>
          <w:sz w:val="24"/>
          <w:szCs w:val="24"/>
        </w:rPr>
        <w:t>twenty-two</w:t>
      </w:r>
      <w:r w:rsidR="0088067C" w:rsidRPr="00397C7B">
        <w:rPr>
          <w:rFonts w:cstheme="minorHAnsi"/>
          <w:sz w:val="24"/>
          <w:szCs w:val="24"/>
        </w:rPr>
        <w:t xml:space="preserve"> hours a </w:t>
      </w:r>
      <w:r w:rsidR="005A2648" w:rsidRPr="00397C7B">
        <w:rPr>
          <w:rFonts w:cstheme="minorHAnsi"/>
          <w:sz w:val="24"/>
          <w:szCs w:val="24"/>
        </w:rPr>
        <w:t>day</w:t>
      </w:r>
      <w:r w:rsidR="0088067C" w:rsidRPr="00397C7B">
        <w:rPr>
          <w:rFonts w:cstheme="minorHAnsi"/>
          <w:sz w:val="24"/>
          <w:szCs w:val="24"/>
        </w:rPr>
        <w:t xml:space="preserve"> locked in their </w:t>
      </w:r>
      <w:r w:rsidR="00654D01" w:rsidRPr="00397C7B">
        <w:rPr>
          <w:rFonts w:cstheme="minorHAnsi"/>
          <w:sz w:val="24"/>
          <w:szCs w:val="24"/>
        </w:rPr>
        <w:t>cells, face serial boredom or</w:t>
      </w:r>
      <w:r w:rsidR="0088067C" w:rsidRPr="00397C7B">
        <w:rPr>
          <w:rFonts w:cstheme="minorHAnsi"/>
          <w:sz w:val="24"/>
          <w:szCs w:val="24"/>
        </w:rPr>
        <w:t xml:space="preserve"> </w:t>
      </w:r>
      <w:proofErr w:type="gramStart"/>
      <w:r w:rsidR="0088067C" w:rsidRPr="00397C7B">
        <w:rPr>
          <w:rFonts w:cstheme="minorHAnsi"/>
          <w:sz w:val="24"/>
          <w:szCs w:val="24"/>
        </w:rPr>
        <w:t>have to</w:t>
      </w:r>
      <w:proofErr w:type="gramEnd"/>
      <w:r w:rsidR="0088067C" w:rsidRPr="00397C7B">
        <w:rPr>
          <w:rFonts w:cstheme="minorHAnsi"/>
          <w:sz w:val="24"/>
          <w:szCs w:val="24"/>
        </w:rPr>
        <w:t xml:space="preserve"> perform menial jobs</w:t>
      </w:r>
      <w:r w:rsidR="005A2648" w:rsidRPr="00397C7B">
        <w:rPr>
          <w:rFonts w:cstheme="minorHAnsi"/>
          <w:sz w:val="24"/>
          <w:szCs w:val="24"/>
        </w:rPr>
        <w:t xml:space="preserve"> for very little pa</w:t>
      </w:r>
      <w:r w:rsidR="007359A0" w:rsidRPr="00397C7B">
        <w:rPr>
          <w:rFonts w:cstheme="minorHAnsi"/>
          <w:sz w:val="24"/>
          <w:szCs w:val="24"/>
        </w:rPr>
        <w:t>y</w:t>
      </w:r>
      <w:r w:rsidR="005A2648" w:rsidRPr="00397C7B">
        <w:rPr>
          <w:rFonts w:cstheme="minorHAnsi"/>
          <w:sz w:val="24"/>
          <w:szCs w:val="24"/>
        </w:rPr>
        <w:t>, something I equate with not</w:t>
      </w:r>
      <w:r w:rsidR="000D2B12" w:rsidRPr="00397C7B">
        <w:rPr>
          <w:rFonts w:cstheme="minorHAnsi"/>
          <w:sz w:val="24"/>
          <w:szCs w:val="24"/>
        </w:rPr>
        <w:t>h</w:t>
      </w:r>
      <w:r w:rsidR="005A2648" w:rsidRPr="00397C7B">
        <w:rPr>
          <w:rFonts w:cstheme="minorHAnsi"/>
          <w:sz w:val="24"/>
          <w:szCs w:val="24"/>
        </w:rPr>
        <w:t xml:space="preserve">ing more than modern slave labour particularly when commercial jobs are present in private prisons </w:t>
      </w:r>
      <w:r w:rsidR="009A01C9" w:rsidRPr="00397C7B">
        <w:rPr>
          <w:rFonts w:cstheme="minorHAnsi"/>
          <w:sz w:val="24"/>
          <w:szCs w:val="24"/>
        </w:rPr>
        <w:t>(HM inspectorate of Prisons, 20</w:t>
      </w:r>
      <w:r w:rsidR="000E70B5" w:rsidRPr="00397C7B">
        <w:rPr>
          <w:rFonts w:cstheme="minorHAnsi"/>
          <w:sz w:val="24"/>
          <w:szCs w:val="24"/>
        </w:rPr>
        <w:t xml:space="preserve">16, p. 5; </w:t>
      </w:r>
      <w:proofErr w:type="spellStart"/>
      <w:r w:rsidR="00A41B08" w:rsidRPr="00397C7B">
        <w:rPr>
          <w:rFonts w:cstheme="minorHAnsi"/>
          <w:sz w:val="24"/>
          <w:szCs w:val="24"/>
        </w:rPr>
        <w:t>Pandelli</w:t>
      </w:r>
      <w:proofErr w:type="spellEnd"/>
      <w:r w:rsidR="00A41B08" w:rsidRPr="00397C7B">
        <w:rPr>
          <w:rFonts w:cstheme="minorHAnsi"/>
          <w:sz w:val="24"/>
          <w:szCs w:val="24"/>
        </w:rPr>
        <w:t xml:space="preserve"> et al, 2019, p. </w:t>
      </w:r>
      <w:r w:rsidR="00E92F3A" w:rsidRPr="00397C7B">
        <w:rPr>
          <w:rFonts w:cstheme="minorHAnsi"/>
          <w:sz w:val="24"/>
          <w:szCs w:val="24"/>
        </w:rPr>
        <w:t xml:space="preserve">609; </w:t>
      </w:r>
      <w:r w:rsidR="00DE64BC" w:rsidRPr="00397C7B">
        <w:rPr>
          <w:rFonts w:cstheme="minorHAnsi"/>
          <w:sz w:val="24"/>
          <w:szCs w:val="24"/>
        </w:rPr>
        <w:t>Ishmail, 20</w:t>
      </w:r>
      <w:r w:rsidR="003E5AEC" w:rsidRPr="00397C7B">
        <w:rPr>
          <w:rFonts w:cstheme="minorHAnsi"/>
          <w:sz w:val="24"/>
          <w:szCs w:val="24"/>
        </w:rPr>
        <w:t>19</w:t>
      </w:r>
      <w:r w:rsidR="00DE64BC" w:rsidRPr="00397C7B">
        <w:rPr>
          <w:rFonts w:cstheme="minorHAnsi"/>
          <w:sz w:val="24"/>
          <w:szCs w:val="24"/>
        </w:rPr>
        <w:t>, p. 627</w:t>
      </w:r>
      <w:r w:rsidR="00E92F3A" w:rsidRPr="00397C7B">
        <w:rPr>
          <w:rFonts w:cstheme="minorHAnsi"/>
          <w:sz w:val="24"/>
          <w:szCs w:val="24"/>
        </w:rPr>
        <w:t>)</w:t>
      </w:r>
      <w:r w:rsidR="00A64C0F" w:rsidRPr="00397C7B">
        <w:rPr>
          <w:rFonts w:cstheme="minorHAnsi"/>
          <w:sz w:val="24"/>
          <w:szCs w:val="24"/>
        </w:rPr>
        <w:t xml:space="preserve">. </w:t>
      </w:r>
      <w:r w:rsidR="004F48E4" w:rsidRPr="00397C7B">
        <w:rPr>
          <w:rFonts w:cstheme="minorHAnsi"/>
          <w:sz w:val="24"/>
          <w:szCs w:val="24"/>
        </w:rPr>
        <w:t xml:space="preserve"> However, I believe that prison should have at least some forms of </w:t>
      </w:r>
      <w:r w:rsidR="004F48E4" w:rsidRPr="00397C7B">
        <w:rPr>
          <w:rFonts w:cstheme="minorHAnsi"/>
          <w:sz w:val="24"/>
          <w:szCs w:val="24"/>
        </w:rPr>
        <w:lastRenderedPageBreak/>
        <w:t xml:space="preserve">punishment. </w:t>
      </w:r>
      <w:r w:rsidR="006D29CB" w:rsidRPr="00397C7B">
        <w:rPr>
          <w:rFonts w:cstheme="minorHAnsi"/>
          <w:sz w:val="24"/>
          <w:szCs w:val="24"/>
        </w:rPr>
        <w:t>In relation to this</w:t>
      </w:r>
      <w:r w:rsidR="0051744F">
        <w:rPr>
          <w:rFonts w:cstheme="minorHAnsi"/>
          <w:sz w:val="24"/>
          <w:szCs w:val="24"/>
        </w:rPr>
        <w:t>,</w:t>
      </w:r>
      <w:r w:rsidR="006D29CB" w:rsidRPr="00397C7B">
        <w:rPr>
          <w:rFonts w:cstheme="minorHAnsi"/>
          <w:sz w:val="24"/>
          <w:szCs w:val="24"/>
        </w:rPr>
        <w:t xml:space="preserve"> I agree with Hampton</w:t>
      </w:r>
      <w:r w:rsidR="006A7FA3" w:rsidRPr="00397C7B">
        <w:rPr>
          <w:rFonts w:cstheme="minorHAnsi"/>
          <w:sz w:val="24"/>
          <w:szCs w:val="24"/>
        </w:rPr>
        <w:t>s</w:t>
      </w:r>
      <w:r w:rsidR="006D29CB" w:rsidRPr="00397C7B">
        <w:rPr>
          <w:rFonts w:cstheme="minorHAnsi"/>
          <w:sz w:val="24"/>
          <w:szCs w:val="24"/>
        </w:rPr>
        <w:t xml:space="preserve"> </w:t>
      </w:r>
      <w:r w:rsidR="00CC72F4" w:rsidRPr="00397C7B">
        <w:rPr>
          <w:rFonts w:cstheme="minorHAnsi"/>
          <w:sz w:val="24"/>
          <w:szCs w:val="24"/>
        </w:rPr>
        <w:t>(1984, p.</w:t>
      </w:r>
      <w:r w:rsidR="00D90DC8" w:rsidRPr="00397C7B">
        <w:rPr>
          <w:rFonts w:cstheme="minorHAnsi"/>
          <w:sz w:val="24"/>
          <w:szCs w:val="24"/>
        </w:rPr>
        <w:t xml:space="preserve"> 208</w:t>
      </w:r>
      <w:r w:rsidR="00CC72F4" w:rsidRPr="00397C7B">
        <w:rPr>
          <w:rFonts w:cstheme="minorHAnsi"/>
          <w:sz w:val="24"/>
          <w:szCs w:val="24"/>
        </w:rPr>
        <w:t>)</w:t>
      </w:r>
      <w:r w:rsidR="008A1741" w:rsidRPr="00397C7B">
        <w:rPr>
          <w:rFonts w:cstheme="minorHAnsi"/>
          <w:sz w:val="24"/>
          <w:szCs w:val="24"/>
        </w:rPr>
        <w:t xml:space="preserve"> argument</w:t>
      </w:r>
      <w:r w:rsidR="00D90DC8" w:rsidRPr="00397C7B">
        <w:rPr>
          <w:rFonts w:cstheme="minorHAnsi"/>
          <w:sz w:val="24"/>
          <w:szCs w:val="24"/>
        </w:rPr>
        <w:t>, that punishment</w:t>
      </w:r>
      <w:r w:rsidR="00D90DC8" w:rsidRPr="00397C7B">
        <w:rPr>
          <w:rFonts w:cstheme="minorHAnsi"/>
          <w:i/>
          <w:iCs/>
          <w:sz w:val="24"/>
          <w:szCs w:val="24"/>
        </w:rPr>
        <w:t xml:space="preserve"> </w:t>
      </w:r>
      <w:r w:rsidR="00D90DC8" w:rsidRPr="00397C7B">
        <w:rPr>
          <w:rFonts w:cstheme="minorHAnsi"/>
          <w:sz w:val="24"/>
          <w:szCs w:val="24"/>
        </w:rPr>
        <w:t xml:space="preserve">is not morally </w:t>
      </w:r>
      <w:r w:rsidR="003C24B1" w:rsidRPr="00397C7B">
        <w:rPr>
          <w:rFonts w:cstheme="minorHAnsi"/>
          <w:sz w:val="24"/>
          <w:szCs w:val="24"/>
        </w:rPr>
        <w:t xml:space="preserve">unjust. In </w:t>
      </w:r>
      <w:r w:rsidR="00934167" w:rsidRPr="00397C7B">
        <w:rPr>
          <w:rFonts w:cstheme="minorHAnsi"/>
          <w:sz w:val="24"/>
          <w:szCs w:val="24"/>
        </w:rPr>
        <w:t>fact,</w:t>
      </w:r>
      <w:r w:rsidR="003C24B1" w:rsidRPr="00397C7B">
        <w:rPr>
          <w:rFonts w:cstheme="minorHAnsi"/>
          <w:sz w:val="24"/>
          <w:szCs w:val="24"/>
        </w:rPr>
        <w:t xml:space="preserve"> I </w:t>
      </w:r>
      <w:r w:rsidR="003151E2" w:rsidRPr="00397C7B">
        <w:rPr>
          <w:rFonts w:cstheme="minorHAnsi"/>
          <w:sz w:val="24"/>
          <w:szCs w:val="24"/>
        </w:rPr>
        <w:t>believe</w:t>
      </w:r>
      <w:r w:rsidR="003C24B1" w:rsidRPr="00397C7B">
        <w:rPr>
          <w:rFonts w:cstheme="minorHAnsi"/>
          <w:sz w:val="24"/>
          <w:szCs w:val="24"/>
        </w:rPr>
        <w:t xml:space="preserve"> the opposite, </w:t>
      </w:r>
      <w:r w:rsidR="003151E2" w:rsidRPr="00397C7B">
        <w:rPr>
          <w:rFonts w:cstheme="minorHAnsi"/>
          <w:sz w:val="24"/>
          <w:szCs w:val="24"/>
        </w:rPr>
        <w:t xml:space="preserve">punishment </w:t>
      </w:r>
      <w:r w:rsidR="00FC1D7E" w:rsidRPr="00397C7B">
        <w:rPr>
          <w:rFonts w:cstheme="minorHAnsi"/>
          <w:sz w:val="24"/>
          <w:szCs w:val="24"/>
        </w:rPr>
        <w:t xml:space="preserve">can be moral. For </w:t>
      </w:r>
      <w:r w:rsidR="00B7249B" w:rsidRPr="00397C7B">
        <w:rPr>
          <w:rFonts w:cstheme="minorHAnsi"/>
          <w:sz w:val="24"/>
          <w:szCs w:val="24"/>
        </w:rPr>
        <w:t>true punishment on someone</w:t>
      </w:r>
      <w:r w:rsidR="007F1677" w:rsidRPr="00397C7B">
        <w:rPr>
          <w:rFonts w:cstheme="minorHAnsi"/>
          <w:sz w:val="24"/>
          <w:szCs w:val="24"/>
        </w:rPr>
        <w:t>,</w:t>
      </w:r>
      <w:r w:rsidR="00B7249B" w:rsidRPr="00397C7B">
        <w:rPr>
          <w:rFonts w:cstheme="minorHAnsi"/>
          <w:sz w:val="24"/>
          <w:szCs w:val="24"/>
        </w:rPr>
        <w:t xml:space="preserve"> is a moral </w:t>
      </w:r>
      <w:r w:rsidR="00934167" w:rsidRPr="00397C7B">
        <w:rPr>
          <w:rFonts w:cstheme="minorHAnsi"/>
          <w:sz w:val="24"/>
          <w:szCs w:val="24"/>
        </w:rPr>
        <w:t>acknowledgement</w:t>
      </w:r>
      <w:r w:rsidR="00B7249B" w:rsidRPr="00397C7B">
        <w:rPr>
          <w:rFonts w:cstheme="minorHAnsi"/>
          <w:sz w:val="24"/>
          <w:szCs w:val="24"/>
        </w:rPr>
        <w:t xml:space="preserve"> of immoral action by the doer,</w:t>
      </w:r>
      <w:r w:rsidR="007F7BB5" w:rsidRPr="00397C7B">
        <w:rPr>
          <w:rFonts w:cstheme="minorHAnsi"/>
          <w:sz w:val="24"/>
          <w:szCs w:val="24"/>
        </w:rPr>
        <w:t xml:space="preserve"> </w:t>
      </w:r>
      <w:r w:rsidR="00CB44B5" w:rsidRPr="00397C7B">
        <w:rPr>
          <w:rFonts w:cstheme="minorHAnsi"/>
          <w:sz w:val="24"/>
          <w:szCs w:val="24"/>
        </w:rPr>
        <w:t xml:space="preserve">to punish </w:t>
      </w:r>
      <w:r w:rsidR="007F7BB5" w:rsidRPr="00397C7B">
        <w:rPr>
          <w:rFonts w:cstheme="minorHAnsi"/>
          <w:sz w:val="24"/>
          <w:szCs w:val="24"/>
        </w:rPr>
        <w:t xml:space="preserve">there is an implicit agreement of </w:t>
      </w:r>
      <w:r w:rsidR="007F1677" w:rsidRPr="00397C7B">
        <w:rPr>
          <w:rFonts w:cstheme="minorHAnsi"/>
          <w:sz w:val="24"/>
          <w:szCs w:val="24"/>
        </w:rPr>
        <w:t>there</w:t>
      </w:r>
      <w:r w:rsidR="00D1440B" w:rsidRPr="00397C7B">
        <w:rPr>
          <w:rFonts w:cstheme="minorHAnsi"/>
          <w:sz w:val="24"/>
          <w:szCs w:val="24"/>
        </w:rPr>
        <w:t xml:space="preserve"> being something </w:t>
      </w:r>
      <w:proofErr w:type="spellStart"/>
      <w:r w:rsidR="00D1440B" w:rsidRPr="00397C7B">
        <w:rPr>
          <w:rFonts w:cstheme="minorHAnsi"/>
          <w:i/>
          <w:iCs/>
          <w:sz w:val="24"/>
          <w:szCs w:val="24"/>
        </w:rPr>
        <w:t>too</w:t>
      </w:r>
      <w:proofErr w:type="spellEnd"/>
      <w:r w:rsidR="00D1440B" w:rsidRPr="00397C7B">
        <w:rPr>
          <w:rFonts w:cstheme="minorHAnsi"/>
          <w:i/>
          <w:iCs/>
          <w:sz w:val="24"/>
          <w:szCs w:val="24"/>
        </w:rPr>
        <w:t xml:space="preserve"> </w:t>
      </w:r>
      <w:r w:rsidR="00D1440B" w:rsidRPr="00397C7B">
        <w:rPr>
          <w:rFonts w:cstheme="minorHAnsi"/>
          <w:sz w:val="24"/>
          <w:szCs w:val="24"/>
        </w:rPr>
        <w:t xml:space="preserve">punish. </w:t>
      </w:r>
      <w:r w:rsidR="00DA1132" w:rsidRPr="00397C7B">
        <w:rPr>
          <w:rFonts w:cstheme="minorHAnsi"/>
          <w:sz w:val="24"/>
          <w:szCs w:val="24"/>
        </w:rPr>
        <w:t>Of course,</w:t>
      </w:r>
      <w:r w:rsidR="00537C66" w:rsidRPr="00397C7B">
        <w:rPr>
          <w:rFonts w:cstheme="minorHAnsi"/>
          <w:sz w:val="24"/>
          <w:szCs w:val="24"/>
        </w:rPr>
        <w:t xml:space="preserve"> the punishment </w:t>
      </w:r>
      <w:r w:rsidR="00C7717C" w:rsidRPr="00397C7B">
        <w:rPr>
          <w:rFonts w:cstheme="minorHAnsi"/>
          <w:sz w:val="24"/>
          <w:szCs w:val="24"/>
        </w:rPr>
        <w:t>must</w:t>
      </w:r>
      <w:r w:rsidR="00537C66" w:rsidRPr="00397C7B">
        <w:rPr>
          <w:rFonts w:cstheme="minorHAnsi"/>
          <w:sz w:val="24"/>
          <w:szCs w:val="24"/>
        </w:rPr>
        <w:t xml:space="preserve"> be relative to the crime</w:t>
      </w:r>
      <w:r w:rsidR="00DC789A" w:rsidRPr="00397C7B">
        <w:rPr>
          <w:rFonts w:cstheme="minorHAnsi"/>
          <w:sz w:val="24"/>
          <w:szCs w:val="24"/>
        </w:rPr>
        <w:t xml:space="preserve">. </w:t>
      </w:r>
    </w:p>
    <w:p w14:paraId="44198A34" w14:textId="14607081" w:rsidR="00160B2E" w:rsidRPr="00397C7B" w:rsidRDefault="00A96CCC" w:rsidP="00253ABD">
      <w:pPr>
        <w:rPr>
          <w:rFonts w:cstheme="minorHAnsi"/>
          <w:sz w:val="24"/>
          <w:szCs w:val="24"/>
        </w:rPr>
      </w:pPr>
      <w:r w:rsidRPr="00397C7B">
        <w:rPr>
          <w:rFonts w:cstheme="minorHAnsi"/>
          <w:sz w:val="24"/>
          <w:szCs w:val="24"/>
        </w:rPr>
        <w:t xml:space="preserve">For I see </w:t>
      </w:r>
      <w:r w:rsidR="00C7717C" w:rsidRPr="00397C7B">
        <w:rPr>
          <w:rFonts w:cstheme="minorHAnsi"/>
          <w:sz w:val="24"/>
          <w:szCs w:val="24"/>
        </w:rPr>
        <w:t xml:space="preserve">rehabilitation and punishment as a singular concept split apart, </w:t>
      </w:r>
      <w:r w:rsidR="008D0BAB" w:rsidRPr="00397C7B">
        <w:rPr>
          <w:rFonts w:cstheme="minorHAnsi"/>
          <w:sz w:val="24"/>
          <w:szCs w:val="24"/>
        </w:rPr>
        <w:t xml:space="preserve">a split that should be merged, </w:t>
      </w:r>
      <w:r w:rsidR="004F48E4" w:rsidRPr="00397C7B">
        <w:rPr>
          <w:rFonts w:cstheme="minorHAnsi"/>
          <w:sz w:val="24"/>
          <w:szCs w:val="24"/>
        </w:rPr>
        <w:t>p</w:t>
      </w:r>
      <w:r w:rsidR="008D0BAB" w:rsidRPr="00397C7B">
        <w:rPr>
          <w:rFonts w:cstheme="minorHAnsi"/>
          <w:sz w:val="24"/>
          <w:szCs w:val="24"/>
        </w:rPr>
        <w:t xml:space="preserve">unishment is an acknowledgement of wrongdoing, and rehabilitation is the opportunity to </w:t>
      </w:r>
      <w:r w:rsidR="000E46AB" w:rsidRPr="00397C7B">
        <w:rPr>
          <w:rFonts w:cstheme="minorHAnsi"/>
          <w:sz w:val="24"/>
          <w:szCs w:val="24"/>
        </w:rPr>
        <w:t>improve your standing following the wrongdoing,</w:t>
      </w:r>
      <w:r w:rsidR="00C5575E" w:rsidRPr="00397C7B">
        <w:rPr>
          <w:rFonts w:cstheme="minorHAnsi"/>
          <w:sz w:val="24"/>
          <w:szCs w:val="24"/>
        </w:rPr>
        <w:t xml:space="preserve"> a process of normalisi</w:t>
      </w:r>
      <w:r w:rsidR="00253ABD" w:rsidRPr="00397C7B">
        <w:rPr>
          <w:rFonts w:cstheme="minorHAnsi"/>
          <w:sz w:val="24"/>
          <w:szCs w:val="24"/>
        </w:rPr>
        <w:t xml:space="preserve">ng or decriminalizing the self. Normalisation </w:t>
      </w:r>
      <w:r w:rsidR="00FF7402" w:rsidRPr="00397C7B">
        <w:rPr>
          <w:rFonts w:cstheme="minorHAnsi"/>
          <w:sz w:val="24"/>
          <w:szCs w:val="24"/>
        </w:rPr>
        <w:t xml:space="preserve">of the prisoner into the pedestrian. An evolution of the self through self-improvement and an </w:t>
      </w:r>
      <w:r w:rsidR="00DD0099" w:rsidRPr="00397C7B">
        <w:rPr>
          <w:rFonts w:cstheme="minorHAnsi"/>
          <w:sz w:val="24"/>
          <w:szCs w:val="24"/>
        </w:rPr>
        <w:t>acknowled</w:t>
      </w:r>
      <w:r w:rsidR="00DD0099">
        <w:rPr>
          <w:rFonts w:cstheme="minorHAnsi"/>
          <w:sz w:val="24"/>
          <w:szCs w:val="24"/>
        </w:rPr>
        <w:t>g</w:t>
      </w:r>
      <w:r w:rsidR="00DD0099" w:rsidRPr="00397C7B">
        <w:rPr>
          <w:rFonts w:cstheme="minorHAnsi"/>
          <w:sz w:val="24"/>
          <w:szCs w:val="24"/>
        </w:rPr>
        <w:t>ement</w:t>
      </w:r>
      <w:r w:rsidR="00FF7402" w:rsidRPr="00397C7B">
        <w:rPr>
          <w:rFonts w:cstheme="minorHAnsi"/>
          <w:sz w:val="24"/>
          <w:szCs w:val="24"/>
        </w:rPr>
        <w:t xml:space="preserve"> of that evolution by society, by letting the label of prisoner fade and the label of ex-offender to never manifest. Instead, an acceptance of a label that they had before their sentence and will have ad infinitum, simply their name. A label that encompasses all their identities and characteristics, a label that is both former prisoner, father, mother, husband, wife, sister, brother. A label that is truly them and does not shame or discriminate, they know who they are and while they may well or ought to be ashamed of certain actions or identities they have acquired in their journey through life, no one knows this better than them</w:t>
      </w:r>
      <w:r w:rsidR="00DC1792" w:rsidRPr="00397C7B">
        <w:rPr>
          <w:rFonts w:cstheme="minorHAnsi"/>
          <w:sz w:val="24"/>
          <w:szCs w:val="24"/>
        </w:rPr>
        <w:t>.</w:t>
      </w:r>
      <w:r w:rsidR="00FF7402" w:rsidRPr="00397C7B">
        <w:rPr>
          <w:rFonts w:cstheme="minorHAnsi"/>
          <w:sz w:val="24"/>
          <w:szCs w:val="24"/>
        </w:rPr>
        <w:t xml:space="preserve"> </w:t>
      </w:r>
      <w:r w:rsidR="00DC1792" w:rsidRPr="00397C7B">
        <w:rPr>
          <w:rFonts w:cstheme="minorHAnsi"/>
          <w:sz w:val="24"/>
          <w:szCs w:val="24"/>
        </w:rPr>
        <w:t>W</w:t>
      </w:r>
      <w:r w:rsidR="00FF7402" w:rsidRPr="00397C7B">
        <w:rPr>
          <w:rFonts w:cstheme="minorHAnsi"/>
          <w:sz w:val="24"/>
          <w:szCs w:val="24"/>
        </w:rPr>
        <w:t>e need not remind them. They are us and we are them, but some of us simply have it easier.</w:t>
      </w:r>
    </w:p>
    <w:p w14:paraId="0EF2D007" w14:textId="142352CB" w:rsidR="004F48E4" w:rsidRPr="00397C7B" w:rsidRDefault="004F48E4" w:rsidP="004F48E4">
      <w:pPr>
        <w:pStyle w:val="Heading1"/>
        <w:rPr>
          <w:rFonts w:asciiTheme="minorHAnsi" w:hAnsiTheme="minorHAnsi" w:cstheme="minorHAnsi"/>
          <w:color w:val="auto"/>
          <w:sz w:val="24"/>
          <w:szCs w:val="24"/>
        </w:rPr>
      </w:pPr>
    </w:p>
    <w:p w14:paraId="1DEF44A6" w14:textId="3502BA35" w:rsidR="004F48E4" w:rsidRPr="00397C7B" w:rsidRDefault="004F48E4" w:rsidP="004F48E4">
      <w:pPr>
        <w:pStyle w:val="Heading1"/>
        <w:rPr>
          <w:rFonts w:asciiTheme="minorHAnsi" w:hAnsiTheme="minorHAnsi" w:cstheme="minorHAnsi"/>
          <w:color w:val="auto"/>
          <w:sz w:val="24"/>
          <w:szCs w:val="24"/>
        </w:rPr>
      </w:pPr>
      <w:r w:rsidRPr="00397C7B">
        <w:rPr>
          <w:rFonts w:asciiTheme="minorHAnsi" w:hAnsiTheme="minorHAnsi" w:cstheme="minorHAnsi"/>
          <w:color w:val="auto"/>
          <w:sz w:val="24"/>
          <w:szCs w:val="24"/>
        </w:rPr>
        <w:t xml:space="preserve">References. </w:t>
      </w:r>
    </w:p>
    <w:p w14:paraId="7F296287"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Davies, L., Bozick, R., Steele, J., Saunders, J. and Miles, J. (2013). ‘</w:t>
      </w:r>
      <w:r w:rsidRPr="00397C7B">
        <w:rPr>
          <w:rFonts w:cstheme="minorHAnsi"/>
          <w:i/>
          <w:iCs/>
          <w:sz w:val="24"/>
          <w:szCs w:val="24"/>
          <w:shd w:val="clear" w:color="auto" w:fill="FFFFFF"/>
        </w:rPr>
        <w:t>Evaluating the Effectiveness of Correctional Education: A Meta-Analysis of Programs That Provide Education to Incarcerated Adults’</w:t>
      </w:r>
      <w:r w:rsidRPr="00397C7B">
        <w:rPr>
          <w:rFonts w:cstheme="minorHAnsi"/>
          <w:sz w:val="24"/>
          <w:szCs w:val="24"/>
          <w:shd w:val="clear" w:color="auto" w:fill="FFFFFF"/>
        </w:rPr>
        <w:t>. Washington DC: Rand Corporation.</w:t>
      </w:r>
    </w:p>
    <w:p w14:paraId="71B5C728"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Forsberg, L. and Douglas, T. (2020). ‘What is Criminal Rehabilitation?’. </w:t>
      </w:r>
      <w:r w:rsidRPr="00397C7B">
        <w:rPr>
          <w:rFonts w:cstheme="minorHAnsi"/>
          <w:i/>
          <w:iCs/>
          <w:sz w:val="24"/>
          <w:szCs w:val="24"/>
          <w:shd w:val="clear" w:color="auto" w:fill="FFFFFF"/>
        </w:rPr>
        <w:t>Criminal Law and Philosophy</w:t>
      </w:r>
      <w:r w:rsidRPr="00397C7B">
        <w:rPr>
          <w:rFonts w:cstheme="minorHAnsi"/>
          <w:sz w:val="24"/>
          <w:szCs w:val="24"/>
          <w:shd w:val="clear" w:color="auto" w:fill="FFFFFF"/>
        </w:rPr>
        <w:t>. DOI:</w:t>
      </w:r>
      <w:r w:rsidRPr="00397C7B">
        <w:rPr>
          <w:rFonts w:cstheme="minorHAnsi"/>
          <w:sz w:val="24"/>
          <w:szCs w:val="24"/>
        </w:rPr>
        <w:t xml:space="preserve"> </w:t>
      </w:r>
      <w:r w:rsidRPr="00397C7B">
        <w:rPr>
          <w:rFonts w:cstheme="minorHAnsi"/>
          <w:sz w:val="24"/>
          <w:szCs w:val="24"/>
          <w:shd w:val="clear" w:color="auto" w:fill="FFFFFF"/>
        </w:rPr>
        <w:t>10.1007/s11572-020-09547-4</w:t>
      </w:r>
    </w:p>
    <w:p w14:paraId="65A63BF2" w14:textId="77777777" w:rsidR="004F48E4" w:rsidRDefault="004F48E4" w:rsidP="006E10E1">
      <w:pPr>
        <w:pStyle w:val="Heading1"/>
        <w:shd w:val="clear" w:color="auto" w:fill="FFFFFF"/>
        <w:spacing w:before="0"/>
        <w:rPr>
          <w:rFonts w:asciiTheme="minorHAnsi" w:eastAsia="Times New Roman" w:hAnsiTheme="minorHAnsi" w:cstheme="minorHAnsi"/>
          <w:color w:val="auto"/>
          <w:kern w:val="36"/>
          <w:sz w:val="24"/>
          <w:szCs w:val="24"/>
          <w:lang w:eastAsia="en-GB"/>
        </w:rPr>
      </w:pPr>
      <w:r w:rsidRPr="00397C7B">
        <w:rPr>
          <w:rFonts w:asciiTheme="minorHAnsi" w:hAnsiTheme="minorHAnsi" w:cstheme="minorHAnsi"/>
          <w:color w:val="auto"/>
          <w:sz w:val="24"/>
          <w:szCs w:val="24"/>
        </w:rPr>
        <w:t>Grant, E., Mercer, M., Day, A.  ‘</w:t>
      </w:r>
      <w:r w:rsidRPr="00397C7B">
        <w:rPr>
          <w:rFonts w:asciiTheme="minorHAnsi" w:eastAsia="Times New Roman" w:hAnsiTheme="minorHAnsi" w:cstheme="minorHAnsi"/>
          <w:color w:val="auto"/>
          <w:kern w:val="36"/>
          <w:sz w:val="24"/>
          <w:szCs w:val="24"/>
          <w:lang w:eastAsia="en-GB"/>
        </w:rPr>
        <w:t>Practice Innovation: Design, Development, and Implementation of a Positive Psychology Psycho-Education Curriculum with Remand Prisoners’.</w:t>
      </w:r>
      <w:r w:rsidRPr="00397C7B">
        <w:rPr>
          <w:rFonts w:asciiTheme="minorHAnsi" w:eastAsia="Times New Roman" w:hAnsiTheme="minorHAnsi" w:cstheme="minorHAnsi"/>
          <w:i/>
          <w:iCs/>
          <w:color w:val="auto"/>
          <w:kern w:val="36"/>
          <w:sz w:val="24"/>
          <w:szCs w:val="24"/>
          <w:lang w:eastAsia="en-GB"/>
        </w:rPr>
        <w:t xml:space="preserve"> Advancing Corrections. </w:t>
      </w:r>
      <w:r w:rsidRPr="00397C7B">
        <w:rPr>
          <w:rFonts w:asciiTheme="minorHAnsi" w:eastAsia="Times New Roman" w:hAnsiTheme="minorHAnsi" w:cstheme="minorHAnsi"/>
          <w:color w:val="auto"/>
          <w:kern w:val="36"/>
          <w:sz w:val="24"/>
          <w:szCs w:val="24"/>
          <w:lang w:eastAsia="en-GB"/>
        </w:rPr>
        <w:t xml:space="preserve">Vol. 6. </w:t>
      </w:r>
    </w:p>
    <w:p w14:paraId="1134FDAB" w14:textId="77777777" w:rsidR="006E10E1" w:rsidRPr="006E10E1" w:rsidRDefault="006E10E1" w:rsidP="006E10E1">
      <w:pPr>
        <w:rPr>
          <w:lang w:eastAsia="en-GB"/>
        </w:rPr>
      </w:pPr>
    </w:p>
    <w:p w14:paraId="35569AD7" w14:textId="77777777" w:rsidR="004F48E4" w:rsidRDefault="004F48E4" w:rsidP="006E10E1">
      <w:pPr>
        <w:spacing w:after="0" w:line="240" w:lineRule="auto"/>
        <w:rPr>
          <w:rFonts w:eastAsia="Times New Roman" w:cstheme="minorHAnsi"/>
          <w:sz w:val="24"/>
          <w:szCs w:val="24"/>
          <w:lang w:eastAsia="en-GB"/>
        </w:rPr>
      </w:pPr>
      <w:r w:rsidRPr="00397C7B">
        <w:rPr>
          <w:rFonts w:eastAsia="Times New Roman" w:cstheme="minorHAnsi"/>
          <w:sz w:val="24"/>
          <w:szCs w:val="24"/>
          <w:lang w:eastAsia="en-GB"/>
        </w:rPr>
        <w:t xml:space="preserve">Hampton, J. (1984). ‘The Moral Education Theory of Punishment’. </w:t>
      </w:r>
      <w:r w:rsidRPr="00397C7B">
        <w:rPr>
          <w:rFonts w:eastAsia="Times New Roman" w:cstheme="minorHAnsi"/>
          <w:i/>
          <w:iCs/>
          <w:sz w:val="24"/>
          <w:szCs w:val="24"/>
          <w:lang w:eastAsia="en-GB"/>
        </w:rPr>
        <w:t>Philosophy &amp; Public Affairs</w:t>
      </w:r>
      <w:r w:rsidRPr="00397C7B">
        <w:rPr>
          <w:rFonts w:eastAsia="Times New Roman" w:cstheme="minorHAnsi"/>
          <w:sz w:val="24"/>
          <w:szCs w:val="24"/>
          <w:lang w:eastAsia="en-GB"/>
        </w:rPr>
        <w:t>. Vol. 13, No. 3.</w:t>
      </w:r>
    </w:p>
    <w:p w14:paraId="6721A8CB" w14:textId="77777777" w:rsidR="006E10E1" w:rsidRPr="00397C7B" w:rsidRDefault="006E10E1" w:rsidP="004F48E4">
      <w:pPr>
        <w:spacing w:after="0" w:line="240" w:lineRule="auto"/>
        <w:ind w:left="359"/>
        <w:rPr>
          <w:rFonts w:eastAsia="Times New Roman" w:cstheme="minorHAnsi"/>
          <w:sz w:val="24"/>
          <w:szCs w:val="24"/>
          <w:lang w:eastAsia="en-GB"/>
        </w:rPr>
      </w:pPr>
    </w:p>
    <w:p w14:paraId="567F0179" w14:textId="77777777" w:rsidR="004F48E4" w:rsidRPr="00397C7B" w:rsidRDefault="004F48E4" w:rsidP="006E10E1">
      <w:pPr>
        <w:rPr>
          <w:rFonts w:cstheme="minorHAnsi"/>
          <w:sz w:val="24"/>
          <w:szCs w:val="24"/>
        </w:rPr>
      </w:pPr>
      <w:r w:rsidRPr="00397C7B">
        <w:rPr>
          <w:rFonts w:cstheme="minorHAnsi"/>
          <w:sz w:val="24"/>
          <w:szCs w:val="24"/>
          <w:shd w:val="clear" w:color="auto" w:fill="FFFFFF"/>
        </w:rPr>
        <w:t>Hawley, J., Murphy, I., Souto-</w:t>
      </w:r>
      <w:proofErr w:type="spellStart"/>
      <w:r w:rsidRPr="00397C7B">
        <w:rPr>
          <w:rFonts w:cstheme="minorHAnsi"/>
          <w:sz w:val="24"/>
          <w:szCs w:val="24"/>
          <w:shd w:val="clear" w:color="auto" w:fill="FFFFFF"/>
        </w:rPr>
        <w:t>otero</w:t>
      </w:r>
      <w:proofErr w:type="spellEnd"/>
      <w:r w:rsidRPr="00397C7B">
        <w:rPr>
          <w:rFonts w:cstheme="minorHAnsi"/>
          <w:sz w:val="24"/>
          <w:szCs w:val="24"/>
          <w:shd w:val="clear" w:color="auto" w:fill="FFFFFF"/>
        </w:rPr>
        <w:t xml:space="preserve">, M. (2013). </w:t>
      </w:r>
      <w:r w:rsidRPr="00397C7B">
        <w:rPr>
          <w:rFonts w:cstheme="minorHAnsi"/>
          <w:i/>
          <w:iCs/>
          <w:sz w:val="24"/>
          <w:szCs w:val="24"/>
        </w:rPr>
        <w:t xml:space="preserve">PRISON EDUCATION AND TRAINING IN EUROPE CURRENT STATE-OF-PLAY AND CHALLENGES. </w:t>
      </w:r>
      <w:r w:rsidRPr="00397C7B">
        <w:rPr>
          <w:rFonts w:cstheme="minorHAnsi"/>
          <w:sz w:val="24"/>
          <w:szCs w:val="24"/>
        </w:rPr>
        <w:t>Brussels: GHK Commission for the European Union.</w:t>
      </w:r>
    </w:p>
    <w:p w14:paraId="616850DA"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Hay, C. (2001). ‘An Exploratory Test of Braithwaite's Reintegrative Shaming Theory’. </w:t>
      </w:r>
      <w:r w:rsidRPr="00397C7B">
        <w:rPr>
          <w:rFonts w:cstheme="minorHAnsi"/>
          <w:i/>
          <w:iCs/>
          <w:sz w:val="24"/>
          <w:szCs w:val="24"/>
          <w:shd w:val="clear" w:color="auto" w:fill="FFFFFF"/>
        </w:rPr>
        <w:t>Journal of Research in Crime and Delinquency</w:t>
      </w:r>
      <w:r w:rsidRPr="00397C7B">
        <w:rPr>
          <w:rFonts w:cstheme="minorHAnsi"/>
          <w:sz w:val="24"/>
          <w:szCs w:val="24"/>
          <w:shd w:val="clear" w:color="auto" w:fill="FFFFFF"/>
        </w:rPr>
        <w:t>. Vol. 38, No. 2.</w:t>
      </w:r>
    </w:p>
    <w:p w14:paraId="79F2A97D" w14:textId="77777777" w:rsidR="004F48E4" w:rsidRPr="00397C7B" w:rsidRDefault="004F48E4" w:rsidP="006E10E1">
      <w:pPr>
        <w:rPr>
          <w:rFonts w:cstheme="minorHAnsi"/>
          <w:sz w:val="24"/>
          <w:szCs w:val="24"/>
        </w:rPr>
      </w:pPr>
      <w:r w:rsidRPr="00397C7B">
        <w:rPr>
          <w:rFonts w:cstheme="minorHAnsi"/>
          <w:sz w:val="24"/>
          <w:szCs w:val="24"/>
          <w:shd w:val="clear" w:color="auto" w:fill="FFFFFF"/>
        </w:rPr>
        <w:t xml:space="preserve">HM Inspectorate of Prisons, (2016). </w:t>
      </w:r>
      <w:r w:rsidRPr="00397C7B">
        <w:rPr>
          <w:rFonts w:cstheme="minorHAnsi"/>
          <w:i/>
          <w:iCs/>
          <w:sz w:val="24"/>
          <w:szCs w:val="24"/>
        </w:rPr>
        <w:t xml:space="preserve">Life in prison: Earning and spending money. </w:t>
      </w:r>
      <w:r w:rsidRPr="00397C7B">
        <w:rPr>
          <w:rFonts w:cstheme="minorHAnsi"/>
          <w:sz w:val="24"/>
          <w:szCs w:val="24"/>
        </w:rPr>
        <w:t>London: Crown Copyright.</w:t>
      </w:r>
    </w:p>
    <w:p w14:paraId="6D5D08A2" w14:textId="0B611B4B" w:rsidR="004F48E4" w:rsidRPr="00397C7B" w:rsidRDefault="006E10E1" w:rsidP="006E10E1">
      <w:pPr>
        <w:rPr>
          <w:rFonts w:cstheme="minorHAnsi"/>
          <w:i/>
          <w:iCs/>
          <w:sz w:val="24"/>
          <w:szCs w:val="24"/>
        </w:rPr>
      </w:pPr>
      <w:r w:rsidRPr="00397C7B">
        <w:rPr>
          <w:rFonts w:cstheme="minorHAnsi"/>
          <w:sz w:val="24"/>
          <w:szCs w:val="24"/>
        </w:rPr>
        <w:lastRenderedPageBreak/>
        <w:t>Hopkins</w:t>
      </w:r>
      <w:r w:rsidR="004F48E4" w:rsidRPr="00397C7B">
        <w:rPr>
          <w:rFonts w:cstheme="minorHAnsi"/>
          <w:sz w:val="24"/>
          <w:szCs w:val="24"/>
        </w:rPr>
        <w:t xml:space="preserve">, K. (2012). </w:t>
      </w:r>
      <w:r w:rsidR="004F48E4" w:rsidRPr="00397C7B">
        <w:rPr>
          <w:rFonts w:cstheme="minorHAnsi"/>
          <w:i/>
          <w:iCs/>
          <w:sz w:val="24"/>
          <w:szCs w:val="24"/>
        </w:rPr>
        <w:t xml:space="preserve">The pre-custody employment, training and education status of newly sentenced prisoners Results from the Surveying Prisoner Crime Reduction (SPCR) longitudinal cohort study of prisoners. </w:t>
      </w:r>
      <w:r w:rsidR="004F48E4" w:rsidRPr="00397C7B">
        <w:rPr>
          <w:rFonts w:cstheme="minorHAnsi"/>
          <w:sz w:val="24"/>
          <w:szCs w:val="24"/>
        </w:rPr>
        <w:t>London: Ministry of Justice Analytical Services.</w:t>
      </w:r>
      <w:r w:rsidR="004F48E4" w:rsidRPr="00397C7B">
        <w:rPr>
          <w:rFonts w:cstheme="minorHAnsi"/>
          <w:i/>
          <w:iCs/>
          <w:sz w:val="24"/>
          <w:szCs w:val="24"/>
        </w:rPr>
        <w:t xml:space="preserve"> </w:t>
      </w:r>
    </w:p>
    <w:p w14:paraId="2521222B"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Ismail, N. (2019). ‘Rolling back the prison estate: the pervasive impact of macroeconomic austerity on prisoner health in England’. </w:t>
      </w:r>
      <w:r w:rsidRPr="00397C7B">
        <w:rPr>
          <w:rFonts w:cstheme="minorHAnsi"/>
          <w:i/>
          <w:iCs/>
          <w:sz w:val="24"/>
          <w:szCs w:val="24"/>
          <w:shd w:val="clear" w:color="auto" w:fill="FFFFFF"/>
        </w:rPr>
        <w:t>Journal of Public Health</w:t>
      </w:r>
      <w:r w:rsidRPr="00397C7B">
        <w:rPr>
          <w:rFonts w:cstheme="minorHAnsi"/>
          <w:sz w:val="24"/>
          <w:szCs w:val="24"/>
          <w:shd w:val="clear" w:color="auto" w:fill="FFFFFF"/>
        </w:rPr>
        <w:t>. Vol. 42, No. 3.</w:t>
      </w:r>
    </w:p>
    <w:p w14:paraId="03289415" w14:textId="77777777" w:rsidR="004F48E4" w:rsidRPr="00397C7B" w:rsidRDefault="004F48E4" w:rsidP="006E10E1">
      <w:pPr>
        <w:rPr>
          <w:rFonts w:cstheme="minorHAnsi"/>
          <w:i/>
          <w:iCs/>
          <w:sz w:val="24"/>
          <w:szCs w:val="24"/>
        </w:rPr>
      </w:pPr>
      <w:r w:rsidRPr="00397C7B">
        <w:rPr>
          <w:rFonts w:cstheme="minorHAnsi"/>
          <w:sz w:val="24"/>
          <w:szCs w:val="24"/>
          <w:shd w:val="clear" w:color="auto" w:fill="FFFFFF"/>
        </w:rPr>
        <w:t xml:space="preserve">Ministry of Justice. (2013). </w:t>
      </w:r>
      <w:r w:rsidRPr="00397C7B">
        <w:rPr>
          <w:rFonts w:cstheme="minorHAnsi"/>
          <w:i/>
          <w:iCs/>
          <w:sz w:val="24"/>
          <w:szCs w:val="24"/>
        </w:rPr>
        <w:t xml:space="preserve">Transforming Rehabilitation: a summary of evidence on reducing reoffending. </w:t>
      </w:r>
      <w:r w:rsidRPr="00397C7B">
        <w:rPr>
          <w:rFonts w:cstheme="minorHAnsi"/>
          <w:sz w:val="24"/>
          <w:szCs w:val="24"/>
        </w:rPr>
        <w:t>London: Crown Copyright.</w:t>
      </w:r>
      <w:r w:rsidRPr="00397C7B">
        <w:rPr>
          <w:rFonts w:cstheme="minorHAnsi"/>
          <w:i/>
          <w:iCs/>
          <w:sz w:val="24"/>
          <w:szCs w:val="24"/>
        </w:rPr>
        <w:t xml:space="preserve"> </w:t>
      </w:r>
    </w:p>
    <w:p w14:paraId="46C58F8B"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O’Brien, K., King, H., Phillips, J., Dalton, Kath and Phoenix. (2021). ‘“Education as the practice of freedom?” – prison education and the pandemic’. </w:t>
      </w:r>
      <w:r w:rsidRPr="00397C7B">
        <w:rPr>
          <w:rFonts w:cstheme="minorHAnsi"/>
          <w:i/>
          <w:iCs/>
          <w:sz w:val="24"/>
          <w:szCs w:val="24"/>
          <w:shd w:val="clear" w:color="auto" w:fill="FFFFFF"/>
        </w:rPr>
        <w:t>Educational Review</w:t>
      </w:r>
      <w:r w:rsidRPr="00397C7B">
        <w:rPr>
          <w:rFonts w:cstheme="minorHAnsi"/>
          <w:sz w:val="24"/>
          <w:szCs w:val="24"/>
          <w:shd w:val="clear" w:color="auto" w:fill="FFFFFF"/>
        </w:rPr>
        <w:t>. DOI: 10.1080/00131911.2021.1996335</w:t>
      </w:r>
    </w:p>
    <w:p w14:paraId="24209DE5" w14:textId="1DFA89AA" w:rsidR="004F48E4" w:rsidRPr="00397C7B" w:rsidRDefault="004F48E4" w:rsidP="006E10E1">
      <w:pPr>
        <w:rPr>
          <w:rFonts w:cstheme="minorHAnsi"/>
          <w:sz w:val="24"/>
          <w:szCs w:val="24"/>
          <w:lang w:eastAsia="en-GB"/>
        </w:rPr>
      </w:pPr>
      <w:r w:rsidRPr="00397C7B">
        <w:rPr>
          <w:rFonts w:cstheme="minorHAnsi"/>
          <w:sz w:val="24"/>
          <w:szCs w:val="24"/>
          <w:shd w:val="clear" w:color="auto" w:fill="FFFFFF"/>
        </w:rPr>
        <w:t xml:space="preserve">Pandeli, J., </w:t>
      </w:r>
      <w:proofErr w:type="spellStart"/>
      <w:r w:rsidRPr="00397C7B">
        <w:rPr>
          <w:rFonts w:cstheme="minorHAnsi"/>
          <w:sz w:val="24"/>
          <w:szCs w:val="24"/>
          <w:shd w:val="clear" w:color="auto" w:fill="FFFFFF"/>
        </w:rPr>
        <w:t>Marinetto</w:t>
      </w:r>
      <w:proofErr w:type="spellEnd"/>
      <w:r w:rsidRPr="00397C7B">
        <w:rPr>
          <w:rFonts w:cstheme="minorHAnsi"/>
          <w:sz w:val="24"/>
          <w:szCs w:val="24"/>
          <w:shd w:val="clear" w:color="auto" w:fill="FFFFFF"/>
        </w:rPr>
        <w:t>, M. and Jenkins, J. (2018). ‘Captive in Cycles of Invisibility? Prisoners’ Work for the Private Sector’. </w:t>
      </w:r>
      <w:r w:rsidR="00D26B6D">
        <w:rPr>
          <w:rFonts w:cstheme="minorHAnsi"/>
          <w:sz w:val="24"/>
          <w:szCs w:val="24"/>
          <w:shd w:val="clear" w:color="auto" w:fill="FFFFFF"/>
        </w:rPr>
        <w:t xml:space="preserve"> </w:t>
      </w:r>
      <w:r w:rsidRPr="00397C7B">
        <w:rPr>
          <w:rFonts w:cstheme="minorHAnsi"/>
          <w:i/>
          <w:iCs/>
          <w:sz w:val="24"/>
          <w:szCs w:val="24"/>
          <w:shd w:val="clear" w:color="auto" w:fill="FFFFFF"/>
        </w:rPr>
        <w:t>Work, Employment and Society</w:t>
      </w:r>
      <w:r w:rsidRPr="00397C7B">
        <w:rPr>
          <w:rFonts w:cstheme="minorHAnsi"/>
          <w:sz w:val="24"/>
          <w:szCs w:val="24"/>
          <w:shd w:val="clear" w:color="auto" w:fill="FFFFFF"/>
        </w:rPr>
        <w:t>. Vol. 33, No. 4.</w:t>
      </w:r>
    </w:p>
    <w:p w14:paraId="12560EDE" w14:textId="77777777" w:rsidR="004F48E4" w:rsidRPr="00397C7B" w:rsidRDefault="004F48E4" w:rsidP="006E10E1">
      <w:pPr>
        <w:rPr>
          <w:rFonts w:cstheme="minorHAnsi"/>
          <w:sz w:val="24"/>
          <w:szCs w:val="24"/>
          <w:shd w:val="clear" w:color="auto" w:fill="FFFFFF"/>
        </w:rPr>
      </w:pPr>
      <w:r w:rsidRPr="00397C7B">
        <w:rPr>
          <w:rFonts w:cstheme="minorHAnsi"/>
          <w:sz w:val="24"/>
          <w:szCs w:val="24"/>
          <w:shd w:val="clear" w:color="auto" w:fill="FFFFFF"/>
        </w:rPr>
        <w:t xml:space="preserve">Ramakers, A., </w:t>
      </w:r>
      <w:proofErr w:type="spellStart"/>
      <w:r w:rsidRPr="00397C7B">
        <w:rPr>
          <w:rFonts w:cstheme="minorHAnsi"/>
          <w:sz w:val="24"/>
          <w:szCs w:val="24"/>
          <w:shd w:val="clear" w:color="auto" w:fill="FFFFFF"/>
        </w:rPr>
        <w:t>Nieuwbeerta</w:t>
      </w:r>
      <w:proofErr w:type="spellEnd"/>
      <w:r w:rsidRPr="00397C7B">
        <w:rPr>
          <w:rFonts w:cstheme="minorHAnsi"/>
          <w:sz w:val="24"/>
          <w:szCs w:val="24"/>
          <w:shd w:val="clear" w:color="auto" w:fill="FFFFFF"/>
        </w:rPr>
        <w:t xml:space="preserve">, P., Van </w:t>
      </w:r>
      <w:proofErr w:type="spellStart"/>
      <w:r w:rsidRPr="00397C7B">
        <w:rPr>
          <w:rFonts w:cstheme="minorHAnsi"/>
          <w:sz w:val="24"/>
          <w:szCs w:val="24"/>
          <w:shd w:val="clear" w:color="auto" w:fill="FFFFFF"/>
        </w:rPr>
        <w:t>Wilsem</w:t>
      </w:r>
      <w:proofErr w:type="spellEnd"/>
      <w:r w:rsidRPr="00397C7B">
        <w:rPr>
          <w:rFonts w:cstheme="minorHAnsi"/>
          <w:sz w:val="24"/>
          <w:szCs w:val="24"/>
          <w:shd w:val="clear" w:color="auto" w:fill="FFFFFF"/>
        </w:rPr>
        <w:t xml:space="preserve">, J. and </w:t>
      </w:r>
      <w:proofErr w:type="spellStart"/>
      <w:r w:rsidRPr="00397C7B">
        <w:rPr>
          <w:rFonts w:cstheme="minorHAnsi"/>
          <w:sz w:val="24"/>
          <w:szCs w:val="24"/>
          <w:shd w:val="clear" w:color="auto" w:fill="FFFFFF"/>
        </w:rPr>
        <w:t>Dirkzwager</w:t>
      </w:r>
      <w:proofErr w:type="spellEnd"/>
      <w:r w:rsidRPr="00397C7B">
        <w:rPr>
          <w:rFonts w:cstheme="minorHAnsi"/>
          <w:sz w:val="24"/>
          <w:szCs w:val="24"/>
          <w:shd w:val="clear" w:color="auto" w:fill="FFFFFF"/>
        </w:rPr>
        <w:t>, A. (2016). ‘Not Just Any Job Will Do: A Study on Employment Characteristics and Recidivism Risks After Release’. </w:t>
      </w:r>
      <w:r w:rsidRPr="00397C7B">
        <w:rPr>
          <w:rFonts w:cstheme="minorHAnsi"/>
          <w:i/>
          <w:iCs/>
          <w:sz w:val="24"/>
          <w:szCs w:val="24"/>
          <w:shd w:val="clear" w:color="auto" w:fill="FFFFFF"/>
        </w:rPr>
        <w:t>International Journal of Offender Therapy and Comparative Criminology</w:t>
      </w:r>
      <w:r w:rsidRPr="00397C7B">
        <w:rPr>
          <w:rFonts w:cstheme="minorHAnsi"/>
          <w:sz w:val="24"/>
          <w:szCs w:val="24"/>
          <w:shd w:val="clear" w:color="auto" w:fill="FFFFFF"/>
        </w:rPr>
        <w:t>. Vol. 61, No. 16.</w:t>
      </w:r>
    </w:p>
    <w:p w14:paraId="0A8528BA" w14:textId="77777777" w:rsidR="004F48E4" w:rsidRPr="00397C7B" w:rsidRDefault="004F48E4" w:rsidP="006E10E1">
      <w:pPr>
        <w:rPr>
          <w:rFonts w:cstheme="minorHAnsi"/>
          <w:sz w:val="24"/>
          <w:szCs w:val="24"/>
          <w:shd w:val="clear" w:color="auto" w:fill="FFFFFF"/>
        </w:rPr>
      </w:pPr>
      <w:r w:rsidRPr="00397C7B">
        <w:rPr>
          <w:rFonts w:cstheme="minorHAnsi"/>
          <w:i/>
          <w:iCs/>
          <w:sz w:val="24"/>
          <w:szCs w:val="24"/>
          <w:shd w:val="clear" w:color="auto" w:fill="FFFFFF"/>
        </w:rPr>
        <w:t>Rehabilitation of Offenders Act 1974</w:t>
      </w:r>
      <w:r w:rsidRPr="00397C7B">
        <w:rPr>
          <w:rFonts w:cstheme="minorHAnsi"/>
          <w:sz w:val="24"/>
          <w:szCs w:val="24"/>
          <w:shd w:val="clear" w:color="auto" w:fill="FFFFFF"/>
        </w:rPr>
        <w:t>. Available at:</w:t>
      </w:r>
      <w:r w:rsidRPr="00397C7B">
        <w:rPr>
          <w:rFonts w:cstheme="minorHAnsi"/>
          <w:sz w:val="24"/>
          <w:szCs w:val="24"/>
        </w:rPr>
        <w:t xml:space="preserve"> </w:t>
      </w:r>
      <w:hyperlink r:id="rId8" w:history="1">
        <w:r w:rsidRPr="00397C7B">
          <w:rPr>
            <w:rStyle w:val="Hyperlink"/>
            <w:rFonts w:cstheme="minorHAnsi"/>
            <w:color w:val="auto"/>
            <w:sz w:val="24"/>
            <w:szCs w:val="24"/>
            <w:shd w:val="clear" w:color="auto" w:fill="FFFFFF"/>
          </w:rPr>
          <w:t>https://www.legislation.gov.uk/ukpga/1974/53</w:t>
        </w:r>
      </w:hyperlink>
      <w:r w:rsidRPr="00397C7B">
        <w:rPr>
          <w:rFonts w:cstheme="minorHAnsi"/>
          <w:sz w:val="24"/>
          <w:szCs w:val="24"/>
          <w:shd w:val="clear" w:color="auto" w:fill="FFFFFF"/>
        </w:rPr>
        <w:t xml:space="preserve"> (Accessed, 11 December 2021)</w:t>
      </w:r>
    </w:p>
    <w:p w14:paraId="31782563" w14:textId="77777777" w:rsidR="004F48E4" w:rsidRPr="00397C7B" w:rsidRDefault="004F48E4" w:rsidP="006E10E1">
      <w:pPr>
        <w:rPr>
          <w:rFonts w:cstheme="minorHAnsi"/>
          <w:spacing w:val="-5"/>
          <w:sz w:val="24"/>
          <w:szCs w:val="24"/>
          <w:shd w:val="clear" w:color="auto" w:fill="FFFFFF"/>
        </w:rPr>
      </w:pPr>
      <w:r w:rsidRPr="00397C7B">
        <w:rPr>
          <w:rFonts w:cstheme="minorHAnsi"/>
          <w:spacing w:val="-5"/>
          <w:sz w:val="24"/>
          <w:szCs w:val="24"/>
          <w:shd w:val="clear" w:color="auto" w:fill="FFFFFF"/>
        </w:rPr>
        <w:t>Vacca, J. (2004). Educated Prisoners Are Less Likely to Return to Prison. </w:t>
      </w:r>
      <w:r w:rsidRPr="00397C7B">
        <w:rPr>
          <w:rFonts w:cstheme="minorHAnsi"/>
          <w:i/>
          <w:iCs/>
          <w:spacing w:val="-5"/>
          <w:sz w:val="24"/>
          <w:szCs w:val="24"/>
          <w:shd w:val="clear" w:color="auto" w:fill="FFFFFF"/>
        </w:rPr>
        <w:t>Journal of Correctional Education</w:t>
      </w:r>
      <w:r w:rsidRPr="00397C7B">
        <w:rPr>
          <w:rFonts w:cstheme="minorHAnsi"/>
          <w:spacing w:val="-5"/>
          <w:sz w:val="24"/>
          <w:szCs w:val="24"/>
          <w:shd w:val="clear" w:color="auto" w:fill="FFFFFF"/>
        </w:rPr>
        <w:t>. Vol. </w:t>
      </w:r>
      <w:r w:rsidRPr="00397C7B">
        <w:rPr>
          <w:rFonts w:cstheme="minorHAnsi"/>
          <w:i/>
          <w:iCs/>
          <w:spacing w:val="-5"/>
          <w:sz w:val="24"/>
          <w:szCs w:val="24"/>
          <w:shd w:val="clear" w:color="auto" w:fill="FFFFFF"/>
        </w:rPr>
        <w:t>55</w:t>
      </w:r>
      <w:r w:rsidRPr="00397C7B">
        <w:rPr>
          <w:rFonts w:cstheme="minorHAnsi"/>
          <w:spacing w:val="-5"/>
          <w:sz w:val="24"/>
          <w:szCs w:val="24"/>
          <w:shd w:val="clear" w:color="auto" w:fill="FFFFFF"/>
        </w:rPr>
        <w:t>, No. 4.</w:t>
      </w:r>
    </w:p>
    <w:p w14:paraId="693F1B2F" w14:textId="56949A91" w:rsidR="004F48E4" w:rsidRPr="00397C7B" w:rsidRDefault="004F48E4" w:rsidP="00D26B6D">
      <w:pPr>
        <w:rPr>
          <w:rFonts w:cstheme="minorHAnsi"/>
          <w:sz w:val="24"/>
          <w:szCs w:val="24"/>
          <w:shd w:val="clear" w:color="auto" w:fill="FFFFFF"/>
        </w:rPr>
      </w:pPr>
      <w:r w:rsidRPr="00397C7B">
        <w:rPr>
          <w:rFonts w:cstheme="minorHAnsi"/>
          <w:sz w:val="24"/>
          <w:szCs w:val="24"/>
          <w:shd w:val="clear" w:color="auto" w:fill="FFFFFF"/>
        </w:rPr>
        <w:t xml:space="preserve">Walgrave, L. and </w:t>
      </w:r>
      <w:proofErr w:type="spellStart"/>
      <w:r w:rsidRPr="00397C7B">
        <w:rPr>
          <w:rFonts w:cstheme="minorHAnsi"/>
          <w:sz w:val="24"/>
          <w:szCs w:val="24"/>
          <w:shd w:val="clear" w:color="auto" w:fill="FFFFFF"/>
        </w:rPr>
        <w:t>Aertsen</w:t>
      </w:r>
      <w:proofErr w:type="spellEnd"/>
      <w:r w:rsidRPr="00397C7B">
        <w:rPr>
          <w:rFonts w:cstheme="minorHAnsi"/>
          <w:sz w:val="24"/>
          <w:szCs w:val="24"/>
          <w:shd w:val="clear" w:color="auto" w:fill="FFFFFF"/>
        </w:rPr>
        <w:t>, I. (1996). ‘Reintegrative shaming and restorative justice’. </w:t>
      </w:r>
      <w:r w:rsidRPr="00397C7B">
        <w:rPr>
          <w:rFonts w:cstheme="minorHAnsi"/>
          <w:i/>
          <w:iCs/>
          <w:sz w:val="24"/>
          <w:szCs w:val="24"/>
          <w:shd w:val="clear" w:color="auto" w:fill="FFFFFF"/>
        </w:rPr>
        <w:t>European Journal on Criminal Policy and Research</w:t>
      </w:r>
      <w:r w:rsidR="00D26B6D">
        <w:rPr>
          <w:rFonts w:cstheme="minorHAnsi"/>
          <w:sz w:val="24"/>
          <w:szCs w:val="24"/>
          <w:shd w:val="clear" w:color="auto" w:fill="FFFFFF"/>
        </w:rPr>
        <w:t>.</w:t>
      </w:r>
      <w:r w:rsidRPr="00397C7B">
        <w:rPr>
          <w:rFonts w:cstheme="minorHAnsi"/>
          <w:sz w:val="24"/>
          <w:szCs w:val="24"/>
          <w:shd w:val="clear" w:color="auto" w:fill="FFFFFF"/>
        </w:rPr>
        <w:t xml:space="preserve"> Vol. 4, No. 4.</w:t>
      </w:r>
    </w:p>
    <w:sectPr w:rsidR="004F48E4" w:rsidRPr="00397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F7EC4"/>
    <w:multiLevelType w:val="hybridMultilevel"/>
    <w:tmpl w:val="06B4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65842"/>
    <w:multiLevelType w:val="hybridMultilevel"/>
    <w:tmpl w:val="61E87180"/>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4E8"/>
    <w:rsid w:val="00011B38"/>
    <w:rsid w:val="0002674E"/>
    <w:rsid w:val="00050034"/>
    <w:rsid w:val="000556D1"/>
    <w:rsid w:val="00055CF9"/>
    <w:rsid w:val="00055E3A"/>
    <w:rsid w:val="0006553D"/>
    <w:rsid w:val="000776B1"/>
    <w:rsid w:val="00077E15"/>
    <w:rsid w:val="00090690"/>
    <w:rsid w:val="000A3AF3"/>
    <w:rsid w:val="000A464D"/>
    <w:rsid w:val="000C188E"/>
    <w:rsid w:val="000C33B7"/>
    <w:rsid w:val="000C6200"/>
    <w:rsid w:val="000D2B12"/>
    <w:rsid w:val="000D76E3"/>
    <w:rsid w:val="000E46AB"/>
    <w:rsid w:val="000E70B5"/>
    <w:rsid w:val="001129DA"/>
    <w:rsid w:val="0013196F"/>
    <w:rsid w:val="00133A9F"/>
    <w:rsid w:val="001429D8"/>
    <w:rsid w:val="00144C08"/>
    <w:rsid w:val="00157480"/>
    <w:rsid w:val="00160B2E"/>
    <w:rsid w:val="00162C08"/>
    <w:rsid w:val="0017089D"/>
    <w:rsid w:val="00173AF3"/>
    <w:rsid w:val="001829E2"/>
    <w:rsid w:val="001865D0"/>
    <w:rsid w:val="0019270E"/>
    <w:rsid w:val="00193607"/>
    <w:rsid w:val="001A4E35"/>
    <w:rsid w:val="001D6E5C"/>
    <w:rsid w:val="001E3422"/>
    <w:rsid w:val="001F6431"/>
    <w:rsid w:val="001F7646"/>
    <w:rsid w:val="00207ED3"/>
    <w:rsid w:val="0021753B"/>
    <w:rsid w:val="00217605"/>
    <w:rsid w:val="00223CD0"/>
    <w:rsid w:val="00245111"/>
    <w:rsid w:val="002479EC"/>
    <w:rsid w:val="00253ABD"/>
    <w:rsid w:val="00262114"/>
    <w:rsid w:val="00265275"/>
    <w:rsid w:val="002665D3"/>
    <w:rsid w:val="00286612"/>
    <w:rsid w:val="00287BA1"/>
    <w:rsid w:val="00295436"/>
    <w:rsid w:val="002A4875"/>
    <w:rsid w:val="002D1F04"/>
    <w:rsid w:val="002E4113"/>
    <w:rsid w:val="0030518B"/>
    <w:rsid w:val="0030769A"/>
    <w:rsid w:val="003151E2"/>
    <w:rsid w:val="0032075B"/>
    <w:rsid w:val="00327DEA"/>
    <w:rsid w:val="0033765E"/>
    <w:rsid w:val="00360E8E"/>
    <w:rsid w:val="00377013"/>
    <w:rsid w:val="003830DB"/>
    <w:rsid w:val="00385969"/>
    <w:rsid w:val="0038603E"/>
    <w:rsid w:val="003873E8"/>
    <w:rsid w:val="00390155"/>
    <w:rsid w:val="00397C7B"/>
    <w:rsid w:val="003A0903"/>
    <w:rsid w:val="003A6105"/>
    <w:rsid w:val="003B2FBD"/>
    <w:rsid w:val="003B549B"/>
    <w:rsid w:val="003C24B1"/>
    <w:rsid w:val="003C6A5D"/>
    <w:rsid w:val="003E3A22"/>
    <w:rsid w:val="003E5AEC"/>
    <w:rsid w:val="00406F98"/>
    <w:rsid w:val="00427E83"/>
    <w:rsid w:val="00454342"/>
    <w:rsid w:val="0045466A"/>
    <w:rsid w:val="00456107"/>
    <w:rsid w:val="00457330"/>
    <w:rsid w:val="0046193A"/>
    <w:rsid w:val="00463A90"/>
    <w:rsid w:val="004648BF"/>
    <w:rsid w:val="00465F88"/>
    <w:rsid w:val="00486F8F"/>
    <w:rsid w:val="00492328"/>
    <w:rsid w:val="00494E88"/>
    <w:rsid w:val="004A22C3"/>
    <w:rsid w:val="004B67FD"/>
    <w:rsid w:val="004B74C8"/>
    <w:rsid w:val="004C46A3"/>
    <w:rsid w:val="004C5BFA"/>
    <w:rsid w:val="004D1125"/>
    <w:rsid w:val="004F02D9"/>
    <w:rsid w:val="004F0A15"/>
    <w:rsid w:val="004F2DDA"/>
    <w:rsid w:val="004F48E4"/>
    <w:rsid w:val="00510D6B"/>
    <w:rsid w:val="0051222C"/>
    <w:rsid w:val="005145CF"/>
    <w:rsid w:val="0051744F"/>
    <w:rsid w:val="0052572A"/>
    <w:rsid w:val="00530C39"/>
    <w:rsid w:val="00532796"/>
    <w:rsid w:val="00537C66"/>
    <w:rsid w:val="005531FE"/>
    <w:rsid w:val="0055367F"/>
    <w:rsid w:val="005708F7"/>
    <w:rsid w:val="00577EC1"/>
    <w:rsid w:val="00582894"/>
    <w:rsid w:val="00592103"/>
    <w:rsid w:val="005A2648"/>
    <w:rsid w:val="005A7117"/>
    <w:rsid w:val="005A71A8"/>
    <w:rsid w:val="005B46FA"/>
    <w:rsid w:val="005C0490"/>
    <w:rsid w:val="005C2EAB"/>
    <w:rsid w:val="005C4234"/>
    <w:rsid w:val="005C52D6"/>
    <w:rsid w:val="005C591C"/>
    <w:rsid w:val="005E4A49"/>
    <w:rsid w:val="005E67C9"/>
    <w:rsid w:val="005F2E66"/>
    <w:rsid w:val="0060125F"/>
    <w:rsid w:val="006232DA"/>
    <w:rsid w:val="00635367"/>
    <w:rsid w:val="00644322"/>
    <w:rsid w:val="00647862"/>
    <w:rsid w:val="00654D01"/>
    <w:rsid w:val="0065639C"/>
    <w:rsid w:val="00656911"/>
    <w:rsid w:val="006617BB"/>
    <w:rsid w:val="00672938"/>
    <w:rsid w:val="00674065"/>
    <w:rsid w:val="0067481C"/>
    <w:rsid w:val="00690CE2"/>
    <w:rsid w:val="006940A6"/>
    <w:rsid w:val="006A7FA3"/>
    <w:rsid w:val="006B24E8"/>
    <w:rsid w:val="006B2C31"/>
    <w:rsid w:val="006B4201"/>
    <w:rsid w:val="006B50ED"/>
    <w:rsid w:val="006C4BBA"/>
    <w:rsid w:val="006D11FE"/>
    <w:rsid w:val="006D29CB"/>
    <w:rsid w:val="006D3220"/>
    <w:rsid w:val="006E10E1"/>
    <w:rsid w:val="006F6008"/>
    <w:rsid w:val="00713B16"/>
    <w:rsid w:val="00717A95"/>
    <w:rsid w:val="007359A0"/>
    <w:rsid w:val="007426F9"/>
    <w:rsid w:val="00746D89"/>
    <w:rsid w:val="00765587"/>
    <w:rsid w:val="00767561"/>
    <w:rsid w:val="00796EDD"/>
    <w:rsid w:val="007A0F0C"/>
    <w:rsid w:val="007A4724"/>
    <w:rsid w:val="007A52A4"/>
    <w:rsid w:val="007B42DE"/>
    <w:rsid w:val="007C5FFE"/>
    <w:rsid w:val="007C7E43"/>
    <w:rsid w:val="007F1677"/>
    <w:rsid w:val="007F2D7C"/>
    <w:rsid w:val="007F7BB5"/>
    <w:rsid w:val="00800B1F"/>
    <w:rsid w:val="008055C4"/>
    <w:rsid w:val="00807344"/>
    <w:rsid w:val="008267AF"/>
    <w:rsid w:val="008463F4"/>
    <w:rsid w:val="00853C1B"/>
    <w:rsid w:val="00862BBE"/>
    <w:rsid w:val="0088067C"/>
    <w:rsid w:val="00881F46"/>
    <w:rsid w:val="00896803"/>
    <w:rsid w:val="00897E49"/>
    <w:rsid w:val="008A1741"/>
    <w:rsid w:val="008A24FF"/>
    <w:rsid w:val="008D0BAB"/>
    <w:rsid w:val="008D6813"/>
    <w:rsid w:val="008D78D0"/>
    <w:rsid w:val="008E25FB"/>
    <w:rsid w:val="008E67AB"/>
    <w:rsid w:val="008F0641"/>
    <w:rsid w:val="009236D4"/>
    <w:rsid w:val="00934167"/>
    <w:rsid w:val="00940C13"/>
    <w:rsid w:val="0094163A"/>
    <w:rsid w:val="00943570"/>
    <w:rsid w:val="009450E3"/>
    <w:rsid w:val="00945C99"/>
    <w:rsid w:val="00966607"/>
    <w:rsid w:val="00974C86"/>
    <w:rsid w:val="00997673"/>
    <w:rsid w:val="009A01C9"/>
    <w:rsid w:val="009A0EA0"/>
    <w:rsid w:val="009A1646"/>
    <w:rsid w:val="009A6945"/>
    <w:rsid w:val="009A73E7"/>
    <w:rsid w:val="009B471F"/>
    <w:rsid w:val="009B5045"/>
    <w:rsid w:val="009C449A"/>
    <w:rsid w:val="009D54CC"/>
    <w:rsid w:val="009D5DE7"/>
    <w:rsid w:val="009F202B"/>
    <w:rsid w:val="009F5D3B"/>
    <w:rsid w:val="00A00B8C"/>
    <w:rsid w:val="00A16695"/>
    <w:rsid w:val="00A27224"/>
    <w:rsid w:val="00A30126"/>
    <w:rsid w:val="00A3474F"/>
    <w:rsid w:val="00A41B08"/>
    <w:rsid w:val="00A62FF9"/>
    <w:rsid w:val="00A64C0F"/>
    <w:rsid w:val="00A74E40"/>
    <w:rsid w:val="00A96CCC"/>
    <w:rsid w:val="00AC244E"/>
    <w:rsid w:val="00AF796F"/>
    <w:rsid w:val="00B0638E"/>
    <w:rsid w:val="00B15842"/>
    <w:rsid w:val="00B20B7A"/>
    <w:rsid w:val="00B22C8E"/>
    <w:rsid w:val="00B3100E"/>
    <w:rsid w:val="00B46030"/>
    <w:rsid w:val="00B53E8F"/>
    <w:rsid w:val="00B57CE2"/>
    <w:rsid w:val="00B63B83"/>
    <w:rsid w:val="00B65984"/>
    <w:rsid w:val="00B67563"/>
    <w:rsid w:val="00B67E21"/>
    <w:rsid w:val="00B7249B"/>
    <w:rsid w:val="00B84420"/>
    <w:rsid w:val="00BB6DA2"/>
    <w:rsid w:val="00BD3FF9"/>
    <w:rsid w:val="00C04C41"/>
    <w:rsid w:val="00C14431"/>
    <w:rsid w:val="00C32983"/>
    <w:rsid w:val="00C513C1"/>
    <w:rsid w:val="00C5575E"/>
    <w:rsid w:val="00C64577"/>
    <w:rsid w:val="00C72623"/>
    <w:rsid w:val="00C7717C"/>
    <w:rsid w:val="00C77497"/>
    <w:rsid w:val="00CB33AD"/>
    <w:rsid w:val="00CB44B5"/>
    <w:rsid w:val="00CC72F4"/>
    <w:rsid w:val="00CD5AB6"/>
    <w:rsid w:val="00CF4E00"/>
    <w:rsid w:val="00D1440B"/>
    <w:rsid w:val="00D14619"/>
    <w:rsid w:val="00D16FF1"/>
    <w:rsid w:val="00D17A0B"/>
    <w:rsid w:val="00D26B6D"/>
    <w:rsid w:val="00D26D5F"/>
    <w:rsid w:val="00D355A0"/>
    <w:rsid w:val="00D4670C"/>
    <w:rsid w:val="00D52777"/>
    <w:rsid w:val="00D5714D"/>
    <w:rsid w:val="00D70C24"/>
    <w:rsid w:val="00D72388"/>
    <w:rsid w:val="00D7389A"/>
    <w:rsid w:val="00D7495C"/>
    <w:rsid w:val="00D90DC8"/>
    <w:rsid w:val="00D9574B"/>
    <w:rsid w:val="00DA1132"/>
    <w:rsid w:val="00DA7960"/>
    <w:rsid w:val="00DC0131"/>
    <w:rsid w:val="00DC1792"/>
    <w:rsid w:val="00DC2CD7"/>
    <w:rsid w:val="00DC789A"/>
    <w:rsid w:val="00DD0099"/>
    <w:rsid w:val="00DD75C8"/>
    <w:rsid w:val="00DE64BC"/>
    <w:rsid w:val="00DF3491"/>
    <w:rsid w:val="00DF6A79"/>
    <w:rsid w:val="00E170E8"/>
    <w:rsid w:val="00E22934"/>
    <w:rsid w:val="00E23704"/>
    <w:rsid w:val="00E23C34"/>
    <w:rsid w:val="00E23C78"/>
    <w:rsid w:val="00E3635D"/>
    <w:rsid w:val="00E55A12"/>
    <w:rsid w:val="00E6328E"/>
    <w:rsid w:val="00E8316A"/>
    <w:rsid w:val="00E8433D"/>
    <w:rsid w:val="00E87F00"/>
    <w:rsid w:val="00E90448"/>
    <w:rsid w:val="00E92171"/>
    <w:rsid w:val="00E92F3A"/>
    <w:rsid w:val="00E95E4A"/>
    <w:rsid w:val="00EA4143"/>
    <w:rsid w:val="00EA49D1"/>
    <w:rsid w:val="00EA4ACD"/>
    <w:rsid w:val="00EB4016"/>
    <w:rsid w:val="00ED4378"/>
    <w:rsid w:val="00EF4A18"/>
    <w:rsid w:val="00EF5016"/>
    <w:rsid w:val="00F074A2"/>
    <w:rsid w:val="00F10342"/>
    <w:rsid w:val="00F12D4C"/>
    <w:rsid w:val="00F157EA"/>
    <w:rsid w:val="00F3250C"/>
    <w:rsid w:val="00F57C77"/>
    <w:rsid w:val="00F71C5F"/>
    <w:rsid w:val="00F7230A"/>
    <w:rsid w:val="00F762AD"/>
    <w:rsid w:val="00F86814"/>
    <w:rsid w:val="00F92725"/>
    <w:rsid w:val="00F93C77"/>
    <w:rsid w:val="00F97418"/>
    <w:rsid w:val="00FB5965"/>
    <w:rsid w:val="00FB6BAD"/>
    <w:rsid w:val="00FC1D7E"/>
    <w:rsid w:val="00FC3A76"/>
    <w:rsid w:val="00FD1AD3"/>
    <w:rsid w:val="00FD6549"/>
    <w:rsid w:val="00FE12A8"/>
    <w:rsid w:val="00FF7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AABB"/>
  <w15:chartTrackingRefBased/>
  <w15:docId w15:val="{F686DB9A-C36F-4A9A-94D6-FD21E53A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8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8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F48E4"/>
    <w:rPr>
      <w:color w:val="0000FF"/>
      <w:u w:val="single"/>
    </w:rPr>
  </w:style>
  <w:style w:type="paragraph" w:styleId="Title">
    <w:name w:val="Title"/>
    <w:basedOn w:val="Normal"/>
    <w:next w:val="Normal"/>
    <w:link w:val="TitleChar"/>
    <w:uiPriority w:val="10"/>
    <w:qFormat/>
    <w:rsid w:val="00D26D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D5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4/53"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econversation.com/coronavirus-a-history-of-pandemics-in-prison-13677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9501D-04F0-489B-B153-6545E7409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Fletcher</dc:creator>
  <cp:keywords/>
  <dc:description/>
  <cp:lastModifiedBy>Samuel Fletcher</cp:lastModifiedBy>
  <cp:revision>2</cp:revision>
  <dcterms:created xsi:type="dcterms:W3CDTF">2022-01-03T11:56:00Z</dcterms:created>
  <dcterms:modified xsi:type="dcterms:W3CDTF">2022-01-03T11:56:00Z</dcterms:modified>
</cp:coreProperties>
</file>