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769D" w:rsidRPr="00F15151" w:rsidRDefault="00BE769D" w:rsidP="00BE769D">
      <w:pPr>
        <w:rPr>
          <w:rFonts w:cs="Arial"/>
          <w:b/>
          <w:color w:val="58595B"/>
          <w:sz w:val="36"/>
          <w:szCs w:val="36"/>
        </w:rPr>
      </w:pPr>
      <w:r w:rsidRPr="00F15151">
        <w:rPr>
          <w:rFonts w:cs="Arial"/>
          <w:b/>
          <w:color w:val="58595B"/>
          <w:sz w:val="36"/>
          <w:szCs w:val="36"/>
        </w:rPr>
        <w:t>Title Page</w:t>
      </w:r>
    </w:p>
    <w:p w:rsidR="00BE769D" w:rsidRPr="007202BC" w:rsidRDefault="00BE769D" w:rsidP="00BE769D">
      <w:pPr>
        <w:rPr>
          <w:rFonts w:cs="Arial"/>
          <w:color w:val="58595B"/>
          <w:sz w:val="36"/>
          <w:szCs w:val="36"/>
        </w:rPr>
      </w:pPr>
      <w:r>
        <w:rPr>
          <w:rFonts w:cs="Arial"/>
          <w:color w:val="58595B"/>
          <w:sz w:val="36"/>
          <w:szCs w:val="36"/>
        </w:rPr>
        <w:t>Qu</w:t>
      </w:r>
      <w:r w:rsidRPr="007202BC">
        <w:rPr>
          <w:rFonts w:cs="Arial"/>
          <w:color w:val="58595B"/>
          <w:sz w:val="36"/>
          <w:szCs w:val="36"/>
        </w:rPr>
        <w:t>alification: CIPD Diploma in Applied Human Resources</w:t>
      </w:r>
    </w:p>
    <w:p w:rsidR="00BE769D" w:rsidRPr="007202BC" w:rsidRDefault="00BE769D" w:rsidP="00BE769D">
      <w:pPr>
        <w:rPr>
          <w:rFonts w:cs="Arial"/>
          <w:color w:val="58595B"/>
          <w:sz w:val="36"/>
          <w:szCs w:val="36"/>
        </w:rPr>
      </w:pPr>
    </w:p>
    <w:p w:rsidR="00BE769D" w:rsidRPr="007202BC" w:rsidRDefault="00BE769D" w:rsidP="00BE769D">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Developing Professional Practice in HR</w:t>
      </w:r>
    </w:p>
    <w:p w:rsidR="00BE769D" w:rsidRPr="007202BC" w:rsidRDefault="00BE769D" w:rsidP="00BE769D">
      <w:pPr>
        <w:rPr>
          <w:rFonts w:cs="Arial"/>
          <w:color w:val="58595B"/>
          <w:sz w:val="36"/>
          <w:szCs w:val="36"/>
        </w:rPr>
      </w:pPr>
    </w:p>
    <w:p w:rsidR="00BE769D" w:rsidRDefault="00BE769D" w:rsidP="00BE769D">
      <w:pPr>
        <w:rPr>
          <w:rFonts w:cs="Arial"/>
          <w:color w:val="58595B"/>
          <w:sz w:val="36"/>
          <w:szCs w:val="36"/>
        </w:rPr>
      </w:pPr>
      <w:r>
        <w:rPr>
          <w:rFonts w:cs="Arial"/>
          <w:color w:val="58595B"/>
          <w:sz w:val="36"/>
          <w:szCs w:val="36"/>
        </w:rPr>
        <w:t>Activity 4</w:t>
      </w:r>
      <w:r>
        <w:rPr>
          <w:rFonts w:cs="Arial"/>
          <w:color w:val="58595B"/>
          <w:sz w:val="36"/>
          <w:szCs w:val="36"/>
        </w:rPr>
        <w:t xml:space="preserve"> –</w:t>
      </w:r>
      <w:r>
        <w:rPr>
          <w:rFonts w:cs="Arial"/>
          <w:color w:val="58595B"/>
          <w:sz w:val="36"/>
          <w:szCs w:val="36"/>
        </w:rPr>
        <w:t xml:space="preserve"> Team Dynamics and Organisational Politics</w:t>
      </w:r>
    </w:p>
    <w:p w:rsidR="00BE769D" w:rsidRDefault="00BE769D" w:rsidP="00BE769D">
      <w:pPr>
        <w:rPr>
          <w:rFonts w:cs="Arial"/>
          <w:color w:val="58595B"/>
          <w:sz w:val="36"/>
          <w:szCs w:val="36"/>
        </w:rPr>
      </w:pPr>
    </w:p>
    <w:p w:rsidR="00BE769D" w:rsidRPr="007202BC" w:rsidRDefault="00BE769D" w:rsidP="00BE769D">
      <w:pPr>
        <w:rPr>
          <w:rFonts w:cs="Arial"/>
          <w:color w:val="58595B"/>
          <w:sz w:val="36"/>
          <w:szCs w:val="36"/>
        </w:rPr>
      </w:pPr>
      <w:r>
        <w:rPr>
          <w:rFonts w:cs="Arial"/>
          <w:color w:val="58595B"/>
          <w:sz w:val="36"/>
          <w:szCs w:val="36"/>
        </w:rPr>
        <w:t>Word Count:</w:t>
      </w:r>
      <w:r>
        <w:rPr>
          <w:rFonts w:cs="Arial"/>
          <w:color w:val="58595B"/>
          <w:sz w:val="36"/>
          <w:szCs w:val="36"/>
        </w:rPr>
        <w:t xml:space="preserve"> 966</w:t>
      </w:r>
    </w:p>
    <w:p w:rsidR="00BE769D" w:rsidRDefault="00BE769D" w:rsidP="00BE769D">
      <w:pPr>
        <w:rPr>
          <w:rFonts w:cs="Arial"/>
          <w:color w:val="58595B"/>
          <w:sz w:val="36"/>
          <w:szCs w:val="36"/>
        </w:rPr>
      </w:pPr>
    </w:p>
    <w:p w:rsidR="00BE769D" w:rsidRPr="007202BC" w:rsidRDefault="00BE769D" w:rsidP="00BE769D">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Mrs Angela May Procter</w:t>
      </w:r>
    </w:p>
    <w:p w:rsidR="00BE769D" w:rsidRPr="007202BC" w:rsidRDefault="00BE769D" w:rsidP="00BE769D">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2015609  </w:t>
      </w:r>
    </w:p>
    <w:p w:rsidR="00BE769D" w:rsidRPr="007202BC" w:rsidRDefault="00BE769D" w:rsidP="00BE769D">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54466106  </w:t>
      </w:r>
    </w:p>
    <w:p w:rsidR="00BE769D" w:rsidRPr="007202BC" w:rsidRDefault="00BE769D" w:rsidP="00BE769D">
      <w:pPr>
        <w:rPr>
          <w:rFonts w:cs="Arial"/>
          <w:color w:val="58595B"/>
          <w:sz w:val="36"/>
          <w:szCs w:val="36"/>
        </w:rPr>
      </w:pPr>
    </w:p>
    <w:p w:rsidR="00BE769D" w:rsidRPr="007202BC" w:rsidRDefault="00BE769D" w:rsidP="00BE769D">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BE769D" w:rsidRPr="007202BC" w:rsidRDefault="00BE769D" w:rsidP="00BE769D">
      <w:pPr>
        <w:rPr>
          <w:rFonts w:cs="Arial"/>
          <w:color w:val="58595B"/>
          <w:sz w:val="36"/>
          <w:szCs w:val="36"/>
        </w:rPr>
      </w:pPr>
    </w:p>
    <w:p w:rsidR="00BE769D" w:rsidRPr="007202BC" w:rsidRDefault="00BE769D" w:rsidP="00BE769D">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 A M Procter</w:t>
      </w:r>
    </w:p>
    <w:p w:rsidR="00BE769D" w:rsidRDefault="00BE769D" w:rsidP="00BE769D">
      <w:pPr>
        <w:rPr>
          <w:rFonts w:cs="Arial"/>
          <w:color w:val="58595B"/>
          <w:sz w:val="36"/>
          <w:szCs w:val="36"/>
        </w:rPr>
      </w:pPr>
      <w:r w:rsidRPr="007202BC">
        <w:rPr>
          <w:rFonts w:cs="Arial"/>
          <w:color w:val="58595B"/>
          <w:sz w:val="36"/>
          <w:szCs w:val="36"/>
        </w:rPr>
        <w:t xml:space="preserve">Date: </w:t>
      </w:r>
      <w:r>
        <w:rPr>
          <w:rFonts w:cs="Arial"/>
          <w:color w:val="58595B"/>
          <w:sz w:val="36"/>
          <w:szCs w:val="36"/>
        </w:rPr>
        <w:t xml:space="preserve">   03/01/2021</w:t>
      </w:r>
    </w:p>
    <w:p w:rsidR="00BE769D" w:rsidRDefault="00BE769D" w:rsidP="00466FCE">
      <w:pPr>
        <w:tabs>
          <w:tab w:val="left" w:pos="2873"/>
        </w:tabs>
        <w:rPr>
          <w:rFonts w:ascii="Arial" w:hAnsi="Arial" w:cs="Arial"/>
          <w:b/>
          <w:sz w:val="24"/>
          <w:szCs w:val="24"/>
        </w:rPr>
      </w:pPr>
    </w:p>
    <w:p w:rsidR="00DF0D27" w:rsidRDefault="003A482B" w:rsidP="00466FCE">
      <w:pPr>
        <w:tabs>
          <w:tab w:val="left" w:pos="2873"/>
        </w:tabs>
        <w:rPr>
          <w:rFonts w:ascii="Arial" w:hAnsi="Arial" w:cs="Arial"/>
          <w:b/>
        </w:rPr>
      </w:pPr>
      <w:r w:rsidRPr="00466FCE">
        <w:rPr>
          <w:rFonts w:ascii="Arial" w:hAnsi="Arial" w:cs="Arial"/>
          <w:b/>
          <w:sz w:val="24"/>
          <w:szCs w:val="24"/>
        </w:rPr>
        <w:lastRenderedPageBreak/>
        <w:t>Activity 4</w:t>
      </w:r>
      <w:r w:rsidR="00466FCE">
        <w:rPr>
          <w:rFonts w:ascii="Arial" w:hAnsi="Arial" w:cs="Arial"/>
          <w:b/>
        </w:rPr>
        <w:t xml:space="preserve"> </w:t>
      </w:r>
      <w:r w:rsidR="00466FCE" w:rsidRPr="00466FCE">
        <w:rPr>
          <w:rFonts w:ascii="Arial" w:hAnsi="Arial" w:cs="Arial"/>
          <w:b/>
        </w:rPr>
        <w:t>- Team Dynamics and Organisational Politics</w:t>
      </w:r>
    </w:p>
    <w:p w:rsidR="00466FCE" w:rsidRPr="000E5599" w:rsidRDefault="000E5599" w:rsidP="00466FCE">
      <w:pPr>
        <w:tabs>
          <w:tab w:val="left" w:pos="2873"/>
        </w:tabs>
        <w:rPr>
          <w:rFonts w:ascii="Arial" w:hAnsi="Arial" w:cs="Arial"/>
        </w:rPr>
      </w:pPr>
      <w:r>
        <w:rPr>
          <w:rFonts w:ascii="Arial" w:hAnsi="Arial" w:cs="Arial"/>
        </w:rPr>
        <w:t>There are so</w:t>
      </w:r>
      <w:r w:rsidR="009F5093">
        <w:rPr>
          <w:rFonts w:ascii="Arial" w:hAnsi="Arial" w:cs="Arial"/>
        </w:rPr>
        <w:t xml:space="preserve"> many factors to consider when undertaking the position of</w:t>
      </w:r>
      <w:r w:rsidR="003D66F6">
        <w:rPr>
          <w:rFonts w:ascii="Arial" w:hAnsi="Arial" w:cs="Arial"/>
        </w:rPr>
        <w:t xml:space="preserve"> a Manager or L</w:t>
      </w:r>
      <w:r>
        <w:rPr>
          <w:rFonts w:ascii="Arial" w:hAnsi="Arial" w:cs="Arial"/>
        </w:rPr>
        <w:t>eader but two of the most important are not nece</w:t>
      </w:r>
      <w:r w:rsidR="00BE769D">
        <w:rPr>
          <w:rFonts w:ascii="Arial" w:hAnsi="Arial" w:cs="Arial"/>
        </w:rPr>
        <w:t>ssarily the most obvious.</w:t>
      </w:r>
      <w:r>
        <w:rPr>
          <w:rFonts w:ascii="Arial" w:hAnsi="Arial" w:cs="Arial"/>
        </w:rPr>
        <w:t xml:space="preserve">  These are team dynamics and organisational politics.</w:t>
      </w:r>
    </w:p>
    <w:p w:rsidR="00982F8F" w:rsidRPr="0080661F" w:rsidRDefault="0080661F">
      <w:pPr>
        <w:rPr>
          <w:rFonts w:ascii="Arial" w:hAnsi="Arial" w:cs="Arial"/>
          <w:b/>
          <w:i/>
        </w:rPr>
      </w:pPr>
      <w:r w:rsidRPr="0080661F">
        <w:rPr>
          <w:rFonts w:ascii="Arial" w:hAnsi="Arial" w:cs="Arial"/>
          <w:b/>
          <w:i/>
        </w:rPr>
        <w:t>Team</w:t>
      </w:r>
      <w:r>
        <w:rPr>
          <w:rFonts w:ascii="Arial" w:hAnsi="Arial" w:cs="Arial"/>
          <w:b/>
          <w:i/>
        </w:rPr>
        <w:t xml:space="preserve"> Dynamics</w:t>
      </w:r>
    </w:p>
    <w:p w:rsidR="00982F8F" w:rsidRPr="00F25C23" w:rsidRDefault="00982F8F">
      <w:pPr>
        <w:rPr>
          <w:rFonts w:ascii="Arial" w:hAnsi="Arial" w:cs="Arial"/>
        </w:rPr>
      </w:pPr>
      <w:r w:rsidRPr="00F25C23">
        <w:rPr>
          <w:rFonts w:ascii="Arial" w:hAnsi="Arial" w:cs="Arial"/>
        </w:rPr>
        <w:t xml:space="preserve">The definition for a team as provided by </w:t>
      </w:r>
      <w:proofErr w:type="spellStart"/>
      <w:r w:rsidRPr="00F25C23">
        <w:rPr>
          <w:rFonts w:ascii="Arial" w:hAnsi="Arial" w:cs="Arial"/>
        </w:rPr>
        <w:t>Greenb</w:t>
      </w:r>
      <w:r w:rsidR="00933A00" w:rsidRPr="00F25C23">
        <w:rPr>
          <w:rFonts w:ascii="Arial" w:hAnsi="Arial" w:cs="Arial"/>
        </w:rPr>
        <w:t>urgh</w:t>
      </w:r>
      <w:proofErr w:type="spellEnd"/>
      <w:r w:rsidR="00933A00" w:rsidRPr="00F25C23">
        <w:rPr>
          <w:rFonts w:ascii="Arial" w:hAnsi="Arial" w:cs="Arial"/>
        </w:rPr>
        <w:t xml:space="preserve"> and Baron (1997) and presented by</w:t>
      </w:r>
      <w:r w:rsidR="004503C4" w:rsidRPr="00F25C23">
        <w:rPr>
          <w:rFonts w:ascii="Arial" w:hAnsi="Arial" w:cs="Arial"/>
        </w:rPr>
        <w:t xml:space="preserve"> </w:t>
      </w:r>
      <w:proofErr w:type="spellStart"/>
      <w:r w:rsidR="004503C4" w:rsidRPr="00F25C23">
        <w:rPr>
          <w:rFonts w:ascii="Arial" w:hAnsi="Arial" w:cs="Arial"/>
        </w:rPr>
        <w:t>Reissnar</w:t>
      </w:r>
      <w:proofErr w:type="spellEnd"/>
      <w:r w:rsidR="004503C4" w:rsidRPr="00F25C23">
        <w:rPr>
          <w:rFonts w:ascii="Arial" w:hAnsi="Arial" w:cs="Arial"/>
        </w:rPr>
        <w:t xml:space="preserve"> and </w:t>
      </w:r>
      <w:r w:rsidR="00933A00" w:rsidRPr="00F25C23">
        <w:rPr>
          <w:rFonts w:ascii="Arial" w:hAnsi="Arial" w:cs="Arial"/>
        </w:rPr>
        <w:t xml:space="preserve">Watson </w:t>
      </w:r>
      <w:r w:rsidR="004503C4" w:rsidRPr="00F25C23">
        <w:rPr>
          <w:rFonts w:ascii="Arial" w:hAnsi="Arial" w:cs="Arial"/>
        </w:rPr>
        <w:t>(2014</w:t>
      </w:r>
      <w:proofErr w:type="gramStart"/>
      <w:r w:rsidR="004503C4" w:rsidRPr="00F25C23">
        <w:rPr>
          <w:rFonts w:ascii="Arial" w:hAnsi="Arial" w:cs="Arial"/>
        </w:rPr>
        <w:t>,p212</w:t>
      </w:r>
      <w:proofErr w:type="gramEnd"/>
      <w:r w:rsidR="004503C4" w:rsidRPr="00F25C23">
        <w:rPr>
          <w:rFonts w:ascii="Arial" w:hAnsi="Arial" w:cs="Arial"/>
        </w:rPr>
        <w:t>)</w:t>
      </w:r>
      <w:r w:rsidR="00933A00" w:rsidRPr="00F25C23">
        <w:rPr>
          <w:rFonts w:ascii="Arial" w:hAnsi="Arial" w:cs="Arial"/>
        </w:rPr>
        <w:t xml:space="preserve"> </w:t>
      </w:r>
      <w:r w:rsidRPr="00F25C23">
        <w:rPr>
          <w:rFonts w:ascii="Arial" w:hAnsi="Arial" w:cs="Arial"/>
        </w:rPr>
        <w:t xml:space="preserve"> is “a group whose members have complementary skills and are committed to a common purpose or set of performance goals who hold themselves mutually accountable</w:t>
      </w:r>
      <w:r w:rsidR="00933A00" w:rsidRPr="00F25C23">
        <w:rPr>
          <w:rFonts w:ascii="Arial" w:hAnsi="Arial" w:cs="Arial"/>
        </w:rPr>
        <w:t>”</w:t>
      </w:r>
      <w:r w:rsidR="004503C4" w:rsidRPr="00F25C23">
        <w:rPr>
          <w:rFonts w:ascii="Arial" w:hAnsi="Arial" w:cs="Arial"/>
        </w:rPr>
        <w:t>.  In order to be successful a team depends on both individual and team performance with collective responsibility for the results.  Clegg et a</w:t>
      </w:r>
      <w:r w:rsidR="007E7B4E" w:rsidRPr="00F25C23">
        <w:rPr>
          <w:rFonts w:ascii="Arial" w:hAnsi="Arial" w:cs="Arial"/>
        </w:rPr>
        <w:t>l (2005) goes further and determines</w:t>
      </w:r>
      <w:r w:rsidR="004503C4" w:rsidRPr="00F25C23">
        <w:rPr>
          <w:rFonts w:ascii="Arial" w:hAnsi="Arial" w:cs="Arial"/>
        </w:rPr>
        <w:t xml:space="preserve"> that each team member enters into a</w:t>
      </w:r>
      <w:r w:rsidR="00EA00CE" w:rsidRPr="00F25C23">
        <w:rPr>
          <w:rFonts w:ascii="Arial" w:hAnsi="Arial" w:cs="Arial"/>
        </w:rPr>
        <w:t>n unspoken</w:t>
      </w:r>
      <w:r w:rsidR="004503C4" w:rsidRPr="00F25C23">
        <w:rPr>
          <w:rFonts w:ascii="Arial" w:hAnsi="Arial" w:cs="Arial"/>
        </w:rPr>
        <w:t xml:space="preserve"> psychological contract with the other team members</w:t>
      </w:r>
      <w:r w:rsidR="00EA00CE" w:rsidRPr="00F25C23">
        <w:rPr>
          <w:rFonts w:ascii="Arial" w:hAnsi="Arial" w:cs="Arial"/>
        </w:rPr>
        <w:t xml:space="preserve"> during the early stages of the team formation.</w:t>
      </w:r>
    </w:p>
    <w:p w:rsidR="00ED6CEC" w:rsidRPr="00F25C23" w:rsidRDefault="00ED6CEC">
      <w:pPr>
        <w:rPr>
          <w:rFonts w:ascii="Arial" w:hAnsi="Arial" w:cs="Arial"/>
        </w:rPr>
      </w:pPr>
      <w:r w:rsidRPr="00F25C23">
        <w:rPr>
          <w:rFonts w:ascii="Arial" w:hAnsi="Arial" w:cs="Arial"/>
        </w:rPr>
        <w:t>Team cohesiveness and stability were linked in e</w:t>
      </w:r>
      <w:r w:rsidR="008A7AB2" w:rsidRPr="00F25C23">
        <w:rPr>
          <w:rFonts w:ascii="Arial" w:hAnsi="Arial" w:cs="Arial"/>
        </w:rPr>
        <w:t xml:space="preserve">arly research on team dynamics </w:t>
      </w:r>
      <w:r w:rsidRPr="00F25C23">
        <w:rPr>
          <w:rFonts w:ascii="Arial" w:hAnsi="Arial" w:cs="Arial"/>
        </w:rPr>
        <w:t xml:space="preserve">to higher productivity and communication was found to be more satisfying and frequent </w:t>
      </w:r>
      <w:r w:rsidR="00CD2C0A" w:rsidRPr="00F25C23">
        <w:rPr>
          <w:rFonts w:ascii="Arial" w:hAnsi="Arial" w:cs="Arial"/>
        </w:rPr>
        <w:t xml:space="preserve">within a stable team, especially when team members shared similar values as this ensured a greater level of participation by each team member. </w:t>
      </w:r>
    </w:p>
    <w:p w:rsidR="008A7AB2" w:rsidRPr="00F25C23" w:rsidRDefault="008A7AB2" w:rsidP="008A7AB2">
      <w:pPr>
        <w:rPr>
          <w:rFonts w:ascii="Arial" w:hAnsi="Arial" w:cs="Arial"/>
        </w:rPr>
      </w:pPr>
      <w:proofErr w:type="spellStart"/>
      <w:r w:rsidRPr="00F25C23">
        <w:rPr>
          <w:rFonts w:ascii="Arial" w:hAnsi="Arial" w:cs="Arial"/>
        </w:rPr>
        <w:t>Belbin</w:t>
      </w:r>
      <w:proofErr w:type="spellEnd"/>
      <w:r w:rsidRPr="00F25C23">
        <w:rPr>
          <w:rFonts w:ascii="Arial" w:hAnsi="Arial" w:cs="Arial"/>
        </w:rPr>
        <w:t xml:space="preserve"> (1981</w:t>
      </w:r>
      <w:proofErr w:type="gramStart"/>
      <w:r w:rsidRPr="00F25C23">
        <w:rPr>
          <w:rFonts w:ascii="Arial" w:hAnsi="Arial" w:cs="Arial"/>
        </w:rPr>
        <w:t>,1996</w:t>
      </w:r>
      <w:proofErr w:type="gramEnd"/>
      <w:r w:rsidRPr="00F25C23">
        <w:rPr>
          <w:rFonts w:ascii="Arial" w:hAnsi="Arial" w:cs="Arial"/>
        </w:rPr>
        <w:t>) looked into the team roles at work which were partly impacted by the personalities of individuals and their behaviours and partly by team dynamics.  It was determined that by classifying people into team types, it was possible for team leaders to create effective teams using a various mix of these types and to identify where gaps were in terms of the skills needed  within existing teams. For example in a task-related team, you would want to have at least one ‘Completer/Finisher’ to ensure the task was kept on track and reached a timely end. At the same time you would want a ‘Shaper’ to tease out the possible options and the final objectives in which to work towards.</w:t>
      </w:r>
    </w:p>
    <w:p w:rsidR="008A7AB2" w:rsidRPr="00F25C23" w:rsidRDefault="008A7AB2">
      <w:pPr>
        <w:rPr>
          <w:rFonts w:ascii="Arial" w:hAnsi="Arial" w:cs="Arial"/>
        </w:rPr>
      </w:pPr>
      <w:r w:rsidRPr="00F25C23">
        <w:rPr>
          <w:rFonts w:ascii="Arial" w:hAnsi="Arial" w:cs="Arial"/>
        </w:rPr>
        <w:t xml:space="preserve">For the individual, the identification </w:t>
      </w:r>
      <w:r w:rsidR="00857591" w:rsidRPr="00F25C23">
        <w:rPr>
          <w:rFonts w:ascii="Arial" w:hAnsi="Arial" w:cs="Arial"/>
        </w:rPr>
        <w:t>of the preferred working style and roles best suited to their individual style allows them to seek out opportunities that best meets their personal preferences so they are able to make best use of their skill set.</w:t>
      </w:r>
    </w:p>
    <w:p w:rsidR="00CD2C0A" w:rsidRPr="00F25C23" w:rsidRDefault="00CD2C0A">
      <w:pPr>
        <w:rPr>
          <w:rFonts w:ascii="Arial" w:hAnsi="Arial" w:cs="Arial"/>
        </w:rPr>
      </w:pPr>
      <w:r w:rsidRPr="00F25C23">
        <w:rPr>
          <w:rFonts w:ascii="Arial" w:hAnsi="Arial" w:cs="Arial"/>
        </w:rPr>
        <w:t>Given the amount of change and frequency of that change, it is recognised that it is more important than ever to ensure team members have differing skill sets so others can tap into these to achieve good results, especially when the objectives suddenly change and new skill sets are required.</w:t>
      </w:r>
    </w:p>
    <w:p w:rsidR="00857591" w:rsidRPr="00F25C23" w:rsidRDefault="00CD2C0A" w:rsidP="008A7AB2">
      <w:pPr>
        <w:rPr>
          <w:rFonts w:ascii="Arial" w:hAnsi="Arial" w:cs="Arial"/>
        </w:rPr>
      </w:pPr>
      <w:r w:rsidRPr="00F25C23">
        <w:rPr>
          <w:rFonts w:ascii="Arial" w:hAnsi="Arial" w:cs="Arial"/>
        </w:rPr>
        <w:t xml:space="preserve">Being able to form and reform to adapt to these changes in organisational need are critical, however, so too is an understanding of the impact these changes will have on team performance. One of the most popular models to demonstrate the stages a team will go through is that of </w:t>
      </w:r>
      <w:proofErr w:type="spellStart"/>
      <w:r w:rsidR="00987B6E" w:rsidRPr="00F25C23">
        <w:rPr>
          <w:rFonts w:ascii="Arial" w:hAnsi="Arial" w:cs="Arial"/>
        </w:rPr>
        <w:t>Tuckman</w:t>
      </w:r>
      <w:proofErr w:type="spellEnd"/>
      <w:r w:rsidR="00987B6E" w:rsidRPr="00F25C23">
        <w:rPr>
          <w:rFonts w:ascii="Arial" w:hAnsi="Arial" w:cs="Arial"/>
        </w:rPr>
        <w:t xml:space="preserve"> (1965) who created a four stage model, later adding a fifth stage in the 1970’</w:t>
      </w:r>
      <w:r w:rsidR="00857591" w:rsidRPr="00F25C23">
        <w:rPr>
          <w:rFonts w:ascii="Arial" w:hAnsi="Arial" w:cs="Arial"/>
        </w:rPr>
        <w:t>s.</w:t>
      </w:r>
    </w:p>
    <w:p w:rsidR="00857591" w:rsidRPr="00F25C23" w:rsidRDefault="00857591" w:rsidP="008A7AB2">
      <w:pPr>
        <w:rPr>
          <w:rFonts w:ascii="Arial" w:hAnsi="Arial" w:cs="Arial"/>
        </w:rPr>
      </w:pPr>
      <w:r w:rsidRPr="00F25C23">
        <w:rPr>
          <w:rFonts w:ascii="Arial" w:hAnsi="Arial" w:cs="Arial"/>
        </w:rPr>
        <w:t>This model has been adapted for the purposes of this report to include the management approach which balances how a team can be supported during this period of change through change in management style.</w:t>
      </w:r>
    </w:p>
    <w:p w:rsidR="00857591" w:rsidRPr="00F25C23" w:rsidRDefault="00857591" w:rsidP="008A7AB2">
      <w:pPr>
        <w:rPr>
          <w:rFonts w:ascii="Arial" w:hAnsi="Arial" w:cs="Arial"/>
        </w:rPr>
      </w:pPr>
    </w:p>
    <w:p w:rsidR="0080661F" w:rsidRDefault="00CF475E" w:rsidP="008A7AB2">
      <w:pPr>
        <w:rPr>
          <w:rFonts w:ascii="Arial" w:hAnsi="Arial" w:cs="Arial"/>
        </w:rPr>
      </w:pPr>
      <w:r w:rsidRPr="00F25C23">
        <w:rPr>
          <w:rFonts w:ascii="Arial" w:hAnsi="Arial" w:cs="Arial"/>
          <w:noProof/>
          <w:lang w:eastAsia="en-GB"/>
        </w:rPr>
        <w:lastRenderedPageBreak/>
        <w:drawing>
          <wp:anchor distT="0" distB="0" distL="114300" distR="114300" simplePos="0" relativeHeight="251658240" behindDoc="0" locked="0" layoutInCell="1" allowOverlap="1" wp14:anchorId="477AF2E5" wp14:editId="52C50DF3">
            <wp:simplePos x="0" y="0"/>
            <wp:positionH relativeFrom="column">
              <wp:align>left</wp:align>
            </wp:positionH>
            <wp:positionV relativeFrom="paragraph">
              <wp:align>top</wp:align>
            </wp:positionV>
            <wp:extent cx="5486400" cy="3200400"/>
            <wp:effectExtent l="38100" t="19050" r="19050" b="3810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anchor>
        </w:drawing>
      </w:r>
      <w:r w:rsidR="00857591" w:rsidRPr="00F25C23">
        <w:rPr>
          <w:rFonts w:ascii="Arial" w:hAnsi="Arial" w:cs="Arial"/>
        </w:rPr>
        <w:t>Understanding team dynamics and recognising the stages a team will go through is an important role for any Leader, who as shown above, can provide the much needed support to help in the creation of an effective team.</w:t>
      </w:r>
    </w:p>
    <w:p w:rsidR="0080661F" w:rsidRPr="0080661F" w:rsidRDefault="0080661F" w:rsidP="008A7AB2">
      <w:pPr>
        <w:rPr>
          <w:rFonts w:ascii="Arial" w:hAnsi="Arial" w:cs="Arial"/>
          <w:b/>
          <w:i/>
        </w:rPr>
      </w:pPr>
      <w:r>
        <w:rPr>
          <w:rFonts w:ascii="Arial" w:hAnsi="Arial" w:cs="Arial"/>
          <w:b/>
          <w:i/>
        </w:rPr>
        <w:t>Organisational Politics</w:t>
      </w:r>
    </w:p>
    <w:p w:rsidR="008A7AB2" w:rsidRDefault="0080661F" w:rsidP="008A7AB2">
      <w:pPr>
        <w:rPr>
          <w:rFonts w:ascii="Arial" w:hAnsi="Arial" w:cs="Arial"/>
        </w:rPr>
      </w:pPr>
      <w:r>
        <w:rPr>
          <w:rFonts w:ascii="Arial" w:hAnsi="Arial" w:cs="Arial"/>
        </w:rPr>
        <w:t>Another area that needs to be understood and recognised by the Leader is organisational politics and how this can impact on the achievement of organisational objectives.</w:t>
      </w:r>
    </w:p>
    <w:p w:rsidR="00B75300" w:rsidRDefault="0080661F" w:rsidP="008A7AB2">
      <w:pPr>
        <w:rPr>
          <w:rFonts w:ascii="Arial" w:hAnsi="Arial" w:cs="Arial"/>
        </w:rPr>
      </w:pPr>
      <w:r>
        <w:rPr>
          <w:rFonts w:ascii="Arial" w:hAnsi="Arial" w:cs="Arial"/>
        </w:rPr>
        <w:t xml:space="preserve">In order to understand politics, it is first useful to define what is meant by the term ‘organisational politics’.  A clearly understood definition would be a variety of activities associated with the use of influential tactics to improve personal or organisational interests. Studies have shown that individuals with political skills are often better in gaining more personal power as well as managing the demands placed upon them thus consequently reducing stress.  They also have a greater impact on the outcomes for the </w:t>
      </w:r>
      <w:r w:rsidR="00B75300">
        <w:rPr>
          <w:rFonts w:ascii="Arial" w:hAnsi="Arial" w:cs="Arial"/>
        </w:rPr>
        <w:t xml:space="preserve">organisation.  </w:t>
      </w:r>
    </w:p>
    <w:p w:rsidR="00216BA9" w:rsidRDefault="00B75300" w:rsidP="00216BA9">
      <w:pPr>
        <w:rPr>
          <w:rFonts w:ascii="Arial" w:hAnsi="Arial" w:cs="Arial"/>
        </w:rPr>
      </w:pPr>
      <w:r>
        <w:rPr>
          <w:rFonts w:ascii="Arial" w:hAnsi="Arial" w:cs="Arial"/>
        </w:rPr>
        <w:t>This can be demonstrated by using the example of influence within the previous activity (Activity Three) where it was recognised that the position and the sensitivities surrounding the timing of that position required a level of politics in order to influence those within senior positions to enact the changes identified for the benefit of the organisation, in particular, around those within the HR function.</w:t>
      </w:r>
      <w:r w:rsidR="00216BA9">
        <w:rPr>
          <w:rFonts w:ascii="Arial" w:hAnsi="Arial" w:cs="Arial"/>
        </w:rPr>
        <w:t xml:space="preserve"> </w:t>
      </w:r>
    </w:p>
    <w:p w:rsidR="00216BA9" w:rsidRDefault="00216BA9" w:rsidP="00216BA9">
      <w:pPr>
        <w:rPr>
          <w:rFonts w:ascii="Arial" w:hAnsi="Arial" w:cs="Arial"/>
        </w:rPr>
      </w:pPr>
      <w:r>
        <w:rPr>
          <w:rFonts w:ascii="Arial" w:hAnsi="Arial" w:cs="Arial"/>
        </w:rPr>
        <w:t>Jarrett (2017) considers that</w:t>
      </w:r>
      <w:r w:rsidR="00AE1BAD">
        <w:rPr>
          <w:rFonts w:ascii="Arial" w:hAnsi="Arial" w:cs="Arial"/>
        </w:rPr>
        <w:t xml:space="preserve"> to enable Leaders to be more comfortable with the political landscape</w:t>
      </w:r>
      <w:r>
        <w:rPr>
          <w:rFonts w:ascii="Arial" w:hAnsi="Arial" w:cs="Arial"/>
        </w:rPr>
        <w:t xml:space="preserve"> it is important to map the political ter</w:t>
      </w:r>
      <w:r w:rsidR="0049290A">
        <w:rPr>
          <w:rFonts w:ascii="Arial" w:hAnsi="Arial" w:cs="Arial"/>
        </w:rPr>
        <w:t xml:space="preserve">rain </w:t>
      </w:r>
      <w:r w:rsidR="00AE1BAD">
        <w:rPr>
          <w:rFonts w:ascii="Arial" w:hAnsi="Arial" w:cs="Arial"/>
        </w:rPr>
        <w:t>and has devised a map based on four metaphors, depending on whether these powers are implicit or explicit: Implicit – ‘The Weeds’ and ‘The Woods’ or Explicit – ‘The Rock’ and the ‘High Ground’.</w:t>
      </w:r>
    </w:p>
    <w:p w:rsidR="00216BA9" w:rsidRDefault="00216BA9" w:rsidP="00216BA9">
      <w:pPr>
        <w:rPr>
          <w:rFonts w:ascii="Arial" w:hAnsi="Arial" w:cs="Arial"/>
        </w:rPr>
      </w:pPr>
    </w:p>
    <w:p w:rsidR="00216BA9" w:rsidRDefault="00216BA9" w:rsidP="00216BA9">
      <w:pPr>
        <w:rPr>
          <w:rFonts w:ascii="Arial" w:hAnsi="Arial" w:cs="Arial"/>
        </w:rPr>
      </w:pPr>
    </w:p>
    <w:p w:rsidR="00216BA9" w:rsidRDefault="00216BA9" w:rsidP="00216BA9">
      <w:pPr>
        <w:rPr>
          <w:rFonts w:ascii="Arial" w:hAnsi="Arial" w:cs="Arial"/>
        </w:rPr>
      </w:pPr>
    </w:p>
    <w:p w:rsidR="00216BA9" w:rsidRDefault="00216BA9" w:rsidP="00216BA9">
      <w:pPr>
        <w:rPr>
          <w:rFonts w:ascii="Arial" w:hAnsi="Arial" w:cs="Arial"/>
        </w:rPr>
      </w:pPr>
    </w:p>
    <w:p w:rsidR="00216BA9" w:rsidRDefault="00216BA9" w:rsidP="00216BA9">
      <w:pPr>
        <w:rPr>
          <w:rFonts w:ascii="Arial" w:hAnsi="Arial" w:cs="Arial"/>
        </w:rPr>
      </w:pPr>
    </w:p>
    <w:p w:rsidR="00216BA9" w:rsidRDefault="00216BA9" w:rsidP="00216BA9">
      <w:pPr>
        <w:rPr>
          <w:rFonts w:ascii="Arial" w:hAnsi="Arial" w:cs="Arial"/>
        </w:rPr>
      </w:pPr>
    </w:p>
    <w:p w:rsidR="0080661F" w:rsidRDefault="0080661F" w:rsidP="008A7AB2">
      <w:pPr>
        <w:rPr>
          <w:rFonts w:ascii="Arial" w:hAnsi="Arial" w:cs="Arial"/>
        </w:rPr>
      </w:pPr>
    </w:p>
    <w:p w:rsidR="00830734" w:rsidRDefault="00830734" w:rsidP="008A7AB2">
      <w:pPr>
        <w:rPr>
          <w:rFonts w:ascii="Arial" w:hAnsi="Arial" w:cs="Arial"/>
        </w:rPr>
      </w:pPr>
    </w:p>
    <w:p w:rsidR="006E1F2A" w:rsidRDefault="002B5C3D" w:rsidP="008A7AB2">
      <w:pPr>
        <w:rPr>
          <w:rFonts w:ascii="Arial" w:hAnsi="Arial" w:cs="Arial"/>
        </w:rPr>
      </w:pPr>
      <w:r>
        <w:rPr>
          <w:rFonts w:ascii="Arial" w:hAnsi="Arial" w:cs="Arial"/>
          <w:noProof/>
          <w:lang w:eastAsia="en-GB"/>
        </w:rPr>
        <mc:AlternateContent>
          <mc:Choice Requires="wps">
            <w:drawing>
              <wp:anchor distT="0" distB="0" distL="114300" distR="114300" simplePos="0" relativeHeight="251665408" behindDoc="0" locked="0" layoutInCell="1" allowOverlap="1" wp14:anchorId="306B28A7" wp14:editId="1A035541">
                <wp:simplePos x="0" y="0"/>
                <wp:positionH relativeFrom="column">
                  <wp:posOffset>3100705</wp:posOffset>
                </wp:positionH>
                <wp:positionV relativeFrom="paragraph">
                  <wp:posOffset>-131445</wp:posOffset>
                </wp:positionV>
                <wp:extent cx="2303780" cy="1294130"/>
                <wp:effectExtent l="57150" t="38100" r="77470" b="96520"/>
                <wp:wrapNone/>
                <wp:docPr id="7" name="Rounded Rectangle 7"/>
                <wp:cNvGraphicFramePr/>
                <a:graphic xmlns:a="http://schemas.openxmlformats.org/drawingml/2006/main">
                  <a:graphicData uri="http://schemas.microsoft.com/office/word/2010/wordprocessingShape">
                    <wps:wsp>
                      <wps:cNvSpPr/>
                      <wps:spPr>
                        <a:xfrm>
                          <a:off x="0" y="0"/>
                          <a:ext cx="2303780" cy="129413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rsidR="006E1F2A" w:rsidRDefault="006E1F2A" w:rsidP="00F64E00">
                            <w:pPr>
                              <w:pStyle w:val="NoSpacing"/>
                              <w:jc w:val="center"/>
                            </w:pPr>
                            <w:r>
                              <w:t>The High Ground</w:t>
                            </w:r>
                          </w:p>
                          <w:p w:rsidR="0063223F" w:rsidRDefault="0063223F" w:rsidP="00892FC1">
                            <w:pPr>
                              <w:pStyle w:val="NoSpacing"/>
                              <w:rPr>
                                <w:sz w:val="18"/>
                                <w:szCs w:val="18"/>
                              </w:rPr>
                            </w:pPr>
                          </w:p>
                          <w:p w:rsidR="00892FC1" w:rsidRDefault="00892FC1" w:rsidP="00892FC1">
                            <w:pPr>
                              <w:pStyle w:val="NoSpacing"/>
                              <w:rPr>
                                <w:sz w:val="18"/>
                                <w:szCs w:val="18"/>
                              </w:rPr>
                            </w:pPr>
                            <w:r>
                              <w:rPr>
                                <w:sz w:val="18"/>
                                <w:szCs w:val="18"/>
                              </w:rPr>
                              <w:t>Rules, structures, policies, guidelines Pros - provides guidelines for ‘The Rocks’</w:t>
                            </w:r>
                          </w:p>
                          <w:p w:rsidR="00892FC1" w:rsidRPr="00892FC1" w:rsidRDefault="00892FC1" w:rsidP="00892FC1">
                            <w:pPr>
                              <w:pStyle w:val="NoSpacing"/>
                              <w:rPr>
                                <w:sz w:val="18"/>
                                <w:szCs w:val="18"/>
                              </w:rPr>
                            </w:pPr>
                            <w:r>
                              <w:rPr>
                                <w:sz w:val="18"/>
                                <w:szCs w:val="18"/>
                              </w:rPr>
                              <w:t>Cons – can prevent innovation &amp; change</w:t>
                            </w:r>
                          </w:p>
                          <w:p w:rsidR="007918F1" w:rsidRPr="007918F1" w:rsidRDefault="007918F1" w:rsidP="006E1F2A">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7" o:spid="_x0000_s1026" style="position:absolute;margin-left:244.15pt;margin-top:-10.35pt;width:181.4pt;height:101.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" fillcolor="#fbcaa2 [1625]" strokecolor="#f68c36 [3049]">
                <v:fill color2="#fdefe3 [505]" rotate="t" angle="180" colors="0 #ffbe86;22938f #ffd0aa;1 #ffebdb" focus="100%" type="gradient"/>
                <v:shadow on="t" color="black" opacity="24903f" origin=",.5" offset="0,.55556mm"/>
                <v:textbox>
                  <w:txbxContent>
                    <w:p w:rsidR="006E1F2A" w:rsidRDefault="006E1F2A" w:rsidP="00F64E00">
                      <w:pPr>
                        <w:pStyle w:val="NoSpacing"/>
                        <w:jc w:val="center"/>
                      </w:pPr>
                      <w:r>
                        <w:t>The High Ground</w:t>
                      </w:r>
                    </w:p>
                    <w:p w:rsidR="0063223F" w:rsidRDefault="0063223F" w:rsidP="00892FC1">
                      <w:pPr>
                        <w:pStyle w:val="NoSpacing"/>
                        <w:rPr>
                          <w:sz w:val="18"/>
                          <w:szCs w:val="18"/>
                        </w:rPr>
                      </w:pPr>
                    </w:p>
                    <w:p w:rsidR="00892FC1" w:rsidRDefault="00892FC1" w:rsidP="00892FC1">
                      <w:pPr>
                        <w:pStyle w:val="NoSpacing"/>
                        <w:rPr>
                          <w:sz w:val="18"/>
                          <w:szCs w:val="18"/>
                        </w:rPr>
                      </w:pPr>
                      <w:r>
                        <w:rPr>
                          <w:sz w:val="18"/>
                          <w:szCs w:val="18"/>
                        </w:rPr>
                        <w:t>Rules, structures, policies, guidelines Pros - provides guidelines for ‘The Rocks’</w:t>
                      </w:r>
                    </w:p>
                    <w:p w:rsidR="00892FC1" w:rsidRPr="00892FC1" w:rsidRDefault="00892FC1" w:rsidP="00892FC1">
                      <w:pPr>
                        <w:pStyle w:val="NoSpacing"/>
                        <w:rPr>
                          <w:sz w:val="18"/>
                          <w:szCs w:val="18"/>
                        </w:rPr>
                      </w:pPr>
                      <w:r>
                        <w:rPr>
                          <w:sz w:val="18"/>
                          <w:szCs w:val="18"/>
                        </w:rPr>
                        <w:t>Cons – can prevent innovation &amp; change</w:t>
                      </w:r>
                    </w:p>
                    <w:p w:rsidR="007918F1" w:rsidRPr="007918F1" w:rsidRDefault="007918F1" w:rsidP="006E1F2A">
                      <w:pPr>
                        <w:jc w:val="center"/>
                        <w:rPr>
                          <w:sz w:val="18"/>
                          <w:szCs w:val="18"/>
                        </w:rPr>
                      </w:pPr>
                    </w:p>
                  </w:txbxContent>
                </v:textbox>
              </v:roundrect>
            </w:pict>
          </mc:Fallback>
        </mc:AlternateContent>
      </w:r>
      <w:r>
        <w:rPr>
          <w:rFonts w:ascii="Arial" w:hAnsi="Arial" w:cs="Arial"/>
          <w:noProof/>
          <w:lang w:eastAsia="en-GB"/>
        </w:rPr>
        <mc:AlternateContent>
          <mc:Choice Requires="wps">
            <w:drawing>
              <wp:anchor distT="0" distB="0" distL="114300" distR="114300" simplePos="0" relativeHeight="251659264" behindDoc="0" locked="0" layoutInCell="1" allowOverlap="1" wp14:anchorId="4D0D7449" wp14:editId="1832EA64">
                <wp:simplePos x="0" y="0"/>
                <wp:positionH relativeFrom="column">
                  <wp:posOffset>538480</wp:posOffset>
                </wp:positionH>
                <wp:positionV relativeFrom="paragraph">
                  <wp:posOffset>-131445</wp:posOffset>
                </wp:positionV>
                <wp:extent cx="2421255" cy="1262380"/>
                <wp:effectExtent l="57150" t="38100" r="74295" b="90170"/>
                <wp:wrapNone/>
                <wp:docPr id="4" name="Rounded Rectangle 4"/>
                <wp:cNvGraphicFramePr/>
                <a:graphic xmlns:a="http://schemas.openxmlformats.org/drawingml/2006/main">
                  <a:graphicData uri="http://schemas.microsoft.com/office/word/2010/wordprocessingShape">
                    <wps:wsp>
                      <wps:cNvSpPr/>
                      <wps:spPr>
                        <a:xfrm>
                          <a:off x="0" y="0"/>
                          <a:ext cx="2421255" cy="126238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rsidR="00F64E00" w:rsidRDefault="006E1F2A" w:rsidP="00F64E00">
                            <w:pPr>
                              <w:pStyle w:val="NoSpacing"/>
                              <w:jc w:val="center"/>
                            </w:pPr>
                            <w:r>
                              <w:t>The Woods</w:t>
                            </w:r>
                          </w:p>
                          <w:p w:rsidR="0063223F" w:rsidRDefault="0063223F" w:rsidP="00F64E00">
                            <w:pPr>
                              <w:pStyle w:val="NoSpacing"/>
                              <w:jc w:val="center"/>
                            </w:pPr>
                          </w:p>
                          <w:p w:rsidR="00F64E00" w:rsidRDefault="00F64E00" w:rsidP="00F64E00">
                            <w:pPr>
                              <w:pStyle w:val="NoSpacing"/>
                              <w:rPr>
                                <w:sz w:val="18"/>
                                <w:szCs w:val="18"/>
                              </w:rPr>
                            </w:pPr>
                            <w:r>
                              <w:rPr>
                                <w:sz w:val="18"/>
                                <w:szCs w:val="18"/>
                              </w:rPr>
                              <w:t>Implicit norms, hidden assumptions &amp; unspoken routines</w:t>
                            </w:r>
                          </w:p>
                          <w:p w:rsidR="00F64E00" w:rsidRDefault="00F64E00" w:rsidP="00F64E00">
                            <w:pPr>
                              <w:pStyle w:val="NoSpacing"/>
                              <w:rPr>
                                <w:sz w:val="18"/>
                                <w:szCs w:val="18"/>
                              </w:rPr>
                            </w:pPr>
                            <w:r>
                              <w:rPr>
                                <w:sz w:val="18"/>
                                <w:szCs w:val="18"/>
                              </w:rPr>
                              <w:t>Pros – can provide safety and cover for people within the organisation</w:t>
                            </w:r>
                          </w:p>
                          <w:p w:rsidR="00F64E00" w:rsidRPr="00F64E00" w:rsidRDefault="00F64E00" w:rsidP="00F64E00">
                            <w:pPr>
                              <w:pStyle w:val="NoSpacing"/>
                              <w:rPr>
                                <w:sz w:val="18"/>
                                <w:szCs w:val="18"/>
                              </w:rPr>
                            </w:pPr>
                            <w:r>
                              <w:rPr>
                                <w:sz w:val="18"/>
                                <w:szCs w:val="18"/>
                              </w:rPr>
                              <w:t>Cons – can be bewildering where good ideas and necessary changes get lost</w:t>
                            </w:r>
                          </w:p>
                          <w:p w:rsidR="006E0C30" w:rsidRPr="006E0C30" w:rsidRDefault="006E0C30" w:rsidP="006E1F2A">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 o:spid="_x0000_s1027" style="position:absolute;margin-left:42.4pt;margin-top:-10.35pt;width:190.65pt;height:9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" fillcolor="#a5d5e2 [1624]" strokecolor="#40a7c2 [3048]">
                <v:fill color2="#e4f2f6 [504]" rotate="t" angle="180" colors="0 #9eeaff;22938f #bbefff;1 #e4f9ff" focus="100%" type="gradient"/>
                <v:shadow on="t" color="black" opacity="24903f" origin=",.5" offset="0,.55556mm"/>
                <v:textbox>
                  <w:txbxContent>
                    <w:p w:rsidR="00F64E00" w:rsidRDefault="006E1F2A" w:rsidP="00F64E00">
                      <w:pPr>
                        <w:pStyle w:val="NoSpacing"/>
                        <w:jc w:val="center"/>
                      </w:pPr>
                      <w:r>
                        <w:t>The Woods</w:t>
                      </w:r>
                    </w:p>
                    <w:p w:rsidR="0063223F" w:rsidRDefault="0063223F" w:rsidP="00F64E00">
                      <w:pPr>
                        <w:pStyle w:val="NoSpacing"/>
                        <w:jc w:val="center"/>
                      </w:pPr>
                    </w:p>
                    <w:p w:rsidR="00F64E00" w:rsidRDefault="00F64E00" w:rsidP="00F64E00">
                      <w:pPr>
                        <w:pStyle w:val="NoSpacing"/>
                        <w:rPr>
                          <w:sz w:val="18"/>
                          <w:szCs w:val="18"/>
                        </w:rPr>
                      </w:pPr>
                      <w:r>
                        <w:rPr>
                          <w:sz w:val="18"/>
                          <w:szCs w:val="18"/>
                        </w:rPr>
                        <w:t>Implicit norms, hidden assumptions &amp; unspoken routines</w:t>
                      </w:r>
                    </w:p>
                    <w:p w:rsidR="00F64E00" w:rsidRDefault="00F64E00" w:rsidP="00F64E00">
                      <w:pPr>
                        <w:pStyle w:val="NoSpacing"/>
                        <w:rPr>
                          <w:sz w:val="18"/>
                          <w:szCs w:val="18"/>
                        </w:rPr>
                      </w:pPr>
                      <w:r>
                        <w:rPr>
                          <w:sz w:val="18"/>
                          <w:szCs w:val="18"/>
                        </w:rPr>
                        <w:t>Pros – can provide safety and cover for people within the organisation</w:t>
                      </w:r>
                    </w:p>
                    <w:p w:rsidR="00F64E00" w:rsidRPr="00F64E00" w:rsidRDefault="00F64E00" w:rsidP="00F64E00">
                      <w:pPr>
                        <w:pStyle w:val="NoSpacing"/>
                        <w:rPr>
                          <w:sz w:val="18"/>
                          <w:szCs w:val="18"/>
                        </w:rPr>
                      </w:pPr>
                      <w:r>
                        <w:rPr>
                          <w:sz w:val="18"/>
                          <w:szCs w:val="18"/>
                        </w:rPr>
                        <w:t>Cons – can be bewildering where good ideas and necessary changes get lost</w:t>
                      </w:r>
                    </w:p>
                    <w:p w:rsidR="006E0C30" w:rsidRPr="006E0C30" w:rsidRDefault="006E0C30" w:rsidP="006E1F2A">
                      <w:pPr>
                        <w:jc w:val="center"/>
                        <w:rPr>
                          <w:sz w:val="18"/>
                          <w:szCs w:val="18"/>
                        </w:rPr>
                      </w:pPr>
                    </w:p>
                  </w:txbxContent>
                </v:textbox>
              </v:roundrect>
            </w:pict>
          </mc:Fallback>
        </mc:AlternateContent>
      </w:r>
      <w:r w:rsidR="004C19F0" w:rsidRPr="006E1F2A">
        <w:rPr>
          <w:rFonts w:ascii="Arial" w:hAnsi="Arial" w:cs="Arial"/>
          <w:noProof/>
          <w:lang w:eastAsia="en-GB"/>
        </w:rPr>
        <mc:AlternateContent>
          <mc:Choice Requires="wps">
            <w:drawing>
              <wp:anchor distT="0" distB="0" distL="114300" distR="114300" simplePos="0" relativeHeight="251675648" behindDoc="0" locked="0" layoutInCell="1" allowOverlap="1" wp14:anchorId="7456B7F2" wp14:editId="3DDBB2E7">
                <wp:simplePos x="0" y="0"/>
                <wp:positionH relativeFrom="column">
                  <wp:posOffset>611109</wp:posOffset>
                </wp:positionH>
                <wp:positionV relativeFrom="paragraph">
                  <wp:posOffset>-606582</wp:posOffset>
                </wp:positionV>
                <wp:extent cx="4702156" cy="311785"/>
                <wp:effectExtent l="0" t="0" r="22860" b="1206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2156" cy="311785"/>
                        </a:xfrm>
                        <a:prstGeom prst="rect">
                          <a:avLst/>
                        </a:prstGeom>
                        <a:ln>
                          <a:headEnd/>
                          <a:tailEnd/>
                        </a:ln>
                      </wps:spPr>
                      <wps:style>
                        <a:lnRef idx="2">
                          <a:schemeClr val="accent4"/>
                        </a:lnRef>
                        <a:fillRef idx="1">
                          <a:schemeClr val="lt1"/>
                        </a:fillRef>
                        <a:effectRef idx="0">
                          <a:schemeClr val="accent4"/>
                        </a:effectRef>
                        <a:fontRef idx="minor">
                          <a:schemeClr val="dk1"/>
                        </a:fontRef>
                      </wps:style>
                      <wps:txbx>
                        <w:txbxContent>
                          <w:p w:rsidR="00150CE9" w:rsidRDefault="00150CE9" w:rsidP="00150CE9">
                            <w:pPr>
                              <w:jc w:val="center"/>
                            </w:pPr>
                            <w:r>
                              <w:t>The 4 Metaphors of Organisational Politics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8" type="#_x0000_t202" style="position:absolute;margin-left:48.1pt;margin-top:-47.75pt;width:370.25pt;height:24.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" fillcolor="white [3201]" strokecolor="#8064a2 [3207]" strokeweight="2pt">
                <v:textbox>
                  <w:txbxContent>
                    <w:p w:rsidR="00150CE9" w:rsidRDefault="00150CE9" w:rsidP="00150CE9">
                      <w:pPr>
                        <w:jc w:val="center"/>
                      </w:pPr>
                      <w:r>
                        <w:t>The 4 Metaphors of Organisational Politics</w:t>
                      </w:r>
                    </w:p>
                  </w:txbxContent>
                </v:textbox>
              </v:shape>
            </w:pict>
          </mc:Fallback>
        </mc:AlternateContent>
      </w:r>
      <w:r w:rsidR="006E1F2A" w:rsidRPr="006E1F2A">
        <w:rPr>
          <w:rFonts w:ascii="Arial" w:hAnsi="Arial" w:cs="Arial"/>
          <w:noProof/>
          <w:lang w:eastAsia="en-GB"/>
        </w:rPr>
        <mc:AlternateContent>
          <mc:Choice Requires="wps">
            <w:drawing>
              <wp:anchor distT="0" distB="0" distL="114300" distR="114300" simplePos="0" relativeHeight="251669504" behindDoc="0" locked="0" layoutInCell="1" allowOverlap="1" wp14:anchorId="7A050AE5" wp14:editId="2E7FF186">
                <wp:simplePos x="0" y="0"/>
                <wp:positionH relativeFrom="column">
                  <wp:posOffset>-509197</wp:posOffset>
                </wp:positionH>
                <wp:positionV relativeFrom="paragraph">
                  <wp:posOffset>255819</wp:posOffset>
                </wp:positionV>
                <wp:extent cx="1556755" cy="311785"/>
                <wp:effectExtent l="0" t="6350" r="18415" b="1841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556755" cy="31178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6E1F2A" w:rsidRDefault="006E1F2A" w:rsidP="006E1F2A">
                            <w:pPr>
                              <w:jc w:val="center"/>
                            </w:pPr>
                            <w:r>
                              <w:t>Organisational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40.1pt;margin-top:20.15pt;width:122.6pt;height:24.5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" fillcolor="white [3201]" strokecolor="#f79646 [3209]" strokeweight="2pt">
                <v:textbox>
                  <w:txbxContent>
                    <w:p w:rsidR="006E1F2A" w:rsidRDefault="006E1F2A" w:rsidP="006E1F2A">
                      <w:pPr>
                        <w:jc w:val="center"/>
                      </w:pPr>
                      <w:r>
                        <w:t>Organisational Level</w:t>
                      </w:r>
                    </w:p>
                  </w:txbxContent>
                </v:textbox>
              </v:shape>
            </w:pict>
          </mc:Fallback>
        </mc:AlternateContent>
      </w:r>
      <w:r w:rsidR="006E1F2A" w:rsidRPr="006E1F2A">
        <w:rPr>
          <w:rFonts w:ascii="Arial" w:hAnsi="Arial" w:cs="Arial"/>
          <w:noProof/>
          <w:lang w:eastAsia="en-GB"/>
        </w:rPr>
        <mc:AlternateContent>
          <mc:Choice Requires="wps">
            <w:drawing>
              <wp:anchor distT="0" distB="0" distL="114300" distR="114300" simplePos="0" relativeHeight="251673600" behindDoc="0" locked="0" layoutInCell="1" allowOverlap="1" wp14:anchorId="7D615EBE" wp14:editId="1B7CA0A7">
                <wp:simplePos x="0" y="0"/>
                <wp:positionH relativeFrom="column">
                  <wp:posOffset>-485335</wp:posOffset>
                </wp:positionH>
                <wp:positionV relativeFrom="paragraph">
                  <wp:posOffset>1841921</wp:posOffset>
                </wp:positionV>
                <wp:extent cx="1508665" cy="311785"/>
                <wp:effectExtent l="7620" t="0" r="23495" b="2349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508665" cy="311785"/>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6E1F2A" w:rsidRDefault="006E1F2A" w:rsidP="006E1F2A">
                            <w:pPr>
                              <w:jc w:val="center"/>
                            </w:pPr>
                            <w:r>
                              <w:t>Individual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38.2pt;margin-top:145.05pt;width:118.8pt;height:24.55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" fillcolor="white [3201]" strokecolor="#f79646 [3209]" strokeweight="2pt">
                <v:textbox>
                  <w:txbxContent>
                    <w:p w:rsidR="006E1F2A" w:rsidRDefault="006E1F2A" w:rsidP="006E1F2A">
                      <w:pPr>
                        <w:jc w:val="center"/>
                      </w:pPr>
                      <w:r>
                        <w:t>Individual Level</w:t>
                      </w:r>
                    </w:p>
                  </w:txbxContent>
                </v:textbox>
              </v:shape>
            </w:pict>
          </mc:Fallback>
        </mc:AlternateContent>
      </w:r>
      <w:r w:rsidR="006E1F2A" w:rsidRPr="006E1F2A">
        <w:rPr>
          <w:rFonts w:ascii="Arial" w:hAnsi="Arial" w:cs="Arial"/>
          <w:noProof/>
          <w:lang w:eastAsia="en-GB"/>
        </w:rPr>
        <mc:AlternateContent>
          <mc:Choice Requires="wps">
            <w:drawing>
              <wp:anchor distT="0" distB="0" distL="114300" distR="114300" simplePos="0" relativeHeight="251671552" behindDoc="0" locked="0" layoutInCell="1" allowOverlap="1" wp14:anchorId="172BE370" wp14:editId="09C0FF15">
                <wp:simplePos x="0" y="0"/>
                <wp:positionH relativeFrom="column">
                  <wp:posOffset>-1554760</wp:posOffset>
                </wp:positionH>
                <wp:positionV relativeFrom="paragraph">
                  <wp:posOffset>1052538</wp:posOffset>
                </wp:positionV>
                <wp:extent cx="2780318" cy="311785"/>
                <wp:effectExtent l="0" t="4128" r="16193" b="16192"/>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780318" cy="31178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rsidR="006E1F2A" w:rsidRDefault="006E1F2A" w:rsidP="006E1F2A">
                            <w:pPr>
                              <w:jc w:val="center"/>
                            </w:pPr>
                            <w:r>
                              <w:t>Where the Political Activity Takes 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22.4pt;margin-top:82.9pt;width:218.9pt;height:24.55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" fillcolor="white [3201]" strokecolor="#4bacc6 [3208]" strokeweight="2pt">
                <v:textbox>
                  <w:txbxContent>
                    <w:p w:rsidR="006E1F2A" w:rsidRDefault="006E1F2A" w:rsidP="006E1F2A">
                      <w:pPr>
                        <w:jc w:val="center"/>
                      </w:pPr>
                      <w:r>
                        <w:t>Where the Political Activity Takes Place</w:t>
                      </w:r>
                    </w:p>
                  </w:txbxContent>
                </v:textbox>
              </v:shape>
            </w:pict>
          </mc:Fallback>
        </mc:AlternateContent>
      </w:r>
    </w:p>
    <w:p w:rsidR="006E1F2A" w:rsidRPr="006E1F2A" w:rsidRDefault="006E1F2A" w:rsidP="006E1F2A">
      <w:pPr>
        <w:rPr>
          <w:rFonts w:ascii="Arial" w:hAnsi="Arial" w:cs="Arial"/>
        </w:rPr>
      </w:pPr>
    </w:p>
    <w:p w:rsidR="006E1F2A" w:rsidRPr="006E1F2A" w:rsidRDefault="006E1F2A" w:rsidP="006E1F2A">
      <w:pPr>
        <w:rPr>
          <w:rFonts w:ascii="Arial" w:hAnsi="Arial" w:cs="Arial"/>
        </w:rPr>
      </w:pPr>
    </w:p>
    <w:p w:rsidR="006E1F2A" w:rsidRPr="006E1F2A" w:rsidRDefault="006E1F2A" w:rsidP="006E1F2A">
      <w:pPr>
        <w:rPr>
          <w:rFonts w:ascii="Arial" w:hAnsi="Arial" w:cs="Arial"/>
        </w:rPr>
      </w:pPr>
    </w:p>
    <w:p w:rsidR="006E1F2A" w:rsidRPr="006E1F2A" w:rsidRDefault="002B5C3D" w:rsidP="006E1F2A">
      <w:pPr>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03267215" wp14:editId="74F33BFC">
                <wp:simplePos x="0" y="0"/>
                <wp:positionH relativeFrom="column">
                  <wp:posOffset>3109595</wp:posOffset>
                </wp:positionH>
                <wp:positionV relativeFrom="paragraph">
                  <wp:posOffset>38100</wp:posOffset>
                </wp:positionV>
                <wp:extent cx="2322195" cy="1366520"/>
                <wp:effectExtent l="57150" t="38100" r="78105" b="100330"/>
                <wp:wrapNone/>
                <wp:docPr id="6" name="Rounded Rectangle 6"/>
                <wp:cNvGraphicFramePr/>
                <a:graphic xmlns:a="http://schemas.openxmlformats.org/drawingml/2006/main">
                  <a:graphicData uri="http://schemas.microsoft.com/office/word/2010/wordprocessingShape">
                    <wps:wsp>
                      <wps:cNvSpPr/>
                      <wps:spPr>
                        <a:xfrm>
                          <a:off x="0" y="0"/>
                          <a:ext cx="2322195" cy="136652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rsidR="007918F1" w:rsidRDefault="007918F1" w:rsidP="007918F1">
                            <w:pPr>
                              <w:pStyle w:val="NoSpacing"/>
                              <w:jc w:val="center"/>
                            </w:pPr>
                            <w:r>
                              <w:t>The Rock</w:t>
                            </w:r>
                          </w:p>
                          <w:p w:rsidR="002B5C3D" w:rsidRDefault="002B5C3D" w:rsidP="007918F1">
                            <w:pPr>
                              <w:pStyle w:val="NoSpacing"/>
                              <w:rPr>
                                <w:sz w:val="18"/>
                                <w:szCs w:val="18"/>
                              </w:rPr>
                            </w:pPr>
                          </w:p>
                          <w:p w:rsidR="007918F1" w:rsidRPr="00F64E00" w:rsidRDefault="007918F1" w:rsidP="007918F1">
                            <w:pPr>
                              <w:pStyle w:val="NoSpacing"/>
                              <w:rPr>
                                <w:sz w:val="18"/>
                                <w:szCs w:val="18"/>
                              </w:rPr>
                            </w:pPr>
                            <w:proofErr w:type="gramStart"/>
                            <w:r w:rsidRPr="00F64E00">
                              <w:rPr>
                                <w:sz w:val="18"/>
                                <w:szCs w:val="18"/>
                              </w:rPr>
                              <w:t xml:space="preserve">Individual interactions and formal sources of authority </w:t>
                            </w:r>
                            <w:proofErr w:type="spellStart"/>
                            <w:r w:rsidRPr="00F64E00">
                              <w:rPr>
                                <w:sz w:val="18"/>
                                <w:szCs w:val="18"/>
                              </w:rPr>
                              <w:t>ie</w:t>
                            </w:r>
                            <w:proofErr w:type="spellEnd"/>
                            <w:r w:rsidRPr="00F64E00">
                              <w:rPr>
                                <w:sz w:val="18"/>
                                <w:szCs w:val="18"/>
                              </w:rPr>
                              <w:t>.</w:t>
                            </w:r>
                            <w:proofErr w:type="gramEnd"/>
                            <w:r w:rsidRPr="00F64E00">
                              <w:rPr>
                                <w:sz w:val="18"/>
                                <w:szCs w:val="18"/>
                              </w:rPr>
                              <w:t xml:space="preserve"> </w:t>
                            </w:r>
                            <w:proofErr w:type="gramStart"/>
                            <w:r w:rsidRPr="00F64E00">
                              <w:rPr>
                                <w:sz w:val="18"/>
                                <w:szCs w:val="18"/>
                              </w:rPr>
                              <w:t>title/role/expertise</w:t>
                            </w:r>
                            <w:proofErr w:type="gramEnd"/>
                          </w:p>
                          <w:p w:rsidR="007918F1" w:rsidRPr="00F64E00" w:rsidRDefault="007918F1" w:rsidP="007918F1">
                            <w:pPr>
                              <w:pStyle w:val="NoSpacing"/>
                              <w:rPr>
                                <w:sz w:val="18"/>
                                <w:szCs w:val="18"/>
                              </w:rPr>
                            </w:pPr>
                            <w:r w:rsidRPr="00F64E00">
                              <w:rPr>
                                <w:sz w:val="18"/>
                                <w:szCs w:val="18"/>
                              </w:rPr>
                              <w:t>Pros – stabilising foundation that keeps organisations steady</w:t>
                            </w:r>
                          </w:p>
                          <w:p w:rsidR="007918F1" w:rsidRPr="007918F1" w:rsidRDefault="007918F1" w:rsidP="007918F1">
                            <w:pPr>
                              <w:pStyle w:val="NoSpacing"/>
                              <w:rPr>
                                <w:sz w:val="18"/>
                                <w:szCs w:val="18"/>
                              </w:rPr>
                            </w:pPr>
                            <w:r w:rsidRPr="00F64E00">
                              <w:rPr>
                                <w:sz w:val="18"/>
                                <w:szCs w:val="18"/>
                              </w:rPr>
                              <w:t xml:space="preserve">Cons- Sharp </w:t>
                            </w:r>
                            <w:proofErr w:type="spellStart"/>
                            <w:r w:rsidRPr="00F64E00">
                              <w:rPr>
                                <w:sz w:val="18"/>
                                <w:szCs w:val="18"/>
                              </w:rPr>
                              <w:t>edes</w:t>
                            </w:r>
                            <w:proofErr w:type="spellEnd"/>
                            <w:r w:rsidRPr="00F64E00">
                              <w:rPr>
                                <w:sz w:val="18"/>
                                <w:szCs w:val="18"/>
                              </w:rPr>
                              <w:t xml:space="preserve"> of hard power can</w:t>
                            </w:r>
                            <w:r>
                              <w:rPr>
                                <w:sz w:val="18"/>
                                <w:szCs w:val="18"/>
                              </w:rPr>
                              <w:t xml:space="preserve"> wreck a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6" o:spid="_x0000_s1032" style="position:absolute;margin-left:244.85pt;margin-top:3pt;width:182.85pt;height:10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" fillcolor="#bfb1d0 [1623]" strokecolor="#795d9b [3047]">
                <v:fill color2="#ece7f1 [503]" rotate="t" angle="180" colors="0 #c9b5e8;22938f #d9cbee;1 #f0eaf9" focus="100%" type="gradient"/>
                <v:shadow on="t" color="black" opacity="24903f" origin=",.5" offset="0,.55556mm"/>
                <v:textbox>
                  <w:txbxContent>
                    <w:p w:rsidR="007918F1" w:rsidRDefault="007918F1" w:rsidP="007918F1">
                      <w:pPr>
                        <w:pStyle w:val="NoSpacing"/>
                        <w:jc w:val="center"/>
                      </w:pPr>
                      <w:r>
                        <w:t>The Rock</w:t>
                      </w:r>
                    </w:p>
                    <w:p w:rsidR="002B5C3D" w:rsidRDefault="002B5C3D" w:rsidP="007918F1">
                      <w:pPr>
                        <w:pStyle w:val="NoSpacing"/>
                        <w:rPr>
                          <w:sz w:val="18"/>
                          <w:szCs w:val="18"/>
                        </w:rPr>
                      </w:pPr>
                    </w:p>
                    <w:p w:rsidR="007918F1" w:rsidRPr="00F64E00" w:rsidRDefault="007918F1" w:rsidP="007918F1">
                      <w:pPr>
                        <w:pStyle w:val="NoSpacing"/>
                        <w:rPr>
                          <w:sz w:val="18"/>
                          <w:szCs w:val="18"/>
                        </w:rPr>
                      </w:pPr>
                      <w:proofErr w:type="gramStart"/>
                      <w:r w:rsidRPr="00F64E00">
                        <w:rPr>
                          <w:sz w:val="18"/>
                          <w:szCs w:val="18"/>
                        </w:rPr>
                        <w:t xml:space="preserve">Individual interactions and formal sources of authority </w:t>
                      </w:r>
                      <w:proofErr w:type="spellStart"/>
                      <w:r w:rsidRPr="00F64E00">
                        <w:rPr>
                          <w:sz w:val="18"/>
                          <w:szCs w:val="18"/>
                        </w:rPr>
                        <w:t>ie</w:t>
                      </w:r>
                      <w:proofErr w:type="spellEnd"/>
                      <w:r w:rsidRPr="00F64E00">
                        <w:rPr>
                          <w:sz w:val="18"/>
                          <w:szCs w:val="18"/>
                        </w:rPr>
                        <w:t>.</w:t>
                      </w:r>
                      <w:proofErr w:type="gramEnd"/>
                      <w:r w:rsidRPr="00F64E00">
                        <w:rPr>
                          <w:sz w:val="18"/>
                          <w:szCs w:val="18"/>
                        </w:rPr>
                        <w:t xml:space="preserve"> </w:t>
                      </w:r>
                      <w:proofErr w:type="gramStart"/>
                      <w:r w:rsidRPr="00F64E00">
                        <w:rPr>
                          <w:sz w:val="18"/>
                          <w:szCs w:val="18"/>
                        </w:rPr>
                        <w:t>title/role/expertise</w:t>
                      </w:r>
                      <w:proofErr w:type="gramEnd"/>
                    </w:p>
                    <w:p w:rsidR="007918F1" w:rsidRPr="00F64E00" w:rsidRDefault="007918F1" w:rsidP="007918F1">
                      <w:pPr>
                        <w:pStyle w:val="NoSpacing"/>
                        <w:rPr>
                          <w:sz w:val="18"/>
                          <w:szCs w:val="18"/>
                        </w:rPr>
                      </w:pPr>
                      <w:r w:rsidRPr="00F64E00">
                        <w:rPr>
                          <w:sz w:val="18"/>
                          <w:szCs w:val="18"/>
                        </w:rPr>
                        <w:t>Pros – stabilising foundation that keeps organisations steady</w:t>
                      </w:r>
                    </w:p>
                    <w:p w:rsidR="007918F1" w:rsidRPr="007918F1" w:rsidRDefault="007918F1" w:rsidP="007918F1">
                      <w:pPr>
                        <w:pStyle w:val="NoSpacing"/>
                        <w:rPr>
                          <w:sz w:val="18"/>
                          <w:szCs w:val="18"/>
                        </w:rPr>
                      </w:pPr>
                      <w:r w:rsidRPr="00F64E00">
                        <w:rPr>
                          <w:sz w:val="18"/>
                          <w:szCs w:val="18"/>
                        </w:rPr>
                        <w:t xml:space="preserve">Cons- Sharp </w:t>
                      </w:r>
                      <w:proofErr w:type="spellStart"/>
                      <w:r w:rsidRPr="00F64E00">
                        <w:rPr>
                          <w:sz w:val="18"/>
                          <w:szCs w:val="18"/>
                        </w:rPr>
                        <w:t>edes</w:t>
                      </w:r>
                      <w:proofErr w:type="spellEnd"/>
                      <w:r w:rsidRPr="00F64E00">
                        <w:rPr>
                          <w:sz w:val="18"/>
                          <w:szCs w:val="18"/>
                        </w:rPr>
                        <w:t xml:space="preserve"> of hard power can</w:t>
                      </w:r>
                      <w:r>
                        <w:rPr>
                          <w:sz w:val="18"/>
                          <w:szCs w:val="18"/>
                        </w:rPr>
                        <w:t xml:space="preserve"> wreck a plan</w:t>
                      </w:r>
                    </w:p>
                  </w:txbxContent>
                </v:textbox>
              </v:roundrect>
            </w:pict>
          </mc:Fallback>
        </mc:AlternateContent>
      </w:r>
      <w:r>
        <w:rPr>
          <w:rFonts w:ascii="Arial" w:hAnsi="Arial" w:cs="Arial"/>
          <w:noProof/>
          <w:lang w:eastAsia="en-GB"/>
        </w:rPr>
        <mc:AlternateContent>
          <mc:Choice Requires="wps">
            <w:drawing>
              <wp:anchor distT="0" distB="0" distL="114300" distR="114300" simplePos="0" relativeHeight="251661312" behindDoc="0" locked="0" layoutInCell="1" allowOverlap="1" wp14:anchorId="559E6D4A" wp14:editId="39D38873">
                <wp:simplePos x="0" y="0"/>
                <wp:positionH relativeFrom="column">
                  <wp:posOffset>529590</wp:posOffset>
                </wp:positionH>
                <wp:positionV relativeFrom="paragraph">
                  <wp:posOffset>24765</wp:posOffset>
                </wp:positionV>
                <wp:extent cx="2430780" cy="1366520"/>
                <wp:effectExtent l="57150" t="38100" r="83820" b="100330"/>
                <wp:wrapNone/>
                <wp:docPr id="5" name="Rounded Rectangle 5"/>
                <wp:cNvGraphicFramePr/>
                <a:graphic xmlns:a="http://schemas.openxmlformats.org/drawingml/2006/main">
                  <a:graphicData uri="http://schemas.microsoft.com/office/word/2010/wordprocessingShape">
                    <wps:wsp>
                      <wps:cNvSpPr/>
                      <wps:spPr>
                        <a:xfrm>
                          <a:off x="0" y="0"/>
                          <a:ext cx="2430780" cy="136652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F64E00" w:rsidRDefault="0063223F" w:rsidP="0063223F">
                            <w:pPr>
                              <w:pStyle w:val="NoSpacing"/>
                              <w:jc w:val="center"/>
                            </w:pPr>
                            <w:r>
                              <w:t>The Weeds</w:t>
                            </w:r>
                          </w:p>
                          <w:p w:rsidR="0063223F" w:rsidRDefault="0063223F" w:rsidP="0063223F">
                            <w:pPr>
                              <w:pStyle w:val="NoSpacing"/>
                              <w:jc w:val="center"/>
                            </w:pPr>
                          </w:p>
                          <w:p w:rsidR="006E0C30" w:rsidRPr="00F64E00" w:rsidRDefault="006E0C30" w:rsidP="00F64E00">
                            <w:pPr>
                              <w:pStyle w:val="NoSpacing"/>
                              <w:rPr>
                                <w:sz w:val="18"/>
                                <w:szCs w:val="18"/>
                              </w:rPr>
                            </w:pPr>
                            <w:r w:rsidRPr="00F64E00">
                              <w:rPr>
                                <w:sz w:val="18"/>
                                <w:szCs w:val="18"/>
                              </w:rPr>
                              <w:t>Personal influence and informal networks rule</w:t>
                            </w:r>
                          </w:p>
                          <w:p w:rsidR="007918F1" w:rsidRPr="006E0C30" w:rsidRDefault="007918F1" w:rsidP="006E0C30">
                            <w:pPr>
                              <w:pStyle w:val="NoSpacing"/>
                              <w:rPr>
                                <w:sz w:val="18"/>
                                <w:szCs w:val="18"/>
                              </w:rPr>
                            </w:pPr>
                            <w:r>
                              <w:rPr>
                                <w:sz w:val="18"/>
                                <w:szCs w:val="18"/>
                              </w:rPr>
                              <w:t xml:space="preserve">Pros – dynamic, grows naturally without </w:t>
                            </w:r>
                            <w:proofErr w:type="spellStart"/>
                            <w:r>
                              <w:rPr>
                                <w:sz w:val="18"/>
                                <w:szCs w:val="18"/>
                              </w:rPr>
                              <w:t>maintenence</w:t>
                            </w:r>
                            <w:proofErr w:type="spellEnd"/>
                          </w:p>
                          <w:p w:rsidR="006E0C30" w:rsidRPr="006E0C30" w:rsidRDefault="006E0C30" w:rsidP="006E0C30">
                            <w:pPr>
                              <w:pStyle w:val="NoSpacing"/>
                              <w:rPr>
                                <w:sz w:val="18"/>
                                <w:szCs w:val="18"/>
                              </w:rPr>
                            </w:pPr>
                            <w:r w:rsidRPr="006E0C30">
                              <w:rPr>
                                <w:sz w:val="18"/>
                                <w:szCs w:val="18"/>
                              </w:rPr>
                              <w:t>Negative – can thwart legitimate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5" o:spid="_x0000_s1033" style="position:absolute;margin-left:41.7pt;margin-top:1.95pt;width:191.4pt;height:10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" fillcolor="#cdddac [1622]" strokecolor="#94b64e [3046]">
                <v:fill color2="#f0f4e6 [502]" rotate="t" angle="180" colors="0 #dafda7;22938f #e4fdc2;1 #f5ffe6" focus="100%" type="gradient"/>
                <v:shadow on="t" color="black" opacity="24903f" origin=",.5" offset="0,.55556mm"/>
                <v:textbox>
                  <w:txbxContent>
                    <w:p w:rsidR="00F64E00" w:rsidRDefault="0063223F" w:rsidP="0063223F">
                      <w:pPr>
                        <w:pStyle w:val="NoSpacing"/>
                        <w:jc w:val="center"/>
                      </w:pPr>
                      <w:r>
                        <w:t>The Weeds</w:t>
                      </w:r>
                    </w:p>
                    <w:p w:rsidR="0063223F" w:rsidRDefault="0063223F" w:rsidP="0063223F">
                      <w:pPr>
                        <w:pStyle w:val="NoSpacing"/>
                        <w:jc w:val="center"/>
                      </w:pPr>
                    </w:p>
                    <w:p w:rsidR="006E0C30" w:rsidRPr="00F64E00" w:rsidRDefault="006E0C30" w:rsidP="00F64E00">
                      <w:pPr>
                        <w:pStyle w:val="NoSpacing"/>
                        <w:rPr>
                          <w:sz w:val="18"/>
                          <w:szCs w:val="18"/>
                        </w:rPr>
                      </w:pPr>
                      <w:r w:rsidRPr="00F64E00">
                        <w:rPr>
                          <w:sz w:val="18"/>
                          <w:szCs w:val="18"/>
                        </w:rPr>
                        <w:t>Personal influence and informal networks rule</w:t>
                      </w:r>
                    </w:p>
                    <w:p w:rsidR="007918F1" w:rsidRPr="006E0C30" w:rsidRDefault="007918F1" w:rsidP="006E0C30">
                      <w:pPr>
                        <w:pStyle w:val="NoSpacing"/>
                        <w:rPr>
                          <w:sz w:val="18"/>
                          <w:szCs w:val="18"/>
                        </w:rPr>
                      </w:pPr>
                      <w:r>
                        <w:rPr>
                          <w:sz w:val="18"/>
                          <w:szCs w:val="18"/>
                        </w:rPr>
                        <w:t xml:space="preserve">Pros – dynamic, grows naturally without </w:t>
                      </w:r>
                      <w:proofErr w:type="spellStart"/>
                      <w:r>
                        <w:rPr>
                          <w:sz w:val="18"/>
                          <w:szCs w:val="18"/>
                        </w:rPr>
                        <w:t>maintenence</w:t>
                      </w:r>
                      <w:proofErr w:type="spellEnd"/>
                    </w:p>
                    <w:p w:rsidR="006E0C30" w:rsidRPr="006E0C30" w:rsidRDefault="006E0C30" w:rsidP="006E0C30">
                      <w:pPr>
                        <w:pStyle w:val="NoSpacing"/>
                        <w:rPr>
                          <w:sz w:val="18"/>
                          <w:szCs w:val="18"/>
                        </w:rPr>
                      </w:pPr>
                      <w:r w:rsidRPr="006E0C30">
                        <w:rPr>
                          <w:sz w:val="18"/>
                          <w:szCs w:val="18"/>
                        </w:rPr>
                        <w:t>Negative – can thwart legitimate change</w:t>
                      </w:r>
                    </w:p>
                  </w:txbxContent>
                </v:textbox>
              </v:roundrect>
            </w:pict>
          </mc:Fallback>
        </mc:AlternateContent>
      </w:r>
    </w:p>
    <w:p w:rsidR="006E1F2A" w:rsidRPr="006E1F2A" w:rsidRDefault="006E1F2A" w:rsidP="006E1F2A">
      <w:pPr>
        <w:rPr>
          <w:rFonts w:ascii="Arial" w:hAnsi="Arial" w:cs="Arial"/>
        </w:rPr>
      </w:pPr>
    </w:p>
    <w:p w:rsidR="006E1F2A" w:rsidRPr="006E1F2A" w:rsidRDefault="006E1F2A" w:rsidP="006E1F2A">
      <w:pPr>
        <w:rPr>
          <w:rFonts w:ascii="Arial" w:hAnsi="Arial" w:cs="Arial"/>
        </w:rPr>
      </w:pPr>
    </w:p>
    <w:p w:rsidR="006E1F2A" w:rsidRPr="006E1F2A" w:rsidRDefault="006E1F2A" w:rsidP="006E1F2A">
      <w:pPr>
        <w:rPr>
          <w:rFonts w:ascii="Arial" w:hAnsi="Arial" w:cs="Arial"/>
        </w:rPr>
      </w:pPr>
    </w:p>
    <w:p w:rsidR="006E1F2A" w:rsidRPr="006E1F2A" w:rsidRDefault="006E1F2A" w:rsidP="006E1F2A">
      <w:pPr>
        <w:rPr>
          <w:rFonts w:ascii="Arial" w:hAnsi="Arial" w:cs="Arial"/>
        </w:rPr>
      </w:pPr>
    </w:p>
    <w:p w:rsidR="006E1F2A" w:rsidRDefault="0063223F" w:rsidP="006A3AF7">
      <w:pPr>
        <w:tabs>
          <w:tab w:val="left" w:pos="250"/>
          <w:tab w:val="left" w:pos="7927"/>
        </w:tabs>
        <w:rPr>
          <w:rFonts w:ascii="Arial" w:hAnsi="Arial" w:cs="Arial"/>
        </w:rPr>
      </w:pPr>
      <w:r w:rsidRPr="006E1F2A">
        <w:rPr>
          <w:rFonts w:ascii="Arial" w:hAnsi="Arial" w:cs="Arial"/>
          <w:noProof/>
          <w:lang w:eastAsia="en-GB"/>
        </w:rPr>
        <mc:AlternateContent>
          <mc:Choice Requires="wps">
            <w:drawing>
              <wp:anchor distT="0" distB="0" distL="114300" distR="114300" simplePos="0" relativeHeight="251667456" behindDoc="0" locked="0" layoutInCell="1" allowOverlap="1" wp14:anchorId="48184A22" wp14:editId="66E0D7C9">
                <wp:simplePos x="0" y="0"/>
                <wp:positionH relativeFrom="column">
                  <wp:posOffset>574895</wp:posOffset>
                </wp:positionH>
                <wp:positionV relativeFrom="paragraph">
                  <wp:posOffset>1144</wp:posOffset>
                </wp:positionV>
                <wp:extent cx="4738892" cy="311785"/>
                <wp:effectExtent l="0" t="0" r="24130" b="1206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8892" cy="311785"/>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rsidR="006E1F2A" w:rsidRDefault="006E1F2A" w:rsidP="006E1F2A">
                            <w:pPr>
                              <w:jc w:val="center"/>
                            </w:pPr>
                            <w:r>
                              <w:t>Source of 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45.25pt;margin-top:.1pt;width:373.15pt;height:24.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" fillcolor="white [3201]" strokecolor="#4bacc6 [3208]" strokeweight="2pt">
                <v:textbox>
                  <w:txbxContent>
                    <w:p w:rsidR="006E1F2A" w:rsidRDefault="006E1F2A" w:rsidP="006E1F2A">
                      <w:pPr>
                        <w:jc w:val="center"/>
                      </w:pPr>
                      <w:r>
                        <w:t>Source of Power</w:t>
                      </w:r>
                    </w:p>
                  </w:txbxContent>
                </v:textbox>
              </v:shape>
            </w:pict>
          </mc:Fallback>
        </mc:AlternateContent>
      </w:r>
      <w:r w:rsidR="00150CE9">
        <w:rPr>
          <w:rFonts w:ascii="Arial" w:hAnsi="Arial" w:cs="Arial"/>
        </w:rPr>
        <w:tab/>
      </w:r>
      <w:r w:rsidR="006A3AF7">
        <w:rPr>
          <w:rFonts w:ascii="Arial" w:hAnsi="Arial" w:cs="Arial"/>
        </w:rPr>
        <w:tab/>
      </w:r>
    </w:p>
    <w:p w:rsidR="004C19F0" w:rsidRDefault="004C19F0" w:rsidP="00150CE9">
      <w:pPr>
        <w:tabs>
          <w:tab w:val="left" w:pos="7927"/>
        </w:tabs>
        <w:jc w:val="right"/>
        <w:rPr>
          <w:rFonts w:ascii="Arial" w:hAnsi="Arial" w:cs="Arial"/>
          <w:i/>
          <w:sz w:val="20"/>
          <w:szCs w:val="20"/>
        </w:rPr>
      </w:pPr>
    </w:p>
    <w:p w:rsidR="00150CE9" w:rsidRDefault="00FA56FD" w:rsidP="00150CE9">
      <w:pPr>
        <w:tabs>
          <w:tab w:val="left" w:pos="7927"/>
        </w:tabs>
        <w:jc w:val="right"/>
        <w:rPr>
          <w:rFonts w:ascii="Arial" w:hAnsi="Arial" w:cs="Arial"/>
          <w:i/>
          <w:sz w:val="20"/>
          <w:szCs w:val="20"/>
        </w:rPr>
      </w:pPr>
      <w:r>
        <w:rPr>
          <w:rFonts w:ascii="Arial" w:hAnsi="Arial" w:cs="Arial"/>
          <w:i/>
          <w:sz w:val="20"/>
          <w:szCs w:val="20"/>
        </w:rPr>
        <w:t xml:space="preserve">Based on map by </w:t>
      </w:r>
      <w:r w:rsidR="00150CE9" w:rsidRPr="00150CE9">
        <w:rPr>
          <w:rFonts w:ascii="Arial" w:hAnsi="Arial" w:cs="Arial"/>
          <w:i/>
          <w:sz w:val="20"/>
          <w:szCs w:val="20"/>
        </w:rPr>
        <w:t>Jarrett (2017)</w:t>
      </w:r>
    </w:p>
    <w:p w:rsidR="00ED2B5A" w:rsidRDefault="00ED2B5A" w:rsidP="00ED2B5A">
      <w:pPr>
        <w:tabs>
          <w:tab w:val="left" w:pos="7927"/>
        </w:tabs>
        <w:rPr>
          <w:rFonts w:ascii="Arial" w:hAnsi="Arial" w:cs="Arial"/>
          <w:i/>
          <w:sz w:val="20"/>
          <w:szCs w:val="20"/>
        </w:rPr>
      </w:pPr>
    </w:p>
    <w:p w:rsidR="00ED2B5A" w:rsidRPr="00ED2B5A" w:rsidRDefault="00ED2B5A" w:rsidP="00ED2B5A">
      <w:pPr>
        <w:tabs>
          <w:tab w:val="left" w:pos="7927"/>
        </w:tabs>
        <w:rPr>
          <w:rFonts w:ascii="Arial" w:hAnsi="Arial" w:cs="Arial"/>
          <w:sz w:val="20"/>
          <w:szCs w:val="20"/>
        </w:rPr>
      </w:pPr>
      <w:r>
        <w:rPr>
          <w:rFonts w:ascii="Arial" w:hAnsi="Arial" w:cs="Arial"/>
          <w:sz w:val="20"/>
          <w:szCs w:val="20"/>
        </w:rPr>
        <w:t xml:space="preserve">There is a difference of opinion on whether managers should be involved in organisational politics with Horn (2009) stating that </w:t>
      </w:r>
      <w:r w:rsidR="00DE635D">
        <w:rPr>
          <w:rFonts w:ascii="Arial" w:hAnsi="Arial" w:cs="Arial"/>
          <w:sz w:val="20"/>
          <w:szCs w:val="20"/>
        </w:rPr>
        <w:t>although m</w:t>
      </w:r>
      <w:r>
        <w:rPr>
          <w:rFonts w:ascii="Arial" w:hAnsi="Arial" w:cs="Arial"/>
          <w:sz w:val="20"/>
          <w:szCs w:val="20"/>
        </w:rPr>
        <w:t>anagers nee</w:t>
      </w:r>
      <w:r w:rsidR="00DE635D">
        <w:rPr>
          <w:rFonts w:ascii="Arial" w:hAnsi="Arial" w:cs="Arial"/>
          <w:sz w:val="20"/>
          <w:szCs w:val="20"/>
        </w:rPr>
        <w:t xml:space="preserve">d to be aware of it and manage it, they </w:t>
      </w:r>
      <w:proofErr w:type="gramStart"/>
      <w:r w:rsidR="00DE635D">
        <w:rPr>
          <w:rFonts w:ascii="Arial" w:hAnsi="Arial" w:cs="Arial"/>
          <w:sz w:val="20"/>
          <w:szCs w:val="20"/>
        </w:rPr>
        <w:t xml:space="preserve">should </w:t>
      </w:r>
      <w:r w:rsidR="00211F6F">
        <w:rPr>
          <w:rFonts w:ascii="Arial" w:hAnsi="Arial" w:cs="Arial"/>
          <w:sz w:val="20"/>
          <w:szCs w:val="20"/>
        </w:rPr>
        <w:t xml:space="preserve"> avoid</w:t>
      </w:r>
      <w:proofErr w:type="gramEnd"/>
      <w:r w:rsidR="00211F6F">
        <w:rPr>
          <w:rFonts w:ascii="Arial" w:hAnsi="Arial" w:cs="Arial"/>
          <w:sz w:val="20"/>
          <w:szCs w:val="20"/>
        </w:rPr>
        <w:t xml:space="preserve"> being part of it</w:t>
      </w:r>
      <w:r w:rsidR="007B422D">
        <w:rPr>
          <w:rFonts w:ascii="Arial" w:hAnsi="Arial" w:cs="Arial"/>
          <w:sz w:val="20"/>
          <w:szCs w:val="20"/>
        </w:rPr>
        <w:t xml:space="preserve">, whereas Rodgers </w:t>
      </w:r>
      <w:r w:rsidR="00DE635D">
        <w:rPr>
          <w:rFonts w:ascii="Arial" w:hAnsi="Arial" w:cs="Arial"/>
          <w:sz w:val="20"/>
          <w:szCs w:val="20"/>
        </w:rPr>
        <w:t xml:space="preserve">(2007) sees that engaging with political dynamics is essential to ensure all change is successful.  This could be because executives tend to view organisational politics as </w:t>
      </w:r>
      <w:proofErr w:type="gramStart"/>
      <w:r w:rsidR="00DE635D">
        <w:rPr>
          <w:rFonts w:ascii="Arial" w:hAnsi="Arial" w:cs="Arial"/>
          <w:sz w:val="20"/>
          <w:szCs w:val="20"/>
        </w:rPr>
        <w:t>negative,</w:t>
      </w:r>
      <w:proofErr w:type="gramEnd"/>
      <w:r w:rsidR="00DE635D">
        <w:rPr>
          <w:rFonts w:ascii="Arial" w:hAnsi="Arial" w:cs="Arial"/>
          <w:sz w:val="20"/>
          <w:szCs w:val="20"/>
        </w:rPr>
        <w:t xml:space="preserve"> however, the map above clearly shows that each political power has both positives and negatives.  Jarrett (2017) provides many examples of where </w:t>
      </w:r>
      <w:r w:rsidR="0028217F">
        <w:rPr>
          <w:rFonts w:ascii="Arial" w:hAnsi="Arial" w:cs="Arial"/>
          <w:sz w:val="20"/>
          <w:szCs w:val="20"/>
        </w:rPr>
        <w:t>successful change has happened using both implicit and explicit powers.  One</w:t>
      </w:r>
      <w:r w:rsidR="00211F6F">
        <w:rPr>
          <w:rFonts w:ascii="Arial" w:hAnsi="Arial" w:cs="Arial"/>
          <w:sz w:val="20"/>
          <w:szCs w:val="20"/>
        </w:rPr>
        <w:t xml:space="preserve"> good example</w:t>
      </w:r>
      <w:r w:rsidR="0028217F">
        <w:rPr>
          <w:rFonts w:ascii="Arial" w:hAnsi="Arial" w:cs="Arial"/>
          <w:sz w:val="20"/>
          <w:szCs w:val="20"/>
        </w:rPr>
        <w:t xml:space="preserve"> is based on that of the ‘Higher Ground’ where a public agency was failing to collect millions in tax revenues because the processes in place to stop fraud were too slow.  Senior Leaders decided to set up a special task-force to resolve the problem.  This resulted in the problem being halved in the first year and the agency receiving 95% of the tax revenue in the second.  Subsequently, the official processes were changed </w:t>
      </w:r>
      <w:r w:rsidR="00211F6F">
        <w:rPr>
          <w:rFonts w:ascii="Arial" w:hAnsi="Arial" w:cs="Arial"/>
          <w:sz w:val="20"/>
          <w:szCs w:val="20"/>
        </w:rPr>
        <w:t>to match those followed by the task-force, thereby creating benefit for the organisation in a controlled manner.</w:t>
      </w:r>
    </w:p>
    <w:p w:rsidR="00150CE9" w:rsidRPr="00150CE9" w:rsidRDefault="00150CE9" w:rsidP="00150CE9">
      <w:pPr>
        <w:tabs>
          <w:tab w:val="left" w:pos="7927"/>
        </w:tabs>
        <w:jc w:val="right"/>
        <w:rPr>
          <w:rFonts w:ascii="Arial" w:hAnsi="Arial" w:cs="Arial"/>
          <w:i/>
          <w:sz w:val="20"/>
          <w:szCs w:val="20"/>
        </w:rPr>
      </w:pPr>
    </w:p>
    <w:p w:rsidR="00830734" w:rsidRDefault="00830734" w:rsidP="006E1F2A">
      <w:pPr>
        <w:rPr>
          <w:rFonts w:ascii="Arial" w:hAnsi="Arial" w:cs="Arial"/>
        </w:rPr>
      </w:pPr>
    </w:p>
    <w:p w:rsidR="00BE769D" w:rsidRDefault="00BE769D" w:rsidP="006E1F2A">
      <w:pPr>
        <w:rPr>
          <w:rFonts w:ascii="Arial" w:hAnsi="Arial" w:cs="Arial"/>
        </w:rPr>
      </w:pPr>
    </w:p>
    <w:p w:rsidR="00BE769D" w:rsidRDefault="00BE769D" w:rsidP="006E1F2A">
      <w:pPr>
        <w:rPr>
          <w:rFonts w:ascii="Arial" w:hAnsi="Arial" w:cs="Arial"/>
        </w:rPr>
      </w:pPr>
    </w:p>
    <w:p w:rsidR="00BE769D" w:rsidRDefault="00BE769D" w:rsidP="006E1F2A">
      <w:pPr>
        <w:rPr>
          <w:rFonts w:ascii="Arial" w:hAnsi="Arial" w:cs="Arial"/>
          <w:b/>
        </w:rPr>
      </w:pPr>
      <w:r>
        <w:rPr>
          <w:rFonts w:ascii="Arial" w:hAnsi="Arial" w:cs="Arial"/>
          <w:b/>
        </w:rPr>
        <w:lastRenderedPageBreak/>
        <w:t>Reference List</w:t>
      </w:r>
    </w:p>
    <w:p w:rsidR="00BE769D" w:rsidRDefault="00BE769D" w:rsidP="00BE769D">
      <w:pPr>
        <w:rPr>
          <w:rFonts w:ascii="Arial" w:hAnsi="Arial" w:cs="Arial"/>
          <w:i/>
        </w:rPr>
      </w:pPr>
      <w:proofErr w:type="spellStart"/>
      <w:r>
        <w:rPr>
          <w:rFonts w:ascii="Arial" w:hAnsi="Arial" w:cs="Arial"/>
        </w:rPr>
        <w:t>Belbin</w:t>
      </w:r>
      <w:proofErr w:type="spellEnd"/>
      <w:r>
        <w:rPr>
          <w:rFonts w:ascii="Arial" w:hAnsi="Arial" w:cs="Arial"/>
        </w:rPr>
        <w:t>, R.M</w:t>
      </w:r>
      <w:proofErr w:type="gramStart"/>
      <w:r>
        <w:rPr>
          <w:rFonts w:ascii="Arial" w:hAnsi="Arial" w:cs="Arial"/>
        </w:rPr>
        <w:t>.(</w:t>
      </w:r>
      <w:proofErr w:type="gramEnd"/>
      <w:r>
        <w:rPr>
          <w:rFonts w:ascii="Arial" w:hAnsi="Arial" w:cs="Arial"/>
        </w:rPr>
        <w:t xml:space="preserve">1981) </w:t>
      </w:r>
      <w:r>
        <w:rPr>
          <w:rFonts w:ascii="Arial" w:hAnsi="Arial" w:cs="Arial"/>
          <w:i/>
        </w:rPr>
        <w:t xml:space="preserve">Management Teams: why they succeed or fail. </w:t>
      </w:r>
      <w:r w:rsidRPr="00724B0E">
        <w:rPr>
          <w:rFonts w:ascii="Arial" w:hAnsi="Arial" w:cs="Arial"/>
        </w:rPr>
        <w:t>London Heinemann</w:t>
      </w:r>
    </w:p>
    <w:p w:rsidR="00BE769D" w:rsidRPr="00724B0E" w:rsidRDefault="00BE769D" w:rsidP="00BE769D">
      <w:pPr>
        <w:rPr>
          <w:rFonts w:ascii="Arial" w:hAnsi="Arial" w:cs="Arial"/>
        </w:rPr>
      </w:pPr>
      <w:proofErr w:type="spellStart"/>
      <w:r>
        <w:rPr>
          <w:rFonts w:ascii="Arial" w:hAnsi="Arial" w:cs="Arial"/>
        </w:rPr>
        <w:t>Belbin</w:t>
      </w:r>
      <w:proofErr w:type="spellEnd"/>
      <w:r>
        <w:rPr>
          <w:rFonts w:ascii="Arial" w:hAnsi="Arial" w:cs="Arial"/>
        </w:rPr>
        <w:t>, R.M</w:t>
      </w:r>
      <w:proofErr w:type="gramStart"/>
      <w:r>
        <w:rPr>
          <w:rFonts w:ascii="Arial" w:hAnsi="Arial" w:cs="Arial"/>
        </w:rPr>
        <w:t>.(</w:t>
      </w:r>
      <w:proofErr w:type="gramEnd"/>
      <w:r>
        <w:rPr>
          <w:rFonts w:ascii="Arial" w:hAnsi="Arial" w:cs="Arial"/>
        </w:rPr>
        <w:t xml:space="preserve">1996) </w:t>
      </w:r>
      <w:r>
        <w:rPr>
          <w:rFonts w:ascii="Arial" w:hAnsi="Arial" w:cs="Arial"/>
          <w:i/>
        </w:rPr>
        <w:t xml:space="preserve">Team Roles at Work. </w:t>
      </w:r>
      <w:r w:rsidRPr="00724B0E">
        <w:rPr>
          <w:rFonts w:ascii="Arial" w:hAnsi="Arial" w:cs="Arial"/>
        </w:rPr>
        <w:t xml:space="preserve">London </w:t>
      </w:r>
      <w:r>
        <w:rPr>
          <w:rFonts w:ascii="Arial" w:hAnsi="Arial" w:cs="Arial"/>
        </w:rPr>
        <w:t xml:space="preserve">Butterworth </w:t>
      </w:r>
      <w:r w:rsidRPr="00724B0E">
        <w:rPr>
          <w:rFonts w:ascii="Arial" w:hAnsi="Arial" w:cs="Arial"/>
        </w:rPr>
        <w:t>Heinemann</w:t>
      </w:r>
    </w:p>
    <w:p w:rsidR="00BE769D" w:rsidRDefault="00BE769D" w:rsidP="00BE769D">
      <w:pPr>
        <w:rPr>
          <w:rFonts w:ascii="Arial" w:hAnsi="Arial" w:cs="Arial"/>
        </w:rPr>
      </w:pPr>
      <w:r>
        <w:rPr>
          <w:rFonts w:ascii="Arial" w:hAnsi="Arial" w:cs="Arial"/>
        </w:rPr>
        <w:t xml:space="preserve">Clegg, S. </w:t>
      </w:r>
      <w:proofErr w:type="spellStart"/>
      <w:r>
        <w:rPr>
          <w:rFonts w:ascii="Arial" w:hAnsi="Arial" w:cs="Arial"/>
        </w:rPr>
        <w:t>Komberger</w:t>
      </w:r>
      <w:proofErr w:type="spellEnd"/>
      <w:r>
        <w:rPr>
          <w:rFonts w:ascii="Arial" w:hAnsi="Arial" w:cs="Arial"/>
        </w:rPr>
        <w:t xml:space="preserve">, M. and </w:t>
      </w:r>
      <w:proofErr w:type="spellStart"/>
      <w:r>
        <w:rPr>
          <w:rFonts w:ascii="Arial" w:hAnsi="Arial" w:cs="Arial"/>
        </w:rPr>
        <w:t>Pitsis</w:t>
      </w:r>
      <w:proofErr w:type="spellEnd"/>
      <w:r>
        <w:rPr>
          <w:rFonts w:ascii="Arial" w:hAnsi="Arial" w:cs="Arial"/>
        </w:rPr>
        <w:t xml:space="preserve">, T. (2005) </w:t>
      </w:r>
      <w:r>
        <w:rPr>
          <w:rFonts w:ascii="Arial" w:hAnsi="Arial" w:cs="Arial"/>
          <w:i/>
        </w:rPr>
        <w:t>Managing and Organizations: An Introduction to Theory and Practice,</w:t>
      </w:r>
      <w:r>
        <w:rPr>
          <w:rFonts w:ascii="Arial" w:hAnsi="Arial" w:cs="Arial"/>
        </w:rPr>
        <w:t xml:space="preserve"> London</w:t>
      </w:r>
    </w:p>
    <w:p w:rsidR="00BE769D" w:rsidRPr="00F377E3" w:rsidRDefault="00BE769D" w:rsidP="00BE769D">
      <w:pPr>
        <w:rPr>
          <w:rFonts w:ascii="Arial" w:hAnsi="Arial" w:cs="Arial"/>
        </w:rPr>
      </w:pPr>
      <w:r>
        <w:rPr>
          <w:rFonts w:ascii="Arial" w:hAnsi="Arial" w:cs="Arial"/>
        </w:rPr>
        <w:t xml:space="preserve">Horn, R (2009) </w:t>
      </w:r>
      <w:r>
        <w:rPr>
          <w:rFonts w:ascii="Arial" w:hAnsi="Arial" w:cs="Arial"/>
          <w:i/>
        </w:rPr>
        <w:t xml:space="preserve">Business Skills Handbook, </w:t>
      </w:r>
      <w:r>
        <w:rPr>
          <w:rFonts w:ascii="Arial" w:hAnsi="Arial" w:cs="Arial"/>
        </w:rPr>
        <w:t>CIPD, London</w:t>
      </w:r>
    </w:p>
    <w:p w:rsidR="00BE769D" w:rsidRPr="00E533B5" w:rsidRDefault="00BE769D" w:rsidP="00BE769D">
      <w:pPr>
        <w:rPr>
          <w:rFonts w:ascii="Arial" w:hAnsi="Arial" w:cs="Arial"/>
        </w:rPr>
      </w:pPr>
      <w:r>
        <w:rPr>
          <w:rFonts w:ascii="Arial" w:hAnsi="Arial" w:cs="Arial"/>
        </w:rPr>
        <w:t xml:space="preserve">Jarrett, M. (2017), </w:t>
      </w:r>
      <w:proofErr w:type="gramStart"/>
      <w:r>
        <w:rPr>
          <w:rFonts w:ascii="Arial" w:hAnsi="Arial" w:cs="Arial"/>
          <w:i/>
        </w:rPr>
        <w:t>The</w:t>
      </w:r>
      <w:proofErr w:type="gramEnd"/>
      <w:r>
        <w:rPr>
          <w:rFonts w:ascii="Arial" w:hAnsi="Arial" w:cs="Arial"/>
          <w:i/>
        </w:rPr>
        <w:t xml:space="preserve"> 4 Types of Organizational Politics, </w:t>
      </w:r>
      <w:proofErr w:type="spellStart"/>
      <w:r>
        <w:rPr>
          <w:rFonts w:ascii="Arial" w:hAnsi="Arial" w:cs="Arial"/>
          <w:i/>
        </w:rPr>
        <w:t>Havard</w:t>
      </w:r>
      <w:proofErr w:type="spellEnd"/>
      <w:r>
        <w:rPr>
          <w:rFonts w:ascii="Arial" w:hAnsi="Arial" w:cs="Arial"/>
          <w:i/>
        </w:rPr>
        <w:t xml:space="preserve"> Business Review</w:t>
      </w:r>
    </w:p>
    <w:p w:rsidR="00BE769D" w:rsidRDefault="00BE769D" w:rsidP="00BE769D">
      <w:pPr>
        <w:rPr>
          <w:rFonts w:ascii="Arial" w:hAnsi="Arial" w:cs="Arial"/>
        </w:rPr>
      </w:pPr>
      <w:proofErr w:type="spellStart"/>
      <w:r>
        <w:rPr>
          <w:rFonts w:ascii="Arial" w:hAnsi="Arial" w:cs="Arial"/>
        </w:rPr>
        <w:t>Reissner</w:t>
      </w:r>
      <w:proofErr w:type="spellEnd"/>
      <w:r>
        <w:rPr>
          <w:rFonts w:ascii="Arial" w:hAnsi="Arial" w:cs="Arial"/>
        </w:rPr>
        <w:t>, S. and Watson, G</w:t>
      </w:r>
      <w:proofErr w:type="gramStart"/>
      <w:r>
        <w:rPr>
          <w:rFonts w:ascii="Arial" w:hAnsi="Arial" w:cs="Arial"/>
        </w:rPr>
        <w:t>.(</w:t>
      </w:r>
      <w:proofErr w:type="gramEnd"/>
      <w:r>
        <w:rPr>
          <w:rFonts w:ascii="Arial" w:hAnsi="Arial" w:cs="Arial"/>
        </w:rPr>
        <w:t xml:space="preserve">2014) </w:t>
      </w:r>
      <w:r>
        <w:rPr>
          <w:rFonts w:ascii="Arial" w:hAnsi="Arial" w:cs="Arial"/>
          <w:i/>
        </w:rPr>
        <w:t xml:space="preserve">Developing Skills for Business Leadership, </w:t>
      </w:r>
      <w:r>
        <w:rPr>
          <w:rFonts w:ascii="Arial" w:hAnsi="Arial" w:cs="Arial"/>
        </w:rPr>
        <w:t>CIPD, 2</w:t>
      </w:r>
      <w:r w:rsidRPr="00221972">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w:t>
      </w:r>
    </w:p>
    <w:p w:rsidR="00BE769D" w:rsidRDefault="00BE769D" w:rsidP="00BE769D">
      <w:pPr>
        <w:rPr>
          <w:rFonts w:ascii="Arial" w:hAnsi="Arial" w:cs="Arial"/>
        </w:rPr>
      </w:pPr>
      <w:proofErr w:type="spellStart"/>
      <w:r>
        <w:rPr>
          <w:rFonts w:ascii="Arial" w:hAnsi="Arial" w:cs="Arial"/>
        </w:rPr>
        <w:t>Tuckman</w:t>
      </w:r>
      <w:proofErr w:type="spellEnd"/>
      <w:r>
        <w:rPr>
          <w:rFonts w:ascii="Arial" w:hAnsi="Arial" w:cs="Arial"/>
        </w:rPr>
        <w:t>, B.W</w:t>
      </w:r>
      <w:proofErr w:type="gramStart"/>
      <w:r>
        <w:rPr>
          <w:rFonts w:ascii="Arial" w:hAnsi="Arial" w:cs="Arial"/>
        </w:rPr>
        <w:t>.(</w:t>
      </w:r>
      <w:proofErr w:type="gramEnd"/>
      <w:r>
        <w:rPr>
          <w:rFonts w:ascii="Arial" w:hAnsi="Arial" w:cs="Arial"/>
        </w:rPr>
        <w:t xml:space="preserve">1965) Developmental sequence in small groups. </w:t>
      </w:r>
      <w:proofErr w:type="gramStart"/>
      <w:r>
        <w:rPr>
          <w:rFonts w:ascii="Arial" w:hAnsi="Arial" w:cs="Arial"/>
          <w:i/>
        </w:rPr>
        <w:t>Psychological Bulletin.</w:t>
      </w:r>
      <w:proofErr w:type="gramEnd"/>
      <w:r>
        <w:rPr>
          <w:rFonts w:ascii="Arial" w:hAnsi="Arial" w:cs="Arial"/>
          <w:i/>
        </w:rPr>
        <w:t xml:space="preserve"> </w:t>
      </w:r>
      <w:proofErr w:type="spellStart"/>
      <w:r w:rsidRPr="008D160C">
        <w:rPr>
          <w:rFonts w:ascii="Arial" w:hAnsi="Arial" w:cs="Arial"/>
        </w:rPr>
        <w:t>Vol</w:t>
      </w:r>
      <w:proofErr w:type="spellEnd"/>
      <w:r w:rsidRPr="008D160C">
        <w:rPr>
          <w:rFonts w:ascii="Arial" w:hAnsi="Arial" w:cs="Arial"/>
        </w:rPr>
        <w:t xml:space="preserve"> 63, No 6 p384 </w:t>
      </w:r>
      <w:r>
        <w:rPr>
          <w:rFonts w:ascii="Arial" w:hAnsi="Arial" w:cs="Arial"/>
        </w:rPr>
        <w:t>–</w:t>
      </w:r>
      <w:r w:rsidRPr="008D160C">
        <w:rPr>
          <w:rFonts w:ascii="Arial" w:hAnsi="Arial" w:cs="Arial"/>
        </w:rPr>
        <w:t xml:space="preserve"> 99</w:t>
      </w:r>
    </w:p>
    <w:p w:rsidR="00BE769D" w:rsidRPr="00BE769D" w:rsidRDefault="00BE769D" w:rsidP="006E1F2A">
      <w:pPr>
        <w:rPr>
          <w:rFonts w:ascii="Arial" w:hAnsi="Arial" w:cs="Arial"/>
          <w:b/>
        </w:rPr>
      </w:pPr>
      <w:bookmarkStart w:id="0" w:name="_GoBack"/>
      <w:bookmarkEnd w:id="0"/>
    </w:p>
    <w:sectPr w:rsidR="00BE769D" w:rsidRPr="00BE76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6DF2AA2"/>
    <w:multiLevelType w:val="hybridMultilevel"/>
    <w:tmpl w:val="9886E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09ED"/>
    <w:rsid w:val="000E5599"/>
    <w:rsid w:val="00126014"/>
    <w:rsid w:val="00150CE9"/>
    <w:rsid w:val="001B1CC1"/>
    <w:rsid w:val="00211F6F"/>
    <w:rsid w:val="00216BA9"/>
    <w:rsid w:val="002209ED"/>
    <w:rsid w:val="0028217F"/>
    <w:rsid w:val="002B5C3D"/>
    <w:rsid w:val="00322509"/>
    <w:rsid w:val="003A482B"/>
    <w:rsid w:val="003D66F6"/>
    <w:rsid w:val="004503C4"/>
    <w:rsid w:val="00456041"/>
    <w:rsid w:val="00466FCE"/>
    <w:rsid w:val="00476526"/>
    <w:rsid w:val="0049290A"/>
    <w:rsid w:val="004C19F0"/>
    <w:rsid w:val="0050231C"/>
    <w:rsid w:val="005B2123"/>
    <w:rsid w:val="0063223F"/>
    <w:rsid w:val="00695DB4"/>
    <w:rsid w:val="006A3AF7"/>
    <w:rsid w:val="006E0C30"/>
    <w:rsid w:val="006E1F2A"/>
    <w:rsid w:val="007248AC"/>
    <w:rsid w:val="007918F1"/>
    <w:rsid w:val="007B422D"/>
    <w:rsid w:val="007E7B4E"/>
    <w:rsid w:val="0080661F"/>
    <w:rsid w:val="00830734"/>
    <w:rsid w:val="00857591"/>
    <w:rsid w:val="00892FC1"/>
    <w:rsid w:val="008A7AB2"/>
    <w:rsid w:val="00933A00"/>
    <w:rsid w:val="00982F8F"/>
    <w:rsid w:val="00987B6E"/>
    <w:rsid w:val="00990CE4"/>
    <w:rsid w:val="009F5093"/>
    <w:rsid w:val="00A27677"/>
    <w:rsid w:val="00AE1BAD"/>
    <w:rsid w:val="00B75300"/>
    <w:rsid w:val="00BE769D"/>
    <w:rsid w:val="00CD2C0A"/>
    <w:rsid w:val="00CF475E"/>
    <w:rsid w:val="00DE635D"/>
    <w:rsid w:val="00DF0D27"/>
    <w:rsid w:val="00EA00CE"/>
    <w:rsid w:val="00ED2B5A"/>
    <w:rsid w:val="00ED6CEC"/>
    <w:rsid w:val="00F25C23"/>
    <w:rsid w:val="00F64E00"/>
    <w:rsid w:val="00FA56FD"/>
    <w:rsid w:val="00FF1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CC1"/>
    <w:pPr>
      <w:ind w:left="720"/>
      <w:contextualSpacing/>
    </w:pPr>
  </w:style>
  <w:style w:type="paragraph" w:styleId="BalloonText">
    <w:name w:val="Balloon Text"/>
    <w:basedOn w:val="Normal"/>
    <w:link w:val="BalloonTextChar"/>
    <w:uiPriority w:val="99"/>
    <w:semiHidden/>
    <w:unhideWhenUsed/>
    <w:rsid w:val="00CF47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475E"/>
    <w:rPr>
      <w:rFonts w:ascii="Tahoma" w:hAnsi="Tahoma" w:cs="Tahoma"/>
      <w:sz w:val="16"/>
      <w:szCs w:val="16"/>
    </w:rPr>
  </w:style>
  <w:style w:type="paragraph" w:styleId="NoSpacing">
    <w:name w:val="No Spacing"/>
    <w:uiPriority w:val="1"/>
    <w:qFormat/>
    <w:rsid w:val="006E0C30"/>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CC1"/>
    <w:pPr>
      <w:ind w:left="720"/>
      <w:contextualSpacing/>
    </w:pPr>
  </w:style>
  <w:style w:type="paragraph" w:styleId="BalloonText">
    <w:name w:val="Balloon Text"/>
    <w:basedOn w:val="Normal"/>
    <w:link w:val="BalloonTextChar"/>
    <w:uiPriority w:val="99"/>
    <w:semiHidden/>
    <w:unhideWhenUsed/>
    <w:rsid w:val="00CF47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475E"/>
    <w:rPr>
      <w:rFonts w:ascii="Tahoma" w:hAnsi="Tahoma" w:cs="Tahoma"/>
      <w:sz w:val="16"/>
      <w:szCs w:val="16"/>
    </w:rPr>
  </w:style>
  <w:style w:type="paragraph" w:styleId="NoSpacing">
    <w:name w:val="No Spacing"/>
    <w:uiPriority w:val="1"/>
    <w:qFormat/>
    <w:rsid w:val="006E0C3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diagramDrawing" Target="diagrams/drawing1.xml"/><Relationship Id="rId5" Type="http://schemas.openxmlformats.org/officeDocument/2006/relationships/settings" Target="settings.xml"/><Relationship Id="rId10" Type="http://schemas.openxmlformats.org/officeDocument/2006/relationships/diagramColors" Target="diagrams/colors1.xml"/><Relationship Id="rId4" Type="http://schemas.microsoft.com/office/2007/relationships/stylesWithEffects" Target="stylesWithEffect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6617631-2BE1-4BAD-A906-EE44C3811696}" type="doc">
      <dgm:prSet loTypeId="urn:microsoft.com/office/officeart/2005/8/layout/chevron2" loCatId="list" qsTypeId="urn:microsoft.com/office/officeart/2005/8/quickstyle/simple1" qsCatId="simple" csTypeId="urn:microsoft.com/office/officeart/2005/8/colors/colorful3" csCatId="colorful" phldr="1"/>
      <dgm:spPr/>
      <dgm:t>
        <a:bodyPr/>
        <a:lstStyle/>
        <a:p>
          <a:endParaRPr lang="en-GB"/>
        </a:p>
      </dgm:t>
    </dgm:pt>
    <dgm:pt modelId="{1545F9DE-71FE-4C70-A3FD-768120523377}">
      <dgm:prSet phldrT="[Text]"/>
      <dgm:spPr/>
      <dgm:t>
        <a:bodyPr/>
        <a:lstStyle/>
        <a:p>
          <a:r>
            <a:rPr lang="en-GB"/>
            <a:t>Forming</a:t>
          </a:r>
        </a:p>
      </dgm:t>
    </dgm:pt>
    <dgm:pt modelId="{1C3F0A68-9736-496B-87BF-DB40CBDB053C}" type="parTrans" cxnId="{50212805-9705-4D6C-AD93-D6305B750202}">
      <dgm:prSet/>
      <dgm:spPr/>
      <dgm:t>
        <a:bodyPr/>
        <a:lstStyle/>
        <a:p>
          <a:endParaRPr lang="en-GB"/>
        </a:p>
      </dgm:t>
    </dgm:pt>
    <dgm:pt modelId="{1B4718B3-F200-4589-A2BF-9D0A07D7E35D}" type="sibTrans" cxnId="{50212805-9705-4D6C-AD93-D6305B750202}">
      <dgm:prSet/>
      <dgm:spPr/>
      <dgm:t>
        <a:bodyPr/>
        <a:lstStyle/>
        <a:p>
          <a:endParaRPr lang="en-GB"/>
        </a:p>
      </dgm:t>
    </dgm:pt>
    <dgm:pt modelId="{95552CA3-78DF-4751-B164-4947D4CEFF35}">
      <dgm:prSet phldrT="[Text]"/>
      <dgm:spPr/>
      <dgm:t>
        <a:bodyPr/>
        <a:lstStyle/>
        <a:p>
          <a:r>
            <a:rPr lang="en-GB"/>
            <a:t>Uncertainty, Individual roles/responsiblities unclear</a:t>
          </a:r>
        </a:p>
      </dgm:t>
    </dgm:pt>
    <dgm:pt modelId="{9CD372EC-2667-4955-9359-7CA50CB6EB70}" type="parTrans" cxnId="{F8271CB5-724A-4A0D-AB0A-CBDD706C1ABD}">
      <dgm:prSet/>
      <dgm:spPr/>
      <dgm:t>
        <a:bodyPr/>
        <a:lstStyle/>
        <a:p>
          <a:endParaRPr lang="en-GB"/>
        </a:p>
      </dgm:t>
    </dgm:pt>
    <dgm:pt modelId="{CBF5848D-909A-44F8-90C2-1D2DA67716B3}" type="sibTrans" cxnId="{F8271CB5-724A-4A0D-AB0A-CBDD706C1ABD}">
      <dgm:prSet/>
      <dgm:spPr/>
      <dgm:t>
        <a:bodyPr/>
        <a:lstStyle/>
        <a:p>
          <a:endParaRPr lang="en-GB"/>
        </a:p>
      </dgm:t>
    </dgm:pt>
    <dgm:pt modelId="{E710BF67-3D60-4872-B3C2-FFC1D1022779}">
      <dgm:prSet phldrT="[Text]"/>
      <dgm:spPr/>
      <dgm:t>
        <a:bodyPr/>
        <a:lstStyle/>
        <a:p>
          <a:r>
            <a:rPr lang="en-GB"/>
            <a:t>Little agreement on team objectives</a:t>
          </a:r>
        </a:p>
      </dgm:t>
    </dgm:pt>
    <dgm:pt modelId="{6A3870F4-68B8-4CCD-BD14-0D3DAB433CD4}" type="parTrans" cxnId="{963F71B3-46A0-4543-9A15-F767ECC27F56}">
      <dgm:prSet/>
      <dgm:spPr/>
      <dgm:t>
        <a:bodyPr/>
        <a:lstStyle/>
        <a:p>
          <a:endParaRPr lang="en-GB"/>
        </a:p>
      </dgm:t>
    </dgm:pt>
    <dgm:pt modelId="{5008EB19-DC55-4723-ABC3-A33C9AFCC197}" type="sibTrans" cxnId="{963F71B3-46A0-4543-9A15-F767ECC27F56}">
      <dgm:prSet/>
      <dgm:spPr/>
      <dgm:t>
        <a:bodyPr/>
        <a:lstStyle/>
        <a:p>
          <a:endParaRPr lang="en-GB"/>
        </a:p>
      </dgm:t>
    </dgm:pt>
    <dgm:pt modelId="{C1E56D87-6276-46F9-9315-C62706442260}">
      <dgm:prSet phldrT="[Text]"/>
      <dgm:spPr/>
      <dgm:t>
        <a:bodyPr/>
        <a:lstStyle/>
        <a:p>
          <a:r>
            <a:rPr lang="en-GB"/>
            <a:t>Storming</a:t>
          </a:r>
        </a:p>
      </dgm:t>
    </dgm:pt>
    <dgm:pt modelId="{5D86D9B6-353E-4514-9E29-C012D3C364D4}" type="parTrans" cxnId="{501214DE-1192-4553-AE1F-578D7E8008C0}">
      <dgm:prSet/>
      <dgm:spPr/>
      <dgm:t>
        <a:bodyPr/>
        <a:lstStyle/>
        <a:p>
          <a:endParaRPr lang="en-GB"/>
        </a:p>
      </dgm:t>
    </dgm:pt>
    <dgm:pt modelId="{0C197821-755F-4A49-AAF1-CBC4E0652DB7}" type="sibTrans" cxnId="{501214DE-1192-4553-AE1F-578D7E8008C0}">
      <dgm:prSet/>
      <dgm:spPr/>
      <dgm:t>
        <a:bodyPr/>
        <a:lstStyle/>
        <a:p>
          <a:endParaRPr lang="en-GB"/>
        </a:p>
      </dgm:t>
    </dgm:pt>
    <dgm:pt modelId="{1FEB4BBD-F133-4CCD-84D3-547372ED5D37}">
      <dgm:prSet phldrT="[Text]"/>
      <dgm:spPr/>
      <dgm:t>
        <a:bodyPr/>
        <a:lstStyle/>
        <a:p>
          <a:r>
            <a:rPr lang="en-GB"/>
            <a:t>Atmosphere usually highly charged with postioning taking place</a:t>
          </a:r>
        </a:p>
      </dgm:t>
    </dgm:pt>
    <dgm:pt modelId="{F7212B88-18B0-4553-B6CE-A32B25EA2019}" type="parTrans" cxnId="{AD723A05-A2AC-4495-B3F1-782076BC08A1}">
      <dgm:prSet/>
      <dgm:spPr/>
      <dgm:t>
        <a:bodyPr/>
        <a:lstStyle/>
        <a:p>
          <a:endParaRPr lang="en-GB"/>
        </a:p>
      </dgm:t>
    </dgm:pt>
    <dgm:pt modelId="{69A48874-CB69-4B49-A17F-2C34737CD12F}" type="sibTrans" cxnId="{AD723A05-A2AC-4495-B3F1-782076BC08A1}">
      <dgm:prSet/>
      <dgm:spPr/>
      <dgm:t>
        <a:bodyPr/>
        <a:lstStyle/>
        <a:p>
          <a:endParaRPr lang="en-GB"/>
        </a:p>
      </dgm:t>
    </dgm:pt>
    <dgm:pt modelId="{56FC96F2-D537-44C5-B929-511140431A61}">
      <dgm:prSet phldrT="[Text]"/>
      <dgm:spPr/>
      <dgm:t>
        <a:bodyPr/>
        <a:lstStyle/>
        <a:p>
          <a:r>
            <a:rPr lang="en-GB"/>
            <a:t>Emergence of informal leader and appointed leader challenged</a:t>
          </a:r>
        </a:p>
      </dgm:t>
    </dgm:pt>
    <dgm:pt modelId="{2E00C6FF-0788-4F22-88AC-A98B7C01394A}" type="parTrans" cxnId="{9DC04244-0850-4C44-8D39-255ADFD60513}">
      <dgm:prSet/>
      <dgm:spPr/>
      <dgm:t>
        <a:bodyPr/>
        <a:lstStyle/>
        <a:p>
          <a:endParaRPr lang="en-GB"/>
        </a:p>
      </dgm:t>
    </dgm:pt>
    <dgm:pt modelId="{D53AF24A-503E-4323-A2B3-2396AA6CFC5F}" type="sibTrans" cxnId="{9DC04244-0850-4C44-8D39-255ADFD60513}">
      <dgm:prSet/>
      <dgm:spPr/>
      <dgm:t>
        <a:bodyPr/>
        <a:lstStyle/>
        <a:p>
          <a:endParaRPr lang="en-GB"/>
        </a:p>
      </dgm:t>
    </dgm:pt>
    <dgm:pt modelId="{3DCD898A-D781-4259-B58A-4D5E6597CEE9}">
      <dgm:prSet phldrT="[Text]"/>
      <dgm:spPr/>
      <dgm:t>
        <a:bodyPr/>
        <a:lstStyle/>
        <a:p>
          <a:r>
            <a:rPr lang="en-GB"/>
            <a:t>Norming</a:t>
          </a:r>
        </a:p>
      </dgm:t>
    </dgm:pt>
    <dgm:pt modelId="{C09D9EE9-2ABA-4FC9-8268-41F2AEF99065}" type="parTrans" cxnId="{D601BFD9-8443-45BD-B19F-642F9826DFC3}">
      <dgm:prSet/>
      <dgm:spPr/>
      <dgm:t>
        <a:bodyPr/>
        <a:lstStyle/>
        <a:p>
          <a:endParaRPr lang="en-GB"/>
        </a:p>
      </dgm:t>
    </dgm:pt>
    <dgm:pt modelId="{396DEA83-CE1F-4977-96E1-E2BDBC1AB8C6}" type="sibTrans" cxnId="{D601BFD9-8443-45BD-B19F-642F9826DFC3}">
      <dgm:prSet/>
      <dgm:spPr/>
      <dgm:t>
        <a:bodyPr/>
        <a:lstStyle/>
        <a:p>
          <a:endParaRPr lang="en-GB"/>
        </a:p>
      </dgm:t>
    </dgm:pt>
    <dgm:pt modelId="{B3C0F37D-6B90-465F-AB48-DC88D50C20AA}">
      <dgm:prSet phldrT="[Text]"/>
      <dgm:spPr/>
      <dgm:t>
        <a:bodyPr/>
        <a:lstStyle/>
        <a:p>
          <a:r>
            <a:rPr lang="en-GB"/>
            <a:t>Fully functional wiith a high degree of autonomy</a:t>
          </a:r>
        </a:p>
      </dgm:t>
    </dgm:pt>
    <dgm:pt modelId="{F4C36F77-CDF3-4D48-9BB7-207056499FF1}" type="parTrans" cxnId="{A3E21B0B-2B2C-43EE-9241-B8DC9CAC4AA8}">
      <dgm:prSet/>
      <dgm:spPr/>
      <dgm:t>
        <a:bodyPr/>
        <a:lstStyle/>
        <a:p>
          <a:endParaRPr lang="en-GB"/>
        </a:p>
      </dgm:t>
    </dgm:pt>
    <dgm:pt modelId="{E4455EE6-F4A3-4805-87B1-7DCF4D3C3657}" type="sibTrans" cxnId="{A3E21B0B-2B2C-43EE-9241-B8DC9CAC4AA8}">
      <dgm:prSet/>
      <dgm:spPr/>
      <dgm:t>
        <a:bodyPr/>
        <a:lstStyle/>
        <a:p>
          <a:endParaRPr lang="en-GB"/>
        </a:p>
      </dgm:t>
    </dgm:pt>
    <dgm:pt modelId="{B08087CD-0CE3-4A1D-B65F-83A747E95ED2}">
      <dgm:prSet phldrT="[Text]"/>
      <dgm:spPr/>
      <dgm:t>
        <a:bodyPr/>
        <a:lstStyle/>
        <a:p>
          <a:r>
            <a:rPr lang="en-GB"/>
            <a:t>Adjourning</a:t>
          </a:r>
        </a:p>
      </dgm:t>
    </dgm:pt>
    <dgm:pt modelId="{B86EC022-FBD3-4412-A978-536012BDC63C}" type="parTrans" cxnId="{86AF31B9-6372-44EA-A547-C00D95C25685}">
      <dgm:prSet/>
      <dgm:spPr/>
      <dgm:t>
        <a:bodyPr/>
        <a:lstStyle/>
        <a:p>
          <a:endParaRPr lang="en-GB"/>
        </a:p>
      </dgm:t>
    </dgm:pt>
    <dgm:pt modelId="{10D7A8E7-EA50-46A1-956B-4804DF0266A2}" type="sibTrans" cxnId="{86AF31B9-6372-44EA-A547-C00D95C25685}">
      <dgm:prSet/>
      <dgm:spPr/>
      <dgm:t>
        <a:bodyPr/>
        <a:lstStyle/>
        <a:p>
          <a:endParaRPr lang="en-GB"/>
        </a:p>
      </dgm:t>
    </dgm:pt>
    <dgm:pt modelId="{F1AA2EE1-20B0-4365-A58D-3C82484D07C4}">
      <dgm:prSet phldrT="[Text]"/>
      <dgm:spPr/>
      <dgm:t>
        <a:bodyPr/>
        <a:lstStyle/>
        <a:p>
          <a:r>
            <a:rPr lang="en-GB"/>
            <a:t>Sounding each other out, differences, identifying hidden agendas</a:t>
          </a:r>
        </a:p>
      </dgm:t>
    </dgm:pt>
    <dgm:pt modelId="{5F9EDB8F-9868-49C1-ABB1-2BE5ACEAB9D7}" type="parTrans" cxnId="{B924233C-F911-4E3F-B2FC-48C1E26FD5C5}">
      <dgm:prSet/>
      <dgm:spPr/>
      <dgm:t>
        <a:bodyPr/>
        <a:lstStyle/>
        <a:p>
          <a:endParaRPr lang="en-GB"/>
        </a:p>
      </dgm:t>
    </dgm:pt>
    <dgm:pt modelId="{71ADAE03-E4ED-46AF-99D5-5DCC06AF6921}" type="sibTrans" cxnId="{B924233C-F911-4E3F-B2FC-48C1E26FD5C5}">
      <dgm:prSet/>
      <dgm:spPr/>
      <dgm:t>
        <a:bodyPr/>
        <a:lstStyle/>
        <a:p>
          <a:endParaRPr lang="en-GB"/>
        </a:p>
      </dgm:t>
    </dgm:pt>
    <dgm:pt modelId="{EB3D4BE6-4646-4200-B190-330F701FBEC8}">
      <dgm:prSet phldrT="[Text]"/>
      <dgm:spPr/>
      <dgm:t>
        <a:bodyPr/>
        <a:lstStyle/>
        <a:p>
          <a:r>
            <a:rPr lang="en-GB"/>
            <a:t>Rely on direction from Leader</a:t>
          </a:r>
        </a:p>
      </dgm:t>
    </dgm:pt>
    <dgm:pt modelId="{6E3D98FA-8DC9-4EA2-8842-0B135511CFEC}" type="parTrans" cxnId="{442E376E-2591-47B4-AEC0-104057196DB6}">
      <dgm:prSet/>
      <dgm:spPr/>
      <dgm:t>
        <a:bodyPr/>
        <a:lstStyle/>
        <a:p>
          <a:endParaRPr lang="en-GB"/>
        </a:p>
      </dgm:t>
    </dgm:pt>
    <dgm:pt modelId="{693BCFDD-B7EC-4E18-9607-625C27E9E98D}" type="sibTrans" cxnId="{442E376E-2591-47B4-AEC0-104057196DB6}">
      <dgm:prSet/>
      <dgm:spPr/>
      <dgm:t>
        <a:bodyPr/>
        <a:lstStyle/>
        <a:p>
          <a:endParaRPr lang="en-GB"/>
        </a:p>
      </dgm:t>
    </dgm:pt>
    <dgm:pt modelId="{D6C731A3-CCC1-467D-B4EC-0E5655E62850}">
      <dgm:prSet phldrT="[Text]"/>
      <dgm:spPr/>
      <dgm:t>
        <a:bodyPr/>
        <a:lstStyle/>
        <a:p>
          <a:r>
            <a:rPr lang="en-GB"/>
            <a:t>Lack of agreemet within team decisions</a:t>
          </a:r>
        </a:p>
      </dgm:t>
    </dgm:pt>
    <dgm:pt modelId="{C2B0474D-0645-46DA-8078-62EC1353A0A2}" type="parTrans" cxnId="{7A8D960A-473D-4E60-9A7A-6DA370E5633D}">
      <dgm:prSet/>
      <dgm:spPr/>
      <dgm:t>
        <a:bodyPr/>
        <a:lstStyle/>
        <a:p>
          <a:endParaRPr lang="en-GB"/>
        </a:p>
      </dgm:t>
    </dgm:pt>
    <dgm:pt modelId="{D60D9115-5ED1-4BBD-9E41-181AC4DD4381}" type="sibTrans" cxnId="{7A8D960A-473D-4E60-9A7A-6DA370E5633D}">
      <dgm:prSet/>
      <dgm:spPr/>
      <dgm:t>
        <a:bodyPr/>
        <a:lstStyle/>
        <a:p>
          <a:endParaRPr lang="en-GB"/>
        </a:p>
      </dgm:t>
    </dgm:pt>
    <dgm:pt modelId="{845E2043-673E-4F82-AF02-003789C360C9}">
      <dgm:prSet phldrT="[Text]"/>
      <dgm:spPr/>
      <dgm:t>
        <a:bodyPr/>
        <a:lstStyle/>
        <a:p>
          <a:r>
            <a:rPr lang="en-GB"/>
            <a:t>Focus on objectives needed to take away focus on conflict and confrontation</a:t>
          </a:r>
        </a:p>
      </dgm:t>
    </dgm:pt>
    <dgm:pt modelId="{E38E11EF-F251-4875-9687-B7039536B1AA}" type="parTrans" cxnId="{2FC4F41C-3877-4218-A91C-E59B99026506}">
      <dgm:prSet/>
      <dgm:spPr/>
      <dgm:t>
        <a:bodyPr/>
        <a:lstStyle/>
        <a:p>
          <a:endParaRPr lang="en-GB"/>
        </a:p>
      </dgm:t>
    </dgm:pt>
    <dgm:pt modelId="{EC944A59-D0ED-4DD5-A6C0-5C69FF642CA7}" type="sibTrans" cxnId="{2FC4F41C-3877-4218-A91C-E59B99026506}">
      <dgm:prSet/>
      <dgm:spPr/>
      <dgm:t>
        <a:bodyPr/>
        <a:lstStyle/>
        <a:p>
          <a:endParaRPr lang="en-GB"/>
        </a:p>
      </dgm:t>
    </dgm:pt>
    <dgm:pt modelId="{DE90F80A-8B8B-4FAC-847D-09B7EF0C321D}">
      <dgm:prSet phldrT="[Text]"/>
      <dgm:spPr/>
      <dgm:t>
        <a:bodyPr/>
        <a:lstStyle/>
        <a:p>
          <a:r>
            <a:rPr lang="en-GB"/>
            <a:t>Coaching style of leadership required</a:t>
          </a:r>
        </a:p>
      </dgm:t>
    </dgm:pt>
    <dgm:pt modelId="{45D47D1A-3D1D-45DC-BED9-36B8E1376D30}" type="parTrans" cxnId="{651619B8-FE3C-4DD1-BCF1-22CCFF6B7294}">
      <dgm:prSet/>
      <dgm:spPr/>
      <dgm:t>
        <a:bodyPr/>
        <a:lstStyle/>
        <a:p>
          <a:endParaRPr lang="en-GB"/>
        </a:p>
      </dgm:t>
    </dgm:pt>
    <dgm:pt modelId="{31A5DBB9-47A7-4A72-832B-FA68292AB66D}" type="sibTrans" cxnId="{651619B8-FE3C-4DD1-BCF1-22CCFF6B7294}">
      <dgm:prSet/>
      <dgm:spPr/>
      <dgm:t>
        <a:bodyPr/>
        <a:lstStyle/>
        <a:p>
          <a:endParaRPr lang="en-GB"/>
        </a:p>
      </dgm:t>
    </dgm:pt>
    <dgm:pt modelId="{F2AE4CBE-9829-44E1-B4CD-62611E020D55}">
      <dgm:prSet phldrT="[Text]"/>
      <dgm:spPr/>
      <dgm:t>
        <a:bodyPr/>
        <a:lstStyle/>
        <a:p>
          <a:r>
            <a:rPr lang="en-GB"/>
            <a:t>Performing</a:t>
          </a:r>
        </a:p>
      </dgm:t>
    </dgm:pt>
    <dgm:pt modelId="{9AA6D215-3278-43DF-B859-0CA9C0D6C745}" type="parTrans" cxnId="{58431F38-AFE4-420A-9098-931321037521}">
      <dgm:prSet/>
      <dgm:spPr/>
      <dgm:t>
        <a:bodyPr/>
        <a:lstStyle/>
        <a:p>
          <a:endParaRPr lang="en-GB"/>
        </a:p>
      </dgm:t>
    </dgm:pt>
    <dgm:pt modelId="{E951AE56-FE9C-4755-98A5-AA9F7F63CCF8}" type="sibTrans" cxnId="{58431F38-AFE4-420A-9098-931321037521}">
      <dgm:prSet/>
      <dgm:spPr/>
      <dgm:t>
        <a:bodyPr/>
        <a:lstStyle/>
        <a:p>
          <a:endParaRPr lang="en-GB"/>
        </a:p>
      </dgm:t>
    </dgm:pt>
    <dgm:pt modelId="{2A788198-523E-4C76-8059-DF245CC5256D}">
      <dgm:prSet/>
      <dgm:spPr/>
      <dgm:t>
        <a:bodyPr/>
        <a:lstStyle/>
        <a:p>
          <a:r>
            <a:rPr lang="en-GB"/>
            <a:t>Largely agreement &amp; consensus achieved</a:t>
          </a:r>
        </a:p>
      </dgm:t>
    </dgm:pt>
    <dgm:pt modelId="{CA995AB2-12A8-4425-A355-338EF90AE288}" type="parTrans" cxnId="{07D6F433-8192-4594-BED0-F9275C9DB195}">
      <dgm:prSet/>
      <dgm:spPr/>
      <dgm:t>
        <a:bodyPr/>
        <a:lstStyle/>
        <a:p>
          <a:endParaRPr lang="en-GB"/>
        </a:p>
      </dgm:t>
    </dgm:pt>
    <dgm:pt modelId="{8908F425-79ED-459A-800E-C2E1092A4842}" type="sibTrans" cxnId="{07D6F433-8192-4594-BED0-F9275C9DB195}">
      <dgm:prSet/>
      <dgm:spPr/>
      <dgm:t>
        <a:bodyPr/>
        <a:lstStyle/>
        <a:p>
          <a:endParaRPr lang="en-GB"/>
        </a:p>
      </dgm:t>
    </dgm:pt>
    <dgm:pt modelId="{F694E828-3ECE-4355-935C-6167179040B3}">
      <dgm:prSet/>
      <dgm:spPr/>
      <dgm:t>
        <a:bodyPr/>
        <a:lstStyle/>
        <a:p>
          <a:r>
            <a:rPr lang="en-GB"/>
            <a:t>Roles &amp; responsiblities are largely accepted</a:t>
          </a:r>
        </a:p>
      </dgm:t>
    </dgm:pt>
    <dgm:pt modelId="{47116BCD-BC00-41FB-AFAC-A5DE032D9421}" type="parTrans" cxnId="{9EE46645-7C62-498D-B9F2-F8713AB250F6}">
      <dgm:prSet/>
      <dgm:spPr/>
      <dgm:t>
        <a:bodyPr/>
        <a:lstStyle/>
        <a:p>
          <a:endParaRPr lang="en-GB"/>
        </a:p>
      </dgm:t>
    </dgm:pt>
    <dgm:pt modelId="{88788EAC-91F9-4051-BEEF-B2562EC6A4CB}" type="sibTrans" cxnId="{9EE46645-7C62-498D-B9F2-F8713AB250F6}">
      <dgm:prSet/>
      <dgm:spPr/>
      <dgm:t>
        <a:bodyPr/>
        <a:lstStyle/>
        <a:p>
          <a:endParaRPr lang="en-GB"/>
        </a:p>
      </dgm:t>
    </dgm:pt>
    <dgm:pt modelId="{0A786183-E247-45F4-BB7F-C5DE1F1C302C}">
      <dgm:prSet/>
      <dgm:spPr/>
      <dgm:t>
        <a:bodyPr/>
        <a:lstStyle/>
        <a:p>
          <a:r>
            <a:rPr lang="en-GB"/>
            <a:t>Team agreements made </a:t>
          </a:r>
        </a:p>
      </dgm:t>
    </dgm:pt>
    <dgm:pt modelId="{A48AEA00-5FD3-419A-ACF4-586F5CE41928}" type="parTrans" cxnId="{B4383134-561D-4590-98E0-0A9C1E70900B}">
      <dgm:prSet/>
      <dgm:spPr/>
      <dgm:t>
        <a:bodyPr/>
        <a:lstStyle/>
        <a:p>
          <a:endParaRPr lang="en-GB"/>
        </a:p>
      </dgm:t>
    </dgm:pt>
    <dgm:pt modelId="{27ACC39E-1678-4D85-A151-C18CE17B4301}" type="sibTrans" cxnId="{B4383134-561D-4590-98E0-0A9C1E70900B}">
      <dgm:prSet/>
      <dgm:spPr/>
      <dgm:t>
        <a:bodyPr/>
        <a:lstStyle/>
        <a:p>
          <a:endParaRPr lang="en-GB"/>
        </a:p>
      </dgm:t>
    </dgm:pt>
    <dgm:pt modelId="{927C8F95-576D-4026-99D2-12586983A630}">
      <dgm:prSet/>
      <dgm:spPr/>
      <dgm:t>
        <a:bodyPr/>
        <a:lstStyle/>
        <a:p>
          <a:r>
            <a:rPr lang="en-GB"/>
            <a:t>Team develops its prcesses/working style</a:t>
          </a:r>
        </a:p>
      </dgm:t>
    </dgm:pt>
    <dgm:pt modelId="{69D715F3-67C1-44C7-8F80-78E56732553C}" type="parTrans" cxnId="{1136541E-8BC8-443B-92FA-12E80084CAD3}">
      <dgm:prSet/>
      <dgm:spPr/>
      <dgm:t>
        <a:bodyPr/>
        <a:lstStyle/>
        <a:p>
          <a:endParaRPr lang="en-GB"/>
        </a:p>
      </dgm:t>
    </dgm:pt>
    <dgm:pt modelId="{0924F482-75A6-4902-90E4-D96585C050F1}" type="sibTrans" cxnId="{1136541E-8BC8-443B-92FA-12E80084CAD3}">
      <dgm:prSet/>
      <dgm:spPr/>
      <dgm:t>
        <a:bodyPr/>
        <a:lstStyle/>
        <a:p>
          <a:endParaRPr lang="en-GB"/>
        </a:p>
      </dgm:t>
    </dgm:pt>
    <dgm:pt modelId="{7F83C776-F252-4942-9BF9-7601CDFEA2A7}">
      <dgm:prSet/>
      <dgm:spPr/>
      <dgm:t>
        <a:bodyPr/>
        <a:lstStyle/>
        <a:p>
          <a:r>
            <a:rPr lang="en-GB"/>
            <a:t>Leader acts as facilitator/enabler</a:t>
          </a:r>
        </a:p>
      </dgm:t>
    </dgm:pt>
    <dgm:pt modelId="{42CF8707-BB42-4E4C-8A0F-6717D2CA3327}" type="parTrans" cxnId="{96DA8095-A980-4906-8DDB-F7A041EDF2D5}">
      <dgm:prSet/>
      <dgm:spPr/>
      <dgm:t>
        <a:bodyPr/>
        <a:lstStyle/>
        <a:p>
          <a:endParaRPr lang="en-GB"/>
        </a:p>
      </dgm:t>
    </dgm:pt>
    <dgm:pt modelId="{EB7E1885-99DE-4CA0-AE5D-E10E1A40AF01}" type="sibTrans" cxnId="{96DA8095-A980-4906-8DDB-F7A041EDF2D5}">
      <dgm:prSet/>
      <dgm:spPr/>
      <dgm:t>
        <a:bodyPr/>
        <a:lstStyle/>
        <a:p>
          <a:endParaRPr lang="en-GB"/>
        </a:p>
      </dgm:t>
    </dgm:pt>
    <dgm:pt modelId="{2AAB87E1-991C-4ACA-A985-0A60517060AA}">
      <dgm:prSet/>
      <dgm:spPr/>
      <dgm:t>
        <a:bodyPr/>
        <a:lstStyle/>
        <a:p>
          <a:r>
            <a:rPr lang="en-GB"/>
            <a:t>May  beginning to meet socially</a:t>
          </a:r>
        </a:p>
      </dgm:t>
    </dgm:pt>
    <dgm:pt modelId="{8AB0D9F6-0B17-49D7-80CC-9DC3C9530BF2}" type="parTrans" cxnId="{58A97378-D1A6-4A28-8EA0-5B39B5DA57B6}">
      <dgm:prSet/>
      <dgm:spPr/>
      <dgm:t>
        <a:bodyPr/>
        <a:lstStyle/>
        <a:p>
          <a:endParaRPr lang="en-GB"/>
        </a:p>
      </dgm:t>
    </dgm:pt>
    <dgm:pt modelId="{F1A3D762-FDB1-44ED-ACC9-74FF84F89776}" type="sibTrans" cxnId="{58A97378-D1A6-4A28-8EA0-5B39B5DA57B6}">
      <dgm:prSet/>
      <dgm:spPr/>
      <dgm:t>
        <a:bodyPr/>
        <a:lstStyle/>
        <a:p>
          <a:endParaRPr lang="en-GB"/>
        </a:p>
      </dgm:t>
    </dgm:pt>
    <dgm:pt modelId="{30F2D0C9-B868-4E74-A3DC-DF7B299634BD}">
      <dgm:prSet phldrT="[Text]"/>
      <dgm:spPr/>
      <dgm:t>
        <a:bodyPr/>
        <a:lstStyle/>
        <a:p>
          <a:r>
            <a:rPr lang="en-GB"/>
            <a:t>Team vision is understood and shared</a:t>
          </a:r>
        </a:p>
      </dgm:t>
    </dgm:pt>
    <dgm:pt modelId="{E7A23DA2-0EAD-4909-A594-3399048CB2F8}" type="parTrans" cxnId="{B62833ED-0818-4EE8-8250-4D5AD6C88021}">
      <dgm:prSet/>
      <dgm:spPr/>
      <dgm:t>
        <a:bodyPr/>
        <a:lstStyle/>
        <a:p>
          <a:endParaRPr lang="en-GB"/>
        </a:p>
      </dgm:t>
    </dgm:pt>
    <dgm:pt modelId="{AFDD37C6-9247-43FC-B26A-36E5355CDE08}" type="sibTrans" cxnId="{B62833ED-0818-4EE8-8250-4D5AD6C88021}">
      <dgm:prSet/>
      <dgm:spPr/>
      <dgm:t>
        <a:bodyPr/>
        <a:lstStyle/>
        <a:p>
          <a:endParaRPr lang="en-GB"/>
        </a:p>
      </dgm:t>
    </dgm:pt>
    <dgm:pt modelId="{15FA8047-90F5-47E6-B4B5-8DDBF7C8FBF7}">
      <dgm:prSet phldrT="[Text]"/>
      <dgm:spPr/>
      <dgm:t>
        <a:bodyPr/>
        <a:lstStyle/>
        <a:p>
          <a:r>
            <a:rPr lang="en-GB"/>
            <a:t>Collective responsibility is achieved</a:t>
          </a:r>
        </a:p>
      </dgm:t>
    </dgm:pt>
    <dgm:pt modelId="{2E25F0A2-B5B1-4C21-92A9-93537A918BAD}" type="parTrans" cxnId="{0A319457-86D7-4D06-8B1C-A0B00D29C5D0}">
      <dgm:prSet/>
      <dgm:spPr/>
      <dgm:t>
        <a:bodyPr/>
        <a:lstStyle/>
        <a:p>
          <a:endParaRPr lang="en-GB"/>
        </a:p>
      </dgm:t>
    </dgm:pt>
    <dgm:pt modelId="{4F199638-24F4-4FC7-BC69-040993347221}" type="sibTrans" cxnId="{0A319457-86D7-4D06-8B1C-A0B00D29C5D0}">
      <dgm:prSet/>
      <dgm:spPr/>
      <dgm:t>
        <a:bodyPr/>
        <a:lstStyle/>
        <a:p>
          <a:endParaRPr lang="en-GB"/>
        </a:p>
      </dgm:t>
    </dgm:pt>
    <dgm:pt modelId="{C36C32A5-A1D3-40A7-9CC5-C260005FF2C8}">
      <dgm:prSet phldrT="[Text]"/>
      <dgm:spPr/>
      <dgm:t>
        <a:bodyPr/>
        <a:lstStyle/>
        <a:p>
          <a:r>
            <a:rPr lang="en-GB"/>
            <a:t>Team members look after each other</a:t>
          </a:r>
        </a:p>
      </dgm:t>
    </dgm:pt>
    <dgm:pt modelId="{D9CFF58E-3CD5-4D32-B31D-4EC9CEDF0C7D}" type="parTrans" cxnId="{6CEEB196-5128-4219-9190-2D3E38034398}">
      <dgm:prSet/>
      <dgm:spPr/>
      <dgm:t>
        <a:bodyPr/>
        <a:lstStyle/>
        <a:p>
          <a:endParaRPr lang="en-GB"/>
        </a:p>
      </dgm:t>
    </dgm:pt>
    <dgm:pt modelId="{7537CA64-54A0-4454-93B3-96AE46E639BF}" type="sibTrans" cxnId="{6CEEB196-5128-4219-9190-2D3E38034398}">
      <dgm:prSet/>
      <dgm:spPr/>
      <dgm:t>
        <a:bodyPr/>
        <a:lstStyle/>
        <a:p>
          <a:endParaRPr lang="en-GB"/>
        </a:p>
      </dgm:t>
    </dgm:pt>
    <dgm:pt modelId="{A5EC7FC6-FB1B-4F1D-A834-0785B2111F83}">
      <dgm:prSet phldrT="[Text]"/>
      <dgm:spPr/>
      <dgm:t>
        <a:bodyPr/>
        <a:lstStyle/>
        <a:p>
          <a:r>
            <a:rPr lang="en-GB"/>
            <a:t>May ask for help from the Leader for personal/interpersonal development</a:t>
          </a:r>
        </a:p>
      </dgm:t>
    </dgm:pt>
    <dgm:pt modelId="{DA093A10-4308-4E64-9CFF-A03868A5C9BD}" type="parTrans" cxnId="{72D04033-617A-48DE-8B16-3613E8C3965F}">
      <dgm:prSet/>
      <dgm:spPr/>
      <dgm:t>
        <a:bodyPr/>
        <a:lstStyle/>
        <a:p>
          <a:endParaRPr lang="en-GB"/>
        </a:p>
      </dgm:t>
    </dgm:pt>
    <dgm:pt modelId="{A1802132-0A9F-45D1-83D4-9AD0AB6CD317}" type="sibTrans" cxnId="{72D04033-617A-48DE-8B16-3613E8C3965F}">
      <dgm:prSet/>
      <dgm:spPr/>
      <dgm:t>
        <a:bodyPr/>
        <a:lstStyle/>
        <a:p>
          <a:endParaRPr lang="en-GB"/>
        </a:p>
      </dgm:t>
    </dgm:pt>
    <dgm:pt modelId="{21D0BCAB-AE63-4317-93FD-AB75FB146A06}">
      <dgm:prSet phldrT="[Text]"/>
      <dgm:spPr/>
      <dgm:t>
        <a:bodyPr/>
        <a:lstStyle/>
        <a:p>
          <a:r>
            <a:rPr lang="en-GB"/>
            <a:t>Leader is able to delegate and oversee team</a:t>
          </a:r>
        </a:p>
      </dgm:t>
    </dgm:pt>
    <dgm:pt modelId="{72246DAC-83B3-4FC8-9703-BFE11B45806E}" type="parTrans" cxnId="{8810E572-B2F8-4724-9EA0-B5298F08A052}">
      <dgm:prSet/>
      <dgm:spPr/>
      <dgm:t>
        <a:bodyPr/>
        <a:lstStyle/>
        <a:p>
          <a:endParaRPr lang="en-GB"/>
        </a:p>
      </dgm:t>
    </dgm:pt>
    <dgm:pt modelId="{9A8FB59D-D3CD-4125-B9D3-79A03E2CC34A}" type="sibTrans" cxnId="{8810E572-B2F8-4724-9EA0-B5298F08A052}">
      <dgm:prSet/>
      <dgm:spPr/>
      <dgm:t>
        <a:bodyPr/>
        <a:lstStyle/>
        <a:p>
          <a:endParaRPr lang="en-GB"/>
        </a:p>
      </dgm:t>
    </dgm:pt>
    <dgm:pt modelId="{0BDF47A3-D467-4AAA-A739-DF170EEDC679}">
      <dgm:prSet/>
      <dgm:spPr/>
      <dgm:t>
        <a:bodyPr/>
        <a:lstStyle/>
        <a:p>
          <a:r>
            <a:rPr lang="en-GB"/>
            <a:t>Original objective accomplished</a:t>
          </a:r>
        </a:p>
      </dgm:t>
    </dgm:pt>
    <dgm:pt modelId="{AB9E185E-E479-49DA-B11C-6681C6712609}" type="parTrans" cxnId="{17461F3F-D9B7-41C4-9760-D42A2ACAC904}">
      <dgm:prSet/>
      <dgm:spPr/>
      <dgm:t>
        <a:bodyPr/>
        <a:lstStyle/>
        <a:p>
          <a:endParaRPr lang="en-GB"/>
        </a:p>
      </dgm:t>
    </dgm:pt>
    <dgm:pt modelId="{7A6F69F1-3B47-4CFE-A386-2FA6188A2A60}" type="sibTrans" cxnId="{17461F3F-D9B7-41C4-9760-D42A2ACAC904}">
      <dgm:prSet/>
      <dgm:spPr/>
      <dgm:t>
        <a:bodyPr/>
        <a:lstStyle/>
        <a:p>
          <a:endParaRPr lang="en-GB"/>
        </a:p>
      </dgm:t>
    </dgm:pt>
    <dgm:pt modelId="{874A3098-BA12-4765-9DBC-311F805F8FDA}">
      <dgm:prSet/>
      <dgm:spPr/>
      <dgm:t>
        <a:bodyPr/>
        <a:lstStyle/>
        <a:p>
          <a:r>
            <a:rPr lang="en-GB"/>
            <a:t>Team is disbanded</a:t>
          </a:r>
        </a:p>
      </dgm:t>
    </dgm:pt>
    <dgm:pt modelId="{F4CBB8D1-A29B-42B6-84EE-F02584D57EFF}" type="parTrans" cxnId="{E6696EFA-EF6A-4B41-BD43-B4178F571459}">
      <dgm:prSet/>
      <dgm:spPr/>
      <dgm:t>
        <a:bodyPr/>
        <a:lstStyle/>
        <a:p>
          <a:endParaRPr lang="en-GB"/>
        </a:p>
      </dgm:t>
    </dgm:pt>
    <dgm:pt modelId="{B6344ABA-DB03-4C57-B85D-1858C9C32E2D}" type="sibTrans" cxnId="{E6696EFA-EF6A-4B41-BD43-B4178F571459}">
      <dgm:prSet/>
      <dgm:spPr/>
      <dgm:t>
        <a:bodyPr/>
        <a:lstStyle/>
        <a:p>
          <a:endParaRPr lang="en-GB"/>
        </a:p>
      </dgm:t>
    </dgm:pt>
    <dgm:pt modelId="{CAC2797B-C988-4447-94CA-B950C311216E}">
      <dgm:prSet/>
      <dgm:spPr/>
      <dgm:t>
        <a:bodyPr/>
        <a:lstStyle/>
        <a:p>
          <a:r>
            <a:rPr lang="en-GB"/>
            <a:t>A new Leader is identified  for promotion</a:t>
          </a:r>
        </a:p>
      </dgm:t>
    </dgm:pt>
    <dgm:pt modelId="{9EE7F02A-BE44-415F-B614-92FF240CEF42}" type="parTrans" cxnId="{C46491BB-8F18-4580-B0A9-59152909432C}">
      <dgm:prSet/>
      <dgm:spPr/>
      <dgm:t>
        <a:bodyPr/>
        <a:lstStyle/>
        <a:p>
          <a:endParaRPr lang="en-GB"/>
        </a:p>
      </dgm:t>
    </dgm:pt>
    <dgm:pt modelId="{588690BD-2F4C-4E3B-8E18-0D1B37B06341}" type="sibTrans" cxnId="{C46491BB-8F18-4580-B0A9-59152909432C}">
      <dgm:prSet/>
      <dgm:spPr/>
      <dgm:t>
        <a:bodyPr/>
        <a:lstStyle/>
        <a:p>
          <a:endParaRPr lang="en-GB"/>
        </a:p>
      </dgm:t>
    </dgm:pt>
    <dgm:pt modelId="{7E081813-1782-4E25-9830-99AD1D661B72}" type="pres">
      <dgm:prSet presAssocID="{B6617631-2BE1-4BAD-A906-EE44C3811696}" presName="linearFlow" presStyleCnt="0">
        <dgm:presLayoutVars>
          <dgm:dir/>
          <dgm:animLvl val="lvl"/>
          <dgm:resizeHandles val="exact"/>
        </dgm:presLayoutVars>
      </dgm:prSet>
      <dgm:spPr/>
      <dgm:t>
        <a:bodyPr/>
        <a:lstStyle/>
        <a:p>
          <a:endParaRPr lang="en-GB"/>
        </a:p>
      </dgm:t>
    </dgm:pt>
    <dgm:pt modelId="{541C4072-5C56-4FD2-A625-3F5AC7750C9A}" type="pres">
      <dgm:prSet presAssocID="{1545F9DE-71FE-4C70-A3FD-768120523377}" presName="composite" presStyleCnt="0"/>
      <dgm:spPr/>
    </dgm:pt>
    <dgm:pt modelId="{26656C0A-65B9-4301-A410-35520F9AFC36}" type="pres">
      <dgm:prSet presAssocID="{1545F9DE-71FE-4C70-A3FD-768120523377}" presName="parentText" presStyleLbl="alignNode1" presStyleIdx="0" presStyleCnt="5">
        <dgm:presLayoutVars>
          <dgm:chMax val="1"/>
          <dgm:bulletEnabled val="1"/>
        </dgm:presLayoutVars>
      </dgm:prSet>
      <dgm:spPr/>
      <dgm:t>
        <a:bodyPr/>
        <a:lstStyle/>
        <a:p>
          <a:endParaRPr lang="en-GB"/>
        </a:p>
      </dgm:t>
    </dgm:pt>
    <dgm:pt modelId="{F506653B-2A18-487E-9799-8F519585F857}" type="pres">
      <dgm:prSet presAssocID="{1545F9DE-71FE-4C70-A3FD-768120523377}" presName="descendantText" presStyleLbl="alignAcc1" presStyleIdx="0" presStyleCnt="5">
        <dgm:presLayoutVars>
          <dgm:bulletEnabled val="1"/>
        </dgm:presLayoutVars>
      </dgm:prSet>
      <dgm:spPr/>
      <dgm:t>
        <a:bodyPr/>
        <a:lstStyle/>
        <a:p>
          <a:endParaRPr lang="en-GB"/>
        </a:p>
      </dgm:t>
    </dgm:pt>
    <dgm:pt modelId="{E54CCC55-65B3-43B9-8855-246B37BF2516}" type="pres">
      <dgm:prSet presAssocID="{1B4718B3-F200-4589-A2BF-9D0A07D7E35D}" presName="sp" presStyleCnt="0"/>
      <dgm:spPr/>
    </dgm:pt>
    <dgm:pt modelId="{4EC10377-D3AA-43B7-85E5-13B01868DF04}" type="pres">
      <dgm:prSet presAssocID="{C1E56D87-6276-46F9-9315-C62706442260}" presName="composite" presStyleCnt="0"/>
      <dgm:spPr/>
    </dgm:pt>
    <dgm:pt modelId="{5443253C-EFF9-426E-BCD6-C931906A7D43}" type="pres">
      <dgm:prSet presAssocID="{C1E56D87-6276-46F9-9315-C62706442260}" presName="parentText" presStyleLbl="alignNode1" presStyleIdx="1" presStyleCnt="5">
        <dgm:presLayoutVars>
          <dgm:chMax val="1"/>
          <dgm:bulletEnabled val="1"/>
        </dgm:presLayoutVars>
      </dgm:prSet>
      <dgm:spPr/>
      <dgm:t>
        <a:bodyPr/>
        <a:lstStyle/>
        <a:p>
          <a:endParaRPr lang="en-GB"/>
        </a:p>
      </dgm:t>
    </dgm:pt>
    <dgm:pt modelId="{69636772-67CD-4BF7-8DD6-0226C712B52D}" type="pres">
      <dgm:prSet presAssocID="{C1E56D87-6276-46F9-9315-C62706442260}" presName="descendantText" presStyleLbl="alignAcc1" presStyleIdx="1" presStyleCnt="5">
        <dgm:presLayoutVars>
          <dgm:bulletEnabled val="1"/>
        </dgm:presLayoutVars>
      </dgm:prSet>
      <dgm:spPr/>
      <dgm:t>
        <a:bodyPr/>
        <a:lstStyle/>
        <a:p>
          <a:endParaRPr lang="en-GB"/>
        </a:p>
      </dgm:t>
    </dgm:pt>
    <dgm:pt modelId="{A1041AC7-C1A0-48E4-AA56-372C8B860AF6}" type="pres">
      <dgm:prSet presAssocID="{0C197821-755F-4A49-AAF1-CBC4E0652DB7}" presName="sp" presStyleCnt="0"/>
      <dgm:spPr/>
    </dgm:pt>
    <dgm:pt modelId="{FE090152-9E51-4610-8F7D-CAB343CE1F0B}" type="pres">
      <dgm:prSet presAssocID="{3DCD898A-D781-4259-B58A-4D5E6597CEE9}" presName="composite" presStyleCnt="0"/>
      <dgm:spPr/>
    </dgm:pt>
    <dgm:pt modelId="{2A5D2460-1CFD-4345-85E5-E22E46B01D05}" type="pres">
      <dgm:prSet presAssocID="{3DCD898A-D781-4259-B58A-4D5E6597CEE9}" presName="parentText" presStyleLbl="alignNode1" presStyleIdx="2" presStyleCnt="5">
        <dgm:presLayoutVars>
          <dgm:chMax val="1"/>
          <dgm:bulletEnabled val="1"/>
        </dgm:presLayoutVars>
      </dgm:prSet>
      <dgm:spPr/>
      <dgm:t>
        <a:bodyPr/>
        <a:lstStyle/>
        <a:p>
          <a:endParaRPr lang="en-GB"/>
        </a:p>
      </dgm:t>
    </dgm:pt>
    <dgm:pt modelId="{1C9D7037-C7D8-4A01-AB8F-E6EB257892D6}" type="pres">
      <dgm:prSet presAssocID="{3DCD898A-D781-4259-B58A-4D5E6597CEE9}" presName="descendantText" presStyleLbl="alignAcc1" presStyleIdx="2" presStyleCnt="5">
        <dgm:presLayoutVars>
          <dgm:bulletEnabled val="1"/>
        </dgm:presLayoutVars>
      </dgm:prSet>
      <dgm:spPr/>
      <dgm:t>
        <a:bodyPr/>
        <a:lstStyle/>
        <a:p>
          <a:endParaRPr lang="en-GB"/>
        </a:p>
      </dgm:t>
    </dgm:pt>
    <dgm:pt modelId="{0E1EC629-AE92-423C-A1E9-D1C7A7EDFE65}" type="pres">
      <dgm:prSet presAssocID="{396DEA83-CE1F-4977-96E1-E2BDBC1AB8C6}" presName="sp" presStyleCnt="0"/>
      <dgm:spPr/>
    </dgm:pt>
    <dgm:pt modelId="{B22C6A26-D52A-4D66-9DE8-C8699E9F3418}" type="pres">
      <dgm:prSet presAssocID="{F2AE4CBE-9829-44E1-B4CD-62611E020D55}" presName="composite" presStyleCnt="0"/>
      <dgm:spPr/>
    </dgm:pt>
    <dgm:pt modelId="{36D5213C-4C46-4BD0-8270-3D39B72B2560}" type="pres">
      <dgm:prSet presAssocID="{F2AE4CBE-9829-44E1-B4CD-62611E020D55}" presName="parentText" presStyleLbl="alignNode1" presStyleIdx="3" presStyleCnt="5">
        <dgm:presLayoutVars>
          <dgm:chMax val="1"/>
          <dgm:bulletEnabled val="1"/>
        </dgm:presLayoutVars>
      </dgm:prSet>
      <dgm:spPr/>
      <dgm:t>
        <a:bodyPr/>
        <a:lstStyle/>
        <a:p>
          <a:endParaRPr lang="en-GB"/>
        </a:p>
      </dgm:t>
    </dgm:pt>
    <dgm:pt modelId="{2A75D81D-DB05-4726-9BC1-9E8851A90998}" type="pres">
      <dgm:prSet presAssocID="{F2AE4CBE-9829-44E1-B4CD-62611E020D55}" presName="descendantText" presStyleLbl="alignAcc1" presStyleIdx="3" presStyleCnt="5">
        <dgm:presLayoutVars>
          <dgm:bulletEnabled val="1"/>
        </dgm:presLayoutVars>
      </dgm:prSet>
      <dgm:spPr/>
      <dgm:t>
        <a:bodyPr/>
        <a:lstStyle/>
        <a:p>
          <a:endParaRPr lang="en-GB"/>
        </a:p>
      </dgm:t>
    </dgm:pt>
    <dgm:pt modelId="{E3C08852-D69F-4D11-97A6-1A08DD2D24EB}" type="pres">
      <dgm:prSet presAssocID="{E951AE56-FE9C-4755-98A5-AA9F7F63CCF8}" presName="sp" presStyleCnt="0"/>
      <dgm:spPr/>
    </dgm:pt>
    <dgm:pt modelId="{738214E8-ECEA-47E8-BE8F-33D562A4C83E}" type="pres">
      <dgm:prSet presAssocID="{B08087CD-0CE3-4A1D-B65F-83A747E95ED2}" presName="composite" presStyleCnt="0"/>
      <dgm:spPr/>
    </dgm:pt>
    <dgm:pt modelId="{795E6241-5700-47F5-B5CC-E4AB96E63A25}" type="pres">
      <dgm:prSet presAssocID="{B08087CD-0CE3-4A1D-B65F-83A747E95ED2}" presName="parentText" presStyleLbl="alignNode1" presStyleIdx="4" presStyleCnt="5">
        <dgm:presLayoutVars>
          <dgm:chMax val="1"/>
          <dgm:bulletEnabled val="1"/>
        </dgm:presLayoutVars>
      </dgm:prSet>
      <dgm:spPr/>
      <dgm:t>
        <a:bodyPr/>
        <a:lstStyle/>
        <a:p>
          <a:endParaRPr lang="en-GB"/>
        </a:p>
      </dgm:t>
    </dgm:pt>
    <dgm:pt modelId="{AA9112FF-5859-4B4A-9BCD-0B16C78B0653}" type="pres">
      <dgm:prSet presAssocID="{B08087CD-0CE3-4A1D-B65F-83A747E95ED2}" presName="descendantText" presStyleLbl="alignAcc1" presStyleIdx="4" presStyleCnt="5">
        <dgm:presLayoutVars>
          <dgm:bulletEnabled val="1"/>
        </dgm:presLayoutVars>
      </dgm:prSet>
      <dgm:spPr/>
      <dgm:t>
        <a:bodyPr/>
        <a:lstStyle/>
        <a:p>
          <a:endParaRPr lang="en-GB"/>
        </a:p>
      </dgm:t>
    </dgm:pt>
  </dgm:ptLst>
  <dgm:cxnLst>
    <dgm:cxn modelId="{72D04033-617A-48DE-8B16-3613E8C3965F}" srcId="{F2AE4CBE-9829-44E1-B4CD-62611E020D55}" destId="{A5EC7FC6-FB1B-4F1D-A834-0785B2111F83}" srcOrd="4" destOrd="0" parTransId="{DA093A10-4308-4E64-9CFF-A03868A5C9BD}" sibTransId="{A1802132-0A9F-45D1-83D4-9AD0AB6CD317}"/>
    <dgm:cxn modelId="{075EE6C4-36E0-4B36-8B2C-C35EE56D6E59}" type="presOf" srcId="{7F83C776-F252-4942-9BF9-7601CDFEA2A7}" destId="{1C9D7037-C7D8-4A01-AB8F-E6EB257892D6}" srcOrd="0" destOrd="5" presId="urn:microsoft.com/office/officeart/2005/8/layout/chevron2"/>
    <dgm:cxn modelId="{8C8B5E4E-2D9E-42B1-AA5D-0660BD980BC0}" type="presOf" srcId="{C1E56D87-6276-46F9-9315-C62706442260}" destId="{5443253C-EFF9-426E-BCD6-C931906A7D43}" srcOrd="0" destOrd="0" presId="urn:microsoft.com/office/officeart/2005/8/layout/chevron2"/>
    <dgm:cxn modelId="{963F71B3-46A0-4543-9A15-F767ECC27F56}" srcId="{1545F9DE-71FE-4C70-A3FD-768120523377}" destId="{E710BF67-3D60-4872-B3C2-FFC1D1022779}" srcOrd="1" destOrd="0" parTransId="{6A3870F4-68B8-4CCD-BD14-0D3DAB433CD4}" sibTransId="{5008EB19-DC55-4723-ABC3-A33C9AFCC197}"/>
    <dgm:cxn modelId="{1368C9B2-526C-47E2-902A-A7DC38DADBCC}" type="presOf" srcId="{15FA8047-90F5-47E6-B4B5-8DDBF7C8FBF7}" destId="{2A75D81D-DB05-4726-9BC1-9E8851A90998}" srcOrd="0" destOrd="2" presId="urn:microsoft.com/office/officeart/2005/8/layout/chevron2"/>
    <dgm:cxn modelId="{B924233C-F911-4E3F-B2FC-48C1E26FD5C5}" srcId="{1545F9DE-71FE-4C70-A3FD-768120523377}" destId="{F1AA2EE1-20B0-4365-A58D-3C82484D07C4}" srcOrd="2" destOrd="0" parTransId="{5F9EDB8F-9868-49C1-ABB1-2BE5ACEAB9D7}" sibTransId="{71ADAE03-E4ED-46AF-99D5-5DCC06AF6921}"/>
    <dgm:cxn modelId="{5BF9B456-D8EF-4499-9DA8-34A624745F3D}" type="presOf" srcId="{D6C731A3-CCC1-467D-B4EC-0E5655E62850}" destId="{69636772-67CD-4BF7-8DD6-0226C712B52D}" srcOrd="0" destOrd="1" presId="urn:microsoft.com/office/officeart/2005/8/layout/chevron2"/>
    <dgm:cxn modelId="{5776D42E-59EC-4370-8BBC-1C4F10477DD6}" type="presOf" srcId="{56FC96F2-D537-44C5-B929-511140431A61}" destId="{69636772-67CD-4BF7-8DD6-0226C712B52D}" srcOrd="0" destOrd="3" presId="urn:microsoft.com/office/officeart/2005/8/layout/chevron2"/>
    <dgm:cxn modelId="{86AF31B9-6372-44EA-A547-C00D95C25685}" srcId="{B6617631-2BE1-4BAD-A906-EE44C3811696}" destId="{B08087CD-0CE3-4A1D-B65F-83A747E95ED2}" srcOrd="4" destOrd="0" parTransId="{B86EC022-FBD3-4412-A978-536012BDC63C}" sibTransId="{10D7A8E7-EA50-46A1-956B-4804DF0266A2}"/>
    <dgm:cxn modelId="{58A97378-D1A6-4A28-8EA0-5B39B5DA57B6}" srcId="{3DCD898A-D781-4259-B58A-4D5E6597CEE9}" destId="{2AAB87E1-991C-4ACA-A985-0A60517060AA}" srcOrd="4" destOrd="0" parTransId="{8AB0D9F6-0B17-49D7-80CC-9DC3C9530BF2}" sibTransId="{F1A3D762-FDB1-44ED-ACC9-74FF84F89776}"/>
    <dgm:cxn modelId="{A3E21B0B-2B2C-43EE-9241-B8DC9CAC4AA8}" srcId="{F2AE4CBE-9829-44E1-B4CD-62611E020D55}" destId="{B3C0F37D-6B90-465F-AB48-DC88D50C20AA}" srcOrd="0" destOrd="0" parTransId="{F4C36F77-CDF3-4D48-9BB7-207056499FF1}" sibTransId="{E4455EE6-F4A3-4805-87B1-7DCF4D3C3657}"/>
    <dgm:cxn modelId="{44D831E4-6527-4634-80CB-F0DA8427888A}" type="presOf" srcId="{E710BF67-3D60-4872-B3C2-FFC1D1022779}" destId="{F506653B-2A18-487E-9799-8F519585F857}" srcOrd="0" destOrd="1" presId="urn:microsoft.com/office/officeart/2005/8/layout/chevron2"/>
    <dgm:cxn modelId="{2FC4F41C-3877-4218-A91C-E59B99026506}" srcId="{C1E56D87-6276-46F9-9315-C62706442260}" destId="{845E2043-673E-4F82-AF02-003789C360C9}" srcOrd="2" destOrd="0" parTransId="{E38E11EF-F251-4875-9687-B7039536B1AA}" sibTransId="{EC944A59-D0ED-4DD5-A6C0-5C69FF642CA7}"/>
    <dgm:cxn modelId="{2D0B7D13-A2E4-45E0-BD7C-9F291CE5F3D7}" type="presOf" srcId="{2A788198-523E-4C76-8059-DF245CC5256D}" destId="{1C9D7037-C7D8-4A01-AB8F-E6EB257892D6}" srcOrd="0" destOrd="0" presId="urn:microsoft.com/office/officeart/2005/8/layout/chevron2"/>
    <dgm:cxn modelId="{6CEEB196-5128-4219-9190-2D3E38034398}" srcId="{F2AE4CBE-9829-44E1-B4CD-62611E020D55}" destId="{C36C32A5-A1D3-40A7-9CC5-C260005FF2C8}" srcOrd="3" destOrd="0" parTransId="{D9CFF58E-3CD5-4D32-B31D-4EC9CEDF0C7D}" sibTransId="{7537CA64-54A0-4454-93B3-96AE46E639BF}"/>
    <dgm:cxn modelId="{07D6F433-8192-4594-BED0-F9275C9DB195}" srcId="{3DCD898A-D781-4259-B58A-4D5E6597CEE9}" destId="{2A788198-523E-4C76-8059-DF245CC5256D}" srcOrd="0" destOrd="0" parTransId="{CA995AB2-12A8-4425-A355-338EF90AE288}" sibTransId="{8908F425-79ED-459A-800E-C2E1092A4842}"/>
    <dgm:cxn modelId="{E4C5D639-FDBE-450B-AEA5-82A1E76BAA17}" type="presOf" srcId="{B6617631-2BE1-4BAD-A906-EE44C3811696}" destId="{7E081813-1782-4E25-9830-99AD1D661B72}" srcOrd="0" destOrd="0" presId="urn:microsoft.com/office/officeart/2005/8/layout/chevron2"/>
    <dgm:cxn modelId="{651619B8-FE3C-4DD1-BCF1-22CCFF6B7294}" srcId="{C1E56D87-6276-46F9-9315-C62706442260}" destId="{DE90F80A-8B8B-4FAC-847D-09B7EF0C321D}" srcOrd="4" destOrd="0" parTransId="{45D47D1A-3D1D-45DC-BED9-36B8E1376D30}" sibTransId="{31A5DBB9-47A7-4A72-832B-FA68292AB66D}"/>
    <dgm:cxn modelId="{E1AB65A0-5F6F-4565-AB16-A128DAD59D46}" type="presOf" srcId="{845E2043-673E-4F82-AF02-003789C360C9}" destId="{69636772-67CD-4BF7-8DD6-0226C712B52D}" srcOrd="0" destOrd="2" presId="urn:microsoft.com/office/officeart/2005/8/layout/chevron2"/>
    <dgm:cxn modelId="{75D4F175-33A3-42B5-930A-502DE7C1432E}" type="presOf" srcId="{2AAB87E1-991C-4ACA-A985-0A60517060AA}" destId="{1C9D7037-C7D8-4A01-AB8F-E6EB257892D6}" srcOrd="0" destOrd="4" presId="urn:microsoft.com/office/officeart/2005/8/layout/chevron2"/>
    <dgm:cxn modelId="{E29EC22A-3034-4B5D-A584-F991DA1CCAB4}" type="presOf" srcId="{F1AA2EE1-20B0-4365-A58D-3C82484D07C4}" destId="{F506653B-2A18-487E-9799-8F519585F857}" srcOrd="0" destOrd="2" presId="urn:microsoft.com/office/officeart/2005/8/layout/chevron2"/>
    <dgm:cxn modelId="{96DA8095-A980-4906-8DDB-F7A041EDF2D5}" srcId="{3DCD898A-D781-4259-B58A-4D5E6597CEE9}" destId="{7F83C776-F252-4942-9BF9-7601CDFEA2A7}" srcOrd="5" destOrd="0" parTransId="{42CF8707-BB42-4E4C-8A0F-6717D2CA3327}" sibTransId="{EB7E1885-99DE-4CA0-AE5D-E10E1A40AF01}"/>
    <dgm:cxn modelId="{F8271CB5-724A-4A0D-AB0A-CBDD706C1ABD}" srcId="{1545F9DE-71FE-4C70-A3FD-768120523377}" destId="{95552CA3-78DF-4751-B164-4947D4CEFF35}" srcOrd="0" destOrd="0" parTransId="{9CD372EC-2667-4955-9359-7CA50CB6EB70}" sibTransId="{CBF5848D-909A-44F8-90C2-1D2DA67716B3}"/>
    <dgm:cxn modelId="{D601BFD9-8443-45BD-B19F-642F9826DFC3}" srcId="{B6617631-2BE1-4BAD-A906-EE44C3811696}" destId="{3DCD898A-D781-4259-B58A-4D5E6597CEE9}" srcOrd="2" destOrd="0" parTransId="{C09D9EE9-2ABA-4FC9-8268-41F2AEF99065}" sibTransId="{396DEA83-CE1F-4977-96E1-E2BDBC1AB8C6}"/>
    <dgm:cxn modelId="{B4383134-561D-4590-98E0-0A9C1E70900B}" srcId="{3DCD898A-D781-4259-B58A-4D5E6597CEE9}" destId="{0A786183-E247-45F4-BB7F-C5DE1F1C302C}" srcOrd="2" destOrd="0" parTransId="{A48AEA00-5FD3-419A-ACF4-586F5CE41928}" sibTransId="{27ACC39E-1678-4D85-A151-C18CE17B4301}"/>
    <dgm:cxn modelId="{7A8D960A-473D-4E60-9A7A-6DA370E5633D}" srcId="{C1E56D87-6276-46F9-9315-C62706442260}" destId="{D6C731A3-CCC1-467D-B4EC-0E5655E62850}" srcOrd="1" destOrd="0" parTransId="{C2B0474D-0645-46DA-8078-62EC1353A0A2}" sibTransId="{D60D9115-5ED1-4BBD-9E41-181AC4DD4381}"/>
    <dgm:cxn modelId="{994342C0-7E26-49B6-B80C-E5EBB1EFE435}" type="presOf" srcId="{DE90F80A-8B8B-4FAC-847D-09B7EF0C321D}" destId="{69636772-67CD-4BF7-8DD6-0226C712B52D}" srcOrd="0" destOrd="4" presId="urn:microsoft.com/office/officeart/2005/8/layout/chevron2"/>
    <dgm:cxn modelId="{BE371E82-3649-4329-8B4F-D2946D8C4AFD}" type="presOf" srcId="{F694E828-3ECE-4355-935C-6167179040B3}" destId="{1C9D7037-C7D8-4A01-AB8F-E6EB257892D6}" srcOrd="0" destOrd="1" presId="urn:microsoft.com/office/officeart/2005/8/layout/chevron2"/>
    <dgm:cxn modelId="{E1F3E7BA-0319-4B6C-8B80-11F88CC64BC7}" type="presOf" srcId="{30F2D0C9-B868-4E74-A3DC-DF7B299634BD}" destId="{2A75D81D-DB05-4726-9BC1-9E8851A90998}" srcOrd="0" destOrd="1" presId="urn:microsoft.com/office/officeart/2005/8/layout/chevron2"/>
    <dgm:cxn modelId="{E6696EFA-EF6A-4B41-BD43-B4178F571459}" srcId="{B08087CD-0CE3-4A1D-B65F-83A747E95ED2}" destId="{874A3098-BA12-4765-9DBC-311F805F8FDA}" srcOrd="1" destOrd="0" parTransId="{F4CBB8D1-A29B-42B6-84EE-F02584D57EFF}" sibTransId="{B6344ABA-DB03-4C57-B85D-1858C9C32E2D}"/>
    <dgm:cxn modelId="{C46491BB-8F18-4580-B0A9-59152909432C}" srcId="{B08087CD-0CE3-4A1D-B65F-83A747E95ED2}" destId="{CAC2797B-C988-4447-94CA-B950C311216E}" srcOrd="2" destOrd="0" parTransId="{9EE7F02A-BE44-415F-B614-92FF240CEF42}" sibTransId="{588690BD-2F4C-4E3B-8E18-0D1B37B06341}"/>
    <dgm:cxn modelId="{163868F9-E330-449F-BFE8-BCDF18122D58}" type="presOf" srcId="{874A3098-BA12-4765-9DBC-311F805F8FDA}" destId="{AA9112FF-5859-4B4A-9BCD-0B16C78B0653}" srcOrd="0" destOrd="1" presId="urn:microsoft.com/office/officeart/2005/8/layout/chevron2"/>
    <dgm:cxn modelId="{DF228E5F-C177-4A80-8728-3D1EC4AF4437}" type="presOf" srcId="{EB3D4BE6-4646-4200-B190-330F701FBEC8}" destId="{F506653B-2A18-487E-9799-8F519585F857}" srcOrd="0" destOrd="3" presId="urn:microsoft.com/office/officeart/2005/8/layout/chevron2"/>
    <dgm:cxn modelId="{50212805-9705-4D6C-AD93-D6305B750202}" srcId="{B6617631-2BE1-4BAD-A906-EE44C3811696}" destId="{1545F9DE-71FE-4C70-A3FD-768120523377}" srcOrd="0" destOrd="0" parTransId="{1C3F0A68-9736-496B-87BF-DB40CBDB053C}" sibTransId="{1B4718B3-F200-4589-A2BF-9D0A07D7E35D}"/>
    <dgm:cxn modelId="{161839BB-B71B-4EF5-86C4-22D57039CFCA}" type="presOf" srcId="{B08087CD-0CE3-4A1D-B65F-83A747E95ED2}" destId="{795E6241-5700-47F5-B5CC-E4AB96E63A25}" srcOrd="0" destOrd="0" presId="urn:microsoft.com/office/officeart/2005/8/layout/chevron2"/>
    <dgm:cxn modelId="{BD34063D-38F4-4DE6-B19C-9B24055FE032}" type="presOf" srcId="{A5EC7FC6-FB1B-4F1D-A834-0785B2111F83}" destId="{2A75D81D-DB05-4726-9BC1-9E8851A90998}" srcOrd="0" destOrd="4" presId="urn:microsoft.com/office/officeart/2005/8/layout/chevron2"/>
    <dgm:cxn modelId="{0A51CF0E-E6CD-4024-A895-3185973052F4}" type="presOf" srcId="{3DCD898A-D781-4259-B58A-4D5E6597CEE9}" destId="{2A5D2460-1CFD-4345-85E5-E22E46B01D05}" srcOrd="0" destOrd="0" presId="urn:microsoft.com/office/officeart/2005/8/layout/chevron2"/>
    <dgm:cxn modelId="{9DC04244-0850-4C44-8D39-255ADFD60513}" srcId="{C1E56D87-6276-46F9-9315-C62706442260}" destId="{56FC96F2-D537-44C5-B929-511140431A61}" srcOrd="3" destOrd="0" parTransId="{2E00C6FF-0788-4F22-88AC-A98B7C01394A}" sibTransId="{D53AF24A-503E-4323-A2B3-2396AA6CFC5F}"/>
    <dgm:cxn modelId="{1136541E-8BC8-443B-92FA-12E80084CAD3}" srcId="{3DCD898A-D781-4259-B58A-4D5E6597CEE9}" destId="{927C8F95-576D-4026-99D2-12586983A630}" srcOrd="3" destOrd="0" parTransId="{69D715F3-67C1-44C7-8F80-78E56732553C}" sibTransId="{0924F482-75A6-4902-90E4-D96585C050F1}"/>
    <dgm:cxn modelId="{08C982C1-D5A3-4CD3-8CBA-9C0A76B898E1}" type="presOf" srcId="{B3C0F37D-6B90-465F-AB48-DC88D50C20AA}" destId="{2A75D81D-DB05-4726-9BC1-9E8851A90998}" srcOrd="0" destOrd="0" presId="urn:microsoft.com/office/officeart/2005/8/layout/chevron2"/>
    <dgm:cxn modelId="{7C647F80-A5F9-4966-9F37-62991D69DDDF}" type="presOf" srcId="{0A786183-E247-45F4-BB7F-C5DE1F1C302C}" destId="{1C9D7037-C7D8-4A01-AB8F-E6EB257892D6}" srcOrd="0" destOrd="2" presId="urn:microsoft.com/office/officeart/2005/8/layout/chevron2"/>
    <dgm:cxn modelId="{C9736C36-C02C-4B2A-A1DB-7355F279C089}" type="presOf" srcId="{CAC2797B-C988-4447-94CA-B950C311216E}" destId="{AA9112FF-5859-4B4A-9BCD-0B16C78B0653}" srcOrd="0" destOrd="2" presId="urn:microsoft.com/office/officeart/2005/8/layout/chevron2"/>
    <dgm:cxn modelId="{11FB6CD6-9275-448D-B59D-D1AD82CEF8FD}" type="presOf" srcId="{95552CA3-78DF-4751-B164-4947D4CEFF35}" destId="{F506653B-2A18-487E-9799-8F519585F857}" srcOrd="0" destOrd="0" presId="urn:microsoft.com/office/officeart/2005/8/layout/chevron2"/>
    <dgm:cxn modelId="{EA301B4E-C0F4-4B03-AEEC-F86DA01FECCF}" type="presOf" srcId="{1545F9DE-71FE-4C70-A3FD-768120523377}" destId="{26656C0A-65B9-4301-A410-35520F9AFC36}" srcOrd="0" destOrd="0" presId="urn:microsoft.com/office/officeart/2005/8/layout/chevron2"/>
    <dgm:cxn modelId="{A228E20E-9268-4BF5-BE2B-4F306C20592E}" type="presOf" srcId="{21D0BCAB-AE63-4317-93FD-AB75FB146A06}" destId="{2A75D81D-DB05-4726-9BC1-9E8851A90998}" srcOrd="0" destOrd="5" presId="urn:microsoft.com/office/officeart/2005/8/layout/chevron2"/>
    <dgm:cxn modelId="{501214DE-1192-4553-AE1F-578D7E8008C0}" srcId="{B6617631-2BE1-4BAD-A906-EE44C3811696}" destId="{C1E56D87-6276-46F9-9315-C62706442260}" srcOrd="1" destOrd="0" parTransId="{5D86D9B6-353E-4514-9E29-C012D3C364D4}" sibTransId="{0C197821-755F-4A49-AAF1-CBC4E0652DB7}"/>
    <dgm:cxn modelId="{AD723A05-A2AC-4495-B3F1-782076BC08A1}" srcId="{C1E56D87-6276-46F9-9315-C62706442260}" destId="{1FEB4BBD-F133-4CCD-84D3-547372ED5D37}" srcOrd="0" destOrd="0" parTransId="{F7212B88-18B0-4553-B6CE-A32B25EA2019}" sibTransId="{69A48874-CB69-4B49-A17F-2C34737CD12F}"/>
    <dgm:cxn modelId="{0A319457-86D7-4D06-8B1C-A0B00D29C5D0}" srcId="{F2AE4CBE-9829-44E1-B4CD-62611E020D55}" destId="{15FA8047-90F5-47E6-B4B5-8DDBF7C8FBF7}" srcOrd="2" destOrd="0" parTransId="{2E25F0A2-B5B1-4C21-92A9-93537A918BAD}" sibTransId="{4F199638-24F4-4FC7-BC69-040993347221}"/>
    <dgm:cxn modelId="{442E376E-2591-47B4-AEC0-104057196DB6}" srcId="{1545F9DE-71FE-4C70-A3FD-768120523377}" destId="{EB3D4BE6-4646-4200-B190-330F701FBEC8}" srcOrd="3" destOrd="0" parTransId="{6E3D98FA-8DC9-4EA2-8842-0B135511CFEC}" sibTransId="{693BCFDD-B7EC-4E18-9607-625C27E9E98D}"/>
    <dgm:cxn modelId="{8810E572-B2F8-4724-9EA0-B5298F08A052}" srcId="{F2AE4CBE-9829-44E1-B4CD-62611E020D55}" destId="{21D0BCAB-AE63-4317-93FD-AB75FB146A06}" srcOrd="5" destOrd="0" parTransId="{72246DAC-83B3-4FC8-9703-BFE11B45806E}" sibTransId="{9A8FB59D-D3CD-4125-B9D3-79A03E2CC34A}"/>
    <dgm:cxn modelId="{72044075-0086-443C-AC3C-7E964FF49821}" type="presOf" srcId="{0BDF47A3-D467-4AAA-A739-DF170EEDC679}" destId="{AA9112FF-5859-4B4A-9BCD-0B16C78B0653}" srcOrd="0" destOrd="0" presId="urn:microsoft.com/office/officeart/2005/8/layout/chevron2"/>
    <dgm:cxn modelId="{9EE46645-7C62-498D-B9F2-F8713AB250F6}" srcId="{3DCD898A-D781-4259-B58A-4D5E6597CEE9}" destId="{F694E828-3ECE-4355-935C-6167179040B3}" srcOrd="1" destOrd="0" parTransId="{47116BCD-BC00-41FB-AFAC-A5DE032D9421}" sibTransId="{88788EAC-91F9-4051-BEEF-B2562EC6A4CB}"/>
    <dgm:cxn modelId="{07E1B2E1-5D30-48D8-A651-45FAA17160DA}" type="presOf" srcId="{F2AE4CBE-9829-44E1-B4CD-62611E020D55}" destId="{36D5213C-4C46-4BD0-8270-3D39B72B2560}" srcOrd="0" destOrd="0" presId="urn:microsoft.com/office/officeart/2005/8/layout/chevron2"/>
    <dgm:cxn modelId="{17461F3F-D9B7-41C4-9760-D42A2ACAC904}" srcId="{B08087CD-0CE3-4A1D-B65F-83A747E95ED2}" destId="{0BDF47A3-D467-4AAA-A739-DF170EEDC679}" srcOrd="0" destOrd="0" parTransId="{AB9E185E-E479-49DA-B11C-6681C6712609}" sibTransId="{7A6F69F1-3B47-4CFE-A386-2FA6188A2A60}"/>
    <dgm:cxn modelId="{D322667B-A19F-4E3F-B91E-23BEA59EC732}" type="presOf" srcId="{927C8F95-576D-4026-99D2-12586983A630}" destId="{1C9D7037-C7D8-4A01-AB8F-E6EB257892D6}" srcOrd="0" destOrd="3" presId="urn:microsoft.com/office/officeart/2005/8/layout/chevron2"/>
    <dgm:cxn modelId="{58431F38-AFE4-420A-9098-931321037521}" srcId="{B6617631-2BE1-4BAD-A906-EE44C3811696}" destId="{F2AE4CBE-9829-44E1-B4CD-62611E020D55}" srcOrd="3" destOrd="0" parTransId="{9AA6D215-3278-43DF-B859-0CA9C0D6C745}" sibTransId="{E951AE56-FE9C-4755-98A5-AA9F7F63CCF8}"/>
    <dgm:cxn modelId="{C7B21D5F-8428-41B3-A4D9-190F9EB73022}" type="presOf" srcId="{C36C32A5-A1D3-40A7-9CC5-C260005FF2C8}" destId="{2A75D81D-DB05-4726-9BC1-9E8851A90998}" srcOrd="0" destOrd="3" presId="urn:microsoft.com/office/officeart/2005/8/layout/chevron2"/>
    <dgm:cxn modelId="{B62833ED-0818-4EE8-8250-4D5AD6C88021}" srcId="{F2AE4CBE-9829-44E1-B4CD-62611E020D55}" destId="{30F2D0C9-B868-4E74-A3DC-DF7B299634BD}" srcOrd="1" destOrd="0" parTransId="{E7A23DA2-0EAD-4909-A594-3399048CB2F8}" sibTransId="{AFDD37C6-9247-43FC-B26A-36E5355CDE08}"/>
    <dgm:cxn modelId="{C12AFBC7-A11D-4947-A2D4-4F92CD87D091}" type="presOf" srcId="{1FEB4BBD-F133-4CCD-84D3-547372ED5D37}" destId="{69636772-67CD-4BF7-8DD6-0226C712B52D}" srcOrd="0" destOrd="0" presId="urn:microsoft.com/office/officeart/2005/8/layout/chevron2"/>
    <dgm:cxn modelId="{9564E5C3-9750-4CF2-84BD-F429F5F74385}" type="presParOf" srcId="{7E081813-1782-4E25-9830-99AD1D661B72}" destId="{541C4072-5C56-4FD2-A625-3F5AC7750C9A}" srcOrd="0" destOrd="0" presId="urn:microsoft.com/office/officeart/2005/8/layout/chevron2"/>
    <dgm:cxn modelId="{24E7A83A-F9E8-4965-B6AF-856FC247A2E8}" type="presParOf" srcId="{541C4072-5C56-4FD2-A625-3F5AC7750C9A}" destId="{26656C0A-65B9-4301-A410-35520F9AFC36}" srcOrd="0" destOrd="0" presId="urn:microsoft.com/office/officeart/2005/8/layout/chevron2"/>
    <dgm:cxn modelId="{8A054448-DBEB-44C2-96C3-1364759D529D}" type="presParOf" srcId="{541C4072-5C56-4FD2-A625-3F5AC7750C9A}" destId="{F506653B-2A18-487E-9799-8F519585F857}" srcOrd="1" destOrd="0" presId="urn:microsoft.com/office/officeart/2005/8/layout/chevron2"/>
    <dgm:cxn modelId="{B9B63D07-6117-4A22-BCE8-225FC643CE53}" type="presParOf" srcId="{7E081813-1782-4E25-9830-99AD1D661B72}" destId="{E54CCC55-65B3-43B9-8855-246B37BF2516}" srcOrd="1" destOrd="0" presId="urn:microsoft.com/office/officeart/2005/8/layout/chevron2"/>
    <dgm:cxn modelId="{06E9776B-1095-4C0C-BA95-D856C52C10AD}" type="presParOf" srcId="{7E081813-1782-4E25-9830-99AD1D661B72}" destId="{4EC10377-D3AA-43B7-85E5-13B01868DF04}" srcOrd="2" destOrd="0" presId="urn:microsoft.com/office/officeart/2005/8/layout/chevron2"/>
    <dgm:cxn modelId="{A1FAD130-1B8F-4E23-B222-AEBDCD7C29C0}" type="presParOf" srcId="{4EC10377-D3AA-43B7-85E5-13B01868DF04}" destId="{5443253C-EFF9-426E-BCD6-C931906A7D43}" srcOrd="0" destOrd="0" presId="urn:microsoft.com/office/officeart/2005/8/layout/chevron2"/>
    <dgm:cxn modelId="{650FF55A-4856-485D-AE81-9344D83B254C}" type="presParOf" srcId="{4EC10377-D3AA-43B7-85E5-13B01868DF04}" destId="{69636772-67CD-4BF7-8DD6-0226C712B52D}" srcOrd="1" destOrd="0" presId="urn:microsoft.com/office/officeart/2005/8/layout/chevron2"/>
    <dgm:cxn modelId="{0630DD31-771D-4F96-BF1C-F340AB70549D}" type="presParOf" srcId="{7E081813-1782-4E25-9830-99AD1D661B72}" destId="{A1041AC7-C1A0-48E4-AA56-372C8B860AF6}" srcOrd="3" destOrd="0" presId="urn:microsoft.com/office/officeart/2005/8/layout/chevron2"/>
    <dgm:cxn modelId="{1A356BD3-FA3D-4C07-B038-6A3F4241DC9D}" type="presParOf" srcId="{7E081813-1782-4E25-9830-99AD1D661B72}" destId="{FE090152-9E51-4610-8F7D-CAB343CE1F0B}" srcOrd="4" destOrd="0" presId="urn:microsoft.com/office/officeart/2005/8/layout/chevron2"/>
    <dgm:cxn modelId="{08EA6685-E19E-4530-BDA5-0FDAA3FCC4B5}" type="presParOf" srcId="{FE090152-9E51-4610-8F7D-CAB343CE1F0B}" destId="{2A5D2460-1CFD-4345-85E5-E22E46B01D05}" srcOrd="0" destOrd="0" presId="urn:microsoft.com/office/officeart/2005/8/layout/chevron2"/>
    <dgm:cxn modelId="{6F236A2A-E248-4923-B45B-35EB36497B2F}" type="presParOf" srcId="{FE090152-9E51-4610-8F7D-CAB343CE1F0B}" destId="{1C9D7037-C7D8-4A01-AB8F-E6EB257892D6}" srcOrd="1" destOrd="0" presId="urn:microsoft.com/office/officeart/2005/8/layout/chevron2"/>
    <dgm:cxn modelId="{B00D8C57-44BF-4E1D-B332-4A56638C4B40}" type="presParOf" srcId="{7E081813-1782-4E25-9830-99AD1D661B72}" destId="{0E1EC629-AE92-423C-A1E9-D1C7A7EDFE65}" srcOrd="5" destOrd="0" presId="urn:microsoft.com/office/officeart/2005/8/layout/chevron2"/>
    <dgm:cxn modelId="{0E750D43-078C-442D-B331-2423F46D23B7}" type="presParOf" srcId="{7E081813-1782-4E25-9830-99AD1D661B72}" destId="{B22C6A26-D52A-4D66-9DE8-C8699E9F3418}" srcOrd="6" destOrd="0" presId="urn:microsoft.com/office/officeart/2005/8/layout/chevron2"/>
    <dgm:cxn modelId="{0B7EAF00-1429-457A-BD3E-AAAF2A6893FC}" type="presParOf" srcId="{B22C6A26-D52A-4D66-9DE8-C8699E9F3418}" destId="{36D5213C-4C46-4BD0-8270-3D39B72B2560}" srcOrd="0" destOrd="0" presId="urn:microsoft.com/office/officeart/2005/8/layout/chevron2"/>
    <dgm:cxn modelId="{FBF188E7-D269-4D42-820D-2BF03AFD65F6}" type="presParOf" srcId="{B22C6A26-D52A-4D66-9DE8-C8699E9F3418}" destId="{2A75D81D-DB05-4726-9BC1-9E8851A90998}" srcOrd="1" destOrd="0" presId="urn:microsoft.com/office/officeart/2005/8/layout/chevron2"/>
    <dgm:cxn modelId="{7F804F21-8EC0-41EE-89D9-35DF7BB507C9}" type="presParOf" srcId="{7E081813-1782-4E25-9830-99AD1D661B72}" destId="{E3C08852-D69F-4D11-97A6-1A08DD2D24EB}" srcOrd="7" destOrd="0" presId="urn:microsoft.com/office/officeart/2005/8/layout/chevron2"/>
    <dgm:cxn modelId="{9B7DA191-7778-426B-A380-2CD640A25721}" type="presParOf" srcId="{7E081813-1782-4E25-9830-99AD1D661B72}" destId="{738214E8-ECEA-47E8-BE8F-33D562A4C83E}" srcOrd="8" destOrd="0" presId="urn:microsoft.com/office/officeart/2005/8/layout/chevron2"/>
    <dgm:cxn modelId="{ABFFC1F7-6F95-4947-AEFD-4F60E08B9566}" type="presParOf" srcId="{738214E8-ECEA-47E8-BE8F-33D562A4C83E}" destId="{795E6241-5700-47F5-B5CC-E4AB96E63A25}" srcOrd="0" destOrd="0" presId="urn:microsoft.com/office/officeart/2005/8/layout/chevron2"/>
    <dgm:cxn modelId="{0B133EE1-272B-45E5-B87E-F147FF87B1D1}" type="presParOf" srcId="{738214E8-ECEA-47E8-BE8F-33D562A4C83E}" destId="{AA9112FF-5859-4B4A-9BCD-0B16C78B0653}" srcOrd="1" destOrd="0" presId="urn:microsoft.com/office/officeart/2005/8/layout/chevron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656C0A-65B9-4301-A410-35520F9AFC36}">
      <dsp:nvSpPr>
        <dsp:cNvPr id="0" name=""/>
        <dsp:cNvSpPr/>
      </dsp:nvSpPr>
      <dsp:spPr>
        <a:xfrm rot="5400000">
          <a:off x="-110647" y="113651"/>
          <a:ext cx="737652" cy="516356"/>
        </a:xfrm>
        <a:prstGeom prst="chevron">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Forming</a:t>
          </a:r>
        </a:p>
      </dsp:txBody>
      <dsp:txXfrm rot="-5400000">
        <a:off x="1" y="261181"/>
        <a:ext cx="516356" cy="221296"/>
      </dsp:txXfrm>
    </dsp:sp>
    <dsp:sp modelId="{F506653B-2A18-487E-9799-8F519585F857}">
      <dsp:nvSpPr>
        <dsp:cNvPr id="0" name=""/>
        <dsp:cNvSpPr/>
      </dsp:nvSpPr>
      <dsp:spPr>
        <a:xfrm rot="5400000">
          <a:off x="2761641" y="-2242280"/>
          <a:ext cx="479474" cy="4970043"/>
        </a:xfrm>
        <a:prstGeom prst="round2Same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5560" tIns="3175" rIns="3175" bIns="3175" numCol="1" spcCol="1270" anchor="ctr" anchorCtr="0">
          <a:noAutofit/>
        </a:bodyPr>
        <a:lstStyle/>
        <a:p>
          <a:pPr marL="57150" lvl="1" indent="-57150" algn="l" defTabSz="222250">
            <a:lnSpc>
              <a:spcPct val="90000"/>
            </a:lnSpc>
            <a:spcBef>
              <a:spcPct val="0"/>
            </a:spcBef>
            <a:spcAft>
              <a:spcPct val="15000"/>
            </a:spcAft>
            <a:buChar char="••"/>
          </a:pPr>
          <a:r>
            <a:rPr lang="en-GB" sz="500" kern="1200"/>
            <a:t>Uncertainty, Individual roles/responsiblities unclear</a:t>
          </a:r>
        </a:p>
        <a:p>
          <a:pPr marL="57150" lvl="1" indent="-57150" algn="l" defTabSz="222250">
            <a:lnSpc>
              <a:spcPct val="90000"/>
            </a:lnSpc>
            <a:spcBef>
              <a:spcPct val="0"/>
            </a:spcBef>
            <a:spcAft>
              <a:spcPct val="15000"/>
            </a:spcAft>
            <a:buChar char="••"/>
          </a:pPr>
          <a:r>
            <a:rPr lang="en-GB" sz="500" kern="1200"/>
            <a:t>Little agreement on team objectives</a:t>
          </a:r>
        </a:p>
        <a:p>
          <a:pPr marL="57150" lvl="1" indent="-57150" algn="l" defTabSz="222250">
            <a:lnSpc>
              <a:spcPct val="90000"/>
            </a:lnSpc>
            <a:spcBef>
              <a:spcPct val="0"/>
            </a:spcBef>
            <a:spcAft>
              <a:spcPct val="15000"/>
            </a:spcAft>
            <a:buChar char="••"/>
          </a:pPr>
          <a:r>
            <a:rPr lang="en-GB" sz="500" kern="1200"/>
            <a:t>Sounding each other out, differences, identifying hidden agendas</a:t>
          </a:r>
        </a:p>
        <a:p>
          <a:pPr marL="57150" lvl="1" indent="-57150" algn="l" defTabSz="222250">
            <a:lnSpc>
              <a:spcPct val="90000"/>
            </a:lnSpc>
            <a:spcBef>
              <a:spcPct val="0"/>
            </a:spcBef>
            <a:spcAft>
              <a:spcPct val="15000"/>
            </a:spcAft>
            <a:buChar char="••"/>
          </a:pPr>
          <a:r>
            <a:rPr lang="en-GB" sz="500" kern="1200"/>
            <a:t>Rely on direction from Leader</a:t>
          </a:r>
        </a:p>
      </dsp:txBody>
      <dsp:txXfrm rot="-5400000">
        <a:off x="516357" y="26410"/>
        <a:ext cx="4946637" cy="432662"/>
      </dsp:txXfrm>
    </dsp:sp>
    <dsp:sp modelId="{5443253C-EFF9-426E-BCD6-C931906A7D43}">
      <dsp:nvSpPr>
        <dsp:cNvPr id="0" name=""/>
        <dsp:cNvSpPr/>
      </dsp:nvSpPr>
      <dsp:spPr>
        <a:xfrm rot="5400000">
          <a:off x="-110647" y="727836"/>
          <a:ext cx="737652" cy="516356"/>
        </a:xfrm>
        <a:prstGeom prst="chevron">
          <a:avLst/>
        </a:prstGeom>
        <a:solidFill>
          <a:schemeClr val="accent3">
            <a:hueOff val="2812566"/>
            <a:satOff val="-4220"/>
            <a:lumOff val="-686"/>
            <a:alphaOff val="0"/>
          </a:schemeClr>
        </a:solidFill>
        <a:ln w="25400" cap="flat" cmpd="sng" algn="ctr">
          <a:solidFill>
            <a:schemeClr val="accent3">
              <a:hueOff val="2812566"/>
              <a:satOff val="-4220"/>
              <a:lumOff val="-686"/>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Storming</a:t>
          </a:r>
        </a:p>
      </dsp:txBody>
      <dsp:txXfrm rot="-5400000">
        <a:off x="1" y="875366"/>
        <a:ext cx="516356" cy="221296"/>
      </dsp:txXfrm>
    </dsp:sp>
    <dsp:sp modelId="{69636772-67CD-4BF7-8DD6-0226C712B52D}">
      <dsp:nvSpPr>
        <dsp:cNvPr id="0" name=""/>
        <dsp:cNvSpPr/>
      </dsp:nvSpPr>
      <dsp:spPr>
        <a:xfrm rot="5400000">
          <a:off x="2761641" y="-1628095"/>
          <a:ext cx="479474" cy="4970043"/>
        </a:xfrm>
        <a:prstGeom prst="round2SameRect">
          <a:avLst/>
        </a:prstGeom>
        <a:solidFill>
          <a:schemeClr val="lt1">
            <a:alpha val="90000"/>
            <a:hueOff val="0"/>
            <a:satOff val="0"/>
            <a:lumOff val="0"/>
            <a:alphaOff val="0"/>
          </a:schemeClr>
        </a:solidFill>
        <a:ln w="25400" cap="flat" cmpd="sng" algn="ctr">
          <a:solidFill>
            <a:schemeClr val="accent3">
              <a:hueOff val="2812566"/>
              <a:satOff val="-4220"/>
              <a:lumOff val="-68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5560" tIns="3175" rIns="3175" bIns="3175" numCol="1" spcCol="1270" anchor="ctr" anchorCtr="0">
          <a:noAutofit/>
        </a:bodyPr>
        <a:lstStyle/>
        <a:p>
          <a:pPr marL="57150" lvl="1" indent="-57150" algn="l" defTabSz="222250">
            <a:lnSpc>
              <a:spcPct val="90000"/>
            </a:lnSpc>
            <a:spcBef>
              <a:spcPct val="0"/>
            </a:spcBef>
            <a:spcAft>
              <a:spcPct val="15000"/>
            </a:spcAft>
            <a:buChar char="••"/>
          </a:pPr>
          <a:r>
            <a:rPr lang="en-GB" sz="500" kern="1200"/>
            <a:t>Atmosphere usually highly charged with postioning taking place</a:t>
          </a:r>
        </a:p>
        <a:p>
          <a:pPr marL="57150" lvl="1" indent="-57150" algn="l" defTabSz="222250">
            <a:lnSpc>
              <a:spcPct val="90000"/>
            </a:lnSpc>
            <a:spcBef>
              <a:spcPct val="0"/>
            </a:spcBef>
            <a:spcAft>
              <a:spcPct val="15000"/>
            </a:spcAft>
            <a:buChar char="••"/>
          </a:pPr>
          <a:r>
            <a:rPr lang="en-GB" sz="500" kern="1200"/>
            <a:t>Lack of agreemet within team decisions</a:t>
          </a:r>
        </a:p>
        <a:p>
          <a:pPr marL="57150" lvl="1" indent="-57150" algn="l" defTabSz="222250">
            <a:lnSpc>
              <a:spcPct val="90000"/>
            </a:lnSpc>
            <a:spcBef>
              <a:spcPct val="0"/>
            </a:spcBef>
            <a:spcAft>
              <a:spcPct val="15000"/>
            </a:spcAft>
            <a:buChar char="••"/>
          </a:pPr>
          <a:r>
            <a:rPr lang="en-GB" sz="500" kern="1200"/>
            <a:t>Focus on objectives needed to take away focus on conflict and confrontation</a:t>
          </a:r>
        </a:p>
        <a:p>
          <a:pPr marL="57150" lvl="1" indent="-57150" algn="l" defTabSz="222250">
            <a:lnSpc>
              <a:spcPct val="90000"/>
            </a:lnSpc>
            <a:spcBef>
              <a:spcPct val="0"/>
            </a:spcBef>
            <a:spcAft>
              <a:spcPct val="15000"/>
            </a:spcAft>
            <a:buChar char="••"/>
          </a:pPr>
          <a:r>
            <a:rPr lang="en-GB" sz="500" kern="1200"/>
            <a:t>Emergence of informal leader and appointed leader challenged</a:t>
          </a:r>
        </a:p>
        <a:p>
          <a:pPr marL="57150" lvl="1" indent="-57150" algn="l" defTabSz="222250">
            <a:lnSpc>
              <a:spcPct val="90000"/>
            </a:lnSpc>
            <a:spcBef>
              <a:spcPct val="0"/>
            </a:spcBef>
            <a:spcAft>
              <a:spcPct val="15000"/>
            </a:spcAft>
            <a:buChar char="••"/>
          </a:pPr>
          <a:r>
            <a:rPr lang="en-GB" sz="500" kern="1200"/>
            <a:t>Coaching style of leadership required</a:t>
          </a:r>
        </a:p>
      </dsp:txBody>
      <dsp:txXfrm rot="-5400000">
        <a:off x="516357" y="640595"/>
        <a:ext cx="4946637" cy="432662"/>
      </dsp:txXfrm>
    </dsp:sp>
    <dsp:sp modelId="{2A5D2460-1CFD-4345-85E5-E22E46B01D05}">
      <dsp:nvSpPr>
        <dsp:cNvPr id="0" name=""/>
        <dsp:cNvSpPr/>
      </dsp:nvSpPr>
      <dsp:spPr>
        <a:xfrm rot="5400000">
          <a:off x="-110647" y="1342021"/>
          <a:ext cx="737652" cy="516356"/>
        </a:xfrm>
        <a:prstGeom prst="chevron">
          <a:avLst/>
        </a:prstGeom>
        <a:solidFill>
          <a:schemeClr val="accent3">
            <a:hueOff val="5625132"/>
            <a:satOff val="-8440"/>
            <a:lumOff val="-1373"/>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Norming</a:t>
          </a:r>
        </a:p>
      </dsp:txBody>
      <dsp:txXfrm rot="-5400000">
        <a:off x="1" y="1489551"/>
        <a:ext cx="516356" cy="221296"/>
      </dsp:txXfrm>
    </dsp:sp>
    <dsp:sp modelId="{1C9D7037-C7D8-4A01-AB8F-E6EB257892D6}">
      <dsp:nvSpPr>
        <dsp:cNvPr id="0" name=""/>
        <dsp:cNvSpPr/>
      </dsp:nvSpPr>
      <dsp:spPr>
        <a:xfrm rot="5400000">
          <a:off x="2761641" y="-1013910"/>
          <a:ext cx="479474" cy="4970043"/>
        </a:xfrm>
        <a:prstGeom prst="round2SameRect">
          <a:avLst/>
        </a:prstGeom>
        <a:solidFill>
          <a:schemeClr val="lt1">
            <a:alpha val="90000"/>
            <a:hueOff val="0"/>
            <a:satOff val="0"/>
            <a:lumOff val="0"/>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5560" tIns="3175" rIns="3175" bIns="3175" numCol="1" spcCol="1270" anchor="ctr" anchorCtr="0">
          <a:noAutofit/>
        </a:bodyPr>
        <a:lstStyle/>
        <a:p>
          <a:pPr marL="57150" lvl="1" indent="-57150" algn="l" defTabSz="222250">
            <a:lnSpc>
              <a:spcPct val="90000"/>
            </a:lnSpc>
            <a:spcBef>
              <a:spcPct val="0"/>
            </a:spcBef>
            <a:spcAft>
              <a:spcPct val="15000"/>
            </a:spcAft>
            <a:buChar char="••"/>
          </a:pPr>
          <a:r>
            <a:rPr lang="en-GB" sz="500" kern="1200"/>
            <a:t>Largely agreement &amp; consensus achieved</a:t>
          </a:r>
        </a:p>
        <a:p>
          <a:pPr marL="57150" lvl="1" indent="-57150" algn="l" defTabSz="222250">
            <a:lnSpc>
              <a:spcPct val="90000"/>
            </a:lnSpc>
            <a:spcBef>
              <a:spcPct val="0"/>
            </a:spcBef>
            <a:spcAft>
              <a:spcPct val="15000"/>
            </a:spcAft>
            <a:buChar char="••"/>
          </a:pPr>
          <a:r>
            <a:rPr lang="en-GB" sz="500" kern="1200"/>
            <a:t>Roles &amp; responsiblities are largely accepted</a:t>
          </a:r>
        </a:p>
        <a:p>
          <a:pPr marL="57150" lvl="1" indent="-57150" algn="l" defTabSz="222250">
            <a:lnSpc>
              <a:spcPct val="90000"/>
            </a:lnSpc>
            <a:spcBef>
              <a:spcPct val="0"/>
            </a:spcBef>
            <a:spcAft>
              <a:spcPct val="15000"/>
            </a:spcAft>
            <a:buChar char="••"/>
          </a:pPr>
          <a:r>
            <a:rPr lang="en-GB" sz="500" kern="1200"/>
            <a:t>Team agreements made </a:t>
          </a:r>
        </a:p>
        <a:p>
          <a:pPr marL="57150" lvl="1" indent="-57150" algn="l" defTabSz="222250">
            <a:lnSpc>
              <a:spcPct val="90000"/>
            </a:lnSpc>
            <a:spcBef>
              <a:spcPct val="0"/>
            </a:spcBef>
            <a:spcAft>
              <a:spcPct val="15000"/>
            </a:spcAft>
            <a:buChar char="••"/>
          </a:pPr>
          <a:r>
            <a:rPr lang="en-GB" sz="500" kern="1200"/>
            <a:t>Team develops its prcesses/working style</a:t>
          </a:r>
        </a:p>
        <a:p>
          <a:pPr marL="57150" lvl="1" indent="-57150" algn="l" defTabSz="222250">
            <a:lnSpc>
              <a:spcPct val="90000"/>
            </a:lnSpc>
            <a:spcBef>
              <a:spcPct val="0"/>
            </a:spcBef>
            <a:spcAft>
              <a:spcPct val="15000"/>
            </a:spcAft>
            <a:buChar char="••"/>
          </a:pPr>
          <a:r>
            <a:rPr lang="en-GB" sz="500" kern="1200"/>
            <a:t>May  beginning to meet socially</a:t>
          </a:r>
        </a:p>
        <a:p>
          <a:pPr marL="57150" lvl="1" indent="-57150" algn="l" defTabSz="222250">
            <a:lnSpc>
              <a:spcPct val="90000"/>
            </a:lnSpc>
            <a:spcBef>
              <a:spcPct val="0"/>
            </a:spcBef>
            <a:spcAft>
              <a:spcPct val="15000"/>
            </a:spcAft>
            <a:buChar char="••"/>
          </a:pPr>
          <a:r>
            <a:rPr lang="en-GB" sz="500" kern="1200"/>
            <a:t>Leader acts as facilitator/enabler</a:t>
          </a:r>
        </a:p>
      </dsp:txBody>
      <dsp:txXfrm rot="-5400000">
        <a:off x="516357" y="1254780"/>
        <a:ext cx="4946637" cy="432662"/>
      </dsp:txXfrm>
    </dsp:sp>
    <dsp:sp modelId="{36D5213C-4C46-4BD0-8270-3D39B72B2560}">
      <dsp:nvSpPr>
        <dsp:cNvPr id="0" name=""/>
        <dsp:cNvSpPr/>
      </dsp:nvSpPr>
      <dsp:spPr>
        <a:xfrm rot="5400000">
          <a:off x="-110647" y="1956206"/>
          <a:ext cx="737652" cy="516356"/>
        </a:xfrm>
        <a:prstGeom prst="chevron">
          <a:avLst/>
        </a:prstGeom>
        <a:solidFill>
          <a:schemeClr val="accent3">
            <a:hueOff val="8437698"/>
            <a:satOff val="-12660"/>
            <a:lumOff val="-2059"/>
            <a:alphaOff val="0"/>
          </a:schemeClr>
        </a:solidFill>
        <a:ln w="25400" cap="flat" cmpd="sng" algn="ctr">
          <a:solidFill>
            <a:schemeClr val="accent3">
              <a:hueOff val="8437698"/>
              <a:satOff val="-12660"/>
              <a:lumOff val="-2059"/>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Performing</a:t>
          </a:r>
        </a:p>
      </dsp:txBody>
      <dsp:txXfrm rot="-5400000">
        <a:off x="1" y="2103736"/>
        <a:ext cx="516356" cy="221296"/>
      </dsp:txXfrm>
    </dsp:sp>
    <dsp:sp modelId="{2A75D81D-DB05-4726-9BC1-9E8851A90998}">
      <dsp:nvSpPr>
        <dsp:cNvPr id="0" name=""/>
        <dsp:cNvSpPr/>
      </dsp:nvSpPr>
      <dsp:spPr>
        <a:xfrm rot="5400000">
          <a:off x="2761641" y="-399725"/>
          <a:ext cx="479474" cy="4970043"/>
        </a:xfrm>
        <a:prstGeom prst="round2SameRect">
          <a:avLst/>
        </a:prstGeom>
        <a:solidFill>
          <a:schemeClr val="lt1">
            <a:alpha val="90000"/>
            <a:hueOff val="0"/>
            <a:satOff val="0"/>
            <a:lumOff val="0"/>
            <a:alphaOff val="0"/>
          </a:schemeClr>
        </a:solidFill>
        <a:ln w="25400" cap="flat" cmpd="sng" algn="ctr">
          <a:solidFill>
            <a:schemeClr val="accent3">
              <a:hueOff val="8437698"/>
              <a:satOff val="-12660"/>
              <a:lumOff val="-205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5560" tIns="3175" rIns="3175" bIns="3175" numCol="1" spcCol="1270" anchor="ctr" anchorCtr="0">
          <a:noAutofit/>
        </a:bodyPr>
        <a:lstStyle/>
        <a:p>
          <a:pPr marL="57150" lvl="1" indent="-57150" algn="l" defTabSz="222250">
            <a:lnSpc>
              <a:spcPct val="90000"/>
            </a:lnSpc>
            <a:spcBef>
              <a:spcPct val="0"/>
            </a:spcBef>
            <a:spcAft>
              <a:spcPct val="15000"/>
            </a:spcAft>
            <a:buChar char="••"/>
          </a:pPr>
          <a:r>
            <a:rPr lang="en-GB" sz="500" kern="1200"/>
            <a:t>Fully functional wiith a high degree of autonomy</a:t>
          </a:r>
        </a:p>
        <a:p>
          <a:pPr marL="57150" lvl="1" indent="-57150" algn="l" defTabSz="222250">
            <a:lnSpc>
              <a:spcPct val="90000"/>
            </a:lnSpc>
            <a:spcBef>
              <a:spcPct val="0"/>
            </a:spcBef>
            <a:spcAft>
              <a:spcPct val="15000"/>
            </a:spcAft>
            <a:buChar char="••"/>
          </a:pPr>
          <a:r>
            <a:rPr lang="en-GB" sz="500" kern="1200"/>
            <a:t>Team vision is understood and shared</a:t>
          </a:r>
        </a:p>
        <a:p>
          <a:pPr marL="57150" lvl="1" indent="-57150" algn="l" defTabSz="222250">
            <a:lnSpc>
              <a:spcPct val="90000"/>
            </a:lnSpc>
            <a:spcBef>
              <a:spcPct val="0"/>
            </a:spcBef>
            <a:spcAft>
              <a:spcPct val="15000"/>
            </a:spcAft>
            <a:buChar char="••"/>
          </a:pPr>
          <a:r>
            <a:rPr lang="en-GB" sz="500" kern="1200"/>
            <a:t>Collective responsibility is achieved</a:t>
          </a:r>
        </a:p>
        <a:p>
          <a:pPr marL="57150" lvl="1" indent="-57150" algn="l" defTabSz="222250">
            <a:lnSpc>
              <a:spcPct val="90000"/>
            </a:lnSpc>
            <a:spcBef>
              <a:spcPct val="0"/>
            </a:spcBef>
            <a:spcAft>
              <a:spcPct val="15000"/>
            </a:spcAft>
            <a:buChar char="••"/>
          </a:pPr>
          <a:r>
            <a:rPr lang="en-GB" sz="500" kern="1200"/>
            <a:t>Team members look after each other</a:t>
          </a:r>
        </a:p>
        <a:p>
          <a:pPr marL="57150" lvl="1" indent="-57150" algn="l" defTabSz="222250">
            <a:lnSpc>
              <a:spcPct val="90000"/>
            </a:lnSpc>
            <a:spcBef>
              <a:spcPct val="0"/>
            </a:spcBef>
            <a:spcAft>
              <a:spcPct val="15000"/>
            </a:spcAft>
            <a:buChar char="••"/>
          </a:pPr>
          <a:r>
            <a:rPr lang="en-GB" sz="500" kern="1200"/>
            <a:t>May ask for help from the Leader for personal/interpersonal development</a:t>
          </a:r>
        </a:p>
        <a:p>
          <a:pPr marL="57150" lvl="1" indent="-57150" algn="l" defTabSz="222250">
            <a:lnSpc>
              <a:spcPct val="90000"/>
            </a:lnSpc>
            <a:spcBef>
              <a:spcPct val="0"/>
            </a:spcBef>
            <a:spcAft>
              <a:spcPct val="15000"/>
            </a:spcAft>
            <a:buChar char="••"/>
          </a:pPr>
          <a:r>
            <a:rPr lang="en-GB" sz="500" kern="1200"/>
            <a:t>Leader is able to delegate and oversee team</a:t>
          </a:r>
        </a:p>
      </dsp:txBody>
      <dsp:txXfrm rot="-5400000">
        <a:off x="516357" y="1868965"/>
        <a:ext cx="4946637" cy="432662"/>
      </dsp:txXfrm>
    </dsp:sp>
    <dsp:sp modelId="{795E6241-5700-47F5-B5CC-E4AB96E63A25}">
      <dsp:nvSpPr>
        <dsp:cNvPr id="0" name=""/>
        <dsp:cNvSpPr/>
      </dsp:nvSpPr>
      <dsp:spPr>
        <a:xfrm rot="5400000">
          <a:off x="-110647" y="2570391"/>
          <a:ext cx="737652" cy="516356"/>
        </a:xfrm>
        <a:prstGeom prst="chevron">
          <a:avLst/>
        </a:prstGeom>
        <a:solidFill>
          <a:schemeClr val="accent3">
            <a:hueOff val="11250264"/>
            <a:satOff val="-16880"/>
            <a:lumOff val="-2745"/>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Adjourning</a:t>
          </a:r>
        </a:p>
      </dsp:txBody>
      <dsp:txXfrm rot="-5400000">
        <a:off x="1" y="2717921"/>
        <a:ext cx="516356" cy="221296"/>
      </dsp:txXfrm>
    </dsp:sp>
    <dsp:sp modelId="{AA9112FF-5859-4B4A-9BCD-0B16C78B0653}">
      <dsp:nvSpPr>
        <dsp:cNvPr id="0" name=""/>
        <dsp:cNvSpPr/>
      </dsp:nvSpPr>
      <dsp:spPr>
        <a:xfrm rot="5400000">
          <a:off x="2761641" y="214458"/>
          <a:ext cx="479474" cy="4970043"/>
        </a:xfrm>
        <a:prstGeom prst="round2Same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5560" tIns="3175" rIns="3175" bIns="3175" numCol="1" spcCol="1270" anchor="ctr" anchorCtr="0">
          <a:noAutofit/>
        </a:bodyPr>
        <a:lstStyle/>
        <a:p>
          <a:pPr marL="57150" lvl="1" indent="-57150" algn="l" defTabSz="222250">
            <a:lnSpc>
              <a:spcPct val="90000"/>
            </a:lnSpc>
            <a:spcBef>
              <a:spcPct val="0"/>
            </a:spcBef>
            <a:spcAft>
              <a:spcPct val="15000"/>
            </a:spcAft>
            <a:buChar char="••"/>
          </a:pPr>
          <a:r>
            <a:rPr lang="en-GB" sz="500" kern="1200"/>
            <a:t>Original objective accomplished</a:t>
          </a:r>
        </a:p>
        <a:p>
          <a:pPr marL="57150" lvl="1" indent="-57150" algn="l" defTabSz="222250">
            <a:lnSpc>
              <a:spcPct val="90000"/>
            </a:lnSpc>
            <a:spcBef>
              <a:spcPct val="0"/>
            </a:spcBef>
            <a:spcAft>
              <a:spcPct val="15000"/>
            </a:spcAft>
            <a:buChar char="••"/>
          </a:pPr>
          <a:r>
            <a:rPr lang="en-GB" sz="500" kern="1200"/>
            <a:t>Team is disbanded</a:t>
          </a:r>
        </a:p>
        <a:p>
          <a:pPr marL="57150" lvl="1" indent="-57150" algn="l" defTabSz="222250">
            <a:lnSpc>
              <a:spcPct val="90000"/>
            </a:lnSpc>
            <a:spcBef>
              <a:spcPct val="0"/>
            </a:spcBef>
            <a:spcAft>
              <a:spcPct val="15000"/>
            </a:spcAft>
            <a:buChar char="••"/>
          </a:pPr>
          <a:r>
            <a:rPr lang="en-GB" sz="500" kern="1200"/>
            <a:t>A new Leader is identified  for promotion</a:t>
          </a:r>
        </a:p>
      </dsp:txBody>
      <dsp:txXfrm rot="-5400000">
        <a:off x="516357" y="2483148"/>
        <a:ext cx="4946637" cy="43266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1675AA-B23C-47F0-A1D7-CB4B6A590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5</Pages>
  <Words>1064</Words>
  <Characters>6066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45</cp:revision>
  <dcterms:created xsi:type="dcterms:W3CDTF">2020-12-13T15:29:00Z</dcterms:created>
  <dcterms:modified xsi:type="dcterms:W3CDTF">2021-01-03T14:49:00Z</dcterms:modified>
</cp:coreProperties>
</file>