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53B2A2" w14:textId="78E8BDA7" w:rsidR="007E66D9" w:rsidRDefault="007E66D9" w:rsidP="007E66D9"/>
    <w:p w14:paraId="6DF8F207" w14:textId="77777777" w:rsidR="007E66D9" w:rsidRDefault="007E66D9" w:rsidP="00DA1E8C">
      <w:pPr>
        <w:pStyle w:val="Title"/>
      </w:pPr>
      <w:r>
        <w:t xml:space="preserve">Contemporary Themes in the Hotel and Hospitality Sector </w:t>
      </w:r>
    </w:p>
    <w:p w14:paraId="0269D615" w14:textId="13C0BB0A" w:rsidR="007E66D9" w:rsidRPr="00BD51DF" w:rsidRDefault="00DA1E8C" w:rsidP="00DA1E8C">
      <w:pPr>
        <w:pStyle w:val="Subtitle"/>
        <w:rPr>
          <w:b/>
        </w:rPr>
      </w:pPr>
      <w:r w:rsidRPr="00BD51DF">
        <w:rPr>
          <w:b/>
        </w:rPr>
        <w:t>BMIH6001</w:t>
      </w:r>
    </w:p>
    <w:p w14:paraId="31468785" w14:textId="77777777" w:rsidR="007E66D9" w:rsidRPr="00BD51DF" w:rsidRDefault="007E66D9" w:rsidP="00DA1E8C">
      <w:pPr>
        <w:pStyle w:val="Subtitle"/>
        <w:rPr>
          <w:b/>
        </w:rPr>
      </w:pPr>
      <w:r w:rsidRPr="00BD51DF">
        <w:rPr>
          <w:b/>
        </w:rPr>
        <w:t xml:space="preserve">Student’s Name: </w:t>
      </w:r>
    </w:p>
    <w:p w14:paraId="79C9D361" w14:textId="77777777" w:rsidR="007E66D9" w:rsidRPr="00BD51DF" w:rsidRDefault="007E66D9" w:rsidP="00DA1E8C">
      <w:pPr>
        <w:pStyle w:val="Subtitle"/>
        <w:rPr>
          <w:b/>
        </w:rPr>
      </w:pPr>
      <w:r w:rsidRPr="00BD51DF">
        <w:rPr>
          <w:b/>
        </w:rPr>
        <w:t xml:space="preserve">Student’s ID: </w:t>
      </w:r>
    </w:p>
    <w:p w14:paraId="4EBF2DD1" w14:textId="77777777" w:rsidR="007E66D9" w:rsidRDefault="007E66D9" w:rsidP="00DA1E8C">
      <w:pPr>
        <w:pStyle w:val="Subtitle"/>
        <w:rPr>
          <w:b/>
        </w:rPr>
      </w:pPr>
      <w:r w:rsidRPr="00BD51DF">
        <w:rPr>
          <w:b/>
        </w:rPr>
        <w:t>Lecturer’s Name:</w:t>
      </w:r>
    </w:p>
    <w:p w14:paraId="6FA83A7E" w14:textId="67FE04CD" w:rsidR="00BD51DF" w:rsidRDefault="006031A5" w:rsidP="006031A5">
      <w:pPr>
        <w:pStyle w:val="Heading1"/>
        <w:rPr>
          <w:noProof/>
        </w:rPr>
      </w:pPr>
      <w:r>
        <w:rPr>
          <w:noProof/>
        </w:rPr>
        <w:t>Executive Summary</w:t>
      </w:r>
    </w:p>
    <w:p w14:paraId="18667096" w14:textId="5B0AC12D" w:rsidR="00BD51DF" w:rsidRPr="00650180" w:rsidRDefault="00650180" w:rsidP="00650180">
      <w:pPr>
        <w:spacing w:line="360" w:lineRule="auto"/>
        <w:jc w:val="both"/>
        <w:rPr>
          <w:rFonts w:ascii="Arial" w:hAnsi="Arial" w:cs="Arial"/>
          <w:i w:val="0"/>
          <w:iCs w:val="0"/>
          <w:sz w:val="24"/>
          <w:szCs w:val="24"/>
        </w:rPr>
      </w:pPr>
      <w:r>
        <w:rPr>
          <w:rFonts w:ascii="Arial" w:hAnsi="Arial" w:cs="Arial"/>
          <w:i w:val="0"/>
          <w:iCs w:val="0"/>
          <w:sz w:val="24"/>
          <w:szCs w:val="24"/>
        </w:rPr>
        <w:t>The report</w:t>
      </w:r>
      <w:r w:rsidR="006031A5" w:rsidRPr="00650180">
        <w:rPr>
          <w:rFonts w:ascii="Arial" w:hAnsi="Arial" w:cs="Arial"/>
          <w:i w:val="0"/>
          <w:iCs w:val="0"/>
          <w:sz w:val="24"/>
          <w:szCs w:val="24"/>
        </w:rPr>
        <w:t xml:space="preserve"> is conducted on the theoretical frameworks and external factors that impact water conservation is identified through a PESTLE analysis</w:t>
      </w:r>
      <w:r>
        <w:rPr>
          <w:rFonts w:ascii="Arial" w:hAnsi="Arial" w:cs="Arial"/>
          <w:i w:val="0"/>
          <w:iCs w:val="0"/>
          <w:sz w:val="24"/>
          <w:szCs w:val="24"/>
        </w:rPr>
        <w:t xml:space="preserve"> and further, an </w:t>
      </w:r>
      <w:r w:rsidR="006031A5" w:rsidRPr="00650180">
        <w:rPr>
          <w:rFonts w:ascii="Arial" w:hAnsi="Arial" w:cs="Arial"/>
          <w:i w:val="0"/>
          <w:iCs w:val="0"/>
          <w:sz w:val="24"/>
          <w:szCs w:val="24"/>
        </w:rPr>
        <w:t>examination of industry leaders including Hyatt Regency, Armani, and Hilton in depth reveals that they have made strategic adjustments in response to water conservation challenges. The study employs a PESTLE analysis to ascertain the technological, legal, political, economic, social, and environmental factors that impact industry water conservation strategies</w:t>
      </w:r>
      <w:r w:rsidR="00106233">
        <w:rPr>
          <w:rFonts w:ascii="Arial" w:hAnsi="Arial" w:cs="Arial"/>
          <w:i w:val="0"/>
          <w:iCs w:val="0"/>
          <w:sz w:val="24"/>
          <w:szCs w:val="24"/>
        </w:rPr>
        <w:t xml:space="preserve"> while the </w:t>
      </w:r>
      <w:r w:rsidR="006031A5" w:rsidRPr="00650180">
        <w:rPr>
          <w:rFonts w:ascii="Arial" w:hAnsi="Arial" w:cs="Arial"/>
          <w:i w:val="0"/>
          <w:iCs w:val="0"/>
          <w:sz w:val="24"/>
          <w:szCs w:val="24"/>
        </w:rPr>
        <w:t xml:space="preserve">case studies of these esteemed hotels illustrate a wide range of approaches to achieving sustainability goals, including the implementation of innovative water recycling technologies and strategies to engage customers in order to decrease water usage. The study offers pragmatic suggestions for hotels aiming to enhance their water conservation endeavours. In addition to emphasising the importance of integrating </w:t>
      </w:r>
      <w:r w:rsidR="006031A5" w:rsidRPr="00650180">
        <w:rPr>
          <w:rFonts w:ascii="Arial" w:hAnsi="Arial" w:cs="Arial"/>
          <w:i w:val="0"/>
          <w:iCs w:val="0"/>
          <w:sz w:val="24"/>
          <w:szCs w:val="24"/>
        </w:rPr>
        <w:lastRenderedPageBreak/>
        <w:t>cutting-edge technologies and complying with regulations, it encourages both employees and guests to adopt a sustainable perspective.</w:t>
      </w:r>
    </w:p>
    <w:p w14:paraId="0AE48C54" w14:textId="77777777" w:rsidR="00BD51DF" w:rsidRDefault="00BD51DF" w:rsidP="00BD51DF"/>
    <w:p w14:paraId="6F3787C4" w14:textId="77777777" w:rsidR="00BD51DF" w:rsidRDefault="00BD51DF" w:rsidP="00BD51DF"/>
    <w:p w14:paraId="49C2D8DC" w14:textId="77777777" w:rsidR="00BD51DF" w:rsidRDefault="00BD51DF" w:rsidP="00BD51DF"/>
    <w:p w14:paraId="36144F4F" w14:textId="77777777" w:rsidR="00BD51DF" w:rsidRDefault="00BD51DF" w:rsidP="00BD51DF"/>
    <w:p w14:paraId="03E006E7" w14:textId="77777777" w:rsidR="00BD51DF" w:rsidRDefault="00BD51DF" w:rsidP="00BD51DF"/>
    <w:p w14:paraId="3D670345" w14:textId="77777777" w:rsidR="00BD51DF" w:rsidRDefault="00BD51DF" w:rsidP="00BD51DF"/>
    <w:p w14:paraId="61591D88" w14:textId="77777777" w:rsidR="00BD51DF" w:rsidRPr="00BD51DF" w:rsidRDefault="00BD51DF" w:rsidP="00BD51DF"/>
    <w:p w14:paraId="174D9540" w14:textId="77777777" w:rsidR="007E66D9" w:rsidRDefault="007E66D9" w:rsidP="007E66D9"/>
    <w:p w14:paraId="60F5676A" w14:textId="0C7896EB" w:rsidR="007E66D9" w:rsidRDefault="007E66D9" w:rsidP="00DA1E8C">
      <w:pPr>
        <w:pStyle w:val="Title"/>
      </w:pPr>
      <w:r>
        <w:t>Sustainability</w:t>
      </w:r>
      <w:r w:rsidR="00AD792C">
        <w:t xml:space="preserve"> – water conservation issues in the hotel and hospitality industry </w:t>
      </w:r>
    </w:p>
    <w:p w14:paraId="5597692A" w14:textId="77777777" w:rsidR="00AD792C" w:rsidRDefault="00AD792C" w:rsidP="00DA1E8C">
      <w:pPr>
        <w:pStyle w:val="Title"/>
      </w:pPr>
    </w:p>
    <w:p w14:paraId="1D6D814C" w14:textId="2F585256" w:rsidR="00AD792C" w:rsidRPr="00BD51DF" w:rsidRDefault="00573796" w:rsidP="00BD51DF">
      <w:pPr>
        <w:pStyle w:val="Heading1"/>
        <w:spacing w:line="360" w:lineRule="auto"/>
        <w:jc w:val="both"/>
        <w:rPr>
          <w:rFonts w:ascii="Arial" w:hAnsi="Arial" w:cs="Arial"/>
          <w:b w:val="0"/>
          <w:i w:val="0"/>
          <w:sz w:val="24"/>
          <w:szCs w:val="24"/>
        </w:rPr>
      </w:pPr>
      <w:bookmarkStart w:id="0" w:name="_Toc166713924"/>
      <w:r w:rsidRPr="00BD51DF">
        <w:rPr>
          <w:rFonts w:ascii="Arial" w:hAnsi="Arial" w:cs="Arial"/>
          <w:b w:val="0"/>
          <w:i w:val="0"/>
          <w:sz w:val="24"/>
          <w:szCs w:val="24"/>
        </w:rPr>
        <w:t>Introduction</w:t>
      </w:r>
      <w:bookmarkEnd w:id="0"/>
      <w:r w:rsidRPr="00BD51DF">
        <w:rPr>
          <w:rFonts w:ascii="Arial" w:hAnsi="Arial" w:cs="Arial"/>
          <w:b w:val="0"/>
          <w:i w:val="0"/>
          <w:sz w:val="24"/>
          <w:szCs w:val="24"/>
        </w:rPr>
        <w:t xml:space="preserve"> </w:t>
      </w:r>
    </w:p>
    <w:p w14:paraId="726D079F" w14:textId="35E587B2" w:rsidR="006E4801" w:rsidRPr="00BD51DF" w:rsidRDefault="001E4679" w:rsidP="00BD51DF">
      <w:pPr>
        <w:spacing w:line="360" w:lineRule="auto"/>
        <w:jc w:val="both"/>
        <w:rPr>
          <w:rFonts w:ascii="Arial" w:hAnsi="Arial" w:cs="Arial"/>
          <w:i w:val="0"/>
          <w:sz w:val="24"/>
          <w:szCs w:val="24"/>
        </w:rPr>
      </w:pPr>
      <w:r w:rsidRPr="00BD51DF">
        <w:rPr>
          <w:rFonts w:ascii="Arial" w:hAnsi="Arial" w:cs="Arial"/>
          <w:i w:val="0"/>
          <w:sz w:val="24"/>
          <w:szCs w:val="24"/>
        </w:rPr>
        <w:t>Liu et al., (</w:t>
      </w:r>
      <w:r w:rsidR="0098068D" w:rsidRPr="00BD51DF">
        <w:rPr>
          <w:rFonts w:ascii="Arial" w:hAnsi="Arial" w:cs="Arial"/>
          <w:i w:val="0"/>
          <w:sz w:val="24"/>
          <w:szCs w:val="24"/>
        </w:rPr>
        <w:t>2022) have said that i</w:t>
      </w:r>
      <w:r w:rsidR="001807CB" w:rsidRPr="00BD51DF">
        <w:rPr>
          <w:rFonts w:ascii="Arial" w:hAnsi="Arial" w:cs="Arial"/>
          <w:i w:val="0"/>
          <w:sz w:val="24"/>
          <w:szCs w:val="24"/>
        </w:rPr>
        <w:t>n the hotel and hospitality industry, water conservation and other aspects of sustainability have emerged as fundamental and critical concerns</w:t>
      </w:r>
      <w:r w:rsidR="00957503" w:rsidRPr="00BD51DF">
        <w:rPr>
          <w:rFonts w:ascii="Arial" w:hAnsi="Arial" w:cs="Arial"/>
          <w:i w:val="0"/>
          <w:sz w:val="24"/>
          <w:szCs w:val="24"/>
        </w:rPr>
        <w:t xml:space="preserve"> as the </w:t>
      </w:r>
      <w:r w:rsidR="001807CB" w:rsidRPr="00BD51DF">
        <w:rPr>
          <w:rFonts w:ascii="Arial" w:hAnsi="Arial" w:cs="Arial"/>
          <w:i w:val="0"/>
          <w:sz w:val="24"/>
          <w:szCs w:val="24"/>
        </w:rPr>
        <w:t xml:space="preserve">sector, which is widely recognised for its substantial consumption of resources, is currently facing pressure to adopt environmentally sustainable practices. </w:t>
      </w:r>
      <w:r w:rsidR="001F638A" w:rsidRPr="00BD51DF">
        <w:rPr>
          <w:rFonts w:ascii="Arial" w:hAnsi="Arial" w:cs="Arial"/>
          <w:i w:val="0"/>
          <w:sz w:val="24"/>
          <w:szCs w:val="24"/>
        </w:rPr>
        <w:t>Han, (2022) have highlighted that w</w:t>
      </w:r>
      <w:r w:rsidR="001807CB" w:rsidRPr="00BD51DF">
        <w:rPr>
          <w:rFonts w:ascii="Arial" w:hAnsi="Arial" w:cs="Arial"/>
          <w:i w:val="0"/>
          <w:sz w:val="24"/>
          <w:szCs w:val="24"/>
        </w:rPr>
        <w:t>ater is a scarce yet vital resource that is utilised extensively in the hotel industry for a variety of functions, such as landscape irrigation and laundry services</w:t>
      </w:r>
      <w:r w:rsidR="00957503" w:rsidRPr="00BD51DF">
        <w:rPr>
          <w:rFonts w:ascii="Arial" w:hAnsi="Arial" w:cs="Arial"/>
          <w:i w:val="0"/>
          <w:sz w:val="24"/>
          <w:szCs w:val="24"/>
        </w:rPr>
        <w:t xml:space="preserve"> while in </w:t>
      </w:r>
      <w:r w:rsidR="001807CB" w:rsidRPr="00BD51DF">
        <w:rPr>
          <w:rFonts w:ascii="Arial" w:hAnsi="Arial" w:cs="Arial"/>
          <w:i w:val="0"/>
          <w:sz w:val="24"/>
          <w:szCs w:val="24"/>
        </w:rPr>
        <w:t xml:space="preserve">light of the growing global consciousness regarding environmental issues, it is critical that the sector modify its activities to incorporate sustainable approaches to ensure long-term viability and meet its social obligations. </w:t>
      </w:r>
    </w:p>
    <w:p w14:paraId="7DDDC489" w14:textId="77777777" w:rsidR="006E4801" w:rsidRPr="00BD51DF" w:rsidRDefault="006E4801" w:rsidP="00BD51DF">
      <w:pPr>
        <w:spacing w:line="360" w:lineRule="auto"/>
        <w:jc w:val="both"/>
        <w:rPr>
          <w:rFonts w:ascii="Arial" w:hAnsi="Arial" w:cs="Arial"/>
          <w:i w:val="0"/>
          <w:sz w:val="24"/>
          <w:szCs w:val="24"/>
        </w:rPr>
      </w:pPr>
    </w:p>
    <w:p w14:paraId="567CD140" w14:textId="7635853D" w:rsidR="00A626A5" w:rsidRPr="00BD51DF" w:rsidRDefault="001807CB" w:rsidP="00BD51DF">
      <w:pPr>
        <w:spacing w:line="360" w:lineRule="auto"/>
        <w:jc w:val="both"/>
        <w:rPr>
          <w:rFonts w:ascii="Arial" w:hAnsi="Arial" w:cs="Arial"/>
          <w:i w:val="0"/>
          <w:sz w:val="24"/>
          <w:szCs w:val="24"/>
        </w:rPr>
      </w:pPr>
      <w:r w:rsidRPr="00BD51DF">
        <w:rPr>
          <w:rFonts w:ascii="Arial" w:hAnsi="Arial" w:cs="Arial"/>
          <w:i w:val="0"/>
          <w:sz w:val="24"/>
          <w:szCs w:val="24"/>
        </w:rPr>
        <w:lastRenderedPageBreak/>
        <w:t>Water conservation is a significant economic factor in addition to being an environmental concern in the hospitality industry</w:t>
      </w:r>
      <w:r w:rsidR="00957503" w:rsidRPr="00BD51DF">
        <w:rPr>
          <w:rFonts w:ascii="Arial" w:hAnsi="Arial" w:cs="Arial"/>
          <w:i w:val="0"/>
          <w:sz w:val="24"/>
          <w:szCs w:val="24"/>
        </w:rPr>
        <w:t xml:space="preserve"> as the </w:t>
      </w:r>
      <w:r w:rsidRPr="00BD51DF">
        <w:rPr>
          <w:rFonts w:ascii="Arial" w:hAnsi="Arial" w:cs="Arial"/>
          <w:i w:val="0"/>
          <w:sz w:val="24"/>
          <w:szCs w:val="24"/>
        </w:rPr>
        <w:t xml:space="preserve">substantial water usage of hotels contributes to costly operations and potentially causes water scarcity concerns. These challenges are exacerbated in regions where water is scarce, compelling hotels to devise novel strategies for water management. </w:t>
      </w:r>
      <w:r w:rsidR="0098068D" w:rsidRPr="00BD51DF">
        <w:rPr>
          <w:rFonts w:ascii="Arial" w:hAnsi="Arial" w:cs="Arial"/>
          <w:i w:val="0"/>
          <w:sz w:val="24"/>
          <w:szCs w:val="24"/>
        </w:rPr>
        <w:t>(Kapoor, 2023)</w:t>
      </w:r>
    </w:p>
    <w:p w14:paraId="450B015D" w14:textId="77777777" w:rsidR="00A626A5" w:rsidRPr="00BD51DF" w:rsidRDefault="00A626A5" w:rsidP="00BD51DF">
      <w:pPr>
        <w:spacing w:line="360" w:lineRule="auto"/>
        <w:jc w:val="both"/>
        <w:rPr>
          <w:rFonts w:ascii="Arial" w:hAnsi="Arial" w:cs="Arial"/>
          <w:i w:val="0"/>
          <w:sz w:val="24"/>
          <w:szCs w:val="24"/>
        </w:rPr>
      </w:pPr>
    </w:p>
    <w:p w14:paraId="49BCE212" w14:textId="54DE5DDE" w:rsidR="0098068D" w:rsidRPr="00BD51DF" w:rsidRDefault="001807CB" w:rsidP="00BD51DF">
      <w:pPr>
        <w:spacing w:line="360" w:lineRule="auto"/>
        <w:jc w:val="both"/>
        <w:rPr>
          <w:rFonts w:ascii="Arial" w:hAnsi="Arial" w:cs="Arial"/>
          <w:i w:val="0"/>
          <w:sz w:val="24"/>
          <w:szCs w:val="24"/>
        </w:rPr>
      </w:pPr>
      <w:r w:rsidRPr="00BD51DF">
        <w:rPr>
          <w:rFonts w:ascii="Arial" w:hAnsi="Arial" w:cs="Arial"/>
          <w:i w:val="0"/>
          <w:sz w:val="24"/>
          <w:szCs w:val="24"/>
        </w:rPr>
        <w:t>Hotels have the potential to substantially decrease expenses and make a positive impact on the sustainability of regional water resources through the implementation of water-conserving technologies and procedures</w:t>
      </w:r>
      <w:r w:rsidR="00957503" w:rsidRPr="00BD51DF">
        <w:rPr>
          <w:rFonts w:ascii="Arial" w:hAnsi="Arial" w:cs="Arial"/>
          <w:i w:val="0"/>
          <w:sz w:val="24"/>
          <w:szCs w:val="24"/>
        </w:rPr>
        <w:t xml:space="preserve"> and a</w:t>
      </w:r>
      <w:r w:rsidRPr="00BD51DF">
        <w:rPr>
          <w:rFonts w:ascii="Arial" w:hAnsi="Arial" w:cs="Arial"/>
          <w:i w:val="0"/>
          <w:sz w:val="24"/>
          <w:szCs w:val="24"/>
        </w:rPr>
        <w:t>dditionally, their brand repute and competitiveness will be enhanced.</w:t>
      </w:r>
      <w:r w:rsidR="0098068D" w:rsidRPr="00BD51DF">
        <w:rPr>
          <w:rFonts w:ascii="Arial" w:hAnsi="Arial" w:cs="Arial"/>
          <w:i w:val="0"/>
          <w:sz w:val="24"/>
          <w:szCs w:val="24"/>
        </w:rPr>
        <w:t xml:space="preserve"> (</w:t>
      </w:r>
      <w:r w:rsidR="00194DB6" w:rsidRPr="00BD51DF">
        <w:rPr>
          <w:rFonts w:ascii="Arial" w:hAnsi="Arial" w:cs="Arial"/>
          <w:i w:val="0"/>
          <w:sz w:val="24"/>
          <w:szCs w:val="24"/>
        </w:rPr>
        <w:t>Cvent, 2022)</w:t>
      </w:r>
    </w:p>
    <w:p w14:paraId="32C7FEE6" w14:textId="77777777" w:rsidR="0098068D" w:rsidRPr="00BD51DF" w:rsidRDefault="0098068D" w:rsidP="00BD51DF">
      <w:pPr>
        <w:spacing w:line="360" w:lineRule="auto"/>
        <w:jc w:val="both"/>
        <w:rPr>
          <w:rFonts w:ascii="Arial" w:hAnsi="Arial" w:cs="Arial"/>
          <w:i w:val="0"/>
          <w:sz w:val="24"/>
          <w:szCs w:val="24"/>
        </w:rPr>
      </w:pPr>
    </w:p>
    <w:p w14:paraId="6D7DAA7B" w14:textId="51E4D527" w:rsidR="001807CB" w:rsidRPr="00BD51DF" w:rsidRDefault="001807CB" w:rsidP="00BD51DF">
      <w:pPr>
        <w:spacing w:line="360" w:lineRule="auto"/>
        <w:jc w:val="both"/>
        <w:rPr>
          <w:rFonts w:ascii="Arial" w:hAnsi="Arial" w:cs="Arial"/>
          <w:i w:val="0"/>
          <w:sz w:val="24"/>
          <w:szCs w:val="24"/>
        </w:rPr>
      </w:pPr>
      <w:r w:rsidRPr="00BD51DF">
        <w:rPr>
          <w:rFonts w:ascii="Arial" w:hAnsi="Arial" w:cs="Arial"/>
          <w:i w:val="0"/>
          <w:sz w:val="24"/>
          <w:szCs w:val="24"/>
        </w:rPr>
        <w:t xml:space="preserve"> </w:t>
      </w:r>
      <w:r w:rsidR="00194DB6" w:rsidRPr="00BD51DF">
        <w:rPr>
          <w:rFonts w:ascii="Arial" w:hAnsi="Arial" w:cs="Arial"/>
          <w:i w:val="0"/>
          <w:sz w:val="24"/>
          <w:szCs w:val="24"/>
        </w:rPr>
        <w:t>Glion Institute of Higher Education</w:t>
      </w:r>
      <w:r w:rsidR="003F3B0C" w:rsidRPr="00BD51DF">
        <w:rPr>
          <w:rFonts w:ascii="Arial" w:hAnsi="Arial" w:cs="Arial"/>
          <w:i w:val="0"/>
          <w:sz w:val="24"/>
          <w:szCs w:val="24"/>
        </w:rPr>
        <w:t xml:space="preserve">, (2022) claimed that the </w:t>
      </w:r>
      <w:r w:rsidRPr="00BD51DF">
        <w:rPr>
          <w:rFonts w:ascii="Arial" w:hAnsi="Arial" w:cs="Arial"/>
          <w:i w:val="0"/>
          <w:sz w:val="24"/>
          <w:szCs w:val="24"/>
        </w:rPr>
        <w:t xml:space="preserve"> hotel industry faces a significant number of water conservation challenges, which underscores the critical need for the immediate implementation of sustainable management strategies</w:t>
      </w:r>
      <w:r w:rsidR="00C06482" w:rsidRPr="00BD51DF">
        <w:rPr>
          <w:rFonts w:ascii="Arial" w:hAnsi="Arial" w:cs="Arial"/>
          <w:i w:val="0"/>
          <w:sz w:val="24"/>
          <w:szCs w:val="24"/>
        </w:rPr>
        <w:t xml:space="preserve"> so, hotels </w:t>
      </w:r>
      <w:r w:rsidRPr="00BD51DF">
        <w:rPr>
          <w:rFonts w:ascii="Arial" w:hAnsi="Arial" w:cs="Arial"/>
          <w:i w:val="0"/>
          <w:sz w:val="24"/>
          <w:szCs w:val="24"/>
        </w:rPr>
        <w:t>possess a notable competitive edge when it comes to demonstrating sustainability through their influence on the industry as a whole and the greater community. Implementing responsible water utilisation practices, such as towel reuse, low-flow fixture installation, and rainwater harvesting, not only mitigates environmental impact but also promotes a sense of sustainability among stakeholders and visitors.</w:t>
      </w:r>
    </w:p>
    <w:p w14:paraId="6B149075" w14:textId="77777777" w:rsidR="00C06482" w:rsidRPr="00BD51DF" w:rsidRDefault="00C06482" w:rsidP="00BD51DF">
      <w:pPr>
        <w:spacing w:line="360" w:lineRule="auto"/>
        <w:jc w:val="both"/>
        <w:rPr>
          <w:rFonts w:ascii="Arial" w:hAnsi="Arial" w:cs="Arial"/>
          <w:i w:val="0"/>
          <w:sz w:val="24"/>
          <w:szCs w:val="24"/>
        </w:rPr>
      </w:pPr>
    </w:p>
    <w:p w14:paraId="2A389F4D" w14:textId="0353D20F" w:rsidR="00C06482" w:rsidRPr="00BD51DF" w:rsidRDefault="00C06482" w:rsidP="00BD51DF">
      <w:pPr>
        <w:pStyle w:val="Heading1"/>
        <w:spacing w:line="360" w:lineRule="auto"/>
        <w:jc w:val="both"/>
        <w:rPr>
          <w:rFonts w:ascii="Arial" w:hAnsi="Arial" w:cs="Arial"/>
          <w:b w:val="0"/>
          <w:i w:val="0"/>
          <w:sz w:val="24"/>
          <w:szCs w:val="24"/>
        </w:rPr>
      </w:pPr>
      <w:bookmarkStart w:id="1" w:name="_Toc166713925"/>
      <w:r w:rsidRPr="00BD51DF">
        <w:rPr>
          <w:rFonts w:ascii="Arial" w:hAnsi="Arial" w:cs="Arial"/>
          <w:b w:val="0"/>
          <w:i w:val="0"/>
          <w:sz w:val="24"/>
          <w:szCs w:val="24"/>
        </w:rPr>
        <w:t>Overview of Literature</w:t>
      </w:r>
      <w:bookmarkEnd w:id="1"/>
    </w:p>
    <w:p w14:paraId="077C2E6C" w14:textId="4624E7FA" w:rsidR="0011091A" w:rsidRPr="00BD51DF" w:rsidRDefault="00AD0924" w:rsidP="00BD51DF">
      <w:pPr>
        <w:spacing w:line="360" w:lineRule="auto"/>
        <w:jc w:val="both"/>
        <w:rPr>
          <w:rFonts w:ascii="Arial" w:hAnsi="Arial" w:cs="Arial"/>
          <w:i w:val="0"/>
          <w:sz w:val="24"/>
          <w:szCs w:val="24"/>
        </w:rPr>
      </w:pPr>
      <w:r w:rsidRPr="00BD51DF">
        <w:rPr>
          <w:rFonts w:ascii="Arial" w:hAnsi="Arial" w:cs="Arial"/>
          <w:i w:val="0"/>
          <w:sz w:val="24"/>
          <w:szCs w:val="24"/>
        </w:rPr>
        <w:t>To refine our investigation to the subject of sustainability in the hotel and hospitality industry, we shall scrutinise the implementation of greywater recycling systems in particular</w:t>
      </w:r>
      <w:r w:rsidR="00A81814" w:rsidRPr="00BD51DF">
        <w:rPr>
          <w:rFonts w:ascii="Arial" w:hAnsi="Arial" w:cs="Arial"/>
          <w:i w:val="0"/>
          <w:sz w:val="24"/>
          <w:szCs w:val="24"/>
        </w:rPr>
        <w:t xml:space="preserve"> as greywater</w:t>
      </w:r>
      <w:r w:rsidRPr="00BD51DF">
        <w:rPr>
          <w:rFonts w:ascii="Arial" w:hAnsi="Arial" w:cs="Arial"/>
          <w:i w:val="0"/>
          <w:sz w:val="24"/>
          <w:szCs w:val="24"/>
        </w:rPr>
        <w:t xml:space="preserve">, generated during activities such as bathing, showering, and using sinks, presents a significant opportunity for water conservation when it is treated properly and repurposed for non-potable uses, including plant watering and lavatory flushing. This area has garnered attention due to its proactive approach in addressing the financial </w:t>
      </w:r>
      <w:r w:rsidRPr="00BD51DF">
        <w:rPr>
          <w:rFonts w:ascii="Arial" w:hAnsi="Arial" w:cs="Arial"/>
          <w:i w:val="0"/>
          <w:sz w:val="24"/>
          <w:szCs w:val="24"/>
        </w:rPr>
        <w:lastRenderedPageBreak/>
        <w:t xml:space="preserve">implications and environmental impacts for the hotel industry. </w:t>
      </w:r>
      <w:r w:rsidR="003F3B0C" w:rsidRPr="00BD51DF">
        <w:rPr>
          <w:rFonts w:ascii="Arial" w:hAnsi="Arial" w:cs="Arial"/>
          <w:i w:val="0"/>
          <w:sz w:val="24"/>
          <w:szCs w:val="24"/>
        </w:rPr>
        <w:t>(</w:t>
      </w:r>
      <w:r w:rsidR="006A103F" w:rsidRPr="00BD51DF">
        <w:rPr>
          <w:rFonts w:ascii="Arial" w:hAnsi="Arial" w:cs="Arial"/>
          <w:i w:val="0"/>
          <w:sz w:val="24"/>
          <w:szCs w:val="24"/>
        </w:rPr>
        <w:t xml:space="preserve">Sustainable Hospitality Alliance, </w:t>
      </w:r>
      <w:r w:rsidR="0053565C" w:rsidRPr="00BD51DF">
        <w:rPr>
          <w:rFonts w:ascii="Arial" w:hAnsi="Arial" w:cs="Arial"/>
          <w:i w:val="0"/>
          <w:sz w:val="24"/>
          <w:szCs w:val="24"/>
        </w:rPr>
        <w:t>2020)</w:t>
      </w:r>
    </w:p>
    <w:p w14:paraId="1DB11AEA" w14:textId="77777777" w:rsidR="0011091A" w:rsidRPr="00BD51DF" w:rsidRDefault="0011091A" w:rsidP="00BD51DF">
      <w:pPr>
        <w:spacing w:line="360" w:lineRule="auto"/>
        <w:jc w:val="both"/>
        <w:rPr>
          <w:rFonts w:ascii="Arial" w:hAnsi="Arial" w:cs="Arial"/>
          <w:i w:val="0"/>
          <w:sz w:val="24"/>
          <w:szCs w:val="24"/>
        </w:rPr>
      </w:pPr>
    </w:p>
    <w:p w14:paraId="0A1E75B8" w14:textId="638B6BA0" w:rsidR="0011091A" w:rsidRPr="00BD51DF" w:rsidRDefault="00AD0924" w:rsidP="00BD51DF">
      <w:pPr>
        <w:spacing w:line="360" w:lineRule="auto"/>
        <w:jc w:val="both"/>
        <w:rPr>
          <w:rFonts w:ascii="Arial" w:hAnsi="Arial" w:cs="Arial"/>
          <w:i w:val="0"/>
          <w:sz w:val="24"/>
          <w:szCs w:val="24"/>
        </w:rPr>
      </w:pPr>
      <w:r w:rsidRPr="00BD51DF">
        <w:rPr>
          <w:rFonts w:ascii="Arial" w:hAnsi="Arial" w:cs="Arial"/>
          <w:i w:val="0"/>
          <w:sz w:val="24"/>
          <w:szCs w:val="24"/>
        </w:rPr>
        <w:t>Recent studies have underscored the effectiveness of greywater systems in reducing the demand for freshwater</w:t>
      </w:r>
      <w:r w:rsidR="00A81814" w:rsidRPr="00BD51DF">
        <w:rPr>
          <w:rFonts w:ascii="Arial" w:hAnsi="Arial" w:cs="Arial"/>
          <w:i w:val="0"/>
          <w:sz w:val="24"/>
          <w:szCs w:val="24"/>
        </w:rPr>
        <w:t xml:space="preserve"> and in </w:t>
      </w:r>
      <w:r w:rsidRPr="00BD51DF">
        <w:rPr>
          <w:rFonts w:ascii="Arial" w:hAnsi="Arial" w:cs="Arial"/>
          <w:i w:val="0"/>
          <w:sz w:val="24"/>
          <w:szCs w:val="24"/>
        </w:rPr>
        <w:t xml:space="preserve">accordance with a study article published </w:t>
      </w:r>
      <w:r w:rsidR="001721F1" w:rsidRPr="00BD51DF">
        <w:rPr>
          <w:rFonts w:ascii="Arial" w:hAnsi="Arial" w:cs="Arial"/>
          <w:i w:val="0"/>
          <w:sz w:val="24"/>
          <w:szCs w:val="24"/>
        </w:rPr>
        <w:t>by Mariani, (2022),</w:t>
      </w:r>
      <w:r w:rsidRPr="00BD51DF">
        <w:rPr>
          <w:rFonts w:ascii="Arial" w:hAnsi="Arial" w:cs="Arial"/>
          <w:i w:val="0"/>
          <w:sz w:val="24"/>
          <w:szCs w:val="24"/>
        </w:rPr>
        <w:t xml:space="preserve">, the implementation of these systems reduced the consumption of potable water by 30% at hotels. The research emphasised the significance of these cost reductions in nations grappling with water scarcity, where the restricted accessibility of water is progressively impeding the functioning of hotels and impacting the inhabitants. </w:t>
      </w:r>
    </w:p>
    <w:p w14:paraId="2F71838B" w14:textId="77777777" w:rsidR="0011091A" w:rsidRPr="00BD51DF" w:rsidRDefault="0011091A" w:rsidP="00BD51DF">
      <w:pPr>
        <w:spacing w:line="360" w:lineRule="auto"/>
        <w:jc w:val="both"/>
        <w:rPr>
          <w:rFonts w:ascii="Arial" w:hAnsi="Arial" w:cs="Arial"/>
          <w:i w:val="0"/>
          <w:sz w:val="24"/>
          <w:szCs w:val="24"/>
        </w:rPr>
      </w:pPr>
    </w:p>
    <w:p w14:paraId="5D87AC68" w14:textId="207EEACF" w:rsidR="00E976FA" w:rsidRPr="00BD51DF" w:rsidRDefault="00AD0924" w:rsidP="00BD51DF">
      <w:pPr>
        <w:spacing w:line="360" w:lineRule="auto"/>
        <w:jc w:val="both"/>
        <w:rPr>
          <w:rFonts w:ascii="Arial" w:hAnsi="Arial" w:cs="Arial"/>
          <w:i w:val="0"/>
          <w:sz w:val="24"/>
          <w:szCs w:val="24"/>
        </w:rPr>
      </w:pPr>
      <w:r w:rsidRPr="00BD51DF">
        <w:rPr>
          <w:rFonts w:ascii="Arial" w:hAnsi="Arial" w:cs="Arial"/>
          <w:i w:val="0"/>
          <w:sz w:val="24"/>
          <w:szCs w:val="24"/>
        </w:rPr>
        <w:t>Economic benefits associated with the recycling of greywater are also considerable</w:t>
      </w:r>
      <w:r w:rsidR="00A81814" w:rsidRPr="00BD51DF">
        <w:rPr>
          <w:rFonts w:ascii="Arial" w:hAnsi="Arial" w:cs="Arial"/>
          <w:i w:val="0"/>
          <w:sz w:val="24"/>
          <w:szCs w:val="24"/>
        </w:rPr>
        <w:t xml:space="preserve"> while in </w:t>
      </w:r>
      <w:r w:rsidRPr="00BD51DF">
        <w:rPr>
          <w:rFonts w:ascii="Arial" w:hAnsi="Arial" w:cs="Arial"/>
          <w:i w:val="0"/>
          <w:sz w:val="24"/>
          <w:szCs w:val="24"/>
        </w:rPr>
        <w:t xml:space="preserve">accordance with the findings of a </w:t>
      </w:r>
      <w:r w:rsidR="001721F1" w:rsidRPr="00BD51DF">
        <w:rPr>
          <w:rFonts w:ascii="Arial" w:hAnsi="Arial" w:cs="Arial"/>
          <w:i w:val="0"/>
          <w:sz w:val="24"/>
          <w:szCs w:val="24"/>
        </w:rPr>
        <w:t>(2023)</w:t>
      </w:r>
      <w:r w:rsidRPr="00BD51DF">
        <w:rPr>
          <w:rFonts w:ascii="Arial" w:hAnsi="Arial" w:cs="Arial"/>
          <w:i w:val="0"/>
          <w:sz w:val="24"/>
          <w:szCs w:val="24"/>
        </w:rPr>
        <w:t xml:space="preserve"> study published </w:t>
      </w:r>
      <w:r w:rsidR="001721F1" w:rsidRPr="00BD51DF">
        <w:rPr>
          <w:rFonts w:ascii="Arial" w:hAnsi="Arial" w:cs="Arial"/>
          <w:i w:val="0"/>
          <w:sz w:val="24"/>
          <w:szCs w:val="24"/>
        </w:rPr>
        <w:t xml:space="preserve">by </w:t>
      </w:r>
      <w:r w:rsidR="00FB106F" w:rsidRPr="00BD51DF">
        <w:rPr>
          <w:rFonts w:ascii="Arial" w:hAnsi="Arial" w:cs="Arial"/>
          <w:i w:val="0"/>
          <w:sz w:val="24"/>
          <w:szCs w:val="24"/>
        </w:rPr>
        <w:t>Canary Technologies,</w:t>
      </w:r>
      <w:r w:rsidRPr="00BD51DF">
        <w:rPr>
          <w:rFonts w:ascii="Arial" w:hAnsi="Arial" w:cs="Arial"/>
          <w:i w:val="0"/>
          <w:sz w:val="24"/>
          <w:szCs w:val="24"/>
        </w:rPr>
        <w:t xml:space="preserve"> greywater system-equipped hotels realise a profit within two to four years. The precise time frame is contingent upon the water rates prevalent in the vicinity and the system's capacity</w:t>
      </w:r>
      <w:r w:rsidR="00A81814" w:rsidRPr="00BD51DF">
        <w:rPr>
          <w:rFonts w:ascii="Arial" w:hAnsi="Arial" w:cs="Arial"/>
          <w:i w:val="0"/>
          <w:sz w:val="24"/>
          <w:szCs w:val="24"/>
        </w:rPr>
        <w:t xml:space="preserve"> and over </w:t>
      </w:r>
      <w:r w:rsidRPr="00BD51DF">
        <w:rPr>
          <w:rFonts w:ascii="Arial" w:hAnsi="Arial" w:cs="Arial"/>
          <w:i w:val="0"/>
          <w:sz w:val="24"/>
          <w:szCs w:val="24"/>
        </w:rPr>
        <w:t xml:space="preserve">time, hotels have the potential to substantially decrease their water expenditures, an action that not only yields favourable environmental outcomes but also enhances their financial sustainability. </w:t>
      </w:r>
    </w:p>
    <w:p w14:paraId="1D85C121" w14:textId="77777777" w:rsidR="00E976FA" w:rsidRPr="00BD51DF" w:rsidRDefault="00E976FA" w:rsidP="00BD51DF">
      <w:pPr>
        <w:spacing w:line="360" w:lineRule="auto"/>
        <w:jc w:val="both"/>
        <w:rPr>
          <w:rFonts w:ascii="Arial" w:hAnsi="Arial" w:cs="Arial"/>
          <w:i w:val="0"/>
          <w:sz w:val="24"/>
          <w:szCs w:val="24"/>
        </w:rPr>
      </w:pPr>
    </w:p>
    <w:p w14:paraId="20D22A3B" w14:textId="77560B02" w:rsidR="00C7693B" w:rsidRPr="00BD51DF" w:rsidRDefault="00AD0924" w:rsidP="00BD51DF">
      <w:pPr>
        <w:spacing w:line="360" w:lineRule="auto"/>
        <w:jc w:val="both"/>
        <w:rPr>
          <w:rFonts w:ascii="Arial" w:hAnsi="Arial" w:cs="Arial"/>
          <w:i w:val="0"/>
          <w:sz w:val="24"/>
          <w:szCs w:val="24"/>
        </w:rPr>
      </w:pPr>
      <w:r w:rsidRPr="00BD51DF">
        <w:rPr>
          <w:rFonts w:ascii="Arial" w:hAnsi="Arial" w:cs="Arial"/>
          <w:i w:val="0"/>
          <w:sz w:val="24"/>
          <w:szCs w:val="24"/>
        </w:rPr>
        <w:t>The environmental ramifications of greywater recycling extend beyond mere water conservation</w:t>
      </w:r>
      <w:r w:rsidR="00A81814" w:rsidRPr="00BD51DF">
        <w:rPr>
          <w:rFonts w:ascii="Arial" w:hAnsi="Arial" w:cs="Arial"/>
          <w:i w:val="0"/>
          <w:sz w:val="24"/>
          <w:szCs w:val="24"/>
        </w:rPr>
        <w:t xml:space="preserve"> whole a</w:t>
      </w:r>
      <w:r w:rsidRPr="00BD51DF">
        <w:rPr>
          <w:rFonts w:ascii="Arial" w:hAnsi="Arial" w:cs="Arial"/>
          <w:i w:val="0"/>
          <w:sz w:val="24"/>
          <w:szCs w:val="24"/>
        </w:rPr>
        <w:t xml:space="preserve">ccording to findings reported </w:t>
      </w:r>
      <w:r w:rsidR="00FB106F" w:rsidRPr="00BD51DF">
        <w:rPr>
          <w:rFonts w:ascii="Arial" w:hAnsi="Arial" w:cs="Arial"/>
          <w:i w:val="0"/>
          <w:sz w:val="24"/>
          <w:szCs w:val="24"/>
        </w:rPr>
        <w:t>by Beonx, (2021)</w:t>
      </w:r>
      <w:r w:rsidRPr="00BD51DF">
        <w:rPr>
          <w:rFonts w:ascii="Arial" w:hAnsi="Arial" w:cs="Arial"/>
          <w:i w:val="0"/>
          <w:sz w:val="24"/>
          <w:szCs w:val="24"/>
        </w:rPr>
        <w:t xml:space="preserve">, these technologies reduce the energy consumption associated with water heating and treatment and alleviate the strain on local sanitation systems. This contributes to the reduction of the hotel's overall carbon footprint, a significant factor in the broader scheme of climate change mitigation. </w:t>
      </w:r>
    </w:p>
    <w:p w14:paraId="6A0AC6BA" w14:textId="77777777" w:rsidR="00C7693B" w:rsidRPr="00BD51DF" w:rsidRDefault="00C7693B" w:rsidP="00BD51DF">
      <w:pPr>
        <w:spacing w:line="360" w:lineRule="auto"/>
        <w:jc w:val="both"/>
        <w:rPr>
          <w:rFonts w:ascii="Arial" w:hAnsi="Arial" w:cs="Arial"/>
          <w:i w:val="0"/>
          <w:sz w:val="24"/>
          <w:szCs w:val="24"/>
        </w:rPr>
      </w:pPr>
    </w:p>
    <w:p w14:paraId="38019FAB" w14:textId="07BA7B54" w:rsidR="00A81814" w:rsidRPr="00BD51DF" w:rsidRDefault="00AD0924" w:rsidP="00BD51DF">
      <w:pPr>
        <w:spacing w:line="360" w:lineRule="auto"/>
        <w:jc w:val="both"/>
        <w:rPr>
          <w:rFonts w:ascii="Arial" w:hAnsi="Arial" w:cs="Arial"/>
          <w:i w:val="0"/>
          <w:sz w:val="24"/>
          <w:szCs w:val="24"/>
        </w:rPr>
      </w:pPr>
      <w:r w:rsidRPr="00BD51DF">
        <w:rPr>
          <w:rFonts w:ascii="Arial" w:hAnsi="Arial" w:cs="Arial"/>
          <w:i w:val="0"/>
          <w:sz w:val="24"/>
          <w:szCs w:val="24"/>
        </w:rPr>
        <w:t>Additionally, greywater recycling provides benefits with regard to customer perception and marketability</w:t>
      </w:r>
      <w:r w:rsidR="00A81814" w:rsidRPr="00BD51DF">
        <w:rPr>
          <w:rFonts w:ascii="Arial" w:hAnsi="Arial" w:cs="Arial"/>
          <w:i w:val="0"/>
          <w:sz w:val="24"/>
          <w:szCs w:val="24"/>
        </w:rPr>
        <w:t xml:space="preserve"> and the </w:t>
      </w:r>
      <w:r w:rsidRPr="00BD51DF">
        <w:rPr>
          <w:rFonts w:ascii="Arial" w:hAnsi="Arial" w:cs="Arial"/>
          <w:i w:val="0"/>
          <w:sz w:val="24"/>
          <w:szCs w:val="24"/>
        </w:rPr>
        <w:t xml:space="preserve">decisions of visitors are positively influenced by hotels that publicly demonstrate sustainability practices, such as water recycling, according to a study published </w:t>
      </w:r>
      <w:r w:rsidR="007F4374" w:rsidRPr="00BD51DF">
        <w:rPr>
          <w:rFonts w:ascii="Arial" w:hAnsi="Arial" w:cs="Arial"/>
          <w:i w:val="0"/>
          <w:sz w:val="24"/>
          <w:szCs w:val="24"/>
        </w:rPr>
        <w:t xml:space="preserve">by Copeland, (2019). </w:t>
      </w:r>
      <w:r w:rsidRPr="00BD51DF">
        <w:rPr>
          <w:rFonts w:ascii="Arial" w:hAnsi="Arial" w:cs="Arial"/>
          <w:i w:val="0"/>
          <w:sz w:val="24"/>
          <w:szCs w:val="24"/>
        </w:rPr>
        <w:t>There is an increasing trend among consumers to favour lodging establishments that demonstrate a commitment to environmental sustainability</w:t>
      </w:r>
      <w:r w:rsidR="00A81814" w:rsidRPr="00BD51DF">
        <w:rPr>
          <w:rFonts w:ascii="Arial" w:hAnsi="Arial" w:cs="Arial"/>
          <w:i w:val="0"/>
          <w:sz w:val="24"/>
          <w:szCs w:val="24"/>
        </w:rPr>
        <w:t xml:space="preserve"> while such </w:t>
      </w:r>
      <w:r w:rsidRPr="00BD51DF">
        <w:rPr>
          <w:rFonts w:ascii="Arial" w:hAnsi="Arial" w:cs="Arial"/>
          <w:i w:val="0"/>
          <w:sz w:val="24"/>
          <w:szCs w:val="24"/>
        </w:rPr>
        <w:t xml:space="preserve">accommodations have the potential to significantly bolster a hotel's standing and cultivate customer allegiance. </w:t>
      </w:r>
    </w:p>
    <w:p w14:paraId="79380D24" w14:textId="77777777" w:rsidR="00A81814" w:rsidRPr="00BD51DF" w:rsidRDefault="00A81814" w:rsidP="00BD51DF">
      <w:pPr>
        <w:spacing w:line="360" w:lineRule="auto"/>
        <w:jc w:val="both"/>
        <w:rPr>
          <w:rFonts w:ascii="Arial" w:hAnsi="Arial" w:cs="Arial"/>
          <w:i w:val="0"/>
          <w:sz w:val="24"/>
          <w:szCs w:val="24"/>
        </w:rPr>
      </w:pPr>
    </w:p>
    <w:p w14:paraId="0BE125D3" w14:textId="1357D877" w:rsidR="00A81814" w:rsidRPr="00BD51DF" w:rsidRDefault="00AD0924" w:rsidP="00BD51DF">
      <w:pPr>
        <w:spacing w:line="360" w:lineRule="auto"/>
        <w:jc w:val="both"/>
        <w:rPr>
          <w:rFonts w:ascii="Arial" w:hAnsi="Arial" w:cs="Arial"/>
          <w:i w:val="0"/>
          <w:sz w:val="24"/>
          <w:szCs w:val="24"/>
        </w:rPr>
      </w:pPr>
      <w:r w:rsidRPr="00BD51DF">
        <w:rPr>
          <w:rFonts w:ascii="Arial" w:hAnsi="Arial" w:cs="Arial"/>
          <w:i w:val="0"/>
          <w:sz w:val="24"/>
          <w:szCs w:val="24"/>
        </w:rPr>
        <w:t>However, operational obstacles should not be overlooked</w:t>
      </w:r>
      <w:r w:rsidR="00410E27" w:rsidRPr="00BD51DF">
        <w:rPr>
          <w:rFonts w:ascii="Arial" w:hAnsi="Arial" w:cs="Arial"/>
          <w:i w:val="0"/>
          <w:sz w:val="24"/>
          <w:szCs w:val="24"/>
        </w:rPr>
        <w:t xml:space="preserve"> as the </w:t>
      </w:r>
      <w:r w:rsidRPr="00BD51DF">
        <w:rPr>
          <w:rFonts w:ascii="Arial" w:hAnsi="Arial" w:cs="Arial"/>
          <w:i w:val="0"/>
          <w:sz w:val="24"/>
          <w:szCs w:val="24"/>
        </w:rPr>
        <w:t xml:space="preserve">successful implementation of greywater recycling requires a preliminary financial investment, continuous upkeep, and compliance with health and safety regulations. As per a study published in </w:t>
      </w:r>
      <w:r w:rsidR="0086433F" w:rsidRPr="00BD51DF">
        <w:rPr>
          <w:rFonts w:ascii="Arial" w:hAnsi="Arial" w:cs="Arial"/>
          <w:i w:val="0"/>
          <w:sz w:val="24"/>
          <w:szCs w:val="24"/>
        </w:rPr>
        <w:t>2018</w:t>
      </w:r>
      <w:r w:rsidRPr="00BD51DF">
        <w:rPr>
          <w:rFonts w:ascii="Arial" w:hAnsi="Arial" w:cs="Arial"/>
          <w:i w:val="0"/>
          <w:sz w:val="24"/>
          <w:szCs w:val="24"/>
        </w:rPr>
        <w:t xml:space="preserve"> </w:t>
      </w:r>
      <w:r w:rsidR="0086433F" w:rsidRPr="00BD51DF">
        <w:rPr>
          <w:rFonts w:ascii="Arial" w:hAnsi="Arial" w:cs="Arial"/>
          <w:i w:val="0"/>
          <w:sz w:val="24"/>
          <w:szCs w:val="24"/>
        </w:rPr>
        <w:t xml:space="preserve"> by One Planet Network, </w:t>
      </w:r>
      <w:r w:rsidRPr="00BD51DF">
        <w:rPr>
          <w:rFonts w:ascii="Arial" w:hAnsi="Arial" w:cs="Arial"/>
          <w:i w:val="0"/>
          <w:sz w:val="24"/>
          <w:szCs w:val="24"/>
        </w:rPr>
        <w:t xml:space="preserve">hoteliers encounter notable obstacles when attempting to implement novel technologies, namely the substantial upfront costs and the intricate nature of the technology. </w:t>
      </w:r>
    </w:p>
    <w:p w14:paraId="34EA609C" w14:textId="77777777" w:rsidR="00A81814" w:rsidRPr="00BD51DF" w:rsidRDefault="00A81814" w:rsidP="00BD51DF">
      <w:pPr>
        <w:spacing w:line="360" w:lineRule="auto"/>
        <w:jc w:val="both"/>
        <w:rPr>
          <w:rFonts w:ascii="Arial" w:hAnsi="Arial" w:cs="Arial"/>
          <w:i w:val="0"/>
          <w:sz w:val="24"/>
          <w:szCs w:val="24"/>
        </w:rPr>
      </w:pPr>
    </w:p>
    <w:p w14:paraId="52F9F211" w14:textId="2FDDC9B3" w:rsidR="00C06482" w:rsidRPr="00BD51DF" w:rsidRDefault="00AD0924" w:rsidP="00BD51DF">
      <w:pPr>
        <w:spacing w:line="360" w:lineRule="auto"/>
        <w:jc w:val="both"/>
        <w:rPr>
          <w:rFonts w:ascii="Arial" w:hAnsi="Arial" w:cs="Arial"/>
          <w:i w:val="0"/>
          <w:sz w:val="24"/>
          <w:szCs w:val="24"/>
        </w:rPr>
      </w:pPr>
      <w:r w:rsidRPr="00BD51DF">
        <w:rPr>
          <w:rFonts w:ascii="Arial" w:hAnsi="Arial" w:cs="Arial"/>
          <w:i w:val="0"/>
          <w:sz w:val="24"/>
          <w:szCs w:val="24"/>
        </w:rPr>
        <w:t>In summary, the existing body of literature suggests that greywater recycling has the capacity to significantly enhance sustainability within the hospitality sector</w:t>
      </w:r>
      <w:r w:rsidR="00410E27" w:rsidRPr="00BD51DF">
        <w:rPr>
          <w:rFonts w:ascii="Arial" w:hAnsi="Arial" w:cs="Arial"/>
          <w:i w:val="0"/>
          <w:sz w:val="24"/>
          <w:szCs w:val="24"/>
        </w:rPr>
        <w:t xml:space="preserve"> and it </w:t>
      </w:r>
      <w:r w:rsidRPr="00BD51DF">
        <w:rPr>
          <w:rFonts w:ascii="Arial" w:hAnsi="Arial" w:cs="Arial"/>
          <w:i w:val="0"/>
          <w:sz w:val="24"/>
          <w:szCs w:val="24"/>
        </w:rPr>
        <w:t>addresses not only the present imperative for water conservation but also aligns with economic benefits and consumer demands. Subsequent investigations ought to prioritise the exploration of innovative methodologies and state-of-the-art technologies as a means to surmount existing challenges, thus solidifying sustainability as an overarching tenet in the global hotel industry.</w:t>
      </w:r>
      <w:r w:rsidR="0086433F" w:rsidRPr="00BD51DF">
        <w:rPr>
          <w:rFonts w:ascii="Arial" w:hAnsi="Arial" w:cs="Arial"/>
          <w:i w:val="0"/>
          <w:sz w:val="24"/>
          <w:szCs w:val="24"/>
        </w:rPr>
        <w:t xml:space="preserve"> (Green Key Global, 2016)</w:t>
      </w:r>
    </w:p>
    <w:p w14:paraId="2209B82C" w14:textId="77777777" w:rsidR="00410E27" w:rsidRPr="00BD51DF" w:rsidRDefault="00410E27" w:rsidP="00BD51DF">
      <w:pPr>
        <w:spacing w:line="360" w:lineRule="auto"/>
        <w:jc w:val="both"/>
        <w:rPr>
          <w:rFonts w:ascii="Arial" w:hAnsi="Arial" w:cs="Arial"/>
          <w:i w:val="0"/>
          <w:sz w:val="24"/>
          <w:szCs w:val="24"/>
        </w:rPr>
      </w:pPr>
    </w:p>
    <w:p w14:paraId="020EBA3E" w14:textId="73BA6400" w:rsidR="00410E27" w:rsidRPr="00BD51DF" w:rsidRDefault="001319FA" w:rsidP="00BD51DF">
      <w:pPr>
        <w:pStyle w:val="Heading1"/>
        <w:spacing w:line="360" w:lineRule="auto"/>
        <w:jc w:val="both"/>
        <w:rPr>
          <w:rFonts w:ascii="Arial" w:hAnsi="Arial" w:cs="Arial"/>
          <w:b w:val="0"/>
          <w:i w:val="0"/>
          <w:sz w:val="24"/>
          <w:szCs w:val="24"/>
        </w:rPr>
      </w:pPr>
      <w:bookmarkStart w:id="2" w:name="_Toc166713926"/>
      <w:r w:rsidRPr="00BD51DF">
        <w:rPr>
          <w:rFonts w:ascii="Arial" w:hAnsi="Arial" w:cs="Arial"/>
          <w:b w:val="0"/>
          <w:i w:val="0"/>
          <w:sz w:val="24"/>
          <w:szCs w:val="24"/>
        </w:rPr>
        <w:t>How does this apply to the hotel and hospitality sector?</w:t>
      </w:r>
      <w:bookmarkEnd w:id="2"/>
      <w:r w:rsidRPr="00BD51DF">
        <w:rPr>
          <w:rFonts w:ascii="Arial" w:hAnsi="Arial" w:cs="Arial"/>
          <w:b w:val="0"/>
          <w:i w:val="0"/>
          <w:sz w:val="24"/>
          <w:szCs w:val="24"/>
        </w:rPr>
        <w:t xml:space="preserve"> </w:t>
      </w:r>
    </w:p>
    <w:p w14:paraId="23E8BBEE" w14:textId="77777777" w:rsidR="00200C29" w:rsidRPr="00BD51DF" w:rsidRDefault="00200C29" w:rsidP="00BD51DF">
      <w:pPr>
        <w:spacing w:line="360" w:lineRule="auto"/>
        <w:jc w:val="both"/>
        <w:rPr>
          <w:rFonts w:ascii="Arial" w:hAnsi="Arial" w:cs="Arial"/>
          <w:i w:val="0"/>
          <w:sz w:val="24"/>
          <w:szCs w:val="24"/>
        </w:rPr>
      </w:pPr>
    </w:p>
    <w:p w14:paraId="34A7AA59" w14:textId="1237ABEC" w:rsidR="00200C29" w:rsidRPr="00BD51DF" w:rsidRDefault="00200C29" w:rsidP="00BD51DF">
      <w:pPr>
        <w:pStyle w:val="Heading2"/>
        <w:spacing w:line="360" w:lineRule="auto"/>
        <w:jc w:val="both"/>
        <w:rPr>
          <w:rFonts w:ascii="Arial" w:hAnsi="Arial" w:cs="Arial"/>
          <w:b w:val="0"/>
          <w:i w:val="0"/>
          <w:sz w:val="24"/>
          <w:szCs w:val="24"/>
        </w:rPr>
      </w:pPr>
      <w:bookmarkStart w:id="3" w:name="_Toc166713927"/>
      <w:r w:rsidRPr="00BD51DF">
        <w:rPr>
          <w:rFonts w:ascii="Arial" w:hAnsi="Arial" w:cs="Arial"/>
          <w:b w:val="0"/>
          <w:i w:val="0"/>
          <w:sz w:val="24"/>
          <w:szCs w:val="24"/>
        </w:rPr>
        <w:t>PESTEL</w:t>
      </w:r>
      <w:bookmarkEnd w:id="3"/>
      <w:r w:rsidRPr="00BD51DF">
        <w:rPr>
          <w:rFonts w:ascii="Arial" w:hAnsi="Arial" w:cs="Arial"/>
          <w:b w:val="0"/>
          <w:i w:val="0"/>
          <w:sz w:val="24"/>
          <w:szCs w:val="24"/>
        </w:rPr>
        <w:t xml:space="preserve"> </w:t>
      </w:r>
    </w:p>
    <w:p w14:paraId="37B9917A" w14:textId="327E5C4C" w:rsidR="00CD054F" w:rsidRPr="00BD51DF" w:rsidRDefault="003B6711" w:rsidP="00BD51DF">
      <w:pPr>
        <w:spacing w:line="360" w:lineRule="auto"/>
        <w:jc w:val="both"/>
        <w:rPr>
          <w:rFonts w:ascii="Arial" w:hAnsi="Arial" w:cs="Arial"/>
          <w:i w:val="0"/>
          <w:sz w:val="24"/>
          <w:szCs w:val="24"/>
        </w:rPr>
      </w:pPr>
      <w:r w:rsidRPr="00BD51DF">
        <w:rPr>
          <w:rFonts w:ascii="Arial" w:hAnsi="Arial" w:cs="Arial"/>
          <w:i w:val="0"/>
          <w:sz w:val="24"/>
          <w:szCs w:val="24"/>
        </w:rPr>
        <w:t>POLITICAL</w:t>
      </w:r>
    </w:p>
    <w:p w14:paraId="2DD97094" w14:textId="25515370" w:rsidR="003B6711" w:rsidRPr="00BD51DF" w:rsidRDefault="00CD054F" w:rsidP="00BD51DF">
      <w:pPr>
        <w:spacing w:line="360" w:lineRule="auto"/>
        <w:jc w:val="both"/>
        <w:rPr>
          <w:rFonts w:ascii="Arial" w:hAnsi="Arial" w:cs="Arial"/>
          <w:i w:val="0"/>
          <w:sz w:val="24"/>
          <w:szCs w:val="24"/>
        </w:rPr>
      </w:pPr>
      <w:r w:rsidRPr="00BD51DF">
        <w:rPr>
          <w:rFonts w:ascii="Arial" w:hAnsi="Arial" w:cs="Arial"/>
          <w:i w:val="0"/>
          <w:sz w:val="24"/>
          <w:szCs w:val="24"/>
        </w:rPr>
        <w:t>Government policies and regulations significantly influence water conservation initiatives in the hotel industry</w:t>
      </w:r>
      <w:r w:rsidR="003B6711" w:rsidRPr="00BD51DF">
        <w:rPr>
          <w:rFonts w:ascii="Arial" w:hAnsi="Arial" w:cs="Arial"/>
          <w:i w:val="0"/>
          <w:sz w:val="24"/>
          <w:szCs w:val="24"/>
        </w:rPr>
        <w:t xml:space="preserve"> and h</w:t>
      </w:r>
      <w:r w:rsidRPr="00BD51DF">
        <w:rPr>
          <w:rFonts w:ascii="Arial" w:hAnsi="Arial" w:cs="Arial"/>
          <w:i w:val="0"/>
          <w:sz w:val="24"/>
          <w:szCs w:val="24"/>
        </w:rPr>
        <w:t xml:space="preserve">otels have the ability to enforce or encourage water-saving solutions via legislation that addresses water usage, sustainability criteria, and building codes. For instance, </w:t>
      </w:r>
      <w:r w:rsidR="00D259DF" w:rsidRPr="00BD51DF">
        <w:rPr>
          <w:rFonts w:ascii="Arial" w:hAnsi="Arial" w:cs="Arial"/>
          <w:i w:val="0"/>
          <w:sz w:val="24"/>
          <w:szCs w:val="24"/>
        </w:rPr>
        <w:t xml:space="preserve">AquaTest Inc, (2022) said that </w:t>
      </w:r>
      <w:r w:rsidRPr="00BD51DF">
        <w:rPr>
          <w:rFonts w:ascii="Arial" w:hAnsi="Arial" w:cs="Arial"/>
          <w:i w:val="0"/>
          <w:sz w:val="24"/>
          <w:szCs w:val="24"/>
        </w:rPr>
        <w:t>governments may impose strict regulations on water utilisation in regions experiencing a water shortage, which encourages the installation of greywater recycling systems</w:t>
      </w:r>
      <w:r w:rsidR="00237536" w:rsidRPr="00BD51DF">
        <w:rPr>
          <w:rFonts w:ascii="Arial" w:hAnsi="Arial" w:cs="Arial"/>
          <w:i w:val="0"/>
          <w:sz w:val="24"/>
          <w:szCs w:val="24"/>
        </w:rPr>
        <w:t xml:space="preserve"> while conversely, the implementation of tax incentives or subsidies that promote water-efficient technology may inspire individuals to adopt it voluntarily by mitigating the financial burdens themselves.</w:t>
      </w:r>
    </w:p>
    <w:p w14:paraId="3F53BDDF" w14:textId="77777777" w:rsidR="003B6711" w:rsidRDefault="003B6711" w:rsidP="00BD51DF">
      <w:pPr>
        <w:spacing w:line="360" w:lineRule="auto"/>
        <w:jc w:val="both"/>
        <w:rPr>
          <w:rFonts w:ascii="Arial" w:hAnsi="Arial" w:cs="Arial"/>
          <w:i w:val="0"/>
          <w:sz w:val="24"/>
          <w:szCs w:val="24"/>
        </w:rPr>
      </w:pPr>
    </w:p>
    <w:p w14:paraId="6D0612F6" w14:textId="77777777" w:rsidR="00BD51DF" w:rsidRPr="00BD51DF" w:rsidRDefault="00BD51DF" w:rsidP="00BD51DF">
      <w:pPr>
        <w:spacing w:line="360" w:lineRule="auto"/>
        <w:jc w:val="both"/>
        <w:rPr>
          <w:rFonts w:ascii="Arial" w:hAnsi="Arial" w:cs="Arial"/>
          <w:i w:val="0"/>
          <w:iCs w:val="0"/>
          <w:sz w:val="24"/>
          <w:szCs w:val="24"/>
        </w:rPr>
      </w:pPr>
    </w:p>
    <w:p w14:paraId="675F75BC" w14:textId="08D902E5" w:rsidR="003B6711" w:rsidRPr="00BD51DF" w:rsidRDefault="003B6711" w:rsidP="00BD51DF">
      <w:pPr>
        <w:spacing w:line="360" w:lineRule="auto"/>
        <w:jc w:val="both"/>
        <w:rPr>
          <w:rFonts w:ascii="Arial" w:hAnsi="Arial" w:cs="Arial"/>
          <w:i w:val="0"/>
          <w:sz w:val="24"/>
          <w:szCs w:val="24"/>
        </w:rPr>
      </w:pPr>
      <w:r w:rsidRPr="00BD51DF">
        <w:rPr>
          <w:rFonts w:ascii="Arial" w:hAnsi="Arial" w:cs="Arial"/>
          <w:i w:val="0"/>
          <w:sz w:val="24"/>
          <w:szCs w:val="24"/>
        </w:rPr>
        <w:t>ECONOMICAL</w:t>
      </w:r>
    </w:p>
    <w:p w14:paraId="4F72E24F" w14:textId="15FEC2E8" w:rsidR="00D3754F" w:rsidRPr="00BD51DF" w:rsidRDefault="00CD054F" w:rsidP="00BD51DF">
      <w:pPr>
        <w:spacing w:line="360" w:lineRule="auto"/>
        <w:jc w:val="both"/>
        <w:rPr>
          <w:rFonts w:ascii="Arial" w:hAnsi="Arial" w:cs="Arial"/>
          <w:i w:val="0"/>
          <w:sz w:val="24"/>
          <w:szCs w:val="24"/>
        </w:rPr>
      </w:pPr>
      <w:r w:rsidRPr="00BD51DF">
        <w:rPr>
          <w:rFonts w:ascii="Arial" w:hAnsi="Arial" w:cs="Arial"/>
          <w:i w:val="0"/>
          <w:sz w:val="24"/>
          <w:szCs w:val="24"/>
        </w:rPr>
        <w:t>Economic factors significantly influence the viability and desirability of water conservation initiatives within the hotel industry</w:t>
      </w:r>
      <w:r w:rsidR="00237536" w:rsidRPr="00BD51DF">
        <w:rPr>
          <w:rFonts w:ascii="Arial" w:hAnsi="Arial" w:cs="Arial"/>
          <w:i w:val="0"/>
          <w:sz w:val="24"/>
          <w:szCs w:val="24"/>
        </w:rPr>
        <w:t xml:space="preserve"> and the </w:t>
      </w:r>
      <w:r w:rsidRPr="00BD51DF">
        <w:rPr>
          <w:rFonts w:ascii="Arial" w:hAnsi="Arial" w:cs="Arial"/>
          <w:i w:val="0"/>
          <w:sz w:val="24"/>
          <w:szCs w:val="24"/>
        </w:rPr>
        <w:t xml:space="preserve">substantial upfront cost that configures greywater systems might deter certain hoteliers. However, these expenditures may be offset by the long-term economic benefits, including reduced water costs and potential returns from water conservation initiatives. </w:t>
      </w:r>
      <w:r w:rsidR="00D259DF" w:rsidRPr="00BD51DF">
        <w:rPr>
          <w:rFonts w:ascii="Arial" w:hAnsi="Arial" w:cs="Arial"/>
          <w:i w:val="0"/>
          <w:sz w:val="24"/>
          <w:szCs w:val="24"/>
        </w:rPr>
        <w:t>(Lodging Magazine, 2021)</w:t>
      </w:r>
    </w:p>
    <w:p w14:paraId="6BE551B6" w14:textId="77777777" w:rsidR="00D3754F" w:rsidRPr="00BD51DF" w:rsidRDefault="00D3754F" w:rsidP="00BD51DF">
      <w:pPr>
        <w:spacing w:line="360" w:lineRule="auto"/>
        <w:jc w:val="both"/>
        <w:rPr>
          <w:rFonts w:ascii="Arial" w:hAnsi="Arial" w:cs="Arial"/>
          <w:i w:val="0"/>
          <w:sz w:val="24"/>
          <w:szCs w:val="24"/>
        </w:rPr>
      </w:pPr>
    </w:p>
    <w:p w14:paraId="6160775A" w14:textId="6175EB95" w:rsidR="00D3754F" w:rsidRPr="00BD51DF" w:rsidRDefault="00D3754F" w:rsidP="00BD51DF">
      <w:pPr>
        <w:spacing w:line="360" w:lineRule="auto"/>
        <w:jc w:val="both"/>
        <w:rPr>
          <w:rFonts w:ascii="Arial" w:hAnsi="Arial" w:cs="Arial"/>
          <w:i w:val="0"/>
          <w:sz w:val="24"/>
          <w:szCs w:val="24"/>
        </w:rPr>
      </w:pPr>
      <w:r w:rsidRPr="00BD51DF">
        <w:rPr>
          <w:rFonts w:ascii="Arial" w:hAnsi="Arial" w:cs="Arial"/>
          <w:i w:val="0"/>
          <w:sz w:val="24"/>
          <w:szCs w:val="24"/>
        </w:rPr>
        <w:t>SOCIAL</w:t>
      </w:r>
    </w:p>
    <w:p w14:paraId="227D9497" w14:textId="6164D278" w:rsidR="00D3754F" w:rsidRPr="00BD51DF" w:rsidRDefault="00CD054F" w:rsidP="00BD51DF">
      <w:pPr>
        <w:spacing w:line="360" w:lineRule="auto"/>
        <w:jc w:val="both"/>
        <w:rPr>
          <w:rFonts w:ascii="Arial" w:hAnsi="Arial" w:cs="Arial"/>
          <w:i w:val="0"/>
          <w:sz w:val="24"/>
          <w:szCs w:val="24"/>
        </w:rPr>
      </w:pPr>
      <w:r w:rsidRPr="00BD51DF">
        <w:rPr>
          <w:rFonts w:ascii="Arial" w:hAnsi="Arial" w:cs="Arial"/>
          <w:i w:val="0"/>
          <w:sz w:val="24"/>
          <w:szCs w:val="24"/>
        </w:rPr>
        <w:t>Furthermore, within an intensely competitive industry, hotels that adopt sustainable practices have the potential to attract environmentally conscious clientele, thereby gaining a competitive edge</w:t>
      </w:r>
      <w:r w:rsidR="00D3754F" w:rsidRPr="00BD51DF">
        <w:rPr>
          <w:rFonts w:ascii="Arial" w:hAnsi="Arial" w:cs="Arial"/>
          <w:i w:val="0"/>
          <w:sz w:val="24"/>
          <w:szCs w:val="24"/>
        </w:rPr>
        <w:t xml:space="preserve"> as an </w:t>
      </w:r>
      <w:r w:rsidRPr="00BD51DF">
        <w:rPr>
          <w:rFonts w:ascii="Arial" w:hAnsi="Arial" w:cs="Arial"/>
          <w:i w:val="0"/>
          <w:sz w:val="24"/>
          <w:szCs w:val="24"/>
        </w:rPr>
        <w:t>increasing number of consumers are developing positive attitudes towards sustainability, which is impacting the preferences and anticipations of visitors</w:t>
      </w:r>
      <w:r w:rsidR="005A52D9" w:rsidRPr="00BD51DF">
        <w:rPr>
          <w:rFonts w:ascii="Arial" w:hAnsi="Arial" w:cs="Arial"/>
          <w:i w:val="0"/>
          <w:sz w:val="24"/>
          <w:szCs w:val="24"/>
        </w:rPr>
        <w:t xml:space="preserve"> as per Fluence Corporation, (2020). </w:t>
      </w:r>
      <w:r w:rsidRPr="00BD51DF">
        <w:rPr>
          <w:rFonts w:ascii="Arial" w:hAnsi="Arial" w:cs="Arial"/>
          <w:i w:val="0"/>
          <w:sz w:val="24"/>
          <w:szCs w:val="24"/>
        </w:rPr>
        <w:t>Hotels that demonstrate a commitment to sustainable practices, including the conservation of water, have the potential to enhance their brand image and appeal to a growing market of environmentally aware guests</w:t>
      </w:r>
      <w:r w:rsidR="00D3754F" w:rsidRPr="00BD51DF">
        <w:rPr>
          <w:rFonts w:ascii="Arial" w:hAnsi="Arial" w:cs="Arial"/>
          <w:i w:val="0"/>
          <w:sz w:val="24"/>
          <w:szCs w:val="24"/>
        </w:rPr>
        <w:t xml:space="preserve"> while the </w:t>
      </w:r>
      <w:r w:rsidRPr="00BD51DF">
        <w:rPr>
          <w:rFonts w:ascii="Arial" w:hAnsi="Arial" w:cs="Arial"/>
          <w:i w:val="0"/>
          <w:sz w:val="24"/>
          <w:szCs w:val="24"/>
        </w:rPr>
        <w:t xml:space="preserve">aforementioned shift in society not only amplifies the economic attractiveness of eco-conscious hotels but also mandates the hotel industry to adopt sustainable practices more broadly. </w:t>
      </w:r>
      <w:r w:rsidR="00ED1C32" w:rsidRPr="00BD51DF">
        <w:rPr>
          <w:rFonts w:ascii="Arial" w:hAnsi="Arial" w:cs="Arial"/>
          <w:i w:val="0"/>
          <w:sz w:val="24"/>
          <w:szCs w:val="24"/>
        </w:rPr>
        <w:t>(</w:t>
      </w:r>
      <w:r w:rsidR="00356804" w:rsidRPr="00BD51DF">
        <w:rPr>
          <w:rFonts w:ascii="Arial" w:hAnsi="Arial" w:cs="Arial"/>
          <w:i w:val="0"/>
          <w:sz w:val="24"/>
          <w:szCs w:val="24"/>
        </w:rPr>
        <w:t xml:space="preserve">European Cluster </w:t>
      </w:r>
      <w:r w:rsidR="00454882" w:rsidRPr="00BD51DF">
        <w:rPr>
          <w:rFonts w:ascii="Arial" w:hAnsi="Arial" w:cs="Arial"/>
          <w:i w:val="0"/>
          <w:sz w:val="24"/>
          <w:szCs w:val="24"/>
        </w:rPr>
        <w:t>Collaboration Platform, 2019)</w:t>
      </w:r>
    </w:p>
    <w:p w14:paraId="6EBF89F8" w14:textId="77777777" w:rsidR="00D3754F" w:rsidRPr="00BD51DF" w:rsidRDefault="00D3754F" w:rsidP="00BD51DF">
      <w:pPr>
        <w:spacing w:line="360" w:lineRule="auto"/>
        <w:jc w:val="both"/>
        <w:rPr>
          <w:rFonts w:ascii="Arial" w:hAnsi="Arial" w:cs="Arial"/>
          <w:i w:val="0"/>
          <w:sz w:val="24"/>
          <w:szCs w:val="24"/>
        </w:rPr>
      </w:pPr>
    </w:p>
    <w:p w14:paraId="7DC25A11" w14:textId="4F1CD5AA" w:rsidR="00D3754F" w:rsidRPr="00BD51DF" w:rsidRDefault="00D3754F" w:rsidP="00BD51DF">
      <w:pPr>
        <w:spacing w:line="360" w:lineRule="auto"/>
        <w:jc w:val="both"/>
        <w:rPr>
          <w:rFonts w:ascii="Arial" w:hAnsi="Arial" w:cs="Arial"/>
          <w:i w:val="0"/>
          <w:sz w:val="24"/>
          <w:szCs w:val="24"/>
        </w:rPr>
      </w:pPr>
      <w:r w:rsidRPr="00BD51DF">
        <w:rPr>
          <w:rFonts w:ascii="Arial" w:hAnsi="Arial" w:cs="Arial"/>
          <w:i w:val="0"/>
          <w:sz w:val="24"/>
          <w:szCs w:val="24"/>
        </w:rPr>
        <w:t>TECHNOLOGICAL</w:t>
      </w:r>
    </w:p>
    <w:p w14:paraId="597FC8F8" w14:textId="7CB4B71C" w:rsidR="0091439A" w:rsidRPr="00BD51DF" w:rsidRDefault="00CD054F" w:rsidP="00BD51DF">
      <w:pPr>
        <w:spacing w:line="360" w:lineRule="auto"/>
        <w:jc w:val="both"/>
        <w:rPr>
          <w:rFonts w:ascii="Arial" w:hAnsi="Arial" w:cs="Arial"/>
          <w:i w:val="0"/>
          <w:sz w:val="24"/>
          <w:szCs w:val="24"/>
        </w:rPr>
      </w:pPr>
      <w:r w:rsidRPr="00BD51DF">
        <w:rPr>
          <w:rFonts w:ascii="Arial" w:hAnsi="Arial" w:cs="Arial"/>
          <w:i w:val="0"/>
          <w:sz w:val="24"/>
          <w:szCs w:val="24"/>
        </w:rPr>
        <w:t>Technological innovations are crucial in facilitating the design and execution of efficient water conservation systems</w:t>
      </w:r>
      <w:r w:rsidR="00D3754F" w:rsidRPr="00BD51DF">
        <w:rPr>
          <w:rFonts w:ascii="Arial" w:hAnsi="Arial" w:cs="Arial"/>
          <w:i w:val="0"/>
          <w:sz w:val="24"/>
          <w:szCs w:val="24"/>
        </w:rPr>
        <w:t xml:space="preserve"> ANSBTHE </w:t>
      </w:r>
      <w:r w:rsidRPr="00BD51DF">
        <w:rPr>
          <w:rFonts w:ascii="Arial" w:hAnsi="Arial" w:cs="Arial"/>
          <w:i w:val="0"/>
          <w:sz w:val="24"/>
          <w:szCs w:val="24"/>
        </w:rPr>
        <w:t>availability and development of greywater recycling technologies in hotels are determinants of their efficacy and accessibility. With the progression of technology, these systems exhibit enhanced efficiency and cost-effectiveness, thereby stimulating broader implementation across the industry</w:t>
      </w:r>
      <w:r w:rsidR="00454882" w:rsidRPr="00BD51DF">
        <w:rPr>
          <w:rFonts w:ascii="Arial" w:hAnsi="Arial" w:cs="Arial"/>
          <w:i w:val="0"/>
          <w:sz w:val="24"/>
          <w:szCs w:val="24"/>
        </w:rPr>
        <w:t>. (Masi et al., 2020)</w:t>
      </w:r>
    </w:p>
    <w:p w14:paraId="3FEBBD6A" w14:textId="77777777" w:rsidR="0091439A" w:rsidRPr="00BD51DF" w:rsidRDefault="0091439A" w:rsidP="00BD51DF">
      <w:pPr>
        <w:spacing w:line="360" w:lineRule="auto"/>
        <w:jc w:val="both"/>
        <w:rPr>
          <w:rFonts w:ascii="Arial" w:hAnsi="Arial" w:cs="Arial"/>
          <w:i w:val="0"/>
          <w:sz w:val="24"/>
          <w:szCs w:val="24"/>
        </w:rPr>
      </w:pPr>
    </w:p>
    <w:p w14:paraId="762CB7D6" w14:textId="13F37DEE" w:rsidR="0091439A" w:rsidRPr="00BD51DF" w:rsidRDefault="0091439A" w:rsidP="00BD51DF">
      <w:pPr>
        <w:spacing w:line="360" w:lineRule="auto"/>
        <w:jc w:val="both"/>
        <w:rPr>
          <w:rFonts w:ascii="Arial" w:hAnsi="Arial" w:cs="Arial"/>
          <w:i w:val="0"/>
          <w:sz w:val="24"/>
          <w:szCs w:val="24"/>
        </w:rPr>
      </w:pPr>
      <w:r w:rsidRPr="00BD51DF">
        <w:rPr>
          <w:rFonts w:ascii="Arial" w:hAnsi="Arial" w:cs="Arial"/>
          <w:i w:val="0"/>
          <w:sz w:val="24"/>
          <w:szCs w:val="24"/>
        </w:rPr>
        <w:t>ENVIRONMENTAL</w:t>
      </w:r>
    </w:p>
    <w:p w14:paraId="7655EE70" w14:textId="4A8F23FE" w:rsidR="002D5CB9" w:rsidRPr="00BD51DF" w:rsidRDefault="00F6176A" w:rsidP="00BD51DF">
      <w:pPr>
        <w:spacing w:line="360" w:lineRule="auto"/>
        <w:jc w:val="both"/>
        <w:rPr>
          <w:rFonts w:ascii="Arial" w:hAnsi="Arial" w:cs="Arial"/>
          <w:i w:val="0"/>
          <w:sz w:val="24"/>
          <w:szCs w:val="24"/>
        </w:rPr>
      </w:pPr>
      <w:r w:rsidRPr="00BD51DF">
        <w:rPr>
          <w:rFonts w:ascii="Arial" w:hAnsi="Arial" w:cs="Arial"/>
          <w:i w:val="0"/>
          <w:sz w:val="24"/>
          <w:szCs w:val="24"/>
        </w:rPr>
        <w:t xml:space="preserve">Genesis Water Tech, (2023) write that the </w:t>
      </w:r>
      <w:r w:rsidR="00D3754F" w:rsidRPr="00BD51DF">
        <w:rPr>
          <w:rFonts w:ascii="Arial" w:hAnsi="Arial" w:cs="Arial"/>
          <w:i w:val="0"/>
          <w:sz w:val="24"/>
          <w:szCs w:val="24"/>
        </w:rPr>
        <w:t xml:space="preserve"> water </w:t>
      </w:r>
      <w:r w:rsidR="00CD054F" w:rsidRPr="00BD51DF">
        <w:rPr>
          <w:rFonts w:ascii="Arial" w:hAnsi="Arial" w:cs="Arial"/>
          <w:i w:val="0"/>
          <w:sz w:val="24"/>
          <w:szCs w:val="24"/>
        </w:rPr>
        <w:t xml:space="preserve">conservation practices exert a substantial influence on the environment, particularly in areas prone to drought and limited water </w:t>
      </w:r>
      <w:r w:rsidR="0091439A" w:rsidRPr="00BD51DF">
        <w:rPr>
          <w:rFonts w:ascii="Arial" w:hAnsi="Arial" w:cs="Arial"/>
          <w:i w:val="0"/>
          <w:sz w:val="24"/>
          <w:szCs w:val="24"/>
        </w:rPr>
        <w:t>resources</w:t>
      </w:r>
      <w:r w:rsidR="002D5CB9" w:rsidRPr="00BD51DF">
        <w:rPr>
          <w:rFonts w:ascii="Arial" w:hAnsi="Arial" w:cs="Arial"/>
          <w:i w:val="0"/>
          <w:sz w:val="24"/>
          <w:szCs w:val="24"/>
        </w:rPr>
        <w:t xml:space="preserve"> and by </w:t>
      </w:r>
      <w:r w:rsidR="00CD054F" w:rsidRPr="00BD51DF">
        <w:rPr>
          <w:rFonts w:ascii="Arial" w:hAnsi="Arial" w:cs="Arial"/>
          <w:i w:val="0"/>
          <w:sz w:val="24"/>
          <w:szCs w:val="24"/>
        </w:rPr>
        <w:t xml:space="preserve"> implementing greywater recycling, hotels have the potential to substantially reduce their reliance on freshwater, alleviate pressure on local water supplies, and contribute to the overall sustainability of the region. By adopting this proactive approach, businesses are not only able to safeguard the environment but also gain the necessary capabilities to manage resources sustainably in light of climate change. </w:t>
      </w:r>
    </w:p>
    <w:p w14:paraId="4B6E9321" w14:textId="77777777" w:rsidR="002D5CB9" w:rsidRPr="00BD51DF" w:rsidRDefault="002D5CB9" w:rsidP="00BD51DF">
      <w:pPr>
        <w:spacing w:line="360" w:lineRule="auto"/>
        <w:jc w:val="both"/>
        <w:rPr>
          <w:rFonts w:ascii="Arial" w:hAnsi="Arial" w:cs="Arial"/>
          <w:i w:val="0"/>
          <w:sz w:val="24"/>
          <w:szCs w:val="24"/>
        </w:rPr>
      </w:pPr>
    </w:p>
    <w:p w14:paraId="1DA7E5FE" w14:textId="22648E33" w:rsidR="002D5CB9" w:rsidRPr="00BD51DF" w:rsidRDefault="002D5CB9" w:rsidP="00BD51DF">
      <w:pPr>
        <w:spacing w:line="360" w:lineRule="auto"/>
        <w:jc w:val="both"/>
        <w:rPr>
          <w:rFonts w:ascii="Arial" w:hAnsi="Arial" w:cs="Arial"/>
          <w:i w:val="0"/>
          <w:sz w:val="24"/>
          <w:szCs w:val="24"/>
        </w:rPr>
      </w:pPr>
      <w:r w:rsidRPr="00BD51DF">
        <w:rPr>
          <w:rFonts w:ascii="Arial" w:hAnsi="Arial" w:cs="Arial"/>
          <w:i w:val="0"/>
          <w:sz w:val="24"/>
          <w:szCs w:val="24"/>
        </w:rPr>
        <w:t xml:space="preserve">LEGAL </w:t>
      </w:r>
      <w:r w:rsidR="00CD054F" w:rsidRPr="00BD51DF">
        <w:rPr>
          <w:rFonts w:ascii="Arial" w:hAnsi="Arial" w:cs="Arial"/>
          <w:i w:val="0"/>
          <w:sz w:val="24"/>
          <w:szCs w:val="24"/>
        </w:rPr>
        <w:t xml:space="preserve"> </w:t>
      </w:r>
    </w:p>
    <w:p w14:paraId="7136A96E" w14:textId="740A5C82" w:rsidR="001319FA" w:rsidRPr="00BD51DF" w:rsidRDefault="00CD054F" w:rsidP="00BD51DF">
      <w:pPr>
        <w:spacing w:line="360" w:lineRule="auto"/>
        <w:jc w:val="both"/>
        <w:rPr>
          <w:rFonts w:ascii="Arial" w:hAnsi="Arial" w:cs="Arial"/>
          <w:i w:val="0"/>
          <w:sz w:val="24"/>
          <w:szCs w:val="24"/>
        </w:rPr>
      </w:pPr>
      <w:r w:rsidRPr="00BD51DF">
        <w:rPr>
          <w:rFonts w:ascii="Arial" w:hAnsi="Arial" w:cs="Arial"/>
          <w:i w:val="0"/>
          <w:sz w:val="24"/>
          <w:szCs w:val="24"/>
        </w:rPr>
        <w:t>When hotels decide to implement greywater systems, they are required to strictly comply with local and international regulations concerning water reuse and treatment</w:t>
      </w:r>
      <w:r w:rsidR="002D5CB9" w:rsidRPr="00BD51DF">
        <w:rPr>
          <w:rFonts w:ascii="Arial" w:hAnsi="Arial" w:cs="Arial"/>
          <w:i w:val="0"/>
          <w:sz w:val="24"/>
          <w:szCs w:val="24"/>
        </w:rPr>
        <w:t xml:space="preserve"> whole ensuring </w:t>
      </w:r>
      <w:r w:rsidRPr="00BD51DF">
        <w:rPr>
          <w:rFonts w:ascii="Arial" w:hAnsi="Arial" w:cs="Arial"/>
          <w:i w:val="0"/>
          <w:sz w:val="24"/>
          <w:szCs w:val="24"/>
        </w:rPr>
        <w:t xml:space="preserve">adherence to legal regulations and standards pertaining to water quality and reuse is imperative in order to protect the public's health and safety. To effectively integrate greywater systems and avoid potential legal repercussions, hotels must rigorously adhere to these mandated regulations. </w:t>
      </w:r>
      <w:r w:rsidR="00F6176A" w:rsidRPr="00BD51DF">
        <w:rPr>
          <w:rFonts w:ascii="Arial" w:hAnsi="Arial" w:cs="Arial"/>
          <w:i w:val="0"/>
          <w:sz w:val="24"/>
          <w:szCs w:val="24"/>
        </w:rPr>
        <w:t>(Enviro-Port, 2021)</w:t>
      </w:r>
    </w:p>
    <w:p w14:paraId="47B7E391" w14:textId="77777777" w:rsidR="002642BB" w:rsidRPr="00BD51DF" w:rsidRDefault="002642BB" w:rsidP="00BD51DF">
      <w:pPr>
        <w:spacing w:line="360" w:lineRule="auto"/>
        <w:jc w:val="both"/>
        <w:rPr>
          <w:rFonts w:ascii="Arial" w:hAnsi="Arial" w:cs="Arial"/>
          <w:i w:val="0"/>
          <w:sz w:val="24"/>
          <w:szCs w:val="24"/>
        </w:rPr>
      </w:pPr>
    </w:p>
    <w:p w14:paraId="081F12F0" w14:textId="579B9A15" w:rsidR="002642BB" w:rsidRPr="00BD51DF" w:rsidRDefault="00200C29" w:rsidP="00BD51DF">
      <w:pPr>
        <w:pStyle w:val="Heading1"/>
        <w:spacing w:line="360" w:lineRule="auto"/>
        <w:jc w:val="both"/>
        <w:rPr>
          <w:rFonts w:ascii="Arial" w:hAnsi="Arial" w:cs="Arial"/>
          <w:b w:val="0"/>
          <w:i w:val="0"/>
          <w:sz w:val="24"/>
          <w:szCs w:val="24"/>
        </w:rPr>
      </w:pPr>
      <w:bookmarkStart w:id="4" w:name="_Toc166713928"/>
      <w:r w:rsidRPr="00BD51DF">
        <w:rPr>
          <w:rFonts w:ascii="Arial" w:hAnsi="Arial" w:cs="Arial"/>
          <w:b w:val="0"/>
          <w:i w:val="0"/>
          <w:sz w:val="24"/>
          <w:szCs w:val="24"/>
        </w:rPr>
        <w:t>Examples of Industry Responses</w:t>
      </w:r>
      <w:bookmarkEnd w:id="4"/>
      <w:r w:rsidRPr="00BD51DF">
        <w:rPr>
          <w:rFonts w:ascii="Arial" w:hAnsi="Arial" w:cs="Arial"/>
          <w:b w:val="0"/>
          <w:i w:val="0"/>
          <w:sz w:val="24"/>
          <w:szCs w:val="24"/>
        </w:rPr>
        <w:t xml:space="preserve"> </w:t>
      </w:r>
    </w:p>
    <w:p w14:paraId="09C16D05" w14:textId="141D6D76" w:rsidR="00B332FD" w:rsidRPr="00BD51DF" w:rsidRDefault="00B332FD" w:rsidP="00BD51DF">
      <w:pPr>
        <w:spacing w:line="360" w:lineRule="auto"/>
        <w:jc w:val="both"/>
        <w:rPr>
          <w:rFonts w:ascii="Arial" w:hAnsi="Arial" w:cs="Arial"/>
          <w:i w:val="0"/>
          <w:sz w:val="24"/>
          <w:szCs w:val="24"/>
        </w:rPr>
      </w:pPr>
      <w:r w:rsidRPr="00BD51DF">
        <w:rPr>
          <w:rFonts w:ascii="Arial" w:hAnsi="Arial" w:cs="Arial"/>
          <w:i w:val="0"/>
          <w:sz w:val="24"/>
          <w:szCs w:val="24"/>
        </w:rPr>
        <w:t xml:space="preserve">By employing cutting-edge technologies and procedures, the hotel industry has effectively addressed water conservation issues, focusing in particular on the implementation of greywater recycling systems. </w:t>
      </w:r>
    </w:p>
    <w:p w14:paraId="3A66C842" w14:textId="77777777" w:rsidR="00B332FD" w:rsidRPr="00BD51DF" w:rsidRDefault="00B332FD" w:rsidP="00BD51DF">
      <w:pPr>
        <w:spacing w:line="360" w:lineRule="auto"/>
        <w:jc w:val="both"/>
        <w:rPr>
          <w:rFonts w:ascii="Arial" w:hAnsi="Arial" w:cs="Arial"/>
          <w:i w:val="0"/>
          <w:sz w:val="24"/>
          <w:szCs w:val="24"/>
        </w:rPr>
      </w:pPr>
    </w:p>
    <w:p w14:paraId="1E6E0B41" w14:textId="0DE496A0" w:rsidR="00B220E7" w:rsidRPr="00BD51DF" w:rsidRDefault="00B332FD" w:rsidP="00BD51DF">
      <w:pPr>
        <w:spacing w:line="360" w:lineRule="auto"/>
        <w:jc w:val="both"/>
        <w:rPr>
          <w:rFonts w:ascii="Arial" w:hAnsi="Arial" w:cs="Arial"/>
          <w:i w:val="0"/>
          <w:sz w:val="24"/>
          <w:szCs w:val="24"/>
        </w:rPr>
      </w:pPr>
      <w:r w:rsidRPr="00BD51DF">
        <w:rPr>
          <w:rFonts w:ascii="Arial" w:hAnsi="Arial" w:cs="Arial"/>
          <w:i w:val="0"/>
          <w:sz w:val="24"/>
          <w:szCs w:val="24"/>
        </w:rPr>
        <w:t>Marriott International, in pursuit of its sustainability goals, has implemented a variety of water conservation initiatives across the globe and a considerable number of the hotel chain's structures have greywater recycling systems installed, particularly in nations where water is in short supply. Greywater is collected and treated by these systems before being repurposed for landscape irrigation and lavatory flushing, thereby significantly reducing the demand for potable water</w:t>
      </w:r>
      <w:r w:rsidR="00777D02" w:rsidRPr="00BD51DF">
        <w:rPr>
          <w:rFonts w:ascii="Arial" w:hAnsi="Arial" w:cs="Arial"/>
          <w:i w:val="0"/>
          <w:sz w:val="24"/>
          <w:szCs w:val="24"/>
        </w:rPr>
        <w:t xml:space="preserve"> as it was said in a report by </w:t>
      </w:r>
      <w:r w:rsidR="00D50267" w:rsidRPr="00BD51DF">
        <w:rPr>
          <w:rFonts w:ascii="Arial" w:hAnsi="Arial" w:cs="Arial"/>
          <w:i w:val="0"/>
          <w:sz w:val="24"/>
          <w:szCs w:val="24"/>
        </w:rPr>
        <w:t>Marriott International, (2022).</w:t>
      </w:r>
    </w:p>
    <w:p w14:paraId="238ABA17" w14:textId="77777777" w:rsidR="00B220E7" w:rsidRPr="00BD51DF" w:rsidRDefault="00B220E7" w:rsidP="00BD51DF">
      <w:pPr>
        <w:spacing w:line="360" w:lineRule="auto"/>
        <w:jc w:val="both"/>
        <w:rPr>
          <w:rFonts w:ascii="Arial" w:hAnsi="Arial" w:cs="Arial"/>
          <w:i w:val="0"/>
          <w:sz w:val="24"/>
          <w:szCs w:val="24"/>
        </w:rPr>
      </w:pPr>
    </w:p>
    <w:p w14:paraId="7401F6B9" w14:textId="15B82D43" w:rsidR="00B220E7" w:rsidRPr="00BD51DF" w:rsidRDefault="00D50267" w:rsidP="00BD51DF">
      <w:pPr>
        <w:spacing w:line="360" w:lineRule="auto"/>
        <w:jc w:val="both"/>
        <w:rPr>
          <w:rFonts w:ascii="Arial" w:hAnsi="Arial" w:cs="Arial"/>
          <w:i w:val="0"/>
          <w:sz w:val="24"/>
          <w:szCs w:val="24"/>
        </w:rPr>
      </w:pPr>
      <w:r w:rsidRPr="00BD51DF">
        <w:rPr>
          <w:rFonts w:ascii="Arial" w:hAnsi="Arial" w:cs="Arial"/>
          <w:i w:val="0"/>
          <w:sz w:val="24"/>
          <w:szCs w:val="24"/>
        </w:rPr>
        <w:t xml:space="preserve">According to a publication by Clancy, (2023), </w:t>
      </w:r>
      <w:r w:rsidR="00B332FD" w:rsidRPr="00BD51DF">
        <w:rPr>
          <w:rFonts w:ascii="Arial" w:hAnsi="Arial" w:cs="Arial"/>
          <w:i w:val="0"/>
          <w:sz w:val="24"/>
          <w:szCs w:val="24"/>
        </w:rPr>
        <w:t>Hilton Worldwide has committed to achieving a 50% reduction in its environmental footprint by the year 2030. Water conservation is a principal priority of this commitment</w:t>
      </w:r>
      <w:r w:rsidR="00B220E7" w:rsidRPr="00BD51DF">
        <w:rPr>
          <w:rFonts w:ascii="Arial" w:hAnsi="Arial" w:cs="Arial"/>
          <w:i w:val="0"/>
          <w:sz w:val="24"/>
          <w:szCs w:val="24"/>
        </w:rPr>
        <w:t xml:space="preserve"> while in </w:t>
      </w:r>
      <w:r w:rsidR="00B332FD" w:rsidRPr="00BD51DF">
        <w:rPr>
          <w:rFonts w:ascii="Arial" w:hAnsi="Arial" w:cs="Arial"/>
          <w:i w:val="0"/>
          <w:sz w:val="24"/>
          <w:szCs w:val="24"/>
        </w:rPr>
        <w:t xml:space="preserve">numerous properties, Hilton integrates greywater recycling alongside other water-conserving technologies, such as intelligent irrigation systems and low-flow fixtures. These methodologies not only contribute to water conservation but are also consistent with Hilton's overarching commitment to sustainability. </w:t>
      </w:r>
    </w:p>
    <w:p w14:paraId="13D6E7BA" w14:textId="77777777" w:rsidR="00B220E7" w:rsidRPr="00BD51DF" w:rsidRDefault="00B220E7" w:rsidP="00BD51DF">
      <w:pPr>
        <w:spacing w:line="360" w:lineRule="auto"/>
        <w:jc w:val="both"/>
        <w:rPr>
          <w:rFonts w:ascii="Arial" w:hAnsi="Arial" w:cs="Arial"/>
          <w:i w:val="0"/>
          <w:sz w:val="24"/>
          <w:szCs w:val="24"/>
        </w:rPr>
      </w:pPr>
    </w:p>
    <w:p w14:paraId="3369A86A" w14:textId="16A1A584" w:rsidR="00B220E7" w:rsidRPr="00BD51DF" w:rsidRDefault="00B332FD" w:rsidP="00BD51DF">
      <w:pPr>
        <w:spacing w:line="360" w:lineRule="auto"/>
        <w:jc w:val="both"/>
        <w:rPr>
          <w:rFonts w:ascii="Arial" w:hAnsi="Arial" w:cs="Arial"/>
          <w:i w:val="0"/>
          <w:sz w:val="24"/>
          <w:szCs w:val="24"/>
        </w:rPr>
      </w:pPr>
      <w:r w:rsidRPr="00BD51DF">
        <w:rPr>
          <w:rFonts w:ascii="Arial" w:hAnsi="Arial" w:cs="Arial"/>
          <w:i w:val="0"/>
          <w:sz w:val="24"/>
          <w:szCs w:val="24"/>
        </w:rPr>
        <w:t>Boasting an advanced greywater recycling system, the Hyatt Regency located in Orlando, Florida, effectively preserves millions of gallons of water annually</w:t>
      </w:r>
      <w:r w:rsidR="00B220E7" w:rsidRPr="00BD51DF">
        <w:rPr>
          <w:rFonts w:ascii="Arial" w:hAnsi="Arial" w:cs="Arial"/>
          <w:i w:val="0"/>
          <w:sz w:val="24"/>
          <w:szCs w:val="24"/>
        </w:rPr>
        <w:t xml:space="preserve"> and the </w:t>
      </w:r>
      <w:r w:rsidRPr="00BD51DF">
        <w:rPr>
          <w:rFonts w:ascii="Arial" w:hAnsi="Arial" w:cs="Arial"/>
          <w:i w:val="0"/>
          <w:sz w:val="24"/>
          <w:szCs w:val="24"/>
        </w:rPr>
        <w:t xml:space="preserve">system is employed to effectively regulate the significant volumes of water required for hotel laundry services, which rank among the most water-intensive operations within the hotel industry. </w:t>
      </w:r>
      <w:r w:rsidR="00B45EA1" w:rsidRPr="00BD51DF">
        <w:rPr>
          <w:rFonts w:ascii="Arial" w:hAnsi="Arial" w:cs="Arial"/>
          <w:i w:val="0"/>
          <w:sz w:val="24"/>
          <w:szCs w:val="24"/>
        </w:rPr>
        <w:t>(Energy Star, 2021)</w:t>
      </w:r>
      <w:r w:rsidRPr="00BD51DF">
        <w:rPr>
          <w:rFonts w:ascii="Arial" w:hAnsi="Arial" w:cs="Arial"/>
          <w:i w:val="0"/>
          <w:sz w:val="24"/>
          <w:szCs w:val="24"/>
        </w:rPr>
        <w:t xml:space="preserve"> </w:t>
      </w:r>
    </w:p>
    <w:p w14:paraId="6E38E9F8" w14:textId="77777777" w:rsidR="00B220E7" w:rsidRPr="00BD51DF" w:rsidRDefault="00B220E7" w:rsidP="00BD51DF">
      <w:pPr>
        <w:spacing w:line="360" w:lineRule="auto"/>
        <w:jc w:val="both"/>
        <w:rPr>
          <w:rFonts w:ascii="Arial" w:hAnsi="Arial" w:cs="Arial"/>
          <w:i w:val="0"/>
          <w:sz w:val="24"/>
          <w:szCs w:val="24"/>
        </w:rPr>
      </w:pPr>
    </w:p>
    <w:p w14:paraId="798DD093" w14:textId="3352024F" w:rsidR="00B220E7" w:rsidRPr="00BD51DF" w:rsidRDefault="00B332FD" w:rsidP="00BD51DF">
      <w:pPr>
        <w:spacing w:line="360" w:lineRule="auto"/>
        <w:jc w:val="both"/>
        <w:rPr>
          <w:rFonts w:ascii="Arial" w:hAnsi="Arial" w:cs="Arial"/>
          <w:i w:val="0"/>
          <w:sz w:val="24"/>
          <w:szCs w:val="24"/>
        </w:rPr>
      </w:pPr>
      <w:r w:rsidRPr="00BD51DF">
        <w:rPr>
          <w:rFonts w:ascii="Arial" w:hAnsi="Arial" w:cs="Arial"/>
          <w:i w:val="0"/>
          <w:sz w:val="24"/>
          <w:szCs w:val="24"/>
        </w:rPr>
        <w:t xml:space="preserve">Situated in the water-scarce region of the Middle East, the Armani Hotel Dubai has installed advanced water recycling </w:t>
      </w:r>
      <w:r w:rsidR="00B220E7" w:rsidRPr="00BD51DF">
        <w:rPr>
          <w:rFonts w:ascii="Arial" w:hAnsi="Arial" w:cs="Arial"/>
          <w:i w:val="0"/>
          <w:sz w:val="24"/>
          <w:szCs w:val="24"/>
        </w:rPr>
        <w:t xml:space="preserve">systems  and water </w:t>
      </w:r>
      <w:r w:rsidRPr="00BD51DF">
        <w:rPr>
          <w:rFonts w:ascii="Arial" w:hAnsi="Arial" w:cs="Arial"/>
          <w:i w:val="0"/>
          <w:sz w:val="24"/>
          <w:szCs w:val="24"/>
        </w:rPr>
        <w:t xml:space="preserve"> from sinks and showers is recycled by the greywater system and allocated for landscape irrigation and lavatory flushing. This exemplifies a profound commitment to sustainability within a challenging environment. </w:t>
      </w:r>
      <w:r w:rsidR="00B45EA1" w:rsidRPr="00BD51DF">
        <w:rPr>
          <w:rFonts w:ascii="Arial" w:hAnsi="Arial" w:cs="Arial"/>
          <w:i w:val="0"/>
          <w:sz w:val="24"/>
          <w:szCs w:val="24"/>
        </w:rPr>
        <w:t xml:space="preserve">(Construction Business News </w:t>
      </w:r>
      <w:r w:rsidR="00FF28C5" w:rsidRPr="00BD51DF">
        <w:rPr>
          <w:rFonts w:ascii="Arial" w:hAnsi="Arial" w:cs="Arial"/>
          <w:i w:val="0"/>
          <w:sz w:val="24"/>
          <w:szCs w:val="24"/>
        </w:rPr>
        <w:t>Middle East, 2022)</w:t>
      </w:r>
    </w:p>
    <w:p w14:paraId="7BC1B335" w14:textId="77777777" w:rsidR="00B220E7" w:rsidRPr="00BD51DF" w:rsidRDefault="00B220E7" w:rsidP="00BD51DF">
      <w:pPr>
        <w:spacing w:line="360" w:lineRule="auto"/>
        <w:jc w:val="both"/>
        <w:rPr>
          <w:rFonts w:ascii="Arial" w:hAnsi="Arial" w:cs="Arial"/>
          <w:i w:val="0"/>
          <w:sz w:val="24"/>
          <w:szCs w:val="24"/>
        </w:rPr>
      </w:pPr>
    </w:p>
    <w:p w14:paraId="5F6F1ABD" w14:textId="39FA333D" w:rsidR="00F37D0C" w:rsidRPr="00BD51DF" w:rsidRDefault="00B332FD" w:rsidP="00BD51DF">
      <w:pPr>
        <w:spacing w:line="360" w:lineRule="auto"/>
        <w:jc w:val="both"/>
        <w:rPr>
          <w:rFonts w:ascii="Arial" w:hAnsi="Arial" w:cs="Arial"/>
          <w:i w:val="0"/>
          <w:sz w:val="24"/>
          <w:szCs w:val="24"/>
        </w:rPr>
      </w:pPr>
      <w:r w:rsidRPr="00BD51DF">
        <w:rPr>
          <w:rFonts w:ascii="Arial" w:hAnsi="Arial" w:cs="Arial"/>
          <w:i w:val="0"/>
          <w:sz w:val="24"/>
          <w:szCs w:val="24"/>
        </w:rPr>
        <w:t>The aforementioned instances exemplify the industry's proactive approach in tackling water scarcity via operational and technological innovations</w:t>
      </w:r>
      <w:r w:rsidR="00B220E7" w:rsidRPr="00BD51DF">
        <w:rPr>
          <w:rFonts w:ascii="Arial" w:hAnsi="Arial" w:cs="Arial"/>
          <w:i w:val="0"/>
          <w:sz w:val="24"/>
          <w:szCs w:val="24"/>
        </w:rPr>
        <w:t xml:space="preserve"> and by </w:t>
      </w:r>
      <w:r w:rsidRPr="00BD51DF">
        <w:rPr>
          <w:rFonts w:ascii="Arial" w:hAnsi="Arial" w:cs="Arial"/>
          <w:i w:val="0"/>
          <w:sz w:val="24"/>
          <w:szCs w:val="24"/>
        </w:rPr>
        <w:t>reprocessing greywater, hotels can increase their sustainability and decrease their water consumption, thereby setting an example for responsible resource management in the hospitality sector</w:t>
      </w:r>
      <w:r w:rsidR="00FF28C5" w:rsidRPr="00BD51DF">
        <w:rPr>
          <w:rFonts w:ascii="Arial" w:hAnsi="Arial" w:cs="Arial"/>
          <w:i w:val="0"/>
          <w:sz w:val="24"/>
          <w:szCs w:val="24"/>
        </w:rPr>
        <w:t xml:space="preserve"> as per Canary Technologies, 2023)</w:t>
      </w:r>
    </w:p>
    <w:p w14:paraId="605B721E" w14:textId="77777777" w:rsidR="00200C29" w:rsidRPr="00BD51DF" w:rsidRDefault="00200C29" w:rsidP="00BD51DF">
      <w:pPr>
        <w:spacing w:line="360" w:lineRule="auto"/>
        <w:jc w:val="both"/>
        <w:rPr>
          <w:rFonts w:ascii="Arial" w:hAnsi="Arial" w:cs="Arial"/>
          <w:i w:val="0"/>
          <w:sz w:val="24"/>
          <w:szCs w:val="24"/>
        </w:rPr>
      </w:pPr>
    </w:p>
    <w:p w14:paraId="5BBD9267" w14:textId="313B276A" w:rsidR="00200C29" w:rsidRPr="00BD51DF" w:rsidRDefault="00200C29" w:rsidP="00BD51DF">
      <w:pPr>
        <w:pStyle w:val="Heading2"/>
        <w:spacing w:line="360" w:lineRule="auto"/>
        <w:jc w:val="both"/>
        <w:rPr>
          <w:rFonts w:ascii="Arial" w:hAnsi="Arial" w:cs="Arial"/>
          <w:b w:val="0"/>
          <w:i w:val="0"/>
          <w:sz w:val="24"/>
          <w:szCs w:val="24"/>
        </w:rPr>
      </w:pPr>
      <w:bookmarkStart w:id="5" w:name="_Toc166713929"/>
      <w:r w:rsidRPr="00BD51DF">
        <w:rPr>
          <w:rFonts w:ascii="Arial" w:hAnsi="Arial" w:cs="Arial"/>
          <w:b w:val="0"/>
          <w:i w:val="0"/>
          <w:sz w:val="24"/>
          <w:szCs w:val="24"/>
        </w:rPr>
        <w:t>Strengths and  limitations</w:t>
      </w:r>
      <w:bookmarkEnd w:id="5"/>
    </w:p>
    <w:p w14:paraId="05E74D37" w14:textId="77777777" w:rsidR="00897364" w:rsidRPr="00BD51DF" w:rsidRDefault="00897364" w:rsidP="00BD51DF">
      <w:pPr>
        <w:spacing w:line="360" w:lineRule="auto"/>
        <w:jc w:val="both"/>
        <w:rPr>
          <w:rFonts w:ascii="Arial" w:hAnsi="Arial" w:cs="Arial"/>
          <w:i w:val="0"/>
          <w:sz w:val="24"/>
          <w:szCs w:val="24"/>
        </w:rPr>
      </w:pPr>
      <w:r w:rsidRPr="00BD51DF">
        <w:rPr>
          <w:rFonts w:ascii="Arial" w:hAnsi="Arial" w:cs="Arial"/>
          <w:i w:val="0"/>
          <w:sz w:val="24"/>
          <w:szCs w:val="24"/>
        </w:rPr>
        <w:t xml:space="preserve">Prior to implementing greywater recycling systems, hoteliers must conduct a thorough analysis of the particular benefits and drawbacks associated with this environmentally friendly alternative. </w:t>
      </w:r>
    </w:p>
    <w:p w14:paraId="679834CD" w14:textId="77777777" w:rsidR="00897364" w:rsidRPr="00BD51DF" w:rsidRDefault="00897364" w:rsidP="00BD51DF">
      <w:pPr>
        <w:spacing w:line="360" w:lineRule="auto"/>
        <w:jc w:val="both"/>
        <w:rPr>
          <w:rFonts w:ascii="Arial" w:hAnsi="Arial" w:cs="Arial"/>
          <w:i w:val="0"/>
          <w:sz w:val="24"/>
          <w:szCs w:val="24"/>
        </w:rPr>
      </w:pPr>
    </w:p>
    <w:p w14:paraId="2E31BF40" w14:textId="34EBA4AB" w:rsidR="00897364" w:rsidRPr="00BD51DF" w:rsidRDefault="00897364" w:rsidP="00BD51DF">
      <w:pPr>
        <w:spacing w:line="360" w:lineRule="auto"/>
        <w:jc w:val="both"/>
        <w:rPr>
          <w:rFonts w:ascii="Arial" w:hAnsi="Arial" w:cs="Arial"/>
          <w:i w:val="0"/>
          <w:sz w:val="24"/>
          <w:szCs w:val="24"/>
        </w:rPr>
      </w:pPr>
      <w:r w:rsidRPr="00BD51DF">
        <w:rPr>
          <w:rFonts w:ascii="Arial" w:hAnsi="Arial" w:cs="Arial"/>
          <w:i w:val="0"/>
          <w:sz w:val="24"/>
          <w:szCs w:val="24"/>
        </w:rPr>
        <w:t>STRENGTHS</w:t>
      </w:r>
    </w:p>
    <w:p w14:paraId="2E14172D" w14:textId="33514EA4" w:rsidR="006A36BC" w:rsidRPr="00BD51DF" w:rsidRDefault="00897364" w:rsidP="00BD51DF">
      <w:pPr>
        <w:spacing w:line="360" w:lineRule="auto"/>
        <w:jc w:val="both"/>
        <w:rPr>
          <w:rFonts w:ascii="Arial" w:hAnsi="Arial" w:cs="Arial"/>
          <w:i w:val="0"/>
          <w:sz w:val="24"/>
          <w:szCs w:val="24"/>
        </w:rPr>
      </w:pPr>
      <w:r w:rsidRPr="00BD51DF">
        <w:rPr>
          <w:rFonts w:ascii="Arial" w:hAnsi="Arial" w:cs="Arial"/>
          <w:i w:val="0"/>
          <w:sz w:val="24"/>
          <w:szCs w:val="24"/>
        </w:rPr>
        <w:t xml:space="preserve">One significant benefit of greywater systems is their prompt ability to reduce water consumption as hotels  can achieve substantial reductions in their overall water consumption and reliance on municipal water supplies through the implementation of water recycling practices in their showers, basins, and laundries. </w:t>
      </w:r>
      <w:r w:rsidR="00FF28C5" w:rsidRPr="00BD51DF">
        <w:rPr>
          <w:rFonts w:ascii="Arial" w:hAnsi="Arial" w:cs="Arial"/>
          <w:i w:val="0"/>
          <w:sz w:val="24"/>
          <w:szCs w:val="24"/>
        </w:rPr>
        <w:t>(</w:t>
      </w:r>
      <w:r w:rsidR="00BF629B" w:rsidRPr="00BD51DF">
        <w:rPr>
          <w:rFonts w:ascii="Arial" w:hAnsi="Arial" w:cs="Arial"/>
          <w:i w:val="0"/>
          <w:sz w:val="24"/>
          <w:szCs w:val="24"/>
        </w:rPr>
        <w:t>Sustainable Hospitality Alliance, 2020)</w:t>
      </w:r>
    </w:p>
    <w:p w14:paraId="04301960" w14:textId="77777777" w:rsidR="006A36BC" w:rsidRPr="00BD51DF" w:rsidRDefault="006A36BC" w:rsidP="00BD51DF">
      <w:pPr>
        <w:spacing w:line="360" w:lineRule="auto"/>
        <w:jc w:val="both"/>
        <w:rPr>
          <w:rFonts w:ascii="Arial" w:hAnsi="Arial" w:cs="Arial"/>
          <w:i w:val="0"/>
          <w:sz w:val="24"/>
          <w:szCs w:val="24"/>
        </w:rPr>
      </w:pPr>
    </w:p>
    <w:p w14:paraId="33E70215" w14:textId="151EA16D" w:rsidR="002D5F7C" w:rsidRPr="00BD51DF" w:rsidRDefault="00BF629B" w:rsidP="00BD51DF">
      <w:pPr>
        <w:spacing w:line="360" w:lineRule="auto"/>
        <w:jc w:val="both"/>
        <w:rPr>
          <w:rFonts w:ascii="Arial" w:hAnsi="Arial" w:cs="Arial"/>
          <w:i w:val="0"/>
          <w:sz w:val="24"/>
          <w:szCs w:val="24"/>
        </w:rPr>
      </w:pPr>
      <w:r w:rsidRPr="00BD51DF">
        <w:rPr>
          <w:rFonts w:ascii="Arial" w:hAnsi="Arial" w:cs="Arial"/>
          <w:i w:val="0"/>
          <w:sz w:val="24"/>
          <w:szCs w:val="24"/>
        </w:rPr>
        <w:t xml:space="preserve">According to Emvees Wastewater </w:t>
      </w:r>
      <w:r w:rsidR="00A80F2B" w:rsidRPr="00BD51DF">
        <w:rPr>
          <w:rFonts w:ascii="Arial" w:hAnsi="Arial" w:cs="Arial"/>
          <w:i w:val="0"/>
          <w:sz w:val="24"/>
          <w:szCs w:val="24"/>
        </w:rPr>
        <w:t xml:space="preserve">Treatment LLC, (2018) by </w:t>
      </w:r>
      <w:r w:rsidR="00897364" w:rsidRPr="00BD51DF">
        <w:rPr>
          <w:rFonts w:ascii="Arial" w:hAnsi="Arial" w:cs="Arial"/>
          <w:i w:val="0"/>
          <w:sz w:val="24"/>
          <w:szCs w:val="24"/>
        </w:rPr>
        <w:t xml:space="preserve"> reducing water usage, the hotel not only contributes to the conservation of valuable water resources but also aligns with global sustainability goals, thereby solidifying its reputation as an environmentally conscious establishment so, furthermore, these systems offer significant benefits in regions afflicted by severe water scarcity, allowing hotels to sustain their activities amidst arid circumstances without unduly burdening the local water resources. </w:t>
      </w:r>
    </w:p>
    <w:p w14:paraId="1A94A2EA" w14:textId="77777777" w:rsidR="002D5F7C" w:rsidRPr="00BD51DF" w:rsidRDefault="002D5F7C" w:rsidP="00BD51DF">
      <w:pPr>
        <w:spacing w:line="360" w:lineRule="auto"/>
        <w:jc w:val="both"/>
        <w:rPr>
          <w:rFonts w:ascii="Arial" w:hAnsi="Arial" w:cs="Arial"/>
          <w:i w:val="0"/>
          <w:sz w:val="24"/>
          <w:szCs w:val="24"/>
        </w:rPr>
      </w:pPr>
    </w:p>
    <w:p w14:paraId="065C64D6" w14:textId="688BC89D" w:rsidR="002D5F7C" w:rsidRPr="00BD51DF" w:rsidRDefault="00897364" w:rsidP="00BD51DF">
      <w:pPr>
        <w:spacing w:line="360" w:lineRule="auto"/>
        <w:jc w:val="both"/>
        <w:rPr>
          <w:rFonts w:ascii="Arial" w:hAnsi="Arial" w:cs="Arial"/>
          <w:i w:val="0"/>
          <w:sz w:val="24"/>
          <w:szCs w:val="24"/>
        </w:rPr>
      </w:pPr>
      <w:r w:rsidRPr="00BD51DF">
        <w:rPr>
          <w:rFonts w:ascii="Arial" w:hAnsi="Arial" w:cs="Arial"/>
          <w:i w:val="0"/>
          <w:sz w:val="24"/>
          <w:szCs w:val="24"/>
        </w:rPr>
        <w:t>When considering the financial aspect, greywater systems have the potential to yield substantial long-term cost savings</w:t>
      </w:r>
      <w:r w:rsidR="002D5F7C" w:rsidRPr="00BD51DF">
        <w:rPr>
          <w:rFonts w:ascii="Arial" w:hAnsi="Arial" w:cs="Arial"/>
          <w:i w:val="0"/>
          <w:sz w:val="24"/>
          <w:szCs w:val="24"/>
        </w:rPr>
        <w:t xml:space="preserve"> and n</w:t>
      </w:r>
      <w:r w:rsidRPr="00BD51DF">
        <w:rPr>
          <w:rFonts w:ascii="Arial" w:hAnsi="Arial" w:cs="Arial"/>
          <w:i w:val="0"/>
          <w:sz w:val="24"/>
          <w:szCs w:val="24"/>
        </w:rPr>
        <w:t xml:space="preserve">otwithstanding the significant upfront expenditure, the reduction in water expenses may result in ongoing cost reductions, thereby augmenting the financial performance of the hotel. Moreover, these systems possess the capability of evaluating hotels in pursuit of green certifications and tax benefits, thereby enhancing their attractiveness to environmentally aware clientele and potentially stimulating greater occupancy levels. </w:t>
      </w:r>
      <w:r w:rsidR="00A80F2B" w:rsidRPr="00BD51DF">
        <w:rPr>
          <w:rFonts w:ascii="Arial" w:hAnsi="Arial" w:cs="Arial"/>
          <w:i w:val="0"/>
          <w:sz w:val="24"/>
          <w:szCs w:val="24"/>
        </w:rPr>
        <w:t xml:space="preserve">(Shankar &amp; Rashid, </w:t>
      </w:r>
      <w:r w:rsidR="008B2A82" w:rsidRPr="00BD51DF">
        <w:rPr>
          <w:rFonts w:ascii="Arial" w:hAnsi="Arial" w:cs="Arial"/>
          <w:i w:val="0"/>
          <w:sz w:val="24"/>
          <w:szCs w:val="24"/>
        </w:rPr>
        <w:t>2019)</w:t>
      </w:r>
    </w:p>
    <w:p w14:paraId="72708E6F" w14:textId="77777777" w:rsidR="002D5F7C" w:rsidRPr="00BD51DF" w:rsidRDefault="002D5F7C" w:rsidP="00BD51DF">
      <w:pPr>
        <w:spacing w:line="360" w:lineRule="auto"/>
        <w:jc w:val="both"/>
        <w:rPr>
          <w:rFonts w:ascii="Arial" w:hAnsi="Arial" w:cs="Arial"/>
          <w:i w:val="0"/>
          <w:sz w:val="24"/>
          <w:szCs w:val="24"/>
        </w:rPr>
      </w:pPr>
    </w:p>
    <w:p w14:paraId="3BD3B681" w14:textId="23EACD8A" w:rsidR="002D5F7C" w:rsidRPr="00BD51DF" w:rsidRDefault="002D5F7C" w:rsidP="00BD51DF">
      <w:pPr>
        <w:spacing w:line="360" w:lineRule="auto"/>
        <w:jc w:val="both"/>
        <w:rPr>
          <w:rFonts w:ascii="Arial" w:hAnsi="Arial" w:cs="Arial"/>
          <w:i w:val="0"/>
          <w:sz w:val="24"/>
          <w:szCs w:val="24"/>
        </w:rPr>
      </w:pPr>
      <w:r w:rsidRPr="00BD51DF">
        <w:rPr>
          <w:rFonts w:ascii="Arial" w:hAnsi="Arial" w:cs="Arial"/>
          <w:i w:val="0"/>
          <w:sz w:val="24"/>
          <w:szCs w:val="24"/>
        </w:rPr>
        <w:t xml:space="preserve">LIMITATIONS </w:t>
      </w:r>
      <w:r w:rsidR="00897364" w:rsidRPr="00BD51DF">
        <w:rPr>
          <w:rFonts w:ascii="Arial" w:hAnsi="Arial" w:cs="Arial"/>
          <w:i w:val="0"/>
          <w:sz w:val="24"/>
          <w:szCs w:val="24"/>
        </w:rPr>
        <w:t xml:space="preserve"> </w:t>
      </w:r>
    </w:p>
    <w:p w14:paraId="58F58CC2" w14:textId="41C1CC3F" w:rsidR="00E33361" w:rsidRPr="00BD51DF" w:rsidRDefault="00897364" w:rsidP="00BD51DF">
      <w:pPr>
        <w:spacing w:line="360" w:lineRule="auto"/>
        <w:jc w:val="both"/>
        <w:rPr>
          <w:rFonts w:ascii="Arial" w:hAnsi="Arial" w:cs="Arial"/>
          <w:i w:val="0"/>
          <w:sz w:val="24"/>
          <w:szCs w:val="24"/>
        </w:rPr>
      </w:pPr>
      <w:r w:rsidRPr="00BD51DF">
        <w:rPr>
          <w:rFonts w:ascii="Arial" w:hAnsi="Arial" w:cs="Arial"/>
          <w:i w:val="0"/>
          <w:sz w:val="24"/>
          <w:szCs w:val="24"/>
        </w:rPr>
        <w:t>Greywater system implementation is nevertheless hampered by a number of obstacles</w:t>
      </w:r>
      <w:r w:rsidR="002A0BF0" w:rsidRPr="00BD51DF">
        <w:rPr>
          <w:rFonts w:ascii="Arial" w:hAnsi="Arial" w:cs="Arial"/>
          <w:i w:val="0"/>
          <w:sz w:val="24"/>
          <w:szCs w:val="24"/>
        </w:rPr>
        <w:t xml:space="preserve"> and due </w:t>
      </w:r>
      <w:r w:rsidRPr="00BD51DF">
        <w:rPr>
          <w:rFonts w:ascii="Arial" w:hAnsi="Arial" w:cs="Arial"/>
          <w:i w:val="0"/>
          <w:sz w:val="24"/>
          <w:szCs w:val="24"/>
        </w:rPr>
        <w:t xml:space="preserve">to the prohibitively high initial cost of these systems, smaller hotels or those with limited financial resources may find it difficult to justify the initial investment in the absence of guaranteed prompt returns. Furthermore, consistent oversight and maintenance are required to ensure the proper operation and adherence to health and safety protocols of the technology, which incurs continuous operational costs. </w:t>
      </w:r>
      <w:r w:rsidR="008B2A82" w:rsidRPr="00BD51DF">
        <w:rPr>
          <w:rFonts w:ascii="Arial" w:hAnsi="Arial" w:cs="Arial"/>
          <w:i w:val="0"/>
          <w:sz w:val="24"/>
          <w:szCs w:val="24"/>
        </w:rPr>
        <w:t>(Green City Times, 2019)</w:t>
      </w:r>
    </w:p>
    <w:p w14:paraId="4AAD38A1" w14:textId="77777777" w:rsidR="00E33361" w:rsidRPr="00BD51DF" w:rsidRDefault="00E33361" w:rsidP="00BD51DF">
      <w:pPr>
        <w:spacing w:line="360" w:lineRule="auto"/>
        <w:jc w:val="both"/>
        <w:rPr>
          <w:rFonts w:ascii="Arial" w:hAnsi="Arial" w:cs="Arial"/>
          <w:i w:val="0"/>
          <w:sz w:val="24"/>
          <w:szCs w:val="24"/>
        </w:rPr>
      </w:pPr>
    </w:p>
    <w:p w14:paraId="0BADCD9B" w14:textId="39D3EDB7" w:rsidR="00E33361" w:rsidRPr="00BD51DF" w:rsidRDefault="00897364" w:rsidP="00BD51DF">
      <w:pPr>
        <w:spacing w:line="360" w:lineRule="auto"/>
        <w:jc w:val="both"/>
        <w:rPr>
          <w:rFonts w:ascii="Arial" w:hAnsi="Arial" w:cs="Arial"/>
          <w:i w:val="0"/>
          <w:sz w:val="24"/>
          <w:szCs w:val="24"/>
        </w:rPr>
      </w:pPr>
      <w:r w:rsidRPr="00BD51DF">
        <w:rPr>
          <w:rFonts w:ascii="Arial" w:hAnsi="Arial" w:cs="Arial"/>
          <w:i w:val="0"/>
          <w:sz w:val="24"/>
          <w:szCs w:val="24"/>
        </w:rPr>
        <w:t>It is crucial to conduct a thorough assessment of how visitors perceive details</w:t>
      </w:r>
      <w:r w:rsidR="00E33361" w:rsidRPr="00BD51DF">
        <w:rPr>
          <w:rFonts w:ascii="Arial" w:hAnsi="Arial" w:cs="Arial"/>
          <w:i w:val="0"/>
          <w:sz w:val="24"/>
          <w:szCs w:val="24"/>
        </w:rPr>
        <w:t xml:space="preserve"> as a</w:t>
      </w:r>
      <w:r w:rsidRPr="00BD51DF">
        <w:rPr>
          <w:rFonts w:ascii="Arial" w:hAnsi="Arial" w:cs="Arial"/>
          <w:i w:val="0"/>
          <w:sz w:val="24"/>
          <w:szCs w:val="24"/>
        </w:rPr>
        <w:t xml:space="preserve">lthough cleansed greywater can be utilised for non-potable purposes, some visitors may still have concerns about the safety and hygiene of water recycling processes. In order to uphold the hotel's standing, it is critical to provide visitors with accurate information and effectively manage their perceptions to avert any possible negative repercussions. </w:t>
      </w:r>
      <w:r w:rsidR="008B2A82" w:rsidRPr="00BD51DF">
        <w:rPr>
          <w:rFonts w:ascii="Arial" w:hAnsi="Arial" w:cs="Arial"/>
          <w:i w:val="0"/>
          <w:sz w:val="24"/>
          <w:szCs w:val="24"/>
        </w:rPr>
        <w:t>(</w:t>
      </w:r>
      <w:r w:rsidR="008B720D" w:rsidRPr="00BD51DF">
        <w:rPr>
          <w:rFonts w:ascii="Arial" w:hAnsi="Arial" w:cs="Arial"/>
          <w:i w:val="0"/>
          <w:sz w:val="24"/>
          <w:szCs w:val="24"/>
        </w:rPr>
        <w:t>Revinate, 2024)</w:t>
      </w:r>
    </w:p>
    <w:p w14:paraId="059DCB39" w14:textId="77777777" w:rsidR="00D01FBF" w:rsidRPr="00BD51DF" w:rsidRDefault="00D01FBF" w:rsidP="00BD51DF">
      <w:pPr>
        <w:spacing w:line="360" w:lineRule="auto"/>
        <w:jc w:val="both"/>
        <w:rPr>
          <w:rFonts w:ascii="Arial" w:hAnsi="Arial" w:cs="Arial"/>
          <w:i w:val="0"/>
          <w:sz w:val="24"/>
          <w:szCs w:val="24"/>
        </w:rPr>
      </w:pPr>
    </w:p>
    <w:p w14:paraId="732DA37D" w14:textId="32DFBC0E" w:rsidR="00D01FBF" w:rsidRPr="00BD51DF" w:rsidRDefault="0014146E" w:rsidP="00BD51DF">
      <w:pPr>
        <w:pStyle w:val="Heading1"/>
        <w:spacing w:line="360" w:lineRule="auto"/>
        <w:jc w:val="both"/>
        <w:rPr>
          <w:rFonts w:ascii="Arial" w:hAnsi="Arial" w:cs="Arial"/>
          <w:b w:val="0"/>
          <w:i w:val="0"/>
          <w:sz w:val="24"/>
          <w:szCs w:val="24"/>
        </w:rPr>
      </w:pPr>
      <w:bookmarkStart w:id="6" w:name="_Toc166713930"/>
      <w:r w:rsidRPr="00BD51DF">
        <w:rPr>
          <w:rFonts w:ascii="Arial" w:hAnsi="Arial" w:cs="Arial"/>
          <w:b w:val="0"/>
          <w:i w:val="0"/>
          <w:sz w:val="24"/>
          <w:szCs w:val="24"/>
        </w:rPr>
        <w:t>Options of future policy management</w:t>
      </w:r>
      <w:bookmarkEnd w:id="6"/>
      <w:r w:rsidRPr="00BD51DF">
        <w:rPr>
          <w:rFonts w:ascii="Arial" w:hAnsi="Arial" w:cs="Arial"/>
          <w:b w:val="0"/>
          <w:i w:val="0"/>
          <w:sz w:val="24"/>
          <w:szCs w:val="24"/>
        </w:rPr>
        <w:t xml:space="preserve"> </w:t>
      </w:r>
    </w:p>
    <w:p w14:paraId="096B8E02" w14:textId="77777777" w:rsidR="0014146E" w:rsidRPr="00BD51DF" w:rsidRDefault="0014146E" w:rsidP="00BD51DF">
      <w:pPr>
        <w:spacing w:line="360" w:lineRule="auto"/>
        <w:jc w:val="both"/>
        <w:rPr>
          <w:rFonts w:ascii="Arial" w:hAnsi="Arial" w:cs="Arial"/>
          <w:i w:val="0"/>
          <w:sz w:val="24"/>
          <w:szCs w:val="24"/>
        </w:rPr>
      </w:pPr>
    </w:p>
    <w:p w14:paraId="52B14984" w14:textId="118F76C0" w:rsidR="00AF0AF5" w:rsidRPr="00BD51DF" w:rsidRDefault="00450F44" w:rsidP="00BD51DF">
      <w:pPr>
        <w:spacing w:line="360" w:lineRule="auto"/>
        <w:jc w:val="both"/>
        <w:rPr>
          <w:rFonts w:ascii="Arial" w:hAnsi="Arial" w:cs="Arial"/>
          <w:i w:val="0"/>
          <w:sz w:val="24"/>
          <w:szCs w:val="24"/>
        </w:rPr>
      </w:pPr>
      <w:r w:rsidRPr="00BD51DF">
        <w:rPr>
          <w:rFonts w:ascii="Arial" w:hAnsi="Arial" w:cs="Arial"/>
          <w:i w:val="0"/>
          <w:sz w:val="24"/>
          <w:szCs w:val="24"/>
        </w:rPr>
        <w:t>Canary Technologies, (2023). Laws that w</w:t>
      </w:r>
      <w:r w:rsidR="00217C44" w:rsidRPr="00BD51DF">
        <w:rPr>
          <w:rFonts w:ascii="Arial" w:hAnsi="Arial" w:cs="Arial"/>
          <w:i w:val="0"/>
          <w:sz w:val="24"/>
          <w:szCs w:val="24"/>
        </w:rPr>
        <w:t xml:space="preserve">ater conservation in the hotel and hospitality industry will continue to evolve in the future in the form of proactive policies and management practices that combine ingenuity and realism and in order to ensure the continued sustainability of water resources and promote the growth of industries, it is critical to adopt a holistic approach to policy development and operational function implementation. </w:t>
      </w:r>
    </w:p>
    <w:p w14:paraId="16CEF6BB" w14:textId="77777777" w:rsidR="00AF0AF5" w:rsidRPr="00BD51DF" w:rsidRDefault="00AF0AF5" w:rsidP="00BD51DF">
      <w:pPr>
        <w:spacing w:line="360" w:lineRule="auto"/>
        <w:jc w:val="both"/>
        <w:rPr>
          <w:rFonts w:ascii="Arial" w:hAnsi="Arial" w:cs="Arial"/>
          <w:i w:val="0"/>
          <w:sz w:val="24"/>
          <w:szCs w:val="24"/>
        </w:rPr>
      </w:pPr>
    </w:p>
    <w:p w14:paraId="1B9F11BF" w14:textId="7434B6A0" w:rsidR="00E612F8" w:rsidRPr="00BD51DF" w:rsidRDefault="00E612F8" w:rsidP="00BD51DF">
      <w:pPr>
        <w:spacing w:line="360" w:lineRule="auto"/>
        <w:jc w:val="both"/>
        <w:rPr>
          <w:rFonts w:ascii="Arial" w:hAnsi="Arial" w:cs="Arial"/>
          <w:i w:val="0"/>
          <w:sz w:val="24"/>
          <w:szCs w:val="24"/>
        </w:rPr>
      </w:pPr>
      <w:r w:rsidRPr="00BD51DF">
        <w:rPr>
          <w:rFonts w:ascii="Arial" w:hAnsi="Arial" w:cs="Arial"/>
          <w:i w:val="0"/>
          <w:sz w:val="24"/>
          <w:szCs w:val="24"/>
        </w:rPr>
        <w:t xml:space="preserve">POLICY RECOMMENDATIONS </w:t>
      </w:r>
    </w:p>
    <w:p w14:paraId="3367BDA1" w14:textId="18F658C1" w:rsidR="00E612F8" w:rsidRPr="00BD51DF" w:rsidRDefault="00217C44" w:rsidP="00BD51DF">
      <w:pPr>
        <w:spacing w:line="360" w:lineRule="auto"/>
        <w:jc w:val="both"/>
        <w:rPr>
          <w:rFonts w:ascii="Arial" w:hAnsi="Arial" w:cs="Arial"/>
          <w:i w:val="0"/>
          <w:sz w:val="24"/>
          <w:szCs w:val="24"/>
        </w:rPr>
      </w:pPr>
      <w:r w:rsidRPr="00BD51DF">
        <w:rPr>
          <w:rFonts w:ascii="Arial" w:hAnsi="Arial" w:cs="Arial"/>
          <w:i w:val="0"/>
          <w:sz w:val="24"/>
          <w:szCs w:val="24"/>
        </w:rPr>
        <w:t>At the outset, policymakers must seriously consider the adoption of stricter regulations pertaining to water usage within the hotel sector, particularly in regions afflicted by water scarcity</w:t>
      </w:r>
      <w:r w:rsidR="00E612F8" w:rsidRPr="00BD51DF">
        <w:rPr>
          <w:rFonts w:ascii="Arial" w:hAnsi="Arial" w:cs="Arial"/>
          <w:i w:val="0"/>
          <w:sz w:val="24"/>
          <w:szCs w:val="24"/>
        </w:rPr>
        <w:t xml:space="preserve"> and p</w:t>
      </w:r>
      <w:r w:rsidRPr="00BD51DF">
        <w:rPr>
          <w:rFonts w:ascii="Arial" w:hAnsi="Arial" w:cs="Arial"/>
          <w:i w:val="0"/>
          <w:sz w:val="24"/>
          <w:szCs w:val="24"/>
        </w:rPr>
        <w:t xml:space="preserve">otential strategies may encompass the enforcement of mandatory water audits and the establishment of water consumption objectives for each night spent by guests. The enforcement of such legislation will serve to not only hold hotels accountable for their conduct, but also incentivize them to adopt environmentally sustainable practices. </w:t>
      </w:r>
      <w:r w:rsidR="00450F44" w:rsidRPr="00BD51DF">
        <w:rPr>
          <w:rFonts w:ascii="Arial" w:hAnsi="Arial" w:cs="Arial"/>
          <w:i w:val="0"/>
          <w:sz w:val="24"/>
          <w:szCs w:val="24"/>
        </w:rPr>
        <w:t>(</w:t>
      </w:r>
      <w:r w:rsidR="00BB0C11" w:rsidRPr="00BD51DF">
        <w:rPr>
          <w:rFonts w:ascii="Arial" w:hAnsi="Arial" w:cs="Arial"/>
          <w:i w:val="0"/>
          <w:sz w:val="24"/>
          <w:szCs w:val="24"/>
        </w:rPr>
        <w:t>Mariani, 2022)</w:t>
      </w:r>
    </w:p>
    <w:p w14:paraId="69B7C9A9" w14:textId="77777777" w:rsidR="00E612F8" w:rsidRPr="00BD51DF" w:rsidRDefault="00E612F8" w:rsidP="00BD51DF">
      <w:pPr>
        <w:spacing w:line="360" w:lineRule="auto"/>
        <w:jc w:val="both"/>
        <w:rPr>
          <w:rFonts w:ascii="Arial" w:hAnsi="Arial" w:cs="Arial"/>
          <w:i w:val="0"/>
          <w:sz w:val="24"/>
          <w:szCs w:val="24"/>
        </w:rPr>
      </w:pPr>
    </w:p>
    <w:p w14:paraId="75B6ED82" w14:textId="24F6F597" w:rsidR="00AF0AF5" w:rsidRPr="00BD51DF" w:rsidRDefault="00217C44" w:rsidP="00BD51DF">
      <w:pPr>
        <w:spacing w:line="360" w:lineRule="auto"/>
        <w:jc w:val="both"/>
        <w:rPr>
          <w:rFonts w:ascii="Arial" w:hAnsi="Arial" w:cs="Arial"/>
          <w:i w:val="0"/>
          <w:sz w:val="24"/>
          <w:szCs w:val="24"/>
        </w:rPr>
      </w:pPr>
      <w:r w:rsidRPr="00BD51DF">
        <w:rPr>
          <w:rFonts w:ascii="Arial" w:hAnsi="Arial" w:cs="Arial"/>
          <w:i w:val="0"/>
          <w:sz w:val="24"/>
          <w:szCs w:val="24"/>
        </w:rPr>
        <w:t xml:space="preserve">Furthermore, </w:t>
      </w:r>
      <w:r w:rsidR="00BB0C11" w:rsidRPr="00BD51DF">
        <w:rPr>
          <w:rFonts w:ascii="Arial" w:hAnsi="Arial" w:cs="Arial"/>
          <w:i w:val="0"/>
          <w:sz w:val="24"/>
          <w:szCs w:val="24"/>
        </w:rPr>
        <w:t xml:space="preserve">Cvent, (2022) said that </w:t>
      </w:r>
      <w:r w:rsidRPr="00BD51DF">
        <w:rPr>
          <w:rFonts w:ascii="Arial" w:hAnsi="Arial" w:cs="Arial"/>
          <w:i w:val="0"/>
          <w:sz w:val="24"/>
          <w:szCs w:val="24"/>
        </w:rPr>
        <w:t>it is possible that governments could offer financial assistance or tax exemptions as incentives to hotels that invest in advanced water recycling systems</w:t>
      </w:r>
      <w:r w:rsidR="00E612F8" w:rsidRPr="00BD51DF">
        <w:rPr>
          <w:rFonts w:ascii="Arial" w:hAnsi="Arial" w:cs="Arial"/>
          <w:i w:val="0"/>
          <w:sz w:val="24"/>
          <w:szCs w:val="24"/>
        </w:rPr>
        <w:t xml:space="preserve"> and this </w:t>
      </w:r>
      <w:r w:rsidRPr="00BD51DF">
        <w:rPr>
          <w:rFonts w:ascii="Arial" w:hAnsi="Arial" w:cs="Arial"/>
          <w:i w:val="0"/>
          <w:sz w:val="24"/>
          <w:szCs w:val="24"/>
        </w:rPr>
        <w:t xml:space="preserve">measure would aid in reducing the upfront costs and accelerating the implementation of this technology. </w:t>
      </w:r>
    </w:p>
    <w:p w14:paraId="136C213B" w14:textId="77777777" w:rsidR="00AF0AF5" w:rsidRPr="00BD51DF" w:rsidRDefault="00AF0AF5" w:rsidP="00BD51DF">
      <w:pPr>
        <w:spacing w:line="360" w:lineRule="auto"/>
        <w:jc w:val="both"/>
        <w:rPr>
          <w:rFonts w:ascii="Arial" w:hAnsi="Arial" w:cs="Arial"/>
          <w:i w:val="0"/>
          <w:sz w:val="24"/>
          <w:szCs w:val="24"/>
        </w:rPr>
      </w:pPr>
    </w:p>
    <w:p w14:paraId="1A8F1A6E" w14:textId="29636A01" w:rsidR="00AF0AF5" w:rsidRPr="00BD51DF" w:rsidRDefault="00AF0AF5" w:rsidP="00BD51DF">
      <w:pPr>
        <w:spacing w:line="360" w:lineRule="auto"/>
        <w:jc w:val="both"/>
        <w:rPr>
          <w:rFonts w:ascii="Arial" w:hAnsi="Arial" w:cs="Arial"/>
          <w:i w:val="0"/>
          <w:sz w:val="24"/>
          <w:szCs w:val="24"/>
        </w:rPr>
      </w:pPr>
      <w:r w:rsidRPr="00BD51DF">
        <w:rPr>
          <w:rFonts w:ascii="Arial" w:hAnsi="Arial" w:cs="Arial"/>
          <w:i w:val="0"/>
          <w:sz w:val="24"/>
          <w:szCs w:val="24"/>
        </w:rPr>
        <w:t>MANAGEMENT STRATEGIES</w:t>
      </w:r>
    </w:p>
    <w:p w14:paraId="5B3C778A" w14:textId="490213A9" w:rsidR="009337EE" w:rsidRPr="00BD51DF" w:rsidRDefault="00217C44" w:rsidP="00BD51DF">
      <w:pPr>
        <w:spacing w:line="360" w:lineRule="auto"/>
        <w:jc w:val="both"/>
        <w:rPr>
          <w:rFonts w:ascii="Arial" w:hAnsi="Arial" w:cs="Arial"/>
          <w:i w:val="0"/>
          <w:sz w:val="24"/>
          <w:szCs w:val="24"/>
        </w:rPr>
      </w:pPr>
      <w:r w:rsidRPr="00BD51DF">
        <w:rPr>
          <w:rFonts w:ascii="Arial" w:hAnsi="Arial" w:cs="Arial"/>
          <w:i w:val="0"/>
          <w:sz w:val="24"/>
          <w:szCs w:val="24"/>
        </w:rPr>
        <w:t xml:space="preserve"> Hotels </w:t>
      </w:r>
      <w:r w:rsidR="00EA7B80">
        <w:rPr>
          <w:rFonts w:ascii="Arial" w:hAnsi="Arial" w:cs="Arial"/>
          <w:i w:val="0"/>
          <w:sz w:val="24"/>
          <w:szCs w:val="24"/>
        </w:rPr>
        <w:t>should</w:t>
      </w:r>
      <w:r w:rsidRPr="00BD51DF">
        <w:rPr>
          <w:rFonts w:ascii="Arial" w:hAnsi="Arial" w:cs="Arial"/>
          <w:i w:val="0"/>
          <w:sz w:val="24"/>
          <w:szCs w:val="24"/>
        </w:rPr>
        <w:t xml:space="preserve"> give precedence to the implementation of cutting-edge water conservation systems when considering investments from a managerial perspective</w:t>
      </w:r>
      <w:r w:rsidR="00E612F8" w:rsidRPr="00BD51DF">
        <w:rPr>
          <w:rFonts w:ascii="Arial" w:hAnsi="Arial" w:cs="Arial"/>
          <w:i w:val="0"/>
          <w:sz w:val="24"/>
          <w:szCs w:val="24"/>
        </w:rPr>
        <w:t xml:space="preserve"> and this </w:t>
      </w:r>
      <w:r w:rsidRPr="00BD51DF">
        <w:rPr>
          <w:rFonts w:ascii="Arial" w:hAnsi="Arial" w:cs="Arial"/>
          <w:i w:val="0"/>
          <w:sz w:val="24"/>
          <w:szCs w:val="24"/>
        </w:rPr>
        <w:t xml:space="preserve">includes intelligent water management systems that utilise sensors and Internet of Things (IoT) technologies to actively monitor and regulate water consumption in real-time, in addition to greywater recycling systems. Capitalising on these technologies may yield substantial reductions in water usage and enduring financial benefits. </w:t>
      </w:r>
      <w:r w:rsidR="00BB0C11" w:rsidRPr="00BD51DF">
        <w:rPr>
          <w:rFonts w:ascii="Arial" w:hAnsi="Arial" w:cs="Arial"/>
          <w:i w:val="0"/>
          <w:sz w:val="24"/>
          <w:szCs w:val="24"/>
        </w:rPr>
        <w:t>(</w:t>
      </w:r>
      <w:r w:rsidR="00054DDE" w:rsidRPr="00BD51DF">
        <w:rPr>
          <w:rFonts w:ascii="Arial" w:hAnsi="Arial" w:cs="Arial"/>
          <w:i w:val="0"/>
          <w:sz w:val="24"/>
          <w:szCs w:val="24"/>
        </w:rPr>
        <w:t>Lodging Managzine, (2021)</w:t>
      </w:r>
    </w:p>
    <w:p w14:paraId="7F00E4A9" w14:textId="77777777" w:rsidR="009337EE" w:rsidRPr="00BD51DF" w:rsidRDefault="009337EE" w:rsidP="00BD51DF">
      <w:pPr>
        <w:spacing w:line="360" w:lineRule="auto"/>
        <w:jc w:val="both"/>
        <w:rPr>
          <w:rFonts w:ascii="Arial" w:hAnsi="Arial" w:cs="Arial"/>
          <w:i w:val="0"/>
          <w:sz w:val="24"/>
          <w:szCs w:val="24"/>
        </w:rPr>
      </w:pPr>
    </w:p>
    <w:p w14:paraId="50A84B06" w14:textId="69FDE8B1" w:rsidR="00FF0D92" w:rsidRPr="00BD51DF" w:rsidRDefault="00217C44" w:rsidP="00BD51DF">
      <w:pPr>
        <w:spacing w:line="360" w:lineRule="auto"/>
        <w:jc w:val="both"/>
        <w:rPr>
          <w:rFonts w:ascii="Arial" w:hAnsi="Arial" w:cs="Arial"/>
          <w:i w:val="0"/>
          <w:sz w:val="24"/>
          <w:szCs w:val="24"/>
        </w:rPr>
      </w:pPr>
      <w:r w:rsidRPr="00BD51DF">
        <w:rPr>
          <w:rFonts w:ascii="Arial" w:hAnsi="Arial" w:cs="Arial"/>
          <w:i w:val="0"/>
          <w:sz w:val="24"/>
          <w:szCs w:val="24"/>
        </w:rPr>
        <w:t xml:space="preserve">Moreover, </w:t>
      </w:r>
      <w:r w:rsidR="00054DDE" w:rsidRPr="00BD51DF">
        <w:rPr>
          <w:rFonts w:ascii="Arial" w:hAnsi="Arial" w:cs="Arial"/>
          <w:i w:val="0"/>
          <w:sz w:val="24"/>
          <w:szCs w:val="24"/>
        </w:rPr>
        <w:t xml:space="preserve">Masi et al., (2020) said that </w:t>
      </w:r>
      <w:r w:rsidRPr="00BD51DF">
        <w:rPr>
          <w:rFonts w:ascii="Arial" w:hAnsi="Arial" w:cs="Arial"/>
          <w:i w:val="0"/>
          <w:sz w:val="24"/>
          <w:szCs w:val="24"/>
        </w:rPr>
        <w:t>an extensive rationale exists for enhancing personnel education and engagement with regard to water conservation</w:t>
      </w:r>
      <w:r w:rsidR="00FF0D92" w:rsidRPr="00BD51DF">
        <w:rPr>
          <w:rFonts w:ascii="Arial" w:hAnsi="Arial" w:cs="Arial"/>
          <w:i w:val="0"/>
          <w:sz w:val="24"/>
          <w:szCs w:val="24"/>
        </w:rPr>
        <w:t xml:space="preserve"> as in </w:t>
      </w:r>
      <w:r w:rsidRPr="00BD51DF">
        <w:rPr>
          <w:rFonts w:ascii="Arial" w:hAnsi="Arial" w:cs="Arial"/>
          <w:i w:val="0"/>
          <w:sz w:val="24"/>
          <w:szCs w:val="24"/>
        </w:rPr>
        <w:t xml:space="preserve">order to foster sustainability and improve operational efficiency, hotels may consider educating their personnel on the importance of water management and implementing effective strategies to reduce water waste. </w:t>
      </w:r>
    </w:p>
    <w:p w14:paraId="011CBF5B" w14:textId="77777777" w:rsidR="00FF0D92" w:rsidRPr="00BD51DF" w:rsidRDefault="00FF0D92" w:rsidP="00BD51DF">
      <w:pPr>
        <w:spacing w:line="360" w:lineRule="auto"/>
        <w:jc w:val="both"/>
        <w:rPr>
          <w:rFonts w:ascii="Arial" w:hAnsi="Arial" w:cs="Arial"/>
          <w:i w:val="0"/>
          <w:sz w:val="24"/>
          <w:szCs w:val="24"/>
        </w:rPr>
      </w:pPr>
    </w:p>
    <w:p w14:paraId="761CCDAA" w14:textId="6B7F0DBA" w:rsidR="00FF0D92" w:rsidRPr="00BD51DF" w:rsidRDefault="006827CB" w:rsidP="00BD51DF">
      <w:pPr>
        <w:spacing w:line="360" w:lineRule="auto"/>
        <w:jc w:val="both"/>
        <w:rPr>
          <w:rFonts w:ascii="Arial" w:hAnsi="Arial" w:cs="Arial"/>
          <w:i w:val="0"/>
          <w:sz w:val="24"/>
          <w:szCs w:val="24"/>
        </w:rPr>
      </w:pPr>
      <w:r w:rsidRPr="00BD51DF">
        <w:rPr>
          <w:rFonts w:ascii="Arial" w:hAnsi="Arial" w:cs="Arial"/>
          <w:i w:val="0"/>
          <w:sz w:val="24"/>
          <w:szCs w:val="24"/>
        </w:rPr>
        <w:t xml:space="preserve">COMMUNITY ENGAGEMENT AND </w:t>
      </w:r>
      <w:r w:rsidR="00912A82" w:rsidRPr="00BD51DF">
        <w:rPr>
          <w:rFonts w:ascii="Arial" w:hAnsi="Arial" w:cs="Arial"/>
          <w:i w:val="0"/>
          <w:sz w:val="24"/>
          <w:szCs w:val="24"/>
        </w:rPr>
        <w:t>BRANDING</w:t>
      </w:r>
    </w:p>
    <w:p w14:paraId="141551E5" w14:textId="52E66944" w:rsidR="00137569" w:rsidRPr="00BD51DF" w:rsidRDefault="00217C44" w:rsidP="00BD51DF">
      <w:pPr>
        <w:spacing w:line="360" w:lineRule="auto"/>
        <w:jc w:val="both"/>
        <w:rPr>
          <w:rFonts w:ascii="Arial" w:hAnsi="Arial" w:cs="Arial"/>
          <w:i w:val="0"/>
          <w:sz w:val="24"/>
          <w:szCs w:val="24"/>
        </w:rPr>
      </w:pPr>
      <w:r w:rsidRPr="00BD51DF">
        <w:rPr>
          <w:rFonts w:ascii="Arial" w:hAnsi="Arial" w:cs="Arial"/>
          <w:i w:val="0"/>
          <w:sz w:val="24"/>
          <w:szCs w:val="24"/>
        </w:rPr>
        <w:t>Community engagement pertains to the proactive involvement and interaction with members of the community with the purpose of cultivating connections and nurturing a feeling of inclusion</w:t>
      </w:r>
      <w:r w:rsidR="00912A82" w:rsidRPr="00BD51DF">
        <w:rPr>
          <w:rFonts w:ascii="Arial" w:hAnsi="Arial" w:cs="Arial"/>
          <w:i w:val="0"/>
          <w:sz w:val="24"/>
          <w:szCs w:val="24"/>
        </w:rPr>
        <w:t xml:space="preserve"> and in</w:t>
      </w:r>
      <w:r w:rsidRPr="00BD51DF">
        <w:rPr>
          <w:rFonts w:ascii="Arial" w:hAnsi="Arial" w:cs="Arial"/>
          <w:i w:val="0"/>
          <w:sz w:val="24"/>
          <w:szCs w:val="24"/>
        </w:rPr>
        <w:t xml:space="preserve"> contrast, branding pertains to the establishment of an identifiable and unique visual representation or identity for a particular service, product, or entity. It is imperative for hotels to place community engagement as a top priority and maintain transparent and candid communication concerning their environmental endeavours</w:t>
      </w:r>
      <w:r w:rsidR="00137569" w:rsidRPr="00BD51DF">
        <w:rPr>
          <w:rFonts w:ascii="Arial" w:hAnsi="Arial" w:cs="Arial"/>
          <w:i w:val="0"/>
          <w:sz w:val="24"/>
          <w:szCs w:val="24"/>
        </w:rPr>
        <w:t xml:space="preserve"> as d</w:t>
      </w:r>
      <w:r w:rsidRPr="00BD51DF">
        <w:rPr>
          <w:rFonts w:ascii="Arial" w:hAnsi="Arial" w:cs="Arial"/>
          <w:i w:val="0"/>
          <w:sz w:val="24"/>
          <w:szCs w:val="24"/>
        </w:rPr>
        <w:t>isclosing their achievements and challenges related to water conservation can enhance their reputation and attract customers who place a premium on ecological stewardship. This approach not only cultivates a sense of assurance but also amplifies a positive brand perception</w:t>
      </w:r>
      <w:r w:rsidR="00054DDE" w:rsidRPr="00BD51DF">
        <w:rPr>
          <w:rFonts w:ascii="Arial" w:hAnsi="Arial" w:cs="Arial"/>
          <w:i w:val="0"/>
          <w:sz w:val="24"/>
          <w:szCs w:val="24"/>
        </w:rPr>
        <w:t xml:space="preserve"> as per Han, (2022)</w:t>
      </w:r>
    </w:p>
    <w:p w14:paraId="6A4D7166" w14:textId="77777777" w:rsidR="00137569" w:rsidRPr="00BD51DF" w:rsidRDefault="00137569" w:rsidP="00BD51DF">
      <w:pPr>
        <w:spacing w:line="360" w:lineRule="auto"/>
        <w:jc w:val="both"/>
        <w:rPr>
          <w:rFonts w:ascii="Arial" w:hAnsi="Arial" w:cs="Arial"/>
          <w:i w:val="0"/>
          <w:sz w:val="24"/>
          <w:szCs w:val="24"/>
        </w:rPr>
      </w:pPr>
    </w:p>
    <w:p w14:paraId="3B236CAF" w14:textId="77F9EC45" w:rsidR="00137569" w:rsidRPr="00BD51DF" w:rsidRDefault="00E72BE6" w:rsidP="00BD51DF">
      <w:pPr>
        <w:spacing w:line="360" w:lineRule="auto"/>
        <w:jc w:val="both"/>
        <w:rPr>
          <w:rFonts w:ascii="Arial" w:hAnsi="Arial" w:cs="Arial"/>
          <w:i w:val="0"/>
          <w:sz w:val="24"/>
          <w:szCs w:val="24"/>
        </w:rPr>
      </w:pPr>
      <w:r w:rsidRPr="00BD51DF">
        <w:rPr>
          <w:rFonts w:ascii="Arial" w:hAnsi="Arial" w:cs="Arial"/>
          <w:i w:val="0"/>
          <w:sz w:val="24"/>
          <w:szCs w:val="24"/>
        </w:rPr>
        <w:t>ADAPTING TO EMERGING PATTERNS</w:t>
      </w:r>
    </w:p>
    <w:p w14:paraId="767FCF53" w14:textId="198A8069" w:rsidR="00A8016E" w:rsidRPr="00BD51DF" w:rsidRDefault="008F297F" w:rsidP="00BD51DF">
      <w:pPr>
        <w:spacing w:line="360" w:lineRule="auto"/>
        <w:jc w:val="both"/>
        <w:rPr>
          <w:rFonts w:ascii="Arial" w:hAnsi="Arial" w:cs="Arial"/>
          <w:i w:val="0"/>
          <w:sz w:val="24"/>
          <w:szCs w:val="24"/>
        </w:rPr>
      </w:pPr>
      <w:r w:rsidRPr="00BD51DF">
        <w:rPr>
          <w:rFonts w:ascii="Arial" w:hAnsi="Arial" w:cs="Arial"/>
          <w:i w:val="0"/>
          <w:sz w:val="24"/>
          <w:szCs w:val="24"/>
        </w:rPr>
        <w:t>According to AquaTest, (2022), h</w:t>
      </w:r>
      <w:r w:rsidR="00217C44" w:rsidRPr="00BD51DF">
        <w:rPr>
          <w:rFonts w:ascii="Arial" w:hAnsi="Arial" w:cs="Arial"/>
          <w:i w:val="0"/>
          <w:sz w:val="24"/>
          <w:szCs w:val="24"/>
        </w:rPr>
        <w:t>otels must adapt to the shifting consumer preferences towards more eco-friendly travel experiences by integrating water conservation practices throughout the entire visitor experience</w:t>
      </w:r>
      <w:r w:rsidR="00E72BE6" w:rsidRPr="00BD51DF">
        <w:rPr>
          <w:rFonts w:ascii="Arial" w:hAnsi="Arial" w:cs="Arial"/>
          <w:i w:val="0"/>
          <w:sz w:val="24"/>
          <w:szCs w:val="24"/>
        </w:rPr>
        <w:t xml:space="preserve"> while offering </w:t>
      </w:r>
      <w:r w:rsidR="00217C44" w:rsidRPr="00BD51DF">
        <w:rPr>
          <w:rFonts w:ascii="Arial" w:hAnsi="Arial" w:cs="Arial"/>
          <w:i w:val="0"/>
          <w:sz w:val="24"/>
          <w:szCs w:val="24"/>
        </w:rPr>
        <w:t xml:space="preserve">patrons the opportunity to participate in sustainable initiatives has the potential to enhance guest contentment and allegiance. </w:t>
      </w:r>
    </w:p>
    <w:p w14:paraId="11B01580" w14:textId="77777777" w:rsidR="00A8016E" w:rsidRPr="00BD51DF" w:rsidRDefault="00A8016E" w:rsidP="00BD51DF">
      <w:pPr>
        <w:spacing w:line="360" w:lineRule="auto"/>
        <w:jc w:val="both"/>
        <w:rPr>
          <w:rFonts w:ascii="Arial" w:hAnsi="Arial" w:cs="Arial"/>
          <w:i w:val="0"/>
          <w:sz w:val="24"/>
          <w:szCs w:val="24"/>
        </w:rPr>
      </w:pPr>
    </w:p>
    <w:p w14:paraId="54F30A03" w14:textId="0DAA8E17" w:rsidR="00217C44" w:rsidRPr="00BD51DF" w:rsidRDefault="00217C44" w:rsidP="00BD51DF">
      <w:pPr>
        <w:spacing w:line="360" w:lineRule="auto"/>
        <w:jc w:val="both"/>
        <w:rPr>
          <w:rFonts w:ascii="Arial" w:hAnsi="Arial" w:cs="Arial"/>
          <w:i w:val="0"/>
          <w:sz w:val="24"/>
          <w:szCs w:val="24"/>
        </w:rPr>
      </w:pPr>
      <w:r w:rsidRPr="00BD51DF">
        <w:rPr>
          <w:rFonts w:ascii="Arial" w:hAnsi="Arial" w:cs="Arial"/>
          <w:i w:val="0"/>
          <w:sz w:val="24"/>
          <w:szCs w:val="24"/>
        </w:rPr>
        <w:t>By incorporating these policy and management recommendations, the hotel and hospitality sector can effectively tackle the challenges related to water conservation and position itself as a leader in environmental stewardship.</w:t>
      </w:r>
      <w:r w:rsidR="00DE11A5" w:rsidRPr="00BD51DF">
        <w:rPr>
          <w:rFonts w:ascii="Arial" w:hAnsi="Arial" w:cs="Arial"/>
          <w:i w:val="0"/>
          <w:sz w:val="24"/>
          <w:szCs w:val="24"/>
        </w:rPr>
        <w:t xml:space="preserve"> (Copeland, 2019)</w:t>
      </w:r>
    </w:p>
    <w:p w14:paraId="3E2DEB28" w14:textId="77777777" w:rsidR="00A8016E" w:rsidRPr="00BD51DF" w:rsidRDefault="00A8016E" w:rsidP="00BD51DF">
      <w:pPr>
        <w:spacing w:line="360" w:lineRule="auto"/>
        <w:jc w:val="both"/>
        <w:rPr>
          <w:rFonts w:ascii="Arial" w:hAnsi="Arial" w:cs="Arial"/>
          <w:i w:val="0"/>
          <w:sz w:val="24"/>
          <w:szCs w:val="24"/>
        </w:rPr>
      </w:pPr>
    </w:p>
    <w:p w14:paraId="4BA11CE6" w14:textId="56DA71BD" w:rsidR="00A8016E" w:rsidRPr="00BD51DF" w:rsidRDefault="00A8016E" w:rsidP="00BD51DF">
      <w:pPr>
        <w:pStyle w:val="Heading1"/>
        <w:spacing w:line="360" w:lineRule="auto"/>
        <w:jc w:val="both"/>
        <w:rPr>
          <w:rFonts w:ascii="Arial" w:hAnsi="Arial" w:cs="Arial"/>
          <w:b w:val="0"/>
          <w:i w:val="0"/>
          <w:sz w:val="24"/>
          <w:szCs w:val="24"/>
        </w:rPr>
      </w:pPr>
      <w:bookmarkStart w:id="7" w:name="_Toc166713931"/>
      <w:r w:rsidRPr="00BD51DF">
        <w:rPr>
          <w:rFonts w:ascii="Arial" w:hAnsi="Arial" w:cs="Arial"/>
          <w:b w:val="0"/>
          <w:i w:val="0"/>
          <w:sz w:val="24"/>
          <w:szCs w:val="24"/>
        </w:rPr>
        <w:t>Conclusion</w:t>
      </w:r>
      <w:bookmarkEnd w:id="7"/>
      <w:r w:rsidRPr="00BD51DF">
        <w:rPr>
          <w:rFonts w:ascii="Arial" w:hAnsi="Arial" w:cs="Arial"/>
          <w:b w:val="0"/>
          <w:i w:val="0"/>
          <w:sz w:val="24"/>
          <w:szCs w:val="24"/>
        </w:rPr>
        <w:t xml:space="preserve"> </w:t>
      </w:r>
    </w:p>
    <w:p w14:paraId="54286DDA" w14:textId="0C007D9D" w:rsidR="00BD042F" w:rsidRPr="00BD51DF" w:rsidRDefault="00BD042F" w:rsidP="00BD51DF">
      <w:pPr>
        <w:spacing w:line="360" w:lineRule="auto"/>
        <w:jc w:val="both"/>
        <w:rPr>
          <w:rFonts w:ascii="Arial" w:hAnsi="Arial" w:cs="Arial"/>
          <w:i w:val="0"/>
          <w:sz w:val="24"/>
          <w:szCs w:val="24"/>
        </w:rPr>
      </w:pPr>
      <w:r w:rsidRPr="00BD51DF">
        <w:rPr>
          <w:rFonts w:ascii="Arial" w:hAnsi="Arial" w:cs="Arial"/>
          <w:i w:val="0"/>
          <w:sz w:val="24"/>
          <w:szCs w:val="24"/>
        </w:rPr>
        <w:t xml:space="preserve">In the hotel and hospitality industry, the implementation of greywater recycling systems is ultimately a crucial strategy for addressing water conservation concerns as while these systems do offer significant environmental and economic benefits, including reduced water consumption and operational costs, they also pose challenges, including considerable initial investments and ongoing maintenance obligations. Policymakers must implement more stringent water utilisation regulations and provide incentives to encourage the adoption of sustainable technologies if progress is to be made. </w:t>
      </w:r>
    </w:p>
    <w:p w14:paraId="7BFC2BE5" w14:textId="77777777" w:rsidR="00BD042F" w:rsidRPr="00BD51DF" w:rsidRDefault="00BD042F" w:rsidP="00BD51DF">
      <w:pPr>
        <w:spacing w:line="360" w:lineRule="auto"/>
        <w:jc w:val="both"/>
        <w:rPr>
          <w:rFonts w:ascii="Arial" w:hAnsi="Arial" w:cs="Arial"/>
          <w:i w:val="0"/>
          <w:sz w:val="24"/>
          <w:szCs w:val="24"/>
        </w:rPr>
      </w:pPr>
    </w:p>
    <w:p w14:paraId="5C6FCAF4" w14:textId="4AC4D182" w:rsidR="00A8016E" w:rsidRPr="00BD51DF" w:rsidRDefault="00BD042F" w:rsidP="00BD51DF">
      <w:pPr>
        <w:spacing w:line="360" w:lineRule="auto"/>
        <w:jc w:val="both"/>
        <w:rPr>
          <w:rFonts w:ascii="Arial" w:hAnsi="Arial" w:cs="Arial"/>
          <w:i w:val="0"/>
          <w:sz w:val="24"/>
          <w:szCs w:val="24"/>
        </w:rPr>
      </w:pPr>
      <w:r w:rsidRPr="00BD51DF">
        <w:rPr>
          <w:rFonts w:ascii="Arial" w:hAnsi="Arial" w:cs="Arial"/>
          <w:i w:val="0"/>
          <w:sz w:val="24"/>
          <w:szCs w:val="24"/>
        </w:rPr>
        <w:t>To enhance their sustainability endeavours, hotels ought to give precedence to the integration of state-of-the-art water management systems, furnish their staff with comprehensive training, and actively engage with the local community and by implementing these principles, we will not only safeguard vital water resources but also exhibit a more robust commitment to environmental stewardship within the industry.</w:t>
      </w:r>
    </w:p>
    <w:p w14:paraId="00764725" w14:textId="77777777" w:rsidR="00217C44" w:rsidRDefault="00217C44" w:rsidP="00BD51DF">
      <w:pPr>
        <w:spacing w:line="360" w:lineRule="auto"/>
        <w:jc w:val="both"/>
        <w:rPr>
          <w:rFonts w:ascii="Arial" w:hAnsi="Arial" w:cs="Arial"/>
          <w:i w:val="0"/>
          <w:sz w:val="24"/>
          <w:szCs w:val="24"/>
        </w:rPr>
      </w:pPr>
    </w:p>
    <w:p w14:paraId="645BB1F5" w14:textId="77777777" w:rsidR="00BD51DF" w:rsidRDefault="00BD51DF" w:rsidP="00BD51DF">
      <w:pPr>
        <w:spacing w:line="360" w:lineRule="auto"/>
        <w:jc w:val="both"/>
        <w:rPr>
          <w:rFonts w:ascii="Arial" w:hAnsi="Arial" w:cs="Arial"/>
          <w:i w:val="0"/>
          <w:iCs w:val="0"/>
          <w:sz w:val="24"/>
          <w:szCs w:val="24"/>
        </w:rPr>
      </w:pPr>
    </w:p>
    <w:p w14:paraId="698EDBB5" w14:textId="77777777" w:rsidR="00BD51DF" w:rsidRDefault="00BD51DF" w:rsidP="00BD51DF">
      <w:pPr>
        <w:spacing w:line="360" w:lineRule="auto"/>
        <w:jc w:val="both"/>
        <w:rPr>
          <w:rFonts w:ascii="Arial" w:hAnsi="Arial" w:cs="Arial"/>
          <w:i w:val="0"/>
          <w:iCs w:val="0"/>
          <w:sz w:val="24"/>
          <w:szCs w:val="24"/>
        </w:rPr>
      </w:pPr>
    </w:p>
    <w:p w14:paraId="6036BBB4" w14:textId="77777777" w:rsidR="00BD51DF" w:rsidRDefault="00BD51DF" w:rsidP="00BD51DF">
      <w:pPr>
        <w:spacing w:line="360" w:lineRule="auto"/>
        <w:jc w:val="both"/>
        <w:rPr>
          <w:rFonts w:ascii="Arial" w:hAnsi="Arial" w:cs="Arial"/>
          <w:i w:val="0"/>
          <w:iCs w:val="0"/>
          <w:sz w:val="24"/>
          <w:szCs w:val="24"/>
        </w:rPr>
      </w:pPr>
    </w:p>
    <w:p w14:paraId="6C1F0D45" w14:textId="77777777" w:rsidR="00BD51DF" w:rsidRDefault="00BD51DF" w:rsidP="00BD51DF">
      <w:pPr>
        <w:spacing w:line="360" w:lineRule="auto"/>
        <w:jc w:val="both"/>
        <w:rPr>
          <w:rFonts w:ascii="Arial" w:hAnsi="Arial" w:cs="Arial"/>
          <w:i w:val="0"/>
          <w:iCs w:val="0"/>
          <w:sz w:val="24"/>
          <w:szCs w:val="24"/>
        </w:rPr>
      </w:pPr>
    </w:p>
    <w:p w14:paraId="1BEA8AA0" w14:textId="77777777" w:rsidR="00BD51DF" w:rsidRPr="00BD51DF" w:rsidRDefault="00BD51DF" w:rsidP="00BD51DF">
      <w:pPr>
        <w:spacing w:line="360" w:lineRule="auto"/>
        <w:jc w:val="both"/>
        <w:rPr>
          <w:rFonts w:ascii="Arial" w:hAnsi="Arial" w:cs="Arial"/>
          <w:i w:val="0"/>
          <w:iCs w:val="0"/>
          <w:sz w:val="24"/>
          <w:szCs w:val="24"/>
        </w:rPr>
      </w:pPr>
    </w:p>
    <w:p w14:paraId="6676F299" w14:textId="7F5F12E6" w:rsidR="00217C44" w:rsidRPr="00BD51DF" w:rsidRDefault="008841D7" w:rsidP="00BD51DF">
      <w:pPr>
        <w:pStyle w:val="Heading1"/>
        <w:spacing w:line="360" w:lineRule="auto"/>
        <w:jc w:val="both"/>
        <w:rPr>
          <w:rFonts w:ascii="Arial" w:hAnsi="Arial" w:cs="Arial"/>
          <w:b w:val="0"/>
          <w:i w:val="0"/>
          <w:sz w:val="24"/>
          <w:szCs w:val="24"/>
        </w:rPr>
      </w:pPr>
      <w:bookmarkStart w:id="8" w:name="_Toc166713932"/>
      <w:r w:rsidRPr="00BD51DF">
        <w:rPr>
          <w:rFonts w:ascii="Arial" w:hAnsi="Arial" w:cs="Arial"/>
          <w:b w:val="0"/>
          <w:i w:val="0"/>
          <w:sz w:val="24"/>
          <w:szCs w:val="24"/>
        </w:rPr>
        <w:t>References</w:t>
      </w:r>
      <w:bookmarkEnd w:id="8"/>
      <w:r w:rsidRPr="00BD51DF">
        <w:rPr>
          <w:rFonts w:ascii="Arial" w:hAnsi="Arial" w:cs="Arial"/>
          <w:b w:val="0"/>
          <w:i w:val="0"/>
          <w:sz w:val="24"/>
          <w:szCs w:val="24"/>
        </w:rPr>
        <w:t xml:space="preserve"> </w:t>
      </w:r>
    </w:p>
    <w:p w14:paraId="1D3DBDA5" w14:textId="77777777" w:rsidR="00723D28" w:rsidRPr="00BD51DF" w:rsidRDefault="00723D28" w:rsidP="00BD51DF">
      <w:pPr>
        <w:pStyle w:val="ListParagraph"/>
        <w:numPr>
          <w:ilvl w:val="0"/>
          <w:numId w:val="1"/>
        </w:numPr>
        <w:spacing w:line="360" w:lineRule="auto"/>
        <w:jc w:val="both"/>
        <w:rPr>
          <w:rFonts w:ascii="Arial" w:hAnsi="Arial" w:cs="Arial"/>
          <w:i w:val="0"/>
          <w:sz w:val="24"/>
          <w:szCs w:val="24"/>
        </w:rPr>
      </w:pPr>
      <w:r w:rsidRPr="00BD51DF">
        <w:rPr>
          <w:rFonts w:ascii="Arial" w:hAnsi="Arial" w:cs="Arial"/>
          <w:i w:val="0"/>
          <w:sz w:val="24"/>
          <w:szCs w:val="24"/>
        </w:rPr>
        <w:t xml:space="preserve">AquaTest Inc. (2022) 'Grey Water Recycling: A Guide for Hotel Managers', Available at: </w:t>
      </w:r>
      <w:hyperlink r:id="rId8" w:history="1">
        <w:r w:rsidR="002F5F9E" w:rsidRPr="00BD51DF">
          <w:rPr>
            <w:rStyle w:val="Hyperlink"/>
            <w:rFonts w:ascii="Arial" w:hAnsi="Arial" w:cs="Arial"/>
            <w:i w:val="0"/>
            <w:sz w:val="24"/>
            <w:szCs w:val="24"/>
          </w:rPr>
          <w:t>https://www.aquatestinc.com/blog/grey-water-recycling-a-guide-for-hotel-managers</w:t>
        </w:r>
      </w:hyperlink>
      <w:r w:rsidR="002F5F9E" w:rsidRPr="00BD51DF">
        <w:rPr>
          <w:rFonts w:ascii="Arial" w:hAnsi="Arial" w:cs="Arial"/>
          <w:i w:val="0"/>
          <w:sz w:val="24"/>
          <w:szCs w:val="24"/>
        </w:rPr>
        <w:t xml:space="preserve"> </w:t>
      </w:r>
      <w:r w:rsidRPr="00BD51DF">
        <w:rPr>
          <w:rFonts w:ascii="Arial" w:hAnsi="Arial" w:cs="Arial"/>
          <w:i w:val="0"/>
          <w:sz w:val="24"/>
          <w:szCs w:val="24"/>
        </w:rPr>
        <w:t xml:space="preserve"> (Accessed: 08 May 2024).</w:t>
      </w:r>
    </w:p>
    <w:p w14:paraId="64A123D4" w14:textId="77777777" w:rsidR="00BD51DF" w:rsidRPr="00BD51DF" w:rsidRDefault="00BD51DF" w:rsidP="00BD51DF">
      <w:pPr>
        <w:pStyle w:val="ListParagraph"/>
        <w:numPr>
          <w:ilvl w:val="0"/>
          <w:numId w:val="1"/>
        </w:numPr>
        <w:spacing w:line="360" w:lineRule="auto"/>
        <w:jc w:val="both"/>
        <w:rPr>
          <w:rFonts w:ascii="Arial" w:hAnsi="Arial" w:cs="Arial"/>
          <w:i w:val="0"/>
          <w:iCs w:val="0"/>
          <w:sz w:val="24"/>
          <w:szCs w:val="24"/>
        </w:rPr>
      </w:pPr>
      <w:r w:rsidRPr="00BD51DF">
        <w:rPr>
          <w:rFonts w:ascii="Arial" w:hAnsi="Arial" w:cs="Arial"/>
          <w:i w:val="0"/>
          <w:iCs w:val="0"/>
          <w:sz w:val="24"/>
          <w:szCs w:val="24"/>
        </w:rPr>
        <w:t xml:space="preserve">Beonx (2021) 'Sustainable Hotels: How to Drive Success with Eco-Friendly Practices', Available at: </w:t>
      </w:r>
      <w:hyperlink r:id="rId9" w:history="1">
        <w:r w:rsidRPr="00BD51DF">
          <w:rPr>
            <w:rStyle w:val="Hyperlink"/>
            <w:rFonts w:ascii="Arial" w:hAnsi="Arial" w:cs="Arial"/>
            <w:i w:val="0"/>
            <w:iCs w:val="0"/>
            <w:sz w:val="24"/>
            <w:szCs w:val="24"/>
          </w:rPr>
          <w:t>https://www.beonx.com/knowledge/articles/sustainable-hotels/</w:t>
        </w:r>
      </w:hyperlink>
      <w:r w:rsidRPr="00BD51DF">
        <w:rPr>
          <w:rFonts w:ascii="Arial" w:hAnsi="Arial" w:cs="Arial"/>
          <w:i w:val="0"/>
          <w:iCs w:val="0"/>
          <w:sz w:val="24"/>
          <w:szCs w:val="24"/>
        </w:rPr>
        <w:t xml:space="preserve">  (Accessed: 08 May 2024).</w:t>
      </w:r>
    </w:p>
    <w:p w14:paraId="14E86166" w14:textId="77777777" w:rsidR="00BD51DF" w:rsidRPr="00BD51DF" w:rsidRDefault="00BD51DF" w:rsidP="00BD51DF">
      <w:pPr>
        <w:pStyle w:val="ListParagraph"/>
        <w:numPr>
          <w:ilvl w:val="0"/>
          <w:numId w:val="1"/>
        </w:numPr>
        <w:spacing w:line="360" w:lineRule="auto"/>
        <w:jc w:val="both"/>
        <w:rPr>
          <w:rFonts w:ascii="Arial" w:hAnsi="Arial" w:cs="Arial"/>
          <w:i w:val="0"/>
          <w:iCs w:val="0"/>
          <w:sz w:val="24"/>
          <w:szCs w:val="24"/>
        </w:rPr>
      </w:pPr>
      <w:r w:rsidRPr="00BD51DF">
        <w:rPr>
          <w:rFonts w:ascii="Arial" w:hAnsi="Arial" w:cs="Arial"/>
          <w:i w:val="0"/>
          <w:iCs w:val="0"/>
          <w:sz w:val="24"/>
          <w:szCs w:val="24"/>
        </w:rPr>
        <w:t xml:space="preserve">Canary Technologies (2023) 'Sustainability in Hotels: Trends and Insights', Available at: </w:t>
      </w:r>
      <w:hyperlink r:id="rId10" w:history="1">
        <w:r w:rsidRPr="00BD51DF">
          <w:rPr>
            <w:rStyle w:val="Hyperlink"/>
            <w:rFonts w:ascii="Arial" w:hAnsi="Arial" w:cs="Arial"/>
            <w:i w:val="0"/>
            <w:iCs w:val="0"/>
            <w:sz w:val="24"/>
            <w:szCs w:val="24"/>
          </w:rPr>
          <w:t>https://www.canarytechnologies.com/post/sustainability-in-hotels</w:t>
        </w:r>
      </w:hyperlink>
      <w:r w:rsidRPr="00BD51DF">
        <w:rPr>
          <w:rFonts w:ascii="Arial" w:hAnsi="Arial" w:cs="Arial"/>
          <w:i w:val="0"/>
          <w:iCs w:val="0"/>
          <w:sz w:val="24"/>
          <w:szCs w:val="24"/>
        </w:rPr>
        <w:t xml:space="preserve">  (Accessed: 08 May 2024).</w:t>
      </w:r>
    </w:p>
    <w:p w14:paraId="31ED3051" w14:textId="77777777" w:rsidR="00DD0F23" w:rsidRPr="00BD51DF" w:rsidRDefault="00DD0F23" w:rsidP="00BD51DF">
      <w:pPr>
        <w:pStyle w:val="ListParagraph"/>
        <w:numPr>
          <w:ilvl w:val="0"/>
          <w:numId w:val="1"/>
        </w:numPr>
        <w:spacing w:line="360" w:lineRule="auto"/>
        <w:jc w:val="both"/>
        <w:rPr>
          <w:rFonts w:ascii="Arial" w:hAnsi="Arial" w:cs="Arial"/>
          <w:i w:val="0"/>
          <w:sz w:val="24"/>
          <w:szCs w:val="24"/>
        </w:rPr>
      </w:pPr>
      <w:r w:rsidRPr="00BD51DF">
        <w:rPr>
          <w:rFonts w:ascii="Arial" w:hAnsi="Arial" w:cs="Arial"/>
          <w:i w:val="0"/>
          <w:sz w:val="24"/>
          <w:szCs w:val="24"/>
        </w:rPr>
        <w:t xml:space="preserve">Canary Technologies (2023) 'Sustainability in Hotels', Available at: </w:t>
      </w:r>
      <w:hyperlink r:id="rId11" w:anchor=":~:text=By%20recycling%20greywater%2C%20hotels%20can%20reduce%20their%20sewer%20fees.&amp;text=Rainwater%20harvesting%20systems%20collect%20rainwater,toilet%20flushing%2C%20and%20cooling%20systems" w:history="1">
        <w:r w:rsidR="006A2F9D" w:rsidRPr="00BD51DF">
          <w:rPr>
            <w:rStyle w:val="Hyperlink"/>
            <w:rFonts w:ascii="Arial" w:hAnsi="Arial" w:cs="Arial"/>
            <w:i w:val="0"/>
            <w:sz w:val="24"/>
            <w:szCs w:val="24"/>
          </w:rPr>
          <w:t>https://www.canarytechnologies.com/post/sustainability-in-hotels#:~:text=By%20recycling%20greywater%2C%20hotels%20can%20reduce%20their%20sewer%20fees.&amp;text=Rainwater%20harvesting%20systems%20collect%20rainwater,toilet%20flushing%2C%20and%20cooling%20systems</w:t>
        </w:r>
      </w:hyperlink>
      <w:r w:rsidRPr="00BD51DF">
        <w:rPr>
          <w:rFonts w:ascii="Arial" w:hAnsi="Arial" w:cs="Arial"/>
          <w:i w:val="0"/>
          <w:sz w:val="24"/>
          <w:szCs w:val="24"/>
        </w:rPr>
        <w:t>.</w:t>
      </w:r>
      <w:r w:rsidR="006A2F9D" w:rsidRPr="00BD51DF">
        <w:rPr>
          <w:rFonts w:ascii="Arial" w:hAnsi="Arial" w:cs="Arial"/>
          <w:i w:val="0"/>
          <w:sz w:val="24"/>
          <w:szCs w:val="24"/>
        </w:rPr>
        <w:t xml:space="preserve"> </w:t>
      </w:r>
      <w:r w:rsidRPr="00BD51DF">
        <w:rPr>
          <w:rFonts w:ascii="Arial" w:hAnsi="Arial" w:cs="Arial"/>
          <w:i w:val="0"/>
          <w:sz w:val="24"/>
          <w:szCs w:val="24"/>
        </w:rPr>
        <w:t xml:space="preserve"> (Accessed: 08 May 2024).</w:t>
      </w:r>
    </w:p>
    <w:p w14:paraId="736357FB" w14:textId="77777777" w:rsidR="00BD51DF" w:rsidRPr="00BD51DF" w:rsidRDefault="00BD51DF" w:rsidP="00BD51DF">
      <w:pPr>
        <w:pStyle w:val="ListParagraph"/>
        <w:numPr>
          <w:ilvl w:val="0"/>
          <w:numId w:val="1"/>
        </w:numPr>
        <w:spacing w:line="360" w:lineRule="auto"/>
        <w:jc w:val="both"/>
        <w:rPr>
          <w:rFonts w:ascii="Arial" w:hAnsi="Arial" w:cs="Arial"/>
          <w:i w:val="0"/>
          <w:iCs w:val="0"/>
          <w:sz w:val="24"/>
          <w:szCs w:val="24"/>
        </w:rPr>
      </w:pPr>
      <w:r w:rsidRPr="00BD51DF">
        <w:rPr>
          <w:rFonts w:ascii="Arial" w:hAnsi="Arial" w:cs="Arial"/>
          <w:i w:val="0"/>
          <w:iCs w:val="0"/>
          <w:sz w:val="24"/>
          <w:szCs w:val="24"/>
        </w:rPr>
        <w:t xml:space="preserve">Clancy, H. (2023) 'Hilton &amp; WWF to tackle unsustainable seafood and water use', Greenbiz. Available at: </w:t>
      </w:r>
      <w:hyperlink r:id="rId12" w:history="1">
        <w:r w:rsidRPr="00BD51DF">
          <w:rPr>
            <w:rStyle w:val="Hyperlink"/>
            <w:rFonts w:ascii="Arial" w:hAnsi="Arial" w:cs="Arial"/>
            <w:i w:val="0"/>
            <w:iCs w:val="0"/>
            <w:sz w:val="24"/>
            <w:szCs w:val="24"/>
          </w:rPr>
          <w:t>https://www.greenbiz.com/article/hilton-wwf-take-unsustainable-seafood-and-water-use</w:t>
        </w:r>
      </w:hyperlink>
      <w:r w:rsidRPr="00BD51DF">
        <w:rPr>
          <w:rFonts w:ascii="Arial" w:hAnsi="Arial" w:cs="Arial"/>
          <w:i w:val="0"/>
          <w:iCs w:val="0"/>
          <w:sz w:val="24"/>
          <w:szCs w:val="24"/>
        </w:rPr>
        <w:t xml:space="preserve">  (Accessed: 08 May 2024).</w:t>
      </w:r>
    </w:p>
    <w:p w14:paraId="4533401B" w14:textId="77777777" w:rsidR="00BD51DF" w:rsidRPr="00BD51DF" w:rsidRDefault="00BD51DF" w:rsidP="00BD51DF">
      <w:pPr>
        <w:pStyle w:val="ListParagraph"/>
        <w:numPr>
          <w:ilvl w:val="0"/>
          <w:numId w:val="1"/>
        </w:numPr>
        <w:spacing w:line="360" w:lineRule="auto"/>
        <w:jc w:val="both"/>
        <w:rPr>
          <w:rFonts w:ascii="Arial" w:hAnsi="Arial" w:cs="Arial"/>
          <w:i w:val="0"/>
          <w:iCs w:val="0"/>
          <w:sz w:val="24"/>
          <w:szCs w:val="24"/>
        </w:rPr>
      </w:pPr>
      <w:r w:rsidRPr="00BD51DF">
        <w:rPr>
          <w:rFonts w:ascii="Arial" w:hAnsi="Arial" w:cs="Arial"/>
          <w:i w:val="0"/>
          <w:iCs w:val="0"/>
          <w:sz w:val="24"/>
          <w:szCs w:val="24"/>
        </w:rPr>
        <w:t xml:space="preserve">Construction Business News Middle East (2022) 'Armani Hotel Dubai wins Green Globe Certification', Available at: </w:t>
      </w:r>
      <w:hyperlink r:id="rId13" w:history="1">
        <w:r w:rsidRPr="00BD51DF">
          <w:rPr>
            <w:rStyle w:val="Hyperlink"/>
            <w:rFonts w:ascii="Arial" w:hAnsi="Arial" w:cs="Arial"/>
            <w:i w:val="0"/>
            <w:iCs w:val="0"/>
            <w:sz w:val="24"/>
            <w:szCs w:val="24"/>
          </w:rPr>
          <w:t>https://www.cbnme.com/news/armani-hotel-dubai-wins-green-globe-certification/</w:t>
        </w:r>
      </w:hyperlink>
      <w:r w:rsidRPr="00BD51DF">
        <w:rPr>
          <w:rFonts w:ascii="Arial" w:hAnsi="Arial" w:cs="Arial"/>
          <w:i w:val="0"/>
          <w:iCs w:val="0"/>
          <w:sz w:val="24"/>
          <w:szCs w:val="24"/>
        </w:rPr>
        <w:t xml:space="preserve">  (Accessed: 08 May 2024).</w:t>
      </w:r>
    </w:p>
    <w:p w14:paraId="5A2F1251" w14:textId="77777777" w:rsidR="00BD51DF" w:rsidRPr="00BD51DF" w:rsidRDefault="00BD51DF" w:rsidP="00BD51DF">
      <w:pPr>
        <w:pStyle w:val="ListParagraph"/>
        <w:numPr>
          <w:ilvl w:val="0"/>
          <w:numId w:val="1"/>
        </w:numPr>
        <w:spacing w:line="360" w:lineRule="auto"/>
        <w:jc w:val="both"/>
        <w:rPr>
          <w:rFonts w:ascii="Arial" w:hAnsi="Arial" w:cs="Arial"/>
          <w:i w:val="0"/>
          <w:iCs w:val="0"/>
          <w:sz w:val="24"/>
          <w:szCs w:val="24"/>
        </w:rPr>
      </w:pPr>
      <w:r w:rsidRPr="00BD51DF">
        <w:rPr>
          <w:rFonts w:ascii="Arial" w:hAnsi="Arial" w:cs="Arial"/>
          <w:i w:val="0"/>
          <w:iCs w:val="0"/>
          <w:sz w:val="24"/>
          <w:szCs w:val="24"/>
        </w:rPr>
        <w:t xml:space="preserve">Copeland, V. (2019) 'Sustainability Trends in Hotel Management', Available at: </w:t>
      </w:r>
      <w:hyperlink r:id="rId14" w:history="1">
        <w:r w:rsidRPr="00BD51DF">
          <w:rPr>
            <w:rStyle w:val="Hyperlink"/>
            <w:rFonts w:ascii="Arial" w:hAnsi="Arial" w:cs="Arial"/>
            <w:i w:val="0"/>
            <w:iCs w:val="0"/>
            <w:sz w:val="24"/>
            <w:szCs w:val="24"/>
          </w:rPr>
          <w:t>https://verdant.copeland.com/sustainability-trends-in-hotel-management/</w:t>
        </w:r>
      </w:hyperlink>
      <w:r w:rsidRPr="00BD51DF">
        <w:rPr>
          <w:rFonts w:ascii="Arial" w:hAnsi="Arial" w:cs="Arial"/>
          <w:i w:val="0"/>
          <w:iCs w:val="0"/>
          <w:sz w:val="24"/>
          <w:szCs w:val="24"/>
        </w:rPr>
        <w:t xml:space="preserve">  (Accessed: 08 May 2024).</w:t>
      </w:r>
    </w:p>
    <w:p w14:paraId="5ADE8457" w14:textId="77777777" w:rsidR="00BD51DF" w:rsidRPr="00BD51DF" w:rsidRDefault="00BD51DF" w:rsidP="00BD51DF">
      <w:pPr>
        <w:pStyle w:val="ListParagraph"/>
        <w:numPr>
          <w:ilvl w:val="0"/>
          <w:numId w:val="1"/>
        </w:numPr>
        <w:spacing w:line="360" w:lineRule="auto"/>
        <w:jc w:val="both"/>
        <w:rPr>
          <w:rFonts w:ascii="Arial" w:hAnsi="Arial" w:cs="Arial"/>
          <w:i w:val="0"/>
          <w:iCs w:val="0"/>
          <w:sz w:val="24"/>
          <w:szCs w:val="24"/>
        </w:rPr>
      </w:pPr>
      <w:r w:rsidRPr="00BD51DF">
        <w:rPr>
          <w:rFonts w:ascii="Arial" w:hAnsi="Arial" w:cs="Arial"/>
          <w:i w:val="0"/>
          <w:iCs w:val="0"/>
          <w:sz w:val="24"/>
          <w:szCs w:val="24"/>
        </w:rPr>
        <w:t xml:space="preserve">Cvent (2022) 'Eco-Friendly Hotel Ideas', Available at: </w:t>
      </w:r>
      <w:hyperlink r:id="rId15" w:history="1">
        <w:r w:rsidRPr="00BD51DF">
          <w:rPr>
            <w:rStyle w:val="Hyperlink"/>
            <w:rFonts w:ascii="Arial" w:hAnsi="Arial" w:cs="Arial"/>
            <w:i w:val="0"/>
            <w:iCs w:val="0"/>
            <w:sz w:val="24"/>
            <w:szCs w:val="24"/>
          </w:rPr>
          <w:t>https://www.cvent.com/en/blog/hospitality/eco-friendly-hotel-ideas</w:t>
        </w:r>
      </w:hyperlink>
      <w:r w:rsidRPr="00BD51DF">
        <w:rPr>
          <w:rFonts w:ascii="Arial" w:hAnsi="Arial" w:cs="Arial"/>
          <w:i w:val="0"/>
          <w:iCs w:val="0"/>
          <w:sz w:val="24"/>
          <w:szCs w:val="24"/>
        </w:rPr>
        <w:t xml:space="preserve">  (Accessed: 08 May 2024).</w:t>
      </w:r>
    </w:p>
    <w:p w14:paraId="2587F26C" w14:textId="77777777" w:rsidR="00DD0F23" w:rsidRPr="00BD51DF" w:rsidRDefault="00DD0F23" w:rsidP="00BD51DF">
      <w:pPr>
        <w:pStyle w:val="ListParagraph"/>
        <w:numPr>
          <w:ilvl w:val="0"/>
          <w:numId w:val="1"/>
        </w:numPr>
        <w:spacing w:line="360" w:lineRule="auto"/>
        <w:jc w:val="both"/>
        <w:rPr>
          <w:rFonts w:ascii="Arial" w:hAnsi="Arial" w:cs="Arial"/>
          <w:i w:val="0"/>
          <w:sz w:val="24"/>
          <w:szCs w:val="24"/>
        </w:rPr>
      </w:pPr>
      <w:r w:rsidRPr="00BD51DF">
        <w:rPr>
          <w:rFonts w:ascii="Arial" w:hAnsi="Arial" w:cs="Arial"/>
          <w:i w:val="0"/>
          <w:sz w:val="24"/>
          <w:szCs w:val="24"/>
        </w:rPr>
        <w:t xml:space="preserve">Emvees Wastewater Treatment LLC (2018) 'The Top 6 Benefits of Greywater Treatment', Available at: </w:t>
      </w:r>
      <w:hyperlink r:id="rId16" w:history="1">
        <w:r w:rsidR="006A2F9D" w:rsidRPr="00BD51DF">
          <w:rPr>
            <w:rStyle w:val="Hyperlink"/>
            <w:rFonts w:ascii="Arial" w:hAnsi="Arial" w:cs="Arial"/>
            <w:i w:val="0"/>
            <w:sz w:val="24"/>
            <w:szCs w:val="24"/>
          </w:rPr>
          <w:t>https://www.emveestech.com/the-top-6-benefits-of-greywater-treatment/</w:t>
        </w:r>
      </w:hyperlink>
      <w:r w:rsidR="006A2F9D" w:rsidRPr="00BD51DF">
        <w:rPr>
          <w:rFonts w:ascii="Arial" w:hAnsi="Arial" w:cs="Arial"/>
          <w:i w:val="0"/>
          <w:sz w:val="24"/>
          <w:szCs w:val="24"/>
        </w:rPr>
        <w:t xml:space="preserve"> </w:t>
      </w:r>
      <w:r w:rsidRPr="00BD51DF">
        <w:rPr>
          <w:rFonts w:ascii="Arial" w:hAnsi="Arial" w:cs="Arial"/>
          <w:i w:val="0"/>
          <w:sz w:val="24"/>
          <w:szCs w:val="24"/>
        </w:rPr>
        <w:t xml:space="preserve"> (Accessed: 08 May 2024).</w:t>
      </w:r>
    </w:p>
    <w:p w14:paraId="6B6BD387" w14:textId="77777777" w:rsidR="00BD51DF" w:rsidRPr="00BD51DF" w:rsidRDefault="00BD51DF" w:rsidP="00BD51DF">
      <w:pPr>
        <w:pStyle w:val="ListParagraph"/>
        <w:numPr>
          <w:ilvl w:val="0"/>
          <w:numId w:val="1"/>
        </w:numPr>
        <w:spacing w:line="360" w:lineRule="auto"/>
        <w:jc w:val="both"/>
        <w:rPr>
          <w:rFonts w:ascii="Arial" w:hAnsi="Arial" w:cs="Arial"/>
          <w:i w:val="0"/>
          <w:iCs w:val="0"/>
          <w:sz w:val="24"/>
          <w:szCs w:val="24"/>
        </w:rPr>
      </w:pPr>
      <w:r w:rsidRPr="00BD51DF">
        <w:rPr>
          <w:rFonts w:ascii="Arial" w:hAnsi="Arial" w:cs="Arial"/>
          <w:i w:val="0"/>
          <w:iCs w:val="0"/>
          <w:sz w:val="24"/>
          <w:szCs w:val="24"/>
        </w:rPr>
        <w:t xml:space="preserve">Energy Star (2021) 'Hyatt Green Meetings', Available at: </w:t>
      </w:r>
      <w:hyperlink r:id="rId17" w:history="1">
        <w:r w:rsidRPr="00BD51DF">
          <w:rPr>
            <w:rStyle w:val="Hyperlink"/>
            <w:rFonts w:ascii="Arial" w:hAnsi="Arial" w:cs="Arial"/>
            <w:i w:val="0"/>
            <w:iCs w:val="0"/>
            <w:sz w:val="24"/>
            <w:szCs w:val="24"/>
          </w:rPr>
          <w:t>https://www.energystar.gov/ia/partners/publications/pubdocs/Hyatt%20Green%20Meetings.pdf</w:t>
        </w:r>
      </w:hyperlink>
      <w:r w:rsidRPr="00BD51DF">
        <w:rPr>
          <w:rFonts w:ascii="Arial" w:hAnsi="Arial" w:cs="Arial"/>
          <w:i w:val="0"/>
          <w:iCs w:val="0"/>
          <w:sz w:val="24"/>
          <w:szCs w:val="24"/>
        </w:rPr>
        <w:t xml:space="preserve">  (Accessed: 08 May 2024).</w:t>
      </w:r>
    </w:p>
    <w:p w14:paraId="229EC806" w14:textId="77777777" w:rsidR="00BD51DF" w:rsidRPr="00BD51DF" w:rsidRDefault="00BD51DF" w:rsidP="00BD51DF">
      <w:pPr>
        <w:pStyle w:val="ListParagraph"/>
        <w:numPr>
          <w:ilvl w:val="0"/>
          <w:numId w:val="1"/>
        </w:numPr>
        <w:spacing w:line="360" w:lineRule="auto"/>
        <w:jc w:val="both"/>
        <w:rPr>
          <w:rFonts w:ascii="Arial" w:hAnsi="Arial" w:cs="Arial"/>
          <w:i w:val="0"/>
          <w:iCs w:val="0"/>
          <w:sz w:val="24"/>
          <w:szCs w:val="24"/>
        </w:rPr>
      </w:pPr>
      <w:r w:rsidRPr="00BD51DF">
        <w:rPr>
          <w:rFonts w:ascii="Arial" w:hAnsi="Arial" w:cs="Arial"/>
          <w:i w:val="0"/>
          <w:iCs w:val="0"/>
          <w:sz w:val="24"/>
          <w:szCs w:val="24"/>
        </w:rPr>
        <w:t xml:space="preserve">Enviro-Port (2021) 'Solutions for Sustainable Building', Available at: </w:t>
      </w:r>
      <w:hyperlink r:id="rId18" w:history="1">
        <w:r w:rsidRPr="00BD51DF">
          <w:rPr>
            <w:rStyle w:val="Hyperlink"/>
            <w:rFonts w:ascii="Arial" w:hAnsi="Arial" w:cs="Arial"/>
            <w:i w:val="0"/>
            <w:iCs w:val="0"/>
            <w:sz w:val="24"/>
            <w:szCs w:val="24"/>
          </w:rPr>
          <w:t>https://enviro-port.com/?gad_source=1&amp;gclid=CjwKCAjw0YGyBhByEiwAQmBEWkt6OIwkPmojMCyD0HtU_eE5nxl8zMxySevI-fDIxUFWhPQ3Mfl5iBoCg7wQAvD_BwE</w:t>
        </w:r>
      </w:hyperlink>
      <w:r w:rsidRPr="00BD51DF">
        <w:rPr>
          <w:rFonts w:ascii="Arial" w:hAnsi="Arial" w:cs="Arial"/>
          <w:i w:val="0"/>
          <w:iCs w:val="0"/>
          <w:sz w:val="24"/>
          <w:szCs w:val="24"/>
        </w:rPr>
        <w:t xml:space="preserve">  (Accessed: 08 May 2024).</w:t>
      </w:r>
    </w:p>
    <w:p w14:paraId="406C49E6" w14:textId="77777777" w:rsidR="00BD51DF" w:rsidRPr="00BD51DF" w:rsidRDefault="00BD51DF" w:rsidP="00BD51DF">
      <w:pPr>
        <w:pStyle w:val="ListParagraph"/>
        <w:numPr>
          <w:ilvl w:val="0"/>
          <w:numId w:val="1"/>
        </w:numPr>
        <w:spacing w:line="360" w:lineRule="auto"/>
        <w:jc w:val="both"/>
        <w:rPr>
          <w:rFonts w:ascii="Arial" w:hAnsi="Arial" w:cs="Arial"/>
          <w:i w:val="0"/>
          <w:iCs w:val="0"/>
          <w:sz w:val="24"/>
          <w:szCs w:val="24"/>
        </w:rPr>
      </w:pPr>
      <w:r w:rsidRPr="00BD51DF">
        <w:rPr>
          <w:rFonts w:ascii="Arial" w:hAnsi="Arial" w:cs="Arial"/>
          <w:i w:val="0"/>
          <w:iCs w:val="0"/>
          <w:sz w:val="24"/>
          <w:szCs w:val="24"/>
        </w:rPr>
        <w:t xml:space="preserve">European Cluster Collaboration Platform (2019) 'Grey Water Recycling in Spanish Hotels', Available at: </w:t>
      </w:r>
      <w:hyperlink r:id="rId19" w:history="1">
        <w:r w:rsidRPr="00BD51DF">
          <w:rPr>
            <w:rStyle w:val="Hyperlink"/>
            <w:rFonts w:ascii="Arial" w:hAnsi="Arial" w:cs="Arial"/>
            <w:i w:val="0"/>
            <w:iCs w:val="0"/>
            <w:sz w:val="24"/>
            <w:szCs w:val="24"/>
          </w:rPr>
          <w:t>https://clustercollaboration.eu/content/grey-water-recycling-spanish-hotels</w:t>
        </w:r>
      </w:hyperlink>
      <w:r w:rsidRPr="00BD51DF">
        <w:rPr>
          <w:rFonts w:ascii="Arial" w:hAnsi="Arial" w:cs="Arial"/>
          <w:i w:val="0"/>
          <w:iCs w:val="0"/>
          <w:sz w:val="24"/>
          <w:szCs w:val="24"/>
        </w:rPr>
        <w:t xml:space="preserve">  (Accessed: 08 May 2024).</w:t>
      </w:r>
    </w:p>
    <w:p w14:paraId="155BCD7B" w14:textId="77777777" w:rsidR="00BD51DF" w:rsidRPr="00BD51DF" w:rsidRDefault="00BD51DF" w:rsidP="00BD51DF">
      <w:pPr>
        <w:pStyle w:val="ListParagraph"/>
        <w:numPr>
          <w:ilvl w:val="0"/>
          <w:numId w:val="1"/>
        </w:numPr>
        <w:spacing w:line="360" w:lineRule="auto"/>
        <w:jc w:val="both"/>
        <w:rPr>
          <w:rFonts w:ascii="Arial" w:hAnsi="Arial" w:cs="Arial"/>
          <w:i w:val="0"/>
          <w:iCs w:val="0"/>
          <w:sz w:val="24"/>
          <w:szCs w:val="24"/>
        </w:rPr>
      </w:pPr>
      <w:r w:rsidRPr="00BD51DF">
        <w:rPr>
          <w:rFonts w:ascii="Arial" w:hAnsi="Arial" w:cs="Arial"/>
          <w:i w:val="0"/>
          <w:iCs w:val="0"/>
          <w:sz w:val="24"/>
          <w:szCs w:val="24"/>
        </w:rPr>
        <w:t xml:space="preserve">Fluence Corporation (2020) 'Ways Hotels Can Reuse Wastewater', Available at: </w:t>
      </w:r>
      <w:hyperlink r:id="rId20" w:history="1">
        <w:r w:rsidRPr="00BD51DF">
          <w:rPr>
            <w:rStyle w:val="Hyperlink"/>
            <w:rFonts w:ascii="Arial" w:hAnsi="Arial" w:cs="Arial"/>
            <w:i w:val="0"/>
            <w:iCs w:val="0"/>
            <w:sz w:val="24"/>
            <w:szCs w:val="24"/>
          </w:rPr>
          <w:t>https://www.fluencecorp.com/ways-hotels-can-reuse-wastewater/</w:t>
        </w:r>
      </w:hyperlink>
      <w:r w:rsidRPr="00BD51DF">
        <w:rPr>
          <w:rFonts w:ascii="Arial" w:hAnsi="Arial" w:cs="Arial"/>
          <w:i w:val="0"/>
          <w:iCs w:val="0"/>
          <w:sz w:val="24"/>
          <w:szCs w:val="24"/>
        </w:rPr>
        <w:t xml:space="preserve">  (Accessed: 08 May 2024).</w:t>
      </w:r>
    </w:p>
    <w:p w14:paraId="7DE6A1C0" w14:textId="77777777" w:rsidR="00BD51DF" w:rsidRPr="00BD51DF" w:rsidRDefault="00BD51DF" w:rsidP="00BD51DF">
      <w:pPr>
        <w:pStyle w:val="ListParagraph"/>
        <w:numPr>
          <w:ilvl w:val="0"/>
          <w:numId w:val="1"/>
        </w:numPr>
        <w:spacing w:line="360" w:lineRule="auto"/>
        <w:jc w:val="both"/>
        <w:rPr>
          <w:rFonts w:ascii="Arial" w:hAnsi="Arial" w:cs="Arial"/>
          <w:i w:val="0"/>
          <w:iCs w:val="0"/>
          <w:sz w:val="24"/>
          <w:szCs w:val="24"/>
        </w:rPr>
      </w:pPr>
      <w:r w:rsidRPr="00BD51DF">
        <w:rPr>
          <w:rFonts w:ascii="Arial" w:hAnsi="Arial" w:cs="Arial"/>
          <w:i w:val="0"/>
          <w:iCs w:val="0"/>
          <w:sz w:val="24"/>
          <w:szCs w:val="24"/>
        </w:rPr>
        <w:t xml:space="preserve">Genesis Water Tech (2023) 'Benefits of Electrocoagulation for Hotel Grey Water Reuse', Available at: </w:t>
      </w:r>
      <w:hyperlink r:id="rId21" w:history="1">
        <w:r w:rsidRPr="00BD51DF">
          <w:rPr>
            <w:rStyle w:val="Hyperlink"/>
            <w:rFonts w:ascii="Arial" w:hAnsi="Arial" w:cs="Arial"/>
            <w:i w:val="0"/>
            <w:iCs w:val="0"/>
            <w:sz w:val="24"/>
            <w:szCs w:val="24"/>
          </w:rPr>
          <w:t>https://genesiswatertech.com/blog-post/benefits-of-electrocoagulation-for-hotel-grey-water-reuse/</w:t>
        </w:r>
      </w:hyperlink>
      <w:r w:rsidRPr="00BD51DF">
        <w:rPr>
          <w:rFonts w:ascii="Arial" w:hAnsi="Arial" w:cs="Arial"/>
          <w:i w:val="0"/>
          <w:iCs w:val="0"/>
          <w:sz w:val="24"/>
          <w:szCs w:val="24"/>
        </w:rPr>
        <w:t xml:space="preserve">  (Accessed: 08 May 2024).</w:t>
      </w:r>
    </w:p>
    <w:p w14:paraId="13D83A30" w14:textId="77777777" w:rsidR="00BD51DF" w:rsidRPr="00BD51DF" w:rsidRDefault="00BD51DF" w:rsidP="00BD51DF">
      <w:pPr>
        <w:pStyle w:val="ListParagraph"/>
        <w:numPr>
          <w:ilvl w:val="0"/>
          <w:numId w:val="1"/>
        </w:numPr>
        <w:spacing w:line="360" w:lineRule="auto"/>
        <w:jc w:val="both"/>
        <w:rPr>
          <w:rFonts w:ascii="Arial" w:hAnsi="Arial" w:cs="Arial"/>
          <w:i w:val="0"/>
          <w:iCs w:val="0"/>
          <w:sz w:val="24"/>
          <w:szCs w:val="24"/>
        </w:rPr>
      </w:pPr>
      <w:r w:rsidRPr="00BD51DF">
        <w:rPr>
          <w:rFonts w:ascii="Arial" w:hAnsi="Arial" w:cs="Arial"/>
          <w:i w:val="0"/>
          <w:iCs w:val="0"/>
          <w:sz w:val="24"/>
          <w:szCs w:val="24"/>
        </w:rPr>
        <w:t xml:space="preserve">Glion Institute of Higher Education (2022) 'Sustainability in Hotels: A How-To Guide', Available at: </w:t>
      </w:r>
      <w:hyperlink r:id="rId22" w:history="1">
        <w:r w:rsidRPr="00BD51DF">
          <w:rPr>
            <w:rStyle w:val="Hyperlink"/>
            <w:rFonts w:ascii="Arial" w:hAnsi="Arial" w:cs="Arial"/>
            <w:i w:val="0"/>
            <w:iCs w:val="0"/>
            <w:sz w:val="24"/>
            <w:szCs w:val="24"/>
          </w:rPr>
          <w:t>https://www.glion.edu/magazine/sustainability-in-hotels/</w:t>
        </w:r>
      </w:hyperlink>
      <w:r w:rsidRPr="00BD51DF">
        <w:rPr>
          <w:rFonts w:ascii="Arial" w:hAnsi="Arial" w:cs="Arial"/>
          <w:i w:val="0"/>
          <w:iCs w:val="0"/>
          <w:sz w:val="24"/>
          <w:szCs w:val="24"/>
        </w:rPr>
        <w:t xml:space="preserve">  (Accessed: 08 May 2024).</w:t>
      </w:r>
    </w:p>
    <w:p w14:paraId="693D0B71" w14:textId="77777777" w:rsidR="00BD51DF" w:rsidRPr="00BD51DF" w:rsidRDefault="00BD51DF" w:rsidP="00BD51DF">
      <w:pPr>
        <w:pStyle w:val="ListParagraph"/>
        <w:numPr>
          <w:ilvl w:val="0"/>
          <w:numId w:val="1"/>
        </w:numPr>
        <w:spacing w:line="360" w:lineRule="auto"/>
        <w:jc w:val="both"/>
        <w:rPr>
          <w:rFonts w:ascii="Arial" w:hAnsi="Arial" w:cs="Arial"/>
          <w:i w:val="0"/>
          <w:iCs w:val="0"/>
          <w:sz w:val="24"/>
          <w:szCs w:val="24"/>
        </w:rPr>
      </w:pPr>
      <w:r w:rsidRPr="00BD51DF">
        <w:rPr>
          <w:rFonts w:ascii="Arial" w:hAnsi="Arial" w:cs="Arial"/>
          <w:i w:val="0"/>
          <w:iCs w:val="0"/>
          <w:sz w:val="24"/>
          <w:szCs w:val="24"/>
        </w:rPr>
        <w:t xml:space="preserve">Green Building Africa (2023) 'Ways to Save Water in Hotels', Available at: </w:t>
      </w:r>
      <w:hyperlink r:id="rId23" w:history="1">
        <w:r w:rsidRPr="00BD51DF">
          <w:rPr>
            <w:rStyle w:val="Hyperlink"/>
            <w:rFonts w:ascii="Arial" w:hAnsi="Arial" w:cs="Arial"/>
            <w:i w:val="0"/>
            <w:iCs w:val="0"/>
            <w:sz w:val="24"/>
            <w:szCs w:val="24"/>
          </w:rPr>
          <w:t>https://www.greenbuildingafrica.co.za/green-your-hotel/ways-to-save/158-2/</w:t>
        </w:r>
      </w:hyperlink>
      <w:r w:rsidRPr="00BD51DF">
        <w:rPr>
          <w:rFonts w:ascii="Arial" w:hAnsi="Arial" w:cs="Arial"/>
          <w:i w:val="0"/>
          <w:iCs w:val="0"/>
          <w:sz w:val="24"/>
          <w:szCs w:val="24"/>
        </w:rPr>
        <w:t xml:space="preserve">  (Accessed: 08 May 2024).</w:t>
      </w:r>
    </w:p>
    <w:p w14:paraId="65ECDD3E" w14:textId="77777777" w:rsidR="00DD0F23" w:rsidRPr="00BD51DF" w:rsidRDefault="00DD0F23" w:rsidP="00BD51DF">
      <w:pPr>
        <w:pStyle w:val="ListParagraph"/>
        <w:numPr>
          <w:ilvl w:val="0"/>
          <w:numId w:val="1"/>
        </w:numPr>
        <w:spacing w:line="360" w:lineRule="auto"/>
        <w:jc w:val="both"/>
        <w:rPr>
          <w:rFonts w:ascii="Arial" w:hAnsi="Arial" w:cs="Arial"/>
          <w:i w:val="0"/>
          <w:sz w:val="24"/>
          <w:szCs w:val="24"/>
        </w:rPr>
      </w:pPr>
      <w:r w:rsidRPr="00BD51DF">
        <w:rPr>
          <w:rFonts w:ascii="Arial" w:hAnsi="Arial" w:cs="Arial"/>
          <w:i w:val="0"/>
          <w:sz w:val="24"/>
          <w:szCs w:val="24"/>
        </w:rPr>
        <w:t xml:space="preserve">Green City Times (2019) 'Sustainable Hotels Use Green Technology', Available at: </w:t>
      </w:r>
      <w:hyperlink r:id="rId24" w:history="1">
        <w:r w:rsidR="00FC16CC" w:rsidRPr="00BD51DF">
          <w:rPr>
            <w:rStyle w:val="Hyperlink"/>
            <w:rFonts w:ascii="Arial" w:hAnsi="Arial" w:cs="Arial"/>
            <w:i w:val="0"/>
            <w:sz w:val="24"/>
            <w:szCs w:val="24"/>
          </w:rPr>
          <w:t>https://www.greencitytimes.com/sustainable-hotels-use-green-tech/?gad_source=1&amp;gclid=CjwKCAjw0YGyBhByEiwAQmBEWu2CyOXzOT0IfyWFEvAcNPLY3As5iwbAnEFOakHKM_sWUT9CIkoxcxoCJ6YQAvD_BwE</w:t>
        </w:r>
      </w:hyperlink>
      <w:r w:rsidR="00FC16CC" w:rsidRPr="00BD51DF">
        <w:rPr>
          <w:rFonts w:ascii="Arial" w:hAnsi="Arial" w:cs="Arial"/>
          <w:i w:val="0"/>
          <w:sz w:val="24"/>
          <w:szCs w:val="24"/>
        </w:rPr>
        <w:t xml:space="preserve"> </w:t>
      </w:r>
      <w:r w:rsidRPr="00BD51DF">
        <w:rPr>
          <w:rFonts w:ascii="Arial" w:hAnsi="Arial" w:cs="Arial"/>
          <w:i w:val="0"/>
          <w:sz w:val="24"/>
          <w:szCs w:val="24"/>
        </w:rPr>
        <w:t xml:space="preserve"> (Accessed: 08 May 2024).</w:t>
      </w:r>
    </w:p>
    <w:p w14:paraId="4AF082A4" w14:textId="77777777" w:rsidR="00BD51DF" w:rsidRPr="00BD51DF" w:rsidRDefault="00BD51DF" w:rsidP="00BD51DF">
      <w:pPr>
        <w:pStyle w:val="ListParagraph"/>
        <w:numPr>
          <w:ilvl w:val="0"/>
          <w:numId w:val="1"/>
        </w:numPr>
        <w:spacing w:line="360" w:lineRule="auto"/>
        <w:jc w:val="both"/>
        <w:rPr>
          <w:rFonts w:ascii="Arial" w:hAnsi="Arial" w:cs="Arial"/>
          <w:i w:val="0"/>
          <w:iCs w:val="0"/>
          <w:sz w:val="24"/>
          <w:szCs w:val="24"/>
        </w:rPr>
      </w:pPr>
      <w:r w:rsidRPr="00BD51DF">
        <w:rPr>
          <w:rFonts w:ascii="Arial" w:hAnsi="Arial" w:cs="Arial"/>
          <w:i w:val="0"/>
          <w:iCs w:val="0"/>
          <w:sz w:val="24"/>
          <w:szCs w:val="24"/>
        </w:rPr>
        <w:t xml:space="preserve">Green Key Global (2016) 'Greywater Harvesting for Hotels', Available at: </w:t>
      </w:r>
      <w:hyperlink r:id="rId25" w:history="1">
        <w:r w:rsidRPr="00BD51DF">
          <w:rPr>
            <w:rStyle w:val="Hyperlink"/>
            <w:rFonts w:ascii="Arial" w:hAnsi="Arial" w:cs="Arial"/>
            <w:i w:val="0"/>
            <w:iCs w:val="0"/>
            <w:sz w:val="24"/>
            <w:szCs w:val="24"/>
          </w:rPr>
          <w:t>https://www.greenkey.global/stories-news-1/2016/7/11/greywater-harvesting-for-hotels</w:t>
        </w:r>
      </w:hyperlink>
      <w:r w:rsidRPr="00BD51DF">
        <w:rPr>
          <w:rFonts w:ascii="Arial" w:hAnsi="Arial" w:cs="Arial"/>
          <w:i w:val="0"/>
          <w:iCs w:val="0"/>
          <w:sz w:val="24"/>
          <w:szCs w:val="24"/>
        </w:rPr>
        <w:t xml:space="preserve">  (Accessed: 08 May 2024).</w:t>
      </w:r>
    </w:p>
    <w:p w14:paraId="07D0B5BB" w14:textId="77777777" w:rsidR="00BD51DF" w:rsidRPr="00BD51DF" w:rsidRDefault="00BD51DF" w:rsidP="00BD51DF">
      <w:pPr>
        <w:pStyle w:val="ListParagraph"/>
        <w:numPr>
          <w:ilvl w:val="0"/>
          <w:numId w:val="1"/>
        </w:numPr>
        <w:spacing w:line="360" w:lineRule="auto"/>
        <w:jc w:val="both"/>
        <w:rPr>
          <w:rFonts w:ascii="Arial" w:hAnsi="Arial" w:cs="Arial"/>
          <w:i w:val="0"/>
          <w:iCs w:val="0"/>
          <w:sz w:val="24"/>
          <w:szCs w:val="24"/>
        </w:rPr>
      </w:pPr>
      <w:r w:rsidRPr="00BD51DF">
        <w:rPr>
          <w:rFonts w:ascii="Arial" w:hAnsi="Arial" w:cs="Arial"/>
          <w:i w:val="0"/>
          <w:iCs w:val="0"/>
          <w:sz w:val="24"/>
          <w:szCs w:val="24"/>
        </w:rPr>
        <w:t xml:space="preserve">Han, H. (2022) 'The Influence of Eco-friendly Practices on Hotel Guest Experiences: Integration of Environmental Concern and Theory of Consumption Values', Journal of Clinical Medicine, 11(19), pp. 5741-5753. Available at: </w:t>
      </w:r>
      <w:hyperlink r:id="rId26" w:history="1">
        <w:r w:rsidRPr="00BD51DF">
          <w:rPr>
            <w:rStyle w:val="Hyperlink"/>
            <w:rFonts w:ascii="Arial" w:hAnsi="Arial" w:cs="Arial"/>
            <w:i w:val="0"/>
            <w:iCs w:val="0"/>
            <w:sz w:val="24"/>
            <w:szCs w:val="24"/>
          </w:rPr>
          <w:t>https://www.ncbi.nlm.nih.gov/pmc/articles/PMC9666774/</w:t>
        </w:r>
      </w:hyperlink>
      <w:r w:rsidRPr="00BD51DF">
        <w:rPr>
          <w:rFonts w:ascii="Arial" w:hAnsi="Arial" w:cs="Arial"/>
          <w:i w:val="0"/>
          <w:iCs w:val="0"/>
          <w:sz w:val="24"/>
          <w:szCs w:val="24"/>
        </w:rPr>
        <w:t xml:space="preserve">  (Accessed: 08 May 2024).</w:t>
      </w:r>
    </w:p>
    <w:p w14:paraId="6CD88CD7" w14:textId="77777777" w:rsidR="00BD51DF" w:rsidRPr="00BD51DF" w:rsidRDefault="00BD51DF" w:rsidP="00BD51DF">
      <w:pPr>
        <w:pStyle w:val="ListParagraph"/>
        <w:numPr>
          <w:ilvl w:val="0"/>
          <w:numId w:val="1"/>
        </w:numPr>
        <w:spacing w:line="360" w:lineRule="auto"/>
        <w:jc w:val="both"/>
        <w:rPr>
          <w:rFonts w:ascii="Arial" w:hAnsi="Arial" w:cs="Arial"/>
          <w:i w:val="0"/>
          <w:iCs w:val="0"/>
          <w:sz w:val="24"/>
          <w:szCs w:val="24"/>
        </w:rPr>
      </w:pPr>
      <w:r w:rsidRPr="00BD51DF">
        <w:rPr>
          <w:rFonts w:ascii="Arial" w:hAnsi="Arial" w:cs="Arial"/>
          <w:i w:val="0"/>
          <w:iCs w:val="0"/>
          <w:sz w:val="24"/>
          <w:szCs w:val="24"/>
        </w:rPr>
        <w:t xml:space="preserve">Kapoor, K. (2023) 'Strategies for Sustainable Hotel Design and Operations', SAGE Open, [e-journal]. Available at: </w:t>
      </w:r>
      <w:hyperlink r:id="rId27" w:history="1">
        <w:r w:rsidRPr="00BD51DF">
          <w:rPr>
            <w:rStyle w:val="Hyperlink"/>
            <w:rFonts w:ascii="Arial" w:hAnsi="Arial" w:cs="Arial"/>
            <w:i w:val="0"/>
            <w:iCs w:val="0"/>
            <w:sz w:val="24"/>
            <w:szCs w:val="24"/>
          </w:rPr>
          <w:t>https://journals.sagepub.com/eprint/BTUVTBFZ8BJD5NXERNDJ/full</w:t>
        </w:r>
      </w:hyperlink>
      <w:r w:rsidRPr="00BD51DF">
        <w:rPr>
          <w:rFonts w:ascii="Arial" w:hAnsi="Arial" w:cs="Arial"/>
          <w:i w:val="0"/>
          <w:iCs w:val="0"/>
          <w:sz w:val="24"/>
          <w:szCs w:val="24"/>
        </w:rPr>
        <w:t xml:space="preserve">  (Accessed: 08 May 2024).</w:t>
      </w:r>
    </w:p>
    <w:p w14:paraId="4AA00000" w14:textId="77777777" w:rsidR="00BD51DF" w:rsidRPr="00BD51DF" w:rsidRDefault="00BD51DF" w:rsidP="00BD51DF">
      <w:pPr>
        <w:pStyle w:val="ListParagraph"/>
        <w:numPr>
          <w:ilvl w:val="0"/>
          <w:numId w:val="1"/>
        </w:numPr>
        <w:spacing w:line="360" w:lineRule="auto"/>
        <w:jc w:val="both"/>
        <w:rPr>
          <w:rFonts w:ascii="Arial" w:hAnsi="Arial" w:cs="Arial"/>
          <w:i w:val="0"/>
          <w:iCs w:val="0"/>
          <w:sz w:val="24"/>
          <w:szCs w:val="24"/>
        </w:rPr>
      </w:pPr>
      <w:r w:rsidRPr="00BD51DF">
        <w:rPr>
          <w:rFonts w:ascii="Arial" w:hAnsi="Arial" w:cs="Arial"/>
          <w:i w:val="0"/>
          <w:iCs w:val="0"/>
          <w:sz w:val="24"/>
          <w:szCs w:val="24"/>
        </w:rPr>
        <w:t xml:space="preserve">Liu, Z., Wu, H. and Liu, W. (2022) 'Eco-Innovation and Its Impact on Hotel Performance: A Sustainability Perspective', Sustainability, 14(21), pp. 14592. Available at: </w:t>
      </w:r>
      <w:hyperlink r:id="rId28" w:history="1">
        <w:r w:rsidRPr="00BD51DF">
          <w:rPr>
            <w:rStyle w:val="Hyperlink"/>
            <w:rFonts w:ascii="Arial" w:hAnsi="Arial" w:cs="Arial"/>
            <w:i w:val="0"/>
            <w:iCs w:val="0"/>
            <w:sz w:val="24"/>
            <w:szCs w:val="24"/>
          </w:rPr>
          <w:t>https://www.mdpi.com/2071-1050/14/21/14592</w:t>
        </w:r>
      </w:hyperlink>
      <w:r w:rsidRPr="00BD51DF">
        <w:rPr>
          <w:rFonts w:ascii="Arial" w:hAnsi="Arial" w:cs="Arial"/>
          <w:i w:val="0"/>
          <w:iCs w:val="0"/>
          <w:sz w:val="24"/>
          <w:szCs w:val="24"/>
        </w:rPr>
        <w:t xml:space="preserve">  (Accessed: 08 May 2024).</w:t>
      </w:r>
    </w:p>
    <w:p w14:paraId="772CEF6A" w14:textId="77777777" w:rsidR="00BD51DF" w:rsidRPr="00BD51DF" w:rsidRDefault="00BD51DF" w:rsidP="00BD51DF">
      <w:pPr>
        <w:pStyle w:val="ListParagraph"/>
        <w:numPr>
          <w:ilvl w:val="0"/>
          <w:numId w:val="1"/>
        </w:numPr>
        <w:spacing w:line="360" w:lineRule="auto"/>
        <w:jc w:val="both"/>
        <w:rPr>
          <w:rFonts w:ascii="Arial" w:hAnsi="Arial" w:cs="Arial"/>
          <w:i w:val="0"/>
          <w:iCs w:val="0"/>
          <w:sz w:val="24"/>
          <w:szCs w:val="24"/>
        </w:rPr>
      </w:pPr>
      <w:r w:rsidRPr="00BD51DF">
        <w:rPr>
          <w:rFonts w:ascii="Arial" w:hAnsi="Arial" w:cs="Arial"/>
          <w:i w:val="0"/>
          <w:iCs w:val="0"/>
          <w:sz w:val="24"/>
          <w:szCs w:val="24"/>
        </w:rPr>
        <w:t xml:space="preserve">Lodging Magazine (2021) 'Understanding Greywater and Its Proper Uses', Available at: </w:t>
      </w:r>
      <w:hyperlink r:id="rId29" w:history="1">
        <w:r w:rsidRPr="00BD51DF">
          <w:rPr>
            <w:rStyle w:val="Hyperlink"/>
            <w:rFonts w:ascii="Arial" w:hAnsi="Arial" w:cs="Arial"/>
            <w:i w:val="0"/>
            <w:iCs w:val="0"/>
            <w:sz w:val="24"/>
            <w:szCs w:val="24"/>
          </w:rPr>
          <w:t>https://lodgingmagazine.com/understanding-greywater-and-its-proper-uses/</w:t>
        </w:r>
      </w:hyperlink>
      <w:r w:rsidRPr="00BD51DF">
        <w:rPr>
          <w:rFonts w:ascii="Arial" w:hAnsi="Arial" w:cs="Arial"/>
          <w:i w:val="0"/>
          <w:iCs w:val="0"/>
          <w:sz w:val="24"/>
          <w:szCs w:val="24"/>
        </w:rPr>
        <w:t xml:space="preserve">  (Accessed: 08 May 2024).</w:t>
      </w:r>
    </w:p>
    <w:p w14:paraId="11E9B989" w14:textId="77777777" w:rsidR="00BD51DF" w:rsidRPr="00BD51DF" w:rsidRDefault="00BD51DF" w:rsidP="00BD51DF">
      <w:pPr>
        <w:pStyle w:val="ListParagraph"/>
        <w:numPr>
          <w:ilvl w:val="0"/>
          <w:numId w:val="1"/>
        </w:numPr>
        <w:spacing w:line="360" w:lineRule="auto"/>
        <w:jc w:val="both"/>
        <w:rPr>
          <w:rFonts w:ascii="Arial" w:hAnsi="Arial" w:cs="Arial"/>
          <w:i w:val="0"/>
          <w:iCs w:val="0"/>
          <w:sz w:val="24"/>
          <w:szCs w:val="24"/>
        </w:rPr>
      </w:pPr>
      <w:r w:rsidRPr="00BD51DF">
        <w:rPr>
          <w:rFonts w:ascii="Arial" w:hAnsi="Arial" w:cs="Arial"/>
          <w:i w:val="0"/>
          <w:iCs w:val="0"/>
          <w:sz w:val="24"/>
          <w:szCs w:val="24"/>
        </w:rPr>
        <w:t xml:space="preserve">Mariani, J. (2022) 'How Sustainability Has Become a Marketing Necessity in Luxury Hotels', Forbes. Available at: </w:t>
      </w:r>
      <w:hyperlink r:id="rId30" w:history="1">
        <w:r w:rsidRPr="00BD51DF">
          <w:rPr>
            <w:rStyle w:val="Hyperlink"/>
            <w:rFonts w:ascii="Arial" w:hAnsi="Arial" w:cs="Arial"/>
            <w:i w:val="0"/>
            <w:iCs w:val="0"/>
            <w:sz w:val="24"/>
            <w:szCs w:val="24"/>
          </w:rPr>
          <w:t>https://www.forbes.com/sites/johnmariani/2022/07/19/how-sustainability-has-become-a-marketing-necessity-in-luxury-hotels/</w:t>
        </w:r>
      </w:hyperlink>
      <w:r w:rsidRPr="00BD51DF">
        <w:rPr>
          <w:rFonts w:ascii="Arial" w:hAnsi="Arial" w:cs="Arial"/>
          <w:i w:val="0"/>
          <w:iCs w:val="0"/>
          <w:sz w:val="24"/>
          <w:szCs w:val="24"/>
        </w:rPr>
        <w:t xml:space="preserve">  (Accessed: 08 May 2024).</w:t>
      </w:r>
    </w:p>
    <w:p w14:paraId="4E7F7231" w14:textId="77777777" w:rsidR="00BD51DF" w:rsidRPr="00BD51DF" w:rsidRDefault="00BD51DF" w:rsidP="00BD51DF">
      <w:pPr>
        <w:pStyle w:val="ListParagraph"/>
        <w:numPr>
          <w:ilvl w:val="0"/>
          <w:numId w:val="1"/>
        </w:numPr>
        <w:spacing w:line="360" w:lineRule="auto"/>
        <w:jc w:val="both"/>
        <w:rPr>
          <w:rFonts w:ascii="Arial" w:hAnsi="Arial" w:cs="Arial"/>
          <w:i w:val="0"/>
          <w:iCs w:val="0"/>
          <w:sz w:val="24"/>
          <w:szCs w:val="24"/>
        </w:rPr>
      </w:pPr>
      <w:r w:rsidRPr="00BD51DF">
        <w:rPr>
          <w:rFonts w:ascii="Arial" w:hAnsi="Arial" w:cs="Arial"/>
          <w:i w:val="0"/>
          <w:iCs w:val="0"/>
          <w:sz w:val="24"/>
          <w:szCs w:val="24"/>
        </w:rPr>
        <w:t xml:space="preserve">Marriott International (2022) 'Marriott 2022 CDP Water Security', Available at: </w:t>
      </w:r>
      <w:hyperlink r:id="rId31" w:history="1">
        <w:r w:rsidRPr="00BD51DF">
          <w:rPr>
            <w:rStyle w:val="Hyperlink"/>
            <w:rFonts w:ascii="Arial" w:hAnsi="Arial" w:cs="Arial"/>
            <w:i w:val="0"/>
            <w:iCs w:val="0"/>
            <w:sz w:val="24"/>
            <w:szCs w:val="24"/>
          </w:rPr>
          <w:t>http://serve360.marriott.com/wp-content/uploads/2022/09/Marriott-2022-CDP-Water-Security.pdf</w:t>
        </w:r>
      </w:hyperlink>
      <w:r w:rsidRPr="00BD51DF">
        <w:rPr>
          <w:rFonts w:ascii="Arial" w:hAnsi="Arial" w:cs="Arial"/>
          <w:i w:val="0"/>
          <w:iCs w:val="0"/>
          <w:sz w:val="24"/>
          <w:szCs w:val="24"/>
        </w:rPr>
        <w:t xml:space="preserve">  (Accessed: 08 May 2024).</w:t>
      </w:r>
    </w:p>
    <w:p w14:paraId="0A4CAF33" w14:textId="77777777" w:rsidR="00BD51DF" w:rsidRPr="00BD51DF" w:rsidRDefault="00BD51DF" w:rsidP="00BD51DF">
      <w:pPr>
        <w:pStyle w:val="ListParagraph"/>
        <w:numPr>
          <w:ilvl w:val="0"/>
          <w:numId w:val="1"/>
        </w:numPr>
        <w:spacing w:line="360" w:lineRule="auto"/>
        <w:jc w:val="both"/>
        <w:rPr>
          <w:rFonts w:ascii="Arial" w:hAnsi="Arial" w:cs="Arial"/>
          <w:i w:val="0"/>
          <w:iCs w:val="0"/>
          <w:sz w:val="24"/>
          <w:szCs w:val="24"/>
        </w:rPr>
      </w:pPr>
      <w:r w:rsidRPr="00BD51DF">
        <w:rPr>
          <w:rFonts w:ascii="Arial" w:hAnsi="Arial" w:cs="Arial"/>
          <w:i w:val="0"/>
          <w:iCs w:val="0"/>
          <w:sz w:val="24"/>
          <w:szCs w:val="24"/>
        </w:rPr>
        <w:t xml:space="preserve">Masi, F., Rizzo, L., and Regelsberger, M. (2020) 'The efficiency of urban greywater treatment plants in Europe: A critical review', Science of the Total Environment, 755, pp. 142732. Available at: </w:t>
      </w:r>
      <w:hyperlink r:id="rId32" w:history="1">
        <w:r w:rsidRPr="00BD51DF">
          <w:rPr>
            <w:rStyle w:val="Hyperlink"/>
            <w:rFonts w:ascii="Arial" w:hAnsi="Arial" w:cs="Arial"/>
            <w:i w:val="0"/>
            <w:iCs w:val="0"/>
            <w:sz w:val="24"/>
            <w:szCs w:val="24"/>
          </w:rPr>
          <w:t>https://www.sciencedirect.com/science/article/abs/pii/S0048969720367516</w:t>
        </w:r>
      </w:hyperlink>
      <w:r w:rsidRPr="00BD51DF">
        <w:rPr>
          <w:rFonts w:ascii="Arial" w:hAnsi="Arial" w:cs="Arial"/>
          <w:i w:val="0"/>
          <w:iCs w:val="0"/>
          <w:sz w:val="24"/>
          <w:szCs w:val="24"/>
        </w:rPr>
        <w:t xml:space="preserve">  (Accessed: 08 May 2024).</w:t>
      </w:r>
    </w:p>
    <w:p w14:paraId="3AE9F27F" w14:textId="77777777" w:rsidR="00BD51DF" w:rsidRPr="00BD51DF" w:rsidRDefault="00BD51DF" w:rsidP="00BD51DF">
      <w:pPr>
        <w:pStyle w:val="ListParagraph"/>
        <w:numPr>
          <w:ilvl w:val="0"/>
          <w:numId w:val="1"/>
        </w:numPr>
        <w:spacing w:line="360" w:lineRule="auto"/>
        <w:jc w:val="both"/>
        <w:rPr>
          <w:rFonts w:ascii="Arial" w:hAnsi="Arial" w:cs="Arial"/>
          <w:i w:val="0"/>
          <w:iCs w:val="0"/>
          <w:sz w:val="24"/>
          <w:szCs w:val="24"/>
        </w:rPr>
      </w:pPr>
      <w:r w:rsidRPr="00BD51DF">
        <w:rPr>
          <w:rFonts w:ascii="Arial" w:hAnsi="Arial" w:cs="Arial"/>
          <w:i w:val="0"/>
          <w:iCs w:val="0"/>
          <w:sz w:val="24"/>
          <w:szCs w:val="24"/>
        </w:rPr>
        <w:t xml:space="preserve">One Planet Network (2018) 'Innovative Greywater Recycling for Hotels', Available at: </w:t>
      </w:r>
      <w:hyperlink r:id="rId33" w:history="1">
        <w:r w:rsidRPr="00BD51DF">
          <w:rPr>
            <w:rStyle w:val="Hyperlink"/>
            <w:rFonts w:ascii="Arial" w:hAnsi="Arial" w:cs="Arial"/>
            <w:i w:val="0"/>
            <w:iCs w:val="0"/>
            <w:sz w:val="24"/>
            <w:szCs w:val="24"/>
          </w:rPr>
          <w:t>https://www.oneplanetnetwork.org/knowledge-centre/resources/innovative-greywater-recycling-hotels</w:t>
        </w:r>
      </w:hyperlink>
      <w:r w:rsidRPr="00BD51DF">
        <w:rPr>
          <w:rFonts w:ascii="Arial" w:hAnsi="Arial" w:cs="Arial"/>
          <w:i w:val="0"/>
          <w:iCs w:val="0"/>
          <w:sz w:val="24"/>
          <w:szCs w:val="24"/>
        </w:rPr>
        <w:t xml:space="preserve">  (Accessed: 08 May 2024).</w:t>
      </w:r>
    </w:p>
    <w:p w14:paraId="3C08CA1A" w14:textId="77777777" w:rsidR="00DD0F23" w:rsidRPr="00BD51DF" w:rsidRDefault="00DD0F23" w:rsidP="00BD51DF">
      <w:pPr>
        <w:pStyle w:val="ListParagraph"/>
        <w:numPr>
          <w:ilvl w:val="0"/>
          <w:numId w:val="1"/>
        </w:numPr>
        <w:spacing w:line="360" w:lineRule="auto"/>
        <w:jc w:val="both"/>
        <w:rPr>
          <w:rFonts w:ascii="Arial" w:hAnsi="Arial" w:cs="Arial"/>
          <w:i w:val="0"/>
          <w:sz w:val="24"/>
          <w:szCs w:val="24"/>
        </w:rPr>
      </w:pPr>
      <w:r w:rsidRPr="00BD51DF">
        <w:rPr>
          <w:rFonts w:ascii="Arial" w:hAnsi="Arial" w:cs="Arial"/>
          <w:i w:val="0"/>
          <w:sz w:val="24"/>
          <w:szCs w:val="24"/>
        </w:rPr>
        <w:t xml:space="preserve">Revinate (2024) '2024 Hospitality Benchmark Report', Available at: </w:t>
      </w:r>
      <w:hyperlink r:id="rId34" w:anchor="grid/?MKID=adkws" w:history="1">
        <w:r w:rsidR="00FC16CC" w:rsidRPr="00BD51DF">
          <w:rPr>
            <w:rStyle w:val="Hyperlink"/>
            <w:rFonts w:ascii="Arial" w:hAnsi="Arial" w:cs="Arial"/>
            <w:i w:val="0"/>
            <w:sz w:val="24"/>
            <w:szCs w:val="24"/>
          </w:rPr>
          <w:t>https://www.revinate.com/2024-hospitality-benchmark-report/?gad_source=1&amp;gclid=CjwKCAjw0YGyBhByEiwAQmBEWn1VzhFrHzU_vXnJJWQe_nFNRieQeYUpg0sOcF322ffbgkE5VBkYJRoCqUgQAvD_BwE#grid/?MKID=adkws</w:t>
        </w:r>
      </w:hyperlink>
      <w:r w:rsidR="00FC16CC" w:rsidRPr="00BD51DF">
        <w:rPr>
          <w:rFonts w:ascii="Arial" w:hAnsi="Arial" w:cs="Arial"/>
          <w:i w:val="0"/>
          <w:sz w:val="24"/>
          <w:szCs w:val="24"/>
        </w:rPr>
        <w:t xml:space="preserve"> </w:t>
      </w:r>
      <w:r w:rsidRPr="00BD51DF">
        <w:rPr>
          <w:rFonts w:ascii="Arial" w:hAnsi="Arial" w:cs="Arial"/>
          <w:i w:val="0"/>
          <w:sz w:val="24"/>
          <w:szCs w:val="24"/>
        </w:rPr>
        <w:t xml:space="preserve"> (Accessed: 08 May 2024).</w:t>
      </w:r>
    </w:p>
    <w:p w14:paraId="383E2ABA" w14:textId="77777777" w:rsidR="00BD51DF" w:rsidRPr="00BD51DF" w:rsidRDefault="00BD51DF" w:rsidP="00BD51DF">
      <w:pPr>
        <w:pStyle w:val="ListParagraph"/>
        <w:numPr>
          <w:ilvl w:val="0"/>
          <w:numId w:val="1"/>
        </w:numPr>
        <w:spacing w:line="360" w:lineRule="auto"/>
        <w:jc w:val="both"/>
        <w:rPr>
          <w:rFonts w:ascii="Arial" w:hAnsi="Arial" w:cs="Arial"/>
          <w:i w:val="0"/>
          <w:iCs w:val="0"/>
          <w:sz w:val="24"/>
          <w:szCs w:val="24"/>
        </w:rPr>
      </w:pPr>
      <w:r w:rsidRPr="00BD51DF">
        <w:rPr>
          <w:rFonts w:ascii="Arial" w:hAnsi="Arial" w:cs="Arial"/>
          <w:i w:val="0"/>
          <w:iCs w:val="0"/>
          <w:sz w:val="24"/>
          <w:szCs w:val="24"/>
        </w:rPr>
        <w:t xml:space="preserve">Shankar, B. and Rashid, S. (2019) 'Sustainable Hotel Practices in Asia', in Shankar, B. (ed.) Sustainable Development Goals and Sustainable Tourism. Singapore: Springer, pp. 203-217. Available at: </w:t>
      </w:r>
      <w:hyperlink r:id="rId35" w:history="1">
        <w:r w:rsidRPr="00BD51DF">
          <w:rPr>
            <w:rStyle w:val="Hyperlink"/>
            <w:rFonts w:ascii="Arial" w:hAnsi="Arial" w:cs="Arial"/>
            <w:i w:val="0"/>
            <w:iCs w:val="0"/>
            <w:sz w:val="24"/>
            <w:szCs w:val="24"/>
          </w:rPr>
          <w:t>https://link.springer.com/chapter/10.1007/978-981-15-3473-7_12</w:t>
        </w:r>
      </w:hyperlink>
      <w:r w:rsidRPr="00BD51DF">
        <w:rPr>
          <w:rFonts w:ascii="Arial" w:hAnsi="Arial" w:cs="Arial"/>
          <w:i w:val="0"/>
          <w:iCs w:val="0"/>
          <w:sz w:val="24"/>
          <w:szCs w:val="24"/>
        </w:rPr>
        <w:t xml:space="preserve">  (Accessed: 08 May 2024).</w:t>
      </w:r>
    </w:p>
    <w:p w14:paraId="43F9EEE5" w14:textId="77777777" w:rsidR="00BD51DF" w:rsidRPr="00BD51DF" w:rsidRDefault="00BD51DF" w:rsidP="00BD51DF">
      <w:pPr>
        <w:pStyle w:val="ListParagraph"/>
        <w:numPr>
          <w:ilvl w:val="0"/>
          <w:numId w:val="1"/>
        </w:numPr>
        <w:spacing w:line="360" w:lineRule="auto"/>
        <w:jc w:val="both"/>
        <w:rPr>
          <w:rFonts w:ascii="Arial" w:hAnsi="Arial" w:cs="Arial"/>
          <w:i w:val="0"/>
          <w:iCs w:val="0"/>
          <w:sz w:val="24"/>
          <w:szCs w:val="24"/>
        </w:rPr>
      </w:pPr>
      <w:r w:rsidRPr="00BD51DF">
        <w:rPr>
          <w:rFonts w:ascii="Arial" w:hAnsi="Arial" w:cs="Arial"/>
          <w:i w:val="0"/>
          <w:iCs w:val="0"/>
          <w:sz w:val="24"/>
          <w:szCs w:val="24"/>
        </w:rPr>
        <w:t xml:space="preserve">Sustainable Hospitality Alliance (2020) 'Building Green and Resilient Hotels', Available at: </w:t>
      </w:r>
      <w:hyperlink r:id="rId36" w:history="1">
        <w:r w:rsidRPr="00BD51DF">
          <w:rPr>
            <w:rStyle w:val="Hyperlink"/>
            <w:rFonts w:ascii="Arial" w:hAnsi="Arial" w:cs="Arial"/>
            <w:i w:val="0"/>
            <w:iCs w:val="0"/>
            <w:sz w:val="24"/>
            <w:szCs w:val="24"/>
          </w:rPr>
          <w:t>https://sustainablehospitalityalliance.org/building-green-resilient-hotels-ifc/</w:t>
        </w:r>
      </w:hyperlink>
      <w:r w:rsidRPr="00BD51DF">
        <w:rPr>
          <w:rFonts w:ascii="Arial" w:hAnsi="Arial" w:cs="Arial"/>
          <w:i w:val="0"/>
          <w:iCs w:val="0"/>
          <w:sz w:val="24"/>
          <w:szCs w:val="24"/>
        </w:rPr>
        <w:t xml:space="preserve">  (Accessed: 08 May 2024).</w:t>
      </w:r>
    </w:p>
    <w:p w14:paraId="664EB269" w14:textId="77777777" w:rsidR="00BD51DF" w:rsidRPr="00BD51DF" w:rsidRDefault="00BD51DF" w:rsidP="00BD51DF">
      <w:pPr>
        <w:pStyle w:val="ListParagraph"/>
        <w:numPr>
          <w:ilvl w:val="0"/>
          <w:numId w:val="1"/>
        </w:numPr>
        <w:spacing w:line="360" w:lineRule="auto"/>
        <w:jc w:val="both"/>
        <w:rPr>
          <w:rFonts w:ascii="Arial" w:hAnsi="Arial" w:cs="Arial"/>
          <w:i w:val="0"/>
          <w:iCs w:val="0"/>
          <w:sz w:val="24"/>
          <w:szCs w:val="24"/>
        </w:rPr>
      </w:pPr>
      <w:r w:rsidRPr="00BD51DF">
        <w:rPr>
          <w:rFonts w:ascii="Arial" w:hAnsi="Arial" w:cs="Arial"/>
          <w:i w:val="0"/>
          <w:iCs w:val="0"/>
          <w:sz w:val="24"/>
          <w:szCs w:val="24"/>
        </w:rPr>
        <w:t xml:space="preserve">Sustainable Hospitality Alliance (2020) 'Maximising the Environmental and Economic Benefits of Water Efficiency', Available at: </w:t>
      </w:r>
      <w:hyperlink r:id="rId37" w:history="1">
        <w:r w:rsidRPr="00BD51DF">
          <w:rPr>
            <w:rStyle w:val="Hyperlink"/>
            <w:rFonts w:ascii="Arial" w:hAnsi="Arial" w:cs="Arial"/>
            <w:i w:val="0"/>
            <w:iCs w:val="0"/>
            <w:sz w:val="24"/>
            <w:szCs w:val="24"/>
          </w:rPr>
          <w:t>https://sustainablehospitalityalliance.org/maximising-the-environmental-and-economic-benefits-of-water-efficiency/</w:t>
        </w:r>
      </w:hyperlink>
      <w:r w:rsidRPr="00BD51DF">
        <w:rPr>
          <w:rFonts w:ascii="Arial" w:hAnsi="Arial" w:cs="Arial"/>
          <w:i w:val="0"/>
          <w:iCs w:val="0"/>
          <w:sz w:val="24"/>
          <w:szCs w:val="24"/>
        </w:rPr>
        <w:t xml:space="preserve">  (Accessed: 08 May 2024).</w:t>
      </w:r>
    </w:p>
    <w:p w14:paraId="05A78B03" w14:textId="77777777" w:rsidR="00DD0F23" w:rsidRDefault="00DD0F23" w:rsidP="00DD0F23"/>
    <w:p w14:paraId="665529DC" w14:textId="77777777" w:rsidR="00DB39E6" w:rsidRDefault="00DB39E6" w:rsidP="00DB39E6"/>
    <w:p w14:paraId="1DDE926B" w14:textId="77777777" w:rsidR="00217C44" w:rsidRDefault="00217C44" w:rsidP="0014146E"/>
    <w:p w14:paraId="6F4A2FFB" w14:textId="77777777" w:rsidR="00217C44" w:rsidRDefault="00217C44" w:rsidP="0014146E"/>
    <w:p w14:paraId="3354BF07" w14:textId="77777777" w:rsidR="00217C44" w:rsidRPr="0014146E" w:rsidRDefault="00217C44" w:rsidP="0014146E"/>
    <w:sectPr w:rsidR="00217C44" w:rsidRPr="0014146E">
      <w:headerReference w:type="default" r:id="rId3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F5F3F0" w14:textId="77777777" w:rsidR="00DA1E8C" w:rsidRDefault="00DA1E8C" w:rsidP="00DA1E8C">
      <w:pPr>
        <w:spacing w:after="0" w:line="240" w:lineRule="auto"/>
      </w:pPr>
      <w:r>
        <w:separator/>
      </w:r>
    </w:p>
  </w:endnote>
  <w:endnote w:type="continuationSeparator" w:id="0">
    <w:p w14:paraId="30D9894E" w14:textId="77777777" w:rsidR="00DA1E8C" w:rsidRDefault="00DA1E8C" w:rsidP="00DA1E8C">
      <w:pPr>
        <w:spacing w:after="0" w:line="240" w:lineRule="auto"/>
      </w:pPr>
      <w:r>
        <w:continuationSeparator/>
      </w:r>
    </w:p>
  </w:endnote>
  <w:endnote w:type="continuationNotice" w:id="1">
    <w:p w14:paraId="7A109ECB" w14:textId="77777777" w:rsidR="00FB5927" w:rsidRDefault="00FB592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5D3D03" w14:textId="77777777" w:rsidR="00DA1E8C" w:rsidRDefault="00DA1E8C" w:rsidP="00DA1E8C">
      <w:pPr>
        <w:spacing w:after="0" w:line="240" w:lineRule="auto"/>
      </w:pPr>
      <w:r>
        <w:separator/>
      </w:r>
    </w:p>
  </w:footnote>
  <w:footnote w:type="continuationSeparator" w:id="0">
    <w:p w14:paraId="45BF95B1" w14:textId="77777777" w:rsidR="00DA1E8C" w:rsidRDefault="00DA1E8C" w:rsidP="00DA1E8C">
      <w:pPr>
        <w:spacing w:after="0" w:line="240" w:lineRule="auto"/>
      </w:pPr>
      <w:r>
        <w:continuationSeparator/>
      </w:r>
    </w:p>
  </w:footnote>
  <w:footnote w:type="continuationNotice" w:id="1">
    <w:p w14:paraId="056FA7D9" w14:textId="77777777" w:rsidR="00FB5927" w:rsidRDefault="00FB592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left w:w="0" w:type="dxa"/>
        <w:right w:w="0" w:type="dxa"/>
      </w:tblCellMar>
      <w:tblLook w:val="04A0" w:firstRow="1" w:lastRow="0" w:firstColumn="1" w:lastColumn="0" w:noHBand="0" w:noVBand="1"/>
    </w:tblPr>
    <w:tblGrid>
      <w:gridCol w:w="3120"/>
      <w:gridCol w:w="3121"/>
      <w:gridCol w:w="3119"/>
    </w:tblGrid>
    <w:tr w:rsidR="00BD51DF" w14:paraId="6DAA5434" w14:textId="77777777">
      <w:trPr>
        <w:trHeight w:val="720"/>
      </w:trPr>
      <w:tc>
        <w:tcPr>
          <w:tcW w:w="1667" w:type="pct"/>
        </w:tcPr>
        <w:p w14:paraId="4A30770B" w14:textId="77777777" w:rsidR="00BD51DF" w:rsidRDefault="00BD51DF">
          <w:pPr>
            <w:pStyle w:val="Header"/>
            <w:tabs>
              <w:tab w:val="clear" w:pos="4680"/>
              <w:tab w:val="clear" w:pos="9360"/>
            </w:tabs>
            <w:rPr>
              <w:color w:val="DDDDDD" w:themeColor="accent1"/>
            </w:rPr>
          </w:pPr>
        </w:p>
      </w:tc>
      <w:tc>
        <w:tcPr>
          <w:tcW w:w="1667" w:type="pct"/>
        </w:tcPr>
        <w:p w14:paraId="4053B058" w14:textId="77777777" w:rsidR="00BD51DF" w:rsidRDefault="00BD51DF">
          <w:pPr>
            <w:pStyle w:val="Header"/>
            <w:tabs>
              <w:tab w:val="clear" w:pos="4680"/>
              <w:tab w:val="clear" w:pos="9360"/>
            </w:tabs>
            <w:jc w:val="center"/>
            <w:rPr>
              <w:color w:val="DDDDDD" w:themeColor="accent1"/>
            </w:rPr>
          </w:pPr>
        </w:p>
      </w:tc>
      <w:tc>
        <w:tcPr>
          <w:tcW w:w="1666" w:type="pct"/>
        </w:tcPr>
        <w:p w14:paraId="65A10785" w14:textId="77777777" w:rsidR="00BD51DF" w:rsidRDefault="00BD51DF">
          <w:pPr>
            <w:pStyle w:val="Header"/>
            <w:tabs>
              <w:tab w:val="clear" w:pos="4680"/>
              <w:tab w:val="clear" w:pos="9360"/>
            </w:tabs>
            <w:jc w:val="right"/>
            <w:rPr>
              <w:color w:val="DDDDDD" w:themeColor="accent1"/>
            </w:rPr>
          </w:pPr>
          <w:r>
            <w:rPr>
              <w:color w:val="DDDDDD" w:themeColor="accent1"/>
              <w:sz w:val="24"/>
              <w:szCs w:val="24"/>
            </w:rPr>
            <w:fldChar w:fldCharType="begin"/>
          </w:r>
          <w:r>
            <w:rPr>
              <w:color w:val="DDDDDD" w:themeColor="accent1"/>
              <w:sz w:val="24"/>
              <w:szCs w:val="24"/>
            </w:rPr>
            <w:instrText xml:space="preserve"> PAGE   \* MERGEFORMAT </w:instrText>
          </w:r>
          <w:r>
            <w:rPr>
              <w:color w:val="DDDDDD" w:themeColor="accent1"/>
              <w:sz w:val="24"/>
              <w:szCs w:val="24"/>
            </w:rPr>
            <w:fldChar w:fldCharType="separate"/>
          </w:r>
          <w:r>
            <w:rPr>
              <w:noProof/>
              <w:color w:val="DDDDDD" w:themeColor="accent1"/>
              <w:sz w:val="24"/>
              <w:szCs w:val="24"/>
            </w:rPr>
            <w:t>0</w:t>
          </w:r>
          <w:r>
            <w:rPr>
              <w:color w:val="DDDDDD" w:themeColor="accent1"/>
              <w:sz w:val="24"/>
              <w:szCs w:val="24"/>
            </w:rPr>
            <w:fldChar w:fldCharType="end"/>
          </w:r>
        </w:p>
      </w:tc>
    </w:tr>
  </w:tbl>
  <w:p w14:paraId="5FA62476" w14:textId="77777777" w:rsidR="00FB5927" w:rsidRDefault="00FB59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BD5633"/>
    <w:multiLevelType w:val="hybridMultilevel"/>
    <w:tmpl w:val="4030CA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639784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6D9"/>
    <w:rsid w:val="00054DDE"/>
    <w:rsid w:val="000A4CD8"/>
    <w:rsid w:val="000C4354"/>
    <w:rsid w:val="000F4943"/>
    <w:rsid w:val="00106233"/>
    <w:rsid w:val="0011091A"/>
    <w:rsid w:val="00127486"/>
    <w:rsid w:val="001319FA"/>
    <w:rsid w:val="00137569"/>
    <w:rsid w:val="0014146E"/>
    <w:rsid w:val="00152255"/>
    <w:rsid w:val="001721F1"/>
    <w:rsid w:val="001807CB"/>
    <w:rsid w:val="00194DB6"/>
    <w:rsid w:val="001E4679"/>
    <w:rsid w:val="001F638A"/>
    <w:rsid w:val="00200C29"/>
    <w:rsid w:val="00217C44"/>
    <w:rsid w:val="00231652"/>
    <w:rsid w:val="00237536"/>
    <w:rsid w:val="002642BB"/>
    <w:rsid w:val="002A0BF0"/>
    <w:rsid w:val="002D5CB9"/>
    <w:rsid w:val="002D5F7C"/>
    <w:rsid w:val="002F5F9E"/>
    <w:rsid w:val="00356804"/>
    <w:rsid w:val="003B6711"/>
    <w:rsid w:val="003F3B0C"/>
    <w:rsid w:val="00410E27"/>
    <w:rsid w:val="00450F44"/>
    <w:rsid w:val="00454882"/>
    <w:rsid w:val="00457B4A"/>
    <w:rsid w:val="00513B68"/>
    <w:rsid w:val="0053565C"/>
    <w:rsid w:val="00573796"/>
    <w:rsid w:val="005A52D9"/>
    <w:rsid w:val="005E2BE1"/>
    <w:rsid w:val="006031A5"/>
    <w:rsid w:val="00650180"/>
    <w:rsid w:val="00671008"/>
    <w:rsid w:val="006827CB"/>
    <w:rsid w:val="006A103F"/>
    <w:rsid w:val="006A22E4"/>
    <w:rsid w:val="006A2F9D"/>
    <w:rsid w:val="006A36BC"/>
    <w:rsid w:val="006E46E0"/>
    <w:rsid w:val="006E4801"/>
    <w:rsid w:val="00722B6D"/>
    <w:rsid w:val="00723D28"/>
    <w:rsid w:val="007477CE"/>
    <w:rsid w:val="00777D02"/>
    <w:rsid w:val="007A133B"/>
    <w:rsid w:val="007E66D9"/>
    <w:rsid w:val="007F4374"/>
    <w:rsid w:val="0086433F"/>
    <w:rsid w:val="00880978"/>
    <w:rsid w:val="008841D7"/>
    <w:rsid w:val="00897364"/>
    <w:rsid w:val="008B2A82"/>
    <w:rsid w:val="008B720D"/>
    <w:rsid w:val="008C1292"/>
    <w:rsid w:val="008F297F"/>
    <w:rsid w:val="00912A82"/>
    <w:rsid w:val="0091439A"/>
    <w:rsid w:val="009337EE"/>
    <w:rsid w:val="00957503"/>
    <w:rsid w:val="0098068D"/>
    <w:rsid w:val="00A626A5"/>
    <w:rsid w:val="00A8016E"/>
    <w:rsid w:val="00A80F2B"/>
    <w:rsid w:val="00A81814"/>
    <w:rsid w:val="00AD0924"/>
    <w:rsid w:val="00AD792C"/>
    <w:rsid w:val="00AF0AF5"/>
    <w:rsid w:val="00B220E7"/>
    <w:rsid w:val="00B332FD"/>
    <w:rsid w:val="00B45EA1"/>
    <w:rsid w:val="00BB0C11"/>
    <w:rsid w:val="00BD042F"/>
    <w:rsid w:val="00BD51DF"/>
    <w:rsid w:val="00BF629B"/>
    <w:rsid w:val="00C06482"/>
    <w:rsid w:val="00C7693B"/>
    <w:rsid w:val="00CD054F"/>
    <w:rsid w:val="00CD4198"/>
    <w:rsid w:val="00D01FBF"/>
    <w:rsid w:val="00D23D03"/>
    <w:rsid w:val="00D259DF"/>
    <w:rsid w:val="00D3754F"/>
    <w:rsid w:val="00D50267"/>
    <w:rsid w:val="00DA1E8C"/>
    <w:rsid w:val="00DB39E6"/>
    <w:rsid w:val="00DB69B1"/>
    <w:rsid w:val="00DD0F23"/>
    <w:rsid w:val="00DE11A5"/>
    <w:rsid w:val="00E33361"/>
    <w:rsid w:val="00E612F8"/>
    <w:rsid w:val="00E72BE6"/>
    <w:rsid w:val="00E976FA"/>
    <w:rsid w:val="00EA7B80"/>
    <w:rsid w:val="00ED1C32"/>
    <w:rsid w:val="00F37D0C"/>
    <w:rsid w:val="00F6176A"/>
    <w:rsid w:val="00FB106F"/>
    <w:rsid w:val="00FB3D34"/>
    <w:rsid w:val="00FB5927"/>
    <w:rsid w:val="00FC16CC"/>
    <w:rsid w:val="00FE68EB"/>
    <w:rsid w:val="00FF0D92"/>
    <w:rsid w:val="00FF28C5"/>
  </w:rsids>
  <m:mathPr>
    <m:mathFont m:val="Cambria Math"/>
    <m:brkBin m:val="before"/>
    <m:brkBinSub m:val="--"/>
    <m:smallFrac m:val="0"/>
    <m:dispDef/>
    <m:lMargin m:val="0"/>
    <m:rMargin m:val="0"/>
    <m:defJc m:val="centerGroup"/>
    <m:wrapIndent m:val="1440"/>
    <m:intLim m:val="subSup"/>
    <m:naryLim m:val="undOvr"/>
  </m:mathPr>
  <w:themeFontLang w:val="en-RO" w:eastAsia="zh-TW"/>
  <w:clrSchemeMapping w:bg1="light1" w:t1="dark1" w:bg2="light2" w:t2="dark2" w:accent1="accent1" w:accent2="accent2" w:accent3="accent3" w:accent4="accent4" w:accent5="accent5" w:accent6="accent6" w:hyperlink="hyperlink" w:followedHyperlink="followedHyperlink"/>
  <w:decimalSymbol w:val=","/>
  <w:listSeparator w:val=","/>
  <w14:docId w14:val="0675AB6A"/>
  <w15:chartTrackingRefBased/>
  <w15:docId w15:val="{56572D18-A8E1-9C49-8499-41CDE6CEA3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RO" w:eastAsia="zh-TW"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51DF"/>
    <w:rPr>
      <w:i/>
      <w:iCs/>
      <w:sz w:val="20"/>
      <w:szCs w:val="20"/>
    </w:rPr>
  </w:style>
  <w:style w:type="paragraph" w:styleId="Heading1">
    <w:name w:val="heading 1"/>
    <w:basedOn w:val="Normal"/>
    <w:next w:val="Normal"/>
    <w:link w:val="Heading1Char"/>
    <w:uiPriority w:val="9"/>
    <w:qFormat/>
    <w:rsid w:val="00BD51DF"/>
    <w:pPr>
      <w:pBdr>
        <w:top w:val="single" w:sz="8" w:space="0" w:color="B2B2B2" w:themeColor="accent2"/>
        <w:left w:val="single" w:sz="8" w:space="0" w:color="B2B2B2" w:themeColor="accent2"/>
        <w:bottom w:val="single" w:sz="8" w:space="0" w:color="B2B2B2" w:themeColor="accent2"/>
        <w:right w:val="single" w:sz="8" w:space="0" w:color="B2B2B2" w:themeColor="accent2"/>
      </w:pBdr>
      <w:shd w:val="clear" w:color="auto" w:fill="EFEFEF" w:themeFill="accent2" w:themeFillTint="33"/>
      <w:spacing w:before="480" w:after="100" w:line="269" w:lineRule="auto"/>
      <w:contextualSpacing/>
      <w:outlineLvl w:val="0"/>
    </w:pPr>
    <w:rPr>
      <w:rFonts w:asciiTheme="majorHAnsi" w:eastAsiaTheme="majorEastAsia" w:hAnsiTheme="majorHAnsi" w:cstheme="majorBidi"/>
      <w:b/>
      <w:bCs/>
      <w:color w:val="585858" w:themeColor="accent2" w:themeShade="7F"/>
      <w:sz w:val="22"/>
      <w:szCs w:val="22"/>
    </w:rPr>
  </w:style>
  <w:style w:type="paragraph" w:styleId="Heading2">
    <w:name w:val="heading 2"/>
    <w:basedOn w:val="Normal"/>
    <w:next w:val="Normal"/>
    <w:link w:val="Heading2Char"/>
    <w:uiPriority w:val="9"/>
    <w:unhideWhenUsed/>
    <w:qFormat/>
    <w:rsid w:val="00BD51DF"/>
    <w:pPr>
      <w:pBdr>
        <w:top w:val="single" w:sz="4" w:space="0" w:color="B2B2B2" w:themeColor="accent2"/>
        <w:left w:val="single" w:sz="48" w:space="2" w:color="B2B2B2" w:themeColor="accent2"/>
        <w:bottom w:val="single" w:sz="4" w:space="0" w:color="B2B2B2" w:themeColor="accent2"/>
        <w:right w:val="single" w:sz="4" w:space="4" w:color="B2B2B2" w:themeColor="accent2"/>
      </w:pBdr>
      <w:spacing w:before="200" w:after="100" w:line="269" w:lineRule="auto"/>
      <w:ind w:left="144"/>
      <w:contextualSpacing/>
      <w:outlineLvl w:val="1"/>
    </w:pPr>
    <w:rPr>
      <w:rFonts w:asciiTheme="majorHAnsi" w:eastAsiaTheme="majorEastAsia" w:hAnsiTheme="majorHAnsi" w:cstheme="majorBidi"/>
      <w:b/>
      <w:bCs/>
      <w:color w:val="858585" w:themeColor="accent2" w:themeShade="BF"/>
      <w:sz w:val="22"/>
      <w:szCs w:val="22"/>
    </w:rPr>
  </w:style>
  <w:style w:type="paragraph" w:styleId="Heading3">
    <w:name w:val="heading 3"/>
    <w:basedOn w:val="Normal"/>
    <w:next w:val="Normal"/>
    <w:link w:val="Heading3Char"/>
    <w:uiPriority w:val="9"/>
    <w:semiHidden/>
    <w:unhideWhenUsed/>
    <w:qFormat/>
    <w:rsid w:val="00BD51DF"/>
    <w:pPr>
      <w:pBdr>
        <w:left w:val="single" w:sz="48" w:space="2" w:color="B2B2B2" w:themeColor="accent2"/>
        <w:bottom w:val="single" w:sz="4" w:space="0" w:color="B2B2B2" w:themeColor="accent2"/>
      </w:pBdr>
      <w:spacing w:before="200" w:after="100" w:line="240" w:lineRule="auto"/>
      <w:ind w:left="144"/>
      <w:contextualSpacing/>
      <w:outlineLvl w:val="2"/>
    </w:pPr>
    <w:rPr>
      <w:rFonts w:asciiTheme="majorHAnsi" w:eastAsiaTheme="majorEastAsia" w:hAnsiTheme="majorHAnsi" w:cstheme="majorBidi"/>
      <w:b/>
      <w:bCs/>
      <w:color w:val="858585" w:themeColor="accent2" w:themeShade="BF"/>
      <w:sz w:val="22"/>
      <w:szCs w:val="22"/>
    </w:rPr>
  </w:style>
  <w:style w:type="paragraph" w:styleId="Heading4">
    <w:name w:val="heading 4"/>
    <w:basedOn w:val="Normal"/>
    <w:next w:val="Normal"/>
    <w:link w:val="Heading4Char"/>
    <w:uiPriority w:val="9"/>
    <w:semiHidden/>
    <w:unhideWhenUsed/>
    <w:qFormat/>
    <w:rsid w:val="00BD51DF"/>
    <w:pPr>
      <w:pBdr>
        <w:left w:val="single" w:sz="4" w:space="2" w:color="B2B2B2" w:themeColor="accent2"/>
        <w:bottom w:val="single" w:sz="4" w:space="2" w:color="B2B2B2" w:themeColor="accent2"/>
      </w:pBdr>
      <w:spacing w:before="200" w:after="100" w:line="240" w:lineRule="auto"/>
      <w:ind w:left="86"/>
      <w:contextualSpacing/>
      <w:outlineLvl w:val="3"/>
    </w:pPr>
    <w:rPr>
      <w:rFonts w:asciiTheme="majorHAnsi" w:eastAsiaTheme="majorEastAsia" w:hAnsiTheme="majorHAnsi" w:cstheme="majorBidi"/>
      <w:b/>
      <w:bCs/>
      <w:color w:val="858585" w:themeColor="accent2" w:themeShade="BF"/>
      <w:sz w:val="22"/>
      <w:szCs w:val="22"/>
    </w:rPr>
  </w:style>
  <w:style w:type="paragraph" w:styleId="Heading5">
    <w:name w:val="heading 5"/>
    <w:basedOn w:val="Normal"/>
    <w:next w:val="Normal"/>
    <w:link w:val="Heading5Char"/>
    <w:uiPriority w:val="9"/>
    <w:semiHidden/>
    <w:unhideWhenUsed/>
    <w:qFormat/>
    <w:rsid w:val="00BD51DF"/>
    <w:pPr>
      <w:pBdr>
        <w:left w:val="dotted" w:sz="4" w:space="2" w:color="B2B2B2" w:themeColor="accent2"/>
        <w:bottom w:val="dotted" w:sz="4" w:space="2" w:color="B2B2B2" w:themeColor="accent2"/>
      </w:pBdr>
      <w:spacing w:before="200" w:after="100" w:line="240" w:lineRule="auto"/>
      <w:ind w:left="86"/>
      <w:contextualSpacing/>
      <w:outlineLvl w:val="4"/>
    </w:pPr>
    <w:rPr>
      <w:rFonts w:asciiTheme="majorHAnsi" w:eastAsiaTheme="majorEastAsia" w:hAnsiTheme="majorHAnsi" w:cstheme="majorBidi"/>
      <w:b/>
      <w:bCs/>
      <w:color w:val="858585" w:themeColor="accent2" w:themeShade="BF"/>
      <w:sz w:val="22"/>
      <w:szCs w:val="22"/>
    </w:rPr>
  </w:style>
  <w:style w:type="paragraph" w:styleId="Heading6">
    <w:name w:val="heading 6"/>
    <w:basedOn w:val="Normal"/>
    <w:next w:val="Normal"/>
    <w:link w:val="Heading6Char"/>
    <w:uiPriority w:val="9"/>
    <w:semiHidden/>
    <w:unhideWhenUsed/>
    <w:qFormat/>
    <w:rsid w:val="00BD51DF"/>
    <w:pPr>
      <w:pBdr>
        <w:bottom w:val="single" w:sz="4" w:space="2" w:color="E0E0E0" w:themeColor="accent2" w:themeTint="66"/>
      </w:pBdr>
      <w:spacing w:before="200" w:after="100" w:line="240" w:lineRule="auto"/>
      <w:contextualSpacing/>
      <w:outlineLvl w:val="5"/>
    </w:pPr>
    <w:rPr>
      <w:rFonts w:asciiTheme="majorHAnsi" w:eastAsiaTheme="majorEastAsia" w:hAnsiTheme="majorHAnsi" w:cstheme="majorBidi"/>
      <w:color w:val="858585" w:themeColor="accent2" w:themeShade="BF"/>
      <w:sz w:val="22"/>
      <w:szCs w:val="22"/>
    </w:rPr>
  </w:style>
  <w:style w:type="paragraph" w:styleId="Heading7">
    <w:name w:val="heading 7"/>
    <w:basedOn w:val="Normal"/>
    <w:next w:val="Normal"/>
    <w:link w:val="Heading7Char"/>
    <w:uiPriority w:val="9"/>
    <w:semiHidden/>
    <w:unhideWhenUsed/>
    <w:qFormat/>
    <w:rsid w:val="00BD51DF"/>
    <w:pPr>
      <w:pBdr>
        <w:bottom w:val="dotted" w:sz="4" w:space="2" w:color="D0D0D0" w:themeColor="accent2" w:themeTint="99"/>
      </w:pBdr>
      <w:spacing w:before="200" w:after="100" w:line="240" w:lineRule="auto"/>
      <w:contextualSpacing/>
      <w:outlineLvl w:val="6"/>
    </w:pPr>
    <w:rPr>
      <w:rFonts w:asciiTheme="majorHAnsi" w:eastAsiaTheme="majorEastAsia" w:hAnsiTheme="majorHAnsi" w:cstheme="majorBidi"/>
      <w:color w:val="858585" w:themeColor="accent2" w:themeShade="BF"/>
      <w:sz w:val="22"/>
      <w:szCs w:val="22"/>
    </w:rPr>
  </w:style>
  <w:style w:type="paragraph" w:styleId="Heading8">
    <w:name w:val="heading 8"/>
    <w:basedOn w:val="Normal"/>
    <w:next w:val="Normal"/>
    <w:link w:val="Heading8Char"/>
    <w:uiPriority w:val="9"/>
    <w:semiHidden/>
    <w:unhideWhenUsed/>
    <w:qFormat/>
    <w:rsid w:val="00BD51DF"/>
    <w:pPr>
      <w:spacing w:before="200" w:after="100" w:line="240" w:lineRule="auto"/>
      <w:contextualSpacing/>
      <w:outlineLvl w:val="7"/>
    </w:pPr>
    <w:rPr>
      <w:rFonts w:asciiTheme="majorHAnsi" w:eastAsiaTheme="majorEastAsia" w:hAnsiTheme="majorHAnsi" w:cstheme="majorBidi"/>
      <w:color w:val="B2B2B2" w:themeColor="accent2"/>
      <w:sz w:val="22"/>
      <w:szCs w:val="22"/>
    </w:rPr>
  </w:style>
  <w:style w:type="paragraph" w:styleId="Heading9">
    <w:name w:val="heading 9"/>
    <w:basedOn w:val="Normal"/>
    <w:next w:val="Normal"/>
    <w:link w:val="Heading9Char"/>
    <w:uiPriority w:val="9"/>
    <w:semiHidden/>
    <w:unhideWhenUsed/>
    <w:qFormat/>
    <w:rsid w:val="00BD51DF"/>
    <w:pPr>
      <w:spacing w:before="200" w:after="100" w:line="240" w:lineRule="auto"/>
      <w:contextualSpacing/>
      <w:outlineLvl w:val="8"/>
    </w:pPr>
    <w:rPr>
      <w:rFonts w:asciiTheme="majorHAnsi" w:eastAsiaTheme="majorEastAsia" w:hAnsiTheme="majorHAnsi" w:cstheme="majorBidi"/>
      <w:color w:val="B2B2B2"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66D9"/>
    <w:rPr>
      <w:rFonts w:asciiTheme="majorHAnsi" w:eastAsiaTheme="majorEastAsia" w:hAnsiTheme="majorHAnsi" w:cstheme="majorBidi"/>
      <w:b/>
      <w:bCs/>
      <w:i/>
      <w:iCs/>
      <w:color w:val="585858" w:themeColor="accent2" w:themeShade="7F"/>
      <w:shd w:val="clear" w:color="auto" w:fill="EFEFEF" w:themeFill="accent2" w:themeFillTint="33"/>
    </w:rPr>
  </w:style>
  <w:style w:type="character" w:customStyle="1" w:styleId="Heading2Char">
    <w:name w:val="Heading 2 Char"/>
    <w:basedOn w:val="DefaultParagraphFont"/>
    <w:link w:val="Heading2"/>
    <w:uiPriority w:val="9"/>
    <w:rsid w:val="007E66D9"/>
    <w:rPr>
      <w:rFonts w:asciiTheme="majorHAnsi" w:eastAsiaTheme="majorEastAsia" w:hAnsiTheme="majorHAnsi" w:cstheme="majorBidi"/>
      <w:b/>
      <w:bCs/>
      <w:i/>
      <w:iCs/>
      <w:color w:val="858585" w:themeColor="accent2" w:themeShade="BF"/>
    </w:rPr>
  </w:style>
  <w:style w:type="character" w:customStyle="1" w:styleId="Heading3Char">
    <w:name w:val="Heading 3 Char"/>
    <w:basedOn w:val="DefaultParagraphFont"/>
    <w:link w:val="Heading3"/>
    <w:uiPriority w:val="9"/>
    <w:semiHidden/>
    <w:rsid w:val="007E66D9"/>
    <w:rPr>
      <w:rFonts w:asciiTheme="majorHAnsi" w:eastAsiaTheme="majorEastAsia" w:hAnsiTheme="majorHAnsi" w:cstheme="majorBidi"/>
      <w:b/>
      <w:bCs/>
      <w:i/>
      <w:iCs/>
      <w:color w:val="858585" w:themeColor="accent2" w:themeShade="BF"/>
    </w:rPr>
  </w:style>
  <w:style w:type="character" w:customStyle="1" w:styleId="Heading4Char">
    <w:name w:val="Heading 4 Char"/>
    <w:basedOn w:val="DefaultParagraphFont"/>
    <w:link w:val="Heading4"/>
    <w:uiPriority w:val="9"/>
    <w:semiHidden/>
    <w:rsid w:val="007E66D9"/>
    <w:rPr>
      <w:rFonts w:asciiTheme="majorHAnsi" w:eastAsiaTheme="majorEastAsia" w:hAnsiTheme="majorHAnsi" w:cstheme="majorBidi"/>
      <w:b/>
      <w:bCs/>
      <w:i/>
      <w:iCs/>
      <w:color w:val="858585" w:themeColor="accent2" w:themeShade="BF"/>
    </w:rPr>
  </w:style>
  <w:style w:type="character" w:customStyle="1" w:styleId="Heading5Char">
    <w:name w:val="Heading 5 Char"/>
    <w:basedOn w:val="DefaultParagraphFont"/>
    <w:link w:val="Heading5"/>
    <w:uiPriority w:val="9"/>
    <w:semiHidden/>
    <w:rsid w:val="007E66D9"/>
    <w:rPr>
      <w:rFonts w:asciiTheme="majorHAnsi" w:eastAsiaTheme="majorEastAsia" w:hAnsiTheme="majorHAnsi" w:cstheme="majorBidi"/>
      <w:b/>
      <w:bCs/>
      <w:i/>
      <w:iCs/>
      <w:color w:val="858585" w:themeColor="accent2" w:themeShade="BF"/>
    </w:rPr>
  </w:style>
  <w:style w:type="character" w:customStyle="1" w:styleId="Heading6Char">
    <w:name w:val="Heading 6 Char"/>
    <w:basedOn w:val="DefaultParagraphFont"/>
    <w:link w:val="Heading6"/>
    <w:uiPriority w:val="9"/>
    <w:semiHidden/>
    <w:rsid w:val="007E66D9"/>
    <w:rPr>
      <w:rFonts w:asciiTheme="majorHAnsi" w:eastAsiaTheme="majorEastAsia" w:hAnsiTheme="majorHAnsi" w:cstheme="majorBidi"/>
      <w:i/>
      <w:iCs/>
      <w:color w:val="858585" w:themeColor="accent2" w:themeShade="BF"/>
    </w:rPr>
  </w:style>
  <w:style w:type="character" w:customStyle="1" w:styleId="Heading7Char">
    <w:name w:val="Heading 7 Char"/>
    <w:basedOn w:val="DefaultParagraphFont"/>
    <w:link w:val="Heading7"/>
    <w:uiPriority w:val="9"/>
    <w:semiHidden/>
    <w:rsid w:val="007E66D9"/>
    <w:rPr>
      <w:rFonts w:asciiTheme="majorHAnsi" w:eastAsiaTheme="majorEastAsia" w:hAnsiTheme="majorHAnsi" w:cstheme="majorBidi"/>
      <w:i/>
      <w:iCs/>
      <w:color w:val="858585" w:themeColor="accent2" w:themeShade="BF"/>
    </w:rPr>
  </w:style>
  <w:style w:type="character" w:customStyle="1" w:styleId="Heading8Char">
    <w:name w:val="Heading 8 Char"/>
    <w:basedOn w:val="DefaultParagraphFont"/>
    <w:link w:val="Heading8"/>
    <w:uiPriority w:val="9"/>
    <w:semiHidden/>
    <w:rsid w:val="007E66D9"/>
    <w:rPr>
      <w:rFonts w:asciiTheme="majorHAnsi" w:eastAsiaTheme="majorEastAsia" w:hAnsiTheme="majorHAnsi" w:cstheme="majorBidi"/>
      <w:i/>
      <w:iCs/>
      <w:color w:val="B2B2B2" w:themeColor="accent2"/>
    </w:rPr>
  </w:style>
  <w:style w:type="character" w:customStyle="1" w:styleId="Heading9Char">
    <w:name w:val="Heading 9 Char"/>
    <w:basedOn w:val="DefaultParagraphFont"/>
    <w:link w:val="Heading9"/>
    <w:uiPriority w:val="9"/>
    <w:semiHidden/>
    <w:rsid w:val="007E66D9"/>
    <w:rPr>
      <w:rFonts w:asciiTheme="majorHAnsi" w:eastAsiaTheme="majorEastAsia" w:hAnsiTheme="majorHAnsi" w:cstheme="majorBidi"/>
      <w:i/>
      <w:iCs/>
      <w:color w:val="B2B2B2" w:themeColor="accent2"/>
      <w:sz w:val="20"/>
      <w:szCs w:val="20"/>
    </w:rPr>
  </w:style>
  <w:style w:type="paragraph" w:styleId="Title">
    <w:name w:val="Title"/>
    <w:basedOn w:val="Normal"/>
    <w:next w:val="Normal"/>
    <w:link w:val="TitleChar"/>
    <w:uiPriority w:val="10"/>
    <w:qFormat/>
    <w:rsid w:val="00BD51DF"/>
    <w:pPr>
      <w:pBdr>
        <w:top w:val="single" w:sz="48" w:space="0" w:color="B2B2B2" w:themeColor="accent2"/>
        <w:bottom w:val="single" w:sz="48" w:space="0" w:color="B2B2B2" w:themeColor="accent2"/>
      </w:pBdr>
      <w:shd w:val="clear" w:color="auto" w:fill="B2B2B2"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7E66D9"/>
    <w:rPr>
      <w:rFonts w:asciiTheme="majorHAnsi" w:eastAsiaTheme="majorEastAsia" w:hAnsiTheme="majorHAnsi" w:cstheme="majorBidi"/>
      <w:i/>
      <w:iCs/>
      <w:color w:val="FFFFFF" w:themeColor="background1"/>
      <w:spacing w:val="10"/>
      <w:sz w:val="48"/>
      <w:szCs w:val="48"/>
      <w:shd w:val="clear" w:color="auto" w:fill="B2B2B2" w:themeFill="accent2"/>
    </w:rPr>
  </w:style>
  <w:style w:type="paragraph" w:styleId="Subtitle">
    <w:name w:val="Subtitle"/>
    <w:basedOn w:val="Normal"/>
    <w:next w:val="Normal"/>
    <w:link w:val="SubtitleChar"/>
    <w:uiPriority w:val="11"/>
    <w:qFormat/>
    <w:rsid w:val="00BD51DF"/>
    <w:pPr>
      <w:pBdr>
        <w:bottom w:val="dotted" w:sz="8" w:space="10" w:color="B2B2B2" w:themeColor="accent2"/>
      </w:pBdr>
      <w:spacing w:before="200" w:after="900" w:line="240" w:lineRule="auto"/>
      <w:jc w:val="center"/>
    </w:pPr>
    <w:rPr>
      <w:rFonts w:asciiTheme="majorHAnsi" w:eastAsiaTheme="majorEastAsia" w:hAnsiTheme="majorHAnsi" w:cstheme="majorBidi"/>
      <w:color w:val="585858" w:themeColor="accent2" w:themeShade="7F"/>
      <w:sz w:val="24"/>
      <w:szCs w:val="24"/>
    </w:rPr>
  </w:style>
  <w:style w:type="character" w:customStyle="1" w:styleId="SubtitleChar">
    <w:name w:val="Subtitle Char"/>
    <w:basedOn w:val="DefaultParagraphFont"/>
    <w:link w:val="Subtitle"/>
    <w:uiPriority w:val="11"/>
    <w:rsid w:val="007E66D9"/>
    <w:rPr>
      <w:rFonts w:asciiTheme="majorHAnsi" w:eastAsiaTheme="majorEastAsia" w:hAnsiTheme="majorHAnsi" w:cstheme="majorBidi"/>
      <w:i/>
      <w:iCs/>
      <w:color w:val="585858" w:themeColor="accent2" w:themeShade="7F"/>
      <w:sz w:val="24"/>
      <w:szCs w:val="24"/>
    </w:rPr>
  </w:style>
  <w:style w:type="paragraph" w:styleId="Quote">
    <w:name w:val="Quote"/>
    <w:basedOn w:val="Normal"/>
    <w:next w:val="Normal"/>
    <w:link w:val="QuoteChar"/>
    <w:uiPriority w:val="29"/>
    <w:qFormat/>
    <w:rsid w:val="00BD51DF"/>
    <w:rPr>
      <w:i w:val="0"/>
      <w:iCs w:val="0"/>
      <w:color w:val="858585" w:themeColor="accent2" w:themeShade="BF"/>
    </w:rPr>
  </w:style>
  <w:style w:type="character" w:customStyle="1" w:styleId="QuoteChar">
    <w:name w:val="Quote Char"/>
    <w:basedOn w:val="DefaultParagraphFont"/>
    <w:link w:val="Quote"/>
    <w:uiPriority w:val="29"/>
    <w:rsid w:val="007E66D9"/>
    <w:rPr>
      <w:color w:val="858585" w:themeColor="accent2" w:themeShade="BF"/>
      <w:sz w:val="20"/>
      <w:szCs w:val="20"/>
    </w:rPr>
  </w:style>
  <w:style w:type="paragraph" w:styleId="ListParagraph">
    <w:name w:val="List Paragraph"/>
    <w:basedOn w:val="Normal"/>
    <w:uiPriority w:val="34"/>
    <w:qFormat/>
    <w:rsid w:val="007E66D9"/>
    <w:pPr>
      <w:ind w:left="720"/>
      <w:contextualSpacing/>
    </w:pPr>
  </w:style>
  <w:style w:type="character" w:styleId="IntenseEmphasis">
    <w:name w:val="Intense Emphasis"/>
    <w:uiPriority w:val="21"/>
    <w:qFormat/>
    <w:rsid w:val="00BD51DF"/>
    <w:rPr>
      <w:rFonts w:asciiTheme="majorHAnsi" w:eastAsiaTheme="majorEastAsia" w:hAnsiTheme="majorHAnsi" w:cstheme="majorBidi"/>
      <w:b/>
      <w:bCs/>
      <w:i/>
      <w:iCs/>
      <w:dstrike w:val="0"/>
      <w:color w:val="FFFFFF" w:themeColor="background1"/>
      <w:bdr w:val="single" w:sz="18" w:space="0" w:color="B2B2B2" w:themeColor="accent2"/>
      <w:shd w:val="clear" w:color="auto" w:fill="B2B2B2" w:themeFill="accent2"/>
      <w:vertAlign w:val="baseline"/>
    </w:rPr>
  </w:style>
  <w:style w:type="paragraph" w:styleId="IntenseQuote">
    <w:name w:val="Intense Quote"/>
    <w:basedOn w:val="Normal"/>
    <w:next w:val="Normal"/>
    <w:link w:val="IntenseQuoteChar"/>
    <w:uiPriority w:val="30"/>
    <w:qFormat/>
    <w:rsid w:val="00BD51DF"/>
    <w:pPr>
      <w:pBdr>
        <w:top w:val="dotted" w:sz="8" w:space="10" w:color="B2B2B2" w:themeColor="accent2"/>
        <w:bottom w:val="dotted" w:sz="8" w:space="10" w:color="B2B2B2" w:themeColor="accent2"/>
      </w:pBdr>
      <w:spacing w:line="300" w:lineRule="auto"/>
      <w:ind w:left="2160" w:right="2160"/>
      <w:jc w:val="center"/>
    </w:pPr>
    <w:rPr>
      <w:rFonts w:asciiTheme="majorHAnsi" w:eastAsiaTheme="majorEastAsia" w:hAnsiTheme="majorHAnsi" w:cstheme="majorBidi"/>
      <w:b/>
      <w:bCs/>
      <w:color w:val="B2B2B2" w:themeColor="accent2"/>
    </w:rPr>
  </w:style>
  <w:style w:type="character" w:customStyle="1" w:styleId="IntenseQuoteChar">
    <w:name w:val="Intense Quote Char"/>
    <w:basedOn w:val="DefaultParagraphFont"/>
    <w:link w:val="IntenseQuote"/>
    <w:uiPriority w:val="30"/>
    <w:rsid w:val="007E66D9"/>
    <w:rPr>
      <w:rFonts w:asciiTheme="majorHAnsi" w:eastAsiaTheme="majorEastAsia" w:hAnsiTheme="majorHAnsi" w:cstheme="majorBidi"/>
      <w:b/>
      <w:bCs/>
      <w:i/>
      <w:iCs/>
      <w:color w:val="B2B2B2" w:themeColor="accent2"/>
      <w:sz w:val="20"/>
      <w:szCs w:val="20"/>
    </w:rPr>
  </w:style>
  <w:style w:type="character" w:styleId="IntenseReference">
    <w:name w:val="Intense Reference"/>
    <w:uiPriority w:val="32"/>
    <w:qFormat/>
    <w:rsid w:val="00BD51DF"/>
    <w:rPr>
      <w:b/>
      <w:bCs/>
      <w:i/>
      <w:iCs/>
      <w:smallCaps/>
      <w:color w:val="B2B2B2" w:themeColor="accent2"/>
      <w:u w:color="B2B2B2" w:themeColor="accent2"/>
    </w:rPr>
  </w:style>
  <w:style w:type="character" w:styleId="Hyperlink">
    <w:name w:val="Hyperlink"/>
    <w:basedOn w:val="DefaultParagraphFont"/>
    <w:uiPriority w:val="99"/>
    <w:unhideWhenUsed/>
    <w:rsid w:val="000F4943"/>
    <w:rPr>
      <w:color w:val="5F5F5F" w:themeColor="hyperlink"/>
      <w:u w:val="single"/>
    </w:rPr>
  </w:style>
  <w:style w:type="character" w:styleId="UnresolvedMention">
    <w:name w:val="Unresolved Mention"/>
    <w:basedOn w:val="DefaultParagraphFont"/>
    <w:uiPriority w:val="99"/>
    <w:semiHidden/>
    <w:unhideWhenUsed/>
    <w:rsid w:val="000F4943"/>
    <w:rPr>
      <w:color w:val="605E5C"/>
      <w:shd w:val="clear" w:color="auto" w:fill="E1DFDD"/>
    </w:rPr>
  </w:style>
  <w:style w:type="paragraph" w:styleId="Header">
    <w:name w:val="header"/>
    <w:basedOn w:val="Normal"/>
    <w:link w:val="HeaderChar"/>
    <w:uiPriority w:val="99"/>
    <w:unhideWhenUsed/>
    <w:rsid w:val="00DA1E8C"/>
    <w:pPr>
      <w:tabs>
        <w:tab w:val="center" w:pos="4680"/>
        <w:tab w:val="right" w:pos="9360"/>
      </w:tabs>
      <w:spacing w:after="0" w:line="240" w:lineRule="auto"/>
    </w:pPr>
  </w:style>
  <w:style w:type="character" w:customStyle="1" w:styleId="HeaderChar">
    <w:name w:val="Header Char"/>
    <w:basedOn w:val="DefaultParagraphFont"/>
    <w:link w:val="Header"/>
    <w:uiPriority w:val="99"/>
    <w:rsid w:val="00DA1E8C"/>
  </w:style>
  <w:style w:type="paragraph" w:styleId="Footer">
    <w:name w:val="footer"/>
    <w:basedOn w:val="Normal"/>
    <w:link w:val="FooterChar"/>
    <w:uiPriority w:val="99"/>
    <w:unhideWhenUsed/>
    <w:rsid w:val="00DA1E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DA1E8C"/>
  </w:style>
  <w:style w:type="paragraph" w:styleId="Caption">
    <w:name w:val="caption"/>
    <w:basedOn w:val="Normal"/>
    <w:next w:val="Normal"/>
    <w:uiPriority w:val="35"/>
    <w:semiHidden/>
    <w:unhideWhenUsed/>
    <w:qFormat/>
    <w:rsid w:val="00FB5927"/>
    <w:rPr>
      <w:b/>
      <w:bCs/>
      <w:i w:val="0"/>
      <w:iCs w:val="0"/>
      <w:color w:val="858585" w:themeColor="accent2" w:themeShade="BF"/>
      <w:sz w:val="18"/>
      <w:szCs w:val="18"/>
    </w:rPr>
  </w:style>
  <w:style w:type="character" w:styleId="Strong">
    <w:name w:val="Strong"/>
    <w:uiPriority w:val="22"/>
    <w:qFormat/>
    <w:rsid w:val="00FB5927"/>
    <w:rPr>
      <w:b/>
      <w:bCs/>
      <w:spacing w:val="0"/>
    </w:rPr>
  </w:style>
  <w:style w:type="character" w:styleId="Emphasis">
    <w:name w:val="Emphasis"/>
    <w:uiPriority w:val="20"/>
    <w:qFormat/>
    <w:rsid w:val="00FB5927"/>
    <w:rPr>
      <w:rFonts w:asciiTheme="majorHAnsi" w:eastAsiaTheme="majorEastAsia" w:hAnsiTheme="majorHAnsi" w:cstheme="majorBidi"/>
      <w:b/>
      <w:bCs/>
      <w:i/>
      <w:iCs/>
      <w:color w:val="B2B2B2" w:themeColor="accent2"/>
      <w:bdr w:val="single" w:sz="18" w:space="0" w:color="EFEFEF" w:themeColor="accent2" w:themeTint="33"/>
      <w:shd w:val="clear" w:color="auto" w:fill="EFEFEF" w:themeFill="accent2" w:themeFillTint="33"/>
    </w:rPr>
  </w:style>
  <w:style w:type="paragraph" w:styleId="NoSpacing">
    <w:name w:val="No Spacing"/>
    <w:basedOn w:val="Normal"/>
    <w:uiPriority w:val="1"/>
    <w:qFormat/>
    <w:rsid w:val="00FB5927"/>
    <w:pPr>
      <w:spacing w:after="0" w:line="240" w:lineRule="auto"/>
    </w:pPr>
    <w:rPr>
      <w:i w:val="0"/>
      <w:iCs w:val="0"/>
    </w:rPr>
  </w:style>
  <w:style w:type="character" w:styleId="SubtleEmphasis">
    <w:name w:val="Subtle Emphasis"/>
    <w:uiPriority w:val="19"/>
    <w:qFormat/>
    <w:rsid w:val="00FB5927"/>
    <w:rPr>
      <w:rFonts w:asciiTheme="majorHAnsi" w:eastAsiaTheme="majorEastAsia" w:hAnsiTheme="majorHAnsi" w:cstheme="majorBidi"/>
      <w:i/>
      <w:iCs/>
      <w:color w:val="B2B2B2" w:themeColor="accent2"/>
    </w:rPr>
  </w:style>
  <w:style w:type="character" w:styleId="SubtleReference">
    <w:name w:val="Subtle Reference"/>
    <w:uiPriority w:val="31"/>
    <w:qFormat/>
    <w:rsid w:val="00FB5927"/>
    <w:rPr>
      <w:i/>
      <w:iCs/>
      <w:smallCaps/>
      <w:color w:val="B2B2B2" w:themeColor="accent2"/>
      <w:u w:color="B2B2B2" w:themeColor="accent2"/>
    </w:rPr>
  </w:style>
  <w:style w:type="character" w:styleId="BookTitle">
    <w:name w:val="Book Title"/>
    <w:uiPriority w:val="33"/>
    <w:qFormat/>
    <w:rsid w:val="00FB5927"/>
    <w:rPr>
      <w:rFonts w:asciiTheme="majorHAnsi" w:eastAsiaTheme="majorEastAsia" w:hAnsiTheme="majorHAnsi" w:cstheme="majorBidi"/>
      <w:b/>
      <w:bCs/>
      <w:i/>
      <w:iCs/>
      <w:smallCaps/>
      <w:color w:val="858585" w:themeColor="accent2" w:themeShade="BF"/>
      <w:u w:val="single"/>
    </w:rPr>
  </w:style>
  <w:style w:type="paragraph" w:styleId="TOCHeading">
    <w:name w:val="TOC Heading"/>
    <w:basedOn w:val="Heading1"/>
    <w:next w:val="Normal"/>
    <w:uiPriority w:val="39"/>
    <w:unhideWhenUsed/>
    <w:qFormat/>
    <w:rsid w:val="00FB5927"/>
    <w:pPr>
      <w:outlineLvl w:val="9"/>
    </w:pPr>
    <w:rPr>
      <w:b w:val="0"/>
      <w:bCs w:val="0"/>
      <w:i w:val="0"/>
      <w:iCs w:val="0"/>
    </w:rPr>
  </w:style>
  <w:style w:type="paragraph" w:styleId="TOC1">
    <w:name w:val="toc 1"/>
    <w:basedOn w:val="Normal"/>
    <w:next w:val="Normal"/>
    <w:autoRedefine/>
    <w:uiPriority w:val="39"/>
    <w:unhideWhenUsed/>
    <w:rsid w:val="00FB5927"/>
    <w:pPr>
      <w:spacing w:before="360" w:after="360"/>
    </w:pPr>
    <w:rPr>
      <w:b/>
      <w:bCs/>
      <w:caps/>
      <w:sz w:val="22"/>
      <w:szCs w:val="22"/>
      <w:u w:val="single"/>
    </w:rPr>
  </w:style>
  <w:style w:type="paragraph" w:styleId="TOC2">
    <w:name w:val="toc 2"/>
    <w:basedOn w:val="Normal"/>
    <w:next w:val="Normal"/>
    <w:autoRedefine/>
    <w:uiPriority w:val="39"/>
    <w:unhideWhenUsed/>
    <w:rsid w:val="00FB5927"/>
    <w:pPr>
      <w:spacing w:after="0"/>
    </w:pPr>
    <w:rPr>
      <w:b/>
      <w:bCs/>
      <w:smallCaps/>
      <w:sz w:val="22"/>
      <w:szCs w:val="22"/>
    </w:rPr>
  </w:style>
  <w:style w:type="paragraph" w:styleId="TOC3">
    <w:name w:val="toc 3"/>
    <w:basedOn w:val="Normal"/>
    <w:next w:val="Normal"/>
    <w:autoRedefine/>
    <w:uiPriority w:val="39"/>
    <w:semiHidden/>
    <w:unhideWhenUsed/>
    <w:rsid w:val="00FB5927"/>
    <w:pPr>
      <w:spacing w:after="0"/>
    </w:pPr>
    <w:rPr>
      <w:smallCaps/>
      <w:sz w:val="22"/>
      <w:szCs w:val="22"/>
    </w:rPr>
  </w:style>
  <w:style w:type="paragraph" w:styleId="TOC4">
    <w:name w:val="toc 4"/>
    <w:basedOn w:val="Normal"/>
    <w:next w:val="Normal"/>
    <w:autoRedefine/>
    <w:uiPriority w:val="39"/>
    <w:semiHidden/>
    <w:unhideWhenUsed/>
    <w:rsid w:val="00FB5927"/>
    <w:pPr>
      <w:spacing w:after="0"/>
    </w:pPr>
    <w:rPr>
      <w:sz w:val="22"/>
      <w:szCs w:val="22"/>
    </w:rPr>
  </w:style>
  <w:style w:type="paragraph" w:styleId="TOC5">
    <w:name w:val="toc 5"/>
    <w:basedOn w:val="Normal"/>
    <w:next w:val="Normal"/>
    <w:autoRedefine/>
    <w:uiPriority w:val="39"/>
    <w:semiHidden/>
    <w:unhideWhenUsed/>
    <w:rsid w:val="00FB5927"/>
    <w:pPr>
      <w:spacing w:after="0"/>
    </w:pPr>
    <w:rPr>
      <w:sz w:val="22"/>
      <w:szCs w:val="22"/>
    </w:rPr>
  </w:style>
  <w:style w:type="paragraph" w:styleId="TOC6">
    <w:name w:val="toc 6"/>
    <w:basedOn w:val="Normal"/>
    <w:next w:val="Normal"/>
    <w:autoRedefine/>
    <w:uiPriority w:val="39"/>
    <w:semiHidden/>
    <w:unhideWhenUsed/>
    <w:rsid w:val="00FB5927"/>
    <w:pPr>
      <w:spacing w:after="0"/>
    </w:pPr>
    <w:rPr>
      <w:sz w:val="22"/>
      <w:szCs w:val="22"/>
    </w:rPr>
  </w:style>
  <w:style w:type="paragraph" w:styleId="TOC7">
    <w:name w:val="toc 7"/>
    <w:basedOn w:val="Normal"/>
    <w:next w:val="Normal"/>
    <w:autoRedefine/>
    <w:uiPriority w:val="39"/>
    <w:semiHidden/>
    <w:unhideWhenUsed/>
    <w:rsid w:val="00FB5927"/>
    <w:pPr>
      <w:spacing w:after="0"/>
    </w:pPr>
    <w:rPr>
      <w:sz w:val="22"/>
      <w:szCs w:val="22"/>
    </w:rPr>
  </w:style>
  <w:style w:type="paragraph" w:styleId="TOC8">
    <w:name w:val="toc 8"/>
    <w:basedOn w:val="Normal"/>
    <w:next w:val="Normal"/>
    <w:autoRedefine/>
    <w:uiPriority w:val="39"/>
    <w:semiHidden/>
    <w:unhideWhenUsed/>
    <w:rsid w:val="00FB5927"/>
    <w:pPr>
      <w:spacing w:after="0"/>
    </w:pPr>
    <w:rPr>
      <w:sz w:val="22"/>
      <w:szCs w:val="22"/>
    </w:rPr>
  </w:style>
  <w:style w:type="paragraph" w:styleId="TOC9">
    <w:name w:val="toc 9"/>
    <w:basedOn w:val="Normal"/>
    <w:next w:val="Normal"/>
    <w:autoRedefine/>
    <w:uiPriority w:val="39"/>
    <w:semiHidden/>
    <w:unhideWhenUsed/>
    <w:rsid w:val="00FB5927"/>
    <w:pPr>
      <w:spacing w:after="0"/>
    </w:pPr>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bnme.com/news/armani-hotel-dubai-wins-green-globe-certification/" TargetMode="External"/><Relationship Id="rId18" Type="http://schemas.openxmlformats.org/officeDocument/2006/relationships/hyperlink" Target="https://enviro-port.com/?gad_source=1&amp;gclid=CjwKCAjw0YGyBhByEiwAQmBEWkt6OIwkPmojMCyD0HtU_eE5nxl8zMxySevI-fDIxUFWhPQ3Mfl5iBoCg7wQAvD_BwE" TargetMode="External"/><Relationship Id="rId26" Type="http://schemas.openxmlformats.org/officeDocument/2006/relationships/hyperlink" Target="https://www.ncbi.nlm.nih.gov/pmc/articles/PMC9666774/" TargetMode="External"/><Relationship Id="rId39" Type="http://schemas.openxmlformats.org/officeDocument/2006/relationships/fontTable" Target="fontTable.xml"/><Relationship Id="rId21" Type="http://schemas.openxmlformats.org/officeDocument/2006/relationships/hyperlink" Target="https://genesiswatertech.com/blog-post/benefits-of-electrocoagulation-for-hotel-grey-water-reuse/" TargetMode="External"/><Relationship Id="rId34" Type="http://schemas.openxmlformats.org/officeDocument/2006/relationships/hyperlink" Target="https://www.revinate.com/2024-hospitality-benchmark-report/?gad_source=1&amp;gclid=CjwKCAjw0YGyBhByEiwAQmBEWn1VzhFrHzU_vXnJJWQe_nFNRieQeYUpg0sOcF322ffbgkE5VBkYJRoCqUgQAvD_BwE" TargetMode="External"/><Relationship Id="rId7" Type="http://schemas.openxmlformats.org/officeDocument/2006/relationships/endnotes" Target="endnotes.xml"/><Relationship Id="rId12" Type="http://schemas.openxmlformats.org/officeDocument/2006/relationships/hyperlink" Target="https://www.greenbiz.com/article/hilton-wwf-take-unsustainable-seafood-and-water-use" TargetMode="External"/><Relationship Id="rId17" Type="http://schemas.openxmlformats.org/officeDocument/2006/relationships/hyperlink" Target="https://www.energystar.gov/ia/partners/publications/pubdocs/Hyatt%20Green%20Meetings.pdf" TargetMode="External"/><Relationship Id="rId25" Type="http://schemas.openxmlformats.org/officeDocument/2006/relationships/hyperlink" Target="https://www.greenkey.global/stories-news-1/2016/7/11/greywater-harvesting-for-hotels" TargetMode="External"/><Relationship Id="rId33" Type="http://schemas.openxmlformats.org/officeDocument/2006/relationships/hyperlink" Target="https://www.oneplanetnetwork.org/knowledge-centre/resources/innovative-greywater-recycling-hotels" TargetMode="External"/><Relationship Id="rId38"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emveestech.com/the-top-6-benefits-of-greywater-treatment/" TargetMode="External"/><Relationship Id="rId20" Type="http://schemas.openxmlformats.org/officeDocument/2006/relationships/hyperlink" Target="https://www.fluencecorp.com/ways-hotels-can-reuse-wastewater/" TargetMode="External"/><Relationship Id="rId29" Type="http://schemas.openxmlformats.org/officeDocument/2006/relationships/hyperlink" Target="https://lodgingmagazine.com/understanding-greywater-and-its-proper-us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narytechnologies.com/post/sustainability-in-hotels" TargetMode="External"/><Relationship Id="rId24" Type="http://schemas.openxmlformats.org/officeDocument/2006/relationships/hyperlink" Target="https://www.greencitytimes.com/sustainable-hotels-use-green-tech/?gad_source=1&amp;gclid=CjwKCAjw0YGyBhByEiwAQmBEWu2CyOXzOT0IfyWFEvAcNPLY3As5iwbAnEFOakHKM_sWUT9CIkoxcxoCJ6YQAvD_BwE" TargetMode="External"/><Relationship Id="rId32" Type="http://schemas.openxmlformats.org/officeDocument/2006/relationships/hyperlink" Target="https://www.sciencedirect.com/science/article/abs/pii/S0048969720367516" TargetMode="External"/><Relationship Id="rId37" Type="http://schemas.openxmlformats.org/officeDocument/2006/relationships/hyperlink" Target="https://sustainablehospitalityalliance.org/maximising-the-environmental-and-economic-benefits-of-water-efficiency/"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vent.com/en/blog/hospitality/eco-friendly-hotel-ideas" TargetMode="External"/><Relationship Id="rId23" Type="http://schemas.openxmlformats.org/officeDocument/2006/relationships/hyperlink" Target="https://www.greenbuildingafrica.co.za/green-your-hotel/ways-to-save/158-2/" TargetMode="External"/><Relationship Id="rId28" Type="http://schemas.openxmlformats.org/officeDocument/2006/relationships/hyperlink" Target="https://www.mdpi.com/2071-1050/14/21/14592" TargetMode="External"/><Relationship Id="rId36" Type="http://schemas.openxmlformats.org/officeDocument/2006/relationships/hyperlink" Target="https://sustainablehospitalityalliance.org/building-green-resilient-hotels-ifc/" TargetMode="External"/><Relationship Id="rId10" Type="http://schemas.openxmlformats.org/officeDocument/2006/relationships/hyperlink" Target="https://www.canarytechnologies.com/post/sustainability-in-hotels" TargetMode="External"/><Relationship Id="rId19" Type="http://schemas.openxmlformats.org/officeDocument/2006/relationships/hyperlink" Target="https://clustercollaboration.eu/content/grey-water-recycling-spanish-hotels" TargetMode="External"/><Relationship Id="rId31" Type="http://schemas.openxmlformats.org/officeDocument/2006/relationships/hyperlink" Target="http://serve360.marriott.com/wp-content/uploads/2022/09/Marriott-2022-CDP-Water-Security.pdf" TargetMode="External"/><Relationship Id="rId4" Type="http://schemas.openxmlformats.org/officeDocument/2006/relationships/settings" Target="settings.xml"/><Relationship Id="rId9" Type="http://schemas.openxmlformats.org/officeDocument/2006/relationships/hyperlink" Target="https://www.beonx.com/knowledge/articles/sustainable-hotels/" TargetMode="External"/><Relationship Id="rId14" Type="http://schemas.openxmlformats.org/officeDocument/2006/relationships/hyperlink" Target="https://verdant.copeland.com/sustainability-trends-in-hotel-management/" TargetMode="External"/><Relationship Id="rId22" Type="http://schemas.openxmlformats.org/officeDocument/2006/relationships/hyperlink" Target="https://www.glion.edu/magazine/sustainability-in-hotels/" TargetMode="External"/><Relationship Id="rId27" Type="http://schemas.openxmlformats.org/officeDocument/2006/relationships/hyperlink" Target="https://journals.sagepub.com/eprint/BTUVTBFZ8BJD5NXERNDJ/full" TargetMode="External"/><Relationship Id="rId30" Type="http://schemas.openxmlformats.org/officeDocument/2006/relationships/hyperlink" Target="https://www.forbes.com/sites/johnmariani/2022/07/19/how-sustainability-has-become-a-marketing-necessity-in-luxury-hotels/" TargetMode="External"/><Relationship Id="rId35" Type="http://schemas.openxmlformats.org/officeDocument/2006/relationships/hyperlink" Target="https://link.springer.com/chapter/10.1007/978-981-15-3473-7_12" TargetMode="External"/><Relationship Id="rId8" Type="http://schemas.openxmlformats.org/officeDocument/2006/relationships/hyperlink" Target="https://www.aquatestinc.com/blog/grey-water-recycling-a-guide-for-hotel-managers"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Gre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D140B2-3487-5F4B-89E2-08C76017DAF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4586</Words>
  <Characters>26141</Characters>
  <Application>Microsoft Office Word</Application>
  <DocSecurity>0</DocSecurity>
  <Lines>217</Lines>
  <Paragraphs>61</Paragraphs>
  <ScaleCrop>false</ScaleCrop>
  <Company/>
  <LinksUpToDate>false</LinksUpToDate>
  <CharactersWithSpaces>30666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123</dc:creator>
  <cp:keywords/>
  <dc:description/>
  <cp:lastModifiedBy>Unknown U</cp:lastModifiedBy>
  <cp:revision>2</cp:revision>
  <dcterms:created xsi:type="dcterms:W3CDTF">2024-05-18T07:59:00Z</dcterms:created>
  <dcterms:modified xsi:type="dcterms:W3CDTF">2024-05-18T07:59:00Z</dcterms:modified>
</cp:coreProperties>
</file>