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486BD49" wp14:paraId="6609DCDF" wp14:textId="7D4CC7D0">
      <w:pPr>
        <w:pStyle w:val="Heading1"/>
        <w:suppressLineNumbers w:val="0"/>
        <w:bidi w:val="0"/>
        <w:spacing w:before="281" w:beforeAutospacing="off" w:after="281" w:afterAutospacing="off" w:line="300" w:lineRule="auto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  <w:r w:rsidRPr="0486BD49" w:rsidR="65EFD0F4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  <w:t>Assessment 1 Possible Format</w:t>
      </w:r>
    </w:p>
    <w:p xmlns:wp14="http://schemas.microsoft.com/office/word/2010/wordml" w:rsidP="0486BD49" wp14:paraId="6852ACBE" wp14:textId="04BEFC6A">
      <w:pPr>
        <w:pStyle w:val="Heading1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  <w:t>1. Introduction (Approx. 200–250 words)</w:t>
      </w:r>
    </w:p>
    <w:p xmlns:wp14="http://schemas.microsoft.com/office/word/2010/wordml" w:rsidP="0486BD49" wp14:paraId="2AA6D106" wp14:textId="2ABF3AC2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Purpose:</w:t>
      </w: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Introduce the topic, the quotation, and your stance.</w:t>
      </w:r>
    </w:p>
    <w:p xmlns:wp14="http://schemas.microsoft.com/office/word/2010/wordml" w:rsidP="0486BD49" wp14:paraId="149CFC42" wp14:textId="5EA91F9B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Include:</w:t>
      </w:r>
    </w:p>
    <w:p xmlns:wp14="http://schemas.microsoft.com/office/word/2010/wordml" w:rsidP="0486BD49" wp14:paraId="58C2BD20" wp14:textId="54A6CB19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Brief explanation of the John Mackey quotation</w:t>
      </w:r>
    </w:p>
    <w:p xmlns:wp14="http://schemas.microsoft.com/office/word/2010/wordml" w:rsidP="0486BD49" wp14:paraId="5F3813E7" wp14:textId="5CEF9AF6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Definition of </w:t>
      </w:r>
      <w:r w:rsidRPr="0486BD49" w:rsidR="5DA3D4AA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Corporate Social Responsibility (CSR)</w:t>
      </w:r>
    </w:p>
    <w:p xmlns:wp14="http://schemas.microsoft.com/office/word/2010/wordml" w:rsidP="0486BD49" wp14:paraId="720F92EB" wp14:textId="03118DC4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Clarify the debate: </w:t>
      </w: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voluntary CSR vs regulated/mandatory CSR</w:t>
      </w:r>
    </w:p>
    <w:p xmlns:wp14="http://schemas.microsoft.com/office/word/2010/wordml" w:rsidP="0486BD49" wp14:paraId="3C478B77" wp14:textId="5B8B14A0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Your overall argument (Do you agree, disagree, partly both?)</w:t>
      </w:r>
    </w:p>
    <w:p xmlns:wp14="http://schemas.microsoft.com/office/word/2010/wordml" w:rsidP="0486BD49" wp14:paraId="5591829C" wp14:textId="072972AC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Signposting of the essay structure</w:t>
      </w:r>
    </w:p>
    <w:p xmlns:wp14="http://schemas.microsoft.com/office/word/2010/wordml" w:rsidP="0486BD49" wp14:paraId="3AE560C1" wp14:textId="7E811386">
      <w:pPr>
        <w:spacing w:before="0" w:beforeAutospacing="off" w:after="0" w:afterAutospacing="off" w:line="300" w:lineRule="auto"/>
      </w:pPr>
    </w:p>
    <w:p xmlns:wp14="http://schemas.microsoft.com/office/word/2010/wordml" w:rsidP="0486BD49" wp14:paraId="62F5287C" wp14:textId="53535976">
      <w:pPr>
        <w:pStyle w:val="Heading1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  <w:t>2. Theoretical Foundations (Approx. 400–500 words)</w:t>
      </w:r>
    </w:p>
    <w:p xmlns:wp14="http://schemas.microsoft.com/office/word/2010/wordml" w:rsidP="0486BD49" wp14:paraId="4AA425D2" wp14:textId="3CECC330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Purpose:</w:t>
      </w: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Demonstrate strong Level 6 knowledge of CSR, business ethics and sustainability concepts.</w:t>
      </w:r>
    </w:p>
    <w:p xmlns:wp14="http://schemas.microsoft.com/office/word/2010/wordml" w:rsidP="0486BD49" wp14:paraId="057E6963" wp14:textId="0E55621F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Include:</w:t>
      </w:r>
    </w:p>
    <w:p xmlns:wp14="http://schemas.microsoft.com/office/word/2010/wordml" w:rsidP="0486BD49" wp14:paraId="17758C8F" wp14:textId="7F8603B3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Key theories</w:t>
      </w:r>
      <w:r w:rsidRPr="0486BD49" w:rsidR="7E291484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you could include</w:t>
      </w: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: </w:t>
      </w:r>
    </w:p>
    <w:p xmlns:wp14="http://schemas.microsoft.com/office/word/2010/wordml" w:rsidP="0486BD49" wp14:paraId="7B5C9B3A" wp14:textId="224C7017">
      <w:pPr>
        <w:pStyle w:val="ListParagraph"/>
        <w:numPr>
          <w:ilvl w:val="1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Friedman’s shareholder theory</w:t>
      </w:r>
    </w:p>
    <w:p xmlns:wp14="http://schemas.microsoft.com/office/word/2010/wordml" w:rsidP="0486BD49" wp14:paraId="5FE207EA" wp14:textId="0C0D086E">
      <w:pPr>
        <w:pStyle w:val="ListParagraph"/>
        <w:numPr>
          <w:ilvl w:val="1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Freeman’s stakeholder theory</w:t>
      </w:r>
    </w:p>
    <w:p xmlns:wp14="http://schemas.microsoft.com/office/word/2010/wordml" w:rsidP="0486BD49" wp14:paraId="737A8B63" wp14:textId="6BEE0DF0">
      <w:pPr>
        <w:pStyle w:val="ListParagraph"/>
        <w:numPr>
          <w:ilvl w:val="1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Carroll’s CSR Pyramid</w:t>
      </w:r>
    </w:p>
    <w:p xmlns:wp14="http://schemas.microsoft.com/office/word/2010/wordml" w:rsidP="0486BD49" wp14:paraId="4528065A" wp14:textId="02C6555A">
      <w:pPr>
        <w:pStyle w:val="ListParagraph"/>
        <w:numPr>
          <w:ilvl w:val="1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Elkington’s Triple Bottom Line</w:t>
      </w:r>
    </w:p>
    <w:p xmlns:wp14="http://schemas.microsoft.com/office/word/2010/wordml" w:rsidP="0486BD49" wp14:paraId="441FCCF3" wp14:textId="76F84ED0">
      <w:pPr>
        <w:pStyle w:val="ListParagraph"/>
        <w:numPr>
          <w:ilvl w:val="1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Ethical vs strategic CSR</w:t>
      </w:r>
    </w:p>
    <w:p xmlns:wp14="http://schemas.microsoft.com/office/word/2010/wordml" w:rsidP="0486BD49" wp14:paraId="7778997C" wp14:textId="69A62B31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Explain what voluntary CSR means in theory</w:t>
      </w:r>
    </w:p>
    <w:p xmlns:wp14="http://schemas.microsoft.com/office/word/2010/wordml" w:rsidP="0486BD49" wp14:paraId="7D4AA19A" wp14:textId="77108C4C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Explain what mandatory/regulatory CSR involves</w:t>
      </w:r>
    </w:p>
    <w:p xmlns:wp14="http://schemas.microsoft.com/office/word/2010/wordml" w:rsidP="0486BD49" wp14:paraId="380E6613" wp14:textId="57F71DB0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Link theory to Mackey’s claim</w:t>
      </w:r>
    </w:p>
    <w:p xmlns:wp14="http://schemas.microsoft.com/office/word/2010/wordml" w:rsidP="0486BD49" wp14:paraId="007976FD" wp14:textId="544F3331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Show early critical thinking (limitations, assumptions)</w:t>
      </w:r>
    </w:p>
    <w:p xmlns:wp14="http://schemas.microsoft.com/office/word/2010/wordml" w:rsidP="0486BD49" wp14:paraId="6A9B5508" wp14:textId="42FD61B2">
      <w:pPr>
        <w:spacing w:before="0" w:beforeAutospacing="off" w:after="0" w:afterAutospacing="off" w:line="300" w:lineRule="auto"/>
      </w:pPr>
    </w:p>
    <w:p xmlns:wp14="http://schemas.microsoft.com/office/word/2010/wordml" w:rsidP="0486BD49" wp14:paraId="11EA6D7B" wp14:textId="579FBE02">
      <w:pPr>
        <w:pStyle w:val="Heading1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  <w:t>3. Arguments Supporting Mackey (Voluntary CSR) (Approx. 400 words)</w:t>
      </w:r>
    </w:p>
    <w:p xmlns:wp14="http://schemas.microsoft.com/office/word/2010/wordml" w:rsidP="0486BD49" wp14:paraId="193C1CAF" wp14:textId="070E2519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Purpose:</w:t>
      </w: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Present evidence for voluntary, leadership‑driven CSR.</w:t>
      </w:r>
    </w:p>
    <w:p xmlns:wp14="http://schemas.microsoft.com/office/word/2010/wordml" w:rsidP="0486BD49" wp14:paraId="3D023612" wp14:textId="7360E25F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Include:</w:t>
      </w:r>
    </w:p>
    <w:p xmlns:wp14="http://schemas.microsoft.com/office/word/2010/wordml" w:rsidP="0486BD49" wp14:paraId="3F561C52" wp14:textId="7B02BD29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How ethical leadership can drive voluntary CSR</w:t>
      </w:r>
    </w:p>
    <w:p xmlns:wp14="http://schemas.microsoft.com/office/word/2010/wordml" w:rsidP="0486BD49" wp14:paraId="7B2C0AA5" wp14:textId="62EC5DD6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Examples of companies where voluntary CSR works well (e.g. Patagonia, Unilever, Whole Foods)</w:t>
      </w:r>
    </w:p>
    <w:p xmlns:wp14="http://schemas.microsoft.com/office/word/2010/wordml" w:rsidP="0486BD49" wp14:paraId="41D8C431" wp14:textId="3F11FF40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Benefits: </w:t>
      </w:r>
    </w:p>
    <w:p xmlns:wp14="http://schemas.microsoft.com/office/word/2010/wordml" w:rsidP="0486BD49" wp14:paraId="05FCB8CD" wp14:textId="29637DCD">
      <w:pPr>
        <w:pStyle w:val="ListParagraph"/>
        <w:numPr>
          <w:ilvl w:val="1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Innovation</w:t>
      </w:r>
    </w:p>
    <w:p xmlns:wp14="http://schemas.microsoft.com/office/word/2010/wordml" w:rsidP="0486BD49" wp14:paraId="1AE24BFA" wp14:textId="1E0F5C20">
      <w:pPr>
        <w:pStyle w:val="ListParagraph"/>
        <w:numPr>
          <w:ilvl w:val="1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Competitive advantage</w:t>
      </w:r>
    </w:p>
    <w:p xmlns:wp14="http://schemas.microsoft.com/office/word/2010/wordml" w:rsidP="0486BD49" wp14:paraId="33A9654D" wp14:textId="71DD3153">
      <w:pPr>
        <w:pStyle w:val="ListParagraph"/>
        <w:numPr>
          <w:ilvl w:val="1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Authenticity</w:t>
      </w:r>
    </w:p>
    <w:p xmlns:wp14="http://schemas.microsoft.com/office/word/2010/wordml" w:rsidP="0486BD49" wp14:paraId="43258A9C" wp14:textId="13CCDBC1">
      <w:pPr>
        <w:pStyle w:val="ListParagraph"/>
        <w:numPr>
          <w:ilvl w:val="1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Trust and brand value</w:t>
      </w:r>
    </w:p>
    <w:p xmlns:wp14="http://schemas.microsoft.com/office/word/2010/wordml" w:rsidP="0486BD49" wp14:paraId="765D1E6E" wp14:textId="6B951874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Academic sources supporting voluntary CSR</w:t>
      </w:r>
    </w:p>
    <w:p xmlns:wp14="http://schemas.microsoft.com/office/word/2010/wordml" w:rsidP="0486BD49" wp14:paraId="06C67FCF" wp14:textId="0E175562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Acknowledge </w:t>
      </w:r>
      <w:r w:rsidRPr="0486BD49" w:rsidR="5DA3D4AA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where</w:t>
      </w: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and </w:t>
      </w:r>
      <w:r w:rsidRPr="0486BD49" w:rsidR="5DA3D4AA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why</w:t>
      </w: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voluntary CSR can be effective</w:t>
      </w:r>
    </w:p>
    <w:p xmlns:wp14="http://schemas.microsoft.com/office/word/2010/wordml" w:rsidP="0486BD49" wp14:paraId="3A34C88E" wp14:textId="55D4CB5C">
      <w:pPr>
        <w:spacing w:before="0" w:beforeAutospacing="off" w:after="0" w:afterAutospacing="off" w:line="300" w:lineRule="auto"/>
      </w:pPr>
    </w:p>
    <w:p xmlns:wp14="http://schemas.microsoft.com/office/word/2010/wordml" w:rsidP="0486BD49" wp14:paraId="265BAE4A" wp14:textId="150DC881">
      <w:pPr>
        <w:pStyle w:val="Heading1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  <w:t>4. Arguments Against Mackey (Case for Regulation) (Approx. 400–450 words)</w:t>
      </w:r>
    </w:p>
    <w:p xmlns:wp14="http://schemas.microsoft.com/office/word/2010/wordml" w:rsidP="0486BD49" wp14:paraId="6070AA57" wp14:textId="37B0085A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Purpose:</w:t>
      </w: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Critically challenge the quotation using theory and examples.</w:t>
      </w:r>
    </w:p>
    <w:p xmlns:wp14="http://schemas.microsoft.com/office/word/2010/wordml" w:rsidP="0486BD49" wp14:paraId="0B2D2540" wp14:textId="05208ECC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Include:</w:t>
      </w:r>
    </w:p>
    <w:p xmlns:wp14="http://schemas.microsoft.com/office/word/2010/wordml" w:rsidP="0486BD49" wp14:paraId="51D0FCB7" wp14:textId="1BDDD2E3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Why voluntary CSR often fails: </w:t>
      </w:r>
    </w:p>
    <w:p xmlns:wp14="http://schemas.microsoft.com/office/word/2010/wordml" w:rsidP="0486BD49" wp14:paraId="42F268F4" wp14:textId="404203D9">
      <w:pPr>
        <w:pStyle w:val="ListParagraph"/>
        <w:numPr>
          <w:ilvl w:val="1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Greenwashing</w:t>
      </w:r>
    </w:p>
    <w:p xmlns:wp14="http://schemas.microsoft.com/office/word/2010/wordml" w:rsidP="0486BD49" wp14:paraId="5E05C68B" wp14:textId="1EF54CD2">
      <w:pPr>
        <w:pStyle w:val="ListParagraph"/>
        <w:numPr>
          <w:ilvl w:val="1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Prioritisation of profit</w:t>
      </w:r>
    </w:p>
    <w:p xmlns:wp14="http://schemas.microsoft.com/office/word/2010/wordml" w:rsidP="0486BD49" wp14:paraId="6E440F6E" wp14:textId="05C056D2">
      <w:pPr>
        <w:pStyle w:val="ListParagraph"/>
        <w:numPr>
          <w:ilvl w:val="1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Short‑term shareholder pressure</w:t>
      </w:r>
    </w:p>
    <w:p xmlns:wp14="http://schemas.microsoft.com/office/word/2010/wordml" w:rsidP="0486BD49" wp14:paraId="72E50171" wp14:textId="27E77032">
      <w:pPr>
        <w:pStyle w:val="ListParagraph"/>
        <w:numPr>
          <w:ilvl w:val="1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Lack of transparency</w:t>
      </w:r>
    </w:p>
    <w:p xmlns:wp14="http://schemas.microsoft.com/office/word/2010/wordml" w:rsidP="0486BD49" wp14:paraId="4EB6BD95" wp14:textId="021545CF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Examples where companies failed without regulation</w:t>
      </w:r>
    </w:p>
    <w:p xmlns:wp14="http://schemas.microsoft.com/office/word/2010/wordml" w:rsidP="0486BD49" wp14:paraId="357B86E0" wp14:textId="26083F2E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Ethical arguments for mandatory standards (e.g. human rights, environmental protection)</w:t>
      </w:r>
    </w:p>
    <w:p xmlns:wp14="http://schemas.microsoft.com/office/word/2010/wordml" w:rsidP="0486BD49" wp14:paraId="368906BC" wp14:textId="21B0D6F6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Global perspective: how laws differ across countries</w:t>
      </w:r>
    </w:p>
    <w:p xmlns:wp14="http://schemas.microsoft.com/office/word/2010/wordml" w:rsidP="0486BD49" wp14:paraId="78322D09" wp14:textId="11635BF4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Use academic sources showing CSR’s limitations when left voluntary</w:t>
      </w:r>
    </w:p>
    <w:p xmlns:wp14="http://schemas.microsoft.com/office/word/2010/wordml" w:rsidP="0486BD49" wp14:paraId="1469304D" wp14:textId="708EC101">
      <w:pPr>
        <w:spacing w:before="0" w:beforeAutospacing="off" w:after="0" w:afterAutospacing="off" w:line="300" w:lineRule="auto"/>
      </w:pPr>
    </w:p>
    <w:p xmlns:wp14="http://schemas.microsoft.com/office/word/2010/wordml" w:rsidP="0486BD49" wp14:paraId="6A612CDA" wp14:textId="22D094E0">
      <w:pPr>
        <w:pStyle w:val="Heading1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  <w:t>5. Balanced Discussion (Approx. 300 words)</w:t>
      </w:r>
    </w:p>
    <w:p xmlns:wp14="http://schemas.microsoft.com/office/word/2010/wordml" w:rsidP="0486BD49" wp14:paraId="67B4E2BE" wp14:textId="370157E9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Purpose:</w:t>
      </w: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Bring both sides together — deeper Level 6 evaluation.</w:t>
      </w:r>
    </w:p>
    <w:p xmlns:wp14="http://schemas.microsoft.com/office/word/2010/wordml" w:rsidP="0486BD49" wp14:paraId="45F5DB15" wp14:textId="66C05751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Include:</w:t>
      </w:r>
    </w:p>
    <w:p xmlns:wp14="http://schemas.microsoft.com/office/word/2010/wordml" w:rsidP="0486BD49" wp14:paraId="10BA2120" wp14:textId="0136EBBF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A comparison of strengths and weaknesses of both voluntary and mandatory CSR</w:t>
      </w:r>
    </w:p>
    <w:p xmlns:wp14="http://schemas.microsoft.com/office/word/2010/wordml" w:rsidP="0486BD49" wp14:paraId="256907D9" wp14:textId="1F422FF8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When voluntary CSR works well (e.g. values‑driven firms)</w:t>
      </w:r>
    </w:p>
    <w:p xmlns:wp14="http://schemas.microsoft.com/office/word/2010/wordml" w:rsidP="0486BD49" wp14:paraId="03CA8E18" wp14:textId="25B0DF8A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When regulation is essential (e.g. high‑risk supply chains, environments with low enforcement)</w:t>
      </w:r>
    </w:p>
    <w:p xmlns:wp14="http://schemas.microsoft.com/office/word/2010/wordml" w:rsidP="0486BD49" wp14:paraId="6AA308D7" wp14:textId="4D6E1ACF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Highlight ambiguity, uncertainty and mixed evidence</w:t>
      </w:r>
    </w:p>
    <w:p xmlns:wp14="http://schemas.microsoft.com/office/word/2010/wordml" w:rsidP="0486BD49" wp14:paraId="127A569C" wp14:textId="50B4A725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Show your own nuanced judgement</w:t>
      </w:r>
    </w:p>
    <w:p xmlns:wp14="http://schemas.microsoft.com/office/word/2010/wordml" w:rsidP="0486BD49" wp14:paraId="54BC1108" wp14:textId="56B8E7C3">
      <w:pPr>
        <w:spacing w:before="0" w:beforeAutospacing="off" w:after="0" w:afterAutospacing="off" w:line="300" w:lineRule="auto"/>
      </w:pPr>
    </w:p>
    <w:p xmlns:wp14="http://schemas.microsoft.com/office/word/2010/wordml" w:rsidP="0486BD49" wp14:paraId="6C9C42BE" wp14:textId="599797E1">
      <w:pPr>
        <w:pStyle w:val="Heading1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  <w:t>6. Conclusion (Approx. 150–200 words)</w:t>
      </w:r>
    </w:p>
    <w:p xmlns:wp14="http://schemas.microsoft.com/office/word/2010/wordml" w:rsidP="0486BD49" wp14:paraId="06E52F69" wp14:textId="10BDF30F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Purpose:</w:t>
      </w: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Provide a clear, justified final position.</w:t>
      </w:r>
    </w:p>
    <w:p xmlns:wp14="http://schemas.microsoft.com/office/word/2010/wordml" w:rsidP="0486BD49" wp14:paraId="2CF8F4F5" wp14:textId="3F52D2E7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Include:</w:t>
      </w:r>
    </w:p>
    <w:p xmlns:wp14="http://schemas.microsoft.com/office/word/2010/wordml" w:rsidP="0486BD49" wp14:paraId="30D43AF7" wp14:textId="5000B3B5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Restate your argument in relation to Mackey’s quotation</w:t>
      </w:r>
    </w:p>
    <w:p xmlns:wp14="http://schemas.microsoft.com/office/word/2010/wordml" w:rsidP="0486BD49" wp14:paraId="0187D30F" wp14:textId="32F99994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Summarise key evidence</w:t>
      </w:r>
    </w:p>
    <w:p xmlns:wp14="http://schemas.microsoft.com/office/word/2010/wordml" w:rsidP="0486BD49" wp14:paraId="3B546E1C" wp14:textId="1B5A0726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Final judgement about the </w:t>
      </w:r>
      <w:r w:rsidRPr="0486BD49" w:rsidR="5DA3D4AA">
        <w:rPr>
          <w:rFonts w:ascii="Segoe UI" w:hAnsi="Segoe UI" w:eastAsia="Segoe UI" w:cs="Segoe UI"/>
          <w:b w:val="0"/>
          <w:bCs w:val="0"/>
          <w:i w:val="1"/>
          <w:iCs w:val="1"/>
          <w:noProof w:val="0"/>
          <w:sz w:val="21"/>
          <w:szCs w:val="21"/>
          <w:lang w:val="en-GB"/>
        </w:rPr>
        <w:t>extent</w:t>
      </w: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 to which CSR should be voluntary vs regulated</w:t>
      </w:r>
    </w:p>
    <w:p xmlns:wp14="http://schemas.microsoft.com/office/word/2010/wordml" w:rsidP="0486BD49" wp14:paraId="5A9E6010" wp14:textId="485F07E1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No new arguments—only wrap up</w:t>
      </w:r>
    </w:p>
    <w:p xmlns:wp14="http://schemas.microsoft.com/office/word/2010/wordml" w:rsidP="0486BD49" wp14:paraId="3D17A794" wp14:textId="514B0148">
      <w:pPr>
        <w:spacing w:before="0" w:beforeAutospacing="off" w:after="0" w:afterAutospacing="off" w:line="300" w:lineRule="auto"/>
      </w:pPr>
    </w:p>
    <w:p xmlns:wp14="http://schemas.microsoft.com/office/word/2010/wordml" w:rsidP="0486BD49" wp14:paraId="22F282D0" wp14:textId="5144DD09">
      <w:pPr>
        <w:pStyle w:val="Heading1"/>
        <w:spacing w:before="281" w:beforeAutospacing="off" w:after="281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8"/>
          <w:szCs w:val="28"/>
          <w:lang w:val="en-GB"/>
        </w:rPr>
        <w:t>7. Reference List (APA format)</w:t>
      </w:r>
    </w:p>
    <w:p xmlns:wp14="http://schemas.microsoft.com/office/word/2010/wordml" w:rsidP="0486BD49" wp14:paraId="08530F4E" wp14:textId="30FDBB55">
      <w:pPr>
        <w:spacing w:before="210" w:beforeAutospacing="off" w:after="210" w:afterAutospacing="off" w:line="300" w:lineRule="auto"/>
      </w:pP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Requirements:</w:t>
      </w:r>
    </w:p>
    <w:p xmlns:wp14="http://schemas.microsoft.com/office/word/2010/wordml" w:rsidP="0486BD49" wp14:paraId="63F83B8B" wp14:textId="58FA92E2">
      <w:pPr>
        <w:pStyle w:val="ListParagraph"/>
        <w:numPr>
          <w:ilvl w:val="0"/>
          <w:numId w:val="1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 xml:space="preserve">Minimum </w:t>
      </w:r>
      <w:r w:rsidRPr="0486BD49" w:rsidR="5DA3D4AA">
        <w:rPr>
          <w:rFonts w:ascii="Segoe UI" w:hAnsi="Segoe UI" w:eastAsia="Segoe UI" w:cs="Segoe UI"/>
          <w:b w:val="1"/>
          <w:bCs w:val="1"/>
          <w:i w:val="0"/>
          <w:iCs w:val="0"/>
          <w:noProof w:val="0"/>
          <w:sz w:val="21"/>
          <w:szCs w:val="21"/>
          <w:lang w:val="en-GB"/>
        </w:rPr>
        <w:t>15 high‑quality sources</w:t>
      </w:r>
    </w:p>
    <w:p xmlns:wp14="http://schemas.microsoft.com/office/word/2010/wordml" w:rsidP="0486BD49" wp14:paraId="0EB6F2E1" wp14:textId="3C08A929">
      <w:pPr>
        <w:pStyle w:val="ListParagraph"/>
        <w:numPr>
          <w:ilvl w:val="0"/>
          <w:numId w:val="1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Mostly academic and contemporary</w:t>
      </w:r>
    </w:p>
    <w:p xmlns:wp14="http://schemas.microsoft.com/office/word/2010/wordml" w:rsidP="0486BD49" wp14:paraId="742E8CF4" wp14:textId="56CDD20D">
      <w:pPr>
        <w:pStyle w:val="ListParagraph"/>
        <w:numPr>
          <w:ilvl w:val="0"/>
          <w:numId w:val="11"/>
        </w:numPr>
        <w:spacing w:before="0" w:beforeAutospacing="off" w:after="0" w:afterAutospacing="off" w:line="300" w:lineRule="auto"/>
        <w:rPr>
          <w:rFonts w:ascii="Segoe UI" w:hAnsi="Segoe UI" w:eastAsia="Segoe UI" w:cs="Segoe UI"/>
          <w:b w:val="0"/>
          <w:bCs w:val="0"/>
          <w:i w:val="0"/>
          <w:iCs w:val="0"/>
          <w:strike w:val="0"/>
          <w:dstrike w:val="0"/>
          <w:noProof w:val="0"/>
          <w:color w:val="464FEB"/>
          <w:sz w:val="21"/>
          <w:szCs w:val="21"/>
          <w:u w:val="none"/>
          <w:lang w:val="en-GB"/>
        </w:rPr>
      </w:pPr>
      <w:r w:rsidRPr="0486BD49" w:rsidR="5DA3D4AA">
        <w:rPr>
          <w:rFonts w:ascii="Segoe UI" w:hAnsi="Segoe UI" w:eastAsia="Segoe UI" w:cs="Segoe UI"/>
          <w:b w:val="0"/>
          <w:bCs w:val="0"/>
          <w:i w:val="0"/>
          <w:iCs w:val="0"/>
          <w:noProof w:val="0"/>
          <w:sz w:val="21"/>
          <w:szCs w:val="21"/>
          <w:lang w:val="en-GB"/>
        </w:rPr>
        <w:t>Correct APA formatting throughout</w:t>
      </w:r>
      <w:r>
        <w:br/>
      </w:r>
    </w:p>
    <w:p xmlns:wp14="http://schemas.microsoft.com/office/word/2010/wordml" w:rsidP="0486BD49" wp14:paraId="3184B371" wp14:textId="1D752FF8">
      <w:pPr>
        <w:spacing w:before="0" w:beforeAutospacing="off" w:after="0" w:afterAutospacing="off" w:line="300" w:lineRule="auto"/>
      </w:pPr>
    </w:p>
    <w:p xmlns:wp14="http://schemas.microsoft.com/office/word/2010/wordml" wp14:paraId="5E5787A5" wp14:textId="2F3AA310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4ee7f49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f8692d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6933a2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2a3e730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4838ccb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b99fc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31e45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f78496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2a4e70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2478e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dafc32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844da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2B9AB6"/>
    <w:rsid w:val="0486BD49"/>
    <w:rsid w:val="112B9AB6"/>
    <w:rsid w:val="4968C57B"/>
    <w:rsid w:val="5521A92F"/>
    <w:rsid w:val="5798BADF"/>
    <w:rsid w:val="5DA3D4AA"/>
    <w:rsid w:val="65EFD0F4"/>
    <w:rsid w:val="7E2914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2B9AB6"/>
  <w15:chartTrackingRefBased/>
  <w15:docId w15:val="{ED9FF2D4-AB9C-45A6-8100-103A5C6030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0486BD4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3">
    <w:uiPriority w:val="9"/>
    <w:name w:val="heading 3"/>
    <w:basedOn w:val="Normal"/>
    <w:next w:val="Normal"/>
    <w:unhideWhenUsed/>
    <w:qFormat/>
    <w:rsid w:val="0486BD4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0486BD49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486BD4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8186533c74374cdf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James</dc:creator>
  <keywords/>
  <dc:description/>
  <lastModifiedBy>Laura James</lastModifiedBy>
  <revision>2</revision>
  <dcterms:created xsi:type="dcterms:W3CDTF">2026-02-02T11:32:15.4677437Z</dcterms:created>
  <dcterms:modified xsi:type="dcterms:W3CDTF">2026-02-02T11:37:54.7619549Z</dcterms:modified>
</coreProperties>
</file>