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07D3" w:rsidRPr="00FE2370" w:rsidRDefault="006467F5" w:rsidP="00FE2370">
      <w:pPr>
        <w:spacing w:line="480" w:lineRule="auto"/>
        <w:rPr>
          <w:rFonts w:ascii="Times New Roman" w:hAnsi="Times New Roman" w:cs="Times New Roman"/>
          <w:sz w:val="24"/>
          <w:szCs w:val="24"/>
        </w:rPr>
      </w:pPr>
      <w:r w:rsidRPr="00FE2370">
        <w:rPr>
          <w:rFonts w:ascii="Times New Roman" w:hAnsi="Times New Roman" w:cs="Times New Roman"/>
          <w:sz w:val="24"/>
          <w:szCs w:val="24"/>
        </w:rPr>
        <w:t xml:space="preserve">Therapeutic approaches should be used </w:t>
      </w:r>
      <w:proofErr w:type="gramStart"/>
      <w:r w:rsidRPr="00FE2370">
        <w:rPr>
          <w:rFonts w:ascii="Times New Roman" w:hAnsi="Times New Roman" w:cs="Times New Roman"/>
          <w:sz w:val="24"/>
          <w:szCs w:val="24"/>
        </w:rPr>
        <w:t>in order to</w:t>
      </w:r>
      <w:proofErr w:type="gramEnd"/>
      <w:r w:rsidRPr="00FE2370">
        <w:rPr>
          <w:rFonts w:ascii="Times New Roman" w:hAnsi="Times New Roman" w:cs="Times New Roman"/>
          <w:sz w:val="24"/>
          <w:szCs w:val="24"/>
        </w:rPr>
        <w:t xml:space="preserve"> help people overcome problems in their lives in order for those individuals to live their lives to the fullest. Sasha can be diagnosed with a lack of conditions of worth, catastrophic thinking and a poor locus of evaluation. </w:t>
      </w:r>
      <w:proofErr w:type="gramStart"/>
      <w:r w:rsidRPr="00FE2370">
        <w:rPr>
          <w:rFonts w:ascii="Times New Roman" w:hAnsi="Times New Roman" w:cs="Times New Roman"/>
          <w:sz w:val="24"/>
          <w:szCs w:val="24"/>
        </w:rPr>
        <w:t>In order to</w:t>
      </w:r>
      <w:proofErr w:type="gramEnd"/>
      <w:r w:rsidRPr="00FE2370">
        <w:rPr>
          <w:rFonts w:ascii="Times New Roman" w:hAnsi="Times New Roman" w:cs="Times New Roman"/>
          <w:sz w:val="24"/>
          <w:szCs w:val="24"/>
        </w:rPr>
        <w:t xml:space="preserve"> give sufficient and effective therapy to Sasha, it would be recommended to use Person-centred therapy (Rogers, 1951)</w:t>
      </w:r>
      <w:r w:rsidR="00F7465B" w:rsidRPr="00FE2370">
        <w:rPr>
          <w:rFonts w:ascii="Times New Roman" w:hAnsi="Times New Roman" w:cs="Times New Roman"/>
          <w:sz w:val="24"/>
          <w:szCs w:val="24"/>
        </w:rPr>
        <w:t>.</w:t>
      </w:r>
      <w:r w:rsidR="00DD33C0" w:rsidRPr="00FE2370">
        <w:rPr>
          <w:rFonts w:ascii="Times New Roman" w:hAnsi="Times New Roman" w:cs="Times New Roman"/>
          <w:sz w:val="24"/>
          <w:szCs w:val="24"/>
        </w:rPr>
        <w:t xml:space="preserve"> It is expected that her anxiety and insomnia can be treated by directing Sasha to tackle these problems.</w:t>
      </w:r>
      <w:r w:rsidR="00F7465B" w:rsidRPr="00FE2370">
        <w:rPr>
          <w:rFonts w:ascii="Times New Roman" w:hAnsi="Times New Roman" w:cs="Times New Roman"/>
          <w:sz w:val="24"/>
          <w:szCs w:val="24"/>
        </w:rPr>
        <w:t xml:space="preserve"> The therapeutic approach will be used to explain and guide Sasha to re-develop her self-esteem and her overall attitude towards herself, as it is apparent by her restlessness and catastrophic thinking </w:t>
      </w:r>
      <w:r w:rsidR="002521A1" w:rsidRPr="00FE2370">
        <w:rPr>
          <w:rFonts w:ascii="Times New Roman" w:hAnsi="Times New Roman" w:cs="Times New Roman"/>
          <w:sz w:val="24"/>
          <w:szCs w:val="24"/>
        </w:rPr>
        <w:t>she has developed</w:t>
      </w:r>
      <w:r w:rsidR="002843FD" w:rsidRPr="00FE2370">
        <w:rPr>
          <w:rFonts w:ascii="Times New Roman" w:hAnsi="Times New Roman" w:cs="Times New Roman"/>
          <w:sz w:val="24"/>
          <w:szCs w:val="24"/>
        </w:rPr>
        <w:t xml:space="preserve"> </w:t>
      </w:r>
      <w:r w:rsidR="00220846" w:rsidRPr="00FE2370">
        <w:rPr>
          <w:rFonts w:ascii="Times New Roman" w:hAnsi="Times New Roman" w:cs="Times New Roman"/>
          <w:sz w:val="24"/>
          <w:szCs w:val="24"/>
        </w:rPr>
        <w:t xml:space="preserve">high </w:t>
      </w:r>
      <w:r w:rsidR="002521A1" w:rsidRPr="00FE2370">
        <w:rPr>
          <w:rFonts w:ascii="Times New Roman" w:hAnsi="Times New Roman" w:cs="Times New Roman"/>
          <w:sz w:val="24"/>
          <w:szCs w:val="24"/>
        </w:rPr>
        <w:t xml:space="preserve">conditions of worth </w:t>
      </w:r>
      <w:r w:rsidR="005B35B6">
        <w:rPr>
          <w:rFonts w:ascii="Times New Roman" w:hAnsi="Times New Roman" w:cs="Times New Roman"/>
          <w:sz w:val="24"/>
          <w:szCs w:val="24"/>
        </w:rPr>
        <w:t>from the</w:t>
      </w:r>
      <w:r w:rsidR="00220846" w:rsidRPr="00FE2370">
        <w:rPr>
          <w:rFonts w:ascii="Times New Roman" w:hAnsi="Times New Roman" w:cs="Times New Roman"/>
          <w:sz w:val="24"/>
          <w:szCs w:val="24"/>
        </w:rPr>
        <w:t xml:space="preserve"> </w:t>
      </w:r>
      <w:r w:rsidR="002521A1" w:rsidRPr="00FE2370">
        <w:rPr>
          <w:rFonts w:ascii="Times New Roman" w:hAnsi="Times New Roman" w:cs="Times New Roman"/>
          <w:sz w:val="24"/>
          <w:szCs w:val="24"/>
        </w:rPr>
        <w:t xml:space="preserve">environment around her. Person-centred therapy must be provided without the counsellor directly inputting what the client must do, but instead must guide them by their own decisions for the therapy to work. This can be achieved by not taking the role of telling the client their subjective opinions or reasons why they think a person may be </w:t>
      </w:r>
      <w:r w:rsidR="00DD33C0" w:rsidRPr="00FE2370">
        <w:rPr>
          <w:rFonts w:ascii="Times New Roman" w:hAnsi="Times New Roman" w:cs="Times New Roman"/>
          <w:sz w:val="24"/>
          <w:szCs w:val="24"/>
        </w:rPr>
        <w:t>struggling but</w:t>
      </w:r>
      <w:r w:rsidR="002521A1" w:rsidRPr="00FE2370">
        <w:rPr>
          <w:rFonts w:ascii="Times New Roman" w:hAnsi="Times New Roman" w:cs="Times New Roman"/>
          <w:sz w:val="24"/>
          <w:szCs w:val="24"/>
        </w:rPr>
        <w:t xml:space="preserve"> allowing the client to discover it themselves (Mearns, Throne &amp; McLeod, 2007</w:t>
      </w:r>
      <w:r w:rsidR="001F7CE0" w:rsidRPr="00FE2370">
        <w:rPr>
          <w:rFonts w:ascii="Times New Roman" w:hAnsi="Times New Roman" w:cs="Times New Roman"/>
          <w:sz w:val="24"/>
          <w:szCs w:val="24"/>
        </w:rPr>
        <w:t>, p. 9</w:t>
      </w:r>
      <w:r w:rsidR="002521A1" w:rsidRPr="00FE2370">
        <w:rPr>
          <w:rFonts w:ascii="Times New Roman" w:hAnsi="Times New Roman" w:cs="Times New Roman"/>
          <w:sz w:val="24"/>
          <w:szCs w:val="24"/>
        </w:rPr>
        <w:t>).</w:t>
      </w:r>
      <w:r w:rsidR="00DD33C0" w:rsidRPr="00FE2370">
        <w:rPr>
          <w:rFonts w:ascii="Times New Roman" w:hAnsi="Times New Roman" w:cs="Times New Roman"/>
          <w:sz w:val="24"/>
          <w:szCs w:val="24"/>
        </w:rPr>
        <w:t xml:space="preserve"> Therefore, this case study will be to provide guidance to Sasha to help her regain a sense of control within her life. By allowing Sasha to regain her self-esteem and her internal locus of control, it is possible many of her problems could be resolved all at once. An overview, criticism and support of person-centred therapy for tackling these problems will also be discussed.</w:t>
      </w:r>
    </w:p>
    <w:p w:rsidR="005D1164" w:rsidRPr="00FE2370" w:rsidRDefault="00502037" w:rsidP="00FE2370">
      <w:pPr>
        <w:spacing w:line="480" w:lineRule="auto"/>
        <w:ind w:firstLine="720"/>
        <w:rPr>
          <w:rFonts w:ascii="Times New Roman" w:hAnsi="Times New Roman" w:cs="Times New Roman"/>
          <w:sz w:val="24"/>
          <w:szCs w:val="24"/>
        </w:rPr>
      </w:pPr>
      <w:r w:rsidRPr="00FE2370">
        <w:rPr>
          <w:rFonts w:ascii="Times New Roman" w:hAnsi="Times New Roman" w:cs="Times New Roman"/>
          <w:sz w:val="24"/>
          <w:szCs w:val="24"/>
        </w:rPr>
        <w:t>As before mentioned, Per</w:t>
      </w:r>
      <w:r w:rsidR="005B35B6">
        <w:rPr>
          <w:rFonts w:ascii="Times New Roman" w:hAnsi="Times New Roman" w:cs="Times New Roman"/>
          <w:sz w:val="24"/>
          <w:szCs w:val="24"/>
        </w:rPr>
        <w:t xml:space="preserve">son-centred therapy can be explained </w:t>
      </w:r>
      <w:bookmarkStart w:id="0" w:name="_GoBack"/>
      <w:bookmarkEnd w:id="0"/>
      <w:r w:rsidRPr="00FE2370">
        <w:rPr>
          <w:rFonts w:ascii="Times New Roman" w:hAnsi="Times New Roman" w:cs="Times New Roman"/>
          <w:sz w:val="24"/>
          <w:szCs w:val="24"/>
        </w:rPr>
        <w:t xml:space="preserve">as </w:t>
      </w:r>
      <w:r w:rsidR="001F7CE0" w:rsidRPr="00FE2370">
        <w:rPr>
          <w:rFonts w:ascii="Times New Roman" w:hAnsi="Times New Roman" w:cs="Times New Roman"/>
          <w:sz w:val="24"/>
          <w:szCs w:val="24"/>
        </w:rPr>
        <w:t xml:space="preserve">a therapist giving guidance to a client without directly giving advice or opinionated decisions about a person’s internal problems, instead, Carl Rodgers explained for patients to gain a sense of fulfilment and to reobtain their own personal abilities to trust in their own judgment is their “organismic guiding process.” (Rogers, 1964). If a client’s external relationships with those people around them is considered poor, they may develop a high level of need for positive regard, which if </w:t>
      </w:r>
      <w:r w:rsidR="001F7CE0" w:rsidRPr="00FE2370">
        <w:rPr>
          <w:rFonts w:ascii="Times New Roman" w:hAnsi="Times New Roman" w:cs="Times New Roman"/>
          <w:sz w:val="24"/>
          <w:szCs w:val="24"/>
        </w:rPr>
        <w:lastRenderedPageBreak/>
        <w:t xml:space="preserve">not obtained can lead to clients feeling overwhelmed and suffer from a lack of self-esteem. This can identify some of Sasha’s problems. Due to her </w:t>
      </w:r>
      <w:r w:rsidR="00052B47" w:rsidRPr="00FE2370">
        <w:rPr>
          <w:rFonts w:ascii="Times New Roman" w:hAnsi="Times New Roman" w:cs="Times New Roman"/>
          <w:sz w:val="24"/>
          <w:szCs w:val="24"/>
        </w:rPr>
        <w:t xml:space="preserve">high demand workload from working </w:t>
      </w:r>
      <w:r w:rsidR="00D429CD" w:rsidRPr="00FE2370">
        <w:rPr>
          <w:rFonts w:ascii="Times New Roman" w:hAnsi="Times New Roman" w:cs="Times New Roman"/>
          <w:sz w:val="24"/>
          <w:szCs w:val="24"/>
        </w:rPr>
        <w:t>in upper</w:t>
      </w:r>
      <w:r w:rsidR="00052B47" w:rsidRPr="00FE2370">
        <w:rPr>
          <w:rFonts w:ascii="Times New Roman" w:hAnsi="Times New Roman" w:cs="Times New Roman"/>
          <w:sz w:val="24"/>
          <w:szCs w:val="24"/>
        </w:rPr>
        <w:t>-management, it could explain her high levels of need for positive regard; her need for approval from her peers and her ability to make decisions may be affected, which could be causing her anxiety and insomnia.</w:t>
      </w:r>
      <w:r w:rsidR="00D429CD" w:rsidRPr="00FE2370">
        <w:rPr>
          <w:rFonts w:ascii="Times New Roman" w:hAnsi="Times New Roman" w:cs="Times New Roman"/>
          <w:sz w:val="24"/>
          <w:szCs w:val="24"/>
        </w:rPr>
        <w:t xml:space="preserve"> To support this, r</w:t>
      </w:r>
      <w:r w:rsidR="00052B47" w:rsidRPr="00FE2370">
        <w:rPr>
          <w:rFonts w:ascii="Times New Roman" w:hAnsi="Times New Roman" w:cs="Times New Roman"/>
          <w:sz w:val="24"/>
          <w:szCs w:val="24"/>
        </w:rPr>
        <w:t xml:space="preserve">esearch by Spector and </w:t>
      </w:r>
      <w:proofErr w:type="spellStart"/>
      <w:r w:rsidR="00052B47" w:rsidRPr="00FE2370">
        <w:rPr>
          <w:rFonts w:ascii="Times New Roman" w:hAnsi="Times New Roman" w:cs="Times New Roman"/>
          <w:sz w:val="24"/>
          <w:szCs w:val="24"/>
        </w:rPr>
        <w:t>Jex</w:t>
      </w:r>
      <w:proofErr w:type="spellEnd"/>
      <w:r w:rsidR="00052B47" w:rsidRPr="00FE2370">
        <w:rPr>
          <w:rFonts w:ascii="Times New Roman" w:hAnsi="Times New Roman" w:cs="Times New Roman"/>
          <w:sz w:val="24"/>
          <w:szCs w:val="24"/>
        </w:rPr>
        <w:t xml:space="preserve"> (1998)</w:t>
      </w:r>
      <w:r w:rsidR="00902F88" w:rsidRPr="00FE2370">
        <w:rPr>
          <w:rFonts w:ascii="Times New Roman" w:hAnsi="Times New Roman" w:cs="Times New Roman"/>
          <w:sz w:val="24"/>
          <w:szCs w:val="24"/>
        </w:rPr>
        <w:t xml:space="preserve"> discovered </w:t>
      </w:r>
      <w:r w:rsidR="00D429CD" w:rsidRPr="00FE2370">
        <w:rPr>
          <w:rFonts w:ascii="Times New Roman" w:hAnsi="Times New Roman" w:cs="Times New Roman"/>
          <w:sz w:val="24"/>
          <w:szCs w:val="24"/>
        </w:rPr>
        <w:t xml:space="preserve">a </w:t>
      </w:r>
      <w:r w:rsidR="00902F88" w:rsidRPr="00FE2370">
        <w:rPr>
          <w:rFonts w:ascii="Times New Roman" w:hAnsi="Times New Roman" w:cs="Times New Roman"/>
          <w:sz w:val="24"/>
          <w:szCs w:val="24"/>
        </w:rPr>
        <w:t>correlation with job stressors</w:t>
      </w:r>
      <w:r w:rsidR="00D429CD" w:rsidRPr="00FE2370">
        <w:rPr>
          <w:rFonts w:ascii="Times New Roman" w:hAnsi="Times New Roman" w:cs="Times New Roman"/>
          <w:sz w:val="24"/>
          <w:szCs w:val="24"/>
        </w:rPr>
        <w:t xml:space="preserve"> and</w:t>
      </w:r>
      <w:r w:rsidR="00902F88" w:rsidRPr="00FE2370">
        <w:rPr>
          <w:rFonts w:ascii="Times New Roman" w:hAnsi="Times New Roman" w:cs="Times New Roman"/>
          <w:sz w:val="24"/>
          <w:szCs w:val="24"/>
        </w:rPr>
        <w:t xml:space="preserve"> </w:t>
      </w:r>
      <w:r w:rsidR="00D429CD" w:rsidRPr="00FE2370">
        <w:rPr>
          <w:rFonts w:ascii="Times New Roman" w:hAnsi="Times New Roman" w:cs="Times New Roman"/>
          <w:sz w:val="24"/>
          <w:szCs w:val="24"/>
        </w:rPr>
        <w:t xml:space="preserve">affective symptomatic strains. This supports her high workload could be causing her anxiety and insomnia, which could be averted by helping organising her workload to keep it less heavy. Furthermore, their research found that patients that completed the Interpersonal Conflict At Work Scales (ICAWS) had the strongest relationship to depression and anxiety, most notably due to role conflict </w:t>
      </w:r>
      <w:proofErr w:type="gramStart"/>
      <w:r w:rsidR="00D429CD" w:rsidRPr="00FE2370">
        <w:rPr>
          <w:rFonts w:ascii="Times New Roman" w:hAnsi="Times New Roman" w:cs="Times New Roman"/>
          <w:sz w:val="24"/>
          <w:szCs w:val="24"/>
        </w:rPr>
        <w:t xml:space="preserve">( </w:t>
      </w:r>
      <w:r w:rsidR="00D429CD" w:rsidRPr="00FE2370">
        <w:rPr>
          <w:rFonts w:ascii="Times New Roman" w:hAnsi="Times New Roman" w:cs="Times New Roman"/>
          <w:i/>
          <w:sz w:val="24"/>
          <w:szCs w:val="24"/>
        </w:rPr>
        <w:t>r</w:t>
      </w:r>
      <w:proofErr w:type="gramEnd"/>
      <w:r w:rsidR="00D429CD" w:rsidRPr="00FE2370">
        <w:rPr>
          <w:rFonts w:ascii="Times New Roman" w:hAnsi="Times New Roman" w:cs="Times New Roman"/>
          <w:i/>
          <w:sz w:val="24"/>
          <w:szCs w:val="24"/>
        </w:rPr>
        <w:t xml:space="preserve"> </w:t>
      </w:r>
      <w:r w:rsidR="00D429CD" w:rsidRPr="00FE2370">
        <w:rPr>
          <w:rFonts w:ascii="Times New Roman" w:hAnsi="Times New Roman" w:cs="Times New Roman"/>
          <w:sz w:val="24"/>
          <w:szCs w:val="24"/>
        </w:rPr>
        <w:t xml:space="preserve">= .61). This could further support Sasha’s issues as her thoughts of unemployment may come from a peer in a similar job role to her. </w:t>
      </w:r>
      <w:r w:rsidR="003457FC" w:rsidRPr="00FE2370">
        <w:rPr>
          <w:rFonts w:ascii="Times New Roman" w:hAnsi="Times New Roman" w:cs="Times New Roman"/>
          <w:sz w:val="24"/>
          <w:szCs w:val="24"/>
        </w:rPr>
        <w:t xml:space="preserve">To conclude, symptoms and problems Sasha may be experiencing could be down to negative support from her peers, </w:t>
      </w:r>
      <w:r w:rsidR="001E0BEE" w:rsidRPr="00FE2370">
        <w:rPr>
          <w:rFonts w:ascii="Times New Roman" w:hAnsi="Times New Roman" w:cs="Times New Roman"/>
          <w:sz w:val="24"/>
          <w:szCs w:val="24"/>
        </w:rPr>
        <w:t xml:space="preserve">this could result in her loss of self-esteem and her organismic valuing process, this disruption could damage her </w:t>
      </w:r>
      <w:r w:rsidR="005D1164" w:rsidRPr="00FE2370">
        <w:rPr>
          <w:rFonts w:ascii="Times New Roman" w:hAnsi="Times New Roman" w:cs="Times New Roman"/>
          <w:sz w:val="24"/>
          <w:szCs w:val="24"/>
        </w:rPr>
        <w:t>“</w:t>
      </w:r>
      <w:r w:rsidR="001E0BEE" w:rsidRPr="00FE2370">
        <w:rPr>
          <w:rFonts w:ascii="Times New Roman" w:hAnsi="Times New Roman" w:cs="Times New Roman"/>
          <w:sz w:val="24"/>
          <w:szCs w:val="24"/>
        </w:rPr>
        <w:t>actualising tendency</w:t>
      </w:r>
      <w:r w:rsidR="005D1164" w:rsidRPr="00FE2370">
        <w:rPr>
          <w:rFonts w:ascii="Times New Roman" w:hAnsi="Times New Roman" w:cs="Times New Roman"/>
          <w:sz w:val="24"/>
          <w:szCs w:val="24"/>
        </w:rPr>
        <w:t>” (Rogers, 1951),</w:t>
      </w:r>
      <w:r w:rsidR="001E0BEE" w:rsidRPr="00FE2370">
        <w:rPr>
          <w:rFonts w:ascii="Times New Roman" w:hAnsi="Times New Roman" w:cs="Times New Roman"/>
          <w:sz w:val="24"/>
          <w:szCs w:val="24"/>
        </w:rPr>
        <w:t xml:space="preserve"> an innate force that guides people to work towards their fullest potential.</w:t>
      </w:r>
    </w:p>
    <w:p w:rsidR="00EF5F5A" w:rsidRPr="00FE2370" w:rsidRDefault="00EF5F5A" w:rsidP="00FE2370">
      <w:pPr>
        <w:spacing w:line="480" w:lineRule="auto"/>
        <w:ind w:firstLine="720"/>
        <w:rPr>
          <w:rFonts w:ascii="Times New Roman" w:hAnsi="Times New Roman" w:cs="Times New Roman"/>
          <w:sz w:val="24"/>
          <w:szCs w:val="24"/>
        </w:rPr>
      </w:pPr>
    </w:p>
    <w:p w:rsidR="00220846" w:rsidRPr="00FE2370" w:rsidRDefault="005D1164" w:rsidP="00FE2370">
      <w:pPr>
        <w:spacing w:line="480" w:lineRule="auto"/>
        <w:ind w:firstLine="720"/>
        <w:rPr>
          <w:rFonts w:ascii="Times New Roman" w:hAnsi="Times New Roman" w:cs="Times New Roman"/>
          <w:sz w:val="24"/>
          <w:szCs w:val="24"/>
        </w:rPr>
      </w:pPr>
      <w:r w:rsidRPr="00FE2370">
        <w:rPr>
          <w:rFonts w:ascii="Times New Roman" w:hAnsi="Times New Roman" w:cs="Times New Roman"/>
          <w:sz w:val="24"/>
          <w:szCs w:val="24"/>
        </w:rPr>
        <w:t xml:space="preserve">However, criticism of the concept of the “actualising tendency” by Feltham (2005) argues there is no need for a therapist if an actualising tendency exists, as the client should be capable to overcome personal challenges themselves with no help. However, the “Therapeutic Alliance” as quoted by </w:t>
      </w:r>
      <w:proofErr w:type="spellStart"/>
      <w:r w:rsidRPr="00FE2370">
        <w:rPr>
          <w:rFonts w:ascii="Times New Roman" w:hAnsi="Times New Roman" w:cs="Times New Roman"/>
          <w:sz w:val="24"/>
          <w:szCs w:val="24"/>
        </w:rPr>
        <w:t>Krupnick</w:t>
      </w:r>
      <w:proofErr w:type="spellEnd"/>
      <w:r w:rsidRPr="00FE2370">
        <w:rPr>
          <w:rFonts w:ascii="Times New Roman" w:hAnsi="Times New Roman" w:cs="Times New Roman"/>
          <w:sz w:val="24"/>
          <w:szCs w:val="24"/>
        </w:rPr>
        <w:t xml:space="preserve"> et al (2006), must remain mandatory for clients with severe mental cases such as depression. This </w:t>
      </w:r>
      <w:r w:rsidR="00E1747A" w:rsidRPr="00FE2370">
        <w:rPr>
          <w:rFonts w:ascii="Times New Roman" w:hAnsi="Times New Roman" w:cs="Times New Roman"/>
          <w:sz w:val="24"/>
          <w:szCs w:val="24"/>
        </w:rPr>
        <w:t>is supported by their research which found significant results in clinical results of patients suffering from depression, arguing that the “alliance” has an important fac</w:t>
      </w:r>
      <w:r w:rsidR="00220846" w:rsidRPr="00FE2370">
        <w:rPr>
          <w:rFonts w:ascii="Times New Roman" w:hAnsi="Times New Roman" w:cs="Times New Roman"/>
          <w:sz w:val="24"/>
          <w:szCs w:val="24"/>
        </w:rPr>
        <w:t>tor on outcome. While Rogers therapeutic approach</w:t>
      </w:r>
      <w:r w:rsidR="00E1747A" w:rsidRPr="00FE2370">
        <w:rPr>
          <w:rFonts w:ascii="Times New Roman" w:hAnsi="Times New Roman" w:cs="Times New Roman"/>
          <w:sz w:val="24"/>
          <w:szCs w:val="24"/>
        </w:rPr>
        <w:t xml:space="preserve"> may appear idealistic in which all people desire to become the best person they can be, many clients and individuals require professional and guided support to keep them on track to </w:t>
      </w:r>
      <w:r w:rsidR="00E1747A" w:rsidRPr="00FE2370">
        <w:rPr>
          <w:rFonts w:ascii="Times New Roman" w:hAnsi="Times New Roman" w:cs="Times New Roman"/>
          <w:sz w:val="24"/>
          <w:szCs w:val="24"/>
        </w:rPr>
        <w:lastRenderedPageBreak/>
        <w:t>recovery at any level,</w:t>
      </w:r>
      <w:r w:rsidR="00220846" w:rsidRPr="00FE2370">
        <w:rPr>
          <w:rFonts w:ascii="Times New Roman" w:hAnsi="Times New Roman" w:cs="Times New Roman"/>
          <w:sz w:val="24"/>
          <w:szCs w:val="24"/>
        </w:rPr>
        <w:t xml:space="preserve"> regardless of it being a small or large problem</w:t>
      </w:r>
      <w:r w:rsidR="00E1747A" w:rsidRPr="00FE2370">
        <w:rPr>
          <w:rFonts w:ascii="Times New Roman" w:hAnsi="Times New Roman" w:cs="Times New Roman"/>
          <w:sz w:val="24"/>
          <w:szCs w:val="24"/>
        </w:rPr>
        <w:t>. Therefore, despite Feltham arguing for the validity of therapists within ordinary individuals, people such as Sasha would certainly struggle without guided assistance to get them back on track.</w:t>
      </w:r>
      <w:r w:rsidR="00365EBE" w:rsidRPr="00FE2370">
        <w:rPr>
          <w:rFonts w:ascii="Times New Roman" w:hAnsi="Times New Roman" w:cs="Times New Roman"/>
          <w:sz w:val="24"/>
          <w:szCs w:val="24"/>
        </w:rPr>
        <w:t xml:space="preserve"> </w:t>
      </w:r>
    </w:p>
    <w:p w:rsidR="00263B5F" w:rsidRPr="00FE2370" w:rsidRDefault="00A4618C" w:rsidP="00FE2370">
      <w:pPr>
        <w:spacing w:line="480" w:lineRule="auto"/>
        <w:ind w:firstLine="720"/>
        <w:rPr>
          <w:rFonts w:ascii="Times New Roman" w:hAnsi="Times New Roman" w:cs="Times New Roman"/>
          <w:sz w:val="24"/>
          <w:szCs w:val="24"/>
        </w:rPr>
      </w:pPr>
      <w:r w:rsidRPr="00FE2370">
        <w:rPr>
          <w:rFonts w:ascii="Times New Roman" w:hAnsi="Times New Roman" w:cs="Times New Roman"/>
          <w:sz w:val="24"/>
          <w:szCs w:val="24"/>
        </w:rPr>
        <w:t xml:space="preserve">Support for person-centred therapy being used to treat Sasha’s workplace anxiety comes from a case study by Stephen, Elliott and Macleod (2011). Their case study found that the client who suffered from social anxiety had significant results of improvement over the course of the therapy, and three judges tasked with measuring her improvement agreed “the change was </w:t>
      </w:r>
      <w:r w:rsidRPr="00FE2370">
        <w:rPr>
          <w:rFonts w:ascii="Times New Roman" w:hAnsi="Times New Roman" w:cs="Times New Roman"/>
          <w:i/>
          <w:sz w:val="24"/>
          <w:szCs w:val="24"/>
        </w:rPr>
        <w:t xml:space="preserve">considerably </w:t>
      </w:r>
      <w:proofErr w:type="gramStart"/>
      <w:r w:rsidRPr="00FE2370">
        <w:rPr>
          <w:rFonts w:ascii="Times New Roman" w:hAnsi="Times New Roman" w:cs="Times New Roman"/>
          <w:sz w:val="24"/>
          <w:szCs w:val="24"/>
        </w:rPr>
        <w:t>due to the effects</w:t>
      </w:r>
      <w:proofErr w:type="gramEnd"/>
      <w:r w:rsidRPr="00FE2370">
        <w:rPr>
          <w:rFonts w:ascii="Times New Roman" w:hAnsi="Times New Roman" w:cs="Times New Roman"/>
          <w:sz w:val="24"/>
          <w:szCs w:val="24"/>
        </w:rPr>
        <w:t xml:space="preserve"> of her therapy.”  This case study supports person-centred therapy being a valid therapy for use in patients suffering from workplace stress, as significant results were developed </w:t>
      </w:r>
      <w:r w:rsidR="003A596D" w:rsidRPr="00FE2370">
        <w:rPr>
          <w:rFonts w:ascii="Times New Roman" w:hAnsi="Times New Roman" w:cs="Times New Roman"/>
          <w:sz w:val="24"/>
          <w:szCs w:val="24"/>
        </w:rPr>
        <w:t xml:space="preserve">over the course of twenty sessions that the client attended. Additionally, a strength in this case study was based on the individual decisions the judges gave on the client’s improvements. Because all three judges individually proposed their ratings on the client independently, their results remained </w:t>
      </w:r>
      <w:r w:rsidR="00B53D56" w:rsidRPr="00FE2370">
        <w:rPr>
          <w:rFonts w:ascii="Times New Roman" w:hAnsi="Times New Roman" w:cs="Times New Roman"/>
          <w:sz w:val="24"/>
          <w:szCs w:val="24"/>
        </w:rPr>
        <w:t>unique and unaffected by alternate opinions, which could have caused informational conformity (</w:t>
      </w:r>
      <w:proofErr w:type="spellStart"/>
      <w:r w:rsidR="00B53D56" w:rsidRPr="00FE2370">
        <w:rPr>
          <w:rFonts w:ascii="Times New Roman" w:hAnsi="Times New Roman" w:cs="Times New Roman"/>
          <w:sz w:val="24"/>
          <w:szCs w:val="24"/>
        </w:rPr>
        <w:t>Sherif</w:t>
      </w:r>
      <w:proofErr w:type="spellEnd"/>
      <w:r w:rsidR="00B53D56" w:rsidRPr="00FE2370">
        <w:rPr>
          <w:rFonts w:ascii="Times New Roman" w:hAnsi="Times New Roman" w:cs="Times New Roman"/>
          <w:sz w:val="24"/>
          <w:szCs w:val="24"/>
        </w:rPr>
        <w:t>, 1936).</w:t>
      </w:r>
      <w:r w:rsidR="00A03A96" w:rsidRPr="00FE2370">
        <w:rPr>
          <w:rFonts w:ascii="Times New Roman" w:hAnsi="Times New Roman" w:cs="Times New Roman"/>
          <w:sz w:val="24"/>
          <w:szCs w:val="24"/>
        </w:rPr>
        <w:t xml:space="preserve"> If this had occurred, research has shown that the results given in </w:t>
      </w:r>
      <w:proofErr w:type="gramStart"/>
      <w:r w:rsidR="00A03A96" w:rsidRPr="00FE2370">
        <w:rPr>
          <w:rFonts w:ascii="Times New Roman" w:hAnsi="Times New Roman" w:cs="Times New Roman"/>
          <w:sz w:val="24"/>
          <w:szCs w:val="24"/>
        </w:rPr>
        <w:t>a</w:t>
      </w:r>
      <w:proofErr w:type="gramEnd"/>
      <w:r w:rsidR="00A03A96" w:rsidRPr="00FE2370">
        <w:rPr>
          <w:rFonts w:ascii="Times New Roman" w:hAnsi="Times New Roman" w:cs="Times New Roman"/>
          <w:sz w:val="24"/>
          <w:szCs w:val="24"/>
        </w:rPr>
        <w:t xml:space="preserve"> unambiguous</w:t>
      </w:r>
      <w:r w:rsidR="00086513" w:rsidRPr="00FE2370">
        <w:rPr>
          <w:rFonts w:ascii="Times New Roman" w:hAnsi="Times New Roman" w:cs="Times New Roman"/>
          <w:sz w:val="24"/>
          <w:szCs w:val="24"/>
        </w:rPr>
        <w:t xml:space="preserve"> situation would have been correlated closer together.</w:t>
      </w:r>
      <w:r w:rsidR="00A03A96" w:rsidRPr="00FE2370">
        <w:rPr>
          <w:rFonts w:ascii="Times New Roman" w:hAnsi="Times New Roman" w:cs="Times New Roman"/>
          <w:sz w:val="24"/>
          <w:szCs w:val="24"/>
        </w:rPr>
        <w:t xml:space="preserve"> </w:t>
      </w:r>
      <w:r w:rsidR="00B53D56" w:rsidRPr="00FE2370">
        <w:rPr>
          <w:rFonts w:ascii="Times New Roman" w:hAnsi="Times New Roman" w:cs="Times New Roman"/>
          <w:sz w:val="24"/>
          <w:szCs w:val="24"/>
        </w:rPr>
        <w:t xml:space="preserve"> Therefore, a strength of this case study showed there was unanimous agreement of improvement </w:t>
      </w:r>
      <w:r w:rsidR="001E5321" w:rsidRPr="00FE2370">
        <w:rPr>
          <w:rFonts w:ascii="Times New Roman" w:hAnsi="Times New Roman" w:cs="Times New Roman"/>
          <w:sz w:val="24"/>
          <w:szCs w:val="24"/>
        </w:rPr>
        <w:t>within the client for tackling social anxiety. This implication supports the use of person-centred therapy for treating Sasha’s workplace anxiety to help her redevelop her confidence and her conditions of worth.</w:t>
      </w:r>
    </w:p>
    <w:p w:rsidR="003A596D" w:rsidRPr="00FE2370" w:rsidRDefault="003A596D" w:rsidP="00FE2370">
      <w:pPr>
        <w:spacing w:line="480" w:lineRule="auto"/>
        <w:ind w:firstLine="720"/>
        <w:rPr>
          <w:rFonts w:ascii="Times New Roman" w:hAnsi="Times New Roman" w:cs="Times New Roman"/>
          <w:sz w:val="24"/>
          <w:szCs w:val="24"/>
        </w:rPr>
      </w:pPr>
      <w:r w:rsidRPr="00FE2370">
        <w:rPr>
          <w:rFonts w:ascii="Times New Roman" w:hAnsi="Times New Roman" w:cs="Times New Roman"/>
          <w:sz w:val="24"/>
          <w:szCs w:val="24"/>
        </w:rPr>
        <w:t xml:space="preserve">However, </w:t>
      </w:r>
      <w:r w:rsidR="001E5321" w:rsidRPr="00FE2370">
        <w:rPr>
          <w:rFonts w:ascii="Times New Roman" w:hAnsi="Times New Roman" w:cs="Times New Roman"/>
          <w:sz w:val="24"/>
          <w:szCs w:val="24"/>
        </w:rPr>
        <w:t>a criticism of the as before mentioned study is that it is only based on a single client. Because of this, further testing would be needed to find whether the therapy could be an effective treatment on a larger scale of people, as the results may become less significant with more participants. Therefore, the validity and strength of person-centred therapy remains inconclusive.</w:t>
      </w:r>
    </w:p>
    <w:p w:rsidR="00EF5F5A" w:rsidRPr="00FE2370" w:rsidRDefault="00EF5F5A" w:rsidP="00FE2370">
      <w:pPr>
        <w:spacing w:line="480" w:lineRule="auto"/>
        <w:ind w:firstLine="720"/>
        <w:rPr>
          <w:rFonts w:ascii="Times New Roman" w:hAnsi="Times New Roman" w:cs="Times New Roman"/>
          <w:sz w:val="24"/>
          <w:szCs w:val="24"/>
        </w:rPr>
      </w:pPr>
    </w:p>
    <w:p w:rsidR="00EF5F5A" w:rsidRPr="00FE2370" w:rsidRDefault="00086513" w:rsidP="00FE2370">
      <w:pPr>
        <w:spacing w:line="480" w:lineRule="auto"/>
        <w:ind w:firstLine="720"/>
        <w:rPr>
          <w:rFonts w:ascii="Times New Roman" w:hAnsi="Times New Roman" w:cs="Times New Roman"/>
          <w:sz w:val="24"/>
          <w:szCs w:val="24"/>
        </w:rPr>
      </w:pPr>
      <w:r w:rsidRPr="00FE2370">
        <w:rPr>
          <w:rFonts w:ascii="Times New Roman" w:hAnsi="Times New Roman" w:cs="Times New Roman"/>
          <w:sz w:val="24"/>
          <w:szCs w:val="24"/>
        </w:rPr>
        <w:t xml:space="preserve">In support for the validity of therapists in client-based therapy comes from the significant results the therapy can produce. Research by Stiles, </w:t>
      </w:r>
      <w:proofErr w:type="spellStart"/>
      <w:r w:rsidRPr="00FE2370">
        <w:rPr>
          <w:rFonts w:ascii="Times New Roman" w:hAnsi="Times New Roman" w:cs="Times New Roman"/>
          <w:sz w:val="24"/>
          <w:szCs w:val="24"/>
        </w:rPr>
        <w:t>Barkham</w:t>
      </w:r>
      <w:proofErr w:type="spellEnd"/>
      <w:r w:rsidRPr="00FE2370">
        <w:rPr>
          <w:rFonts w:ascii="Times New Roman" w:hAnsi="Times New Roman" w:cs="Times New Roman"/>
          <w:sz w:val="24"/>
          <w:szCs w:val="24"/>
        </w:rPr>
        <w:t xml:space="preserve">, Mellor-Clark &amp; Connell (2007) compared the effectiveness and significance of using cognitive-behavioural therapy (CBT), person-centred therapy (PCT), and psychodynamic therapy (PDT). Results showed from a large sample of U.K patients that received these therapies all displayed improvement over the course of their treatments. This supports the </w:t>
      </w:r>
      <w:r w:rsidRPr="00FE2370">
        <w:rPr>
          <w:rFonts w:ascii="Times New Roman" w:hAnsi="Times New Roman" w:cs="Times New Roman"/>
          <w:sz w:val="24"/>
          <w:szCs w:val="24"/>
        </w:rPr>
        <w:t>reliability of using person-centred therapy as a treatment</w:t>
      </w:r>
      <w:r w:rsidR="00D317C3" w:rsidRPr="00FE2370">
        <w:rPr>
          <w:rFonts w:ascii="Times New Roman" w:hAnsi="Times New Roman" w:cs="Times New Roman"/>
          <w:sz w:val="24"/>
          <w:szCs w:val="24"/>
        </w:rPr>
        <w:t xml:space="preserve"> for Sasha as research showed a consistent improvement. However, criticism of its reliability can also be drawn from this study, as it showed that none of the mentioned therapies had a significant result in comparison to the other theories. This could suggest that none of the therapies are significantly the best therapy for psychotherapy as they all produced similar results.</w:t>
      </w:r>
    </w:p>
    <w:p w:rsidR="00EF5F5A" w:rsidRPr="00FE2370" w:rsidRDefault="00FD68A5" w:rsidP="00FE2370">
      <w:pPr>
        <w:spacing w:line="480" w:lineRule="auto"/>
        <w:ind w:firstLine="720"/>
        <w:rPr>
          <w:rFonts w:ascii="Times New Roman" w:hAnsi="Times New Roman" w:cs="Times New Roman"/>
          <w:sz w:val="24"/>
          <w:szCs w:val="24"/>
        </w:rPr>
      </w:pPr>
      <w:r w:rsidRPr="00FE2370">
        <w:rPr>
          <w:rFonts w:ascii="Times New Roman" w:hAnsi="Times New Roman" w:cs="Times New Roman"/>
          <w:sz w:val="24"/>
          <w:szCs w:val="24"/>
        </w:rPr>
        <w:t>On the other hand, the significance of these results can be explained</w:t>
      </w:r>
      <w:r w:rsidR="00220846" w:rsidRPr="00FE2370">
        <w:rPr>
          <w:rFonts w:ascii="Times New Roman" w:hAnsi="Times New Roman" w:cs="Times New Roman"/>
          <w:sz w:val="24"/>
          <w:szCs w:val="24"/>
        </w:rPr>
        <w:t xml:space="preserve"> by other authors</w:t>
      </w:r>
      <w:r w:rsidRPr="00FE2370">
        <w:rPr>
          <w:rFonts w:ascii="Times New Roman" w:hAnsi="Times New Roman" w:cs="Times New Roman"/>
          <w:sz w:val="24"/>
          <w:szCs w:val="24"/>
        </w:rPr>
        <w:t>.</w:t>
      </w:r>
      <w:r w:rsidR="004C443E" w:rsidRPr="00FE2370">
        <w:rPr>
          <w:rFonts w:ascii="Times New Roman" w:hAnsi="Times New Roman" w:cs="Times New Roman"/>
          <w:sz w:val="24"/>
          <w:szCs w:val="24"/>
        </w:rPr>
        <w:t xml:space="preserve"> As explained by Merry, (2012, p</w:t>
      </w:r>
      <w:r w:rsidR="00EF5F5A" w:rsidRPr="00FE2370">
        <w:rPr>
          <w:rFonts w:ascii="Times New Roman" w:hAnsi="Times New Roman" w:cs="Times New Roman"/>
          <w:sz w:val="24"/>
          <w:szCs w:val="24"/>
        </w:rPr>
        <w:t>p</w:t>
      </w:r>
      <w:r w:rsidR="004C443E" w:rsidRPr="00FE2370">
        <w:rPr>
          <w:rFonts w:ascii="Times New Roman" w:hAnsi="Times New Roman" w:cs="Times New Roman"/>
          <w:sz w:val="24"/>
          <w:szCs w:val="24"/>
        </w:rPr>
        <w:t>. 43) perso</w:t>
      </w:r>
      <w:r w:rsidR="00220846" w:rsidRPr="00FE2370">
        <w:rPr>
          <w:rFonts w:ascii="Times New Roman" w:hAnsi="Times New Roman" w:cs="Times New Roman"/>
          <w:sz w:val="24"/>
          <w:szCs w:val="24"/>
        </w:rPr>
        <w:t>n-centred therapy has been explained</w:t>
      </w:r>
      <w:r w:rsidR="004C443E" w:rsidRPr="00FE2370">
        <w:rPr>
          <w:rFonts w:ascii="Times New Roman" w:hAnsi="Times New Roman" w:cs="Times New Roman"/>
          <w:sz w:val="24"/>
          <w:szCs w:val="24"/>
        </w:rPr>
        <w:t xml:space="preserve"> to have a “so-called ‘Dodo bird’ effect”. This explains that there is a large, consistent finding that person-centred therapy has similar significance effects in comparison to other therapies. This can explain the similarity of results between </w:t>
      </w:r>
      <w:r w:rsidR="00813BA9" w:rsidRPr="00FE2370">
        <w:rPr>
          <w:rFonts w:ascii="Times New Roman" w:hAnsi="Times New Roman" w:cs="Times New Roman"/>
          <w:sz w:val="24"/>
          <w:szCs w:val="24"/>
        </w:rPr>
        <w:t>the therapies as it supports large scale empirical support that all significance is closely linked. However, this still presents a problem as it is inconclusive what would be the most effective and significant therapy for Sasha to partake in.</w:t>
      </w:r>
    </w:p>
    <w:p w:rsidR="00AC03B0" w:rsidRPr="00FE2370" w:rsidRDefault="00AC03B0" w:rsidP="00FE2370">
      <w:pPr>
        <w:spacing w:line="480" w:lineRule="auto"/>
        <w:ind w:firstLine="720"/>
        <w:rPr>
          <w:rFonts w:ascii="Times New Roman" w:hAnsi="Times New Roman" w:cs="Times New Roman"/>
          <w:sz w:val="24"/>
          <w:szCs w:val="24"/>
        </w:rPr>
      </w:pPr>
      <w:r w:rsidRPr="00FE2370">
        <w:rPr>
          <w:rFonts w:ascii="Times New Roman" w:hAnsi="Times New Roman" w:cs="Times New Roman"/>
          <w:sz w:val="24"/>
          <w:szCs w:val="24"/>
        </w:rPr>
        <w:t>One positive</w:t>
      </w:r>
      <w:r w:rsidR="00813BA9" w:rsidRPr="00FE2370">
        <w:rPr>
          <w:rFonts w:ascii="Times New Roman" w:hAnsi="Times New Roman" w:cs="Times New Roman"/>
          <w:sz w:val="24"/>
          <w:szCs w:val="24"/>
        </w:rPr>
        <w:t xml:space="preserve"> aspect</w:t>
      </w:r>
      <w:r w:rsidRPr="00FE2370">
        <w:rPr>
          <w:rFonts w:ascii="Times New Roman" w:hAnsi="Times New Roman" w:cs="Times New Roman"/>
          <w:sz w:val="24"/>
          <w:szCs w:val="24"/>
        </w:rPr>
        <w:t xml:space="preserve"> that Sasha may appreciate in engaging with person-centred therapy is the attitude </w:t>
      </w:r>
      <w:r w:rsidR="00EF1EA2" w:rsidRPr="00FE2370">
        <w:rPr>
          <w:rFonts w:ascii="Times New Roman" w:hAnsi="Times New Roman" w:cs="Times New Roman"/>
          <w:sz w:val="24"/>
          <w:szCs w:val="24"/>
        </w:rPr>
        <w:t xml:space="preserve">of the therapist themselves. The foundations of person-centred therapy </w:t>
      </w:r>
      <w:r w:rsidR="00813BA9" w:rsidRPr="00FE2370">
        <w:rPr>
          <w:rFonts w:ascii="Times New Roman" w:hAnsi="Times New Roman" w:cs="Times New Roman"/>
          <w:sz w:val="24"/>
          <w:szCs w:val="24"/>
        </w:rPr>
        <w:t>explain</w:t>
      </w:r>
      <w:r w:rsidR="00EF1EA2" w:rsidRPr="00FE2370">
        <w:rPr>
          <w:rFonts w:ascii="Times New Roman" w:hAnsi="Times New Roman" w:cs="Times New Roman"/>
          <w:sz w:val="24"/>
          <w:szCs w:val="24"/>
        </w:rPr>
        <w:t xml:space="preserve"> that the therapist must display unconditional positive regard to the client (Rogers, 1957). This internalisation of thought within the therapist allows the therapist to display a non-judgmental approach to whatever conversation may present itself between the client and </w:t>
      </w:r>
      <w:r w:rsidR="00EF1EA2" w:rsidRPr="00FE2370">
        <w:rPr>
          <w:rFonts w:ascii="Times New Roman" w:hAnsi="Times New Roman" w:cs="Times New Roman"/>
          <w:sz w:val="24"/>
          <w:szCs w:val="24"/>
        </w:rPr>
        <w:lastRenderedPageBreak/>
        <w:t>the therapist. This allows the client to feel in a non-judgmental environment which can encourage them to be more open and honest, and less likely to withhold information which could be the root of the problems. If in this case study there is an underlying problem that has not been discussed, this therapy would be significantly more useful than other theories such as cognitive-behavioural therapy</w:t>
      </w:r>
      <w:r w:rsidR="000119E5" w:rsidRPr="00FE2370">
        <w:rPr>
          <w:rFonts w:ascii="Times New Roman" w:hAnsi="Times New Roman" w:cs="Times New Roman"/>
          <w:sz w:val="24"/>
          <w:szCs w:val="24"/>
        </w:rPr>
        <w:t>, which would only seek to change faulty thinking presented to the therapist.</w:t>
      </w:r>
      <w:r w:rsidR="00FD68A5" w:rsidRPr="00FE2370">
        <w:rPr>
          <w:rFonts w:ascii="Times New Roman" w:hAnsi="Times New Roman" w:cs="Times New Roman"/>
          <w:sz w:val="24"/>
          <w:szCs w:val="24"/>
        </w:rPr>
        <w:t xml:space="preserve"> Therefore, person-centred therapy is recommended to allow for Sasha to feel more comfortable in speaking about any underlying issues that may be causing these issues.</w:t>
      </w:r>
    </w:p>
    <w:p w:rsidR="00813BA9" w:rsidRPr="00FE2370" w:rsidRDefault="00EF5F5A" w:rsidP="00FE2370">
      <w:pPr>
        <w:spacing w:line="480" w:lineRule="auto"/>
        <w:ind w:firstLine="720"/>
        <w:rPr>
          <w:rFonts w:ascii="Times New Roman" w:hAnsi="Times New Roman" w:cs="Times New Roman"/>
          <w:sz w:val="24"/>
          <w:szCs w:val="24"/>
        </w:rPr>
      </w:pPr>
      <w:r w:rsidRPr="00FE2370">
        <w:rPr>
          <w:rFonts w:ascii="Times New Roman" w:hAnsi="Times New Roman" w:cs="Times New Roman"/>
          <w:sz w:val="24"/>
          <w:szCs w:val="24"/>
        </w:rPr>
        <w:t>Another therapy that may be used to help give effective psychotherapy to Sasha is cognitive-behavioural therapy. Comparisons can be made from the two therapies as they both would tackle this case study in different ways. Firstly, according to Merry (2012, pp.42) the therapist must remain non-judgemental and empathetic to the client. This allows for the client to be more vocal and feel more comfortable within the therapeutic environment.</w:t>
      </w:r>
      <w:r w:rsidR="002A512E" w:rsidRPr="00FE2370">
        <w:rPr>
          <w:rFonts w:ascii="Times New Roman" w:hAnsi="Times New Roman" w:cs="Times New Roman"/>
          <w:sz w:val="24"/>
          <w:szCs w:val="24"/>
        </w:rPr>
        <w:t xml:space="preserve"> This allows the therapist to observe while the client takes control and makes their own decisions for their own life.</w:t>
      </w:r>
      <w:r w:rsidRPr="00FE2370">
        <w:rPr>
          <w:rFonts w:ascii="Times New Roman" w:hAnsi="Times New Roman" w:cs="Times New Roman"/>
          <w:sz w:val="24"/>
          <w:szCs w:val="24"/>
        </w:rPr>
        <w:t xml:space="preserve"> In contrast, cognitive behavioural therapy is explained in focusing on “modifying thinking and transferring the skills learned in therapy to everyday life.” (Butler, Chapman, Forman &amp; Beck, 2006)</w:t>
      </w:r>
      <w:r w:rsidR="002A512E" w:rsidRPr="00FE2370">
        <w:rPr>
          <w:rFonts w:ascii="Times New Roman" w:hAnsi="Times New Roman" w:cs="Times New Roman"/>
          <w:sz w:val="24"/>
          <w:szCs w:val="24"/>
        </w:rPr>
        <w:t xml:space="preserve">. A clear contrast can be shown from the perspectives each individual therapy seeks to help patients in overcoming their problems. This presents conflicting methods that provide the same solutions and the same results. The major difference between the two therefore is the choice of the patient. In this case study, it could be treated by Sasha developing her own solutions to her problems to allow her to regain her confidence. On the other hand, the therapist could debate with the patient her illogical thinking, allowing Sasha to systematically regain control of her life again. For this example, person-centred therapy would prove to be more useful. Because of the background of Sasha working in a high workload job in management, she is likely to be very capable and independent; allowing her to tackle problems and difficulties at her own pace. This could support the claim that Sasha </w:t>
      </w:r>
      <w:r w:rsidR="002A512E" w:rsidRPr="00FE2370">
        <w:rPr>
          <w:rFonts w:ascii="Times New Roman" w:hAnsi="Times New Roman" w:cs="Times New Roman"/>
          <w:sz w:val="24"/>
          <w:szCs w:val="24"/>
        </w:rPr>
        <w:lastRenderedPageBreak/>
        <w:t>would be more responsive to finding her own solutions and moving forward with indirect guidance from a person-centred therapist compared to a behavioural therapist. In conclusion, despite both therapies aiming to gain the same results through therapy, person-centred remains more efficient for Sasha to regain control of her conditions of worth.</w:t>
      </w:r>
    </w:p>
    <w:p w:rsidR="00220846" w:rsidRPr="00FE2370" w:rsidRDefault="00220846" w:rsidP="00FE2370">
      <w:pPr>
        <w:spacing w:line="480" w:lineRule="auto"/>
        <w:rPr>
          <w:rFonts w:ascii="Times New Roman" w:hAnsi="Times New Roman" w:cs="Times New Roman"/>
          <w:sz w:val="24"/>
          <w:szCs w:val="24"/>
        </w:rPr>
      </w:pPr>
      <w:r w:rsidRPr="00FE2370">
        <w:rPr>
          <w:rFonts w:ascii="Times New Roman" w:hAnsi="Times New Roman" w:cs="Times New Roman"/>
          <w:sz w:val="24"/>
          <w:szCs w:val="24"/>
        </w:rPr>
        <w:tab/>
        <w:t xml:space="preserve">Another explanation given by the person-centred approach that could be used to </w:t>
      </w:r>
      <w:r w:rsidR="00ED4D22" w:rsidRPr="00FE2370">
        <w:rPr>
          <w:rFonts w:ascii="Times New Roman" w:hAnsi="Times New Roman" w:cs="Times New Roman"/>
          <w:sz w:val="24"/>
          <w:szCs w:val="24"/>
        </w:rPr>
        <w:t xml:space="preserve">give future support to Sasha is allowing her to gain acknowledgment of her locus of evaluation. Within person-centred therapy, it is explained that there are two types of locus of evaluation; internal and external. An internal locus of evaluation allows for people to have faith and trust in their own decisions and judgments in a situation. In contrast, people who have an external locus of evaluation are more likely to take advice and judgments from the people around them. To elaborate, if the client is consistently seeking advice from the therapist and asking for their judgment of themselves during the therapy, they are looking to be externally evaluated by the people around them, looking for self-reassurance of their own actions and feelings. </w:t>
      </w:r>
      <w:r w:rsidR="00DD1AB2" w:rsidRPr="00FE2370">
        <w:rPr>
          <w:rFonts w:ascii="Times New Roman" w:hAnsi="Times New Roman" w:cs="Times New Roman"/>
          <w:sz w:val="24"/>
          <w:szCs w:val="24"/>
        </w:rPr>
        <w:t>However, person-centred therapy is discerning away from external and allowing the individual to redevelop their own judgments and confidence within themselves.</w:t>
      </w:r>
      <w:r w:rsidR="005E58A6" w:rsidRPr="00FE2370">
        <w:rPr>
          <w:rFonts w:ascii="Times New Roman" w:hAnsi="Times New Roman" w:cs="Times New Roman"/>
          <w:sz w:val="24"/>
          <w:szCs w:val="24"/>
        </w:rPr>
        <w:t xml:space="preserve"> In support of this, Blanchard and Henle (2008), explain that people with a high level of external locus control “believe that external events have more influence over a situation than they personally do.” This quote supports Sasha’s problems as it can be supported that her loss of control and anxiety could be down to the people around her. This could explain Sasha’s problems as she could be listening and taking judgments from the people around her, such as her children and her workmates. This could be causing Sasha to develop negative conditions of worth as she is taking in the judgments and values of others around her into her own beliefs and feelings.</w:t>
      </w:r>
      <w:r w:rsidR="001E3A1B" w:rsidRPr="00FE2370">
        <w:rPr>
          <w:rFonts w:ascii="Times New Roman" w:hAnsi="Times New Roman" w:cs="Times New Roman"/>
          <w:sz w:val="24"/>
          <w:szCs w:val="24"/>
        </w:rPr>
        <w:t xml:space="preserve"> Recommendation for future support for Sasha would be to first measure her dependence on her external locus of evaluation using Likert scales developed by </w:t>
      </w:r>
      <w:r w:rsidR="001E3A1B" w:rsidRPr="00FE2370">
        <w:rPr>
          <w:rFonts w:ascii="Times New Roman" w:hAnsi="Times New Roman" w:cs="Times New Roman"/>
          <w:sz w:val="24"/>
          <w:szCs w:val="24"/>
        </w:rPr>
        <w:lastRenderedPageBreak/>
        <w:t>Levenson (1974), and then help guide Sasha develop faith and confidence in her internal locus of control, allowing her to regain her own conditions of worth.</w:t>
      </w:r>
    </w:p>
    <w:p w:rsidR="00F7465B" w:rsidRPr="00FE2370" w:rsidRDefault="001E3A1B" w:rsidP="00FE2370">
      <w:pPr>
        <w:spacing w:line="480" w:lineRule="auto"/>
        <w:rPr>
          <w:rFonts w:ascii="Times New Roman" w:hAnsi="Times New Roman" w:cs="Times New Roman"/>
          <w:sz w:val="24"/>
          <w:szCs w:val="24"/>
        </w:rPr>
      </w:pPr>
      <w:r w:rsidRPr="00FE2370">
        <w:rPr>
          <w:rFonts w:ascii="Times New Roman" w:hAnsi="Times New Roman" w:cs="Times New Roman"/>
          <w:sz w:val="24"/>
          <w:szCs w:val="24"/>
        </w:rPr>
        <w:tab/>
        <w:t xml:space="preserve">In conclusion, Sasha appears to currently have a damaged actualising tendency, this is causing her conditions of worth and locus of evaluation to become external and negative causing her anxiety, insomnia and all or nothing thinking. It is recommended that Sasha engages in person-centred therapy for her to individually develop her own solutions to her problems; by doing this, Sasha </w:t>
      </w:r>
      <w:proofErr w:type="gramStart"/>
      <w:r w:rsidRPr="00FE2370">
        <w:rPr>
          <w:rFonts w:ascii="Times New Roman" w:hAnsi="Times New Roman" w:cs="Times New Roman"/>
          <w:sz w:val="24"/>
          <w:szCs w:val="24"/>
        </w:rPr>
        <w:t>is able to</w:t>
      </w:r>
      <w:proofErr w:type="gramEnd"/>
      <w:r w:rsidRPr="00FE2370">
        <w:rPr>
          <w:rFonts w:ascii="Times New Roman" w:hAnsi="Times New Roman" w:cs="Times New Roman"/>
          <w:sz w:val="24"/>
          <w:szCs w:val="24"/>
        </w:rPr>
        <w:t xml:space="preserve"> maintain a sense of pride and individuality in being able to handle problems at her own pace which will not hinder her self-esteem, which could further complicate her current problems.</w:t>
      </w:r>
      <w:r w:rsidR="00D75396" w:rsidRPr="00FE2370">
        <w:rPr>
          <w:rFonts w:ascii="Times New Roman" w:hAnsi="Times New Roman" w:cs="Times New Roman"/>
          <w:sz w:val="24"/>
          <w:szCs w:val="24"/>
        </w:rPr>
        <w:t xml:space="preserve"> By achieving this self-sense of control, it is predicted that Sasha will be able to recover from her issues and negative thinking and allow her to regain control of her life. Despite strong empirical evidence of the strength of cognitive behavioural therapy for panic disorders (Barlow, Gorman, Shear &amp; Woods, 2000) which found significant improvements of panic symptoms after a six-month follow up of CBT and a placebo. It is recommended by the high-workload environment and lifestyle of Sasha that person-centred therapy would prove more significant in comparison. Support recommended would include the therapist helping to break down the external locus of evaluation from her children and </w:t>
      </w:r>
      <w:r w:rsidR="008C759F" w:rsidRPr="00FE2370">
        <w:rPr>
          <w:rFonts w:ascii="Times New Roman" w:hAnsi="Times New Roman" w:cs="Times New Roman"/>
          <w:sz w:val="24"/>
          <w:szCs w:val="24"/>
        </w:rPr>
        <w:t xml:space="preserve">workmates and helping Sasha develop her own confidence and self-esteem at her own pace, while maintaining a non-judgmental environment to allow Sasha to freely engage in her recuperation. As supported by </w:t>
      </w:r>
      <w:proofErr w:type="spellStart"/>
      <w:r w:rsidR="008C759F" w:rsidRPr="00FE2370">
        <w:rPr>
          <w:rFonts w:ascii="Times New Roman" w:hAnsi="Times New Roman" w:cs="Times New Roman"/>
          <w:sz w:val="24"/>
          <w:szCs w:val="24"/>
          <w:shd w:val="clear" w:color="auto" w:fill="FFFFFF"/>
        </w:rPr>
        <w:t>Cloitre</w:t>
      </w:r>
      <w:proofErr w:type="spellEnd"/>
      <w:r w:rsidR="008C759F" w:rsidRPr="00FE2370">
        <w:rPr>
          <w:rFonts w:ascii="Times New Roman" w:hAnsi="Times New Roman" w:cs="Times New Roman"/>
          <w:sz w:val="24"/>
          <w:szCs w:val="24"/>
          <w:shd w:val="clear" w:color="auto" w:fill="FFFFFF"/>
        </w:rPr>
        <w:t>, Chase Stov</w:t>
      </w:r>
      <w:r w:rsidR="008C759F" w:rsidRPr="00FE2370">
        <w:rPr>
          <w:rFonts w:ascii="Times New Roman" w:hAnsi="Times New Roman" w:cs="Times New Roman"/>
          <w:sz w:val="24"/>
          <w:szCs w:val="24"/>
          <w:shd w:val="clear" w:color="auto" w:fill="FFFFFF"/>
        </w:rPr>
        <w:t>all-</w:t>
      </w:r>
      <w:proofErr w:type="spellStart"/>
      <w:r w:rsidR="008C759F" w:rsidRPr="00FE2370">
        <w:rPr>
          <w:rFonts w:ascii="Times New Roman" w:hAnsi="Times New Roman" w:cs="Times New Roman"/>
          <w:sz w:val="24"/>
          <w:szCs w:val="24"/>
          <w:shd w:val="clear" w:color="auto" w:fill="FFFFFF"/>
        </w:rPr>
        <w:t>McClough</w:t>
      </w:r>
      <w:proofErr w:type="spellEnd"/>
      <w:r w:rsidR="008C759F" w:rsidRPr="00FE2370">
        <w:rPr>
          <w:rFonts w:ascii="Times New Roman" w:hAnsi="Times New Roman" w:cs="Times New Roman"/>
          <w:sz w:val="24"/>
          <w:szCs w:val="24"/>
          <w:shd w:val="clear" w:color="auto" w:fill="FFFFFF"/>
        </w:rPr>
        <w:t xml:space="preserve">, Miranda &amp; </w:t>
      </w:r>
      <w:proofErr w:type="spellStart"/>
      <w:r w:rsidR="008C759F" w:rsidRPr="00FE2370">
        <w:rPr>
          <w:rFonts w:ascii="Times New Roman" w:hAnsi="Times New Roman" w:cs="Times New Roman"/>
          <w:sz w:val="24"/>
          <w:szCs w:val="24"/>
          <w:shd w:val="clear" w:color="auto" w:fill="FFFFFF"/>
        </w:rPr>
        <w:t>Chemtob</w:t>
      </w:r>
      <w:proofErr w:type="spellEnd"/>
      <w:r w:rsidR="008C759F" w:rsidRPr="00FE2370">
        <w:rPr>
          <w:rFonts w:ascii="Times New Roman" w:hAnsi="Times New Roman" w:cs="Times New Roman"/>
          <w:sz w:val="24"/>
          <w:szCs w:val="24"/>
          <w:shd w:val="clear" w:color="auto" w:fill="FFFFFF"/>
        </w:rPr>
        <w:t xml:space="preserve"> </w:t>
      </w:r>
      <w:r w:rsidR="008C759F" w:rsidRPr="00FE2370">
        <w:rPr>
          <w:rFonts w:ascii="Times New Roman" w:hAnsi="Times New Roman" w:cs="Times New Roman"/>
          <w:sz w:val="24"/>
          <w:szCs w:val="24"/>
          <w:shd w:val="clear" w:color="auto" w:fill="FFFFFF"/>
        </w:rPr>
        <w:t>(</w:t>
      </w:r>
      <w:r w:rsidR="008C759F" w:rsidRPr="00FE2370">
        <w:rPr>
          <w:rFonts w:ascii="Times New Roman" w:hAnsi="Times New Roman" w:cs="Times New Roman"/>
          <w:sz w:val="24"/>
          <w:szCs w:val="24"/>
          <w:shd w:val="clear" w:color="auto" w:fill="FFFFFF"/>
        </w:rPr>
        <w:t>2004)</w:t>
      </w:r>
      <w:r w:rsidR="008C759F" w:rsidRPr="00FE2370">
        <w:rPr>
          <w:rFonts w:ascii="Times New Roman" w:hAnsi="Times New Roman" w:cs="Times New Roman"/>
          <w:sz w:val="24"/>
          <w:szCs w:val="24"/>
          <w:shd w:val="clear" w:color="auto" w:fill="FFFFFF"/>
        </w:rPr>
        <w:t>, the therapeutic relationship is essential for successful results and treatment of patients and allowing the therapist to maintain unconditional</w:t>
      </w:r>
      <w:r w:rsidR="001A089D" w:rsidRPr="00FE2370">
        <w:rPr>
          <w:rFonts w:ascii="Times New Roman" w:hAnsi="Times New Roman" w:cs="Times New Roman"/>
          <w:sz w:val="24"/>
          <w:szCs w:val="24"/>
          <w:shd w:val="clear" w:color="auto" w:fill="FFFFFF"/>
        </w:rPr>
        <w:t xml:space="preserve"> positive regard is one of the most significant ways to achieve this.</w:t>
      </w:r>
    </w:p>
    <w:p w:rsidR="00F7465B" w:rsidRPr="00FE2370" w:rsidRDefault="00F7465B" w:rsidP="00FE2370">
      <w:pPr>
        <w:spacing w:line="480" w:lineRule="auto"/>
        <w:rPr>
          <w:rFonts w:ascii="Times New Roman" w:hAnsi="Times New Roman" w:cs="Times New Roman"/>
          <w:sz w:val="24"/>
          <w:szCs w:val="24"/>
        </w:rPr>
      </w:pPr>
    </w:p>
    <w:p w:rsidR="00F7465B" w:rsidRPr="00FE2370" w:rsidRDefault="00F7465B" w:rsidP="00FE2370">
      <w:pPr>
        <w:spacing w:line="480" w:lineRule="auto"/>
        <w:rPr>
          <w:rFonts w:ascii="Times New Roman" w:hAnsi="Times New Roman" w:cs="Times New Roman"/>
          <w:sz w:val="24"/>
          <w:szCs w:val="24"/>
        </w:rPr>
      </w:pPr>
    </w:p>
    <w:p w:rsidR="005E58A6" w:rsidRPr="00FE2370" w:rsidRDefault="005E58A6" w:rsidP="00FE2370">
      <w:pPr>
        <w:spacing w:line="480" w:lineRule="auto"/>
        <w:rPr>
          <w:rFonts w:ascii="Times New Roman" w:hAnsi="Times New Roman" w:cs="Times New Roman"/>
          <w:sz w:val="24"/>
          <w:szCs w:val="24"/>
        </w:rPr>
      </w:pPr>
    </w:p>
    <w:p w:rsidR="005E58A6" w:rsidRPr="00FE2370" w:rsidRDefault="005E58A6" w:rsidP="00FE2370">
      <w:pPr>
        <w:spacing w:line="480" w:lineRule="auto"/>
        <w:rPr>
          <w:rFonts w:ascii="Times New Roman" w:hAnsi="Times New Roman" w:cs="Times New Roman"/>
          <w:sz w:val="24"/>
          <w:szCs w:val="24"/>
        </w:rPr>
      </w:pPr>
    </w:p>
    <w:p w:rsidR="00F7465B" w:rsidRPr="00FE2370" w:rsidRDefault="00F7465B" w:rsidP="00FE2370">
      <w:pPr>
        <w:spacing w:line="480" w:lineRule="auto"/>
        <w:rPr>
          <w:rFonts w:ascii="Times New Roman" w:hAnsi="Times New Roman" w:cs="Times New Roman"/>
          <w:sz w:val="24"/>
          <w:szCs w:val="24"/>
        </w:rPr>
      </w:pPr>
      <w:r w:rsidRPr="00FE2370">
        <w:rPr>
          <w:rFonts w:ascii="Times New Roman" w:hAnsi="Times New Roman" w:cs="Times New Roman"/>
          <w:sz w:val="24"/>
          <w:szCs w:val="24"/>
        </w:rPr>
        <w:t>Reference List:</w:t>
      </w:r>
    </w:p>
    <w:p w:rsidR="00D75396" w:rsidRPr="00FE2370" w:rsidRDefault="00D75396" w:rsidP="00FE2370">
      <w:pPr>
        <w:spacing w:line="480" w:lineRule="auto"/>
        <w:rPr>
          <w:rFonts w:ascii="Times New Roman" w:hAnsi="Times New Roman" w:cs="Times New Roman"/>
          <w:sz w:val="24"/>
          <w:szCs w:val="24"/>
        </w:rPr>
      </w:pPr>
      <w:r w:rsidRPr="00FE2370">
        <w:rPr>
          <w:rFonts w:ascii="Times New Roman" w:hAnsi="Times New Roman" w:cs="Times New Roman"/>
          <w:color w:val="000000"/>
          <w:sz w:val="24"/>
          <w:szCs w:val="24"/>
          <w:shd w:val="clear" w:color="auto" w:fill="FFFFFF"/>
        </w:rPr>
        <w:t>Barlow, D., Gorman, J., Shear, M., &amp; Woods, S. (2000). Cognitive-</w:t>
      </w:r>
      <w:proofErr w:type="spellStart"/>
      <w:r w:rsidRPr="00FE2370">
        <w:rPr>
          <w:rFonts w:ascii="Times New Roman" w:hAnsi="Times New Roman" w:cs="Times New Roman"/>
          <w:color w:val="000000"/>
          <w:sz w:val="24"/>
          <w:szCs w:val="24"/>
          <w:shd w:val="clear" w:color="auto" w:fill="FFFFFF"/>
        </w:rPr>
        <w:t>Behavioral</w:t>
      </w:r>
      <w:proofErr w:type="spellEnd"/>
      <w:r w:rsidRPr="00FE2370">
        <w:rPr>
          <w:rFonts w:ascii="Times New Roman" w:hAnsi="Times New Roman" w:cs="Times New Roman"/>
          <w:color w:val="000000"/>
          <w:sz w:val="24"/>
          <w:szCs w:val="24"/>
          <w:shd w:val="clear" w:color="auto" w:fill="FFFFFF"/>
        </w:rPr>
        <w:t xml:space="preserve"> Therapy, </w:t>
      </w:r>
      <w:r w:rsidR="00FE2370">
        <w:rPr>
          <w:rFonts w:ascii="Times New Roman" w:hAnsi="Times New Roman" w:cs="Times New Roman"/>
          <w:color w:val="000000"/>
          <w:sz w:val="24"/>
          <w:szCs w:val="24"/>
          <w:shd w:val="clear" w:color="auto" w:fill="FFFFFF"/>
        </w:rPr>
        <w:tab/>
      </w:r>
      <w:r w:rsidRPr="00FE2370">
        <w:rPr>
          <w:rFonts w:ascii="Times New Roman" w:hAnsi="Times New Roman" w:cs="Times New Roman"/>
          <w:color w:val="000000"/>
          <w:sz w:val="24"/>
          <w:szCs w:val="24"/>
          <w:shd w:val="clear" w:color="auto" w:fill="FFFFFF"/>
        </w:rPr>
        <w:t xml:space="preserve">Imipramine, or Their Combination for Panic Disorder: A Randomized Controlled </w:t>
      </w:r>
      <w:r w:rsidR="00FE2370">
        <w:rPr>
          <w:rFonts w:ascii="Times New Roman" w:hAnsi="Times New Roman" w:cs="Times New Roman"/>
          <w:color w:val="000000"/>
          <w:sz w:val="24"/>
          <w:szCs w:val="24"/>
          <w:shd w:val="clear" w:color="auto" w:fill="FFFFFF"/>
        </w:rPr>
        <w:tab/>
      </w:r>
      <w:r w:rsidRPr="00FE2370">
        <w:rPr>
          <w:rFonts w:ascii="Times New Roman" w:hAnsi="Times New Roman" w:cs="Times New Roman"/>
          <w:color w:val="000000"/>
          <w:sz w:val="24"/>
          <w:szCs w:val="24"/>
          <w:shd w:val="clear" w:color="auto" w:fill="FFFFFF"/>
        </w:rPr>
        <w:t>Trial. </w:t>
      </w:r>
      <w:r w:rsidRPr="00FE2370">
        <w:rPr>
          <w:rFonts w:ascii="Times New Roman" w:hAnsi="Times New Roman" w:cs="Times New Roman"/>
          <w:i/>
          <w:iCs/>
          <w:color w:val="000000"/>
          <w:sz w:val="24"/>
          <w:szCs w:val="24"/>
          <w:shd w:val="clear" w:color="auto" w:fill="FFFFFF"/>
        </w:rPr>
        <w:t>JAMA</w:t>
      </w:r>
      <w:r w:rsidRPr="00FE2370">
        <w:rPr>
          <w:rFonts w:ascii="Times New Roman" w:hAnsi="Times New Roman" w:cs="Times New Roman"/>
          <w:color w:val="000000"/>
          <w:sz w:val="24"/>
          <w:szCs w:val="24"/>
          <w:shd w:val="clear" w:color="auto" w:fill="FFFFFF"/>
        </w:rPr>
        <w:t>, </w:t>
      </w:r>
      <w:r w:rsidRPr="00FE2370">
        <w:rPr>
          <w:rFonts w:ascii="Times New Roman" w:hAnsi="Times New Roman" w:cs="Times New Roman"/>
          <w:i/>
          <w:iCs/>
          <w:color w:val="000000"/>
          <w:sz w:val="24"/>
          <w:szCs w:val="24"/>
          <w:shd w:val="clear" w:color="auto" w:fill="FFFFFF"/>
        </w:rPr>
        <w:t>283</w:t>
      </w:r>
      <w:r w:rsidRPr="00FE2370">
        <w:rPr>
          <w:rFonts w:ascii="Times New Roman" w:hAnsi="Times New Roman" w:cs="Times New Roman"/>
          <w:color w:val="000000"/>
          <w:sz w:val="24"/>
          <w:szCs w:val="24"/>
          <w:shd w:val="clear" w:color="auto" w:fill="FFFFFF"/>
        </w:rPr>
        <w:t xml:space="preserve">(19), 2529. </w:t>
      </w:r>
      <w:proofErr w:type="spellStart"/>
      <w:r w:rsidRPr="00FE2370">
        <w:rPr>
          <w:rFonts w:ascii="Times New Roman" w:hAnsi="Times New Roman" w:cs="Times New Roman"/>
          <w:color w:val="000000"/>
          <w:sz w:val="24"/>
          <w:szCs w:val="24"/>
          <w:shd w:val="clear" w:color="auto" w:fill="FFFFFF"/>
        </w:rPr>
        <w:t>doi</w:t>
      </w:r>
      <w:proofErr w:type="spellEnd"/>
      <w:r w:rsidRPr="00FE2370">
        <w:rPr>
          <w:rFonts w:ascii="Times New Roman" w:hAnsi="Times New Roman" w:cs="Times New Roman"/>
          <w:color w:val="000000"/>
          <w:sz w:val="24"/>
          <w:szCs w:val="24"/>
          <w:shd w:val="clear" w:color="auto" w:fill="FFFFFF"/>
        </w:rPr>
        <w:t>: 10.1001/jama.283.19.2529</w:t>
      </w:r>
    </w:p>
    <w:p w:rsidR="005E58A6" w:rsidRPr="00FE2370" w:rsidRDefault="005E58A6" w:rsidP="00FE2370">
      <w:pPr>
        <w:spacing w:line="480" w:lineRule="auto"/>
        <w:rPr>
          <w:rFonts w:ascii="Times New Roman" w:hAnsi="Times New Roman" w:cs="Times New Roman"/>
          <w:sz w:val="24"/>
          <w:szCs w:val="24"/>
        </w:rPr>
      </w:pPr>
      <w:r w:rsidRPr="00FE2370">
        <w:rPr>
          <w:rFonts w:ascii="Times New Roman" w:hAnsi="Times New Roman" w:cs="Times New Roman"/>
          <w:sz w:val="24"/>
          <w:szCs w:val="24"/>
          <w:shd w:val="clear" w:color="auto" w:fill="FFFFFF"/>
        </w:rPr>
        <w:t xml:space="preserve">Blanchard, A., &amp; Henle, C. (2008). Correlates of different forms of </w:t>
      </w:r>
      <w:proofErr w:type="spellStart"/>
      <w:r w:rsidRPr="00FE2370">
        <w:rPr>
          <w:rFonts w:ascii="Times New Roman" w:hAnsi="Times New Roman" w:cs="Times New Roman"/>
          <w:sz w:val="24"/>
          <w:szCs w:val="24"/>
          <w:shd w:val="clear" w:color="auto" w:fill="FFFFFF"/>
        </w:rPr>
        <w:t>cyberloafing</w:t>
      </w:r>
      <w:proofErr w:type="spellEnd"/>
      <w:r w:rsidRPr="00FE2370">
        <w:rPr>
          <w:rFonts w:ascii="Times New Roman" w:hAnsi="Times New Roman" w:cs="Times New Roman"/>
          <w:sz w:val="24"/>
          <w:szCs w:val="24"/>
          <w:shd w:val="clear" w:color="auto" w:fill="FFFFFF"/>
        </w:rPr>
        <w:t xml:space="preserve">: The role of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norms and external locus of control. </w:t>
      </w:r>
      <w:r w:rsidRPr="00FE2370">
        <w:rPr>
          <w:rFonts w:ascii="Times New Roman" w:hAnsi="Times New Roman" w:cs="Times New Roman"/>
          <w:i/>
          <w:iCs/>
          <w:sz w:val="24"/>
          <w:szCs w:val="24"/>
          <w:shd w:val="clear" w:color="auto" w:fill="FFFFFF"/>
        </w:rPr>
        <w:t xml:space="preserve">Computers </w:t>
      </w:r>
      <w:proofErr w:type="gramStart"/>
      <w:r w:rsidRPr="00FE2370">
        <w:rPr>
          <w:rFonts w:ascii="Times New Roman" w:hAnsi="Times New Roman" w:cs="Times New Roman"/>
          <w:i/>
          <w:iCs/>
          <w:sz w:val="24"/>
          <w:szCs w:val="24"/>
          <w:shd w:val="clear" w:color="auto" w:fill="FFFFFF"/>
        </w:rPr>
        <w:t>In</w:t>
      </w:r>
      <w:proofErr w:type="gramEnd"/>
      <w:r w:rsidRPr="00FE2370">
        <w:rPr>
          <w:rFonts w:ascii="Times New Roman" w:hAnsi="Times New Roman" w:cs="Times New Roman"/>
          <w:i/>
          <w:iCs/>
          <w:sz w:val="24"/>
          <w:szCs w:val="24"/>
          <w:shd w:val="clear" w:color="auto" w:fill="FFFFFF"/>
        </w:rPr>
        <w:t xml:space="preserve"> Human </w:t>
      </w:r>
      <w:proofErr w:type="spellStart"/>
      <w:r w:rsidRPr="00FE2370">
        <w:rPr>
          <w:rFonts w:ascii="Times New Roman" w:hAnsi="Times New Roman" w:cs="Times New Roman"/>
          <w:i/>
          <w:iCs/>
          <w:sz w:val="24"/>
          <w:szCs w:val="24"/>
          <w:shd w:val="clear" w:color="auto" w:fill="FFFFFF"/>
        </w:rPr>
        <w:t>Behavior</w:t>
      </w:r>
      <w:proofErr w:type="spellEnd"/>
      <w:r w:rsidRPr="00FE2370">
        <w:rPr>
          <w:rFonts w:ascii="Times New Roman" w:hAnsi="Times New Roman" w:cs="Times New Roman"/>
          <w:sz w:val="24"/>
          <w:szCs w:val="24"/>
          <w:shd w:val="clear" w:color="auto" w:fill="FFFFFF"/>
        </w:rPr>
        <w:t>, </w:t>
      </w:r>
      <w:r w:rsidRPr="00FE2370">
        <w:rPr>
          <w:rFonts w:ascii="Times New Roman" w:hAnsi="Times New Roman" w:cs="Times New Roman"/>
          <w:i/>
          <w:iCs/>
          <w:sz w:val="24"/>
          <w:szCs w:val="24"/>
          <w:shd w:val="clear" w:color="auto" w:fill="FFFFFF"/>
        </w:rPr>
        <w:t>24</w:t>
      </w:r>
      <w:r w:rsidRPr="00FE2370">
        <w:rPr>
          <w:rFonts w:ascii="Times New Roman" w:hAnsi="Times New Roman" w:cs="Times New Roman"/>
          <w:sz w:val="24"/>
          <w:szCs w:val="24"/>
          <w:shd w:val="clear" w:color="auto" w:fill="FFFFFF"/>
        </w:rPr>
        <w:t>(3), 1067-</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 xml:space="preserve">1084. </w:t>
      </w:r>
      <w:proofErr w:type="spellStart"/>
      <w:r w:rsidRPr="00FE2370">
        <w:rPr>
          <w:rFonts w:ascii="Times New Roman" w:hAnsi="Times New Roman" w:cs="Times New Roman"/>
          <w:sz w:val="24"/>
          <w:szCs w:val="24"/>
          <w:shd w:val="clear" w:color="auto" w:fill="FFFFFF"/>
        </w:rPr>
        <w:t>doi</w:t>
      </w:r>
      <w:proofErr w:type="spellEnd"/>
      <w:r w:rsidRPr="00FE2370">
        <w:rPr>
          <w:rFonts w:ascii="Times New Roman" w:hAnsi="Times New Roman" w:cs="Times New Roman"/>
          <w:sz w:val="24"/>
          <w:szCs w:val="24"/>
          <w:shd w:val="clear" w:color="auto" w:fill="FFFFFF"/>
        </w:rPr>
        <w:t>: 10.1016/j.chb.2007.03.008</w:t>
      </w:r>
    </w:p>
    <w:p w:rsidR="00EF5F5A" w:rsidRPr="00FE2370" w:rsidRDefault="00EF5F5A" w:rsidP="00FE2370">
      <w:pPr>
        <w:spacing w:line="480" w:lineRule="auto"/>
        <w:rPr>
          <w:rFonts w:ascii="Times New Roman" w:hAnsi="Times New Roman" w:cs="Times New Roman"/>
          <w:sz w:val="24"/>
          <w:szCs w:val="24"/>
          <w:shd w:val="clear" w:color="auto" w:fill="FFFFFF"/>
        </w:rPr>
      </w:pPr>
      <w:r w:rsidRPr="00FE2370">
        <w:rPr>
          <w:rFonts w:ascii="Times New Roman" w:hAnsi="Times New Roman" w:cs="Times New Roman"/>
          <w:sz w:val="24"/>
          <w:szCs w:val="24"/>
          <w:shd w:val="clear" w:color="auto" w:fill="FFFFFF"/>
        </w:rPr>
        <w:t>Butler, A., Chapman, J., Forman, E., &amp; Beck, A. (2006). The empirical status of cognitive-</w:t>
      </w:r>
      <w:r w:rsidR="00FE2370">
        <w:rPr>
          <w:rFonts w:ascii="Times New Roman" w:hAnsi="Times New Roman" w:cs="Times New Roman"/>
          <w:sz w:val="24"/>
          <w:szCs w:val="24"/>
          <w:shd w:val="clear" w:color="auto" w:fill="FFFFFF"/>
        </w:rPr>
        <w:tab/>
      </w:r>
      <w:proofErr w:type="spellStart"/>
      <w:r w:rsidRPr="00FE2370">
        <w:rPr>
          <w:rFonts w:ascii="Times New Roman" w:hAnsi="Times New Roman" w:cs="Times New Roman"/>
          <w:sz w:val="24"/>
          <w:szCs w:val="24"/>
          <w:shd w:val="clear" w:color="auto" w:fill="FFFFFF"/>
        </w:rPr>
        <w:t>behavioral</w:t>
      </w:r>
      <w:proofErr w:type="spellEnd"/>
      <w:r w:rsidRPr="00FE2370">
        <w:rPr>
          <w:rFonts w:ascii="Times New Roman" w:hAnsi="Times New Roman" w:cs="Times New Roman"/>
          <w:sz w:val="24"/>
          <w:szCs w:val="24"/>
          <w:shd w:val="clear" w:color="auto" w:fill="FFFFFF"/>
        </w:rPr>
        <w:t xml:space="preserve"> therapy: A review of meta-analyses. </w:t>
      </w:r>
      <w:r w:rsidRPr="00FE2370">
        <w:rPr>
          <w:rFonts w:ascii="Times New Roman" w:hAnsi="Times New Roman" w:cs="Times New Roman"/>
          <w:i/>
          <w:iCs/>
          <w:sz w:val="24"/>
          <w:szCs w:val="24"/>
          <w:shd w:val="clear" w:color="auto" w:fill="FFFFFF"/>
        </w:rPr>
        <w:t>Clinical Psychology Review</w:t>
      </w:r>
      <w:r w:rsidRPr="00FE2370">
        <w:rPr>
          <w:rFonts w:ascii="Times New Roman" w:hAnsi="Times New Roman" w:cs="Times New Roman"/>
          <w:sz w:val="24"/>
          <w:szCs w:val="24"/>
          <w:shd w:val="clear" w:color="auto" w:fill="FFFFFF"/>
        </w:rPr>
        <w:t>, </w:t>
      </w:r>
      <w:r w:rsidRPr="00FE2370">
        <w:rPr>
          <w:rFonts w:ascii="Times New Roman" w:hAnsi="Times New Roman" w:cs="Times New Roman"/>
          <w:i/>
          <w:iCs/>
          <w:sz w:val="24"/>
          <w:szCs w:val="24"/>
          <w:shd w:val="clear" w:color="auto" w:fill="FFFFFF"/>
        </w:rPr>
        <w:t>26</w:t>
      </w:r>
      <w:r w:rsidRPr="00FE2370">
        <w:rPr>
          <w:rFonts w:ascii="Times New Roman" w:hAnsi="Times New Roman" w:cs="Times New Roman"/>
          <w:sz w:val="24"/>
          <w:szCs w:val="24"/>
          <w:shd w:val="clear" w:color="auto" w:fill="FFFFFF"/>
        </w:rPr>
        <w:t xml:space="preserve">(1),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 xml:space="preserve">17-31. </w:t>
      </w:r>
      <w:proofErr w:type="spellStart"/>
      <w:r w:rsidRPr="00FE2370">
        <w:rPr>
          <w:rFonts w:ascii="Times New Roman" w:hAnsi="Times New Roman" w:cs="Times New Roman"/>
          <w:sz w:val="24"/>
          <w:szCs w:val="24"/>
          <w:shd w:val="clear" w:color="auto" w:fill="FFFFFF"/>
        </w:rPr>
        <w:t>doi</w:t>
      </w:r>
      <w:proofErr w:type="spellEnd"/>
      <w:r w:rsidRPr="00FE2370">
        <w:rPr>
          <w:rFonts w:ascii="Times New Roman" w:hAnsi="Times New Roman" w:cs="Times New Roman"/>
          <w:sz w:val="24"/>
          <w:szCs w:val="24"/>
          <w:shd w:val="clear" w:color="auto" w:fill="FFFFFF"/>
        </w:rPr>
        <w:t>: 10.1016/j.cpr.2005.07.003</w:t>
      </w:r>
    </w:p>
    <w:p w:rsidR="008C759F" w:rsidRPr="00FE2370" w:rsidRDefault="008C759F" w:rsidP="00FE2370">
      <w:pPr>
        <w:spacing w:line="480" w:lineRule="auto"/>
        <w:rPr>
          <w:rFonts w:ascii="Times New Roman" w:hAnsi="Times New Roman" w:cs="Times New Roman"/>
          <w:sz w:val="24"/>
          <w:szCs w:val="24"/>
        </w:rPr>
      </w:pPr>
      <w:proofErr w:type="spellStart"/>
      <w:r w:rsidRPr="00FE2370">
        <w:rPr>
          <w:rFonts w:ascii="Times New Roman" w:hAnsi="Times New Roman" w:cs="Times New Roman"/>
          <w:color w:val="000000"/>
          <w:sz w:val="24"/>
          <w:szCs w:val="24"/>
          <w:shd w:val="clear" w:color="auto" w:fill="FFFFFF"/>
        </w:rPr>
        <w:t>Cloitre</w:t>
      </w:r>
      <w:proofErr w:type="spellEnd"/>
      <w:r w:rsidRPr="00FE2370">
        <w:rPr>
          <w:rFonts w:ascii="Times New Roman" w:hAnsi="Times New Roman" w:cs="Times New Roman"/>
          <w:color w:val="000000"/>
          <w:sz w:val="24"/>
          <w:szCs w:val="24"/>
          <w:shd w:val="clear" w:color="auto" w:fill="FFFFFF"/>
        </w:rPr>
        <w:t>, M., Chase Stovall-</w:t>
      </w:r>
      <w:proofErr w:type="spellStart"/>
      <w:r w:rsidRPr="00FE2370">
        <w:rPr>
          <w:rFonts w:ascii="Times New Roman" w:hAnsi="Times New Roman" w:cs="Times New Roman"/>
          <w:color w:val="000000"/>
          <w:sz w:val="24"/>
          <w:szCs w:val="24"/>
          <w:shd w:val="clear" w:color="auto" w:fill="FFFFFF"/>
        </w:rPr>
        <w:t>McClough</w:t>
      </w:r>
      <w:proofErr w:type="spellEnd"/>
      <w:r w:rsidRPr="00FE2370">
        <w:rPr>
          <w:rFonts w:ascii="Times New Roman" w:hAnsi="Times New Roman" w:cs="Times New Roman"/>
          <w:color w:val="000000"/>
          <w:sz w:val="24"/>
          <w:szCs w:val="24"/>
          <w:shd w:val="clear" w:color="auto" w:fill="FFFFFF"/>
        </w:rPr>
        <w:t xml:space="preserve">, K., Miranda, R., &amp; </w:t>
      </w:r>
      <w:proofErr w:type="spellStart"/>
      <w:r w:rsidRPr="00FE2370">
        <w:rPr>
          <w:rFonts w:ascii="Times New Roman" w:hAnsi="Times New Roman" w:cs="Times New Roman"/>
          <w:color w:val="000000"/>
          <w:sz w:val="24"/>
          <w:szCs w:val="24"/>
          <w:shd w:val="clear" w:color="auto" w:fill="FFFFFF"/>
        </w:rPr>
        <w:t>Chemtob</w:t>
      </w:r>
      <w:proofErr w:type="spellEnd"/>
      <w:r w:rsidRPr="00FE2370">
        <w:rPr>
          <w:rFonts w:ascii="Times New Roman" w:hAnsi="Times New Roman" w:cs="Times New Roman"/>
          <w:color w:val="000000"/>
          <w:sz w:val="24"/>
          <w:szCs w:val="24"/>
          <w:shd w:val="clear" w:color="auto" w:fill="FFFFFF"/>
        </w:rPr>
        <w:t xml:space="preserve">, C. (2004). Therapeutic </w:t>
      </w:r>
      <w:r w:rsidR="00FE2370">
        <w:rPr>
          <w:rFonts w:ascii="Times New Roman" w:hAnsi="Times New Roman" w:cs="Times New Roman"/>
          <w:color w:val="000000"/>
          <w:sz w:val="24"/>
          <w:szCs w:val="24"/>
          <w:shd w:val="clear" w:color="auto" w:fill="FFFFFF"/>
        </w:rPr>
        <w:tab/>
      </w:r>
      <w:r w:rsidRPr="00FE2370">
        <w:rPr>
          <w:rFonts w:ascii="Times New Roman" w:hAnsi="Times New Roman" w:cs="Times New Roman"/>
          <w:color w:val="000000"/>
          <w:sz w:val="24"/>
          <w:szCs w:val="24"/>
          <w:shd w:val="clear" w:color="auto" w:fill="FFFFFF"/>
        </w:rPr>
        <w:t>Alliance, Negative Mood Regulation, and Treatment Outcome in Child Abuse-</w:t>
      </w:r>
      <w:r w:rsidR="00FE2370">
        <w:rPr>
          <w:rFonts w:ascii="Times New Roman" w:hAnsi="Times New Roman" w:cs="Times New Roman"/>
          <w:color w:val="000000"/>
          <w:sz w:val="24"/>
          <w:szCs w:val="24"/>
          <w:shd w:val="clear" w:color="auto" w:fill="FFFFFF"/>
        </w:rPr>
        <w:tab/>
      </w:r>
      <w:r w:rsidRPr="00FE2370">
        <w:rPr>
          <w:rFonts w:ascii="Times New Roman" w:hAnsi="Times New Roman" w:cs="Times New Roman"/>
          <w:color w:val="000000"/>
          <w:sz w:val="24"/>
          <w:szCs w:val="24"/>
          <w:shd w:val="clear" w:color="auto" w:fill="FFFFFF"/>
        </w:rPr>
        <w:t>Related Posttraumatic Stress Disorder. </w:t>
      </w:r>
      <w:r w:rsidRPr="00FE2370">
        <w:rPr>
          <w:rFonts w:ascii="Times New Roman" w:hAnsi="Times New Roman" w:cs="Times New Roman"/>
          <w:i/>
          <w:iCs/>
          <w:color w:val="000000"/>
          <w:sz w:val="24"/>
          <w:szCs w:val="24"/>
          <w:shd w:val="clear" w:color="auto" w:fill="FFFFFF"/>
        </w:rPr>
        <w:t xml:space="preserve">Journal </w:t>
      </w:r>
      <w:proofErr w:type="gramStart"/>
      <w:r w:rsidRPr="00FE2370">
        <w:rPr>
          <w:rFonts w:ascii="Times New Roman" w:hAnsi="Times New Roman" w:cs="Times New Roman"/>
          <w:i/>
          <w:iCs/>
          <w:color w:val="000000"/>
          <w:sz w:val="24"/>
          <w:szCs w:val="24"/>
          <w:shd w:val="clear" w:color="auto" w:fill="FFFFFF"/>
        </w:rPr>
        <w:t>Of</w:t>
      </w:r>
      <w:proofErr w:type="gramEnd"/>
      <w:r w:rsidRPr="00FE2370">
        <w:rPr>
          <w:rFonts w:ascii="Times New Roman" w:hAnsi="Times New Roman" w:cs="Times New Roman"/>
          <w:i/>
          <w:iCs/>
          <w:color w:val="000000"/>
          <w:sz w:val="24"/>
          <w:szCs w:val="24"/>
          <w:shd w:val="clear" w:color="auto" w:fill="FFFFFF"/>
        </w:rPr>
        <w:t xml:space="preserve"> Consulting And Clinical </w:t>
      </w:r>
      <w:r w:rsidR="00FE2370">
        <w:rPr>
          <w:rFonts w:ascii="Times New Roman" w:hAnsi="Times New Roman" w:cs="Times New Roman"/>
          <w:i/>
          <w:iCs/>
          <w:color w:val="000000"/>
          <w:sz w:val="24"/>
          <w:szCs w:val="24"/>
          <w:shd w:val="clear" w:color="auto" w:fill="FFFFFF"/>
        </w:rPr>
        <w:tab/>
      </w:r>
      <w:r w:rsidRPr="00FE2370">
        <w:rPr>
          <w:rFonts w:ascii="Times New Roman" w:hAnsi="Times New Roman" w:cs="Times New Roman"/>
          <w:i/>
          <w:iCs/>
          <w:color w:val="000000"/>
          <w:sz w:val="24"/>
          <w:szCs w:val="24"/>
          <w:shd w:val="clear" w:color="auto" w:fill="FFFFFF"/>
        </w:rPr>
        <w:t>Psychology</w:t>
      </w:r>
      <w:r w:rsidRPr="00FE2370">
        <w:rPr>
          <w:rFonts w:ascii="Times New Roman" w:hAnsi="Times New Roman" w:cs="Times New Roman"/>
          <w:color w:val="000000"/>
          <w:sz w:val="24"/>
          <w:szCs w:val="24"/>
          <w:shd w:val="clear" w:color="auto" w:fill="FFFFFF"/>
        </w:rPr>
        <w:t>, </w:t>
      </w:r>
      <w:r w:rsidRPr="00FE2370">
        <w:rPr>
          <w:rFonts w:ascii="Times New Roman" w:hAnsi="Times New Roman" w:cs="Times New Roman"/>
          <w:i/>
          <w:iCs/>
          <w:color w:val="000000"/>
          <w:sz w:val="24"/>
          <w:szCs w:val="24"/>
          <w:shd w:val="clear" w:color="auto" w:fill="FFFFFF"/>
        </w:rPr>
        <w:t>72</w:t>
      </w:r>
      <w:r w:rsidRPr="00FE2370">
        <w:rPr>
          <w:rFonts w:ascii="Times New Roman" w:hAnsi="Times New Roman" w:cs="Times New Roman"/>
          <w:color w:val="000000"/>
          <w:sz w:val="24"/>
          <w:szCs w:val="24"/>
          <w:shd w:val="clear" w:color="auto" w:fill="FFFFFF"/>
        </w:rPr>
        <w:t xml:space="preserve">(3), 411-416. </w:t>
      </w:r>
      <w:proofErr w:type="spellStart"/>
      <w:r w:rsidRPr="00FE2370">
        <w:rPr>
          <w:rFonts w:ascii="Times New Roman" w:hAnsi="Times New Roman" w:cs="Times New Roman"/>
          <w:color w:val="000000"/>
          <w:sz w:val="24"/>
          <w:szCs w:val="24"/>
          <w:shd w:val="clear" w:color="auto" w:fill="FFFFFF"/>
        </w:rPr>
        <w:t>doi</w:t>
      </w:r>
      <w:proofErr w:type="spellEnd"/>
      <w:r w:rsidRPr="00FE2370">
        <w:rPr>
          <w:rFonts w:ascii="Times New Roman" w:hAnsi="Times New Roman" w:cs="Times New Roman"/>
          <w:color w:val="000000"/>
          <w:sz w:val="24"/>
          <w:szCs w:val="24"/>
          <w:shd w:val="clear" w:color="auto" w:fill="FFFFFF"/>
        </w:rPr>
        <w:t>: 10.1037/0022-006x.72.3.411</w:t>
      </w:r>
    </w:p>
    <w:p w:rsidR="005D1164" w:rsidRDefault="005D1164" w:rsidP="00FE2370">
      <w:pPr>
        <w:spacing w:line="480" w:lineRule="auto"/>
        <w:rPr>
          <w:rFonts w:ascii="Times New Roman" w:hAnsi="Times New Roman" w:cs="Times New Roman"/>
          <w:sz w:val="24"/>
          <w:szCs w:val="24"/>
          <w:shd w:val="clear" w:color="auto" w:fill="FFFFFF"/>
        </w:rPr>
      </w:pPr>
      <w:proofErr w:type="spellStart"/>
      <w:r w:rsidRPr="00FE2370">
        <w:rPr>
          <w:rFonts w:ascii="Times New Roman" w:hAnsi="Times New Roman" w:cs="Times New Roman"/>
          <w:sz w:val="24"/>
          <w:szCs w:val="24"/>
          <w:shd w:val="clear" w:color="auto" w:fill="FFFFFF"/>
        </w:rPr>
        <w:t>Krupnick</w:t>
      </w:r>
      <w:proofErr w:type="spellEnd"/>
      <w:r w:rsidRPr="00FE2370">
        <w:rPr>
          <w:rFonts w:ascii="Times New Roman" w:hAnsi="Times New Roman" w:cs="Times New Roman"/>
          <w:sz w:val="24"/>
          <w:szCs w:val="24"/>
          <w:shd w:val="clear" w:color="auto" w:fill="FFFFFF"/>
        </w:rPr>
        <w:t xml:space="preserve">, J., </w:t>
      </w:r>
      <w:proofErr w:type="spellStart"/>
      <w:r w:rsidRPr="00FE2370">
        <w:rPr>
          <w:rFonts w:ascii="Times New Roman" w:hAnsi="Times New Roman" w:cs="Times New Roman"/>
          <w:sz w:val="24"/>
          <w:szCs w:val="24"/>
          <w:shd w:val="clear" w:color="auto" w:fill="FFFFFF"/>
        </w:rPr>
        <w:t>Sotsky</w:t>
      </w:r>
      <w:proofErr w:type="spellEnd"/>
      <w:r w:rsidRPr="00FE2370">
        <w:rPr>
          <w:rFonts w:ascii="Times New Roman" w:hAnsi="Times New Roman" w:cs="Times New Roman"/>
          <w:sz w:val="24"/>
          <w:szCs w:val="24"/>
          <w:shd w:val="clear" w:color="auto" w:fill="FFFFFF"/>
        </w:rPr>
        <w:t xml:space="preserve">, S., Elkin, I., </w:t>
      </w:r>
      <w:proofErr w:type="spellStart"/>
      <w:r w:rsidRPr="00FE2370">
        <w:rPr>
          <w:rFonts w:ascii="Times New Roman" w:hAnsi="Times New Roman" w:cs="Times New Roman"/>
          <w:sz w:val="24"/>
          <w:szCs w:val="24"/>
          <w:shd w:val="clear" w:color="auto" w:fill="FFFFFF"/>
        </w:rPr>
        <w:t>Simmens</w:t>
      </w:r>
      <w:proofErr w:type="spellEnd"/>
      <w:r w:rsidRPr="00FE2370">
        <w:rPr>
          <w:rFonts w:ascii="Times New Roman" w:hAnsi="Times New Roman" w:cs="Times New Roman"/>
          <w:sz w:val="24"/>
          <w:szCs w:val="24"/>
          <w:shd w:val="clear" w:color="auto" w:fill="FFFFFF"/>
        </w:rPr>
        <w:t xml:space="preserve">, S., Moyer, J., Watkins, J., &amp; </w:t>
      </w:r>
      <w:proofErr w:type="spellStart"/>
      <w:r w:rsidRPr="00FE2370">
        <w:rPr>
          <w:rFonts w:ascii="Times New Roman" w:hAnsi="Times New Roman" w:cs="Times New Roman"/>
          <w:sz w:val="24"/>
          <w:szCs w:val="24"/>
          <w:shd w:val="clear" w:color="auto" w:fill="FFFFFF"/>
        </w:rPr>
        <w:t>Pilkonis</w:t>
      </w:r>
      <w:proofErr w:type="spellEnd"/>
      <w:r w:rsidRPr="00FE2370">
        <w:rPr>
          <w:rFonts w:ascii="Times New Roman" w:hAnsi="Times New Roman" w:cs="Times New Roman"/>
          <w:sz w:val="24"/>
          <w:szCs w:val="24"/>
          <w:shd w:val="clear" w:color="auto" w:fill="FFFFFF"/>
        </w:rPr>
        <w:t xml:space="preserve">, P. (2006).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 xml:space="preserve">The Role of the Therapeutic Alliance in Psychotherapy and Pharmacotherapy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 xml:space="preserve">Outcome: Findings in the National Institute of Mental Health Treatment of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Depression Collaborative Research Program. </w:t>
      </w:r>
      <w:r w:rsidRPr="00FE2370">
        <w:rPr>
          <w:rFonts w:ascii="Times New Roman" w:hAnsi="Times New Roman" w:cs="Times New Roman"/>
          <w:i/>
          <w:iCs/>
          <w:sz w:val="24"/>
          <w:szCs w:val="24"/>
          <w:shd w:val="clear" w:color="auto" w:fill="FFFFFF"/>
        </w:rPr>
        <w:t>FOCUS</w:t>
      </w:r>
      <w:r w:rsidRPr="00FE2370">
        <w:rPr>
          <w:rFonts w:ascii="Times New Roman" w:hAnsi="Times New Roman" w:cs="Times New Roman"/>
          <w:sz w:val="24"/>
          <w:szCs w:val="24"/>
          <w:shd w:val="clear" w:color="auto" w:fill="FFFFFF"/>
        </w:rPr>
        <w:t>, </w:t>
      </w:r>
      <w:r w:rsidRPr="00FE2370">
        <w:rPr>
          <w:rFonts w:ascii="Times New Roman" w:hAnsi="Times New Roman" w:cs="Times New Roman"/>
          <w:i/>
          <w:iCs/>
          <w:sz w:val="24"/>
          <w:szCs w:val="24"/>
          <w:shd w:val="clear" w:color="auto" w:fill="FFFFFF"/>
        </w:rPr>
        <w:t>4</w:t>
      </w:r>
      <w:r w:rsidRPr="00FE2370">
        <w:rPr>
          <w:rFonts w:ascii="Times New Roman" w:hAnsi="Times New Roman" w:cs="Times New Roman"/>
          <w:sz w:val="24"/>
          <w:szCs w:val="24"/>
          <w:shd w:val="clear" w:color="auto" w:fill="FFFFFF"/>
        </w:rPr>
        <w:t xml:space="preserve">(2), 269-277. </w:t>
      </w:r>
      <w:proofErr w:type="spellStart"/>
      <w:r w:rsidRPr="00FE2370">
        <w:rPr>
          <w:rFonts w:ascii="Times New Roman" w:hAnsi="Times New Roman" w:cs="Times New Roman"/>
          <w:sz w:val="24"/>
          <w:szCs w:val="24"/>
          <w:shd w:val="clear" w:color="auto" w:fill="FFFFFF"/>
        </w:rPr>
        <w:t>doi</w:t>
      </w:r>
      <w:proofErr w:type="spellEnd"/>
      <w:r w:rsidRPr="00FE2370">
        <w:rPr>
          <w:rFonts w:ascii="Times New Roman" w:hAnsi="Times New Roman" w:cs="Times New Roman"/>
          <w:sz w:val="24"/>
          <w:szCs w:val="24"/>
          <w:shd w:val="clear" w:color="auto" w:fill="FFFFFF"/>
        </w:rPr>
        <w:t xml:space="preserve">: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10.1176/foc.4.2.269</w:t>
      </w:r>
    </w:p>
    <w:p w:rsidR="00FE2370" w:rsidRPr="00FE2370" w:rsidRDefault="00FE2370" w:rsidP="00FE2370">
      <w:pPr>
        <w:spacing w:line="480" w:lineRule="auto"/>
        <w:rPr>
          <w:rFonts w:ascii="Times New Roman" w:hAnsi="Times New Roman" w:cs="Times New Roman"/>
          <w:sz w:val="24"/>
          <w:szCs w:val="24"/>
          <w:shd w:val="clear" w:color="auto" w:fill="FFFFFF"/>
        </w:rPr>
      </w:pPr>
    </w:p>
    <w:p w:rsidR="001E3A1B" w:rsidRPr="001E3A1B" w:rsidRDefault="001E3A1B" w:rsidP="00FE2370">
      <w:pPr>
        <w:spacing w:after="0" w:line="480" w:lineRule="auto"/>
        <w:rPr>
          <w:rFonts w:ascii="Times New Roman" w:eastAsia="Times New Roman" w:hAnsi="Times New Roman" w:cs="Times New Roman"/>
          <w:sz w:val="24"/>
          <w:szCs w:val="24"/>
          <w:shd w:val="clear" w:color="auto" w:fill="FFFFFF"/>
          <w:lang w:eastAsia="en-GB"/>
        </w:rPr>
      </w:pPr>
      <w:r w:rsidRPr="001E3A1B">
        <w:rPr>
          <w:rFonts w:ascii="Times New Roman" w:eastAsia="Times New Roman" w:hAnsi="Times New Roman" w:cs="Times New Roman"/>
          <w:sz w:val="24"/>
          <w:szCs w:val="24"/>
          <w:shd w:val="clear" w:color="auto" w:fill="FFFFFF"/>
          <w:lang w:eastAsia="en-GB"/>
        </w:rPr>
        <w:lastRenderedPageBreak/>
        <w:t xml:space="preserve">Levenson, H. (1974). Activism and powerful others: Distinctions within the concept of </w:t>
      </w:r>
      <w:r w:rsidR="00FE2370">
        <w:rPr>
          <w:rFonts w:ascii="Times New Roman" w:eastAsia="Times New Roman" w:hAnsi="Times New Roman" w:cs="Times New Roman"/>
          <w:sz w:val="24"/>
          <w:szCs w:val="24"/>
          <w:shd w:val="clear" w:color="auto" w:fill="FFFFFF"/>
          <w:lang w:eastAsia="en-GB"/>
        </w:rPr>
        <w:tab/>
      </w:r>
      <w:r w:rsidRPr="001E3A1B">
        <w:rPr>
          <w:rFonts w:ascii="Times New Roman" w:eastAsia="Times New Roman" w:hAnsi="Times New Roman" w:cs="Times New Roman"/>
          <w:sz w:val="24"/>
          <w:szCs w:val="24"/>
          <w:shd w:val="clear" w:color="auto" w:fill="FFFFFF"/>
          <w:lang w:eastAsia="en-GB"/>
        </w:rPr>
        <w:t>internal-external control</w:t>
      </w:r>
      <w:r w:rsidRPr="001E3A1B">
        <w:rPr>
          <w:rFonts w:ascii="Times New Roman" w:eastAsia="Times New Roman" w:hAnsi="Times New Roman" w:cs="Times New Roman"/>
          <w:i/>
          <w:sz w:val="24"/>
          <w:szCs w:val="24"/>
          <w:shd w:val="clear" w:color="auto" w:fill="FFFFFF"/>
          <w:lang w:eastAsia="en-GB"/>
        </w:rPr>
        <w:t>.</w:t>
      </w:r>
      <w:r w:rsidRPr="001E3A1B">
        <w:rPr>
          <w:rFonts w:ascii="Times New Roman" w:eastAsia="Times New Roman" w:hAnsi="Times New Roman" w:cs="Times New Roman"/>
          <w:sz w:val="24"/>
          <w:szCs w:val="24"/>
          <w:shd w:val="clear" w:color="auto" w:fill="FFFFFF"/>
          <w:lang w:eastAsia="en-GB"/>
        </w:rPr>
        <w:t> </w:t>
      </w:r>
      <w:r w:rsidRPr="00FE2370">
        <w:rPr>
          <w:rFonts w:ascii="Times New Roman" w:eastAsia="Times New Roman" w:hAnsi="Times New Roman" w:cs="Times New Roman"/>
          <w:i/>
          <w:iCs/>
          <w:sz w:val="24"/>
          <w:szCs w:val="24"/>
          <w:shd w:val="clear" w:color="auto" w:fill="FFFFFF"/>
          <w:lang w:eastAsia="en-GB"/>
        </w:rPr>
        <w:t>Journal of Personality Assessment</w:t>
      </w:r>
      <w:r w:rsidRPr="00FE2370">
        <w:rPr>
          <w:rFonts w:ascii="Times New Roman" w:eastAsia="Times New Roman" w:hAnsi="Times New Roman" w:cs="Times New Roman"/>
          <w:iCs/>
          <w:sz w:val="24"/>
          <w:szCs w:val="24"/>
          <w:shd w:val="clear" w:color="auto" w:fill="FFFFFF"/>
          <w:lang w:eastAsia="en-GB"/>
        </w:rPr>
        <w:t xml:space="preserve">, </w:t>
      </w:r>
      <w:r w:rsidRPr="00FE2370">
        <w:rPr>
          <w:rFonts w:ascii="Times New Roman" w:eastAsia="Times New Roman" w:hAnsi="Times New Roman" w:cs="Times New Roman"/>
          <w:i/>
          <w:iCs/>
          <w:sz w:val="24"/>
          <w:szCs w:val="24"/>
          <w:shd w:val="clear" w:color="auto" w:fill="FFFFFF"/>
          <w:lang w:eastAsia="en-GB"/>
        </w:rPr>
        <w:t>38</w:t>
      </w:r>
      <w:r w:rsidR="00FE2370">
        <w:rPr>
          <w:rFonts w:ascii="Times New Roman" w:eastAsia="Times New Roman" w:hAnsi="Times New Roman" w:cs="Times New Roman"/>
          <w:sz w:val="24"/>
          <w:szCs w:val="24"/>
          <w:shd w:val="clear" w:color="auto" w:fill="FFFFFF"/>
          <w:lang w:eastAsia="en-GB"/>
        </w:rPr>
        <w:t>(4), 377-383.</w:t>
      </w:r>
      <w:r w:rsidR="00FE2370">
        <w:rPr>
          <w:rFonts w:ascii="Times New Roman" w:eastAsia="Times New Roman" w:hAnsi="Times New Roman" w:cs="Times New Roman"/>
          <w:sz w:val="24"/>
          <w:szCs w:val="24"/>
          <w:shd w:val="clear" w:color="auto" w:fill="FFFFFF"/>
          <w:lang w:eastAsia="en-GB"/>
        </w:rPr>
        <w:tab/>
      </w:r>
    </w:p>
    <w:p w:rsidR="001E3A1B" w:rsidRPr="00FE2370" w:rsidRDefault="001E3A1B" w:rsidP="00FE2370">
      <w:pPr>
        <w:spacing w:line="480" w:lineRule="auto"/>
        <w:ind w:firstLine="720"/>
        <w:rPr>
          <w:rFonts w:ascii="Times New Roman" w:hAnsi="Times New Roman" w:cs="Times New Roman"/>
          <w:sz w:val="24"/>
          <w:szCs w:val="24"/>
        </w:rPr>
      </w:pPr>
      <w:r w:rsidRPr="00FE2370">
        <w:rPr>
          <w:rFonts w:ascii="Times New Roman" w:eastAsia="Times New Roman" w:hAnsi="Times New Roman" w:cs="Times New Roman"/>
          <w:sz w:val="24"/>
          <w:szCs w:val="24"/>
          <w:shd w:val="clear" w:color="auto" w:fill="FFFFFF"/>
          <w:lang w:eastAsia="en-GB"/>
        </w:rPr>
        <w:t>http://dx.doi.org/10.1080/00223891.1974.10119988</w:t>
      </w:r>
    </w:p>
    <w:p w:rsidR="002521A1" w:rsidRPr="00FE2370" w:rsidRDefault="002521A1" w:rsidP="00FE2370">
      <w:pPr>
        <w:spacing w:line="480" w:lineRule="auto"/>
        <w:rPr>
          <w:rFonts w:ascii="Times New Roman" w:hAnsi="Times New Roman" w:cs="Times New Roman"/>
          <w:sz w:val="24"/>
          <w:szCs w:val="24"/>
        </w:rPr>
      </w:pPr>
      <w:r w:rsidRPr="00FE2370">
        <w:rPr>
          <w:rFonts w:ascii="Times New Roman" w:hAnsi="Times New Roman" w:cs="Times New Roman"/>
          <w:sz w:val="24"/>
          <w:szCs w:val="24"/>
          <w:shd w:val="clear" w:color="auto" w:fill="FFFFFF"/>
        </w:rPr>
        <w:t>Mearns, D., Thorne, B., &amp; McLeod, J. (2007). </w:t>
      </w:r>
      <w:r w:rsidRPr="00FE2370">
        <w:rPr>
          <w:rFonts w:ascii="Times New Roman" w:hAnsi="Times New Roman" w:cs="Times New Roman"/>
          <w:i/>
          <w:iCs/>
          <w:sz w:val="24"/>
          <w:szCs w:val="24"/>
          <w:shd w:val="clear" w:color="auto" w:fill="FFFFFF"/>
        </w:rPr>
        <w:t>Person-centred counselling in action</w:t>
      </w:r>
      <w:r w:rsidRPr="00FE2370">
        <w:rPr>
          <w:rFonts w:ascii="Times New Roman" w:hAnsi="Times New Roman" w:cs="Times New Roman"/>
          <w:sz w:val="24"/>
          <w:szCs w:val="24"/>
          <w:shd w:val="clear" w:color="auto" w:fill="FFFFFF"/>
        </w:rPr>
        <w:t xml:space="preserve"> (3rd ed.).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London: SAGE.</w:t>
      </w:r>
    </w:p>
    <w:p w:rsidR="00F7465B" w:rsidRPr="00FE2370" w:rsidRDefault="00F7465B" w:rsidP="00FE2370">
      <w:pPr>
        <w:spacing w:line="480" w:lineRule="auto"/>
        <w:rPr>
          <w:rFonts w:ascii="Times New Roman" w:hAnsi="Times New Roman" w:cs="Times New Roman"/>
          <w:sz w:val="24"/>
          <w:szCs w:val="24"/>
          <w:shd w:val="clear" w:color="auto" w:fill="FFFFFF"/>
        </w:rPr>
      </w:pPr>
      <w:r w:rsidRPr="00FE2370">
        <w:rPr>
          <w:rFonts w:ascii="Times New Roman" w:hAnsi="Times New Roman" w:cs="Times New Roman"/>
          <w:sz w:val="24"/>
          <w:szCs w:val="24"/>
          <w:shd w:val="clear" w:color="auto" w:fill="FFFFFF"/>
        </w:rPr>
        <w:t>Rogers, C. (1951). </w:t>
      </w:r>
      <w:r w:rsidRPr="00FE2370">
        <w:rPr>
          <w:rFonts w:ascii="Times New Roman" w:hAnsi="Times New Roman" w:cs="Times New Roman"/>
          <w:i/>
          <w:iCs/>
          <w:sz w:val="24"/>
          <w:szCs w:val="24"/>
          <w:shd w:val="clear" w:color="auto" w:fill="FFFFFF"/>
        </w:rPr>
        <w:t>Client-</w:t>
      </w:r>
      <w:proofErr w:type="spellStart"/>
      <w:r w:rsidRPr="00FE2370">
        <w:rPr>
          <w:rFonts w:ascii="Times New Roman" w:hAnsi="Times New Roman" w:cs="Times New Roman"/>
          <w:i/>
          <w:iCs/>
          <w:sz w:val="24"/>
          <w:szCs w:val="24"/>
          <w:shd w:val="clear" w:color="auto" w:fill="FFFFFF"/>
        </w:rPr>
        <w:t>centered</w:t>
      </w:r>
      <w:proofErr w:type="spellEnd"/>
      <w:r w:rsidRPr="00FE2370">
        <w:rPr>
          <w:rFonts w:ascii="Times New Roman" w:hAnsi="Times New Roman" w:cs="Times New Roman"/>
          <w:i/>
          <w:iCs/>
          <w:sz w:val="24"/>
          <w:szCs w:val="24"/>
          <w:shd w:val="clear" w:color="auto" w:fill="FFFFFF"/>
        </w:rPr>
        <w:t xml:space="preserve"> therapy, its current practice, implications, and theory</w:t>
      </w:r>
      <w:r w:rsidRPr="00FE2370">
        <w:rPr>
          <w:rFonts w:ascii="Times New Roman" w:hAnsi="Times New Roman" w:cs="Times New Roman"/>
          <w:sz w:val="24"/>
          <w:szCs w:val="24"/>
          <w:shd w:val="clear" w:color="auto" w:fill="FFFFFF"/>
        </w:rPr>
        <w:t xml:space="preserve">.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Boston: Houghton Mifflin.</w:t>
      </w:r>
    </w:p>
    <w:p w:rsidR="00EF1EA2" w:rsidRPr="00FE2370" w:rsidRDefault="00EF1EA2" w:rsidP="00FE2370">
      <w:pPr>
        <w:spacing w:line="480" w:lineRule="auto"/>
        <w:rPr>
          <w:rFonts w:ascii="Times New Roman" w:hAnsi="Times New Roman" w:cs="Times New Roman"/>
          <w:sz w:val="24"/>
          <w:szCs w:val="24"/>
          <w:shd w:val="clear" w:color="auto" w:fill="FFFFFF"/>
        </w:rPr>
      </w:pPr>
      <w:r w:rsidRPr="00FE2370">
        <w:rPr>
          <w:rFonts w:ascii="Times New Roman" w:hAnsi="Times New Roman" w:cs="Times New Roman"/>
          <w:sz w:val="24"/>
          <w:szCs w:val="24"/>
          <w:shd w:val="clear" w:color="auto" w:fill="FFFFFF"/>
        </w:rPr>
        <w:t xml:space="preserve">Rogers, C. R. (1957). </w:t>
      </w:r>
      <w:r w:rsidRPr="00FE2370">
        <w:rPr>
          <w:rFonts w:ascii="Times New Roman" w:hAnsi="Times New Roman" w:cs="Times New Roman"/>
          <w:i/>
          <w:sz w:val="24"/>
          <w:szCs w:val="24"/>
          <w:shd w:val="clear" w:color="auto" w:fill="FFFFFF"/>
        </w:rPr>
        <w:t xml:space="preserve">The necessary and sufficient conditions of therapeutic personality </w:t>
      </w:r>
      <w:r w:rsidR="00FE2370">
        <w:rPr>
          <w:rFonts w:ascii="Times New Roman" w:hAnsi="Times New Roman" w:cs="Times New Roman"/>
          <w:i/>
          <w:sz w:val="24"/>
          <w:szCs w:val="24"/>
          <w:shd w:val="clear" w:color="auto" w:fill="FFFFFF"/>
        </w:rPr>
        <w:tab/>
      </w:r>
      <w:r w:rsidRPr="00FE2370">
        <w:rPr>
          <w:rFonts w:ascii="Times New Roman" w:hAnsi="Times New Roman" w:cs="Times New Roman"/>
          <w:i/>
          <w:sz w:val="24"/>
          <w:szCs w:val="24"/>
          <w:shd w:val="clear" w:color="auto" w:fill="FFFFFF"/>
        </w:rPr>
        <w:t>change.</w:t>
      </w:r>
      <w:r w:rsidRPr="00FE2370">
        <w:rPr>
          <w:rFonts w:ascii="Times New Roman" w:hAnsi="Times New Roman" w:cs="Times New Roman"/>
          <w:sz w:val="24"/>
          <w:szCs w:val="24"/>
          <w:shd w:val="clear" w:color="auto" w:fill="FFFFFF"/>
        </w:rPr>
        <w:t> </w:t>
      </w:r>
      <w:r w:rsidRPr="00FE2370">
        <w:rPr>
          <w:rStyle w:val="Emphasis"/>
          <w:rFonts w:ascii="Times New Roman" w:hAnsi="Times New Roman" w:cs="Times New Roman"/>
          <w:i w:val="0"/>
          <w:sz w:val="24"/>
          <w:szCs w:val="24"/>
          <w:shd w:val="clear" w:color="auto" w:fill="FFFFFF"/>
        </w:rPr>
        <w:t>Journal of Consulting Psychology</w:t>
      </w:r>
      <w:r w:rsidRPr="00FE2370">
        <w:rPr>
          <w:rStyle w:val="Emphasis"/>
          <w:rFonts w:ascii="Times New Roman" w:hAnsi="Times New Roman" w:cs="Times New Roman"/>
          <w:sz w:val="24"/>
          <w:szCs w:val="24"/>
          <w:shd w:val="clear" w:color="auto" w:fill="FFFFFF"/>
        </w:rPr>
        <w:t>, 21</w:t>
      </w:r>
      <w:r w:rsidRPr="00FE2370">
        <w:rPr>
          <w:rFonts w:ascii="Times New Roman" w:hAnsi="Times New Roman" w:cs="Times New Roman"/>
          <w:sz w:val="24"/>
          <w:szCs w:val="24"/>
          <w:shd w:val="clear" w:color="auto" w:fill="FFFFFF"/>
        </w:rPr>
        <w:t>(2), 95-103.</w:t>
      </w:r>
    </w:p>
    <w:p w:rsidR="001F7CE0" w:rsidRPr="00FE2370" w:rsidRDefault="001F7CE0" w:rsidP="00FE2370">
      <w:pPr>
        <w:spacing w:before="120" w:after="120" w:line="480" w:lineRule="auto"/>
        <w:ind w:right="108"/>
        <w:rPr>
          <w:rFonts w:ascii="Times New Roman" w:eastAsia="Times New Roman" w:hAnsi="Times New Roman" w:cs="Times New Roman"/>
          <w:sz w:val="24"/>
          <w:szCs w:val="24"/>
          <w:lang w:eastAsia="en-GB"/>
        </w:rPr>
      </w:pPr>
      <w:bookmarkStart w:id="1" w:name="top"/>
      <w:r w:rsidRPr="001F7CE0">
        <w:rPr>
          <w:rFonts w:ascii="Times New Roman" w:eastAsia="Times New Roman" w:hAnsi="Times New Roman" w:cs="Times New Roman"/>
          <w:sz w:val="24"/>
          <w:szCs w:val="24"/>
          <w:lang w:eastAsia="en-GB"/>
        </w:rPr>
        <w:t xml:space="preserve">Rogers, C. R. (1964). Toward a modern approach to values: The valuing process in the </w:t>
      </w:r>
      <w:r w:rsidR="00FE2370">
        <w:rPr>
          <w:rFonts w:ascii="Times New Roman" w:eastAsia="Times New Roman" w:hAnsi="Times New Roman" w:cs="Times New Roman"/>
          <w:sz w:val="24"/>
          <w:szCs w:val="24"/>
          <w:lang w:eastAsia="en-GB"/>
        </w:rPr>
        <w:tab/>
      </w:r>
      <w:r w:rsidRPr="001F7CE0">
        <w:rPr>
          <w:rFonts w:ascii="Times New Roman" w:eastAsia="Times New Roman" w:hAnsi="Times New Roman" w:cs="Times New Roman"/>
          <w:sz w:val="24"/>
          <w:szCs w:val="24"/>
          <w:lang w:eastAsia="en-GB"/>
        </w:rPr>
        <w:t>mature person. </w:t>
      </w:r>
      <w:r w:rsidRPr="001F7CE0">
        <w:rPr>
          <w:rFonts w:ascii="Times New Roman" w:eastAsia="Times New Roman" w:hAnsi="Times New Roman" w:cs="Times New Roman"/>
          <w:i/>
          <w:iCs/>
          <w:sz w:val="24"/>
          <w:szCs w:val="24"/>
          <w:lang w:eastAsia="en-GB"/>
        </w:rPr>
        <w:t>Journal of Abnormal and Social Psychology</w:t>
      </w:r>
      <w:r w:rsidRPr="001F7CE0">
        <w:rPr>
          <w:rFonts w:ascii="Times New Roman" w:eastAsia="Times New Roman" w:hAnsi="Times New Roman" w:cs="Times New Roman"/>
          <w:sz w:val="24"/>
          <w:szCs w:val="24"/>
          <w:lang w:eastAsia="en-GB"/>
        </w:rPr>
        <w:t>, 68, 160-167.</w:t>
      </w:r>
    </w:p>
    <w:p w:rsidR="00FD68A5" w:rsidRPr="00FE2370" w:rsidRDefault="004C443E" w:rsidP="00FE2370">
      <w:pPr>
        <w:spacing w:before="120" w:after="120" w:line="480" w:lineRule="auto"/>
        <w:ind w:right="108"/>
        <w:rPr>
          <w:rFonts w:ascii="Times New Roman" w:eastAsia="Times New Roman" w:hAnsi="Times New Roman" w:cs="Times New Roman"/>
          <w:sz w:val="24"/>
          <w:szCs w:val="24"/>
          <w:lang w:eastAsia="en-GB"/>
        </w:rPr>
      </w:pPr>
      <w:r w:rsidRPr="00FE2370">
        <w:rPr>
          <w:rFonts w:ascii="Times New Roman" w:hAnsi="Times New Roman" w:cs="Times New Roman"/>
          <w:sz w:val="24"/>
          <w:szCs w:val="24"/>
          <w:shd w:val="clear" w:color="auto" w:fill="FFFFFF"/>
        </w:rPr>
        <w:t xml:space="preserve">Merry, T. (2012) classical client-based therapy. In </w:t>
      </w:r>
      <w:r w:rsidR="00FD68A5" w:rsidRPr="00FE2370">
        <w:rPr>
          <w:rFonts w:ascii="Times New Roman" w:hAnsi="Times New Roman" w:cs="Times New Roman"/>
          <w:sz w:val="24"/>
          <w:szCs w:val="24"/>
          <w:shd w:val="clear" w:color="auto" w:fill="FFFFFF"/>
        </w:rPr>
        <w:t xml:space="preserve">Sanders, P., Cooper, M., Merry, T., </w:t>
      </w:r>
      <w:r w:rsidR="00FE2370">
        <w:rPr>
          <w:rFonts w:ascii="Times New Roman" w:hAnsi="Times New Roman" w:cs="Times New Roman"/>
          <w:sz w:val="24"/>
          <w:szCs w:val="24"/>
          <w:shd w:val="clear" w:color="auto" w:fill="FFFFFF"/>
        </w:rPr>
        <w:tab/>
      </w:r>
      <w:r w:rsidR="00FD68A5" w:rsidRPr="00FE2370">
        <w:rPr>
          <w:rFonts w:ascii="Times New Roman" w:hAnsi="Times New Roman" w:cs="Times New Roman"/>
          <w:sz w:val="24"/>
          <w:szCs w:val="24"/>
          <w:shd w:val="clear" w:color="auto" w:fill="FFFFFF"/>
        </w:rPr>
        <w:t>Purton, C., Baker, N., &amp; Worsley, R. (2012). </w:t>
      </w:r>
      <w:r w:rsidR="00FD68A5" w:rsidRPr="00FE2370">
        <w:rPr>
          <w:rFonts w:ascii="Times New Roman" w:hAnsi="Times New Roman" w:cs="Times New Roman"/>
          <w:i/>
          <w:iCs/>
          <w:sz w:val="24"/>
          <w:szCs w:val="24"/>
          <w:shd w:val="clear" w:color="auto" w:fill="FFFFFF"/>
        </w:rPr>
        <w:t xml:space="preserve">The tribes of the person-centred </w:t>
      </w:r>
      <w:r w:rsidR="00FE2370">
        <w:rPr>
          <w:rFonts w:ascii="Times New Roman" w:hAnsi="Times New Roman" w:cs="Times New Roman"/>
          <w:i/>
          <w:iCs/>
          <w:sz w:val="24"/>
          <w:szCs w:val="24"/>
          <w:shd w:val="clear" w:color="auto" w:fill="FFFFFF"/>
        </w:rPr>
        <w:tab/>
      </w:r>
      <w:r w:rsidR="00FD68A5" w:rsidRPr="00FE2370">
        <w:rPr>
          <w:rFonts w:ascii="Times New Roman" w:hAnsi="Times New Roman" w:cs="Times New Roman"/>
          <w:i/>
          <w:iCs/>
          <w:sz w:val="24"/>
          <w:szCs w:val="24"/>
          <w:shd w:val="clear" w:color="auto" w:fill="FFFFFF"/>
        </w:rPr>
        <w:t>nation</w:t>
      </w:r>
      <w:r w:rsidR="00EF5F5A" w:rsidRPr="00FE2370">
        <w:rPr>
          <w:rFonts w:ascii="Times New Roman" w:hAnsi="Times New Roman" w:cs="Times New Roman"/>
          <w:sz w:val="24"/>
          <w:szCs w:val="24"/>
          <w:shd w:val="clear" w:color="auto" w:fill="FFFFFF"/>
        </w:rPr>
        <w:t> (2nd ed., pp.21 – 46</w:t>
      </w:r>
      <w:r w:rsidR="00FD68A5" w:rsidRPr="00FE2370">
        <w:rPr>
          <w:rFonts w:ascii="Times New Roman" w:hAnsi="Times New Roman" w:cs="Times New Roman"/>
          <w:sz w:val="24"/>
          <w:szCs w:val="24"/>
          <w:shd w:val="clear" w:color="auto" w:fill="FFFFFF"/>
        </w:rPr>
        <w:t>). Hampshire: PCCS Books.</w:t>
      </w:r>
    </w:p>
    <w:p w:rsidR="00B53D56" w:rsidRPr="00FE2370" w:rsidRDefault="00B53D56" w:rsidP="00FE2370">
      <w:pPr>
        <w:spacing w:before="120" w:after="120" w:line="480" w:lineRule="auto"/>
        <w:ind w:right="108"/>
        <w:rPr>
          <w:rFonts w:ascii="Times New Roman" w:eastAsia="Times New Roman" w:hAnsi="Times New Roman" w:cs="Times New Roman"/>
          <w:sz w:val="24"/>
          <w:szCs w:val="24"/>
          <w:lang w:eastAsia="en-GB"/>
        </w:rPr>
      </w:pPr>
      <w:proofErr w:type="spellStart"/>
      <w:r w:rsidRPr="00FE2370">
        <w:rPr>
          <w:rFonts w:ascii="Times New Roman" w:hAnsi="Times New Roman" w:cs="Times New Roman"/>
          <w:sz w:val="24"/>
          <w:szCs w:val="24"/>
          <w:shd w:val="clear" w:color="auto" w:fill="FFFFFF"/>
        </w:rPr>
        <w:t>Sherif</w:t>
      </w:r>
      <w:proofErr w:type="spellEnd"/>
      <w:r w:rsidRPr="00FE2370">
        <w:rPr>
          <w:rFonts w:ascii="Times New Roman" w:hAnsi="Times New Roman" w:cs="Times New Roman"/>
          <w:sz w:val="24"/>
          <w:szCs w:val="24"/>
          <w:shd w:val="clear" w:color="auto" w:fill="FFFFFF"/>
        </w:rPr>
        <w:t xml:space="preserve">, M. (1936). </w:t>
      </w:r>
      <w:r w:rsidRPr="00FE2370">
        <w:rPr>
          <w:rFonts w:ascii="Times New Roman" w:hAnsi="Times New Roman" w:cs="Times New Roman"/>
          <w:i/>
          <w:sz w:val="24"/>
          <w:szCs w:val="24"/>
          <w:shd w:val="clear" w:color="auto" w:fill="FFFFFF"/>
        </w:rPr>
        <w:t>The psychology of social norms</w:t>
      </w:r>
      <w:r w:rsidRPr="00FE2370">
        <w:rPr>
          <w:rFonts w:ascii="Times New Roman" w:hAnsi="Times New Roman" w:cs="Times New Roman"/>
          <w:sz w:val="24"/>
          <w:szCs w:val="24"/>
          <w:shd w:val="clear" w:color="auto" w:fill="FFFFFF"/>
        </w:rPr>
        <w:t>. Oxford, England: Harper.</w:t>
      </w:r>
    </w:p>
    <w:p w:rsidR="001F7CE0" w:rsidRPr="00FE2370" w:rsidRDefault="00052B47" w:rsidP="00FE2370">
      <w:pPr>
        <w:spacing w:before="120" w:after="120" w:line="480" w:lineRule="auto"/>
        <w:ind w:right="108"/>
        <w:rPr>
          <w:rFonts w:ascii="Times New Roman" w:eastAsia="Times New Roman" w:hAnsi="Times New Roman" w:cs="Times New Roman"/>
          <w:sz w:val="24"/>
          <w:szCs w:val="24"/>
          <w:lang w:eastAsia="en-GB"/>
        </w:rPr>
      </w:pPr>
      <w:r w:rsidRPr="00FE2370">
        <w:rPr>
          <w:rFonts w:ascii="Times New Roman" w:hAnsi="Times New Roman" w:cs="Times New Roman"/>
          <w:sz w:val="24"/>
          <w:szCs w:val="24"/>
          <w:shd w:val="clear" w:color="auto" w:fill="FFFFFF"/>
        </w:rPr>
        <w:t xml:space="preserve">Spector, P., &amp; </w:t>
      </w:r>
      <w:proofErr w:type="spellStart"/>
      <w:r w:rsidRPr="00FE2370">
        <w:rPr>
          <w:rFonts w:ascii="Times New Roman" w:hAnsi="Times New Roman" w:cs="Times New Roman"/>
          <w:sz w:val="24"/>
          <w:szCs w:val="24"/>
          <w:shd w:val="clear" w:color="auto" w:fill="FFFFFF"/>
        </w:rPr>
        <w:t>Jex</w:t>
      </w:r>
      <w:proofErr w:type="spellEnd"/>
      <w:r w:rsidRPr="00FE2370">
        <w:rPr>
          <w:rFonts w:ascii="Times New Roman" w:hAnsi="Times New Roman" w:cs="Times New Roman"/>
          <w:sz w:val="24"/>
          <w:szCs w:val="24"/>
          <w:shd w:val="clear" w:color="auto" w:fill="FFFFFF"/>
        </w:rPr>
        <w:t xml:space="preserve">, S. (1998). Development of four self-report measures of job stressors and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 xml:space="preserve">strain: Interpersonal Conflict at Work Scale, Organizational Constraints Scale,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Quantitative Workload Inventory, and Physical Symptoms Inventory. </w:t>
      </w:r>
      <w:r w:rsidRPr="00FE2370">
        <w:rPr>
          <w:rFonts w:ascii="Times New Roman" w:hAnsi="Times New Roman" w:cs="Times New Roman"/>
          <w:i/>
          <w:iCs/>
          <w:sz w:val="24"/>
          <w:szCs w:val="24"/>
          <w:shd w:val="clear" w:color="auto" w:fill="FFFFFF"/>
        </w:rPr>
        <w:t xml:space="preserve">Journal </w:t>
      </w:r>
      <w:proofErr w:type="gramStart"/>
      <w:r w:rsidRPr="00FE2370">
        <w:rPr>
          <w:rFonts w:ascii="Times New Roman" w:hAnsi="Times New Roman" w:cs="Times New Roman"/>
          <w:i/>
          <w:iCs/>
          <w:sz w:val="24"/>
          <w:szCs w:val="24"/>
          <w:shd w:val="clear" w:color="auto" w:fill="FFFFFF"/>
        </w:rPr>
        <w:t>Of</w:t>
      </w:r>
      <w:proofErr w:type="gramEnd"/>
      <w:r w:rsidRPr="00FE2370">
        <w:rPr>
          <w:rFonts w:ascii="Times New Roman" w:hAnsi="Times New Roman" w:cs="Times New Roman"/>
          <w:i/>
          <w:iCs/>
          <w:sz w:val="24"/>
          <w:szCs w:val="24"/>
          <w:shd w:val="clear" w:color="auto" w:fill="FFFFFF"/>
        </w:rPr>
        <w:t xml:space="preserve"> </w:t>
      </w:r>
      <w:r w:rsidR="00FE2370">
        <w:rPr>
          <w:rFonts w:ascii="Times New Roman" w:hAnsi="Times New Roman" w:cs="Times New Roman"/>
          <w:i/>
          <w:iCs/>
          <w:sz w:val="24"/>
          <w:szCs w:val="24"/>
          <w:shd w:val="clear" w:color="auto" w:fill="FFFFFF"/>
        </w:rPr>
        <w:tab/>
      </w:r>
      <w:r w:rsidRPr="00FE2370">
        <w:rPr>
          <w:rFonts w:ascii="Times New Roman" w:hAnsi="Times New Roman" w:cs="Times New Roman"/>
          <w:i/>
          <w:iCs/>
          <w:sz w:val="24"/>
          <w:szCs w:val="24"/>
          <w:shd w:val="clear" w:color="auto" w:fill="FFFFFF"/>
        </w:rPr>
        <w:t>Occupational Health Psychology</w:t>
      </w:r>
      <w:r w:rsidRPr="00FE2370">
        <w:rPr>
          <w:rFonts w:ascii="Times New Roman" w:hAnsi="Times New Roman" w:cs="Times New Roman"/>
          <w:sz w:val="24"/>
          <w:szCs w:val="24"/>
          <w:shd w:val="clear" w:color="auto" w:fill="FFFFFF"/>
        </w:rPr>
        <w:t>, </w:t>
      </w:r>
      <w:r w:rsidRPr="00FE2370">
        <w:rPr>
          <w:rFonts w:ascii="Times New Roman" w:hAnsi="Times New Roman" w:cs="Times New Roman"/>
          <w:i/>
          <w:iCs/>
          <w:sz w:val="24"/>
          <w:szCs w:val="24"/>
          <w:shd w:val="clear" w:color="auto" w:fill="FFFFFF"/>
        </w:rPr>
        <w:t>3</w:t>
      </w:r>
      <w:r w:rsidRPr="00FE2370">
        <w:rPr>
          <w:rFonts w:ascii="Times New Roman" w:hAnsi="Times New Roman" w:cs="Times New Roman"/>
          <w:sz w:val="24"/>
          <w:szCs w:val="24"/>
          <w:shd w:val="clear" w:color="auto" w:fill="FFFFFF"/>
        </w:rPr>
        <w:t xml:space="preserve">(4), 356-367. </w:t>
      </w:r>
      <w:proofErr w:type="spellStart"/>
      <w:r w:rsidRPr="00FE2370">
        <w:rPr>
          <w:rFonts w:ascii="Times New Roman" w:hAnsi="Times New Roman" w:cs="Times New Roman"/>
          <w:sz w:val="24"/>
          <w:szCs w:val="24"/>
          <w:shd w:val="clear" w:color="auto" w:fill="FFFFFF"/>
        </w:rPr>
        <w:t>doi</w:t>
      </w:r>
      <w:proofErr w:type="spellEnd"/>
      <w:r w:rsidRPr="00FE2370">
        <w:rPr>
          <w:rFonts w:ascii="Times New Roman" w:hAnsi="Times New Roman" w:cs="Times New Roman"/>
          <w:sz w:val="24"/>
          <w:szCs w:val="24"/>
          <w:shd w:val="clear" w:color="auto" w:fill="FFFFFF"/>
        </w:rPr>
        <w:t>: 10.1037//1076-8998.3.4.356</w:t>
      </w:r>
      <w:bookmarkEnd w:id="1"/>
    </w:p>
    <w:p w:rsidR="00086513" w:rsidRPr="00FE2370" w:rsidRDefault="00086513" w:rsidP="00FE2370">
      <w:pPr>
        <w:spacing w:before="120" w:after="120" w:line="480" w:lineRule="auto"/>
        <w:ind w:right="108"/>
        <w:rPr>
          <w:rFonts w:ascii="Times New Roman" w:hAnsi="Times New Roman" w:cs="Times New Roman"/>
          <w:sz w:val="24"/>
          <w:szCs w:val="24"/>
        </w:rPr>
      </w:pPr>
      <w:r w:rsidRPr="00FE2370">
        <w:rPr>
          <w:rFonts w:ascii="Times New Roman" w:hAnsi="Times New Roman" w:cs="Times New Roman"/>
          <w:sz w:val="24"/>
          <w:szCs w:val="24"/>
          <w:shd w:val="clear" w:color="auto" w:fill="FFFFFF"/>
        </w:rPr>
        <w:t xml:space="preserve">Stiles, W., </w:t>
      </w:r>
      <w:proofErr w:type="spellStart"/>
      <w:r w:rsidRPr="00FE2370">
        <w:rPr>
          <w:rFonts w:ascii="Times New Roman" w:hAnsi="Times New Roman" w:cs="Times New Roman"/>
          <w:sz w:val="24"/>
          <w:szCs w:val="24"/>
          <w:shd w:val="clear" w:color="auto" w:fill="FFFFFF"/>
        </w:rPr>
        <w:t>Barkham</w:t>
      </w:r>
      <w:proofErr w:type="spellEnd"/>
      <w:r w:rsidRPr="00FE2370">
        <w:rPr>
          <w:rFonts w:ascii="Times New Roman" w:hAnsi="Times New Roman" w:cs="Times New Roman"/>
          <w:sz w:val="24"/>
          <w:szCs w:val="24"/>
          <w:shd w:val="clear" w:color="auto" w:fill="FFFFFF"/>
        </w:rPr>
        <w:t>, M., Mellor-Clark, J., &amp; Connell, J. (2007). Effectiveness of cognitive-</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 xml:space="preserve">behavioural, person-centred, and psychodynamic therapies in UK primary-care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routine practice: replication in a larger sample. </w:t>
      </w:r>
      <w:r w:rsidRPr="00FE2370">
        <w:rPr>
          <w:rFonts w:ascii="Times New Roman" w:hAnsi="Times New Roman" w:cs="Times New Roman"/>
          <w:i/>
          <w:iCs/>
          <w:sz w:val="24"/>
          <w:szCs w:val="24"/>
          <w:shd w:val="clear" w:color="auto" w:fill="FFFFFF"/>
        </w:rPr>
        <w:t>Psychological Medicine</w:t>
      </w:r>
      <w:r w:rsidRPr="00FE2370">
        <w:rPr>
          <w:rFonts w:ascii="Times New Roman" w:hAnsi="Times New Roman" w:cs="Times New Roman"/>
          <w:sz w:val="24"/>
          <w:szCs w:val="24"/>
          <w:shd w:val="clear" w:color="auto" w:fill="FFFFFF"/>
        </w:rPr>
        <w:t>, </w:t>
      </w:r>
      <w:r w:rsidRPr="00FE2370">
        <w:rPr>
          <w:rFonts w:ascii="Times New Roman" w:hAnsi="Times New Roman" w:cs="Times New Roman"/>
          <w:i/>
          <w:iCs/>
          <w:sz w:val="24"/>
          <w:szCs w:val="24"/>
          <w:shd w:val="clear" w:color="auto" w:fill="FFFFFF"/>
        </w:rPr>
        <w:t>38</w:t>
      </w:r>
      <w:r w:rsidRPr="00FE2370">
        <w:rPr>
          <w:rFonts w:ascii="Times New Roman" w:hAnsi="Times New Roman" w:cs="Times New Roman"/>
          <w:sz w:val="24"/>
          <w:szCs w:val="24"/>
          <w:shd w:val="clear" w:color="auto" w:fill="FFFFFF"/>
        </w:rPr>
        <w:t xml:space="preserve">(05). </w:t>
      </w:r>
      <w:proofErr w:type="spellStart"/>
      <w:r w:rsidRPr="00FE2370">
        <w:rPr>
          <w:rFonts w:ascii="Times New Roman" w:hAnsi="Times New Roman" w:cs="Times New Roman"/>
          <w:sz w:val="24"/>
          <w:szCs w:val="24"/>
          <w:shd w:val="clear" w:color="auto" w:fill="FFFFFF"/>
        </w:rPr>
        <w:t>doi</w:t>
      </w:r>
      <w:proofErr w:type="spellEnd"/>
      <w:r w:rsidRPr="00FE2370">
        <w:rPr>
          <w:rFonts w:ascii="Times New Roman" w:hAnsi="Times New Roman" w:cs="Times New Roman"/>
          <w:sz w:val="24"/>
          <w:szCs w:val="24"/>
          <w:shd w:val="clear" w:color="auto" w:fill="FFFFFF"/>
        </w:rPr>
        <w:t xml:space="preserve">: </w:t>
      </w:r>
      <w:r w:rsidR="00FE2370">
        <w:rPr>
          <w:rFonts w:ascii="Times New Roman" w:hAnsi="Times New Roman" w:cs="Times New Roman"/>
          <w:sz w:val="24"/>
          <w:szCs w:val="24"/>
          <w:shd w:val="clear" w:color="auto" w:fill="FFFFFF"/>
        </w:rPr>
        <w:tab/>
      </w:r>
      <w:r w:rsidRPr="00FE2370">
        <w:rPr>
          <w:rFonts w:ascii="Times New Roman" w:hAnsi="Times New Roman" w:cs="Times New Roman"/>
          <w:sz w:val="24"/>
          <w:szCs w:val="24"/>
          <w:shd w:val="clear" w:color="auto" w:fill="FFFFFF"/>
        </w:rPr>
        <w:t>10.1017/s0033291707001511</w:t>
      </w:r>
    </w:p>
    <w:sectPr w:rsidR="00086513" w:rsidRPr="00FE2370" w:rsidSect="00813BA9">
      <w:headerReference w:type="default" r:id="rId6"/>
      <w:headerReference w:type="firs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2EFD" w:rsidRDefault="00392EFD" w:rsidP="00A00DD9">
      <w:pPr>
        <w:spacing w:after="0" w:line="240" w:lineRule="auto"/>
      </w:pPr>
      <w:r>
        <w:separator/>
      </w:r>
    </w:p>
  </w:endnote>
  <w:endnote w:type="continuationSeparator" w:id="0">
    <w:p w:rsidR="00392EFD" w:rsidRDefault="00392EFD" w:rsidP="00A0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2EFD" w:rsidRDefault="00392EFD" w:rsidP="00A00DD9">
      <w:pPr>
        <w:spacing w:after="0" w:line="240" w:lineRule="auto"/>
      </w:pPr>
      <w:r>
        <w:separator/>
      </w:r>
    </w:p>
  </w:footnote>
  <w:footnote w:type="continuationSeparator" w:id="0">
    <w:p w:rsidR="00392EFD" w:rsidRDefault="00392EFD" w:rsidP="00A00D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0DD9" w:rsidRPr="00FE2370" w:rsidRDefault="00A00DD9">
    <w:pPr>
      <w:pStyle w:val="Header"/>
      <w:rPr>
        <w:rFonts w:ascii="Times New Roman" w:hAnsi="Times New Roman" w:cs="Times New Roman"/>
        <w:sz w:val="24"/>
        <w:szCs w:val="24"/>
      </w:rPr>
    </w:pPr>
    <w:r>
      <w:rPr>
        <w:rFonts w:ascii="Times New Roman" w:hAnsi="Times New Roman" w:cs="Times New Roman"/>
      </w:rPr>
      <w:tab/>
    </w:r>
    <w:r>
      <w:rPr>
        <w:rFonts w:ascii="Times New Roman" w:hAnsi="Times New Roman" w:cs="Times New Roman"/>
      </w:rPr>
      <w:tab/>
    </w:r>
    <w:r w:rsidRPr="00FE2370">
      <w:rPr>
        <w:rFonts w:ascii="Times New Roman" w:hAnsi="Times New Roman" w:cs="Times New Roman"/>
        <w:sz w:val="24"/>
        <w:szCs w:val="24"/>
      </w:rPr>
      <w:fldChar w:fldCharType="begin"/>
    </w:r>
    <w:r w:rsidRPr="00FE2370">
      <w:rPr>
        <w:rFonts w:ascii="Times New Roman" w:hAnsi="Times New Roman" w:cs="Times New Roman"/>
        <w:sz w:val="24"/>
        <w:szCs w:val="24"/>
      </w:rPr>
      <w:instrText xml:space="preserve"> PAGE   \* MERGEFORMAT </w:instrText>
    </w:r>
    <w:r w:rsidRPr="00FE2370">
      <w:rPr>
        <w:rFonts w:ascii="Times New Roman" w:hAnsi="Times New Roman" w:cs="Times New Roman"/>
        <w:sz w:val="24"/>
        <w:szCs w:val="24"/>
      </w:rPr>
      <w:fldChar w:fldCharType="separate"/>
    </w:r>
    <w:r w:rsidRPr="00FE2370">
      <w:rPr>
        <w:rFonts w:ascii="Times New Roman" w:hAnsi="Times New Roman" w:cs="Times New Roman"/>
        <w:noProof/>
        <w:sz w:val="24"/>
        <w:szCs w:val="24"/>
      </w:rPr>
      <w:t>1</w:t>
    </w:r>
    <w:r w:rsidRPr="00FE2370">
      <w:rPr>
        <w:rFonts w:ascii="Times New Roman" w:hAnsi="Times New Roman" w:cs="Times New Roman"/>
        <w:noProof/>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3BA9" w:rsidRDefault="00813BA9">
    <w:pPr>
      <w:pStyle w:val="Header"/>
    </w:pPr>
    <w:r w:rsidRPr="00FE2370">
      <w:rPr>
        <w:rFonts w:ascii="Times New Roman" w:hAnsi="Times New Roman" w:cs="Times New Roman"/>
        <w:sz w:val="24"/>
        <w:szCs w:val="24"/>
      </w:rPr>
      <w:t>Choose ONE of the following case studies and critically explore how you might use a therapeutic approach with the client. You should make recommendations for future action and support.</w:t>
    </w:r>
    <w:r>
      <w:tab/>
    </w:r>
    <w:r>
      <w:tab/>
    </w:r>
    <w:r w:rsidR="00FE2370" w:rsidRPr="00FE2370">
      <w:rPr>
        <w:rFonts w:ascii="Times New Roman" w:hAnsi="Times New Roman" w:cs="Times New Roman"/>
        <w:sz w:val="24"/>
        <w:szCs w:val="24"/>
      </w:rPr>
      <w:fldChar w:fldCharType="begin"/>
    </w:r>
    <w:r w:rsidR="00FE2370" w:rsidRPr="00FE2370">
      <w:rPr>
        <w:rFonts w:ascii="Times New Roman" w:hAnsi="Times New Roman" w:cs="Times New Roman"/>
        <w:sz w:val="24"/>
        <w:szCs w:val="24"/>
      </w:rPr>
      <w:instrText xml:space="preserve"> PAGE   \* MERGEFORMAT </w:instrText>
    </w:r>
    <w:r w:rsidR="00FE2370" w:rsidRPr="00FE2370">
      <w:rPr>
        <w:rFonts w:ascii="Times New Roman" w:hAnsi="Times New Roman" w:cs="Times New Roman"/>
        <w:sz w:val="24"/>
        <w:szCs w:val="24"/>
      </w:rPr>
      <w:fldChar w:fldCharType="separate"/>
    </w:r>
    <w:r w:rsidR="00FE2370" w:rsidRPr="00FE2370">
      <w:rPr>
        <w:rFonts w:ascii="Times New Roman" w:hAnsi="Times New Roman" w:cs="Times New Roman"/>
        <w:noProof/>
        <w:sz w:val="24"/>
        <w:szCs w:val="24"/>
      </w:rPr>
      <w:t>1</w:t>
    </w:r>
    <w:r w:rsidR="00FE2370" w:rsidRPr="00FE2370">
      <w:rPr>
        <w:rFonts w:ascii="Times New Roman" w:hAnsi="Times New Roman" w:cs="Times New Roman"/>
        <w:noProof/>
        <w:sz w:val="24"/>
        <w:szCs w:val="24"/>
      </w:rPr>
      <w:fldChar w:fldCharType="end"/>
    </w:r>
    <w:r w:rsidR="00EF5F5A">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DD9"/>
    <w:rsid w:val="000119E5"/>
    <w:rsid w:val="00052B47"/>
    <w:rsid w:val="00086513"/>
    <w:rsid w:val="0019489B"/>
    <w:rsid w:val="001A089D"/>
    <w:rsid w:val="001A3889"/>
    <w:rsid w:val="001E0BEE"/>
    <w:rsid w:val="001E3A1B"/>
    <w:rsid w:val="001E5321"/>
    <w:rsid w:val="001F7CE0"/>
    <w:rsid w:val="00220846"/>
    <w:rsid w:val="002521A1"/>
    <w:rsid w:val="00263B5F"/>
    <w:rsid w:val="002843FD"/>
    <w:rsid w:val="002A512E"/>
    <w:rsid w:val="003457FC"/>
    <w:rsid w:val="003608A4"/>
    <w:rsid w:val="00365EBE"/>
    <w:rsid w:val="00392EFD"/>
    <w:rsid w:val="003A596D"/>
    <w:rsid w:val="0045732B"/>
    <w:rsid w:val="004C443E"/>
    <w:rsid w:val="00502037"/>
    <w:rsid w:val="005B35B6"/>
    <w:rsid w:val="005D1164"/>
    <w:rsid w:val="005E58A6"/>
    <w:rsid w:val="006467F5"/>
    <w:rsid w:val="006D07D3"/>
    <w:rsid w:val="00813BA9"/>
    <w:rsid w:val="008C759F"/>
    <w:rsid w:val="00902F88"/>
    <w:rsid w:val="00A00DD9"/>
    <w:rsid w:val="00A03A96"/>
    <w:rsid w:val="00A4618C"/>
    <w:rsid w:val="00AC03B0"/>
    <w:rsid w:val="00B53D56"/>
    <w:rsid w:val="00D317C3"/>
    <w:rsid w:val="00D429CD"/>
    <w:rsid w:val="00D75396"/>
    <w:rsid w:val="00DD1AB2"/>
    <w:rsid w:val="00DD33C0"/>
    <w:rsid w:val="00E1747A"/>
    <w:rsid w:val="00ED4D22"/>
    <w:rsid w:val="00EF1EA2"/>
    <w:rsid w:val="00EF5F5A"/>
    <w:rsid w:val="00F31198"/>
    <w:rsid w:val="00F7465B"/>
    <w:rsid w:val="00FD68A5"/>
    <w:rsid w:val="00FD768E"/>
    <w:rsid w:val="00FE2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0DF1A4"/>
  <w15:chartTrackingRefBased/>
  <w15:docId w15:val="{67A31D5A-4D01-470F-8021-D5B211763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DD9"/>
  </w:style>
  <w:style w:type="paragraph" w:styleId="Footer">
    <w:name w:val="footer"/>
    <w:basedOn w:val="Normal"/>
    <w:link w:val="FooterChar"/>
    <w:uiPriority w:val="99"/>
    <w:unhideWhenUsed/>
    <w:rsid w:val="00A0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DD9"/>
  </w:style>
  <w:style w:type="character" w:styleId="Emphasis">
    <w:name w:val="Emphasis"/>
    <w:basedOn w:val="DefaultParagraphFont"/>
    <w:uiPriority w:val="20"/>
    <w:qFormat/>
    <w:rsid w:val="00EF1EA2"/>
    <w:rPr>
      <w:i/>
      <w:iCs/>
    </w:rPr>
  </w:style>
  <w:style w:type="character" w:styleId="Hyperlink">
    <w:name w:val="Hyperlink"/>
    <w:basedOn w:val="DefaultParagraphFont"/>
    <w:uiPriority w:val="99"/>
    <w:semiHidden/>
    <w:unhideWhenUsed/>
    <w:rsid w:val="001E3A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8047">
      <w:bodyDiv w:val="1"/>
      <w:marLeft w:val="0"/>
      <w:marRight w:val="0"/>
      <w:marTop w:val="0"/>
      <w:marBottom w:val="0"/>
      <w:divBdr>
        <w:top w:val="none" w:sz="0" w:space="0" w:color="auto"/>
        <w:left w:val="none" w:sz="0" w:space="0" w:color="auto"/>
        <w:bottom w:val="none" w:sz="0" w:space="0" w:color="auto"/>
        <w:right w:val="none" w:sz="0" w:space="0" w:color="auto"/>
      </w:divBdr>
      <w:divsChild>
        <w:div w:id="943996405">
          <w:marLeft w:val="0"/>
          <w:marRight w:val="0"/>
          <w:marTop w:val="0"/>
          <w:marBottom w:val="0"/>
          <w:divBdr>
            <w:top w:val="none" w:sz="0" w:space="0" w:color="auto"/>
            <w:left w:val="none" w:sz="0" w:space="0" w:color="auto"/>
            <w:bottom w:val="none" w:sz="0" w:space="0" w:color="auto"/>
            <w:right w:val="none" w:sz="0" w:space="0" w:color="auto"/>
          </w:divBdr>
        </w:div>
      </w:divsChild>
    </w:div>
    <w:div w:id="97880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3784</TotalTime>
  <Pages>9</Pages>
  <Words>2650</Words>
  <Characters>15109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8</cp:revision>
  <dcterms:created xsi:type="dcterms:W3CDTF">2019-01-11T19:39:00Z</dcterms:created>
  <dcterms:modified xsi:type="dcterms:W3CDTF">2019-01-14T23:52:00Z</dcterms:modified>
</cp:coreProperties>
</file>