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BCDFAA" w14:textId="77777777" w:rsidR="005F006C" w:rsidRDefault="005F006C" w:rsidP="005F006C">
      <w:pPr>
        <w:spacing w:line="276" w:lineRule="auto"/>
        <w:rPr>
          <w:rFonts w:ascii="Arial" w:hAnsi="Arial" w:cs="Arial"/>
          <w:sz w:val="24"/>
          <w:szCs w:val="24"/>
          <w:u w:val="single"/>
        </w:rPr>
      </w:pPr>
    </w:p>
    <w:p w14:paraId="4FCEA3D8" w14:textId="2D2DD7CF" w:rsidR="005F006C" w:rsidRPr="00D60FF7" w:rsidRDefault="005F006C" w:rsidP="005F006C">
      <w:pPr>
        <w:spacing w:line="276" w:lineRule="auto"/>
        <w:rPr>
          <w:rFonts w:ascii="Arial" w:hAnsi="Arial" w:cs="Arial"/>
          <w:sz w:val="24"/>
          <w:szCs w:val="24"/>
          <w:u w:val="single"/>
        </w:rPr>
      </w:pPr>
      <w:r w:rsidRPr="00D60FF7">
        <w:rPr>
          <w:rFonts w:ascii="Arial" w:hAnsi="Arial" w:cs="Arial"/>
          <w:sz w:val="24"/>
          <w:szCs w:val="24"/>
          <w:u w:val="single"/>
        </w:rPr>
        <w:t>Research Hours Log</w:t>
      </w:r>
    </w:p>
    <w:p w14:paraId="457074DA" w14:textId="77777777" w:rsidR="005F006C" w:rsidRDefault="005F006C" w:rsidP="005F006C">
      <w:pPr>
        <w:spacing w:line="276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15385" w:type="dxa"/>
        <w:tblLook w:val="04A0" w:firstRow="1" w:lastRow="0" w:firstColumn="1" w:lastColumn="0" w:noHBand="0" w:noVBand="1"/>
      </w:tblPr>
      <w:tblGrid>
        <w:gridCol w:w="2443"/>
        <w:gridCol w:w="4212"/>
        <w:gridCol w:w="6300"/>
        <w:gridCol w:w="2430"/>
      </w:tblGrid>
      <w:tr w:rsidR="005F006C" w14:paraId="5C725C4B" w14:textId="77777777" w:rsidTr="00630C76">
        <w:tc>
          <w:tcPr>
            <w:tcW w:w="2443" w:type="dxa"/>
            <w:vAlign w:val="center"/>
          </w:tcPr>
          <w:p w14:paraId="063FB1CE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63072">
              <w:rPr>
                <w:rFonts w:ascii="Arial" w:hAnsi="Arial" w:cs="Arial"/>
                <w:b/>
                <w:bCs/>
                <w:sz w:val="24"/>
                <w:szCs w:val="24"/>
              </w:rPr>
              <w:t>Study Code</w:t>
            </w:r>
          </w:p>
        </w:tc>
        <w:tc>
          <w:tcPr>
            <w:tcW w:w="4212" w:type="dxa"/>
            <w:vAlign w:val="center"/>
          </w:tcPr>
          <w:p w14:paraId="5494E0CF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63072">
              <w:rPr>
                <w:rFonts w:ascii="Arial" w:hAnsi="Arial" w:cs="Arial"/>
                <w:b/>
                <w:bCs/>
                <w:sz w:val="24"/>
                <w:szCs w:val="24"/>
              </w:rPr>
              <w:t>Brief description of procedure</w:t>
            </w:r>
          </w:p>
        </w:tc>
        <w:tc>
          <w:tcPr>
            <w:tcW w:w="6300" w:type="dxa"/>
            <w:vAlign w:val="center"/>
          </w:tcPr>
          <w:p w14:paraId="6E814F25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63072">
              <w:rPr>
                <w:rFonts w:ascii="Arial" w:hAnsi="Arial" w:cs="Arial"/>
                <w:b/>
                <w:bCs/>
                <w:sz w:val="24"/>
                <w:szCs w:val="24"/>
              </w:rPr>
              <w:t>Reflections</w:t>
            </w:r>
          </w:p>
        </w:tc>
        <w:tc>
          <w:tcPr>
            <w:tcW w:w="2430" w:type="dxa"/>
            <w:vAlign w:val="center"/>
          </w:tcPr>
          <w:p w14:paraId="71C6387F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63072">
              <w:rPr>
                <w:rFonts w:ascii="Arial" w:hAnsi="Arial" w:cs="Arial"/>
                <w:b/>
                <w:bCs/>
                <w:sz w:val="24"/>
                <w:szCs w:val="24"/>
              </w:rPr>
              <w:t>Notes</w:t>
            </w:r>
          </w:p>
        </w:tc>
      </w:tr>
      <w:tr w:rsidR="005F006C" w14:paraId="2589A210" w14:textId="77777777" w:rsidTr="00630C76">
        <w:tc>
          <w:tcPr>
            <w:tcW w:w="2443" w:type="dxa"/>
            <w:vAlign w:val="center"/>
          </w:tcPr>
          <w:p w14:paraId="2A4B8256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  <w:t>EXAMPLE</w:t>
            </w:r>
          </w:p>
          <w:p w14:paraId="2DD3F5F5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</w:pPr>
          </w:p>
          <w:p w14:paraId="378F943E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</w:pPr>
          </w:p>
          <w:p w14:paraId="1A36D901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</w:pPr>
          </w:p>
          <w:p w14:paraId="452FC3F8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color w:val="C00000"/>
                <w:sz w:val="24"/>
                <w:szCs w:val="24"/>
              </w:rPr>
            </w:pPr>
          </w:p>
          <w:p w14:paraId="547DDB4E" w14:textId="77777777" w:rsidR="005F006C" w:rsidRPr="005F006C" w:rsidRDefault="005F006C" w:rsidP="00630C76">
            <w:pPr>
              <w:spacing w:line="276" w:lineRule="auto"/>
              <w:jc w:val="center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SWAN_CREDIT_SC</w:t>
            </w:r>
          </w:p>
        </w:tc>
        <w:tc>
          <w:tcPr>
            <w:tcW w:w="4212" w:type="dxa"/>
            <w:vAlign w:val="center"/>
          </w:tcPr>
          <w:p w14:paraId="7B5333D9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Questionnaire on sensation seeking (AISS – Arnett,1994) – 20 items.</w:t>
            </w:r>
          </w:p>
          <w:p w14:paraId="41F8F6FB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 xml:space="preserve">Bet on horse race – watched via YouTube video </w:t>
            </w:r>
          </w:p>
          <w:p w14:paraId="0727CB70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Experimental task on computer – response to pink ovals on screen - measuring perception of time</w:t>
            </w:r>
          </w:p>
        </w:tc>
        <w:tc>
          <w:tcPr>
            <w:tcW w:w="6300" w:type="dxa"/>
            <w:vAlign w:val="center"/>
          </w:tcPr>
          <w:p w14:paraId="1CB42968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Consent, right to withdraw and confidentiality clear – BPS 2021</w:t>
            </w:r>
          </w:p>
          <w:p w14:paraId="46A54A94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Enjoyable study –</w:t>
            </w:r>
            <w:r w:rsidRPr="005F006C">
              <w:rPr>
                <w:rFonts w:ascii="Arial" w:hAnsi="Arial" w:cs="Arial"/>
                <w:b/>
                <w:bCs/>
                <w:color w:val="C00000"/>
                <w:sz w:val="24"/>
                <w:szCs w:val="24"/>
              </w:rPr>
              <w:t xml:space="preserve"> </w:t>
            </w: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horse race was interesting because betting was realistic. Time perception task long but understandable following debrief information</w:t>
            </w:r>
          </w:p>
          <w:p w14:paraId="4E2AFAC3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Researcher professional – comfortable taking part.</w:t>
            </w:r>
          </w:p>
          <w:p w14:paraId="61E2F35D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Noise outside in lab was off-putting – on reflection should have asked to pause or restart study and ask researcher to request reduction of noise</w:t>
            </w:r>
          </w:p>
        </w:tc>
        <w:tc>
          <w:tcPr>
            <w:tcW w:w="2430" w:type="dxa"/>
            <w:vAlign w:val="center"/>
          </w:tcPr>
          <w:p w14:paraId="5A9F1F89" w14:textId="77777777" w:rsidR="005F006C" w:rsidRPr="005F006C" w:rsidRDefault="005F006C" w:rsidP="00630C76">
            <w:pPr>
              <w:spacing w:line="276" w:lineRule="auto"/>
              <w:rPr>
                <w:rFonts w:ascii="Arial" w:hAnsi="Arial" w:cs="Arial"/>
                <w:color w:val="C00000"/>
                <w:sz w:val="24"/>
                <w:szCs w:val="24"/>
              </w:rPr>
            </w:pPr>
            <w:r w:rsidRPr="005F006C">
              <w:rPr>
                <w:rFonts w:ascii="Arial" w:hAnsi="Arial" w:cs="Arial"/>
                <w:color w:val="C00000"/>
                <w:sz w:val="24"/>
                <w:szCs w:val="24"/>
              </w:rPr>
              <w:t>Really enjoyed – interesting quant study and information provided was clear and ethical</w:t>
            </w:r>
          </w:p>
        </w:tc>
      </w:tr>
      <w:tr w:rsidR="005F006C" w14:paraId="131F069C" w14:textId="77777777" w:rsidTr="00630C76">
        <w:tc>
          <w:tcPr>
            <w:tcW w:w="2443" w:type="dxa"/>
            <w:vAlign w:val="center"/>
          </w:tcPr>
          <w:p w14:paraId="2C1B0ABE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2477E714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26E8ABC1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4711DB83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7526109C" w14:textId="77777777" w:rsidTr="00630C76">
        <w:tc>
          <w:tcPr>
            <w:tcW w:w="2443" w:type="dxa"/>
            <w:vAlign w:val="center"/>
          </w:tcPr>
          <w:p w14:paraId="284D563B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39F1DAD1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0E646569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3C932CAF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35F2E10C" w14:textId="77777777" w:rsidTr="00630C76">
        <w:tc>
          <w:tcPr>
            <w:tcW w:w="2443" w:type="dxa"/>
            <w:vAlign w:val="center"/>
          </w:tcPr>
          <w:p w14:paraId="5058251C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6094878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3D1F1BA8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6D74D3EB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1AC09702" w14:textId="77777777" w:rsidTr="00630C76">
        <w:tc>
          <w:tcPr>
            <w:tcW w:w="2443" w:type="dxa"/>
            <w:vAlign w:val="center"/>
          </w:tcPr>
          <w:p w14:paraId="41B05ACF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25987BB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65CDC329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21C4ECE3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506C9755" w14:textId="77777777" w:rsidTr="00630C76">
        <w:tc>
          <w:tcPr>
            <w:tcW w:w="2443" w:type="dxa"/>
            <w:vAlign w:val="center"/>
          </w:tcPr>
          <w:p w14:paraId="696DF9B2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3B1116ED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19A96634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12C2A625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4B97528F" w14:textId="77777777" w:rsidTr="00630C76">
        <w:tc>
          <w:tcPr>
            <w:tcW w:w="2443" w:type="dxa"/>
            <w:vAlign w:val="center"/>
          </w:tcPr>
          <w:p w14:paraId="70F67310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39A92F3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2A84206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29DAD7D8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54557C13" w14:textId="77777777" w:rsidTr="00630C76">
        <w:tc>
          <w:tcPr>
            <w:tcW w:w="2443" w:type="dxa"/>
            <w:vAlign w:val="center"/>
          </w:tcPr>
          <w:p w14:paraId="074710AB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4C5725FE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4659721E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707BB18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463BCCF5" w14:textId="77777777" w:rsidTr="00630C76">
        <w:tc>
          <w:tcPr>
            <w:tcW w:w="2443" w:type="dxa"/>
            <w:vAlign w:val="center"/>
          </w:tcPr>
          <w:p w14:paraId="6E85D96A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1FF2A2A8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3A56D748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308DAD3D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  <w:tr w:rsidR="005F006C" w14:paraId="7F656494" w14:textId="77777777" w:rsidTr="00630C76">
        <w:tc>
          <w:tcPr>
            <w:tcW w:w="2443" w:type="dxa"/>
            <w:vAlign w:val="center"/>
          </w:tcPr>
          <w:p w14:paraId="7F32BDFF" w14:textId="77777777" w:rsidR="005F006C" w:rsidRPr="00E63072" w:rsidRDefault="005F006C" w:rsidP="00630C76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4212" w:type="dxa"/>
            <w:vAlign w:val="center"/>
          </w:tcPr>
          <w:p w14:paraId="58AFEE86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6300" w:type="dxa"/>
            <w:vAlign w:val="center"/>
          </w:tcPr>
          <w:p w14:paraId="705E7380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430" w:type="dxa"/>
            <w:vAlign w:val="center"/>
          </w:tcPr>
          <w:p w14:paraId="7281FA1F" w14:textId="77777777" w:rsidR="005F006C" w:rsidRPr="00E63072" w:rsidRDefault="005F006C" w:rsidP="00630C76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</w:tr>
    </w:tbl>
    <w:p w14:paraId="6FD08291" w14:textId="77777777" w:rsidR="005F006C" w:rsidRPr="006B5E3B" w:rsidRDefault="005F006C" w:rsidP="005F006C">
      <w:pPr>
        <w:spacing w:line="276" w:lineRule="auto"/>
        <w:rPr>
          <w:rFonts w:ascii="Arial" w:hAnsi="Arial" w:cs="Arial"/>
          <w:sz w:val="24"/>
          <w:szCs w:val="24"/>
        </w:rPr>
      </w:pPr>
    </w:p>
    <w:p w14:paraId="4B1D1576" w14:textId="77777777" w:rsidR="001F220F" w:rsidRDefault="001F220F"/>
    <w:sectPr w:rsidR="001F220F" w:rsidSect="005F006C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06C"/>
    <w:rsid w:val="001F220F"/>
    <w:rsid w:val="005F0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83995B"/>
  <w15:chartTrackingRefBased/>
  <w15:docId w15:val="{B10D9443-A84F-431F-BEFB-E90CFD746F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006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006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129</Words>
  <Characters>739</Characters>
  <Application>Microsoft Office Word</Application>
  <DocSecurity>0</DocSecurity>
  <Lines>6</Lines>
  <Paragraphs>1</Paragraphs>
  <ScaleCrop>false</ScaleCrop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2022-06-14T12:24:00Z</dcterms:created>
  <dcterms:modified xsi:type="dcterms:W3CDTF">2022-06-14T12:24:00Z</dcterms:modified>
</cp:coreProperties>
</file>