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2FBA0" w14:textId="77777777" w:rsidR="009C06D6" w:rsidRDefault="009C06D6" w:rsidP="009C06D6">
      <w:pPr>
        <w:pStyle w:val="Normal1"/>
        <w:spacing w:before="200" w:line="360" w:lineRule="auto"/>
        <w:jc w:val="center"/>
        <w:rPr>
          <w:rFonts w:ascii="Times New Roman" w:hAnsi="Times New Roman" w:cs="Times New Roman"/>
          <w:b/>
          <w:sz w:val="32"/>
          <w:szCs w:val="32"/>
        </w:rPr>
      </w:pPr>
    </w:p>
    <w:p w14:paraId="61CBF2ED" w14:textId="77777777" w:rsidR="009C06D6" w:rsidRDefault="009C06D6" w:rsidP="009C06D6">
      <w:pPr>
        <w:pStyle w:val="Normal1"/>
        <w:spacing w:before="200" w:line="360" w:lineRule="auto"/>
        <w:jc w:val="center"/>
        <w:rPr>
          <w:rFonts w:ascii="Times New Roman" w:hAnsi="Times New Roman" w:cs="Times New Roman"/>
          <w:b/>
          <w:sz w:val="32"/>
          <w:szCs w:val="32"/>
        </w:rPr>
      </w:pPr>
      <w:r>
        <w:rPr>
          <w:rFonts w:ascii="Times New Roman" w:hAnsi="Times New Roman" w:cs="Times New Roman"/>
          <w:b/>
          <w:sz w:val="32"/>
          <w:szCs w:val="32"/>
        </w:rPr>
        <w:t>GLOBAL BUSINESS ENVIRONMENT</w:t>
      </w:r>
    </w:p>
    <w:p w14:paraId="68336B13" w14:textId="77777777" w:rsidR="009C06D6" w:rsidRDefault="009C06D6" w:rsidP="009C06D6">
      <w:pPr>
        <w:pStyle w:val="Normal1"/>
        <w:spacing w:before="200" w:line="360" w:lineRule="auto"/>
        <w:jc w:val="center"/>
        <w:rPr>
          <w:rFonts w:ascii="Times New Roman" w:hAnsi="Times New Roman" w:cs="Times New Roman"/>
          <w:b/>
          <w:sz w:val="32"/>
          <w:szCs w:val="32"/>
        </w:rPr>
      </w:pPr>
      <w:r>
        <w:rPr>
          <w:rFonts w:ascii="Times New Roman" w:hAnsi="Times New Roman" w:cs="Times New Roman"/>
          <w:b/>
          <w:sz w:val="32"/>
          <w:szCs w:val="32"/>
        </w:rPr>
        <w:t>Exam</w:t>
      </w:r>
    </w:p>
    <w:p w14:paraId="179FB735" w14:textId="77777777" w:rsidR="009C06D6" w:rsidRDefault="009C06D6" w:rsidP="009C06D6">
      <w:pPr>
        <w:pStyle w:val="Normal1"/>
        <w:spacing w:before="200" w:line="360" w:lineRule="auto"/>
        <w:jc w:val="center"/>
        <w:rPr>
          <w:rFonts w:ascii="Times New Roman" w:hAnsi="Times New Roman" w:cs="Times New Roman"/>
          <w:b/>
          <w:sz w:val="32"/>
          <w:szCs w:val="32"/>
        </w:rPr>
      </w:pPr>
    </w:p>
    <w:p w14:paraId="65443708" w14:textId="77777777" w:rsidR="009C06D6" w:rsidRDefault="009C06D6" w:rsidP="009C06D6">
      <w:pPr>
        <w:pStyle w:val="Normal1"/>
        <w:spacing w:before="200"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Student Name: Ana </w:t>
      </w:r>
      <w:proofErr w:type="spellStart"/>
      <w:r>
        <w:rPr>
          <w:rFonts w:ascii="Times New Roman" w:hAnsi="Times New Roman" w:cs="Times New Roman"/>
          <w:b/>
          <w:sz w:val="32"/>
          <w:szCs w:val="32"/>
        </w:rPr>
        <w:t>Gurduz</w:t>
      </w:r>
      <w:proofErr w:type="spellEnd"/>
    </w:p>
    <w:p w14:paraId="05001264" w14:textId="77777777" w:rsidR="009C06D6" w:rsidRDefault="009C06D6" w:rsidP="009C06D6">
      <w:pPr>
        <w:pStyle w:val="Normal1"/>
        <w:spacing w:before="200" w:line="360" w:lineRule="auto"/>
        <w:jc w:val="center"/>
        <w:rPr>
          <w:rFonts w:ascii="Times New Roman" w:hAnsi="Times New Roman" w:cs="Times New Roman"/>
          <w:b/>
          <w:sz w:val="32"/>
          <w:szCs w:val="32"/>
        </w:rPr>
      </w:pPr>
      <w:r>
        <w:rPr>
          <w:rFonts w:ascii="Times New Roman" w:hAnsi="Times New Roman" w:cs="Times New Roman"/>
          <w:b/>
          <w:sz w:val="32"/>
          <w:szCs w:val="32"/>
        </w:rPr>
        <w:t>ID: 2029605</w:t>
      </w:r>
    </w:p>
    <w:p w14:paraId="6ECE29B1" w14:textId="77777777" w:rsidR="009C06D6" w:rsidRDefault="009C06D6" w:rsidP="009C06D6">
      <w:pPr>
        <w:pStyle w:val="Normal1"/>
        <w:spacing w:before="200" w:line="360" w:lineRule="auto"/>
        <w:jc w:val="center"/>
        <w:rPr>
          <w:rFonts w:ascii="Times New Roman" w:hAnsi="Times New Roman" w:cs="Times New Roman"/>
          <w:b/>
          <w:sz w:val="32"/>
          <w:szCs w:val="32"/>
        </w:rPr>
      </w:pPr>
    </w:p>
    <w:p w14:paraId="7622614F" w14:textId="77777777" w:rsidR="009C06D6" w:rsidRDefault="009C06D6" w:rsidP="009C06D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FFC1733" w14:textId="7F8880F1"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w:t>
      </w:r>
      <w:r w:rsidR="00C469EF">
        <w:rPr>
          <w:rFonts w:ascii="Times New Roman" w:eastAsia="Times New Roman" w:hAnsi="Times New Roman" w:cs="Times New Roman"/>
          <w:sz w:val="24"/>
          <w:szCs w:val="24"/>
        </w:rPr>
        <w:t>a) Customers</w:t>
      </w:r>
      <w:r>
        <w:rPr>
          <w:rFonts w:ascii="Times New Roman" w:eastAsia="Times New Roman" w:hAnsi="Times New Roman" w:cs="Times New Roman"/>
          <w:sz w:val="24"/>
          <w:szCs w:val="24"/>
        </w:rPr>
        <w:t xml:space="preserve"> in various territories and countries use PepsiCo products in their daily life. PepsiCo has generated more revenue in 2020 than in previous years. International trade has allowed the countries to determine the markets and customers and access them with goods and services which are not common and available in the domestic areas. International trade is crucial for PepsiCo to contribute to GDP in various countries. Trade is also crucial for reducing poverty and trade volume has increased by 4.3% in 2017. PepsiCo has a traditional remain which increases 22% of its profits and expands its market rapidly. As a part of internal trade, PepsiCo has increased its number of international buyers and stake joint ventures. PepsiCo has a plan for integrating the expertise of the local and foreign employees. PepsiCo’s appropriate trade results are the competitive price and availability in the local market. The company has a continuous exchange with its goods and services by the people countries and states as a part of internal trade.   </w:t>
      </w:r>
    </w:p>
    <w:p w14:paraId="2512D0FA"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The competition of internal business and the increasing effect of the economy have developed the business in the international market. The company uses a global business strategy to operate its business globally which helps to increase globalization. PepsiCo operates its business in 200 counties in the world with more than 100 products and brands. The availability of transport helps to expand the emerging market and sell its products internationally which considers the local tastes of the market. A few years ago, PepsiCo has tried to expand its soft drink in the market internationally to merge with Quaker Oats Company. To effectively compete with Coca-Cola and McDonald's, PepsiCo needs to improve the quality of its products and decrease its price and fix appropriate price which is affordable for the local people.    </w:t>
      </w:r>
    </w:p>
    <w:p w14:paraId="5DE7CB4E" w14:textId="0267FDC1"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a) The demand of elasticity has been expanded with the decrease of the prices and the change of the demand high to low or low to high. The changes are sensitive and small or less in the elasticity of demand. Almost every product has substitutes and when the prices need to be increased, the companies of the products need to consider the prices of the substitutes. A big proportion of customers’ income is spent on elastic products and the customers spend a small proportion of income on inelastic products. Products have substitutes which can be a few such as cigarette is fully </w:t>
      </w:r>
      <w:r w:rsidR="00AD5788">
        <w:rPr>
          <w:rFonts w:ascii="Times New Roman" w:eastAsia="Times New Roman" w:hAnsi="Times New Roman" w:cs="Times New Roman"/>
          <w:sz w:val="24"/>
          <w:szCs w:val="24"/>
        </w:rPr>
        <w:t>inelastic,</w:t>
      </w:r>
      <w:r>
        <w:rPr>
          <w:rFonts w:ascii="Times New Roman" w:eastAsia="Times New Roman" w:hAnsi="Times New Roman" w:cs="Times New Roman"/>
          <w:sz w:val="24"/>
          <w:szCs w:val="24"/>
        </w:rPr>
        <w:t xml:space="preserve"> but it has elastic demand. Luxury items, foods, and beverages can be included inelastic goods and tobacco, prescription of drugs can be included in inelastic goods which are available in the market.      </w:t>
      </w:r>
    </w:p>
    <w:p w14:paraId="206F49ED"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 The brand of Warburton is the famous bread that is available in the biggest supermarket in the UK. Customers of the bread need to contact through the online platform of food safety voice. The platform provides the opportunity to buy healthy foods for the customers. The suppliers of the Warburton transfer the supply of wheat from the supplier’s farms. As the largest bakery brand in the UK, the suppliers of the company are concerned about the supply process of the brand. The market demand for Warburton’s brand is high in the market and it has a strong position in the market.   </w:t>
      </w:r>
    </w:p>
    <w:p w14:paraId="6873D3B9" w14:textId="5FE4AA3F"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a) Imperfections of the exchanges process amongst the sellers and buyers prevent the markets from distributing resources of the company. If the price mechanism fails, the market failure can occur and account for </w:t>
      </w:r>
      <w:r w:rsidR="00763F55">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costs and the benefits are needed from providing proper goods to the customers. Moreover, market failure can be occurred due to lack of information, public goods, and market control. This is corrected by the government of the intervention as latest law, subsidies, restriction of trades and tariffs. This arises the result of the economic transaction of the efficient properly and all the cost and benefits which are involved in the transaction and making limitation to the buyers and sellers. This can also occur when operation forces can lead to the net social welfare of the loss of the market. This makes the condition of the local products and services by the free markets. </w:t>
      </w:r>
    </w:p>
    <w:p w14:paraId="3E8E5D1D"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The reasons behind the failures of the market are market control, public goods, externalities, and imperfect information.  </w:t>
      </w:r>
    </w:p>
    <w:p w14:paraId="7696F381" w14:textId="77777777" w:rsidR="009C06D6" w:rsidRDefault="009C06D6" w:rsidP="009C06D6">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control</w:t>
      </w:r>
    </w:p>
    <w:p w14:paraId="18089121"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 control can increase the ability of sellers and buyers to use the influences of the customers over the prices. Market control is the market prices; prevent a market from equating supply price and demand prices. Market control helps the sellers to control supply to create demand for products and improve the value of products. The market control helps the buyers to think about the supply price and the demand of the products and create the price at the expense of production. </w:t>
      </w:r>
    </w:p>
    <w:p w14:paraId="1BB45CCF" w14:textId="77777777" w:rsidR="009C06D6" w:rsidRDefault="009C06D6" w:rsidP="009C06D6">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Public goods</w:t>
      </w:r>
    </w:p>
    <w:p w14:paraId="71591F0D" w14:textId="50A2FCCC"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Public goods are such kinds of goods that consume huge </w:t>
      </w:r>
      <w:r w:rsidR="007A0255">
        <w:rPr>
          <w:rFonts w:ascii="Times New Roman" w:eastAsia="Times New Roman" w:hAnsi="Times New Roman" w:cs="Times New Roman"/>
          <w:sz w:val="24"/>
          <w:szCs w:val="24"/>
        </w:rPr>
        <w:t>customers,</w:t>
      </w:r>
      <w:r>
        <w:rPr>
          <w:rFonts w:ascii="Times New Roman" w:eastAsia="Times New Roman" w:hAnsi="Times New Roman" w:cs="Times New Roman"/>
          <w:sz w:val="24"/>
          <w:szCs w:val="24"/>
        </w:rPr>
        <w:t xml:space="preserve"> and which have more availability. Consumers can be recognized by the ability of nonpayers of the customers. The public goods are suitable for giving the products at zero prices and some markets are bent to </w:t>
      </w:r>
      <w:r>
        <w:rPr>
          <w:rFonts w:ascii="Times New Roman" w:eastAsia="Times New Roman" w:hAnsi="Times New Roman" w:cs="Times New Roman"/>
          <w:sz w:val="24"/>
          <w:szCs w:val="24"/>
        </w:rPr>
        <w:lastRenderedPageBreak/>
        <w:t xml:space="preserve">the process of the public goods. The inability provides the free-riders problems which provide inhibit the changes of the voluntary of the goods of the markets.   </w:t>
      </w:r>
    </w:p>
    <w:p w14:paraId="03093C39" w14:textId="77777777" w:rsidR="009C06D6" w:rsidRDefault="009C06D6" w:rsidP="009C06D6">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Imperfect information</w:t>
      </w:r>
    </w:p>
    <w:p w14:paraId="14580BFC" w14:textId="0CE2D6E4"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lack of information is the crucial barrier amongst the sellers and the buyers which has a huge impact on the demand price reflects. It can create barriers to getting the benefit of the products or services and the supply price reflects the scopes of the cost of production. Buyers are intended to pay less or more for the products when they </w:t>
      </w:r>
      <w:r w:rsidR="0040049B">
        <w:rPr>
          <w:rFonts w:ascii="Times New Roman" w:eastAsia="Times New Roman" w:hAnsi="Times New Roman" w:cs="Times New Roman"/>
          <w:sz w:val="24"/>
          <w:szCs w:val="24"/>
        </w:rPr>
        <w:t>buy,</w:t>
      </w:r>
      <w:r>
        <w:rPr>
          <w:rFonts w:ascii="Times New Roman" w:eastAsia="Times New Roman" w:hAnsi="Times New Roman" w:cs="Times New Roman"/>
          <w:sz w:val="24"/>
          <w:szCs w:val="24"/>
        </w:rPr>
        <w:t xml:space="preserve"> and they can know the benefits of the products. Appropriate information helps the sellers to reduce their products of exchanging and problems of the products. The knowledge and information about products help to create demands and increase the prices than the value of production of goods.   </w:t>
      </w:r>
    </w:p>
    <w:p w14:paraId="10D07BA6" w14:textId="77777777" w:rsidR="009C06D6" w:rsidRDefault="009C06D6" w:rsidP="009C06D6">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Externalities</w:t>
      </w:r>
    </w:p>
    <w:p w14:paraId="29244328"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externality exists at the time of benefit which is not under the demand prices or cost of production for the products. This means not the reflection of the demand process and completes the values or demand of the product or the supply prices reflection of the proper values of the goods. The emission of the production has imposed the scopes of the products and decreased the market value of the market.</w:t>
      </w:r>
    </w:p>
    <w:p w14:paraId="6F3123AE"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4B32B55C"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73645AAB"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6BF74090"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0774CAA1"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268E2EC6"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37A522D2"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5535914E"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03142DF6"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3833FAED" w14:textId="77777777" w:rsidR="009C06D6" w:rsidRDefault="009C06D6" w:rsidP="009C06D6">
      <w:pPr>
        <w:pStyle w:val="Normal1"/>
        <w:spacing w:before="200" w:line="360" w:lineRule="auto"/>
        <w:jc w:val="both"/>
        <w:rPr>
          <w:rFonts w:ascii="Times New Roman" w:eastAsia="Times New Roman" w:hAnsi="Times New Roman" w:cs="Times New Roman"/>
          <w:sz w:val="24"/>
          <w:szCs w:val="24"/>
        </w:rPr>
      </w:pPr>
    </w:p>
    <w:p w14:paraId="27485863" w14:textId="77777777" w:rsidR="007377D0" w:rsidRDefault="007377D0"/>
    <w:sectPr w:rsidR="007377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7D0"/>
    <w:rsid w:val="0040049B"/>
    <w:rsid w:val="007377D0"/>
    <w:rsid w:val="00763F55"/>
    <w:rsid w:val="007A0255"/>
    <w:rsid w:val="009C06D6"/>
    <w:rsid w:val="00AD5788"/>
    <w:rsid w:val="00C46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10FEE"/>
  <w15:chartTrackingRefBased/>
  <w15:docId w15:val="{C5B644D7-4710-48A7-84B3-1D6DDB6DC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6D6"/>
    <w:pPr>
      <w:spacing w:after="0" w:line="276"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C06D6"/>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361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4</Pages>
  <Words>958</Words>
  <Characters>5462</Characters>
  <Application>Microsoft Office Word</Application>
  <DocSecurity>0</DocSecurity>
  <Lines>45</Lines>
  <Paragraphs>12</Paragraphs>
  <ScaleCrop>false</ScaleCrop>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BURDUJA</dc:creator>
  <cp:keywords/>
  <dc:description/>
  <cp:lastModifiedBy>ANA BURDUJA</cp:lastModifiedBy>
  <cp:revision>7</cp:revision>
  <dcterms:created xsi:type="dcterms:W3CDTF">2021-12-02T12:07:00Z</dcterms:created>
  <dcterms:modified xsi:type="dcterms:W3CDTF">2021-12-02T16:30:00Z</dcterms:modified>
</cp:coreProperties>
</file>