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3DDCAF" w14:textId="0F3AE87F" w:rsidR="002547AD" w:rsidRDefault="002547AD" w:rsidP="00E643B0">
      <w:pPr>
        <w:rPr>
          <w:sz w:val="48"/>
          <w:szCs w:val="48"/>
        </w:rPr>
      </w:pPr>
      <w:r>
        <w:rPr>
          <w:noProof/>
          <w:sz w:val="48"/>
          <w:szCs w:val="48"/>
        </w:rPr>
        <w:drawing>
          <wp:inline distT="0" distB="0" distL="0" distR="0" wp14:anchorId="61F609AE" wp14:editId="5692F550">
            <wp:extent cx="5745480" cy="1255395"/>
            <wp:effectExtent l="0" t="0" r="7620" b="1905"/>
            <wp:docPr id="480952338"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952338" name="Picture 1" descr="A close up of black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61979" cy="1259000"/>
                    </a:xfrm>
                    <a:prstGeom prst="rect">
                      <a:avLst/>
                    </a:prstGeom>
                  </pic:spPr>
                </pic:pic>
              </a:graphicData>
            </a:graphic>
          </wp:inline>
        </w:drawing>
      </w:r>
    </w:p>
    <w:p w14:paraId="390B0303" w14:textId="77777777" w:rsidR="002547AD" w:rsidRDefault="002547AD" w:rsidP="00E643B0">
      <w:pPr>
        <w:rPr>
          <w:sz w:val="48"/>
          <w:szCs w:val="48"/>
        </w:rPr>
      </w:pPr>
    </w:p>
    <w:p w14:paraId="6F6254F2" w14:textId="767F6DBE" w:rsidR="00E643B0" w:rsidRPr="002547AD" w:rsidRDefault="00E643B0" w:rsidP="002547AD">
      <w:pPr>
        <w:rPr>
          <w:sz w:val="48"/>
          <w:szCs w:val="48"/>
        </w:rPr>
      </w:pPr>
      <w:r>
        <w:rPr>
          <w:sz w:val="48"/>
          <w:szCs w:val="48"/>
        </w:rPr>
        <w:t>Coaching and Mentoring Skills for the workplace.</w:t>
      </w:r>
      <w:r>
        <w:rPr>
          <w:sz w:val="44"/>
          <w:szCs w:val="44"/>
        </w:rPr>
        <w:tab/>
      </w:r>
    </w:p>
    <w:p w14:paraId="2A61B490" w14:textId="77777777" w:rsidR="00E643B0" w:rsidRDefault="00E643B0" w:rsidP="00E643B0">
      <w:pPr>
        <w:rPr>
          <w:sz w:val="44"/>
          <w:szCs w:val="44"/>
        </w:rPr>
      </w:pPr>
    </w:p>
    <w:p w14:paraId="0158BA7A" w14:textId="77777777" w:rsidR="00E643B0" w:rsidRDefault="00E643B0" w:rsidP="00E643B0">
      <w:pPr>
        <w:rPr>
          <w:sz w:val="44"/>
          <w:szCs w:val="44"/>
        </w:rPr>
      </w:pPr>
      <w:r>
        <w:rPr>
          <w:sz w:val="44"/>
          <w:szCs w:val="44"/>
        </w:rPr>
        <w:t>Student Name: Iulian-Alexandru Dinu</w:t>
      </w:r>
    </w:p>
    <w:p w14:paraId="43F69CB5" w14:textId="77777777" w:rsidR="00E643B0" w:rsidRDefault="00E643B0" w:rsidP="00E643B0">
      <w:pPr>
        <w:rPr>
          <w:sz w:val="44"/>
          <w:szCs w:val="44"/>
        </w:rPr>
      </w:pPr>
    </w:p>
    <w:p w14:paraId="66E6A30B" w14:textId="77777777" w:rsidR="00E643B0" w:rsidRDefault="00E643B0" w:rsidP="00E643B0">
      <w:pPr>
        <w:rPr>
          <w:sz w:val="44"/>
          <w:szCs w:val="44"/>
        </w:rPr>
      </w:pPr>
      <w:r>
        <w:rPr>
          <w:sz w:val="44"/>
          <w:szCs w:val="44"/>
        </w:rPr>
        <w:t>Student ID: 1909113</w:t>
      </w:r>
    </w:p>
    <w:p w14:paraId="3909D9C1" w14:textId="77777777" w:rsidR="00E643B0" w:rsidRDefault="00E643B0" w:rsidP="00E643B0">
      <w:pPr>
        <w:rPr>
          <w:sz w:val="44"/>
          <w:szCs w:val="44"/>
        </w:rPr>
      </w:pPr>
    </w:p>
    <w:p w14:paraId="49F38526" w14:textId="0EBDD0C2" w:rsidR="00E643B0" w:rsidRDefault="00E643B0" w:rsidP="00E643B0">
      <w:pPr>
        <w:rPr>
          <w:sz w:val="44"/>
          <w:szCs w:val="44"/>
        </w:rPr>
      </w:pPr>
      <w:r>
        <w:rPr>
          <w:sz w:val="44"/>
          <w:szCs w:val="44"/>
        </w:rPr>
        <w:t>Modul Name: Coaching and Mentoring Skills for the workplace.</w:t>
      </w:r>
    </w:p>
    <w:p w14:paraId="1E47D9F3" w14:textId="77777777" w:rsidR="00E643B0" w:rsidRDefault="00E643B0" w:rsidP="00E643B0">
      <w:pPr>
        <w:rPr>
          <w:sz w:val="44"/>
          <w:szCs w:val="44"/>
        </w:rPr>
      </w:pPr>
    </w:p>
    <w:p w14:paraId="4580FC45" w14:textId="7A68DFC4" w:rsidR="00E643B0" w:rsidRDefault="00E643B0" w:rsidP="00E643B0">
      <w:pPr>
        <w:rPr>
          <w:sz w:val="44"/>
          <w:szCs w:val="44"/>
        </w:rPr>
      </w:pPr>
      <w:r>
        <w:rPr>
          <w:sz w:val="44"/>
          <w:szCs w:val="44"/>
        </w:rPr>
        <w:t>Modul Code: BMSW6105_LON</w:t>
      </w:r>
    </w:p>
    <w:p w14:paraId="005AB75D" w14:textId="77777777" w:rsidR="00E643B0" w:rsidRDefault="00E643B0" w:rsidP="00E643B0">
      <w:pPr>
        <w:rPr>
          <w:sz w:val="44"/>
          <w:szCs w:val="44"/>
        </w:rPr>
      </w:pPr>
    </w:p>
    <w:p w14:paraId="095F1966" w14:textId="526AB7F3" w:rsidR="00E643B0" w:rsidRPr="00E643B0" w:rsidRDefault="00E643B0" w:rsidP="00E643B0">
      <w:pPr>
        <w:shd w:val="clear" w:color="auto" w:fill="FFFFFF"/>
        <w:wordWrap w:val="0"/>
        <w:textAlignment w:val="baseline"/>
        <w:rPr>
          <w:rFonts w:ascii="inherit" w:eastAsia="Times New Roman" w:hAnsi="inherit" w:cs="Segoe UI"/>
          <w:color w:val="000000"/>
          <w:sz w:val="24"/>
          <w:szCs w:val="24"/>
          <w:bdr w:val="none" w:sz="0" w:space="0" w:color="auto" w:frame="1"/>
          <w:lang w:eastAsia="en-GB"/>
        </w:rPr>
      </w:pPr>
      <w:r>
        <w:rPr>
          <w:sz w:val="44"/>
          <w:szCs w:val="44"/>
        </w:rPr>
        <w:t>Lecturer Name: Nishi Ramsurrun</w:t>
      </w:r>
    </w:p>
    <w:p w14:paraId="590E020E" w14:textId="77777777" w:rsidR="00665D49" w:rsidRDefault="00665D49"/>
    <w:p w14:paraId="48A6A04D" w14:textId="77777777" w:rsidR="000D1C76" w:rsidRDefault="000D1C76"/>
    <w:p w14:paraId="24E48A3F" w14:textId="77777777" w:rsidR="003E3E12" w:rsidRDefault="003E3E12"/>
    <w:sdt>
      <w:sdtPr>
        <w:rPr>
          <w:rFonts w:asciiTheme="minorHAnsi" w:eastAsiaTheme="minorHAnsi" w:hAnsiTheme="minorHAnsi" w:cstheme="minorBidi"/>
          <w:b w:val="0"/>
          <w:bCs w:val="0"/>
          <w:smallCaps w:val="0"/>
          <w:color w:val="auto"/>
          <w:sz w:val="44"/>
          <w:szCs w:val="44"/>
        </w:rPr>
        <w:id w:val="1436790568"/>
        <w:docPartObj>
          <w:docPartGallery w:val="Table of Contents"/>
          <w:docPartUnique/>
        </w:docPartObj>
      </w:sdtPr>
      <w:sdtEndPr>
        <w:rPr>
          <w:noProof/>
        </w:rPr>
      </w:sdtEndPr>
      <w:sdtContent>
        <w:p w14:paraId="4679EB04" w14:textId="4AFB6EAF" w:rsidR="003E3E12" w:rsidRPr="00DD7B00" w:rsidRDefault="003E3E12">
          <w:pPr>
            <w:pStyle w:val="TOCHeading"/>
            <w:rPr>
              <w:sz w:val="44"/>
              <w:szCs w:val="44"/>
            </w:rPr>
          </w:pPr>
          <w:r w:rsidRPr="00DD7B00">
            <w:rPr>
              <w:sz w:val="44"/>
              <w:szCs w:val="44"/>
            </w:rPr>
            <w:t>Contents</w:t>
          </w:r>
        </w:p>
        <w:p w14:paraId="7349943D" w14:textId="0AF0614E" w:rsidR="0089683E" w:rsidRPr="0089683E" w:rsidRDefault="003E3E12">
          <w:pPr>
            <w:pStyle w:val="TOC1"/>
            <w:tabs>
              <w:tab w:val="left" w:pos="440"/>
              <w:tab w:val="right" w:leader="dot" w:pos="9016"/>
            </w:tabs>
            <w:rPr>
              <w:rFonts w:eastAsiaTheme="minorEastAsia"/>
              <w:noProof/>
              <w:kern w:val="2"/>
              <w:sz w:val="28"/>
              <w:szCs w:val="28"/>
              <w:lang w:eastAsia="en-GB"/>
              <w14:ligatures w14:val="standardContextual"/>
            </w:rPr>
          </w:pPr>
          <w:r w:rsidRPr="00DD7B00">
            <w:rPr>
              <w:sz w:val="44"/>
              <w:szCs w:val="44"/>
            </w:rPr>
            <w:fldChar w:fldCharType="begin"/>
          </w:r>
          <w:r w:rsidRPr="00DD7B00">
            <w:rPr>
              <w:sz w:val="44"/>
              <w:szCs w:val="44"/>
            </w:rPr>
            <w:instrText xml:space="preserve"> TOC \o "1-3" \h \z \u </w:instrText>
          </w:r>
          <w:r w:rsidRPr="00DD7B00">
            <w:rPr>
              <w:sz w:val="44"/>
              <w:szCs w:val="44"/>
            </w:rPr>
            <w:fldChar w:fldCharType="separate"/>
          </w:r>
          <w:hyperlink w:anchor="_Toc143504927" w:history="1">
            <w:r w:rsidR="0089683E" w:rsidRPr="0089683E">
              <w:rPr>
                <w:rStyle w:val="Hyperlink"/>
                <w:noProof/>
                <w:sz w:val="28"/>
                <w:szCs w:val="28"/>
              </w:rPr>
              <w:t>2</w:t>
            </w:r>
            <w:r w:rsidR="0089683E" w:rsidRPr="0089683E">
              <w:rPr>
                <w:rFonts w:eastAsiaTheme="minorEastAsia"/>
                <w:noProof/>
                <w:kern w:val="2"/>
                <w:sz w:val="28"/>
                <w:szCs w:val="28"/>
                <w:lang w:eastAsia="en-GB"/>
                <w14:ligatures w14:val="standardContextual"/>
              </w:rPr>
              <w:tab/>
            </w:r>
            <w:r w:rsidR="0089683E" w:rsidRPr="0089683E">
              <w:rPr>
                <w:rStyle w:val="Hyperlink"/>
                <w:noProof/>
                <w:sz w:val="28"/>
                <w:szCs w:val="28"/>
              </w:rPr>
              <w:t>Introduction</w:t>
            </w:r>
            <w:r w:rsidR="0089683E" w:rsidRPr="0089683E">
              <w:rPr>
                <w:noProof/>
                <w:webHidden/>
                <w:sz w:val="28"/>
                <w:szCs w:val="28"/>
              </w:rPr>
              <w:tab/>
            </w:r>
            <w:r w:rsidR="0089683E" w:rsidRPr="0089683E">
              <w:rPr>
                <w:noProof/>
                <w:webHidden/>
                <w:sz w:val="28"/>
                <w:szCs w:val="28"/>
              </w:rPr>
              <w:fldChar w:fldCharType="begin"/>
            </w:r>
            <w:r w:rsidR="0089683E" w:rsidRPr="0089683E">
              <w:rPr>
                <w:noProof/>
                <w:webHidden/>
                <w:sz w:val="28"/>
                <w:szCs w:val="28"/>
              </w:rPr>
              <w:instrText xml:space="preserve"> PAGEREF _Toc143504927 \h </w:instrText>
            </w:r>
            <w:r w:rsidR="0089683E" w:rsidRPr="0089683E">
              <w:rPr>
                <w:noProof/>
                <w:webHidden/>
                <w:sz w:val="28"/>
                <w:szCs w:val="28"/>
              </w:rPr>
            </w:r>
            <w:r w:rsidR="0089683E" w:rsidRPr="0089683E">
              <w:rPr>
                <w:noProof/>
                <w:webHidden/>
                <w:sz w:val="28"/>
                <w:szCs w:val="28"/>
              </w:rPr>
              <w:fldChar w:fldCharType="separate"/>
            </w:r>
            <w:r w:rsidR="0089683E" w:rsidRPr="0089683E">
              <w:rPr>
                <w:noProof/>
                <w:webHidden/>
                <w:sz w:val="28"/>
                <w:szCs w:val="28"/>
              </w:rPr>
              <w:t>2</w:t>
            </w:r>
            <w:r w:rsidR="0089683E" w:rsidRPr="0089683E">
              <w:rPr>
                <w:noProof/>
                <w:webHidden/>
                <w:sz w:val="28"/>
                <w:szCs w:val="28"/>
              </w:rPr>
              <w:fldChar w:fldCharType="end"/>
            </w:r>
          </w:hyperlink>
        </w:p>
        <w:p w14:paraId="68C8D434" w14:textId="4E1ECA06" w:rsidR="0089683E" w:rsidRPr="0089683E" w:rsidRDefault="0089683E">
          <w:pPr>
            <w:pStyle w:val="TOC2"/>
            <w:tabs>
              <w:tab w:val="left" w:pos="880"/>
              <w:tab w:val="right" w:leader="dot" w:pos="9016"/>
            </w:tabs>
            <w:rPr>
              <w:rFonts w:eastAsiaTheme="minorEastAsia"/>
              <w:noProof/>
              <w:kern w:val="2"/>
              <w:sz w:val="28"/>
              <w:szCs w:val="28"/>
              <w:lang w:eastAsia="en-GB"/>
              <w14:ligatures w14:val="standardContextual"/>
            </w:rPr>
          </w:pPr>
          <w:hyperlink w:anchor="_Toc143504928" w:history="1">
            <w:r w:rsidRPr="0089683E">
              <w:rPr>
                <w:rStyle w:val="Hyperlink"/>
                <w:noProof/>
                <w:sz w:val="28"/>
                <w:szCs w:val="28"/>
              </w:rPr>
              <w:t>2.1</w:t>
            </w:r>
            <w:r w:rsidRPr="0089683E">
              <w:rPr>
                <w:rFonts w:eastAsiaTheme="minorEastAsia"/>
                <w:noProof/>
                <w:kern w:val="2"/>
                <w:sz w:val="28"/>
                <w:szCs w:val="28"/>
                <w:lang w:eastAsia="en-GB"/>
                <w14:ligatures w14:val="standardContextual"/>
              </w:rPr>
              <w:tab/>
            </w:r>
            <w:r w:rsidRPr="0089683E">
              <w:rPr>
                <w:rStyle w:val="Hyperlink"/>
                <w:noProof/>
                <w:sz w:val="28"/>
                <w:szCs w:val="28"/>
              </w:rPr>
              <w:t>Coaching and Mentoring.</w:t>
            </w:r>
            <w:r w:rsidRPr="0089683E">
              <w:rPr>
                <w:noProof/>
                <w:webHidden/>
                <w:sz w:val="28"/>
                <w:szCs w:val="28"/>
              </w:rPr>
              <w:tab/>
            </w:r>
            <w:r w:rsidRPr="0089683E">
              <w:rPr>
                <w:noProof/>
                <w:webHidden/>
                <w:sz w:val="28"/>
                <w:szCs w:val="28"/>
              </w:rPr>
              <w:fldChar w:fldCharType="begin"/>
            </w:r>
            <w:r w:rsidRPr="0089683E">
              <w:rPr>
                <w:noProof/>
                <w:webHidden/>
                <w:sz w:val="28"/>
                <w:szCs w:val="28"/>
              </w:rPr>
              <w:instrText xml:space="preserve"> PAGEREF _Toc143504928 \h </w:instrText>
            </w:r>
            <w:r w:rsidRPr="0089683E">
              <w:rPr>
                <w:noProof/>
                <w:webHidden/>
                <w:sz w:val="28"/>
                <w:szCs w:val="28"/>
              </w:rPr>
            </w:r>
            <w:r w:rsidRPr="0089683E">
              <w:rPr>
                <w:noProof/>
                <w:webHidden/>
                <w:sz w:val="28"/>
                <w:szCs w:val="28"/>
              </w:rPr>
              <w:fldChar w:fldCharType="separate"/>
            </w:r>
            <w:r w:rsidRPr="0089683E">
              <w:rPr>
                <w:noProof/>
                <w:webHidden/>
                <w:sz w:val="28"/>
                <w:szCs w:val="28"/>
              </w:rPr>
              <w:t>2</w:t>
            </w:r>
            <w:r w:rsidRPr="0089683E">
              <w:rPr>
                <w:noProof/>
                <w:webHidden/>
                <w:sz w:val="28"/>
                <w:szCs w:val="28"/>
              </w:rPr>
              <w:fldChar w:fldCharType="end"/>
            </w:r>
          </w:hyperlink>
        </w:p>
        <w:p w14:paraId="7B81CC64" w14:textId="4AE6241A" w:rsidR="0089683E" w:rsidRPr="0089683E" w:rsidRDefault="0089683E">
          <w:pPr>
            <w:pStyle w:val="TOC2"/>
            <w:tabs>
              <w:tab w:val="left" w:pos="880"/>
              <w:tab w:val="right" w:leader="dot" w:pos="9016"/>
            </w:tabs>
            <w:rPr>
              <w:rFonts w:eastAsiaTheme="minorEastAsia"/>
              <w:noProof/>
              <w:kern w:val="2"/>
              <w:sz w:val="28"/>
              <w:szCs w:val="28"/>
              <w:lang w:eastAsia="en-GB"/>
              <w14:ligatures w14:val="standardContextual"/>
            </w:rPr>
          </w:pPr>
          <w:hyperlink w:anchor="_Toc143504929" w:history="1">
            <w:r w:rsidRPr="0089683E">
              <w:rPr>
                <w:rStyle w:val="Hyperlink"/>
                <w:noProof/>
                <w:sz w:val="28"/>
                <w:szCs w:val="28"/>
              </w:rPr>
              <w:t>2.2</w:t>
            </w:r>
            <w:r w:rsidRPr="0089683E">
              <w:rPr>
                <w:rFonts w:eastAsiaTheme="minorEastAsia"/>
                <w:noProof/>
                <w:kern w:val="2"/>
                <w:sz w:val="28"/>
                <w:szCs w:val="28"/>
                <w:lang w:eastAsia="en-GB"/>
                <w14:ligatures w14:val="standardContextual"/>
              </w:rPr>
              <w:tab/>
            </w:r>
            <w:r w:rsidRPr="0089683E">
              <w:rPr>
                <w:rStyle w:val="Hyperlink"/>
                <w:noProof/>
                <w:sz w:val="28"/>
                <w:szCs w:val="28"/>
              </w:rPr>
              <w:t>Reflective Summary introduction.</w:t>
            </w:r>
            <w:r w:rsidRPr="0089683E">
              <w:rPr>
                <w:noProof/>
                <w:webHidden/>
                <w:sz w:val="28"/>
                <w:szCs w:val="28"/>
              </w:rPr>
              <w:tab/>
            </w:r>
            <w:r w:rsidRPr="0089683E">
              <w:rPr>
                <w:noProof/>
                <w:webHidden/>
                <w:sz w:val="28"/>
                <w:szCs w:val="28"/>
              </w:rPr>
              <w:fldChar w:fldCharType="begin"/>
            </w:r>
            <w:r w:rsidRPr="0089683E">
              <w:rPr>
                <w:noProof/>
                <w:webHidden/>
                <w:sz w:val="28"/>
                <w:szCs w:val="28"/>
              </w:rPr>
              <w:instrText xml:space="preserve"> PAGEREF _Toc143504929 \h </w:instrText>
            </w:r>
            <w:r w:rsidRPr="0089683E">
              <w:rPr>
                <w:noProof/>
                <w:webHidden/>
                <w:sz w:val="28"/>
                <w:szCs w:val="28"/>
              </w:rPr>
            </w:r>
            <w:r w:rsidRPr="0089683E">
              <w:rPr>
                <w:noProof/>
                <w:webHidden/>
                <w:sz w:val="28"/>
                <w:szCs w:val="28"/>
              </w:rPr>
              <w:fldChar w:fldCharType="separate"/>
            </w:r>
            <w:r w:rsidRPr="0089683E">
              <w:rPr>
                <w:noProof/>
                <w:webHidden/>
                <w:sz w:val="28"/>
                <w:szCs w:val="28"/>
              </w:rPr>
              <w:t>3</w:t>
            </w:r>
            <w:r w:rsidRPr="0089683E">
              <w:rPr>
                <w:noProof/>
                <w:webHidden/>
                <w:sz w:val="28"/>
                <w:szCs w:val="28"/>
              </w:rPr>
              <w:fldChar w:fldCharType="end"/>
            </w:r>
          </w:hyperlink>
        </w:p>
        <w:p w14:paraId="3D8B220C" w14:textId="6A338029" w:rsidR="0089683E" w:rsidRPr="0089683E" w:rsidRDefault="0089683E">
          <w:pPr>
            <w:pStyle w:val="TOC2"/>
            <w:tabs>
              <w:tab w:val="left" w:pos="880"/>
              <w:tab w:val="right" w:leader="dot" w:pos="9016"/>
            </w:tabs>
            <w:rPr>
              <w:rFonts w:eastAsiaTheme="minorEastAsia"/>
              <w:noProof/>
              <w:kern w:val="2"/>
              <w:sz w:val="28"/>
              <w:szCs w:val="28"/>
              <w:lang w:eastAsia="en-GB"/>
              <w14:ligatures w14:val="standardContextual"/>
            </w:rPr>
          </w:pPr>
          <w:hyperlink w:anchor="_Toc143504930" w:history="1">
            <w:r w:rsidRPr="0089683E">
              <w:rPr>
                <w:rStyle w:val="Hyperlink"/>
                <w:noProof/>
                <w:sz w:val="28"/>
                <w:szCs w:val="28"/>
              </w:rPr>
              <w:t>2.3</w:t>
            </w:r>
            <w:r w:rsidRPr="0089683E">
              <w:rPr>
                <w:rFonts w:eastAsiaTheme="minorEastAsia"/>
                <w:noProof/>
                <w:kern w:val="2"/>
                <w:sz w:val="28"/>
                <w:szCs w:val="28"/>
                <w:lang w:eastAsia="en-GB"/>
                <w14:ligatures w14:val="standardContextual"/>
              </w:rPr>
              <w:tab/>
            </w:r>
            <w:r w:rsidRPr="0089683E">
              <w:rPr>
                <w:rStyle w:val="Hyperlink"/>
                <w:noProof/>
                <w:sz w:val="28"/>
                <w:szCs w:val="28"/>
              </w:rPr>
              <w:t>Grow Model Introduction.</w:t>
            </w:r>
            <w:r w:rsidRPr="0089683E">
              <w:rPr>
                <w:noProof/>
                <w:webHidden/>
                <w:sz w:val="28"/>
                <w:szCs w:val="28"/>
              </w:rPr>
              <w:tab/>
            </w:r>
            <w:r w:rsidRPr="0089683E">
              <w:rPr>
                <w:noProof/>
                <w:webHidden/>
                <w:sz w:val="28"/>
                <w:szCs w:val="28"/>
              </w:rPr>
              <w:fldChar w:fldCharType="begin"/>
            </w:r>
            <w:r w:rsidRPr="0089683E">
              <w:rPr>
                <w:noProof/>
                <w:webHidden/>
                <w:sz w:val="28"/>
                <w:szCs w:val="28"/>
              </w:rPr>
              <w:instrText xml:space="preserve"> PAGEREF _Toc143504930 \h </w:instrText>
            </w:r>
            <w:r w:rsidRPr="0089683E">
              <w:rPr>
                <w:noProof/>
                <w:webHidden/>
                <w:sz w:val="28"/>
                <w:szCs w:val="28"/>
              </w:rPr>
            </w:r>
            <w:r w:rsidRPr="0089683E">
              <w:rPr>
                <w:noProof/>
                <w:webHidden/>
                <w:sz w:val="28"/>
                <w:szCs w:val="28"/>
              </w:rPr>
              <w:fldChar w:fldCharType="separate"/>
            </w:r>
            <w:r w:rsidRPr="0089683E">
              <w:rPr>
                <w:noProof/>
                <w:webHidden/>
                <w:sz w:val="28"/>
                <w:szCs w:val="28"/>
              </w:rPr>
              <w:t>4</w:t>
            </w:r>
            <w:r w:rsidRPr="0089683E">
              <w:rPr>
                <w:noProof/>
                <w:webHidden/>
                <w:sz w:val="28"/>
                <w:szCs w:val="28"/>
              </w:rPr>
              <w:fldChar w:fldCharType="end"/>
            </w:r>
          </w:hyperlink>
        </w:p>
        <w:p w14:paraId="1DA5FACE" w14:textId="5EF96677" w:rsidR="0089683E" w:rsidRPr="0089683E" w:rsidRDefault="0089683E">
          <w:pPr>
            <w:pStyle w:val="TOC1"/>
            <w:tabs>
              <w:tab w:val="left" w:pos="440"/>
              <w:tab w:val="right" w:leader="dot" w:pos="9016"/>
            </w:tabs>
            <w:rPr>
              <w:rFonts w:eastAsiaTheme="minorEastAsia"/>
              <w:noProof/>
              <w:kern w:val="2"/>
              <w:sz w:val="28"/>
              <w:szCs w:val="28"/>
              <w:lang w:eastAsia="en-GB"/>
              <w14:ligatures w14:val="standardContextual"/>
            </w:rPr>
          </w:pPr>
          <w:hyperlink w:anchor="_Toc143504931" w:history="1">
            <w:r w:rsidRPr="0089683E">
              <w:rPr>
                <w:rStyle w:val="Hyperlink"/>
                <w:noProof/>
                <w:sz w:val="28"/>
                <w:szCs w:val="28"/>
              </w:rPr>
              <w:t>3</w:t>
            </w:r>
            <w:r w:rsidRPr="0089683E">
              <w:rPr>
                <w:rFonts w:eastAsiaTheme="minorEastAsia"/>
                <w:noProof/>
                <w:kern w:val="2"/>
                <w:sz w:val="28"/>
                <w:szCs w:val="28"/>
                <w:lang w:eastAsia="en-GB"/>
                <w14:ligatures w14:val="standardContextual"/>
              </w:rPr>
              <w:tab/>
            </w:r>
            <w:r w:rsidRPr="0089683E">
              <w:rPr>
                <w:rStyle w:val="Hyperlink"/>
                <w:noProof/>
                <w:sz w:val="28"/>
                <w:szCs w:val="28"/>
              </w:rPr>
              <w:t>Main Body.</w:t>
            </w:r>
            <w:r w:rsidRPr="0089683E">
              <w:rPr>
                <w:noProof/>
                <w:webHidden/>
                <w:sz w:val="28"/>
                <w:szCs w:val="28"/>
              </w:rPr>
              <w:tab/>
            </w:r>
            <w:r w:rsidRPr="0089683E">
              <w:rPr>
                <w:noProof/>
                <w:webHidden/>
                <w:sz w:val="28"/>
                <w:szCs w:val="28"/>
              </w:rPr>
              <w:fldChar w:fldCharType="begin"/>
            </w:r>
            <w:r w:rsidRPr="0089683E">
              <w:rPr>
                <w:noProof/>
                <w:webHidden/>
                <w:sz w:val="28"/>
                <w:szCs w:val="28"/>
              </w:rPr>
              <w:instrText xml:space="preserve"> PAGEREF _Toc143504931 \h </w:instrText>
            </w:r>
            <w:r w:rsidRPr="0089683E">
              <w:rPr>
                <w:noProof/>
                <w:webHidden/>
                <w:sz w:val="28"/>
                <w:szCs w:val="28"/>
              </w:rPr>
            </w:r>
            <w:r w:rsidRPr="0089683E">
              <w:rPr>
                <w:noProof/>
                <w:webHidden/>
                <w:sz w:val="28"/>
                <w:szCs w:val="28"/>
              </w:rPr>
              <w:fldChar w:fldCharType="separate"/>
            </w:r>
            <w:r w:rsidRPr="0089683E">
              <w:rPr>
                <w:noProof/>
                <w:webHidden/>
                <w:sz w:val="28"/>
                <w:szCs w:val="28"/>
              </w:rPr>
              <w:t>6</w:t>
            </w:r>
            <w:r w:rsidRPr="0089683E">
              <w:rPr>
                <w:noProof/>
                <w:webHidden/>
                <w:sz w:val="28"/>
                <w:szCs w:val="28"/>
              </w:rPr>
              <w:fldChar w:fldCharType="end"/>
            </w:r>
          </w:hyperlink>
        </w:p>
        <w:p w14:paraId="03937F84" w14:textId="5D4CC420" w:rsidR="0089683E" w:rsidRPr="0089683E" w:rsidRDefault="0089683E">
          <w:pPr>
            <w:pStyle w:val="TOC2"/>
            <w:tabs>
              <w:tab w:val="left" w:pos="880"/>
              <w:tab w:val="right" w:leader="dot" w:pos="9016"/>
            </w:tabs>
            <w:rPr>
              <w:rFonts w:eastAsiaTheme="minorEastAsia"/>
              <w:noProof/>
              <w:kern w:val="2"/>
              <w:sz w:val="28"/>
              <w:szCs w:val="28"/>
              <w:lang w:eastAsia="en-GB"/>
              <w14:ligatures w14:val="standardContextual"/>
            </w:rPr>
          </w:pPr>
          <w:hyperlink w:anchor="_Toc143504932" w:history="1">
            <w:r w:rsidRPr="0089683E">
              <w:rPr>
                <w:rStyle w:val="Hyperlink"/>
                <w:noProof/>
                <w:sz w:val="28"/>
                <w:szCs w:val="28"/>
              </w:rPr>
              <w:t>3.1</w:t>
            </w:r>
            <w:r w:rsidRPr="0089683E">
              <w:rPr>
                <w:rFonts w:eastAsiaTheme="minorEastAsia"/>
                <w:noProof/>
                <w:kern w:val="2"/>
                <w:sz w:val="28"/>
                <w:szCs w:val="28"/>
                <w:lang w:eastAsia="en-GB"/>
                <w14:ligatures w14:val="standardContextual"/>
              </w:rPr>
              <w:tab/>
            </w:r>
            <w:r w:rsidRPr="0089683E">
              <w:rPr>
                <w:rStyle w:val="Hyperlink"/>
                <w:noProof/>
                <w:sz w:val="28"/>
                <w:szCs w:val="28"/>
              </w:rPr>
              <w:t>Coaching Session Reflection.</w:t>
            </w:r>
            <w:r w:rsidRPr="0089683E">
              <w:rPr>
                <w:noProof/>
                <w:webHidden/>
                <w:sz w:val="28"/>
                <w:szCs w:val="28"/>
              </w:rPr>
              <w:tab/>
            </w:r>
            <w:r w:rsidRPr="0089683E">
              <w:rPr>
                <w:noProof/>
                <w:webHidden/>
                <w:sz w:val="28"/>
                <w:szCs w:val="28"/>
              </w:rPr>
              <w:fldChar w:fldCharType="begin"/>
            </w:r>
            <w:r w:rsidRPr="0089683E">
              <w:rPr>
                <w:noProof/>
                <w:webHidden/>
                <w:sz w:val="28"/>
                <w:szCs w:val="28"/>
              </w:rPr>
              <w:instrText xml:space="preserve"> PAGEREF _Toc143504932 \h </w:instrText>
            </w:r>
            <w:r w:rsidRPr="0089683E">
              <w:rPr>
                <w:noProof/>
                <w:webHidden/>
                <w:sz w:val="28"/>
                <w:szCs w:val="28"/>
              </w:rPr>
            </w:r>
            <w:r w:rsidRPr="0089683E">
              <w:rPr>
                <w:noProof/>
                <w:webHidden/>
                <w:sz w:val="28"/>
                <w:szCs w:val="28"/>
              </w:rPr>
              <w:fldChar w:fldCharType="separate"/>
            </w:r>
            <w:r w:rsidRPr="0089683E">
              <w:rPr>
                <w:noProof/>
                <w:webHidden/>
                <w:sz w:val="28"/>
                <w:szCs w:val="28"/>
              </w:rPr>
              <w:t>6</w:t>
            </w:r>
            <w:r w:rsidRPr="0089683E">
              <w:rPr>
                <w:noProof/>
                <w:webHidden/>
                <w:sz w:val="28"/>
                <w:szCs w:val="28"/>
              </w:rPr>
              <w:fldChar w:fldCharType="end"/>
            </w:r>
          </w:hyperlink>
        </w:p>
        <w:p w14:paraId="4C8F93CA" w14:textId="16A8DBD0" w:rsidR="0089683E" w:rsidRPr="0089683E" w:rsidRDefault="0089683E">
          <w:pPr>
            <w:pStyle w:val="TOC2"/>
            <w:tabs>
              <w:tab w:val="left" w:pos="880"/>
              <w:tab w:val="right" w:leader="dot" w:pos="9016"/>
            </w:tabs>
            <w:rPr>
              <w:rFonts w:eastAsiaTheme="minorEastAsia"/>
              <w:noProof/>
              <w:kern w:val="2"/>
              <w:sz w:val="28"/>
              <w:szCs w:val="28"/>
              <w:lang w:eastAsia="en-GB"/>
              <w14:ligatures w14:val="standardContextual"/>
            </w:rPr>
          </w:pPr>
          <w:hyperlink w:anchor="_Toc143504933" w:history="1">
            <w:r w:rsidRPr="0089683E">
              <w:rPr>
                <w:rStyle w:val="Hyperlink"/>
                <w:noProof/>
                <w:sz w:val="28"/>
                <w:szCs w:val="28"/>
              </w:rPr>
              <w:t>3.2</w:t>
            </w:r>
            <w:r w:rsidRPr="0089683E">
              <w:rPr>
                <w:rFonts w:eastAsiaTheme="minorEastAsia"/>
                <w:noProof/>
                <w:kern w:val="2"/>
                <w:sz w:val="28"/>
                <w:szCs w:val="28"/>
                <w:lang w:eastAsia="en-GB"/>
                <w14:ligatures w14:val="standardContextual"/>
              </w:rPr>
              <w:tab/>
            </w:r>
            <w:r w:rsidRPr="0089683E">
              <w:rPr>
                <w:rStyle w:val="Hyperlink"/>
                <w:noProof/>
                <w:sz w:val="28"/>
                <w:szCs w:val="28"/>
              </w:rPr>
              <w:t>How can Coaching and Mentoring can Improve Performance and Morale.</w:t>
            </w:r>
            <w:r w:rsidRPr="0089683E">
              <w:rPr>
                <w:noProof/>
                <w:webHidden/>
                <w:sz w:val="28"/>
                <w:szCs w:val="28"/>
              </w:rPr>
              <w:tab/>
            </w:r>
            <w:r w:rsidRPr="0089683E">
              <w:rPr>
                <w:noProof/>
                <w:webHidden/>
                <w:sz w:val="28"/>
                <w:szCs w:val="28"/>
              </w:rPr>
              <w:fldChar w:fldCharType="begin"/>
            </w:r>
            <w:r w:rsidRPr="0089683E">
              <w:rPr>
                <w:noProof/>
                <w:webHidden/>
                <w:sz w:val="28"/>
                <w:szCs w:val="28"/>
              </w:rPr>
              <w:instrText xml:space="preserve"> PAGEREF _Toc143504933 \h </w:instrText>
            </w:r>
            <w:r w:rsidRPr="0089683E">
              <w:rPr>
                <w:noProof/>
                <w:webHidden/>
                <w:sz w:val="28"/>
                <w:szCs w:val="28"/>
              </w:rPr>
            </w:r>
            <w:r w:rsidRPr="0089683E">
              <w:rPr>
                <w:noProof/>
                <w:webHidden/>
                <w:sz w:val="28"/>
                <w:szCs w:val="28"/>
              </w:rPr>
              <w:fldChar w:fldCharType="separate"/>
            </w:r>
            <w:r w:rsidRPr="0089683E">
              <w:rPr>
                <w:noProof/>
                <w:webHidden/>
                <w:sz w:val="28"/>
                <w:szCs w:val="28"/>
              </w:rPr>
              <w:t>7</w:t>
            </w:r>
            <w:r w:rsidRPr="0089683E">
              <w:rPr>
                <w:noProof/>
                <w:webHidden/>
                <w:sz w:val="28"/>
                <w:szCs w:val="28"/>
              </w:rPr>
              <w:fldChar w:fldCharType="end"/>
            </w:r>
          </w:hyperlink>
        </w:p>
        <w:p w14:paraId="3B2585FF" w14:textId="062FC332" w:rsidR="0089683E" w:rsidRPr="0089683E" w:rsidRDefault="0089683E">
          <w:pPr>
            <w:pStyle w:val="TOC2"/>
            <w:tabs>
              <w:tab w:val="left" w:pos="880"/>
              <w:tab w:val="right" w:leader="dot" w:pos="9016"/>
            </w:tabs>
            <w:rPr>
              <w:rFonts w:eastAsiaTheme="minorEastAsia"/>
              <w:noProof/>
              <w:kern w:val="2"/>
              <w:sz w:val="28"/>
              <w:szCs w:val="28"/>
              <w:lang w:eastAsia="en-GB"/>
              <w14:ligatures w14:val="standardContextual"/>
            </w:rPr>
          </w:pPr>
          <w:hyperlink w:anchor="_Toc143504934" w:history="1">
            <w:r w:rsidRPr="0089683E">
              <w:rPr>
                <w:rStyle w:val="Hyperlink"/>
                <w:noProof/>
                <w:sz w:val="28"/>
                <w:szCs w:val="28"/>
              </w:rPr>
              <w:t>3.3</w:t>
            </w:r>
            <w:r w:rsidRPr="0089683E">
              <w:rPr>
                <w:rFonts w:eastAsiaTheme="minorEastAsia"/>
                <w:noProof/>
                <w:kern w:val="2"/>
                <w:sz w:val="28"/>
                <w:szCs w:val="28"/>
                <w:lang w:eastAsia="en-GB"/>
                <w14:ligatures w14:val="standardContextual"/>
              </w:rPr>
              <w:tab/>
            </w:r>
            <w:r w:rsidRPr="0089683E">
              <w:rPr>
                <w:rStyle w:val="Hyperlink"/>
                <w:noProof/>
                <w:sz w:val="28"/>
                <w:szCs w:val="28"/>
              </w:rPr>
              <w:t>Analysis of skills and behaviours of coach and mentor.</w:t>
            </w:r>
            <w:r w:rsidRPr="0089683E">
              <w:rPr>
                <w:noProof/>
                <w:webHidden/>
                <w:sz w:val="28"/>
                <w:szCs w:val="28"/>
              </w:rPr>
              <w:tab/>
            </w:r>
            <w:r w:rsidRPr="0089683E">
              <w:rPr>
                <w:noProof/>
                <w:webHidden/>
                <w:sz w:val="28"/>
                <w:szCs w:val="28"/>
              </w:rPr>
              <w:fldChar w:fldCharType="begin"/>
            </w:r>
            <w:r w:rsidRPr="0089683E">
              <w:rPr>
                <w:noProof/>
                <w:webHidden/>
                <w:sz w:val="28"/>
                <w:szCs w:val="28"/>
              </w:rPr>
              <w:instrText xml:space="preserve"> PAGEREF _Toc143504934 \h </w:instrText>
            </w:r>
            <w:r w:rsidRPr="0089683E">
              <w:rPr>
                <w:noProof/>
                <w:webHidden/>
                <w:sz w:val="28"/>
                <w:szCs w:val="28"/>
              </w:rPr>
            </w:r>
            <w:r w:rsidRPr="0089683E">
              <w:rPr>
                <w:noProof/>
                <w:webHidden/>
                <w:sz w:val="28"/>
                <w:szCs w:val="28"/>
              </w:rPr>
              <w:fldChar w:fldCharType="separate"/>
            </w:r>
            <w:r w:rsidRPr="0089683E">
              <w:rPr>
                <w:noProof/>
                <w:webHidden/>
                <w:sz w:val="28"/>
                <w:szCs w:val="28"/>
              </w:rPr>
              <w:t>8</w:t>
            </w:r>
            <w:r w:rsidRPr="0089683E">
              <w:rPr>
                <w:noProof/>
                <w:webHidden/>
                <w:sz w:val="28"/>
                <w:szCs w:val="28"/>
              </w:rPr>
              <w:fldChar w:fldCharType="end"/>
            </w:r>
          </w:hyperlink>
        </w:p>
        <w:p w14:paraId="29926AC5" w14:textId="78D11CDA" w:rsidR="0089683E" w:rsidRPr="0089683E" w:rsidRDefault="0089683E">
          <w:pPr>
            <w:pStyle w:val="TOC1"/>
            <w:tabs>
              <w:tab w:val="left" w:pos="440"/>
              <w:tab w:val="right" w:leader="dot" w:pos="9016"/>
            </w:tabs>
            <w:rPr>
              <w:rFonts w:eastAsiaTheme="minorEastAsia"/>
              <w:noProof/>
              <w:kern w:val="2"/>
              <w:sz w:val="28"/>
              <w:szCs w:val="28"/>
              <w:lang w:eastAsia="en-GB"/>
              <w14:ligatures w14:val="standardContextual"/>
            </w:rPr>
          </w:pPr>
          <w:hyperlink w:anchor="_Toc143504935" w:history="1">
            <w:r w:rsidRPr="0089683E">
              <w:rPr>
                <w:rStyle w:val="Hyperlink"/>
                <w:noProof/>
                <w:sz w:val="28"/>
                <w:szCs w:val="28"/>
              </w:rPr>
              <w:t>4</w:t>
            </w:r>
            <w:r w:rsidRPr="0089683E">
              <w:rPr>
                <w:rFonts w:eastAsiaTheme="minorEastAsia"/>
                <w:noProof/>
                <w:kern w:val="2"/>
                <w:sz w:val="28"/>
                <w:szCs w:val="28"/>
                <w:lang w:eastAsia="en-GB"/>
                <w14:ligatures w14:val="standardContextual"/>
              </w:rPr>
              <w:tab/>
            </w:r>
            <w:r w:rsidRPr="0089683E">
              <w:rPr>
                <w:rStyle w:val="Hyperlink"/>
                <w:noProof/>
                <w:sz w:val="28"/>
                <w:szCs w:val="28"/>
              </w:rPr>
              <w:t>Conclusion</w:t>
            </w:r>
            <w:r w:rsidRPr="0089683E">
              <w:rPr>
                <w:noProof/>
                <w:webHidden/>
                <w:sz w:val="28"/>
                <w:szCs w:val="28"/>
              </w:rPr>
              <w:tab/>
            </w:r>
            <w:r w:rsidRPr="0089683E">
              <w:rPr>
                <w:noProof/>
                <w:webHidden/>
                <w:sz w:val="28"/>
                <w:szCs w:val="28"/>
              </w:rPr>
              <w:fldChar w:fldCharType="begin"/>
            </w:r>
            <w:r w:rsidRPr="0089683E">
              <w:rPr>
                <w:noProof/>
                <w:webHidden/>
                <w:sz w:val="28"/>
                <w:szCs w:val="28"/>
              </w:rPr>
              <w:instrText xml:space="preserve"> PAGEREF _Toc143504935 \h </w:instrText>
            </w:r>
            <w:r w:rsidRPr="0089683E">
              <w:rPr>
                <w:noProof/>
                <w:webHidden/>
                <w:sz w:val="28"/>
                <w:szCs w:val="28"/>
              </w:rPr>
            </w:r>
            <w:r w:rsidRPr="0089683E">
              <w:rPr>
                <w:noProof/>
                <w:webHidden/>
                <w:sz w:val="28"/>
                <w:szCs w:val="28"/>
              </w:rPr>
              <w:fldChar w:fldCharType="separate"/>
            </w:r>
            <w:r w:rsidRPr="0089683E">
              <w:rPr>
                <w:noProof/>
                <w:webHidden/>
                <w:sz w:val="28"/>
                <w:szCs w:val="28"/>
              </w:rPr>
              <w:t>9</w:t>
            </w:r>
            <w:r w:rsidRPr="0089683E">
              <w:rPr>
                <w:noProof/>
                <w:webHidden/>
                <w:sz w:val="28"/>
                <w:szCs w:val="28"/>
              </w:rPr>
              <w:fldChar w:fldCharType="end"/>
            </w:r>
          </w:hyperlink>
        </w:p>
        <w:p w14:paraId="7116C6F4" w14:textId="32BCE4C0" w:rsidR="0089683E" w:rsidRPr="0089683E" w:rsidRDefault="0089683E">
          <w:pPr>
            <w:pStyle w:val="TOC1"/>
            <w:tabs>
              <w:tab w:val="left" w:pos="440"/>
              <w:tab w:val="right" w:leader="dot" w:pos="9016"/>
            </w:tabs>
            <w:rPr>
              <w:rFonts w:eastAsiaTheme="minorEastAsia"/>
              <w:noProof/>
              <w:kern w:val="2"/>
              <w:sz w:val="28"/>
              <w:szCs w:val="28"/>
              <w:lang w:eastAsia="en-GB"/>
              <w14:ligatures w14:val="standardContextual"/>
            </w:rPr>
          </w:pPr>
          <w:hyperlink w:anchor="_Toc143504936" w:history="1">
            <w:r w:rsidRPr="0089683E">
              <w:rPr>
                <w:rStyle w:val="Hyperlink"/>
                <w:noProof/>
                <w:sz w:val="28"/>
                <w:szCs w:val="28"/>
              </w:rPr>
              <w:t>5</w:t>
            </w:r>
            <w:r w:rsidRPr="0089683E">
              <w:rPr>
                <w:rFonts w:eastAsiaTheme="minorEastAsia"/>
                <w:noProof/>
                <w:kern w:val="2"/>
                <w:sz w:val="28"/>
                <w:szCs w:val="28"/>
                <w:lang w:eastAsia="en-GB"/>
                <w14:ligatures w14:val="standardContextual"/>
              </w:rPr>
              <w:tab/>
            </w:r>
            <w:r w:rsidRPr="0089683E">
              <w:rPr>
                <w:rStyle w:val="Hyperlink"/>
                <w:noProof/>
                <w:sz w:val="28"/>
                <w:szCs w:val="28"/>
              </w:rPr>
              <w:t>Role play Feedback</w:t>
            </w:r>
            <w:r w:rsidRPr="0089683E">
              <w:rPr>
                <w:noProof/>
                <w:webHidden/>
                <w:sz w:val="28"/>
                <w:szCs w:val="28"/>
              </w:rPr>
              <w:tab/>
            </w:r>
            <w:r w:rsidRPr="0089683E">
              <w:rPr>
                <w:noProof/>
                <w:webHidden/>
                <w:sz w:val="28"/>
                <w:szCs w:val="28"/>
              </w:rPr>
              <w:fldChar w:fldCharType="begin"/>
            </w:r>
            <w:r w:rsidRPr="0089683E">
              <w:rPr>
                <w:noProof/>
                <w:webHidden/>
                <w:sz w:val="28"/>
                <w:szCs w:val="28"/>
              </w:rPr>
              <w:instrText xml:space="preserve"> PAGEREF _Toc143504936 \h </w:instrText>
            </w:r>
            <w:r w:rsidRPr="0089683E">
              <w:rPr>
                <w:noProof/>
                <w:webHidden/>
                <w:sz w:val="28"/>
                <w:szCs w:val="28"/>
              </w:rPr>
            </w:r>
            <w:r w:rsidRPr="0089683E">
              <w:rPr>
                <w:noProof/>
                <w:webHidden/>
                <w:sz w:val="28"/>
                <w:szCs w:val="28"/>
              </w:rPr>
              <w:fldChar w:fldCharType="separate"/>
            </w:r>
            <w:r w:rsidRPr="0089683E">
              <w:rPr>
                <w:noProof/>
                <w:webHidden/>
                <w:sz w:val="28"/>
                <w:szCs w:val="28"/>
              </w:rPr>
              <w:t>10</w:t>
            </w:r>
            <w:r w:rsidRPr="0089683E">
              <w:rPr>
                <w:noProof/>
                <w:webHidden/>
                <w:sz w:val="28"/>
                <w:szCs w:val="28"/>
              </w:rPr>
              <w:fldChar w:fldCharType="end"/>
            </w:r>
          </w:hyperlink>
        </w:p>
        <w:p w14:paraId="11DB721C" w14:textId="650D03A5" w:rsidR="0089683E" w:rsidRPr="0089683E" w:rsidRDefault="0089683E">
          <w:pPr>
            <w:pStyle w:val="TOC3"/>
            <w:tabs>
              <w:tab w:val="right" w:leader="dot" w:pos="9016"/>
            </w:tabs>
            <w:rPr>
              <w:noProof/>
              <w:sz w:val="28"/>
              <w:szCs w:val="28"/>
            </w:rPr>
          </w:pPr>
          <w:hyperlink w:anchor="_Toc143504937" w:history="1">
            <w:r w:rsidRPr="0089683E">
              <w:rPr>
                <w:rStyle w:val="Hyperlink"/>
                <w:rFonts w:ascii="Arial" w:eastAsia="Times New Roman" w:hAnsi="Arial" w:cs="Arial"/>
                <w:noProof/>
                <w:sz w:val="28"/>
                <w:szCs w:val="28"/>
                <w:lang w:eastAsia="en-GB"/>
              </w:rPr>
              <w:t>Is the coach asking open ended questions or closed questions</w:t>
            </w:r>
            <w:r w:rsidRPr="0089683E">
              <w:rPr>
                <w:noProof/>
                <w:webHidden/>
                <w:sz w:val="28"/>
                <w:szCs w:val="28"/>
              </w:rPr>
              <w:tab/>
            </w:r>
            <w:r w:rsidRPr="0089683E">
              <w:rPr>
                <w:noProof/>
                <w:webHidden/>
                <w:sz w:val="28"/>
                <w:szCs w:val="28"/>
              </w:rPr>
              <w:fldChar w:fldCharType="begin"/>
            </w:r>
            <w:r w:rsidRPr="0089683E">
              <w:rPr>
                <w:noProof/>
                <w:webHidden/>
                <w:sz w:val="28"/>
                <w:szCs w:val="28"/>
              </w:rPr>
              <w:instrText xml:space="preserve"> PAGEREF _Toc143504937 \h </w:instrText>
            </w:r>
            <w:r w:rsidRPr="0089683E">
              <w:rPr>
                <w:noProof/>
                <w:webHidden/>
                <w:sz w:val="28"/>
                <w:szCs w:val="28"/>
              </w:rPr>
            </w:r>
            <w:r w:rsidRPr="0089683E">
              <w:rPr>
                <w:noProof/>
                <w:webHidden/>
                <w:sz w:val="28"/>
                <w:szCs w:val="28"/>
              </w:rPr>
              <w:fldChar w:fldCharType="separate"/>
            </w:r>
            <w:r w:rsidRPr="0089683E">
              <w:rPr>
                <w:noProof/>
                <w:webHidden/>
                <w:sz w:val="28"/>
                <w:szCs w:val="28"/>
              </w:rPr>
              <w:t>11</w:t>
            </w:r>
            <w:r w:rsidRPr="0089683E">
              <w:rPr>
                <w:noProof/>
                <w:webHidden/>
                <w:sz w:val="28"/>
                <w:szCs w:val="28"/>
              </w:rPr>
              <w:fldChar w:fldCharType="end"/>
            </w:r>
          </w:hyperlink>
        </w:p>
        <w:p w14:paraId="2AB54C34" w14:textId="017DE1F7" w:rsidR="0089683E" w:rsidRPr="0089683E" w:rsidRDefault="0089683E">
          <w:pPr>
            <w:pStyle w:val="TOC3"/>
            <w:tabs>
              <w:tab w:val="right" w:leader="dot" w:pos="9016"/>
            </w:tabs>
            <w:rPr>
              <w:noProof/>
              <w:sz w:val="28"/>
              <w:szCs w:val="28"/>
            </w:rPr>
          </w:pPr>
          <w:hyperlink w:anchor="_Toc143504938" w:history="1">
            <w:r w:rsidRPr="0089683E">
              <w:rPr>
                <w:rStyle w:val="Hyperlink"/>
                <w:rFonts w:ascii="Arial" w:eastAsia="Times New Roman" w:hAnsi="Arial" w:cs="Arial"/>
                <w:noProof/>
                <w:sz w:val="28"/>
                <w:szCs w:val="28"/>
                <w:lang w:eastAsia="en-GB"/>
              </w:rPr>
              <w:t>Is the coach patient? Are they giving the coachee time to think through issues and arrive at a conclusion in the way THEY process information?</w:t>
            </w:r>
            <w:r w:rsidRPr="0089683E">
              <w:rPr>
                <w:noProof/>
                <w:webHidden/>
                <w:sz w:val="28"/>
                <w:szCs w:val="28"/>
              </w:rPr>
              <w:tab/>
            </w:r>
            <w:r w:rsidRPr="0089683E">
              <w:rPr>
                <w:noProof/>
                <w:webHidden/>
                <w:sz w:val="28"/>
                <w:szCs w:val="28"/>
              </w:rPr>
              <w:fldChar w:fldCharType="begin"/>
            </w:r>
            <w:r w:rsidRPr="0089683E">
              <w:rPr>
                <w:noProof/>
                <w:webHidden/>
                <w:sz w:val="28"/>
                <w:szCs w:val="28"/>
              </w:rPr>
              <w:instrText xml:space="preserve"> PAGEREF _Toc143504938 \h </w:instrText>
            </w:r>
            <w:r w:rsidRPr="0089683E">
              <w:rPr>
                <w:noProof/>
                <w:webHidden/>
                <w:sz w:val="28"/>
                <w:szCs w:val="28"/>
              </w:rPr>
            </w:r>
            <w:r w:rsidRPr="0089683E">
              <w:rPr>
                <w:noProof/>
                <w:webHidden/>
                <w:sz w:val="28"/>
                <w:szCs w:val="28"/>
              </w:rPr>
              <w:fldChar w:fldCharType="separate"/>
            </w:r>
            <w:r w:rsidRPr="0089683E">
              <w:rPr>
                <w:noProof/>
                <w:webHidden/>
                <w:sz w:val="28"/>
                <w:szCs w:val="28"/>
              </w:rPr>
              <w:t>11</w:t>
            </w:r>
            <w:r w:rsidRPr="0089683E">
              <w:rPr>
                <w:noProof/>
                <w:webHidden/>
                <w:sz w:val="28"/>
                <w:szCs w:val="28"/>
              </w:rPr>
              <w:fldChar w:fldCharType="end"/>
            </w:r>
          </w:hyperlink>
        </w:p>
        <w:p w14:paraId="08392AEE" w14:textId="40CD3823" w:rsidR="0089683E" w:rsidRPr="0089683E" w:rsidRDefault="0089683E">
          <w:pPr>
            <w:pStyle w:val="TOC3"/>
            <w:tabs>
              <w:tab w:val="right" w:leader="dot" w:pos="9016"/>
            </w:tabs>
            <w:rPr>
              <w:noProof/>
              <w:sz w:val="28"/>
              <w:szCs w:val="28"/>
            </w:rPr>
          </w:pPr>
          <w:hyperlink w:anchor="_Toc143504939" w:history="1">
            <w:r w:rsidRPr="0089683E">
              <w:rPr>
                <w:rStyle w:val="Hyperlink"/>
                <w:rFonts w:ascii="Arial" w:eastAsia="Times New Roman" w:hAnsi="Arial" w:cs="Arial"/>
                <w:noProof/>
                <w:sz w:val="28"/>
                <w:szCs w:val="28"/>
                <w:lang w:eastAsia="en-GB"/>
              </w:rPr>
              <w:t>Is the coach focused on the coachee’s agenda?</w:t>
            </w:r>
            <w:r w:rsidRPr="0089683E">
              <w:rPr>
                <w:noProof/>
                <w:webHidden/>
                <w:sz w:val="28"/>
                <w:szCs w:val="28"/>
              </w:rPr>
              <w:tab/>
            </w:r>
            <w:r w:rsidRPr="0089683E">
              <w:rPr>
                <w:noProof/>
                <w:webHidden/>
                <w:sz w:val="28"/>
                <w:szCs w:val="28"/>
              </w:rPr>
              <w:fldChar w:fldCharType="begin"/>
            </w:r>
            <w:r w:rsidRPr="0089683E">
              <w:rPr>
                <w:noProof/>
                <w:webHidden/>
                <w:sz w:val="28"/>
                <w:szCs w:val="28"/>
              </w:rPr>
              <w:instrText xml:space="preserve"> PAGEREF _Toc143504939 \h </w:instrText>
            </w:r>
            <w:r w:rsidRPr="0089683E">
              <w:rPr>
                <w:noProof/>
                <w:webHidden/>
                <w:sz w:val="28"/>
                <w:szCs w:val="28"/>
              </w:rPr>
            </w:r>
            <w:r w:rsidRPr="0089683E">
              <w:rPr>
                <w:noProof/>
                <w:webHidden/>
                <w:sz w:val="28"/>
                <w:szCs w:val="28"/>
              </w:rPr>
              <w:fldChar w:fldCharType="separate"/>
            </w:r>
            <w:r w:rsidRPr="0089683E">
              <w:rPr>
                <w:noProof/>
                <w:webHidden/>
                <w:sz w:val="28"/>
                <w:szCs w:val="28"/>
              </w:rPr>
              <w:t>11</w:t>
            </w:r>
            <w:r w:rsidRPr="0089683E">
              <w:rPr>
                <w:noProof/>
                <w:webHidden/>
                <w:sz w:val="28"/>
                <w:szCs w:val="28"/>
              </w:rPr>
              <w:fldChar w:fldCharType="end"/>
            </w:r>
          </w:hyperlink>
        </w:p>
        <w:p w14:paraId="14309D3E" w14:textId="101C70F5" w:rsidR="0089683E" w:rsidRPr="0089683E" w:rsidRDefault="0089683E">
          <w:pPr>
            <w:pStyle w:val="TOC3"/>
            <w:tabs>
              <w:tab w:val="right" w:leader="dot" w:pos="9016"/>
            </w:tabs>
            <w:rPr>
              <w:noProof/>
              <w:sz w:val="28"/>
              <w:szCs w:val="28"/>
            </w:rPr>
          </w:pPr>
          <w:hyperlink w:anchor="_Toc143504940" w:history="1">
            <w:r w:rsidRPr="0089683E">
              <w:rPr>
                <w:rStyle w:val="Hyperlink"/>
                <w:rFonts w:eastAsia="Times New Roman" w:cstheme="minorHAnsi"/>
                <w:i/>
                <w:iCs/>
                <w:noProof/>
                <w:sz w:val="28"/>
                <w:szCs w:val="28"/>
                <w:lang w:eastAsia="en-GB"/>
              </w:rPr>
              <w:t>Hint: The Coach should focus on the coachee’s agenda</w:t>
            </w:r>
            <w:r w:rsidRPr="0089683E">
              <w:rPr>
                <w:noProof/>
                <w:webHidden/>
                <w:sz w:val="28"/>
                <w:szCs w:val="28"/>
              </w:rPr>
              <w:tab/>
            </w:r>
            <w:r w:rsidRPr="0089683E">
              <w:rPr>
                <w:noProof/>
                <w:webHidden/>
                <w:sz w:val="28"/>
                <w:szCs w:val="28"/>
              </w:rPr>
              <w:fldChar w:fldCharType="begin"/>
            </w:r>
            <w:r w:rsidRPr="0089683E">
              <w:rPr>
                <w:noProof/>
                <w:webHidden/>
                <w:sz w:val="28"/>
                <w:szCs w:val="28"/>
              </w:rPr>
              <w:instrText xml:space="preserve"> PAGEREF _Toc143504940 \h </w:instrText>
            </w:r>
            <w:r w:rsidRPr="0089683E">
              <w:rPr>
                <w:noProof/>
                <w:webHidden/>
                <w:sz w:val="28"/>
                <w:szCs w:val="28"/>
              </w:rPr>
            </w:r>
            <w:r w:rsidRPr="0089683E">
              <w:rPr>
                <w:noProof/>
                <w:webHidden/>
                <w:sz w:val="28"/>
                <w:szCs w:val="28"/>
              </w:rPr>
              <w:fldChar w:fldCharType="separate"/>
            </w:r>
            <w:r w:rsidRPr="0089683E">
              <w:rPr>
                <w:noProof/>
                <w:webHidden/>
                <w:sz w:val="28"/>
                <w:szCs w:val="28"/>
              </w:rPr>
              <w:t>11</w:t>
            </w:r>
            <w:r w:rsidRPr="0089683E">
              <w:rPr>
                <w:noProof/>
                <w:webHidden/>
                <w:sz w:val="28"/>
                <w:szCs w:val="28"/>
              </w:rPr>
              <w:fldChar w:fldCharType="end"/>
            </w:r>
          </w:hyperlink>
        </w:p>
        <w:p w14:paraId="280D1084" w14:textId="0B4B0260" w:rsidR="0089683E" w:rsidRPr="0089683E" w:rsidRDefault="0089683E">
          <w:pPr>
            <w:pStyle w:val="TOC3"/>
            <w:tabs>
              <w:tab w:val="right" w:leader="dot" w:pos="9016"/>
            </w:tabs>
            <w:rPr>
              <w:noProof/>
              <w:sz w:val="28"/>
              <w:szCs w:val="28"/>
            </w:rPr>
          </w:pPr>
          <w:hyperlink w:anchor="_Toc143504941" w:history="1">
            <w:r w:rsidRPr="0089683E">
              <w:rPr>
                <w:rStyle w:val="Hyperlink"/>
                <w:rFonts w:eastAsia="Times New Roman" w:cstheme="minorHAnsi"/>
                <w:i/>
                <w:iCs/>
                <w:noProof/>
                <w:sz w:val="28"/>
                <w:szCs w:val="28"/>
                <w:lang w:eastAsia="en-GB"/>
              </w:rPr>
              <w:t>Good questioning skills that allow coachee to reflect on experience and help coach to finding a better solution</w:t>
            </w:r>
            <w:r w:rsidRPr="0089683E">
              <w:rPr>
                <w:noProof/>
                <w:webHidden/>
                <w:sz w:val="28"/>
                <w:szCs w:val="28"/>
              </w:rPr>
              <w:tab/>
            </w:r>
            <w:r w:rsidRPr="0089683E">
              <w:rPr>
                <w:noProof/>
                <w:webHidden/>
                <w:sz w:val="28"/>
                <w:szCs w:val="28"/>
              </w:rPr>
              <w:fldChar w:fldCharType="begin"/>
            </w:r>
            <w:r w:rsidRPr="0089683E">
              <w:rPr>
                <w:noProof/>
                <w:webHidden/>
                <w:sz w:val="28"/>
                <w:szCs w:val="28"/>
              </w:rPr>
              <w:instrText xml:space="preserve"> PAGEREF _Toc143504941 \h </w:instrText>
            </w:r>
            <w:r w:rsidRPr="0089683E">
              <w:rPr>
                <w:noProof/>
                <w:webHidden/>
                <w:sz w:val="28"/>
                <w:szCs w:val="28"/>
              </w:rPr>
            </w:r>
            <w:r w:rsidRPr="0089683E">
              <w:rPr>
                <w:noProof/>
                <w:webHidden/>
                <w:sz w:val="28"/>
                <w:szCs w:val="28"/>
              </w:rPr>
              <w:fldChar w:fldCharType="separate"/>
            </w:r>
            <w:r w:rsidRPr="0089683E">
              <w:rPr>
                <w:noProof/>
                <w:webHidden/>
                <w:sz w:val="28"/>
                <w:szCs w:val="28"/>
              </w:rPr>
              <w:t>11</w:t>
            </w:r>
            <w:r w:rsidRPr="0089683E">
              <w:rPr>
                <w:noProof/>
                <w:webHidden/>
                <w:sz w:val="28"/>
                <w:szCs w:val="28"/>
              </w:rPr>
              <w:fldChar w:fldCharType="end"/>
            </w:r>
          </w:hyperlink>
        </w:p>
        <w:p w14:paraId="183F6C40" w14:textId="2C45C41A" w:rsidR="0089683E" w:rsidRPr="0089683E" w:rsidRDefault="0089683E">
          <w:pPr>
            <w:pStyle w:val="TOC3"/>
            <w:tabs>
              <w:tab w:val="right" w:leader="dot" w:pos="9016"/>
            </w:tabs>
            <w:rPr>
              <w:noProof/>
              <w:sz w:val="28"/>
              <w:szCs w:val="28"/>
            </w:rPr>
          </w:pPr>
          <w:hyperlink w:anchor="_Toc143504942" w:history="1">
            <w:r w:rsidRPr="0089683E">
              <w:rPr>
                <w:rStyle w:val="Hyperlink"/>
                <w:rFonts w:ascii="Arial" w:eastAsia="Times New Roman" w:hAnsi="Arial" w:cs="Arial"/>
                <w:noProof/>
                <w:sz w:val="28"/>
                <w:szCs w:val="28"/>
                <w:lang w:eastAsia="en-GB"/>
              </w:rPr>
              <w:t>Is the coach coaching in their own image?</w:t>
            </w:r>
            <w:r w:rsidRPr="0089683E">
              <w:rPr>
                <w:noProof/>
                <w:webHidden/>
                <w:sz w:val="28"/>
                <w:szCs w:val="28"/>
              </w:rPr>
              <w:tab/>
            </w:r>
            <w:r w:rsidRPr="0089683E">
              <w:rPr>
                <w:noProof/>
                <w:webHidden/>
                <w:sz w:val="28"/>
                <w:szCs w:val="28"/>
              </w:rPr>
              <w:fldChar w:fldCharType="begin"/>
            </w:r>
            <w:r w:rsidRPr="0089683E">
              <w:rPr>
                <w:noProof/>
                <w:webHidden/>
                <w:sz w:val="28"/>
                <w:szCs w:val="28"/>
              </w:rPr>
              <w:instrText xml:space="preserve"> PAGEREF _Toc143504942 \h </w:instrText>
            </w:r>
            <w:r w:rsidRPr="0089683E">
              <w:rPr>
                <w:noProof/>
                <w:webHidden/>
                <w:sz w:val="28"/>
                <w:szCs w:val="28"/>
              </w:rPr>
            </w:r>
            <w:r w:rsidRPr="0089683E">
              <w:rPr>
                <w:noProof/>
                <w:webHidden/>
                <w:sz w:val="28"/>
                <w:szCs w:val="28"/>
              </w:rPr>
              <w:fldChar w:fldCharType="separate"/>
            </w:r>
            <w:r w:rsidRPr="0089683E">
              <w:rPr>
                <w:noProof/>
                <w:webHidden/>
                <w:sz w:val="28"/>
                <w:szCs w:val="28"/>
              </w:rPr>
              <w:t>11</w:t>
            </w:r>
            <w:r w:rsidRPr="0089683E">
              <w:rPr>
                <w:noProof/>
                <w:webHidden/>
                <w:sz w:val="28"/>
                <w:szCs w:val="28"/>
              </w:rPr>
              <w:fldChar w:fldCharType="end"/>
            </w:r>
          </w:hyperlink>
        </w:p>
        <w:p w14:paraId="542893FD" w14:textId="030141F1" w:rsidR="0089683E" w:rsidRPr="0089683E" w:rsidRDefault="0089683E">
          <w:pPr>
            <w:pStyle w:val="TOC3"/>
            <w:tabs>
              <w:tab w:val="right" w:leader="dot" w:pos="9016"/>
            </w:tabs>
            <w:rPr>
              <w:noProof/>
              <w:sz w:val="28"/>
              <w:szCs w:val="28"/>
            </w:rPr>
          </w:pPr>
          <w:hyperlink w:anchor="_Toc143504943" w:history="1">
            <w:r w:rsidRPr="0089683E">
              <w:rPr>
                <w:rStyle w:val="Hyperlink"/>
                <w:rFonts w:ascii="Arial" w:eastAsia="Times New Roman" w:hAnsi="Arial" w:cs="Arial"/>
                <w:noProof/>
                <w:sz w:val="28"/>
                <w:szCs w:val="28"/>
                <w:lang w:eastAsia="en-GB"/>
              </w:rPr>
              <w:t>Is the coach acting as a problem solver, providing the solutions for the coachee?</w:t>
            </w:r>
            <w:r w:rsidRPr="0089683E">
              <w:rPr>
                <w:noProof/>
                <w:webHidden/>
                <w:sz w:val="28"/>
                <w:szCs w:val="28"/>
              </w:rPr>
              <w:tab/>
            </w:r>
            <w:r w:rsidRPr="0089683E">
              <w:rPr>
                <w:noProof/>
                <w:webHidden/>
                <w:sz w:val="28"/>
                <w:szCs w:val="28"/>
              </w:rPr>
              <w:fldChar w:fldCharType="begin"/>
            </w:r>
            <w:r w:rsidRPr="0089683E">
              <w:rPr>
                <w:noProof/>
                <w:webHidden/>
                <w:sz w:val="28"/>
                <w:szCs w:val="28"/>
              </w:rPr>
              <w:instrText xml:space="preserve"> PAGEREF _Toc143504943 \h </w:instrText>
            </w:r>
            <w:r w:rsidRPr="0089683E">
              <w:rPr>
                <w:noProof/>
                <w:webHidden/>
                <w:sz w:val="28"/>
                <w:szCs w:val="28"/>
              </w:rPr>
            </w:r>
            <w:r w:rsidRPr="0089683E">
              <w:rPr>
                <w:noProof/>
                <w:webHidden/>
                <w:sz w:val="28"/>
                <w:szCs w:val="28"/>
              </w:rPr>
              <w:fldChar w:fldCharType="separate"/>
            </w:r>
            <w:r w:rsidRPr="0089683E">
              <w:rPr>
                <w:noProof/>
                <w:webHidden/>
                <w:sz w:val="28"/>
                <w:szCs w:val="28"/>
              </w:rPr>
              <w:t>11</w:t>
            </w:r>
            <w:r w:rsidRPr="0089683E">
              <w:rPr>
                <w:noProof/>
                <w:webHidden/>
                <w:sz w:val="28"/>
                <w:szCs w:val="28"/>
              </w:rPr>
              <w:fldChar w:fldCharType="end"/>
            </w:r>
          </w:hyperlink>
        </w:p>
        <w:p w14:paraId="33C2285A" w14:textId="6D43F828" w:rsidR="0089683E" w:rsidRPr="0089683E" w:rsidRDefault="0089683E">
          <w:pPr>
            <w:pStyle w:val="TOC3"/>
            <w:tabs>
              <w:tab w:val="right" w:leader="dot" w:pos="9016"/>
            </w:tabs>
            <w:rPr>
              <w:noProof/>
              <w:sz w:val="28"/>
              <w:szCs w:val="28"/>
            </w:rPr>
          </w:pPr>
          <w:hyperlink w:anchor="_Toc143504944" w:history="1">
            <w:r w:rsidRPr="0089683E">
              <w:rPr>
                <w:rStyle w:val="Hyperlink"/>
                <w:rFonts w:eastAsia="Times New Roman" w:cstheme="minorHAnsi"/>
                <w:i/>
                <w:iCs/>
                <w:noProof/>
                <w:sz w:val="28"/>
                <w:szCs w:val="28"/>
                <w:lang w:eastAsia="en-GB"/>
              </w:rPr>
              <w:t>The coach acted as a problem solver he proposed alternative solutions to resolve conflict</w:t>
            </w:r>
            <w:r w:rsidRPr="0089683E">
              <w:rPr>
                <w:noProof/>
                <w:webHidden/>
                <w:sz w:val="28"/>
                <w:szCs w:val="28"/>
              </w:rPr>
              <w:tab/>
            </w:r>
            <w:r w:rsidRPr="0089683E">
              <w:rPr>
                <w:noProof/>
                <w:webHidden/>
                <w:sz w:val="28"/>
                <w:szCs w:val="28"/>
              </w:rPr>
              <w:fldChar w:fldCharType="begin"/>
            </w:r>
            <w:r w:rsidRPr="0089683E">
              <w:rPr>
                <w:noProof/>
                <w:webHidden/>
                <w:sz w:val="28"/>
                <w:szCs w:val="28"/>
              </w:rPr>
              <w:instrText xml:space="preserve"> PAGEREF _Toc143504944 \h </w:instrText>
            </w:r>
            <w:r w:rsidRPr="0089683E">
              <w:rPr>
                <w:noProof/>
                <w:webHidden/>
                <w:sz w:val="28"/>
                <w:szCs w:val="28"/>
              </w:rPr>
            </w:r>
            <w:r w:rsidRPr="0089683E">
              <w:rPr>
                <w:noProof/>
                <w:webHidden/>
                <w:sz w:val="28"/>
                <w:szCs w:val="28"/>
              </w:rPr>
              <w:fldChar w:fldCharType="separate"/>
            </w:r>
            <w:r w:rsidRPr="0089683E">
              <w:rPr>
                <w:noProof/>
                <w:webHidden/>
                <w:sz w:val="28"/>
                <w:szCs w:val="28"/>
              </w:rPr>
              <w:t>11</w:t>
            </w:r>
            <w:r w:rsidRPr="0089683E">
              <w:rPr>
                <w:noProof/>
                <w:webHidden/>
                <w:sz w:val="28"/>
                <w:szCs w:val="28"/>
              </w:rPr>
              <w:fldChar w:fldCharType="end"/>
            </w:r>
          </w:hyperlink>
        </w:p>
        <w:p w14:paraId="3A92DD90" w14:textId="0A34FD72" w:rsidR="0089683E" w:rsidRPr="0089683E" w:rsidRDefault="0089683E">
          <w:pPr>
            <w:pStyle w:val="TOC1"/>
            <w:tabs>
              <w:tab w:val="left" w:pos="440"/>
              <w:tab w:val="right" w:leader="dot" w:pos="9016"/>
            </w:tabs>
            <w:rPr>
              <w:rFonts w:eastAsiaTheme="minorEastAsia"/>
              <w:noProof/>
              <w:kern w:val="2"/>
              <w:sz w:val="28"/>
              <w:szCs w:val="28"/>
              <w:lang w:eastAsia="en-GB"/>
              <w14:ligatures w14:val="standardContextual"/>
            </w:rPr>
          </w:pPr>
          <w:hyperlink w:anchor="_Toc143504945" w:history="1">
            <w:r w:rsidRPr="0089683E">
              <w:rPr>
                <w:rStyle w:val="Hyperlink"/>
                <w:noProof/>
                <w:sz w:val="28"/>
                <w:szCs w:val="28"/>
              </w:rPr>
              <w:t>6</w:t>
            </w:r>
            <w:r w:rsidRPr="0089683E">
              <w:rPr>
                <w:rFonts w:eastAsiaTheme="minorEastAsia"/>
                <w:noProof/>
                <w:kern w:val="2"/>
                <w:sz w:val="28"/>
                <w:szCs w:val="28"/>
                <w:lang w:eastAsia="en-GB"/>
                <w14:ligatures w14:val="standardContextual"/>
              </w:rPr>
              <w:tab/>
            </w:r>
            <w:r w:rsidRPr="0089683E">
              <w:rPr>
                <w:rStyle w:val="Hyperlink"/>
                <w:noProof/>
                <w:sz w:val="28"/>
                <w:szCs w:val="28"/>
              </w:rPr>
              <w:t>References</w:t>
            </w:r>
            <w:r w:rsidRPr="0089683E">
              <w:rPr>
                <w:noProof/>
                <w:webHidden/>
                <w:sz w:val="28"/>
                <w:szCs w:val="28"/>
              </w:rPr>
              <w:tab/>
            </w:r>
            <w:r w:rsidRPr="0089683E">
              <w:rPr>
                <w:noProof/>
                <w:webHidden/>
                <w:sz w:val="28"/>
                <w:szCs w:val="28"/>
              </w:rPr>
              <w:fldChar w:fldCharType="begin"/>
            </w:r>
            <w:r w:rsidRPr="0089683E">
              <w:rPr>
                <w:noProof/>
                <w:webHidden/>
                <w:sz w:val="28"/>
                <w:szCs w:val="28"/>
              </w:rPr>
              <w:instrText xml:space="preserve"> PAGEREF _Toc143504945 \h </w:instrText>
            </w:r>
            <w:r w:rsidRPr="0089683E">
              <w:rPr>
                <w:noProof/>
                <w:webHidden/>
                <w:sz w:val="28"/>
                <w:szCs w:val="28"/>
              </w:rPr>
            </w:r>
            <w:r w:rsidRPr="0089683E">
              <w:rPr>
                <w:noProof/>
                <w:webHidden/>
                <w:sz w:val="28"/>
                <w:szCs w:val="28"/>
              </w:rPr>
              <w:fldChar w:fldCharType="separate"/>
            </w:r>
            <w:r w:rsidRPr="0089683E">
              <w:rPr>
                <w:noProof/>
                <w:webHidden/>
                <w:sz w:val="28"/>
                <w:szCs w:val="28"/>
              </w:rPr>
              <w:t>12</w:t>
            </w:r>
            <w:r w:rsidRPr="0089683E">
              <w:rPr>
                <w:noProof/>
                <w:webHidden/>
                <w:sz w:val="28"/>
                <w:szCs w:val="28"/>
              </w:rPr>
              <w:fldChar w:fldCharType="end"/>
            </w:r>
          </w:hyperlink>
        </w:p>
        <w:p w14:paraId="097B8B67" w14:textId="77777777" w:rsidR="0089683E" w:rsidRDefault="003E3E12">
          <w:pPr>
            <w:rPr>
              <w:b/>
              <w:bCs/>
              <w:noProof/>
              <w:sz w:val="44"/>
              <w:szCs w:val="44"/>
            </w:rPr>
          </w:pPr>
          <w:r w:rsidRPr="00DD7B00">
            <w:rPr>
              <w:b/>
              <w:bCs/>
              <w:noProof/>
              <w:sz w:val="44"/>
              <w:szCs w:val="44"/>
            </w:rPr>
            <w:fldChar w:fldCharType="end"/>
          </w:r>
        </w:p>
        <w:p w14:paraId="7C88D194" w14:textId="77777777" w:rsidR="0089683E" w:rsidRDefault="0089683E">
          <w:pPr>
            <w:rPr>
              <w:b/>
              <w:bCs/>
              <w:noProof/>
              <w:sz w:val="44"/>
              <w:szCs w:val="44"/>
            </w:rPr>
          </w:pPr>
        </w:p>
        <w:p w14:paraId="5EC6E949" w14:textId="27DD0FA8" w:rsidR="003E3E12" w:rsidRPr="0089683E" w:rsidRDefault="00000000">
          <w:pPr>
            <w:rPr>
              <w:b/>
              <w:bCs/>
              <w:noProof/>
              <w:sz w:val="44"/>
              <w:szCs w:val="44"/>
            </w:rPr>
          </w:pPr>
        </w:p>
      </w:sdtContent>
    </w:sdt>
    <w:p w14:paraId="02D29B8A" w14:textId="25C74563" w:rsidR="000D1C76" w:rsidRDefault="000D1C76" w:rsidP="0089683E">
      <w:pPr>
        <w:pStyle w:val="Heading1"/>
      </w:pPr>
      <w:bookmarkStart w:id="0" w:name="_Toc143504927"/>
      <w:r>
        <w:lastRenderedPageBreak/>
        <w:t>Introduction</w:t>
      </w:r>
      <w:bookmarkEnd w:id="0"/>
      <w:r>
        <w:t xml:space="preserve"> </w:t>
      </w:r>
    </w:p>
    <w:p w14:paraId="20506991" w14:textId="3C6376FE" w:rsidR="002547AD" w:rsidRDefault="002547AD" w:rsidP="002547AD">
      <w:pPr>
        <w:pStyle w:val="Heading2"/>
      </w:pPr>
      <w:bookmarkStart w:id="1" w:name="_Toc143504928"/>
      <w:r>
        <w:t>Coaching and Mentoring.</w:t>
      </w:r>
      <w:bookmarkEnd w:id="1"/>
    </w:p>
    <w:p w14:paraId="6F5C1CDE" w14:textId="77777777" w:rsidR="002547AD" w:rsidRDefault="002547AD" w:rsidP="002547AD"/>
    <w:p w14:paraId="6E80102D" w14:textId="77777777" w:rsidR="002547AD" w:rsidRPr="002547AD" w:rsidRDefault="002547AD" w:rsidP="002547AD">
      <w:r w:rsidRPr="002547AD">
        <w:t>In today's dynamic and ever-evolving professional landscape, the concepts of coaching and mentoring have emerged as indispensable tools for personal and professional development. Organizations and individuals alike recognize the value of investing in these practices to foster growth, enhance skills, and unlock potential. Whether it's guiding individuals towards achieving their goals, helping them navigate challenges, or transferring wisdom and experience, coaching and mentoring have become integral components of modern leadership and talent development strategies.</w:t>
      </w:r>
    </w:p>
    <w:p w14:paraId="41F98855" w14:textId="31786DF1" w:rsidR="002547AD" w:rsidRPr="002547AD" w:rsidRDefault="002547AD" w:rsidP="002547AD">
      <w:r w:rsidRPr="002547AD">
        <w:rPr>
          <w:b/>
          <w:bCs/>
        </w:rPr>
        <w:t>Coaching:</w:t>
      </w:r>
      <w:r w:rsidRPr="002547AD">
        <w:t xml:space="preserve"> Coaching is a purposeful and collaborative process that involves a skilled professional (the coach) partnering with an individual (the </w:t>
      </w:r>
      <w:proofErr w:type="spellStart"/>
      <w:r w:rsidRPr="002547AD">
        <w:t>coachee</w:t>
      </w:r>
      <w:proofErr w:type="spellEnd"/>
      <w:r w:rsidRPr="002547AD">
        <w:t xml:space="preserve">) to facilitate self-discovery, goal setting, and skill enhancement. Through active listening, thought-provoking questioning, and feedback, coaches help </w:t>
      </w:r>
      <w:proofErr w:type="spellStart"/>
      <w:r w:rsidRPr="002547AD">
        <w:t>coachees</w:t>
      </w:r>
      <w:proofErr w:type="spellEnd"/>
      <w:r w:rsidRPr="002547AD">
        <w:t xml:space="preserve"> clarify their objectives, explore potential pathways, and create action plans. The coaching journey empowers </w:t>
      </w:r>
      <w:proofErr w:type="spellStart"/>
      <w:r w:rsidRPr="002547AD">
        <w:t>coachees</w:t>
      </w:r>
      <w:proofErr w:type="spellEnd"/>
      <w:r w:rsidRPr="002547AD">
        <w:t xml:space="preserve"> to overcome obstacles, leverage their strengths, and realize their aspirations.</w:t>
      </w:r>
    </w:p>
    <w:p w14:paraId="1CEFF3A2" w14:textId="5461722F" w:rsidR="002547AD" w:rsidRPr="002547AD" w:rsidRDefault="002547AD" w:rsidP="002547AD">
      <w:r w:rsidRPr="002547AD">
        <w:rPr>
          <w:b/>
          <w:bCs/>
        </w:rPr>
        <w:t>Mentoring:</w:t>
      </w:r>
      <w:r w:rsidRPr="002547AD">
        <w:t xml:space="preserve"> Mentoring, on the other hand, centres on a relationship between a more experienced individual (the mentor) and someone seeking guidance and knowledge (the mentee). This relationship is built on trust, mutual respect, and the mentor's willingness to share insights, experiences, and lessons learned. Mentors offer a broader perspective, helping mentees navigate their careers, make informed decisions, and develop professionally.</w:t>
      </w:r>
      <w:sdt>
        <w:sdtPr>
          <w:id w:val="-523401328"/>
          <w:citation/>
        </w:sdtPr>
        <w:sdtContent>
          <w:r w:rsidR="001D5E8B">
            <w:fldChar w:fldCharType="begin"/>
          </w:r>
          <w:r w:rsidR="001D5E8B">
            <w:instrText xml:space="preserve"> CITATION Wor13 \l 2057 </w:instrText>
          </w:r>
          <w:r w:rsidR="001D5E8B">
            <w:fldChar w:fldCharType="separate"/>
          </w:r>
          <w:r w:rsidR="005A1A09">
            <w:rPr>
              <w:noProof/>
            </w:rPr>
            <w:t xml:space="preserve"> (Worsztynowicz, 2013)</w:t>
          </w:r>
          <w:r w:rsidR="001D5E8B">
            <w:fldChar w:fldCharType="end"/>
          </w:r>
        </w:sdtContent>
      </w:sdt>
    </w:p>
    <w:p w14:paraId="3C623DA8" w14:textId="77777777" w:rsidR="002547AD" w:rsidRPr="002547AD" w:rsidRDefault="002547AD" w:rsidP="002547AD">
      <w:r w:rsidRPr="002547AD">
        <w:t>Both coaching and mentoring contribute to personal and professional growth, but they differ in their approach and focus. Coaching is often task-oriented and skill-specific, while mentoring emphasizes the transfer of wisdom, guidance, and career development. Organizations recognize the benefits of incorporating these practices into their cultures, as they contribute to improved employee engagement, retention, and overall performance.</w:t>
      </w:r>
    </w:p>
    <w:p w14:paraId="1FE42B87" w14:textId="3156C584" w:rsidR="002547AD" w:rsidRPr="002547AD" w:rsidRDefault="002547AD" w:rsidP="002547AD">
      <w:r w:rsidRPr="002547AD">
        <w:t>In this exploration of coaching and mentoring, we will delve into their fundamental principles, methodologies, and applications. We will examine the distinctive qualities that define effective coaches and mentors, as well as the significance of developing strong relationships built on trust and collaboration. Furthermore, we will explore the impact of coaching and mentoring on individuals, teams, and organizations, highlighting their potential to drive innovation, foster a culture of continuous learning, and create a more motivated and empowered workforce.</w:t>
      </w:r>
      <w:sdt>
        <w:sdtPr>
          <w:id w:val="858629793"/>
          <w:citation/>
        </w:sdtPr>
        <w:sdtContent>
          <w:r w:rsidR="001D5E8B">
            <w:fldChar w:fldCharType="begin"/>
          </w:r>
          <w:r w:rsidR="001D5E8B">
            <w:instrText xml:space="preserve"> CITATION Gar18 \l 2057 </w:instrText>
          </w:r>
          <w:r w:rsidR="001D5E8B">
            <w:fldChar w:fldCharType="separate"/>
          </w:r>
          <w:r w:rsidR="005A1A09">
            <w:rPr>
              <w:noProof/>
            </w:rPr>
            <w:t xml:space="preserve"> (Garvey, 2018)</w:t>
          </w:r>
          <w:r w:rsidR="001D5E8B">
            <w:fldChar w:fldCharType="end"/>
          </w:r>
        </w:sdtContent>
      </w:sdt>
    </w:p>
    <w:p w14:paraId="0F669730" w14:textId="77777777" w:rsidR="002547AD" w:rsidRPr="002547AD" w:rsidRDefault="002547AD" w:rsidP="002547AD">
      <w:r w:rsidRPr="002547AD">
        <w:t>As we embark on this journey through the realms of coaching and mentoring, we will uncover the transformative power these practices hold and shed light on how they contribute to personal growth, professional excellence, and organizational success in the modern professional landscape.</w:t>
      </w:r>
    </w:p>
    <w:p w14:paraId="28D67DC6" w14:textId="77777777" w:rsidR="002547AD" w:rsidRPr="002547AD" w:rsidRDefault="002547AD" w:rsidP="002547AD"/>
    <w:p w14:paraId="28A0F90C" w14:textId="77777777" w:rsidR="002547AD" w:rsidRDefault="002547AD" w:rsidP="002547AD"/>
    <w:p w14:paraId="1CCB38AC" w14:textId="77777777" w:rsidR="002547AD" w:rsidRDefault="002547AD" w:rsidP="002547AD"/>
    <w:p w14:paraId="1E4CEAE6" w14:textId="77777777" w:rsidR="002547AD" w:rsidRDefault="002547AD" w:rsidP="002547AD"/>
    <w:p w14:paraId="25AF9275" w14:textId="77777777" w:rsidR="002547AD" w:rsidRPr="002547AD" w:rsidRDefault="002547AD" w:rsidP="002547AD"/>
    <w:p w14:paraId="10E030ED" w14:textId="16E8F732" w:rsidR="00FB6ED2" w:rsidRDefault="00FB6ED2" w:rsidP="00FB6ED2">
      <w:pPr>
        <w:pStyle w:val="Heading2"/>
      </w:pPr>
      <w:bookmarkStart w:id="2" w:name="_Toc143504929"/>
      <w:r>
        <w:t>Reflective Summary introduction.</w:t>
      </w:r>
      <w:bookmarkEnd w:id="2"/>
    </w:p>
    <w:p w14:paraId="69B1E2C1" w14:textId="77777777" w:rsidR="002547AD" w:rsidRPr="002547AD" w:rsidRDefault="002547AD" w:rsidP="002547AD"/>
    <w:p w14:paraId="5DA513EF" w14:textId="77777777" w:rsidR="000D1C76" w:rsidRPr="00E946E3" w:rsidRDefault="000D1C76" w:rsidP="000D1C76">
      <w:r w:rsidRPr="00E946E3">
        <w:t>Engaging in coaching and mentoring experiences has been an enlightening journey that has significantly impacted my personal and professional growth. Throughout this process, I have gained valuable insights into the dynamics of guiding and supporting individuals in their development journeys. This reflective statement outlines some key takeaways from my experiences as both a coach and a mentee.</w:t>
      </w:r>
    </w:p>
    <w:p w14:paraId="20FA9018" w14:textId="4460EADC" w:rsidR="000D1C76" w:rsidRPr="00E946E3" w:rsidRDefault="000D1C76" w:rsidP="000D1C76">
      <w:r w:rsidRPr="00E946E3">
        <w:t xml:space="preserve">As a coach, I have come to realize that effective coaching is not about providing solutions or answers, but rather about facilitating the </w:t>
      </w:r>
      <w:proofErr w:type="spellStart"/>
      <w:r w:rsidRPr="00E946E3">
        <w:t>coachees</w:t>
      </w:r>
      <w:proofErr w:type="spellEnd"/>
      <w:r w:rsidRPr="00E946E3">
        <w:t xml:space="preserve"> self-discovery and learning. One instance that stands out is when I was coaching a colleague who was struggling with time management. Instead of simply suggesting strategies, I focused on asking open-ended questions that prompted them to reflect on their habits and priorities. This approach allowed them to identify their own barriers and devise actionable solutions. This experience taught me the importance of active listening, powerful questioning, and creating a safe space for individuals to explore their challenges.</w:t>
      </w:r>
    </w:p>
    <w:p w14:paraId="47769B25" w14:textId="77777777" w:rsidR="000D1C76" w:rsidRPr="00E946E3" w:rsidRDefault="000D1C76" w:rsidP="000D1C76">
      <w:r w:rsidRPr="00E946E3">
        <w:t>Being a mentee in various contexts has also provided me with invaluable guidance and insights. One memorable mentorship relationship was with an industry expert who shared their career journey and provided guidance on navigating the challenges I was facing. Through our interactions, I learned the significance of seeking mentorship from diverse sources to gain a well-rounded perspective. This mentorship also highlighted the importance of setting clear goals and being receptive to constructive feedback.</w:t>
      </w:r>
    </w:p>
    <w:p w14:paraId="2C2ABDA6" w14:textId="77777777" w:rsidR="000D1C76" w:rsidRPr="00E946E3" w:rsidRDefault="000D1C76" w:rsidP="000D1C76">
      <w:r w:rsidRPr="00E946E3">
        <w:t xml:space="preserve">Furthermore, these experiences have underscored the reciprocal nature of coaching and mentoring. As a coach, I not only supported </w:t>
      </w:r>
      <w:proofErr w:type="spellStart"/>
      <w:r w:rsidRPr="00E946E3">
        <w:t>coachees</w:t>
      </w:r>
      <w:proofErr w:type="spellEnd"/>
      <w:r w:rsidRPr="00E946E3">
        <w:t xml:space="preserve"> in their growth but also refined my active listening and communication skills. Similarly, as a mentee, I not only gained wisdom from my mentors but also recognized the value of offering my unique insights and experiences in return.</w:t>
      </w:r>
    </w:p>
    <w:p w14:paraId="7EBA4FA9" w14:textId="77777777" w:rsidR="000D1C76" w:rsidRPr="00E946E3" w:rsidRDefault="000D1C76" w:rsidP="000D1C76">
      <w:r w:rsidRPr="00E946E3">
        <w:t>In the future, I aim to apply these insights in both my personal and professional life. I will strive to adopt a coaching mindset when guiding individuals, focusing on empowering them to uncover their own solutions. Additionally, I will actively seek out mentors who can provide guidance in areas where I aspire to grow.</w:t>
      </w:r>
    </w:p>
    <w:p w14:paraId="6C75DDA0" w14:textId="3DBEF7D6" w:rsidR="000D1C76" w:rsidRDefault="000D1C76" w:rsidP="000D1C76">
      <w:r w:rsidRPr="00E946E3">
        <w:t>In conclusion, the coaching and mentoring experiences I have engaged in have been transformative, shaping my understanding of effective communication, active listening, and the power of self-directed learning. These experiences have equipped me with tools to facilitate growth in others and have inspired me to continually seek guidance for my own development.</w:t>
      </w:r>
    </w:p>
    <w:p w14:paraId="625459D2" w14:textId="77777777" w:rsidR="000D1C76" w:rsidRDefault="000D1C76" w:rsidP="000D1C76"/>
    <w:p w14:paraId="27777EEE" w14:textId="77777777" w:rsidR="0081205E" w:rsidRDefault="0081205E" w:rsidP="000D1C76"/>
    <w:p w14:paraId="64175570" w14:textId="77777777" w:rsidR="0081205E" w:rsidRDefault="0081205E" w:rsidP="000D1C76"/>
    <w:p w14:paraId="1A5931CC" w14:textId="77777777" w:rsidR="0081205E" w:rsidRDefault="0081205E" w:rsidP="000D1C76"/>
    <w:p w14:paraId="01503382" w14:textId="77777777" w:rsidR="0081205E" w:rsidRDefault="0081205E" w:rsidP="000D1C76"/>
    <w:p w14:paraId="728DC8E5" w14:textId="3402935A" w:rsidR="000D1C76" w:rsidRDefault="00FB6ED2" w:rsidP="00FB6ED2">
      <w:pPr>
        <w:pStyle w:val="Heading2"/>
      </w:pPr>
      <w:bookmarkStart w:id="3" w:name="_Toc143504930"/>
      <w:r>
        <w:lastRenderedPageBreak/>
        <w:t>Grow Model Introduction.</w:t>
      </w:r>
      <w:bookmarkEnd w:id="3"/>
    </w:p>
    <w:p w14:paraId="7E870269" w14:textId="77777777" w:rsidR="0081205E" w:rsidRDefault="0081205E" w:rsidP="00FB6ED2"/>
    <w:p w14:paraId="39045C11" w14:textId="77777777" w:rsidR="0081205E" w:rsidRDefault="0081205E" w:rsidP="00FB6ED2"/>
    <w:p w14:paraId="55DD3AC2" w14:textId="73A15604" w:rsidR="0081205E" w:rsidRDefault="0081205E" w:rsidP="00FB6ED2">
      <w:r>
        <w:rPr>
          <w:noProof/>
        </w:rPr>
        <w:drawing>
          <wp:inline distT="0" distB="0" distL="0" distR="0" wp14:anchorId="0F6DC1EE" wp14:editId="50872F4C">
            <wp:extent cx="5737860" cy="4191000"/>
            <wp:effectExtent l="0" t="0" r="0" b="0"/>
            <wp:docPr id="310214707" name="Picture 2" descr="A diagram of a coaching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214707" name="Picture 2" descr="A diagram of a coaching model&#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46692" cy="4197451"/>
                    </a:xfrm>
                    <a:prstGeom prst="rect">
                      <a:avLst/>
                    </a:prstGeom>
                  </pic:spPr>
                </pic:pic>
              </a:graphicData>
            </a:graphic>
          </wp:inline>
        </w:drawing>
      </w:r>
    </w:p>
    <w:p w14:paraId="38502A8B" w14:textId="214DC0B4" w:rsidR="0081205E" w:rsidRDefault="00000000" w:rsidP="00FB6ED2">
      <w:sdt>
        <w:sdtPr>
          <w:id w:val="-1983446847"/>
          <w:citation/>
        </w:sdtPr>
        <w:sdtContent>
          <w:r w:rsidR="0081205E">
            <w:fldChar w:fldCharType="begin"/>
          </w:r>
          <w:r w:rsidR="0081205E">
            <w:instrText xml:space="preserve"> CITATION Ale23 \l 2057 </w:instrText>
          </w:r>
          <w:r w:rsidR="0081205E">
            <w:fldChar w:fldCharType="separate"/>
          </w:r>
          <w:r w:rsidR="005A1A09">
            <w:rPr>
              <w:noProof/>
            </w:rPr>
            <w:t>(Alexander, 2023)</w:t>
          </w:r>
          <w:r w:rsidR="0081205E">
            <w:fldChar w:fldCharType="end"/>
          </w:r>
        </w:sdtContent>
      </w:sdt>
    </w:p>
    <w:p w14:paraId="337B9523" w14:textId="77777777" w:rsidR="0081205E" w:rsidRDefault="0081205E" w:rsidP="00FB6ED2"/>
    <w:p w14:paraId="7E89A708" w14:textId="13014920" w:rsidR="00FB6ED2" w:rsidRDefault="00FB6ED2" w:rsidP="00FB6ED2">
      <w:r>
        <w:t>The GROW model, a prominent coaching and mentoring framework, was conceptualized by Graham Alexander, Alan Fine, and Sir John Whitmore. This structured approach provides a systematic guide to aiding individuals in achieving their goals and unlocking their potential. The GROW model's acronym represents its four fundamental stages: Goal, Reality, Options, and Way Forward. These stages offer a framework for purposeful conversations between coaches/mentors and their beneficiaries, fostering an environment conducive to exploration, reflection, and actionable planning</w:t>
      </w:r>
      <w:sdt>
        <w:sdtPr>
          <w:id w:val="-1891557062"/>
          <w:citation/>
        </w:sdtPr>
        <w:sdtContent>
          <w:r w:rsidR="00D61EE2">
            <w:fldChar w:fldCharType="begin"/>
          </w:r>
          <w:r w:rsidR="00D61EE2">
            <w:instrText xml:space="preserve"> CITATION Ale23 \l 2057 </w:instrText>
          </w:r>
          <w:r w:rsidR="00D61EE2">
            <w:fldChar w:fldCharType="separate"/>
          </w:r>
          <w:r w:rsidR="005A1A09">
            <w:rPr>
              <w:noProof/>
            </w:rPr>
            <w:t xml:space="preserve"> (Alexander, 2023)</w:t>
          </w:r>
          <w:r w:rsidR="00D61EE2">
            <w:fldChar w:fldCharType="end"/>
          </w:r>
        </w:sdtContent>
      </w:sdt>
      <w:r>
        <w:t>.</w:t>
      </w:r>
    </w:p>
    <w:p w14:paraId="01D9DF9C" w14:textId="77777777" w:rsidR="00FB6ED2" w:rsidRDefault="00FB6ED2" w:rsidP="00FB6ED2"/>
    <w:p w14:paraId="6D76FBFD" w14:textId="26453719" w:rsidR="00FB6ED2" w:rsidRDefault="00FB6ED2" w:rsidP="00FB6ED2">
      <w:r>
        <w:t xml:space="preserve">In the context of the workplace, where coaching and mentoring play a crucial role in enhancing performance and nurturing skill sets, the GROW model finds extensive applicability. Managers striving to empower their teams and individuals seeking guidance in their career trajectories can both benefit from the versatility of this framework (Alexander, Fine, &amp; Whitmore, Year). This discourse will meticulously examine the intricacies of each GROW stage, delineating their contributions to the coaching and mentoring process. Additionally, practical insights for the effective implementation of the GROW model will be provided. By embracing this framework, </w:t>
      </w:r>
      <w:r>
        <w:lastRenderedPageBreak/>
        <w:t>coaches/mentors and their counterparts can engage in purposeful dialogues, leading to meaningful outcomes and enduring personal and professional development.</w:t>
      </w:r>
    </w:p>
    <w:p w14:paraId="2E3F8DD1" w14:textId="77777777" w:rsidR="0081205E" w:rsidRDefault="0081205E" w:rsidP="00FB6ED2"/>
    <w:p w14:paraId="0F18661C" w14:textId="3968E8DF" w:rsidR="00D61EE2" w:rsidRDefault="00D61EE2" w:rsidP="00D61EE2">
      <w:pPr>
        <w:pStyle w:val="Heading1"/>
      </w:pPr>
      <w:bookmarkStart w:id="4" w:name="_Toc143504931"/>
      <w:r>
        <w:t>Main Body.</w:t>
      </w:r>
      <w:bookmarkEnd w:id="4"/>
    </w:p>
    <w:p w14:paraId="7738FEAF" w14:textId="3BA651DE" w:rsidR="00D61EE2" w:rsidRDefault="00D61EE2" w:rsidP="00D61EE2">
      <w:pPr>
        <w:pStyle w:val="Heading2"/>
      </w:pPr>
      <w:bookmarkStart w:id="5" w:name="_Toc143504932"/>
      <w:r>
        <w:t>Coaching Session Reflection.</w:t>
      </w:r>
      <w:bookmarkEnd w:id="5"/>
    </w:p>
    <w:p w14:paraId="61720F2F" w14:textId="77777777" w:rsidR="00D61EE2" w:rsidRDefault="00D61EE2" w:rsidP="00D61EE2"/>
    <w:p w14:paraId="30E44A92" w14:textId="68C4CC59" w:rsidR="0012468F" w:rsidRDefault="0012468F" w:rsidP="0012468F">
      <w:r w:rsidRPr="0012468F">
        <w:t xml:space="preserve">Reflecting on </w:t>
      </w:r>
      <w:r>
        <w:t>my</w:t>
      </w:r>
      <w:r w:rsidRPr="0012468F">
        <w:t xml:space="preserve"> coaching and mentoring experiences is a valuable practice that allows you to enhance your skills and make meaningful improvements. Here's how you can evaluate what went well and what you would do differently in the future:</w:t>
      </w:r>
    </w:p>
    <w:p w14:paraId="6BFDD05D" w14:textId="77777777" w:rsidR="0012468F" w:rsidRPr="0012468F" w:rsidRDefault="0012468F" w:rsidP="0012468F"/>
    <w:p w14:paraId="410D96E2" w14:textId="77777777" w:rsidR="0012468F" w:rsidRDefault="0012468F" w:rsidP="0012468F">
      <w:pPr>
        <w:rPr>
          <w:b/>
          <w:bCs/>
        </w:rPr>
      </w:pPr>
      <w:r w:rsidRPr="0012468F">
        <w:rPr>
          <w:b/>
          <w:bCs/>
        </w:rPr>
        <w:t>What Went Well:</w:t>
      </w:r>
    </w:p>
    <w:p w14:paraId="3312E499" w14:textId="77777777" w:rsidR="0012468F" w:rsidRPr="0012468F" w:rsidRDefault="0012468F" w:rsidP="0012468F"/>
    <w:p w14:paraId="41623FC2" w14:textId="77777777" w:rsidR="0012468F" w:rsidRPr="0012468F" w:rsidRDefault="0012468F" w:rsidP="0012468F">
      <w:pPr>
        <w:numPr>
          <w:ilvl w:val="0"/>
          <w:numId w:val="11"/>
        </w:numPr>
      </w:pPr>
      <w:r w:rsidRPr="0012468F">
        <w:rPr>
          <w:b/>
          <w:bCs/>
        </w:rPr>
        <w:t>Establishing Trust:</w:t>
      </w:r>
      <w:r w:rsidRPr="0012468F">
        <w:t xml:space="preserve"> If you were able to build trust with your </w:t>
      </w:r>
      <w:proofErr w:type="spellStart"/>
      <w:r w:rsidRPr="0012468F">
        <w:t>coachee</w:t>
      </w:r>
      <w:proofErr w:type="spellEnd"/>
      <w:r w:rsidRPr="0012468F">
        <w:t>/mentee, it's a positive sign. Trust is the foundation of effective coaching and mentoring relationships and facilitates open communication.</w:t>
      </w:r>
    </w:p>
    <w:p w14:paraId="7134BF47" w14:textId="77777777" w:rsidR="0012468F" w:rsidRPr="0012468F" w:rsidRDefault="0012468F" w:rsidP="0012468F">
      <w:pPr>
        <w:numPr>
          <w:ilvl w:val="0"/>
          <w:numId w:val="11"/>
        </w:numPr>
      </w:pPr>
      <w:r w:rsidRPr="0012468F">
        <w:rPr>
          <w:b/>
          <w:bCs/>
        </w:rPr>
        <w:t>Active Listening:</w:t>
      </w:r>
      <w:r w:rsidRPr="0012468F">
        <w:t xml:space="preserve"> If you actively listened to your </w:t>
      </w:r>
      <w:proofErr w:type="spellStart"/>
      <w:r w:rsidRPr="0012468F">
        <w:t>coachee</w:t>
      </w:r>
      <w:proofErr w:type="spellEnd"/>
      <w:r w:rsidRPr="0012468F">
        <w:t>/mentee's thoughts, concerns, and goals, it demonstrates your commitment to their needs. Active listening fosters understanding and connection.</w:t>
      </w:r>
    </w:p>
    <w:p w14:paraId="0F9B03C7" w14:textId="77777777" w:rsidR="0012468F" w:rsidRPr="0012468F" w:rsidRDefault="0012468F" w:rsidP="0012468F">
      <w:pPr>
        <w:numPr>
          <w:ilvl w:val="0"/>
          <w:numId w:val="11"/>
        </w:numPr>
      </w:pPr>
      <w:r w:rsidRPr="0012468F">
        <w:rPr>
          <w:b/>
          <w:bCs/>
        </w:rPr>
        <w:t>Asking Powerful Questions:</w:t>
      </w:r>
      <w:r w:rsidRPr="0012468F">
        <w:t xml:space="preserve"> If you asked thought-provoking questions that encouraged reflection and self-discovery, this is a strong coaching and mentoring skill. Such questions promote deeper insights.</w:t>
      </w:r>
    </w:p>
    <w:p w14:paraId="48EC9BDF" w14:textId="77777777" w:rsidR="0012468F" w:rsidRPr="0012468F" w:rsidRDefault="0012468F" w:rsidP="0012468F">
      <w:pPr>
        <w:numPr>
          <w:ilvl w:val="0"/>
          <w:numId w:val="11"/>
        </w:numPr>
      </w:pPr>
      <w:r w:rsidRPr="0012468F">
        <w:rPr>
          <w:b/>
          <w:bCs/>
        </w:rPr>
        <w:t>Feedback Delivery:</w:t>
      </w:r>
      <w:r w:rsidRPr="0012468F">
        <w:t xml:space="preserve"> If you provided constructive feedback in a supportive manner, it's a success. Effective feedback helps individuals identify areas for improvement and celebrates their strengths.</w:t>
      </w:r>
    </w:p>
    <w:p w14:paraId="382484CA" w14:textId="77777777" w:rsidR="0012468F" w:rsidRPr="0012468F" w:rsidRDefault="0012468F" w:rsidP="0012468F">
      <w:pPr>
        <w:numPr>
          <w:ilvl w:val="0"/>
          <w:numId w:val="11"/>
        </w:numPr>
      </w:pPr>
      <w:r w:rsidRPr="0012468F">
        <w:rPr>
          <w:b/>
          <w:bCs/>
        </w:rPr>
        <w:t>Goal Achievement:</w:t>
      </w:r>
      <w:r w:rsidRPr="0012468F">
        <w:t xml:space="preserve"> If your </w:t>
      </w:r>
      <w:proofErr w:type="spellStart"/>
      <w:r w:rsidRPr="0012468F">
        <w:t>coachee</w:t>
      </w:r>
      <w:proofErr w:type="spellEnd"/>
      <w:r w:rsidRPr="0012468F">
        <w:t>/mentee achieved their goals or made progress towards them, it's an accomplishment. Your guidance played a role in their growth and development.</w:t>
      </w:r>
    </w:p>
    <w:p w14:paraId="6C071DDC" w14:textId="77777777" w:rsidR="0012468F" w:rsidRPr="0012468F" w:rsidRDefault="0012468F" w:rsidP="0012468F">
      <w:pPr>
        <w:numPr>
          <w:ilvl w:val="0"/>
          <w:numId w:val="11"/>
        </w:numPr>
      </w:pPr>
      <w:r w:rsidRPr="0012468F">
        <w:rPr>
          <w:b/>
          <w:bCs/>
        </w:rPr>
        <w:t>Supportive Environment:</w:t>
      </w:r>
      <w:r w:rsidRPr="0012468F">
        <w:t xml:space="preserve"> If you created an environment where your </w:t>
      </w:r>
      <w:proofErr w:type="spellStart"/>
      <w:r w:rsidRPr="0012468F">
        <w:t>coachee</w:t>
      </w:r>
      <w:proofErr w:type="spellEnd"/>
      <w:r w:rsidRPr="0012468F">
        <w:t>/mentee felt safe to express themselves and take risks, you fostered a positive learning atmosphere.</w:t>
      </w:r>
    </w:p>
    <w:p w14:paraId="148AE8AD" w14:textId="77777777" w:rsidR="0012468F" w:rsidRDefault="0012468F" w:rsidP="0012468F">
      <w:pPr>
        <w:rPr>
          <w:b/>
          <w:bCs/>
        </w:rPr>
      </w:pPr>
    </w:p>
    <w:p w14:paraId="7AA1052A" w14:textId="77777777" w:rsidR="0012468F" w:rsidRDefault="0012468F" w:rsidP="0012468F">
      <w:pPr>
        <w:rPr>
          <w:b/>
          <w:bCs/>
        </w:rPr>
      </w:pPr>
    </w:p>
    <w:p w14:paraId="68117103" w14:textId="300CEB06" w:rsidR="0012468F" w:rsidRPr="0012468F" w:rsidRDefault="0012468F" w:rsidP="0012468F">
      <w:r w:rsidRPr="0012468F">
        <w:rPr>
          <w:b/>
          <w:bCs/>
        </w:rPr>
        <w:t>What You Will Do Differently in the Future:</w:t>
      </w:r>
    </w:p>
    <w:p w14:paraId="0029761B" w14:textId="77777777" w:rsidR="0012468F" w:rsidRPr="0012468F" w:rsidRDefault="0012468F" w:rsidP="0012468F">
      <w:pPr>
        <w:numPr>
          <w:ilvl w:val="0"/>
          <w:numId w:val="12"/>
        </w:numPr>
      </w:pPr>
      <w:r w:rsidRPr="0012468F">
        <w:rPr>
          <w:b/>
          <w:bCs/>
        </w:rPr>
        <w:t>Time Management:</w:t>
      </w:r>
      <w:r w:rsidRPr="0012468F">
        <w:t xml:space="preserve"> If you found time management challenging, commit to better planning and allocating sufficient time for each coaching/mentoring session. This ensures a comprehensive discussion.</w:t>
      </w:r>
    </w:p>
    <w:p w14:paraId="51A4A081" w14:textId="77777777" w:rsidR="0012468F" w:rsidRPr="0012468F" w:rsidRDefault="0012468F" w:rsidP="0012468F">
      <w:pPr>
        <w:numPr>
          <w:ilvl w:val="0"/>
          <w:numId w:val="12"/>
        </w:numPr>
      </w:pPr>
      <w:r w:rsidRPr="0012468F">
        <w:rPr>
          <w:b/>
          <w:bCs/>
        </w:rPr>
        <w:lastRenderedPageBreak/>
        <w:t>Balanced Approach:</w:t>
      </w:r>
      <w:r w:rsidRPr="0012468F">
        <w:t xml:space="preserve"> If you tended to provide more advice than allow for </w:t>
      </w:r>
      <w:proofErr w:type="spellStart"/>
      <w:r w:rsidRPr="0012468F">
        <w:t>coachee</w:t>
      </w:r>
      <w:proofErr w:type="spellEnd"/>
      <w:r w:rsidRPr="0012468F">
        <w:t>/mentee self-discovery, work on striking a balance. Encourage them to explore solutions before offering guidance.</w:t>
      </w:r>
    </w:p>
    <w:p w14:paraId="33AE65A2" w14:textId="77777777" w:rsidR="0012468F" w:rsidRPr="0012468F" w:rsidRDefault="0012468F" w:rsidP="0012468F">
      <w:pPr>
        <w:numPr>
          <w:ilvl w:val="0"/>
          <w:numId w:val="12"/>
        </w:numPr>
      </w:pPr>
      <w:r w:rsidRPr="0012468F">
        <w:rPr>
          <w:b/>
          <w:bCs/>
        </w:rPr>
        <w:t>Goal Setting Clarity:</w:t>
      </w:r>
      <w:r w:rsidRPr="0012468F">
        <w:t xml:space="preserve"> If goals weren't well-defined, ensure you spend ample time clarifying goals and expectations at the beginning of the coaching/mentoring relationship.</w:t>
      </w:r>
    </w:p>
    <w:p w14:paraId="447DC7E0" w14:textId="77777777" w:rsidR="0012468F" w:rsidRPr="0012468F" w:rsidRDefault="0012468F" w:rsidP="0012468F">
      <w:pPr>
        <w:numPr>
          <w:ilvl w:val="0"/>
          <w:numId w:val="12"/>
        </w:numPr>
      </w:pPr>
      <w:r w:rsidRPr="0012468F">
        <w:rPr>
          <w:b/>
          <w:bCs/>
        </w:rPr>
        <w:t>Tailored Strategies:</w:t>
      </w:r>
      <w:r w:rsidRPr="0012468F">
        <w:t xml:space="preserve"> If certain strategies didn't resonate with your </w:t>
      </w:r>
      <w:proofErr w:type="spellStart"/>
      <w:r w:rsidRPr="0012468F">
        <w:t>coachee</w:t>
      </w:r>
      <w:proofErr w:type="spellEnd"/>
      <w:r w:rsidRPr="0012468F">
        <w:t>/mentee, aim to diversify your approach. Different individuals require different techniques for effective growth.</w:t>
      </w:r>
    </w:p>
    <w:p w14:paraId="2869B5EB" w14:textId="77777777" w:rsidR="0012468F" w:rsidRPr="0012468F" w:rsidRDefault="0012468F" w:rsidP="0012468F">
      <w:pPr>
        <w:numPr>
          <w:ilvl w:val="0"/>
          <w:numId w:val="12"/>
        </w:numPr>
      </w:pPr>
      <w:r w:rsidRPr="0012468F">
        <w:rPr>
          <w:b/>
          <w:bCs/>
        </w:rPr>
        <w:t>Progress Tracking:</w:t>
      </w:r>
      <w:r w:rsidRPr="0012468F">
        <w:t xml:space="preserve"> If you struggled to track progress effectively, consider implementing regular check-ins and milestones to monitor your </w:t>
      </w:r>
      <w:proofErr w:type="spellStart"/>
      <w:r w:rsidRPr="0012468F">
        <w:t>coachee</w:t>
      </w:r>
      <w:proofErr w:type="spellEnd"/>
      <w:r w:rsidRPr="0012468F">
        <w:t>/mentee's development.</w:t>
      </w:r>
    </w:p>
    <w:p w14:paraId="7A74AE2B" w14:textId="77777777" w:rsidR="0012468F" w:rsidRPr="0012468F" w:rsidRDefault="0012468F" w:rsidP="0012468F">
      <w:pPr>
        <w:numPr>
          <w:ilvl w:val="0"/>
          <w:numId w:val="12"/>
        </w:numPr>
      </w:pPr>
      <w:r w:rsidRPr="0012468F">
        <w:rPr>
          <w:b/>
          <w:bCs/>
        </w:rPr>
        <w:t>Feedback Loop:</w:t>
      </w:r>
      <w:r w:rsidRPr="0012468F">
        <w:t xml:space="preserve"> If you didn't seek feedback from your </w:t>
      </w:r>
      <w:proofErr w:type="spellStart"/>
      <w:r w:rsidRPr="0012468F">
        <w:t>coachee</w:t>
      </w:r>
      <w:proofErr w:type="spellEnd"/>
      <w:r w:rsidRPr="0012468F">
        <w:t>/mentee about the coaching/mentoring process, make it a practice to ask for their insights to enhance your approach.</w:t>
      </w:r>
    </w:p>
    <w:p w14:paraId="694A917E" w14:textId="0D1DCB8D" w:rsidR="0012468F" w:rsidRPr="0012468F" w:rsidRDefault="0012468F" w:rsidP="0012468F">
      <w:r w:rsidRPr="0012468F">
        <w:t xml:space="preserve">By reflecting on </w:t>
      </w:r>
      <w:r w:rsidR="00FE1F73">
        <w:t>my</w:t>
      </w:r>
      <w:r w:rsidRPr="0012468F">
        <w:t xml:space="preserve"> coaching and mentoring experiences, you're continuously refining your skills and creating a more impactful coaching/mentoring journey. Each reflection informs your growth and contributes to the positive development of those you're guiding.</w:t>
      </w:r>
    </w:p>
    <w:p w14:paraId="5129D7EA" w14:textId="77777777" w:rsidR="00D61EE2" w:rsidRDefault="00D61EE2" w:rsidP="00D61EE2"/>
    <w:p w14:paraId="1B9CDA35" w14:textId="13989F46" w:rsidR="0012468F" w:rsidRDefault="0012468F" w:rsidP="0012468F">
      <w:pPr>
        <w:pStyle w:val="Heading2"/>
      </w:pPr>
      <w:bookmarkStart w:id="6" w:name="_Toc143504933"/>
      <w:r>
        <w:t>How can Coaching and Mentoring can Improve Performance and Morale.</w:t>
      </w:r>
      <w:bookmarkEnd w:id="6"/>
    </w:p>
    <w:p w14:paraId="13AF0B92" w14:textId="77777777" w:rsidR="0012468F" w:rsidRDefault="0012468F" w:rsidP="0012468F"/>
    <w:p w14:paraId="165BE111" w14:textId="77777777" w:rsidR="0012468F" w:rsidRPr="0012468F" w:rsidRDefault="0012468F" w:rsidP="0012468F">
      <w:r w:rsidRPr="0012468F">
        <w:t>In various professional contexts, coaching and mentoring have gained prominence as effective strategies for enhancing performance and boosting morale among individuals and teams. While both coaching and mentoring share the goal of facilitating growth and development, they differ in their approaches and outcomes. Here's a critical evaluation of how coaching and mentoring can contribute to improved performance and morale within an organizational context:</w:t>
      </w:r>
    </w:p>
    <w:p w14:paraId="5DD605B7" w14:textId="77777777" w:rsidR="0012468F" w:rsidRPr="0012468F" w:rsidRDefault="0012468F" w:rsidP="0012468F">
      <w:r w:rsidRPr="0012468F">
        <w:rPr>
          <w:b/>
          <w:bCs/>
        </w:rPr>
        <w:t>Coaching for Improved Performance and Morale:</w:t>
      </w:r>
    </w:p>
    <w:p w14:paraId="76A634B0" w14:textId="77777777" w:rsidR="0012468F" w:rsidRPr="0012468F" w:rsidRDefault="0012468F" w:rsidP="0012468F">
      <w:r w:rsidRPr="0012468F">
        <w:rPr>
          <w:b/>
          <w:bCs/>
        </w:rPr>
        <w:t>Pros:</w:t>
      </w:r>
    </w:p>
    <w:p w14:paraId="614043C3" w14:textId="77777777" w:rsidR="0012468F" w:rsidRPr="0012468F" w:rsidRDefault="0012468F" w:rsidP="00FF6766">
      <w:pPr>
        <w:numPr>
          <w:ilvl w:val="0"/>
          <w:numId w:val="13"/>
        </w:numPr>
      </w:pPr>
      <w:r w:rsidRPr="0012468F">
        <w:rPr>
          <w:b/>
          <w:bCs/>
        </w:rPr>
        <w:t>Targeted Skill Enhancement:</w:t>
      </w:r>
      <w:r w:rsidRPr="0012468F">
        <w:t xml:space="preserve"> Coaching focuses on improving specific skills or addressing particular challenges. This targeted approach can lead to quicker skill development and more immediate performance improvements.</w:t>
      </w:r>
    </w:p>
    <w:p w14:paraId="79748B8B" w14:textId="7D4A7F6C" w:rsidR="0012468F" w:rsidRPr="0012468F" w:rsidRDefault="0012468F" w:rsidP="00FF6766">
      <w:pPr>
        <w:numPr>
          <w:ilvl w:val="0"/>
          <w:numId w:val="13"/>
        </w:numPr>
      </w:pPr>
      <w:r w:rsidRPr="0012468F">
        <w:rPr>
          <w:b/>
          <w:bCs/>
        </w:rPr>
        <w:t>Individualized Attention:</w:t>
      </w:r>
      <w:r w:rsidRPr="0012468F">
        <w:t xml:space="preserve"> Coaches work closely with individuals, tailoring their guidance to the </w:t>
      </w:r>
      <w:proofErr w:type="spellStart"/>
      <w:r w:rsidRPr="0012468F">
        <w:t>coachees</w:t>
      </w:r>
      <w:proofErr w:type="spellEnd"/>
      <w:r w:rsidRPr="0012468F">
        <w:t xml:space="preserve"> unique needs and goals. This personalized attention enhances engagement and motivation.</w:t>
      </w:r>
    </w:p>
    <w:p w14:paraId="071A4F6E" w14:textId="77777777" w:rsidR="0012468F" w:rsidRPr="0012468F" w:rsidRDefault="0012468F" w:rsidP="00FF6766">
      <w:pPr>
        <w:numPr>
          <w:ilvl w:val="0"/>
          <w:numId w:val="13"/>
        </w:numPr>
      </w:pPr>
      <w:r w:rsidRPr="0012468F">
        <w:rPr>
          <w:b/>
          <w:bCs/>
        </w:rPr>
        <w:t>Ownership and Empowerment:</w:t>
      </w:r>
      <w:r w:rsidRPr="0012468F">
        <w:t xml:space="preserve"> Coaching encourages </w:t>
      </w:r>
      <w:proofErr w:type="spellStart"/>
      <w:r w:rsidRPr="0012468F">
        <w:t>coachees</w:t>
      </w:r>
      <w:proofErr w:type="spellEnd"/>
      <w:r w:rsidRPr="0012468F">
        <w:t xml:space="preserve"> to take ownership of their development. This sense of empowerment can boost morale as individuals see themselves making tangible progress.</w:t>
      </w:r>
    </w:p>
    <w:p w14:paraId="1765F339" w14:textId="77777777" w:rsidR="0012468F" w:rsidRPr="0012468F" w:rsidRDefault="0012468F" w:rsidP="00FF6766">
      <w:pPr>
        <w:numPr>
          <w:ilvl w:val="0"/>
          <w:numId w:val="13"/>
        </w:numPr>
      </w:pPr>
      <w:r w:rsidRPr="0012468F">
        <w:rPr>
          <w:b/>
          <w:bCs/>
        </w:rPr>
        <w:t>Problem Solving:</w:t>
      </w:r>
      <w:r w:rsidRPr="0012468F">
        <w:t xml:space="preserve"> Through probing questions and active listening, coaches help </w:t>
      </w:r>
      <w:proofErr w:type="spellStart"/>
      <w:r w:rsidRPr="0012468F">
        <w:t>coachees</w:t>
      </w:r>
      <w:proofErr w:type="spellEnd"/>
      <w:r w:rsidRPr="0012468F">
        <w:t xml:space="preserve"> identify and solve problems on their own. This self-discovery builds confidence and a positive outlook.</w:t>
      </w:r>
    </w:p>
    <w:p w14:paraId="3D309764" w14:textId="77777777" w:rsidR="0012468F" w:rsidRPr="0012468F" w:rsidRDefault="0012468F" w:rsidP="0012468F">
      <w:pPr>
        <w:numPr>
          <w:ilvl w:val="0"/>
          <w:numId w:val="13"/>
        </w:numPr>
      </w:pPr>
      <w:r w:rsidRPr="0012468F">
        <w:rPr>
          <w:b/>
          <w:bCs/>
        </w:rPr>
        <w:lastRenderedPageBreak/>
        <w:t>Feedback Loop:</w:t>
      </w:r>
      <w:r w:rsidRPr="0012468F">
        <w:t xml:space="preserve"> Regular feedback in coaching sessions fosters ongoing growth. Constructive feedback is framed positively, ensuring that individuals focus on improvement without feeling discouraged.</w:t>
      </w:r>
    </w:p>
    <w:p w14:paraId="0C2CAE53" w14:textId="77777777" w:rsidR="0012468F" w:rsidRPr="0012468F" w:rsidRDefault="0012468F" w:rsidP="0012468F">
      <w:r w:rsidRPr="0012468F">
        <w:rPr>
          <w:b/>
          <w:bCs/>
        </w:rPr>
        <w:t>Cons:</w:t>
      </w:r>
    </w:p>
    <w:p w14:paraId="29285536" w14:textId="77777777" w:rsidR="0012468F" w:rsidRPr="0012468F" w:rsidRDefault="0012468F" w:rsidP="0012468F">
      <w:pPr>
        <w:numPr>
          <w:ilvl w:val="0"/>
          <w:numId w:val="14"/>
        </w:numPr>
      </w:pPr>
      <w:r w:rsidRPr="0012468F">
        <w:rPr>
          <w:b/>
          <w:bCs/>
        </w:rPr>
        <w:t>Resource Intensive:</w:t>
      </w:r>
      <w:r w:rsidRPr="0012468F">
        <w:t xml:space="preserve"> One-on-one coaching can be resource-intensive, both in terms of time and cost. It might not be feasible to provide individual coaching for everyone in a large organization.</w:t>
      </w:r>
    </w:p>
    <w:p w14:paraId="0B59AECB" w14:textId="77777777" w:rsidR="0012468F" w:rsidRPr="0012468F" w:rsidRDefault="0012468F" w:rsidP="0012468F">
      <w:pPr>
        <w:numPr>
          <w:ilvl w:val="0"/>
          <w:numId w:val="14"/>
        </w:numPr>
      </w:pPr>
      <w:r w:rsidRPr="0012468F">
        <w:rPr>
          <w:b/>
          <w:bCs/>
        </w:rPr>
        <w:t>Time Commitment:</w:t>
      </w:r>
      <w:r w:rsidRPr="0012468F">
        <w:t xml:space="preserve"> </w:t>
      </w:r>
      <w:proofErr w:type="spellStart"/>
      <w:r w:rsidRPr="0012468F">
        <w:t>Coachees</w:t>
      </w:r>
      <w:proofErr w:type="spellEnd"/>
      <w:r w:rsidRPr="0012468F">
        <w:t xml:space="preserve"> need to allocate time for coaching sessions and practice the strategies discussed. This time commitment could be challenging in busy work environments.</w:t>
      </w:r>
    </w:p>
    <w:p w14:paraId="0A9361BD" w14:textId="77777777" w:rsidR="0012468F" w:rsidRPr="0012468F" w:rsidRDefault="0012468F" w:rsidP="0012468F">
      <w:r w:rsidRPr="0012468F">
        <w:rPr>
          <w:b/>
          <w:bCs/>
        </w:rPr>
        <w:t>Mentoring for Improved Performance and Morale:</w:t>
      </w:r>
    </w:p>
    <w:p w14:paraId="531947C8" w14:textId="77777777" w:rsidR="0012468F" w:rsidRPr="0012468F" w:rsidRDefault="0012468F" w:rsidP="0012468F">
      <w:r w:rsidRPr="0012468F">
        <w:rPr>
          <w:b/>
          <w:bCs/>
        </w:rPr>
        <w:t>Pros:</w:t>
      </w:r>
    </w:p>
    <w:p w14:paraId="0BE39F5F" w14:textId="77777777" w:rsidR="0012468F" w:rsidRPr="0012468F" w:rsidRDefault="0012468F" w:rsidP="0012468F">
      <w:pPr>
        <w:numPr>
          <w:ilvl w:val="0"/>
          <w:numId w:val="15"/>
        </w:numPr>
      </w:pPr>
      <w:r w:rsidRPr="0012468F">
        <w:rPr>
          <w:b/>
          <w:bCs/>
        </w:rPr>
        <w:t>Experience Sharing:</w:t>
      </w:r>
      <w:r w:rsidRPr="0012468F">
        <w:t xml:space="preserve"> Mentors share their experience, knowledge, and insights, accelerating the learning curve for mentees. This can lead to quicker performance improvement.</w:t>
      </w:r>
    </w:p>
    <w:p w14:paraId="3665BF94" w14:textId="77777777" w:rsidR="0012468F" w:rsidRPr="0012468F" w:rsidRDefault="0012468F" w:rsidP="0012468F">
      <w:pPr>
        <w:numPr>
          <w:ilvl w:val="0"/>
          <w:numId w:val="15"/>
        </w:numPr>
      </w:pPr>
      <w:r w:rsidRPr="0012468F">
        <w:rPr>
          <w:b/>
          <w:bCs/>
        </w:rPr>
        <w:t>Career Development:</w:t>
      </w:r>
      <w:r w:rsidRPr="0012468F">
        <w:t xml:space="preserve"> Mentoring often involves discussions about career goals and paths. Mentees can gain clarity about their trajectory, which contributes to higher morale.</w:t>
      </w:r>
    </w:p>
    <w:p w14:paraId="78734FDA" w14:textId="77777777" w:rsidR="0012468F" w:rsidRPr="0012468F" w:rsidRDefault="0012468F" w:rsidP="0012468F">
      <w:pPr>
        <w:numPr>
          <w:ilvl w:val="0"/>
          <w:numId w:val="15"/>
        </w:numPr>
      </w:pPr>
      <w:r w:rsidRPr="0012468F">
        <w:rPr>
          <w:b/>
          <w:bCs/>
        </w:rPr>
        <w:t>Long-Term Relationship:</w:t>
      </w:r>
      <w:r w:rsidRPr="0012468F">
        <w:t xml:space="preserve"> Mentor-mentee relationships can be ongoing, allowing for continuous guidance and support. This stability positively impacts morale and loyalty.</w:t>
      </w:r>
    </w:p>
    <w:p w14:paraId="7ACB5C26" w14:textId="77777777" w:rsidR="0012468F" w:rsidRPr="0012468F" w:rsidRDefault="0012468F" w:rsidP="0012468F">
      <w:pPr>
        <w:numPr>
          <w:ilvl w:val="0"/>
          <w:numId w:val="15"/>
        </w:numPr>
      </w:pPr>
      <w:r w:rsidRPr="0012468F">
        <w:rPr>
          <w:b/>
          <w:bCs/>
        </w:rPr>
        <w:t>Network Expansion:</w:t>
      </w:r>
      <w:r w:rsidRPr="0012468F">
        <w:t xml:space="preserve"> Mentors can introduce mentees to valuable networks, resources, and opportunities. This can enhance both performance and morale.</w:t>
      </w:r>
    </w:p>
    <w:p w14:paraId="669B04AE" w14:textId="77777777" w:rsidR="0012468F" w:rsidRPr="0012468F" w:rsidRDefault="0012468F" w:rsidP="0012468F">
      <w:r w:rsidRPr="0012468F">
        <w:rPr>
          <w:b/>
          <w:bCs/>
        </w:rPr>
        <w:t>Cons:</w:t>
      </w:r>
    </w:p>
    <w:p w14:paraId="640F702F" w14:textId="77777777" w:rsidR="0012468F" w:rsidRPr="0012468F" w:rsidRDefault="0012468F" w:rsidP="0012468F">
      <w:pPr>
        <w:numPr>
          <w:ilvl w:val="0"/>
          <w:numId w:val="16"/>
        </w:numPr>
      </w:pPr>
      <w:r w:rsidRPr="0012468F">
        <w:rPr>
          <w:b/>
          <w:bCs/>
        </w:rPr>
        <w:t>Skill Diversity:</w:t>
      </w:r>
      <w:r w:rsidRPr="0012468F">
        <w:t xml:space="preserve"> While mentors offer valuable insights, their knowledge might not cover all areas. Mentees might need additional sources to address specialized skill gaps.</w:t>
      </w:r>
    </w:p>
    <w:p w14:paraId="3F4FA745" w14:textId="77777777" w:rsidR="0012468F" w:rsidRPr="0012468F" w:rsidRDefault="0012468F" w:rsidP="0012468F">
      <w:pPr>
        <w:numPr>
          <w:ilvl w:val="0"/>
          <w:numId w:val="16"/>
        </w:numPr>
      </w:pPr>
      <w:r w:rsidRPr="0012468F">
        <w:rPr>
          <w:b/>
          <w:bCs/>
        </w:rPr>
        <w:t>Availability and Match:</w:t>
      </w:r>
      <w:r w:rsidRPr="0012468F">
        <w:t xml:space="preserve"> Finding suitable mentors and ensuring their availability can be challenging. A poor match could lead to ineffective mentoring relationships.</w:t>
      </w:r>
    </w:p>
    <w:p w14:paraId="6DD0E6FE" w14:textId="77777777" w:rsidR="0012468F" w:rsidRPr="0012468F" w:rsidRDefault="0012468F" w:rsidP="0012468F">
      <w:r w:rsidRPr="0012468F">
        <w:t>In conclusion, both coaching and mentoring have the potential to significantly improve performance and morale within organizations. The choice between coaching and mentoring depends on the specific needs of individuals and the organization's resources. A combination of both strategies can create a holistic approach that caters to different learning styles and preferences, leading to a more empowered, skilled, and motivated workforce.</w:t>
      </w:r>
    </w:p>
    <w:p w14:paraId="7DF1D837" w14:textId="77777777" w:rsidR="0012468F" w:rsidRDefault="0012468F" w:rsidP="0012468F"/>
    <w:p w14:paraId="2DD05AC7" w14:textId="63FDF286" w:rsidR="003E3E12" w:rsidRDefault="003E3E12" w:rsidP="003E3E12">
      <w:pPr>
        <w:pStyle w:val="Heading2"/>
      </w:pPr>
      <w:bookmarkStart w:id="7" w:name="_Toc143504934"/>
      <w:r>
        <w:t>Analysis of skills and behaviours of coach and mentor.</w:t>
      </w:r>
      <w:bookmarkEnd w:id="7"/>
    </w:p>
    <w:p w14:paraId="67FC1B04" w14:textId="77777777" w:rsidR="003E3E12" w:rsidRDefault="003E3E12" w:rsidP="003E3E12"/>
    <w:p w14:paraId="1BF40DB3" w14:textId="5A233AA1" w:rsidR="003E3E12" w:rsidRPr="003E3E12" w:rsidRDefault="003E3E12" w:rsidP="003E3E12">
      <w:r w:rsidRPr="003E3E12">
        <w:t>An effective coach possesses a diverse set of skills, behaviours, attitudes, and beliefs that contribute to their ability to guide and support individuals towards their goals and development. Here's an analysis of some key attributes of successful coaches:</w:t>
      </w:r>
    </w:p>
    <w:p w14:paraId="7CBE4B57" w14:textId="77777777" w:rsidR="003E3E12" w:rsidRPr="003E3E12" w:rsidRDefault="003E3E12" w:rsidP="003E3E12">
      <w:r w:rsidRPr="003E3E12">
        <w:rPr>
          <w:b/>
          <w:bCs/>
        </w:rPr>
        <w:lastRenderedPageBreak/>
        <w:t>1. Communication Skills:</w:t>
      </w:r>
      <w:r w:rsidRPr="003E3E12">
        <w:t xml:space="preserve"> One of the most crucial skills for coaches is effective communication. Coaches need to convey ideas, provide feedback, and ask probing questions in a clear and concise manner. They must be adept at both active listening and articulating their thoughts to ensure that </w:t>
      </w:r>
      <w:proofErr w:type="spellStart"/>
      <w:r w:rsidRPr="003E3E12">
        <w:t>coachees</w:t>
      </w:r>
      <w:proofErr w:type="spellEnd"/>
      <w:r w:rsidRPr="003E3E12">
        <w:t xml:space="preserve"> feel understood and supported.</w:t>
      </w:r>
    </w:p>
    <w:p w14:paraId="2B5D351A" w14:textId="57B21A20" w:rsidR="003E3E12" w:rsidRPr="003E3E12" w:rsidRDefault="003E3E12" w:rsidP="003E3E12">
      <w:r w:rsidRPr="003E3E12">
        <w:rPr>
          <w:b/>
          <w:bCs/>
        </w:rPr>
        <w:t>2. Empathy and Active Listening:</w:t>
      </w:r>
      <w:r w:rsidRPr="003E3E12">
        <w:t xml:space="preserve"> Empathy is a foundational attribute for coaches. Being able to understand and connect with </w:t>
      </w:r>
      <w:proofErr w:type="spellStart"/>
      <w:r w:rsidRPr="003E3E12">
        <w:t>coachees</w:t>
      </w:r>
      <w:proofErr w:type="spellEnd"/>
      <w:r w:rsidRPr="003E3E12">
        <w:t xml:space="preserve"> on an emotional level helps build trust and rapport. Active listening, where the coach truly focuses on understanding the </w:t>
      </w:r>
      <w:proofErr w:type="spellStart"/>
      <w:r w:rsidRPr="003E3E12">
        <w:t>coachees</w:t>
      </w:r>
      <w:proofErr w:type="spellEnd"/>
      <w:r w:rsidRPr="003E3E12">
        <w:t xml:space="preserve"> perspective without judgment, is integral to effective coaching conversations.</w:t>
      </w:r>
    </w:p>
    <w:p w14:paraId="31CB00E3" w14:textId="77777777" w:rsidR="003E3E12" w:rsidRPr="003E3E12" w:rsidRDefault="003E3E12" w:rsidP="003E3E12">
      <w:r w:rsidRPr="003E3E12">
        <w:rPr>
          <w:b/>
          <w:bCs/>
        </w:rPr>
        <w:t>3. Organizational Skills:</w:t>
      </w:r>
      <w:r w:rsidRPr="003E3E12">
        <w:t xml:space="preserve"> Coaching often involves managing schedules, setting goals, and tracking progress. Coaches need to be organized to ensure that sessions are well-structured, goals are met, and progress is tracked effectively.</w:t>
      </w:r>
    </w:p>
    <w:p w14:paraId="53EDC128" w14:textId="25200024" w:rsidR="003E3E12" w:rsidRPr="003E3E12" w:rsidRDefault="003E3E12" w:rsidP="003E3E12">
      <w:r w:rsidRPr="003E3E12">
        <w:rPr>
          <w:b/>
          <w:bCs/>
        </w:rPr>
        <w:t>4. Positive Attitude:</w:t>
      </w:r>
      <w:r w:rsidRPr="003E3E12">
        <w:t xml:space="preserve"> Maintaining a positive and optimistic attitude is vital for coaches. A positive demeaner helps create an encouraging and motivating environment for </w:t>
      </w:r>
      <w:proofErr w:type="spellStart"/>
      <w:r w:rsidRPr="003E3E12">
        <w:t>coachees</w:t>
      </w:r>
      <w:proofErr w:type="spellEnd"/>
      <w:r w:rsidRPr="003E3E12">
        <w:t xml:space="preserve">. This attitude can also install a sense of hope and confidence in </w:t>
      </w:r>
      <w:proofErr w:type="spellStart"/>
      <w:r w:rsidRPr="003E3E12">
        <w:t>coachees</w:t>
      </w:r>
      <w:proofErr w:type="spellEnd"/>
      <w:r w:rsidRPr="003E3E12">
        <w:t xml:space="preserve"> as they work towards their goals.</w:t>
      </w:r>
    </w:p>
    <w:p w14:paraId="6317FA50" w14:textId="77777777" w:rsidR="003E3E12" w:rsidRPr="003E3E12" w:rsidRDefault="003E3E12" w:rsidP="003E3E12">
      <w:r w:rsidRPr="003E3E12">
        <w:rPr>
          <w:b/>
          <w:bCs/>
        </w:rPr>
        <w:t>5. Questioning and Probing:</w:t>
      </w:r>
      <w:r w:rsidRPr="003E3E12">
        <w:t xml:space="preserve"> The ability to ask thought-provoking questions is central to coaching. Coaches use questions to stimulate reflection, encourage deeper exploration, and help </w:t>
      </w:r>
      <w:proofErr w:type="spellStart"/>
      <w:r w:rsidRPr="003E3E12">
        <w:t>coachees</w:t>
      </w:r>
      <w:proofErr w:type="spellEnd"/>
      <w:r w:rsidRPr="003E3E12">
        <w:t xml:space="preserve"> gain new perspectives. Open-ended questions encourage </w:t>
      </w:r>
      <w:proofErr w:type="spellStart"/>
      <w:r w:rsidRPr="003E3E12">
        <w:t>coachees</w:t>
      </w:r>
      <w:proofErr w:type="spellEnd"/>
      <w:r w:rsidRPr="003E3E12">
        <w:t xml:space="preserve"> to think critically and find their own solutions.</w:t>
      </w:r>
    </w:p>
    <w:p w14:paraId="29EAC6A6" w14:textId="77777777" w:rsidR="003E3E12" w:rsidRPr="003E3E12" w:rsidRDefault="003E3E12" w:rsidP="003E3E12">
      <w:r w:rsidRPr="003E3E12">
        <w:rPr>
          <w:b/>
          <w:bCs/>
        </w:rPr>
        <w:t>6. Goal-Oriented Approach:</w:t>
      </w:r>
      <w:r w:rsidRPr="003E3E12">
        <w:t xml:space="preserve"> Coaches help </w:t>
      </w:r>
      <w:proofErr w:type="spellStart"/>
      <w:r w:rsidRPr="003E3E12">
        <w:t>coachees</w:t>
      </w:r>
      <w:proofErr w:type="spellEnd"/>
      <w:r w:rsidRPr="003E3E12">
        <w:t xml:space="preserve"> set clear, achievable goals. They guide </w:t>
      </w:r>
      <w:proofErr w:type="spellStart"/>
      <w:r w:rsidRPr="003E3E12">
        <w:t>coachees</w:t>
      </w:r>
      <w:proofErr w:type="spellEnd"/>
      <w:r w:rsidRPr="003E3E12">
        <w:t xml:space="preserve"> in breaking down larger goals into actionable steps, fostering a sense of direction and purpose.</w:t>
      </w:r>
    </w:p>
    <w:p w14:paraId="2ED3A440" w14:textId="6B85DA3C" w:rsidR="003E3E12" w:rsidRPr="003E3E12" w:rsidRDefault="003E3E12" w:rsidP="003E3E12">
      <w:r w:rsidRPr="003E3E12">
        <w:rPr>
          <w:b/>
          <w:bCs/>
        </w:rPr>
        <w:t>7. Flexibility and Adaptability:</w:t>
      </w:r>
      <w:r w:rsidRPr="003E3E12">
        <w:t xml:space="preserve"> Every </w:t>
      </w:r>
      <w:proofErr w:type="spellStart"/>
      <w:r w:rsidRPr="003E3E12">
        <w:t>coachee</w:t>
      </w:r>
      <w:proofErr w:type="spellEnd"/>
      <w:r w:rsidRPr="003E3E12">
        <w:t xml:space="preserve"> is unique, with different needs and learning styles. Successful coaches are adaptable, tailoring their approach to suit the </w:t>
      </w:r>
      <w:proofErr w:type="spellStart"/>
      <w:r w:rsidRPr="003E3E12">
        <w:t>coachees</w:t>
      </w:r>
      <w:proofErr w:type="spellEnd"/>
      <w:r w:rsidRPr="003E3E12">
        <w:t xml:space="preserve"> preferences and circumstances.</w:t>
      </w:r>
    </w:p>
    <w:p w14:paraId="0850EBD8" w14:textId="77777777" w:rsidR="003E3E12" w:rsidRPr="003E3E12" w:rsidRDefault="003E3E12" w:rsidP="003E3E12">
      <w:r w:rsidRPr="003E3E12">
        <w:rPr>
          <w:b/>
          <w:bCs/>
        </w:rPr>
        <w:t>8. Non-Judgmental Attitude:</w:t>
      </w:r>
      <w:r w:rsidRPr="003E3E12">
        <w:t xml:space="preserve"> A non-judgmental approach allows coaches to create a safe space where </w:t>
      </w:r>
      <w:proofErr w:type="spellStart"/>
      <w:r w:rsidRPr="003E3E12">
        <w:t>coachees</w:t>
      </w:r>
      <w:proofErr w:type="spellEnd"/>
      <w:r w:rsidRPr="003E3E12">
        <w:t xml:space="preserve"> can freely express themselves without fear of criticism. This enables </w:t>
      </w:r>
      <w:proofErr w:type="spellStart"/>
      <w:r w:rsidRPr="003E3E12">
        <w:t>coachees</w:t>
      </w:r>
      <w:proofErr w:type="spellEnd"/>
      <w:r w:rsidRPr="003E3E12">
        <w:t xml:space="preserve"> to explore challenges and solutions openly.</w:t>
      </w:r>
    </w:p>
    <w:p w14:paraId="2374609D" w14:textId="77777777" w:rsidR="003E3E12" w:rsidRPr="003E3E12" w:rsidRDefault="003E3E12" w:rsidP="003E3E12">
      <w:r w:rsidRPr="003E3E12">
        <w:rPr>
          <w:b/>
          <w:bCs/>
        </w:rPr>
        <w:t>9. Growth Mindset:</w:t>
      </w:r>
      <w:r w:rsidRPr="003E3E12">
        <w:t xml:space="preserve"> Coaches with a growth mindset believe in the potential for change and development. This perspective encourages </w:t>
      </w:r>
      <w:proofErr w:type="spellStart"/>
      <w:r w:rsidRPr="003E3E12">
        <w:t>coachees</w:t>
      </w:r>
      <w:proofErr w:type="spellEnd"/>
      <w:r w:rsidRPr="003E3E12">
        <w:t xml:space="preserve"> to embrace challenges and see setbacks as learning opportunities.</w:t>
      </w:r>
    </w:p>
    <w:p w14:paraId="42AB21C7" w14:textId="77777777" w:rsidR="003E3E12" w:rsidRPr="003E3E12" w:rsidRDefault="003E3E12" w:rsidP="003E3E12">
      <w:r w:rsidRPr="003E3E12">
        <w:rPr>
          <w:b/>
          <w:bCs/>
        </w:rPr>
        <w:t>10. Confidentiality and Trustworthiness:</w:t>
      </w:r>
      <w:r w:rsidRPr="003E3E12">
        <w:t xml:space="preserve"> Coaches must uphold strict confidentiality, ensuring that </w:t>
      </w:r>
      <w:proofErr w:type="spellStart"/>
      <w:r w:rsidRPr="003E3E12">
        <w:t>coachees</w:t>
      </w:r>
      <w:proofErr w:type="spellEnd"/>
      <w:r w:rsidRPr="003E3E12">
        <w:t xml:space="preserve"> feel comfortable sharing their thoughts, concerns, and goals. Trust forms the foundation of any successful coaching relationship.</w:t>
      </w:r>
    </w:p>
    <w:p w14:paraId="3A3BB8B8" w14:textId="5C7ABBDC" w:rsidR="003E3E12" w:rsidRDefault="003E3E12" w:rsidP="003E3E12">
      <w:r w:rsidRPr="003E3E12">
        <w:t xml:space="preserve">In conclusion, effective coaches possess a well-rounded blend of skills, behaviours, attitudes, and beliefs that allow them to create a supportive and productive coaching environment. By mastering these attributes, coaches can guide </w:t>
      </w:r>
      <w:proofErr w:type="spellStart"/>
      <w:r w:rsidRPr="003E3E12">
        <w:t>coachees</w:t>
      </w:r>
      <w:proofErr w:type="spellEnd"/>
      <w:r w:rsidRPr="003E3E12">
        <w:t xml:space="preserve"> towards meaningful growth, enhanced performance, and a deeper understanding of themselves and their goals.</w:t>
      </w:r>
    </w:p>
    <w:p w14:paraId="3D1DE15F" w14:textId="77777777" w:rsidR="003E3E12" w:rsidRDefault="003E3E12" w:rsidP="003E3E12"/>
    <w:p w14:paraId="6382F878" w14:textId="77777777" w:rsidR="003E3E12" w:rsidRDefault="003E3E12" w:rsidP="003E3E12"/>
    <w:p w14:paraId="062C7581" w14:textId="6C48FD28" w:rsidR="003E3E12" w:rsidRDefault="003E3E12" w:rsidP="003E3E12">
      <w:pPr>
        <w:pStyle w:val="Heading1"/>
      </w:pPr>
      <w:bookmarkStart w:id="8" w:name="_Toc143504935"/>
      <w:r>
        <w:lastRenderedPageBreak/>
        <w:t>Conclusion</w:t>
      </w:r>
      <w:bookmarkEnd w:id="8"/>
    </w:p>
    <w:p w14:paraId="7F6F2FEC" w14:textId="77777777" w:rsidR="003E3E12" w:rsidRDefault="003E3E12" w:rsidP="003E3E12"/>
    <w:p w14:paraId="7081BC31" w14:textId="77777777" w:rsidR="003E3E12" w:rsidRPr="003E3E12" w:rsidRDefault="003E3E12" w:rsidP="003E3E12">
      <w:r w:rsidRPr="003E3E12">
        <w:t>In conclusion, coaching and mentoring are invaluable practices that shape personal and professional growth, foster skill development, and cultivate a positive and empowered workforce. Through this exploration, we have gained insights into the fundamental principles and key attributes that define successful coaches and mentors.</w:t>
      </w:r>
    </w:p>
    <w:p w14:paraId="3C1DA162" w14:textId="77777777" w:rsidR="003E3E12" w:rsidRDefault="003E3E12" w:rsidP="003E3E12">
      <w:r w:rsidRPr="003E3E12">
        <w:t xml:space="preserve">Coaching, with its emphasis on targeted skill enhancement, goal clarification, and fostering self-discovery, empowers individuals to overcome challenges and unlock their potential. The art of asking powerful questions, active listening, and providing constructive feedback forms the cornerstone of effective coaching. Coaches who embrace empathy, positivity, and effective communication create an environment where </w:t>
      </w:r>
      <w:proofErr w:type="spellStart"/>
      <w:r w:rsidRPr="003E3E12">
        <w:t>coachees</w:t>
      </w:r>
      <w:proofErr w:type="spellEnd"/>
      <w:r w:rsidRPr="003E3E12">
        <w:t xml:space="preserve"> feel supported and motivated to achieve their aspirations.</w:t>
      </w:r>
    </w:p>
    <w:p w14:paraId="671D277D" w14:textId="77777777" w:rsidR="003E3E12" w:rsidRPr="003E3E12" w:rsidRDefault="003E3E12" w:rsidP="003E3E12"/>
    <w:p w14:paraId="0EFF864C" w14:textId="183A2DBE" w:rsidR="003E3E12" w:rsidRPr="003E3E12" w:rsidRDefault="003E3E12" w:rsidP="003E3E12">
      <w:r w:rsidRPr="003E3E12">
        <w:t>In both coaching and mentoring, the skills, behaviours, attitudes, and beliefs of the facilitator play a pivotal role. Traits such as active listening, empathy, organizational skills, a positive attitude, and the ability to ask probing questions are foundational to success. The commitment to continuous learning, a growth mindset, and a non-judgmental approach further enriches the coaching and mentoring experience.</w:t>
      </w:r>
    </w:p>
    <w:p w14:paraId="7BCFDD95" w14:textId="77777777" w:rsidR="003E3E12" w:rsidRPr="003E3E12" w:rsidRDefault="003E3E12" w:rsidP="003E3E12">
      <w:r w:rsidRPr="003E3E12">
        <w:t>Ultimately, the impact of coaching and mentoring extends beyond individual development. Organizations that embrace these practices foster a culture of continuous learning, innovation, and engagement. Employees who receive guidance and support through coaching and mentoring are more likely to be motivated, satisfied, and committed to achieving organizational goals.</w:t>
      </w:r>
    </w:p>
    <w:p w14:paraId="5DBDA273" w14:textId="77777777" w:rsidR="003E3E12" w:rsidRDefault="003E3E12" w:rsidP="003E3E12"/>
    <w:p w14:paraId="3D84DD4E" w14:textId="77777777" w:rsidR="00350739" w:rsidRDefault="00350739" w:rsidP="003E3E12"/>
    <w:p w14:paraId="604487E3" w14:textId="77777777" w:rsidR="00350739" w:rsidRDefault="00350739" w:rsidP="003E3E12"/>
    <w:p w14:paraId="58F62B34" w14:textId="77777777" w:rsidR="00350739" w:rsidRDefault="00350739" w:rsidP="003E3E12"/>
    <w:p w14:paraId="2D6915B8" w14:textId="77777777" w:rsidR="00350739" w:rsidRDefault="00350739" w:rsidP="003E3E12"/>
    <w:p w14:paraId="5F4B4AF8" w14:textId="77777777" w:rsidR="00350739" w:rsidRDefault="00350739" w:rsidP="003E3E12"/>
    <w:p w14:paraId="09D9ED7A" w14:textId="77777777" w:rsidR="00350739" w:rsidRDefault="00350739" w:rsidP="003E3E12"/>
    <w:p w14:paraId="04188CE3" w14:textId="77777777" w:rsidR="00350739" w:rsidRDefault="00350739" w:rsidP="003E3E12"/>
    <w:p w14:paraId="32EA2DC3" w14:textId="77777777" w:rsidR="00350739" w:rsidRDefault="00350739" w:rsidP="003E3E12"/>
    <w:p w14:paraId="28F15626" w14:textId="77777777" w:rsidR="00350739" w:rsidRPr="003E3E12" w:rsidRDefault="00350739" w:rsidP="003E3E12"/>
    <w:p w14:paraId="5D3F8B9E" w14:textId="77777777" w:rsidR="003E3E12" w:rsidRDefault="003E3E12" w:rsidP="003E3E12"/>
    <w:p w14:paraId="1948676E" w14:textId="77777777" w:rsidR="003E3E12" w:rsidRDefault="003E3E12" w:rsidP="003E3E12"/>
    <w:p w14:paraId="6FD4F506" w14:textId="77777777" w:rsidR="003E3E12" w:rsidRDefault="003E3E12" w:rsidP="003E3E12"/>
    <w:p w14:paraId="7190E0F2" w14:textId="086252C0" w:rsidR="003E3E12" w:rsidRDefault="00350739" w:rsidP="003E3E12">
      <w:pPr>
        <w:pStyle w:val="Heading1"/>
      </w:pPr>
      <w:bookmarkStart w:id="9" w:name="_Toc143504936"/>
      <w:r>
        <w:lastRenderedPageBreak/>
        <w:t>Role play Feedback</w:t>
      </w:r>
      <w:bookmarkEnd w:id="9"/>
    </w:p>
    <w:tbl>
      <w:tblPr>
        <w:tblStyle w:val="TableGrid"/>
        <w:tblpPr w:leftFromText="180" w:rightFromText="180" w:vertAnchor="text" w:horzAnchor="margin" w:tblpXSpec="center" w:tblpY="69"/>
        <w:tblW w:w="11305" w:type="dxa"/>
        <w:tblLayout w:type="fixed"/>
        <w:tblLook w:val="04A0" w:firstRow="1" w:lastRow="0" w:firstColumn="1" w:lastColumn="0" w:noHBand="0" w:noVBand="1"/>
      </w:tblPr>
      <w:tblGrid>
        <w:gridCol w:w="1206"/>
        <w:gridCol w:w="919"/>
        <w:gridCol w:w="970"/>
        <w:gridCol w:w="2340"/>
        <w:gridCol w:w="375"/>
        <w:gridCol w:w="1614"/>
        <w:gridCol w:w="283"/>
        <w:gridCol w:w="1078"/>
        <w:gridCol w:w="506"/>
        <w:gridCol w:w="181"/>
        <w:gridCol w:w="326"/>
        <w:gridCol w:w="506"/>
        <w:gridCol w:w="506"/>
        <w:gridCol w:w="495"/>
      </w:tblGrid>
      <w:tr w:rsidR="00FC2EB6" w:rsidRPr="00CA0CFD" w14:paraId="0ED40E8C" w14:textId="77777777" w:rsidTr="00FC2EB6">
        <w:trPr>
          <w:trHeight w:val="432"/>
        </w:trPr>
        <w:tc>
          <w:tcPr>
            <w:tcW w:w="939" w:type="pct"/>
            <w:gridSpan w:val="2"/>
            <w:shd w:val="clear" w:color="auto" w:fill="auto"/>
            <w:vAlign w:val="center"/>
          </w:tcPr>
          <w:p w14:paraId="46E1D9D2" w14:textId="77777777" w:rsidR="00FC2EB6" w:rsidRPr="00CA0CFD" w:rsidRDefault="00FC2EB6" w:rsidP="00FC2EB6">
            <w:pPr>
              <w:rPr>
                <w:b/>
              </w:rPr>
            </w:pPr>
            <w:r>
              <w:rPr>
                <w:b/>
              </w:rPr>
              <w:t>BMSW 6005</w:t>
            </w:r>
          </w:p>
        </w:tc>
        <w:tc>
          <w:tcPr>
            <w:tcW w:w="1630" w:type="pct"/>
            <w:gridSpan w:val="3"/>
            <w:shd w:val="clear" w:color="auto" w:fill="auto"/>
            <w:vAlign w:val="center"/>
          </w:tcPr>
          <w:p w14:paraId="616E29D3" w14:textId="77777777" w:rsidR="00FC2EB6" w:rsidRDefault="00000000" w:rsidP="00FC2EB6">
            <w:sdt>
              <w:sdtPr>
                <w:rPr>
                  <w:color w:val="FF0000"/>
                </w:rPr>
                <w:id w:val="-375860406"/>
                <w:placeholder>
                  <w:docPart w:val="3A01A969CD254AE8B670F49F89BDF727"/>
                </w:placeholder>
              </w:sdtPr>
              <w:sdtContent>
                <w:r w:rsidR="00FC2EB6" w:rsidRPr="00AD3C30">
                  <w:rPr>
                    <w:color w:val="FF0000"/>
                  </w:rPr>
                  <w:t>Feedbac</w:t>
                </w:r>
                <w:r w:rsidR="00FC2EB6">
                  <w:rPr>
                    <w:color w:val="FF0000"/>
                  </w:rPr>
                  <w:t>k</w:t>
                </w:r>
              </w:sdtContent>
            </w:sdt>
          </w:p>
        </w:tc>
        <w:tc>
          <w:tcPr>
            <w:tcW w:w="839" w:type="pct"/>
            <w:gridSpan w:val="2"/>
            <w:shd w:val="clear" w:color="auto" w:fill="auto"/>
            <w:vAlign w:val="center"/>
          </w:tcPr>
          <w:p w14:paraId="5A476A01" w14:textId="77777777" w:rsidR="00FC2EB6" w:rsidRPr="00CA0CFD" w:rsidRDefault="00FC2EB6" w:rsidP="00FC2EB6">
            <w:pPr>
              <w:rPr>
                <w:b/>
              </w:rPr>
            </w:pPr>
            <w:r>
              <w:rPr>
                <w:b/>
              </w:rPr>
              <w:t>Date of Interview:</w:t>
            </w:r>
          </w:p>
        </w:tc>
        <w:tc>
          <w:tcPr>
            <w:tcW w:w="1593" w:type="pct"/>
            <w:gridSpan w:val="7"/>
            <w:shd w:val="clear" w:color="auto" w:fill="auto"/>
            <w:vAlign w:val="center"/>
          </w:tcPr>
          <w:p w14:paraId="00BA86DA" w14:textId="77777777" w:rsidR="00FC2EB6" w:rsidRDefault="00FC2EB6" w:rsidP="00FC2EB6">
            <w:r>
              <w:t>31</w:t>
            </w:r>
            <w:r w:rsidRPr="006636B0">
              <w:rPr>
                <w:vertAlign w:val="superscript"/>
              </w:rPr>
              <w:t>st</w:t>
            </w:r>
            <w:r>
              <w:t xml:space="preserve"> July 2023</w:t>
            </w:r>
          </w:p>
        </w:tc>
      </w:tr>
      <w:tr w:rsidR="00FC2EB6" w:rsidRPr="00CA0CFD" w14:paraId="1D43D4F9" w14:textId="77777777" w:rsidTr="00FC2EB6">
        <w:trPr>
          <w:trHeight w:val="432"/>
        </w:trPr>
        <w:tc>
          <w:tcPr>
            <w:tcW w:w="939" w:type="pct"/>
            <w:gridSpan w:val="2"/>
            <w:shd w:val="clear" w:color="auto" w:fill="auto"/>
            <w:vAlign w:val="center"/>
          </w:tcPr>
          <w:p w14:paraId="783ED0EC" w14:textId="77777777" w:rsidR="00FC2EB6" w:rsidRDefault="00FC2EB6" w:rsidP="00FC2EB6">
            <w:pPr>
              <w:rPr>
                <w:b/>
              </w:rPr>
            </w:pPr>
            <w:r>
              <w:rPr>
                <w:b/>
              </w:rPr>
              <w:t>Coach</w:t>
            </w:r>
          </w:p>
        </w:tc>
        <w:tc>
          <w:tcPr>
            <w:tcW w:w="1630" w:type="pct"/>
            <w:gridSpan w:val="3"/>
            <w:shd w:val="clear" w:color="auto" w:fill="auto"/>
            <w:vAlign w:val="center"/>
          </w:tcPr>
          <w:p w14:paraId="1CE1DEB1" w14:textId="77777777" w:rsidR="00FC2EB6" w:rsidRDefault="00FC2EB6" w:rsidP="00FC2EB6">
            <w:r>
              <w:t>Alexandru Iulian Dinu</w:t>
            </w:r>
          </w:p>
        </w:tc>
        <w:tc>
          <w:tcPr>
            <w:tcW w:w="839" w:type="pct"/>
            <w:gridSpan w:val="2"/>
            <w:shd w:val="clear" w:color="auto" w:fill="auto"/>
            <w:vAlign w:val="center"/>
          </w:tcPr>
          <w:p w14:paraId="2028EC38" w14:textId="77777777" w:rsidR="00FC2EB6" w:rsidRDefault="00FC2EB6" w:rsidP="00FC2EB6">
            <w:pPr>
              <w:rPr>
                <w:b/>
              </w:rPr>
            </w:pPr>
            <w:proofErr w:type="spellStart"/>
            <w:r>
              <w:rPr>
                <w:b/>
              </w:rPr>
              <w:t>Coachee</w:t>
            </w:r>
            <w:proofErr w:type="spellEnd"/>
          </w:p>
        </w:tc>
        <w:tc>
          <w:tcPr>
            <w:tcW w:w="1593" w:type="pct"/>
            <w:gridSpan w:val="7"/>
            <w:shd w:val="clear" w:color="auto" w:fill="auto"/>
            <w:vAlign w:val="center"/>
          </w:tcPr>
          <w:p w14:paraId="5CFAD17F" w14:textId="77777777" w:rsidR="00FC2EB6" w:rsidRDefault="00FC2EB6" w:rsidP="00FC2EB6">
            <w:r>
              <w:t xml:space="preserve">Mariana Cristina Axente </w:t>
            </w:r>
          </w:p>
        </w:tc>
      </w:tr>
      <w:tr w:rsidR="00FC2EB6" w:rsidRPr="00CA0CFD" w14:paraId="090312F8" w14:textId="77777777" w:rsidTr="00FC2EB6">
        <w:trPr>
          <w:trHeight w:val="432"/>
        </w:trPr>
        <w:tc>
          <w:tcPr>
            <w:tcW w:w="939" w:type="pct"/>
            <w:gridSpan w:val="2"/>
            <w:shd w:val="clear" w:color="auto" w:fill="auto"/>
            <w:vAlign w:val="center"/>
          </w:tcPr>
          <w:p w14:paraId="4E4E1425" w14:textId="77777777" w:rsidR="00FC2EB6" w:rsidRPr="00CA0CFD" w:rsidRDefault="00FC2EB6" w:rsidP="00FC2EB6">
            <w:pPr>
              <w:rPr>
                <w:b/>
              </w:rPr>
            </w:pPr>
            <w:r>
              <w:rPr>
                <w:b/>
              </w:rPr>
              <w:t>Coaching Model:</w:t>
            </w:r>
          </w:p>
        </w:tc>
        <w:tc>
          <w:tcPr>
            <w:tcW w:w="1630" w:type="pct"/>
            <w:gridSpan w:val="3"/>
            <w:shd w:val="clear" w:color="auto" w:fill="auto"/>
            <w:vAlign w:val="center"/>
          </w:tcPr>
          <w:p w14:paraId="2467B86B" w14:textId="77777777" w:rsidR="00FC2EB6" w:rsidRDefault="00000000" w:rsidP="00FC2EB6">
            <w:sdt>
              <w:sdtPr>
                <w:id w:val="-1776169954"/>
                <w:placeholder>
                  <w:docPart w:val="E3BF9144325F4FE7B57329E46FAEE483"/>
                </w:placeholder>
              </w:sdtPr>
              <w:sdtContent>
                <w:r w:rsidR="00FC2EB6">
                  <w:t xml:space="preserve">GROW MODEL </w:t>
                </w:r>
              </w:sdtContent>
            </w:sdt>
          </w:p>
        </w:tc>
        <w:tc>
          <w:tcPr>
            <w:tcW w:w="839" w:type="pct"/>
            <w:gridSpan w:val="2"/>
            <w:shd w:val="clear" w:color="auto" w:fill="auto"/>
            <w:vAlign w:val="center"/>
          </w:tcPr>
          <w:p w14:paraId="3A1AA6B4" w14:textId="77777777" w:rsidR="00FC2EB6" w:rsidRPr="00CA0CFD" w:rsidRDefault="00FC2EB6" w:rsidP="00FC2EB6"/>
        </w:tc>
        <w:tc>
          <w:tcPr>
            <w:tcW w:w="1593" w:type="pct"/>
            <w:gridSpan w:val="7"/>
            <w:shd w:val="clear" w:color="auto" w:fill="auto"/>
            <w:vAlign w:val="center"/>
          </w:tcPr>
          <w:p w14:paraId="2B7A2C52" w14:textId="77777777" w:rsidR="00FC2EB6" w:rsidRDefault="00000000" w:rsidP="00FC2EB6">
            <w:sdt>
              <w:sdtPr>
                <w:id w:val="1332796512"/>
                <w:placeholder>
                  <w:docPart w:val="0A3A9E6B8B3B48AB90EB9B480A023DC5"/>
                </w:placeholder>
                <w:showingPlcHdr/>
              </w:sdtPr>
              <w:sdtContent>
                <w:r w:rsidR="00FC2EB6" w:rsidRPr="00BF00C4">
                  <w:rPr>
                    <w:rStyle w:val="PlaceholderText"/>
                    <w:color w:val="FFFFFF" w:themeColor="background1"/>
                  </w:rPr>
                  <w:t>Click here to enter text.</w:t>
                </w:r>
              </w:sdtContent>
            </w:sdt>
          </w:p>
        </w:tc>
      </w:tr>
      <w:tr w:rsidR="00FC2EB6" w:rsidRPr="00CA0CFD" w14:paraId="294557C3" w14:textId="77777777" w:rsidTr="00FC2EB6">
        <w:trPr>
          <w:trHeight w:val="1008"/>
        </w:trPr>
        <w:tc>
          <w:tcPr>
            <w:tcW w:w="5000" w:type="pct"/>
            <w:gridSpan w:val="14"/>
            <w:shd w:val="clear" w:color="auto" w:fill="D9D9D9" w:themeFill="background1" w:themeFillShade="D9"/>
            <w:vAlign w:val="center"/>
          </w:tcPr>
          <w:p w14:paraId="55FB6B04" w14:textId="77777777" w:rsidR="00FC2EB6" w:rsidRPr="00CA0CFD" w:rsidRDefault="00FC2EB6" w:rsidP="00FC2EB6">
            <w:r>
              <w:t>The numerical rating system is based on the scale below.</w:t>
            </w:r>
          </w:p>
        </w:tc>
      </w:tr>
      <w:tr w:rsidR="00FC2EB6" w:rsidRPr="00CA0CFD" w14:paraId="30FD61F2" w14:textId="77777777" w:rsidTr="00FC2EB6">
        <w:trPr>
          <w:trHeight w:val="432"/>
        </w:trPr>
        <w:tc>
          <w:tcPr>
            <w:tcW w:w="533" w:type="pct"/>
            <w:vAlign w:val="center"/>
          </w:tcPr>
          <w:p w14:paraId="6444AF7A" w14:textId="77777777" w:rsidR="00FC2EB6" w:rsidRPr="00CA0CFD" w:rsidRDefault="00FC2EB6" w:rsidP="00FC2EB6">
            <w:pPr>
              <w:rPr>
                <w:b/>
              </w:rPr>
            </w:pPr>
            <w:r>
              <w:rPr>
                <w:b/>
              </w:rPr>
              <w:t>Scale:</w:t>
            </w:r>
          </w:p>
        </w:tc>
        <w:tc>
          <w:tcPr>
            <w:tcW w:w="835" w:type="pct"/>
            <w:gridSpan w:val="2"/>
            <w:vAlign w:val="center"/>
          </w:tcPr>
          <w:p w14:paraId="3A0CBAC8" w14:textId="77777777" w:rsidR="00FC2EB6" w:rsidRPr="00CA0CFD" w:rsidRDefault="00FC2EB6" w:rsidP="00FC2EB6">
            <w:pPr>
              <w:jc w:val="center"/>
            </w:pPr>
            <w:r>
              <w:rPr>
                <w:b/>
              </w:rPr>
              <w:t>5</w:t>
            </w:r>
            <w:r>
              <w:t xml:space="preserve"> – Yes</w:t>
            </w:r>
          </w:p>
        </w:tc>
        <w:tc>
          <w:tcPr>
            <w:tcW w:w="1035" w:type="pct"/>
            <w:vAlign w:val="center"/>
          </w:tcPr>
          <w:p w14:paraId="15664DDF" w14:textId="77777777" w:rsidR="00FC2EB6" w:rsidRPr="00CA0CFD" w:rsidRDefault="00FC2EB6" w:rsidP="00FC2EB6">
            <w:pPr>
              <w:jc w:val="center"/>
            </w:pPr>
            <w:r>
              <w:rPr>
                <w:b/>
              </w:rPr>
              <w:t>4</w:t>
            </w:r>
            <w:r>
              <w:t xml:space="preserve"> – Most of the time </w:t>
            </w:r>
          </w:p>
        </w:tc>
        <w:tc>
          <w:tcPr>
            <w:tcW w:w="880" w:type="pct"/>
            <w:gridSpan w:val="2"/>
            <w:vAlign w:val="center"/>
          </w:tcPr>
          <w:p w14:paraId="10C614DE" w14:textId="77777777" w:rsidR="00FC2EB6" w:rsidRPr="00CA0CFD" w:rsidRDefault="00FC2EB6" w:rsidP="00FC2EB6">
            <w:pPr>
              <w:jc w:val="center"/>
            </w:pPr>
            <w:r>
              <w:rPr>
                <w:b/>
              </w:rPr>
              <w:t>3</w:t>
            </w:r>
            <w:r>
              <w:t xml:space="preserve"> – Some of the time </w:t>
            </w:r>
          </w:p>
        </w:tc>
        <w:tc>
          <w:tcPr>
            <w:tcW w:w="906" w:type="pct"/>
            <w:gridSpan w:val="4"/>
            <w:vAlign w:val="center"/>
          </w:tcPr>
          <w:p w14:paraId="1A1B4C9C" w14:textId="77777777" w:rsidR="00FC2EB6" w:rsidRPr="00CA0CFD" w:rsidRDefault="00FC2EB6" w:rsidP="00FC2EB6">
            <w:pPr>
              <w:jc w:val="center"/>
            </w:pPr>
            <w:r>
              <w:rPr>
                <w:b/>
              </w:rPr>
              <w:t>2</w:t>
            </w:r>
            <w:r>
              <w:t xml:space="preserve"> – Almost never</w:t>
            </w:r>
          </w:p>
        </w:tc>
        <w:tc>
          <w:tcPr>
            <w:tcW w:w="811" w:type="pct"/>
            <w:gridSpan w:val="4"/>
            <w:vAlign w:val="center"/>
          </w:tcPr>
          <w:p w14:paraId="2456CCD9" w14:textId="77777777" w:rsidR="00FC2EB6" w:rsidRPr="00CA0CFD" w:rsidRDefault="00FC2EB6" w:rsidP="00FC2EB6">
            <w:pPr>
              <w:jc w:val="center"/>
            </w:pPr>
            <w:r>
              <w:rPr>
                <w:b/>
              </w:rPr>
              <w:t>1</w:t>
            </w:r>
            <w:r>
              <w:t xml:space="preserve"> – No</w:t>
            </w:r>
          </w:p>
        </w:tc>
      </w:tr>
      <w:tr w:rsidR="00FC2EB6" w:rsidRPr="00CA0CFD" w14:paraId="3E5B9E0C" w14:textId="77777777" w:rsidTr="00FC2EB6">
        <w:trPr>
          <w:trHeight w:val="288"/>
        </w:trPr>
        <w:tc>
          <w:tcPr>
            <w:tcW w:w="3885" w:type="pct"/>
            <w:gridSpan w:val="8"/>
            <w:vMerge w:val="restart"/>
            <w:vAlign w:val="center"/>
          </w:tcPr>
          <w:p w14:paraId="03A354D6" w14:textId="77777777" w:rsidR="00FC2EB6" w:rsidRPr="00CA0CFD" w:rsidRDefault="00FC2EB6" w:rsidP="00FC2EB6">
            <w:r>
              <w:t>Explained the purpose of the session first.</w:t>
            </w:r>
          </w:p>
        </w:tc>
        <w:tc>
          <w:tcPr>
            <w:tcW w:w="1115" w:type="pct"/>
            <w:gridSpan w:val="6"/>
            <w:vAlign w:val="center"/>
          </w:tcPr>
          <w:p w14:paraId="2BFA5A01" w14:textId="77777777" w:rsidR="00FC2EB6" w:rsidRPr="00CA0CFD" w:rsidRDefault="00FC2EB6" w:rsidP="00FC2EB6">
            <w:pPr>
              <w:jc w:val="center"/>
              <w:rPr>
                <w:b/>
              </w:rPr>
            </w:pPr>
            <w:r>
              <w:rPr>
                <w:b/>
              </w:rPr>
              <w:t>Rating</w:t>
            </w:r>
          </w:p>
        </w:tc>
      </w:tr>
      <w:tr w:rsidR="00FC2EB6" w:rsidRPr="00CA0CFD" w14:paraId="51FB235B" w14:textId="77777777" w:rsidTr="00FC2EB6">
        <w:trPr>
          <w:trHeight w:val="288"/>
        </w:trPr>
        <w:tc>
          <w:tcPr>
            <w:tcW w:w="3885" w:type="pct"/>
            <w:gridSpan w:val="8"/>
            <w:vMerge/>
            <w:vAlign w:val="center"/>
          </w:tcPr>
          <w:p w14:paraId="5BCB095A" w14:textId="77777777" w:rsidR="00FC2EB6" w:rsidRPr="00CA0CFD" w:rsidRDefault="00FC2EB6" w:rsidP="00FC2EB6"/>
        </w:tc>
        <w:tc>
          <w:tcPr>
            <w:tcW w:w="224" w:type="pct"/>
            <w:vAlign w:val="center"/>
          </w:tcPr>
          <w:p w14:paraId="1732971E" w14:textId="77777777" w:rsidR="00FC2EB6" w:rsidRPr="00CA0CFD" w:rsidRDefault="00FC2EB6" w:rsidP="00FC2EB6">
            <w:pPr>
              <w:jc w:val="center"/>
              <w:rPr>
                <w:b/>
              </w:rPr>
            </w:pPr>
            <w:r>
              <w:rPr>
                <w:b/>
              </w:rPr>
              <w:t>5</w:t>
            </w:r>
          </w:p>
        </w:tc>
        <w:tc>
          <w:tcPr>
            <w:tcW w:w="224" w:type="pct"/>
            <w:gridSpan w:val="2"/>
            <w:vAlign w:val="center"/>
          </w:tcPr>
          <w:p w14:paraId="0ADC1013" w14:textId="77777777" w:rsidR="00FC2EB6" w:rsidRPr="00CA0CFD" w:rsidRDefault="00FC2EB6" w:rsidP="00FC2EB6">
            <w:pPr>
              <w:jc w:val="center"/>
              <w:rPr>
                <w:b/>
              </w:rPr>
            </w:pPr>
            <w:r>
              <w:rPr>
                <w:b/>
              </w:rPr>
              <w:t>4</w:t>
            </w:r>
          </w:p>
        </w:tc>
        <w:tc>
          <w:tcPr>
            <w:tcW w:w="224" w:type="pct"/>
            <w:vAlign w:val="center"/>
          </w:tcPr>
          <w:p w14:paraId="376168E4" w14:textId="77777777" w:rsidR="00FC2EB6" w:rsidRPr="00CA0CFD" w:rsidRDefault="00FC2EB6" w:rsidP="00FC2EB6">
            <w:pPr>
              <w:jc w:val="center"/>
              <w:rPr>
                <w:b/>
              </w:rPr>
            </w:pPr>
            <w:r>
              <w:rPr>
                <w:b/>
              </w:rPr>
              <w:t>3</w:t>
            </w:r>
          </w:p>
        </w:tc>
        <w:tc>
          <w:tcPr>
            <w:tcW w:w="224" w:type="pct"/>
            <w:vAlign w:val="center"/>
          </w:tcPr>
          <w:p w14:paraId="2F01D150" w14:textId="77777777" w:rsidR="00FC2EB6" w:rsidRPr="00CA0CFD" w:rsidRDefault="00FC2EB6" w:rsidP="00FC2EB6">
            <w:pPr>
              <w:jc w:val="center"/>
              <w:rPr>
                <w:b/>
              </w:rPr>
            </w:pPr>
            <w:r>
              <w:rPr>
                <w:b/>
              </w:rPr>
              <w:t>2</w:t>
            </w:r>
          </w:p>
        </w:tc>
        <w:tc>
          <w:tcPr>
            <w:tcW w:w="219" w:type="pct"/>
            <w:vAlign w:val="center"/>
          </w:tcPr>
          <w:p w14:paraId="73C7C5C6" w14:textId="77777777" w:rsidR="00FC2EB6" w:rsidRPr="00CA0CFD" w:rsidRDefault="00FC2EB6" w:rsidP="00FC2EB6">
            <w:pPr>
              <w:jc w:val="center"/>
              <w:rPr>
                <w:b/>
              </w:rPr>
            </w:pPr>
            <w:r>
              <w:rPr>
                <w:b/>
              </w:rPr>
              <w:t>1</w:t>
            </w:r>
          </w:p>
        </w:tc>
      </w:tr>
      <w:tr w:rsidR="00FC2EB6" w:rsidRPr="00CA0CFD" w14:paraId="65ADC946" w14:textId="77777777" w:rsidTr="00FC2EB6">
        <w:trPr>
          <w:trHeight w:val="588"/>
        </w:trPr>
        <w:tc>
          <w:tcPr>
            <w:tcW w:w="3885" w:type="pct"/>
            <w:gridSpan w:val="8"/>
          </w:tcPr>
          <w:p w14:paraId="2A883F97" w14:textId="77777777" w:rsidR="00FC2EB6" w:rsidRPr="00CE22D6" w:rsidRDefault="00FC2EB6" w:rsidP="00FC2EB6">
            <w:pPr>
              <w:shd w:val="clear" w:color="auto" w:fill="FAFAFA"/>
              <w:spacing w:after="180" w:line="473" w:lineRule="atLeast"/>
              <w:textAlignment w:val="baseline"/>
              <w:outlineLvl w:val="2"/>
              <w:rPr>
                <w:rFonts w:ascii="Arial" w:eastAsia="Times New Roman" w:hAnsi="Arial" w:cs="Arial"/>
                <w:color w:val="333333"/>
                <w:sz w:val="24"/>
                <w:szCs w:val="24"/>
                <w:lang w:eastAsia="en-GB"/>
              </w:rPr>
            </w:pPr>
            <w:bookmarkStart w:id="10" w:name="_Toc143504937"/>
            <w:r w:rsidRPr="002227A1">
              <w:rPr>
                <w:rFonts w:ascii="Arial" w:eastAsia="Times New Roman" w:hAnsi="Arial" w:cs="Arial"/>
                <w:color w:val="333333"/>
                <w:sz w:val="24"/>
                <w:szCs w:val="24"/>
                <w:lang w:eastAsia="en-GB"/>
              </w:rPr>
              <w:t xml:space="preserve">Is the coach asking </w:t>
            </w:r>
            <w:r w:rsidRPr="00CE22D6">
              <w:rPr>
                <w:rFonts w:ascii="Arial" w:eastAsia="Times New Roman" w:hAnsi="Arial" w:cs="Arial"/>
                <w:color w:val="333333"/>
                <w:sz w:val="24"/>
                <w:szCs w:val="24"/>
                <w:lang w:eastAsia="en-GB"/>
              </w:rPr>
              <w:t xml:space="preserve">open ended questions </w:t>
            </w:r>
            <w:r>
              <w:rPr>
                <w:rFonts w:ascii="Arial" w:eastAsia="Times New Roman" w:hAnsi="Arial" w:cs="Arial"/>
                <w:color w:val="333333"/>
                <w:sz w:val="24"/>
                <w:szCs w:val="24"/>
                <w:lang w:eastAsia="en-GB"/>
              </w:rPr>
              <w:t xml:space="preserve">or closed </w:t>
            </w:r>
            <w:proofErr w:type="gramStart"/>
            <w:r>
              <w:rPr>
                <w:rFonts w:ascii="Arial" w:eastAsia="Times New Roman" w:hAnsi="Arial" w:cs="Arial"/>
                <w:color w:val="333333"/>
                <w:sz w:val="24"/>
                <w:szCs w:val="24"/>
                <w:lang w:eastAsia="en-GB"/>
              </w:rPr>
              <w:t>questions</w:t>
            </w:r>
            <w:bookmarkEnd w:id="10"/>
            <w:proofErr w:type="gramEnd"/>
          </w:p>
          <w:p w14:paraId="47FC3C0D" w14:textId="77777777" w:rsidR="00FC2EB6" w:rsidRPr="002227A1" w:rsidRDefault="00FC2EB6" w:rsidP="00FC2EB6">
            <w:pPr>
              <w:rPr>
                <w:sz w:val="24"/>
                <w:szCs w:val="24"/>
              </w:rPr>
            </w:pPr>
            <w:r>
              <w:rPr>
                <w:sz w:val="24"/>
                <w:szCs w:val="24"/>
              </w:rPr>
              <w:t xml:space="preserve">The coach clearly introduced himself and explained the purpose of the interview, open questions were encouraged </w:t>
            </w:r>
          </w:p>
        </w:tc>
        <w:tc>
          <w:tcPr>
            <w:tcW w:w="224" w:type="pct"/>
          </w:tcPr>
          <w:p w14:paraId="3298A168" w14:textId="77777777" w:rsidR="00FC2EB6" w:rsidRPr="00766053" w:rsidRDefault="00FC2EB6" w:rsidP="00FC2EB6">
            <w:pPr>
              <w:jc w:val="center"/>
              <w:rPr>
                <w:sz w:val="32"/>
                <w:szCs w:val="32"/>
              </w:rPr>
            </w:pPr>
            <w:r>
              <w:rPr>
                <w:rFonts w:ascii="MS Gothic" w:eastAsia="MS Gothic" w:hAnsi="MS Gothic" w:hint="eastAsia"/>
                <w:sz w:val="32"/>
                <w:szCs w:val="32"/>
              </w:rPr>
              <w:t>x</w:t>
            </w:r>
          </w:p>
        </w:tc>
        <w:tc>
          <w:tcPr>
            <w:tcW w:w="224" w:type="pct"/>
            <w:gridSpan w:val="2"/>
          </w:tcPr>
          <w:p w14:paraId="2474CEBA" w14:textId="77777777" w:rsidR="00FC2EB6" w:rsidRPr="00766053" w:rsidRDefault="00FC2EB6" w:rsidP="00FC2EB6">
            <w:pPr>
              <w:jc w:val="center"/>
              <w:rPr>
                <w:sz w:val="32"/>
                <w:szCs w:val="32"/>
              </w:rPr>
            </w:pPr>
            <w:r>
              <w:rPr>
                <w:rFonts w:ascii="MS Gothic" w:eastAsia="MS Gothic" w:hAnsi="MS Gothic" w:hint="eastAsia"/>
                <w:sz w:val="32"/>
                <w:szCs w:val="32"/>
              </w:rPr>
              <w:t>☐</w:t>
            </w:r>
          </w:p>
        </w:tc>
        <w:tc>
          <w:tcPr>
            <w:tcW w:w="224" w:type="pct"/>
          </w:tcPr>
          <w:p w14:paraId="302B7509" w14:textId="77777777" w:rsidR="00FC2EB6" w:rsidRPr="00766053" w:rsidRDefault="00FC2EB6" w:rsidP="00FC2EB6">
            <w:pPr>
              <w:jc w:val="center"/>
              <w:rPr>
                <w:sz w:val="32"/>
                <w:szCs w:val="32"/>
              </w:rPr>
            </w:pPr>
            <w:r>
              <w:rPr>
                <w:rFonts w:ascii="MS Gothic" w:eastAsia="MS Gothic" w:hAnsi="MS Gothic" w:hint="eastAsia"/>
                <w:sz w:val="32"/>
                <w:szCs w:val="32"/>
              </w:rPr>
              <w:t>☐</w:t>
            </w:r>
          </w:p>
        </w:tc>
        <w:tc>
          <w:tcPr>
            <w:tcW w:w="224" w:type="pct"/>
          </w:tcPr>
          <w:p w14:paraId="0E35AE58" w14:textId="77777777" w:rsidR="00FC2EB6" w:rsidRPr="00766053" w:rsidRDefault="00FC2EB6" w:rsidP="00FC2EB6">
            <w:pPr>
              <w:jc w:val="center"/>
              <w:rPr>
                <w:sz w:val="32"/>
                <w:szCs w:val="32"/>
              </w:rPr>
            </w:pPr>
            <w:r>
              <w:rPr>
                <w:rFonts w:ascii="MS Gothic" w:eastAsia="MS Gothic" w:hAnsi="MS Gothic" w:hint="eastAsia"/>
                <w:sz w:val="32"/>
                <w:szCs w:val="32"/>
              </w:rPr>
              <w:t>☐</w:t>
            </w:r>
          </w:p>
        </w:tc>
        <w:tc>
          <w:tcPr>
            <w:tcW w:w="219" w:type="pct"/>
          </w:tcPr>
          <w:p w14:paraId="3C6E11CD" w14:textId="77777777" w:rsidR="00FC2EB6" w:rsidRPr="00766053" w:rsidRDefault="00FC2EB6" w:rsidP="00FC2EB6">
            <w:pPr>
              <w:jc w:val="center"/>
              <w:rPr>
                <w:sz w:val="32"/>
                <w:szCs w:val="32"/>
              </w:rPr>
            </w:pPr>
            <w:r>
              <w:rPr>
                <w:rFonts w:ascii="MS Gothic" w:eastAsia="MS Gothic" w:hAnsi="MS Gothic" w:hint="eastAsia"/>
                <w:sz w:val="32"/>
                <w:szCs w:val="32"/>
              </w:rPr>
              <w:t>☐</w:t>
            </w:r>
          </w:p>
        </w:tc>
      </w:tr>
      <w:tr w:rsidR="00FC2EB6" w:rsidRPr="00CA0CFD" w14:paraId="54CEF8D9" w14:textId="77777777" w:rsidTr="00FC2EB6">
        <w:trPr>
          <w:trHeight w:val="696"/>
        </w:trPr>
        <w:tc>
          <w:tcPr>
            <w:tcW w:w="3885" w:type="pct"/>
            <w:gridSpan w:val="8"/>
          </w:tcPr>
          <w:p w14:paraId="570F8088" w14:textId="77777777" w:rsidR="00FC2EB6" w:rsidRPr="002227A1" w:rsidRDefault="00FC2EB6" w:rsidP="00FC2EB6">
            <w:pPr>
              <w:shd w:val="clear" w:color="auto" w:fill="FAFAFA"/>
              <w:spacing w:after="180" w:line="473" w:lineRule="atLeast"/>
              <w:textAlignment w:val="baseline"/>
              <w:outlineLvl w:val="2"/>
              <w:rPr>
                <w:rFonts w:ascii="Arial" w:eastAsia="Times New Roman" w:hAnsi="Arial" w:cs="Arial"/>
                <w:color w:val="333333"/>
                <w:sz w:val="24"/>
                <w:szCs w:val="24"/>
                <w:lang w:eastAsia="en-GB"/>
              </w:rPr>
            </w:pPr>
            <w:bookmarkStart w:id="11" w:name="_Toc143504938"/>
            <w:r w:rsidRPr="002227A1">
              <w:rPr>
                <w:rFonts w:ascii="Arial" w:eastAsia="Times New Roman" w:hAnsi="Arial" w:cs="Arial"/>
                <w:color w:val="333333"/>
                <w:sz w:val="24"/>
                <w:szCs w:val="24"/>
                <w:lang w:eastAsia="en-GB"/>
              </w:rPr>
              <w:t xml:space="preserve">Is the coach </w:t>
            </w:r>
            <w:r w:rsidRPr="00CE22D6">
              <w:rPr>
                <w:rFonts w:ascii="Arial" w:eastAsia="Times New Roman" w:hAnsi="Arial" w:cs="Arial"/>
                <w:color w:val="333333"/>
                <w:sz w:val="24"/>
                <w:szCs w:val="24"/>
                <w:lang w:eastAsia="en-GB"/>
              </w:rPr>
              <w:t xml:space="preserve">patient? </w:t>
            </w:r>
            <w:r w:rsidRPr="002227A1">
              <w:rPr>
                <w:rFonts w:ascii="Arial" w:eastAsia="Times New Roman" w:hAnsi="Arial" w:cs="Arial"/>
                <w:color w:val="333333"/>
                <w:sz w:val="24"/>
                <w:szCs w:val="24"/>
                <w:lang w:eastAsia="en-GB"/>
              </w:rPr>
              <w:t xml:space="preserve">Are they giving the </w:t>
            </w:r>
            <w:proofErr w:type="spellStart"/>
            <w:r w:rsidRPr="002227A1">
              <w:rPr>
                <w:rFonts w:ascii="Arial" w:eastAsia="Times New Roman" w:hAnsi="Arial" w:cs="Arial"/>
                <w:color w:val="333333"/>
                <w:sz w:val="24"/>
                <w:szCs w:val="24"/>
                <w:lang w:eastAsia="en-GB"/>
              </w:rPr>
              <w:t>coachee</w:t>
            </w:r>
            <w:proofErr w:type="spellEnd"/>
            <w:r w:rsidRPr="002227A1">
              <w:rPr>
                <w:rFonts w:ascii="Arial" w:eastAsia="Times New Roman" w:hAnsi="Arial" w:cs="Arial"/>
                <w:color w:val="333333"/>
                <w:sz w:val="24"/>
                <w:szCs w:val="24"/>
                <w:lang w:eastAsia="en-GB"/>
              </w:rPr>
              <w:t xml:space="preserve"> time </w:t>
            </w:r>
            <w:r w:rsidRPr="00CE22D6">
              <w:rPr>
                <w:rFonts w:ascii="Arial" w:eastAsia="Times New Roman" w:hAnsi="Arial" w:cs="Arial"/>
                <w:color w:val="333333"/>
                <w:sz w:val="24"/>
                <w:szCs w:val="24"/>
                <w:lang w:eastAsia="en-GB"/>
              </w:rPr>
              <w:t>to think through issues and arrive at a conclusion in the way THEY process information?</w:t>
            </w:r>
            <w:bookmarkEnd w:id="11"/>
          </w:p>
          <w:p w14:paraId="08C2D626" w14:textId="77777777" w:rsidR="00FC2EB6" w:rsidRPr="002227A1" w:rsidRDefault="00FC2EB6" w:rsidP="00FC2EB6">
            <w:pPr>
              <w:rPr>
                <w:sz w:val="24"/>
                <w:szCs w:val="24"/>
              </w:rPr>
            </w:pPr>
            <w:r>
              <w:rPr>
                <w:sz w:val="24"/>
                <w:szCs w:val="24"/>
              </w:rPr>
              <w:t xml:space="preserve">The coach was very patient and actively listening to the </w:t>
            </w:r>
            <w:proofErr w:type="spellStart"/>
            <w:r>
              <w:rPr>
                <w:sz w:val="24"/>
                <w:szCs w:val="24"/>
              </w:rPr>
              <w:t>coachee</w:t>
            </w:r>
            <w:proofErr w:type="spellEnd"/>
            <w:r>
              <w:rPr>
                <w:sz w:val="24"/>
                <w:szCs w:val="24"/>
              </w:rPr>
              <w:t xml:space="preserve">, body language was appropriate as well as facial expression </w:t>
            </w:r>
          </w:p>
        </w:tc>
        <w:tc>
          <w:tcPr>
            <w:tcW w:w="224" w:type="pct"/>
          </w:tcPr>
          <w:p w14:paraId="359E2322" w14:textId="77777777" w:rsidR="00FC2EB6" w:rsidRPr="00766053" w:rsidRDefault="00FC2EB6" w:rsidP="00FC2EB6">
            <w:pPr>
              <w:jc w:val="center"/>
              <w:rPr>
                <w:sz w:val="32"/>
                <w:szCs w:val="32"/>
              </w:rPr>
            </w:pPr>
            <w:r>
              <w:rPr>
                <w:rFonts w:hint="eastAsia"/>
                <w:sz w:val="32"/>
                <w:szCs w:val="32"/>
              </w:rPr>
              <w:t>x</w:t>
            </w:r>
          </w:p>
        </w:tc>
        <w:tc>
          <w:tcPr>
            <w:tcW w:w="224" w:type="pct"/>
            <w:gridSpan w:val="2"/>
          </w:tcPr>
          <w:p w14:paraId="0EB69317" w14:textId="77777777" w:rsidR="00FC2EB6" w:rsidRPr="00766053" w:rsidRDefault="00FC2EB6" w:rsidP="00FC2EB6">
            <w:pPr>
              <w:jc w:val="center"/>
              <w:rPr>
                <w:sz w:val="32"/>
                <w:szCs w:val="32"/>
              </w:rPr>
            </w:pPr>
          </w:p>
        </w:tc>
        <w:tc>
          <w:tcPr>
            <w:tcW w:w="224" w:type="pct"/>
          </w:tcPr>
          <w:p w14:paraId="0D3594A1" w14:textId="77777777" w:rsidR="00FC2EB6" w:rsidRPr="00766053" w:rsidRDefault="00FC2EB6" w:rsidP="00FC2EB6">
            <w:pPr>
              <w:jc w:val="center"/>
              <w:rPr>
                <w:sz w:val="32"/>
                <w:szCs w:val="32"/>
              </w:rPr>
            </w:pPr>
            <w:r>
              <w:rPr>
                <w:rFonts w:ascii="MS Gothic" w:eastAsia="MS Gothic" w:hAnsi="MS Gothic" w:hint="eastAsia"/>
                <w:sz w:val="32"/>
                <w:szCs w:val="32"/>
              </w:rPr>
              <w:t>☐</w:t>
            </w:r>
          </w:p>
        </w:tc>
        <w:tc>
          <w:tcPr>
            <w:tcW w:w="224" w:type="pct"/>
          </w:tcPr>
          <w:p w14:paraId="5B938B99" w14:textId="77777777" w:rsidR="00FC2EB6" w:rsidRPr="00766053" w:rsidRDefault="00FC2EB6" w:rsidP="00FC2EB6">
            <w:pPr>
              <w:jc w:val="center"/>
              <w:rPr>
                <w:sz w:val="32"/>
                <w:szCs w:val="32"/>
              </w:rPr>
            </w:pPr>
            <w:r>
              <w:rPr>
                <w:rFonts w:ascii="MS Gothic" w:eastAsia="MS Gothic" w:hAnsi="MS Gothic" w:hint="eastAsia"/>
                <w:sz w:val="32"/>
                <w:szCs w:val="32"/>
              </w:rPr>
              <w:t>☐</w:t>
            </w:r>
          </w:p>
        </w:tc>
        <w:tc>
          <w:tcPr>
            <w:tcW w:w="219" w:type="pct"/>
          </w:tcPr>
          <w:p w14:paraId="465F65BE" w14:textId="77777777" w:rsidR="00FC2EB6" w:rsidRPr="00766053" w:rsidRDefault="00FC2EB6" w:rsidP="00FC2EB6">
            <w:pPr>
              <w:jc w:val="center"/>
              <w:rPr>
                <w:sz w:val="32"/>
                <w:szCs w:val="32"/>
              </w:rPr>
            </w:pPr>
            <w:r>
              <w:rPr>
                <w:rFonts w:ascii="MS Gothic" w:eastAsia="MS Gothic" w:hAnsi="MS Gothic" w:hint="eastAsia"/>
                <w:sz w:val="32"/>
                <w:szCs w:val="32"/>
              </w:rPr>
              <w:t>☐</w:t>
            </w:r>
          </w:p>
        </w:tc>
      </w:tr>
      <w:tr w:rsidR="00FC2EB6" w:rsidRPr="00CA0CFD" w14:paraId="32D355E8" w14:textId="77777777" w:rsidTr="00FC2EB6">
        <w:trPr>
          <w:trHeight w:val="706"/>
        </w:trPr>
        <w:tc>
          <w:tcPr>
            <w:tcW w:w="3885" w:type="pct"/>
            <w:gridSpan w:val="8"/>
          </w:tcPr>
          <w:p w14:paraId="232D79F8" w14:textId="77777777" w:rsidR="00FC2EB6" w:rsidRDefault="00FC2EB6" w:rsidP="00FC2EB6">
            <w:pPr>
              <w:shd w:val="clear" w:color="auto" w:fill="FAFAFA"/>
              <w:spacing w:after="180" w:line="473" w:lineRule="atLeast"/>
              <w:textAlignment w:val="baseline"/>
              <w:outlineLvl w:val="2"/>
              <w:rPr>
                <w:rFonts w:ascii="Arial" w:eastAsia="Times New Roman" w:hAnsi="Arial" w:cs="Arial"/>
                <w:color w:val="333333"/>
                <w:sz w:val="24"/>
                <w:szCs w:val="24"/>
                <w:lang w:eastAsia="en-GB"/>
              </w:rPr>
            </w:pPr>
            <w:bookmarkStart w:id="12" w:name="_Toc143504939"/>
            <w:r w:rsidRPr="002227A1">
              <w:rPr>
                <w:rFonts w:ascii="Arial" w:eastAsia="Times New Roman" w:hAnsi="Arial" w:cs="Arial"/>
                <w:color w:val="333333"/>
                <w:sz w:val="24"/>
                <w:szCs w:val="24"/>
                <w:lang w:eastAsia="en-GB"/>
              </w:rPr>
              <w:t xml:space="preserve">Is the coach </w:t>
            </w:r>
            <w:r w:rsidRPr="00CE22D6">
              <w:rPr>
                <w:rFonts w:ascii="Arial" w:eastAsia="Times New Roman" w:hAnsi="Arial" w:cs="Arial"/>
                <w:color w:val="333333"/>
                <w:sz w:val="24"/>
                <w:szCs w:val="24"/>
                <w:lang w:eastAsia="en-GB"/>
              </w:rPr>
              <w:t xml:space="preserve">focused on </w:t>
            </w:r>
            <w:r w:rsidRPr="002227A1">
              <w:rPr>
                <w:rFonts w:ascii="Arial" w:eastAsia="Times New Roman" w:hAnsi="Arial" w:cs="Arial"/>
                <w:color w:val="333333"/>
                <w:sz w:val="24"/>
                <w:szCs w:val="24"/>
                <w:lang w:eastAsia="en-GB"/>
              </w:rPr>
              <w:t xml:space="preserve">the </w:t>
            </w:r>
            <w:proofErr w:type="spellStart"/>
            <w:r w:rsidRPr="002227A1">
              <w:rPr>
                <w:rFonts w:ascii="Arial" w:eastAsia="Times New Roman" w:hAnsi="Arial" w:cs="Arial"/>
                <w:color w:val="333333"/>
                <w:sz w:val="24"/>
                <w:szCs w:val="24"/>
                <w:lang w:eastAsia="en-GB"/>
              </w:rPr>
              <w:t>coachee’s</w:t>
            </w:r>
            <w:proofErr w:type="spellEnd"/>
            <w:r>
              <w:rPr>
                <w:rFonts w:ascii="Arial" w:eastAsia="Times New Roman" w:hAnsi="Arial" w:cs="Arial"/>
                <w:color w:val="333333"/>
                <w:sz w:val="24"/>
                <w:szCs w:val="24"/>
                <w:lang w:eastAsia="en-GB"/>
              </w:rPr>
              <w:t xml:space="preserve"> agenda?</w:t>
            </w:r>
            <w:bookmarkEnd w:id="12"/>
          </w:p>
          <w:p w14:paraId="22ACF078" w14:textId="77777777" w:rsidR="00FC2EB6" w:rsidRPr="00DB27BD" w:rsidRDefault="00FC2EB6" w:rsidP="00FC2EB6">
            <w:pPr>
              <w:shd w:val="clear" w:color="auto" w:fill="FAFAFA"/>
              <w:spacing w:after="180" w:line="473" w:lineRule="atLeast"/>
              <w:textAlignment w:val="baseline"/>
              <w:outlineLvl w:val="2"/>
              <w:rPr>
                <w:rFonts w:ascii="Arial" w:eastAsia="Times New Roman" w:hAnsi="Arial" w:cs="Arial"/>
                <w:color w:val="333333"/>
                <w:sz w:val="24"/>
                <w:szCs w:val="24"/>
                <w:lang w:eastAsia="en-GB"/>
              </w:rPr>
            </w:pPr>
            <w:bookmarkStart w:id="13" w:name="_Toc143504940"/>
            <w:r w:rsidRPr="004303F8">
              <w:rPr>
                <w:rFonts w:eastAsia="Times New Roman" w:cstheme="minorHAnsi"/>
                <w:i/>
                <w:iCs/>
                <w:color w:val="333333"/>
                <w:sz w:val="24"/>
                <w:szCs w:val="24"/>
                <w:lang w:eastAsia="en-GB"/>
              </w:rPr>
              <w:t xml:space="preserve">Hint: The Coach should focus on the </w:t>
            </w:r>
            <w:proofErr w:type="spellStart"/>
            <w:r w:rsidRPr="004303F8">
              <w:rPr>
                <w:rFonts w:eastAsia="Times New Roman" w:cstheme="minorHAnsi"/>
                <w:i/>
                <w:iCs/>
                <w:color w:val="333333"/>
                <w:sz w:val="24"/>
                <w:szCs w:val="24"/>
                <w:lang w:eastAsia="en-GB"/>
              </w:rPr>
              <w:t>coachee’s</w:t>
            </w:r>
            <w:proofErr w:type="spellEnd"/>
            <w:r w:rsidRPr="004303F8">
              <w:rPr>
                <w:rFonts w:eastAsia="Times New Roman" w:cstheme="minorHAnsi"/>
                <w:i/>
                <w:iCs/>
                <w:color w:val="333333"/>
                <w:sz w:val="24"/>
                <w:szCs w:val="24"/>
                <w:lang w:eastAsia="en-GB"/>
              </w:rPr>
              <w:t xml:space="preserve"> agenda</w:t>
            </w:r>
            <w:bookmarkEnd w:id="13"/>
          </w:p>
          <w:p w14:paraId="5F91E91C" w14:textId="77777777" w:rsidR="00FC2EB6" w:rsidRPr="004303F8" w:rsidRDefault="00FC2EB6" w:rsidP="00FC2EB6">
            <w:pPr>
              <w:shd w:val="clear" w:color="auto" w:fill="FAFAFA"/>
              <w:spacing w:after="180" w:line="473" w:lineRule="atLeast"/>
              <w:textAlignment w:val="baseline"/>
              <w:outlineLvl w:val="2"/>
              <w:rPr>
                <w:rFonts w:eastAsia="Times New Roman" w:cstheme="minorHAnsi"/>
                <w:i/>
                <w:iCs/>
                <w:color w:val="333333"/>
                <w:sz w:val="24"/>
                <w:szCs w:val="24"/>
                <w:lang w:eastAsia="en-GB"/>
              </w:rPr>
            </w:pPr>
            <w:bookmarkStart w:id="14" w:name="_Toc143504941"/>
            <w:r>
              <w:rPr>
                <w:rFonts w:eastAsia="Times New Roman" w:cstheme="minorHAnsi"/>
                <w:i/>
                <w:iCs/>
                <w:color w:val="333333"/>
                <w:sz w:val="24"/>
                <w:szCs w:val="24"/>
                <w:lang w:eastAsia="en-GB"/>
              </w:rPr>
              <w:t xml:space="preserve">Good questioning skills that allow </w:t>
            </w:r>
            <w:proofErr w:type="spellStart"/>
            <w:r>
              <w:rPr>
                <w:rFonts w:eastAsia="Times New Roman" w:cstheme="minorHAnsi"/>
                <w:i/>
                <w:iCs/>
                <w:color w:val="333333"/>
                <w:sz w:val="24"/>
                <w:szCs w:val="24"/>
                <w:lang w:eastAsia="en-GB"/>
              </w:rPr>
              <w:t>coachee</w:t>
            </w:r>
            <w:proofErr w:type="spellEnd"/>
            <w:r>
              <w:rPr>
                <w:rFonts w:eastAsia="Times New Roman" w:cstheme="minorHAnsi"/>
                <w:i/>
                <w:iCs/>
                <w:color w:val="333333"/>
                <w:sz w:val="24"/>
                <w:szCs w:val="24"/>
                <w:lang w:eastAsia="en-GB"/>
              </w:rPr>
              <w:t xml:space="preserve"> to reflect on experience and help coach to finding a better solution</w:t>
            </w:r>
            <w:bookmarkEnd w:id="14"/>
          </w:p>
        </w:tc>
        <w:tc>
          <w:tcPr>
            <w:tcW w:w="224" w:type="pct"/>
          </w:tcPr>
          <w:p w14:paraId="7BA8B5E1" w14:textId="77777777" w:rsidR="00FC2EB6" w:rsidRPr="00766053" w:rsidRDefault="00FC2EB6" w:rsidP="00FC2EB6">
            <w:pPr>
              <w:jc w:val="center"/>
              <w:rPr>
                <w:sz w:val="32"/>
                <w:szCs w:val="32"/>
              </w:rPr>
            </w:pPr>
            <w:r>
              <w:rPr>
                <w:rFonts w:ascii="MS Gothic" w:eastAsia="MS Gothic" w:hAnsi="MS Gothic" w:hint="eastAsia"/>
                <w:sz w:val="32"/>
                <w:szCs w:val="32"/>
              </w:rPr>
              <w:t>☐</w:t>
            </w:r>
          </w:p>
        </w:tc>
        <w:tc>
          <w:tcPr>
            <w:tcW w:w="224" w:type="pct"/>
            <w:gridSpan w:val="2"/>
          </w:tcPr>
          <w:p w14:paraId="1256695C" w14:textId="77777777" w:rsidR="00FC2EB6" w:rsidRPr="00766053" w:rsidRDefault="00FC2EB6" w:rsidP="00FC2EB6">
            <w:pPr>
              <w:jc w:val="center"/>
              <w:rPr>
                <w:sz w:val="32"/>
                <w:szCs w:val="32"/>
              </w:rPr>
            </w:pPr>
            <w:r>
              <w:rPr>
                <w:sz w:val="32"/>
                <w:szCs w:val="32"/>
              </w:rPr>
              <w:t>x</w:t>
            </w:r>
          </w:p>
        </w:tc>
        <w:tc>
          <w:tcPr>
            <w:tcW w:w="224" w:type="pct"/>
          </w:tcPr>
          <w:p w14:paraId="1814A233" w14:textId="77777777" w:rsidR="00FC2EB6" w:rsidRPr="00766053" w:rsidRDefault="00FC2EB6" w:rsidP="00FC2EB6">
            <w:pPr>
              <w:jc w:val="center"/>
              <w:rPr>
                <w:sz w:val="32"/>
                <w:szCs w:val="32"/>
              </w:rPr>
            </w:pPr>
            <w:r>
              <w:rPr>
                <w:rFonts w:ascii="MS Gothic" w:eastAsia="MS Gothic" w:hAnsi="MS Gothic" w:hint="eastAsia"/>
                <w:sz w:val="32"/>
                <w:szCs w:val="32"/>
              </w:rPr>
              <w:t>☐</w:t>
            </w:r>
          </w:p>
        </w:tc>
        <w:tc>
          <w:tcPr>
            <w:tcW w:w="224" w:type="pct"/>
          </w:tcPr>
          <w:p w14:paraId="6A9F45B5" w14:textId="77777777" w:rsidR="00FC2EB6" w:rsidRPr="00766053" w:rsidRDefault="00FC2EB6" w:rsidP="00FC2EB6">
            <w:pPr>
              <w:jc w:val="center"/>
              <w:rPr>
                <w:sz w:val="32"/>
                <w:szCs w:val="32"/>
              </w:rPr>
            </w:pPr>
            <w:r>
              <w:rPr>
                <w:rFonts w:ascii="MS Gothic" w:eastAsia="MS Gothic" w:hAnsi="MS Gothic" w:hint="eastAsia"/>
                <w:sz w:val="32"/>
                <w:szCs w:val="32"/>
              </w:rPr>
              <w:t>☐</w:t>
            </w:r>
          </w:p>
        </w:tc>
        <w:tc>
          <w:tcPr>
            <w:tcW w:w="219" w:type="pct"/>
          </w:tcPr>
          <w:p w14:paraId="7B422005" w14:textId="77777777" w:rsidR="00FC2EB6" w:rsidRPr="00766053" w:rsidRDefault="00FC2EB6" w:rsidP="00FC2EB6">
            <w:pPr>
              <w:jc w:val="center"/>
              <w:rPr>
                <w:sz w:val="32"/>
                <w:szCs w:val="32"/>
              </w:rPr>
            </w:pPr>
            <w:r>
              <w:rPr>
                <w:rFonts w:ascii="MS Gothic" w:eastAsia="MS Gothic" w:hAnsi="MS Gothic" w:hint="eastAsia"/>
                <w:sz w:val="32"/>
                <w:szCs w:val="32"/>
              </w:rPr>
              <w:t>☐</w:t>
            </w:r>
          </w:p>
        </w:tc>
      </w:tr>
      <w:tr w:rsidR="00FC2EB6" w:rsidRPr="00CA0CFD" w14:paraId="4E8EDB3F" w14:textId="77777777" w:rsidTr="00FC2EB6">
        <w:trPr>
          <w:trHeight w:val="559"/>
        </w:trPr>
        <w:tc>
          <w:tcPr>
            <w:tcW w:w="3885" w:type="pct"/>
            <w:gridSpan w:val="8"/>
          </w:tcPr>
          <w:p w14:paraId="709362F2" w14:textId="77777777" w:rsidR="00FC2EB6" w:rsidRPr="002227A1" w:rsidRDefault="00FC2EB6" w:rsidP="00FC2EB6">
            <w:pPr>
              <w:rPr>
                <w:sz w:val="24"/>
                <w:szCs w:val="24"/>
              </w:rPr>
            </w:pPr>
          </w:p>
          <w:p w14:paraId="6147CA8F" w14:textId="77777777" w:rsidR="00FC2EB6" w:rsidRDefault="00FC2EB6" w:rsidP="00FC2EB6">
            <w:pPr>
              <w:shd w:val="clear" w:color="auto" w:fill="FAFAFA"/>
              <w:spacing w:after="180" w:line="473" w:lineRule="atLeast"/>
              <w:textAlignment w:val="baseline"/>
              <w:outlineLvl w:val="2"/>
              <w:rPr>
                <w:rFonts w:ascii="Arial" w:hAnsi="Arial" w:cs="Arial"/>
                <w:color w:val="666666"/>
                <w:sz w:val="24"/>
                <w:szCs w:val="24"/>
                <w:shd w:val="clear" w:color="auto" w:fill="FAFAFA"/>
              </w:rPr>
            </w:pPr>
            <w:bookmarkStart w:id="15" w:name="_Toc143504942"/>
            <w:r w:rsidRPr="002227A1">
              <w:rPr>
                <w:rFonts w:ascii="Arial" w:eastAsia="Times New Roman" w:hAnsi="Arial" w:cs="Arial"/>
                <w:color w:val="333333"/>
                <w:sz w:val="24"/>
                <w:szCs w:val="24"/>
                <w:lang w:eastAsia="en-GB"/>
              </w:rPr>
              <w:t xml:space="preserve">Is the coach </w:t>
            </w:r>
            <w:r w:rsidRPr="00CE22D6">
              <w:rPr>
                <w:rFonts w:ascii="Arial" w:eastAsia="Times New Roman" w:hAnsi="Arial" w:cs="Arial"/>
                <w:color w:val="333333"/>
                <w:sz w:val="24"/>
                <w:szCs w:val="24"/>
                <w:lang w:eastAsia="en-GB"/>
              </w:rPr>
              <w:t xml:space="preserve">coaching in </w:t>
            </w:r>
            <w:r w:rsidRPr="002227A1">
              <w:rPr>
                <w:rFonts w:ascii="Arial" w:eastAsia="Times New Roman" w:hAnsi="Arial" w:cs="Arial"/>
                <w:color w:val="333333"/>
                <w:sz w:val="24"/>
                <w:szCs w:val="24"/>
                <w:lang w:eastAsia="en-GB"/>
              </w:rPr>
              <w:t xml:space="preserve">their </w:t>
            </w:r>
            <w:r w:rsidRPr="00CE22D6">
              <w:rPr>
                <w:rFonts w:ascii="Arial" w:eastAsia="Times New Roman" w:hAnsi="Arial" w:cs="Arial"/>
                <w:color w:val="333333"/>
                <w:sz w:val="24"/>
                <w:szCs w:val="24"/>
                <w:lang w:eastAsia="en-GB"/>
              </w:rPr>
              <w:t>own image?</w:t>
            </w:r>
            <w:bookmarkEnd w:id="15"/>
            <w:r w:rsidRPr="002227A1">
              <w:rPr>
                <w:rFonts w:ascii="Arial" w:eastAsia="Times New Roman" w:hAnsi="Arial" w:cs="Arial"/>
                <w:color w:val="333333"/>
                <w:sz w:val="24"/>
                <w:szCs w:val="24"/>
                <w:lang w:eastAsia="en-GB"/>
              </w:rPr>
              <w:t xml:space="preserve"> </w:t>
            </w:r>
          </w:p>
          <w:p w14:paraId="1A32B87A" w14:textId="77777777" w:rsidR="00FC2EB6" w:rsidRPr="004303F8" w:rsidRDefault="00FC2EB6" w:rsidP="00FC2EB6">
            <w:pPr>
              <w:spacing w:before="60"/>
              <w:rPr>
                <w:i/>
                <w:iCs/>
                <w:sz w:val="24"/>
                <w:szCs w:val="24"/>
              </w:rPr>
            </w:pPr>
            <w:r>
              <w:rPr>
                <w:i/>
                <w:iCs/>
                <w:sz w:val="24"/>
                <w:szCs w:val="24"/>
              </w:rPr>
              <w:t xml:space="preserve">Good – but could have probed in more detail and reflect on own experience </w:t>
            </w:r>
          </w:p>
        </w:tc>
        <w:tc>
          <w:tcPr>
            <w:tcW w:w="224" w:type="pct"/>
          </w:tcPr>
          <w:p w14:paraId="26DBE2B5" w14:textId="77777777" w:rsidR="00FC2EB6" w:rsidRPr="00766053" w:rsidRDefault="00FC2EB6" w:rsidP="00FC2EB6">
            <w:pPr>
              <w:jc w:val="center"/>
              <w:rPr>
                <w:sz w:val="32"/>
                <w:szCs w:val="32"/>
              </w:rPr>
            </w:pPr>
            <w:r>
              <w:rPr>
                <w:rFonts w:ascii="MS Gothic" w:eastAsia="MS Gothic" w:hAnsi="MS Gothic" w:hint="eastAsia"/>
                <w:sz w:val="32"/>
                <w:szCs w:val="32"/>
              </w:rPr>
              <w:t>☐</w:t>
            </w:r>
          </w:p>
        </w:tc>
        <w:tc>
          <w:tcPr>
            <w:tcW w:w="224" w:type="pct"/>
            <w:gridSpan w:val="2"/>
          </w:tcPr>
          <w:p w14:paraId="5C95110B" w14:textId="77777777" w:rsidR="00FC2EB6" w:rsidRPr="00766053" w:rsidRDefault="00FC2EB6" w:rsidP="00FC2EB6">
            <w:pPr>
              <w:jc w:val="center"/>
              <w:rPr>
                <w:sz w:val="32"/>
                <w:szCs w:val="32"/>
              </w:rPr>
            </w:pPr>
            <w:r>
              <w:rPr>
                <w:sz w:val="32"/>
                <w:szCs w:val="32"/>
              </w:rPr>
              <w:t>X</w:t>
            </w:r>
          </w:p>
        </w:tc>
        <w:tc>
          <w:tcPr>
            <w:tcW w:w="224" w:type="pct"/>
          </w:tcPr>
          <w:p w14:paraId="5DBBC449" w14:textId="77777777" w:rsidR="00FC2EB6" w:rsidRPr="00766053" w:rsidRDefault="00FC2EB6" w:rsidP="00FC2EB6">
            <w:pPr>
              <w:jc w:val="center"/>
              <w:rPr>
                <w:sz w:val="32"/>
                <w:szCs w:val="32"/>
              </w:rPr>
            </w:pPr>
            <w:r>
              <w:rPr>
                <w:rFonts w:ascii="MS Gothic" w:eastAsia="MS Gothic" w:hAnsi="MS Gothic" w:hint="eastAsia"/>
                <w:sz w:val="32"/>
                <w:szCs w:val="32"/>
              </w:rPr>
              <w:t>☐</w:t>
            </w:r>
          </w:p>
        </w:tc>
        <w:tc>
          <w:tcPr>
            <w:tcW w:w="224" w:type="pct"/>
          </w:tcPr>
          <w:p w14:paraId="076616F0" w14:textId="77777777" w:rsidR="00FC2EB6" w:rsidRPr="00766053" w:rsidRDefault="00FC2EB6" w:rsidP="00FC2EB6">
            <w:pPr>
              <w:jc w:val="center"/>
              <w:rPr>
                <w:sz w:val="32"/>
                <w:szCs w:val="32"/>
              </w:rPr>
            </w:pPr>
            <w:r>
              <w:rPr>
                <w:rFonts w:ascii="MS Gothic" w:eastAsia="MS Gothic" w:hAnsi="MS Gothic" w:hint="eastAsia"/>
                <w:sz w:val="32"/>
                <w:szCs w:val="32"/>
              </w:rPr>
              <w:t>☐</w:t>
            </w:r>
          </w:p>
        </w:tc>
        <w:tc>
          <w:tcPr>
            <w:tcW w:w="219" w:type="pct"/>
          </w:tcPr>
          <w:p w14:paraId="728AB6AC" w14:textId="77777777" w:rsidR="00FC2EB6" w:rsidRPr="00766053" w:rsidRDefault="00FC2EB6" w:rsidP="00FC2EB6">
            <w:pPr>
              <w:jc w:val="center"/>
              <w:rPr>
                <w:sz w:val="32"/>
                <w:szCs w:val="32"/>
              </w:rPr>
            </w:pPr>
            <w:r>
              <w:rPr>
                <w:rFonts w:ascii="MS Gothic" w:eastAsia="MS Gothic" w:hAnsi="MS Gothic" w:hint="eastAsia"/>
                <w:sz w:val="32"/>
                <w:szCs w:val="32"/>
              </w:rPr>
              <w:t>☐</w:t>
            </w:r>
          </w:p>
        </w:tc>
      </w:tr>
      <w:tr w:rsidR="00FC2EB6" w:rsidRPr="00CA0CFD" w14:paraId="73AA1365" w14:textId="77777777" w:rsidTr="00FC2EB6">
        <w:trPr>
          <w:trHeight w:val="653"/>
        </w:trPr>
        <w:tc>
          <w:tcPr>
            <w:tcW w:w="3885" w:type="pct"/>
            <w:gridSpan w:val="8"/>
          </w:tcPr>
          <w:p w14:paraId="597DD5FA" w14:textId="77777777" w:rsidR="00FC2EB6" w:rsidRDefault="00FC2EB6" w:rsidP="00FC2EB6">
            <w:pPr>
              <w:shd w:val="clear" w:color="auto" w:fill="FAFAFA"/>
              <w:spacing w:after="180" w:line="473" w:lineRule="atLeast"/>
              <w:textAlignment w:val="baseline"/>
              <w:outlineLvl w:val="2"/>
              <w:rPr>
                <w:rFonts w:ascii="Arial" w:eastAsia="Times New Roman" w:hAnsi="Arial" w:cs="Arial"/>
                <w:color w:val="333333"/>
                <w:sz w:val="24"/>
                <w:szCs w:val="24"/>
                <w:lang w:eastAsia="en-GB"/>
              </w:rPr>
            </w:pPr>
            <w:bookmarkStart w:id="16" w:name="_Toc143504943"/>
            <w:r w:rsidRPr="002227A1">
              <w:rPr>
                <w:rFonts w:ascii="Arial" w:eastAsia="Times New Roman" w:hAnsi="Arial" w:cs="Arial"/>
                <w:color w:val="333333"/>
                <w:sz w:val="24"/>
                <w:szCs w:val="24"/>
                <w:lang w:eastAsia="en-GB"/>
              </w:rPr>
              <w:t>Is the coach acting as a p</w:t>
            </w:r>
            <w:r w:rsidRPr="00CE22D6">
              <w:rPr>
                <w:rFonts w:ascii="Arial" w:eastAsia="Times New Roman" w:hAnsi="Arial" w:cs="Arial"/>
                <w:color w:val="333333"/>
                <w:sz w:val="24"/>
                <w:szCs w:val="24"/>
                <w:lang w:eastAsia="en-GB"/>
              </w:rPr>
              <w:t xml:space="preserve">roblem </w:t>
            </w:r>
            <w:r w:rsidRPr="002227A1">
              <w:rPr>
                <w:rFonts w:ascii="Arial" w:eastAsia="Times New Roman" w:hAnsi="Arial" w:cs="Arial"/>
                <w:color w:val="333333"/>
                <w:sz w:val="24"/>
                <w:szCs w:val="24"/>
                <w:lang w:eastAsia="en-GB"/>
              </w:rPr>
              <w:t>s</w:t>
            </w:r>
            <w:r w:rsidRPr="00CE22D6">
              <w:rPr>
                <w:rFonts w:ascii="Arial" w:eastAsia="Times New Roman" w:hAnsi="Arial" w:cs="Arial"/>
                <w:color w:val="333333"/>
                <w:sz w:val="24"/>
                <w:szCs w:val="24"/>
                <w:lang w:eastAsia="en-GB"/>
              </w:rPr>
              <w:t xml:space="preserve">olver, providing the solutions </w:t>
            </w:r>
            <w:r>
              <w:rPr>
                <w:rFonts w:ascii="Arial" w:eastAsia="Times New Roman" w:hAnsi="Arial" w:cs="Arial"/>
                <w:color w:val="333333"/>
                <w:sz w:val="24"/>
                <w:szCs w:val="24"/>
                <w:lang w:eastAsia="en-GB"/>
              </w:rPr>
              <w:t xml:space="preserve">for the </w:t>
            </w:r>
            <w:proofErr w:type="spellStart"/>
            <w:r>
              <w:rPr>
                <w:rFonts w:ascii="Arial" w:eastAsia="Times New Roman" w:hAnsi="Arial" w:cs="Arial"/>
                <w:color w:val="333333"/>
                <w:sz w:val="24"/>
                <w:szCs w:val="24"/>
                <w:lang w:eastAsia="en-GB"/>
              </w:rPr>
              <w:t>coachee</w:t>
            </w:r>
            <w:proofErr w:type="spellEnd"/>
            <w:r>
              <w:rPr>
                <w:rFonts w:ascii="Arial" w:eastAsia="Times New Roman" w:hAnsi="Arial" w:cs="Arial"/>
                <w:color w:val="333333"/>
                <w:sz w:val="24"/>
                <w:szCs w:val="24"/>
                <w:lang w:eastAsia="en-GB"/>
              </w:rPr>
              <w:t>?</w:t>
            </w:r>
            <w:bookmarkEnd w:id="16"/>
          </w:p>
          <w:p w14:paraId="4B86CCB5" w14:textId="77777777" w:rsidR="00FC2EB6" w:rsidRPr="00DF6AFB" w:rsidRDefault="00FC2EB6" w:rsidP="00FC2EB6">
            <w:pPr>
              <w:shd w:val="clear" w:color="auto" w:fill="FAFAFA"/>
              <w:spacing w:after="180" w:line="473" w:lineRule="atLeast"/>
              <w:textAlignment w:val="baseline"/>
              <w:outlineLvl w:val="2"/>
              <w:rPr>
                <w:rFonts w:eastAsia="Times New Roman" w:cstheme="minorHAnsi"/>
                <w:i/>
                <w:iCs/>
                <w:color w:val="333333"/>
                <w:sz w:val="24"/>
                <w:szCs w:val="24"/>
                <w:lang w:eastAsia="en-GB"/>
              </w:rPr>
            </w:pPr>
            <w:bookmarkStart w:id="17" w:name="_Toc143504944"/>
            <w:r>
              <w:rPr>
                <w:rFonts w:eastAsia="Times New Roman" w:cstheme="minorHAnsi"/>
                <w:i/>
                <w:iCs/>
                <w:color w:val="333333"/>
                <w:sz w:val="24"/>
                <w:szCs w:val="24"/>
                <w:lang w:eastAsia="en-GB"/>
              </w:rPr>
              <w:t>The coach acted as a problem solver he proposed alternative solutions to resolve conflict</w:t>
            </w:r>
            <w:bookmarkEnd w:id="17"/>
            <w:r>
              <w:rPr>
                <w:rFonts w:eastAsia="Times New Roman" w:cstheme="minorHAnsi"/>
                <w:i/>
                <w:iCs/>
                <w:color w:val="333333"/>
                <w:sz w:val="24"/>
                <w:szCs w:val="24"/>
                <w:lang w:eastAsia="en-GB"/>
              </w:rPr>
              <w:t xml:space="preserve">  </w:t>
            </w:r>
          </w:p>
        </w:tc>
        <w:tc>
          <w:tcPr>
            <w:tcW w:w="224" w:type="pct"/>
          </w:tcPr>
          <w:p w14:paraId="0D682362" w14:textId="77777777" w:rsidR="00FC2EB6" w:rsidRPr="00766053" w:rsidRDefault="00FC2EB6" w:rsidP="00FC2EB6">
            <w:pPr>
              <w:jc w:val="center"/>
              <w:rPr>
                <w:sz w:val="32"/>
                <w:szCs w:val="32"/>
              </w:rPr>
            </w:pPr>
            <w:r>
              <w:rPr>
                <w:sz w:val="32"/>
                <w:szCs w:val="32"/>
              </w:rPr>
              <w:t>x</w:t>
            </w:r>
          </w:p>
        </w:tc>
        <w:tc>
          <w:tcPr>
            <w:tcW w:w="224" w:type="pct"/>
            <w:gridSpan w:val="2"/>
          </w:tcPr>
          <w:p w14:paraId="6F222218" w14:textId="77777777" w:rsidR="00FC2EB6" w:rsidRPr="00766053" w:rsidRDefault="00FC2EB6" w:rsidP="00FC2EB6">
            <w:pPr>
              <w:jc w:val="center"/>
              <w:rPr>
                <w:sz w:val="32"/>
                <w:szCs w:val="32"/>
              </w:rPr>
            </w:pPr>
            <w:r>
              <w:rPr>
                <w:rFonts w:ascii="MS Gothic" w:eastAsia="MS Gothic" w:hAnsi="MS Gothic" w:hint="eastAsia"/>
                <w:sz w:val="32"/>
                <w:szCs w:val="32"/>
              </w:rPr>
              <w:t>☐</w:t>
            </w:r>
          </w:p>
        </w:tc>
        <w:tc>
          <w:tcPr>
            <w:tcW w:w="224" w:type="pct"/>
          </w:tcPr>
          <w:p w14:paraId="0B82D51A" w14:textId="77777777" w:rsidR="00FC2EB6" w:rsidRPr="00766053" w:rsidRDefault="00FC2EB6" w:rsidP="00FC2EB6">
            <w:pPr>
              <w:jc w:val="center"/>
              <w:rPr>
                <w:sz w:val="32"/>
                <w:szCs w:val="32"/>
              </w:rPr>
            </w:pPr>
            <w:r>
              <w:rPr>
                <w:rFonts w:ascii="MS Gothic" w:eastAsia="MS Gothic" w:hAnsi="MS Gothic" w:hint="eastAsia"/>
                <w:sz w:val="32"/>
                <w:szCs w:val="32"/>
              </w:rPr>
              <w:t>☐</w:t>
            </w:r>
          </w:p>
        </w:tc>
        <w:tc>
          <w:tcPr>
            <w:tcW w:w="224" w:type="pct"/>
          </w:tcPr>
          <w:p w14:paraId="35360CF4" w14:textId="77777777" w:rsidR="00FC2EB6" w:rsidRPr="00766053" w:rsidRDefault="00FC2EB6" w:rsidP="00FC2EB6">
            <w:pPr>
              <w:jc w:val="center"/>
              <w:rPr>
                <w:sz w:val="32"/>
                <w:szCs w:val="32"/>
              </w:rPr>
            </w:pPr>
            <w:r>
              <w:rPr>
                <w:rFonts w:ascii="MS Gothic" w:eastAsia="MS Gothic" w:hAnsi="MS Gothic" w:hint="eastAsia"/>
                <w:sz w:val="32"/>
                <w:szCs w:val="32"/>
              </w:rPr>
              <w:t>☐</w:t>
            </w:r>
          </w:p>
        </w:tc>
        <w:tc>
          <w:tcPr>
            <w:tcW w:w="219" w:type="pct"/>
          </w:tcPr>
          <w:p w14:paraId="759BC38E" w14:textId="77777777" w:rsidR="00FC2EB6" w:rsidRPr="00766053" w:rsidRDefault="00FC2EB6" w:rsidP="00FC2EB6">
            <w:pPr>
              <w:jc w:val="center"/>
              <w:rPr>
                <w:sz w:val="32"/>
                <w:szCs w:val="32"/>
              </w:rPr>
            </w:pPr>
            <w:r>
              <w:rPr>
                <w:rFonts w:ascii="MS Gothic" w:eastAsia="MS Gothic" w:hAnsi="MS Gothic" w:hint="eastAsia"/>
                <w:sz w:val="32"/>
                <w:szCs w:val="32"/>
              </w:rPr>
              <w:t>☐</w:t>
            </w:r>
          </w:p>
        </w:tc>
      </w:tr>
      <w:tr w:rsidR="00FC2EB6" w:rsidRPr="00CA0CFD" w14:paraId="3D1F1CA0" w14:textId="77777777" w:rsidTr="00FC2EB6">
        <w:trPr>
          <w:trHeight w:val="656"/>
        </w:trPr>
        <w:tc>
          <w:tcPr>
            <w:tcW w:w="3885" w:type="pct"/>
            <w:gridSpan w:val="8"/>
          </w:tcPr>
          <w:p w14:paraId="5EB710C9" w14:textId="77777777" w:rsidR="00FC2EB6" w:rsidRDefault="00FC2EB6" w:rsidP="00FC2EB6">
            <w:pPr>
              <w:rPr>
                <w:b/>
              </w:rPr>
            </w:pPr>
            <w:r>
              <w:rPr>
                <w:b/>
              </w:rPr>
              <w:t xml:space="preserve">Additional Comments </w:t>
            </w:r>
          </w:p>
          <w:p w14:paraId="300BDC0B" w14:textId="77777777" w:rsidR="00FC2EB6" w:rsidRDefault="00FC2EB6" w:rsidP="00FC2EB6">
            <w:pPr>
              <w:rPr>
                <w:b/>
              </w:rPr>
            </w:pPr>
          </w:p>
          <w:p w14:paraId="5205507C" w14:textId="77777777" w:rsidR="00FC2EB6" w:rsidRPr="00D81D87" w:rsidRDefault="00FC2EB6" w:rsidP="00FC2EB6">
            <w:pPr>
              <w:rPr>
                <w:bCs/>
              </w:rPr>
            </w:pPr>
            <w:r w:rsidRPr="00D81D87">
              <w:rPr>
                <w:bCs/>
              </w:rPr>
              <w:t>GROW model was applied so the session was quite well structured</w:t>
            </w:r>
            <w:r>
              <w:rPr>
                <w:bCs/>
              </w:rPr>
              <w:t xml:space="preserve">, and well organized hence a meeting was further scheduled to meet the </w:t>
            </w:r>
            <w:proofErr w:type="spellStart"/>
            <w:proofErr w:type="gramStart"/>
            <w:r>
              <w:rPr>
                <w:bCs/>
              </w:rPr>
              <w:t>coachee</w:t>
            </w:r>
            <w:proofErr w:type="spellEnd"/>
            <w:proofErr w:type="gramEnd"/>
            <w:r>
              <w:rPr>
                <w:bCs/>
              </w:rPr>
              <w:t xml:space="preserve"> </w:t>
            </w:r>
          </w:p>
          <w:p w14:paraId="30ED919F" w14:textId="77777777" w:rsidR="00FC2EB6" w:rsidRDefault="00FC2EB6" w:rsidP="00FC2EB6">
            <w:pPr>
              <w:rPr>
                <w:b/>
              </w:rPr>
            </w:pPr>
          </w:p>
          <w:p w14:paraId="24F83BCF" w14:textId="77777777" w:rsidR="00FC2EB6" w:rsidRDefault="00FC2EB6" w:rsidP="00FC2EB6">
            <w:pPr>
              <w:rPr>
                <w:b/>
              </w:rPr>
            </w:pPr>
          </w:p>
          <w:p w14:paraId="621B2CC5" w14:textId="77777777" w:rsidR="00FC2EB6" w:rsidRDefault="00FC2EB6" w:rsidP="00FC2EB6">
            <w:pPr>
              <w:rPr>
                <w:b/>
              </w:rPr>
            </w:pPr>
          </w:p>
          <w:p w14:paraId="479160BA" w14:textId="77777777" w:rsidR="00FC2EB6" w:rsidRDefault="00FC2EB6" w:rsidP="00FC2EB6">
            <w:pPr>
              <w:rPr>
                <w:b/>
              </w:rPr>
            </w:pPr>
          </w:p>
          <w:p w14:paraId="2F388D46" w14:textId="77777777" w:rsidR="00FC2EB6" w:rsidRDefault="00FC2EB6" w:rsidP="00FC2EB6">
            <w:pPr>
              <w:rPr>
                <w:b/>
              </w:rPr>
            </w:pPr>
          </w:p>
          <w:p w14:paraId="279077C5" w14:textId="77777777" w:rsidR="00FC2EB6" w:rsidRDefault="00FC2EB6" w:rsidP="00FC2EB6">
            <w:pPr>
              <w:rPr>
                <w:b/>
              </w:rPr>
            </w:pPr>
          </w:p>
        </w:tc>
        <w:tc>
          <w:tcPr>
            <w:tcW w:w="224" w:type="pct"/>
          </w:tcPr>
          <w:p w14:paraId="6C4F8307" w14:textId="77777777" w:rsidR="00FC2EB6" w:rsidRDefault="00FC2EB6" w:rsidP="00FC2EB6">
            <w:pPr>
              <w:jc w:val="center"/>
              <w:rPr>
                <w:sz w:val="32"/>
                <w:szCs w:val="32"/>
              </w:rPr>
            </w:pPr>
          </w:p>
        </w:tc>
        <w:tc>
          <w:tcPr>
            <w:tcW w:w="224" w:type="pct"/>
            <w:gridSpan w:val="2"/>
          </w:tcPr>
          <w:p w14:paraId="416281CE" w14:textId="77777777" w:rsidR="00FC2EB6" w:rsidRDefault="00FC2EB6" w:rsidP="00FC2EB6">
            <w:pPr>
              <w:jc w:val="center"/>
              <w:rPr>
                <w:sz w:val="32"/>
                <w:szCs w:val="32"/>
              </w:rPr>
            </w:pPr>
          </w:p>
        </w:tc>
        <w:tc>
          <w:tcPr>
            <w:tcW w:w="224" w:type="pct"/>
          </w:tcPr>
          <w:p w14:paraId="7B1A82CA" w14:textId="77777777" w:rsidR="00FC2EB6" w:rsidRDefault="00FC2EB6" w:rsidP="00FC2EB6">
            <w:pPr>
              <w:jc w:val="center"/>
              <w:rPr>
                <w:sz w:val="32"/>
                <w:szCs w:val="32"/>
              </w:rPr>
            </w:pPr>
          </w:p>
        </w:tc>
        <w:tc>
          <w:tcPr>
            <w:tcW w:w="224" w:type="pct"/>
          </w:tcPr>
          <w:p w14:paraId="4318801C" w14:textId="77777777" w:rsidR="00FC2EB6" w:rsidRDefault="00FC2EB6" w:rsidP="00FC2EB6">
            <w:pPr>
              <w:jc w:val="center"/>
              <w:rPr>
                <w:sz w:val="32"/>
                <w:szCs w:val="32"/>
              </w:rPr>
            </w:pPr>
          </w:p>
        </w:tc>
        <w:tc>
          <w:tcPr>
            <w:tcW w:w="219" w:type="pct"/>
          </w:tcPr>
          <w:p w14:paraId="1DF78E69" w14:textId="77777777" w:rsidR="00FC2EB6" w:rsidRDefault="00FC2EB6" w:rsidP="00FC2EB6">
            <w:pPr>
              <w:jc w:val="center"/>
              <w:rPr>
                <w:sz w:val="32"/>
                <w:szCs w:val="32"/>
              </w:rPr>
            </w:pPr>
          </w:p>
        </w:tc>
      </w:tr>
    </w:tbl>
    <w:p w14:paraId="6311968C" w14:textId="77777777" w:rsidR="00B12C99" w:rsidRDefault="00B12C99" w:rsidP="003E3E12"/>
    <w:p w14:paraId="17655D58" w14:textId="77777777" w:rsidR="00FC2EB6" w:rsidRPr="00AA617F" w:rsidRDefault="00FC2EB6" w:rsidP="001563ED">
      <w:pPr>
        <w:spacing w:after="80" w:line="264" w:lineRule="auto"/>
        <w:rPr>
          <w:b/>
          <w:sz w:val="8"/>
          <w:szCs w:val="8"/>
          <w:u w:val="single"/>
        </w:rPr>
      </w:pPr>
    </w:p>
    <w:p w14:paraId="2A98ED26" w14:textId="77777777" w:rsidR="00B12C99" w:rsidRDefault="00B12C99" w:rsidP="003E3E12"/>
    <w:p w14:paraId="39D3F69E" w14:textId="34773C3E" w:rsidR="00BA73B6" w:rsidRDefault="00B12C99" w:rsidP="003E3E12">
      <w:r>
        <w:t xml:space="preserve">                                                                        </w:t>
      </w:r>
    </w:p>
    <w:p w14:paraId="4D685A39" w14:textId="4D05055A" w:rsidR="003E3E12" w:rsidRDefault="003E3E12" w:rsidP="003E3E12"/>
    <w:p w14:paraId="17E3163B" w14:textId="77777777" w:rsidR="003E3E12" w:rsidRDefault="003E3E12" w:rsidP="003E3E12"/>
    <w:p w14:paraId="29B0D8ED" w14:textId="77777777" w:rsidR="00BA73B6" w:rsidRDefault="00BA73B6" w:rsidP="003E3E12"/>
    <w:p w14:paraId="2973BF2C" w14:textId="77777777" w:rsidR="00350739" w:rsidRDefault="00350739" w:rsidP="003E3E12"/>
    <w:p w14:paraId="52F24AD3" w14:textId="77777777" w:rsidR="00350739" w:rsidRDefault="00350739" w:rsidP="003E3E12"/>
    <w:p w14:paraId="4EDDB870" w14:textId="77777777" w:rsidR="00350739" w:rsidRDefault="00350739" w:rsidP="003E3E12"/>
    <w:p w14:paraId="435976A0" w14:textId="77777777" w:rsidR="00350739" w:rsidRDefault="00350739" w:rsidP="003E3E12"/>
    <w:p w14:paraId="64743718" w14:textId="77777777" w:rsidR="00350739" w:rsidRDefault="00350739" w:rsidP="003E3E12"/>
    <w:p w14:paraId="16E48CFC" w14:textId="77777777" w:rsidR="00350739" w:rsidRDefault="00350739" w:rsidP="003E3E12"/>
    <w:p w14:paraId="24B249A5" w14:textId="77777777" w:rsidR="00350739" w:rsidRDefault="00350739" w:rsidP="003E3E12"/>
    <w:p w14:paraId="6EE5EBF8" w14:textId="77777777" w:rsidR="00350739" w:rsidRDefault="00350739" w:rsidP="003E3E12"/>
    <w:p w14:paraId="1225164B" w14:textId="77777777" w:rsidR="00350739" w:rsidRDefault="00350739" w:rsidP="003E3E12"/>
    <w:p w14:paraId="0CFC082E" w14:textId="77777777" w:rsidR="00350739" w:rsidRDefault="00350739" w:rsidP="003E3E12"/>
    <w:p w14:paraId="184143F2" w14:textId="77777777" w:rsidR="00350739" w:rsidRDefault="00350739" w:rsidP="003E3E12"/>
    <w:p w14:paraId="77D6BD67" w14:textId="77777777" w:rsidR="00350739" w:rsidRDefault="00350739" w:rsidP="003E3E12"/>
    <w:p w14:paraId="4E44DDE5" w14:textId="77777777" w:rsidR="00350739" w:rsidRDefault="00350739" w:rsidP="003E3E12"/>
    <w:p w14:paraId="29854BD0" w14:textId="77777777" w:rsidR="00350739" w:rsidRDefault="00350739" w:rsidP="003E3E12"/>
    <w:p w14:paraId="77FEEAAF" w14:textId="77777777" w:rsidR="00350739" w:rsidRDefault="00350739" w:rsidP="003E3E12"/>
    <w:p w14:paraId="1BF0B4BA" w14:textId="77777777" w:rsidR="00BA73B6" w:rsidRDefault="00BA73B6" w:rsidP="003E3E12"/>
    <w:p w14:paraId="18973444" w14:textId="77777777" w:rsidR="00350739" w:rsidRDefault="00350739" w:rsidP="003E3E12"/>
    <w:p w14:paraId="522C8310" w14:textId="77777777" w:rsidR="00793693" w:rsidRDefault="00793693" w:rsidP="003E3E12"/>
    <w:p w14:paraId="77BE3C2A" w14:textId="77777777" w:rsidR="003E3E12" w:rsidRDefault="003E3E12" w:rsidP="003E3E12"/>
    <w:bookmarkStart w:id="18" w:name="_Toc143504945" w:displacedByCustomXml="next"/>
    <w:sdt>
      <w:sdtPr>
        <w:rPr>
          <w:rFonts w:asciiTheme="minorHAnsi" w:eastAsiaTheme="minorHAnsi" w:hAnsiTheme="minorHAnsi" w:cstheme="minorBidi"/>
          <w:b w:val="0"/>
          <w:bCs w:val="0"/>
          <w:smallCaps w:val="0"/>
          <w:color w:val="auto"/>
          <w:sz w:val="22"/>
          <w:szCs w:val="22"/>
        </w:rPr>
        <w:id w:val="179405399"/>
        <w:docPartObj>
          <w:docPartGallery w:val="Bibliographies"/>
          <w:docPartUnique/>
        </w:docPartObj>
      </w:sdtPr>
      <w:sdtContent>
        <w:p w14:paraId="42B2D36E" w14:textId="350E6C2E" w:rsidR="00BA73B6" w:rsidRDefault="00BA73B6">
          <w:pPr>
            <w:pStyle w:val="Heading1"/>
          </w:pPr>
          <w:r>
            <w:t>References</w:t>
          </w:r>
          <w:bookmarkEnd w:id="18"/>
        </w:p>
        <w:sdt>
          <w:sdtPr>
            <w:rPr>
              <w:sz w:val="24"/>
              <w:szCs w:val="24"/>
            </w:rPr>
            <w:id w:val="-573587230"/>
            <w:bibliography/>
          </w:sdtPr>
          <w:sdtEndPr>
            <w:rPr>
              <w:sz w:val="22"/>
              <w:szCs w:val="22"/>
            </w:rPr>
          </w:sdtEndPr>
          <w:sdtContent>
            <w:p w14:paraId="2014F659" w14:textId="77777777" w:rsidR="005A1A09" w:rsidRPr="005A1A09" w:rsidRDefault="00BA73B6" w:rsidP="005A1A09">
              <w:pPr>
                <w:pStyle w:val="Bibliography"/>
                <w:ind w:left="720" w:hanging="720"/>
                <w:rPr>
                  <w:noProof/>
                  <w:sz w:val="24"/>
                  <w:szCs w:val="24"/>
                </w:rPr>
              </w:pPr>
              <w:r w:rsidRPr="005A1A09">
                <w:rPr>
                  <w:sz w:val="24"/>
                  <w:szCs w:val="24"/>
                </w:rPr>
                <w:fldChar w:fldCharType="begin"/>
              </w:r>
              <w:r w:rsidRPr="005A1A09">
                <w:rPr>
                  <w:sz w:val="24"/>
                  <w:szCs w:val="24"/>
                </w:rPr>
                <w:instrText xml:space="preserve"> BIBLIOGRAPHY </w:instrText>
              </w:r>
              <w:r w:rsidRPr="005A1A09">
                <w:rPr>
                  <w:sz w:val="24"/>
                  <w:szCs w:val="24"/>
                </w:rPr>
                <w:fldChar w:fldCharType="separate"/>
              </w:r>
              <w:r w:rsidR="005A1A09" w:rsidRPr="005A1A09">
                <w:rPr>
                  <w:noProof/>
                  <w:sz w:val="24"/>
                  <w:szCs w:val="24"/>
                </w:rPr>
                <w:t xml:space="preserve">Alexander, G. F. (2023, 08 18). </w:t>
              </w:r>
              <w:r w:rsidR="005A1A09" w:rsidRPr="005A1A09">
                <w:rPr>
                  <w:i/>
                  <w:iCs/>
                  <w:noProof/>
                  <w:sz w:val="24"/>
                  <w:szCs w:val="24"/>
                </w:rPr>
                <w:t>Rwvolution Learning and Development</w:t>
              </w:r>
              <w:r w:rsidR="005A1A09" w:rsidRPr="005A1A09">
                <w:rPr>
                  <w:noProof/>
                  <w:sz w:val="24"/>
                  <w:szCs w:val="24"/>
                </w:rPr>
                <w:t>. Retrieved from The GROW Coaching Model: https://www.revolutionlearning.co.uk/article/the-grow-coaching-model/</w:t>
              </w:r>
            </w:p>
            <w:p w14:paraId="5F3B70BA" w14:textId="77777777" w:rsidR="005A1A09" w:rsidRPr="005A1A09" w:rsidRDefault="005A1A09" w:rsidP="005A1A09">
              <w:pPr>
                <w:pStyle w:val="Bibliography"/>
                <w:ind w:left="720" w:hanging="720"/>
                <w:rPr>
                  <w:noProof/>
                  <w:sz w:val="24"/>
                  <w:szCs w:val="24"/>
                </w:rPr>
              </w:pPr>
              <w:r w:rsidRPr="005A1A09">
                <w:rPr>
                  <w:noProof/>
                  <w:sz w:val="24"/>
                  <w:szCs w:val="24"/>
                </w:rPr>
                <w:t xml:space="preserve">Bob Garvey, P. S. (2018). </w:t>
              </w:r>
              <w:r w:rsidRPr="005A1A09">
                <w:rPr>
                  <w:i/>
                  <w:iCs/>
                  <w:noProof/>
                  <w:sz w:val="24"/>
                  <w:szCs w:val="24"/>
                </w:rPr>
                <w:t>Coaching and mentoring : theory and practice</w:t>
              </w:r>
              <w:r w:rsidRPr="005A1A09">
                <w:rPr>
                  <w:noProof/>
                  <w:sz w:val="24"/>
                  <w:szCs w:val="24"/>
                </w:rPr>
                <w:t xml:space="preserve"> (3 ed.). London: Sage.</w:t>
              </w:r>
            </w:p>
            <w:p w14:paraId="0660697D" w14:textId="77777777" w:rsidR="005A1A09" w:rsidRPr="005A1A09" w:rsidRDefault="005A1A09" w:rsidP="005A1A09">
              <w:pPr>
                <w:pStyle w:val="Bibliography"/>
                <w:ind w:left="720" w:hanging="720"/>
                <w:rPr>
                  <w:noProof/>
                  <w:sz w:val="24"/>
                  <w:szCs w:val="24"/>
                </w:rPr>
              </w:pPr>
              <w:r w:rsidRPr="005A1A09">
                <w:rPr>
                  <w:noProof/>
                  <w:sz w:val="24"/>
                  <w:szCs w:val="24"/>
                </w:rPr>
                <w:t xml:space="preserve">Chagnon, R. J. (2014). Anne Brockbank and Ian McGill. Facilitating Reflective Learning: Coaching, Mentoring &amp; Supervision (2nd edition). </w:t>
              </w:r>
              <w:r w:rsidRPr="005A1A09">
                <w:rPr>
                  <w:i/>
                  <w:iCs/>
                  <w:noProof/>
                  <w:sz w:val="24"/>
                  <w:szCs w:val="24"/>
                </w:rPr>
                <w:t>Personnel Psychology</w:t>
              </w:r>
              <w:r w:rsidRPr="005A1A09">
                <w:rPr>
                  <w:noProof/>
                  <w:sz w:val="24"/>
                  <w:szCs w:val="24"/>
                </w:rPr>
                <w:t>, 750-753.</w:t>
              </w:r>
            </w:p>
            <w:p w14:paraId="3BBB92B0" w14:textId="77777777" w:rsidR="005A1A09" w:rsidRPr="005A1A09" w:rsidRDefault="005A1A09" w:rsidP="005A1A09">
              <w:pPr>
                <w:pStyle w:val="Bibliography"/>
                <w:ind w:left="720" w:hanging="720"/>
                <w:rPr>
                  <w:noProof/>
                  <w:sz w:val="24"/>
                  <w:szCs w:val="24"/>
                </w:rPr>
              </w:pPr>
              <w:r w:rsidRPr="005A1A09">
                <w:rPr>
                  <w:noProof/>
                  <w:sz w:val="24"/>
                  <w:szCs w:val="24"/>
                </w:rPr>
                <w:t xml:space="preserve">David Megginson, D. C. (2005). </w:t>
              </w:r>
              <w:r w:rsidRPr="005A1A09">
                <w:rPr>
                  <w:i/>
                  <w:iCs/>
                  <w:noProof/>
                  <w:sz w:val="24"/>
                  <w:szCs w:val="24"/>
                </w:rPr>
                <w:t>Techniques for coaching and mentoring</w:t>
              </w:r>
              <w:r w:rsidRPr="005A1A09">
                <w:rPr>
                  <w:noProof/>
                  <w:sz w:val="24"/>
                  <w:szCs w:val="24"/>
                </w:rPr>
                <w:t xml:space="preserve"> (1 ed.). Oxford: Butterworth-Heinemann.</w:t>
              </w:r>
            </w:p>
            <w:p w14:paraId="25F73F35" w14:textId="77777777" w:rsidR="005A1A09" w:rsidRPr="005A1A09" w:rsidRDefault="005A1A09" w:rsidP="005A1A09">
              <w:pPr>
                <w:pStyle w:val="Bibliography"/>
                <w:ind w:left="720" w:hanging="720"/>
                <w:rPr>
                  <w:noProof/>
                  <w:sz w:val="24"/>
                  <w:szCs w:val="24"/>
                </w:rPr>
              </w:pPr>
              <w:r w:rsidRPr="005A1A09">
                <w:rPr>
                  <w:noProof/>
                  <w:sz w:val="24"/>
                  <w:szCs w:val="24"/>
                </w:rPr>
                <w:t xml:space="preserve">Edward, B. S. (2019). </w:t>
              </w:r>
              <w:r w:rsidRPr="005A1A09">
                <w:rPr>
                  <w:i/>
                  <w:iCs/>
                  <w:noProof/>
                  <w:sz w:val="24"/>
                  <w:szCs w:val="24"/>
                </w:rPr>
                <w:t>The art of listening in coaching and mentoring</w:t>
              </w:r>
              <w:r w:rsidRPr="005A1A09">
                <w:rPr>
                  <w:noProof/>
                  <w:sz w:val="24"/>
                  <w:szCs w:val="24"/>
                </w:rPr>
                <w:t xml:space="preserve"> (1 ed.). London: Routledge.</w:t>
              </w:r>
            </w:p>
            <w:p w14:paraId="1940A2DB" w14:textId="77777777" w:rsidR="005A1A09" w:rsidRPr="005A1A09" w:rsidRDefault="005A1A09" w:rsidP="005A1A09">
              <w:pPr>
                <w:pStyle w:val="Bibliography"/>
                <w:ind w:left="720" w:hanging="720"/>
                <w:rPr>
                  <w:noProof/>
                  <w:sz w:val="24"/>
                  <w:szCs w:val="24"/>
                </w:rPr>
              </w:pPr>
              <w:r w:rsidRPr="005A1A09">
                <w:rPr>
                  <w:noProof/>
                  <w:sz w:val="24"/>
                  <w:szCs w:val="24"/>
                </w:rPr>
                <w:t xml:space="preserve">Garvey, S. P. (2018). Coaching and Mentoring: Theory and Practice (3rd edition). </w:t>
              </w:r>
              <w:r w:rsidRPr="005A1A09">
                <w:rPr>
                  <w:i/>
                  <w:iCs/>
                  <w:noProof/>
                  <w:sz w:val="24"/>
                  <w:szCs w:val="24"/>
                </w:rPr>
                <w:t>Coaching psychologist, 14</w:t>
              </w:r>
              <w:r w:rsidRPr="005A1A09">
                <w:rPr>
                  <w:noProof/>
                  <w:sz w:val="24"/>
                  <w:szCs w:val="24"/>
                </w:rPr>
                <w:t>(2), 124-125.</w:t>
              </w:r>
            </w:p>
            <w:p w14:paraId="5FB473CA" w14:textId="77777777" w:rsidR="005A1A09" w:rsidRPr="005A1A09" w:rsidRDefault="005A1A09" w:rsidP="005A1A09">
              <w:pPr>
                <w:pStyle w:val="Bibliography"/>
                <w:ind w:left="720" w:hanging="720"/>
                <w:rPr>
                  <w:noProof/>
                  <w:sz w:val="24"/>
                  <w:szCs w:val="24"/>
                </w:rPr>
              </w:pPr>
              <w:r w:rsidRPr="005A1A09">
                <w:rPr>
                  <w:noProof/>
                  <w:sz w:val="24"/>
                  <w:szCs w:val="24"/>
                </w:rPr>
                <w:t xml:space="preserve">Parsloe., E. (2003). </w:t>
              </w:r>
              <w:r w:rsidRPr="005A1A09">
                <w:rPr>
                  <w:i/>
                  <w:iCs/>
                  <w:noProof/>
                  <w:sz w:val="24"/>
                  <w:szCs w:val="24"/>
                </w:rPr>
                <w:t>The manager as coach and mentor</w:t>
              </w:r>
              <w:r w:rsidRPr="005A1A09">
                <w:rPr>
                  <w:noProof/>
                  <w:sz w:val="24"/>
                  <w:szCs w:val="24"/>
                </w:rPr>
                <w:t xml:space="preserve"> (2 ed.). London: Chartered Institute of Personnel and Development.</w:t>
              </w:r>
            </w:p>
            <w:p w14:paraId="28CAEA1F" w14:textId="77777777" w:rsidR="005A1A09" w:rsidRPr="005A1A09" w:rsidRDefault="005A1A09" w:rsidP="005A1A09">
              <w:pPr>
                <w:pStyle w:val="Bibliography"/>
                <w:ind w:left="720" w:hanging="720"/>
                <w:rPr>
                  <w:noProof/>
                  <w:sz w:val="24"/>
                  <w:szCs w:val="24"/>
                </w:rPr>
              </w:pPr>
              <w:r w:rsidRPr="005A1A09">
                <w:rPr>
                  <w:noProof/>
                  <w:sz w:val="24"/>
                  <w:szCs w:val="24"/>
                </w:rPr>
                <w:t xml:space="preserve">Pokora., M. C. (2012). </w:t>
              </w:r>
              <w:r w:rsidRPr="005A1A09">
                <w:rPr>
                  <w:i/>
                  <w:iCs/>
                  <w:noProof/>
                  <w:sz w:val="24"/>
                  <w:szCs w:val="24"/>
                </w:rPr>
                <w:t>Coaching and mentoring at work developing effective practice</w:t>
              </w:r>
              <w:r w:rsidRPr="005A1A09">
                <w:rPr>
                  <w:noProof/>
                  <w:sz w:val="24"/>
                  <w:szCs w:val="24"/>
                </w:rPr>
                <w:t xml:space="preserve"> (2 ed.). Maidenhead: Open University Press.</w:t>
              </w:r>
            </w:p>
            <w:p w14:paraId="0B8463A8" w14:textId="77777777" w:rsidR="005A1A09" w:rsidRPr="005A1A09" w:rsidRDefault="005A1A09" w:rsidP="005A1A09">
              <w:pPr>
                <w:pStyle w:val="Bibliography"/>
                <w:ind w:left="720" w:hanging="720"/>
                <w:rPr>
                  <w:noProof/>
                  <w:sz w:val="24"/>
                  <w:szCs w:val="24"/>
                </w:rPr>
              </w:pPr>
              <w:r w:rsidRPr="005A1A09">
                <w:rPr>
                  <w:noProof/>
                  <w:sz w:val="24"/>
                  <w:szCs w:val="24"/>
                </w:rPr>
                <w:t xml:space="preserve">Rhodes, C., &amp; Fletcher, S. (2013). Coaching and mentoring for self-efficacious leadership in schools. </w:t>
              </w:r>
              <w:r w:rsidRPr="005A1A09">
                <w:rPr>
                  <w:i/>
                  <w:iCs/>
                  <w:noProof/>
                  <w:sz w:val="24"/>
                  <w:szCs w:val="24"/>
                </w:rPr>
                <w:t>International Journal of Mentoring and Coaching in Education, 2</w:t>
              </w:r>
              <w:r w:rsidRPr="005A1A09">
                <w:rPr>
                  <w:noProof/>
                  <w:sz w:val="24"/>
                  <w:szCs w:val="24"/>
                </w:rPr>
                <w:t>(1), 44-63.</w:t>
              </w:r>
            </w:p>
            <w:p w14:paraId="70EFE6F1" w14:textId="77777777" w:rsidR="005A1A09" w:rsidRPr="005A1A09" w:rsidRDefault="005A1A09" w:rsidP="005A1A09">
              <w:pPr>
                <w:pStyle w:val="Bibliography"/>
                <w:ind w:left="720" w:hanging="720"/>
                <w:rPr>
                  <w:noProof/>
                  <w:sz w:val="24"/>
                  <w:szCs w:val="24"/>
                </w:rPr>
              </w:pPr>
              <w:r w:rsidRPr="005A1A09">
                <w:rPr>
                  <w:noProof/>
                  <w:sz w:val="24"/>
                  <w:szCs w:val="24"/>
                </w:rPr>
                <w:t xml:space="preserve">Worsztynowicz, A. I. (2013). Cox, E., Bachkirova, T., Clutterbuck, D. (Ed. ). (2010). The Complete Handbook of Coaching. London. </w:t>
              </w:r>
              <w:r w:rsidRPr="005A1A09">
                <w:rPr>
                  <w:i/>
                  <w:iCs/>
                  <w:noProof/>
                  <w:sz w:val="24"/>
                  <w:szCs w:val="24"/>
                </w:rPr>
                <w:t>Forum oświatowe, 25</w:t>
              </w:r>
              <w:r w:rsidRPr="005A1A09">
                <w:rPr>
                  <w:noProof/>
                  <w:sz w:val="24"/>
                  <w:szCs w:val="24"/>
                </w:rPr>
                <w:t>(2), 187-190.</w:t>
              </w:r>
            </w:p>
            <w:p w14:paraId="3E7B8D42" w14:textId="77777777" w:rsidR="005A1A09" w:rsidRPr="005A1A09" w:rsidRDefault="005A1A09" w:rsidP="005A1A09">
              <w:pPr>
                <w:pStyle w:val="Bibliography"/>
                <w:ind w:left="720" w:hanging="720"/>
                <w:rPr>
                  <w:noProof/>
                  <w:sz w:val="24"/>
                  <w:szCs w:val="24"/>
                </w:rPr>
              </w:pPr>
              <w:r w:rsidRPr="005A1A09">
                <w:rPr>
                  <w:noProof/>
                  <w:sz w:val="24"/>
                  <w:szCs w:val="24"/>
                </w:rPr>
                <w:t xml:space="preserve">Zan, B., &amp; Donegan-ritter, M. (2014). Reflecting, Coaching and Mentoring to Enhance Teacher-Child Interactions in Head Start Classrooms. </w:t>
              </w:r>
              <w:r w:rsidRPr="005A1A09">
                <w:rPr>
                  <w:i/>
                  <w:iCs/>
                  <w:noProof/>
                  <w:sz w:val="24"/>
                  <w:szCs w:val="24"/>
                </w:rPr>
                <w:t>Early Childhood Education Journal, 42</w:t>
              </w:r>
              <w:r w:rsidRPr="005A1A09">
                <w:rPr>
                  <w:noProof/>
                  <w:sz w:val="24"/>
                  <w:szCs w:val="24"/>
                </w:rPr>
                <w:t>(2), 93-104.</w:t>
              </w:r>
            </w:p>
            <w:p w14:paraId="6165ED37" w14:textId="060D287E" w:rsidR="00BA73B6" w:rsidRDefault="00BA73B6" w:rsidP="005A1A09">
              <w:pPr>
                <w:tabs>
                  <w:tab w:val="center" w:pos="4513"/>
                </w:tabs>
              </w:pPr>
              <w:r w:rsidRPr="005A1A09">
                <w:rPr>
                  <w:b/>
                  <w:bCs/>
                  <w:noProof/>
                  <w:sz w:val="24"/>
                  <w:szCs w:val="24"/>
                </w:rPr>
                <w:fldChar w:fldCharType="end"/>
              </w:r>
              <w:r w:rsidR="005A1A09">
                <w:rPr>
                  <w:b/>
                  <w:bCs/>
                  <w:noProof/>
                  <w:sz w:val="24"/>
                  <w:szCs w:val="24"/>
                </w:rPr>
                <w:tab/>
              </w:r>
            </w:p>
          </w:sdtContent>
        </w:sdt>
      </w:sdtContent>
    </w:sdt>
    <w:p w14:paraId="2371864F" w14:textId="77777777" w:rsidR="00BA73B6" w:rsidRPr="00BA73B6" w:rsidRDefault="00BA73B6" w:rsidP="00BA73B6"/>
    <w:p w14:paraId="5D6F8979" w14:textId="77777777" w:rsidR="00BA73B6" w:rsidRDefault="00BA73B6" w:rsidP="00BA73B6"/>
    <w:p w14:paraId="7A40C576" w14:textId="77777777" w:rsidR="00BA73B6" w:rsidRDefault="00BA73B6" w:rsidP="00BA73B6"/>
    <w:p w14:paraId="48F14CF3" w14:textId="77777777" w:rsidR="00BA73B6" w:rsidRDefault="00BA73B6" w:rsidP="00BA73B6"/>
    <w:p w14:paraId="699FDC14" w14:textId="77777777" w:rsidR="00BA73B6" w:rsidRDefault="00BA73B6" w:rsidP="00BA73B6"/>
    <w:p w14:paraId="65230A02" w14:textId="77777777" w:rsidR="00BA73B6" w:rsidRPr="00BA73B6" w:rsidRDefault="00BA73B6" w:rsidP="00BA73B6"/>
    <w:sectPr w:rsidR="00BA73B6" w:rsidRPr="00BA73B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0D4E16" w14:textId="77777777" w:rsidR="00587030" w:rsidRDefault="00587030" w:rsidP="00350739">
      <w:pPr>
        <w:spacing w:after="0" w:line="240" w:lineRule="auto"/>
      </w:pPr>
      <w:r>
        <w:separator/>
      </w:r>
    </w:p>
  </w:endnote>
  <w:endnote w:type="continuationSeparator" w:id="0">
    <w:p w14:paraId="7DEF47C8" w14:textId="77777777" w:rsidR="00587030" w:rsidRDefault="00587030" w:rsidP="003507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E07DA3" w14:textId="77777777" w:rsidR="00587030" w:rsidRDefault="00587030" w:rsidP="00350739">
      <w:pPr>
        <w:spacing w:after="0" w:line="240" w:lineRule="auto"/>
      </w:pPr>
      <w:r>
        <w:separator/>
      </w:r>
    </w:p>
  </w:footnote>
  <w:footnote w:type="continuationSeparator" w:id="0">
    <w:p w14:paraId="6F5F0C6B" w14:textId="77777777" w:rsidR="00587030" w:rsidRDefault="00587030" w:rsidP="003507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5E5977"/>
    <w:multiLevelType w:val="multilevel"/>
    <w:tmpl w:val="CFC072B6"/>
    <w:lvl w:ilvl="0">
      <w:start w:val="1"/>
      <w:numFmt w:val="decimal"/>
      <w:lvlText w:val="%1."/>
      <w:lvlJc w:val="left"/>
      <w:pPr>
        <w:tabs>
          <w:tab w:val="num" w:pos="1854"/>
        </w:tabs>
        <w:ind w:left="1854" w:hanging="360"/>
      </w:pPr>
    </w:lvl>
    <w:lvl w:ilvl="1" w:tentative="1">
      <w:start w:val="1"/>
      <w:numFmt w:val="decimal"/>
      <w:lvlText w:val="%2."/>
      <w:lvlJc w:val="left"/>
      <w:pPr>
        <w:tabs>
          <w:tab w:val="num" w:pos="2574"/>
        </w:tabs>
        <w:ind w:left="2574" w:hanging="360"/>
      </w:pPr>
    </w:lvl>
    <w:lvl w:ilvl="2" w:tentative="1">
      <w:start w:val="1"/>
      <w:numFmt w:val="decimal"/>
      <w:lvlText w:val="%3."/>
      <w:lvlJc w:val="left"/>
      <w:pPr>
        <w:tabs>
          <w:tab w:val="num" w:pos="3294"/>
        </w:tabs>
        <w:ind w:left="3294" w:hanging="360"/>
      </w:pPr>
    </w:lvl>
    <w:lvl w:ilvl="3" w:tentative="1">
      <w:start w:val="1"/>
      <w:numFmt w:val="decimal"/>
      <w:lvlText w:val="%4."/>
      <w:lvlJc w:val="left"/>
      <w:pPr>
        <w:tabs>
          <w:tab w:val="num" w:pos="4014"/>
        </w:tabs>
        <w:ind w:left="4014" w:hanging="360"/>
      </w:pPr>
    </w:lvl>
    <w:lvl w:ilvl="4" w:tentative="1">
      <w:start w:val="1"/>
      <w:numFmt w:val="decimal"/>
      <w:lvlText w:val="%5."/>
      <w:lvlJc w:val="left"/>
      <w:pPr>
        <w:tabs>
          <w:tab w:val="num" w:pos="4734"/>
        </w:tabs>
        <w:ind w:left="4734" w:hanging="360"/>
      </w:pPr>
    </w:lvl>
    <w:lvl w:ilvl="5" w:tentative="1">
      <w:start w:val="1"/>
      <w:numFmt w:val="decimal"/>
      <w:lvlText w:val="%6."/>
      <w:lvlJc w:val="left"/>
      <w:pPr>
        <w:tabs>
          <w:tab w:val="num" w:pos="5454"/>
        </w:tabs>
        <w:ind w:left="5454" w:hanging="360"/>
      </w:pPr>
    </w:lvl>
    <w:lvl w:ilvl="6" w:tentative="1">
      <w:start w:val="1"/>
      <w:numFmt w:val="decimal"/>
      <w:lvlText w:val="%7."/>
      <w:lvlJc w:val="left"/>
      <w:pPr>
        <w:tabs>
          <w:tab w:val="num" w:pos="6174"/>
        </w:tabs>
        <w:ind w:left="6174" w:hanging="360"/>
      </w:pPr>
    </w:lvl>
    <w:lvl w:ilvl="7" w:tentative="1">
      <w:start w:val="1"/>
      <w:numFmt w:val="decimal"/>
      <w:lvlText w:val="%8."/>
      <w:lvlJc w:val="left"/>
      <w:pPr>
        <w:tabs>
          <w:tab w:val="num" w:pos="6894"/>
        </w:tabs>
        <w:ind w:left="6894" w:hanging="360"/>
      </w:pPr>
    </w:lvl>
    <w:lvl w:ilvl="8" w:tentative="1">
      <w:start w:val="1"/>
      <w:numFmt w:val="decimal"/>
      <w:lvlText w:val="%9."/>
      <w:lvlJc w:val="left"/>
      <w:pPr>
        <w:tabs>
          <w:tab w:val="num" w:pos="7614"/>
        </w:tabs>
        <w:ind w:left="7614" w:hanging="360"/>
      </w:pPr>
    </w:lvl>
  </w:abstractNum>
  <w:abstractNum w:abstractNumId="1"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9911754"/>
    <w:multiLevelType w:val="multilevel"/>
    <w:tmpl w:val="667286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F5A7777"/>
    <w:multiLevelType w:val="multilevel"/>
    <w:tmpl w:val="E070B4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A0C3BEA"/>
    <w:multiLevelType w:val="multilevel"/>
    <w:tmpl w:val="80026F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E6821D8"/>
    <w:multiLevelType w:val="multilevel"/>
    <w:tmpl w:val="0F6628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EA42099"/>
    <w:multiLevelType w:val="multilevel"/>
    <w:tmpl w:val="806C28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27229191">
    <w:abstractNumId w:val="1"/>
  </w:num>
  <w:num w:numId="2" w16cid:durableId="1112212672">
    <w:abstractNumId w:val="1"/>
  </w:num>
  <w:num w:numId="3" w16cid:durableId="1168522643">
    <w:abstractNumId w:val="1"/>
  </w:num>
  <w:num w:numId="4" w16cid:durableId="1852647604">
    <w:abstractNumId w:val="1"/>
  </w:num>
  <w:num w:numId="5" w16cid:durableId="1165826014">
    <w:abstractNumId w:val="1"/>
  </w:num>
  <w:num w:numId="6" w16cid:durableId="523324016">
    <w:abstractNumId w:val="1"/>
  </w:num>
  <w:num w:numId="7" w16cid:durableId="557086014">
    <w:abstractNumId w:val="1"/>
  </w:num>
  <w:num w:numId="8" w16cid:durableId="819465781">
    <w:abstractNumId w:val="1"/>
  </w:num>
  <w:num w:numId="9" w16cid:durableId="642468917">
    <w:abstractNumId w:val="1"/>
  </w:num>
  <w:num w:numId="10" w16cid:durableId="1833139797">
    <w:abstractNumId w:val="1"/>
  </w:num>
  <w:num w:numId="11" w16cid:durableId="752551338">
    <w:abstractNumId w:val="4"/>
  </w:num>
  <w:num w:numId="12" w16cid:durableId="207882350">
    <w:abstractNumId w:val="2"/>
  </w:num>
  <w:num w:numId="13" w16cid:durableId="180316372">
    <w:abstractNumId w:val="0"/>
  </w:num>
  <w:num w:numId="14" w16cid:durableId="1255213847">
    <w:abstractNumId w:val="6"/>
  </w:num>
  <w:num w:numId="15" w16cid:durableId="822042225">
    <w:abstractNumId w:val="5"/>
  </w:num>
  <w:num w:numId="16" w16cid:durableId="15605564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945"/>
    <w:rsid w:val="000D1C76"/>
    <w:rsid w:val="0012468F"/>
    <w:rsid w:val="001D5E8B"/>
    <w:rsid w:val="002547AD"/>
    <w:rsid w:val="002C0157"/>
    <w:rsid w:val="00350739"/>
    <w:rsid w:val="003E3E12"/>
    <w:rsid w:val="00516289"/>
    <w:rsid w:val="0053642A"/>
    <w:rsid w:val="00587030"/>
    <w:rsid w:val="005A1A09"/>
    <w:rsid w:val="00665D49"/>
    <w:rsid w:val="00716945"/>
    <w:rsid w:val="00793693"/>
    <w:rsid w:val="0081205E"/>
    <w:rsid w:val="0089683E"/>
    <w:rsid w:val="00B12C99"/>
    <w:rsid w:val="00BA4710"/>
    <w:rsid w:val="00BA73B6"/>
    <w:rsid w:val="00C45427"/>
    <w:rsid w:val="00D61EE2"/>
    <w:rsid w:val="00D802EE"/>
    <w:rsid w:val="00DD7B00"/>
    <w:rsid w:val="00E10A95"/>
    <w:rsid w:val="00E643B0"/>
    <w:rsid w:val="00F81C53"/>
    <w:rsid w:val="00FB6ED2"/>
    <w:rsid w:val="00FC2EB6"/>
    <w:rsid w:val="00FE1F73"/>
    <w:rsid w:val="00FF67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C033E"/>
  <w15:chartTrackingRefBased/>
  <w15:docId w15:val="{4D187524-47A6-4D3F-9DDE-1BCFBD684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43B0"/>
  </w:style>
  <w:style w:type="paragraph" w:styleId="Heading1">
    <w:name w:val="heading 1"/>
    <w:basedOn w:val="Normal"/>
    <w:next w:val="Normal"/>
    <w:link w:val="Heading1Char"/>
    <w:uiPriority w:val="9"/>
    <w:qFormat/>
    <w:rsid w:val="002C0157"/>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2C0157"/>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2C0157"/>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2C0157"/>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2C0157"/>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2C0157"/>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2C0157"/>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C0157"/>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2C0157"/>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0157"/>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2C0157"/>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2C0157"/>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2C0157"/>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2C0157"/>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2C0157"/>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2C0157"/>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2C0157"/>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2C0157"/>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2C0157"/>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2C0157"/>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2C0157"/>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2C0157"/>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2C0157"/>
    <w:rPr>
      <w:color w:val="5A5A5A" w:themeColor="text1" w:themeTint="A5"/>
      <w:spacing w:val="10"/>
    </w:rPr>
  </w:style>
  <w:style w:type="character" w:styleId="Strong">
    <w:name w:val="Strong"/>
    <w:basedOn w:val="DefaultParagraphFont"/>
    <w:uiPriority w:val="22"/>
    <w:qFormat/>
    <w:rsid w:val="002C0157"/>
    <w:rPr>
      <w:b/>
      <w:bCs/>
      <w:color w:val="000000" w:themeColor="text1"/>
    </w:rPr>
  </w:style>
  <w:style w:type="character" w:styleId="Emphasis">
    <w:name w:val="Emphasis"/>
    <w:basedOn w:val="DefaultParagraphFont"/>
    <w:uiPriority w:val="20"/>
    <w:qFormat/>
    <w:rsid w:val="002C0157"/>
    <w:rPr>
      <w:i/>
      <w:iCs/>
      <w:color w:val="auto"/>
    </w:rPr>
  </w:style>
  <w:style w:type="paragraph" w:styleId="NoSpacing">
    <w:name w:val="No Spacing"/>
    <w:uiPriority w:val="1"/>
    <w:qFormat/>
    <w:rsid w:val="002C0157"/>
    <w:pPr>
      <w:spacing w:after="0" w:line="240" w:lineRule="auto"/>
    </w:pPr>
  </w:style>
  <w:style w:type="paragraph" w:styleId="ListParagraph">
    <w:name w:val="List Paragraph"/>
    <w:basedOn w:val="Normal"/>
    <w:uiPriority w:val="34"/>
    <w:qFormat/>
    <w:rsid w:val="002C0157"/>
    <w:pPr>
      <w:ind w:left="720"/>
      <w:contextualSpacing/>
    </w:pPr>
  </w:style>
  <w:style w:type="paragraph" w:styleId="Quote">
    <w:name w:val="Quote"/>
    <w:basedOn w:val="Normal"/>
    <w:next w:val="Normal"/>
    <w:link w:val="QuoteChar"/>
    <w:uiPriority w:val="29"/>
    <w:qFormat/>
    <w:rsid w:val="002C0157"/>
    <w:pPr>
      <w:spacing w:before="160"/>
      <w:ind w:left="720" w:right="720"/>
    </w:pPr>
    <w:rPr>
      <w:i/>
      <w:iCs/>
      <w:color w:val="000000" w:themeColor="text1"/>
    </w:rPr>
  </w:style>
  <w:style w:type="character" w:customStyle="1" w:styleId="QuoteChar">
    <w:name w:val="Quote Char"/>
    <w:basedOn w:val="DefaultParagraphFont"/>
    <w:link w:val="Quote"/>
    <w:uiPriority w:val="29"/>
    <w:rsid w:val="002C0157"/>
    <w:rPr>
      <w:i/>
      <w:iCs/>
      <w:color w:val="000000" w:themeColor="text1"/>
    </w:rPr>
  </w:style>
  <w:style w:type="paragraph" w:styleId="IntenseQuote">
    <w:name w:val="Intense Quote"/>
    <w:basedOn w:val="Normal"/>
    <w:next w:val="Normal"/>
    <w:link w:val="IntenseQuoteChar"/>
    <w:uiPriority w:val="30"/>
    <w:qFormat/>
    <w:rsid w:val="002C0157"/>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2C0157"/>
    <w:rPr>
      <w:color w:val="000000" w:themeColor="text1"/>
      <w:shd w:val="clear" w:color="auto" w:fill="F2F2F2" w:themeFill="background1" w:themeFillShade="F2"/>
    </w:rPr>
  </w:style>
  <w:style w:type="character" w:styleId="SubtleEmphasis">
    <w:name w:val="Subtle Emphasis"/>
    <w:basedOn w:val="DefaultParagraphFont"/>
    <w:uiPriority w:val="19"/>
    <w:qFormat/>
    <w:rsid w:val="002C0157"/>
    <w:rPr>
      <w:i/>
      <w:iCs/>
      <w:color w:val="404040" w:themeColor="text1" w:themeTint="BF"/>
    </w:rPr>
  </w:style>
  <w:style w:type="character" w:styleId="IntenseEmphasis">
    <w:name w:val="Intense Emphasis"/>
    <w:basedOn w:val="DefaultParagraphFont"/>
    <w:uiPriority w:val="21"/>
    <w:qFormat/>
    <w:rsid w:val="002C0157"/>
    <w:rPr>
      <w:b/>
      <w:bCs/>
      <w:i/>
      <w:iCs/>
      <w:caps/>
    </w:rPr>
  </w:style>
  <w:style w:type="character" w:styleId="SubtleReference">
    <w:name w:val="Subtle Reference"/>
    <w:basedOn w:val="DefaultParagraphFont"/>
    <w:uiPriority w:val="31"/>
    <w:qFormat/>
    <w:rsid w:val="002C0157"/>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2C0157"/>
    <w:rPr>
      <w:b/>
      <w:bCs/>
      <w:smallCaps/>
      <w:u w:val="single"/>
    </w:rPr>
  </w:style>
  <w:style w:type="character" w:styleId="BookTitle">
    <w:name w:val="Book Title"/>
    <w:basedOn w:val="DefaultParagraphFont"/>
    <w:uiPriority w:val="33"/>
    <w:qFormat/>
    <w:rsid w:val="002C0157"/>
    <w:rPr>
      <w:b w:val="0"/>
      <w:bCs w:val="0"/>
      <w:smallCaps/>
      <w:spacing w:val="5"/>
    </w:rPr>
  </w:style>
  <w:style w:type="paragraph" w:styleId="TOCHeading">
    <w:name w:val="TOC Heading"/>
    <w:basedOn w:val="Heading1"/>
    <w:next w:val="Normal"/>
    <w:uiPriority w:val="39"/>
    <w:unhideWhenUsed/>
    <w:qFormat/>
    <w:rsid w:val="002C0157"/>
    <w:pPr>
      <w:outlineLvl w:val="9"/>
    </w:pPr>
  </w:style>
  <w:style w:type="character" w:customStyle="1" w:styleId="ozzzk">
    <w:name w:val="ozzzk"/>
    <w:basedOn w:val="DefaultParagraphFont"/>
    <w:rsid w:val="00E643B0"/>
  </w:style>
  <w:style w:type="character" w:customStyle="1" w:styleId="flwlv">
    <w:name w:val="flwlv"/>
    <w:basedOn w:val="DefaultParagraphFont"/>
    <w:rsid w:val="00E643B0"/>
  </w:style>
  <w:style w:type="paragraph" w:styleId="Bibliography">
    <w:name w:val="Bibliography"/>
    <w:basedOn w:val="Normal"/>
    <w:next w:val="Normal"/>
    <w:uiPriority w:val="37"/>
    <w:unhideWhenUsed/>
    <w:rsid w:val="003E3E12"/>
  </w:style>
  <w:style w:type="paragraph" w:styleId="TOC1">
    <w:name w:val="toc 1"/>
    <w:basedOn w:val="Normal"/>
    <w:next w:val="Normal"/>
    <w:autoRedefine/>
    <w:uiPriority w:val="39"/>
    <w:unhideWhenUsed/>
    <w:rsid w:val="003E3E12"/>
    <w:pPr>
      <w:spacing w:after="100"/>
    </w:pPr>
  </w:style>
  <w:style w:type="paragraph" w:styleId="TOC2">
    <w:name w:val="toc 2"/>
    <w:basedOn w:val="Normal"/>
    <w:next w:val="Normal"/>
    <w:autoRedefine/>
    <w:uiPriority w:val="39"/>
    <w:unhideWhenUsed/>
    <w:rsid w:val="003E3E12"/>
    <w:pPr>
      <w:spacing w:after="100"/>
      <w:ind w:left="220"/>
    </w:pPr>
  </w:style>
  <w:style w:type="character" w:styleId="Hyperlink">
    <w:name w:val="Hyperlink"/>
    <w:basedOn w:val="DefaultParagraphFont"/>
    <w:uiPriority w:val="99"/>
    <w:unhideWhenUsed/>
    <w:rsid w:val="003E3E12"/>
    <w:rPr>
      <w:color w:val="0563C1" w:themeColor="hyperlink"/>
      <w:u w:val="single"/>
    </w:rPr>
  </w:style>
  <w:style w:type="table" w:styleId="TableGrid">
    <w:name w:val="Table Grid"/>
    <w:basedOn w:val="TableNormal"/>
    <w:uiPriority w:val="59"/>
    <w:rsid w:val="00350739"/>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350739"/>
    <w:rPr>
      <w:color w:val="808080"/>
    </w:rPr>
  </w:style>
  <w:style w:type="paragraph" w:styleId="Header">
    <w:name w:val="header"/>
    <w:basedOn w:val="Normal"/>
    <w:link w:val="HeaderChar"/>
    <w:uiPriority w:val="99"/>
    <w:unhideWhenUsed/>
    <w:rsid w:val="003507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0739"/>
  </w:style>
  <w:style w:type="paragraph" w:styleId="Footer">
    <w:name w:val="footer"/>
    <w:basedOn w:val="Normal"/>
    <w:link w:val="FooterChar"/>
    <w:uiPriority w:val="99"/>
    <w:unhideWhenUsed/>
    <w:rsid w:val="003507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0739"/>
  </w:style>
  <w:style w:type="paragraph" w:styleId="TOC3">
    <w:name w:val="toc 3"/>
    <w:basedOn w:val="Normal"/>
    <w:next w:val="Normal"/>
    <w:autoRedefine/>
    <w:uiPriority w:val="39"/>
    <w:unhideWhenUsed/>
    <w:rsid w:val="0089683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24552">
      <w:bodyDiv w:val="1"/>
      <w:marLeft w:val="0"/>
      <w:marRight w:val="0"/>
      <w:marTop w:val="0"/>
      <w:marBottom w:val="0"/>
      <w:divBdr>
        <w:top w:val="none" w:sz="0" w:space="0" w:color="auto"/>
        <w:left w:val="none" w:sz="0" w:space="0" w:color="auto"/>
        <w:bottom w:val="none" w:sz="0" w:space="0" w:color="auto"/>
        <w:right w:val="none" w:sz="0" w:space="0" w:color="auto"/>
      </w:divBdr>
    </w:div>
    <w:div w:id="118114162">
      <w:bodyDiv w:val="1"/>
      <w:marLeft w:val="0"/>
      <w:marRight w:val="0"/>
      <w:marTop w:val="0"/>
      <w:marBottom w:val="0"/>
      <w:divBdr>
        <w:top w:val="none" w:sz="0" w:space="0" w:color="auto"/>
        <w:left w:val="none" w:sz="0" w:space="0" w:color="auto"/>
        <w:bottom w:val="none" w:sz="0" w:space="0" w:color="auto"/>
        <w:right w:val="none" w:sz="0" w:space="0" w:color="auto"/>
      </w:divBdr>
    </w:div>
    <w:div w:id="163400111">
      <w:bodyDiv w:val="1"/>
      <w:marLeft w:val="0"/>
      <w:marRight w:val="0"/>
      <w:marTop w:val="0"/>
      <w:marBottom w:val="0"/>
      <w:divBdr>
        <w:top w:val="none" w:sz="0" w:space="0" w:color="auto"/>
        <w:left w:val="none" w:sz="0" w:space="0" w:color="auto"/>
        <w:bottom w:val="none" w:sz="0" w:space="0" w:color="auto"/>
        <w:right w:val="none" w:sz="0" w:space="0" w:color="auto"/>
      </w:divBdr>
    </w:div>
    <w:div w:id="164054691">
      <w:bodyDiv w:val="1"/>
      <w:marLeft w:val="0"/>
      <w:marRight w:val="0"/>
      <w:marTop w:val="0"/>
      <w:marBottom w:val="0"/>
      <w:divBdr>
        <w:top w:val="none" w:sz="0" w:space="0" w:color="auto"/>
        <w:left w:val="none" w:sz="0" w:space="0" w:color="auto"/>
        <w:bottom w:val="none" w:sz="0" w:space="0" w:color="auto"/>
        <w:right w:val="none" w:sz="0" w:space="0" w:color="auto"/>
      </w:divBdr>
    </w:div>
    <w:div w:id="169415684">
      <w:bodyDiv w:val="1"/>
      <w:marLeft w:val="0"/>
      <w:marRight w:val="0"/>
      <w:marTop w:val="0"/>
      <w:marBottom w:val="0"/>
      <w:divBdr>
        <w:top w:val="none" w:sz="0" w:space="0" w:color="auto"/>
        <w:left w:val="none" w:sz="0" w:space="0" w:color="auto"/>
        <w:bottom w:val="none" w:sz="0" w:space="0" w:color="auto"/>
        <w:right w:val="none" w:sz="0" w:space="0" w:color="auto"/>
      </w:divBdr>
    </w:div>
    <w:div w:id="223611476">
      <w:bodyDiv w:val="1"/>
      <w:marLeft w:val="0"/>
      <w:marRight w:val="0"/>
      <w:marTop w:val="0"/>
      <w:marBottom w:val="0"/>
      <w:divBdr>
        <w:top w:val="none" w:sz="0" w:space="0" w:color="auto"/>
        <w:left w:val="none" w:sz="0" w:space="0" w:color="auto"/>
        <w:bottom w:val="none" w:sz="0" w:space="0" w:color="auto"/>
        <w:right w:val="none" w:sz="0" w:space="0" w:color="auto"/>
      </w:divBdr>
    </w:div>
    <w:div w:id="308871963">
      <w:bodyDiv w:val="1"/>
      <w:marLeft w:val="0"/>
      <w:marRight w:val="0"/>
      <w:marTop w:val="0"/>
      <w:marBottom w:val="0"/>
      <w:divBdr>
        <w:top w:val="none" w:sz="0" w:space="0" w:color="auto"/>
        <w:left w:val="none" w:sz="0" w:space="0" w:color="auto"/>
        <w:bottom w:val="none" w:sz="0" w:space="0" w:color="auto"/>
        <w:right w:val="none" w:sz="0" w:space="0" w:color="auto"/>
      </w:divBdr>
    </w:div>
    <w:div w:id="404034319">
      <w:bodyDiv w:val="1"/>
      <w:marLeft w:val="0"/>
      <w:marRight w:val="0"/>
      <w:marTop w:val="0"/>
      <w:marBottom w:val="0"/>
      <w:divBdr>
        <w:top w:val="none" w:sz="0" w:space="0" w:color="auto"/>
        <w:left w:val="none" w:sz="0" w:space="0" w:color="auto"/>
        <w:bottom w:val="none" w:sz="0" w:space="0" w:color="auto"/>
        <w:right w:val="none" w:sz="0" w:space="0" w:color="auto"/>
      </w:divBdr>
    </w:div>
    <w:div w:id="514149129">
      <w:bodyDiv w:val="1"/>
      <w:marLeft w:val="0"/>
      <w:marRight w:val="0"/>
      <w:marTop w:val="0"/>
      <w:marBottom w:val="0"/>
      <w:divBdr>
        <w:top w:val="none" w:sz="0" w:space="0" w:color="auto"/>
        <w:left w:val="none" w:sz="0" w:space="0" w:color="auto"/>
        <w:bottom w:val="none" w:sz="0" w:space="0" w:color="auto"/>
        <w:right w:val="none" w:sz="0" w:space="0" w:color="auto"/>
      </w:divBdr>
    </w:div>
    <w:div w:id="563375818">
      <w:bodyDiv w:val="1"/>
      <w:marLeft w:val="0"/>
      <w:marRight w:val="0"/>
      <w:marTop w:val="0"/>
      <w:marBottom w:val="0"/>
      <w:divBdr>
        <w:top w:val="none" w:sz="0" w:space="0" w:color="auto"/>
        <w:left w:val="none" w:sz="0" w:space="0" w:color="auto"/>
        <w:bottom w:val="none" w:sz="0" w:space="0" w:color="auto"/>
        <w:right w:val="none" w:sz="0" w:space="0" w:color="auto"/>
      </w:divBdr>
    </w:div>
    <w:div w:id="616722749">
      <w:bodyDiv w:val="1"/>
      <w:marLeft w:val="0"/>
      <w:marRight w:val="0"/>
      <w:marTop w:val="0"/>
      <w:marBottom w:val="0"/>
      <w:divBdr>
        <w:top w:val="none" w:sz="0" w:space="0" w:color="auto"/>
        <w:left w:val="none" w:sz="0" w:space="0" w:color="auto"/>
        <w:bottom w:val="none" w:sz="0" w:space="0" w:color="auto"/>
        <w:right w:val="none" w:sz="0" w:space="0" w:color="auto"/>
      </w:divBdr>
    </w:div>
    <w:div w:id="632640800">
      <w:bodyDiv w:val="1"/>
      <w:marLeft w:val="0"/>
      <w:marRight w:val="0"/>
      <w:marTop w:val="0"/>
      <w:marBottom w:val="0"/>
      <w:divBdr>
        <w:top w:val="none" w:sz="0" w:space="0" w:color="auto"/>
        <w:left w:val="none" w:sz="0" w:space="0" w:color="auto"/>
        <w:bottom w:val="none" w:sz="0" w:space="0" w:color="auto"/>
        <w:right w:val="none" w:sz="0" w:space="0" w:color="auto"/>
      </w:divBdr>
    </w:div>
    <w:div w:id="654454457">
      <w:bodyDiv w:val="1"/>
      <w:marLeft w:val="0"/>
      <w:marRight w:val="0"/>
      <w:marTop w:val="0"/>
      <w:marBottom w:val="0"/>
      <w:divBdr>
        <w:top w:val="none" w:sz="0" w:space="0" w:color="auto"/>
        <w:left w:val="none" w:sz="0" w:space="0" w:color="auto"/>
        <w:bottom w:val="none" w:sz="0" w:space="0" w:color="auto"/>
        <w:right w:val="none" w:sz="0" w:space="0" w:color="auto"/>
      </w:divBdr>
    </w:div>
    <w:div w:id="797182535">
      <w:bodyDiv w:val="1"/>
      <w:marLeft w:val="0"/>
      <w:marRight w:val="0"/>
      <w:marTop w:val="0"/>
      <w:marBottom w:val="0"/>
      <w:divBdr>
        <w:top w:val="none" w:sz="0" w:space="0" w:color="auto"/>
        <w:left w:val="none" w:sz="0" w:space="0" w:color="auto"/>
        <w:bottom w:val="none" w:sz="0" w:space="0" w:color="auto"/>
        <w:right w:val="none" w:sz="0" w:space="0" w:color="auto"/>
      </w:divBdr>
    </w:div>
    <w:div w:id="798648130">
      <w:bodyDiv w:val="1"/>
      <w:marLeft w:val="0"/>
      <w:marRight w:val="0"/>
      <w:marTop w:val="0"/>
      <w:marBottom w:val="0"/>
      <w:divBdr>
        <w:top w:val="none" w:sz="0" w:space="0" w:color="auto"/>
        <w:left w:val="none" w:sz="0" w:space="0" w:color="auto"/>
        <w:bottom w:val="none" w:sz="0" w:space="0" w:color="auto"/>
        <w:right w:val="none" w:sz="0" w:space="0" w:color="auto"/>
      </w:divBdr>
    </w:div>
    <w:div w:id="848955016">
      <w:bodyDiv w:val="1"/>
      <w:marLeft w:val="0"/>
      <w:marRight w:val="0"/>
      <w:marTop w:val="0"/>
      <w:marBottom w:val="0"/>
      <w:divBdr>
        <w:top w:val="none" w:sz="0" w:space="0" w:color="auto"/>
        <w:left w:val="none" w:sz="0" w:space="0" w:color="auto"/>
        <w:bottom w:val="none" w:sz="0" w:space="0" w:color="auto"/>
        <w:right w:val="none" w:sz="0" w:space="0" w:color="auto"/>
      </w:divBdr>
    </w:div>
    <w:div w:id="990910859">
      <w:bodyDiv w:val="1"/>
      <w:marLeft w:val="0"/>
      <w:marRight w:val="0"/>
      <w:marTop w:val="0"/>
      <w:marBottom w:val="0"/>
      <w:divBdr>
        <w:top w:val="none" w:sz="0" w:space="0" w:color="auto"/>
        <w:left w:val="none" w:sz="0" w:space="0" w:color="auto"/>
        <w:bottom w:val="none" w:sz="0" w:space="0" w:color="auto"/>
        <w:right w:val="none" w:sz="0" w:space="0" w:color="auto"/>
      </w:divBdr>
    </w:div>
    <w:div w:id="1053582529">
      <w:bodyDiv w:val="1"/>
      <w:marLeft w:val="0"/>
      <w:marRight w:val="0"/>
      <w:marTop w:val="0"/>
      <w:marBottom w:val="0"/>
      <w:divBdr>
        <w:top w:val="none" w:sz="0" w:space="0" w:color="auto"/>
        <w:left w:val="none" w:sz="0" w:space="0" w:color="auto"/>
        <w:bottom w:val="none" w:sz="0" w:space="0" w:color="auto"/>
        <w:right w:val="none" w:sz="0" w:space="0" w:color="auto"/>
      </w:divBdr>
    </w:div>
    <w:div w:id="1098064670">
      <w:bodyDiv w:val="1"/>
      <w:marLeft w:val="0"/>
      <w:marRight w:val="0"/>
      <w:marTop w:val="0"/>
      <w:marBottom w:val="0"/>
      <w:divBdr>
        <w:top w:val="none" w:sz="0" w:space="0" w:color="auto"/>
        <w:left w:val="none" w:sz="0" w:space="0" w:color="auto"/>
        <w:bottom w:val="none" w:sz="0" w:space="0" w:color="auto"/>
        <w:right w:val="none" w:sz="0" w:space="0" w:color="auto"/>
      </w:divBdr>
    </w:div>
    <w:div w:id="1149860614">
      <w:bodyDiv w:val="1"/>
      <w:marLeft w:val="0"/>
      <w:marRight w:val="0"/>
      <w:marTop w:val="0"/>
      <w:marBottom w:val="0"/>
      <w:divBdr>
        <w:top w:val="none" w:sz="0" w:space="0" w:color="auto"/>
        <w:left w:val="none" w:sz="0" w:space="0" w:color="auto"/>
        <w:bottom w:val="none" w:sz="0" w:space="0" w:color="auto"/>
        <w:right w:val="none" w:sz="0" w:space="0" w:color="auto"/>
      </w:divBdr>
    </w:div>
    <w:div w:id="1167328813">
      <w:bodyDiv w:val="1"/>
      <w:marLeft w:val="0"/>
      <w:marRight w:val="0"/>
      <w:marTop w:val="0"/>
      <w:marBottom w:val="0"/>
      <w:divBdr>
        <w:top w:val="none" w:sz="0" w:space="0" w:color="auto"/>
        <w:left w:val="none" w:sz="0" w:space="0" w:color="auto"/>
        <w:bottom w:val="none" w:sz="0" w:space="0" w:color="auto"/>
        <w:right w:val="none" w:sz="0" w:space="0" w:color="auto"/>
      </w:divBdr>
    </w:div>
    <w:div w:id="1170564120">
      <w:bodyDiv w:val="1"/>
      <w:marLeft w:val="0"/>
      <w:marRight w:val="0"/>
      <w:marTop w:val="0"/>
      <w:marBottom w:val="0"/>
      <w:divBdr>
        <w:top w:val="none" w:sz="0" w:space="0" w:color="auto"/>
        <w:left w:val="none" w:sz="0" w:space="0" w:color="auto"/>
        <w:bottom w:val="none" w:sz="0" w:space="0" w:color="auto"/>
        <w:right w:val="none" w:sz="0" w:space="0" w:color="auto"/>
      </w:divBdr>
    </w:div>
    <w:div w:id="1252204455">
      <w:bodyDiv w:val="1"/>
      <w:marLeft w:val="0"/>
      <w:marRight w:val="0"/>
      <w:marTop w:val="0"/>
      <w:marBottom w:val="0"/>
      <w:divBdr>
        <w:top w:val="none" w:sz="0" w:space="0" w:color="auto"/>
        <w:left w:val="none" w:sz="0" w:space="0" w:color="auto"/>
        <w:bottom w:val="none" w:sz="0" w:space="0" w:color="auto"/>
        <w:right w:val="none" w:sz="0" w:space="0" w:color="auto"/>
      </w:divBdr>
    </w:div>
    <w:div w:id="1307857355">
      <w:bodyDiv w:val="1"/>
      <w:marLeft w:val="0"/>
      <w:marRight w:val="0"/>
      <w:marTop w:val="0"/>
      <w:marBottom w:val="0"/>
      <w:divBdr>
        <w:top w:val="none" w:sz="0" w:space="0" w:color="auto"/>
        <w:left w:val="none" w:sz="0" w:space="0" w:color="auto"/>
        <w:bottom w:val="none" w:sz="0" w:space="0" w:color="auto"/>
        <w:right w:val="none" w:sz="0" w:space="0" w:color="auto"/>
      </w:divBdr>
    </w:div>
    <w:div w:id="1336496431">
      <w:bodyDiv w:val="1"/>
      <w:marLeft w:val="0"/>
      <w:marRight w:val="0"/>
      <w:marTop w:val="0"/>
      <w:marBottom w:val="0"/>
      <w:divBdr>
        <w:top w:val="none" w:sz="0" w:space="0" w:color="auto"/>
        <w:left w:val="none" w:sz="0" w:space="0" w:color="auto"/>
        <w:bottom w:val="none" w:sz="0" w:space="0" w:color="auto"/>
        <w:right w:val="none" w:sz="0" w:space="0" w:color="auto"/>
      </w:divBdr>
    </w:div>
    <w:div w:id="1364288679">
      <w:bodyDiv w:val="1"/>
      <w:marLeft w:val="0"/>
      <w:marRight w:val="0"/>
      <w:marTop w:val="0"/>
      <w:marBottom w:val="0"/>
      <w:divBdr>
        <w:top w:val="none" w:sz="0" w:space="0" w:color="auto"/>
        <w:left w:val="none" w:sz="0" w:space="0" w:color="auto"/>
        <w:bottom w:val="none" w:sz="0" w:space="0" w:color="auto"/>
        <w:right w:val="none" w:sz="0" w:space="0" w:color="auto"/>
      </w:divBdr>
    </w:div>
    <w:div w:id="1400863396">
      <w:bodyDiv w:val="1"/>
      <w:marLeft w:val="0"/>
      <w:marRight w:val="0"/>
      <w:marTop w:val="0"/>
      <w:marBottom w:val="0"/>
      <w:divBdr>
        <w:top w:val="none" w:sz="0" w:space="0" w:color="auto"/>
        <w:left w:val="none" w:sz="0" w:space="0" w:color="auto"/>
        <w:bottom w:val="none" w:sz="0" w:space="0" w:color="auto"/>
        <w:right w:val="none" w:sz="0" w:space="0" w:color="auto"/>
      </w:divBdr>
    </w:div>
    <w:div w:id="1445882962">
      <w:bodyDiv w:val="1"/>
      <w:marLeft w:val="0"/>
      <w:marRight w:val="0"/>
      <w:marTop w:val="0"/>
      <w:marBottom w:val="0"/>
      <w:divBdr>
        <w:top w:val="none" w:sz="0" w:space="0" w:color="auto"/>
        <w:left w:val="none" w:sz="0" w:space="0" w:color="auto"/>
        <w:bottom w:val="none" w:sz="0" w:space="0" w:color="auto"/>
        <w:right w:val="none" w:sz="0" w:space="0" w:color="auto"/>
      </w:divBdr>
    </w:div>
    <w:div w:id="1588804217">
      <w:bodyDiv w:val="1"/>
      <w:marLeft w:val="0"/>
      <w:marRight w:val="0"/>
      <w:marTop w:val="0"/>
      <w:marBottom w:val="0"/>
      <w:divBdr>
        <w:top w:val="none" w:sz="0" w:space="0" w:color="auto"/>
        <w:left w:val="none" w:sz="0" w:space="0" w:color="auto"/>
        <w:bottom w:val="none" w:sz="0" w:space="0" w:color="auto"/>
        <w:right w:val="none" w:sz="0" w:space="0" w:color="auto"/>
      </w:divBdr>
    </w:div>
    <w:div w:id="1666741135">
      <w:bodyDiv w:val="1"/>
      <w:marLeft w:val="0"/>
      <w:marRight w:val="0"/>
      <w:marTop w:val="0"/>
      <w:marBottom w:val="0"/>
      <w:divBdr>
        <w:top w:val="none" w:sz="0" w:space="0" w:color="auto"/>
        <w:left w:val="none" w:sz="0" w:space="0" w:color="auto"/>
        <w:bottom w:val="none" w:sz="0" w:space="0" w:color="auto"/>
        <w:right w:val="none" w:sz="0" w:space="0" w:color="auto"/>
      </w:divBdr>
    </w:div>
    <w:div w:id="1878348297">
      <w:bodyDiv w:val="1"/>
      <w:marLeft w:val="0"/>
      <w:marRight w:val="0"/>
      <w:marTop w:val="0"/>
      <w:marBottom w:val="0"/>
      <w:divBdr>
        <w:top w:val="none" w:sz="0" w:space="0" w:color="auto"/>
        <w:left w:val="none" w:sz="0" w:space="0" w:color="auto"/>
        <w:bottom w:val="none" w:sz="0" w:space="0" w:color="auto"/>
        <w:right w:val="none" w:sz="0" w:space="0" w:color="auto"/>
      </w:divBdr>
    </w:div>
    <w:div w:id="1888293973">
      <w:bodyDiv w:val="1"/>
      <w:marLeft w:val="0"/>
      <w:marRight w:val="0"/>
      <w:marTop w:val="0"/>
      <w:marBottom w:val="0"/>
      <w:divBdr>
        <w:top w:val="none" w:sz="0" w:space="0" w:color="auto"/>
        <w:left w:val="none" w:sz="0" w:space="0" w:color="auto"/>
        <w:bottom w:val="none" w:sz="0" w:space="0" w:color="auto"/>
        <w:right w:val="none" w:sz="0" w:space="0" w:color="auto"/>
      </w:divBdr>
      <w:divsChild>
        <w:div w:id="566493988">
          <w:marLeft w:val="780"/>
          <w:marRight w:val="0"/>
          <w:marTop w:val="0"/>
          <w:marBottom w:val="0"/>
          <w:divBdr>
            <w:top w:val="none" w:sz="0" w:space="0" w:color="auto"/>
            <w:left w:val="none" w:sz="0" w:space="0" w:color="auto"/>
            <w:bottom w:val="none" w:sz="0" w:space="0" w:color="auto"/>
            <w:right w:val="none" w:sz="0" w:space="0" w:color="auto"/>
          </w:divBdr>
          <w:divsChild>
            <w:div w:id="530149827">
              <w:marLeft w:val="0"/>
              <w:marRight w:val="0"/>
              <w:marTop w:val="0"/>
              <w:marBottom w:val="0"/>
              <w:divBdr>
                <w:top w:val="none" w:sz="0" w:space="0" w:color="auto"/>
                <w:left w:val="none" w:sz="0" w:space="0" w:color="auto"/>
                <w:bottom w:val="none" w:sz="0" w:space="0" w:color="auto"/>
                <w:right w:val="none" w:sz="0" w:space="0" w:color="auto"/>
              </w:divBdr>
              <w:divsChild>
                <w:div w:id="1299147547">
                  <w:marLeft w:val="0"/>
                  <w:marRight w:val="0"/>
                  <w:marTop w:val="0"/>
                  <w:marBottom w:val="0"/>
                  <w:divBdr>
                    <w:top w:val="none" w:sz="0" w:space="0" w:color="auto"/>
                    <w:left w:val="none" w:sz="0" w:space="0" w:color="auto"/>
                    <w:bottom w:val="none" w:sz="0" w:space="0" w:color="auto"/>
                    <w:right w:val="none" w:sz="0" w:space="0" w:color="auto"/>
                  </w:divBdr>
                  <w:divsChild>
                    <w:div w:id="1766611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4731934">
              <w:marLeft w:val="0"/>
              <w:marRight w:val="0"/>
              <w:marTop w:val="0"/>
              <w:marBottom w:val="0"/>
              <w:divBdr>
                <w:top w:val="none" w:sz="0" w:space="0" w:color="auto"/>
                <w:left w:val="none" w:sz="0" w:space="0" w:color="auto"/>
                <w:bottom w:val="none" w:sz="0" w:space="0" w:color="auto"/>
                <w:right w:val="none" w:sz="0" w:space="0" w:color="auto"/>
              </w:divBdr>
              <w:divsChild>
                <w:div w:id="1192382166">
                  <w:marLeft w:val="0"/>
                  <w:marRight w:val="0"/>
                  <w:marTop w:val="0"/>
                  <w:marBottom w:val="0"/>
                  <w:divBdr>
                    <w:top w:val="none" w:sz="0" w:space="0" w:color="auto"/>
                    <w:left w:val="none" w:sz="0" w:space="0" w:color="auto"/>
                    <w:bottom w:val="none" w:sz="0" w:space="0" w:color="auto"/>
                    <w:right w:val="none" w:sz="0" w:space="0" w:color="auto"/>
                  </w:divBdr>
                  <w:divsChild>
                    <w:div w:id="1034620984">
                      <w:marLeft w:val="0"/>
                      <w:marRight w:val="0"/>
                      <w:marTop w:val="0"/>
                      <w:marBottom w:val="0"/>
                      <w:divBdr>
                        <w:top w:val="none" w:sz="0" w:space="0" w:color="auto"/>
                        <w:left w:val="none" w:sz="0" w:space="0" w:color="auto"/>
                        <w:bottom w:val="none" w:sz="0" w:space="0" w:color="auto"/>
                        <w:right w:val="none" w:sz="0" w:space="0" w:color="auto"/>
                      </w:divBdr>
                      <w:divsChild>
                        <w:div w:id="254169405">
                          <w:marLeft w:val="0"/>
                          <w:marRight w:val="0"/>
                          <w:marTop w:val="0"/>
                          <w:marBottom w:val="0"/>
                          <w:divBdr>
                            <w:top w:val="none" w:sz="0" w:space="0" w:color="auto"/>
                            <w:left w:val="none" w:sz="0" w:space="0" w:color="auto"/>
                            <w:bottom w:val="none" w:sz="0" w:space="0" w:color="auto"/>
                            <w:right w:val="none" w:sz="0" w:space="0" w:color="auto"/>
                          </w:divBdr>
                          <w:divsChild>
                            <w:div w:id="508103678">
                              <w:marLeft w:val="0"/>
                              <w:marRight w:val="0"/>
                              <w:marTop w:val="0"/>
                              <w:marBottom w:val="0"/>
                              <w:divBdr>
                                <w:top w:val="none" w:sz="0" w:space="0" w:color="auto"/>
                                <w:left w:val="none" w:sz="0" w:space="0" w:color="auto"/>
                                <w:bottom w:val="none" w:sz="0" w:space="0" w:color="auto"/>
                                <w:right w:val="none" w:sz="0" w:space="0" w:color="auto"/>
                              </w:divBdr>
                              <w:divsChild>
                                <w:div w:id="2036298184">
                                  <w:marLeft w:val="0"/>
                                  <w:marRight w:val="0"/>
                                  <w:marTop w:val="0"/>
                                  <w:marBottom w:val="0"/>
                                  <w:divBdr>
                                    <w:top w:val="none" w:sz="0" w:space="0" w:color="auto"/>
                                    <w:left w:val="none" w:sz="0" w:space="0" w:color="auto"/>
                                    <w:bottom w:val="none" w:sz="0" w:space="0" w:color="auto"/>
                                    <w:right w:val="none" w:sz="0" w:space="0" w:color="auto"/>
                                  </w:divBdr>
                                  <w:divsChild>
                                    <w:div w:id="586498563">
                                      <w:marLeft w:val="0"/>
                                      <w:marRight w:val="0"/>
                                      <w:marTop w:val="0"/>
                                      <w:marBottom w:val="0"/>
                                      <w:divBdr>
                                        <w:top w:val="none" w:sz="0" w:space="0" w:color="auto"/>
                                        <w:left w:val="none" w:sz="0" w:space="0" w:color="auto"/>
                                        <w:bottom w:val="none" w:sz="0" w:space="0" w:color="auto"/>
                                        <w:right w:val="none" w:sz="0" w:space="0" w:color="auto"/>
                                      </w:divBdr>
                                      <w:divsChild>
                                        <w:div w:id="792942903">
                                          <w:marLeft w:val="0"/>
                                          <w:marRight w:val="0"/>
                                          <w:marTop w:val="0"/>
                                          <w:marBottom w:val="0"/>
                                          <w:divBdr>
                                            <w:top w:val="none" w:sz="0" w:space="0" w:color="auto"/>
                                            <w:left w:val="none" w:sz="0" w:space="0" w:color="auto"/>
                                            <w:bottom w:val="none" w:sz="0" w:space="0" w:color="auto"/>
                                            <w:right w:val="none" w:sz="0" w:space="0" w:color="auto"/>
                                          </w:divBdr>
                                          <w:divsChild>
                                            <w:div w:id="2069066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8981038">
                                      <w:marLeft w:val="0"/>
                                      <w:marRight w:val="0"/>
                                      <w:marTop w:val="0"/>
                                      <w:marBottom w:val="0"/>
                                      <w:divBdr>
                                        <w:top w:val="none" w:sz="0" w:space="0" w:color="auto"/>
                                        <w:left w:val="none" w:sz="0" w:space="0" w:color="auto"/>
                                        <w:bottom w:val="none" w:sz="0" w:space="0" w:color="auto"/>
                                        <w:right w:val="none" w:sz="0" w:space="0" w:color="auto"/>
                                      </w:divBdr>
                                      <w:divsChild>
                                        <w:div w:id="831021809">
                                          <w:marLeft w:val="0"/>
                                          <w:marRight w:val="0"/>
                                          <w:marTop w:val="0"/>
                                          <w:marBottom w:val="0"/>
                                          <w:divBdr>
                                            <w:top w:val="none" w:sz="0" w:space="0" w:color="auto"/>
                                            <w:left w:val="none" w:sz="0" w:space="0" w:color="auto"/>
                                            <w:bottom w:val="none" w:sz="0" w:space="0" w:color="auto"/>
                                            <w:right w:val="none" w:sz="0" w:space="0" w:color="auto"/>
                                          </w:divBdr>
                                          <w:divsChild>
                                            <w:div w:id="1991711607">
                                              <w:marLeft w:val="0"/>
                                              <w:marRight w:val="0"/>
                                              <w:marTop w:val="0"/>
                                              <w:marBottom w:val="0"/>
                                              <w:divBdr>
                                                <w:top w:val="none" w:sz="0" w:space="0" w:color="auto"/>
                                                <w:left w:val="none" w:sz="0" w:space="0" w:color="auto"/>
                                                <w:bottom w:val="none" w:sz="0" w:space="0" w:color="auto"/>
                                                <w:right w:val="none" w:sz="0" w:space="0" w:color="auto"/>
                                              </w:divBdr>
                                              <w:divsChild>
                                                <w:div w:id="424037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627445">
                                      <w:marLeft w:val="0"/>
                                      <w:marRight w:val="0"/>
                                      <w:marTop w:val="0"/>
                                      <w:marBottom w:val="0"/>
                                      <w:divBdr>
                                        <w:top w:val="none" w:sz="0" w:space="0" w:color="auto"/>
                                        <w:left w:val="none" w:sz="0" w:space="0" w:color="auto"/>
                                        <w:bottom w:val="none" w:sz="0" w:space="0" w:color="auto"/>
                                        <w:right w:val="none" w:sz="0" w:space="0" w:color="auto"/>
                                      </w:divBdr>
                                      <w:divsChild>
                                        <w:div w:id="205146521">
                                          <w:marLeft w:val="0"/>
                                          <w:marRight w:val="0"/>
                                          <w:marTop w:val="0"/>
                                          <w:marBottom w:val="0"/>
                                          <w:divBdr>
                                            <w:top w:val="none" w:sz="0" w:space="0" w:color="auto"/>
                                            <w:left w:val="none" w:sz="0" w:space="0" w:color="auto"/>
                                            <w:bottom w:val="none" w:sz="0" w:space="0" w:color="auto"/>
                                            <w:right w:val="none" w:sz="0" w:space="0" w:color="auto"/>
                                          </w:divBdr>
                                          <w:divsChild>
                                            <w:div w:id="60870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5693848">
                                      <w:marLeft w:val="0"/>
                                      <w:marRight w:val="0"/>
                                      <w:marTop w:val="0"/>
                                      <w:marBottom w:val="0"/>
                                      <w:divBdr>
                                        <w:top w:val="none" w:sz="0" w:space="0" w:color="auto"/>
                                        <w:left w:val="none" w:sz="0" w:space="0" w:color="auto"/>
                                        <w:bottom w:val="none" w:sz="0" w:space="0" w:color="auto"/>
                                        <w:right w:val="none" w:sz="0" w:space="0" w:color="auto"/>
                                      </w:divBdr>
                                      <w:divsChild>
                                        <w:div w:id="215435179">
                                          <w:marLeft w:val="0"/>
                                          <w:marRight w:val="0"/>
                                          <w:marTop w:val="0"/>
                                          <w:marBottom w:val="0"/>
                                          <w:divBdr>
                                            <w:top w:val="none" w:sz="0" w:space="0" w:color="auto"/>
                                            <w:left w:val="none" w:sz="0" w:space="0" w:color="auto"/>
                                            <w:bottom w:val="none" w:sz="0" w:space="0" w:color="auto"/>
                                            <w:right w:val="none" w:sz="0" w:space="0" w:color="auto"/>
                                          </w:divBdr>
                                          <w:divsChild>
                                            <w:div w:id="172374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9545560">
                                      <w:marLeft w:val="0"/>
                                      <w:marRight w:val="0"/>
                                      <w:marTop w:val="0"/>
                                      <w:marBottom w:val="0"/>
                                      <w:divBdr>
                                        <w:top w:val="none" w:sz="0" w:space="0" w:color="auto"/>
                                        <w:left w:val="none" w:sz="0" w:space="0" w:color="auto"/>
                                        <w:bottom w:val="none" w:sz="0" w:space="0" w:color="auto"/>
                                        <w:right w:val="none" w:sz="0" w:space="0" w:color="auto"/>
                                      </w:divBdr>
                                      <w:divsChild>
                                        <w:div w:id="1767726568">
                                          <w:marLeft w:val="0"/>
                                          <w:marRight w:val="0"/>
                                          <w:marTop w:val="0"/>
                                          <w:marBottom w:val="0"/>
                                          <w:divBdr>
                                            <w:top w:val="none" w:sz="0" w:space="0" w:color="auto"/>
                                            <w:left w:val="none" w:sz="0" w:space="0" w:color="auto"/>
                                            <w:bottom w:val="none" w:sz="0" w:space="0" w:color="auto"/>
                                            <w:right w:val="none" w:sz="0" w:space="0" w:color="auto"/>
                                          </w:divBdr>
                                          <w:divsChild>
                                            <w:div w:id="1737194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5554802">
                                      <w:marLeft w:val="0"/>
                                      <w:marRight w:val="0"/>
                                      <w:marTop w:val="0"/>
                                      <w:marBottom w:val="0"/>
                                      <w:divBdr>
                                        <w:top w:val="none" w:sz="0" w:space="0" w:color="auto"/>
                                        <w:left w:val="none" w:sz="0" w:space="0" w:color="auto"/>
                                        <w:bottom w:val="none" w:sz="0" w:space="0" w:color="auto"/>
                                        <w:right w:val="none" w:sz="0" w:space="0" w:color="auto"/>
                                      </w:divBdr>
                                      <w:divsChild>
                                        <w:div w:id="2037467374">
                                          <w:marLeft w:val="0"/>
                                          <w:marRight w:val="0"/>
                                          <w:marTop w:val="0"/>
                                          <w:marBottom w:val="0"/>
                                          <w:divBdr>
                                            <w:top w:val="none" w:sz="0" w:space="0" w:color="auto"/>
                                            <w:left w:val="none" w:sz="0" w:space="0" w:color="auto"/>
                                            <w:bottom w:val="none" w:sz="0" w:space="0" w:color="auto"/>
                                            <w:right w:val="none" w:sz="0" w:space="0" w:color="auto"/>
                                          </w:divBdr>
                                          <w:divsChild>
                                            <w:div w:id="2140106980">
                                              <w:marLeft w:val="0"/>
                                              <w:marRight w:val="0"/>
                                              <w:marTop w:val="0"/>
                                              <w:marBottom w:val="0"/>
                                              <w:divBdr>
                                                <w:top w:val="none" w:sz="0" w:space="0" w:color="auto"/>
                                                <w:left w:val="none" w:sz="0" w:space="0" w:color="auto"/>
                                                <w:bottom w:val="none" w:sz="0" w:space="0" w:color="auto"/>
                                                <w:right w:val="none" w:sz="0" w:space="0" w:color="auto"/>
                                              </w:divBdr>
                                              <w:divsChild>
                                                <w:div w:id="1877423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5362344">
                                      <w:marLeft w:val="0"/>
                                      <w:marRight w:val="0"/>
                                      <w:marTop w:val="0"/>
                                      <w:marBottom w:val="0"/>
                                      <w:divBdr>
                                        <w:top w:val="none" w:sz="0" w:space="0" w:color="auto"/>
                                        <w:left w:val="none" w:sz="0" w:space="0" w:color="auto"/>
                                        <w:bottom w:val="none" w:sz="0" w:space="0" w:color="auto"/>
                                        <w:right w:val="none" w:sz="0" w:space="0" w:color="auto"/>
                                      </w:divBdr>
                                      <w:divsChild>
                                        <w:div w:id="1394965318">
                                          <w:marLeft w:val="0"/>
                                          <w:marRight w:val="0"/>
                                          <w:marTop w:val="0"/>
                                          <w:marBottom w:val="0"/>
                                          <w:divBdr>
                                            <w:top w:val="none" w:sz="0" w:space="0" w:color="auto"/>
                                            <w:left w:val="none" w:sz="0" w:space="0" w:color="auto"/>
                                            <w:bottom w:val="none" w:sz="0" w:space="0" w:color="auto"/>
                                            <w:right w:val="none" w:sz="0" w:space="0" w:color="auto"/>
                                          </w:divBdr>
                                          <w:divsChild>
                                            <w:div w:id="496463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25255133">
          <w:marLeft w:val="720"/>
          <w:marRight w:val="0"/>
          <w:marTop w:val="0"/>
          <w:marBottom w:val="0"/>
          <w:divBdr>
            <w:top w:val="none" w:sz="0" w:space="0" w:color="auto"/>
            <w:left w:val="none" w:sz="0" w:space="0" w:color="auto"/>
            <w:bottom w:val="none" w:sz="0" w:space="0" w:color="auto"/>
            <w:right w:val="none" w:sz="0" w:space="0" w:color="auto"/>
          </w:divBdr>
          <w:divsChild>
            <w:div w:id="1632176894">
              <w:marLeft w:val="0"/>
              <w:marRight w:val="0"/>
              <w:marTop w:val="0"/>
              <w:marBottom w:val="0"/>
              <w:divBdr>
                <w:top w:val="none" w:sz="0" w:space="0" w:color="auto"/>
                <w:left w:val="none" w:sz="0" w:space="0" w:color="auto"/>
                <w:bottom w:val="none" w:sz="0" w:space="0" w:color="auto"/>
                <w:right w:val="none" w:sz="0" w:space="0" w:color="auto"/>
              </w:divBdr>
              <w:divsChild>
                <w:div w:id="1133401433">
                  <w:marLeft w:val="0"/>
                  <w:marRight w:val="0"/>
                  <w:marTop w:val="0"/>
                  <w:marBottom w:val="0"/>
                  <w:divBdr>
                    <w:top w:val="none" w:sz="0" w:space="0" w:color="auto"/>
                    <w:left w:val="none" w:sz="0" w:space="0" w:color="auto"/>
                    <w:bottom w:val="none" w:sz="0" w:space="0" w:color="auto"/>
                    <w:right w:val="none" w:sz="0" w:space="0" w:color="auto"/>
                  </w:divBdr>
                  <w:divsChild>
                    <w:div w:id="1117917871">
                      <w:marLeft w:val="0"/>
                      <w:marRight w:val="0"/>
                      <w:marTop w:val="0"/>
                      <w:marBottom w:val="0"/>
                      <w:divBdr>
                        <w:top w:val="none" w:sz="0" w:space="0" w:color="auto"/>
                        <w:left w:val="none" w:sz="0" w:space="0" w:color="auto"/>
                        <w:bottom w:val="none" w:sz="0" w:space="0" w:color="auto"/>
                        <w:right w:val="none" w:sz="0" w:space="0" w:color="auto"/>
                      </w:divBdr>
                      <w:divsChild>
                        <w:div w:id="107314059">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2715531">
      <w:bodyDiv w:val="1"/>
      <w:marLeft w:val="0"/>
      <w:marRight w:val="0"/>
      <w:marTop w:val="0"/>
      <w:marBottom w:val="0"/>
      <w:divBdr>
        <w:top w:val="none" w:sz="0" w:space="0" w:color="auto"/>
        <w:left w:val="none" w:sz="0" w:space="0" w:color="auto"/>
        <w:bottom w:val="none" w:sz="0" w:space="0" w:color="auto"/>
        <w:right w:val="none" w:sz="0" w:space="0" w:color="auto"/>
      </w:divBdr>
    </w:div>
    <w:div w:id="2013096594">
      <w:bodyDiv w:val="1"/>
      <w:marLeft w:val="0"/>
      <w:marRight w:val="0"/>
      <w:marTop w:val="0"/>
      <w:marBottom w:val="0"/>
      <w:divBdr>
        <w:top w:val="none" w:sz="0" w:space="0" w:color="auto"/>
        <w:left w:val="none" w:sz="0" w:space="0" w:color="auto"/>
        <w:bottom w:val="none" w:sz="0" w:space="0" w:color="auto"/>
        <w:right w:val="none" w:sz="0" w:space="0" w:color="auto"/>
      </w:divBdr>
    </w:div>
    <w:div w:id="2091391522">
      <w:bodyDiv w:val="1"/>
      <w:marLeft w:val="0"/>
      <w:marRight w:val="0"/>
      <w:marTop w:val="0"/>
      <w:marBottom w:val="0"/>
      <w:divBdr>
        <w:top w:val="none" w:sz="0" w:space="0" w:color="auto"/>
        <w:left w:val="none" w:sz="0" w:space="0" w:color="auto"/>
        <w:bottom w:val="none" w:sz="0" w:space="0" w:color="auto"/>
        <w:right w:val="none" w:sz="0" w:space="0" w:color="auto"/>
      </w:divBdr>
    </w:div>
    <w:div w:id="2130970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A01A969CD254AE8B670F49F89BDF727"/>
        <w:category>
          <w:name w:val="General"/>
          <w:gallery w:val="placeholder"/>
        </w:category>
        <w:types>
          <w:type w:val="bbPlcHdr"/>
        </w:types>
        <w:behaviors>
          <w:behavior w:val="content"/>
        </w:behaviors>
        <w:guid w:val="{7B120025-BEC7-4E00-937A-28B8CA48D423}"/>
      </w:docPartPr>
      <w:docPartBody>
        <w:p w:rsidR="003853D7" w:rsidRDefault="003B2333" w:rsidP="003B2333">
          <w:pPr>
            <w:pStyle w:val="3A01A969CD254AE8B670F49F89BDF727"/>
          </w:pPr>
          <w:r w:rsidRPr="00010782">
            <w:rPr>
              <w:rStyle w:val="PlaceholderText"/>
            </w:rPr>
            <w:t>Click here to enter text.</w:t>
          </w:r>
        </w:p>
      </w:docPartBody>
    </w:docPart>
    <w:docPart>
      <w:docPartPr>
        <w:name w:val="E3BF9144325F4FE7B57329E46FAEE483"/>
        <w:category>
          <w:name w:val="General"/>
          <w:gallery w:val="placeholder"/>
        </w:category>
        <w:types>
          <w:type w:val="bbPlcHdr"/>
        </w:types>
        <w:behaviors>
          <w:behavior w:val="content"/>
        </w:behaviors>
        <w:guid w:val="{A1F9BE00-A521-4A31-818D-4D6CA8767213}"/>
      </w:docPartPr>
      <w:docPartBody>
        <w:p w:rsidR="003853D7" w:rsidRDefault="003B2333" w:rsidP="003B2333">
          <w:pPr>
            <w:pStyle w:val="E3BF9144325F4FE7B57329E46FAEE483"/>
          </w:pPr>
          <w:r w:rsidRPr="00010782">
            <w:rPr>
              <w:rStyle w:val="PlaceholderText"/>
            </w:rPr>
            <w:t>Click here to enter text.</w:t>
          </w:r>
        </w:p>
      </w:docPartBody>
    </w:docPart>
    <w:docPart>
      <w:docPartPr>
        <w:name w:val="0A3A9E6B8B3B48AB90EB9B480A023DC5"/>
        <w:category>
          <w:name w:val="General"/>
          <w:gallery w:val="placeholder"/>
        </w:category>
        <w:types>
          <w:type w:val="bbPlcHdr"/>
        </w:types>
        <w:behaviors>
          <w:behavior w:val="content"/>
        </w:behaviors>
        <w:guid w:val="{3F20165C-E90E-496D-8FF3-DE15074F171A}"/>
      </w:docPartPr>
      <w:docPartBody>
        <w:p w:rsidR="003853D7" w:rsidRDefault="003B2333" w:rsidP="003B2333">
          <w:pPr>
            <w:pStyle w:val="0A3A9E6B8B3B48AB90EB9B480A023DC5"/>
          </w:pPr>
          <w:r w:rsidRPr="00010782">
            <w:rPr>
              <w:rStyle w:val="PlaceholderText"/>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333"/>
    <w:rsid w:val="003853D7"/>
    <w:rsid w:val="003B2333"/>
    <w:rsid w:val="00A058AF"/>
    <w:rsid w:val="00DD0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B2333"/>
    <w:rPr>
      <w:color w:val="808080"/>
    </w:rPr>
  </w:style>
  <w:style w:type="paragraph" w:customStyle="1" w:styleId="3A01A969CD254AE8B670F49F89BDF727">
    <w:name w:val="3A01A969CD254AE8B670F49F89BDF727"/>
    <w:rsid w:val="003B2333"/>
  </w:style>
  <w:style w:type="paragraph" w:customStyle="1" w:styleId="E3BF9144325F4FE7B57329E46FAEE483">
    <w:name w:val="E3BF9144325F4FE7B57329E46FAEE483"/>
    <w:rsid w:val="003B2333"/>
  </w:style>
  <w:style w:type="paragraph" w:customStyle="1" w:styleId="0A3A9E6B8B3B48AB90EB9B480A023DC5">
    <w:name w:val="0A3A9E6B8B3B48AB90EB9B480A023DC5"/>
    <w:rsid w:val="003B233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Ale23</b:Tag>
    <b:SourceType>InternetSite</b:SourceType>
    <b:Guid>{CEF97A72-841C-4D8D-9814-5B45C834E140}</b:Guid>
    <b:Author>
      <b:Author>
        <b:NameList>
          <b:Person>
            <b:Last>Alexander</b:Last>
            <b:First>G.,</b:First>
            <b:Middle>Fine, A., &amp; Whitmore, J</b:Middle>
          </b:Person>
        </b:NameList>
      </b:Author>
    </b:Author>
    <b:Title>Rwvolution Learning and Development</b:Title>
    <b:InternetSiteTitle>The GROW Coaching Model</b:InternetSiteTitle>
    <b:Year>2023</b:Year>
    <b:Month>08</b:Month>
    <b:Day>18</b:Day>
    <b:URL>https://www.revolutionlearning.co.uk/article/the-grow-coaching-model/</b:URL>
    <b:RefOrder>3</b:RefOrder>
  </b:Source>
  <b:Source>
    <b:Tag>Gar18</b:Tag>
    <b:SourceType>JournalArticle</b:SourceType>
    <b:Guid>{9045C551-155E-4FBC-86E4-C3F719925597}</b:Guid>
    <b:Title>Coaching and Mentoring: Theory and Practice (3rd edition)</b:Title>
    <b:Year>2018</b:Year>
    <b:Author>
      <b:Author>
        <b:NameList>
          <b:Person>
            <b:Last>Garvey</b:Last>
            <b:First>Stokes,</b:First>
            <b:Middle>P., Megginson, D., &amp; Kullar, E</b:Middle>
          </b:Person>
        </b:NameList>
      </b:Author>
    </b:Author>
    <b:JournalName>Coaching psychologist</b:JournalName>
    <b:Pages>124-125</b:Pages>
    <b:Volume>14</b:Volume>
    <b:Issue>2</b:Issue>
    <b:RefOrder>2</b:RefOrder>
  </b:Source>
  <b:Source>
    <b:Tag>vv</b:Tag>
    <b:SourceType>JournalArticle</b:SourceType>
    <b:Guid>{9C0A13A7-9346-45B8-8CD1-ED6483CEC6F2}</b:Guid>
    <b:Author>
      <b:Author>
        <b:NameList>
          <b:Person>
            <b:Last>Chagnon</b:Last>
            <b:First>Richard</b:First>
            <b:Middle>J.</b:Middle>
          </b:Person>
        </b:NameList>
      </b:Author>
    </b:Author>
    <b:Title>Anne Brockbank and Ian McGill. Facilitating Reflective Learning: Coaching, Mentoring &amp; Supervision (2nd edition)</b:Title>
    <b:JournalName>Personnel Psychology</b:JournalName>
    <b:Year>2014</b:Year>
    <b:Pages>750-753</b:Pages>
    <b:RefOrder>4</b:RefOrder>
  </b:Source>
  <b:Source>
    <b:Tag>Wor13</b:Tag>
    <b:SourceType>JournalArticle</b:SourceType>
    <b:Guid>{2CDBBDDB-F995-4FCB-91E4-246C0EE3DDC2}</b:Guid>
    <b:Author>
      <b:Author>
        <b:NameList>
          <b:Person>
            <b:Last>Worsztynowicz</b:Last>
            <b:First>Anna</b:First>
            <b:Middle>Iwona</b:Middle>
          </b:Person>
        </b:NameList>
      </b:Author>
    </b:Author>
    <b:Title>Cox, E., Bachkirova, T., Clutterbuck, D. (Ed. ). (2010). The Complete Handbook of Coaching. London</b:Title>
    <b:JournalName>Forum oświatowe</b:JournalName>
    <b:Year>2013</b:Year>
    <b:Pages>187-190</b:Pages>
    <b:Volume>25</b:Volume>
    <b:Issue>2</b:Issue>
    <b:RefOrder>1</b:RefOrder>
  </b:Source>
  <b:Source>
    <b:Tag>Bur19</b:Tag>
    <b:SourceType>Book</b:SourceType>
    <b:Guid>{581572D7-2921-467A-9C3F-2E9B97F76986}</b:Guid>
    <b:Title>The art of listening in coaching and mentoring</b:Title>
    <b:Year>2019</b:Year>
    <b:Author>
      <b:Author>
        <b:NameList>
          <b:Person>
            <b:Last>Edward</b:Last>
            <b:First>Burt</b:First>
            <b:Middle>Stephen</b:Middle>
          </b:Person>
        </b:NameList>
      </b:Author>
    </b:Author>
    <b:City>London</b:City>
    <b:Publisher>Routledge</b:Publisher>
    <b:Edition>1</b:Edition>
    <b:RefOrder>5</b:RefOrder>
  </b:Source>
  <b:Source>
    <b:Tag>Bob18</b:Tag>
    <b:SourceType>Book</b:SourceType>
    <b:Guid>{893F9406-E348-4E39-895D-F452933E2FFD}</b:Guid>
    <b:Author>
      <b:Author>
        <b:NameList>
          <b:Person>
            <b:Last>Bob Garvey</b:Last>
            <b:First>Paul</b:First>
            <b:Middle>Stokes and David Megginson</b:Middle>
          </b:Person>
        </b:NameList>
      </b:Author>
    </b:Author>
    <b:Title>Coaching and mentoring : theory and practice</b:Title>
    <b:Year>2018</b:Year>
    <b:City>London</b:City>
    <b:Publisher>Sage</b:Publisher>
    <b:Edition>3</b:Edition>
    <b:RefOrder>6</b:RefOrder>
  </b:Source>
  <b:Source>
    <b:Tag>Dav05</b:Tag>
    <b:SourceType>Book</b:SourceType>
    <b:Guid>{C011621B-2235-42D9-9C62-EE90DC8A5112}</b:Guid>
    <b:Author>
      <b:Author>
        <b:NameList>
          <b:Person>
            <b:Last>David Megginson</b:Last>
            <b:First>David</b:First>
            <b:Middle>Clutterbuck.</b:Middle>
          </b:Person>
        </b:NameList>
      </b:Author>
    </b:Author>
    <b:Title>Techniques for coaching and mentoring</b:Title>
    <b:Year>2005</b:Year>
    <b:City>Oxford</b:City>
    <b:Publisher>Butterworth-Heinemann</b:Publisher>
    <b:Edition>1</b:Edition>
    <b:RefOrder>7</b:RefOrder>
  </b:Source>
  <b:Source>
    <b:Tag>Mar12</b:Tag>
    <b:SourceType>Book</b:SourceType>
    <b:Guid>{D2C3D165-93F9-4747-BBFF-D6C30BAFF971}</b:Guid>
    <b:Author>
      <b:Author>
        <b:NameList>
          <b:Person>
            <b:Last>Pokora.</b:Last>
            <b:First>Mary</b:First>
            <b:Middle>Connor and Julia</b:Middle>
          </b:Person>
        </b:NameList>
      </b:Author>
    </b:Author>
    <b:Title>Coaching and mentoring at work developing effective practice</b:Title>
    <b:Year>2012</b:Year>
    <b:City>Maidenhead</b:City>
    <b:Publisher>Open University Press</b:Publisher>
    <b:Edition>2</b:Edition>
    <b:RefOrder>8</b:RefOrder>
  </b:Source>
  <b:Source>
    <b:Tag>Zan14</b:Tag>
    <b:SourceType>JournalArticle</b:SourceType>
    <b:Guid>{8A8973E3-0F30-4E28-8D69-53B07E1FD40A}</b:Guid>
    <b:Title>Reflecting, Coaching and Mentoring to Enhance Teacher-Child Interactions in Head Start Classrooms</b:Title>
    <b:Year>2014</b:Year>
    <b:Author>
      <b:Author>
        <b:NameList>
          <b:Person>
            <b:Last>Zan</b:Last>
            <b:First>Betty</b:First>
          </b:Person>
          <b:Person>
            <b:Last>Donegan-ritter</b:Last>
            <b:First>Mary</b:First>
          </b:Person>
        </b:NameList>
      </b:Author>
    </b:Author>
    <b:JournalName>Early Childhood Education Journal</b:JournalName>
    <b:Pages>93-104</b:Pages>
    <b:Volume>42</b:Volume>
    <b:Issue>2</b:Issue>
    <b:RefOrder>9</b:RefOrder>
  </b:Source>
  <b:Source>
    <b:Tag>Rho13</b:Tag>
    <b:SourceType>JournalArticle</b:SourceType>
    <b:Guid>{43AC554F-6D09-4D37-8BEE-81A52DE64F83}</b:Guid>
    <b:Author>
      <b:Author>
        <b:NameList>
          <b:Person>
            <b:Last>Rhodes</b:Last>
            <b:First>Christopher</b:First>
          </b:Person>
          <b:Person>
            <b:Last>Fletcher</b:Last>
            <b:First>Sarah</b:First>
          </b:Person>
        </b:NameList>
      </b:Author>
    </b:Author>
    <b:Title>Coaching and mentoring for self-efficacious leadership in schools</b:Title>
    <b:JournalName>International Journal of Mentoring and Coaching in Education</b:JournalName>
    <b:Year>2013</b:Year>
    <b:Pages>44-63</b:Pages>
    <b:Volume>2</b:Volume>
    <b:Issue>1</b:Issue>
    <b:RefOrder>10</b:RefOrder>
  </b:Source>
  <b:Source>
    <b:Tag>Eri03</b:Tag>
    <b:SourceType>Book</b:SourceType>
    <b:Guid>{D42C2D43-99F1-4C21-BC31-F3F34F67BD66}</b:Guid>
    <b:Title>The manager as coach and mentor</b:Title>
    <b:Year>2003</b:Year>
    <b:Author>
      <b:Author>
        <b:NameList>
          <b:Person>
            <b:Last>Parsloe.</b:Last>
            <b:First>Eric</b:First>
          </b:Person>
        </b:NameList>
      </b:Author>
    </b:Author>
    <b:City>London</b:City>
    <b:Publisher>Chartered Institute of Personnel and Development</b:Publisher>
    <b:Edition>2</b:Edition>
    <b:RefOrder>11</b:RefOrder>
  </b:Source>
</b:Sources>
</file>

<file path=customXml/itemProps1.xml><?xml version="1.0" encoding="utf-8"?>
<ds:datastoreItem xmlns:ds="http://schemas.openxmlformats.org/officeDocument/2006/customXml" ds:itemID="{6EE3CD17-6651-490A-A931-28F040F436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13</Pages>
  <Words>3590</Words>
  <Characters>20464</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Iulian-Alexandru Dinu (1909113)</dc:creator>
  <cp:keywords/>
  <dc:description/>
  <cp:lastModifiedBy>Iulian-Alexandru Dinu (1909113)</cp:lastModifiedBy>
  <cp:revision>15</cp:revision>
  <dcterms:created xsi:type="dcterms:W3CDTF">2023-08-20T00:09:00Z</dcterms:created>
  <dcterms:modified xsi:type="dcterms:W3CDTF">2023-08-21T07:11:00Z</dcterms:modified>
</cp:coreProperties>
</file>