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901BDF" w:rsidRPr="00EB0F5A" w:rsidRDefault="00901BDF" w:rsidP="00EB0F5A">
      <w:pPr>
        <w:jc w:val="both"/>
        <w:rPr>
          <w:rFonts w:ascii="Arial" w:hAnsi="Arial" w:cs="Arial"/>
        </w:rPr>
      </w:pPr>
    </w:p>
    <w:p w:rsidR="008B09D7" w:rsidRPr="00EB0F5A" w:rsidRDefault="00901BDF" w:rsidP="00EB0F5A">
      <w:pPr>
        <w:jc w:val="both"/>
        <w:rPr>
          <w:rFonts w:ascii="Arial" w:hAnsi="Arial" w:cs="Arial"/>
        </w:rPr>
      </w:pPr>
      <w:r w:rsidRPr="00EB0F5A">
        <w:rPr>
          <w:rFonts w:ascii="Arial" w:hAnsi="Arial" w:cs="Arial"/>
        </w:rPr>
        <w:t>Husserl’s phenomenology served as the basis for the works of Sartre and Heidegger. What does existentialism owe to phenomenology? How do the two differ?</w:t>
      </w:r>
    </w:p>
    <w:p w:rsidR="00AB7F94" w:rsidRPr="00EB0F5A" w:rsidRDefault="00387C3F" w:rsidP="00EB0F5A">
      <w:pPr>
        <w:jc w:val="both"/>
        <w:rPr>
          <w:rFonts w:ascii="Arial" w:hAnsi="Arial" w:cs="Arial"/>
        </w:rPr>
      </w:pPr>
      <w:r w:rsidRPr="00EB0F5A">
        <w:rPr>
          <w:rFonts w:ascii="Arial" w:hAnsi="Arial" w:cs="Arial"/>
        </w:rPr>
        <w:t>During the age of ‘The Modern World’ all the way through to the age of ‘Contemporary Philosophy,’ ‘Phenome</w:t>
      </w:r>
      <w:r w:rsidRPr="00EB0F5A">
        <w:rPr>
          <w:rFonts w:ascii="Arial" w:hAnsi="Arial" w:cs="Arial"/>
        </w:rPr>
        <w:t>nology’ and ‘Existentialism’ have been essential movements and consequently they remain</w:t>
      </w:r>
      <w:r w:rsidRPr="00EB0F5A">
        <w:rPr>
          <w:rFonts w:ascii="Arial" w:hAnsi="Arial" w:cs="Arial"/>
        </w:rPr>
        <w:t xml:space="preserve"> a great importance. This importance has remained consistent through the ages by the philosophical work of philosophers such as; Edmund Husserl, Martin Heidegger, Jean-Paul Sartre, Soren Kierkega</w:t>
      </w:r>
      <w:r w:rsidR="007B6304" w:rsidRPr="00EB0F5A">
        <w:rPr>
          <w:rFonts w:ascii="Arial" w:hAnsi="Arial" w:cs="Arial"/>
        </w:rPr>
        <w:t xml:space="preserve">ard and Maurice </w:t>
      </w:r>
      <w:proofErr w:type="spellStart"/>
      <w:r w:rsidR="007B6304" w:rsidRPr="00EB0F5A">
        <w:rPr>
          <w:rFonts w:ascii="Arial" w:hAnsi="Arial" w:cs="Arial"/>
        </w:rPr>
        <w:t>Merleau-Ponty</w:t>
      </w:r>
      <w:proofErr w:type="spellEnd"/>
      <w:r w:rsidR="007B6304" w:rsidRPr="00EB0F5A">
        <w:rPr>
          <w:rFonts w:ascii="Arial" w:hAnsi="Arial" w:cs="Arial"/>
        </w:rPr>
        <w:t xml:space="preserve">. </w:t>
      </w:r>
      <w:r w:rsidR="005E70B3" w:rsidRPr="00EB0F5A">
        <w:rPr>
          <w:rFonts w:ascii="Arial" w:hAnsi="Arial" w:cs="Arial"/>
        </w:rPr>
        <w:t>An important question has consistently been stressed during these m</w:t>
      </w:r>
      <w:r w:rsidR="007B6304" w:rsidRPr="00EB0F5A">
        <w:rPr>
          <w:rFonts w:ascii="Arial" w:hAnsi="Arial" w:cs="Arial"/>
        </w:rPr>
        <w:t>ovements, ‘</w:t>
      </w:r>
      <w:r w:rsidR="005E70B3" w:rsidRPr="00EB0F5A">
        <w:rPr>
          <w:rFonts w:ascii="Arial" w:hAnsi="Arial" w:cs="Arial"/>
        </w:rPr>
        <w:t>Is phenomenology the method of existentialism or does existentialism have its own independe</w:t>
      </w:r>
      <w:r w:rsidR="007B6304" w:rsidRPr="00EB0F5A">
        <w:rPr>
          <w:rFonts w:ascii="Arial" w:hAnsi="Arial" w:cs="Arial"/>
        </w:rPr>
        <w:t xml:space="preserve">nt philosophical methodology?’ </w:t>
      </w:r>
      <w:r w:rsidR="007B5E93" w:rsidRPr="00EB0F5A">
        <w:rPr>
          <w:rFonts w:ascii="Arial" w:hAnsi="Arial" w:cs="Arial"/>
        </w:rPr>
        <w:t xml:space="preserve">In this essay I will </w:t>
      </w:r>
      <w:r w:rsidR="00330BF3" w:rsidRPr="00EB0F5A">
        <w:rPr>
          <w:rFonts w:ascii="Arial" w:hAnsi="Arial" w:cs="Arial"/>
        </w:rPr>
        <w:t xml:space="preserve">not </w:t>
      </w:r>
      <w:r w:rsidR="007B5E93" w:rsidRPr="00EB0F5A">
        <w:rPr>
          <w:rFonts w:ascii="Arial" w:hAnsi="Arial" w:cs="Arial"/>
        </w:rPr>
        <w:t>touch upon philosophers such as Husserl, Heidegger and Sartre to examine the two fields</w:t>
      </w:r>
      <w:r w:rsidR="00330BF3" w:rsidRPr="00EB0F5A">
        <w:rPr>
          <w:rFonts w:ascii="Arial" w:hAnsi="Arial" w:cs="Arial"/>
        </w:rPr>
        <w:t xml:space="preserve"> of enquiry</w:t>
      </w:r>
      <w:r w:rsidR="007B5E93" w:rsidRPr="00EB0F5A">
        <w:rPr>
          <w:rFonts w:ascii="Arial" w:hAnsi="Arial" w:cs="Arial"/>
        </w:rPr>
        <w:t>, however the focus will be more on the debate between philoso</w:t>
      </w:r>
      <w:r w:rsidR="00330BF3" w:rsidRPr="00EB0F5A">
        <w:rPr>
          <w:rFonts w:ascii="Arial" w:hAnsi="Arial" w:cs="Arial"/>
        </w:rPr>
        <w:t xml:space="preserve">phers, Herbert </w:t>
      </w:r>
      <w:proofErr w:type="spellStart"/>
      <w:r w:rsidR="00330BF3" w:rsidRPr="00EB0F5A">
        <w:rPr>
          <w:rFonts w:ascii="Arial" w:hAnsi="Arial" w:cs="Arial"/>
        </w:rPr>
        <w:t>S</w:t>
      </w:r>
      <w:r w:rsidR="007B5E93" w:rsidRPr="00EB0F5A">
        <w:rPr>
          <w:rFonts w:ascii="Arial" w:hAnsi="Arial" w:cs="Arial"/>
        </w:rPr>
        <w:t>piegeberg</w:t>
      </w:r>
      <w:proofErr w:type="spellEnd"/>
      <w:r w:rsidR="007B5E93" w:rsidRPr="00EB0F5A">
        <w:rPr>
          <w:rFonts w:ascii="Arial" w:hAnsi="Arial" w:cs="Arial"/>
        </w:rPr>
        <w:t xml:space="preserve"> and Asher Moore who have written two articles that have given great insights into the relation between the two fields. Through their contrasting arguments I will outline elements of P</w:t>
      </w:r>
      <w:r w:rsidR="00330BF3" w:rsidRPr="00EB0F5A">
        <w:rPr>
          <w:rFonts w:ascii="Arial" w:hAnsi="Arial" w:cs="Arial"/>
        </w:rPr>
        <w:t>henomenology and Existentialism, providing</w:t>
      </w:r>
      <w:r w:rsidR="007B5E93" w:rsidRPr="00EB0F5A">
        <w:rPr>
          <w:rFonts w:ascii="Arial" w:hAnsi="Arial" w:cs="Arial"/>
        </w:rPr>
        <w:t xml:space="preserve"> signifiers that existentialism is owing to phenomenology and highlighting the differences they share.</w:t>
      </w:r>
    </w:p>
    <w:p w:rsidR="008D4D93" w:rsidRPr="00EB0F5A" w:rsidRDefault="00833186" w:rsidP="00EB0F5A">
      <w:pPr>
        <w:jc w:val="both"/>
        <w:rPr>
          <w:rFonts w:ascii="Arial" w:hAnsi="Arial" w:cs="Arial"/>
        </w:rPr>
      </w:pPr>
      <w:r w:rsidRPr="00EB0F5A">
        <w:rPr>
          <w:rFonts w:ascii="Arial" w:hAnsi="Arial" w:cs="Arial"/>
        </w:rPr>
        <w:t xml:space="preserve">Existentialism’s philosophical groundwork emerged far back from the influences of Pascal’s rejection of Descartes ‘mind body dualism,’ as he instead asserts human being as a paradoxical nature between the mind and body. Consistent with Pascals view of the paradoxical nature of human being, Kierkegaard rejects Hegel’s account of ‘rationality,’ highlighting the existential elements ‘absurdity’ and ‘irrationality’ of human existence, that can be overcome with a passionate and faithful undertaking to a Christian style of living. Furthermore, Nietzsche’s philosophical assertion ‘’God Is Dead’ - the attack on </w:t>
      </w:r>
      <w:proofErr w:type="spellStart"/>
      <w:r w:rsidRPr="00EB0F5A">
        <w:rPr>
          <w:rFonts w:ascii="Arial" w:hAnsi="Arial" w:cs="Arial"/>
        </w:rPr>
        <w:t>judeo-christian</w:t>
      </w:r>
      <w:proofErr w:type="spellEnd"/>
      <w:r w:rsidRPr="00EB0F5A">
        <w:rPr>
          <w:rFonts w:ascii="Arial" w:hAnsi="Arial" w:cs="Arial"/>
        </w:rPr>
        <w:t xml:space="preserve"> belief - gave an atheistic inspiration towards existentialists such as Sartre, Simone de Beauvoir and Camus, leading to additional foundations for the rise of the ‘Existentialism Movement.’ Maintaining the historic positions mentioned, contemporary Existentialists believe that philosophical enquiry should start from the fundamental position of the ‘human subject’ (thinking, feeling, acting and living being) focusing on ‘freedom’ and ‘authenticity.’ Evidently, the key concept ‘existing individual’ seen in the phenomenology of Heidegger </w:t>
      </w:r>
      <w:proofErr w:type="spellStart"/>
      <w:r w:rsidRPr="00EB0F5A">
        <w:rPr>
          <w:rFonts w:ascii="Arial" w:hAnsi="Arial" w:cs="Arial"/>
        </w:rPr>
        <w:t>Merleau</w:t>
      </w:r>
      <w:proofErr w:type="spellEnd"/>
      <w:r w:rsidRPr="00EB0F5A">
        <w:rPr>
          <w:rFonts w:ascii="Arial" w:hAnsi="Arial" w:cs="Arial"/>
        </w:rPr>
        <w:t xml:space="preserve">- </w:t>
      </w:r>
      <w:proofErr w:type="spellStart"/>
      <w:r w:rsidRPr="00EB0F5A">
        <w:rPr>
          <w:rFonts w:ascii="Arial" w:hAnsi="Arial" w:cs="Arial"/>
        </w:rPr>
        <w:t>Ponty</w:t>
      </w:r>
      <w:proofErr w:type="spellEnd"/>
      <w:r w:rsidRPr="00EB0F5A">
        <w:rPr>
          <w:rFonts w:ascii="Arial" w:hAnsi="Arial" w:cs="Arial"/>
        </w:rPr>
        <w:t xml:space="preserve"> and Sartre, who likewise use this fundamental position to start their philosophical enquiry presents its importance. For existentialists, this ‘existing individual’ that is connected to the world with a distinctive style of life, makes clear the gravity that the ‘body’ and the ‘emotions’ have over the ‘rationality’ aspect alone. Thus, existentialists emphasize the exclusiveness of an existing individual instead of a ‘universal approach.’ Effectively, Sartre in accordance with Camus, not only use the position of the existing individual to set the philosophical understanding of ‘personal choice’ and ‘responsibility,’ but are seen to be as ‘anti-essentialists,’ rejecting any essential components that are linked to determining the being of a thing, as the world we live in is absurd and</w:t>
      </w:r>
      <w:r w:rsidR="006475DF" w:rsidRPr="00EB0F5A">
        <w:rPr>
          <w:rFonts w:ascii="Arial" w:hAnsi="Arial" w:cs="Arial"/>
        </w:rPr>
        <w:t xml:space="preserve"> meaningless, given the angst, </w:t>
      </w:r>
      <w:r w:rsidRPr="00EB0F5A">
        <w:rPr>
          <w:rFonts w:ascii="Arial" w:hAnsi="Arial" w:cs="Arial"/>
        </w:rPr>
        <w:t>dread and assuredness of death. Consistent with their rejections and overview, existentialists premise that living ‘authentically’ is a means of attain</w:t>
      </w:r>
      <w:r w:rsidR="008D4D93" w:rsidRPr="00EB0F5A">
        <w:rPr>
          <w:rFonts w:ascii="Arial" w:hAnsi="Arial" w:cs="Arial"/>
        </w:rPr>
        <w:t>ing freedom in an absurd world.</w:t>
      </w:r>
    </w:p>
    <w:p w:rsidR="00EB0F5A" w:rsidRPr="00EB0F5A" w:rsidRDefault="008D4D93" w:rsidP="00EB0F5A">
      <w:pPr>
        <w:jc w:val="both"/>
        <w:rPr>
          <w:rFonts w:ascii="Arial" w:hAnsi="Arial" w:cs="Arial"/>
        </w:rPr>
      </w:pPr>
      <w:r w:rsidRPr="00EB0F5A">
        <w:rPr>
          <w:rFonts w:ascii="Arial" w:hAnsi="Arial" w:cs="Arial"/>
        </w:rPr>
        <w:t xml:space="preserve">The groundwork of phenomenology can be seen to have been influenced by the likes of </w:t>
      </w:r>
      <w:r w:rsidRPr="00EB0F5A">
        <w:rPr>
          <w:rFonts w:ascii="Arial" w:hAnsi="Arial" w:cs="Arial"/>
        </w:rPr>
        <w:t>F</w:t>
      </w:r>
      <w:r w:rsidRPr="00EB0F5A">
        <w:rPr>
          <w:rFonts w:ascii="Arial" w:hAnsi="Arial" w:cs="Arial"/>
        </w:rPr>
        <w:t xml:space="preserve">ranz Brentano </w:t>
      </w:r>
      <w:r w:rsidRPr="00EB0F5A">
        <w:rPr>
          <w:rFonts w:ascii="Arial" w:hAnsi="Arial" w:cs="Arial"/>
        </w:rPr>
        <w:t>as Husserl uses Brentano’s</w:t>
      </w:r>
      <w:r w:rsidRPr="00EB0F5A">
        <w:rPr>
          <w:rFonts w:ascii="Arial" w:hAnsi="Arial" w:cs="Arial"/>
        </w:rPr>
        <w:t xml:space="preserve"> philosophical understanding of the structures of consciousness. Furthermore, </w:t>
      </w:r>
      <w:r w:rsidRPr="00EB0F5A">
        <w:rPr>
          <w:rFonts w:ascii="Arial" w:hAnsi="Arial" w:cs="Arial"/>
        </w:rPr>
        <w:t xml:space="preserve">Wilhelm’s </w:t>
      </w:r>
      <w:proofErr w:type="spellStart"/>
      <w:r w:rsidRPr="00EB0F5A">
        <w:rPr>
          <w:rFonts w:ascii="Arial" w:hAnsi="Arial" w:cs="Arial"/>
        </w:rPr>
        <w:t>D</w:t>
      </w:r>
      <w:r w:rsidRPr="00EB0F5A">
        <w:rPr>
          <w:rFonts w:ascii="Arial" w:hAnsi="Arial" w:cs="Arial"/>
        </w:rPr>
        <w:t>ilthey’s</w:t>
      </w:r>
      <w:proofErr w:type="spellEnd"/>
      <w:r w:rsidRPr="00EB0F5A">
        <w:rPr>
          <w:rFonts w:ascii="Arial" w:hAnsi="Arial" w:cs="Arial"/>
        </w:rPr>
        <w:t xml:space="preserve"> and Brentano’s descriptive approach towards the ‘psychic phenomena’ and ‘human sciences’</w:t>
      </w:r>
      <w:r w:rsidRPr="00EB0F5A">
        <w:rPr>
          <w:rFonts w:ascii="Arial" w:hAnsi="Arial" w:cs="Arial"/>
        </w:rPr>
        <w:t xml:space="preserve"> gave influence </w:t>
      </w:r>
      <w:proofErr w:type="gramStart"/>
      <w:r w:rsidRPr="00EB0F5A">
        <w:rPr>
          <w:rFonts w:ascii="Arial" w:hAnsi="Arial" w:cs="Arial"/>
        </w:rPr>
        <w:t>to</w:t>
      </w:r>
      <w:proofErr w:type="gramEnd"/>
      <w:r w:rsidRPr="00EB0F5A">
        <w:rPr>
          <w:rFonts w:ascii="Arial" w:hAnsi="Arial" w:cs="Arial"/>
        </w:rPr>
        <w:t xml:space="preserve"> Husserl’s</w:t>
      </w:r>
      <w:r w:rsidRPr="00EB0F5A">
        <w:rPr>
          <w:rFonts w:ascii="Arial" w:hAnsi="Arial" w:cs="Arial"/>
        </w:rPr>
        <w:t xml:space="preserve"> foundations. </w:t>
      </w:r>
      <w:proofErr w:type="gramStart"/>
      <w:r w:rsidRPr="00EB0F5A">
        <w:rPr>
          <w:rFonts w:ascii="Arial" w:hAnsi="Arial" w:cs="Arial"/>
        </w:rPr>
        <w:t>In light of</w:t>
      </w:r>
      <w:proofErr w:type="gramEnd"/>
      <w:r w:rsidRPr="00EB0F5A">
        <w:rPr>
          <w:rFonts w:ascii="Arial" w:hAnsi="Arial" w:cs="Arial"/>
        </w:rPr>
        <w:t xml:space="preserve"> this, Phenomenology is formally founded as a movement with Edmund Husserl as a he urged that philosophies main goal is to establish the structures of experience as they represent themselves to consciousness, whilst remaining separate from the judgements of what sociologists, psychologists and neurologists might say. In effect, this was </w:t>
      </w:r>
      <w:r w:rsidRPr="00EB0F5A">
        <w:rPr>
          <w:rFonts w:ascii="Arial" w:hAnsi="Arial" w:cs="Arial"/>
        </w:rPr>
        <w:lastRenderedPageBreak/>
        <w:t xml:space="preserve">done through the process of what the ‘things in themselves’ required, removing all assumptions of the use of additional theoretical frameworks of vocabularies from other philosophies such as science and nature, so one is able to reflect characteristically examine the contents of the conscious mind </w:t>
      </w:r>
      <w:proofErr w:type="gramStart"/>
      <w:r w:rsidRPr="00EB0F5A">
        <w:rPr>
          <w:rFonts w:ascii="Arial" w:hAnsi="Arial" w:cs="Arial"/>
        </w:rPr>
        <w:t>in regards to</w:t>
      </w:r>
      <w:proofErr w:type="gramEnd"/>
      <w:r w:rsidRPr="00EB0F5A">
        <w:rPr>
          <w:rFonts w:ascii="Arial" w:hAnsi="Arial" w:cs="Arial"/>
        </w:rPr>
        <w:t xml:space="preserve"> its essential components - this was known as ‘</w:t>
      </w:r>
      <w:r w:rsidR="00EB0F5A" w:rsidRPr="00EB0F5A">
        <w:rPr>
          <w:rFonts w:ascii="Arial" w:hAnsi="Arial" w:cs="Arial"/>
        </w:rPr>
        <w:t>bracketing</w:t>
      </w:r>
      <w:r w:rsidRPr="00EB0F5A">
        <w:rPr>
          <w:rFonts w:ascii="Arial" w:hAnsi="Arial" w:cs="Arial"/>
        </w:rPr>
        <w:t xml:space="preserve">.’ </w:t>
      </w:r>
      <w:proofErr w:type="gramStart"/>
      <w:r w:rsidRPr="00EB0F5A">
        <w:rPr>
          <w:rFonts w:ascii="Arial" w:hAnsi="Arial" w:cs="Arial"/>
        </w:rPr>
        <w:t>In essence, Husserl</w:t>
      </w:r>
      <w:proofErr w:type="gramEnd"/>
      <w:r w:rsidRPr="00EB0F5A">
        <w:rPr>
          <w:rFonts w:ascii="Arial" w:hAnsi="Arial" w:cs="Arial"/>
        </w:rPr>
        <w:t xml:space="preserve"> claimed that phenomenology was a </w:t>
      </w:r>
      <w:r w:rsidR="006C46A2" w:rsidRPr="00EB0F5A">
        <w:rPr>
          <w:rFonts w:ascii="Arial" w:hAnsi="Arial" w:cs="Arial"/>
        </w:rPr>
        <w:t>rigorous science</w:t>
      </w:r>
      <w:r w:rsidRPr="00EB0F5A">
        <w:rPr>
          <w:rFonts w:ascii="Arial" w:hAnsi="Arial" w:cs="Arial"/>
        </w:rPr>
        <w:t xml:space="preserve"> – though pointing out that it is a science of consciousness rather than of empirical things. In this sense, Husserl believed philosophy could be made into this ‘rigorous science’ as it can “clarify all species and forms of cognition”, thus due to its ability to identify structures to all mental acts. Furthermore, Husserl in accordance with Brentano, recognised ‘intentionality, object directedness as the mark of the mental as they have a meaningful structure by which the mind can be directed in relation to objects. </w:t>
      </w:r>
    </w:p>
    <w:p w:rsidR="00387C3F" w:rsidRPr="00EB0F5A" w:rsidRDefault="00833186" w:rsidP="00EB0F5A">
      <w:pPr>
        <w:jc w:val="both"/>
        <w:rPr>
          <w:rFonts w:ascii="Arial" w:hAnsi="Arial" w:cs="Arial"/>
        </w:rPr>
      </w:pPr>
      <w:r w:rsidRPr="00EB0F5A">
        <w:rPr>
          <w:rFonts w:ascii="Arial" w:hAnsi="Arial" w:cs="Arial"/>
        </w:rPr>
        <w:t xml:space="preserve">Mark A </w:t>
      </w:r>
      <w:r w:rsidR="00EB0F5A" w:rsidRPr="00EB0F5A">
        <w:rPr>
          <w:rFonts w:ascii="Arial" w:hAnsi="Arial" w:cs="Arial"/>
        </w:rPr>
        <w:t>Wrathall</w:t>
      </w:r>
      <w:r w:rsidRPr="00EB0F5A">
        <w:rPr>
          <w:rFonts w:ascii="Arial" w:hAnsi="Arial" w:cs="Arial"/>
        </w:rPr>
        <w:t xml:space="preserve"> in accordance with Herbert Dreyfus </w:t>
      </w:r>
      <w:r w:rsidR="005072E5" w:rsidRPr="00EB0F5A">
        <w:rPr>
          <w:rFonts w:ascii="Arial" w:hAnsi="Arial" w:cs="Arial"/>
        </w:rPr>
        <w:t>addresses</w:t>
      </w:r>
      <w:r w:rsidRPr="00EB0F5A">
        <w:rPr>
          <w:rFonts w:ascii="Arial" w:hAnsi="Arial" w:cs="Arial"/>
        </w:rPr>
        <w:t xml:space="preserve"> how existentialism is </w:t>
      </w:r>
      <w:r w:rsidR="005072E5" w:rsidRPr="00EB0F5A">
        <w:rPr>
          <w:rFonts w:ascii="Arial" w:hAnsi="Arial" w:cs="Arial"/>
        </w:rPr>
        <w:t>‘</w:t>
      </w:r>
      <w:r w:rsidRPr="00EB0F5A">
        <w:rPr>
          <w:rFonts w:ascii="Arial" w:hAnsi="Arial" w:cs="Arial"/>
        </w:rPr>
        <w:t>owing</w:t>
      </w:r>
      <w:r w:rsidR="005072E5" w:rsidRPr="00EB0F5A">
        <w:rPr>
          <w:rFonts w:ascii="Arial" w:hAnsi="Arial" w:cs="Arial"/>
        </w:rPr>
        <w:t>’</w:t>
      </w:r>
      <w:r w:rsidRPr="00EB0F5A">
        <w:rPr>
          <w:rFonts w:ascii="Arial" w:hAnsi="Arial" w:cs="Arial"/>
        </w:rPr>
        <w:t xml:space="preserve"> to phenomenology and how they </w:t>
      </w:r>
      <w:r w:rsidR="005072E5" w:rsidRPr="00EB0F5A">
        <w:rPr>
          <w:rFonts w:ascii="Arial" w:hAnsi="Arial" w:cs="Arial"/>
        </w:rPr>
        <w:t>‘</w:t>
      </w:r>
      <w:r w:rsidRPr="00EB0F5A">
        <w:rPr>
          <w:rFonts w:ascii="Arial" w:hAnsi="Arial" w:cs="Arial"/>
        </w:rPr>
        <w:t>differ</w:t>
      </w:r>
      <w:r w:rsidR="005072E5" w:rsidRPr="00EB0F5A">
        <w:rPr>
          <w:rFonts w:ascii="Arial" w:hAnsi="Arial" w:cs="Arial"/>
        </w:rPr>
        <w:t>’</w:t>
      </w:r>
      <w:r w:rsidRPr="00EB0F5A">
        <w:rPr>
          <w:rFonts w:ascii="Arial" w:hAnsi="Arial" w:cs="Arial"/>
        </w:rPr>
        <w:t xml:space="preserve"> as he </w:t>
      </w:r>
      <w:proofErr w:type="gramStart"/>
      <w:r w:rsidRPr="00EB0F5A">
        <w:rPr>
          <w:rFonts w:ascii="Arial" w:hAnsi="Arial" w:cs="Arial"/>
        </w:rPr>
        <w:t>opens up</w:t>
      </w:r>
      <w:proofErr w:type="gramEnd"/>
      <w:r w:rsidRPr="00EB0F5A">
        <w:rPr>
          <w:rFonts w:ascii="Arial" w:hAnsi="Arial" w:cs="Arial"/>
        </w:rPr>
        <w:t xml:space="preserve"> the argument for the compatibility between Phenomenology and Existentialism with philosophers Asher Moore and Herbert </w:t>
      </w:r>
      <w:proofErr w:type="spellStart"/>
      <w:r w:rsidRPr="00EB0F5A">
        <w:rPr>
          <w:rFonts w:ascii="Arial" w:hAnsi="Arial" w:cs="Arial"/>
        </w:rPr>
        <w:t>Spiegeberg</w:t>
      </w:r>
      <w:r w:rsidR="005072E5" w:rsidRPr="00EB0F5A">
        <w:rPr>
          <w:rFonts w:ascii="Arial" w:hAnsi="Arial" w:cs="Arial"/>
        </w:rPr>
        <w:t>’s</w:t>
      </w:r>
      <w:proofErr w:type="spellEnd"/>
      <w:r w:rsidRPr="00EB0F5A">
        <w:rPr>
          <w:rFonts w:ascii="Arial" w:hAnsi="Arial" w:cs="Arial"/>
        </w:rPr>
        <w:t xml:space="preserve"> articles.</w:t>
      </w:r>
      <w:r w:rsidR="006A5337" w:rsidRPr="00EB0F5A">
        <w:rPr>
          <w:rFonts w:ascii="Arial" w:hAnsi="Arial" w:cs="Arial"/>
        </w:rPr>
        <w:t xml:space="preserve"> Dreyfus and W</w:t>
      </w:r>
      <w:r w:rsidR="005072E5" w:rsidRPr="00EB0F5A">
        <w:rPr>
          <w:rFonts w:ascii="Arial" w:hAnsi="Arial" w:cs="Arial"/>
        </w:rPr>
        <w:t xml:space="preserve">rathall asserts firstly, ‘Asher Moore’ argues that the movements were </w:t>
      </w:r>
      <w:r w:rsidR="00345360" w:rsidRPr="00EB0F5A">
        <w:rPr>
          <w:rFonts w:ascii="Arial" w:hAnsi="Arial" w:cs="Arial"/>
        </w:rPr>
        <w:t>‘</w:t>
      </w:r>
      <w:r w:rsidR="005072E5" w:rsidRPr="00EB0F5A">
        <w:rPr>
          <w:rFonts w:ascii="Arial" w:hAnsi="Arial" w:cs="Arial"/>
        </w:rPr>
        <w:t>separate</w:t>
      </w:r>
      <w:r w:rsidR="00345360" w:rsidRPr="00EB0F5A">
        <w:rPr>
          <w:rFonts w:ascii="Arial" w:hAnsi="Arial" w:cs="Arial"/>
        </w:rPr>
        <w:t>’</w:t>
      </w:r>
      <w:r w:rsidR="005072E5" w:rsidRPr="00EB0F5A">
        <w:rPr>
          <w:rFonts w:ascii="Arial" w:hAnsi="Arial" w:cs="Arial"/>
        </w:rPr>
        <w:t xml:space="preserve"> in his article 'Existential phenomenology’</w:t>
      </w:r>
      <w:r w:rsidR="00A4089C" w:rsidRPr="00EB0F5A">
        <w:rPr>
          <w:rFonts w:ascii="Arial" w:hAnsi="Arial" w:cs="Arial"/>
        </w:rPr>
        <w:t xml:space="preserve"> as he</w:t>
      </w:r>
      <w:r w:rsidR="006475DF" w:rsidRPr="00EB0F5A">
        <w:rPr>
          <w:rFonts w:ascii="Arial" w:hAnsi="Arial" w:cs="Arial"/>
        </w:rPr>
        <w:t xml:space="preserve"> viewed</w:t>
      </w:r>
      <w:r w:rsidR="005072E5" w:rsidRPr="00EB0F5A">
        <w:rPr>
          <w:rFonts w:ascii="Arial" w:hAnsi="Arial" w:cs="Arial"/>
        </w:rPr>
        <w:t xml:space="preserve"> the relationship between existentialism and phenomenol</w:t>
      </w:r>
      <w:r w:rsidR="006475DF" w:rsidRPr="00EB0F5A">
        <w:rPr>
          <w:rFonts w:ascii="Arial" w:hAnsi="Arial" w:cs="Arial"/>
        </w:rPr>
        <w:t>ogy as an “unholy alliance,”</w:t>
      </w:r>
      <w:r w:rsidR="009D4AF4" w:rsidRPr="00EB0F5A">
        <w:rPr>
          <w:rFonts w:ascii="Arial" w:hAnsi="Arial" w:cs="Arial"/>
        </w:rPr>
        <w:footnoteReference w:id="1"/>
      </w:r>
      <w:r w:rsidR="006475DF" w:rsidRPr="00EB0F5A">
        <w:rPr>
          <w:rFonts w:ascii="Arial" w:hAnsi="Arial" w:cs="Arial"/>
        </w:rPr>
        <w:t xml:space="preserve"> </w:t>
      </w:r>
      <w:r w:rsidR="00A4089C" w:rsidRPr="00EB0F5A">
        <w:rPr>
          <w:rFonts w:ascii="Arial" w:hAnsi="Arial" w:cs="Arial"/>
        </w:rPr>
        <w:t>arguing</w:t>
      </w:r>
      <w:r w:rsidR="006475DF" w:rsidRPr="00EB0F5A">
        <w:rPr>
          <w:rFonts w:ascii="Arial" w:hAnsi="Arial" w:cs="Arial"/>
        </w:rPr>
        <w:t xml:space="preserve"> </w:t>
      </w:r>
      <w:r w:rsidR="005072E5" w:rsidRPr="00EB0F5A">
        <w:rPr>
          <w:rFonts w:ascii="Arial" w:hAnsi="Arial" w:cs="Arial"/>
        </w:rPr>
        <w:t>that phenomenology was “unfit . . . for existential inquiry”</w:t>
      </w:r>
      <w:r w:rsidR="009D4AF4" w:rsidRPr="00EB0F5A">
        <w:rPr>
          <w:rFonts w:ascii="Arial" w:hAnsi="Arial" w:cs="Arial"/>
        </w:rPr>
        <w:footnoteReference w:id="2"/>
      </w:r>
      <w:r w:rsidR="005072E5" w:rsidRPr="00EB0F5A">
        <w:rPr>
          <w:rFonts w:ascii="Arial" w:hAnsi="Arial" w:cs="Arial"/>
        </w:rPr>
        <w:t xml:space="preserve"> because it necessarily had to overlook individual existence in its search for universal structures. </w:t>
      </w:r>
      <w:r w:rsidR="00561EB8" w:rsidRPr="00EB0F5A">
        <w:rPr>
          <w:rFonts w:ascii="Arial" w:hAnsi="Arial" w:cs="Arial"/>
        </w:rPr>
        <w:t>Whilst on the other hand</w:t>
      </w:r>
      <w:r w:rsidR="005072E5" w:rsidRPr="00EB0F5A">
        <w:rPr>
          <w:rFonts w:ascii="Arial" w:hAnsi="Arial" w:cs="Arial"/>
        </w:rPr>
        <w:t xml:space="preserve">, </w:t>
      </w:r>
      <w:r w:rsidR="00345360" w:rsidRPr="00EB0F5A">
        <w:rPr>
          <w:rFonts w:ascii="Arial" w:hAnsi="Arial" w:cs="Arial"/>
        </w:rPr>
        <w:t xml:space="preserve">Dreyfus and </w:t>
      </w:r>
      <w:proofErr w:type="spellStart"/>
      <w:r w:rsidR="00345360" w:rsidRPr="00EB0F5A">
        <w:rPr>
          <w:rFonts w:ascii="Arial" w:hAnsi="Arial" w:cs="Arial"/>
        </w:rPr>
        <w:t>Wrathhall</w:t>
      </w:r>
      <w:proofErr w:type="spellEnd"/>
      <w:r w:rsidR="00345360" w:rsidRPr="00EB0F5A">
        <w:rPr>
          <w:rFonts w:ascii="Arial" w:hAnsi="Arial" w:cs="Arial"/>
        </w:rPr>
        <w:t xml:space="preserve"> state that </w:t>
      </w:r>
      <w:r w:rsidR="006475DF" w:rsidRPr="00EB0F5A">
        <w:rPr>
          <w:rFonts w:ascii="Arial" w:hAnsi="Arial" w:cs="Arial"/>
        </w:rPr>
        <w:t xml:space="preserve">Herbert </w:t>
      </w:r>
      <w:proofErr w:type="spellStart"/>
      <w:r w:rsidR="006475DF" w:rsidRPr="00EB0F5A">
        <w:rPr>
          <w:rFonts w:ascii="Arial" w:hAnsi="Arial" w:cs="Arial"/>
        </w:rPr>
        <w:t>S</w:t>
      </w:r>
      <w:r w:rsidR="005072E5" w:rsidRPr="00EB0F5A">
        <w:rPr>
          <w:rFonts w:ascii="Arial" w:hAnsi="Arial" w:cs="Arial"/>
        </w:rPr>
        <w:t>piegeberg</w:t>
      </w:r>
      <w:proofErr w:type="spellEnd"/>
      <w:r w:rsidR="005072E5" w:rsidRPr="00EB0F5A">
        <w:rPr>
          <w:rFonts w:ascii="Arial" w:hAnsi="Arial" w:cs="Arial"/>
        </w:rPr>
        <w:t xml:space="preserve"> argues </w:t>
      </w:r>
      <w:r w:rsidR="006475DF" w:rsidRPr="00EB0F5A">
        <w:rPr>
          <w:rFonts w:ascii="Arial" w:hAnsi="Arial" w:cs="Arial"/>
        </w:rPr>
        <w:t xml:space="preserve">in his article ‘Husserl’s Phenomenology and Existentialism’ </w:t>
      </w:r>
      <w:r w:rsidR="005072E5" w:rsidRPr="00EB0F5A">
        <w:rPr>
          <w:rFonts w:ascii="Arial" w:hAnsi="Arial" w:cs="Arial"/>
        </w:rPr>
        <w:t xml:space="preserve">that the movements are </w:t>
      </w:r>
      <w:r w:rsidR="00345360" w:rsidRPr="00EB0F5A">
        <w:rPr>
          <w:rFonts w:ascii="Arial" w:hAnsi="Arial" w:cs="Arial"/>
        </w:rPr>
        <w:t>‘</w:t>
      </w:r>
      <w:r w:rsidR="005072E5" w:rsidRPr="00EB0F5A">
        <w:rPr>
          <w:rFonts w:ascii="Arial" w:hAnsi="Arial" w:cs="Arial"/>
        </w:rPr>
        <w:t>compatible</w:t>
      </w:r>
      <w:r w:rsidR="00345360" w:rsidRPr="00EB0F5A">
        <w:rPr>
          <w:rFonts w:ascii="Arial" w:hAnsi="Arial" w:cs="Arial"/>
        </w:rPr>
        <w:t>,’</w:t>
      </w:r>
      <w:r w:rsidR="005072E5" w:rsidRPr="00EB0F5A">
        <w:rPr>
          <w:rFonts w:ascii="Arial" w:hAnsi="Arial" w:cs="Arial"/>
        </w:rPr>
        <w:t xml:space="preserve"> </w:t>
      </w:r>
      <w:r w:rsidR="00345360" w:rsidRPr="00EB0F5A">
        <w:rPr>
          <w:rFonts w:ascii="Arial" w:hAnsi="Arial" w:cs="Arial"/>
        </w:rPr>
        <w:t>as they quote</w:t>
      </w:r>
      <w:r w:rsidR="009D4AF4" w:rsidRPr="00EB0F5A">
        <w:rPr>
          <w:rFonts w:ascii="Arial" w:hAnsi="Arial" w:cs="Arial"/>
        </w:rPr>
        <w:t xml:space="preserve"> ‘’</w:t>
      </w:r>
      <w:r w:rsidR="0059468F" w:rsidRPr="00EB0F5A">
        <w:rPr>
          <w:rFonts w:ascii="Arial" w:hAnsi="Arial" w:cs="Arial"/>
        </w:rPr>
        <w:t xml:space="preserve">Herbert </w:t>
      </w:r>
      <w:proofErr w:type="spellStart"/>
      <w:r w:rsidR="0059468F" w:rsidRPr="00EB0F5A">
        <w:rPr>
          <w:rFonts w:ascii="Arial" w:hAnsi="Arial" w:cs="Arial"/>
        </w:rPr>
        <w:t>Spiegel</w:t>
      </w:r>
      <w:r w:rsidR="005072E5" w:rsidRPr="00EB0F5A">
        <w:rPr>
          <w:rFonts w:ascii="Arial" w:hAnsi="Arial" w:cs="Arial"/>
        </w:rPr>
        <w:t>berg</w:t>
      </w:r>
      <w:proofErr w:type="spellEnd"/>
      <w:r w:rsidR="005072E5" w:rsidRPr="00EB0F5A">
        <w:rPr>
          <w:rFonts w:ascii="Arial" w:hAnsi="Arial" w:cs="Arial"/>
        </w:rPr>
        <w:t>, for example, argued that, while phenomenology and existentialism are independent movements, they are compatible in principle</w:t>
      </w:r>
      <w:r w:rsidR="00EB0F5A" w:rsidRPr="00EB0F5A">
        <w:rPr>
          <w:rFonts w:ascii="Arial" w:hAnsi="Arial" w:cs="Arial"/>
        </w:rPr>
        <w:t>.</w:t>
      </w:r>
      <w:r w:rsidR="006A5337" w:rsidRPr="00EB0F5A">
        <w:rPr>
          <w:rFonts w:ascii="Arial" w:hAnsi="Arial" w:cs="Arial"/>
        </w:rPr>
        <w:t>’’</w:t>
      </w:r>
      <w:r w:rsidR="009D4AF4" w:rsidRPr="00EB0F5A">
        <w:rPr>
          <w:rFonts w:ascii="Arial" w:hAnsi="Arial" w:cs="Arial"/>
        </w:rPr>
        <w:footnoteReference w:id="3"/>
      </w:r>
      <w:r w:rsidR="005072E5" w:rsidRPr="00EB0F5A">
        <w:rPr>
          <w:rFonts w:ascii="Arial" w:hAnsi="Arial" w:cs="Arial"/>
        </w:rPr>
        <w:t xml:space="preserve"> </w:t>
      </w:r>
      <w:r w:rsidR="00A4089C" w:rsidRPr="00EB0F5A">
        <w:rPr>
          <w:rFonts w:ascii="Arial" w:hAnsi="Arial" w:cs="Arial"/>
        </w:rPr>
        <w:t>T</w:t>
      </w:r>
      <w:r w:rsidR="00561EB8" w:rsidRPr="00EB0F5A">
        <w:rPr>
          <w:rFonts w:ascii="Arial" w:hAnsi="Arial" w:cs="Arial"/>
        </w:rPr>
        <w:t xml:space="preserve">his is evident as </w:t>
      </w:r>
      <w:proofErr w:type="spellStart"/>
      <w:r w:rsidR="00561EB8" w:rsidRPr="00EB0F5A">
        <w:rPr>
          <w:rFonts w:ascii="Arial" w:hAnsi="Arial" w:cs="Arial"/>
        </w:rPr>
        <w:t>Spiegeberg</w:t>
      </w:r>
      <w:proofErr w:type="spellEnd"/>
      <w:r w:rsidR="00A4089C" w:rsidRPr="00EB0F5A">
        <w:rPr>
          <w:rFonts w:ascii="Arial" w:hAnsi="Arial" w:cs="Arial"/>
        </w:rPr>
        <w:t xml:space="preserve"> </w:t>
      </w:r>
      <w:r w:rsidR="006A5337" w:rsidRPr="00EB0F5A">
        <w:rPr>
          <w:rFonts w:ascii="Arial" w:hAnsi="Arial" w:cs="Arial"/>
        </w:rPr>
        <w:t>pens the notion</w:t>
      </w:r>
      <w:r w:rsidR="005072E5" w:rsidRPr="00EB0F5A">
        <w:rPr>
          <w:rFonts w:ascii="Arial" w:hAnsi="Arial" w:cs="Arial"/>
        </w:rPr>
        <w:t> “at least enough affinity for fruitful cooperation</w:t>
      </w:r>
      <w:r w:rsidR="00EB0F5A" w:rsidRPr="00EB0F5A">
        <w:rPr>
          <w:rFonts w:ascii="Arial" w:hAnsi="Arial" w:cs="Arial"/>
        </w:rPr>
        <w:t>.</w:t>
      </w:r>
      <w:r w:rsidR="005072E5" w:rsidRPr="00EB0F5A">
        <w:rPr>
          <w:rFonts w:ascii="Arial" w:hAnsi="Arial" w:cs="Arial"/>
        </w:rPr>
        <w:t>’’</w:t>
      </w:r>
      <w:r w:rsidR="009D4AF4" w:rsidRPr="00EB0F5A">
        <w:rPr>
          <w:rFonts w:ascii="Arial" w:hAnsi="Arial" w:cs="Arial"/>
        </w:rPr>
        <w:footnoteReference w:id="4"/>
      </w:r>
      <w:r w:rsidR="005072E5" w:rsidRPr="00EB0F5A">
        <w:rPr>
          <w:rFonts w:ascii="Arial" w:hAnsi="Arial" w:cs="Arial"/>
        </w:rPr>
        <w:t xml:space="preserve"> </w:t>
      </w:r>
    </w:p>
    <w:p w:rsidR="00840A55" w:rsidRPr="00EB0F5A" w:rsidRDefault="0068794F" w:rsidP="00EB0F5A">
      <w:pPr>
        <w:jc w:val="both"/>
        <w:rPr>
          <w:rFonts w:ascii="Arial" w:hAnsi="Arial" w:cs="Arial"/>
        </w:rPr>
      </w:pPr>
      <w:r w:rsidRPr="00EB0F5A">
        <w:rPr>
          <w:rFonts w:ascii="Arial" w:hAnsi="Arial" w:cs="Arial"/>
        </w:rPr>
        <w:t xml:space="preserve">As </w:t>
      </w:r>
      <w:r w:rsidR="00210113" w:rsidRPr="00EB0F5A">
        <w:rPr>
          <w:rFonts w:ascii="Arial" w:hAnsi="Arial" w:cs="Arial"/>
        </w:rPr>
        <w:t>Asher Moore</w:t>
      </w:r>
      <w:r w:rsidRPr="00EB0F5A">
        <w:rPr>
          <w:rFonts w:ascii="Arial" w:hAnsi="Arial" w:cs="Arial"/>
        </w:rPr>
        <w:t xml:space="preserve"> points out, </w:t>
      </w:r>
      <w:r w:rsidR="00210113" w:rsidRPr="00EB0F5A">
        <w:rPr>
          <w:rFonts w:ascii="Arial" w:hAnsi="Arial" w:cs="Arial"/>
        </w:rPr>
        <w:t>‘’I conclude that phenomenology is, as Husserl claimed, an eidetic science, but that for that very reason i</w:t>
      </w:r>
      <w:r w:rsidRPr="00EB0F5A">
        <w:rPr>
          <w:rFonts w:ascii="Arial" w:hAnsi="Arial" w:cs="Arial"/>
        </w:rPr>
        <w:t>t cannot be the method of exist</w:t>
      </w:r>
      <w:r w:rsidR="00210113" w:rsidRPr="00EB0F5A">
        <w:rPr>
          <w:rFonts w:ascii="Arial" w:hAnsi="Arial" w:cs="Arial"/>
        </w:rPr>
        <w:t>entialism, which is</w:t>
      </w:r>
      <w:r w:rsidRPr="00EB0F5A">
        <w:rPr>
          <w:rFonts w:ascii="Arial" w:hAnsi="Arial" w:cs="Arial"/>
        </w:rPr>
        <w:t xml:space="preserve"> neither eidetic nor scientific,</w:t>
      </w:r>
      <w:r w:rsidR="00210113" w:rsidRPr="00EB0F5A">
        <w:rPr>
          <w:rFonts w:ascii="Arial" w:hAnsi="Arial" w:cs="Arial"/>
        </w:rPr>
        <w:t>’’</w:t>
      </w:r>
      <w:r w:rsidR="00CC3462" w:rsidRPr="00EB0F5A">
        <w:rPr>
          <w:rFonts w:ascii="Arial" w:hAnsi="Arial" w:cs="Arial"/>
        </w:rPr>
        <w:footnoteReference w:id="5"/>
      </w:r>
      <w:r w:rsidRPr="00EB0F5A">
        <w:rPr>
          <w:rFonts w:ascii="Arial" w:hAnsi="Arial" w:cs="Arial"/>
        </w:rPr>
        <w:t xml:space="preserve"> he clearly expresses that there</w:t>
      </w:r>
      <w:r w:rsidR="00E228E8" w:rsidRPr="00EB0F5A">
        <w:rPr>
          <w:rFonts w:ascii="Arial" w:hAnsi="Arial" w:cs="Arial"/>
        </w:rPr>
        <w:t xml:space="preserve"> are key differences between</w:t>
      </w:r>
      <w:r w:rsidR="00840A55" w:rsidRPr="00EB0F5A">
        <w:rPr>
          <w:rFonts w:ascii="Arial" w:hAnsi="Arial" w:cs="Arial"/>
        </w:rPr>
        <w:t xml:space="preserve"> phenomenology</w:t>
      </w:r>
      <w:r w:rsidRPr="00EB0F5A">
        <w:rPr>
          <w:rFonts w:ascii="Arial" w:hAnsi="Arial" w:cs="Arial"/>
        </w:rPr>
        <w:t xml:space="preserve"> and E</w:t>
      </w:r>
      <w:r w:rsidR="00840A55" w:rsidRPr="00EB0F5A">
        <w:rPr>
          <w:rFonts w:ascii="Arial" w:hAnsi="Arial" w:cs="Arial"/>
        </w:rPr>
        <w:t>xistentialism</w:t>
      </w:r>
      <w:r w:rsidRPr="00EB0F5A">
        <w:rPr>
          <w:rFonts w:ascii="Arial" w:hAnsi="Arial" w:cs="Arial"/>
        </w:rPr>
        <w:t xml:space="preserve"> and thus presenting the div</w:t>
      </w:r>
      <w:r w:rsidR="004156D2" w:rsidRPr="00EB0F5A">
        <w:rPr>
          <w:rFonts w:ascii="Arial" w:hAnsi="Arial" w:cs="Arial"/>
        </w:rPr>
        <w:t>ision of what E is owing to P. A</w:t>
      </w:r>
      <w:r w:rsidRPr="00EB0F5A">
        <w:rPr>
          <w:rFonts w:ascii="Arial" w:hAnsi="Arial" w:cs="Arial"/>
        </w:rPr>
        <w:t>s we can see, this removing of an alliance between the movements is signified as Moore argues that,</w:t>
      </w:r>
      <w:r w:rsidR="0016257D" w:rsidRPr="00EB0F5A">
        <w:rPr>
          <w:rFonts w:ascii="Arial" w:hAnsi="Arial" w:cs="Arial"/>
        </w:rPr>
        <w:t xml:space="preserve"> </w:t>
      </w:r>
      <w:r w:rsidR="00C66414" w:rsidRPr="00EB0F5A">
        <w:rPr>
          <w:rFonts w:ascii="Arial" w:hAnsi="Arial" w:cs="Arial"/>
        </w:rPr>
        <w:t>‘’Phenomenology is a science, an impersonal and objective inquiry into independent objects. Existentialism is not a science at all, but personal existence become reflective</w:t>
      </w:r>
      <w:r w:rsidR="008301AD" w:rsidRPr="00EB0F5A">
        <w:rPr>
          <w:rFonts w:ascii="Arial" w:hAnsi="Arial" w:cs="Arial"/>
        </w:rPr>
        <w:t>.’’</w:t>
      </w:r>
      <w:r w:rsidR="00F05FD0" w:rsidRPr="00EB0F5A">
        <w:rPr>
          <w:rFonts w:ascii="Arial" w:hAnsi="Arial" w:cs="Arial"/>
        </w:rPr>
        <w:footnoteReference w:id="6"/>
      </w:r>
      <w:r w:rsidR="0001628D" w:rsidRPr="00EB0F5A">
        <w:rPr>
          <w:rFonts w:ascii="Arial" w:hAnsi="Arial" w:cs="Arial"/>
        </w:rPr>
        <w:t xml:space="preserve"> </w:t>
      </w:r>
      <w:r w:rsidR="00C124F6" w:rsidRPr="00EB0F5A">
        <w:rPr>
          <w:rFonts w:ascii="Arial" w:hAnsi="Arial" w:cs="Arial"/>
        </w:rPr>
        <w:t xml:space="preserve">Reflecting on this, it is clear that </w:t>
      </w:r>
      <w:r w:rsidR="00EA4F24" w:rsidRPr="00EB0F5A">
        <w:rPr>
          <w:rFonts w:ascii="Arial" w:hAnsi="Arial" w:cs="Arial"/>
        </w:rPr>
        <w:t xml:space="preserve">Moore views Phenomenology </w:t>
      </w:r>
      <w:r w:rsidR="00E228E8" w:rsidRPr="00EB0F5A">
        <w:rPr>
          <w:rFonts w:ascii="Arial" w:hAnsi="Arial" w:cs="Arial"/>
        </w:rPr>
        <w:t xml:space="preserve">as </w:t>
      </w:r>
      <w:r w:rsidR="00F05FD0" w:rsidRPr="00EB0F5A">
        <w:rPr>
          <w:rFonts w:ascii="Arial" w:hAnsi="Arial" w:cs="Arial"/>
        </w:rPr>
        <w:t xml:space="preserve">a </w:t>
      </w:r>
      <w:r w:rsidR="00E228E8" w:rsidRPr="00EB0F5A">
        <w:rPr>
          <w:rFonts w:ascii="Arial" w:hAnsi="Arial" w:cs="Arial"/>
        </w:rPr>
        <w:t>science (thus non-compatible</w:t>
      </w:r>
      <w:r w:rsidR="005D425A" w:rsidRPr="00EB0F5A">
        <w:rPr>
          <w:rFonts w:ascii="Arial" w:hAnsi="Arial" w:cs="Arial"/>
        </w:rPr>
        <w:t xml:space="preserve"> to Existentialism</w:t>
      </w:r>
      <w:r w:rsidR="00E228E8" w:rsidRPr="00EB0F5A">
        <w:rPr>
          <w:rFonts w:ascii="Arial" w:hAnsi="Arial" w:cs="Arial"/>
        </w:rPr>
        <w:t xml:space="preserve">) by these few points; </w:t>
      </w:r>
      <w:r w:rsidR="002F77EE" w:rsidRPr="00EB0F5A">
        <w:rPr>
          <w:rFonts w:ascii="Arial" w:hAnsi="Arial" w:cs="Arial"/>
        </w:rPr>
        <w:t xml:space="preserve">Its </w:t>
      </w:r>
      <w:r w:rsidR="00E228E8" w:rsidRPr="00EB0F5A">
        <w:rPr>
          <w:rFonts w:ascii="Arial" w:hAnsi="Arial" w:cs="Arial"/>
        </w:rPr>
        <w:t>structure of propositions, i</w:t>
      </w:r>
      <w:r w:rsidR="002F77EE" w:rsidRPr="00EB0F5A">
        <w:rPr>
          <w:rFonts w:ascii="Arial" w:hAnsi="Arial" w:cs="Arial"/>
        </w:rPr>
        <w:t xml:space="preserve">t attempts to go beyond science as its organization for indubitability </w:t>
      </w:r>
      <w:r w:rsidR="00E228E8" w:rsidRPr="00EB0F5A">
        <w:rPr>
          <w:rFonts w:ascii="Arial" w:hAnsi="Arial" w:cs="Arial"/>
        </w:rPr>
        <w:t xml:space="preserve">is free from presuppositions, </w:t>
      </w:r>
      <w:r w:rsidR="002F77EE" w:rsidRPr="00EB0F5A">
        <w:rPr>
          <w:rFonts w:ascii="Arial" w:hAnsi="Arial" w:cs="Arial"/>
        </w:rPr>
        <w:t xml:space="preserve">Phenomenology’s main concern is ‘essences’ of the phenomena of consciousness; the phenomenologist </w:t>
      </w:r>
      <w:r w:rsidR="00F05FD0" w:rsidRPr="00EB0F5A">
        <w:rPr>
          <w:rFonts w:ascii="Arial" w:hAnsi="Arial" w:cs="Arial"/>
        </w:rPr>
        <w:t>focuses</w:t>
      </w:r>
      <w:r w:rsidR="002F77EE" w:rsidRPr="00EB0F5A">
        <w:rPr>
          <w:rFonts w:ascii="Arial" w:hAnsi="Arial" w:cs="Arial"/>
        </w:rPr>
        <w:t xml:space="preserve"> on the relation between the s</w:t>
      </w:r>
      <w:r w:rsidR="00E228E8" w:rsidRPr="00EB0F5A">
        <w:rPr>
          <w:rFonts w:ascii="Arial" w:hAnsi="Arial" w:cs="Arial"/>
        </w:rPr>
        <w:t>ubject(individual) and objects, P</w:t>
      </w:r>
      <w:r w:rsidR="002F77EE" w:rsidRPr="00EB0F5A">
        <w:rPr>
          <w:rFonts w:ascii="Arial" w:hAnsi="Arial" w:cs="Arial"/>
        </w:rPr>
        <w:t xml:space="preserve">henomenology is established from an intuitive nature and description of phenomena; using unique method of </w:t>
      </w:r>
      <w:r w:rsidR="00E228E8" w:rsidRPr="00EB0F5A">
        <w:rPr>
          <w:rFonts w:ascii="Arial" w:hAnsi="Arial" w:cs="Arial"/>
        </w:rPr>
        <w:t>‘Eidetic R</w:t>
      </w:r>
      <w:r w:rsidR="002F77EE" w:rsidRPr="00EB0F5A">
        <w:rPr>
          <w:rFonts w:ascii="Arial" w:hAnsi="Arial" w:cs="Arial"/>
        </w:rPr>
        <w:t>eduction</w:t>
      </w:r>
      <w:r w:rsidR="00E228E8" w:rsidRPr="00EB0F5A">
        <w:rPr>
          <w:rFonts w:ascii="Arial" w:hAnsi="Arial" w:cs="Arial"/>
        </w:rPr>
        <w:t>’</w:t>
      </w:r>
      <w:r w:rsidR="002F77EE" w:rsidRPr="00EB0F5A">
        <w:rPr>
          <w:rFonts w:ascii="Arial" w:hAnsi="Arial" w:cs="Arial"/>
        </w:rPr>
        <w:t xml:space="preserve"> </w:t>
      </w:r>
      <w:r w:rsidR="00E228E8" w:rsidRPr="00EB0F5A">
        <w:rPr>
          <w:rFonts w:ascii="Arial" w:hAnsi="Arial" w:cs="Arial"/>
        </w:rPr>
        <w:t>e.g.</w:t>
      </w:r>
      <w:r w:rsidR="002F77EE" w:rsidRPr="00EB0F5A">
        <w:rPr>
          <w:rFonts w:ascii="Arial" w:hAnsi="Arial" w:cs="Arial"/>
        </w:rPr>
        <w:t xml:space="preserve"> </w:t>
      </w:r>
      <w:r w:rsidR="00E228E8" w:rsidRPr="00EB0F5A">
        <w:rPr>
          <w:rFonts w:ascii="Arial" w:hAnsi="Arial" w:cs="Arial"/>
        </w:rPr>
        <w:t>‘B</w:t>
      </w:r>
      <w:r w:rsidR="002F77EE" w:rsidRPr="00EB0F5A">
        <w:rPr>
          <w:rFonts w:ascii="Arial" w:hAnsi="Arial" w:cs="Arial"/>
        </w:rPr>
        <w:t>racketing</w:t>
      </w:r>
      <w:r w:rsidR="00E228E8" w:rsidRPr="00EB0F5A">
        <w:rPr>
          <w:rFonts w:ascii="Arial" w:hAnsi="Arial" w:cs="Arial"/>
        </w:rPr>
        <w:t>’</w:t>
      </w:r>
      <w:r w:rsidR="002F77EE" w:rsidRPr="00EB0F5A">
        <w:rPr>
          <w:rFonts w:ascii="Arial" w:hAnsi="Arial" w:cs="Arial"/>
        </w:rPr>
        <w:t xml:space="preserve"> (removing all assumpt</w:t>
      </w:r>
      <w:r w:rsidR="00840A55" w:rsidRPr="00EB0F5A">
        <w:rPr>
          <w:rFonts w:ascii="Arial" w:hAnsi="Arial" w:cs="Arial"/>
        </w:rPr>
        <w:t>ions and beliefs of the world).</w:t>
      </w:r>
    </w:p>
    <w:p w:rsidR="001B0658" w:rsidRPr="00EB0F5A" w:rsidRDefault="005108DB" w:rsidP="00EB0F5A">
      <w:pPr>
        <w:jc w:val="both"/>
        <w:rPr>
          <w:rFonts w:ascii="Arial" w:hAnsi="Arial" w:cs="Arial"/>
        </w:rPr>
      </w:pPr>
      <w:r w:rsidRPr="00EB0F5A">
        <w:rPr>
          <w:rFonts w:ascii="Arial" w:hAnsi="Arial" w:cs="Arial"/>
        </w:rPr>
        <w:t xml:space="preserve">On the other hand, </w:t>
      </w:r>
      <w:proofErr w:type="spellStart"/>
      <w:r w:rsidR="00F05FD0" w:rsidRPr="00EB0F5A">
        <w:rPr>
          <w:rFonts w:ascii="Arial" w:hAnsi="Arial" w:cs="Arial"/>
        </w:rPr>
        <w:t>Spiegeberg</w:t>
      </w:r>
      <w:proofErr w:type="spellEnd"/>
      <w:r w:rsidR="00F05FD0" w:rsidRPr="00EB0F5A">
        <w:rPr>
          <w:rFonts w:ascii="Arial" w:hAnsi="Arial" w:cs="Arial"/>
        </w:rPr>
        <w:t xml:space="preserve">, </w:t>
      </w:r>
      <w:r w:rsidR="0012287B" w:rsidRPr="00EB0F5A">
        <w:rPr>
          <w:rFonts w:ascii="Arial" w:hAnsi="Arial" w:cs="Arial"/>
        </w:rPr>
        <w:t>in accord</w:t>
      </w:r>
      <w:r w:rsidR="00840A55" w:rsidRPr="00EB0F5A">
        <w:rPr>
          <w:rFonts w:ascii="Arial" w:hAnsi="Arial" w:cs="Arial"/>
        </w:rPr>
        <w:t>ance with Dreyfus and Wrathall</w:t>
      </w:r>
      <w:r w:rsidR="00F05FD0" w:rsidRPr="00EB0F5A">
        <w:rPr>
          <w:rFonts w:ascii="Arial" w:hAnsi="Arial" w:cs="Arial"/>
        </w:rPr>
        <w:t xml:space="preserve">, </w:t>
      </w:r>
      <w:r w:rsidR="0012287B" w:rsidRPr="00EB0F5A">
        <w:rPr>
          <w:rFonts w:ascii="Arial" w:hAnsi="Arial" w:cs="Arial"/>
        </w:rPr>
        <w:t>bring</w:t>
      </w:r>
      <w:r w:rsidR="0015767D" w:rsidRPr="00EB0F5A">
        <w:rPr>
          <w:rFonts w:ascii="Arial" w:hAnsi="Arial" w:cs="Arial"/>
        </w:rPr>
        <w:t xml:space="preserve"> tension with Moore by drawing attention towards</w:t>
      </w:r>
      <w:r w:rsidR="00FE2316" w:rsidRPr="00EB0F5A">
        <w:rPr>
          <w:rFonts w:ascii="Arial" w:hAnsi="Arial" w:cs="Arial"/>
        </w:rPr>
        <w:t xml:space="preserve"> the commonalities </w:t>
      </w:r>
      <w:r w:rsidR="00450A87" w:rsidRPr="00EB0F5A">
        <w:rPr>
          <w:rFonts w:ascii="Arial" w:hAnsi="Arial" w:cs="Arial"/>
        </w:rPr>
        <w:t>between both fields</w:t>
      </w:r>
      <w:r w:rsidR="00840A55" w:rsidRPr="00EB0F5A">
        <w:rPr>
          <w:rFonts w:ascii="Arial" w:hAnsi="Arial" w:cs="Arial"/>
        </w:rPr>
        <w:t xml:space="preserve"> – recognizing the links that Existentialism is owing to Phenomenology</w:t>
      </w:r>
      <w:r w:rsidR="00450A87" w:rsidRPr="00EB0F5A">
        <w:rPr>
          <w:rFonts w:ascii="Arial" w:hAnsi="Arial" w:cs="Arial"/>
        </w:rPr>
        <w:t xml:space="preserve">. For example, </w:t>
      </w:r>
      <w:proofErr w:type="spellStart"/>
      <w:r w:rsidR="002A1A14" w:rsidRPr="00EB0F5A">
        <w:rPr>
          <w:rFonts w:ascii="Arial" w:hAnsi="Arial" w:cs="Arial"/>
        </w:rPr>
        <w:t>Spiegeberg</w:t>
      </w:r>
      <w:proofErr w:type="spellEnd"/>
      <w:r w:rsidR="00450A87" w:rsidRPr="00EB0F5A">
        <w:rPr>
          <w:rFonts w:ascii="Arial" w:hAnsi="Arial" w:cs="Arial"/>
        </w:rPr>
        <w:t xml:space="preserve"> </w:t>
      </w:r>
      <w:r w:rsidR="00450A87" w:rsidRPr="00EB0F5A">
        <w:rPr>
          <w:rFonts w:ascii="Arial" w:hAnsi="Arial" w:cs="Arial"/>
        </w:rPr>
        <w:t xml:space="preserve">acknowledges that although Existentialism does not aspire to be a scientific </w:t>
      </w:r>
      <w:r w:rsidR="000E4646" w:rsidRPr="00EB0F5A">
        <w:rPr>
          <w:rFonts w:ascii="Arial" w:hAnsi="Arial" w:cs="Arial"/>
        </w:rPr>
        <w:t xml:space="preserve">method or study the structures </w:t>
      </w:r>
      <w:r w:rsidR="000E4646" w:rsidRPr="00EB0F5A">
        <w:rPr>
          <w:rFonts w:ascii="Arial" w:hAnsi="Arial" w:cs="Arial"/>
        </w:rPr>
        <w:lastRenderedPageBreak/>
        <w:t>of consciousness</w:t>
      </w:r>
      <w:r w:rsidR="00817350" w:rsidRPr="00EB0F5A">
        <w:rPr>
          <w:rFonts w:ascii="Arial" w:hAnsi="Arial" w:cs="Arial"/>
        </w:rPr>
        <w:t>,</w:t>
      </w:r>
      <w:r w:rsidR="00450A87" w:rsidRPr="00EB0F5A">
        <w:rPr>
          <w:rFonts w:ascii="Arial" w:hAnsi="Arial" w:cs="Arial"/>
        </w:rPr>
        <w:t xml:space="preserve"> similarities are evident </w:t>
      </w:r>
      <w:r w:rsidR="00817350" w:rsidRPr="00EB0F5A">
        <w:rPr>
          <w:rFonts w:ascii="Arial" w:hAnsi="Arial" w:cs="Arial"/>
        </w:rPr>
        <w:t>through</w:t>
      </w:r>
      <w:r w:rsidR="009C309C" w:rsidRPr="00EB0F5A">
        <w:rPr>
          <w:rFonts w:ascii="Arial" w:hAnsi="Arial" w:cs="Arial"/>
        </w:rPr>
        <w:t xml:space="preserve"> the </w:t>
      </w:r>
      <w:r w:rsidR="00C01FCB" w:rsidRPr="00EB0F5A">
        <w:rPr>
          <w:rFonts w:ascii="Arial" w:hAnsi="Arial" w:cs="Arial"/>
        </w:rPr>
        <w:t xml:space="preserve">connection of ‘universal essences’ </w:t>
      </w:r>
      <w:r w:rsidR="0012287B" w:rsidRPr="00EB0F5A">
        <w:rPr>
          <w:rFonts w:ascii="Arial" w:hAnsi="Arial" w:cs="Arial"/>
        </w:rPr>
        <w:t xml:space="preserve">and </w:t>
      </w:r>
      <w:r w:rsidR="00C01FCB" w:rsidRPr="00EB0F5A">
        <w:rPr>
          <w:rFonts w:ascii="Arial" w:hAnsi="Arial" w:cs="Arial"/>
        </w:rPr>
        <w:t xml:space="preserve">the </w:t>
      </w:r>
      <w:r w:rsidR="00817350" w:rsidRPr="00EB0F5A">
        <w:rPr>
          <w:rFonts w:ascii="Arial" w:hAnsi="Arial" w:cs="Arial"/>
        </w:rPr>
        <w:t>significance of the ‘</w:t>
      </w:r>
      <w:r w:rsidR="009C309C" w:rsidRPr="00EB0F5A">
        <w:rPr>
          <w:rFonts w:ascii="Arial" w:hAnsi="Arial" w:cs="Arial"/>
        </w:rPr>
        <w:t>e</w:t>
      </w:r>
      <w:r w:rsidR="00FE2316" w:rsidRPr="00EB0F5A">
        <w:rPr>
          <w:rFonts w:ascii="Arial" w:hAnsi="Arial" w:cs="Arial"/>
        </w:rPr>
        <w:t>xisting individual</w:t>
      </w:r>
      <w:r w:rsidR="0012287B" w:rsidRPr="00EB0F5A">
        <w:rPr>
          <w:rFonts w:ascii="Arial" w:hAnsi="Arial" w:cs="Arial"/>
        </w:rPr>
        <w:t>.</w:t>
      </w:r>
      <w:r w:rsidR="00817350" w:rsidRPr="00EB0F5A">
        <w:rPr>
          <w:rFonts w:ascii="Arial" w:hAnsi="Arial" w:cs="Arial"/>
        </w:rPr>
        <w:t>’</w:t>
      </w:r>
      <w:r w:rsidR="0012287B" w:rsidRPr="00EB0F5A">
        <w:rPr>
          <w:rFonts w:ascii="Arial" w:hAnsi="Arial" w:cs="Arial"/>
        </w:rPr>
        <w:t xml:space="preserve"> Whilst Dreyfus and Wrathall indicate</w:t>
      </w:r>
      <w:r w:rsidR="00817350" w:rsidRPr="00EB0F5A">
        <w:rPr>
          <w:rFonts w:ascii="Arial" w:hAnsi="Arial" w:cs="Arial"/>
        </w:rPr>
        <w:t xml:space="preserve"> how </w:t>
      </w:r>
      <w:r w:rsidR="00CF5F1D" w:rsidRPr="00EB0F5A">
        <w:rPr>
          <w:rFonts w:ascii="Arial" w:hAnsi="Arial" w:cs="Arial"/>
        </w:rPr>
        <w:t xml:space="preserve">Phenomenology and </w:t>
      </w:r>
      <w:r w:rsidR="000E4646" w:rsidRPr="00EB0F5A">
        <w:rPr>
          <w:rFonts w:ascii="Arial" w:hAnsi="Arial" w:cs="Arial"/>
        </w:rPr>
        <w:t>E</w:t>
      </w:r>
      <w:r w:rsidR="00CF5F1D" w:rsidRPr="00EB0F5A">
        <w:rPr>
          <w:rFonts w:ascii="Arial" w:hAnsi="Arial" w:cs="Arial"/>
        </w:rPr>
        <w:t>xistentialism</w:t>
      </w:r>
      <w:r w:rsidR="00817350" w:rsidRPr="00EB0F5A">
        <w:rPr>
          <w:rFonts w:ascii="Arial" w:hAnsi="Arial" w:cs="Arial"/>
        </w:rPr>
        <w:t xml:space="preserve"> are both ‘practiced’</w:t>
      </w:r>
      <w:r w:rsidR="00BB1E4D" w:rsidRPr="00EB0F5A">
        <w:rPr>
          <w:rFonts w:ascii="Arial" w:hAnsi="Arial" w:cs="Arial"/>
        </w:rPr>
        <w:t xml:space="preserve"> in </w:t>
      </w:r>
      <w:r w:rsidR="00817350" w:rsidRPr="00EB0F5A">
        <w:rPr>
          <w:rFonts w:ascii="Arial" w:hAnsi="Arial" w:cs="Arial"/>
        </w:rPr>
        <w:t>contemporary philosophy</w:t>
      </w:r>
      <w:r w:rsidR="00FE2316" w:rsidRPr="00EB0F5A">
        <w:rPr>
          <w:rFonts w:ascii="Arial" w:hAnsi="Arial" w:cs="Arial"/>
        </w:rPr>
        <w:t xml:space="preserve">. </w:t>
      </w:r>
      <w:r w:rsidR="00C01FCB" w:rsidRPr="00EB0F5A">
        <w:rPr>
          <w:rFonts w:ascii="Arial" w:hAnsi="Arial" w:cs="Arial"/>
        </w:rPr>
        <w:t>Firstly</w:t>
      </w:r>
      <w:r w:rsidR="003E7EF8" w:rsidRPr="00EB0F5A">
        <w:rPr>
          <w:rFonts w:ascii="Arial" w:hAnsi="Arial" w:cs="Arial"/>
        </w:rPr>
        <w:t xml:space="preserve">, </w:t>
      </w:r>
      <w:proofErr w:type="spellStart"/>
      <w:r w:rsidR="003E7EF8" w:rsidRPr="00EB0F5A">
        <w:rPr>
          <w:rFonts w:ascii="Arial" w:hAnsi="Arial" w:cs="Arial"/>
        </w:rPr>
        <w:t>S</w:t>
      </w:r>
      <w:r w:rsidR="00C01FCB" w:rsidRPr="00EB0F5A">
        <w:rPr>
          <w:rFonts w:ascii="Arial" w:hAnsi="Arial" w:cs="Arial"/>
        </w:rPr>
        <w:t>piegeberg</w:t>
      </w:r>
      <w:proofErr w:type="spellEnd"/>
      <w:r w:rsidR="00C01FCB" w:rsidRPr="00EB0F5A">
        <w:rPr>
          <w:rFonts w:ascii="Arial" w:hAnsi="Arial" w:cs="Arial"/>
        </w:rPr>
        <w:t xml:space="preserve"> brings </w:t>
      </w:r>
      <w:r w:rsidR="003E7EF8" w:rsidRPr="00EB0F5A">
        <w:rPr>
          <w:rFonts w:ascii="Arial" w:hAnsi="Arial" w:cs="Arial"/>
        </w:rPr>
        <w:t>attention to the case of how phenomenology accords to ‘universal essences’ in contrast to existentialisms solely interest in the individual</w:t>
      </w:r>
      <w:r w:rsidR="00CF5F1D" w:rsidRPr="00EB0F5A">
        <w:rPr>
          <w:rFonts w:ascii="Arial" w:hAnsi="Arial" w:cs="Arial"/>
        </w:rPr>
        <w:t>,</w:t>
      </w:r>
      <w:r w:rsidR="003E7EF8" w:rsidRPr="00EB0F5A">
        <w:rPr>
          <w:rFonts w:ascii="Arial" w:hAnsi="Arial" w:cs="Arial"/>
        </w:rPr>
        <w:t xml:space="preserve"> </w:t>
      </w:r>
      <w:r w:rsidR="00CF5F1D" w:rsidRPr="00EB0F5A">
        <w:rPr>
          <w:rFonts w:ascii="Arial" w:hAnsi="Arial" w:cs="Arial"/>
        </w:rPr>
        <w:t>revealing the connection by stressing</w:t>
      </w:r>
      <w:r w:rsidR="003E7EF8" w:rsidRPr="00EB0F5A">
        <w:rPr>
          <w:rFonts w:ascii="Arial" w:hAnsi="Arial" w:cs="Arial"/>
        </w:rPr>
        <w:t xml:space="preserve"> ‘’</w:t>
      </w:r>
      <w:r w:rsidR="003E7EF8" w:rsidRPr="00EB0F5A">
        <w:rPr>
          <w:rFonts w:ascii="Arial" w:hAnsi="Arial" w:cs="Arial"/>
        </w:rPr>
        <w:t xml:space="preserve">Even existentialism describes its findings in universal terms and claims that its universal statements are valid for more than one single individual. Heidegger's much quoted pronouncement that "the essence of Dasein is existence" grants to human existence an </w:t>
      </w:r>
      <w:r w:rsidR="003E7EF8" w:rsidRPr="00EB0F5A">
        <w:rPr>
          <w:rFonts w:ascii="Arial" w:hAnsi="Arial" w:cs="Arial"/>
        </w:rPr>
        <w:t>essence</w:t>
      </w:r>
      <w:r w:rsidR="00CF5F1D" w:rsidRPr="00EB0F5A">
        <w:rPr>
          <w:rFonts w:ascii="Arial" w:hAnsi="Arial" w:cs="Arial"/>
        </w:rPr>
        <w:t xml:space="preserve">. </w:t>
      </w:r>
      <w:r w:rsidR="00CF5F1D" w:rsidRPr="00EB0F5A">
        <w:rPr>
          <w:rFonts w:ascii="Arial" w:hAnsi="Arial" w:cs="Arial"/>
        </w:rPr>
        <w:t xml:space="preserve">How else could this statement about an essence be substantiated except by an essential insight, a </w:t>
      </w:r>
      <w:proofErr w:type="spellStart"/>
      <w:r w:rsidR="00CF5F1D" w:rsidRPr="00EB0F5A">
        <w:rPr>
          <w:rFonts w:ascii="Arial" w:hAnsi="Arial" w:cs="Arial"/>
        </w:rPr>
        <w:t>Wesenseinsich</w:t>
      </w:r>
      <w:r w:rsidR="00CF5F1D" w:rsidRPr="00EB0F5A">
        <w:rPr>
          <w:rFonts w:ascii="Arial" w:hAnsi="Arial" w:cs="Arial"/>
        </w:rPr>
        <w:t>t</w:t>
      </w:r>
      <w:proofErr w:type="spellEnd"/>
      <w:r w:rsidR="00CF5F1D" w:rsidRPr="00EB0F5A">
        <w:rPr>
          <w:rFonts w:ascii="Arial" w:hAnsi="Arial" w:cs="Arial"/>
        </w:rPr>
        <w:t xml:space="preserve"> in the phenomenological sense</w:t>
      </w:r>
      <w:r w:rsidR="00CF5F1D" w:rsidRPr="00EB0F5A">
        <w:rPr>
          <w:rFonts w:ascii="Arial" w:hAnsi="Arial" w:cs="Arial"/>
        </w:rPr>
        <w:t>?</w:t>
      </w:r>
      <w:r w:rsidR="00CF5F1D" w:rsidRPr="00EB0F5A">
        <w:rPr>
          <w:rFonts w:ascii="Arial" w:hAnsi="Arial" w:cs="Arial"/>
        </w:rPr>
        <w:t>’’</w:t>
      </w:r>
      <w:r w:rsidR="00CF5F1D" w:rsidRPr="00EB0F5A">
        <w:rPr>
          <w:rFonts w:ascii="Arial" w:hAnsi="Arial" w:cs="Arial"/>
        </w:rPr>
        <w:footnoteReference w:id="7"/>
      </w:r>
      <w:r w:rsidR="00CF5F1D" w:rsidRPr="00EB0F5A">
        <w:rPr>
          <w:rFonts w:ascii="Arial" w:hAnsi="Arial" w:cs="Arial"/>
        </w:rPr>
        <w:t xml:space="preserve"> </w:t>
      </w:r>
      <w:r w:rsidR="00651A0D" w:rsidRPr="00EB0F5A">
        <w:rPr>
          <w:rFonts w:ascii="Arial" w:hAnsi="Arial" w:cs="Arial"/>
        </w:rPr>
        <w:t xml:space="preserve">Dreyfus </w:t>
      </w:r>
      <w:r w:rsidR="000E4646" w:rsidRPr="00EB0F5A">
        <w:rPr>
          <w:rFonts w:ascii="Arial" w:hAnsi="Arial" w:cs="Arial"/>
        </w:rPr>
        <w:t xml:space="preserve">and Wrathall presents </w:t>
      </w:r>
      <w:proofErr w:type="spellStart"/>
      <w:r w:rsidR="000E4646" w:rsidRPr="00EB0F5A">
        <w:rPr>
          <w:rFonts w:ascii="Arial" w:hAnsi="Arial" w:cs="Arial"/>
        </w:rPr>
        <w:t>Spiegeberg’s</w:t>
      </w:r>
      <w:proofErr w:type="spellEnd"/>
      <w:r w:rsidR="000E4646" w:rsidRPr="00EB0F5A">
        <w:rPr>
          <w:rFonts w:ascii="Arial" w:hAnsi="Arial" w:cs="Arial"/>
        </w:rPr>
        <w:t xml:space="preserve"> account for the commonality of the exiting individual as they position clearly “</w:t>
      </w:r>
      <w:r w:rsidR="000E4646" w:rsidRPr="00EB0F5A">
        <w:rPr>
          <w:rFonts w:ascii="Arial" w:hAnsi="Arial" w:cs="Arial"/>
        </w:rPr>
        <w:t>The phenomenological and existential traditions have now largely merged into a</w:t>
      </w:r>
      <w:r w:rsidR="000E4646" w:rsidRPr="00EB0F5A">
        <w:rPr>
          <w:rFonts w:ascii="Arial" w:hAnsi="Arial" w:cs="Arial"/>
        </w:rPr>
        <w:t xml:space="preserve"> </w:t>
      </w:r>
      <w:r w:rsidR="000E4646" w:rsidRPr="00EB0F5A">
        <w:rPr>
          <w:rFonts w:ascii="Arial" w:hAnsi="Arial" w:cs="Arial"/>
        </w:rPr>
        <w:t>common canon of works and ways of doing philosophy. If we had to try to summarize</w:t>
      </w:r>
      <w:r w:rsidR="000E4646" w:rsidRPr="00EB0F5A">
        <w:rPr>
          <w:rFonts w:ascii="Arial" w:hAnsi="Arial" w:cs="Arial"/>
        </w:rPr>
        <w:t xml:space="preserve"> </w:t>
      </w:r>
      <w:r w:rsidR="000E4646" w:rsidRPr="00EB0F5A">
        <w:rPr>
          <w:rFonts w:ascii="Arial" w:hAnsi="Arial" w:cs="Arial"/>
        </w:rPr>
        <w:t>what these two traditions have in common, we could perhaps do no better than</w:t>
      </w:r>
      <w:r w:rsidR="000E4646" w:rsidRPr="00EB0F5A">
        <w:rPr>
          <w:rFonts w:ascii="Arial" w:hAnsi="Arial" w:cs="Arial"/>
        </w:rPr>
        <w:t xml:space="preserve"> identify the following”</w:t>
      </w:r>
      <w:r w:rsidR="00A110CF" w:rsidRPr="00EB0F5A">
        <w:rPr>
          <w:rFonts w:ascii="Arial" w:hAnsi="Arial" w:cs="Arial"/>
        </w:rPr>
        <w:footnoteReference w:id="8"/>
      </w:r>
      <w:r w:rsidR="000E4646" w:rsidRPr="00EB0F5A">
        <w:rPr>
          <w:rFonts w:ascii="Arial" w:hAnsi="Arial" w:cs="Arial"/>
        </w:rPr>
        <w:t xml:space="preserve"> </w:t>
      </w:r>
      <w:r w:rsidR="00117BC2" w:rsidRPr="00EB0F5A">
        <w:rPr>
          <w:rFonts w:ascii="Arial" w:hAnsi="Arial" w:cs="Arial"/>
        </w:rPr>
        <w:t>which where they entail “</w:t>
      </w:r>
      <w:r w:rsidR="000E4646" w:rsidRPr="00EB0F5A">
        <w:rPr>
          <w:rFonts w:ascii="Arial" w:hAnsi="Arial" w:cs="Arial"/>
        </w:rPr>
        <w:t>A concern with providing a description of human existence and the human</w:t>
      </w:r>
      <w:r w:rsidR="00117BC2" w:rsidRPr="00EB0F5A">
        <w:rPr>
          <w:rFonts w:ascii="Arial" w:hAnsi="Arial" w:cs="Arial"/>
        </w:rPr>
        <w:t xml:space="preserve"> </w:t>
      </w:r>
      <w:r w:rsidR="000E4646" w:rsidRPr="00EB0F5A">
        <w:rPr>
          <w:rFonts w:ascii="Arial" w:hAnsi="Arial" w:cs="Arial"/>
        </w:rPr>
        <w:t>world that reveals it as it is, without the distortion of</w:t>
      </w:r>
      <w:r w:rsidR="00117BC2" w:rsidRPr="00EB0F5A">
        <w:rPr>
          <w:rFonts w:ascii="Arial" w:hAnsi="Arial" w:cs="Arial"/>
        </w:rPr>
        <w:t xml:space="preserve"> any scientific presuppositions</w:t>
      </w:r>
      <w:r w:rsidR="00A110CF" w:rsidRPr="00EB0F5A">
        <w:rPr>
          <w:rFonts w:ascii="Arial" w:hAnsi="Arial" w:cs="Arial"/>
        </w:rPr>
        <w:t>.</w:t>
      </w:r>
      <w:r w:rsidR="00117BC2" w:rsidRPr="00EB0F5A">
        <w:rPr>
          <w:rFonts w:ascii="Arial" w:hAnsi="Arial" w:cs="Arial"/>
        </w:rPr>
        <w:t>”</w:t>
      </w:r>
      <w:r w:rsidR="00A110CF" w:rsidRPr="00EB0F5A">
        <w:rPr>
          <w:rFonts w:ascii="Arial" w:hAnsi="Arial" w:cs="Arial"/>
        </w:rPr>
        <w:footnoteReference w:id="9"/>
      </w:r>
      <w:r w:rsidR="000853DA" w:rsidRPr="00EB0F5A">
        <w:rPr>
          <w:rFonts w:ascii="Arial" w:hAnsi="Arial" w:cs="Arial"/>
        </w:rPr>
        <w:t xml:space="preserve"> Finally, </w:t>
      </w:r>
      <w:r w:rsidR="00A110CF" w:rsidRPr="00EB0F5A">
        <w:rPr>
          <w:rFonts w:ascii="Arial" w:hAnsi="Arial" w:cs="Arial"/>
        </w:rPr>
        <w:t>Dreyfus and Wrathall point out that a key commonality is that they are both used, taught and practiced together in modern time, as he states “</w:t>
      </w:r>
      <w:r w:rsidR="00A110CF" w:rsidRPr="00EB0F5A">
        <w:rPr>
          <w:rFonts w:ascii="Arial" w:hAnsi="Arial" w:cs="Arial"/>
        </w:rPr>
        <w:t>What is</w:t>
      </w:r>
      <w:r w:rsidR="00A110CF" w:rsidRPr="00EB0F5A">
        <w:rPr>
          <w:rFonts w:ascii="Arial" w:hAnsi="Arial" w:cs="Arial"/>
        </w:rPr>
        <w:t xml:space="preserve"> </w:t>
      </w:r>
      <w:r w:rsidR="00A110CF" w:rsidRPr="00EB0F5A">
        <w:rPr>
          <w:rFonts w:ascii="Arial" w:hAnsi="Arial" w:cs="Arial"/>
        </w:rPr>
        <w:t>clear is that there is no merely accidental relationship between the two traditions.</w:t>
      </w:r>
      <w:r w:rsidR="00A110CF" w:rsidRPr="00EB0F5A">
        <w:rPr>
          <w:rFonts w:ascii="Arial" w:hAnsi="Arial" w:cs="Arial"/>
        </w:rPr>
        <w:t xml:space="preserve"> </w:t>
      </w:r>
      <w:r w:rsidR="00A110CF" w:rsidRPr="00EB0F5A">
        <w:rPr>
          <w:rFonts w:ascii="Arial" w:hAnsi="Arial" w:cs="Arial"/>
        </w:rPr>
        <w:t>Indeed, the ultimate compatibility of the movements is resolved in practic</w:t>
      </w:r>
      <w:r w:rsidR="00A110CF" w:rsidRPr="00EB0F5A">
        <w:rPr>
          <w:rFonts w:ascii="Arial" w:hAnsi="Arial" w:cs="Arial"/>
        </w:rPr>
        <w:t>e.”</w:t>
      </w:r>
      <w:r w:rsidR="00A110CF" w:rsidRPr="00EB0F5A">
        <w:rPr>
          <w:rFonts w:ascii="Arial" w:hAnsi="Arial" w:cs="Arial"/>
        </w:rPr>
        <w:footnoteReference w:id="10"/>
      </w:r>
      <w:r w:rsidR="00A110CF" w:rsidRPr="00EB0F5A">
        <w:rPr>
          <w:rFonts w:ascii="Arial" w:hAnsi="Arial" w:cs="Arial"/>
        </w:rPr>
        <w:t xml:space="preserve"> Here, both philosophers </w:t>
      </w:r>
      <w:r w:rsidR="000C04B0" w:rsidRPr="00EB0F5A">
        <w:rPr>
          <w:rFonts w:ascii="Arial" w:hAnsi="Arial" w:cs="Arial"/>
        </w:rPr>
        <w:t>draw attention to the fact that P</w:t>
      </w:r>
      <w:r w:rsidR="00840A55" w:rsidRPr="00EB0F5A">
        <w:rPr>
          <w:rFonts w:ascii="Arial" w:hAnsi="Arial" w:cs="Arial"/>
        </w:rPr>
        <w:t>henomenology</w:t>
      </w:r>
      <w:r w:rsidR="000C04B0" w:rsidRPr="00EB0F5A">
        <w:rPr>
          <w:rFonts w:ascii="Arial" w:hAnsi="Arial" w:cs="Arial"/>
        </w:rPr>
        <w:t xml:space="preserve"> and E</w:t>
      </w:r>
      <w:r w:rsidR="00840A55" w:rsidRPr="00EB0F5A">
        <w:rPr>
          <w:rFonts w:ascii="Arial" w:hAnsi="Arial" w:cs="Arial"/>
        </w:rPr>
        <w:t>xistentialism</w:t>
      </w:r>
      <w:r w:rsidR="000C04B0" w:rsidRPr="00EB0F5A">
        <w:rPr>
          <w:rFonts w:ascii="Arial" w:hAnsi="Arial" w:cs="Arial"/>
        </w:rPr>
        <w:t xml:space="preserve"> are used in addressing many fields of philosophy such as ‘philosophy of mind and action,’ ‘cognitive science,’ and the ‘philosophy of science and technology.</w:t>
      </w:r>
      <w:r w:rsidR="001B0658" w:rsidRPr="00EB0F5A">
        <w:rPr>
          <w:rFonts w:ascii="Arial" w:hAnsi="Arial" w:cs="Arial"/>
        </w:rPr>
        <w:t xml:space="preserve">’ </w:t>
      </w:r>
    </w:p>
    <w:p w:rsidR="00CB766A" w:rsidRPr="00EB0F5A" w:rsidRDefault="00CB766A" w:rsidP="00EB0F5A">
      <w:pPr>
        <w:jc w:val="both"/>
        <w:rPr>
          <w:rFonts w:ascii="Arial" w:hAnsi="Arial" w:cs="Arial"/>
        </w:rPr>
      </w:pPr>
      <w:r w:rsidRPr="00EB0F5A">
        <w:rPr>
          <w:rFonts w:ascii="Arial" w:hAnsi="Arial" w:cs="Arial"/>
        </w:rPr>
        <w:t>In conclusion</w:t>
      </w:r>
      <w:r w:rsidR="004D66BE" w:rsidRPr="00EB0F5A">
        <w:rPr>
          <w:rFonts w:ascii="Arial" w:hAnsi="Arial" w:cs="Arial"/>
        </w:rPr>
        <w:t>, Asher M</w:t>
      </w:r>
      <w:r w:rsidRPr="00EB0F5A">
        <w:rPr>
          <w:rFonts w:ascii="Arial" w:hAnsi="Arial" w:cs="Arial"/>
        </w:rPr>
        <w:t>oore</w:t>
      </w:r>
      <w:r w:rsidR="00B6287D" w:rsidRPr="00EB0F5A">
        <w:rPr>
          <w:rFonts w:ascii="Arial" w:hAnsi="Arial" w:cs="Arial"/>
        </w:rPr>
        <w:t xml:space="preserve"> although shows us a strong argument that there are</w:t>
      </w:r>
      <w:r w:rsidRPr="00EB0F5A">
        <w:rPr>
          <w:rFonts w:ascii="Arial" w:hAnsi="Arial" w:cs="Arial"/>
        </w:rPr>
        <w:t xml:space="preserve"> fundamental di</w:t>
      </w:r>
      <w:r w:rsidR="004D66BE" w:rsidRPr="00EB0F5A">
        <w:rPr>
          <w:rFonts w:ascii="Arial" w:hAnsi="Arial" w:cs="Arial"/>
        </w:rPr>
        <w:t>fference</w:t>
      </w:r>
      <w:r w:rsidR="00B6287D" w:rsidRPr="00EB0F5A">
        <w:rPr>
          <w:rFonts w:ascii="Arial" w:hAnsi="Arial" w:cs="Arial"/>
        </w:rPr>
        <w:t>s</w:t>
      </w:r>
      <w:r w:rsidR="004D66BE" w:rsidRPr="00EB0F5A">
        <w:rPr>
          <w:rFonts w:ascii="Arial" w:hAnsi="Arial" w:cs="Arial"/>
        </w:rPr>
        <w:t xml:space="preserve"> between the two fields</w:t>
      </w:r>
      <w:r w:rsidR="006348F6" w:rsidRPr="00EB0F5A">
        <w:rPr>
          <w:rFonts w:ascii="Arial" w:hAnsi="Arial" w:cs="Arial"/>
        </w:rPr>
        <w:t>,</w:t>
      </w:r>
      <w:r w:rsidR="00B6287D" w:rsidRPr="00EB0F5A">
        <w:rPr>
          <w:rFonts w:ascii="Arial" w:hAnsi="Arial" w:cs="Arial"/>
        </w:rPr>
        <w:t xml:space="preserve"> </w:t>
      </w:r>
      <w:r w:rsidR="00842260" w:rsidRPr="00EB0F5A">
        <w:rPr>
          <w:rFonts w:ascii="Arial" w:hAnsi="Arial" w:cs="Arial"/>
        </w:rPr>
        <w:t xml:space="preserve">- </w:t>
      </w:r>
      <w:r w:rsidR="00B6287D" w:rsidRPr="00EB0F5A">
        <w:rPr>
          <w:rFonts w:ascii="Arial" w:hAnsi="Arial" w:cs="Arial"/>
        </w:rPr>
        <w:t>as he remarks to phenomenology’s eidetic and scientific components</w:t>
      </w:r>
      <w:r w:rsidR="00842260" w:rsidRPr="00EB0F5A">
        <w:rPr>
          <w:rFonts w:ascii="Arial" w:hAnsi="Arial" w:cs="Arial"/>
        </w:rPr>
        <w:t xml:space="preserve"> -</w:t>
      </w:r>
      <w:r w:rsidR="00B6287D" w:rsidRPr="00EB0F5A">
        <w:rPr>
          <w:rFonts w:ascii="Arial" w:hAnsi="Arial" w:cs="Arial"/>
        </w:rPr>
        <w:t xml:space="preserve"> </w:t>
      </w:r>
      <w:r w:rsidRPr="00EB0F5A">
        <w:rPr>
          <w:rFonts w:ascii="Arial" w:hAnsi="Arial" w:cs="Arial"/>
        </w:rPr>
        <w:t>many of the factor</w:t>
      </w:r>
      <w:r w:rsidR="004D66BE" w:rsidRPr="00EB0F5A">
        <w:rPr>
          <w:rFonts w:ascii="Arial" w:hAnsi="Arial" w:cs="Arial"/>
        </w:rPr>
        <w:t>s</w:t>
      </w:r>
      <w:r w:rsidR="006348F6" w:rsidRPr="00EB0F5A">
        <w:rPr>
          <w:rFonts w:ascii="Arial" w:hAnsi="Arial" w:cs="Arial"/>
        </w:rPr>
        <w:t xml:space="preserve"> </w:t>
      </w:r>
      <w:r w:rsidR="00B6287D" w:rsidRPr="00EB0F5A">
        <w:rPr>
          <w:rFonts w:ascii="Arial" w:hAnsi="Arial" w:cs="Arial"/>
        </w:rPr>
        <w:t xml:space="preserve">which </w:t>
      </w:r>
      <w:r w:rsidR="006348F6" w:rsidRPr="00EB0F5A">
        <w:rPr>
          <w:rFonts w:ascii="Arial" w:hAnsi="Arial" w:cs="Arial"/>
        </w:rPr>
        <w:t>have</w:t>
      </w:r>
      <w:r w:rsidR="00B6287D" w:rsidRPr="00EB0F5A">
        <w:rPr>
          <w:rFonts w:ascii="Arial" w:hAnsi="Arial" w:cs="Arial"/>
        </w:rPr>
        <w:t xml:space="preserve"> been represented here</w:t>
      </w:r>
      <w:r w:rsidR="004D66BE" w:rsidRPr="00EB0F5A">
        <w:rPr>
          <w:rFonts w:ascii="Arial" w:hAnsi="Arial" w:cs="Arial"/>
        </w:rPr>
        <w:t>,</w:t>
      </w:r>
      <w:r w:rsidR="00887B56" w:rsidRPr="00EB0F5A">
        <w:rPr>
          <w:rFonts w:ascii="Arial" w:hAnsi="Arial" w:cs="Arial"/>
        </w:rPr>
        <w:t xml:space="preserve"> (universal essences, existing individual) </w:t>
      </w:r>
      <w:r w:rsidRPr="00EB0F5A">
        <w:rPr>
          <w:rFonts w:ascii="Arial" w:hAnsi="Arial" w:cs="Arial"/>
        </w:rPr>
        <w:t xml:space="preserve">are </w:t>
      </w:r>
      <w:r w:rsidR="00B6287D" w:rsidRPr="00EB0F5A">
        <w:rPr>
          <w:rFonts w:ascii="Arial" w:hAnsi="Arial" w:cs="Arial"/>
        </w:rPr>
        <w:t xml:space="preserve">evidence for </w:t>
      </w:r>
      <w:r w:rsidR="00887B56" w:rsidRPr="00EB0F5A">
        <w:rPr>
          <w:rFonts w:ascii="Arial" w:hAnsi="Arial" w:cs="Arial"/>
        </w:rPr>
        <w:t xml:space="preserve">the </w:t>
      </w:r>
      <w:r w:rsidR="00842260" w:rsidRPr="00EB0F5A">
        <w:rPr>
          <w:rFonts w:ascii="Arial" w:hAnsi="Arial" w:cs="Arial"/>
        </w:rPr>
        <w:t>shared links they have and thus</w:t>
      </w:r>
      <w:r w:rsidR="004D66BE" w:rsidRPr="00EB0F5A">
        <w:rPr>
          <w:rFonts w:ascii="Arial" w:hAnsi="Arial" w:cs="Arial"/>
        </w:rPr>
        <w:t xml:space="preserve"> existentialism</w:t>
      </w:r>
      <w:r w:rsidRPr="00EB0F5A">
        <w:rPr>
          <w:rFonts w:ascii="Arial" w:hAnsi="Arial" w:cs="Arial"/>
        </w:rPr>
        <w:t xml:space="preserve"> can be traced back to phenomenology. </w:t>
      </w:r>
      <w:r w:rsidR="006E3485" w:rsidRPr="00EB0F5A">
        <w:rPr>
          <w:rFonts w:ascii="Arial" w:hAnsi="Arial" w:cs="Arial"/>
        </w:rPr>
        <w:t>Characteristically</w:t>
      </w:r>
      <w:r w:rsidR="006348F6" w:rsidRPr="00EB0F5A">
        <w:rPr>
          <w:rFonts w:ascii="Arial" w:hAnsi="Arial" w:cs="Arial"/>
        </w:rPr>
        <w:t>,</w:t>
      </w:r>
      <w:r w:rsidRPr="00EB0F5A">
        <w:rPr>
          <w:rFonts w:ascii="Arial" w:hAnsi="Arial" w:cs="Arial"/>
        </w:rPr>
        <w:t xml:space="preserve"> we can </w:t>
      </w:r>
      <w:r w:rsidR="006348F6" w:rsidRPr="00EB0F5A">
        <w:rPr>
          <w:rFonts w:ascii="Arial" w:hAnsi="Arial" w:cs="Arial"/>
        </w:rPr>
        <w:t xml:space="preserve">clearly </w:t>
      </w:r>
      <w:r w:rsidRPr="00EB0F5A">
        <w:rPr>
          <w:rFonts w:ascii="Arial" w:hAnsi="Arial" w:cs="Arial"/>
        </w:rPr>
        <w:t>see that there ar</w:t>
      </w:r>
      <w:r w:rsidR="006348F6" w:rsidRPr="00EB0F5A">
        <w:rPr>
          <w:rFonts w:ascii="Arial" w:hAnsi="Arial" w:cs="Arial"/>
        </w:rPr>
        <w:t>e many ways that existentialism</w:t>
      </w:r>
      <w:r w:rsidRPr="00EB0F5A">
        <w:rPr>
          <w:rFonts w:ascii="Arial" w:hAnsi="Arial" w:cs="Arial"/>
        </w:rPr>
        <w:t xml:space="preserve"> is owning to phe</w:t>
      </w:r>
      <w:r w:rsidR="006348F6" w:rsidRPr="00EB0F5A">
        <w:rPr>
          <w:rFonts w:ascii="Arial" w:hAnsi="Arial" w:cs="Arial"/>
        </w:rPr>
        <w:t xml:space="preserve">nomenology, which is stressed </w:t>
      </w:r>
      <w:r w:rsidR="00B6287D" w:rsidRPr="00EB0F5A">
        <w:rPr>
          <w:rFonts w:ascii="Arial" w:hAnsi="Arial" w:cs="Arial"/>
        </w:rPr>
        <w:t xml:space="preserve">by Dreyfus, Wrathall </w:t>
      </w:r>
      <w:r w:rsidR="006348F6" w:rsidRPr="00EB0F5A">
        <w:rPr>
          <w:rFonts w:ascii="Arial" w:hAnsi="Arial" w:cs="Arial"/>
        </w:rPr>
        <w:t xml:space="preserve">and </w:t>
      </w:r>
      <w:proofErr w:type="spellStart"/>
      <w:r w:rsidR="006348F6" w:rsidRPr="00EB0F5A">
        <w:rPr>
          <w:rFonts w:ascii="Arial" w:hAnsi="Arial" w:cs="Arial"/>
        </w:rPr>
        <w:t>S</w:t>
      </w:r>
      <w:r w:rsidRPr="00EB0F5A">
        <w:rPr>
          <w:rFonts w:ascii="Arial" w:hAnsi="Arial" w:cs="Arial"/>
        </w:rPr>
        <w:t>piegeberg’s</w:t>
      </w:r>
      <w:proofErr w:type="spellEnd"/>
      <w:r w:rsidRPr="00EB0F5A">
        <w:rPr>
          <w:rFonts w:ascii="Arial" w:hAnsi="Arial" w:cs="Arial"/>
        </w:rPr>
        <w:t xml:space="preserve"> argument</w:t>
      </w:r>
      <w:r w:rsidR="006348F6" w:rsidRPr="00EB0F5A">
        <w:rPr>
          <w:rFonts w:ascii="Arial" w:hAnsi="Arial" w:cs="Arial"/>
        </w:rPr>
        <w:t>s</w:t>
      </w:r>
      <w:r w:rsidRPr="00EB0F5A">
        <w:rPr>
          <w:rFonts w:ascii="Arial" w:hAnsi="Arial" w:cs="Arial"/>
        </w:rPr>
        <w:t xml:space="preserve"> and debates</w:t>
      </w:r>
      <w:r w:rsidR="006348F6" w:rsidRPr="00EB0F5A">
        <w:rPr>
          <w:rFonts w:ascii="Arial" w:hAnsi="Arial" w:cs="Arial"/>
        </w:rPr>
        <w:t xml:space="preserve"> of </w:t>
      </w:r>
      <w:r w:rsidR="00B6287D" w:rsidRPr="00EB0F5A">
        <w:rPr>
          <w:rFonts w:ascii="Arial" w:hAnsi="Arial" w:cs="Arial"/>
        </w:rPr>
        <w:t xml:space="preserve">their </w:t>
      </w:r>
      <w:r w:rsidR="006E3485" w:rsidRPr="00EB0F5A">
        <w:rPr>
          <w:rFonts w:ascii="Arial" w:hAnsi="Arial" w:cs="Arial"/>
        </w:rPr>
        <w:t>compatibility</w:t>
      </w:r>
      <w:r w:rsidR="00B6287D" w:rsidRPr="00EB0F5A">
        <w:rPr>
          <w:rFonts w:ascii="Arial" w:hAnsi="Arial" w:cs="Arial"/>
        </w:rPr>
        <w:t>.</w:t>
      </w:r>
      <w:r w:rsidRPr="00EB0F5A">
        <w:rPr>
          <w:rFonts w:ascii="Arial" w:hAnsi="Arial" w:cs="Arial"/>
        </w:rPr>
        <w:t xml:space="preserve"> </w:t>
      </w:r>
      <w:r w:rsidR="006E3485" w:rsidRPr="00EB0F5A">
        <w:rPr>
          <w:rFonts w:ascii="Arial" w:hAnsi="Arial" w:cs="Arial"/>
        </w:rPr>
        <w:t>In sum, t</w:t>
      </w:r>
      <w:r w:rsidRPr="00EB0F5A">
        <w:rPr>
          <w:rFonts w:ascii="Arial" w:hAnsi="Arial" w:cs="Arial"/>
        </w:rPr>
        <w:t>hough there are differ</w:t>
      </w:r>
      <w:r w:rsidR="006E3485" w:rsidRPr="00EB0F5A">
        <w:rPr>
          <w:rFonts w:ascii="Arial" w:hAnsi="Arial" w:cs="Arial"/>
        </w:rPr>
        <w:t>ences Asher M</w:t>
      </w:r>
      <w:r w:rsidRPr="00EB0F5A">
        <w:rPr>
          <w:rFonts w:ascii="Arial" w:hAnsi="Arial" w:cs="Arial"/>
        </w:rPr>
        <w:t xml:space="preserve">oore </w:t>
      </w:r>
      <w:r w:rsidR="006E3485" w:rsidRPr="00EB0F5A">
        <w:rPr>
          <w:rFonts w:ascii="Arial" w:hAnsi="Arial" w:cs="Arial"/>
        </w:rPr>
        <w:t>rightly expressed, it</w:t>
      </w:r>
      <w:r w:rsidRPr="00EB0F5A">
        <w:rPr>
          <w:rFonts w:ascii="Arial" w:hAnsi="Arial" w:cs="Arial"/>
        </w:rPr>
        <w:t xml:space="preserve"> seem</w:t>
      </w:r>
      <w:r w:rsidR="006E3485" w:rsidRPr="00EB0F5A">
        <w:rPr>
          <w:rFonts w:ascii="Arial" w:hAnsi="Arial" w:cs="Arial"/>
        </w:rPr>
        <w:t>s</w:t>
      </w:r>
      <w:r w:rsidRPr="00EB0F5A">
        <w:rPr>
          <w:rFonts w:ascii="Arial" w:hAnsi="Arial" w:cs="Arial"/>
        </w:rPr>
        <w:t xml:space="preserve"> verifiable at the very least to confirm the alliance of existentialism with phenomenology, as evident in the practice of the age of contemporary philosophers.</w:t>
      </w:r>
    </w:p>
    <w:p w:rsidR="00517038" w:rsidRPr="00EB0F5A" w:rsidRDefault="00517038" w:rsidP="00EB0F5A">
      <w:pPr>
        <w:jc w:val="both"/>
        <w:rPr>
          <w:rFonts w:ascii="Arial" w:hAnsi="Arial" w:cs="Arial"/>
        </w:rPr>
      </w:pPr>
    </w:p>
    <w:p w:rsidR="00815082" w:rsidRPr="00EB0F5A" w:rsidRDefault="00815082" w:rsidP="00EB0F5A">
      <w:pPr>
        <w:jc w:val="both"/>
        <w:rPr>
          <w:rFonts w:ascii="Arial" w:hAnsi="Arial" w:cs="Arial"/>
        </w:rPr>
      </w:pPr>
    </w:p>
    <w:p w:rsidR="00F84129" w:rsidRPr="00EB0F5A" w:rsidRDefault="00F84129" w:rsidP="00EB0F5A">
      <w:pPr>
        <w:jc w:val="both"/>
        <w:rPr>
          <w:rFonts w:ascii="Arial" w:hAnsi="Arial" w:cs="Arial"/>
        </w:rPr>
      </w:pPr>
      <w:bookmarkStart w:id="0" w:name="_GoBack"/>
      <w:bookmarkEnd w:id="0"/>
    </w:p>
    <w:sectPr w:rsidR="00F84129" w:rsidRPr="00EB0F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6DC" w:rsidRDefault="00D656DC" w:rsidP="00CC3462">
      <w:pPr>
        <w:spacing w:after="0" w:line="240" w:lineRule="auto"/>
      </w:pPr>
      <w:r>
        <w:separator/>
      </w:r>
    </w:p>
  </w:endnote>
  <w:endnote w:type="continuationSeparator" w:id="0">
    <w:p w:rsidR="00D656DC" w:rsidRDefault="00D656DC" w:rsidP="00CC3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6DC" w:rsidRDefault="00D656DC" w:rsidP="00CC3462">
      <w:pPr>
        <w:spacing w:after="0" w:line="240" w:lineRule="auto"/>
      </w:pPr>
      <w:r>
        <w:separator/>
      </w:r>
    </w:p>
  </w:footnote>
  <w:footnote w:type="continuationSeparator" w:id="0">
    <w:p w:rsidR="00D656DC" w:rsidRDefault="00D656DC" w:rsidP="00CC3462">
      <w:pPr>
        <w:spacing w:after="0" w:line="240" w:lineRule="auto"/>
      </w:pPr>
      <w:r>
        <w:continuationSeparator/>
      </w:r>
    </w:p>
  </w:footnote>
  <w:footnote w:id="1">
    <w:p w:rsidR="009D4AF4" w:rsidRDefault="009D4AF4">
      <w:pPr>
        <w:pStyle w:val="FootnoteText"/>
      </w:pPr>
      <w:r>
        <w:rPr>
          <w:rStyle w:val="FootnoteReference"/>
        </w:rPr>
        <w:footnoteRef/>
      </w:r>
      <w:r>
        <w:t xml:space="preserve"> </w:t>
      </w:r>
    </w:p>
  </w:footnote>
  <w:footnote w:id="2">
    <w:p w:rsidR="009D4AF4" w:rsidRDefault="009D4AF4">
      <w:pPr>
        <w:pStyle w:val="FootnoteText"/>
      </w:pPr>
      <w:r>
        <w:rPr>
          <w:rStyle w:val="FootnoteReference"/>
        </w:rPr>
        <w:footnoteRef/>
      </w:r>
      <w:r>
        <w:t xml:space="preserve"> </w:t>
      </w:r>
    </w:p>
  </w:footnote>
  <w:footnote w:id="3">
    <w:p w:rsidR="009D4AF4" w:rsidRDefault="009D4AF4">
      <w:pPr>
        <w:pStyle w:val="FootnoteText"/>
      </w:pPr>
      <w:r>
        <w:rPr>
          <w:rStyle w:val="FootnoteReference"/>
        </w:rPr>
        <w:footnoteRef/>
      </w:r>
      <w:r>
        <w:t xml:space="preserve"> </w:t>
      </w:r>
    </w:p>
  </w:footnote>
  <w:footnote w:id="4">
    <w:p w:rsidR="009D4AF4" w:rsidRDefault="009D4AF4">
      <w:pPr>
        <w:pStyle w:val="FootnoteText"/>
      </w:pPr>
      <w:r>
        <w:rPr>
          <w:rStyle w:val="FootnoteReference"/>
        </w:rPr>
        <w:footnoteRef/>
      </w:r>
      <w:r>
        <w:t xml:space="preserve"> </w:t>
      </w:r>
    </w:p>
  </w:footnote>
  <w:footnote w:id="5">
    <w:p w:rsidR="00CC3462" w:rsidRDefault="00CC3462">
      <w:pPr>
        <w:pStyle w:val="FootnoteText"/>
      </w:pPr>
      <w:r>
        <w:rPr>
          <w:rStyle w:val="FootnoteReference"/>
        </w:rPr>
        <w:footnoteRef/>
      </w:r>
      <w:r>
        <w:t xml:space="preserve"> </w:t>
      </w:r>
    </w:p>
  </w:footnote>
  <w:footnote w:id="6">
    <w:p w:rsidR="00F05FD0" w:rsidRDefault="00F05FD0">
      <w:pPr>
        <w:pStyle w:val="FootnoteText"/>
      </w:pPr>
      <w:r>
        <w:rPr>
          <w:rStyle w:val="FootnoteReference"/>
        </w:rPr>
        <w:footnoteRef/>
      </w:r>
      <w:r>
        <w:t xml:space="preserve"> </w:t>
      </w:r>
    </w:p>
  </w:footnote>
  <w:footnote w:id="7">
    <w:p w:rsidR="00CF5F1D" w:rsidRDefault="00CF5F1D">
      <w:pPr>
        <w:pStyle w:val="FootnoteText"/>
      </w:pPr>
      <w:r>
        <w:rPr>
          <w:rStyle w:val="FootnoteReference"/>
        </w:rPr>
        <w:footnoteRef/>
      </w:r>
      <w:r>
        <w:t xml:space="preserve"> </w:t>
      </w:r>
    </w:p>
  </w:footnote>
  <w:footnote w:id="8">
    <w:p w:rsidR="00A110CF" w:rsidRDefault="00A110CF">
      <w:pPr>
        <w:pStyle w:val="FootnoteText"/>
      </w:pPr>
      <w:r>
        <w:rPr>
          <w:rStyle w:val="FootnoteReference"/>
        </w:rPr>
        <w:footnoteRef/>
      </w:r>
      <w:r>
        <w:t xml:space="preserve"> </w:t>
      </w:r>
    </w:p>
  </w:footnote>
  <w:footnote w:id="9">
    <w:p w:rsidR="00A110CF" w:rsidRDefault="00A110CF">
      <w:pPr>
        <w:pStyle w:val="FootnoteText"/>
      </w:pPr>
      <w:r>
        <w:rPr>
          <w:rStyle w:val="FootnoteReference"/>
        </w:rPr>
        <w:footnoteRef/>
      </w:r>
      <w:r>
        <w:t xml:space="preserve"> </w:t>
      </w:r>
    </w:p>
  </w:footnote>
  <w:footnote w:id="10">
    <w:p w:rsidR="00A110CF" w:rsidRDefault="00A110CF">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34374C"/>
    <w:multiLevelType w:val="hybridMultilevel"/>
    <w:tmpl w:val="DF902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BDF"/>
    <w:rsid w:val="0001628D"/>
    <w:rsid w:val="000853DA"/>
    <w:rsid w:val="000C04B0"/>
    <w:rsid w:val="000E4646"/>
    <w:rsid w:val="001024EB"/>
    <w:rsid w:val="00117BC2"/>
    <w:rsid w:val="0012287B"/>
    <w:rsid w:val="0015767D"/>
    <w:rsid w:val="0016257D"/>
    <w:rsid w:val="001A3BEA"/>
    <w:rsid w:val="001B0658"/>
    <w:rsid w:val="00210113"/>
    <w:rsid w:val="002545AF"/>
    <w:rsid w:val="00284B42"/>
    <w:rsid w:val="002861E3"/>
    <w:rsid w:val="002A1A14"/>
    <w:rsid w:val="002B5CEA"/>
    <w:rsid w:val="002D3DAF"/>
    <w:rsid w:val="002F77EE"/>
    <w:rsid w:val="00330BF3"/>
    <w:rsid w:val="00345360"/>
    <w:rsid w:val="00387C3F"/>
    <w:rsid w:val="003E7EF8"/>
    <w:rsid w:val="00400037"/>
    <w:rsid w:val="00410B32"/>
    <w:rsid w:val="004156D2"/>
    <w:rsid w:val="00444CE5"/>
    <w:rsid w:val="00450A87"/>
    <w:rsid w:val="00486AD4"/>
    <w:rsid w:val="004924B3"/>
    <w:rsid w:val="004D66BE"/>
    <w:rsid w:val="005072E5"/>
    <w:rsid w:val="005108DB"/>
    <w:rsid w:val="00517038"/>
    <w:rsid w:val="005323FF"/>
    <w:rsid w:val="00561EB8"/>
    <w:rsid w:val="00573301"/>
    <w:rsid w:val="0059468F"/>
    <w:rsid w:val="005D425A"/>
    <w:rsid w:val="005E70B3"/>
    <w:rsid w:val="006348F6"/>
    <w:rsid w:val="006475DF"/>
    <w:rsid w:val="00651A0D"/>
    <w:rsid w:val="006572E7"/>
    <w:rsid w:val="0068794F"/>
    <w:rsid w:val="00694E2C"/>
    <w:rsid w:val="006A5337"/>
    <w:rsid w:val="006C46A2"/>
    <w:rsid w:val="006E3485"/>
    <w:rsid w:val="00710F5D"/>
    <w:rsid w:val="007206BC"/>
    <w:rsid w:val="007B5E93"/>
    <w:rsid w:val="007B6304"/>
    <w:rsid w:val="007D6F19"/>
    <w:rsid w:val="00815082"/>
    <w:rsid w:val="00816FD0"/>
    <w:rsid w:val="00817350"/>
    <w:rsid w:val="008301AD"/>
    <w:rsid w:val="00832C41"/>
    <w:rsid w:val="00833186"/>
    <w:rsid w:val="00840A55"/>
    <w:rsid w:val="00842260"/>
    <w:rsid w:val="008770B7"/>
    <w:rsid w:val="00887B56"/>
    <w:rsid w:val="008B09D7"/>
    <w:rsid w:val="008D4D93"/>
    <w:rsid w:val="008D6BA8"/>
    <w:rsid w:val="008E2FC1"/>
    <w:rsid w:val="00901BDF"/>
    <w:rsid w:val="00981EED"/>
    <w:rsid w:val="009C309C"/>
    <w:rsid w:val="009D4AF4"/>
    <w:rsid w:val="009E161B"/>
    <w:rsid w:val="009F5302"/>
    <w:rsid w:val="00A037D6"/>
    <w:rsid w:val="00A110CF"/>
    <w:rsid w:val="00A4089C"/>
    <w:rsid w:val="00A5733B"/>
    <w:rsid w:val="00A70A73"/>
    <w:rsid w:val="00A754B0"/>
    <w:rsid w:val="00AA5E5D"/>
    <w:rsid w:val="00AB7F94"/>
    <w:rsid w:val="00AE61C9"/>
    <w:rsid w:val="00AF0CC6"/>
    <w:rsid w:val="00B52F41"/>
    <w:rsid w:val="00B6287D"/>
    <w:rsid w:val="00BB1E4D"/>
    <w:rsid w:val="00BC36D0"/>
    <w:rsid w:val="00BE7B8A"/>
    <w:rsid w:val="00C01FCB"/>
    <w:rsid w:val="00C10CBA"/>
    <w:rsid w:val="00C11333"/>
    <w:rsid w:val="00C124F6"/>
    <w:rsid w:val="00C66414"/>
    <w:rsid w:val="00CA2EA3"/>
    <w:rsid w:val="00CB766A"/>
    <w:rsid w:val="00CC3462"/>
    <w:rsid w:val="00CF5F1D"/>
    <w:rsid w:val="00D656DC"/>
    <w:rsid w:val="00E228E8"/>
    <w:rsid w:val="00E33757"/>
    <w:rsid w:val="00E7620C"/>
    <w:rsid w:val="00EA4F24"/>
    <w:rsid w:val="00EA5C70"/>
    <w:rsid w:val="00EB0F5A"/>
    <w:rsid w:val="00F05FD0"/>
    <w:rsid w:val="00F21666"/>
    <w:rsid w:val="00F84129"/>
    <w:rsid w:val="00F94317"/>
    <w:rsid w:val="00FE2316"/>
    <w:rsid w:val="00FF1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779F2"/>
  <w15:chartTrackingRefBased/>
  <w15:docId w15:val="{89ED72ED-F7F7-4A28-B226-66C468D2E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E2C"/>
    <w:pPr>
      <w:ind w:left="720"/>
      <w:contextualSpacing/>
    </w:pPr>
  </w:style>
  <w:style w:type="character" w:customStyle="1" w:styleId="sentence">
    <w:name w:val="sentence"/>
    <w:basedOn w:val="DefaultParagraphFont"/>
    <w:rsid w:val="005072E5"/>
  </w:style>
  <w:style w:type="paragraph" w:styleId="FootnoteText">
    <w:name w:val="footnote text"/>
    <w:basedOn w:val="Normal"/>
    <w:link w:val="FootnoteTextChar"/>
    <w:uiPriority w:val="99"/>
    <w:semiHidden/>
    <w:unhideWhenUsed/>
    <w:rsid w:val="00CC34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C3462"/>
    <w:rPr>
      <w:sz w:val="20"/>
      <w:szCs w:val="20"/>
    </w:rPr>
  </w:style>
  <w:style w:type="character" w:styleId="FootnoteReference">
    <w:name w:val="footnote reference"/>
    <w:basedOn w:val="DefaultParagraphFont"/>
    <w:uiPriority w:val="99"/>
    <w:semiHidden/>
    <w:unhideWhenUsed/>
    <w:rsid w:val="00CC34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443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AC3E1-D61D-4AAF-899E-E7A97FBB4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1618</Words>
  <Characters>9225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Newbury (1602301)</dc:creator>
  <cp:keywords/>
  <dc:description/>
  <cp:lastModifiedBy>Shane Newbury (1602301)</cp:lastModifiedBy>
  <cp:revision>2</cp:revision>
  <dcterms:created xsi:type="dcterms:W3CDTF">2017-11-15T13:23:00Z</dcterms:created>
  <dcterms:modified xsi:type="dcterms:W3CDTF">2017-11-15T13:23:00Z</dcterms:modified>
</cp:coreProperties>
</file>