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ACF9399" w:rsidP="3B7164CB" w:rsidRDefault="6ACF9399" w14:paraId="469BF781" w14:textId="7D44E3DA">
      <w:pPr>
        <w:pStyle w:val="Heading4"/>
        <w:spacing w:before="319" w:beforeAutospacing="off" w:after="319" w:afterAutospacing="off"/>
        <w:rPr>
          <w:rFonts w:ascii="Calibri" w:hAnsi="Calibri" w:eastAsia="Calibri" w:cs="Calibri"/>
          <w:b w:val="1"/>
          <w:bCs w:val="1"/>
          <w:i w:val="0"/>
          <w:iCs w:val="0"/>
          <w:noProof w:val="0"/>
          <w:color w:val="auto"/>
          <w:sz w:val="30"/>
          <w:szCs w:val="30"/>
          <w:u w:val="single"/>
          <w:lang w:val="en-US"/>
        </w:rPr>
      </w:pPr>
      <w:r w:rsidRPr="3B7164CB" w:rsidR="5DE0099E">
        <w:rPr>
          <w:rFonts w:ascii="Calibri" w:hAnsi="Calibri" w:eastAsia="Calibri" w:cs="Calibri"/>
          <w:b w:val="1"/>
          <w:bCs w:val="1"/>
          <w:i w:val="0"/>
          <w:iCs w:val="0"/>
          <w:noProof w:val="0"/>
          <w:color w:val="auto"/>
          <w:sz w:val="30"/>
          <w:szCs w:val="30"/>
          <w:u w:val="single"/>
          <w:lang w:val="en-US"/>
        </w:rPr>
        <w:t xml:space="preserve">Gabriela – Nicoleta </w:t>
      </w:r>
      <w:r w:rsidRPr="3B7164CB" w:rsidR="5DE0099E">
        <w:rPr>
          <w:rFonts w:ascii="Calibri" w:hAnsi="Calibri" w:eastAsia="Calibri" w:cs="Calibri"/>
          <w:b w:val="1"/>
          <w:bCs w:val="1"/>
          <w:i w:val="0"/>
          <w:iCs w:val="0"/>
          <w:noProof w:val="0"/>
          <w:color w:val="auto"/>
          <w:sz w:val="30"/>
          <w:szCs w:val="30"/>
          <w:u w:val="single"/>
          <w:lang w:val="en-US"/>
        </w:rPr>
        <w:t>Burdusel</w:t>
      </w:r>
    </w:p>
    <w:p w:rsidR="6ACF9399" w:rsidP="3B7164CB" w:rsidRDefault="6ACF9399" w14:paraId="21B9439B" w14:textId="4CCE98BC">
      <w:pPr>
        <w:pStyle w:val="Normal"/>
        <w:rPr>
          <w:rFonts w:ascii="Calibri" w:hAnsi="Calibri" w:eastAsia="Calibri" w:cs="Calibri"/>
          <w:b w:val="1"/>
          <w:bCs w:val="1"/>
          <w:noProof w:val="0"/>
          <w:sz w:val="30"/>
          <w:szCs w:val="30"/>
          <w:lang w:val="en-US"/>
        </w:rPr>
      </w:pPr>
      <w:r w:rsidRPr="3B7164CB" w:rsidR="5DE0099E">
        <w:rPr>
          <w:rFonts w:ascii="Calibri" w:hAnsi="Calibri" w:eastAsia="Calibri" w:cs="Calibri"/>
          <w:b w:val="1"/>
          <w:bCs w:val="1"/>
          <w:noProof w:val="0"/>
          <w:sz w:val="30"/>
          <w:szCs w:val="30"/>
          <w:lang w:val="en-US"/>
        </w:rPr>
        <w:t>ID number</w:t>
      </w:r>
      <w:r w:rsidRPr="3B7164CB" w:rsidR="31F6FDBC">
        <w:rPr>
          <w:rFonts w:ascii="Calibri" w:hAnsi="Calibri" w:eastAsia="Calibri" w:cs="Calibri"/>
          <w:b w:val="1"/>
          <w:bCs w:val="1"/>
          <w:noProof w:val="0"/>
          <w:sz w:val="30"/>
          <w:szCs w:val="30"/>
          <w:lang w:val="en-US"/>
        </w:rPr>
        <w:t>: 2334332</w:t>
      </w:r>
    </w:p>
    <w:p w:rsidR="6ACF9399" w:rsidP="3B7164CB" w:rsidRDefault="6ACF9399" w14:paraId="0FDEBD5A" w14:textId="74567690">
      <w:pPr>
        <w:pStyle w:val="Normal"/>
        <w:rPr>
          <w:rFonts w:ascii="Calibri" w:hAnsi="Calibri" w:eastAsia="Calibri" w:cs="Calibri"/>
          <w:b w:val="1"/>
          <w:bCs w:val="1"/>
          <w:noProof w:val="0"/>
          <w:sz w:val="30"/>
          <w:szCs w:val="30"/>
          <w:lang w:val="en-US"/>
        </w:rPr>
      </w:pPr>
    </w:p>
    <w:p w:rsidR="6ACF9399" w:rsidP="3B7164CB" w:rsidRDefault="6ACF9399" w14:paraId="2B0F645E" w14:textId="777CDE6C">
      <w:pPr>
        <w:pStyle w:val="Heading4"/>
        <w:spacing w:before="319" w:beforeAutospacing="off" w:after="319" w:afterAutospacing="off"/>
        <w:rPr>
          <w:rFonts w:ascii="Calibri" w:hAnsi="Calibri" w:eastAsia="Calibri" w:cs="Calibri"/>
          <w:b w:val="1"/>
          <w:bCs w:val="1"/>
          <w:i w:val="0"/>
          <w:iCs w:val="0"/>
          <w:noProof w:val="0"/>
          <w:color w:val="auto"/>
          <w:sz w:val="36"/>
          <w:szCs w:val="36"/>
          <w:u w:val="single"/>
          <w:lang w:val="en-US"/>
        </w:rPr>
      </w:pPr>
      <w:r w:rsidRPr="3B7164CB" w:rsidR="2DB8635D">
        <w:rPr>
          <w:rFonts w:ascii="Calibri" w:hAnsi="Calibri" w:eastAsia="Calibri" w:cs="Calibri"/>
          <w:b w:val="1"/>
          <w:bCs w:val="1"/>
          <w:i w:val="0"/>
          <w:iCs w:val="0"/>
          <w:noProof w:val="0"/>
          <w:color w:val="auto"/>
          <w:sz w:val="32"/>
          <w:szCs w:val="32"/>
          <w:u w:val="single"/>
          <w:lang w:val="en-US"/>
        </w:rPr>
        <w:t>How social and digital media can be used to reach a wider customer base</w:t>
      </w:r>
    </w:p>
    <w:p w:rsidR="6ACF9399" w:rsidP="3B7164CB" w:rsidRDefault="6ACF9399" w14:paraId="68AA7E2F" w14:textId="0335DA2C">
      <w:pPr>
        <w:pStyle w:val="Heading4"/>
        <w:rPr>
          <w:rFonts w:ascii="Calibri" w:hAnsi="Calibri" w:eastAsia="Calibri" w:cs="Calibri"/>
          <w:b w:val="1"/>
          <w:bCs w:val="1"/>
          <w:i w:val="0"/>
          <w:iCs w:val="0"/>
          <w:noProof w:val="0"/>
          <w:color w:val="auto"/>
          <w:sz w:val="32"/>
          <w:szCs w:val="32"/>
          <w:u w:val="single"/>
          <w:lang w:val="en-US"/>
        </w:rPr>
      </w:pPr>
    </w:p>
    <w:p w:rsidR="6ACF9399" w:rsidP="3B7164CB" w:rsidRDefault="6ACF9399" w14:paraId="0042BC91" w14:textId="1E2DDBD8">
      <w:pPr>
        <w:pStyle w:val="Heading4"/>
        <w:rPr>
          <w:rFonts w:ascii="Calibri" w:hAnsi="Calibri" w:eastAsia="Calibri" w:cs="Calibri"/>
          <w:b w:val="1"/>
          <w:bCs w:val="1"/>
          <w:i w:val="0"/>
          <w:iCs w:val="0"/>
          <w:noProof w:val="0"/>
          <w:color w:val="auto"/>
          <w:sz w:val="32"/>
          <w:szCs w:val="32"/>
          <w:u w:val="single"/>
          <w:lang w:val="en-US"/>
        </w:rPr>
      </w:pPr>
      <w:r w:rsidRPr="3B7164CB" w:rsidR="4D89D7FA">
        <w:rPr>
          <w:rFonts w:ascii="Calibri" w:hAnsi="Calibri" w:eastAsia="Calibri" w:cs="Calibri"/>
          <w:b w:val="1"/>
          <w:bCs w:val="1"/>
          <w:i w:val="0"/>
          <w:iCs w:val="0"/>
          <w:noProof w:val="0"/>
          <w:color w:val="auto"/>
          <w:sz w:val="32"/>
          <w:szCs w:val="32"/>
          <w:u w:val="single"/>
          <w:lang w:val="en-US"/>
        </w:rPr>
        <w:t>Introduction</w:t>
      </w:r>
    </w:p>
    <w:p w:rsidR="6ACF9399" w:rsidP="3B7164CB" w:rsidRDefault="6ACF9399" w14:paraId="6E22FEA3" w14:textId="7D8C329E">
      <w:pPr>
        <w:pStyle w:val="Normal"/>
        <w:spacing w:before="240" w:beforeAutospacing="off" w:after="240" w:afterAutospacing="off"/>
        <w:rPr>
          <w:rFonts w:ascii="Calibri" w:hAnsi="Calibri" w:eastAsia="Calibri" w:cs="Calibri"/>
          <w:b w:val="0"/>
          <w:bCs w:val="0"/>
          <w:i w:val="0"/>
          <w:iCs w:val="0"/>
          <w:noProof w:val="0"/>
          <w:color w:val="auto"/>
          <w:sz w:val="32"/>
          <w:szCs w:val="32"/>
          <w:lang w:val="en-US"/>
        </w:rPr>
      </w:pPr>
      <w:r w:rsidRPr="3B7164CB" w:rsidR="6ACF9399">
        <w:rPr>
          <w:rFonts w:ascii="Calibri" w:hAnsi="Calibri" w:eastAsia="Calibri" w:cs="Calibri"/>
          <w:b w:val="0"/>
          <w:bCs w:val="0"/>
          <w:i w:val="0"/>
          <w:iCs w:val="0"/>
          <w:noProof w:val="0"/>
          <w:color w:val="auto"/>
          <w:sz w:val="32"/>
          <w:szCs w:val="32"/>
          <w:lang w:val="en-US"/>
        </w:rPr>
        <w:t xml:space="preserve">In today’s digital landscape, social and digital media have </w:t>
      </w:r>
      <w:r w:rsidRPr="3B7164CB" w:rsidR="6ACF9399">
        <w:rPr>
          <w:rFonts w:ascii="Calibri" w:hAnsi="Calibri" w:eastAsia="Calibri" w:cs="Calibri"/>
          <w:b w:val="0"/>
          <w:bCs w:val="0"/>
          <w:i w:val="0"/>
          <w:iCs w:val="0"/>
          <w:noProof w:val="0"/>
          <w:color w:val="auto"/>
          <w:sz w:val="32"/>
          <w:szCs w:val="32"/>
          <w:lang w:val="en-US"/>
        </w:rPr>
        <w:t>emerged</w:t>
      </w:r>
      <w:r w:rsidRPr="3B7164CB" w:rsidR="6ACF9399">
        <w:rPr>
          <w:rFonts w:ascii="Calibri" w:hAnsi="Calibri" w:eastAsia="Calibri" w:cs="Calibri"/>
          <w:b w:val="0"/>
          <w:bCs w:val="0"/>
          <w:i w:val="0"/>
          <w:iCs w:val="0"/>
          <w:noProof w:val="0"/>
          <w:color w:val="auto"/>
          <w:sz w:val="32"/>
          <w:szCs w:val="32"/>
          <w:lang w:val="en-US"/>
        </w:rPr>
        <w:t xml:space="preserve"> as indispensable tools for businesses striving to expand their customer base. These platforms enable companies to reach a broader audience, enhance customer engagement, and increase brand visibility. This report explores how businesses can effectively </w:t>
      </w:r>
      <w:r w:rsidRPr="3B7164CB" w:rsidR="6ACF9399">
        <w:rPr>
          <w:rFonts w:ascii="Calibri" w:hAnsi="Calibri" w:eastAsia="Calibri" w:cs="Calibri"/>
          <w:b w:val="0"/>
          <w:bCs w:val="0"/>
          <w:i w:val="0"/>
          <w:iCs w:val="0"/>
          <w:noProof w:val="0"/>
          <w:color w:val="auto"/>
          <w:sz w:val="32"/>
          <w:szCs w:val="32"/>
          <w:lang w:val="en-US"/>
        </w:rPr>
        <w:t>leverage</w:t>
      </w:r>
      <w:r w:rsidRPr="3B7164CB" w:rsidR="6ACF9399">
        <w:rPr>
          <w:rFonts w:ascii="Calibri" w:hAnsi="Calibri" w:eastAsia="Calibri" w:cs="Calibri"/>
          <w:b w:val="0"/>
          <w:bCs w:val="0"/>
          <w:i w:val="0"/>
          <w:iCs w:val="0"/>
          <w:noProof w:val="0"/>
          <w:color w:val="auto"/>
          <w:sz w:val="32"/>
          <w:szCs w:val="32"/>
          <w:lang w:val="en-US"/>
        </w:rPr>
        <w:t xml:space="preserve"> social and digital media to grow their customer base, highlighting the benefits and challenges associated with these strategies.</w:t>
      </w:r>
    </w:p>
    <w:p w:rsidR="1E5F4B46" w:rsidP="3B7164CB" w:rsidRDefault="1E5F4B46" w14:paraId="399E3CCF" w14:textId="63139F33">
      <w:pPr>
        <w:pStyle w:val="Normal"/>
        <w:spacing w:before="240" w:beforeAutospacing="off" w:after="240" w:afterAutospacing="off"/>
        <w:rPr>
          <w:rFonts w:ascii="Calibri" w:hAnsi="Calibri" w:eastAsia="Calibri" w:cs="Calibri"/>
          <w:b w:val="1"/>
          <w:bCs w:val="1"/>
          <w:i w:val="0"/>
          <w:iCs w:val="0"/>
          <w:noProof w:val="0"/>
          <w:color w:val="auto"/>
          <w:sz w:val="32"/>
          <w:szCs w:val="32"/>
          <w:u w:val="single"/>
          <w:lang w:val="en-GB"/>
        </w:rPr>
      </w:pPr>
      <w:r w:rsidRPr="3B7164CB" w:rsidR="1E5F4B46">
        <w:rPr>
          <w:rFonts w:ascii="Calibri" w:hAnsi="Calibri" w:eastAsia="Calibri" w:cs="Calibri"/>
          <w:b w:val="1"/>
          <w:bCs w:val="1"/>
          <w:i w:val="0"/>
          <w:iCs w:val="0"/>
          <w:noProof w:val="0"/>
          <w:color w:val="auto"/>
          <w:sz w:val="32"/>
          <w:szCs w:val="32"/>
          <w:u w:val="single"/>
          <w:lang w:val="en-GB"/>
        </w:rPr>
        <w:t>The Impact of Social and Digital Media on Business</w:t>
      </w:r>
    </w:p>
    <w:p w:rsidR="1E5F4B46" w:rsidP="3B7164CB" w:rsidRDefault="1E5F4B46" w14:paraId="1A75558B" w14:textId="34E1E1FF">
      <w:pPr>
        <w:pStyle w:val="Normal"/>
        <w:spacing w:before="240" w:beforeAutospacing="off" w:after="240" w:afterAutospacing="off"/>
        <w:rPr>
          <w:rFonts w:ascii="Calibri" w:hAnsi="Calibri" w:eastAsia="Calibri" w:cs="Calibri"/>
          <w:b w:val="0"/>
          <w:bCs w:val="0"/>
          <w:i w:val="0"/>
          <w:iCs w:val="0"/>
          <w:noProof w:val="0"/>
          <w:color w:val="auto"/>
          <w:sz w:val="32"/>
          <w:szCs w:val="32"/>
          <w:lang w:val="en-GB"/>
        </w:rPr>
      </w:pPr>
      <w:r w:rsidRPr="3B7164CB" w:rsidR="1E5F4B46">
        <w:rPr>
          <w:rFonts w:ascii="Calibri" w:hAnsi="Calibri" w:eastAsia="Calibri" w:cs="Calibri"/>
          <w:b w:val="0"/>
          <w:bCs w:val="0"/>
          <w:i w:val="0"/>
          <w:iCs w:val="0"/>
          <w:noProof w:val="0"/>
          <w:color w:val="auto"/>
          <w:sz w:val="32"/>
          <w:szCs w:val="32"/>
          <w:lang w:val="en-GB"/>
        </w:rPr>
        <w:t>Social and digital media have revolutionized how businesses engage with customers. Platforms like Facebook, Instagram, Twitter, and LinkedIn, along with digital tools like email marketing and SEO, are now essential to business strategies. Kaplan and Haenlein (2010) highlight social media's role in enabling direct, real-time communication and content exchange, making it a vital tool for customer engagement.</w:t>
      </w:r>
    </w:p>
    <w:p w:rsidR="1E5F4B46" w:rsidP="3B7164CB" w:rsidRDefault="1E5F4B46" w14:paraId="0E2A5DA4" w14:textId="76523AA0">
      <w:pPr>
        <w:pStyle w:val="Normal"/>
        <w:spacing w:before="240" w:beforeAutospacing="off" w:after="240" w:afterAutospacing="off"/>
        <w:rPr>
          <w:rFonts w:ascii="Calibri" w:hAnsi="Calibri" w:eastAsia="Calibri" w:cs="Calibri"/>
          <w:b w:val="0"/>
          <w:bCs w:val="0"/>
          <w:i w:val="0"/>
          <w:iCs w:val="0"/>
          <w:noProof w:val="0"/>
          <w:color w:val="auto"/>
          <w:sz w:val="32"/>
          <w:szCs w:val="32"/>
          <w:lang w:val="en-GB"/>
        </w:rPr>
      </w:pPr>
      <w:r w:rsidRPr="3B7164CB" w:rsidR="1E5F4B46">
        <w:rPr>
          <w:rFonts w:ascii="Calibri" w:hAnsi="Calibri" w:eastAsia="Calibri" w:cs="Calibri"/>
          <w:b w:val="0"/>
          <w:bCs w:val="0"/>
          <w:i w:val="0"/>
          <w:iCs w:val="0"/>
          <w:noProof w:val="0"/>
          <w:color w:val="auto"/>
          <w:sz w:val="32"/>
          <w:szCs w:val="32"/>
          <w:lang w:val="en-GB"/>
        </w:rPr>
        <w:t>Global Reach and Audience Targeting</w:t>
      </w:r>
      <w:r>
        <w:br/>
      </w:r>
      <w:r w:rsidRPr="3B7164CB" w:rsidR="1E5F4B46">
        <w:rPr>
          <w:rFonts w:ascii="Calibri" w:hAnsi="Calibri" w:eastAsia="Calibri" w:cs="Calibri"/>
          <w:b w:val="0"/>
          <w:bCs w:val="0"/>
          <w:i w:val="0"/>
          <w:iCs w:val="0"/>
          <w:noProof w:val="0"/>
          <w:color w:val="auto"/>
          <w:sz w:val="32"/>
          <w:szCs w:val="32"/>
          <w:lang w:val="en-GB"/>
        </w:rPr>
        <w:t>Social media's global reach is one of its key strengths, connecting businesses with over 4.89 billion users worldwide (Statista, 2023). Platforms like Facebook and Instagram allow businesses to target specific demographics based on factors like age, location, and interests (Tuten &amp; Solomon, 2021). This precise targeting lets companies effectively reach and resonate with diverse customer segments.</w:t>
      </w:r>
      <w:r w:rsidRPr="3B7164CB" w:rsidR="061AF7BE">
        <w:rPr>
          <w:rFonts w:ascii="Calibri" w:hAnsi="Calibri" w:eastAsia="Calibri" w:cs="Calibri"/>
          <w:b w:val="0"/>
          <w:bCs w:val="0"/>
          <w:i w:val="0"/>
          <w:iCs w:val="0"/>
          <w:noProof w:val="0"/>
          <w:color w:val="auto"/>
          <w:sz w:val="32"/>
          <w:szCs w:val="32"/>
          <w:lang w:val="en-GB"/>
        </w:rPr>
        <w:t xml:space="preserve"> </w:t>
      </w:r>
      <w:r w:rsidRPr="3B7164CB" w:rsidR="1E5F4B46">
        <w:rPr>
          <w:rFonts w:ascii="Calibri" w:hAnsi="Calibri" w:eastAsia="Calibri" w:cs="Calibri"/>
          <w:b w:val="0"/>
          <w:bCs w:val="0"/>
          <w:i w:val="0"/>
          <w:iCs w:val="0"/>
          <w:noProof w:val="0"/>
          <w:color w:val="auto"/>
          <w:sz w:val="32"/>
          <w:szCs w:val="32"/>
          <w:lang w:val="en-GB"/>
        </w:rPr>
        <w:t>For example, businesses can run localized campaigns on social media, tailoring content to fit the cultural and linguistic preferences of different regions—a level of customization d</w:t>
      </w:r>
      <w:r w:rsidRPr="3B7164CB" w:rsidR="1E5F4B46">
        <w:rPr>
          <w:rFonts w:ascii="Calibri" w:hAnsi="Calibri" w:eastAsia="Calibri" w:cs="Calibri"/>
          <w:b w:val="0"/>
          <w:bCs w:val="0"/>
          <w:i w:val="0"/>
          <w:iCs w:val="0"/>
          <w:noProof w:val="0"/>
          <w:color w:val="auto"/>
          <w:sz w:val="32"/>
          <w:szCs w:val="32"/>
          <w:lang w:val="en-GB"/>
        </w:rPr>
        <w:t>ifficult</w:t>
      </w:r>
      <w:r w:rsidRPr="3B7164CB" w:rsidR="1E5F4B46">
        <w:rPr>
          <w:rFonts w:ascii="Calibri" w:hAnsi="Calibri" w:eastAsia="Calibri" w:cs="Calibri"/>
          <w:b w:val="0"/>
          <w:bCs w:val="0"/>
          <w:i w:val="0"/>
          <w:iCs w:val="0"/>
          <w:noProof w:val="0"/>
          <w:color w:val="auto"/>
          <w:sz w:val="32"/>
          <w:szCs w:val="32"/>
          <w:lang w:val="en-GB"/>
        </w:rPr>
        <w:t xml:space="preserve"> to achieve with traditional marketing method</w:t>
      </w:r>
      <w:r w:rsidRPr="3B7164CB" w:rsidR="59476562">
        <w:rPr>
          <w:rFonts w:ascii="Calibri" w:hAnsi="Calibri" w:eastAsia="Calibri" w:cs="Calibri"/>
          <w:b w:val="0"/>
          <w:bCs w:val="0"/>
          <w:i w:val="0"/>
          <w:iCs w:val="0"/>
          <w:noProof w:val="0"/>
          <w:color w:val="auto"/>
          <w:sz w:val="32"/>
          <w:szCs w:val="32"/>
          <w:lang w:val="en-GB"/>
        </w:rPr>
        <w:t xml:space="preserve">. </w:t>
      </w:r>
    </w:p>
    <w:p w:rsidR="03C6D72C" w:rsidP="3B7164CB" w:rsidRDefault="03C6D72C" w14:paraId="2A5FB808" w14:textId="67248E31">
      <w:pPr>
        <w:spacing w:before="240" w:beforeAutospacing="off" w:after="240" w:afterAutospacing="off"/>
        <w:rPr>
          <w:rFonts w:ascii="Calibri" w:hAnsi="Calibri" w:eastAsia="Calibri" w:cs="Calibri"/>
          <w:b w:val="1"/>
          <w:bCs w:val="1"/>
          <w:noProof w:val="0"/>
          <w:sz w:val="32"/>
          <w:szCs w:val="32"/>
          <w:lang w:val="en-GB"/>
        </w:rPr>
      </w:pPr>
    </w:p>
    <w:p w:rsidR="206B7C98" w:rsidP="3B7164CB" w:rsidRDefault="206B7C98" w14:paraId="3F1D6E91" w14:textId="52DC09A5">
      <w:pPr>
        <w:spacing w:before="240" w:beforeAutospacing="off" w:after="240" w:afterAutospacing="off"/>
        <w:rPr>
          <w:rFonts w:ascii="Calibri" w:hAnsi="Calibri" w:eastAsia="Calibri" w:cs="Calibri"/>
          <w:b w:val="1"/>
          <w:bCs w:val="1"/>
          <w:noProof w:val="0"/>
          <w:sz w:val="32"/>
          <w:szCs w:val="32"/>
          <w:u w:val="single"/>
          <w:lang w:val="en-GB"/>
        </w:rPr>
      </w:pPr>
      <w:r w:rsidRPr="3B7164CB" w:rsidR="206B7C98">
        <w:rPr>
          <w:rFonts w:ascii="Calibri" w:hAnsi="Calibri" w:eastAsia="Calibri" w:cs="Calibri"/>
          <w:b w:val="1"/>
          <w:bCs w:val="1"/>
          <w:noProof w:val="0"/>
          <w:sz w:val="32"/>
          <w:szCs w:val="32"/>
          <w:u w:val="single"/>
          <w:lang w:val="en-GB"/>
        </w:rPr>
        <w:t>Enhanced Customer Engagement</w:t>
      </w:r>
    </w:p>
    <w:p w:rsidR="206B7C98" w:rsidP="3B7164CB" w:rsidRDefault="206B7C98" w14:paraId="4893BB64" w14:textId="413E68BB">
      <w:pPr>
        <w:spacing w:before="240" w:beforeAutospacing="off" w:after="240" w:afterAutospacing="off"/>
        <w:rPr>
          <w:rFonts w:ascii="Calibri" w:hAnsi="Calibri" w:eastAsia="Calibri" w:cs="Calibri"/>
          <w:noProof w:val="0"/>
          <w:sz w:val="36"/>
          <w:szCs w:val="36"/>
          <w:lang w:val="en-GB"/>
        </w:rPr>
      </w:pPr>
      <w:r w:rsidRPr="3B7164CB" w:rsidR="206B7C98">
        <w:rPr>
          <w:rFonts w:ascii="Calibri" w:hAnsi="Calibri" w:eastAsia="Calibri" w:cs="Calibri"/>
          <w:noProof w:val="0"/>
          <w:sz w:val="32"/>
          <w:szCs w:val="32"/>
          <w:lang w:val="en-GB"/>
        </w:rPr>
        <w:t xml:space="preserve">Social media enables businesses to interact with customers on a personal level, offering a two-way communication channel unlike traditional marketing's one-way approach (Mangold &amp; Faulds, 2009). This interaction allows customers to share their experiences and influence others' </w:t>
      </w:r>
      <w:r w:rsidRPr="3B7164CB" w:rsidR="206B7C98">
        <w:rPr>
          <w:rFonts w:ascii="Calibri" w:hAnsi="Calibri" w:eastAsia="Calibri" w:cs="Calibri"/>
          <w:noProof w:val="0"/>
          <w:sz w:val="32"/>
          <w:szCs w:val="32"/>
          <w:lang w:val="en-GB"/>
        </w:rPr>
        <w:t>purchasing</w:t>
      </w:r>
      <w:r w:rsidRPr="3B7164CB" w:rsidR="206B7C98">
        <w:rPr>
          <w:rFonts w:ascii="Calibri" w:hAnsi="Calibri" w:eastAsia="Calibri" w:cs="Calibri"/>
          <w:noProof w:val="0"/>
          <w:sz w:val="32"/>
          <w:szCs w:val="32"/>
          <w:lang w:val="en-GB"/>
        </w:rPr>
        <w:t xml:space="preserve"> decisions.</w:t>
      </w:r>
    </w:p>
    <w:p w:rsidR="206B7C98" w:rsidP="3B7164CB" w:rsidRDefault="206B7C98" w14:paraId="67975D47" w14:textId="72AD8F01">
      <w:pPr>
        <w:spacing w:before="240" w:beforeAutospacing="off" w:after="240" w:afterAutospacing="off"/>
        <w:rPr>
          <w:rFonts w:ascii="Calibri" w:hAnsi="Calibri" w:eastAsia="Calibri" w:cs="Calibri"/>
          <w:noProof w:val="0"/>
          <w:sz w:val="36"/>
          <w:szCs w:val="36"/>
          <w:lang w:val="en-GB"/>
        </w:rPr>
      </w:pPr>
      <w:r w:rsidRPr="3B7164CB" w:rsidR="206B7C98">
        <w:rPr>
          <w:rFonts w:ascii="Calibri" w:hAnsi="Calibri" w:eastAsia="Calibri" w:cs="Calibri"/>
          <w:noProof w:val="0"/>
          <w:sz w:val="32"/>
          <w:szCs w:val="32"/>
          <w:lang w:val="en-GB"/>
        </w:rPr>
        <w:t>By actively engaging—responding to comments and addressing concerns—businesses can build stronger relationships and loyalty. For example, Starbucks and Nike use Twitter and Instagram to foster a sense of community and belonging among their followers.</w:t>
      </w:r>
    </w:p>
    <w:p w:rsidR="77AA29A7" w:rsidP="3B7164CB" w:rsidRDefault="77AA29A7" w14:paraId="5F58C652" w14:textId="7AC30BFC">
      <w:pPr>
        <w:spacing w:before="240" w:beforeAutospacing="off" w:after="240" w:afterAutospacing="off"/>
        <w:rPr>
          <w:rFonts w:ascii="Calibri" w:hAnsi="Calibri" w:eastAsia="Calibri" w:cs="Calibri"/>
          <w:b w:val="1"/>
          <w:bCs w:val="1"/>
          <w:noProof w:val="0"/>
          <w:sz w:val="36"/>
          <w:szCs w:val="36"/>
          <w:lang w:val="en-GB"/>
        </w:rPr>
      </w:pPr>
      <w:r w:rsidRPr="3B7164CB" w:rsidR="77AA29A7">
        <w:rPr>
          <w:rFonts w:ascii="Calibri" w:hAnsi="Calibri" w:eastAsia="Calibri" w:cs="Calibri"/>
          <w:b w:val="1"/>
          <w:bCs w:val="1"/>
          <w:noProof w:val="0"/>
          <w:sz w:val="32"/>
          <w:szCs w:val="32"/>
          <w:lang w:val="en-GB"/>
        </w:rPr>
        <w:t>Cost-Effective Marketing</w:t>
      </w:r>
    </w:p>
    <w:p w:rsidR="77AA29A7" w:rsidP="3B7164CB" w:rsidRDefault="77AA29A7" w14:paraId="05F90585" w14:textId="0F44F6CE">
      <w:pPr>
        <w:spacing w:before="240" w:beforeAutospacing="off" w:after="240" w:afterAutospacing="off"/>
        <w:rPr>
          <w:rFonts w:ascii="Calibri" w:hAnsi="Calibri" w:eastAsia="Calibri" w:cs="Calibri"/>
          <w:noProof w:val="0"/>
          <w:sz w:val="36"/>
          <w:szCs w:val="36"/>
          <w:lang w:val="en-GB"/>
        </w:rPr>
      </w:pPr>
      <w:r w:rsidRPr="3B7164CB" w:rsidR="77AA29A7">
        <w:rPr>
          <w:rFonts w:ascii="Calibri" w:hAnsi="Calibri" w:eastAsia="Calibri" w:cs="Calibri"/>
          <w:noProof w:val="0"/>
          <w:sz w:val="32"/>
          <w:szCs w:val="32"/>
          <w:lang w:val="en-GB"/>
        </w:rPr>
        <w:t>Social and digital media offer budget-friendly marketing options, especially for small and medium-sized enterprises (SMEs). Unlike costly traditional advertising, platforms like Facebook and Instagram allow for impactful campaigns on smaller budgets.</w:t>
      </w:r>
    </w:p>
    <w:p w:rsidR="77AA29A7" w:rsidP="3B7164CB" w:rsidRDefault="77AA29A7" w14:paraId="5B271485" w14:textId="226E2C6C">
      <w:pPr>
        <w:spacing w:before="240" w:beforeAutospacing="off" w:after="240" w:afterAutospacing="off"/>
        <w:rPr>
          <w:rFonts w:ascii="Calibri" w:hAnsi="Calibri" w:eastAsia="Calibri" w:cs="Calibri"/>
          <w:noProof w:val="0"/>
          <w:sz w:val="36"/>
          <w:szCs w:val="36"/>
          <w:lang w:val="en-GB"/>
        </w:rPr>
      </w:pPr>
      <w:r w:rsidRPr="3B7164CB" w:rsidR="77AA29A7">
        <w:rPr>
          <w:rFonts w:ascii="Calibri" w:hAnsi="Calibri" w:eastAsia="Calibri" w:cs="Calibri"/>
          <w:noProof w:val="0"/>
          <w:sz w:val="32"/>
          <w:szCs w:val="32"/>
          <w:lang w:val="en-GB"/>
        </w:rPr>
        <w:t xml:space="preserve">Tools like Google Analytics and Facebook Insights provide valuable metrics on engagement and performance (Chaffey &amp; Ellis-Chadwick, 2019), enabling businesses to track effectiveness, </w:t>
      </w:r>
      <w:r w:rsidRPr="3B7164CB" w:rsidR="77AA29A7">
        <w:rPr>
          <w:rFonts w:ascii="Calibri" w:hAnsi="Calibri" w:eastAsia="Calibri" w:cs="Calibri"/>
          <w:noProof w:val="0"/>
          <w:sz w:val="32"/>
          <w:szCs w:val="32"/>
          <w:lang w:val="en-GB"/>
        </w:rPr>
        <w:t>optimize</w:t>
      </w:r>
      <w:r w:rsidRPr="3B7164CB" w:rsidR="77AA29A7">
        <w:rPr>
          <w:rFonts w:ascii="Calibri" w:hAnsi="Calibri" w:eastAsia="Calibri" w:cs="Calibri"/>
          <w:noProof w:val="0"/>
          <w:sz w:val="32"/>
          <w:szCs w:val="32"/>
          <w:lang w:val="en-GB"/>
        </w:rPr>
        <w:t xml:space="preserve"> strategies, and </w:t>
      </w:r>
      <w:r w:rsidRPr="3B7164CB" w:rsidR="77AA29A7">
        <w:rPr>
          <w:rFonts w:ascii="Calibri" w:hAnsi="Calibri" w:eastAsia="Calibri" w:cs="Calibri"/>
          <w:noProof w:val="0"/>
          <w:sz w:val="32"/>
          <w:szCs w:val="32"/>
          <w:lang w:val="en-GB"/>
        </w:rPr>
        <w:t>allocate</w:t>
      </w:r>
      <w:r w:rsidRPr="3B7164CB" w:rsidR="77AA29A7">
        <w:rPr>
          <w:rFonts w:ascii="Calibri" w:hAnsi="Calibri" w:eastAsia="Calibri" w:cs="Calibri"/>
          <w:noProof w:val="0"/>
          <w:sz w:val="32"/>
          <w:szCs w:val="32"/>
          <w:lang w:val="en-GB"/>
        </w:rPr>
        <w:t xml:space="preserve"> resources efficiently.</w:t>
      </w:r>
    </w:p>
    <w:p w:rsidR="03C6D72C" w:rsidP="3B7164CB" w:rsidRDefault="03C6D72C" w14:paraId="4A58C1B9" w14:textId="7DBD55BB">
      <w:pPr>
        <w:spacing w:before="240" w:beforeAutospacing="off" w:after="240" w:afterAutospacing="off"/>
        <w:rPr>
          <w:rFonts w:ascii="Calibri" w:hAnsi="Calibri" w:eastAsia="Calibri" w:cs="Calibri"/>
          <w:noProof w:val="0"/>
          <w:sz w:val="32"/>
          <w:szCs w:val="32"/>
          <w:lang w:val="en-GB"/>
        </w:rPr>
      </w:pPr>
    </w:p>
    <w:p w:rsidR="77AA29A7" w:rsidP="3B7164CB" w:rsidRDefault="77AA29A7" w14:paraId="15763E6F" w14:textId="73B1194D">
      <w:pPr>
        <w:spacing w:before="240" w:beforeAutospacing="off" w:after="240" w:afterAutospacing="off"/>
        <w:rPr>
          <w:rFonts w:ascii="Calibri" w:hAnsi="Calibri" w:eastAsia="Calibri" w:cs="Calibri"/>
          <w:b w:val="1"/>
          <w:bCs w:val="1"/>
          <w:noProof w:val="0"/>
          <w:sz w:val="36"/>
          <w:szCs w:val="36"/>
          <w:lang w:val="en-GB"/>
        </w:rPr>
      </w:pPr>
      <w:r w:rsidRPr="3B7164CB" w:rsidR="77AA29A7">
        <w:rPr>
          <w:rFonts w:ascii="Calibri" w:hAnsi="Calibri" w:eastAsia="Calibri" w:cs="Calibri"/>
          <w:b w:val="1"/>
          <w:bCs w:val="1"/>
          <w:noProof w:val="0"/>
          <w:sz w:val="32"/>
          <w:szCs w:val="32"/>
          <w:lang w:val="en-GB"/>
        </w:rPr>
        <w:t>Advantages of Social and Digital Media</w:t>
      </w:r>
    </w:p>
    <w:p w:rsidR="77AA29A7" w:rsidP="3B7164CB" w:rsidRDefault="77AA29A7" w14:paraId="67B39929" w14:textId="318A6403">
      <w:pPr>
        <w:spacing w:before="240" w:beforeAutospacing="off" w:after="240" w:afterAutospacing="off"/>
        <w:rPr>
          <w:rFonts w:ascii="Calibri" w:hAnsi="Calibri" w:eastAsia="Calibri" w:cs="Calibri"/>
          <w:noProof w:val="0"/>
          <w:sz w:val="32"/>
          <w:szCs w:val="32"/>
          <w:lang w:val="en-GB"/>
        </w:rPr>
      </w:pPr>
      <w:r w:rsidRPr="3B7164CB" w:rsidR="77AA29A7">
        <w:rPr>
          <w:rFonts w:ascii="Calibri" w:hAnsi="Calibri" w:eastAsia="Calibri" w:cs="Calibri"/>
          <w:b w:val="1"/>
          <w:bCs w:val="1"/>
          <w:noProof w:val="0"/>
          <w:sz w:val="32"/>
          <w:szCs w:val="32"/>
          <w:lang w:val="en-GB"/>
        </w:rPr>
        <w:t>Targeted Advertising</w:t>
      </w:r>
      <w:r w:rsidRPr="3B7164CB" w:rsidR="5366ECCC">
        <w:rPr>
          <w:rFonts w:ascii="Calibri" w:hAnsi="Calibri" w:eastAsia="Calibri" w:cs="Calibri"/>
          <w:b w:val="1"/>
          <w:bCs w:val="1"/>
          <w:noProof w:val="0"/>
          <w:sz w:val="32"/>
          <w:szCs w:val="32"/>
          <w:lang w:val="en-GB"/>
        </w:rPr>
        <w:t xml:space="preserve"> - </w:t>
      </w:r>
      <w:r w:rsidRPr="3B7164CB" w:rsidR="631B53D0">
        <w:rPr>
          <w:rFonts w:ascii="Calibri" w:hAnsi="Calibri" w:eastAsia="Calibri" w:cs="Calibri"/>
          <w:noProof w:val="0"/>
          <w:sz w:val="32"/>
          <w:szCs w:val="32"/>
          <w:lang w:val="en-GB"/>
        </w:rPr>
        <w:t>social media</w:t>
      </w:r>
      <w:r w:rsidRPr="3B7164CB" w:rsidR="77AA29A7">
        <w:rPr>
          <w:rFonts w:ascii="Calibri" w:hAnsi="Calibri" w:eastAsia="Calibri" w:cs="Calibri"/>
          <w:noProof w:val="0"/>
          <w:sz w:val="32"/>
          <w:szCs w:val="32"/>
          <w:lang w:val="en-GB"/>
        </w:rPr>
        <w:t xml:space="preserve"> excels at targeted advertising, allowing precise audience segmentation. Platforms like LinkedIn enable B2B businesses to target specific professionals by industry, job title, and company size, boosting lead quality and ROI (De Vries, Gensler, &amp; Leeflang, 2012). This precision is particularly valuable in competitive markets, where reaching the right audience can significantly </w:t>
      </w:r>
      <w:r w:rsidRPr="3B7164CB" w:rsidR="77AA29A7">
        <w:rPr>
          <w:rFonts w:ascii="Calibri" w:hAnsi="Calibri" w:eastAsia="Calibri" w:cs="Calibri"/>
          <w:noProof w:val="0"/>
          <w:sz w:val="32"/>
          <w:szCs w:val="32"/>
          <w:lang w:val="en-GB"/>
        </w:rPr>
        <w:t>impact</w:t>
      </w:r>
      <w:r w:rsidRPr="3B7164CB" w:rsidR="77AA29A7">
        <w:rPr>
          <w:rFonts w:ascii="Calibri" w:hAnsi="Calibri" w:eastAsia="Calibri" w:cs="Calibri"/>
          <w:noProof w:val="0"/>
          <w:sz w:val="32"/>
          <w:szCs w:val="32"/>
          <w:lang w:val="en-GB"/>
        </w:rPr>
        <w:t xml:space="preserve"> sales.</w:t>
      </w:r>
    </w:p>
    <w:p w:rsidR="77AA29A7" w:rsidP="3B7164CB" w:rsidRDefault="77AA29A7" w14:paraId="0B4502AD" w14:textId="4BAF7DA1">
      <w:pPr>
        <w:spacing w:before="240" w:beforeAutospacing="off" w:after="240" w:afterAutospacing="off"/>
        <w:rPr>
          <w:rFonts w:ascii="Calibri" w:hAnsi="Calibri" w:eastAsia="Calibri" w:cs="Calibri"/>
          <w:noProof w:val="0"/>
          <w:sz w:val="32"/>
          <w:szCs w:val="32"/>
          <w:lang w:val="en-GB"/>
        </w:rPr>
      </w:pPr>
      <w:r w:rsidRPr="3B7164CB" w:rsidR="77AA29A7">
        <w:rPr>
          <w:rFonts w:ascii="Calibri" w:hAnsi="Calibri" w:eastAsia="Calibri" w:cs="Calibri"/>
          <w:b w:val="1"/>
          <w:bCs w:val="1"/>
          <w:noProof w:val="0"/>
          <w:sz w:val="32"/>
          <w:szCs w:val="32"/>
          <w:lang w:val="en-GB"/>
        </w:rPr>
        <w:t>Increased Brand Awareness</w:t>
      </w:r>
      <w:r w:rsidRPr="3B7164CB" w:rsidR="0B59873C">
        <w:rPr>
          <w:rFonts w:ascii="Calibri" w:hAnsi="Calibri" w:eastAsia="Calibri" w:cs="Calibri"/>
          <w:b w:val="1"/>
          <w:bCs w:val="1"/>
          <w:noProof w:val="0"/>
          <w:sz w:val="32"/>
          <w:szCs w:val="32"/>
          <w:lang w:val="en-GB"/>
        </w:rPr>
        <w:t xml:space="preserve"> - </w:t>
      </w:r>
      <w:r w:rsidRPr="3B7164CB" w:rsidR="677A85AC">
        <w:rPr>
          <w:rFonts w:ascii="Calibri" w:hAnsi="Calibri" w:eastAsia="Calibri" w:cs="Calibri"/>
          <w:noProof w:val="0"/>
          <w:sz w:val="32"/>
          <w:szCs w:val="32"/>
          <w:lang w:val="en-GB"/>
        </w:rPr>
        <w:t>social media</w:t>
      </w:r>
      <w:r w:rsidRPr="3B7164CB" w:rsidR="77AA29A7">
        <w:rPr>
          <w:rFonts w:ascii="Calibri" w:hAnsi="Calibri" w:eastAsia="Calibri" w:cs="Calibri"/>
          <w:noProof w:val="0"/>
          <w:sz w:val="32"/>
          <w:szCs w:val="32"/>
          <w:lang w:val="en-GB"/>
        </w:rPr>
        <w:t xml:space="preserve"> enhances brand visibility through engaging, shareable content. Viral posts can rapidly expand a brand’s reach as users share them across networks. Regular interaction with followers keeps the brand top-of-mind, strengthening its market presence (Berthon, Pitt, </w:t>
      </w:r>
      <w:r w:rsidRPr="3B7164CB" w:rsidR="77AA29A7">
        <w:rPr>
          <w:rFonts w:ascii="Calibri" w:hAnsi="Calibri" w:eastAsia="Calibri" w:cs="Calibri"/>
          <w:noProof w:val="0"/>
          <w:sz w:val="32"/>
          <w:szCs w:val="32"/>
          <w:lang w:val="en-GB"/>
        </w:rPr>
        <w:t>Plangger</w:t>
      </w:r>
      <w:r w:rsidRPr="3B7164CB" w:rsidR="77AA29A7">
        <w:rPr>
          <w:rFonts w:ascii="Calibri" w:hAnsi="Calibri" w:eastAsia="Calibri" w:cs="Calibri"/>
          <w:noProof w:val="0"/>
          <w:sz w:val="32"/>
          <w:szCs w:val="32"/>
          <w:lang w:val="en-GB"/>
        </w:rPr>
        <w:t>, &amp; Shapiro, 2012). For example, Wendy’s uses humour on Twitter to boost brand recognition and relatability.</w:t>
      </w:r>
    </w:p>
    <w:p w:rsidR="77AA29A7" w:rsidP="3B7164CB" w:rsidRDefault="77AA29A7" w14:paraId="4883158C" w14:textId="690221C7">
      <w:pPr>
        <w:spacing w:before="240" w:beforeAutospacing="off" w:after="240" w:afterAutospacing="off"/>
        <w:rPr>
          <w:rFonts w:ascii="Calibri" w:hAnsi="Calibri" w:eastAsia="Calibri" w:cs="Calibri"/>
          <w:noProof w:val="0"/>
          <w:sz w:val="36"/>
          <w:szCs w:val="36"/>
          <w:lang w:val="en-GB"/>
        </w:rPr>
      </w:pPr>
      <w:r w:rsidRPr="3B7164CB" w:rsidR="77AA29A7">
        <w:rPr>
          <w:rFonts w:ascii="Calibri" w:hAnsi="Calibri" w:eastAsia="Calibri" w:cs="Calibri"/>
          <w:b w:val="1"/>
          <w:bCs w:val="1"/>
          <w:noProof w:val="0"/>
          <w:sz w:val="32"/>
          <w:szCs w:val="32"/>
          <w:lang w:val="en-GB"/>
        </w:rPr>
        <w:t>Real-Time Analytics</w:t>
      </w:r>
      <w:r w:rsidRPr="3B7164CB" w:rsidR="56465E39">
        <w:rPr>
          <w:rFonts w:ascii="Calibri" w:hAnsi="Calibri" w:eastAsia="Calibri" w:cs="Calibri"/>
          <w:b w:val="1"/>
          <w:bCs w:val="1"/>
          <w:noProof w:val="0"/>
          <w:sz w:val="32"/>
          <w:szCs w:val="32"/>
          <w:lang w:val="en-GB"/>
        </w:rPr>
        <w:t xml:space="preserve"> - </w:t>
      </w:r>
      <w:r w:rsidRPr="3B7164CB" w:rsidR="77AA29A7">
        <w:rPr>
          <w:rFonts w:ascii="Calibri" w:hAnsi="Calibri" w:eastAsia="Calibri" w:cs="Calibri"/>
          <w:noProof w:val="0"/>
          <w:sz w:val="32"/>
          <w:szCs w:val="32"/>
          <w:lang w:val="en-GB"/>
        </w:rPr>
        <w:t xml:space="preserve">Digital marketing tools like Google Analytics and Facebook Ads Manager </w:t>
      </w:r>
      <w:r w:rsidRPr="3B7164CB" w:rsidR="77AA29A7">
        <w:rPr>
          <w:rFonts w:ascii="Calibri" w:hAnsi="Calibri" w:eastAsia="Calibri" w:cs="Calibri"/>
          <w:noProof w:val="0"/>
          <w:sz w:val="32"/>
          <w:szCs w:val="32"/>
          <w:lang w:val="en-GB"/>
        </w:rPr>
        <w:t>provide</w:t>
      </w:r>
      <w:r w:rsidRPr="3B7164CB" w:rsidR="77AA29A7">
        <w:rPr>
          <w:rFonts w:ascii="Calibri" w:hAnsi="Calibri" w:eastAsia="Calibri" w:cs="Calibri"/>
          <w:noProof w:val="0"/>
          <w:sz w:val="32"/>
          <w:szCs w:val="32"/>
          <w:lang w:val="en-GB"/>
        </w:rPr>
        <w:t xml:space="preserve"> real-time insights into campaign performance. This allows businesses to adjust strategies swiftly based on immediate feedback, </w:t>
      </w:r>
      <w:r w:rsidRPr="3B7164CB" w:rsidR="77AA29A7">
        <w:rPr>
          <w:rFonts w:ascii="Calibri" w:hAnsi="Calibri" w:eastAsia="Calibri" w:cs="Calibri"/>
          <w:noProof w:val="0"/>
          <w:sz w:val="32"/>
          <w:szCs w:val="32"/>
          <w:lang w:val="en-GB"/>
        </w:rPr>
        <w:t>optimizing</w:t>
      </w:r>
      <w:r w:rsidRPr="3B7164CB" w:rsidR="77AA29A7">
        <w:rPr>
          <w:rFonts w:ascii="Calibri" w:hAnsi="Calibri" w:eastAsia="Calibri" w:cs="Calibri"/>
          <w:noProof w:val="0"/>
          <w:sz w:val="32"/>
          <w:szCs w:val="32"/>
          <w:lang w:val="en-GB"/>
        </w:rPr>
        <w:t xml:space="preserve"> outcomes in a dynamic digital landscape (Kingsnorth, 2019). This flexibility is essential for adapting to changing consumer preferences and trends.</w:t>
      </w:r>
    </w:p>
    <w:p w:rsidR="03C6D72C" w:rsidP="3B7164CB" w:rsidRDefault="03C6D72C" w14:paraId="72330CD4" w14:textId="64F74435">
      <w:pPr>
        <w:spacing w:before="240" w:beforeAutospacing="off" w:after="240" w:afterAutospacing="off"/>
        <w:rPr>
          <w:rFonts w:ascii="Calibri" w:hAnsi="Calibri" w:eastAsia="Calibri" w:cs="Calibri"/>
          <w:noProof w:val="0"/>
          <w:sz w:val="32"/>
          <w:szCs w:val="32"/>
          <w:lang w:val="en-GB"/>
        </w:rPr>
      </w:pPr>
    </w:p>
    <w:p w:rsidR="7382DC13" w:rsidP="3B7164CB" w:rsidRDefault="7382DC13" w14:paraId="444166CF" w14:textId="2F60EA87">
      <w:pPr>
        <w:spacing w:before="240" w:beforeAutospacing="off" w:after="240" w:afterAutospacing="off"/>
        <w:rPr>
          <w:rFonts w:ascii="Calibri" w:hAnsi="Calibri" w:eastAsia="Calibri" w:cs="Calibri"/>
          <w:b w:val="1"/>
          <w:bCs w:val="1"/>
          <w:noProof w:val="0"/>
          <w:sz w:val="36"/>
          <w:szCs w:val="36"/>
          <w:lang w:val="en-GB"/>
        </w:rPr>
      </w:pPr>
      <w:r w:rsidRPr="3B7164CB" w:rsidR="7382DC13">
        <w:rPr>
          <w:rFonts w:ascii="Calibri" w:hAnsi="Calibri" w:eastAsia="Calibri" w:cs="Calibri"/>
          <w:b w:val="1"/>
          <w:bCs w:val="1"/>
          <w:noProof w:val="0"/>
          <w:sz w:val="32"/>
          <w:szCs w:val="32"/>
          <w:lang w:val="en-GB"/>
        </w:rPr>
        <w:t>Disadvantages of Social and Digital Media</w:t>
      </w:r>
    </w:p>
    <w:p w:rsidR="7382DC13" w:rsidP="3B7164CB" w:rsidRDefault="7382DC13" w14:paraId="2645D77C" w14:textId="1AE13106">
      <w:pPr>
        <w:spacing w:before="240" w:beforeAutospacing="off" w:after="240" w:afterAutospacing="off"/>
        <w:rPr>
          <w:rFonts w:ascii="Calibri" w:hAnsi="Calibri" w:eastAsia="Calibri" w:cs="Calibri"/>
          <w:noProof w:val="0"/>
          <w:sz w:val="32"/>
          <w:szCs w:val="32"/>
          <w:lang w:val="en-GB"/>
        </w:rPr>
      </w:pPr>
      <w:r w:rsidRPr="3B7164CB" w:rsidR="7382DC13">
        <w:rPr>
          <w:rFonts w:ascii="Calibri" w:hAnsi="Calibri" w:eastAsia="Calibri" w:cs="Calibri"/>
          <w:b w:val="1"/>
          <w:bCs w:val="1"/>
          <w:noProof w:val="0"/>
          <w:sz w:val="32"/>
          <w:szCs w:val="32"/>
          <w:lang w:val="en-GB"/>
        </w:rPr>
        <w:t>Algorithm Dependence</w:t>
      </w:r>
      <w:r w:rsidRPr="3B7164CB" w:rsidR="489C94B1">
        <w:rPr>
          <w:rFonts w:ascii="Calibri" w:hAnsi="Calibri" w:eastAsia="Calibri" w:cs="Calibri"/>
          <w:b w:val="1"/>
          <w:bCs w:val="1"/>
          <w:noProof w:val="0"/>
          <w:sz w:val="32"/>
          <w:szCs w:val="32"/>
          <w:lang w:val="en-GB"/>
        </w:rPr>
        <w:t xml:space="preserve"> - </w:t>
      </w:r>
      <w:r w:rsidRPr="3B7164CB" w:rsidR="7382DC13">
        <w:rPr>
          <w:rFonts w:ascii="Calibri" w:hAnsi="Calibri" w:eastAsia="Calibri" w:cs="Calibri"/>
          <w:noProof w:val="0"/>
          <w:sz w:val="32"/>
          <w:szCs w:val="32"/>
          <w:lang w:val="en-GB"/>
        </w:rPr>
        <w:t>Social media algorithms control content visibility, which can restrict a business's reach if their posts</w:t>
      </w:r>
      <w:r w:rsidRPr="3B7164CB" w:rsidR="7382DC13">
        <w:rPr>
          <w:rFonts w:ascii="Calibri" w:hAnsi="Calibri" w:eastAsia="Calibri" w:cs="Calibri"/>
          <w:noProof w:val="0"/>
          <w:sz w:val="32"/>
          <w:szCs w:val="32"/>
          <w:lang w:val="en-GB"/>
        </w:rPr>
        <w:t xml:space="preserve"> </w:t>
      </w:r>
      <w:r w:rsidRPr="3B7164CB" w:rsidR="35F8F540">
        <w:rPr>
          <w:rFonts w:ascii="Calibri" w:hAnsi="Calibri" w:eastAsia="Calibri" w:cs="Calibri"/>
          <w:noProof w:val="0"/>
          <w:sz w:val="32"/>
          <w:szCs w:val="32"/>
          <w:lang w:val="en-GB"/>
        </w:rPr>
        <w:t>do not</w:t>
      </w:r>
      <w:r w:rsidRPr="3B7164CB" w:rsidR="7382DC13">
        <w:rPr>
          <w:rFonts w:ascii="Calibri" w:hAnsi="Calibri" w:eastAsia="Calibri" w:cs="Calibri"/>
          <w:noProof w:val="0"/>
          <w:sz w:val="32"/>
          <w:szCs w:val="32"/>
          <w:lang w:val="en-GB"/>
        </w:rPr>
        <w:t xml:space="preserve"> meet engagement criteria. Changes to algorithms, like those on Facebook, often require</w:t>
      </w:r>
      <w:r w:rsidRPr="3B7164CB" w:rsidR="7382DC13">
        <w:rPr>
          <w:rFonts w:ascii="Calibri" w:hAnsi="Calibri" w:eastAsia="Calibri" w:cs="Calibri"/>
          <w:noProof w:val="0"/>
          <w:sz w:val="32"/>
          <w:szCs w:val="32"/>
          <w:lang w:val="en-GB"/>
        </w:rPr>
        <w:t xml:space="preserve"> </w:t>
      </w:r>
      <w:r w:rsidRPr="3B7164CB" w:rsidR="7382DC13">
        <w:rPr>
          <w:rFonts w:ascii="Calibri" w:hAnsi="Calibri" w:eastAsia="Calibri" w:cs="Calibri"/>
          <w:noProof w:val="0"/>
          <w:sz w:val="32"/>
          <w:szCs w:val="32"/>
          <w:lang w:val="en-GB"/>
        </w:rPr>
        <w:t>additiona</w:t>
      </w:r>
      <w:r w:rsidRPr="3B7164CB" w:rsidR="7382DC13">
        <w:rPr>
          <w:rFonts w:ascii="Calibri" w:hAnsi="Calibri" w:eastAsia="Calibri" w:cs="Calibri"/>
          <w:noProof w:val="0"/>
          <w:sz w:val="32"/>
          <w:szCs w:val="32"/>
          <w:lang w:val="en-GB"/>
        </w:rPr>
        <w:t>l</w:t>
      </w:r>
      <w:r w:rsidRPr="3B7164CB" w:rsidR="7382DC13">
        <w:rPr>
          <w:rFonts w:ascii="Calibri" w:hAnsi="Calibri" w:eastAsia="Calibri" w:cs="Calibri"/>
          <w:noProof w:val="0"/>
          <w:sz w:val="32"/>
          <w:szCs w:val="32"/>
          <w:lang w:val="en-GB"/>
        </w:rPr>
        <w:t xml:space="preserve"> investment in paid advertising to</w:t>
      </w:r>
      <w:r w:rsidRPr="3B7164CB" w:rsidR="7382DC13">
        <w:rPr>
          <w:rFonts w:ascii="Calibri" w:hAnsi="Calibri" w:eastAsia="Calibri" w:cs="Calibri"/>
          <w:noProof w:val="0"/>
          <w:sz w:val="32"/>
          <w:szCs w:val="32"/>
          <w:lang w:val="en-GB"/>
        </w:rPr>
        <w:t xml:space="preserve"> </w:t>
      </w:r>
      <w:r w:rsidRPr="3B7164CB" w:rsidR="7382DC13">
        <w:rPr>
          <w:rFonts w:ascii="Calibri" w:hAnsi="Calibri" w:eastAsia="Calibri" w:cs="Calibri"/>
          <w:noProof w:val="0"/>
          <w:sz w:val="32"/>
          <w:szCs w:val="32"/>
          <w:lang w:val="en-GB"/>
        </w:rPr>
        <w:t>maintai</w:t>
      </w:r>
      <w:r w:rsidRPr="3B7164CB" w:rsidR="7382DC13">
        <w:rPr>
          <w:rFonts w:ascii="Calibri" w:hAnsi="Calibri" w:eastAsia="Calibri" w:cs="Calibri"/>
          <w:noProof w:val="0"/>
          <w:sz w:val="32"/>
          <w:szCs w:val="32"/>
          <w:lang w:val="en-GB"/>
        </w:rPr>
        <w:t>n</w:t>
      </w:r>
      <w:r w:rsidRPr="3B7164CB" w:rsidR="7382DC13">
        <w:rPr>
          <w:rFonts w:ascii="Calibri" w:hAnsi="Calibri" w:eastAsia="Calibri" w:cs="Calibri"/>
          <w:noProof w:val="0"/>
          <w:sz w:val="32"/>
          <w:szCs w:val="32"/>
          <w:lang w:val="en-GB"/>
        </w:rPr>
        <w:t xml:space="preserve"> visibility, which can be challenging for businesses with limited budgets (Van Dijck, 2013).</w:t>
      </w:r>
    </w:p>
    <w:p w:rsidR="7382DC13" w:rsidP="3B7164CB" w:rsidRDefault="7382DC13" w14:paraId="72D8A137" w14:textId="303EFD68">
      <w:pPr>
        <w:spacing w:before="240" w:beforeAutospacing="off" w:after="240" w:afterAutospacing="off"/>
        <w:rPr>
          <w:rFonts w:ascii="Calibri" w:hAnsi="Calibri" w:eastAsia="Calibri" w:cs="Calibri"/>
          <w:noProof w:val="0"/>
          <w:sz w:val="36"/>
          <w:szCs w:val="36"/>
          <w:lang w:val="en-GB"/>
        </w:rPr>
      </w:pPr>
      <w:r w:rsidRPr="3B7164CB" w:rsidR="7382DC13">
        <w:rPr>
          <w:rFonts w:ascii="Calibri" w:hAnsi="Calibri" w:eastAsia="Calibri" w:cs="Calibri"/>
          <w:b w:val="1"/>
          <w:bCs w:val="1"/>
          <w:noProof w:val="0"/>
          <w:sz w:val="32"/>
          <w:szCs w:val="32"/>
          <w:lang w:val="en-GB"/>
        </w:rPr>
        <w:t>Reputational Risks</w:t>
      </w:r>
      <w:r w:rsidRPr="3B7164CB" w:rsidR="6978F3E9">
        <w:rPr>
          <w:rFonts w:ascii="Calibri" w:hAnsi="Calibri" w:eastAsia="Calibri" w:cs="Calibri"/>
          <w:b w:val="1"/>
          <w:bCs w:val="1"/>
          <w:noProof w:val="0"/>
          <w:sz w:val="32"/>
          <w:szCs w:val="32"/>
          <w:lang w:val="en-GB"/>
        </w:rPr>
        <w:t xml:space="preserve"> - </w:t>
      </w:r>
      <w:r w:rsidRPr="3B7164CB" w:rsidR="123D1081">
        <w:rPr>
          <w:rFonts w:ascii="Calibri" w:hAnsi="Calibri" w:eastAsia="Calibri" w:cs="Calibri"/>
          <w:noProof w:val="0"/>
          <w:sz w:val="32"/>
          <w:szCs w:val="32"/>
          <w:lang w:val="en-GB"/>
        </w:rPr>
        <w:t>social media</w:t>
      </w:r>
      <w:r w:rsidRPr="3B7164CB" w:rsidR="7382DC13">
        <w:rPr>
          <w:rFonts w:ascii="Calibri" w:hAnsi="Calibri" w:eastAsia="Calibri" w:cs="Calibri"/>
          <w:noProof w:val="0"/>
          <w:sz w:val="32"/>
          <w:szCs w:val="32"/>
          <w:lang w:val="en-GB"/>
        </w:rPr>
        <w:t xml:space="preserve"> can quickly amplify negative comments and controversies, damaging a brand's reputation. For example, the 2017 United Airlines incident highlighted how a single viral post can lead to a PR crisis. Managing online reputation requires robust strategies and crisis management protocols (Kietzmann et al., 2011).</w:t>
      </w:r>
    </w:p>
    <w:p w:rsidR="7382DC13" w:rsidP="3B7164CB" w:rsidRDefault="7382DC13" w14:paraId="1782A839" w14:textId="0342026C">
      <w:pPr>
        <w:spacing w:before="240" w:beforeAutospacing="off" w:after="240" w:afterAutospacing="off"/>
        <w:rPr>
          <w:rFonts w:ascii="Calibri" w:hAnsi="Calibri" w:eastAsia="Calibri" w:cs="Calibri"/>
          <w:noProof w:val="0"/>
          <w:sz w:val="32"/>
          <w:szCs w:val="32"/>
          <w:lang w:val="en-GB"/>
        </w:rPr>
      </w:pPr>
      <w:r w:rsidRPr="3B7164CB" w:rsidR="7382DC13">
        <w:rPr>
          <w:rFonts w:ascii="Calibri" w:hAnsi="Calibri" w:eastAsia="Calibri" w:cs="Calibri"/>
          <w:b w:val="1"/>
          <w:bCs w:val="1"/>
          <w:noProof w:val="0"/>
          <w:sz w:val="32"/>
          <w:szCs w:val="32"/>
          <w:lang w:val="en-GB"/>
        </w:rPr>
        <w:t>Resource Intensive</w:t>
      </w:r>
      <w:r w:rsidRPr="3B7164CB" w:rsidR="299E4981">
        <w:rPr>
          <w:rFonts w:ascii="Calibri" w:hAnsi="Calibri" w:eastAsia="Calibri" w:cs="Calibri"/>
          <w:b w:val="1"/>
          <w:bCs w:val="1"/>
          <w:noProof w:val="0"/>
          <w:sz w:val="32"/>
          <w:szCs w:val="32"/>
          <w:lang w:val="en-GB"/>
        </w:rPr>
        <w:t xml:space="preserve"> - </w:t>
      </w:r>
      <w:r w:rsidRPr="3B7164CB" w:rsidR="7382DC13">
        <w:rPr>
          <w:rFonts w:ascii="Calibri" w:hAnsi="Calibri" w:eastAsia="Calibri" w:cs="Calibri"/>
          <w:noProof w:val="0"/>
          <w:sz w:val="32"/>
          <w:szCs w:val="32"/>
          <w:lang w:val="en-GB"/>
        </w:rPr>
        <w:t xml:space="preserve">Effective social media management demands </w:t>
      </w:r>
      <w:r w:rsidRPr="3B7164CB" w:rsidR="7BF086B1">
        <w:rPr>
          <w:rFonts w:ascii="Calibri" w:hAnsi="Calibri" w:eastAsia="Calibri" w:cs="Calibri"/>
          <w:noProof w:val="0"/>
          <w:sz w:val="32"/>
          <w:szCs w:val="32"/>
          <w:lang w:val="en-GB"/>
        </w:rPr>
        <w:t>considerable time</w:t>
      </w:r>
      <w:r w:rsidRPr="3B7164CB" w:rsidR="7382DC13">
        <w:rPr>
          <w:rFonts w:ascii="Calibri" w:hAnsi="Calibri" w:eastAsia="Calibri" w:cs="Calibri"/>
          <w:noProof w:val="0"/>
          <w:sz w:val="32"/>
          <w:szCs w:val="32"/>
          <w:lang w:val="en-GB"/>
        </w:rPr>
        <w:t xml:space="preserve"> and resources, including content creation, monitoring, and response. For smaller businesses with limited staff, this can be a substantial challenge, as </w:t>
      </w:r>
      <w:r w:rsidRPr="3B7164CB" w:rsidR="7382DC13">
        <w:rPr>
          <w:rFonts w:ascii="Calibri" w:hAnsi="Calibri" w:eastAsia="Calibri" w:cs="Calibri"/>
          <w:noProof w:val="0"/>
          <w:sz w:val="32"/>
          <w:szCs w:val="32"/>
          <w:lang w:val="en-GB"/>
        </w:rPr>
        <w:t>failing to keep</w:t>
      </w:r>
      <w:r w:rsidRPr="3B7164CB" w:rsidR="7382DC13">
        <w:rPr>
          <w:rFonts w:ascii="Calibri" w:hAnsi="Calibri" w:eastAsia="Calibri" w:cs="Calibri"/>
          <w:noProof w:val="0"/>
          <w:sz w:val="32"/>
          <w:szCs w:val="32"/>
          <w:lang w:val="en-GB"/>
        </w:rPr>
        <w:t xml:space="preserve"> up can harm the brand’s reputation (Ashley &amp; Tuten, 2015).</w:t>
      </w:r>
    </w:p>
    <w:p w:rsidR="03C6D72C" w:rsidP="3B7164CB" w:rsidRDefault="03C6D72C" w14:paraId="30CCC479" w14:textId="5A102CFC">
      <w:pPr>
        <w:pStyle w:val="Normal"/>
        <w:spacing w:before="240" w:beforeAutospacing="off" w:after="240" w:afterAutospacing="off"/>
        <w:rPr>
          <w:rFonts w:ascii="Calibri" w:hAnsi="Calibri" w:eastAsia="Calibri" w:cs="Calibri"/>
          <w:noProof w:val="0"/>
          <w:sz w:val="32"/>
          <w:szCs w:val="32"/>
          <w:lang w:val="en-GB"/>
        </w:rPr>
      </w:pPr>
    </w:p>
    <w:p w:rsidR="6ACF9399" w:rsidP="3B7164CB" w:rsidRDefault="6ACF9399" w14:paraId="7AE6F77E" w14:textId="5AAA6B48">
      <w:pPr>
        <w:pStyle w:val="Heading4"/>
        <w:spacing w:before="319" w:beforeAutospacing="off" w:after="319" w:afterAutospacing="off"/>
        <w:rPr>
          <w:rFonts w:ascii="Calibri" w:hAnsi="Calibri" w:eastAsia="Calibri" w:cs="Calibri"/>
          <w:b w:val="1"/>
          <w:bCs w:val="1"/>
          <w:i w:val="0"/>
          <w:iCs w:val="0"/>
          <w:noProof w:val="0"/>
          <w:color w:val="auto"/>
          <w:sz w:val="32"/>
          <w:szCs w:val="32"/>
          <w:u w:val="single"/>
          <w:lang w:val="en-US"/>
        </w:rPr>
      </w:pPr>
      <w:r w:rsidRPr="3B7164CB" w:rsidR="6ACF9399">
        <w:rPr>
          <w:rFonts w:ascii="Calibri" w:hAnsi="Calibri" w:eastAsia="Calibri" w:cs="Calibri"/>
          <w:b w:val="1"/>
          <w:bCs w:val="1"/>
          <w:i w:val="0"/>
          <w:iCs w:val="0"/>
          <w:noProof w:val="0"/>
          <w:color w:val="auto"/>
          <w:sz w:val="32"/>
          <w:szCs w:val="32"/>
          <w:u w:val="single"/>
          <w:lang w:val="en-US"/>
        </w:rPr>
        <w:t>Conclusion</w:t>
      </w:r>
    </w:p>
    <w:p w:rsidR="6ACF9399" w:rsidP="3B7164CB" w:rsidRDefault="6ACF9399" w14:paraId="142C730B" w14:textId="4DF1B7CC">
      <w:pPr>
        <w:pStyle w:val="Normal"/>
        <w:spacing w:before="240" w:beforeAutospacing="off" w:after="240" w:afterAutospacing="off"/>
        <w:rPr>
          <w:rFonts w:ascii="Calibri" w:hAnsi="Calibri" w:eastAsia="Calibri" w:cs="Calibri"/>
          <w:b w:val="0"/>
          <w:bCs w:val="0"/>
          <w:i w:val="0"/>
          <w:iCs w:val="0"/>
          <w:noProof w:val="0"/>
          <w:color w:val="auto"/>
          <w:sz w:val="32"/>
          <w:szCs w:val="32"/>
          <w:lang w:val="en-US"/>
        </w:rPr>
      </w:pPr>
      <w:r w:rsidRPr="3B7164CB" w:rsidR="6ACF9399">
        <w:rPr>
          <w:rFonts w:ascii="Calibri" w:hAnsi="Calibri" w:eastAsia="Calibri" w:cs="Calibri"/>
          <w:b w:val="0"/>
          <w:bCs w:val="0"/>
          <w:i w:val="0"/>
          <w:iCs w:val="0"/>
          <w:noProof w:val="0"/>
          <w:color w:val="auto"/>
          <w:sz w:val="32"/>
          <w:szCs w:val="32"/>
          <w:lang w:val="en-US"/>
        </w:rPr>
        <w:t>Social and digital media have revolutionized the way businesses connect with their customers, offering powerful tools to reach a wider audience, enhance engagement, and execute cost-effective marketing strategies. The ability to target specific customer segments, increase brand awareness, and access real-time analytics provides businesses with a competitive edge in today’s digital landscape.</w:t>
      </w:r>
    </w:p>
    <w:p w:rsidR="6ACF9399" w:rsidP="3B7164CB" w:rsidRDefault="6ACF9399" w14:paraId="703E4D29" w14:textId="7C91FC9C">
      <w:pPr>
        <w:pStyle w:val="Normal"/>
        <w:spacing w:before="240" w:beforeAutospacing="off" w:after="240" w:afterAutospacing="off"/>
        <w:rPr>
          <w:rFonts w:ascii="Calibri" w:hAnsi="Calibri" w:eastAsia="Calibri" w:cs="Calibri"/>
          <w:b w:val="0"/>
          <w:bCs w:val="0"/>
          <w:i w:val="0"/>
          <w:iCs w:val="0"/>
          <w:noProof w:val="0"/>
          <w:color w:val="auto"/>
          <w:sz w:val="32"/>
          <w:szCs w:val="32"/>
          <w:lang w:val="en-US"/>
        </w:rPr>
      </w:pPr>
      <w:r w:rsidRPr="3B7164CB" w:rsidR="6ACF9399">
        <w:rPr>
          <w:rFonts w:ascii="Calibri" w:hAnsi="Calibri" w:eastAsia="Calibri" w:cs="Calibri"/>
          <w:b w:val="0"/>
          <w:bCs w:val="0"/>
          <w:i w:val="0"/>
          <w:iCs w:val="0"/>
          <w:noProof w:val="0"/>
          <w:color w:val="auto"/>
          <w:sz w:val="32"/>
          <w:szCs w:val="32"/>
          <w:lang w:val="en-US"/>
        </w:rPr>
        <w:t xml:space="preserve">However, these advantages come with challenges, including overreliance on algorithms, reputational risks, and the resource-intensive nature of social media management. To maximize the benefits and mitigate the risks, businesses must adopt a strategic approach to social and digital media, </w:t>
      </w:r>
      <w:r w:rsidRPr="3B7164CB" w:rsidR="6ACF9399">
        <w:rPr>
          <w:rFonts w:ascii="Calibri" w:hAnsi="Calibri" w:eastAsia="Calibri" w:cs="Calibri"/>
          <w:b w:val="0"/>
          <w:bCs w:val="0"/>
          <w:i w:val="0"/>
          <w:iCs w:val="0"/>
          <w:noProof w:val="0"/>
          <w:color w:val="auto"/>
          <w:sz w:val="32"/>
          <w:szCs w:val="32"/>
          <w:lang w:val="en-US"/>
        </w:rPr>
        <w:t>leveraging</w:t>
      </w:r>
      <w:r w:rsidRPr="3B7164CB" w:rsidR="6ACF9399">
        <w:rPr>
          <w:rFonts w:ascii="Calibri" w:hAnsi="Calibri" w:eastAsia="Calibri" w:cs="Calibri"/>
          <w:b w:val="0"/>
          <w:bCs w:val="0"/>
          <w:i w:val="0"/>
          <w:iCs w:val="0"/>
          <w:noProof w:val="0"/>
          <w:color w:val="auto"/>
          <w:sz w:val="32"/>
          <w:szCs w:val="32"/>
          <w:lang w:val="en-US"/>
        </w:rPr>
        <w:t xml:space="preserve"> data and analytics to inform their decisions and </w:t>
      </w:r>
      <w:r w:rsidRPr="3B7164CB" w:rsidR="6ACF9399">
        <w:rPr>
          <w:rFonts w:ascii="Calibri" w:hAnsi="Calibri" w:eastAsia="Calibri" w:cs="Calibri"/>
          <w:b w:val="0"/>
          <w:bCs w:val="0"/>
          <w:i w:val="0"/>
          <w:iCs w:val="0"/>
          <w:noProof w:val="0"/>
          <w:color w:val="auto"/>
          <w:sz w:val="32"/>
          <w:szCs w:val="32"/>
          <w:lang w:val="en-US"/>
        </w:rPr>
        <w:t>remaining</w:t>
      </w:r>
      <w:r w:rsidRPr="3B7164CB" w:rsidR="6ACF9399">
        <w:rPr>
          <w:rFonts w:ascii="Calibri" w:hAnsi="Calibri" w:eastAsia="Calibri" w:cs="Calibri"/>
          <w:b w:val="0"/>
          <w:bCs w:val="0"/>
          <w:i w:val="0"/>
          <w:iCs w:val="0"/>
          <w:noProof w:val="0"/>
          <w:color w:val="auto"/>
          <w:sz w:val="32"/>
          <w:szCs w:val="32"/>
          <w:lang w:val="en-US"/>
        </w:rPr>
        <w:t xml:space="preserve"> agile in their marketing strategies.</w:t>
      </w:r>
    </w:p>
    <w:p w:rsidR="6ACF9399" w:rsidP="3B7164CB" w:rsidRDefault="6ACF9399" w14:paraId="0E9EFBF2" w14:textId="1B3E3E80">
      <w:pPr>
        <w:pStyle w:val="Normal"/>
        <w:spacing w:before="240" w:beforeAutospacing="off" w:after="240" w:afterAutospacing="off"/>
        <w:rPr>
          <w:rFonts w:ascii="Calibri" w:hAnsi="Calibri" w:eastAsia="Calibri" w:cs="Calibri"/>
          <w:b w:val="0"/>
          <w:bCs w:val="0"/>
          <w:i w:val="0"/>
          <w:iCs w:val="0"/>
          <w:noProof w:val="0"/>
          <w:color w:val="auto"/>
          <w:sz w:val="32"/>
          <w:szCs w:val="32"/>
          <w:lang w:val="en-US"/>
        </w:rPr>
      </w:pPr>
      <w:r w:rsidRPr="3B7164CB" w:rsidR="6ACF9399">
        <w:rPr>
          <w:rFonts w:ascii="Calibri" w:hAnsi="Calibri" w:eastAsia="Calibri" w:cs="Calibri"/>
          <w:b w:val="0"/>
          <w:bCs w:val="0"/>
          <w:i w:val="0"/>
          <w:iCs w:val="0"/>
          <w:noProof w:val="0"/>
          <w:color w:val="auto"/>
          <w:sz w:val="32"/>
          <w:szCs w:val="32"/>
          <w:lang w:val="en-US"/>
        </w:rPr>
        <w:t>By carefully managing their online presence and investing in the necessary resources, businesses can effectively expand their customer base and achieve sustained success in the digital age.</w:t>
      </w:r>
    </w:p>
    <w:p w:rsidR="1B40BD22" w:rsidP="3B7164CB" w:rsidRDefault="1B40BD22" w14:paraId="758B013C" w14:textId="13EE0A49">
      <w:pPr>
        <w:pStyle w:val="Heading3"/>
        <w:spacing w:before="281" w:beforeAutospacing="off" w:after="281" w:afterAutospacing="off"/>
        <w:rPr>
          <w:rFonts w:ascii="Calibri" w:hAnsi="Calibri" w:eastAsia="Calibri" w:cs="Calibri"/>
          <w:b w:val="1"/>
          <w:bCs w:val="1"/>
          <w:noProof w:val="0"/>
          <w:color w:val="auto"/>
          <w:sz w:val="32"/>
          <w:szCs w:val="32"/>
          <w:u w:val="single"/>
          <w:lang w:val="en-US"/>
        </w:rPr>
      </w:pPr>
      <w:r w:rsidRPr="3B7164CB" w:rsidR="1B40BD22">
        <w:rPr>
          <w:rFonts w:ascii="Calibri" w:hAnsi="Calibri" w:eastAsia="Calibri" w:cs="Calibri"/>
          <w:b w:val="1"/>
          <w:bCs w:val="1"/>
          <w:noProof w:val="0"/>
          <w:color w:val="auto"/>
          <w:sz w:val="32"/>
          <w:szCs w:val="32"/>
          <w:u w:val="single"/>
          <w:lang w:val="en-US"/>
        </w:rPr>
        <w:t>References</w:t>
      </w:r>
    </w:p>
    <w:p w:rsidR="1B40BD22" w:rsidP="3B7164CB" w:rsidRDefault="1B40BD22" w14:paraId="5371486D" w14:textId="6E9ACF0E">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Ashley, C., &amp; Tuten, T. (2015). </w:t>
      </w:r>
      <w:r w:rsidRPr="3B7164CB" w:rsidR="1B40BD22">
        <w:rPr>
          <w:rFonts w:ascii="Calibri" w:hAnsi="Calibri" w:eastAsia="Calibri" w:cs="Calibri"/>
          <w:i w:val="1"/>
          <w:iCs w:val="1"/>
          <w:noProof w:val="0"/>
          <w:sz w:val="32"/>
          <w:szCs w:val="32"/>
          <w:lang w:val="en-US"/>
        </w:rPr>
        <w:t>Creative strategies for social media marketing</w:t>
      </w:r>
      <w:r w:rsidRPr="3B7164CB" w:rsidR="1B40BD22">
        <w:rPr>
          <w:rFonts w:ascii="Calibri" w:hAnsi="Calibri" w:eastAsia="Calibri" w:cs="Calibri"/>
          <w:noProof w:val="0"/>
          <w:sz w:val="32"/>
          <w:szCs w:val="32"/>
          <w:lang w:val="en-US"/>
        </w:rPr>
        <w:t xml:space="preserve">. In </w:t>
      </w:r>
      <w:r w:rsidRPr="3B7164CB" w:rsidR="1B40BD22">
        <w:rPr>
          <w:rFonts w:ascii="Calibri" w:hAnsi="Calibri" w:eastAsia="Calibri" w:cs="Calibri"/>
          <w:i w:val="1"/>
          <w:iCs w:val="1"/>
          <w:noProof w:val="0"/>
          <w:sz w:val="32"/>
          <w:szCs w:val="32"/>
          <w:lang w:val="en-US"/>
        </w:rPr>
        <w:t>Social Media Marketing: A Strategic Approach</w:t>
      </w:r>
      <w:r w:rsidRPr="3B7164CB" w:rsidR="1B40BD22">
        <w:rPr>
          <w:rFonts w:ascii="Calibri" w:hAnsi="Calibri" w:eastAsia="Calibri" w:cs="Calibri"/>
          <w:noProof w:val="0"/>
          <w:sz w:val="32"/>
          <w:szCs w:val="32"/>
          <w:lang w:val="en-US"/>
        </w:rPr>
        <w:t xml:space="preserve"> (pp. 45-60). SAGE Publications.</w:t>
      </w:r>
    </w:p>
    <w:p w:rsidR="1B40BD22" w:rsidP="3B7164CB" w:rsidRDefault="1B40BD22" w14:paraId="4BD6939F" w14:textId="7B74A7F7">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Berthon, P., Pitt, L., </w:t>
      </w:r>
      <w:r w:rsidRPr="3B7164CB" w:rsidR="1B40BD22">
        <w:rPr>
          <w:rFonts w:ascii="Calibri" w:hAnsi="Calibri" w:eastAsia="Calibri" w:cs="Calibri"/>
          <w:noProof w:val="0"/>
          <w:sz w:val="32"/>
          <w:szCs w:val="32"/>
          <w:lang w:val="en-US"/>
        </w:rPr>
        <w:t>Plangger</w:t>
      </w:r>
      <w:r w:rsidRPr="3B7164CB" w:rsidR="1B40BD22">
        <w:rPr>
          <w:rFonts w:ascii="Calibri" w:hAnsi="Calibri" w:eastAsia="Calibri" w:cs="Calibri"/>
          <w:noProof w:val="0"/>
          <w:sz w:val="32"/>
          <w:szCs w:val="32"/>
          <w:lang w:val="en-US"/>
        </w:rPr>
        <w:t xml:space="preserve">, K., &amp; Shapiro, D. (2012). Marketing meets Web 2.0, social media, and creative consumers: Implications for international marketing strategy. </w:t>
      </w:r>
      <w:r w:rsidRPr="3B7164CB" w:rsidR="1B40BD22">
        <w:rPr>
          <w:rFonts w:ascii="Calibri" w:hAnsi="Calibri" w:eastAsia="Calibri" w:cs="Calibri"/>
          <w:i w:val="1"/>
          <w:iCs w:val="1"/>
          <w:noProof w:val="0"/>
          <w:sz w:val="32"/>
          <w:szCs w:val="32"/>
          <w:lang w:val="en-US"/>
        </w:rPr>
        <w:t>Business Horizons</w:t>
      </w:r>
      <w:r w:rsidRPr="3B7164CB" w:rsidR="1B40BD22">
        <w:rPr>
          <w:rFonts w:ascii="Calibri" w:hAnsi="Calibri" w:eastAsia="Calibri" w:cs="Calibri"/>
          <w:noProof w:val="0"/>
          <w:sz w:val="32"/>
          <w:szCs w:val="32"/>
          <w:lang w:val="en-US"/>
        </w:rPr>
        <w:t>, 55(3), 261-271.</w:t>
      </w:r>
    </w:p>
    <w:p w:rsidR="1B40BD22" w:rsidP="3B7164CB" w:rsidRDefault="1B40BD22" w14:paraId="13AB6C1D" w14:textId="2AFBD8A7">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Chaffey, D., &amp; Ellis-Chadwick, F. (2019). </w:t>
      </w:r>
      <w:r w:rsidRPr="3B7164CB" w:rsidR="1B40BD22">
        <w:rPr>
          <w:rFonts w:ascii="Calibri" w:hAnsi="Calibri" w:eastAsia="Calibri" w:cs="Calibri"/>
          <w:i w:val="1"/>
          <w:iCs w:val="1"/>
          <w:noProof w:val="0"/>
          <w:sz w:val="32"/>
          <w:szCs w:val="32"/>
          <w:lang w:val="en-US"/>
        </w:rPr>
        <w:t>Digital Marketing: Strategy, Implementation, and Practice</w:t>
      </w:r>
      <w:r w:rsidRPr="3B7164CB" w:rsidR="1B40BD22">
        <w:rPr>
          <w:rFonts w:ascii="Calibri" w:hAnsi="Calibri" w:eastAsia="Calibri" w:cs="Calibri"/>
          <w:noProof w:val="0"/>
          <w:sz w:val="32"/>
          <w:szCs w:val="32"/>
          <w:lang w:val="en-US"/>
        </w:rPr>
        <w:t>. Pearson Education.</w:t>
      </w:r>
    </w:p>
    <w:p w:rsidR="1B40BD22" w:rsidP="3B7164CB" w:rsidRDefault="1B40BD22" w14:paraId="6EA4AC45" w14:textId="38EB7CFC">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De Vries, L., Gensler, S., &amp; Leeflang, P. S. (2012). Effects of traditional advertising and social messages on brand-building metrics and customer acquisition. </w:t>
      </w:r>
      <w:r w:rsidRPr="3B7164CB" w:rsidR="1B40BD22">
        <w:rPr>
          <w:rFonts w:ascii="Calibri" w:hAnsi="Calibri" w:eastAsia="Calibri" w:cs="Calibri"/>
          <w:i w:val="1"/>
          <w:iCs w:val="1"/>
          <w:noProof w:val="0"/>
          <w:sz w:val="32"/>
          <w:szCs w:val="32"/>
          <w:lang w:val="en-US"/>
        </w:rPr>
        <w:t>Journal of Marketing</w:t>
      </w:r>
      <w:r w:rsidRPr="3B7164CB" w:rsidR="1B40BD22">
        <w:rPr>
          <w:rFonts w:ascii="Calibri" w:hAnsi="Calibri" w:eastAsia="Calibri" w:cs="Calibri"/>
          <w:noProof w:val="0"/>
          <w:sz w:val="32"/>
          <w:szCs w:val="32"/>
          <w:lang w:val="en-US"/>
        </w:rPr>
        <w:t>, 76(6), 71-89.</w:t>
      </w:r>
    </w:p>
    <w:p w:rsidR="1B40BD22" w:rsidP="3B7164CB" w:rsidRDefault="1B40BD22" w14:paraId="1654E145" w14:textId="09A9AFEE">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Kaplan, A. M., &amp; Haenlein, M. (2010). Users of the world, unite! The challenges and opportunities of social media. </w:t>
      </w:r>
      <w:r w:rsidRPr="3B7164CB" w:rsidR="1B40BD22">
        <w:rPr>
          <w:rFonts w:ascii="Calibri" w:hAnsi="Calibri" w:eastAsia="Calibri" w:cs="Calibri"/>
          <w:i w:val="1"/>
          <w:iCs w:val="1"/>
          <w:noProof w:val="0"/>
          <w:sz w:val="32"/>
          <w:szCs w:val="32"/>
          <w:lang w:val="en-US"/>
        </w:rPr>
        <w:t>Business Horizons</w:t>
      </w:r>
      <w:r w:rsidRPr="3B7164CB" w:rsidR="1B40BD22">
        <w:rPr>
          <w:rFonts w:ascii="Calibri" w:hAnsi="Calibri" w:eastAsia="Calibri" w:cs="Calibri"/>
          <w:noProof w:val="0"/>
          <w:sz w:val="32"/>
          <w:szCs w:val="32"/>
          <w:lang w:val="en-US"/>
        </w:rPr>
        <w:t>, 53(1), 59-68.</w:t>
      </w:r>
    </w:p>
    <w:p w:rsidR="1B40BD22" w:rsidP="3B7164CB" w:rsidRDefault="1B40BD22" w14:paraId="46F8C786" w14:textId="05674FD9">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Kingsnorth, S. (2019). </w:t>
      </w:r>
      <w:r w:rsidRPr="3B7164CB" w:rsidR="1B40BD22">
        <w:rPr>
          <w:rFonts w:ascii="Calibri" w:hAnsi="Calibri" w:eastAsia="Calibri" w:cs="Calibri"/>
          <w:i w:val="1"/>
          <w:iCs w:val="1"/>
          <w:noProof w:val="0"/>
          <w:sz w:val="32"/>
          <w:szCs w:val="32"/>
          <w:lang w:val="en-US"/>
        </w:rPr>
        <w:t>Digital Marketing Strategy: An Integrated Approach to Online Marketing</w:t>
      </w:r>
      <w:r w:rsidRPr="3B7164CB" w:rsidR="1B40BD22">
        <w:rPr>
          <w:rFonts w:ascii="Calibri" w:hAnsi="Calibri" w:eastAsia="Calibri" w:cs="Calibri"/>
          <w:noProof w:val="0"/>
          <w:sz w:val="32"/>
          <w:szCs w:val="32"/>
          <w:lang w:val="en-US"/>
        </w:rPr>
        <w:t>. Kogan Page Publishers.</w:t>
      </w:r>
    </w:p>
    <w:p w:rsidR="1B40BD22" w:rsidP="3B7164CB" w:rsidRDefault="1B40BD22" w14:paraId="12892F4D" w14:textId="7BA381FD">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Kietzmann, J. H., </w:t>
      </w:r>
      <w:r w:rsidRPr="3B7164CB" w:rsidR="1B40BD22">
        <w:rPr>
          <w:rFonts w:ascii="Calibri" w:hAnsi="Calibri" w:eastAsia="Calibri" w:cs="Calibri"/>
          <w:noProof w:val="0"/>
          <w:sz w:val="32"/>
          <w:szCs w:val="32"/>
          <w:lang w:val="en-US"/>
        </w:rPr>
        <w:t>Hermkens</w:t>
      </w:r>
      <w:r w:rsidRPr="3B7164CB" w:rsidR="1B40BD22">
        <w:rPr>
          <w:rFonts w:ascii="Calibri" w:hAnsi="Calibri" w:eastAsia="Calibri" w:cs="Calibri"/>
          <w:noProof w:val="0"/>
          <w:sz w:val="32"/>
          <w:szCs w:val="32"/>
          <w:lang w:val="en-US"/>
        </w:rPr>
        <w:t xml:space="preserve">, K., McCarthy, I. P., &amp; Silvestre, B. S. (2011). Social media? Get serious! Understanding the functional building blocks of social media. </w:t>
      </w:r>
      <w:r w:rsidRPr="3B7164CB" w:rsidR="1B40BD22">
        <w:rPr>
          <w:rFonts w:ascii="Calibri" w:hAnsi="Calibri" w:eastAsia="Calibri" w:cs="Calibri"/>
          <w:i w:val="1"/>
          <w:iCs w:val="1"/>
          <w:noProof w:val="0"/>
          <w:sz w:val="32"/>
          <w:szCs w:val="32"/>
          <w:lang w:val="en-US"/>
        </w:rPr>
        <w:t>Business Horizons</w:t>
      </w:r>
      <w:r w:rsidRPr="3B7164CB" w:rsidR="1B40BD22">
        <w:rPr>
          <w:rFonts w:ascii="Calibri" w:hAnsi="Calibri" w:eastAsia="Calibri" w:cs="Calibri"/>
          <w:noProof w:val="0"/>
          <w:sz w:val="32"/>
          <w:szCs w:val="32"/>
          <w:lang w:val="en-US"/>
        </w:rPr>
        <w:t>, 54(3), 241-251.</w:t>
      </w:r>
    </w:p>
    <w:p w:rsidR="1B40BD22" w:rsidP="3B7164CB" w:rsidRDefault="1B40BD22" w14:paraId="115E210D" w14:textId="39EE598D">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Mangold, W. G., &amp; Faulds, D. J. (2009). Social media: The new hybrid element of the promotion mix. </w:t>
      </w:r>
      <w:r w:rsidRPr="3B7164CB" w:rsidR="1B40BD22">
        <w:rPr>
          <w:rFonts w:ascii="Calibri" w:hAnsi="Calibri" w:eastAsia="Calibri" w:cs="Calibri"/>
          <w:i w:val="1"/>
          <w:iCs w:val="1"/>
          <w:noProof w:val="0"/>
          <w:sz w:val="32"/>
          <w:szCs w:val="32"/>
          <w:lang w:val="en-US"/>
        </w:rPr>
        <w:t>Business Horizons</w:t>
      </w:r>
      <w:r w:rsidRPr="3B7164CB" w:rsidR="1B40BD22">
        <w:rPr>
          <w:rFonts w:ascii="Calibri" w:hAnsi="Calibri" w:eastAsia="Calibri" w:cs="Calibri"/>
          <w:noProof w:val="0"/>
          <w:sz w:val="32"/>
          <w:szCs w:val="32"/>
          <w:lang w:val="en-US"/>
        </w:rPr>
        <w:t>, 52(4), 357-365.</w:t>
      </w:r>
    </w:p>
    <w:p w:rsidR="1B40BD22" w:rsidP="3B7164CB" w:rsidRDefault="1B40BD22" w14:paraId="528889E9" w14:textId="163104D3">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Statista. (2023). Global social media statistics. Retrieved from </w:t>
      </w:r>
      <w:hyperlink r:id="R8d7eaaf4e1474b7d">
        <w:r w:rsidRPr="3B7164CB" w:rsidR="1B40BD22">
          <w:rPr>
            <w:rStyle w:val="Hyperlink"/>
            <w:rFonts w:ascii="Calibri" w:hAnsi="Calibri" w:eastAsia="Calibri" w:cs="Calibri"/>
            <w:noProof w:val="0"/>
            <w:sz w:val="32"/>
            <w:szCs w:val="32"/>
            <w:lang w:val="en-US"/>
          </w:rPr>
          <w:t>https://www.statista.com/statistics/272014/global-social-networks-ranked-by-number-of-users/</w:t>
        </w:r>
      </w:hyperlink>
    </w:p>
    <w:p w:rsidR="1B40BD22" w:rsidP="3B7164CB" w:rsidRDefault="1B40BD22" w14:paraId="0520177E" w14:textId="436140DD">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Tuten, T. L., &amp; Solomon, M. R. (2021). </w:t>
      </w:r>
      <w:r w:rsidRPr="3B7164CB" w:rsidR="1B40BD22">
        <w:rPr>
          <w:rFonts w:ascii="Calibri" w:hAnsi="Calibri" w:eastAsia="Calibri" w:cs="Calibri"/>
          <w:i w:val="1"/>
          <w:iCs w:val="1"/>
          <w:noProof w:val="0"/>
          <w:sz w:val="32"/>
          <w:szCs w:val="32"/>
          <w:lang w:val="en-US"/>
        </w:rPr>
        <w:t>Social Media Marketing</w:t>
      </w:r>
      <w:r w:rsidRPr="3B7164CB" w:rsidR="1B40BD22">
        <w:rPr>
          <w:rFonts w:ascii="Calibri" w:hAnsi="Calibri" w:eastAsia="Calibri" w:cs="Calibri"/>
          <w:noProof w:val="0"/>
          <w:sz w:val="32"/>
          <w:szCs w:val="32"/>
          <w:lang w:val="en-US"/>
        </w:rPr>
        <w:t>. SAGE Publications.</w:t>
      </w:r>
    </w:p>
    <w:p w:rsidR="1B40BD22" w:rsidP="3B7164CB" w:rsidRDefault="1B40BD22" w14:paraId="78F18A0B" w14:textId="20B2F273">
      <w:pPr>
        <w:pStyle w:val="ListParagraph"/>
        <w:numPr>
          <w:ilvl w:val="0"/>
          <w:numId w:val="7"/>
        </w:numPr>
        <w:spacing w:before="0" w:beforeAutospacing="off" w:after="0" w:afterAutospacing="off"/>
        <w:rPr>
          <w:rFonts w:ascii="Calibri" w:hAnsi="Calibri" w:eastAsia="Calibri" w:cs="Calibri"/>
          <w:noProof w:val="0"/>
          <w:sz w:val="32"/>
          <w:szCs w:val="32"/>
          <w:lang w:val="en-US"/>
        </w:rPr>
      </w:pPr>
      <w:r w:rsidRPr="3B7164CB" w:rsidR="1B40BD22">
        <w:rPr>
          <w:rFonts w:ascii="Calibri" w:hAnsi="Calibri" w:eastAsia="Calibri" w:cs="Calibri"/>
          <w:noProof w:val="0"/>
          <w:sz w:val="32"/>
          <w:szCs w:val="32"/>
          <w:lang w:val="en-US"/>
        </w:rPr>
        <w:t xml:space="preserve">Van Dijck, J. (2013). </w:t>
      </w:r>
      <w:r w:rsidRPr="3B7164CB" w:rsidR="1B40BD22">
        <w:rPr>
          <w:rFonts w:ascii="Calibri" w:hAnsi="Calibri" w:eastAsia="Calibri" w:cs="Calibri"/>
          <w:i w:val="1"/>
          <w:iCs w:val="1"/>
          <w:noProof w:val="0"/>
          <w:sz w:val="32"/>
          <w:szCs w:val="32"/>
          <w:lang w:val="en-US"/>
        </w:rPr>
        <w:t>The Culture of Connectivity: A Critical History of Social Media</w:t>
      </w:r>
      <w:r w:rsidRPr="3B7164CB" w:rsidR="1B40BD22">
        <w:rPr>
          <w:rFonts w:ascii="Calibri" w:hAnsi="Calibri" w:eastAsia="Calibri" w:cs="Calibri"/>
          <w:noProof w:val="0"/>
          <w:sz w:val="32"/>
          <w:szCs w:val="32"/>
          <w:lang w:val="en-US"/>
        </w:rPr>
        <w:t>. Oxford University Press.</w:t>
      </w:r>
    </w:p>
    <w:p w:rsidR="03C6D72C" w:rsidP="3B7164CB" w:rsidRDefault="03C6D72C" w14:paraId="786C9552" w14:textId="229A90C8">
      <w:pPr>
        <w:pStyle w:val="Normal"/>
        <w:spacing w:before="0" w:beforeAutospacing="off" w:after="0" w:afterAutospacing="off"/>
        <w:rPr>
          <w:rFonts w:ascii="Calibri" w:hAnsi="Calibri" w:eastAsia="Calibri" w:cs="Calibri"/>
          <w:noProof w:val="0"/>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AKwlo672t7O0" int2:id="jz5Ey1AJ">
      <int2:state int2:type="AugLoop_Text_Critique" int2:value="Rejected"/>
    </int2:textHash>
    <int2:textHash int2:hashCode="0XUCU8O8Z/UKwk" int2:id="p5M3lUQN">
      <int2:state int2:type="AugLoop_Text_Critique" int2:value="Rejected"/>
    </int2:textHash>
    <int2:textHash int2:hashCode="ox5ztqXH9aBb8n" int2:id="4Ps6vWWW">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9f45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b6b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71fc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8ae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ae7e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a9b1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ed4f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513F1C"/>
    <w:rsid w:val="03C6D72C"/>
    <w:rsid w:val="061AF7BE"/>
    <w:rsid w:val="06FB5C85"/>
    <w:rsid w:val="09844A48"/>
    <w:rsid w:val="0B59873C"/>
    <w:rsid w:val="0C513F1C"/>
    <w:rsid w:val="0D60A199"/>
    <w:rsid w:val="122E2843"/>
    <w:rsid w:val="123D1081"/>
    <w:rsid w:val="1B40BD22"/>
    <w:rsid w:val="1CC71EEE"/>
    <w:rsid w:val="1E5F4B46"/>
    <w:rsid w:val="203CE439"/>
    <w:rsid w:val="206B7C98"/>
    <w:rsid w:val="20E72522"/>
    <w:rsid w:val="299E4981"/>
    <w:rsid w:val="2DB8635D"/>
    <w:rsid w:val="2E07A82B"/>
    <w:rsid w:val="31F6FDBC"/>
    <w:rsid w:val="3519FF78"/>
    <w:rsid w:val="35F8F540"/>
    <w:rsid w:val="38BAD06D"/>
    <w:rsid w:val="3B7164CB"/>
    <w:rsid w:val="3ECF6F46"/>
    <w:rsid w:val="42B0647F"/>
    <w:rsid w:val="44223004"/>
    <w:rsid w:val="47D5E69E"/>
    <w:rsid w:val="489C94B1"/>
    <w:rsid w:val="4C7432DD"/>
    <w:rsid w:val="4CB9EA55"/>
    <w:rsid w:val="4D89D7FA"/>
    <w:rsid w:val="4FE544A7"/>
    <w:rsid w:val="50C9E740"/>
    <w:rsid w:val="51F71E4E"/>
    <w:rsid w:val="5366ECCC"/>
    <w:rsid w:val="563AA26F"/>
    <w:rsid w:val="56465E39"/>
    <w:rsid w:val="59476562"/>
    <w:rsid w:val="5D6557EA"/>
    <w:rsid w:val="5DE0099E"/>
    <w:rsid w:val="5E11C5DE"/>
    <w:rsid w:val="61870E7A"/>
    <w:rsid w:val="631B53D0"/>
    <w:rsid w:val="636C92BB"/>
    <w:rsid w:val="63F26AE6"/>
    <w:rsid w:val="64874AE3"/>
    <w:rsid w:val="677A85AC"/>
    <w:rsid w:val="6978F3E9"/>
    <w:rsid w:val="69E0697E"/>
    <w:rsid w:val="6ACF9399"/>
    <w:rsid w:val="6F217B05"/>
    <w:rsid w:val="7382DC13"/>
    <w:rsid w:val="75C1608C"/>
    <w:rsid w:val="776CCC00"/>
    <w:rsid w:val="77AA29A7"/>
    <w:rsid w:val="7B45CF4E"/>
    <w:rsid w:val="7BF086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E91D4"/>
  <w15:chartTrackingRefBased/>
  <w15:docId w15:val="{899BC52C-6EAF-4B3E-A6CA-763E096BCC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ec71a4ac5f04470" /><Relationship Type="http://schemas.openxmlformats.org/officeDocument/2006/relationships/numbering" Target="numbering.xml" Id="R1adb62b97eac4241" /><Relationship Type="http://schemas.openxmlformats.org/officeDocument/2006/relationships/hyperlink" Target="https://www.statista.com/statistics/272014/global-social-networks-ranked-by-number-of-users/" TargetMode="External" Id="R8d7eaaf4e1474b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2024-08-24T20:00:36.7746555Z</dcterms:created>
  <dcterms:modified xsi:type="dcterms:W3CDTF">2024-08-24T20:31:36.4156454Z</dcterms:modified>
  <dc:creator>Gabriela Nicoleta Burdusel (2334332)</dc:creator>
  <lastModifiedBy>Gabriela Nicoleta Burdusel (2334332)</lastModifiedBy>
</coreProperties>
</file>