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40BDEF6" w14:textId="61247CB8" w:rsidR="00ED29E9" w:rsidRPr="00390372" w:rsidRDefault="000E4230" w:rsidP="000E4230">
      <w:pPr>
        <w:jc w:val="center"/>
        <w:rPr>
          <w:rFonts w:ascii="Arial" w:eastAsia="Calibri" w:hAnsi="Arial" w:cs="Arial"/>
          <w:noProof/>
          <w:sz w:val="22"/>
        </w:rPr>
      </w:pPr>
      <w:r w:rsidRPr="00390372">
        <w:rPr>
          <w:rFonts w:ascii="Arial" w:eastAsia="Calibri" w:hAnsi="Arial" w:cs="Arial"/>
          <w:noProof/>
          <w:sz w:val="22"/>
        </w:rPr>
        <w:drawing>
          <wp:inline distT="0" distB="0" distL="0" distR="0" wp14:anchorId="71AE908D" wp14:editId="6DC2B19B">
            <wp:extent cx="4041194" cy="1773035"/>
            <wp:effectExtent l="133350" t="133350" r="321310" b="322580"/>
            <wp:docPr id="1" name="Picture 1" descr="A logo with text on i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Picture 1" descr="A logo with text on it&#10;&#10;Description automatically generated"/>
                    <pic:cNvPicPr/>
                  </pic:nvPicPr>
                  <pic:blipFill>
                    <a:blip r:embed="rId8"/>
                    <a:srcRect/>
                    <a:stretch>
                      <a:fillRect/>
                    </a:stretch>
                  </pic:blipFill>
                  <pic:spPr>
                    <a:xfrm>
                      <a:off x="0" y="0"/>
                      <a:ext cx="4041140" cy="1772920"/>
                    </a:xfrm>
                    <a:prstGeom prst="rect">
                      <a:avLst/>
                    </a:prstGeom>
                    <a:ln>
                      <a:solidFill>
                        <a:srgbClr val="156082"/>
                      </a:solidFill>
                    </a:ln>
                    <a:effectLst>
                      <a:outerShdw blurRad="292100" dist="139700" dir="2700000" algn="tl" rotWithShape="0">
                        <a:srgbClr val="333333">
                          <a:alpha val="65000"/>
                        </a:srgbClr>
                      </a:outerShdw>
                    </a:effectLst>
                  </pic:spPr>
                </pic:pic>
              </a:graphicData>
            </a:graphic>
          </wp:inline>
        </w:drawing>
      </w:r>
    </w:p>
    <w:p w14:paraId="18254DF2" w14:textId="77777777" w:rsidR="000E4230" w:rsidRPr="00390372" w:rsidRDefault="000E4230" w:rsidP="000E4230">
      <w:pPr>
        <w:spacing w:after="200"/>
        <w:jc w:val="left"/>
        <w:rPr>
          <w:rFonts w:ascii="Arial" w:hAnsi="Arial" w:cs="Arial"/>
          <w:b/>
          <w:bCs/>
          <w:kern w:val="24"/>
          <w:sz w:val="28"/>
          <w:szCs w:val="28"/>
        </w:rPr>
      </w:pPr>
    </w:p>
    <w:p w14:paraId="334D3704" w14:textId="77777777" w:rsidR="000E4230" w:rsidRPr="00390372" w:rsidRDefault="000E4230" w:rsidP="000E4230">
      <w:pPr>
        <w:spacing w:after="200"/>
        <w:jc w:val="left"/>
        <w:rPr>
          <w:rFonts w:ascii="Arial" w:hAnsi="Arial" w:cs="Arial"/>
          <w:b/>
          <w:bCs/>
          <w:kern w:val="24"/>
          <w:sz w:val="28"/>
          <w:szCs w:val="28"/>
        </w:rPr>
      </w:pPr>
    </w:p>
    <w:p w14:paraId="5F721DDA" w14:textId="1042CA38" w:rsidR="000E4230" w:rsidRPr="00390372" w:rsidRDefault="000E4230" w:rsidP="000E4230">
      <w:pPr>
        <w:spacing w:after="200"/>
        <w:jc w:val="left"/>
        <w:rPr>
          <w:rFonts w:ascii="Arial" w:hAnsi="Arial" w:cs="Arial"/>
          <w:b/>
          <w:bCs/>
          <w:kern w:val="24"/>
          <w:sz w:val="28"/>
          <w:szCs w:val="28"/>
          <w:lang w:val="en-US"/>
        </w:rPr>
      </w:pPr>
      <w:r w:rsidRPr="00390372">
        <w:rPr>
          <w:rFonts w:ascii="Arial" w:hAnsi="Arial" w:cs="Arial"/>
          <w:b/>
          <w:bCs/>
          <w:kern w:val="24"/>
          <w:sz w:val="28"/>
          <w:szCs w:val="28"/>
        </w:rPr>
        <w:t>Programme: BA (Hons) Leadership and Management Skills for the Workplace</w:t>
      </w:r>
      <w:r w:rsidRPr="00390372">
        <w:rPr>
          <w:rFonts w:ascii="Arial" w:hAnsi="Arial" w:cs="Arial"/>
          <w:b/>
          <w:bCs/>
          <w:kern w:val="24"/>
          <w:sz w:val="28"/>
          <w:szCs w:val="28"/>
        </w:rPr>
        <w:br/>
        <w:t xml:space="preserve">Module code and name: </w:t>
      </w:r>
      <w:r w:rsidR="006F02AD" w:rsidRPr="006F02AD">
        <w:rPr>
          <w:rFonts w:ascii="Arial" w:hAnsi="Arial" w:cs="Arial"/>
          <w:b/>
          <w:bCs/>
          <w:kern w:val="24"/>
          <w:sz w:val="28"/>
          <w:szCs w:val="28"/>
        </w:rPr>
        <w:t>BMSW6103</w:t>
      </w:r>
      <w:r w:rsidR="00FC0679">
        <w:rPr>
          <w:rFonts w:ascii="Arial" w:hAnsi="Arial" w:cs="Arial"/>
          <w:b/>
          <w:bCs/>
          <w:kern w:val="24"/>
          <w:sz w:val="28"/>
          <w:szCs w:val="28"/>
        </w:rPr>
        <w:t>_</w:t>
      </w:r>
      <w:r w:rsidRPr="00390372">
        <w:rPr>
          <w:rFonts w:ascii="Arial" w:hAnsi="Arial" w:cs="Arial"/>
          <w:b/>
          <w:bCs/>
          <w:kern w:val="24"/>
          <w:sz w:val="28"/>
          <w:szCs w:val="28"/>
        </w:rPr>
        <w:t>Leading and Implementing Workplace Change</w:t>
      </w:r>
    </w:p>
    <w:p w14:paraId="13C6ADDC" w14:textId="2F518235" w:rsidR="000E4230" w:rsidRPr="00390372" w:rsidRDefault="000E4230" w:rsidP="000E4230">
      <w:pPr>
        <w:spacing w:after="200"/>
        <w:jc w:val="left"/>
        <w:rPr>
          <w:rFonts w:ascii="Arial" w:hAnsi="Arial" w:cs="Arial"/>
          <w:b/>
          <w:bCs/>
          <w:kern w:val="24"/>
          <w:sz w:val="28"/>
          <w:szCs w:val="28"/>
        </w:rPr>
      </w:pPr>
      <w:r w:rsidRPr="00390372">
        <w:rPr>
          <w:rFonts w:ascii="Arial" w:hAnsi="Arial" w:cs="Arial"/>
          <w:b/>
          <w:bCs/>
          <w:kern w:val="24"/>
          <w:sz w:val="28"/>
          <w:szCs w:val="28"/>
        </w:rPr>
        <w:t>Lecturer Name: Samu</w:t>
      </w:r>
      <w:r w:rsidR="005F4AD6" w:rsidRPr="00390372">
        <w:rPr>
          <w:rFonts w:ascii="Arial" w:hAnsi="Arial" w:cs="Arial"/>
          <w:b/>
          <w:bCs/>
          <w:kern w:val="24"/>
          <w:sz w:val="28"/>
          <w:szCs w:val="28"/>
        </w:rPr>
        <w:t>e</w:t>
      </w:r>
      <w:r w:rsidRPr="00390372">
        <w:rPr>
          <w:rFonts w:ascii="Arial" w:hAnsi="Arial" w:cs="Arial"/>
          <w:b/>
          <w:bCs/>
          <w:kern w:val="24"/>
          <w:sz w:val="28"/>
          <w:szCs w:val="28"/>
        </w:rPr>
        <w:t>l Ofori</w:t>
      </w:r>
      <w:r w:rsidRPr="00390372">
        <w:rPr>
          <w:rFonts w:ascii="Arial" w:hAnsi="Arial" w:cs="Arial"/>
          <w:b/>
          <w:bCs/>
          <w:kern w:val="24"/>
          <w:sz w:val="28"/>
          <w:szCs w:val="28"/>
        </w:rPr>
        <w:br/>
      </w:r>
      <w:r w:rsidRPr="00390372">
        <w:rPr>
          <w:rFonts w:ascii="Arial" w:hAnsi="Arial" w:cs="Arial"/>
          <w:kern w:val="24"/>
          <w:sz w:val="28"/>
          <w:szCs w:val="28"/>
        </w:rPr>
        <w:br/>
      </w:r>
      <w:r w:rsidRPr="00390372">
        <w:rPr>
          <w:rFonts w:ascii="Arial" w:hAnsi="Arial" w:cs="Arial"/>
          <w:b/>
          <w:bCs/>
          <w:kern w:val="24"/>
          <w:sz w:val="28"/>
          <w:szCs w:val="28"/>
        </w:rPr>
        <w:t>Name of the Student: Aneliya Kirkova-Georgieva</w:t>
      </w:r>
    </w:p>
    <w:p w14:paraId="480899C1" w14:textId="77777777" w:rsidR="000E4230" w:rsidRPr="00390372" w:rsidRDefault="000E4230" w:rsidP="000E4230">
      <w:pPr>
        <w:spacing w:after="200"/>
        <w:jc w:val="left"/>
        <w:rPr>
          <w:rFonts w:ascii="Arial" w:hAnsi="Arial" w:cs="Arial"/>
          <w:b/>
          <w:bCs/>
          <w:kern w:val="24"/>
          <w:sz w:val="28"/>
          <w:szCs w:val="28"/>
        </w:rPr>
      </w:pPr>
      <w:r w:rsidRPr="00390372">
        <w:rPr>
          <w:rFonts w:ascii="Arial" w:hAnsi="Arial" w:cs="Arial"/>
          <w:b/>
          <w:bCs/>
          <w:kern w:val="24"/>
          <w:sz w:val="28"/>
          <w:szCs w:val="28"/>
        </w:rPr>
        <w:t>ID Number</w:t>
      </w:r>
      <w:r w:rsidRPr="00390372">
        <w:rPr>
          <w:rFonts w:ascii="Arial" w:hAnsi="Arial" w:cs="Arial"/>
          <w:kern w:val="24"/>
          <w:sz w:val="28"/>
          <w:szCs w:val="28"/>
        </w:rPr>
        <w:t xml:space="preserve">: </w:t>
      </w:r>
      <w:r w:rsidRPr="00390372">
        <w:rPr>
          <w:rFonts w:ascii="Arial" w:hAnsi="Arial" w:cs="Arial"/>
          <w:b/>
          <w:bCs/>
          <w:kern w:val="24"/>
          <w:sz w:val="28"/>
          <w:szCs w:val="28"/>
        </w:rPr>
        <w:t>2125657</w:t>
      </w:r>
    </w:p>
    <w:p w14:paraId="38C1B1CD" w14:textId="77023DC1" w:rsidR="000E4230" w:rsidRPr="00390372" w:rsidRDefault="000E4230" w:rsidP="000E4230">
      <w:pPr>
        <w:spacing w:after="200"/>
        <w:jc w:val="left"/>
        <w:rPr>
          <w:rFonts w:ascii="Arial" w:hAnsi="Arial" w:cs="Arial"/>
          <w:b/>
          <w:bCs/>
          <w:kern w:val="24"/>
          <w:sz w:val="28"/>
          <w:szCs w:val="28"/>
        </w:rPr>
      </w:pPr>
      <w:bookmarkStart w:id="0" w:name="_Hlk182207995"/>
      <w:r w:rsidRPr="00390372">
        <w:rPr>
          <w:rFonts w:ascii="Arial" w:hAnsi="Arial" w:cs="Arial"/>
          <w:b/>
          <w:bCs/>
          <w:kern w:val="24"/>
          <w:sz w:val="28"/>
          <w:szCs w:val="28"/>
          <w:lang w:val="en-US"/>
        </w:rPr>
        <w:t>Task 1_</w:t>
      </w:r>
      <w:bookmarkEnd w:id="0"/>
      <w:r w:rsidRPr="00390372">
        <w:rPr>
          <w:rFonts w:ascii="Arial" w:hAnsi="Arial" w:cs="Arial"/>
          <w:b/>
          <w:bCs/>
          <w:sz w:val="28"/>
          <w:szCs w:val="28"/>
          <w:lang w:eastAsia="en-GB"/>
        </w:rPr>
        <w:t>A Change Management Plan</w:t>
      </w:r>
    </w:p>
    <w:p w14:paraId="79CECB61" w14:textId="77777777" w:rsidR="000E4230" w:rsidRPr="00390372" w:rsidRDefault="000E4230" w:rsidP="000E4230">
      <w:pPr>
        <w:spacing w:after="160" w:line="278" w:lineRule="auto"/>
        <w:jc w:val="left"/>
        <w:rPr>
          <w:rFonts w:ascii="Arial" w:hAnsi="Arial" w:cs="Arial"/>
          <w:b/>
          <w:sz w:val="22"/>
          <w:lang w:eastAsia="en-GB"/>
        </w:rPr>
      </w:pPr>
      <w:r w:rsidRPr="00390372">
        <w:rPr>
          <w:rFonts w:ascii="Arial" w:hAnsi="Arial" w:cs="Arial"/>
          <w:b/>
          <w:sz w:val="22"/>
          <w:lang w:eastAsia="en-GB"/>
        </w:rPr>
        <w:br w:type="page"/>
      </w:r>
    </w:p>
    <w:p w14:paraId="267534F9" w14:textId="06276A91" w:rsidR="00B22CE4" w:rsidRPr="00390372" w:rsidRDefault="00B22CE4" w:rsidP="00B22CE4">
      <w:pPr>
        <w:pStyle w:val="TOCHeading"/>
        <w:jc w:val="center"/>
        <w:rPr>
          <w:color w:val="auto"/>
        </w:rPr>
      </w:pPr>
      <w:bookmarkStart w:id="1" w:name="_Toc179466574"/>
      <w:r w:rsidRPr="00390372">
        <w:rPr>
          <w:rFonts w:ascii="Times New Roman" w:hAnsi="Times New Roman" w:cs="Times New Roman"/>
          <w:color w:val="auto"/>
          <w:sz w:val="24"/>
          <w:szCs w:val="26"/>
        </w:rPr>
        <w:lastRenderedPageBreak/>
        <w:t>TABLE OF CONTENTS</w:t>
      </w:r>
    </w:p>
    <w:p w14:paraId="797DF15F" w14:textId="56BF988A" w:rsidR="00B22CE4" w:rsidRPr="00390372" w:rsidRDefault="008613CE">
      <w:pPr>
        <w:pStyle w:val="TOC1"/>
        <w:tabs>
          <w:tab w:val="right" w:leader="dot" w:pos="9350"/>
        </w:tabs>
        <w:rPr>
          <w:noProof/>
        </w:rPr>
      </w:pPr>
      <w:r w:rsidRPr="00390372">
        <w:fldChar w:fldCharType="begin"/>
      </w:r>
      <w:r w:rsidR="00B22CE4" w:rsidRPr="00390372">
        <w:instrText xml:space="preserve"> TOC \o "1-3" \h \z \u </w:instrText>
      </w:r>
      <w:r w:rsidRPr="00390372">
        <w:fldChar w:fldCharType="separate"/>
      </w:r>
      <w:hyperlink w:anchor="_Toc179470874" w:history="1">
        <w:r w:rsidR="00B22CE4" w:rsidRPr="00390372">
          <w:rPr>
            <w:rStyle w:val="Hyperlink"/>
            <w:noProof/>
            <w:color w:val="auto"/>
            <w:lang w:val="en-IN"/>
          </w:rPr>
          <w:t>INTRODUCTION</w:t>
        </w:r>
        <w:r w:rsidR="00B22CE4" w:rsidRPr="00390372">
          <w:rPr>
            <w:noProof/>
            <w:webHidden/>
          </w:rPr>
          <w:tab/>
        </w:r>
        <w:r w:rsidRPr="00390372">
          <w:rPr>
            <w:noProof/>
            <w:webHidden/>
          </w:rPr>
          <w:fldChar w:fldCharType="begin"/>
        </w:r>
        <w:r w:rsidR="00B22CE4" w:rsidRPr="00390372">
          <w:rPr>
            <w:noProof/>
            <w:webHidden/>
          </w:rPr>
          <w:instrText xml:space="preserve"> PAGEREF _Toc179470874 \h </w:instrText>
        </w:r>
        <w:r w:rsidRPr="00390372">
          <w:rPr>
            <w:noProof/>
            <w:webHidden/>
          </w:rPr>
        </w:r>
        <w:r w:rsidRPr="00390372">
          <w:rPr>
            <w:noProof/>
            <w:webHidden/>
          </w:rPr>
          <w:fldChar w:fldCharType="separate"/>
        </w:r>
        <w:r w:rsidR="005152C1">
          <w:rPr>
            <w:noProof/>
            <w:webHidden/>
          </w:rPr>
          <w:t>3</w:t>
        </w:r>
        <w:r w:rsidRPr="00390372">
          <w:rPr>
            <w:noProof/>
            <w:webHidden/>
          </w:rPr>
          <w:fldChar w:fldCharType="end"/>
        </w:r>
      </w:hyperlink>
    </w:p>
    <w:p w14:paraId="6FA1BD33" w14:textId="66BF5583" w:rsidR="00B22CE4" w:rsidRPr="00390372" w:rsidRDefault="00B22CE4">
      <w:pPr>
        <w:pStyle w:val="TOC1"/>
        <w:tabs>
          <w:tab w:val="right" w:leader="dot" w:pos="9350"/>
        </w:tabs>
        <w:rPr>
          <w:noProof/>
        </w:rPr>
      </w:pPr>
      <w:hyperlink w:anchor="_Toc179470875" w:history="1">
        <w:r w:rsidRPr="00390372">
          <w:rPr>
            <w:rStyle w:val="Hyperlink"/>
            <w:noProof/>
            <w:color w:val="auto"/>
          </w:rPr>
          <w:t>MAIN BODY</w:t>
        </w:r>
        <w:r w:rsidRPr="00390372">
          <w:rPr>
            <w:noProof/>
            <w:webHidden/>
          </w:rPr>
          <w:tab/>
        </w:r>
        <w:r w:rsidR="008613CE" w:rsidRPr="00390372">
          <w:rPr>
            <w:noProof/>
            <w:webHidden/>
          </w:rPr>
          <w:fldChar w:fldCharType="begin"/>
        </w:r>
        <w:r w:rsidRPr="00390372">
          <w:rPr>
            <w:noProof/>
            <w:webHidden/>
          </w:rPr>
          <w:instrText xml:space="preserve"> PAGEREF _Toc179470875 \h </w:instrText>
        </w:r>
        <w:r w:rsidR="008613CE" w:rsidRPr="00390372">
          <w:rPr>
            <w:noProof/>
            <w:webHidden/>
          </w:rPr>
        </w:r>
        <w:r w:rsidR="008613CE" w:rsidRPr="00390372">
          <w:rPr>
            <w:noProof/>
            <w:webHidden/>
          </w:rPr>
          <w:fldChar w:fldCharType="separate"/>
        </w:r>
        <w:r w:rsidR="005152C1">
          <w:rPr>
            <w:noProof/>
            <w:webHidden/>
          </w:rPr>
          <w:t>3</w:t>
        </w:r>
        <w:r w:rsidR="008613CE" w:rsidRPr="00390372">
          <w:rPr>
            <w:noProof/>
            <w:webHidden/>
          </w:rPr>
          <w:fldChar w:fldCharType="end"/>
        </w:r>
      </w:hyperlink>
    </w:p>
    <w:p w14:paraId="2AE438C0" w14:textId="310CFA94" w:rsidR="00B22CE4" w:rsidRPr="00390372" w:rsidRDefault="00B22CE4">
      <w:pPr>
        <w:pStyle w:val="TOC2"/>
        <w:tabs>
          <w:tab w:val="right" w:leader="dot" w:pos="9350"/>
        </w:tabs>
        <w:rPr>
          <w:noProof/>
        </w:rPr>
      </w:pPr>
      <w:hyperlink w:anchor="_Toc179470876" w:history="1">
        <w:r w:rsidRPr="00390372">
          <w:rPr>
            <w:rStyle w:val="Hyperlink"/>
            <w:noProof/>
            <w:color w:val="auto"/>
          </w:rPr>
          <w:t>Current state of Lloyds</w:t>
        </w:r>
        <w:r w:rsidRPr="00390372">
          <w:rPr>
            <w:noProof/>
            <w:webHidden/>
          </w:rPr>
          <w:tab/>
        </w:r>
        <w:r w:rsidR="008613CE" w:rsidRPr="00390372">
          <w:rPr>
            <w:noProof/>
            <w:webHidden/>
          </w:rPr>
          <w:fldChar w:fldCharType="begin"/>
        </w:r>
        <w:r w:rsidRPr="00390372">
          <w:rPr>
            <w:noProof/>
            <w:webHidden/>
          </w:rPr>
          <w:instrText xml:space="preserve"> PAGEREF _Toc179470876 \h </w:instrText>
        </w:r>
        <w:r w:rsidR="008613CE" w:rsidRPr="00390372">
          <w:rPr>
            <w:noProof/>
            <w:webHidden/>
          </w:rPr>
        </w:r>
        <w:r w:rsidR="008613CE" w:rsidRPr="00390372">
          <w:rPr>
            <w:noProof/>
            <w:webHidden/>
          </w:rPr>
          <w:fldChar w:fldCharType="separate"/>
        </w:r>
        <w:r w:rsidR="005152C1">
          <w:rPr>
            <w:noProof/>
            <w:webHidden/>
          </w:rPr>
          <w:t>4</w:t>
        </w:r>
        <w:r w:rsidR="008613CE" w:rsidRPr="00390372">
          <w:rPr>
            <w:noProof/>
            <w:webHidden/>
          </w:rPr>
          <w:fldChar w:fldCharType="end"/>
        </w:r>
      </w:hyperlink>
    </w:p>
    <w:p w14:paraId="1061F4E5" w14:textId="5FD2C50C" w:rsidR="00B22CE4" w:rsidRPr="00390372" w:rsidRDefault="00B22CE4">
      <w:pPr>
        <w:pStyle w:val="TOC2"/>
        <w:tabs>
          <w:tab w:val="right" w:leader="dot" w:pos="9350"/>
        </w:tabs>
        <w:rPr>
          <w:noProof/>
        </w:rPr>
      </w:pPr>
      <w:hyperlink w:anchor="_Toc179470877" w:history="1">
        <w:r w:rsidRPr="00390372">
          <w:rPr>
            <w:rStyle w:val="Hyperlink"/>
            <w:noProof/>
            <w:color w:val="auto"/>
            <w:lang w:val="en-IN"/>
          </w:rPr>
          <w:t>Recent History of Lloyd’s, and Elucidation of Impacts of Changes on Organisation</w:t>
        </w:r>
        <w:r w:rsidRPr="00390372">
          <w:rPr>
            <w:noProof/>
            <w:webHidden/>
          </w:rPr>
          <w:tab/>
        </w:r>
        <w:r w:rsidR="008613CE" w:rsidRPr="00390372">
          <w:rPr>
            <w:noProof/>
            <w:webHidden/>
          </w:rPr>
          <w:fldChar w:fldCharType="begin"/>
        </w:r>
        <w:r w:rsidRPr="00390372">
          <w:rPr>
            <w:noProof/>
            <w:webHidden/>
          </w:rPr>
          <w:instrText xml:space="preserve"> PAGEREF _Toc179470877 \h </w:instrText>
        </w:r>
        <w:r w:rsidR="008613CE" w:rsidRPr="00390372">
          <w:rPr>
            <w:noProof/>
            <w:webHidden/>
          </w:rPr>
        </w:r>
        <w:r w:rsidR="008613CE" w:rsidRPr="00390372">
          <w:rPr>
            <w:noProof/>
            <w:webHidden/>
          </w:rPr>
          <w:fldChar w:fldCharType="separate"/>
        </w:r>
        <w:r w:rsidR="005152C1">
          <w:rPr>
            <w:noProof/>
            <w:webHidden/>
          </w:rPr>
          <w:t>7</w:t>
        </w:r>
        <w:r w:rsidR="008613CE" w:rsidRPr="00390372">
          <w:rPr>
            <w:noProof/>
            <w:webHidden/>
          </w:rPr>
          <w:fldChar w:fldCharType="end"/>
        </w:r>
      </w:hyperlink>
    </w:p>
    <w:p w14:paraId="18FCB230" w14:textId="472F9695" w:rsidR="00B22CE4" w:rsidRPr="00390372" w:rsidRDefault="00B22CE4">
      <w:pPr>
        <w:pStyle w:val="TOC2"/>
        <w:tabs>
          <w:tab w:val="right" w:leader="dot" w:pos="9350"/>
        </w:tabs>
        <w:rPr>
          <w:noProof/>
        </w:rPr>
      </w:pPr>
      <w:hyperlink w:anchor="_Toc179470878" w:history="1">
        <w:r w:rsidRPr="00390372">
          <w:rPr>
            <w:rStyle w:val="Hyperlink"/>
            <w:noProof/>
            <w:color w:val="auto"/>
            <w:lang w:val="en-IN"/>
          </w:rPr>
          <w:t>Critical Assessment of Two Diverse Change Management Models</w:t>
        </w:r>
        <w:r w:rsidRPr="00390372">
          <w:rPr>
            <w:noProof/>
            <w:webHidden/>
          </w:rPr>
          <w:tab/>
        </w:r>
        <w:r w:rsidR="008613CE" w:rsidRPr="00390372">
          <w:rPr>
            <w:noProof/>
            <w:webHidden/>
          </w:rPr>
          <w:fldChar w:fldCharType="begin"/>
        </w:r>
        <w:r w:rsidRPr="00390372">
          <w:rPr>
            <w:noProof/>
            <w:webHidden/>
          </w:rPr>
          <w:instrText xml:space="preserve"> PAGEREF _Toc179470878 \h </w:instrText>
        </w:r>
        <w:r w:rsidR="008613CE" w:rsidRPr="00390372">
          <w:rPr>
            <w:noProof/>
            <w:webHidden/>
          </w:rPr>
        </w:r>
        <w:r w:rsidR="008613CE" w:rsidRPr="00390372">
          <w:rPr>
            <w:noProof/>
            <w:webHidden/>
          </w:rPr>
          <w:fldChar w:fldCharType="separate"/>
        </w:r>
        <w:r w:rsidR="005152C1">
          <w:rPr>
            <w:noProof/>
            <w:webHidden/>
          </w:rPr>
          <w:t>9</w:t>
        </w:r>
        <w:r w:rsidR="008613CE" w:rsidRPr="00390372">
          <w:rPr>
            <w:noProof/>
            <w:webHidden/>
          </w:rPr>
          <w:fldChar w:fldCharType="end"/>
        </w:r>
      </w:hyperlink>
    </w:p>
    <w:p w14:paraId="314C895F" w14:textId="7B6510F8" w:rsidR="00B22CE4" w:rsidRPr="00390372" w:rsidRDefault="00B22CE4">
      <w:pPr>
        <w:pStyle w:val="TOC2"/>
        <w:tabs>
          <w:tab w:val="right" w:leader="dot" w:pos="9350"/>
        </w:tabs>
        <w:rPr>
          <w:noProof/>
        </w:rPr>
      </w:pPr>
      <w:hyperlink w:anchor="_Toc179470879" w:history="1">
        <w:r w:rsidRPr="00390372">
          <w:rPr>
            <w:rStyle w:val="Hyperlink"/>
            <w:noProof/>
            <w:color w:val="auto"/>
          </w:rPr>
          <w:t>Impact of Organisational Culture on Change Management Programme</w:t>
        </w:r>
        <w:r w:rsidRPr="00390372">
          <w:rPr>
            <w:noProof/>
            <w:webHidden/>
          </w:rPr>
          <w:tab/>
        </w:r>
        <w:r w:rsidR="008613CE" w:rsidRPr="00390372">
          <w:rPr>
            <w:noProof/>
            <w:webHidden/>
          </w:rPr>
          <w:fldChar w:fldCharType="begin"/>
        </w:r>
        <w:r w:rsidRPr="00390372">
          <w:rPr>
            <w:noProof/>
            <w:webHidden/>
          </w:rPr>
          <w:instrText xml:space="preserve"> PAGEREF _Toc179470879 \h </w:instrText>
        </w:r>
        <w:r w:rsidR="008613CE" w:rsidRPr="00390372">
          <w:rPr>
            <w:noProof/>
            <w:webHidden/>
          </w:rPr>
        </w:r>
        <w:r w:rsidR="008613CE" w:rsidRPr="00390372">
          <w:rPr>
            <w:noProof/>
            <w:webHidden/>
          </w:rPr>
          <w:fldChar w:fldCharType="separate"/>
        </w:r>
        <w:r w:rsidR="005152C1">
          <w:rPr>
            <w:noProof/>
            <w:webHidden/>
          </w:rPr>
          <w:t>13</w:t>
        </w:r>
        <w:r w:rsidR="008613CE" w:rsidRPr="00390372">
          <w:rPr>
            <w:noProof/>
            <w:webHidden/>
          </w:rPr>
          <w:fldChar w:fldCharType="end"/>
        </w:r>
      </w:hyperlink>
    </w:p>
    <w:p w14:paraId="603EC240" w14:textId="58F043C9" w:rsidR="00B22CE4" w:rsidRPr="00390372" w:rsidRDefault="00B22CE4">
      <w:pPr>
        <w:pStyle w:val="TOC1"/>
        <w:tabs>
          <w:tab w:val="right" w:leader="dot" w:pos="9350"/>
        </w:tabs>
        <w:rPr>
          <w:noProof/>
        </w:rPr>
      </w:pPr>
      <w:hyperlink w:anchor="_Toc179470880" w:history="1">
        <w:r w:rsidRPr="00390372">
          <w:rPr>
            <w:rStyle w:val="Hyperlink"/>
            <w:noProof/>
            <w:color w:val="auto"/>
          </w:rPr>
          <w:t>CONCLUSION</w:t>
        </w:r>
        <w:r w:rsidRPr="00390372">
          <w:rPr>
            <w:noProof/>
            <w:webHidden/>
          </w:rPr>
          <w:tab/>
        </w:r>
        <w:r w:rsidR="008613CE" w:rsidRPr="00390372">
          <w:rPr>
            <w:noProof/>
            <w:webHidden/>
          </w:rPr>
          <w:fldChar w:fldCharType="begin"/>
        </w:r>
        <w:r w:rsidRPr="00390372">
          <w:rPr>
            <w:noProof/>
            <w:webHidden/>
          </w:rPr>
          <w:instrText xml:space="preserve"> PAGEREF _Toc179470880 \h </w:instrText>
        </w:r>
        <w:r w:rsidR="008613CE" w:rsidRPr="00390372">
          <w:rPr>
            <w:noProof/>
            <w:webHidden/>
          </w:rPr>
        </w:r>
        <w:r w:rsidR="008613CE" w:rsidRPr="00390372">
          <w:rPr>
            <w:noProof/>
            <w:webHidden/>
          </w:rPr>
          <w:fldChar w:fldCharType="separate"/>
        </w:r>
        <w:r w:rsidR="005152C1">
          <w:rPr>
            <w:noProof/>
            <w:webHidden/>
          </w:rPr>
          <w:t>17</w:t>
        </w:r>
        <w:r w:rsidR="008613CE" w:rsidRPr="00390372">
          <w:rPr>
            <w:noProof/>
            <w:webHidden/>
          </w:rPr>
          <w:fldChar w:fldCharType="end"/>
        </w:r>
      </w:hyperlink>
    </w:p>
    <w:p w14:paraId="62AEE8B1" w14:textId="5BB50752" w:rsidR="00B22CE4" w:rsidRPr="00390372" w:rsidRDefault="00B22CE4">
      <w:pPr>
        <w:pStyle w:val="TOC1"/>
        <w:tabs>
          <w:tab w:val="right" w:leader="dot" w:pos="9350"/>
        </w:tabs>
        <w:rPr>
          <w:noProof/>
        </w:rPr>
      </w:pPr>
      <w:hyperlink w:anchor="_Toc179470881" w:history="1">
        <w:r w:rsidRPr="00390372">
          <w:rPr>
            <w:rStyle w:val="Hyperlink"/>
            <w:noProof/>
            <w:color w:val="auto"/>
          </w:rPr>
          <w:t>References</w:t>
        </w:r>
        <w:r w:rsidRPr="00390372">
          <w:rPr>
            <w:noProof/>
            <w:webHidden/>
          </w:rPr>
          <w:tab/>
        </w:r>
        <w:r w:rsidR="008613CE" w:rsidRPr="00390372">
          <w:rPr>
            <w:noProof/>
            <w:webHidden/>
          </w:rPr>
          <w:fldChar w:fldCharType="begin"/>
        </w:r>
        <w:r w:rsidRPr="00390372">
          <w:rPr>
            <w:noProof/>
            <w:webHidden/>
          </w:rPr>
          <w:instrText xml:space="preserve"> PAGEREF _Toc179470881 \h </w:instrText>
        </w:r>
        <w:r w:rsidR="008613CE" w:rsidRPr="00390372">
          <w:rPr>
            <w:noProof/>
            <w:webHidden/>
          </w:rPr>
        </w:r>
        <w:r w:rsidR="008613CE" w:rsidRPr="00390372">
          <w:rPr>
            <w:noProof/>
            <w:webHidden/>
          </w:rPr>
          <w:fldChar w:fldCharType="separate"/>
        </w:r>
        <w:r w:rsidR="005152C1">
          <w:rPr>
            <w:noProof/>
            <w:webHidden/>
          </w:rPr>
          <w:t>18</w:t>
        </w:r>
        <w:r w:rsidR="008613CE" w:rsidRPr="00390372">
          <w:rPr>
            <w:noProof/>
            <w:webHidden/>
          </w:rPr>
          <w:fldChar w:fldCharType="end"/>
        </w:r>
      </w:hyperlink>
    </w:p>
    <w:p w14:paraId="6B21A72A" w14:textId="77777777" w:rsidR="00B22CE4" w:rsidRPr="00390372" w:rsidRDefault="008613CE">
      <w:r w:rsidRPr="00390372">
        <w:fldChar w:fldCharType="end"/>
      </w:r>
    </w:p>
    <w:p w14:paraId="0516E06F" w14:textId="77777777" w:rsidR="00B22CE4" w:rsidRPr="00390372" w:rsidRDefault="00B22CE4">
      <w:pPr>
        <w:rPr>
          <w:b/>
          <w:bCs/>
          <w:caps/>
          <w:sz w:val="28"/>
          <w:szCs w:val="28"/>
          <w:lang w:val="en-IN"/>
        </w:rPr>
      </w:pPr>
      <w:bookmarkStart w:id="2" w:name="_Toc179470874"/>
      <w:r w:rsidRPr="00390372">
        <w:rPr>
          <w:lang w:val="en-IN"/>
        </w:rPr>
        <w:br w:type="page"/>
      </w:r>
    </w:p>
    <w:p w14:paraId="59ACC4A2" w14:textId="77777777" w:rsidR="008551FE" w:rsidRPr="00390372" w:rsidRDefault="008551FE" w:rsidP="008551FE">
      <w:pPr>
        <w:pStyle w:val="Heading1"/>
        <w:spacing w:after="0"/>
        <w:rPr>
          <w:color w:val="auto"/>
          <w:lang w:val="en-IN"/>
        </w:rPr>
      </w:pPr>
      <w:r w:rsidRPr="00390372">
        <w:rPr>
          <w:color w:val="auto"/>
          <w:lang w:val="en-IN"/>
        </w:rPr>
        <w:lastRenderedPageBreak/>
        <w:t>INTRODUCTION</w:t>
      </w:r>
      <w:bookmarkEnd w:id="1"/>
      <w:bookmarkEnd w:id="2"/>
    </w:p>
    <w:p w14:paraId="54007189" w14:textId="143EA63D" w:rsidR="008551FE" w:rsidRPr="00390372" w:rsidRDefault="008551FE" w:rsidP="008551FE">
      <w:pPr>
        <w:rPr>
          <w:lang w:val="en-IN"/>
        </w:rPr>
      </w:pPr>
      <w:r w:rsidRPr="00390372">
        <w:rPr>
          <w:lang w:val="en-IN"/>
        </w:rPr>
        <w:t>Leading change refers to the capability to put in application the established leadership practices, whereas implementing the change signifies the transferral of organisational settled practices into some other means (</w:t>
      </w:r>
      <w:r w:rsidRPr="00390372">
        <w:rPr>
          <w:shd w:val="clear" w:color="auto" w:fill="FFFFFF"/>
        </w:rPr>
        <w:t>Ford, 2021</w:t>
      </w:r>
      <w:r w:rsidRPr="00390372">
        <w:rPr>
          <w:lang w:val="en-IN"/>
        </w:rPr>
        <w:t xml:space="preserve">). Lloyd’s of London offers custom-made insurance and reassurance resolutions for an assortment of United Kingdom’s risks comprising </w:t>
      </w:r>
      <w:r w:rsidR="002C5702" w:rsidRPr="00390372">
        <w:rPr>
          <w:lang w:val="en-IN"/>
        </w:rPr>
        <w:t>mishap-related</w:t>
      </w:r>
      <w:r w:rsidRPr="00390372">
        <w:rPr>
          <w:lang w:val="en-IN"/>
        </w:rPr>
        <w:t xml:space="preserve"> </w:t>
      </w:r>
      <w:r w:rsidR="002C5702" w:rsidRPr="00390372">
        <w:rPr>
          <w:lang w:val="en-IN"/>
        </w:rPr>
        <w:t>conditions</w:t>
      </w:r>
      <w:r w:rsidRPr="00390372">
        <w:rPr>
          <w:lang w:val="en-IN"/>
        </w:rPr>
        <w:t>, air travel, building, cyber extortions, energy, occurrence cancellation, common accountability, oceanic, mechanical, governmental dangers, occupational insurance, real estate, transportation, and climate protection</w:t>
      </w:r>
      <w:r w:rsidR="00384315" w:rsidRPr="00390372">
        <w:rPr>
          <w:rStyle w:val="CommentReference"/>
        </w:rPr>
        <w:t xml:space="preserve"> </w:t>
      </w:r>
      <w:r w:rsidR="00384315" w:rsidRPr="00390372">
        <w:t>(Lloyd’s, 2024)</w:t>
      </w:r>
      <w:r w:rsidRPr="00390372">
        <w:rPr>
          <w:lang w:val="en-IN"/>
        </w:rPr>
        <w:t xml:space="preserve">. </w:t>
      </w:r>
    </w:p>
    <w:p w14:paraId="30108A2F" w14:textId="63B39F11" w:rsidR="008551FE" w:rsidRPr="00390372" w:rsidRDefault="008551FE" w:rsidP="008551FE">
      <w:pPr>
        <w:rPr>
          <w:lang w:val="en-IN"/>
        </w:rPr>
      </w:pPr>
      <w:r w:rsidRPr="00390372">
        <w:rPr>
          <w:lang w:val="en-IN"/>
        </w:rPr>
        <w:t xml:space="preserve">This report will initially portray a brief background of the existing state of the Lloyd’s, United Kingdom. Subsequently, this segment will be accompanied by the evaluation of the history of </w:t>
      </w:r>
      <w:r w:rsidR="002C5702" w:rsidRPr="00390372">
        <w:rPr>
          <w:lang w:val="en-IN"/>
        </w:rPr>
        <w:t xml:space="preserve">the </w:t>
      </w:r>
      <w:r w:rsidRPr="00390372">
        <w:rPr>
          <w:lang w:val="en-IN"/>
        </w:rPr>
        <w:t xml:space="preserve">insurance company including how changes in the outside setting have affected the business itself. This will also showcase the VUCA framework to elucidate the analysis in an effective manner. Furthermore, this report will provide </w:t>
      </w:r>
      <w:r w:rsidR="002C5702" w:rsidRPr="00390372">
        <w:rPr>
          <w:lang w:val="en-IN"/>
        </w:rPr>
        <w:t xml:space="preserve">a </w:t>
      </w:r>
      <w:r w:rsidRPr="00390372">
        <w:rPr>
          <w:lang w:val="en-IN"/>
        </w:rPr>
        <w:t xml:space="preserve">critical assessment of two diverse change management models to determine and integrate the problems regarding strategic change and which leadership styles were utilised. At last, this report will analyse the influence of corporate culture on the change management initiative and also cultivate an appropriate change management plan for Lloyd’s. </w:t>
      </w:r>
    </w:p>
    <w:p w14:paraId="0591F8C1" w14:textId="77777777" w:rsidR="00544295" w:rsidRPr="00390372" w:rsidRDefault="000D18A6" w:rsidP="008551FE">
      <w:pPr>
        <w:pStyle w:val="Heading1"/>
        <w:spacing w:before="0" w:after="0"/>
        <w:rPr>
          <w:color w:val="auto"/>
          <w:lang w:val="en-GB"/>
        </w:rPr>
      </w:pPr>
      <w:bookmarkStart w:id="3" w:name="_Toc179470875"/>
      <w:r w:rsidRPr="00390372">
        <w:rPr>
          <w:color w:val="auto"/>
          <w:lang w:val="en-GB"/>
        </w:rPr>
        <w:t>Main body</w:t>
      </w:r>
      <w:bookmarkEnd w:id="3"/>
    </w:p>
    <w:p w14:paraId="4C00C91F" w14:textId="77777777" w:rsidR="0069493D" w:rsidRPr="00390372" w:rsidRDefault="0069493D" w:rsidP="001E157D">
      <w:pPr>
        <w:pStyle w:val="Heading2"/>
      </w:pPr>
      <w:r w:rsidRPr="00390372">
        <w:t xml:space="preserve">Relationship between Environmental change and </w:t>
      </w:r>
      <w:proofErr w:type="spellStart"/>
      <w:r w:rsidRPr="00390372">
        <w:t>Organisational</w:t>
      </w:r>
      <w:proofErr w:type="spellEnd"/>
      <w:r w:rsidRPr="00390372">
        <w:t xml:space="preserve"> Capability </w:t>
      </w:r>
    </w:p>
    <w:p w14:paraId="55308F44" w14:textId="5428F07E" w:rsidR="00F72C65" w:rsidRPr="00390372" w:rsidRDefault="00F02319" w:rsidP="001E157D">
      <w:pPr>
        <w:rPr>
          <w:lang w:val="en-US"/>
        </w:rPr>
      </w:pPr>
      <w:r w:rsidRPr="00390372">
        <w:rPr>
          <w:lang w:val="en-US"/>
        </w:rPr>
        <w:t xml:space="preserve">The relationship between environmental change and </w:t>
      </w:r>
      <w:proofErr w:type="spellStart"/>
      <w:r w:rsidRPr="00390372">
        <w:rPr>
          <w:lang w:val="en-US"/>
        </w:rPr>
        <w:t>organisational</w:t>
      </w:r>
      <w:proofErr w:type="spellEnd"/>
      <w:r w:rsidRPr="00390372">
        <w:rPr>
          <w:lang w:val="en-US"/>
        </w:rPr>
        <w:t xml:space="preserve"> capability is highly complex and involves various factors such as perceived values of the organisation, </w:t>
      </w:r>
      <w:r w:rsidR="007C5BBF" w:rsidRPr="00390372">
        <w:rPr>
          <w:lang w:val="en-US"/>
        </w:rPr>
        <w:t xml:space="preserve">adaptability towards dynamic pressures, etc. This interaction is significantly crucial in order to maintain </w:t>
      </w:r>
      <w:r w:rsidR="00356272" w:rsidRPr="00390372">
        <w:rPr>
          <w:lang w:val="en-US"/>
        </w:rPr>
        <w:t>competitiveness and</w:t>
      </w:r>
      <w:r w:rsidR="007C5BBF" w:rsidRPr="00390372">
        <w:rPr>
          <w:lang w:val="en-US"/>
        </w:rPr>
        <w:t xml:space="preserve"> </w:t>
      </w:r>
      <w:r w:rsidR="00CA13D3" w:rsidRPr="00390372">
        <w:rPr>
          <w:lang w:val="en-US"/>
        </w:rPr>
        <w:t xml:space="preserve">achieve sustainability for the organisation. Environmental change impacts the organisation in various ways such as changing the perception of capabilities, </w:t>
      </w:r>
      <w:r w:rsidR="00707128" w:rsidRPr="00390372">
        <w:rPr>
          <w:lang w:val="en-US"/>
        </w:rPr>
        <w:t>environmental influences, and capacity for change</w:t>
      </w:r>
      <w:r w:rsidR="006448BD" w:rsidRPr="00390372">
        <w:rPr>
          <w:lang w:val="en-US"/>
        </w:rPr>
        <w:t xml:space="preserve"> </w:t>
      </w:r>
      <w:r w:rsidR="006448BD" w:rsidRPr="00390372">
        <w:t>(</w:t>
      </w:r>
      <w:proofErr w:type="spellStart"/>
      <w:r w:rsidR="006448BD" w:rsidRPr="00390372">
        <w:rPr>
          <w:shd w:val="clear" w:color="auto" w:fill="FFFFFF"/>
        </w:rPr>
        <w:t>Mouazen</w:t>
      </w:r>
      <w:proofErr w:type="spellEnd"/>
      <w:r w:rsidR="006448BD" w:rsidRPr="00390372">
        <w:rPr>
          <w:shd w:val="clear" w:color="auto" w:fill="FFFFFF"/>
        </w:rPr>
        <w:t>, 2023</w:t>
      </w:r>
      <w:r w:rsidR="006448BD" w:rsidRPr="00390372">
        <w:t>)</w:t>
      </w:r>
      <w:r w:rsidR="00707128" w:rsidRPr="00390372">
        <w:rPr>
          <w:lang w:val="en-US"/>
        </w:rPr>
        <w:t xml:space="preserve">. It has been discovered that individuals within the organisation consider their capabilities in a different manner during the </w:t>
      </w:r>
      <w:r w:rsidR="009C3C82" w:rsidRPr="00390372">
        <w:rPr>
          <w:lang w:val="en-US"/>
        </w:rPr>
        <w:t>phase of organisational change. For instance, employees who work in different shifts have the ability to</w:t>
      </w:r>
      <w:r w:rsidR="00F72C65" w:rsidRPr="00390372">
        <w:rPr>
          <w:lang w:val="en-US"/>
        </w:rPr>
        <w:t xml:space="preserve"> identify new capabilities in a quick manner. Organisations that operate in a larger environment </w:t>
      </w:r>
      <w:r w:rsidR="00B07F49" w:rsidRPr="00390372">
        <w:rPr>
          <w:lang w:val="en-US"/>
        </w:rPr>
        <w:t xml:space="preserve">are also vulnerable to have significant threats. However, such organisations can also identify potential opportunities </w:t>
      </w:r>
      <w:r w:rsidR="00EA382E" w:rsidRPr="00390372">
        <w:rPr>
          <w:lang w:val="en-US"/>
        </w:rPr>
        <w:t>for</w:t>
      </w:r>
      <w:r w:rsidR="00B07F49" w:rsidRPr="00390372">
        <w:rPr>
          <w:lang w:val="en-US"/>
        </w:rPr>
        <w:t xml:space="preserve"> business in a comparatively broader environment.</w:t>
      </w:r>
      <w:r w:rsidR="00DC06ED" w:rsidRPr="00390372">
        <w:rPr>
          <w:lang w:val="en-US"/>
        </w:rPr>
        <w:t xml:space="preserve"> </w:t>
      </w:r>
      <w:r w:rsidR="00885446" w:rsidRPr="00390372">
        <w:rPr>
          <w:lang w:val="en-US"/>
        </w:rPr>
        <w:t xml:space="preserve">An </w:t>
      </w:r>
      <w:proofErr w:type="spellStart"/>
      <w:r w:rsidR="00885446" w:rsidRPr="00390372">
        <w:rPr>
          <w:lang w:val="en-US"/>
        </w:rPr>
        <w:t>organisation’s</w:t>
      </w:r>
      <w:proofErr w:type="spellEnd"/>
      <w:r w:rsidR="00885446" w:rsidRPr="00390372">
        <w:rPr>
          <w:lang w:val="en-US"/>
        </w:rPr>
        <w:t xml:space="preserve"> capacity to </w:t>
      </w:r>
      <w:r w:rsidR="00885446" w:rsidRPr="00390372">
        <w:rPr>
          <w:lang w:val="en-US"/>
        </w:rPr>
        <w:lastRenderedPageBreak/>
        <w:t xml:space="preserve">change depends significantly on the environment in which it thrives. </w:t>
      </w:r>
      <w:proofErr w:type="spellStart"/>
      <w:r w:rsidR="00885446" w:rsidRPr="00390372">
        <w:rPr>
          <w:lang w:val="en-US"/>
        </w:rPr>
        <w:t>Organisations</w:t>
      </w:r>
      <w:proofErr w:type="spellEnd"/>
      <w:r w:rsidR="00885446" w:rsidRPr="00390372">
        <w:rPr>
          <w:lang w:val="en-US"/>
        </w:rPr>
        <w:t xml:space="preserve"> that are resilient and capable of swiftly </w:t>
      </w:r>
      <w:r w:rsidR="00356272" w:rsidRPr="00390372">
        <w:rPr>
          <w:lang w:val="en-US"/>
        </w:rPr>
        <w:t>adapting to</w:t>
      </w:r>
      <w:r w:rsidR="00885446" w:rsidRPr="00390372">
        <w:rPr>
          <w:lang w:val="en-US"/>
        </w:rPr>
        <w:t xml:space="preserve"> new changes </w:t>
      </w:r>
      <w:r w:rsidR="000F22B7" w:rsidRPr="00390372">
        <w:rPr>
          <w:lang w:val="en-US"/>
        </w:rPr>
        <w:t>are likely to perform relatively better in uncertain circumstances.</w:t>
      </w:r>
    </w:p>
    <w:p w14:paraId="42F4F7D9" w14:textId="77777777" w:rsidR="0069493D" w:rsidRPr="00390372" w:rsidRDefault="00B4622C" w:rsidP="001E157D">
      <w:pPr>
        <w:pStyle w:val="Heading2"/>
      </w:pPr>
      <w:r w:rsidRPr="00390372">
        <w:t xml:space="preserve">Nature of Change and Concepts related to Leadership </w:t>
      </w:r>
    </w:p>
    <w:p w14:paraId="4AD518FF" w14:textId="1791A9F6" w:rsidR="00E9669C" w:rsidRPr="00390372" w:rsidRDefault="00413A5D" w:rsidP="00E9669C">
      <w:pPr>
        <w:rPr>
          <w:lang w:val="en-US"/>
        </w:rPr>
      </w:pPr>
      <w:r w:rsidRPr="00390372">
        <w:rPr>
          <w:lang w:val="en-US"/>
        </w:rPr>
        <w:t xml:space="preserve">Leadership within an organisation plays </w:t>
      </w:r>
      <w:r w:rsidR="00356272" w:rsidRPr="00390372">
        <w:rPr>
          <w:lang w:val="en-US"/>
        </w:rPr>
        <w:t xml:space="preserve">a </w:t>
      </w:r>
      <w:r w:rsidRPr="00390372">
        <w:rPr>
          <w:lang w:val="en-US"/>
        </w:rPr>
        <w:t xml:space="preserve">crucial role in change management as their styles can have </w:t>
      </w:r>
      <w:r w:rsidR="00F627EC" w:rsidRPr="00390372">
        <w:rPr>
          <w:lang w:val="en-US"/>
        </w:rPr>
        <w:t xml:space="preserve">a </w:t>
      </w:r>
      <w:r w:rsidRPr="00390372">
        <w:rPr>
          <w:lang w:val="en-US"/>
        </w:rPr>
        <w:t xml:space="preserve">direct impact on employees and other stakeholders of the organisation. </w:t>
      </w:r>
      <w:r w:rsidR="008153E3" w:rsidRPr="00390372">
        <w:rPr>
          <w:lang w:val="en-US"/>
        </w:rPr>
        <w:t xml:space="preserve">The nature of change is very unpredictable since it depends on several factors both internal as well as external factors. However, effective leaders can lead an organisation and navigate the process of change towards gaining </w:t>
      </w:r>
      <w:r w:rsidR="00F627EC" w:rsidRPr="00390372">
        <w:rPr>
          <w:lang w:val="en-US"/>
        </w:rPr>
        <w:t xml:space="preserve">a </w:t>
      </w:r>
      <w:r w:rsidR="008153E3" w:rsidRPr="00390372">
        <w:rPr>
          <w:lang w:val="en-US"/>
        </w:rPr>
        <w:t>competitive advantage in the marketplace</w:t>
      </w:r>
      <w:r w:rsidR="006448BD" w:rsidRPr="00390372">
        <w:rPr>
          <w:lang w:val="en-US"/>
        </w:rPr>
        <w:t xml:space="preserve"> </w:t>
      </w:r>
      <w:r w:rsidR="006448BD" w:rsidRPr="00390372">
        <w:t>(</w:t>
      </w:r>
      <w:proofErr w:type="spellStart"/>
      <w:r w:rsidR="006448BD" w:rsidRPr="00390372">
        <w:rPr>
          <w:shd w:val="clear" w:color="auto" w:fill="FFFFFF"/>
        </w:rPr>
        <w:t>Haarhaus</w:t>
      </w:r>
      <w:proofErr w:type="spellEnd"/>
      <w:r w:rsidR="006448BD" w:rsidRPr="00390372">
        <w:rPr>
          <w:shd w:val="clear" w:color="auto" w:fill="FFFFFF"/>
        </w:rPr>
        <w:t>, 2020</w:t>
      </w:r>
      <w:r w:rsidR="006448BD" w:rsidRPr="00390372">
        <w:t>)</w:t>
      </w:r>
      <w:r w:rsidR="008153E3" w:rsidRPr="00390372">
        <w:rPr>
          <w:lang w:val="en-US"/>
        </w:rPr>
        <w:t xml:space="preserve">. It is important to consider the fact that different leadership styles can have different impacts on the organisation both in positive and negative ways. </w:t>
      </w:r>
      <w:r w:rsidR="00C71C8B" w:rsidRPr="00390372">
        <w:rPr>
          <w:lang w:val="en-US"/>
        </w:rPr>
        <w:t xml:space="preserve">One of the most effective leadership styles is democratic in which employees are encouraged to think creatively and work collaboratively. However, one significant drawback of </w:t>
      </w:r>
      <w:r w:rsidR="00997374" w:rsidRPr="00390372">
        <w:rPr>
          <w:lang w:val="en-US"/>
        </w:rPr>
        <w:t>this style</w:t>
      </w:r>
      <w:r w:rsidR="00C71C8B" w:rsidRPr="00390372">
        <w:rPr>
          <w:lang w:val="en-US"/>
        </w:rPr>
        <w:t xml:space="preserve"> is that it slows down the process of </w:t>
      </w:r>
      <w:r w:rsidR="00046CBD" w:rsidRPr="00390372">
        <w:rPr>
          <w:lang w:val="en-US"/>
        </w:rPr>
        <w:t>decision-making</w:t>
      </w:r>
      <w:r w:rsidR="00C71C8B" w:rsidRPr="00390372">
        <w:rPr>
          <w:lang w:val="en-US"/>
        </w:rPr>
        <w:t xml:space="preserve">. </w:t>
      </w:r>
      <w:r w:rsidR="00CA4C24" w:rsidRPr="00390372">
        <w:rPr>
          <w:lang w:val="en-US"/>
        </w:rPr>
        <w:t xml:space="preserve">It can be said that </w:t>
      </w:r>
      <w:r w:rsidR="000B1CD4" w:rsidRPr="00390372">
        <w:rPr>
          <w:lang w:val="en-US"/>
        </w:rPr>
        <w:t xml:space="preserve">the </w:t>
      </w:r>
      <w:r w:rsidR="00CA4C24" w:rsidRPr="00390372">
        <w:rPr>
          <w:lang w:val="en-US"/>
        </w:rPr>
        <w:t xml:space="preserve">nature of change and leadership </w:t>
      </w:r>
      <w:r w:rsidR="00997374" w:rsidRPr="00390372">
        <w:rPr>
          <w:lang w:val="en-US"/>
        </w:rPr>
        <w:t xml:space="preserve">interplay in such a way that efficient leaders can take advantage of change dynamics and turn a threat into a potential opportunity. </w:t>
      </w:r>
    </w:p>
    <w:p w14:paraId="6C2CCE51" w14:textId="77777777" w:rsidR="000D18A6" w:rsidRPr="00390372" w:rsidRDefault="001140A6" w:rsidP="008551FE">
      <w:pPr>
        <w:pStyle w:val="Heading2"/>
        <w:spacing w:before="0" w:after="0"/>
        <w:rPr>
          <w:lang w:val="en-GB"/>
        </w:rPr>
      </w:pPr>
      <w:bookmarkStart w:id="4" w:name="_Toc179470876"/>
      <w:r w:rsidRPr="00390372">
        <w:rPr>
          <w:lang w:val="en-GB"/>
        </w:rPr>
        <w:t>Current state of Ll</w:t>
      </w:r>
      <w:r w:rsidR="00675805" w:rsidRPr="00390372">
        <w:rPr>
          <w:lang w:val="en-GB"/>
        </w:rPr>
        <w:t>oyds</w:t>
      </w:r>
      <w:bookmarkEnd w:id="4"/>
    </w:p>
    <w:p w14:paraId="0DF3F7E8" w14:textId="70A09AA3" w:rsidR="00AD4259" w:rsidRPr="00390372" w:rsidRDefault="00E26C23" w:rsidP="00A42A08">
      <w:r w:rsidRPr="00390372">
        <w:t>Lloyds</w:t>
      </w:r>
      <w:r w:rsidR="00384315" w:rsidRPr="00390372">
        <w:t xml:space="preserve">, </w:t>
      </w:r>
      <w:r w:rsidR="00933927" w:rsidRPr="00390372">
        <w:t>London</w:t>
      </w:r>
      <w:r w:rsidR="00481C14" w:rsidRPr="00390372">
        <w:t xml:space="preserve"> is a globally </w:t>
      </w:r>
      <w:r w:rsidR="0035502A" w:rsidRPr="00390372">
        <w:t xml:space="preserve">recognised insurance </w:t>
      </w:r>
      <w:r w:rsidR="001B150B" w:rsidRPr="00390372">
        <w:t>and reinsurance marketplace</w:t>
      </w:r>
      <w:r w:rsidR="0035502A" w:rsidRPr="00390372">
        <w:t xml:space="preserve"> </w:t>
      </w:r>
      <w:r w:rsidR="001B150B" w:rsidRPr="00390372">
        <w:t xml:space="preserve">in which </w:t>
      </w:r>
      <w:r w:rsidR="00530E48" w:rsidRPr="00390372">
        <w:t xml:space="preserve">member syndicates provide various insurance coverage against different types of risks related to the business </w:t>
      </w:r>
      <w:r w:rsidR="00DB065B" w:rsidRPr="00390372">
        <w:t>world</w:t>
      </w:r>
      <w:r w:rsidR="0035502A" w:rsidRPr="00390372">
        <w:t>.</w:t>
      </w:r>
      <w:r w:rsidR="00E563E6" w:rsidRPr="00390372">
        <w:t xml:space="preserve"> </w:t>
      </w:r>
      <w:r w:rsidR="0035502A" w:rsidRPr="00390372">
        <w:t xml:space="preserve"> </w:t>
      </w:r>
      <w:r w:rsidRPr="00390372">
        <w:t>Lloyds</w:t>
      </w:r>
      <w:r w:rsidR="00DB065B" w:rsidRPr="00390372">
        <w:t xml:space="preserve"> of London is a global </w:t>
      </w:r>
      <w:r w:rsidR="00C15A92" w:rsidRPr="00390372">
        <w:t xml:space="preserve">leader in </w:t>
      </w:r>
      <w:r w:rsidR="00F6208B" w:rsidRPr="00390372">
        <w:t xml:space="preserve">underwriting large and complex </w:t>
      </w:r>
      <w:r w:rsidR="007014A4">
        <w:t>risks</w:t>
      </w:r>
      <w:r w:rsidR="00F6208B" w:rsidRPr="00390372">
        <w:t xml:space="preserve"> of its stakeholders who </w:t>
      </w:r>
      <w:r w:rsidR="007014A4">
        <w:t xml:space="preserve">are </w:t>
      </w:r>
      <w:r w:rsidR="00F6208B" w:rsidRPr="00390372">
        <w:t xml:space="preserve">integral </w:t>
      </w:r>
      <w:r w:rsidR="007014A4">
        <w:t>parts</w:t>
      </w:r>
      <w:r w:rsidR="00F6208B" w:rsidRPr="00390372">
        <w:t xml:space="preserve"> of the marketplace</w:t>
      </w:r>
      <w:r w:rsidR="0006087E" w:rsidRPr="00390372">
        <w:t xml:space="preserve"> (Lloyd’s, 2024)</w:t>
      </w:r>
      <w:r w:rsidR="00F6208B" w:rsidRPr="00390372">
        <w:t xml:space="preserve">. Syndicates are basically the members of the company who may be individuals or companies </w:t>
      </w:r>
      <w:r w:rsidR="00720236" w:rsidRPr="00390372">
        <w:t>that have specialisation</w:t>
      </w:r>
      <w:r w:rsidR="00384315" w:rsidRPr="00390372">
        <w:rPr>
          <w:rStyle w:val="CommentReference"/>
        </w:rPr>
        <w:t xml:space="preserve"> </w:t>
      </w:r>
      <w:r w:rsidR="00384315" w:rsidRPr="00390372">
        <w:rPr>
          <w:rStyle w:val="CommentReference"/>
          <w:sz w:val="24"/>
          <w:szCs w:val="24"/>
        </w:rPr>
        <w:t xml:space="preserve">in </w:t>
      </w:r>
      <w:r w:rsidR="00720236" w:rsidRPr="00390372">
        <w:t xml:space="preserve">various kinds of risks. These syndicates are responsible for </w:t>
      </w:r>
      <w:r w:rsidR="00226E36" w:rsidRPr="00390372">
        <w:t xml:space="preserve">providing essential financial resources that are </w:t>
      </w:r>
      <w:r w:rsidR="0006087E" w:rsidRPr="00390372">
        <w:t>further</w:t>
      </w:r>
      <w:r w:rsidR="00226E36" w:rsidRPr="00390372">
        <w:t xml:space="preserve"> utilised to underwrite </w:t>
      </w:r>
      <w:r w:rsidRPr="00390372">
        <w:t>insurance</w:t>
      </w:r>
      <w:r w:rsidR="00226E36" w:rsidRPr="00390372">
        <w:t xml:space="preserve"> coverage </w:t>
      </w:r>
      <w:r w:rsidR="00AD4259" w:rsidRPr="00390372">
        <w:t xml:space="preserve">for clients. </w:t>
      </w:r>
    </w:p>
    <w:p w14:paraId="637A4A22" w14:textId="318E3A64" w:rsidR="00077A06" w:rsidRPr="00390372" w:rsidRDefault="002C5A68" w:rsidP="00A42A08">
      <w:r w:rsidRPr="00390372">
        <w:t xml:space="preserve">Brokers are responsible for </w:t>
      </w:r>
      <w:r w:rsidR="007014A4">
        <w:t xml:space="preserve">the </w:t>
      </w:r>
      <w:r w:rsidRPr="00390372">
        <w:t>facilitation of transactions between insurance buyers and members of the marketplace whereas</w:t>
      </w:r>
      <w:r w:rsidR="00DA4E6D" w:rsidRPr="00390372">
        <w:t xml:space="preserve"> cover-holders are officially authorised entities that hav</w:t>
      </w:r>
      <w:r w:rsidR="00E26C23" w:rsidRPr="00390372">
        <w:t xml:space="preserve">e the role of forming </w:t>
      </w:r>
      <w:r w:rsidR="007014A4">
        <w:t>contracts</w:t>
      </w:r>
      <w:r w:rsidR="00E26C23" w:rsidRPr="00390372">
        <w:t xml:space="preserve"> with clients on behalf of syndicates.</w:t>
      </w:r>
      <w:r w:rsidR="00CF6C69" w:rsidRPr="00390372">
        <w:t xml:space="preserve"> With the help of both the brokers and cover-holders the marketplace runs</w:t>
      </w:r>
      <w:r w:rsidR="00165369" w:rsidRPr="00390372">
        <w:t xml:space="preserve"> smoothly on the global without any significant physical presence. </w:t>
      </w:r>
      <w:r w:rsidR="00CE73B3" w:rsidRPr="00390372">
        <w:t xml:space="preserve">The marketplace has the characteristics of </w:t>
      </w:r>
      <w:r w:rsidR="008A13AB" w:rsidRPr="00390372">
        <w:t xml:space="preserve">doing face-to-face negotiation, fostering strong relationships, and making swift decisions. </w:t>
      </w:r>
      <w:r w:rsidR="00F33E4A" w:rsidRPr="00390372">
        <w:t xml:space="preserve">The company is currently going through a robust growth </w:t>
      </w:r>
      <w:r w:rsidR="00F33E4A" w:rsidRPr="00390372">
        <w:lastRenderedPageBreak/>
        <w:t xml:space="preserve">period in terms of financial gains and reported significant improvements across various key parameters. </w:t>
      </w:r>
    </w:p>
    <w:p w14:paraId="657AE5CC" w14:textId="77777777" w:rsidR="00A42A08" w:rsidRPr="00390372" w:rsidRDefault="001131F8" w:rsidP="00A42A08">
      <w:r w:rsidRPr="00390372">
        <w:t xml:space="preserve">On the basis of various data, the current status of Lloyd’s of London </w:t>
      </w:r>
      <w:r w:rsidR="00BE7BF2" w:rsidRPr="00390372">
        <w:t>has 77 syndicates and more than 3400 cover-holder locations that are underwriting more than 200 l</w:t>
      </w:r>
      <w:r w:rsidR="00410A4C" w:rsidRPr="00390372">
        <w:t xml:space="preserve">ines of business with premiums estimated to be approximately </w:t>
      </w:r>
      <w:r w:rsidR="00410A4C" w:rsidRPr="00390372">
        <w:rPr>
          <w:rFonts w:cs="Times New Roman"/>
        </w:rPr>
        <w:t>£</w:t>
      </w:r>
      <w:r w:rsidR="00410A4C" w:rsidRPr="00390372">
        <w:t>46.7 billion</w:t>
      </w:r>
      <w:r w:rsidR="0006087E" w:rsidRPr="00390372">
        <w:t xml:space="preserve"> (Lloyd’s, 2024)</w:t>
      </w:r>
      <w:r w:rsidR="00410A4C" w:rsidRPr="00390372">
        <w:t xml:space="preserve">. Such a huge capital value indicates that the </w:t>
      </w:r>
      <w:r w:rsidR="00A850FE" w:rsidRPr="00390372">
        <w:t xml:space="preserve">company is showcasing a strong recovery pattern and a promising growth trajectory that will certainly bring huge profits for the organisation in the near future. </w:t>
      </w:r>
      <w:r w:rsidR="00891F46" w:rsidRPr="00390372">
        <w:t>Considering the market position of the company, it can be said that the group is positively contributing to the communities while ensuring its accountability towards sustainability.</w:t>
      </w:r>
    </w:p>
    <w:p w14:paraId="36CEAF15" w14:textId="77777777" w:rsidR="00E563E6" w:rsidRPr="00390372" w:rsidRDefault="00E563E6" w:rsidP="008551FE">
      <w:pPr>
        <w:spacing w:after="0"/>
        <w:rPr>
          <w:b/>
          <w:bCs/>
        </w:rPr>
      </w:pPr>
      <w:r w:rsidRPr="00390372">
        <w:rPr>
          <w:b/>
          <w:bCs/>
        </w:rPr>
        <w:t>Financial Performance</w:t>
      </w:r>
    </w:p>
    <w:p w14:paraId="321F88A7" w14:textId="7B1747F2" w:rsidR="00852424" w:rsidRPr="00390372" w:rsidRDefault="00944E59" w:rsidP="00A42A08">
      <w:pPr>
        <w:rPr>
          <w:i/>
          <w:iCs/>
        </w:rPr>
      </w:pPr>
      <w:r w:rsidRPr="00390372">
        <w:rPr>
          <w:i/>
          <w:iCs/>
        </w:rPr>
        <w:t xml:space="preserve">Underwriting Profits </w:t>
      </w:r>
      <w:r w:rsidR="002E6C4B" w:rsidRPr="00390372">
        <w:rPr>
          <w:i/>
          <w:iCs/>
        </w:rPr>
        <w:t>–</w:t>
      </w:r>
      <w:r w:rsidRPr="00390372">
        <w:rPr>
          <w:i/>
          <w:iCs/>
        </w:rPr>
        <w:t xml:space="preserve"> </w:t>
      </w:r>
      <w:r w:rsidR="002E6C4B" w:rsidRPr="00390372">
        <w:t xml:space="preserve">Lloyd’s has achieved a significant underwriting profit of around </w:t>
      </w:r>
      <w:r w:rsidR="002E6C4B" w:rsidRPr="00390372">
        <w:rPr>
          <w:rFonts w:cs="Times New Roman"/>
        </w:rPr>
        <w:t>£</w:t>
      </w:r>
      <w:r w:rsidR="004110B6" w:rsidRPr="00390372">
        <w:rPr>
          <w:rFonts w:cs="Times New Roman"/>
        </w:rPr>
        <w:t>5.9 billion in 2023, that is more than double than the profit earned in last year</w:t>
      </w:r>
      <w:r w:rsidR="00AC1560" w:rsidRPr="00390372">
        <w:t xml:space="preserve"> (Lloyd’</w:t>
      </w:r>
      <w:r w:rsidR="006E7B76">
        <w:t>s</w:t>
      </w:r>
      <w:r w:rsidR="00AC1560" w:rsidRPr="00390372">
        <w:t>, 2023)</w:t>
      </w:r>
      <w:r w:rsidR="004110B6" w:rsidRPr="00390372">
        <w:rPr>
          <w:rFonts w:cs="Times New Roman"/>
        </w:rPr>
        <w:t xml:space="preserve">. Such a substantial increase </w:t>
      </w:r>
      <w:r w:rsidR="0021050F" w:rsidRPr="00390372">
        <w:rPr>
          <w:rFonts w:cs="Times New Roman"/>
        </w:rPr>
        <w:t xml:space="preserve">is driven by lower costs along with large risks and several natural </w:t>
      </w:r>
      <w:proofErr w:type="gramStart"/>
      <w:r w:rsidR="0021050F" w:rsidRPr="00390372">
        <w:rPr>
          <w:rFonts w:cs="Times New Roman"/>
        </w:rPr>
        <w:t>catastrophe</w:t>
      </w:r>
      <w:proofErr w:type="gramEnd"/>
      <w:r w:rsidR="0021050F" w:rsidRPr="00390372">
        <w:rPr>
          <w:rFonts w:cs="Times New Roman"/>
        </w:rPr>
        <w:t xml:space="preserve"> claims by clients. </w:t>
      </w:r>
      <w:r w:rsidRPr="00390372">
        <w:rPr>
          <w:i/>
          <w:iCs/>
        </w:rPr>
        <w:t xml:space="preserve"> </w:t>
      </w:r>
    </w:p>
    <w:p w14:paraId="7ECA4834" w14:textId="77777777" w:rsidR="00944E59" w:rsidRPr="00390372" w:rsidRDefault="00944E59" w:rsidP="00A42A08">
      <w:pPr>
        <w:rPr>
          <w:rFonts w:cs="Times New Roman"/>
        </w:rPr>
      </w:pPr>
      <w:r w:rsidRPr="00390372">
        <w:rPr>
          <w:i/>
          <w:iCs/>
        </w:rPr>
        <w:t xml:space="preserve">Gross Written Premiums </w:t>
      </w:r>
      <w:r w:rsidR="0021050F" w:rsidRPr="00390372">
        <w:rPr>
          <w:i/>
          <w:iCs/>
        </w:rPr>
        <w:t xml:space="preserve">– </w:t>
      </w:r>
      <w:r w:rsidR="0021050F" w:rsidRPr="00390372">
        <w:t xml:space="preserve">There have been significant increase in the market’s gross written premiums as well and this was around 11.6%. The capital value of this </w:t>
      </w:r>
      <w:r w:rsidR="00C168B8" w:rsidRPr="00390372">
        <w:t xml:space="preserve">increment is estimated to be around </w:t>
      </w:r>
      <w:r w:rsidR="00C168B8" w:rsidRPr="00390372">
        <w:rPr>
          <w:rFonts w:cs="Times New Roman"/>
        </w:rPr>
        <w:t>£52.1 billion which is also greater than previous year’s written premiums</w:t>
      </w:r>
      <w:r w:rsidR="006C263F" w:rsidRPr="00390372">
        <w:t xml:space="preserve"> (Gallagher Re</w:t>
      </w:r>
      <w:r w:rsidR="00AC1560" w:rsidRPr="00390372">
        <w:t>, 2022)</w:t>
      </w:r>
      <w:r w:rsidR="00C168B8" w:rsidRPr="00390372">
        <w:rPr>
          <w:rFonts w:cs="Times New Roman"/>
        </w:rPr>
        <w:t xml:space="preserve">. </w:t>
      </w:r>
      <w:r w:rsidR="00F22EF2" w:rsidRPr="00390372">
        <w:rPr>
          <w:rFonts w:cs="Times New Roman"/>
        </w:rPr>
        <w:t xml:space="preserve">The company was able to attain this growth due to 4% increase in volume and constant price increments in over last six consecutive years. </w:t>
      </w:r>
    </w:p>
    <w:p w14:paraId="3140F56B" w14:textId="77777777" w:rsidR="00944E59" w:rsidRPr="00390372" w:rsidRDefault="00944E59" w:rsidP="00A42A08">
      <w:r w:rsidRPr="00390372">
        <w:rPr>
          <w:i/>
          <w:iCs/>
        </w:rPr>
        <w:t>Combines Ratio</w:t>
      </w:r>
      <w:r w:rsidR="009734DF" w:rsidRPr="00390372">
        <w:rPr>
          <w:i/>
          <w:iCs/>
        </w:rPr>
        <w:t xml:space="preserve"> </w:t>
      </w:r>
      <w:r w:rsidR="00611EDF" w:rsidRPr="00390372">
        <w:rPr>
          <w:i/>
          <w:iCs/>
        </w:rPr>
        <w:t>–</w:t>
      </w:r>
      <w:r w:rsidR="009734DF" w:rsidRPr="00390372">
        <w:rPr>
          <w:i/>
          <w:iCs/>
        </w:rPr>
        <w:t xml:space="preserve"> </w:t>
      </w:r>
      <w:r w:rsidR="00611EDF" w:rsidRPr="00390372">
        <w:t xml:space="preserve">The combined ratio further improved to 84% which is significantly lower than the value of combined ratio in 2022 that was 91.9%. </w:t>
      </w:r>
      <w:r w:rsidR="00694C7A" w:rsidRPr="00390372">
        <w:t xml:space="preserve">This represents the best result for the company </w:t>
      </w:r>
      <w:r w:rsidR="003F5DF7" w:rsidRPr="00390372">
        <w:t>since 2007</w:t>
      </w:r>
      <w:r w:rsidR="00B71BAC" w:rsidRPr="00390372">
        <w:rPr>
          <w:lang w:val="en-US"/>
        </w:rPr>
        <w:t xml:space="preserve"> (Ben Dyson, 2024)</w:t>
      </w:r>
      <w:r w:rsidR="003F5DF7" w:rsidRPr="00390372">
        <w:t>.</w:t>
      </w:r>
      <w:r w:rsidR="00694C7A" w:rsidRPr="00390372">
        <w:t xml:space="preserve"> A ratio below 100% indicates that the company is earning profits </w:t>
      </w:r>
      <w:r w:rsidR="003F5DF7" w:rsidRPr="00390372">
        <w:t xml:space="preserve">in its underwriting activities. Furthermore, lesser the combined ration greater would be the profitability for the marketplace in underwriting activities. </w:t>
      </w:r>
    </w:p>
    <w:p w14:paraId="2413CD89" w14:textId="0B81F831" w:rsidR="00944E59" w:rsidRPr="00390372" w:rsidRDefault="00944E59" w:rsidP="00A42A08">
      <w:pPr>
        <w:rPr>
          <w:iCs/>
        </w:rPr>
      </w:pPr>
      <w:r w:rsidRPr="00390372">
        <w:rPr>
          <w:i/>
          <w:iCs/>
        </w:rPr>
        <w:t xml:space="preserve">Investment Returns </w:t>
      </w:r>
      <w:r w:rsidR="00BB5E95" w:rsidRPr="00390372">
        <w:rPr>
          <w:i/>
          <w:iCs/>
        </w:rPr>
        <w:t>–</w:t>
      </w:r>
      <w:r w:rsidR="003F5DF7" w:rsidRPr="00390372">
        <w:rPr>
          <w:i/>
          <w:iCs/>
        </w:rPr>
        <w:t xml:space="preserve"> </w:t>
      </w:r>
      <w:proofErr w:type="gramStart"/>
      <w:r w:rsidR="00BB5E95" w:rsidRPr="00390372">
        <w:rPr>
          <w:iCs/>
        </w:rPr>
        <w:t>Although,</w:t>
      </w:r>
      <w:proofErr w:type="gramEnd"/>
      <w:r w:rsidR="00BB5E95" w:rsidRPr="00390372">
        <w:rPr>
          <w:iCs/>
        </w:rPr>
        <w:t xml:space="preserve"> Lloyd’s of London showed a huge loss of </w:t>
      </w:r>
      <w:r w:rsidR="00BB5E95" w:rsidRPr="00390372">
        <w:rPr>
          <w:rFonts w:cs="Times New Roman"/>
        </w:rPr>
        <w:t xml:space="preserve">£3.1 billion in terms of investment return last year; however, this loss was recovered </w:t>
      </w:r>
      <w:r w:rsidR="00C63400" w:rsidRPr="00390372">
        <w:rPr>
          <w:rFonts w:cs="Times New Roman"/>
        </w:rPr>
        <w:t>and additional profit was also earned in current year’s investment return</w:t>
      </w:r>
      <w:r w:rsidR="00B71BAC" w:rsidRPr="00390372">
        <w:rPr>
          <w:lang w:val="en-US"/>
        </w:rPr>
        <w:t xml:space="preserve"> (Clare Ruel, 2022)</w:t>
      </w:r>
      <w:r w:rsidR="00C63400" w:rsidRPr="00390372">
        <w:rPr>
          <w:rFonts w:cs="Times New Roman"/>
        </w:rPr>
        <w:t xml:space="preserve">. Currently, the company’s </w:t>
      </w:r>
      <w:r w:rsidR="003B0AB6" w:rsidRPr="00390372">
        <w:rPr>
          <w:rFonts w:cs="Times New Roman"/>
        </w:rPr>
        <w:t xml:space="preserve">investment </w:t>
      </w:r>
      <w:r w:rsidR="003B0AB6" w:rsidRPr="00390372">
        <w:rPr>
          <w:rFonts w:cs="Times New Roman"/>
        </w:rPr>
        <w:lastRenderedPageBreak/>
        <w:t xml:space="preserve">returns </w:t>
      </w:r>
      <w:r w:rsidR="00AC4DF6">
        <w:rPr>
          <w:rFonts w:cs="Times New Roman"/>
        </w:rPr>
        <w:t>have</w:t>
      </w:r>
      <w:r w:rsidR="003B0AB6" w:rsidRPr="00390372">
        <w:rPr>
          <w:rFonts w:cs="Times New Roman"/>
        </w:rPr>
        <w:t xml:space="preserve"> </w:t>
      </w:r>
      <w:r w:rsidR="00CB6886" w:rsidRPr="00390372">
        <w:rPr>
          <w:rFonts w:cs="Times New Roman"/>
        </w:rPr>
        <w:t>risen</w:t>
      </w:r>
      <w:r w:rsidR="003B0AB6" w:rsidRPr="00390372">
        <w:rPr>
          <w:rFonts w:cs="Times New Roman"/>
        </w:rPr>
        <w:t xml:space="preserve"> to the enormous amount of £5.3 billion which can largely </w:t>
      </w:r>
      <w:proofErr w:type="gramStart"/>
      <w:r w:rsidR="003B0AB6" w:rsidRPr="00390372">
        <w:rPr>
          <w:rFonts w:cs="Times New Roman"/>
        </w:rPr>
        <w:t>attributed</w:t>
      </w:r>
      <w:proofErr w:type="gramEnd"/>
      <w:r w:rsidR="003B0AB6" w:rsidRPr="00390372">
        <w:rPr>
          <w:rFonts w:cs="Times New Roman"/>
        </w:rPr>
        <w:t xml:space="preserve"> to </w:t>
      </w:r>
      <w:r w:rsidR="00595F9F" w:rsidRPr="00390372">
        <w:rPr>
          <w:rFonts w:cs="Times New Roman"/>
        </w:rPr>
        <w:t xml:space="preserve">the higher interest rates and the gains from previous losses. </w:t>
      </w:r>
    </w:p>
    <w:p w14:paraId="26C0B512" w14:textId="0541F0F3" w:rsidR="00944E59" w:rsidRPr="00390372" w:rsidRDefault="00944E59" w:rsidP="00384315">
      <w:r w:rsidRPr="00390372">
        <w:rPr>
          <w:i/>
          <w:iCs/>
        </w:rPr>
        <w:t xml:space="preserve">Overall Profits </w:t>
      </w:r>
      <w:r w:rsidR="00CD3E74" w:rsidRPr="00390372">
        <w:rPr>
          <w:i/>
          <w:iCs/>
        </w:rPr>
        <w:t>–</w:t>
      </w:r>
      <w:r w:rsidR="00CB6886" w:rsidRPr="00390372">
        <w:rPr>
          <w:i/>
          <w:iCs/>
        </w:rPr>
        <w:t xml:space="preserve"> </w:t>
      </w:r>
      <w:r w:rsidR="00CD3E74" w:rsidRPr="00390372">
        <w:t xml:space="preserve">On the basis of </w:t>
      </w:r>
      <w:r w:rsidR="00DD08B7">
        <w:t xml:space="preserve">the </w:t>
      </w:r>
      <w:r w:rsidR="00CD3E74" w:rsidRPr="00390372">
        <w:t xml:space="preserve">latest data, Lloyd’s has reported a significant profit of </w:t>
      </w:r>
      <w:r w:rsidR="00CD3E74" w:rsidRPr="00390372">
        <w:rPr>
          <w:rFonts w:cs="Times New Roman"/>
        </w:rPr>
        <w:t xml:space="preserve">£10.7 billion </w:t>
      </w:r>
      <w:r w:rsidR="00DD08B7">
        <w:rPr>
          <w:rFonts w:cs="Times New Roman"/>
        </w:rPr>
        <w:t>which</w:t>
      </w:r>
      <w:r w:rsidR="00CD3E74" w:rsidRPr="00390372">
        <w:rPr>
          <w:rFonts w:cs="Times New Roman"/>
        </w:rPr>
        <w:t xml:space="preserve"> is before the deduction of tax. This is a remarkable comeback of the marketplace after a huge loss of £0.8 billion in the year of 2022</w:t>
      </w:r>
      <w:r w:rsidR="00391630" w:rsidRPr="00390372">
        <w:rPr>
          <w:lang w:val="en-US"/>
        </w:rPr>
        <w:t xml:space="preserve"> </w:t>
      </w:r>
      <w:r w:rsidR="00391630" w:rsidRPr="00DD08B7">
        <w:rPr>
          <w:lang w:val="en-US"/>
        </w:rPr>
        <w:t>(</w:t>
      </w:r>
      <w:r w:rsidR="00DD08B7" w:rsidRPr="00DD08B7">
        <w:t>S&amp;P Global</w:t>
      </w:r>
      <w:r w:rsidR="00391630" w:rsidRPr="00DD08B7">
        <w:rPr>
          <w:lang w:val="en-US"/>
        </w:rPr>
        <w:t>, 2024)</w:t>
      </w:r>
      <w:r w:rsidR="00CD3E74" w:rsidRPr="00DD08B7">
        <w:rPr>
          <w:rFonts w:cs="Times New Roman"/>
        </w:rPr>
        <w:t>.</w:t>
      </w:r>
      <w:r w:rsidR="00676BB2" w:rsidRPr="00390372">
        <w:rPr>
          <w:rFonts w:cs="Times New Roman"/>
        </w:rPr>
        <w:t xml:space="preserve"> Thus, it can be said that Lloyd’s current position in </w:t>
      </w:r>
      <w:r w:rsidR="00DD08B7">
        <w:rPr>
          <w:rFonts w:cs="Times New Roman"/>
        </w:rPr>
        <w:t xml:space="preserve">the </w:t>
      </w:r>
      <w:r w:rsidR="00676BB2" w:rsidRPr="00390372">
        <w:rPr>
          <w:rFonts w:cs="Times New Roman"/>
        </w:rPr>
        <w:t xml:space="preserve">insurance and reinsurance marketplace is significantly </w:t>
      </w:r>
      <w:r w:rsidR="002C3970" w:rsidRPr="00390372">
        <w:rPr>
          <w:rFonts w:cs="Times New Roman"/>
        </w:rPr>
        <w:t>strong,</w:t>
      </w:r>
      <w:r w:rsidR="00676BB2" w:rsidRPr="00390372">
        <w:rPr>
          <w:rFonts w:cs="Times New Roman"/>
        </w:rPr>
        <w:t xml:space="preserve"> and it will further determine the course of the marketplace with the help of its huge capital value and large base of syndicates.</w:t>
      </w:r>
    </w:p>
    <w:p w14:paraId="49EF4523" w14:textId="77777777" w:rsidR="00E563E6" w:rsidRPr="00390372" w:rsidRDefault="00E563E6" w:rsidP="008551FE">
      <w:pPr>
        <w:spacing w:after="0"/>
        <w:rPr>
          <w:b/>
          <w:bCs/>
        </w:rPr>
      </w:pPr>
      <w:r w:rsidRPr="00390372">
        <w:rPr>
          <w:b/>
          <w:bCs/>
        </w:rPr>
        <w:t xml:space="preserve">Capital and Solvency </w:t>
      </w:r>
    </w:p>
    <w:p w14:paraId="7B3C2222" w14:textId="77777777" w:rsidR="007E6D06" w:rsidRPr="00390372" w:rsidRDefault="00B04016" w:rsidP="00A42A08">
      <w:r w:rsidRPr="00390372">
        <w:t xml:space="preserve">Capital gains of Lloyd’s are considerably high which are due to the company’s efficient maintenance of a strong balance sheet with its total capital, reverses of the company, and several subordinate loans </w:t>
      </w:r>
      <w:r w:rsidR="00EE454A" w:rsidRPr="00390372">
        <w:t xml:space="preserve">that collectively stand around </w:t>
      </w:r>
      <w:r w:rsidR="00EE454A" w:rsidRPr="00390372">
        <w:rPr>
          <w:rFonts w:cs="Times New Roman"/>
        </w:rPr>
        <w:t>£45.3 billion</w:t>
      </w:r>
      <w:r w:rsidR="00391630" w:rsidRPr="00390372">
        <w:rPr>
          <w:lang w:val="en-US"/>
        </w:rPr>
        <w:t xml:space="preserve"> (Clare Ruel, 2022)</w:t>
      </w:r>
      <w:r w:rsidR="00EE454A" w:rsidRPr="00390372">
        <w:rPr>
          <w:rFonts w:cs="Times New Roman"/>
        </w:rPr>
        <w:t>. This r</w:t>
      </w:r>
      <w:r w:rsidR="009239ED" w:rsidRPr="00390372">
        <w:rPr>
          <w:rFonts w:cs="Times New Roman"/>
        </w:rPr>
        <w:t xml:space="preserve">eflects a potential increase in capital gains by around 12% then the increment recorded in last year. </w:t>
      </w:r>
      <w:r w:rsidR="002D0BD8" w:rsidRPr="00390372">
        <w:rPr>
          <w:rFonts w:cs="Times New Roman"/>
        </w:rPr>
        <w:t>Furthermore, the central solvency ratio for the company stands at an extraordinary 503%</w:t>
      </w:r>
      <w:r w:rsidR="00452DE0" w:rsidRPr="00390372">
        <w:rPr>
          <w:rFonts w:cs="Times New Roman"/>
        </w:rPr>
        <w:t xml:space="preserve">, making sure that the company has attained robust financial stability and significant capacity to meet its obligations without any kind of delay or financial loss. </w:t>
      </w:r>
    </w:p>
    <w:p w14:paraId="4CF66B10" w14:textId="77777777" w:rsidR="00E563E6" w:rsidRPr="00390372" w:rsidRDefault="00E563E6" w:rsidP="008551FE">
      <w:pPr>
        <w:spacing w:after="0"/>
        <w:rPr>
          <w:b/>
          <w:bCs/>
        </w:rPr>
      </w:pPr>
      <w:r w:rsidRPr="00390372">
        <w:rPr>
          <w:b/>
          <w:bCs/>
        </w:rPr>
        <w:t>Market Outlook</w:t>
      </w:r>
      <w:r w:rsidR="00C75EDA" w:rsidRPr="00390372">
        <w:rPr>
          <w:b/>
          <w:bCs/>
        </w:rPr>
        <w:t xml:space="preserve"> </w:t>
      </w:r>
    </w:p>
    <w:p w14:paraId="24761044" w14:textId="3297401B" w:rsidR="00C75EDA" w:rsidRPr="00390372" w:rsidRDefault="004D0B0D" w:rsidP="00A42A08">
      <w:r w:rsidRPr="00390372">
        <w:t xml:space="preserve">Various positive results with respect to the company’s performance in the insurance marketplace </w:t>
      </w:r>
      <w:r w:rsidR="00155DA9">
        <w:t>have</w:t>
      </w:r>
      <w:r w:rsidRPr="00390372">
        <w:t xml:space="preserve"> collectively </w:t>
      </w:r>
      <w:r w:rsidR="00CE2311" w:rsidRPr="00390372">
        <w:t xml:space="preserve">led to improved credit </w:t>
      </w:r>
      <w:r w:rsidR="00155DA9">
        <w:t>ratings</w:t>
      </w:r>
      <w:r w:rsidR="00CE2311" w:rsidRPr="00390372">
        <w:t xml:space="preserve"> for Lloyd’s of London and different international organisations have </w:t>
      </w:r>
      <w:r w:rsidR="00155DA9">
        <w:t>upgraded</w:t>
      </w:r>
      <w:r w:rsidR="00CE2311" w:rsidRPr="00390372">
        <w:t xml:space="preserve"> the company’s credit ratings on their metrics</w:t>
      </w:r>
      <w:r w:rsidR="00695DA6" w:rsidRPr="00390372">
        <w:rPr>
          <w:rFonts w:cs="Times New Roman"/>
          <w:szCs w:val="24"/>
          <w:shd w:val="clear" w:color="auto" w:fill="FFFFFF"/>
        </w:rPr>
        <w:t xml:space="preserve"> (Payne, 2023)</w:t>
      </w:r>
      <w:r w:rsidR="00CE2311" w:rsidRPr="00390372">
        <w:t xml:space="preserve">. </w:t>
      </w:r>
      <w:r w:rsidR="001741E1" w:rsidRPr="00390372">
        <w:t xml:space="preserve">This showcases the confidence of crucial stakeholders in the company’s sustainable profitability and considerable capital resilience. </w:t>
      </w:r>
    </w:p>
    <w:p w14:paraId="605AD72B" w14:textId="77777777" w:rsidR="00B6082B" w:rsidRPr="00390372" w:rsidRDefault="00E563E6" w:rsidP="008551FE">
      <w:pPr>
        <w:spacing w:after="0"/>
        <w:rPr>
          <w:b/>
          <w:bCs/>
        </w:rPr>
      </w:pPr>
      <w:r w:rsidRPr="00390372">
        <w:rPr>
          <w:b/>
          <w:bCs/>
        </w:rPr>
        <w:t xml:space="preserve">Strategic Focus </w:t>
      </w:r>
    </w:p>
    <w:p w14:paraId="17FD7DFE" w14:textId="77777777" w:rsidR="001D034E" w:rsidRPr="00390372" w:rsidRDefault="000D3009" w:rsidP="00B6082B">
      <w:r w:rsidRPr="00390372">
        <w:t>The strategic focus of Lloyd’s of London has been towards emphasising disciplined underwriting practises and</w:t>
      </w:r>
      <w:r w:rsidR="006C2068" w:rsidRPr="00390372">
        <w:t xml:space="preserve"> improving its operational efficiency in order to support long term plans with respect to sustainable growth and creation of value for its crucial stakeholders</w:t>
      </w:r>
      <w:r w:rsidR="00695DA6" w:rsidRPr="00390372">
        <w:rPr>
          <w:rFonts w:cs="Times New Roman"/>
          <w:szCs w:val="24"/>
          <w:shd w:val="clear" w:color="auto" w:fill="FFFFFF"/>
        </w:rPr>
        <w:t xml:space="preserve"> (Su, 2023)</w:t>
      </w:r>
      <w:r w:rsidR="006C2068" w:rsidRPr="00390372">
        <w:t xml:space="preserve">. </w:t>
      </w:r>
      <w:r w:rsidR="00114106" w:rsidRPr="00390372">
        <w:t xml:space="preserve">It is important that the marketplace keeps adapting to potential risks associated with insurance services and market trends otherwise it will not be able to thrive in the challenging global scenario with respect to the insurance industry. </w:t>
      </w:r>
    </w:p>
    <w:p w14:paraId="72D725EE" w14:textId="77777777" w:rsidR="008551FE" w:rsidRPr="00390372" w:rsidRDefault="008551FE" w:rsidP="008551FE">
      <w:pPr>
        <w:pStyle w:val="Heading2"/>
        <w:spacing w:after="0"/>
        <w:rPr>
          <w:lang w:val="en-IN"/>
        </w:rPr>
      </w:pPr>
      <w:bookmarkStart w:id="5" w:name="_Toc179466576"/>
      <w:bookmarkStart w:id="6" w:name="_Toc179470877"/>
      <w:r w:rsidRPr="006C6A2A">
        <w:rPr>
          <w:lang w:val="en-IN"/>
        </w:rPr>
        <w:lastRenderedPageBreak/>
        <w:t>Recent History of Lloyd’s, and Elucidation of Impacts of Changes on Organisation</w:t>
      </w:r>
      <w:bookmarkEnd w:id="5"/>
      <w:bookmarkEnd w:id="6"/>
    </w:p>
    <w:p w14:paraId="42D6FF31" w14:textId="77777777" w:rsidR="008551FE" w:rsidRPr="00390372" w:rsidRDefault="008551FE" w:rsidP="008551FE">
      <w:pPr>
        <w:spacing w:after="0"/>
        <w:rPr>
          <w:b/>
          <w:lang w:val="en-IN"/>
        </w:rPr>
      </w:pPr>
      <w:r w:rsidRPr="00390372">
        <w:rPr>
          <w:b/>
          <w:lang w:val="en-IN"/>
        </w:rPr>
        <w:t>History of the Company</w:t>
      </w:r>
    </w:p>
    <w:p w14:paraId="4D08CBA6" w14:textId="77777777" w:rsidR="008551FE" w:rsidRPr="00390372" w:rsidRDefault="008551FE" w:rsidP="008551FE">
      <w:pPr>
        <w:rPr>
          <w:lang w:val="en-IN"/>
        </w:rPr>
      </w:pPr>
      <w:r w:rsidRPr="00390372">
        <w:rPr>
          <w:lang w:val="en-IN"/>
        </w:rPr>
        <w:t xml:space="preserve">Lloyd’s has an extensive history as a centre of insurance action. It commenced in approximately 1600’s at a London institution named </w:t>
      </w:r>
      <w:r w:rsidRPr="00390372">
        <w:rPr>
          <w:i/>
          <w:lang w:val="en-IN"/>
        </w:rPr>
        <w:t>Lloyd’s Coffee House</w:t>
      </w:r>
      <w:r w:rsidRPr="00390372">
        <w:rPr>
          <w:lang w:val="en-IN"/>
        </w:rPr>
        <w:t>, operated by Mr. Edward Lloyd (</w:t>
      </w:r>
      <w:r w:rsidRPr="00390372">
        <w:rPr>
          <w:szCs w:val="24"/>
          <w:shd w:val="clear" w:color="auto" w:fill="FFFFFF"/>
        </w:rPr>
        <w:t xml:space="preserve">Insurance Training </w:t>
      </w:r>
      <w:proofErr w:type="spellStart"/>
      <w:r w:rsidRPr="00390372">
        <w:rPr>
          <w:szCs w:val="24"/>
          <w:shd w:val="clear" w:color="auto" w:fill="FFFFFF"/>
        </w:rPr>
        <w:t>Center</w:t>
      </w:r>
      <w:proofErr w:type="spellEnd"/>
      <w:r w:rsidRPr="00390372">
        <w:rPr>
          <w:szCs w:val="24"/>
          <w:shd w:val="clear" w:color="auto" w:fill="FFFFFF"/>
        </w:rPr>
        <w:t>, 2024</w:t>
      </w:r>
      <w:r w:rsidRPr="00390372">
        <w:rPr>
          <w:lang w:val="en-IN"/>
        </w:rPr>
        <w:t>). At that period of time, coffee was novel to the UK and coffee companies were on the growth as they were popular</w:t>
      </w:r>
      <w:r w:rsidR="00384315" w:rsidRPr="00390372">
        <w:rPr>
          <w:lang w:val="en-IN"/>
        </w:rPr>
        <w:t xml:space="preserve"> </w:t>
      </w:r>
      <w:r w:rsidRPr="00390372">
        <w:rPr>
          <w:lang w:val="en-IN"/>
        </w:rPr>
        <w:t>spaces to assemble, share broadcast, and conduct trade. Since</w:t>
      </w:r>
      <w:r w:rsidR="00384315" w:rsidRPr="00390372">
        <w:rPr>
          <w:lang w:val="en-IN"/>
        </w:rPr>
        <w:t xml:space="preserve"> </w:t>
      </w:r>
      <w:r w:rsidRPr="00390372">
        <w:rPr>
          <w:lang w:val="en-IN"/>
        </w:rPr>
        <w:t>the like fascinated</w:t>
      </w:r>
      <w:r w:rsidR="00384315" w:rsidRPr="00390372">
        <w:rPr>
          <w:lang w:val="en-IN"/>
        </w:rPr>
        <w:t xml:space="preserve"> </w:t>
      </w:r>
      <w:r w:rsidRPr="00390372">
        <w:rPr>
          <w:lang w:val="en-IN"/>
        </w:rPr>
        <w:t>the people, over period, Lloyd’s raised</w:t>
      </w:r>
      <w:r w:rsidR="00384315" w:rsidRPr="00390372">
        <w:rPr>
          <w:lang w:val="en-IN"/>
        </w:rPr>
        <w:t xml:space="preserve"> </w:t>
      </w:r>
      <w:r w:rsidRPr="00390372">
        <w:rPr>
          <w:lang w:val="en-IN"/>
        </w:rPr>
        <w:t>as a routine</w:t>
      </w:r>
      <w:r w:rsidR="00384315" w:rsidRPr="00390372">
        <w:rPr>
          <w:lang w:val="en-IN"/>
        </w:rPr>
        <w:t xml:space="preserve"> </w:t>
      </w:r>
      <w:r w:rsidRPr="00390372">
        <w:rPr>
          <w:lang w:val="en-IN"/>
        </w:rPr>
        <w:t>point for mariners, ship proprietors, and dealers. Also, with time, the business also became the spot to acquire</w:t>
      </w:r>
      <w:r w:rsidR="00384315" w:rsidRPr="00390372">
        <w:rPr>
          <w:lang w:val="en-IN"/>
        </w:rPr>
        <w:t xml:space="preserve"> </w:t>
      </w:r>
      <w:r w:rsidRPr="00390372">
        <w:rPr>
          <w:lang w:val="en-IN"/>
        </w:rPr>
        <w:t xml:space="preserve">oceanic insurance respectively. </w:t>
      </w:r>
    </w:p>
    <w:p w14:paraId="657978C4" w14:textId="77777777" w:rsidR="008551FE" w:rsidRPr="00390372" w:rsidRDefault="008551FE" w:rsidP="008551FE">
      <w:pPr>
        <w:rPr>
          <w:lang w:val="en-IN"/>
        </w:rPr>
      </w:pPr>
      <w:r w:rsidRPr="00390372">
        <w:rPr>
          <w:lang w:val="en-IN"/>
        </w:rPr>
        <w:t>Lloyd’s of London began by delivering insurance to the developing ship and cargo dealings. Since the new marketplaces developed, the company</w:t>
      </w:r>
      <w:r w:rsidR="00CD55F9" w:rsidRPr="00390372">
        <w:rPr>
          <w:lang w:val="en-IN"/>
        </w:rPr>
        <w:t xml:space="preserve"> </w:t>
      </w:r>
      <w:r w:rsidRPr="00390372">
        <w:rPr>
          <w:lang w:val="en-IN"/>
        </w:rPr>
        <w:t>emerged, announcing contemporary technologies and innovative new varieties of insurance. Lloyd’s is recently the world's prominent insurance arcade, given the professional insurance facilities to the companies in around 200</w:t>
      </w:r>
      <w:r w:rsidR="00C73B00" w:rsidRPr="00390372">
        <w:rPr>
          <w:lang w:val="en-IN"/>
        </w:rPr>
        <w:t xml:space="preserve"> </w:t>
      </w:r>
      <w:r w:rsidRPr="00390372">
        <w:rPr>
          <w:lang w:val="en-IN"/>
        </w:rPr>
        <w:t>nations and regions (</w:t>
      </w:r>
      <w:r w:rsidRPr="00390372">
        <w:t>Lloyd’s</w:t>
      </w:r>
      <w:r w:rsidRPr="00390372">
        <w:rPr>
          <w:szCs w:val="24"/>
          <w:shd w:val="clear" w:color="auto" w:fill="FFFFFF"/>
        </w:rPr>
        <w:t>, 2024</w:t>
      </w:r>
      <w:r w:rsidRPr="00390372">
        <w:rPr>
          <w:lang w:val="en-IN"/>
        </w:rPr>
        <w:t xml:space="preserve">). </w:t>
      </w:r>
    </w:p>
    <w:p w14:paraId="001AF2C4" w14:textId="77777777" w:rsidR="008551FE" w:rsidRPr="00390372" w:rsidRDefault="008551FE" w:rsidP="008551FE">
      <w:pPr>
        <w:spacing w:after="0"/>
        <w:rPr>
          <w:b/>
          <w:lang w:val="en-IN"/>
        </w:rPr>
      </w:pPr>
      <w:r w:rsidRPr="00390372">
        <w:rPr>
          <w:b/>
          <w:lang w:val="en-IN"/>
        </w:rPr>
        <w:t xml:space="preserve">Means in which Digital Disturbance and Continuing Economic Hesitation have influenced the Business </w:t>
      </w:r>
    </w:p>
    <w:p w14:paraId="24DFEA79" w14:textId="77777777" w:rsidR="008551FE" w:rsidRPr="00390372" w:rsidRDefault="008551FE" w:rsidP="008551FE">
      <w:r w:rsidRPr="00390372">
        <w:t>The Lloyd's marketplace in the United Kingdom has experienced</w:t>
      </w:r>
      <w:r w:rsidR="00CD55F9" w:rsidRPr="00390372">
        <w:t xml:space="preserve"> </w:t>
      </w:r>
      <w:r w:rsidRPr="00390372">
        <w:t>substantial challenges because of the</w:t>
      </w:r>
      <w:r w:rsidR="00CD55F9" w:rsidRPr="00390372">
        <w:t xml:space="preserve"> </w:t>
      </w:r>
      <w:r w:rsidRPr="00390372">
        <w:t>fluctuations in the exterior</w:t>
      </w:r>
      <w:r w:rsidR="00CD55F9" w:rsidRPr="00390372">
        <w:t xml:space="preserve"> </w:t>
      </w:r>
      <w:r w:rsidRPr="00390372">
        <w:t>atmosphere, predominantly through digital interruption and incessant economic ambiguity.</w:t>
      </w:r>
    </w:p>
    <w:p w14:paraId="3D32F050" w14:textId="77777777" w:rsidR="008551FE" w:rsidRPr="00390372" w:rsidRDefault="008551FE" w:rsidP="008551FE">
      <w:r w:rsidRPr="00390372">
        <w:t>The digital conversion has modernised</w:t>
      </w:r>
      <w:r w:rsidR="00CD55F9" w:rsidRPr="00390372">
        <w:t xml:space="preserve"> </w:t>
      </w:r>
      <w:r w:rsidRPr="00390372">
        <w:t>the ways in which insurance is endorsed and disseminated. Conventionally,</w:t>
      </w:r>
      <w:r w:rsidR="00CD55F9" w:rsidRPr="00390372">
        <w:t xml:space="preserve"> </w:t>
      </w:r>
      <w:r w:rsidRPr="00390372">
        <w:t>dependent on the physical</w:t>
      </w:r>
      <w:r w:rsidR="00CD55F9" w:rsidRPr="00390372">
        <w:t xml:space="preserve"> </w:t>
      </w:r>
      <w:r w:rsidRPr="00390372">
        <w:t>connections and labour-intensive</w:t>
      </w:r>
      <w:r w:rsidR="00CD55F9" w:rsidRPr="00390372">
        <w:t xml:space="preserve"> </w:t>
      </w:r>
      <w:r w:rsidRPr="00390372">
        <w:t>procedures, Lloyd's has perceived a transferral towards mechanisation and digital podiums. This change</w:t>
      </w:r>
      <w:r w:rsidR="00CD55F9" w:rsidRPr="00390372">
        <w:t xml:space="preserve"> </w:t>
      </w:r>
      <w:r w:rsidRPr="00390372">
        <w:t>over</w:t>
      </w:r>
      <w:r w:rsidR="005D0E05" w:rsidRPr="00390372">
        <w:t xml:space="preserve"> </w:t>
      </w:r>
      <w:r w:rsidRPr="00390372">
        <w:t>enriches</w:t>
      </w:r>
      <w:r w:rsidR="005D0E05" w:rsidRPr="00390372">
        <w:t xml:space="preserve"> </w:t>
      </w:r>
      <w:r w:rsidRPr="00390372">
        <w:t>its efficacy and diminishes</w:t>
      </w:r>
      <w:r w:rsidR="004A31B4" w:rsidRPr="00390372">
        <w:t xml:space="preserve"> </w:t>
      </w:r>
      <w:r w:rsidRPr="00390372">
        <w:t>expenses</w:t>
      </w:r>
      <w:r w:rsidR="005D0E05" w:rsidRPr="00390372">
        <w:t xml:space="preserve"> </w:t>
      </w:r>
      <w:r w:rsidRPr="00390372">
        <w:t>yet also demands</w:t>
      </w:r>
      <w:r w:rsidR="005D0E05" w:rsidRPr="00390372">
        <w:t xml:space="preserve"> </w:t>
      </w:r>
      <w:r w:rsidRPr="00390372">
        <w:t>weighty</w:t>
      </w:r>
      <w:r w:rsidR="005D0E05" w:rsidRPr="00390372">
        <w:t xml:space="preserve"> </w:t>
      </w:r>
      <w:r w:rsidRPr="00390372">
        <w:t xml:space="preserve">capitalisation in the technology and skilled talent. </w:t>
      </w:r>
    </w:p>
    <w:p w14:paraId="6639F272" w14:textId="13C6865D" w:rsidR="008551FE" w:rsidRPr="00390372" w:rsidRDefault="008551FE" w:rsidP="008551FE">
      <w:r w:rsidRPr="00390372">
        <w:t>Enduring economic uncertainty, noticeable by factors like</w:t>
      </w:r>
      <w:r w:rsidR="005D0E05" w:rsidRPr="00390372">
        <w:t xml:space="preserve"> </w:t>
      </w:r>
      <w:r w:rsidRPr="00390372">
        <w:t>price rises, geopolitical pressures, and unstable interest tariffs, additionally</w:t>
      </w:r>
      <w:r w:rsidR="005D0E05" w:rsidRPr="00390372">
        <w:t xml:space="preserve"> </w:t>
      </w:r>
      <w:r w:rsidRPr="00390372">
        <w:t>obscures the business setting. The upsurge in the claims expenses</w:t>
      </w:r>
      <w:r w:rsidR="005D0E05" w:rsidRPr="00390372">
        <w:t xml:space="preserve"> </w:t>
      </w:r>
      <w:r w:rsidRPr="00390372">
        <w:t xml:space="preserve">concerning the natural calamities and </w:t>
      </w:r>
      <w:r w:rsidR="0077509F">
        <w:t>worldwide</w:t>
      </w:r>
      <w:r w:rsidR="005D0E05" w:rsidRPr="00390372">
        <w:t xml:space="preserve"> </w:t>
      </w:r>
      <w:r w:rsidRPr="00390372">
        <w:t>proceedings</w:t>
      </w:r>
      <w:r w:rsidR="005D0E05" w:rsidRPr="00390372">
        <w:t xml:space="preserve"> </w:t>
      </w:r>
      <w:r w:rsidRPr="00390372">
        <w:t>upturns</w:t>
      </w:r>
      <w:r w:rsidR="005D0E05" w:rsidRPr="00390372">
        <w:t xml:space="preserve"> </w:t>
      </w:r>
      <w:r w:rsidRPr="00390372">
        <w:t>the burden on financing</w:t>
      </w:r>
      <w:r w:rsidR="005D0E05" w:rsidRPr="00390372">
        <w:t xml:space="preserve"> </w:t>
      </w:r>
      <w:r w:rsidRPr="00390372">
        <w:t>productivity (</w:t>
      </w:r>
      <w:proofErr w:type="spellStart"/>
      <w:r w:rsidRPr="00390372">
        <w:rPr>
          <w:shd w:val="clear" w:color="auto" w:fill="FFFFFF"/>
        </w:rPr>
        <w:t>Iriani</w:t>
      </w:r>
      <w:proofErr w:type="spellEnd"/>
      <w:r w:rsidRPr="00390372">
        <w:rPr>
          <w:shd w:val="clear" w:color="auto" w:fill="FFFFFF"/>
        </w:rPr>
        <w:t>, 2024</w:t>
      </w:r>
      <w:r w:rsidRPr="00390372">
        <w:t>). The insurers at Lloyd's circumnavigate these hazards while preserving competitive rate</w:t>
      </w:r>
      <w:r w:rsidR="005D0E05" w:rsidRPr="00390372">
        <w:t xml:space="preserve"> </w:t>
      </w:r>
      <w:r w:rsidRPr="00390372">
        <w:t xml:space="preserve">as well as coverage choices. </w:t>
      </w:r>
    </w:p>
    <w:p w14:paraId="5816E0E5" w14:textId="0DC23078" w:rsidR="008551FE" w:rsidRPr="00390372" w:rsidRDefault="008551FE" w:rsidP="008551FE">
      <w:r w:rsidRPr="00390372">
        <w:lastRenderedPageBreak/>
        <w:t>Besides, regulatory variations and intensified</w:t>
      </w:r>
      <w:r w:rsidR="005D0E05" w:rsidRPr="00390372">
        <w:t xml:space="preserve"> </w:t>
      </w:r>
      <w:r w:rsidRPr="00390372">
        <w:t>inspection</w:t>
      </w:r>
      <w:r w:rsidR="005D0E05" w:rsidRPr="00390372">
        <w:t xml:space="preserve"> </w:t>
      </w:r>
      <w:r w:rsidRPr="00390372">
        <w:t xml:space="preserve">concerning solvency and risk </w:t>
      </w:r>
      <w:r w:rsidR="00B17683">
        <w:t>control</w:t>
      </w:r>
      <w:r w:rsidR="005D0E05" w:rsidRPr="00390372">
        <w:t xml:space="preserve"> </w:t>
      </w:r>
      <w:r w:rsidR="00B17683">
        <w:t>necessitate</w:t>
      </w:r>
      <w:r w:rsidRPr="00390372">
        <w:t xml:space="preserve"> Lloyd's to stay</w:t>
      </w:r>
      <w:r w:rsidR="005D0E05" w:rsidRPr="00390372">
        <w:t xml:space="preserve"> </w:t>
      </w:r>
      <w:r w:rsidRPr="00390372">
        <w:t>flexible and obedient, aggravating their operational complications. Hence, digital interference and economic insecurity are redesigning Lloyd's marketplace, forcing conventional insurers to revolutionise and transform while undergoing</w:t>
      </w:r>
      <w:r w:rsidR="005D0E05" w:rsidRPr="00390372">
        <w:t xml:space="preserve"> delicate </w:t>
      </w:r>
      <w:r w:rsidR="00B17683">
        <w:t>anger</w:t>
      </w:r>
      <w:r w:rsidRPr="00390372">
        <w:t xml:space="preserve"> and operating challenges. </w:t>
      </w:r>
    </w:p>
    <w:p w14:paraId="00BE9719" w14:textId="77777777" w:rsidR="008551FE" w:rsidRPr="00390372" w:rsidRDefault="008551FE" w:rsidP="008551FE">
      <w:pPr>
        <w:spacing w:after="0"/>
        <w:rPr>
          <w:b/>
          <w:lang w:val="en-IN"/>
        </w:rPr>
      </w:pPr>
      <w:r w:rsidRPr="00390372">
        <w:rPr>
          <w:b/>
          <w:lang w:val="en-IN"/>
        </w:rPr>
        <w:t>VUCA Framework</w:t>
      </w:r>
    </w:p>
    <w:p w14:paraId="2AB74EC2" w14:textId="624A5CF2" w:rsidR="008551FE" w:rsidRPr="00390372" w:rsidRDefault="008551FE" w:rsidP="008551FE">
      <w:r w:rsidRPr="00390372">
        <w:t xml:space="preserve">VUCA </w:t>
      </w:r>
      <w:r w:rsidR="00B17683">
        <w:t>is</w:t>
      </w:r>
      <w:r w:rsidRPr="00390372">
        <w:t xml:space="preserve"> </w:t>
      </w:r>
      <w:r w:rsidR="00B17683">
        <w:t xml:space="preserve">an </w:t>
      </w:r>
      <w:r w:rsidRPr="00390372">
        <w:t xml:space="preserve">acronym for </w:t>
      </w:r>
      <w:r w:rsidRPr="00390372">
        <w:rPr>
          <w:i/>
        </w:rPr>
        <w:t>volatility</w:t>
      </w:r>
      <w:r w:rsidRPr="00390372">
        <w:t xml:space="preserve">, </w:t>
      </w:r>
      <w:r w:rsidRPr="00390372">
        <w:rPr>
          <w:i/>
        </w:rPr>
        <w:t>uncertainty</w:t>
      </w:r>
      <w:r w:rsidRPr="00390372">
        <w:t xml:space="preserve">, </w:t>
      </w:r>
      <w:r w:rsidRPr="00390372">
        <w:rPr>
          <w:i/>
        </w:rPr>
        <w:t>complexity</w:t>
      </w:r>
      <w:r w:rsidRPr="00390372">
        <w:t xml:space="preserve">, as well as </w:t>
      </w:r>
      <w:r w:rsidRPr="00390372">
        <w:rPr>
          <w:i/>
        </w:rPr>
        <w:t>ambiguity</w:t>
      </w:r>
      <w:r w:rsidRPr="00390372">
        <w:t xml:space="preserve"> providing </w:t>
      </w:r>
      <w:r w:rsidR="00B17683">
        <w:t xml:space="preserve">an </w:t>
      </w:r>
      <w:r w:rsidRPr="00390372">
        <w:t>appreciated</w:t>
      </w:r>
      <w:r w:rsidR="00AF7373" w:rsidRPr="00390372">
        <w:t xml:space="preserve"> </w:t>
      </w:r>
      <w:r w:rsidRPr="00390372">
        <w:t>optic</w:t>
      </w:r>
      <w:r w:rsidR="00AF7373" w:rsidRPr="00390372">
        <w:t xml:space="preserve"> </w:t>
      </w:r>
      <w:r w:rsidRPr="00390372">
        <w:t>that helps</w:t>
      </w:r>
      <w:r w:rsidR="00AF7373" w:rsidRPr="00390372">
        <w:t xml:space="preserve"> </w:t>
      </w:r>
      <w:r w:rsidRPr="00390372">
        <w:t>in</w:t>
      </w:r>
      <w:r w:rsidR="00AF7373" w:rsidRPr="00390372">
        <w:t xml:space="preserve"> </w:t>
      </w:r>
      <w:r w:rsidRPr="00390372">
        <w:t>evaluating the challenges experienced by Lloyd's of London</w:t>
      </w:r>
      <w:r w:rsidR="00AF7373" w:rsidRPr="00390372">
        <w:t xml:space="preserve"> </w:t>
      </w:r>
      <w:r w:rsidRPr="00390372">
        <w:t>amidst digital disturbance and economic insecurity.</w:t>
      </w:r>
    </w:p>
    <w:p w14:paraId="5555368D" w14:textId="7566941A" w:rsidR="008551FE" w:rsidRPr="00390372" w:rsidRDefault="008551FE" w:rsidP="008551FE">
      <w:r w:rsidRPr="00390372">
        <w:rPr>
          <w:b/>
          <w:i/>
        </w:rPr>
        <w:t>Volatility</w:t>
      </w:r>
      <w:r w:rsidRPr="00390372">
        <w:t xml:space="preserve"> - The insurance setting is categorised by hasty</w:t>
      </w:r>
      <w:r w:rsidR="00AF7373" w:rsidRPr="00390372">
        <w:t xml:space="preserve"> </w:t>
      </w:r>
      <w:r w:rsidRPr="00390372">
        <w:t>variations</w:t>
      </w:r>
      <w:r w:rsidR="00AF7373" w:rsidRPr="00390372">
        <w:t xml:space="preserve"> </w:t>
      </w:r>
      <w:r w:rsidRPr="00390372">
        <w:t>initiated by technological progressions</w:t>
      </w:r>
      <w:r w:rsidR="00AF7373" w:rsidRPr="00390372">
        <w:t xml:space="preserve"> </w:t>
      </w:r>
      <w:r w:rsidRPr="00390372">
        <w:t>plus market forces (</w:t>
      </w:r>
      <w:proofErr w:type="spellStart"/>
      <w:r w:rsidRPr="00390372">
        <w:rPr>
          <w:shd w:val="clear" w:color="auto" w:fill="FFFFFF"/>
        </w:rPr>
        <w:t>Achoki</w:t>
      </w:r>
      <w:proofErr w:type="spellEnd"/>
      <w:r w:rsidRPr="00390372">
        <w:rPr>
          <w:shd w:val="clear" w:color="auto" w:fill="FFFFFF"/>
        </w:rPr>
        <w:t>, 2023</w:t>
      </w:r>
      <w:r w:rsidRPr="00390372">
        <w:t>). Digital interruption</w:t>
      </w:r>
      <w:r w:rsidR="00AF7373" w:rsidRPr="00390372">
        <w:t xml:space="preserve"> </w:t>
      </w:r>
      <w:r w:rsidRPr="00390372">
        <w:t>presents volatility like new players, comprising</w:t>
      </w:r>
      <w:r w:rsidR="00AF7373" w:rsidRPr="00390372">
        <w:t xml:space="preserve"> </w:t>
      </w:r>
      <w:r w:rsidRPr="00390372">
        <w:t>technical</w:t>
      </w:r>
      <w:r w:rsidR="00AF7373" w:rsidRPr="00390372">
        <w:t xml:space="preserve"> </w:t>
      </w:r>
      <w:r w:rsidRPr="00390372">
        <w:t>start-ups who</w:t>
      </w:r>
      <w:r w:rsidR="00F255FA" w:rsidRPr="00390372">
        <w:t xml:space="preserve"> </w:t>
      </w:r>
      <w:r w:rsidRPr="00390372">
        <w:t>unceasingly</w:t>
      </w:r>
      <w:r w:rsidR="00F255FA" w:rsidRPr="00390372">
        <w:t xml:space="preserve"> </w:t>
      </w:r>
      <w:r w:rsidRPr="00390372">
        <w:t>modernise and challenge the conventional</w:t>
      </w:r>
      <w:r w:rsidR="00AF7373" w:rsidRPr="00390372">
        <w:t xml:space="preserve"> </w:t>
      </w:r>
      <w:r w:rsidRPr="00390372">
        <w:t>corporate</w:t>
      </w:r>
      <w:r w:rsidR="00AF7373" w:rsidRPr="00390372">
        <w:t xml:space="preserve"> </w:t>
      </w:r>
      <w:r w:rsidRPr="00390372">
        <w:t>prototypes. This volatility pushes the</w:t>
      </w:r>
      <w:r w:rsidR="00AF7373" w:rsidRPr="00390372">
        <w:t xml:space="preserve"> </w:t>
      </w:r>
      <w:r w:rsidRPr="00390372">
        <w:t>settled insurers at Lloyd's of London to modify</w:t>
      </w:r>
      <w:r w:rsidR="00AF7373" w:rsidRPr="00390372">
        <w:t xml:space="preserve"> </w:t>
      </w:r>
      <w:r w:rsidRPr="00390372">
        <w:t>promptly to ever-changing</w:t>
      </w:r>
      <w:r w:rsidR="00AF7373" w:rsidRPr="00390372">
        <w:t xml:space="preserve"> </w:t>
      </w:r>
      <w:r w:rsidRPr="00390372">
        <w:t>user</w:t>
      </w:r>
      <w:r w:rsidR="00AF7373" w:rsidRPr="00390372">
        <w:t xml:space="preserve"> </w:t>
      </w:r>
      <w:r w:rsidRPr="00390372">
        <w:t>likings and evolving</w:t>
      </w:r>
      <w:r w:rsidR="00AF7373" w:rsidRPr="00390372">
        <w:t xml:space="preserve"> </w:t>
      </w:r>
      <w:r w:rsidR="004F53C5">
        <w:t>know-how</w:t>
      </w:r>
      <w:r w:rsidRPr="00390372">
        <w:t xml:space="preserve"> as well. </w:t>
      </w:r>
    </w:p>
    <w:p w14:paraId="411AAEE7" w14:textId="1F2658B3" w:rsidR="008551FE" w:rsidRPr="00390372" w:rsidRDefault="008551FE" w:rsidP="008551FE">
      <w:r w:rsidRPr="00390372">
        <w:rPr>
          <w:b/>
          <w:i/>
        </w:rPr>
        <w:t>Uncertainty</w:t>
      </w:r>
      <w:r w:rsidRPr="00390372">
        <w:t xml:space="preserve"> - Economic hesitation is considered as a principal</w:t>
      </w:r>
      <w:r w:rsidR="00AF7373" w:rsidRPr="00390372">
        <w:t xml:space="preserve"> </w:t>
      </w:r>
      <w:r w:rsidRPr="00390372">
        <w:t>subject</w:t>
      </w:r>
      <w:r w:rsidR="00AF7373" w:rsidRPr="00390372">
        <w:t xml:space="preserve"> </w:t>
      </w:r>
      <w:r w:rsidRPr="00390372">
        <w:t>persuading the Lloyd's manoeuvres. Aspects</w:t>
      </w:r>
      <w:r w:rsidR="00AF7373" w:rsidRPr="00390372">
        <w:t xml:space="preserve"> </w:t>
      </w:r>
      <w:r w:rsidRPr="00390372">
        <w:t>like</w:t>
      </w:r>
      <w:r w:rsidR="00AF7373" w:rsidRPr="00390372">
        <w:t xml:space="preserve"> </w:t>
      </w:r>
      <w:r w:rsidRPr="00390372">
        <w:t xml:space="preserve">instabilities in interest </w:t>
      </w:r>
      <w:r w:rsidR="004F53C5">
        <w:t>amounts</w:t>
      </w:r>
      <w:r w:rsidRPr="00390372">
        <w:t>, price increases, and political volatility</w:t>
      </w:r>
      <w:r w:rsidR="00AF7373" w:rsidRPr="00390372">
        <w:t xml:space="preserve"> </w:t>
      </w:r>
      <w:r w:rsidRPr="00390372">
        <w:t>produce</w:t>
      </w:r>
      <w:r w:rsidR="00AF7373" w:rsidRPr="00390372">
        <w:t xml:space="preserve"> </w:t>
      </w:r>
      <w:r w:rsidRPr="00390372">
        <w:t>a</w:t>
      </w:r>
      <w:r w:rsidR="00AF7373" w:rsidRPr="00390372">
        <w:t xml:space="preserve"> </w:t>
      </w:r>
      <w:r w:rsidRPr="00390372">
        <w:t>changeable</w:t>
      </w:r>
      <w:r w:rsidR="00AF7373" w:rsidRPr="00390372">
        <w:t xml:space="preserve"> </w:t>
      </w:r>
      <w:r w:rsidRPr="00390372">
        <w:t>atmosphere for the underwriters. This uncertainty impacts the claim for insurance merchandise, as companies</w:t>
      </w:r>
      <w:r w:rsidR="00AF7373" w:rsidRPr="00390372">
        <w:t xml:space="preserve"> </w:t>
      </w:r>
      <w:r w:rsidRPr="00390372">
        <w:t>might</w:t>
      </w:r>
      <w:r w:rsidR="00AF7373" w:rsidRPr="00390372">
        <w:t xml:space="preserve"> </w:t>
      </w:r>
      <w:r w:rsidRPr="00390372">
        <w:t>scruple to leverage the</w:t>
      </w:r>
      <w:r w:rsidR="00AF7373" w:rsidRPr="00390372">
        <w:t xml:space="preserve"> </w:t>
      </w:r>
      <w:r w:rsidRPr="00390372">
        <w:t xml:space="preserve">insurance when economic circumstances are uneven. </w:t>
      </w:r>
    </w:p>
    <w:p w14:paraId="37B4B6D3" w14:textId="3189BEF0" w:rsidR="008551FE" w:rsidRPr="00390372" w:rsidRDefault="008551FE" w:rsidP="008551FE">
      <w:r w:rsidRPr="00390372">
        <w:rPr>
          <w:b/>
          <w:i/>
        </w:rPr>
        <w:t>Complexity</w:t>
      </w:r>
      <w:r w:rsidRPr="00390372">
        <w:t xml:space="preserve"> - The inter-change of numerous</w:t>
      </w:r>
      <w:r w:rsidR="00AF7373" w:rsidRPr="00390372">
        <w:t xml:space="preserve"> </w:t>
      </w:r>
      <w:r w:rsidRPr="00390372">
        <w:t>exterior</w:t>
      </w:r>
      <w:r w:rsidR="00AF7373" w:rsidRPr="00390372">
        <w:t xml:space="preserve"> </w:t>
      </w:r>
      <w:r w:rsidRPr="00390372">
        <w:t>influences</w:t>
      </w:r>
      <w:r w:rsidR="00AF7373" w:rsidRPr="00390372">
        <w:t xml:space="preserve"> </w:t>
      </w:r>
      <w:r w:rsidRPr="00390372">
        <w:t>enlarges</w:t>
      </w:r>
      <w:r w:rsidR="00AF7373" w:rsidRPr="00390372">
        <w:t xml:space="preserve"> </w:t>
      </w:r>
      <w:r w:rsidRPr="00390372">
        <w:t>coatings of intricacy to the insurance marketplace (</w:t>
      </w:r>
      <w:r w:rsidRPr="00390372">
        <w:rPr>
          <w:shd w:val="clear" w:color="auto" w:fill="FFFFFF"/>
        </w:rPr>
        <w:t>Baran, 2020</w:t>
      </w:r>
      <w:r w:rsidRPr="00390372">
        <w:t>). Lloyd's of London</w:t>
      </w:r>
      <w:r w:rsidR="00AF7373" w:rsidRPr="00390372">
        <w:t xml:space="preserve"> </w:t>
      </w:r>
      <w:r w:rsidR="00E71BF0">
        <w:t>undergoes</w:t>
      </w:r>
      <w:r w:rsidRPr="00390372">
        <w:t xml:space="preserve"> a host of challenges, containing</w:t>
      </w:r>
      <w:r w:rsidR="00AF7373" w:rsidRPr="00390372">
        <w:t xml:space="preserve"> </w:t>
      </w:r>
      <w:r w:rsidRPr="00390372">
        <w:t>changing regulatory desires, technological assimilation, and competitive burdens from both conventional</w:t>
      </w:r>
      <w:r w:rsidR="00AF7373" w:rsidRPr="00390372">
        <w:t xml:space="preserve"> </w:t>
      </w:r>
      <w:r w:rsidRPr="00390372">
        <w:t>underwriters and novel digital entrants. This complexity demands a multi-layered</w:t>
      </w:r>
      <w:r w:rsidR="00C314E2" w:rsidRPr="00390372">
        <w:t xml:space="preserve"> </w:t>
      </w:r>
      <w:r w:rsidRPr="00390372">
        <w:t>tactic to risk administration and strategic arrangement. Lloyd's must embrace analytics and AI to create</w:t>
      </w:r>
      <w:r w:rsidR="00C314E2" w:rsidRPr="00390372">
        <w:t xml:space="preserve"> </w:t>
      </w:r>
      <w:r w:rsidRPr="00390372">
        <w:t>well-versed</w:t>
      </w:r>
      <w:r w:rsidR="00C314E2" w:rsidRPr="00390372">
        <w:t xml:space="preserve"> </w:t>
      </w:r>
      <w:r w:rsidRPr="00390372">
        <w:t>verdicts while confirming</w:t>
      </w:r>
      <w:r w:rsidR="00C314E2" w:rsidRPr="00390372">
        <w:t xml:space="preserve"> </w:t>
      </w:r>
      <w:r w:rsidRPr="00390372">
        <w:t xml:space="preserve">acquiescence with regulatory </w:t>
      </w:r>
      <w:r w:rsidR="00E71BF0">
        <w:t>criteria</w:t>
      </w:r>
      <w:r w:rsidRPr="00390372">
        <w:t xml:space="preserve">. </w:t>
      </w:r>
    </w:p>
    <w:p w14:paraId="2AD68D80" w14:textId="6D4B9279" w:rsidR="008551FE" w:rsidRPr="00390372" w:rsidRDefault="008551FE" w:rsidP="008551FE">
      <w:r w:rsidRPr="00390372">
        <w:rPr>
          <w:b/>
          <w:i/>
        </w:rPr>
        <w:t>Ambiguity</w:t>
      </w:r>
      <w:r w:rsidRPr="00390372">
        <w:t xml:space="preserve"> </w:t>
      </w:r>
      <w:r w:rsidR="00C73B00" w:rsidRPr="00390372">
        <w:t>-</w:t>
      </w:r>
      <w:r w:rsidRPr="00390372">
        <w:t xml:space="preserve"> It</w:t>
      </w:r>
      <w:r w:rsidR="00C314E2" w:rsidRPr="00390372">
        <w:t xml:space="preserve"> </w:t>
      </w:r>
      <w:r w:rsidRPr="00390372">
        <w:t>ascends from the absence of transparency</w:t>
      </w:r>
      <w:r w:rsidR="00C314E2" w:rsidRPr="00390372">
        <w:t xml:space="preserve"> </w:t>
      </w:r>
      <w:r w:rsidRPr="00390372">
        <w:t>concerning future tendencies and the long-run</w:t>
      </w:r>
      <w:r w:rsidR="00C314E2" w:rsidRPr="00390372">
        <w:t xml:space="preserve"> </w:t>
      </w:r>
      <w:r w:rsidRPr="00390372">
        <w:t>impressions of digital disturbance. For illustration, the hurried</w:t>
      </w:r>
      <w:r w:rsidR="00C314E2" w:rsidRPr="00390372">
        <w:t xml:space="preserve"> </w:t>
      </w:r>
      <w:r w:rsidRPr="00390372">
        <w:t>progression of assure-tech resolutions generates</w:t>
      </w:r>
      <w:r w:rsidR="00C314E2" w:rsidRPr="00390372">
        <w:t xml:space="preserve"> </w:t>
      </w:r>
      <w:r w:rsidR="00E71BF0">
        <w:t>misperceptions</w:t>
      </w:r>
      <w:r w:rsidR="00C314E2" w:rsidRPr="00390372">
        <w:t xml:space="preserve"> </w:t>
      </w:r>
      <w:r w:rsidRPr="00390372">
        <w:t>regarding</w:t>
      </w:r>
      <w:r w:rsidR="00C314E2" w:rsidRPr="00390372">
        <w:t xml:space="preserve"> </w:t>
      </w:r>
      <w:r w:rsidR="00E71BF0">
        <w:t xml:space="preserve">the </w:t>
      </w:r>
      <w:r w:rsidRPr="00390372">
        <w:t>forthcoming</w:t>
      </w:r>
      <w:r w:rsidR="00C314E2" w:rsidRPr="00390372">
        <w:t xml:space="preserve"> </w:t>
      </w:r>
      <w:r w:rsidRPr="00390372">
        <w:t xml:space="preserve">jobs of conventional insurers. </w:t>
      </w:r>
      <w:r w:rsidRPr="00390372">
        <w:lastRenderedPageBreak/>
        <w:t>Lloyd's must compete with enquiries</w:t>
      </w:r>
      <w:r w:rsidR="00C314E2" w:rsidRPr="00390372">
        <w:t xml:space="preserve"> </w:t>
      </w:r>
      <w:r w:rsidRPr="00390372">
        <w:t>regarding</w:t>
      </w:r>
      <w:r w:rsidR="00C314E2" w:rsidRPr="00390372">
        <w:t xml:space="preserve"> </w:t>
      </w:r>
      <w:r w:rsidR="00E71BF0">
        <w:t xml:space="preserve">the </w:t>
      </w:r>
      <w:r w:rsidRPr="00390372">
        <w:t>viability of prevailing</w:t>
      </w:r>
      <w:r w:rsidR="00C314E2" w:rsidRPr="00390372">
        <w:t xml:space="preserve"> </w:t>
      </w:r>
      <w:r w:rsidRPr="00390372">
        <w:t xml:space="preserve">occupational models excellently. </w:t>
      </w:r>
    </w:p>
    <w:p w14:paraId="03FF40F8" w14:textId="77777777" w:rsidR="008551FE" w:rsidRPr="00390372" w:rsidRDefault="008551FE" w:rsidP="008551FE">
      <w:r w:rsidRPr="00390372">
        <w:t>Therefore, relating the VUCA to Lloyd's exposes the manifold challenges led by digital trouble and economic improbability (</w:t>
      </w:r>
      <w:proofErr w:type="spellStart"/>
      <w:r w:rsidRPr="00390372">
        <w:rPr>
          <w:shd w:val="clear" w:color="auto" w:fill="FFFFFF"/>
        </w:rPr>
        <w:t>Achoki</w:t>
      </w:r>
      <w:proofErr w:type="spellEnd"/>
      <w:r w:rsidRPr="00390372">
        <w:rPr>
          <w:shd w:val="clear" w:color="auto" w:fill="FFFFFF"/>
        </w:rPr>
        <w:t>, 2023</w:t>
      </w:r>
      <w:r w:rsidRPr="00390372">
        <w:t>). By recognising the VUCA factors</w:t>
      </w:r>
      <w:r w:rsidR="00C314E2" w:rsidRPr="00390372">
        <w:t xml:space="preserve"> </w:t>
      </w:r>
      <w:r w:rsidRPr="00390372">
        <w:t>of the modern</w:t>
      </w:r>
      <w:r w:rsidR="00C314E2" w:rsidRPr="00390372">
        <w:t xml:space="preserve"> </w:t>
      </w:r>
      <w:r w:rsidRPr="00390372">
        <w:t>environment, Lloyd's can cultivate</w:t>
      </w:r>
      <w:r w:rsidR="00C314E2" w:rsidRPr="00390372">
        <w:t xml:space="preserve"> </w:t>
      </w:r>
      <w:r w:rsidRPr="00390372">
        <w:t>approaches</w:t>
      </w:r>
      <w:r w:rsidR="00C314E2" w:rsidRPr="00390372">
        <w:t xml:space="preserve"> </w:t>
      </w:r>
      <w:r w:rsidRPr="00390372">
        <w:t>which prioritise viability &amp; innovation, eventually placing itself for maintainable</w:t>
      </w:r>
      <w:r w:rsidR="00C314E2" w:rsidRPr="00390372">
        <w:t xml:space="preserve"> </w:t>
      </w:r>
      <w:r w:rsidRPr="00390372">
        <w:t>progress in an emerging marketplace.</w:t>
      </w:r>
    </w:p>
    <w:p w14:paraId="726C18EC" w14:textId="77777777" w:rsidR="008551FE" w:rsidRPr="00390372" w:rsidRDefault="008551FE" w:rsidP="008551FE">
      <w:pPr>
        <w:pStyle w:val="Heading2"/>
        <w:spacing w:after="0"/>
        <w:rPr>
          <w:lang w:val="en-IN"/>
        </w:rPr>
      </w:pPr>
      <w:bookmarkStart w:id="7" w:name="_Toc179466577"/>
      <w:bookmarkStart w:id="8" w:name="_Toc179470878"/>
      <w:r w:rsidRPr="00390372">
        <w:rPr>
          <w:lang w:val="en-IN"/>
        </w:rPr>
        <w:t>Critical Assessment of Two Diverse Change Management Models</w:t>
      </w:r>
      <w:bookmarkEnd w:id="7"/>
      <w:bookmarkEnd w:id="8"/>
    </w:p>
    <w:p w14:paraId="380503BB" w14:textId="77777777" w:rsidR="00B471F3" w:rsidRPr="00390372" w:rsidRDefault="00616884" w:rsidP="008551FE">
      <w:pPr>
        <w:spacing w:after="0"/>
        <w:rPr>
          <w:b/>
          <w:lang w:val="en-IN"/>
        </w:rPr>
      </w:pPr>
      <w:r w:rsidRPr="00390372">
        <w:rPr>
          <w:b/>
          <w:lang w:val="en-IN"/>
        </w:rPr>
        <w:t xml:space="preserve">CALDWELL MODEL OF CHANGE </w:t>
      </w:r>
    </w:p>
    <w:p w14:paraId="336CE949" w14:textId="61018017" w:rsidR="00237485" w:rsidRPr="00390372" w:rsidRDefault="00616884" w:rsidP="008551FE">
      <w:pPr>
        <w:spacing w:after="0"/>
        <w:rPr>
          <w:bCs/>
          <w:lang w:val="en-IN"/>
        </w:rPr>
      </w:pPr>
      <w:r w:rsidRPr="00390372">
        <w:rPr>
          <w:bCs/>
          <w:lang w:val="en-IN"/>
        </w:rPr>
        <w:t xml:space="preserve">This model of change management is primarily concerned with the </w:t>
      </w:r>
      <w:r w:rsidR="007463FC" w:rsidRPr="00390372">
        <w:rPr>
          <w:bCs/>
          <w:lang w:val="en-IN"/>
        </w:rPr>
        <w:t xml:space="preserve">initiation and implementation of change within the organisation. This model has categorised change </w:t>
      </w:r>
      <w:r w:rsidR="00E71BF0">
        <w:rPr>
          <w:bCs/>
          <w:lang w:val="en-IN"/>
        </w:rPr>
        <w:t>agents</w:t>
      </w:r>
      <w:r w:rsidR="007463FC" w:rsidRPr="00390372">
        <w:rPr>
          <w:bCs/>
          <w:lang w:val="en-IN"/>
        </w:rPr>
        <w:t xml:space="preserve"> into four main disting</w:t>
      </w:r>
      <w:r w:rsidR="005614D8" w:rsidRPr="00390372">
        <w:rPr>
          <w:bCs/>
          <w:lang w:val="en-IN"/>
        </w:rPr>
        <w:t xml:space="preserve">uished roles. They are key components of the </w:t>
      </w:r>
      <w:proofErr w:type="gramStart"/>
      <w:r w:rsidR="005614D8" w:rsidRPr="00390372">
        <w:rPr>
          <w:bCs/>
          <w:lang w:val="en-IN"/>
        </w:rPr>
        <w:t>model</w:t>
      </w:r>
      <w:proofErr w:type="gramEnd"/>
      <w:r w:rsidR="005614D8" w:rsidRPr="00390372">
        <w:rPr>
          <w:bCs/>
          <w:lang w:val="en-IN"/>
        </w:rPr>
        <w:t xml:space="preserve"> and each </w:t>
      </w:r>
      <w:r w:rsidR="00E71BF0">
        <w:rPr>
          <w:bCs/>
          <w:lang w:val="en-IN"/>
        </w:rPr>
        <w:t>plays</w:t>
      </w:r>
      <w:r w:rsidR="005614D8" w:rsidRPr="00390372">
        <w:rPr>
          <w:bCs/>
          <w:lang w:val="en-IN"/>
        </w:rPr>
        <w:t xml:space="preserve"> </w:t>
      </w:r>
      <w:r w:rsidR="00E71BF0">
        <w:rPr>
          <w:bCs/>
          <w:lang w:val="en-IN"/>
        </w:rPr>
        <w:t xml:space="preserve">a </w:t>
      </w:r>
      <w:r w:rsidR="005614D8" w:rsidRPr="00390372">
        <w:rPr>
          <w:bCs/>
          <w:lang w:val="en-IN"/>
        </w:rPr>
        <w:t>critical role in the</w:t>
      </w:r>
      <w:r w:rsidR="00DB4829" w:rsidRPr="00390372">
        <w:rPr>
          <w:bCs/>
          <w:lang w:val="en-IN"/>
        </w:rPr>
        <w:t xml:space="preserve"> </w:t>
      </w:r>
      <w:r w:rsidR="005614D8" w:rsidRPr="00390372">
        <w:rPr>
          <w:bCs/>
          <w:lang w:val="en-IN"/>
        </w:rPr>
        <w:t xml:space="preserve">process of organisational change. </w:t>
      </w:r>
      <w:r w:rsidR="00E71BF0">
        <w:rPr>
          <w:bCs/>
          <w:lang w:val="en-IN"/>
        </w:rPr>
        <w:t>The first</w:t>
      </w:r>
      <w:r w:rsidR="00DB4829" w:rsidRPr="00390372">
        <w:rPr>
          <w:bCs/>
          <w:lang w:val="en-IN"/>
        </w:rPr>
        <w:t xml:space="preserve"> component is </w:t>
      </w:r>
      <w:proofErr w:type="gramStart"/>
      <w:r w:rsidR="00DB4829" w:rsidRPr="00390372">
        <w:rPr>
          <w:b/>
          <w:lang w:val="en-IN"/>
        </w:rPr>
        <w:t>change</w:t>
      </w:r>
      <w:proofErr w:type="gramEnd"/>
      <w:r w:rsidR="00DB4829" w:rsidRPr="00390372">
        <w:rPr>
          <w:b/>
          <w:lang w:val="en-IN"/>
        </w:rPr>
        <w:t xml:space="preserve"> leaders </w:t>
      </w:r>
      <w:r w:rsidR="00DB4829" w:rsidRPr="00390372">
        <w:rPr>
          <w:bCs/>
          <w:lang w:val="en-IN"/>
        </w:rPr>
        <w:t xml:space="preserve">who are individuals with the responsibility to </w:t>
      </w:r>
      <w:r w:rsidR="005E69B4" w:rsidRPr="00390372">
        <w:rPr>
          <w:bCs/>
          <w:lang w:val="en-IN"/>
        </w:rPr>
        <w:t>set the vision and mission for the organisation according to which changes will be conducted</w:t>
      </w:r>
      <w:r w:rsidR="00F02319" w:rsidRPr="00390372">
        <w:rPr>
          <w:rFonts w:cs="Times New Roman"/>
          <w:szCs w:val="24"/>
          <w:shd w:val="clear" w:color="auto" w:fill="FFFFFF"/>
        </w:rPr>
        <w:t xml:space="preserve"> (Caldwell, 2003)</w:t>
      </w:r>
      <w:r w:rsidR="005E69B4" w:rsidRPr="00390372">
        <w:rPr>
          <w:bCs/>
          <w:lang w:val="en-IN"/>
        </w:rPr>
        <w:t xml:space="preserve">. </w:t>
      </w:r>
      <w:r w:rsidR="00241FEB">
        <w:rPr>
          <w:bCs/>
          <w:lang w:val="en-IN"/>
        </w:rPr>
        <w:t>The next</w:t>
      </w:r>
      <w:r w:rsidR="005E69B4" w:rsidRPr="00390372">
        <w:rPr>
          <w:bCs/>
          <w:lang w:val="en-IN"/>
        </w:rPr>
        <w:t xml:space="preserve"> component of the model is </w:t>
      </w:r>
      <w:proofErr w:type="gramStart"/>
      <w:r w:rsidR="005E69B4" w:rsidRPr="00390372">
        <w:rPr>
          <w:b/>
          <w:lang w:val="en-IN"/>
        </w:rPr>
        <w:t>change</w:t>
      </w:r>
      <w:proofErr w:type="gramEnd"/>
      <w:r w:rsidR="005E69B4" w:rsidRPr="00390372">
        <w:rPr>
          <w:b/>
          <w:lang w:val="en-IN"/>
        </w:rPr>
        <w:t xml:space="preserve"> managers </w:t>
      </w:r>
      <w:r w:rsidR="005E69B4" w:rsidRPr="00390372">
        <w:rPr>
          <w:bCs/>
          <w:lang w:val="en-IN"/>
        </w:rPr>
        <w:t xml:space="preserve">who ensure that the process of change </w:t>
      </w:r>
      <w:r w:rsidR="00241FEB">
        <w:rPr>
          <w:bCs/>
          <w:lang w:val="en-IN"/>
        </w:rPr>
        <w:t>is</w:t>
      </w:r>
      <w:r w:rsidR="00567695" w:rsidRPr="00390372">
        <w:rPr>
          <w:bCs/>
          <w:lang w:val="en-IN"/>
        </w:rPr>
        <w:t xml:space="preserve"> aligned with the organisational objectives and focus on essential aspects of change throughout the process.</w:t>
      </w:r>
      <w:r w:rsidR="00CB0B0B" w:rsidRPr="00390372">
        <w:rPr>
          <w:bCs/>
          <w:lang w:val="en-IN"/>
        </w:rPr>
        <w:t xml:space="preserve"> </w:t>
      </w:r>
    </w:p>
    <w:p w14:paraId="743E72E1" w14:textId="78FE4BF1" w:rsidR="006F46EB" w:rsidRPr="00390372" w:rsidRDefault="006F46EB" w:rsidP="00E11564">
      <w:pPr>
        <w:spacing w:before="240" w:after="0"/>
        <w:rPr>
          <w:bCs/>
          <w:lang w:val="en-IN"/>
        </w:rPr>
      </w:pPr>
      <w:r w:rsidRPr="00390372">
        <w:rPr>
          <w:bCs/>
          <w:lang w:val="en-IN"/>
        </w:rPr>
        <w:t xml:space="preserve">Change managers are responsible for </w:t>
      </w:r>
      <w:r w:rsidR="00CB0B0B" w:rsidRPr="00390372">
        <w:rPr>
          <w:bCs/>
          <w:lang w:val="en-IN"/>
        </w:rPr>
        <w:t xml:space="preserve">handling day-to-day activities and </w:t>
      </w:r>
      <w:r w:rsidR="00241FEB">
        <w:rPr>
          <w:bCs/>
          <w:lang w:val="en-IN"/>
        </w:rPr>
        <w:t>managing</w:t>
      </w:r>
      <w:r w:rsidR="00CB0B0B" w:rsidRPr="00390372">
        <w:rPr>
          <w:bCs/>
          <w:lang w:val="en-IN"/>
        </w:rPr>
        <w:t xml:space="preserve"> the logistics required for these operations. </w:t>
      </w:r>
      <w:r w:rsidR="00241FEB">
        <w:rPr>
          <w:bCs/>
          <w:lang w:val="en-IN"/>
        </w:rPr>
        <w:t>The third</w:t>
      </w:r>
      <w:r w:rsidR="00526F17" w:rsidRPr="00390372">
        <w:rPr>
          <w:bCs/>
          <w:lang w:val="en-IN"/>
        </w:rPr>
        <w:t xml:space="preserve"> component is </w:t>
      </w:r>
      <w:proofErr w:type="gramStart"/>
      <w:r w:rsidR="00526F17" w:rsidRPr="00390372">
        <w:rPr>
          <w:b/>
          <w:lang w:val="en-IN"/>
        </w:rPr>
        <w:t>change</w:t>
      </w:r>
      <w:proofErr w:type="gramEnd"/>
      <w:r w:rsidR="00526F17" w:rsidRPr="00390372">
        <w:rPr>
          <w:b/>
          <w:lang w:val="en-IN"/>
        </w:rPr>
        <w:t xml:space="preserve"> consultants </w:t>
      </w:r>
      <w:r w:rsidR="00526F17" w:rsidRPr="00390372">
        <w:rPr>
          <w:bCs/>
          <w:lang w:val="en-IN"/>
        </w:rPr>
        <w:t xml:space="preserve">who are internal and external advisors with the responsibility to provide expertise and guidelines </w:t>
      </w:r>
      <w:r w:rsidR="008F5B93" w:rsidRPr="00390372">
        <w:rPr>
          <w:bCs/>
          <w:lang w:val="en-IN"/>
        </w:rPr>
        <w:t xml:space="preserve">during the process of change. They help the organisation assess their adaptability </w:t>
      </w:r>
      <w:r w:rsidR="00537063">
        <w:rPr>
          <w:bCs/>
          <w:lang w:val="en-IN"/>
        </w:rPr>
        <w:t>to</w:t>
      </w:r>
      <w:r w:rsidR="008F5B93" w:rsidRPr="00390372">
        <w:rPr>
          <w:bCs/>
          <w:lang w:val="en-IN"/>
        </w:rPr>
        <w:t xml:space="preserve"> change and make recommendations to overcome any potential issue of resistance. </w:t>
      </w:r>
      <w:r w:rsidR="00537063">
        <w:rPr>
          <w:bCs/>
          <w:lang w:val="en-IN"/>
        </w:rPr>
        <w:t>The final</w:t>
      </w:r>
      <w:r w:rsidR="00F9050D" w:rsidRPr="00390372">
        <w:rPr>
          <w:bCs/>
          <w:lang w:val="en-IN"/>
        </w:rPr>
        <w:t xml:space="preserve"> component under the model is </w:t>
      </w:r>
      <w:r w:rsidR="00F9050D" w:rsidRPr="00390372">
        <w:rPr>
          <w:b/>
          <w:lang w:val="en-IN"/>
        </w:rPr>
        <w:t xml:space="preserve">team members </w:t>
      </w:r>
      <w:r w:rsidR="00F9050D" w:rsidRPr="00390372">
        <w:rPr>
          <w:bCs/>
          <w:lang w:val="en-IN"/>
        </w:rPr>
        <w:t xml:space="preserve">who </w:t>
      </w:r>
      <w:r w:rsidR="00537063">
        <w:rPr>
          <w:bCs/>
          <w:lang w:val="en-IN"/>
        </w:rPr>
        <w:t>engage</w:t>
      </w:r>
      <w:r w:rsidR="00F9050D" w:rsidRPr="00390372">
        <w:rPr>
          <w:bCs/>
          <w:lang w:val="en-IN"/>
        </w:rPr>
        <w:t xml:space="preserve"> in the process of change at all levels and contribute their dedicated efforts. </w:t>
      </w:r>
    </w:p>
    <w:p w14:paraId="1ACA0805" w14:textId="77777777" w:rsidR="00CB0B0B" w:rsidRPr="00390372" w:rsidRDefault="00CB0B0B" w:rsidP="008551FE">
      <w:pPr>
        <w:spacing w:after="0"/>
        <w:rPr>
          <w:bCs/>
          <w:lang w:val="en-IN"/>
        </w:rPr>
      </w:pPr>
    </w:p>
    <w:p w14:paraId="53A2590B" w14:textId="77777777" w:rsidR="008551FE" w:rsidRPr="00390372" w:rsidRDefault="008551FE" w:rsidP="008551FE">
      <w:pPr>
        <w:spacing w:after="0"/>
        <w:rPr>
          <w:b/>
          <w:lang w:val="en-IN"/>
        </w:rPr>
      </w:pPr>
      <w:r w:rsidRPr="00390372">
        <w:rPr>
          <w:b/>
          <w:lang w:val="en-IN"/>
        </w:rPr>
        <w:t>LEWIN’S CHANGE MANAGEMENT MODEL</w:t>
      </w:r>
    </w:p>
    <w:p w14:paraId="163EE1CD" w14:textId="5BBA9AAE" w:rsidR="008551FE" w:rsidRPr="00390372" w:rsidRDefault="008551FE" w:rsidP="008551FE">
      <w:r w:rsidRPr="00390372">
        <w:t xml:space="preserve">Lewin’s model </w:t>
      </w:r>
      <w:r w:rsidR="00537063">
        <w:t>embraces</w:t>
      </w:r>
      <w:r w:rsidRPr="00390372">
        <w:t xml:space="preserve"> three phases </w:t>
      </w:r>
      <w:r w:rsidR="00537063" w:rsidRPr="00390372">
        <w:t>namely,</w:t>
      </w:r>
      <w:r w:rsidRPr="00390372">
        <w:t xml:space="preserve"> </w:t>
      </w:r>
      <w:r w:rsidRPr="00390372">
        <w:rPr>
          <w:i/>
        </w:rPr>
        <w:t>unfreeze</w:t>
      </w:r>
      <w:r w:rsidRPr="00390372">
        <w:t xml:space="preserve">, </w:t>
      </w:r>
      <w:r w:rsidRPr="00390372">
        <w:rPr>
          <w:i/>
        </w:rPr>
        <w:t>change</w:t>
      </w:r>
      <w:r w:rsidRPr="00390372">
        <w:t xml:space="preserve">, and </w:t>
      </w:r>
      <w:r w:rsidRPr="00390372">
        <w:rPr>
          <w:i/>
        </w:rPr>
        <w:t>refreeze</w:t>
      </w:r>
      <w:r w:rsidRPr="00390372">
        <w:t xml:space="preserve"> by offering an organised method to handle the corporate change (</w:t>
      </w:r>
      <w:r w:rsidRPr="00390372">
        <w:rPr>
          <w:shd w:val="clear" w:color="auto" w:fill="FFFFFF"/>
        </w:rPr>
        <w:t>Burnes, 2020</w:t>
      </w:r>
      <w:r w:rsidRPr="00390372">
        <w:t xml:space="preserve">). In terms of Lloyd's of London </w:t>
      </w:r>
      <w:r w:rsidR="00537063">
        <w:t>which</w:t>
      </w:r>
      <w:r w:rsidRPr="00390372">
        <w:t xml:space="preserve"> experiences the challenges from digital interference plus economic ambiguity, this model can be critically assessed for its relevance.</w:t>
      </w:r>
    </w:p>
    <w:p w14:paraId="0569310B" w14:textId="7652D486" w:rsidR="008551FE" w:rsidRPr="00390372" w:rsidRDefault="008551FE" w:rsidP="008551FE">
      <w:pPr>
        <w:rPr>
          <w:b/>
        </w:rPr>
      </w:pPr>
      <w:r w:rsidRPr="00390372">
        <w:rPr>
          <w:b/>
          <w:i/>
        </w:rPr>
        <w:lastRenderedPageBreak/>
        <w:t>Unfreeze</w:t>
      </w:r>
      <w:r w:rsidRPr="00390372">
        <w:rPr>
          <w:b/>
        </w:rPr>
        <w:t xml:space="preserve"> - </w:t>
      </w:r>
      <w:r w:rsidRPr="00390372">
        <w:t>This phase engross the communication regarding the need for organisational change, addressing the issues related to doubts,</w:t>
      </w:r>
      <w:r w:rsidR="00AF0FBD" w:rsidRPr="00390372">
        <w:t xml:space="preserve"> </w:t>
      </w:r>
      <w:r w:rsidR="00537063">
        <w:t xml:space="preserve">and </w:t>
      </w:r>
      <w:r w:rsidRPr="00390372">
        <w:t xml:space="preserve">staff resistance to change, and shaping an example for </w:t>
      </w:r>
      <w:r w:rsidR="00FA035F">
        <w:t xml:space="preserve">the </w:t>
      </w:r>
      <w:r w:rsidRPr="00390372">
        <w:t>digital revolution.</w:t>
      </w:r>
      <w:r w:rsidR="00AF0FBD" w:rsidRPr="00390372">
        <w:t xml:space="preserve"> </w:t>
      </w:r>
      <w:r w:rsidRPr="00390372">
        <w:t xml:space="preserve">Lloyd's of London formulated the organisational change by generating awareness regarding the change within their workplace thereby tackling the prospective resistance as well. </w:t>
      </w:r>
    </w:p>
    <w:p w14:paraId="2F8B35FC" w14:textId="0C9726EF" w:rsidR="008551FE" w:rsidRPr="00390372" w:rsidRDefault="008551FE" w:rsidP="008551FE">
      <w:r w:rsidRPr="00390372">
        <w:rPr>
          <w:b/>
          <w:i/>
        </w:rPr>
        <w:t>Change</w:t>
      </w:r>
      <w:r w:rsidRPr="00390372">
        <w:rPr>
          <w:b/>
        </w:rPr>
        <w:t xml:space="preserve"> - </w:t>
      </w:r>
      <w:r w:rsidRPr="00390372">
        <w:t xml:space="preserve">In this change phase, Lloyd's of London executed new &amp; innovative technologies as well as procedures while </w:t>
      </w:r>
      <w:r w:rsidR="00FA035F">
        <w:t>giving</w:t>
      </w:r>
      <w:r w:rsidRPr="00390372">
        <w:t xml:space="preserve"> training and assistance to the staff members in order to simplify the changeover (</w:t>
      </w:r>
      <w:r w:rsidRPr="00390372">
        <w:rPr>
          <w:shd w:val="clear" w:color="auto" w:fill="FFFFFF"/>
        </w:rPr>
        <w:t>Burnes,</w:t>
      </w:r>
      <w:r w:rsidR="00AF0FBD" w:rsidRPr="00390372">
        <w:rPr>
          <w:shd w:val="clear" w:color="auto" w:fill="FFFFFF"/>
        </w:rPr>
        <w:t xml:space="preserve"> </w:t>
      </w:r>
      <w:r w:rsidRPr="00390372">
        <w:rPr>
          <w:shd w:val="clear" w:color="auto" w:fill="FFFFFF"/>
        </w:rPr>
        <w:t>2020</w:t>
      </w:r>
      <w:r w:rsidRPr="00390372">
        <w:t xml:space="preserve">). They share suitable information </w:t>
      </w:r>
      <w:r w:rsidR="00FA035F">
        <w:t>with</w:t>
      </w:r>
      <w:r w:rsidRPr="00390372">
        <w:t xml:space="preserve"> their teams or departments which </w:t>
      </w:r>
      <w:r w:rsidR="00FA035F">
        <w:t>makes</w:t>
      </w:r>
      <w:r w:rsidRPr="00390372">
        <w:t xml:space="preserve"> it tranquil for them to employ the change efficiently.  </w:t>
      </w:r>
    </w:p>
    <w:p w14:paraId="0AA2C6DD" w14:textId="3F7E41D9" w:rsidR="008551FE" w:rsidRPr="00390372" w:rsidRDefault="008551FE" w:rsidP="008551FE">
      <w:r w:rsidRPr="00390372">
        <w:rPr>
          <w:b/>
          <w:i/>
        </w:rPr>
        <w:t>Refreeze</w:t>
      </w:r>
      <w:r w:rsidRPr="00390372">
        <w:rPr>
          <w:b/>
        </w:rPr>
        <w:t xml:space="preserve"> - </w:t>
      </w:r>
      <w:r w:rsidR="00BD2C59" w:rsidRPr="00390372">
        <w:t>In the context of Lloyd's,</w:t>
      </w:r>
      <w:r w:rsidRPr="00390372">
        <w:t xml:space="preserve"> London, this phase namely refreeze concentrated on entrenching the innovative and new practices into the corporation’s culture which</w:t>
      </w:r>
      <w:r w:rsidR="00BD2C59" w:rsidRPr="00390372">
        <w:t xml:space="preserve"> </w:t>
      </w:r>
      <w:r w:rsidRPr="00390372">
        <w:t>underpins the prominence of the digital endeavours</w:t>
      </w:r>
      <w:r w:rsidR="00BD2C59" w:rsidRPr="00390372">
        <w:t xml:space="preserve"> </w:t>
      </w:r>
      <w:r w:rsidRPr="00390372">
        <w:t>by the means of</w:t>
      </w:r>
      <w:r w:rsidR="00BD2C59" w:rsidRPr="00390372">
        <w:t xml:space="preserve"> </w:t>
      </w:r>
      <w:r w:rsidRPr="00390372">
        <w:t xml:space="preserve">incessant leadership upkeep considerably. This considerably </w:t>
      </w:r>
      <w:r w:rsidR="00FA035F">
        <w:t>ensured</w:t>
      </w:r>
      <w:r w:rsidRPr="00390372">
        <w:t xml:space="preserve"> that the organisational changes </w:t>
      </w:r>
      <w:r w:rsidR="00FA035F">
        <w:t>endured</w:t>
      </w:r>
      <w:r w:rsidRPr="00390372">
        <w:t xml:space="preserve"> extensively deprived of any confusion and resistance.   </w:t>
      </w:r>
    </w:p>
    <w:p w14:paraId="21B3B63F" w14:textId="77777777" w:rsidR="008551FE" w:rsidRPr="00390372" w:rsidRDefault="008551FE" w:rsidP="008551FE">
      <w:pPr>
        <w:spacing w:after="0"/>
        <w:rPr>
          <w:b/>
          <w:lang w:val="en-IN"/>
        </w:rPr>
      </w:pPr>
      <w:r w:rsidRPr="00390372">
        <w:rPr>
          <w:b/>
          <w:lang w:val="en-IN"/>
        </w:rPr>
        <w:t>Pros of this Model</w:t>
      </w:r>
    </w:p>
    <w:p w14:paraId="06635DF1" w14:textId="35B601F0" w:rsidR="008551FE" w:rsidRPr="00390372" w:rsidRDefault="008551FE" w:rsidP="008551FE">
      <w:r w:rsidRPr="00390372">
        <w:t xml:space="preserve">Lewin’s model is forthright, </w:t>
      </w:r>
      <w:r w:rsidR="00FA035F">
        <w:t>making</w:t>
      </w:r>
      <w:r w:rsidRPr="00390372">
        <w:t xml:space="preserve"> it simple for the leaders and </w:t>
      </w:r>
      <w:r w:rsidR="00FA035F">
        <w:t>staff</w:t>
      </w:r>
      <w:r w:rsidRPr="00390372">
        <w:t xml:space="preserve"> to comprehend the change procedure. As per the view</w:t>
      </w:r>
      <w:r w:rsidR="00BD2C59" w:rsidRPr="00390372">
        <w:t xml:space="preserve"> </w:t>
      </w:r>
      <w:r w:rsidRPr="00390372">
        <w:t xml:space="preserve">of </w:t>
      </w:r>
      <w:r w:rsidRPr="00390372">
        <w:rPr>
          <w:shd w:val="clear" w:color="auto" w:fill="FFFFFF"/>
        </w:rPr>
        <w:t xml:space="preserve">Bekmukhambetova, (2021), </w:t>
      </w:r>
      <w:r w:rsidRPr="00390372">
        <w:t xml:space="preserve">this transparency expedited effective communication, particularly for Lloyd’s to flourish in the multifaceted settings. Also, the </w:t>
      </w:r>
      <w:r w:rsidR="00FA035F">
        <w:rPr>
          <w:i/>
        </w:rPr>
        <w:t>unfreezing</w:t>
      </w:r>
      <w:r w:rsidRPr="00390372">
        <w:rPr>
          <w:i/>
        </w:rPr>
        <w:t xml:space="preserve"> phase</w:t>
      </w:r>
      <w:r w:rsidRPr="00390372">
        <w:t xml:space="preserve"> underlines the prerequisite to organise the company for </w:t>
      </w:r>
      <w:r w:rsidR="00FA035F">
        <w:t xml:space="preserve">a </w:t>
      </w:r>
      <w:r w:rsidRPr="00390372">
        <w:t xml:space="preserve">change, coping </w:t>
      </w:r>
      <w:r w:rsidR="00FA035F">
        <w:t xml:space="preserve">with </w:t>
      </w:r>
      <w:r w:rsidRPr="00390372">
        <w:t xml:space="preserve">the possible resistance. The </w:t>
      </w:r>
      <w:r w:rsidRPr="00390372">
        <w:rPr>
          <w:i/>
        </w:rPr>
        <w:t>refreeze phase</w:t>
      </w:r>
      <w:r w:rsidRPr="00390372">
        <w:t xml:space="preserve"> aids in setting innovative practices, confirming that the variations are not provisional. This is chiefly important for Lloyd’s since it pursues to implant digital ingenuities and innovative enactments into their culture.</w:t>
      </w:r>
      <w:r w:rsidR="00DA7EBD" w:rsidRPr="00390372">
        <w:t xml:space="preserve"> </w:t>
      </w:r>
    </w:p>
    <w:p w14:paraId="2D178BDE" w14:textId="77777777" w:rsidR="008551FE" w:rsidRPr="00390372" w:rsidRDefault="008551FE" w:rsidP="008551FE">
      <w:pPr>
        <w:spacing w:after="0"/>
        <w:rPr>
          <w:b/>
          <w:lang w:val="en-IN"/>
        </w:rPr>
      </w:pPr>
      <w:r w:rsidRPr="00390372">
        <w:rPr>
          <w:b/>
          <w:lang w:val="en-IN"/>
        </w:rPr>
        <w:t xml:space="preserve">Cons of this Model </w:t>
      </w:r>
    </w:p>
    <w:p w14:paraId="7B5D88A7" w14:textId="751A18BD" w:rsidR="008551FE" w:rsidRPr="00390372" w:rsidRDefault="008551FE" w:rsidP="008551FE">
      <w:r w:rsidRPr="00390372">
        <w:t xml:space="preserve">Lewin’s change management model’s linear headway might overgeneralise the change practice. In realism, the changes might not adopt a transparent order, exclusively in an active setting like </w:t>
      </w:r>
      <w:r w:rsidR="00C73B00" w:rsidRPr="00390372">
        <w:t>the Lloyd’s</w:t>
      </w:r>
      <w:r w:rsidRPr="00390372">
        <w:t xml:space="preserve"> insurance </w:t>
      </w:r>
      <w:r w:rsidR="00FA035F" w:rsidRPr="00390372">
        <w:t>marketplace</w:t>
      </w:r>
      <w:r w:rsidRPr="00390372">
        <w:t xml:space="preserve"> where the amendments are habitually ceaseless. Although the model underlines resistance for Lloyd's of London, it does not deliver all-embracing strategies for overwhelming it. It is opposed by </w:t>
      </w:r>
      <w:r w:rsidRPr="00390372">
        <w:rPr>
          <w:shd w:val="clear" w:color="auto" w:fill="FFFFFF"/>
        </w:rPr>
        <w:t>Crosby, (2020)</w:t>
      </w:r>
      <w:r w:rsidRPr="00390372">
        <w:t xml:space="preserve">, this model principally emphasis on in-house </w:t>
      </w:r>
      <w:r w:rsidRPr="00390372">
        <w:lastRenderedPageBreak/>
        <w:t>corporate forces, possibly overseeing the influence of outside influences like regulatory fluctuations and market inclinations impacting Lloyd's.</w:t>
      </w:r>
    </w:p>
    <w:p w14:paraId="4E507A09" w14:textId="77777777" w:rsidR="008551FE" w:rsidRPr="00390372" w:rsidRDefault="008551FE" w:rsidP="008551FE">
      <w:pPr>
        <w:spacing w:after="0"/>
        <w:rPr>
          <w:b/>
        </w:rPr>
      </w:pPr>
      <w:r w:rsidRPr="00390372">
        <w:rPr>
          <w:b/>
        </w:rPr>
        <w:t>Leadership Styles utilised to Manage Strategic Change</w:t>
      </w:r>
    </w:p>
    <w:p w14:paraId="00667F6B" w14:textId="20A538E4" w:rsidR="008551FE" w:rsidRPr="00390372" w:rsidRDefault="008551FE" w:rsidP="008551FE">
      <w:r w:rsidRPr="00390372">
        <w:t>Lloyd's of London has undertaken strategic changes in order to grasp digitalisation and progress their operational productivity. Handling this change procedure</w:t>
      </w:r>
      <w:r w:rsidR="00AB4955" w:rsidRPr="00390372">
        <w:t xml:space="preserve"> </w:t>
      </w:r>
      <w:r w:rsidRPr="00390372">
        <w:t>entailed</w:t>
      </w:r>
      <w:r w:rsidR="00AB4955" w:rsidRPr="00390372">
        <w:t xml:space="preserve"> </w:t>
      </w:r>
      <w:r w:rsidRPr="00390372">
        <w:t>an</w:t>
      </w:r>
      <w:r w:rsidR="00AB4955" w:rsidRPr="00390372">
        <w:t xml:space="preserve"> </w:t>
      </w:r>
      <w:r w:rsidRPr="00390372">
        <w:t xml:space="preserve">amalgamation of </w:t>
      </w:r>
      <w:r w:rsidRPr="00390372">
        <w:rPr>
          <w:b/>
          <w:i/>
        </w:rPr>
        <w:t>transformational</w:t>
      </w:r>
      <w:r w:rsidR="00AB4955" w:rsidRPr="00390372">
        <w:rPr>
          <w:b/>
          <w:i/>
        </w:rPr>
        <w:t xml:space="preserve"> </w:t>
      </w:r>
      <w:r w:rsidRPr="00390372">
        <w:t>as well as</w:t>
      </w:r>
      <w:r w:rsidR="00AB4955" w:rsidRPr="00390372">
        <w:t xml:space="preserve"> </w:t>
      </w:r>
      <w:r w:rsidRPr="00390372">
        <w:rPr>
          <w:b/>
          <w:i/>
        </w:rPr>
        <w:t>democratic leadership styles</w:t>
      </w:r>
      <w:r w:rsidRPr="00390372">
        <w:t xml:space="preserve">. The organisation’s transformational leaders encouraged a visualisation of the </w:t>
      </w:r>
      <w:r w:rsidR="00FA035F">
        <w:t>technology-focused</w:t>
      </w:r>
      <w:r w:rsidRPr="00390372">
        <w:t xml:space="preserve"> future by</w:t>
      </w:r>
      <w:r w:rsidR="00AB4955" w:rsidRPr="00390372">
        <w:t xml:space="preserve"> </w:t>
      </w:r>
      <w:r w:rsidRPr="00390372">
        <w:t>nurturing a corporate culture of innovation significantly (</w:t>
      </w:r>
      <w:r w:rsidRPr="00390372">
        <w:rPr>
          <w:shd w:val="clear" w:color="auto" w:fill="FFFFFF"/>
        </w:rPr>
        <w:t>Hanelt, 2021</w:t>
      </w:r>
      <w:r w:rsidRPr="00390372">
        <w:t>). At the same time, Lloyd's democratic leadership reinvigorated</w:t>
      </w:r>
      <w:r w:rsidR="00AB4955" w:rsidRPr="00390372">
        <w:t xml:space="preserve"> </w:t>
      </w:r>
      <w:r w:rsidRPr="00390372">
        <w:t>teamwork or collaboration along with the</w:t>
      </w:r>
      <w:r w:rsidR="00AB4955" w:rsidRPr="00390372">
        <w:t xml:space="preserve"> </w:t>
      </w:r>
      <w:r w:rsidRPr="00390372">
        <w:t xml:space="preserve">involvement </w:t>
      </w:r>
      <w:r w:rsidR="00FA035F">
        <w:t>of</w:t>
      </w:r>
      <w:r w:rsidRPr="00390372">
        <w:t xml:space="preserve"> several stakeholders, safeguarding that the staff members felt appreciated and involved</w:t>
      </w:r>
      <w:r w:rsidR="00AB4955" w:rsidRPr="00390372">
        <w:t xml:space="preserve"> </w:t>
      </w:r>
      <w:r w:rsidRPr="00390372">
        <w:t>throughout the changeover.</w:t>
      </w:r>
    </w:p>
    <w:p w14:paraId="7732DEAB" w14:textId="77777777" w:rsidR="008551FE" w:rsidRPr="00390372" w:rsidRDefault="008551FE" w:rsidP="008551FE">
      <w:pPr>
        <w:spacing w:after="0"/>
        <w:rPr>
          <w:b/>
          <w:lang w:val="en-IN"/>
        </w:rPr>
      </w:pPr>
    </w:p>
    <w:p w14:paraId="75954C2B" w14:textId="77777777" w:rsidR="008551FE" w:rsidRPr="00390372" w:rsidRDefault="008551FE" w:rsidP="008551FE">
      <w:pPr>
        <w:spacing w:after="0"/>
        <w:rPr>
          <w:b/>
          <w:lang w:val="en-IN"/>
        </w:rPr>
      </w:pPr>
      <w:r w:rsidRPr="00390372">
        <w:rPr>
          <w:b/>
          <w:lang w:val="en-IN"/>
        </w:rPr>
        <w:t>KOTTER CHANGE MANAGEMENT MODEL</w:t>
      </w:r>
    </w:p>
    <w:p w14:paraId="7B97F432" w14:textId="48D61256" w:rsidR="008551FE" w:rsidRPr="00390372" w:rsidRDefault="008551FE" w:rsidP="008551FE">
      <w:r w:rsidRPr="00390372">
        <w:t xml:space="preserve">This model offers </w:t>
      </w:r>
      <w:r w:rsidR="00FA035F">
        <w:t xml:space="preserve">a </w:t>
      </w:r>
      <w:r w:rsidRPr="00390372">
        <w:t xml:space="preserve">comprehensible roadmap for the change executives to effectually incorporate the change in an organisation. The eight steps of this model </w:t>
      </w:r>
      <w:r w:rsidR="00FA035F">
        <w:t>comprise</w:t>
      </w:r>
      <w:r w:rsidRPr="00390372">
        <w:t xml:space="preserve"> </w:t>
      </w:r>
      <w:r w:rsidRPr="00390372">
        <w:rPr>
          <w:i/>
        </w:rPr>
        <w:t>forming a feeling of perseverance</w:t>
      </w:r>
      <w:r w:rsidRPr="00390372">
        <w:t xml:space="preserve">, </w:t>
      </w:r>
      <w:r w:rsidRPr="00390372">
        <w:rPr>
          <w:i/>
        </w:rPr>
        <w:t>establishing powerful supervisory</w:t>
      </w:r>
      <w:r w:rsidR="00AB4955" w:rsidRPr="00390372">
        <w:rPr>
          <w:i/>
        </w:rPr>
        <w:t xml:space="preserve"> </w:t>
      </w:r>
      <w:r w:rsidRPr="00390372">
        <w:rPr>
          <w:i/>
        </w:rPr>
        <w:t>associations</w:t>
      </w:r>
      <w:r w:rsidRPr="00390372">
        <w:t xml:space="preserve">, </w:t>
      </w:r>
      <w:r w:rsidRPr="00390372">
        <w:rPr>
          <w:i/>
        </w:rPr>
        <w:t>evolving an inspiration &amp; strategy</w:t>
      </w:r>
      <w:r w:rsidRPr="00390372">
        <w:t xml:space="preserve">, </w:t>
      </w:r>
      <w:r w:rsidRPr="00390372">
        <w:rPr>
          <w:i/>
        </w:rPr>
        <w:t>communicating the inspiration</w:t>
      </w:r>
      <w:r w:rsidRPr="00390372">
        <w:t xml:space="preserve">, </w:t>
      </w:r>
      <w:r w:rsidRPr="00390372">
        <w:rPr>
          <w:i/>
        </w:rPr>
        <w:t>eliminating</w:t>
      </w:r>
      <w:r w:rsidR="00AB4955" w:rsidRPr="00390372">
        <w:rPr>
          <w:i/>
        </w:rPr>
        <w:t xml:space="preserve"> </w:t>
      </w:r>
      <w:r w:rsidRPr="00390372">
        <w:rPr>
          <w:i/>
        </w:rPr>
        <w:t>hurdles</w:t>
      </w:r>
      <w:r w:rsidR="00AB4955" w:rsidRPr="00390372">
        <w:rPr>
          <w:i/>
        </w:rPr>
        <w:t xml:space="preserve"> </w:t>
      </w:r>
      <w:r w:rsidRPr="00390372">
        <w:rPr>
          <w:i/>
        </w:rPr>
        <w:t>&amp;</w:t>
      </w:r>
      <w:r w:rsidR="00AB4955" w:rsidRPr="00390372">
        <w:rPr>
          <w:i/>
        </w:rPr>
        <w:t xml:space="preserve"> </w:t>
      </w:r>
      <w:r w:rsidRPr="00390372">
        <w:rPr>
          <w:i/>
        </w:rPr>
        <w:t>endowing</w:t>
      </w:r>
      <w:r w:rsidR="00AB4955" w:rsidRPr="00390372">
        <w:rPr>
          <w:i/>
        </w:rPr>
        <w:t xml:space="preserve"> </w:t>
      </w:r>
      <w:r w:rsidR="00FA035F">
        <w:rPr>
          <w:i/>
        </w:rPr>
        <w:t>staff</w:t>
      </w:r>
      <w:r w:rsidRPr="00390372">
        <w:rPr>
          <w:i/>
        </w:rPr>
        <w:t xml:space="preserve"> for </w:t>
      </w:r>
      <w:r w:rsidR="00AE16FE">
        <w:rPr>
          <w:i/>
        </w:rPr>
        <w:t xml:space="preserve">the </w:t>
      </w:r>
      <w:r w:rsidRPr="00390372">
        <w:rPr>
          <w:i/>
        </w:rPr>
        <w:t>act</w:t>
      </w:r>
      <w:r w:rsidRPr="00390372">
        <w:t xml:space="preserve">, </w:t>
      </w:r>
      <w:r w:rsidRPr="00390372">
        <w:rPr>
          <w:i/>
        </w:rPr>
        <w:t>crafting</w:t>
      </w:r>
      <w:r w:rsidR="00AB4955" w:rsidRPr="00390372">
        <w:rPr>
          <w:i/>
        </w:rPr>
        <w:t xml:space="preserve"> </w:t>
      </w:r>
      <w:r w:rsidRPr="00390372">
        <w:rPr>
          <w:i/>
        </w:rPr>
        <w:t>short-run gains</w:t>
      </w:r>
      <w:r w:rsidRPr="00390372">
        <w:t xml:space="preserve">, </w:t>
      </w:r>
      <w:r w:rsidRPr="00390372">
        <w:rPr>
          <w:i/>
        </w:rPr>
        <w:t>generating more transformation</w:t>
      </w:r>
      <w:r w:rsidRPr="00390372">
        <w:t>, as well as</w:t>
      </w:r>
      <w:r w:rsidR="00AB4955" w:rsidRPr="00390372">
        <w:t xml:space="preserve"> </w:t>
      </w:r>
      <w:r w:rsidRPr="00390372">
        <w:rPr>
          <w:i/>
        </w:rPr>
        <w:t>fastening</w:t>
      </w:r>
      <w:r w:rsidR="00AB4955" w:rsidRPr="00390372">
        <w:rPr>
          <w:i/>
        </w:rPr>
        <w:t xml:space="preserve"> </w:t>
      </w:r>
      <w:r w:rsidRPr="00390372">
        <w:rPr>
          <w:i/>
        </w:rPr>
        <w:t>innovative</w:t>
      </w:r>
      <w:r w:rsidR="00AB4955" w:rsidRPr="00390372">
        <w:rPr>
          <w:i/>
        </w:rPr>
        <w:t xml:space="preserve"> </w:t>
      </w:r>
      <w:r w:rsidRPr="00390372">
        <w:rPr>
          <w:i/>
        </w:rPr>
        <w:t>tactics</w:t>
      </w:r>
      <w:r w:rsidRPr="00390372">
        <w:t xml:space="preserve"> in </w:t>
      </w:r>
      <w:r w:rsidRPr="00390372">
        <w:rPr>
          <w:i/>
        </w:rPr>
        <w:t xml:space="preserve">organisational </w:t>
      </w:r>
      <w:r w:rsidR="00C73B00" w:rsidRPr="00390372">
        <w:rPr>
          <w:i/>
        </w:rPr>
        <w:t xml:space="preserve">culture </w:t>
      </w:r>
      <w:r w:rsidRPr="00390372">
        <w:t>(</w:t>
      </w:r>
      <w:r w:rsidRPr="00390372">
        <w:rPr>
          <w:shd w:val="clear" w:color="auto" w:fill="FFFFFF"/>
        </w:rPr>
        <w:t>Graves, 2023</w:t>
      </w:r>
      <w:r w:rsidRPr="00390372">
        <w:t xml:space="preserve">). </w:t>
      </w:r>
      <w:r w:rsidR="00FA035F">
        <w:t>However</w:t>
      </w:r>
      <w:r w:rsidRPr="00390372">
        <w:t>, when smeared the strategic variation at Lloyd’s, this model can be critically estimated to comprehend its efficacy and challenges respectively.</w:t>
      </w:r>
    </w:p>
    <w:p w14:paraId="0F8015A2" w14:textId="647DB649" w:rsidR="008551FE" w:rsidRPr="00390372" w:rsidRDefault="008551FE" w:rsidP="008551FE">
      <w:r w:rsidRPr="00390372">
        <w:rPr>
          <w:b/>
        </w:rPr>
        <w:t xml:space="preserve">Produce Insistence - </w:t>
      </w:r>
      <w:r w:rsidRPr="00390372">
        <w:t xml:space="preserve">By pertaining the Kotter’s model, Lloyd’s change practice initiated by forming urgency over the prerequisite for digital conversion, coping </w:t>
      </w:r>
      <w:r w:rsidR="00AE16FE">
        <w:t xml:space="preserve">with </w:t>
      </w:r>
      <w:r w:rsidRPr="00390372">
        <w:t>the competitive burdens and developing client anticipations.</w:t>
      </w:r>
    </w:p>
    <w:p w14:paraId="3FCA97E2" w14:textId="77777777" w:rsidR="008551FE" w:rsidRPr="00390372" w:rsidRDefault="008551FE" w:rsidP="008551FE">
      <w:pPr>
        <w:rPr>
          <w:b/>
        </w:rPr>
      </w:pPr>
      <w:r w:rsidRPr="00390372">
        <w:rPr>
          <w:b/>
        </w:rPr>
        <w:t xml:space="preserve">Place a Team Collectively - </w:t>
      </w:r>
      <w:r w:rsidRPr="00390372">
        <w:t xml:space="preserve">An association of the leaders from numerous departmental units was designed in order to escort the changes to the staff members in an effective and efficient manner. This team of leaders persuade diverse stakeholders of the organisation commendably. </w:t>
      </w:r>
    </w:p>
    <w:p w14:paraId="5A317D23" w14:textId="2330ABC3" w:rsidR="008551FE" w:rsidRPr="00390372" w:rsidRDefault="008551FE" w:rsidP="008551FE">
      <w:pPr>
        <w:rPr>
          <w:b/>
        </w:rPr>
      </w:pPr>
      <w:r w:rsidRPr="00390372">
        <w:rPr>
          <w:b/>
        </w:rPr>
        <w:t xml:space="preserve">Cultivate Strategies &amp; Vision - </w:t>
      </w:r>
      <w:r w:rsidRPr="00390372">
        <w:t xml:space="preserve">The </w:t>
      </w:r>
      <w:r w:rsidRPr="00390372">
        <w:rPr>
          <w:b/>
          <w:i/>
        </w:rPr>
        <w:t>transformational leadership</w:t>
      </w:r>
      <w:r w:rsidRPr="00390372">
        <w:t xml:space="preserve"> was engrossed </w:t>
      </w:r>
      <w:r w:rsidR="00AE16FE">
        <w:t>in stimulating</w:t>
      </w:r>
      <w:r w:rsidRPr="00390372">
        <w:t xml:space="preserve"> and </w:t>
      </w:r>
      <w:r w:rsidR="00AE16FE">
        <w:t>provoking</w:t>
      </w:r>
      <w:r w:rsidRPr="00390372">
        <w:t xml:space="preserve"> the staff members towards a collective vision in terms of a digitally empowered future for the insurance company itself. </w:t>
      </w:r>
    </w:p>
    <w:p w14:paraId="379A7EDB" w14:textId="425E0459" w:rsidR="008551FE" w:rsidRPr="00390372" w:rsidRDefault="008551FE" w:rsidP="008551FE">
      <w:r w:rsidRPr="00390372">
        <w:rPr>
          <w:b/>
        </w:rPr>
        <w:lastRenderedPageBreak/>
        <w:t xml:space="preserve">Convey the Vision - </w:t>
      </w:r>
      <w:r w:rsidRPr="00390372">
        <w:t>Good communication occupied a crucial role in enunciating this vision and thereby allowing the staff members to hold the innovative tools and practices proficiently.</w:t>
      </w:r>
      <w:r w:rsidR="006448BD" w:rsidRPr="00390372">
        <w:t xml:space="preserve"> </w:t>
      </w:r>
      <w:r w:rsidRPr="00390372">
        <w:t xml:space="preserve">Lloyd’s leaders support the organisational change by influencing the employees that the transformation is attainable and beneficial for both </w:t>
      </w:r>
      <w:r w:rsidR="00914C95">
        <w:t xml:space="preserve">the </w:t>
      </w:r>
      <w:r w:rsidRPr="00390372">
        <w:t xml:space="preserve">company and </w:t>
      </w:r>
      <w:proofErr w:type="gramStart"/>
      <w:r w:rsidRPr="00390372">
        <w:t>themselves</w:t>
      </w:r>
      <w:proofErr w:type="gramEnd"/>
      <w:r w:rsidRPr="00390372">
        <w:t xml:space="preserve">.  </w:t>
      </w:r>
    </w:p>
    <w:p w14:paraId="3D017AEA" w14:textId="387DC119" w:rsidR="008551FE" w:rsidRPr="00390372" w:rsidRDefault="008551FE" w:rsidP="008551FE">
      <w:r w:rsidRPr="00390372">
        <w:rPr>
          <w:b/>
        </w:rPr>
        <w:t xml:space="preserve">Eradicate Hindrances - </w:t>
      </w:r>
      <w:r w:rsidRPr="00390372">
        <w:t xml:space="preserve">The obstacles such as staff resistance to change and fears prevailed during the execution of </w:t>
      </w:r>
      <w:r w:rsidR="00914C95">
        <w:t xml:space="preserve">the </w:t>
      </w:r>
      <w:r w:rsidRPr="00390372">
        <w:t xml:space="preserve">change process. However, by offering training and mentoring to the employees, Lloyd’s of London efficiently addressed these hurdles. </w:t>
      </w:r>
    </w:p>
    <w:p w14:paraId="7CD5374C" w14:textId="5025C1A4" w:rsidR="008551FE" w:rsidRPr="00390372" w:rsidRDefault="008551FE" w:rsidP="008551FE">
      <w:pPr>
        <w:rPr>
          <w:b/>
        </w:rPr>
      </w:pPr>
      <w:r w:rsidRPr="00390372">
        <w:rPr>
          <w:b/>
        </w:rPr>
        <w:t>Set Small Objectives -</w:t>
      </w:r>
      <w:r w:rsidRPr="00390372">
        <w:t>Since the short-run</w:t>
      </w:r>
      <w:r w:rsidR="00AB4955" w:rsidRPr="00390372">
        <w:t xml:space="preserve"> </w:t>
      </w:r>
      <w:r w:rsidRPr="00390372">
        <w:t>gains were realised by Lloyd’s</w:t>
      </w:r>
      <w:r w:rsidR="00AB4955" w:rsidRPr="00390372">
        <w:t xml:space="preserve"> </w:t>
      </w:r>
      <w:r w:rsidRPr="00390372">
        <w:t>like the</w:t>
      </w:r>
      <w:r w:rsidR="00AB4955" w:rsidRPr="00390372">
        <w:t xml:space="preserve"> </w:t>
      </w:r>
      <w:r w:rsidRPr="00390372">
        <w:t>fruitful</w:t>
      </w:r>
      <w:r w:rsidR="00AB4955" w:rsidRPr="00390372">
        <w:t xml:space="preserve"> </w:t>
      </w:r>
      <w:r w:rsidRPr="00390372">
        <w:t>experimental</w:t>
      </w:r>
      <w:r w:rsidR="00AB4955" w:rsidRPr="00390372">
        <w:t xml:space="preserve"> </w:t>
      </w:r>
      <w:r w:rsidRPr="00390372">
        <w:t>ventures for digital tools had effectually encouraged the employees to support the change initiative in a positive way (</w:t>
      </w:r>
      <w:r w:rsidRPr="00390372">
        <w:rPr>
          <w:shd w:val="clear" w:color="auto" w:fill="FFFFFF"/>
        </w:rPr>
        <w:t>Graves, 2023</w:t>
      </w:r>
      <w:r w:rsidRPr="00390372">
        <w:t xml:space="preserve">). These achievements were celebrated to </w:t>
      </w:r>
      <w:r w:rsidR="00761760" w:rsidRPr="00390372">
        <w:t xml:space="preserve">form </w:t>
      </w:r>
      <w:r w:rsidR="00914C95">
        <w:t xml:space="preserve">a </w:t>
      </w:r>
      <w:r w:rsidR="00761760" w:rsidRPr="00390372">
        <w:t>drive</w:t>
      </w:r>
      <w:r w:rsidRPr="00390372">
        <w:t>.</w:t>
      </w:r>
    </w:p>
    <w:p w14:paraId="1AB76C14" w14:textId="5CF467B8" w:rsidR="008551FE" w:rsidRPr="00390372" w:rsidRDefault="008551FE" w:rsidP="008551FE">
      <w:r w:rsidRPr="00390372">
        <w:rPr>
          <w:b/>
        </w:rPr>
        <w:t>Uphold the Drive-</w:t>
      </w:r>
      <w:r w:rsidRPr="00390372">
        <w:t xml:space="preserve">This step signifies retaining the change long-lasting. Thus, from this viewpoint, the leaders or managers of Lloyd’s of London identified what </w:t>
      </w:r>
      <w:r w:rsidR="00914C95">
        <w:t>ran</w:t>
      </w:r>
      <w:r w:rsidRPr="00390372">
        <w:t xml:space="preserve"> well and what did not to recognise the areas of improvement. They also eradicate unnecessary processes to save time. </w:t>
      </w:r>
    </w:p>
    <w:p w14:paraId="09B9EC59" w14:textId="756F308C" w:rsidR="008551FE" w:rsidRPr="00390372" w:rsidRDefault="008551FE" w:rsidP="008551FE">
      <w:r w:rsidRPr="00390372">
        <w:rPr>
          <w:b/>
        </w:rPr>
        <w:t xml:space="preserve">Make the Transformation Upright - </w:t>
      </w:r>
      <w:r w:rsidRPr="00390372">
        <w:t>The ultimate</w:t>
      </w:r>
      <w:r w:rsidR="00AB4955" w:rsidRPr="00390372">
        <w:t xml:space="preserve"> </w:t>
      </w:r>
      <w:r w:rsidRPr="00390372">
        <w:t>phase</w:t>
      </w:r>
      <w:r w:rsidR="00AB4955" w:rsidRPr="00390372">
        <w:t xml:space="preserve"> </w:t>
      </w:r>
      <w:r w:rsidRPr="00390372">
        <w:t>entailed</w:t>
      </w:r>
      <w:r w:rsidR="00AB4955" w:rsidRPr="00390372">
        <w:t xml:space="preserve"> </w:t>
      </w:r>
      <w:r w:rsidRPr="00390372">
        <w:t>combining</w:t>
      </w:r>
      <w:r w:rsidR="00AB4955" w:rsidRPr="00390372">
        <w:t xml:space="preserve"> </w:t>
      </w:r>
      <w:r w:rsidRPr="00390372">
        <w:t>expansions by underpinning</w:t>
      </w:r>
      <w:r w:rsidR="00AB4955" w:rsidRPr="00390372">
        <w:t xml:space="preserve"> </w:t>
      </w:r>
      <w:r w:rsidRPr="00390372">
        <w:t>innovative practices and entrenching them into the corporate culture by</w:t>
      </w:r>
      <w:r w:rsidR="00AB4955" w:rsidRPr="00390372">
        <w:t xml:space="preserve"> </w:t>
      </w:r>
      <w:r w:rsidRPr="00390372">
        <w:t xml:space="preserve">safeguarding </w:t>
      </w:r>
      <w:proofErr w:type="gramStart"/>
      <w:r w:rsidRPr="00390372">
        <w:t>that digital endeavours</w:t>
      </w:r>
      <w:proofErr w:type="gramEnd"/>
      <w:r w:rsidRPr="00390372">
        <w:t xml:space="preserve"> became essential to the company’s operations considerably (</w:t>
      </w:r>
      <w:proofErr w:type="spellStart"/>
      <w:r w:rsidRPr="00390372">
        <w:rPr>
          <w:shd w:val="clear" w:color="auto" w:fill="FFFFFF"/>
        </w:rPr>
        <w:t>Bekmukhambetova</w:t>
      </w:r>
      <w:proofErr w:type="spellEnd"/>
      <w:r w:rsidRPr="00390372">
        <w:rPr>
          <w:shd w:val="clear" w:color="auto" w:fill="FFFFFF"/>
        </w:rPr>
        <w:t>, 2021</w:t>
      </w:r>
      <w:r w:rsidR="00914C95" w:rsidRPr="00390372">
        <w:t>). The</w:t>
      </w:r>
      <w:r w:rsidRPr="00390372">
        <w:t xml:space="preserve"> leaders perform all these activities by following the new benchmarks and values. </w:t>
      </w:r>
    </w:p>
    <w:p w14:paraId="3CACC4D6" w14:textId="77777777" w:rsidR="008551FE" w:rsidRPr="00390372" w:rsidRDefault="008551FE" w:rsidP="008551FE">
      <w:pPr>
        <w:spacing w:after="0"/>
        <w:rPr>
          <w:b/>
          <w:lang w:val="en-IN"/>
        </w:rPr>
      </w:pPr>
      <w:r w:rsidRPr="00390372">
        <w:rPr>
          <w:b/>
          <w:lang w:val="en-IN"/>
        </w:rPr>
        <w:t>Pros of this Model</w:t>
      </w:r>
    </w:p>
    <w:p w14:paraId="4B08098D" w14:textId="34210B3D" w:rsidR="008551FE" w:rsidRPr="00390372" w:rsidRDefault="008551FE" w:rsidP="008551FE">
      <w:r w:rsidRPr="00390372">
        <w:t xml:space="preserve">Kotter’s change management model proposes a thorough roadmap for applying change, creating it simpler for insurance businesses like Lloyd’s to adopt a planned method amongst the difficulties of the insurance sector. </w:t>
      </w:r>
      <w:r w:rsidR="00070932">
        <w:t>A</w:t>
      </w:r>
      <w:r w:rsidRPr="00390372">
        <w:t>ccord</w:t>
      </w:r>
      <w:r w:rsidR="00070932">
        <w:t xml:space="preserve">ing to </w:t>
      </w:r>
      <w:r w:rsidR="00070932" w:rsidRPr="00390372">
        <w:t>Laig</w:t>
      </w:r>
      <w:r w:rsidRPr="00390372">
        <w:rPr>
          <w:shd w:val="clear" w:color="auto" w:fill="FFFFFF"/>
        </w:rPr>
        <w:t>, (2021)</w:t>
      </w:r>
      <w:r w:rsidRPr="00390372">
        <w:t xml:space="preserve">, this model also accentuates the significance of communication during the course of </w:t>
      </w:r>
      <w:r w:rsidR="00070932">
        <w:t xml:space="preserve">the </w:t>
      </w:r>
      <w:r w:rsidRPr="00390372">
        <w:t>change procedure. In the context of Lloyd’s, transparent communication aids in</w:t>
      </w:r>
      <w:r w:rsidR="00AB4955" w:rsidRPr="00390372">
        <w:t xml:space="preserve"> </w:t>
      </w:r>
      <w:r w:rsidRPr="00390372">
        <w:t>alleviating the staff resistance thus, ensuring the</w:t>
      </w:r>
      <w:r w:rsidR="00AB4955" w:rsidRPr="00390372">
        <w:t xml:space="preserve"> </w:t>
      </w:r>
      <w:r w:rsidRPr="00390372">
        <w:t>orientation</w:t>
      </w:r>
      <w:r w:rsidR="00AB4955" w:rsidRPr="00390372">
        <w:t xml:space="preserve"> </w:t>
      </w:r>
      <w:r w:rsidRPr="00390372">
        <w:t>amongst</w:t>
      </w:r>
      <w:r w:rsidR="00AB4955" w:rsidRPr="00390372">
        <w:t xml:space="preserve"> </w:t>
      </w:r>
      <w:r w:rsidRPr="00390372">
        <w:t>the different stakeholders</w:t>
      </w:r>
      <w:r w:rsidR="00AB4955" w:rsidRPr="00390372">
        <w:t xml:space="preserve"> </w:t>
      </w:r>
      <w:r w:rsidRPr="00390372">
        <w:t xml:space="preserve">that is pivotal in a conventional environment. Also, Kotter’s finishing phases put emphasis on the prominence of implanting modification into the firm’s culture which is vital </w:t>
      </w:r>
      <w:r w:rsidRPr="00390372">
        <w:lastRenderedPageBreak/>
        <w:t>for confirming that the new-fangled practices like digital ingenuities become ordinary at the organisation.</w:t>
      </w:r>
    </w:p>
    <w:p w14:paraId="0E634ED3" w14:textId="77777777" w:rsidR="008551FE" w:rsidRPr="00390372" w:rsidRDefault="008551FE" w:rsidP="008551FE">
      <w:pPr>
        <w:spacing w:after="0"/>
        <w:rPr>
          <w:b/>
          <w:lang w:val="en-IN"/>
        </w:rPr>
      </w:pPr>
      <w:r w:rsidRPr="00390372">
        <w:rPr>
          <w:b/>
          <w:lang w:val="en-IN"/>
        </w:rPr>
        <w:t xml:space="preserve">Cons of this Model </w:t>
      </w:r>
    </w:p>
    <w:p w14:paraId="12D3BE03" w14:textId="72B8E146" w:rsidR="008551FE" w:rsidRPr="00390372" w:rsidRDefault="008551FE" w:rsidP="008551FE">
      <w:r w:rsidRPr="00390372">
        <w:t>The incremental essence of Kotter’s model might be too stiff for the dynamic variations in the insurance marketplace. In realism, change is frequently</w:t>
      </w:r>
      <w:r w:rsidR="00AB4955" w:rsidRPr="00390372">
        <w:t xml:space="preserve"> </w:t>
      </w:r>
      <w:r w:rsidRPr="00390372">
        <w:t>arbitrary</w:t>
      </w:r>
      <w:r w:rsidR="00AB4955" w:rsidRPr="00390372">
        <w:t xml:space="preserve"> </w:t>
      </w:r>
      <w:r w:rsidRPr="00390372">
        <w:t>and necessitates</w:t>
      </w:r>
      <w:r w:rsidR="00AB4955" w:rsidRPr="00390372">
        <w:t xml:space="preserve"> </w:t>
      </w:r>
      <w:r w:rsidRPr="00390372">
        <w:t>agility to familiarise</w:t>
      </w:r>
      <w:r w:rsidR="00AB4955" w:rsidRPr="00390372">
        <w:t xml:space="preserve"> </w:t>
      </w:r>
      <w:r w:rsidRPr="00390372">
        <w:t>with the</w:t>
      </w:r>
      <w:r w:rsidR="00AB4955" w:rsidRPr="00390372">
        <w:t xml:space="preserve"> </w:t>
      </w:r>
      <w:r w:rsidRPr="00390372">
        <w:t>unpredicted challenges.</w:t>
      </w:r>
      <w:r w:rsidR="00AB4955" w:rsidRPr="00390372">
        <w:t xml:space="preserve"> </w:t>
      </w:r>
      <w:r w:rsidRPr="00390372">
        <w:t xml:space="preserve">However, it is argued by </w:t>
      </w:r>
      <w:proofErr w:type="spellStart"/>
      <w:r w:rsidRPr="00390372">
        <w:rPr>
          <w:shd w:val="clear" w:color="auto" w:fill="FFFFFF"/>
        </w:rPr>
        <w:t>Mouazen</w:t>
      </w:r>
      <w:proofErr w:type="spellEnd"/>
      <w:r w:rsidRPr="00390372">
        <w:rPr>
          <w:shd w:val="clear" w:color="auto" w:fill="FFFFFF"/>
        </w:rPr>
        <w:t>, (2023),</w:t>
      </w:r>
      <w:r w:rsidRPr="00390372">
        <w:t xml:space="preserve"> the model’s all-inclusive nature results in the elongated change procedures. In an industrial sector undergoing the imperative digital disturbance, the time engaged to accomplish all of the eight steps might</w:t>
      </w:r>
      <w:r w:rsidR="00ED3A84" w:rsidRPr="00390372">
        <w:t xml:space="preserve"> </w:t>
      </w:r>
      <w:r w:rsidRPr="00390372">
        <w:t xml:space="preserve">obscure the competitiveness of the business organisation specifically. Although </w:t>
      </w:r>
      <w:r w:rsidR="00ED3A84" w:rsidRPr="00390372">
        <w:t>this model gives</w:t>
      </w:r>
      <w:r w:rsidRPr="00390372">
        <w:t xml:space="preserve"> emphasis to the role of leadership in a corporation, it might</w:t>
      </w:r>
      <w:r w:rsidR="00ED3A84" w:rsidRPr="00390372">
        <w:t xml:space="preserve"> </w:t>
      </w:r>
      <w:r w:rsidRPr="00390372">
        <w:t>restrain the significance of common</w:t>
      </w:r>
      <w:r w:rsidR="00ED3A84" w:rsidRPr="00390372">
        <w:t xml:space="preserve"> </w:t>
      </w:r>
      <w:r w:rsidRPr="00390372">
        <w:t>participation. It is inappropriate for the Lloyd’s of London as engagement of the employees at all hierarchies is decisive for the</w:t>
      </w:r>
      <w:r w:rsidR="00ED3A84" w:rsidRPr="00390372">
        <w:t xml:space="preserve"> </w:t>
      </w:r>
      <w:r w:rsidRPr="00390372">
        <w:t>prosperous change.</w:t>
      </w:r>
    </w:p>
    <w:p w14:paraId="602D25E5" w14:textId="77777777" w:rsidR="008D222F" w:rsidRPr="00390372" w:rsidRDefault="001140A6" w:rsidP="008551FE">
      <w:pPr>
        <w:pStyle w:val="Heading2"/>
        <w:spacing w:after="0"/>
        <w:rPr>
          <w:lang w:val="en-GB"/>
        </w:rPr>
      </w:pPr>
      <w:bookmarkStart w:id="9" w:name="_Toc179470879"/>
      <w:r w:rsidRPr="00390372">
        <w:rPr>
          <w:lang w:val="en-GB"/>
        </w:rPr>
        <w:t>Impact of Organisational Culture on Change Management Programme</w:t>
      </w:r>
      <w:bookmarkEnd w:id="9"/>
    </w:p>
    <w:p w14:paraId="3F13B3DC" w14:textId="49B63D6A" w:rsidR="000C0E7D" w:rsidRPr="00390372" w:rsidRDefault="000C0E7D" w:rsidP="000C0E7D">
      <w:r w:rsidRPr="00390372">
        <w:t xml:space="preserve">Lloyd’s of London has been going through various cultural changes that are highly significant in terms of </w:t>
      </w:r>
      <w:r w:rsidR="008F143C" w:rsidRPr="00390372">
        <w:t xml:space="preserve">the estimated outcomes for the organisation. The cultural transformation at the company includes various aspects such as </w:t>
      </w:r>
      <w:r w:rsidR="00EF3657" w:rsidRPr="00390372">
        <w:t>persistent issues, a male-dominated working environment, and unprofessional behaviours showcased by various employees at important positions that are often associated with the usage of alcohol and other intoxicants during work hours</w:t>
      </w:r>
      <w:r w:rsidR="00695DA6" w:rsidRPr="00390372">
        <w:rPr>
          <w:rFonts w:cs="Times New Roman"/>
          <w:szCs w:val="24"/>
          <w:shd w:val="clear" w:color="auto" w:fill="FFFFFF"/>
        </w:rPr>
        <w:t xml:space="preserve"> (Shah, 2023)</w:t>
      </w:r>
      <w:r w:rsidR="00EF3657" w:rsidRPr="00390372">
        <w:t xml:space="preserve">. </w:t>
      </w:r>
      <w:r w:rsidR="00206E68" w:rsidRPr="00390372">
        <w:t>The organisational culture at Lloyd’s of London plays a signifi</w:t>
      </w:r>
      <w:r w:rsidR="0021289B" w:rsidRPr="00390372">
        <w:t xml:space="preserve">cant role in determining its future endeavours. The organisation is required to introduce modern concepts of inclusivity in its workplace in order to enhance its overall performance. </w:t>
      </w:r>
    </w:p>
    <w:p w14:paraId="71E7C773" w14:textId="5427724B" w:rsidR="00DC04E4" w:rsidRPr="00390372" w:rsidRDefault="00DC04E4" w:rsidP="000C0E7D">
      <w:r w:rsidRPr="00390372">
        <w:t>There are various ways through which organisational culture can impact change management programmes f</w:t>
      </w:r>
      <w:r w:rsidR="007B78EA" w:rsidRPr="00390372">
        <w:t>or the organisation. Organisation culture can facilitate change</w:t>
      </w:r>
      <w:r w:rsidR="009A3C6E" w:rsidRPr="00390372">
        <w:t xml:space="preserve"> management programmes if it has attributes like open communication, trust, and adaptability. These attributes collectively are responsible for a healthy culture in which employees are encouraged to embrace potential changes within the organisation without showcasing any reluctance</w:t>
      </w:r>
      <w:r w:rsidR="00967076" w:rsidRPr="00390372">
        <w:rPr>
          <w:rFonts w:cs="Times New Roman"/>
          <w:szCs w:val="24"/>
          <w:shd w:val="clear" w:color="auto" w:fill="FFFFFF"/>
        </w:rPr>
        <w:t xml:space="preserve"> (</w:t>
      </w:r>
      <w:proofErr w:type="spellStart"/>
      <w:r w:rsidR="00967076" w:rsidRPr="00390372">
        <w:rPr>
          <w:rFonts w:cs="Times New Roman"/>
          <w:szCs w:val="24"/>
          <w:shd w:val="clear" w:color="auto" w:fill="FFFFFF"/>
        </w:rPr>
        <w:t>Garengo</w:t>
      </w:r>
      <w:proofErr w:type="spellEnd"/>
      <w:r w:rsidR="00967076" w:rsidRPr="00390372">
        <w:rPr>
          <w:rFonts w:cs="Times New Roman"/>
          <w:szCs w:val="24"/>
          <w:shd w:val="clear" w:color="auto" w:fill="FFFFFF"/>
        </w:rPr>
        <w:t>, 2024)</w:t>
      </w:r>
      <w:r w:rsidR="009A3C6E" w:rsidRPr="00390372">
        <w:t>.</w:t>
      </w:r>
      <w:r w:rsidR="00F63194" w:rsidRPr="00390372">
        <w:t xml:space="preserve"> It has been discovered that when employees feel connected and involved with the process of change then they tend to support new initiatives that would </w:t>
      </w:r>
      <w:r w:rsidR="00A855BF">
        <w:t>change</w:t>
      </w:r>
      <w:r w:rsidR="00F63194" w:rsidRPr="00390372">
        <w:t xml:space="preserve"> their working conditions. </w:t>
      </w:r>
    </w:p>
    <w:p w14:paraId="63DB8062" w14:textId="138B6918" w:rsidR="000C1167" w:rsidRPr="00390372" w:rsidRDefault="0062278B" w:rsidP="000C0E7D">
      <w:r w:rsidRPr="00390372">
        <w:lastRenderedPageBreak/>
        <w:t xml:space="preserve">Culture can also work as a barrier for organisational changes that can further lead to the emergence of potential challenges. </w:t>
      </w:r>
      <w:r w:rsidR="008E20F0" w:rsidRPr="00390372">
        <w:t>It has been found that employees tend to cling to their old working habits and show no interest towards any kind of change that could make them change their habits</w:t>
      </w:r>
      <w:r w:rsidR="00967076" w:rsidRPr="00390372">
        <w:rPr>
          <w:rFonts w:cs="Times New Roman"/>
          <w:szCs w:val="24"/>
          <w:shd w:val="clear" w:color="auto" w:fill="FFFFFF"/>
        </w:rPr>
        <w:t xml:space="preserve"> (</w:t>
      </w:r>
      <w:proofErr w:type="spellStart"/>
      <w:r w:rsidR="00967076" w:rsidRPr="00390372">
        <w:rPr>
          <w:rFonts w:cs="Times New Roman"/>
          <w:szCs w:val="24"/>
          <w:shd w:val="clear" w:color="auto" w:fill="FFFFFF"/>
        </w:rPr>
        <w:t>Mikušová</w:t>
      </w:r>
      <w:proofErr w:type="spellEnd"/>
      <w:r w:rsidR="00967076" w:rsidRPr="00390372">
        <w:rPr>
          <w:rFonts w:cs="Times New Roman"/>
          <w:szCs w:val="24"/>
          <w:shd w:val="clear" w:color="auto" w:fill="FFFFFF"/>
        </w:rPr>
        <w:t>, 2023)</w:t>
      </w:r>
      <w:r w:rsidR="008E20F0" w:rsidRPr="00390372">
        <w:t xml:space="preserve">. This further makes it difficult for the organisation to communicate with its employees and convince them about the changes. </w:t>
      </w:r>
      <w:r w:rsidR="000D17C0" w:rsidRPr="00390372">
        <w:t xml:space="preserve">Such resistance arises due to </w:t>
      </w:r>
      <w:r w:rsidR="00A855BF">
        <w:t xml:space="preserve">a </w:t>
      </w:r>
      <w:r w:rsidR="000D17C0" w:rsidRPr="00390372">
        <w:t>lack of trust between the leaders and sub-ordinates within the organisation.</w:t>
      </w:r>
      <w:r w:rsidR="00921242" w:rsidRPr="00390372">
        <w:t xml:space="preserve"> This can significantly impede progress and stop the organisation from changing itself with the changing features of the marketplace.</w:t>
      </w:r>
    </w:p>
    <w:p w14:paraId="76D9284F" w14:textId="3D35D216" w:rsidR="00B1797D" w:rsidRPr="00390372" w:rsidRDefault="000306F8" w:rsidP="000C0E7D">
      <w:r w:rsidRPr="00390372">
        <w:t xml:space="preserve">Leadership also plays </w:t>
      </w:r>
      <w:r w:rsidR="00A855BF">
        <w:t xml:space="preserve">a </w:t>
      </w:r>
      <w:r w:rsidRPr="00390372">
        <w:t xml:space="preserve">significant role in shaping the culture of an organisation as the leadership styles utilised by managers are required to be aligned with </w:t>
      </w:r>
      <w:r w:rsidR="00136C31" w:rsidRPr="00390372">
        <w:t xml:space="preserve">the organisational goals. </w:t>
      </w:r>
      <w:r w:rsidR="008B1A93" w:rsidRPr="00390372">
        <w:t xml:space="preserve">Leaders are required to have a clear vision and commitment towards the goals they want to attain through cultural changes. They must have the capacity to </w:t>
      </w:r>
      <w:r w:rsidR="00D57F47" w:rsidRPr="00390372">
        <w:t>demonstrate their commitment through effective actions and decisions</w:t>
      </w:r>
      <w:r w:rsidR="00967076" w:rsidRPr="00390372">
        <w:rPr>
          <w:rFonts w:cs="Times New Roman"/>
          <w:szCs w:val="24"/>
          <w:shd w:val="clear" w:color="auto" w:fill="FFFFFF"/>
        </w:rPr>
        <w:t xml:space="preserve"> (Bagga, 2023)</w:t>
      </w:r>
      <w:r w:rsidR="00D57F47" w:rsidRPr="00390372">
        <w:t xml:space="preserve">. This way, a </w:t>
      </w:r>
      <w:r w:rsidR="00A855BF">
        <w:t>trusting</w:t>
      </w:r>
      <w:r w:rsidR="00D57F47" w:rsidRPr="00390372">
        <w:t xml:space="preserve"> relationship can </w:t>
      </w:r>
      <w:r w:rsidR="00A855BF">
        <w:t>be built</w:t>
      </w:r>
      <w:r w:rsidR="00D57F47" w:rsidRPr="00390372">
        <w:t xml:space="preserve"> with employees that will further facilitate the change within the organisation. </w:t>
      </w:r>
      <w:r w:rsidR="00E4740C" w:rsidRPr="00390372">
        <w:t>Once employees’ trust has been gained</w:t>
      </w:r>
      <w:r w:rsidR="004D23DC" w:rsidRPr="00390372">
        <w:t>,</w:t>
      </w:r>
      <w:r w:rsidR="00E4740C" w:rsidRPr="00390372">
        <w:t xml:space="preserve"> then leaders can motivate them towards adopting new behaviours without observing any kind of reluctance. </w:t>
      </w:r>
      <w:r w:rsidR="00A855BF" w:rsidRPr="00390372">
        <w:t>Thus,</w:t>
      </w:r>
      <w:r w:rsidR="004D23DC" w:rsidRPr="00390372">
        <w:t xml:space="preserve"> it can be said that organisational culture can significantly impact </w:t>
      </w:r>
      <w:r w:rsidR="00A855BF">
        <w:t xml:space="preserve">the </w:t>
      </w:r>
      <w:r w:rsidR="004D23DC" w:rsidRPr="00390372">
        <w:t>implementation of change; however</w:t>
      </w:r>
      <w:r w:rsidR="00A855BF">
        <w:t>,</w:t>
      </w:r>
      <w:r w:rsidR="004D23DC" w:rsidRPr="00390372">
        <w:t xml:space="preserve"> with proper </w:t>
      </w:r>
      <w:r w:rsidR="00A855BF">
        <w:t>guidelines</w:t>
      </w:r>
      <w:r w:rsidR="004D23DC" w:rsidRPr="00390372">
        <w:t xml:space="preserve"> and effective strategies, </w:t>
      </w:r>
      <w:r w:rsidR="00426020" w:rsidRPr="00390372">
        <w:t>the obstacles related to change implementation can be reduced with great effectiveness.</w:t>
      </w:r>
    </w:p>
    <w:p w14:paraId="03EC5072" w14:textId="77777777" w:rsidR="00774A38" w:rsidRPr="00390372" w:rsidRDefault="00774A38" w:rsidP="000C0E7D">
      <w:pPr>
        <w:rPr>
          <w:b/>
          <w:bCs/>
        </w:rPr>
      </w:pPr>
      <w:r w:rsidRPr="00390372">
        <w:rPr>
          <w:b/>
          <w:bCs/>
        </w:rPr>
        <w:t xml:space="preserve">Proposed Change Management Plan </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430"/>
        <w:gridCol w:w="6920"/>
      </w:tblGrid>
      <w:tr w:rsidR="00390372" w:rsidRPr="00390372" w14:paraId="1AC48617" w14:textId="77777777" w:rsidTr="00761760">
        <w:trPr>
          <w:trHeight w:val="861"/>
        </w:trPr>
        <w:tc>
          <w:tcPr>
            <w:tcW w:w="9300" w:type="dxa"/>
            <w:gridSpan w:val="2"/>
            <w:tcBorders>
              <w:bottom w:val="single" w:sz="4" w:space="0" w:color="auto"/>
            </w:tcBorders>
            <w:shd w:val="clear" w:color="auto" w:fill="auto"/>
          </w:tcPr>
          <w:p w14:paraId="1BD6CEB4" w14:textId="77777777" w:rsidR="00240172" w:rsidRPr="00390372" w:rsidRDefault="00DD2E10" w:rsidP="00761760">
            <w:pPr>
              <w:spacing w:before="240" w:after="0"/>
            </w:pPr>
            <w:r w:rsidRPr="00390372">
              <w:rPr>
                <w:b/>
                <w:bCs/>
              </w:rPr>
              <w:t xml:space="preserve">Proposed Change – </w:t>
            </w:r>
            <w:r w:rsidRPr="00390372">
              <w:t xml:space="preserve">To </w:t>
            </w:r>
            <w:r w:rsidR="00ED3A84" w:rsidRPr="00390372">
              <w:t>modernise</w:t>
            </w:r>
            <w:r w:rsidRPr="00390372">
              <w:t xml:space="preserve"> Lloyd’s of London’s</w:t>
            </w:r>
            <w:r w:rsidR="005660DE" w:rsidRPr="00390372">
              <w:t xml:space="preserve"> internal work culture with the help of stringent guidelines with respect to professional conduct at the workplac</w:t>
            </w:r>
            <w:r w:rsidR="00C67B10" w:rsidRPr="00390372">
              <w:t xml:space="preserve">e and banning alcohol consumption </w:t>
            </w:r>
            <w:r w:rsidR="007D0EAD" w:rsidRPr="00390372">
              <w:t xml:space="preserve">during the work hours. </w:t>
            </w:r>
          </w:p>
        </w:tc>
      </w:tr>
      <w:tr w:rsidR="00390372" w:rsidRPr="00390372" w14:paraId="28404B77" w14:textId="77777777" w:rsidTr="00761760">
        <w:trPr>
          <w:trHeight w:val="3336"/>
        </w:trPr>
        <w:tc>
          <w:tcPr>
            <w:tcW w:w="2370" w:type="dxa"/>
            <w:vMerge w:val="restart"/>
            <w:tcBorders>
              <w:top w:val="single" w:sz="4" w:space="0" w:color="auto"/>
              <w:right w:val="single" w:sz="4" w:space="0" w:color="auto"/>
            </w:tcBorders>
            <w:shd w:val="clear" w:color="auto" w:fill="auto"/>
          </w:tcPr>
          <w:p w14:paraId="0058EAC3" w14:textId="77777777" w:rsidR="003C6481" w:rsidRPr="00390372" w:rsidRDefault="003C6481" w:rsidP="00761760">
            <w:pPr>
              <w:spacing w:before="240" w:after="0"/>
              <w:jc w:val="center"/>
              <w:rPr>
                <w:b/>
                <w:bCs/>
              </w:rPr>
            </w:pPr>
            <w:r w:rsidRPr="00390372">
              <w:rPr>
                <w:b/>
                <w:bCs/>
              </w:rPr>
              <w:lastRenderedPageBreak/>
              <w:t>FINANCIAL PLAN</w:t>
            </w:r>
          </w:p>
        </w:tc>
        <w:tc>
          <w:tcPr>
            <w:tcW w:w="6930" w:type="dxa"/>
            <w:tcBorders>
              <w:top w:val="single" w:sz="4" w:space="0" w:color="auto"/>
              <w:left w:val="single" w:sz="4" w:space="0" w:color="auto"/>
              <w:bottom w:val="single" w:sz="4" w:space="0" w:color="auto"/>
            </w:tcBorders>
            <w:shd w:val="clear" w:color="auto" w:fill="auto"/>
          </w:tcPr>
          <w:p w14:paraId="6E32FC79" w14:textId="77777777" w:rsidR="003C6481" w:rsidRPr="00390372" w:rsidRDefault="003C6481" w:rsidP="00761760">
            <w:pPr>
              <w:spacing w:after="0" w:line="240" w:lineRule="auto"/>
              <w:rPr>
                <w:b/>
                <w:bCs/>
                <w:i/>
                <w:iCs/>
                <w:u w:val="single"/>
              </w:rPr>
            </w:pPr>
            <w:r w:rsidRPr="00390372">
              <w:rPr>
                <w:b/>
                <w:bCs/>
                <w:i/>
                <w:iCs/>
                <w:u w:val="single"/>
              </w:rPr>
              <w:t xml:space="preserve">Budget Allocation </w:t>
            </w:r>
          </w:p>
          <w:p w14:paraId="350CB2A8" w14:textId="77777777" w:rsidR="003C6481" w:rsidRPr="00390372" w:rsidRDefault="003C6481" w:rsidP="00761760">
            <w:pPr>
              <w:pStyle w:val="ListParagraph"/>
              <w:numPr>
                <w:ilvl w:val="0"/>
                <w:numId w:val="2"/>
              </w:numPr>
              <w:spacing w:after="0"/>
              <w:ind w:left="182" w:hanging="182"/>
              <w:rPr>
                <w:i/>
                <w:iCs/>
              </w:rPr>
            </w:pPr>
            <w:r w:rsidRPr="00390372">
              <w:rPr>
                <w:i/>
                <w:iCs/>
              </w:rPr>
              <w:t xml:space="preserve">Training and Development – </w:t>
            </w:r>
            <w:r w:rsidRPr="00390372">
              <w:t>Allocation of adequate funds in order to organise various workshops with respect to the significance of inclusive work culture and professional behaviour.</w:t>
            </w:r>
          </w:p>
          <w:p w14:paraId="432EB345" w14:textId="77777777" w:rsidR="003C6481" w:rsidRPr="00390372" w:rsidRDefault="003C6481" w:rsidP="00761760">
            <w:pPr>
              <w:pStyle w:val="ListParagraph"/>
              <w:numPr>
                <w:ilvl w:val="0"/>
                <w:numId w:val="2"/>
              </w:numPr>
              <w:spacing w:before="240" w:after="0"/>
              <w:ind w:left="182" w:hanging="182"/>
              <w:rPr>
                <w:i/>
                <w:iCs/>
              </w:rPr>
            </w:pPr>
            <w:r w:rsidRPr="00390372">
              <w:rPr>
                <w:i/>
                <w:iCs/>
              </w:rPr>
              <w:t xml:space="preserve">Monitoring System – </w:t>
            </w:r>
            <w:r w:rsidRPr="00390372">
              <w:t xml:space="preserve">Increase investment in systems that can track compliance with the new policies on a regular manner. </w:t>
            </w:r>
          </w:p>
          <w:p w14:paraId="71A0288B" w14:textId="77777777" w:rsidR="003C6481" w:rsidRPr="00390372" w:rsidRDefault="003C6481" w:rsidP="00761760">
            <w:pPr>
              <w:pStyle w:val="ListParagraph"/>
              <w:numPr>
                <w:ilvl w:val="0"/>
                <w:numId w:val="2"/>
              </w:numPr>
              <w:spacing w:before="240" w:after="0"/>
              <w:ind w:left="182" w:hanging="182"/>
              <w:rPr>
                <w:b/>
                <w:bCs/>
                <w:i/>
                <w:iCs/>
              </w:rPr>
            </w:pPr>
            <w:r w:rsidRPr="00390372">
              <w:rPr>
                <w:i/>
                <w:iCs/>
              </w:rPr>
              <w:t xml:space="preserve">Support Resources – </w:t>
            </w:r>
            <w:r w:rsidRPr="00390372">
              <w:t>Allocate of budget to provide employees with assistance programs so that they can be encouraged after getting affected by cultural changes within the organisation</w:t>
            </w:r>
            <w:r w:rsidR="00967076" w:rsidRPr="00390372">
              <w:rPr>
                <w:rFonts w:cs="Times New Roman"/>
                <w:szCs w:val="24"/>
                <w:shd w:val="clear" w:color="auto" w:fill="FFFFFF"/>
              </w:rPr>
              <w:t xml:space="preserve"> (Kilminster, 2023)</w:t>
            </w:r>
            <w:r w:rsidRPr="00390372">
              <w:t xml:space="preserve">. </w:t>
            </w:r>
          </w:p>
        </w:tc>
      </w:tr>
      <w:tr w:rsidR="00390372" w:rsidRPr="00390372" w14:paraId="546FF59B" w14:textId="77777777" w:rsidTr="00761760">
        <w:trPr>
          <w:trHeight w:val="2830"/>
        </w:trPr>
        <w:tc>
          <w:tcPr>
            <w:tcW w:w="2370" w:type="dxa"/>
            <w:vMerge/>
            <w:tcBorders>
              <w:bottom w:val="single" w:sz="4" w:space="0" w:color="auto"/>
              <w:right w:val="single" w:sz="4" w:space="0" w:color="auto"/>
            </w:tcBorders>
            <w:shd w:val="clear" w:color="auto" w:fill="auto"/>
          </w:tcPr>
          <w:p w14:paraId="459BEE85" w14:textId="77777777" w:rsidR="003C6481" w:rsidRPr="00390372" w:rsidRDefault="003C6481" w:rsidP="00761760">
            <w:pPr>
              <w:spacing w:before="240" w:after="0" w:line="240" w:lineRule="auto"/>
              <w:jc w:val="center"/>
              <w:rPr>
                <w:b/>
                <w:bCs/>
              </w:rPr>
            </w:pPr>
          </w:p>
        </w:tc>
        <w:tc>
          <w:tcPr>
            <w:tcW w:w="6930" w:type="dxa"/>
            <w:tcBorders>
              <w:top w:val="single" w:sz="4" w:space="0" w:color="auto"/>
              <w:left w:val="single" w:sz="4" w:space="0" w:color="auto"/>
              <w:bottom w:val="single" w:sz="4" w:space="0" w:color="auto"/>
            </w:tcBorders>
            <w:shd w:val="clear" w:color="auto" w:fill="auto"/>
          </w:tcPr>
          <w:p w14:paraId="0A1A3970" w14:textId="77777777" w:rsidR="0076661B" w:rsidRPr="00390372" w:rsidRDefault="003C6481" w:rsidP="00761760">
            <w:pPr>
              <w:spacing w:after="0" w:line="240" w:lineRule="auto"/>
              <w:rPr>
                <w:b/>
                <w:bCs/>
                <w:i/>
                <w:iCs/>
                <w:u w:val="single"/>
              </w:rPr>
            </w:pPr>
            <w:r w:rsidRPr="00390372">
              <w:rPr>
                <w:b/>
                <w:bCs/>
                <w:i/>
                <w:iCs/>
                <w:u w:val="single"/>
              </w:rPr>
              <w:t>Cost-Benefit Analysis</w:t>
            </w:r>
          </w:p>
          <w:p w14:paraId="2B1A3E5A" w14:textId="77777777" w:rsidR="003C6481" w:rsidRPr="00390372" w:rsidRDefault="003C6481" w:rsidP="00761760">
            <w:pPr>
              <w:pStyle w:val="ListParagraph"/>
              <w:numPr>
                <w:ilvl w:val="0"/>
                <w:numId w:val="4"/>
              </w:numPr>
              <w:spacing w:after="0"/>
              <w:ind w:left="182" w:hanging="182"/>
              <w:rPr>
                <w:b/>
                <w:bCs/>
                <w:i/>
                <w:iCs/>
              </w:rPr>
            </w:pPr>
            <w:r w:rsidRPr="00390372">
              <w:rPr>
                <w:i/>
                <w:iCs/>
              </w:rPr>
              <w:t xml:space="preserve">Short-term Costs – </w:t>
            </w:r>
            <w:r w:rsidRPr="00390372">
              <w:t xml:space="preserve">The company will have to spend a significant amount of money to organise training sessions and optimise its hiring practices in order to attract talented and ethical personnel. </w:t>
            </w:r>
          </w:p>
          <w:p w14:paraId="28D6D32C" w14:textId="72D27C0D" w:rsidR="003C6481" w:rsidRPr="00390372" w:rsidRDefault="003C6481" w:rsidP="00761760">
            <w:pPr>
              <w:pStyle w:val="ListParagraph"/>
              <w:numPr>
                <w:ilvl w:val="0"/>
                <w:numId w:val="4"/>
              </w:numPr>
              <w:spacing w:before="240" w:after="0"/>
              <w:ind w:left="182" w:hanging="182"/>
              <w:rPr>
                <w:b/>
                <w:bCs/>
                <w:i/>
                <w:iCs/>
                <w:u w:val="single"/>
              </w:rPr>
            </w:pPr>
            <w:r w:rsidRPr="00390372">
              <w:rPr>
                <w:i/>
                <w:iCs/>
              </w:rPr>
              <w:t xml:space="preserve">Long-term saving – </w:t>
            </w:r>
            <w:r w:rsidRPr="00390372">
              <w:t xml:space="preserve">The resultant improvement in the </w:t>
            </w:r>
            <w:r w:rsidR="00A855BF">
              <w:t>workplace</w:t>
            </w:r>
            <w:r w:rsidRPr="00390372">
              <w:t xml:space="preserve"> culture will certainly bring positive benefits to the organisation in terms of increased productivity and that will ultimately save the costs related to training and recruitment. </w:t>
            </w:r>
          </w:p>
        </w:tc>
      </w:tr>
      <w:tr w:rsidR="00390372" w:rsidRPr="00390372" w14:paraId="62090E51" w14:textId="77777777" w:rsidTr="00761760">
        <w:trPr>
          <w:trHeight w:val="2419"/>
        </w:trPr>
        <w:tc>
          <w:tcPr>
            <w:tcW w:w="2370" w:type="dxa"/>
            <w:vMerge w:val="restart"/>
            <w:tcBorders>
              <w:top w:val="single" w:sz="4" w:space="0" w:color="auto"/>
              <w:right w:val="single" w:sz="4" w:space="0" w:color="auto"/>
            </w:tcBorders>
            <w:shd w:val="clear" w:color="auto" w:fill="auto"/>
          </w:tcPr>
          <w:p w14:paraId="662E251B" w14:textId="77777777" w:rsidR="00D007F5" w:rsidRPr="00390372" w:rsidRDefault="00D007F5" w:rsidP="00761760">
            <w:pPr>
              <w:spacing w:before="240" w:after="0"/>
              <w:jc w:val="center"/>
              <w:rPr>
                <w:b/>
                <w:bCs/>
              </w:rPr>
            </w:pPr>
            <w:r w:rsidRPr="00390372">
              <w:rPr>
                <w:b/>
                <w:bCs/>
              </w:rPr>
              <w:t>COMMUNICATION PLAN</w:t>
            </w:r>
          </w:p>
        </w:tc>
        <w:tc>
          <w:tcPr>
            <w:tcW w:w="6930" w:type="dxa"/>
            <w:tcBorders>
              <w:top w:val="single" w:sz="4" w:space="0" w:color="auto"/>
              <w:left w:val="single" w:sz="4" w:space="0" w:color="auto"/>
              <w:bottom w:val="single" w:sz="4" w:space="0" w:color="auto"/>
            </w:tcBorders>
            <w:shd w:val="clear" w:color="auto" w:fill="auto"/>
          </w:tcPr>
          <w:p w14:paraId="135268EF" w14:textId="77777777" w:rsidR="00D007F5" w:rsidRPr="00390372" w:rsidRDefault="00D007F5" w:rsidP="00761760">
            <w:pPr>
              <w:spacing w:after="0"/>
              <w:rPr>
                <w:b/>
                <w:bCs/>
                <w:i/>
                <w:iCs/>
                <w:u w:val="single"/>
              </w:rPr>
            </w:pPr>
            <w:r w:rsidRPr="00390372">
              <w:rPr>
                <w:b/>
                <w:bCs/>
                <w:i/>
                <w:iCs/>
                <w:u w:val="single"/>
              </w:rPr>
              <w:t xml:space="preserve">Internal Communication </w:t>
            </w:r>
          </w:p>
          <w:p w14:paraId="5B90506B" w14:textId="7BFEDF40" w:rsidR="00D007F5" w:rsidRPr="00390372" w:rsidRDefault="00D007F5" w:rsidP="00761760">
            <w:pPr>
              <w:pStyle w:val="ListParagraph"/>
              <w:numPr>
                <w:ilvl w:val="0"/>
                <w:numId w:val="8"/>
              </w:numPr>
              <w:spacing w:after="0"/>
              <w:ind w:left="182" w:hanging="182"/>
              <w:rPr>
                <w:b/>
                <w:bCs/>
                <w:i/>
                <w:iCs/>
                <w:u w:val="single"/>
              </w:rPr>
            </w:pPr>
            <w:r w:rsidRPr="00390372">
              <w:rPr>
                <w:i/>
                <w:iCs/>
              </w:rPr>
              <w:t xml:space="preserve">Kick-off Meeting- </w:t>
            </w:r>
            <w:r w:rsidRPr="00390372">
              <w:t xml:space="preserve">Leaders within the organisation will have to host a meeting including all stakeholders in order to convey crucial information related </w:t>
            </w:r>
            <w:r w:rsidR="00A855BF">
              <w:t xml:space="preserve">to </w:t>
            </w:r>
            <w:r w:rsidRPr="00390372">
              <w:t>change initiatives</w:t>
            </w:r>
            <w:r w:rsidR="00695DA6" w:rsidRPr="00390372">
              <w:rPr>
                <w:rFonts w:cs="Times New Roman"/>
                <w:szCs w:val="24"/>
                <w:shd w:val="clear" w:color="auto" w:fill="FFFFFF"/>
              </w:rPr>
              <w:t xml:space="preserve"> (Shuaib, 2023)</w:t>
            </w:r>
            <w:r w:rsidRPr="00390372">
              <w:t>.</w:t>
            </w:r>
          </w:p>
          <w:p w14:paraId="4A6A1088" w14:textId="2A96BC7E" w:rsidR="00D007F5" w:rsidRPr="00390372" w:rsidRDefault="00D007F5" w:rsidP="00761760">
            <w:pPr>
              <w:pStyle w:val="ListParagraph"/>
              <w:numPr>
                <w:ilvl w:val="0"/>
                <w:numId w:val="8"/>
              </w:numPr>
              <w:spacing w:before="240" w:after="0"/>
              <w:ind w:left="182" w:hanging="182"/>
              <w:rPr>
                <w:b/>
                <w:bCs/>
                <w:i/>
                <w:iCs/>
                <w:u w:val="single"/>
              </w:rPr>
            </w:pPr>
            <w:r w:rsidRPr="00390372">
              <w:rPr>
                <w:i/>
                <w:iCs/>
              </w:rPr>
              <w:t xml:space="preserve">Regular Updates – </w:t>
            </w:r>
            <w:r w:rsidRPr="00390372">
              <w:t xml:space="preserve">The company will be required to regularly inform its employees about any kind </w:t>
            </w:r>
            <w:r w:rsidR="00A855BF">
              <w:t>of</w:t>
            </w:r>
            <w:r w:rsidRPr="00390372">
              <w:t xml:space="preserve"> updates through the means of newsletters and intranet updates.</w:t>
            </w:r>
          </w:p>
        </w:tc>
      </w:tr>
      <w:tr w:rsidR="00390372" w:rsidRPr="00390372" w14:paraId="0030597F" w14:textId="77777777" w:rsidTr="00761760">
        <w:trPr>
          <w:trHeight w:val="2684"/>
        </w:trPr>
        <w:tc>
          <w:tcPr>
            <w:tcW w:w="2370" w:type="dxa"/>
            <w:vMerge/>
            <w:tcBorders>
              <w:bottom w:val="single" w:sz="4" w:space="0" w:color="auto"/>
              <w:right w:val="single" w:sz="4" w:space="0" w:color="auto"/>
            </w:tcBorders>
            <w:shd w:val="clear" w:color="auto" w:fill="auto"/>
          </w:tcPr>
          <w:p w14:paraId="10771C42" w14:textId="77777777" w:rsidR="00D007F5" w:rsidRPr="00390372" w:rsidRDefault="00D007F5" w:rsidP="00761760">
            <w:pPr>
              <w:spacing w:before="240" w:after="0" w:line="240" w:lineRule="auto"/>
              <w:jc w:val="center"/>
              <w:rPr>
                <w:b/>
                <w:bCs/>
              </w:rPr>
            </w:pPr>
          </w:p>
        </w:tc>
        <w:tc>
          <w:tcPr>
            <w:tcW w:w="6930" w:type="dxa"/>
            <w:tcBorders>
              <w:top w:val="single" w:sz="4" w:space="0" w:color="auto"/>
              <w:left w:val="single" w:sz="4" w:space="0" w:color="auto"/>
              <w:bottom w:val="single" w:sz="4" w:space="0" w:color="auto"/>
            </w:tcBorders>
            <w:shd w:val="clear" w:color="auto" w:fill="auto"/>
          </w:tcPr>
          <w:p w14:paraId="4483D9DB" w14:textId="77777777" w:rsidR="00D007F5" w:rsidRPr="00390372" w:rsidRDefault="00D007F5" w:rsidP="00761760">
            <w:pPr>
              <w:spacing w:after="0"/>
              <w:rPr>
                <w:b/>
                <w:bCs/>
                <w:i/>
                <w:iCs/>
                <w:u w:val="single"/>
              </w:rPr>
            </w:pPr>
            <w:r w:rsidRPr="00390372">
              <w:rPr>
                <w:b/>
                <w:bCs/>
                <w:i/>
                <w:iCs/>
                <w:u w:val="single"/>
              </w:rPr>
              <w:t>Feedback Mechanisms</w:t>
            </w:r>
          </w:p>
          <w:p w14:paraId="11498426" w14:textId="5A38AD67" w:rsidR="00D007F5" w:rsidRPr="00390372" w:rsidRDefault="00D007F5" w:rsidP="00761760">
            <w:pPr>
              <w:pStyle w:val="ListParagraph"/>
              <w:numPr>
                <w:ilvl w:val="0"/>
                <w:numId w:val="9"/>
              </w:numPr>
              <w:spacing w:after="0"/>
              <w:ind w:left="182" w:hanging="182"/>
              <w:rPr>
                <w:b/>
                <w:bCs/>
                <w:i/>
                <w:iCs/>
                <w:u w:val="single"/>
              </w:rPr>
            </w:pPr>
            <w:r w:rsidRPr="00390372">
              <w:rPr>
                <w:i/>
                <w:iCs/>
              </w:rPr>
              <w:t xml:space="preserve">Surveys and Focus Groups – </w:t>
            </w:r>
            <w:r w:rsidRPr="00390372">
              <w:t xml:space="preserve">Conduct surveys </w:t>
            </w:r>
            <w:r w:rsidR="00A855BF">
              <w:t>in</w:t>
            </w:r>
            <w:r w:rsidRPr="00390372">
              <w:t xml:space="preserve"> </w:t>
            </w:r>
            <w:r w:rsidR="003C1CA1">
              <w:t xml:space="preserve">a </w:t>
            </w:r>
            <w:r w:rsidRPr="00390372">
              <w:t>regular manner</w:t>
            </w:r>
            <w:r w:rsidR="003C1CA1">
              <w:t>,</w:t>
            </w:r>
            <w:r w:rsidRPr="00390372">
              <w:t xml:space="preserve"> in order to examine employees’ sentiments regarding to change introduced within the organisation</w:t>
            </w:r>
            <w:r w:rsidR="00695DA6" w:rsidRPr="00390372">
              <w:rPr>
                <w:rFonts w:cs="Times New Roman"/>
                <w:szCs w:val="24"/>
                <w:shd w:val="clear" w:color="auto" w:fill="FFFFFF"/>
              </w:rPr>
              <w:t xml:space="preserve"> (Nguyen, 2023)</w:t>
            </w:r>
            <w:r w:rsidRPr="00390372">
              <w:t xml:space="preserve">. </w:t>
            </w:r>
          </w:p>
          <w:p w14:paraId="4C5F5443" w14:textId="77777777" w:rsidR="00D007F5" w:rsidRPr="00390372" w:rsidRDefault="00D007F5" w:rsidP="00761760">
            <w:pPr>
              <w:pStyle w:val="ListParagraph"/>
              <w:numPr>
                <w:ilvl w:val="0"/>
                <w:numId w:val="9"/>
              </w:numPr>
              <w:spacing w:before="240" w:after="0"/>
              <w:ind w:left="182" w:hanging="182"/>
              <w:rPr>
                <w:b/>
                <w:bCs/>
                <w:i/>
                <w:iCs/>
                <w:u w:val="single"/>
              </w:rPr>
            </w:pPr>
            <w:r w:rsidRPr="00390372">
              <w:rPr>
                <w:i/>
                <w:iCs/>
              </w:rPr>
              <w:lastRenderedPageBreak/>
              <w:t xml:space="preserve">Open Forums – </w:t>
            </w:r>
            <w:r w:rsidRPr="00390372">
              <w:t>Establishment of forums on periodic basis where employees can share their opinions and concerns related to the organisational change.</w:t>
            </w:r>
          </w:p>
        </w:tc>
      </w:tr>
      <w:tr w:rsidR="00390372" w:rsidRPr="00390372" w14:paraId="5A7660EF" w14:textId="77777777" w:rsidTr="00761760">
        <w:trPr>
          <w:trHeight w:val="3104"/>
        </w:trPr>
        <w:tc>
          <w:tcPr>
            <w:tcW w:w="2370" w:type="dxa"/>
            <w:vMerge w:val="restart"/>
            <w:tcBorders>
              <w:top w:val="single" w:sz="4" w:space="0" w:color="auto"/>
              <w:right w:val="single" w:sz="4" w:space="0" w:color="auto"/>
            </w:tcBorders>
            <w:shd w:val="clear" w:color="auto" w:fill="auto"/>
          </w:tcPr>
          <w:p w14:paraId="59E617BB" w14:textId="77777777" w:rsidR="00BF0995" w:rsidRPr="00390372" w:rsidRDefault="00BF0995" w:rsidP="00761760">
            <w:pPr>
              <w:spacing w:before="240" w:after="0"/>
              <w:jc w:val="center"/>
              <w:rPr>
                <w:b/>
                <w:bCs/>
              </w:rPr>
            </w:pPr>
            <w:r w:rsidRPr="00390372">
              <w:rPr>
                <w:b/>
                <w:bCs/>
              </w:rPr>
              <w:lastRenderedPageBreak/>
              <w:t>EVALUATION PLAN</w:t>
            </w:r>
          </w:p>
        </w:tc>
        <w:tc>
          <w:tcPr>
            <w:tcW w:w="6930" w:type="dxa"/>
            <w:tcBorders>
              <w:top w:val="single" w:sz="4" w:space="0" w:color="auto"/>
              <w:left w:val="single" w:sz="4" w:space="0" w:color="auto"/>
              <w:bottom w:val="single" w:sz="4" w:space="0" w:color="auto"/>
            </w:tcBorders>
            <w:shd w:val="clear" w:color="auto" w:fill="auto"/>
          </w:tcPr>
          <w:p w14:paraId="6B293C6C" w14:textId="77777777" w:rsidR="00BF0995" w:rsidRPr="00390372" w:rsidRDefault="00BF0995" w:rsidP="00761760">
            <w:pPr>
              <w:spacing w:after="0"/>
              <w:rPr>
                <w:b/>
                <w:bCs/>
                <w:i/>
                <w:iCs/>
                <w:u w:val="single"/>
              </w:rPr>
            </w:pPr>
            <w:r w:rsidRPr="00390372">
              <w:rPr>
                <w:b/>
                <w:bCs/>
                <w:i/>
                <w:iCs/>
                <w:u w:val="single"/>
              </w:rPr>
              <w:t xml:space="preserve">Key Performance Indicators </w:t>
            </w:r>
          </w:p>
          <w:p w14:paraId="27FFDB25" w14:textId="5FFEB3EE" w:rsidR="00BF0995" w:rsidRPr="00390372" w:rsidRDefault="00BF0995" w:rsidP="00761760">
            <w:pPr>
              <w:pStyle w:val="ListParagraph"/>
              <w:numPr>
                <w:ilvl w:val="0"/>
                <w:numId w:val="10"/>
              </w:numPr>
              <w:spacing w:after="0"/>
              <w:ind w:left="182" w:hanging="182"/>
              <w:rPr>
                <w:i/>
                <w:iCs/>
              </w:rPr>
            </w:pPr>
            <w:r w:rsidRPr="00390372">
              <w:rPr>
                <w:i/>
                <w:iCs/>
              </w:rPr>
              <w:t xml:space="preserve">Employee Satisfaction Scores – </w:t>
            </w:r>
            <w:r w:rsidRPr="00390372">
              <w:t xml:space="preserve">Measuring the changes in employee satisfaction will certainly help the organisation with </w:t>
            </w:r>
            <w:r w:rsidR="006027FF">
              <w:t xml:space="preserve">the </w:t>
            </w:r>
            <w:r w:rsidRPr="00390372">
              <w:t>identification of areas where further improvements need to be introduced</w:t>
            </w:r>
            <w:r w:rsidR="00394479" w:rsidRPr="00390372">
              <w:rPr>
                <w:rFonts w:cs="Times New Roman"/>
                <w:szCs w:val="24"/>
                <w:shd w:val="clear" w:color="auto" w:fill="FFFFFF"/>
              </w:rPr>
              <w:t xml:space="preserve"> (Barrett, 2024)</w:t>
            </w:r>
            <w:r w:rsidRPr="00390372">
              <w:t xml:space="preserve">. This can be done through regular surveys and feedbacks. </w:t>
            </w:r>
          </w:p>
          <w:p w14:paraId="1D86E11A" w14:textId="77777777" w:rsidR="00BF0995" w:rsidRPr="00390372" w:rsidRDefault="00BF0995" w:rsidP="00761760">
            <w:pPr>
              <w:pStyle w:val="ListParagraph"/>
              <w:numPr>
                <w:ilvl w:val="0"/>
                <w:numId w:val="10"/>
              </w:numPr>
              <w:spacing w:before="240" w:after="0"/>
              <w:ind w:left="182" w:hanging="182"/>
              <w:rPr>
                <w:b/>
                <w:bCs/>
                <w:i/>
                <w:iCs/>
                <w:u w:val="single"/>
              </w:rPr>
            </w:pPr>
            <w:r w:rsidRPr="00390372">
              <w:rPr>
                <w:i/>
                <w:iCs/>
              </w:rPr>
              <w:t xml:space="preserve">Behavioural Metrics – </w:t>
            </w:r>
            <w:r w:rsidRPr="00390372">
              <w:t xml:space="preserve">Acknowledge any kind of misconduct or misbehaviour within the organisation with an immediate effect in order to avoid further consequences. </w:t>
            </w:r>
          </w:p>
        </w:tc>
      </w:tr>
      <w:tr w:rsidR="00390372" w:rsidRPr="00390372" w14:paraId="69233BBC" w14:textId="77777777" w:rsidTr="00761760">
        <w:trPr>
          <w:trHeight w:val="2695"/>
        </w:trPr>
        <w:tc>
          <w:tcPr>
            <w:tcW w:w="2370" w:type="dxa"/>
            <w:vMerge/>
            <w:tcBorders>
              <w:right w:val="single" w:sz="4" w:space="0" w:color="auto"/>
            </w:tcBorders>
            <w:shd w:val="clear" w:color="auto" w:fill="auto"/>
          </w:tcPr>
          <w:p w14:paraId="0A719D66" w14:textId="77777777" w:rsidR="00BF0995" w:rsidRPr="00390372" w:rsidRDefault="00BF0995" w:rsidP="00761760">
            <w:pPr>
              <w:spacing w:before="240" w:after="0" w:line="240" w:lineRule="auto"/>
              <w:jc w:val="center"/>
              <w:rPr>
                <w:b/>
                <w:bCs/>
              </w:rPr>
            </w:pPr>
          </w:p>
        </w:tc>
        <w:tc>
          <w:tcPr>
            <w:tcW w:w="6930" w:type="dxa"/>
            <w:tcBorders>
              <w:top w:val="single" w:sz="4" w:space="0" w:color="auto"/>
              <w:left w:val="single" w:sz="4" w:space="0" w:color="auto"/>
              <w:bottom w:val="single" w:sz="4" w:space="0" w:color="auto"/>
            </w:tcBorders>
            <w:shd w:val="clear" w:color="auto" w:fill="auto"/>
          </w:tcPr>
          <w:p w14:paraId="43B00D19" w14:textId="77777777" w:rsidR="00BF0995" w:rsidRPr="00390372" w:rsidRDefault="00BF0995" w:rsidP="00761760">
            <w:pPr>
              <w:spacing w:after="0"/>
              <w:rPr>
                <w:b/>
                <w:bCs/>
                <w:i/>
                <w:iCs/>
                <w:u w:val="single"/>
              </w:rPr>
            </w:pPr>
            <w:r w:rsidRPr="00390372">
              <w:rPr>
                <w:b/>
                <w:bCs/>
                <w:i/>
                <w:iCs/>
                <w:u w:val="single"/>
              </w:rPr>
              <w:t xml:space="preserve">Review Timeline </w:t>
            </w:r>
          </w:p>
          <w:p w14:paraId="53F35704" w14:textId="277B1F3D" w:rsidR="00BF0995" w:rsidRPr="00390372" w:rsidRDefault="00BF0995" w:rsidP="00761760">
            <w:pPr>
              <w:pStyle w:val="ListParagraph"/>
              <w:numPr>
                <w:ilvl w:val="0"/>
                <w:numId w:val="13"/>
              </w:numPr>
              <w:spacing w:after="0"/>
              <w:ind w:left="182" w:hanging="182"/>
              <w:rPr>
                <w:b/>
                <w:bCs/>
                <w:i/>
                <w:iCs/>
                <w:u w:val="single"/>
              </w:rPr>
            </w:pPr>
            <w:r w:rsidRPr="00390372">
              <w:t xml:space="preserve">Evaluation of all kinds of changes being introduced within the organisation every six months. This will help </w:t>
            </w:r>
            <w:r w:rsidR="006027FF">
              <w:t xml:space="preserve">a </w:t>
            </w:r>
            <w:r w:rsidRPr="00390372">
              <w:t xml:space="preserve">company identify areas of weaknesses and provide it with important insights into the matter as well. </w:t>
            </w:r>
          </w:p>
          <w:p w14:paraId="395E139D" w14:textId="77777777" w:rsidR="00BF0995" w:rsidRPr="00390372" w:rsidRDefault="00BF0995" w:rsidP="00761760">
            <w:pPr>
              <w:pStyle w:val="ListParagraph"/>
              <w:numPr>
                <w:ilvl w:val="0"/>
                <w:numId w:val="13"/>
              </w:numPr>
              <w:spacing w:before="240" w:after="0"/>
              <w:ind w:left="182" w:hanging="182"/>
              <w:rPr>
                <w:b/>
                <w:bCs/>
                <w:i/>
                <w:iCs/>
                <w:u w:val="single"/>
              </w:rPr>
            </w:pPr>
            <w:r w:rsidRPr="00390372">
              <w:t xml:space="preserve">Modify strategies based on the feedbacks received from employees and other stakeholders. This can further be facilitated with the help of data gathered from the evaluation process. </w:t>
            </w:r>
          </w:p>
        </w:tc>
      </w:tr>
      <w:tr w:rsidR="00390372" w:rsidRPr="00390372" w14:paraId="6244D2CB" w14:textId="77777777" w:rsidTr="00761760">
        <w:trPr>
          <w:trHeight w:val="1954"/>
        </w:trPr>
        <w:tc>
          <w:tcPr>
            <w:tcW w:w="2370" w:type="dxa"/>
            <w:vMerge/>
            <w:tcBorders>
              <w:right w:val="single" w:sz="4" w:space="0" w:color="auto"/>
            </w:tcBorders>
            <w:shd w:val="clear" w:color="auto" w:fill="auto"/>
          </w:tcPr>
          <w:p w14:paraId="07B78300" w14:textId="77777777" w:rsidR="00BF0995" w:rsidRPr="00390372" w:rsidRDefault="00BF0995" w:rsidP="00761760">
            <w:pPr>
              <w:spacing w:before="240" w:after="0" w:line="240" w:lineRule="auto"/>
              <w:jc w:val="center"/>
              <w:rPr>
                <w:b/>
                <w:bCs/>
              </w:rPr>
            </w:pPr>
          </w:p>
        </w:tc>
        <w:tc>
          <w:tcPr>
            <w:tcW w:w="6930" w:type="dxa"/>
            <w:tcBorders>
              <w:top w:val="single" w:sz="4" w:space="0" w:color="auto"/>
              <w:left w:val="single" w:sz="4" w:space="0" w:color="auto"/>
              <w:bottom w:val="single" w:sz="4" w:space="0" w:color="auto"/>
            </w:tcBorders>
            <w:shd w:val="clear" w:color="auto" w:fill="auto"/>
          </w:tcPr>
          <w:p w14:paraId="26295977" w14:textId="77777777" w:rsidR="00BF0995" w:rsidRPr="00390372" w:rsidRDefault="00BF0995" w:rsidP="00761760">
            <w:pPr>
              <w:spacing w:after="0"/>
              <w:rPr>
                <w:b/>
                <w:bCs/>
                <w:i/>
                <w:iCs/>
                <w:u w:val="single"/>
              </w:rPr>
            </w:pPr>
            <w:r w:rsidRPr="00390372">
              <w:rPr>
                <w:b/>
                <w:bCs/>
                <w:i/>
                <w:iCs/>
                <w:u w:val="single"/>
              </w:rPr>
              <w:t xml:space="preserve">Long Term Goals </w:t>
            </w:r>
          </w:p>
          <w:p w14:paraId="1B59E221" w14:textId="77777777" w:rsidR="00BF0995" w:rsidRPr="00390372" w:rsidRDefault="00BF0995" w:rsidP="00761760">
            <w:pPr>
              <w:pStyle w:val="ListParagraph"/>
              <w:numPr>
                <w:ilvl w:val="0"/>
                <w:numId w:val="14"/>
              </w:numPr>
              <w:spacing w:after="0"/>
              <w:ind w:left="182" w:hanging="182"/>
              <w:rPr>
                <w:b/>
                <w:bCs/>
                <w:i/>
                <w:iCs/>
                <w:u w:val="single"/>
              </w:rPr>
            </w:pPr>
            <w:r w:rsidRPr="00390372">
              <w:t>The company will have to aim for a gradual increase in diversity indices and a consistent decrease in reported incidents of misconduct and misbehaviour within the organisation</w:t>
            </w:r>
            <w:r w:rsidR="00BB61C5" w:rsidRPr="00390372">
              <w:rPr>
                <w:rFonts w:cs="Times New Roman"/>
                <w:szCs w:val="24"/>
                <w:shd w:val="clear" w:color="auto" w:fill="FFFFFF"/>
              </w:rPr>
              <w:t xml:space="preserve"> (Lazarus, 2023)</w:t>
            </w:r>
            <w:r w:rsidRPr="00390372">
              <w:t>. These goals can be considered for a period of three years from the implementation of changes.</w:t>
            </w:r>
          </w:p>
        </w:tc>
      </w:tr>
    </w:tbl>
    <w:p w14:paraId="0557A88A" w14:textId="77777777" w:rsidR="0079088F" w:rsidRPr="00390372" w:rsidRDefault="001140A6" w:rsidP="008551FE">
      <w:pPr>
        <w:pStyle w:val="Heading1"/>
        <w:spacing w:after="0"/>
        <w:rPr>
          <w:color w:val="auto"/>
          <w:lang w:val="en-GB"/>
        </w:rPr>
      </w:pPr>
      <w:bookmarkStart w:id="10" w:name="_Toc179470880"/>
      <w:r w:rsidRPr="00390372">
        <w:rPr>
          <w:color w:val="auto"/>
          <w:lang w:val="en-GB"/>
        </w:rPr>
        <w:lastRenderedPageBreak/>
        <w:t>Conclusi</w:t>
      </w:r>
      <w:r w:rsidR="000C0E7D" w:rsidRPr="00390372">
        <w:rPr>
          <w:color w:val="auto"/>
          <w:lang w:val="en-GB"/>
        </w:rPr>
        <w:t>on</w:t>
      </w:r>
      <w:bookmarkEnd w:id="10"/>
    </w:p>
    <w:p w14:paraId="0EE9741A" w14:textId="7C86AAF7" w:rsidR="005B7EA7" w:rsidRPr="00390372" w:rsidRDefault="005B7EA7" w:rsidP="005B7EA7">
      <w:r w:rsidRPr="00390372">
        <w:t xml:space="preserve">This assignment successfully discussed all the information related to </w:t>
      </w:r>
      <w:r w:rsidR="006027FF">
        <w:t xml:space="preserve">the </w:t>
      </w:r>
      <w:r w:rsidRPr="00390372">
        <w:t>change management plan with respect to Lloyd’s of London, an insurance and reinsurance marketplace. On the basis of information presented in the brief review of the company, it is found that the current status of the company is very promising for future endeavours. Various indicators related to the company’s overall performance in the insur</w:t>
      </w:r>
      <w:r w:rsidR="00512B9B" w:rsidRPr="00390372">
        <w:t xml:space="preserve">ance marketplace speculates that the company is going to grow further and set bars way higher for other insurers in the industry. It is important to acknowledge the fact that the statistical data utilised in the assignment are highly accurate </w:t>
      </w:r>
      <w:r w:rsidR="003B61DF" w:rsidRPr="00390372">
        <w:t xml:space="preserve">and </w:t>
      </w:r>
      <w:r w:rsidR="00512B9B" w:rsidRPr="00390372">
        <w:t xml:space="preserve">showcase Lloyd’s of London’s most recent </w:t>
      </w:r>
      <w:r w:rsidR="003B61DF" w:rsidRPr="00390372">
        <w:t>performance in the marketplace.</w:t>
      </w:r>
    </w:p>
    <w:p w14:paraId="2D17C53D" w14:textId="3E41406F" w:rsidR="003B61DF" w:rsidRPr="00390372" w:rsidRDefault="003B61DF" w:rsidP="005B7EA7">
      <w:r w:rsidRPr="00390372">
        <w:t xml:space="preserve">The analysis of the organisation’s history has highlighted various interesting facts about the </w:t>
      </w:r>
      <w:r w:rsidR="006027FF" w:rsidRPr="00390372">
        <w:t>company,</w:t>
      </w:r>
      <w:r w:rsidRPr="00390372">
        <w:t xml:space="preserve"> and it has discovered that the company has been constantly outperforming itself and growing at </w:t>
      </w:r>
      <w:r w:rsidR="004F51BD">
        <w:t xml:space="preserve">a </w:t>
      </w:r>
      <w:r w:rsidRPr="00390372">
        <w:t xml:space="preserve">rapid pace. </w:t>
      </w:r>
      <w:r w:rsidR="00653A6F" w:rsidRPr="00390372">
        <w:t xml:space="preserve">However, changes in the external environment due to factors like digital disruptions and economic uncertainty of the marketplace </w:t>
      </w:r>
      <w:r w:rsidR="004F51BD">
        <w:t>have</w:t>
      </w:r>
      <w:r w:rsidR="00653A6F" w:rsidRPr="00390372">
        <w:t xml:space="preserve"> significantly affected the organisation and it will have to formulate effective strategies in order to sail through such adverse situations. </w:t>
      </w:r>
      <w:r w:rsidR="00B43D20" w:rsidRPr="00390372">
        <w:t xml:space="preserve">The critical evaluation of different change management models utilised by the company </w:t>
      </w:r>
      <w:r w:rsidR="004F51BD">
        <w:t>highlights</w:t>
      </w:r>
      <w:r w:rsidR="00B43D20" w:rsidRPr="00390372">
        <w:t xml:space="preserve"> that Lloyd’</w:t>
      </w:r>
      <w:r w:rsidR="00427E1D" w:rsidRPr="00390372">
        <w:t xml:space="preserve">s of London that company has effectively managed to curtail </w:t>
      </w:r>
      <w:r w:rsidR="004F51BD">
        <w:t xml:space="preserve">the </w:t>
      </w:r>
      <w:r w:rsidR="00427E1D" w:rsidRPr="00390372">
        <w:t xml:space="preserve">adverse impacts of contemporary changes in the marketplace. It is concluded that </w:t>
      </w:r>
      <w:r w:rsidR="004378B5" w:rsidRPr="00390372">
        <w:t xml:space="preserve">the impact of organisational culture on the change management programmes </w:t>
      </w:r>
      <w:r w:rsidR="004F51BD">
        <w:t>of</w:t>
      </w:r>
      <w:r w:rsidR="004378B5" w:rsidRPr="00390372">
        <w:t xml:space="preserve"> </w:t>
      </w:r>
      <w:r w:rsidR="004F51BD">
        <w:t xml:space="preserve">a </w:t>
      </w:r>
      <w:r w:rsidR="004378B5" w:rsidRPr="00390372">
        <w:t xml:space="preserve">company </w:t>
      </w:r>
      <w:r w:rsidR="004F51BD">
        <w:t>is</w:t>
      </w:r>
      <w:r w:rsidR="004378B5" w:rsidRPr="00390372">
        <w:t xml:space="preserve"> highly considerate; however, with the help of effective strategies, they can be utilised to gain </w:t>
      </w:r>
      <w:r w:rsidR="004F51BD">
        <w:t xml:space="preserve">a </w:t>
      </w:r>
      <w:r w:rsidR="004378B5" w:rsidRPr="00390372">
        <w:t>competitive advantage in the industry.</w:t>
      </w:r>
    </w:p>
    <w:p w14:paraId="03F68D0E" w14:textId="77777777" w:rsidR="0079088F" w:rsidRPr="00390372" w:rsidRDefault="0079088F" w:rsidP="0079088F">
      <w:pPr>
        <w:rPr>
          <w:sz w:val="28"/>
          <w:szCs w:val="28"/>
        </w:rPr>
      </w:pPr>
      <w:r w:rsidRPr="00390372">
        <w:br w:type="page"/>
      </w:r>
    </w:p>
    <w:p w14:paraId="248E0809" w14:textId="77777777" w:rsidR="001140A6" w:rsidRPr="00390372" w:rsidRDefault="0079088F" w:rsidP="008551FE">
      <w:pPr>
        <w:pStyle w:val="Heading1"/>
        <w:spacing w:before="0" w:after="0"/>
        <w:rPr>
          <w:color w:val="auto"/>
          <w:lang w:val="en-GB"/>
        </w:rPr>
      </w:pPr>
      <w:bookmarkStart w:id="11" w:name="_Toc179470881"/>
      <w:r w:rsidRPr="00390372">
        <w:rPr>
          <w:color w:val="auto"/>
          <w:lang w:val="en-GB"/>
        </w:rPr>
        <w:lastRenderedPageBreak/>
        <w:t>references</w:t>
      </w:r>
      <w:bookmarkEnd w:id="11"/>
    </w:p>
    <w:p w14:paraId="77D712B7" w14:textId="77777777" w:rsidR="0079088F" w:rsidRPr="00390372" w:rsidRDefault="0079088F" w:rsidP="008551FE">
      <w:pPr>
        <w:spacing w:after="0"/>
        <w:rPr>
          <w:u w:val="single"/>
        </w:rPr>
      </w:pPr>
      <w:r w:rsidRPr="00390372">
        <w:rPr>
          <w:u w:val="single"/>
        </w:rPr>
        <w:t xml:space="preserve">Books and Journals </w:t>
      </w:r>
    </w:p>
    <w:p w14:paraId="10F5E155" w14:textId="77777777" w:rsidR="008551FE" w:rsidRPr="00390372" w:rsidRDefault="008551FE" w:rsidP="008551FE">
      <w:pPr>
        <w:spacing w:after="0"/>
        <w:rPr>
          <w:shd w:val="clear" w:color="auto" w:fill="FFFFFF"/>
        </w:rPr>
      </w:pPr>
      <w:proofErr w:type="spellStart"/>
      <w:r w:rsidRPr="00390372">
        <w:rPr>
          <w:shd w:val="clear" w:color="auto" w:fill="FFFFFF"/>
        </w:rPr>
        <w:t>Achoki</w:t>
      </w:r>
      <w:proofErr w:type="spellEnd"/>
      <w:r w:rsidRPr="00390372">
        <w:rPr>
          <w:shd w:val="clear" w:color="auto" w:fill="FFFFFF"/>
        </w:rPr>
        <w:t>, P.M.A., (2023). Upskilling and Reskilling for a VUCA World: Organizational Sense-Response Framework. </w:t>
      </w:r>
      <w:proofErr w:type="spellStart"/>
      <w:r w:rsidRPr="00390372">
        <w:rPr>
          <w:i/>
          <w:iCs/>
          <w:shd w:val="clear" w:color="auto" w:fill="FFFFFF"/>
        </w:rPr>
        <w:t>GiLE</w:t>
      </w:r>
      <w:proofErr w:type="spellEnd"/>
      <w:r w:rsidRPr="00390372">
        <w:rPr>
          <w:i/>
          <w:iCs/>
          <w:shd w:val="clear" w:color="auto" w:fill="FFFFFF"/>
        </w:rPr>
        <w:t xml:space="preserve"> Journal of Skills Development</w:t>
      </w:r>
      <w:r w:rsidRPr="00390372">
        <w:rPr>
          <w:shd w:val="clear" w:color="auto" w:fill="FFFFFF"/>
        </w:rPr>
        <w:t>. </w:t>
      </w:r>
      <w:r w:rsidRPr="00390372">
        <w:rPr>
          <w:iCs/>
          <w:shd w:val="clear" w:color="auto" w:fill="FFFFFF"/>
        </w:rPr>
        <w:t>3</w:t>
      </w:r>
      <w:r w:rsidRPr="00390372">
        <w:rPr>
          <w:shd w:val="clear" w:color="auto" w:fill="FFFFFF"/>
        </w:rPr>
        <w:t>(2). pp.34-52.</w:t>
      </w:r>
    </w:p>
    <w:p w14:paraId="43D22E41" w14:textId="77777777" w:rsidR="008551FE" w:rsidRPr="00390372" w:rsidRDefault="008551FE" w:rsidP="00022FED">
      <w:pPr>
        <w:spacing w:after="0"/>
        <w:rPr>
          <w:rFonts w:cs="Times New Roman"/>
          <w:szCs w:val="24"/>
          <w:shd w:val="clear" w:color="auto" w:fill="FFFFFF"/>
        </w:rPr>
      </w:pPr>
      <w:r w:rsidRPr="00390372">
        <w:rPr>
          <w:rFonts w:cs="Times New Roman"/>
          <w:szCs w:val="24"/>
          <w:shd w:val="clear" w:color="auto" w:fill="FFFFFF"/>
        </w:rPr>
        <w:t>Bagga, and et al., (2023). The mediating role of organizational culture: Transformational leadership and change management in virtual teams. </w:t>
      </w:r>
      <w:r w:rsidRPr="00390372">
        <w:rPr>
          <w:rFonts w:cs="Times New Roman"/>
          <w:i/>
          <w:iCs/>
          <w:szCs w:val="24"/>
          <w:shd w:val="clear" w:color="auto" w:fill="FFFFFF"/>
        </w:rPr>
        <w:t>Asia Pacific Management Review</w:t>
      </w:r>
      <w:r w:rsidRPr="00390372">
        <w:rPr>
          <w:rFonts w:cs="Times New Roman"/>
          <w:szCs w:val="24"/>
          <w:shd w:val="clear" w:color="auto" w:fill="FFFFFF"/>
        </w:rPr>
        <w:t>. 28(2). pp.120-131.</w:t>
      </w:r>
    </w:p>
    <w:p w14:paraId="71454C2D" w14:textId="77777777" w:rsidR="008551FE" w:rsidRPr="00390372" w:rsidRDefault="008551FE" w:rsidP="008551FE">
      <w:pPr>
        <w:spacing w:after="0"/>
        <w:rPr>
          <w:shd w:val="clear" w:color="auto" w:fill="FFFFFF"/>
        </w:rPr>
      </w:pPr>
      <w:r w:rsidRPr="00390372">
        <w:rPr>
          <w:shd w:val="clear" w:color="auto" w:fill="FFFFFF"/>
        </w:rPr>
        <w:t xml:space="preserve">Baran, B.E. and </w:t>
      </w:r>
      <w:proofErr w:type="spellStart"/>
      <w:r w:rsidRPr="00390372">
        <w:rPr>
          <w:shd w:val="clear" w:color="auto" w:fill="FFFFFF"/>
        </w:rPr>
        <w:t>Woznyj</w:t>
      </w:r>
      <w:proofErr w:type="spellEnd"/>
      <w:r w:rsidRPr="00390372">
        <w:rPr>
          <w:shd w:val="clear" w:color="auto" w:fill="FFFFFF"/>
        </w:rPr>
        <w:t>, H.M., (2020). Managing VUCA: The human dynamics of agility. </w:t>
      </w:r>
      <w:r w:rsidRPr="00390372">
        <w:rPr>
          <w:i/>
          <w:iCs/>
          <w:shd w:val="clear" w:color="auto" w:fill="FFFFFF"/>
        </w:rPr>
        <w:t>Organizational dynamics</w:t>
      </w:r>
      <w:r w:rsidRPr="00390372">
        <w:rPr>
          <w:shd w:val="clear" w:color="auto" w:fill="FFFFFF"/>
        </w:rPr>
        <w:t>.</w:t>
      </w:r>
    </w:p>
    <w:p w14:paraId="0A884F04" w14:textId="77777777" w:rsidR="008551FE" w:rsidRPr="00390372" w:rsidRDefault="008551FE" w:rsidP="00022FED">
      <w:pPr>
        <w:spacing w:after="0"/>
        <w:rPr>
          <w:rFonts w:cs="Times New Roman"/>
          <w:szCs w:val="24"/>
          <w:shd w:val="clear" w:color="auto" w:fill="FFFFFF"/>
        </w:rPr>
      </w:pPr>
      <w:r w:rsidRPr="00390372">
        <w:rPr>
          <w:rFonts w:cs="Times New Roman"/>
          <w:szCs w:val="24"/>
          <w:shd w:val="clear" w:color="auto" w:fill="FFFFFF"/>
        </w:rPr>
        <w:t>Barrett, E., (2024). Lloyd’s of London. In </w:t>
      </w:r>
      <w:r w:rsidRPr="00390372">
        <w:rPr>
          <w:rFonts w:cs="Times New Roman"/>
          <w:i/>
          <w:iCs/>
          <w:szCs w:val="24"/>
          <w:shd w:val="clear" w:color="auto" w:fill="FFFFFF"/>
        </w:rPr>
        <w:t xml:space="preserve">‘Survival </w:t>
      </w:r>
      <w:proofErr w:type="spellStart"/>
      <w:r w:rsidRPr="00390372">
        <w:rPr>
          <w:rFonts w:cs="Times New Roman"/>
          <w:i/>
          <w:iCs/>
          <w:szCs w:val="24"/>
          <w:shd w:val="clear" w:color="auto" w:fill="FFFFFF"/>
        </w:rPr>
        <w:t>capitalism’and</w:t>
      </w:r>
      <w:proofErr w:type="spellEnd"/>
      <w:r w:rsidRPr="00390372">
        <w:rPr>
          <w:rFonts w:cs="Times New Roman"/>
          <w:i/>
          <w:iCs/>
          <w:szCs w:val="24"/>
          <w:shd w:val="clear" w:color="auto" w:fill="FFFFFF"/>
        </w:rPr>
        <w:t xml:space="preserve"> the Big Bang</w:t>
      </w:r>
      <w:r w:rsidRPr="00390372">
        <w:rPr>
          <w:rFonts w:cs="Times New Roman"/>
          <w:szCs w:val="24"/>
          <w:shd w:val="clear" w:color="auto" w:fill="FFFFFF"/>
        </w:rPr>
        <w:t> (pp. 190-230). Manchester University Press.</w:t>
      </w:r>
    </w:p>
    <w:p w14:paraId="2A4BF8E3" w14:textId="77777777" w:rsidR="008551FE" w:rsidRPr="00390372" w:rsidRDefault="008551FE" w:rsidP="008551FE">
      <w:pPr>
        <w:spacing w:after="0"/>
        <w:rPr>
          <w:shd w:val="clear" w:color="auto" w:fill="FFFFFF"/>
        </w:rPr>
      </w:pPr>
      <w:proofErr w:type="spellStart"/>
      <w:r w:rsidRPr="00390372">
        <w:rPr>
          <w:shd w:val="clear" w:color="auto" w:fill="FFFFFF"/>
        </w:rPr>
        <w:t>Bekmukhambetova</w:t>
      </w:r>
      <w:proofErr w:type="spellEnd"/>
      <w:r w:rsidRPr="00390372">
        <w:rPr>
          <w:shd w:val="clear" w:color="auto" w:fill="FFFFFF"/>
        </w:rPr>
        <w:t>, A., (2021). Comparative analysis of change management models based on an exploratory literature review.</w:t>
      </w:r>
    </w:p>
    <w:p w14:paraId="3F97EB4A" w14:textId="77777777" w:rsidR="008551FE" w:rsidRPr="00390372" w:rsidRDefault="008551FE" w:rsidP="008551FE">
      <w:pPr>
        <w:spacing w:after="0"/>
        <w:rPr>
          <w:shd w:val="clear" w:color="auto" w:fill="FFFFFF"/>
        </w:rPr>
      </w:pPr>
      <w:r w:rsidRPr="00390372">
        <w:rPr>
          <w:shd w:val="clear" w:color="auto" w:fill="FFFFFF"/>
        </w:rPr>
        <w:t>Burnes, B., (2020). The origins of Lewin’s three-step model of change. </w:t>
      </w:r>
      <w:r w:rsidRPr="00390372">
        <w:rPr>
          <w:i/>
          <w:iCs/>
          <w:shd w:val="clear" w:color="auto" w:fill="FFFFFF"/>
        </w:rPr>
        <w:t xml:space="preserve">The Journal of Applied </w:t>
      </w:r>
      <w:proofErr w:type="spellStart"/>
      <w:r w:rsidRPr="00390372">
        <w:rPr>
          <w:i/>
          <w:iCs/>
          <w:shd w:val="clear" w:color="auto" w:fill="FFFFFF"/>
        </w:rPr>
        <w:t>Behavioral</w:t>
      </w:r>
      <w:proofErr w:type="spellEnd"/>
      <w:r w:rsidRPr="00390372">
        <w:rPr>
          <w:i/>
          <w:iCs/>
          <w:shd w:val="clear" w:color="auto" w:fill="FFFFFF"/>
        </w:rPr>
        <w:t xml:space="preserve"> Science</w:t>
      </w:r>
      <w:r w:rsidRPr="00390372">
        <w:rPr>
          <w:shd w:val="clear" w:color="auto" w:fill="FFFFFF"/>
        </w:rPr>
        <w:t>. </w:t>
      </w:r>
      <w:r w:rsidRPr="00390372">
        <w:rPr>
          <w:iCs/>
          <w:shd w:val="clear" w:color="auto" w:fill="FFFFFF"/>
        </w:rPr>
        <w:t>56</w:t>
      </w:r>
      <w:r w:rsidRPr="00390372">
        <w:rPr>
          <w:shd w:val="clear" w:color="auto" w:fill="FFFFFF"/>
        </w:rPr>
        <w:t>(1). pp.32-59.</w:t>
      </w:r>
    </w:p>
    <w:p w14:paraId="422A5305" w14:textId="77777777" w:rsidR="00F02319" w:rsidRPr="00390372" w:rsidRDefault="00F02319" w:rsidP="008551FE">
      <w:pPr>
        <w:spacing w:after="0"/>
        <w:rPr>
          <w:rFonts w:cs="Times New Roman"/>
          <w:sz w:val="32"/>
          <w:szCs w:val="26"/>
          <w:shd w:val="clear" w:color="auto" w:fill="FFFFFF"/>
        </w:rPr>
      </w:pPr>
      <w:r w:rsidRPr="00390372">
        <w:rPr>
          <w:rFonts w:cs="Times New Roman"/>
          <w:szCs w:val="24"/>
          <w:shd w:val="clear" w:color="auto" w:fill="FFFFFF"/>
        </w:rPr>
        <w:t>Caldwell, R., (2003). Models of change agency: a fourfold classification. </w:t>
      </w:r>
      <w:r w:rsidRPr="00390372">
        <w:rPr>
          <w:rFonts w:cs="Times New Roman"/>
          <w:i/>
          <w:iCs/>
          <w:szCs w:val="24"/>
          <w:shd w:val="clear" w:color="auto" w:fill="FFFFFF"/>
        </w:rPr>
        <w:t>British journal of management</w:t>
      </w:r>
      <w:r w:rsidRPr="00390372">
        <w:rPr>
          <w:rFonts w:cs="Times New Roman"/>
          <w:szCs w:val="24"/>
          <w:shd w:val="clear" w:color="auto" w:fill="FFFFFF"/>
        </w:rPr>
        <w:t>. 14(2). pp.131-142.</w:t>
      </w:r>
    </w:p>
    <w:p w14:paraId="6CBFB830" w14:textId="77777777" w:rsidR="008551FE" w:rsidRPr="00390372" w:rsidRDefault="008551FE" w:rsidP="008551FE">
      <w:pPr>
        <w:spacing w:after="0"/>
        <w:rPr>
          <w:shd w:val="clear" w:color="auto" w:fill="FFFFFF"/>
        </w:rPr>
      </w:pPr>
      <w:r w:rsidRPr="00390372">
        <w:rPr>
          <w:shd w:val="clear" w:color="auto" w:fill="FFFFFF"/>
        </w:rPr>
        <w:t>Crosby, G., (2020). </w:t>
      </w:r>
      <w:r w:rsidRPr="00390372">
        <w:rPr>
          <w:i/>
          <w:iCs/>
          <w:shd w:val="clear" w:color="auto" w:fill="FFFFFF"/>
        </w:rPr>
        <w:t>Planned change: Why Kurt Lewin's social science is still best practice for business results, change management, and human progress</w:t>
      </w:r>
      <w:r w:rsidRPr="00390372">
        <w:rPr>
          <w:shd w:val="clear" w:color="auto" w:fill="FFFFFF"/>
        </w:rPr>
        <w:t>. Productivity Press.</w:t>
      </w:r>
    </w:p>
    <w:p w14:paraId="1209ED52" w14:textId="77777777" w:rsidR="008551FE" w:rsidRPr="00390372" w:rsidRDefault="008551FE" w:rsidP="008551FE">
      <w:pPr>
        <w:spacing w:after="0"/>
        <w:rPr>
          <w:shd w:val="clear" w:color="auto" w:fill="FFFFFF"/>
        </w:rPr>
      </w:pPr>
      <w:r w:rsidRPr="00390372">
        <w:rPr>
          <w:shd w:val="clear" w:color="auto" w:fill="FFFFFF"/>
        </w:rPr>
        <w:t>Ford, J., Ford, L. and Polin, B., (2021). Leadership in the implementation of change: Functions, sources, and requisite variety. </w:t>
      </w:r>
      <w:r w:rsidRPr="00390372">
        <w:rPr>
          <w:i/>
          <w:iCs/>
          <w:shd w:val="clear" w:color="auto" w:fill="FFFFFF"/>
        </w:rPr>
        <w:t>Journal of Change Management</w:t>
      </w:r>
      <w:r w:rsidRPr="00390372">
        <w:rPr>
          <w:shd w:val="clear" w:color="auto" w:fill="FFFFFF"/>
        </w:rPr>
        <w:t>. </w:t>
      </w:r>
      <w:r w:rsidRPr="00390372">
        <w:rPr>
          <w:iCs/>
          <w:shd w:val="clear" w:color="auto" w:fill="FFFFFF"/>
        </w:rPr>
        <w:t>21</w:t>
      </w:r>
      <w:r w:rsidRPr="00390372">
        <w:rPr>
          <w:shd w:val="clear" w:color="auto" w:fill="FFFFFF"/>
        </w:rPr>
        <w:t>(1). pp.87-119.</w:t>
      </w:r>
    </w:p>
    <w:p w14:paraId="21E21B36" w14:textId="77777777" w:rsidR="008551FE" w:rsidRPr="00390372" w:rsidRDefault="008551FE" w:rsidP="00022FED">
      <w:pPr>
        <w:spacing w:after="0"/>
        <w:rPr>
          <w:rFonts w:cs="Times New Roman"/>
          <w:szCs w:val="24"/>
          <w:shd w:val="clear" w:color="auto" w:fill="FFFFFF"/>
        </w:rPr>
      </w:pPr>
      <w:proofErr w:type="spellStart"/>
      <w:r w:rsidRPr="00390372">
        <w:rPr>
          <w:rFonts w:cs="Times New Roman"/>
          <w:szCs w:val="24"/>
          <w:shd w:val="clear" w:color="auto" w:fill="FFFFFF"/>
        </w:rPr>
        <w:t>Garengo</w:t>
      </w:r>
      <w:proofErr w:type="spellEnd"/>
      <w:r w:rsidRPr="00390372">
        <w:rPr>
          <w:rFonts w:cs="Times New Roman"/>
          <w:szCs w:val="24"/>
          <w:shd w:val="clear" w:color="auto" w:fill="FFFFFF"/>
        </w:rPr>
        <w:t>, P. and Betto, F., (2024). The role of organisational culture and leadership style in performance measurement and management: a longitudinal case study. </w:t>
      </w:r>
      <w:r w:rsidRPr="00390372">
        <w:rPr>
          <w:rFonts w:cs="Times New Roman"/>
          <w:i/>
          <w:iCs/>
          <w:szCs w:val="24"/>
          <w:shd w:val="clear" w:color="auto" w:fill="FFFFFF"/>
        </w:rPr>
        <w:t>Production planning &amp; control</w:t>
      </w:r>
      <w:r w:rsidRPr="00390372">
        <w:rPr>
          <w:rFonts w:cs="Times New Roman"/>
          <w:szCs w:val="24"/>
          <w:shd w:val="clear" w:color="auto" w:fill="FFFFFF"/>
        </w:rPr>
        <w:t>. 35(2). pp.151-169.</w:t>
      </w:r>
    </w:p>
    <w:p w14:paraId="7A3AB7D6" w14:textId="77777777" w:rsidR="008551FE" w:rsidRPr="00390372" w:rsidRDefault="008551FE" w:rsidP="008551FE">
      <w:pPr>
        <w:spacing w:after="0"/>
        <w:rPr>
          <w:shd w:val="clear" w:color="auto" w:fill="FFFFFF"/>
        </w:rPr>
      </w:pPr>
      <w:r w:rsidRPr="00390372">
        <w:rPr>
          <w:shd w:val="clear" w:color="auto" w:fill="FFFFFF"/>
        </w:rPr>
        <w:t>Graves, and et.al (2023). Creating change: Kotter’s change management model in action. </w:t>
      </w:r>
      <w:r w:rsidRPr="00390372">
        <w:rPr>
          <w:i/>
          <w:iCs/>
          <w:shd w:val="clear" w:color="auto" w:fill="FFFFFF"/>
        </w:rPr>
        <w:t>Canadian Medical Education Journal</w:t>
      </w:r>
      <w:r w:rsidRPr="00390372">
        <w:rPr>
          <w:shd w:val="clear" w:color="auto" w:fill="FFFFFF"/>
        </w:rPr>
        <w:t>. </w:t>
      </w:r>
      <w:r w:rsidRPr="00390372">
        <w:rPr>
          <w:iCs/>
          <w:shd w:val="clear" w:color="auto" w:fill="FFFFFF"/>
        </w:rPr>
        <w:t>14</w:t>
      </w:r>
      <w:r w:rsidRPr="00390372">
        <w:rPr>
          <w:shd w:val="clear" w:color="auto" w:fill="FFFFFF"/>
        </w:rPr>
        <w:t>(3). p.136.</w:t>
      </w:r>
    </w:p>
    <w:p w14:paraId="39AB890D" w14:textId="77777777" w:rsidR="008551FE" w:rsidRPr="00390372" w:rsidRDefault="008551FE" w:rsidP="008551FE">
      <w:pPr>
        <w:spacing w:after="0"/>
        <w:rPr>
          <w:shd w:val="clear" w:color="auto" w:fill="FFFFFF"/>
        </w:rPr>
      </w:pPr>
      <w:proofErr w:type="spellStart"/>
      <w:r w:rsidRPr="00390372">
        <w:rPr>
          <w:shd w:val="clear" w:color="auto" w:fill="FFFFFF"/>
        </w:rPr>
        <w:t>Haarhaus</w:t>
      </w:r>
      <w:proofErr w:type="spellEnd"/>
      <w:r w:rsidRPr="00390372">
        <w:rPr>
          <w:shd w:val="clear" w:color="auto" w:fill="FFFFFF"/>
        </w:rPr>
        <w:t>, T. and Liening, A., (2020). Building dynamic capabilities to cope with environmental uncertainty: The role of strategic foresight. </w:t>
      </w:r>
      <w:r w:rsidRPr="00390372">
        <w:rPr>
          <w:i/>
          <w:iCs/>
          <w:shd w:val="clear" w:color="auto" w:fill="FFFFFF"/>
        </w:rPr>
        <w:t>Technological Forecasting and Social Change</w:t>
      </w:r>
      <w:r w:rsidRPr="00390372">
        <w:rPr>
          <w:shd w:val="clear" w:color="auto" w:fill="FFFFFF"/>
        </w:rPr>
        <w:t>. </w:t>
      </w:r>
      <w:r w:rsidRPr="00390372">
        <w:rPr>
          <w:iCs/>
          <w:shd w:val="clear" w:color="auto" w:fill="FFFFFF"/>
        </w:rPr>
        <w:t>155</w:t>
      </w:r>
      <w:r w:rsidRPr="00390372">
        <w:rPr>
          <w:shd w:val="clear" w:color="auto" w:fill="FFFFFF"/>
        </w:rPr>
        <w:t>. p.120033.</w:t>
      </w:r>
    </w:p>
    <w:p w14:paraId="04B57864" w14:textId="6D5DAC2B" w:rsidR="008551FE" w:rsidRPr="00390372" w:rsidRDefault="008551FE" w:rsidP="008551FE">
      <w:pPr>
        <w:spacing w:after="0"/>
        <w:rPr>
          <w:u w:val="single"/>
        </w:rPr>
      </w:pPr>
      <w:r w:rsidRPr="00390372">
        <w:rPr>
          <w:shd w:val="clear" w:color="auto" w:fill="FFFFFF"/>
        </w:rPr>
        <w:lastRenderedPageBreak/>
        <w:t xml:space="preserve">Hanelt, and </w:t>
      </w:r>
      <w:r w:rsidR="00EF7998" w:rsidRPr="00390372">
        <w:rPr>
          <w:shd w:val="clear" w:color="auto" w:fill="FFFFFF"/>
        </w:rPr>
        <w:t>et.al (</w:t>
      </w:r>
      <w:r w:rsidRPr="00390372">
        <w:rPr>
          <w:shd w:val="clear" w:color="auto" w:fill="FFFFFF"/>
        </w:rPr>
        <w:t>2021). A systematic review of the literature on digital transformation: Insights and implications for strategy and organizational change. </w:t>
      </w:r>
      <w:r w:rsidRPr="00390372">
        <w:rPr>
          <w:i/>
          <w:iCs/>
          <w:shd w:val="clear" w:color="auto" w:fill="FFFFFF"/>
        </w:rPr>
        <w:t>Journal of management studies</w:t>
      </w:r>
      <w:r w:rsidRPr="00390372">
        <w:rPr>
          <w:shd w:val="clear" w:color="auto" w:fill="FFFFFF"/>
        </w:rPr>
        <w:t>. </w:t>
      </w:r>
      <w:r w:rsidRPr="00390372">
        <w:rPr>
          <w:iCs/>
          <w:shd w:val="clear" w:color="auto" w:fill="FFFFFF"/>
        </w:rPr>
        <w:t>58</w:t>
      </w:r>
      <w:r w:rsidRPr="00390372">
        <w:rPr>
          <w:shd w:val="clear" w:color="auto" w:fill="FFFFFF"/>
        </w:rPr>
        <w:t>(5</w:t>
      </w:r>
      <w:r w:rsidR="00EF7998" w:rsidRPr="00390372">
        <w:rPr>
          <w:shd w:val="clear" w:color="auto" w:fill="FFFFFF"/>
        </w:rPr>
        <w:t>). pp.</w:t>
      </w:r>
      <w:r w:rsidRPr="00390372">
        <w:rPr>
          <w:shd w:val="clear" w:color="auto" w:fill="FFFFFF"/>
        </w:rPr>
        <w:t>1159-1197.</w:t>
      </w:r>
    </w:p>
    <w:p w14:paraId="40D83E70" w14:textId="77777777" w:rsidR="008551FE" w:rsidRPr="00390372" w:rsidRDefault="008551FE" w:rsidP="008551FE">
      <w:pPr>
        <w:spacing w:after="0"/>
        <w:rPr>
          <w:shd w:val="clear" w:color="auto" w:fill="FFFFFF"/>
        </w:rPr>
      </w:pPr>
      <w:r w:rsidRPr="00390372">
        <w:rPr>
          <w:shd w:val="clear" w:color="auto" w:fill="FFFFFF"/>
        </w:rPr>
        <w:t>Iriani, and et.al (2024). Understanding Risk and Uncertainty Management: A Qualitative Inquiry into Developing Business Strategies Amidst Global Economic Shifts, Government Policies, and Market Volatility. </w:t>
      </w:r>
      <w:r w:rsidRPr="00390372">
        <w:rPr>
          <w:i/>
          <w:iCs/>
          <w:shd w:val="clear" w:color="auto" w:fill="FFFFFF"/>
        </w:rPr>
        <w:t>Golden Ratio of Finance Management</w:t>
      </w:r>
      <w:r w:rsidRPr="00390372">
        <w:rPr>
          <w:shd w:val="clear" w:color="auto" w:fill="FFFFFF"/>
        </w:rPr>
        <w:t>. </w:t>
      </w:r>
      <w:r w:rsidRPr="00390372">
        <w:rPr>
          <w:iCs/>
          <w:shd w:val="clear" w:color="auto" w:fill="FFFFFF"/>
        </w:rPr>
        <w:t>4</w:t>
      </w:r>
      <w:r w:rsidRPr="00390372">
        <w:rPr>
          <w:shd w:val="clear" w:color="auto" w:fill="FFFFFF"/>
        </w:rPr>
        <w:t>(2). pp.62-77.</w:t>
      </w:r>
    </w:p>
    <w:p w14:paraId="42E02BAC" w14:textId="77777777" w:rsidR="008551FE" w:rsidRPr="00390372" w:rsidRDefault="008551FE" w:rsidP="00022FED">
      <w:pPr>
        <w:spacing w:after="0"/>
        <w:rPr>
          <w:rFonts w:cs="Times New Roman"/>
          <w:szCs w:val="24"/>
          <w:shd w:val="clear" w:color="auto" w:fill="FFFFFF"/>
        </w:rPr>
      </w:pPr>
      <w:r w:rsidRPr="00390372">
        <w:rPr>
          <w:rFonts w:cs="Times New Roman"/>
          <w:szCs w:val="24"/>
          <w:shd w:val="clear" w:color="auto" w:fill="FFFFFF"/>
        </w:rPr>
        <w:t>Kilminster, and et al., (2023). Organizing long duration interdependence in Lloyd’s of London: Persistence in a part-whole paradox of organizing. </w:t>
      </w:r>
      <w:r w:rsidRPr="00390372">
        <w:rPr>
          <w:rFonts w:cs="Times New Roman"/>
          <w:i/>
          <w:iCs/>
          <w:szCs w:val="24"/>
          <w:shd w:val="clear" w:color="auto" w:fill="FFFFFF"/>
        </w:rPr>
        <w:t>Business History</w:t>
      </w:r>
      <w:r w:rsidRPr="00390372">
        <w:rPr>
          <w:rFonts w:cs="Times New Roman"/>
          <w:szCs w:val="24"/>
          <w:shd w:val="clear" w:color="auto" w:fill="FFFFFF"/>
        </w:rPr>
        <w:t>. pp.1-35.</w:t>
      </w:r>
    </w:p>
    <w:p w14:paraId="2CF84F49" w14:textId="77777777" w:rsidR="008551FE" w:rsidRPr="00390372" w:rsidRDefault="008551FE" w:rsidP="008551FE">
      <w:pPr>
        <w:spacing w:after="0"/>
        <w:rPr>
          <w:shd w:val="clear" w:color="auto" w:fill="FFFFFF"/>
        </w:rPr>
      </w:pPr>
      <w:r w:rsidRPr="00390372">
        <w:rPr>
          <w:shd w:val="clear" w:color="auto" w:fill="FFFFFF"/>
        </w:rPr>
        <w:t xml:space="preserve">Laig, R.B.D. and </w:t>
      </w:r>
      <w:proofErr w:type="spellStart"/>
      <w:r w:rsidRPr="00390372">
        <w:rPr>
          <w:shd w:val="clear" w:color="auto" w:fill="FFFFFF"/>
        </w:rPr>
        <w:t>Abocejo</w:t>
      </w:r>
      <w:proofErr w:type="spellEnd"/>
      <w:r w:rsidRPr="00390372">
        <w:rPr>
          <w:shd w:val="clear" w:color="auto" w:fill="FFFFFF"/>
        </w:rPr>
        <w:t>, F.T., (2021). Change management process in a mining company: Kotter’s 8-step change model. </w:t>
      </w:r>
      <w:r w:rsidRPr="00390372">
        <w:rPr>
          <w:i/>
          <w:iCs/>
          <w:shd w:val="clear" w:color="auto" w:fill="FFFFFF"/>
        </w:rPr>
        <w:t>Journal of Management, Economics, and Industrial Organization</w:t>
      </w:r>
      <w:r w:rsidRPr="00390372">
        <w:rPr>
          <w:shd w:val="clear" w:color="auto" w:fill="FFFFFF"/>
        </w:rPr>
        <w:t>. </w:t>
      </w:r>
      <w:r w:rsidRPr="00390372">
        <w:rPr>
          <w:iCs/>
          <w:shd w:val="clear" w:color="auto" w:fill="FFFFFF"/>
        </w:rPr>
        <w:t>5</w:t>
      </w:r>
      <w:r w:rsidRPr="00390372">
        <w:rPr>
          <w:shd w:val="clear" w:color="auto" w:fill="FFFFFF"/>
        </w:rPr>
        <w:t>(3). pp.31-50.</w:t>
      </w:r>
    </w:p>
    <w:p w14:paraId="4D066947" w14:textId="77777777" w:rsidR="008551FE" w:rsidRPr="00390372" w:rsidRDefault="008551FE" w:rsidP="00022FED">
      <w:pPr>
        <w:spacing w:after="0"/>
        <w:rPr>
          <w:rFonts w:cs="Times New Roman"/>
          <w:szCs w:val="24"/>
          <w:shd w:val="clear" w:color="auto" w:fill="FFFFFF"/>
        </w:rPr>
      </w:pPr>
      <w:r w:rsidRPr="00390372">
        <w:rPr>
          <w:rFonts w:cs="Times New Roman"/>
          <w:szCs w:val="24"/>
          <w:shd w:val="clear" w:color="auto" w:fill="FFFFFF"/>
        </w:rPr>
        <w:t>Lazarus, K., (2023). Lloyd’s: the development of performance management. In </w:t>
      </w:r>
      <w:r w:rsidRPr="00390372">
        <w:rPr>
          <w:rFonts w:cs="Times New Roman"/>
          <w:i/>
          <w:iCs/>
          <w:szCs w:val="24"/>
          <w:shd w:val="clear" w:color="auto" w:fill="FFFFFF"/>
        </w:rPr>
        <w:t>Research Handbook on International Insurance Law and Regulation</w:t>
      </w:r>
      <w:r w:rsidRPr="00390372">
        <w:rPr>
          <w:rFonts w:cs="Times New Roman"/>
          <w:szCs w:val="24"/>
          <w:shd w:val="clear" w:color="auto" w:fill="FFFFFF"/>
        </w:rPr>
        <w:t> (pp. 499-521). Edward Elgar Publishing.</w:t>
      </w:r>
    </w:p>
    <w:p w14:paraId="0A01A6C2" w14:textId="77777777" w:rsidR="008551FE" w:rsidRPr="00390372" w:rsidRDefault="008551FE" w:rsidP="00022FED">
      <w:pPr>
        <w:spacing w:after="0"/>
        <w:rPr>
          <w:rFonts w:cs="Times New Roman"/>
          <w:szCs w:val="24"/>
          <w:shd w:val="clear" w:color="auto" w:fill="FFFFFF"/>
        </w:rPr>
      </w:pPr>
      <w:proofErr w:type="spellStart"/>
      <w:r w:rsidRPr="00390372">
        <w:rPr>
          <w:rFonts w:cs="Times New Roman"/>
          <w:szCs w:val="24"/>
          <w:shd w:val="clear" w:color="auto" w:fill="FFFFFF"/>
        </w:rPr>
        <w:t>Mikušová</w:t>
      </w:r>
      <w:proofErr w:type="spellEnd"/>
      <w:r w:rsidRPr="00390372">
        <w:rPr>
          <w:rFonts w:cs="Times New Roman"/>
          <w:szCs w:val="24"/>
          <w:shd w:val="clear" w:color="auto" w:fill="FFFFFF"/>
        </w:rPr>
        <w:t>, and et al., (2023). Evaluation of organisational culture dimensions and their change due to the pandemic. </w:t>
      </w:r>
      <w:r w:rsidRPr="00390372">
        <w:rPr>
          <w:rFonts w:cs="Times New Roman"/>
          <w:i/>
          <w:iCs/>
          <w:szCs w:val="24"/>
          <w:shd w:val="clear" w:color="auto" w:fill="FFFFFF"/>
        </w:rPr>
        <w:t>Evaluation and Program Planning</w:t>
      </w:r>
      <w:r w:rsidRPr="00390372">
        <w:rPr>
          <w:rFonts w:cs="Times New Roman"/>
          <w:szCs w:val="24"/>
          <w:shd w:val="clear" w:color="auto" w:fill="FFFFFF"/>
        </w:rPr>
        <w:t>. 97. p.102246.</w:t>
      </w:r>
    </w:p>
    <w:p w14:paraId="7C670B68" w14:textId="77777777" w:rsidR="008551FE" w:rsidRPr="00390372" w:rsidRDefault="008551FE" w:rsidP="008551FE">
      <w:pPr>
        <w:spacing w:after="0"/>
        <w:rPr>
          <w:shd w:val="clear" w:color="auto" w:fill="FFFFFF"/>
        </w:rPr>
      </w:pPr>
      <w:proofErr w:type="spellStart"/>
      <w:r w:rsidRPr="00390372">
        <w:rPr>
          <w:shd w:val="clear" w:color="auto" w:fill="FFFFFF"/>
        </w:rPr>
        <w:t>Mouazen</w:t>
      </w:r>
      <w:proofErr w:type="spellEnd"/>
      <w:r w:rsidRPr="00390372">
        <w:rPr>
          <w:shd w:val="clear" w:color="auto" w:fill="FFFFFF"/>
        </w:rPr>
        <w:t>, and et.al (2023). Transformational and Transactional Leaders and Their Role in Implementing the Kotter Change Management Model Ensuring Sustainable Change: An Empirical Study. </w:t>
      </w:r>
      <w:r w:rsidRPr="00390372">
        <w:rPr>
          <w:i/>
          <w:iCs/>
          <w:shd w:val="clear" w:color="auto" w:fill="FFFFFF"/>
        </w:rPr>
        <w:t>Sustainability</w:t>
      </w:r>
      <w:r w:rsidRPr="00390372">
        <w:rPr>
          <w:shd w:val="clear" w:color="auto" w:fill="FFFFFF"/>
        </w:rPr>
        <w:t>. </w:t>
      </w:r>
      <w:r w:rsidRPr="00390372">
        <w:rPr>
          <w:iCs/>
          <w:shd w:val="clear" w:color="auto" w:fill="FFFFFF"/>
        </w:rPr>
        <w:t>16</w:t>
      </w:r>
      <w:r w:rsidRPr="00390372">
        <w:rPr>
          <w:shd w:val="clear" w:color="auto" w:fill="FFFFFF"/>
        </w:rPr>
        <w:t>(1). p.16.</w:t>
      </w:r>
    </w:p>
    <w:p w14:paraId="182D980F" w14:textId="77777777" w:rsidR="008551FE" w:rsidRPr="00390372" w:rsidRDefault="008551FE" w:rsidP="00022FED">
      <w:pPr>
        <w:spacing w:after="0"/>
        <w:rPr>
          <w:rFonts w:cs="Times New Roman"/>
          <w:szCs w:val="24"/>
          <w:shd w:val="clear" w:color="auto" w:fill="FFFFFF"/>
        </w:rPr>
      </w:pPr>
      <w:r w:rsidRPr="00390372">
        <w:rPr>
          <w:rFonts w:cs="Times New Roman"/>
          <w:szCs w:val="24"/>
          <w:shd w:val="clear" w:color="auto" w:fill="FFFFFF"/>
        </w:rPr>
        <w:t>Nguyen, and et al., (2023). Does transformational leadership influence organisational culture and organisational performance: Empirical evidence from an emerging country. </w:t>
      </w:r>
      <w:r w:rsidRPr="00390372">
        <w:rPr>
          <w:rFonts w:cs="Times New Roman"/>
          <w:i/>
          <w:iCs/>
          <w:szCs w:val="24"/>
          <w:shd w:val="clear" w:color="auto" w:fill="FFFFFF"/>
        </w:rPr>
        <w:t>IIMB Management Review</w:t>
      </w:r>
      <w:r w:rsidRPr="00390372">
        <w:rPr>
          <w:rFonts w:cs="Times New Roman"/>
          <w:szCs w:val="24"/>
          <w:shd w:val="clear" w:color="auto" w:fill="FFFFFF"/>
        </w:rPr>
        <w:t>. 35(4). pp.382-392.</w:t>
      </w:r>
    </w:p>
    <w:p w14:paraId="282F33EB" w14:textId="77777777" w:rsidR="008551FE" w:rsidRPr="00390372" w:rsidRDefault="008551FE" w:rsidP="00022FED">
      <w:pPr>
        <w:spacing w:after="0"/>
        <w:rPr>
          <w:rFonts w:cs="Times New Roman"/>
          <w:szCs w:val="24"/>
          <w:shd w:val="clear" w:color="auto" w:fill="FFFFFF"/>
        </w:rPr>
      </w:pPr>
      <w:r w:rsidRPr="00390372">
        <w:rPr>
          <w:rFonts w:cs="Times New Roman"/>
          <w:szCs w:val="24"/>
          <w:shd w:val="clear" w:color="auto" w:fill="FFFFFF"/>
        </w:rPr>
        <w:t>Payne, and et al., (2023). The values change management cycle: Ethical change management. </w:t>
      </w:r>
      <w:r w:rsidRPr="00390372">
        <w:rPr>
          <w:rFonts w:cs="Times New Roman"/>
          <w:i/>
          <w:iCs/>
          <w:szCs w:val="24"/>
          <w:shd w:val="clear" w:color="auto" w:fill="FFFFFF"/>
        </w:rPr>
        <w:t>Journal of business ethics</w:t>
      </w:r>
      <w:r w:rsidRPr="00390372">
        <w:rPr>
          <w:rFonts w:cs="Times New Roman"/>
          <w:szCs w:val="24"/>
          <w:shd w:val="clear" w:color="auto" w:fill="FFFFFF"/>
        </w:rPr>
        <w:t>. 188(3). pp.429-440.</w:t>
      </w:r>
    </w:p>
    <w:p w14:paraId="35E78840" w14:textId="77777777" w:rsidR="008551FE" w:rsidRPr="00390372" w:rsidRDefault="008551FE" w:rsidP="000E017F">
      <w:pPr>
        <w:spacing w:after="0"/>
        <w:rPr>
          <w:rFonts w:cs="Times New Roman"/>
          <w:szCs w:val="24"/>
          <w:shd w:val="clear" w:color="auto" w:fill="FFFFFF"/>
        </w:rPr>
      </w:pPr>
      <w:r w:rsidRPr="00390372">
        <w:rPr>
          <w:rFonts w:cs="Times New Roman"/>
          <w:szCs w:val="24"/>
          <w:shd w:val="clear" w:color="auto" w:fill="FFFFFF"/>
        </w:rPr>
        <w:t xml:space="preserve">Shah, and et al., </w:t>
      </w:r>
      <w:r w:rsidRPr="00390372">
        <w:rPr>
          <w:rFonts w:cs="Times New Roman"/>
          <w:b/>
          <w:bCs/>
          <w:szCs w:val="24"/>
          <w:shd w:val="clear" w:color="auto" w:fill="FFFFFF"/>
        </w:rPr>
        <w:t>(</w:t>
      </w:r>
      <w:r w:rsidRPr="00390372">
        <w:rPr>
          <w:rFonts w:cs="Times New Roman"/>
          <w:szCs w:val="24"/>
          <w:shd w:val="clear" w:color="auto" w:fill="FFFFFF"/>
        </w:rPr>
        <w:t>2023). Scratching beneath the surface: how organisational culture influences curricular reform. </w:t>
      </w:r>
      <w:r w:rsidRPr="00390372">
        <w:rPr>
          <w:rFonts w:cs="Times New Roman"/>
          <w:i/>
          <w:iCs/>
          <w:szCs w:val="24"/>
          <w:shd w:val="clear" w:color="auto" w:fill="FFFFFF"/>
        </w:rPr>
        <w:t>Medical Education</w:t>
      </w:r>
      <w:r w:rsidRPr="00390372">
        <w:rPr>
          <w:rFonts w:cs="Times New Roman"/>
          <w:szCs w:val="24"/>
          <w:shd w:val="clear" w:color="auto" w:fill="FFFFFF"/>
        </w:rPr>
        <w:t>. 57(7). pp.668-678.</w:t>
      </w:r>
    </w:p>
    <w:p w14:paraId="0E62DCD7" w14:textId="77777777" w:rsidR="008551FE" w:rsidRPr="00390372" w:rsidRDefault="008551FE" w:rsidP="00022FED">
      <w:pPr>
        <w:spacing w:after="0"/>
        <w:rPr>
          <w:rFonts w:cs="Times New Roman"/>
          <w:szCs w:val="24"/>
          <w:shd w:val="clear" w:color="auto" w:fill="FFFFFF"/>
        </w:rPr>
      </w:pPr>
      <w:r w:rsidRPr="00390372">
        <w:rPr>
          <w:rFonts w:cs="Times New Roman"/>
          <w:szCs w:val="24"/>
          <w:shd w:val="clear" w:color="auto" w:fill="FFFFFF"/>
        </w:rPr>
        <w:t>Shuaib, K.M. and He, Z., (2023). Mediating effect of organisational learning and moderating role of organisational culture on the relationship between total quality management and innovation among manufacturing companies in Nigeria. </w:t>
      </w:r>
      <w:r w:rsidRPr="00390372">
        <w:rPr>
          <w:rFonts w:cs="Times New Roman"/>
          <w:i/>
          <w:iCs/>
          <w:szCs w:val="24"/>
          <w:shd w:val="clear" w:color="auto" w:fill="FFFFFF"/>
        </w:rPr>
        <w:t>Total Quality Management &amp; Business Excellence</w:t>
      </w:r>
      <w:r w:rsidRPr="00390372">
        <w:rPr>
          <w:rFonts w:cs="Times New Roman"/>
          <w:szCs w:val="24"/>
          <w:shd w:val="clear" w:color="auto" w:fill="FFFFFF"/>
        </w:rPr>
        <w:t>. 34(7-8). pp.894-929.</w:t>
      </w:r>
    </w:p>
    <w:p w14:paraId="01BED291" w14:textId="77777777" w:rsidR="008551FE" w:rsidRDefault="008551FE" w:rsidP="00022FED">
      <w:pPr>
        <w:spacing w:after="0"/>
        <w:rPr>
          <w:rFonts w:cs="Times New Roman"/>
          <w:szCs w:val="24"/>
          <w:shd w:val="clear" w:color="auto" w:fill="FFFFFF"/>
        </w:rPr>
      </w:pPr>
      <w:r w:rsidRPr="00390372">
        <w:rPr>
          <w:rFonts w:cs="Times New Roman"/>
          <w:szCs w:val="24"/>
          <w:shd w:val="clear" w:color="auto" w:fill="FFFFFF"/>
        </w:rPr>
        <w:lastRenderedPageBreak/>
        <w:t>Su, S., Baird, K. and Munir, R., (2023). Organisational resilience: the role of organisational culture from an organisational life cycle perspective. </w:t>
      </w:r>
      <w:r w:rsidRPr="00390372">
        <w:rPr>
          <w:rFonts w:cs="Times New Roman"/>
          <w:i/>
          <w:iCs/>
          <w:szCs w:val="24"/>
          <w:shd w:val="clear" w:color="auto" w:fill="FFFFFF"/>
        </w:rPr>
        <w:t>International Journal of Manpower</w:t>
      </w:r>
      <w:r w:rsidRPr="00390372">
        <w:rPr>
          <w:rFonts w:cs="Times New Roman"/>
          <w:szCs w:val="24"/>
          <w:shd w:val="clear" w:color="auto" w:fill="FFFFFF"/>
        </w:rPr>
        <w:t>. 44(3). pp.403-421.</w:t>
      </w:r>
    </w:p>
    <w:p w14:paraId="25DD929C" w14:textId="77777777" w:rsidR="00611510" w:rsidRPr="00390372" w:rsidRDefault="00611510" w:rsidP="00022FED">
      <w:pPr>
        <w:spacing w:after="0"/>
        <w:rPr>
          <w:rFonts w:cs="Times New Roman"/>
          <w:szCs w:val="24"/>
          <w:shd w:val="clear" w:color="auto" w:fill="FFFFFF"/>
        </w:rPr>
      </w:pPr>
    </w:p>
    <w:p w14:paraId="58226A2E" w14:textId="3C00F498" w:rsidR="009F5480" w:rsidRPr="00390372" w:rsidRDefault="00391630" w:rsidP="004655B1">
      <w:pPr>
        <w:spacing w:after="0"/>
        <w:rPr>
          <w:b/>
          <w:bCs/>
          <w:lang w:val="en-US"/>
        </w:rPr>
      </w:pPr>
      <w:r w:rsidRPr="00390372">
        <w:rPr>
          <w:u w:val="single"/>
        </w:rPr>
        <w:t>Online</w:t>
      </w:r>
    </w:p>
    <w:p w14:paraId="30B836BC" w14:textId="77777777" w:rsidR="004655B1" w:rsidRPr="00390372" w:rsidRDefault="004655B1" w:rsidP="002C28E5">
      <w:pPr>
        <w:spacing w:after="0"/>
        <w:jc w:val="left"/>
        <w:rPr>
          <w:lang w:val="en-US"/>
        </w:rPr>
      </w:pPr>
      <w:r w:rsidRPr="00390372">
        <w:t>Gallagher Re,</w:t>
      </w:r>
      <w:r>
        <w:t xml:space="preserve"> (2022),  </w:t>
      </w:r>
      <w:r w:rsidRPr="0067293D">
        <w:rPr>
          <w:i/>
          <w:iCs/>
        </w:rPr>
        <w:t xml:space="preserve">Gallagher Re </w:t>
      </w:r>
      <w:r w:rsidRPr="0067293D">
        <w:rPr>
          <w:i/>
          <w:iCs/>
          <w:lang w:val="en-US"/>
        </w:rPr>
        <w:t>Lloyd’s Market report 2022</w:t>
      </w:r>
      <w:r w:rsidRPr="00390372">
        <w:rPr>
          <w:lang w:val="en-US"/>
        </w:rPr>
        <w:t xml:space="preserve">, </w:t>
      </w:r>
      <w:r w:rsidRPr="00390372">
        <w:t>[online]</w:t>
      </w:r>
      <w:r>
        <w:t xml:space="preserve"> Available at: </w:t>
      </w:r>
      <w:hyperlink r:id="rId9" w:history="1">
        <w:r w:rsidRPr="00B3276C">
          <w:rPr>
            <w:rStyle w:val="Hyperlink"/>
          </w:rPr>
          <w:t>https://www.ajg.com/gallagherre/news-and-insights/2022/july/gallagher-re-lloyds-market-report/</w:t>
        </w:r>
      </w:hyperlink>
      <w:r>
        <w:t xml:space="preserve"> (Accessed: 07/11/24).</w:t>
      </w:r>
    </w:p>
    <w:p w14:paraId="26188EB5" w14:textId="77777777" w:rsidR="004655B1" w:rsidRPr="00390372" w:rsidRDefault="004655B1" w:rsidP="00B7672B">
      <w:pPr>
        <w:spacing w:after="0"/>
        <w:jc w:val="left"/>
        <w:rPr>
          <w:szCs w:val="24"/>
          <w:shd w:val="clear" w:color="auto" w:fill="FFFFFF"/>
        </w:rPr>
      </w:pPr>
      <w:r w:rsidRPr="00390372">
        <w:rPr>
          <w:szCs w:val="24"/>
          <w:shd w:val="clear" w:color="auto" w:fill="FFFFFF"/>
        </w:rPr>
        <w:t xml:space="preserve">Insurance Training </w:t>
      </w:r>
      <w:proofErr w:type="spellStart"/>
      <w:r w:rsidRPr="00390372">
        <w:rPr>
          <w:szCs w:val="24"/>
          <w:shd w:val="clear" w:color="auto" w:fill="FFFFFF"/>
        </w:rPr>
        <w:t>Center</w:t>
      </w:r>
      <w:proofErr w:type="spellEnd"/>
      <w:r w:rsidRPr="00390372">
        <w:rPr>
          <w:szCs w:val="24"/>
          <w:shd w:val="clear" w:color="auto" w:fill="FFFFFF"/>
        </w:rPr>
        <w:t xml:space="preserve">, (2024), </w:t>
      </w:r>
      <w:r w:rsidRPr="00390372">
        <w:rPr>
          <w:i/>
          <w:szCs w:val="24"/>
          <w:shd w:val="clear" w:color="auto" w:fill="FFFFFF"/>
        </w:rPr>
        <w:t xml:space="preserve">What is </w:t>
      </w:r>
      <w:r w:rsidRPr="00390372">
        <w:rPr>
          <w:i/>
        </w:rPr>
        <w:t>Lloyd’s of London</w:t>
      </w:r>
      <w:r>
        <w:rPr>
          <w:i/>
        </w:rPr>
        <w:t>?</w:t>
      </w:r>
      <w:r w:rsidRPr="00390372">
        <w:rPr>
          <w:szCs w:val="24"/>
          <w:shd w:val="clear" w:color="auto" w:fill="FFFFFF"/>
        </w:rPr>
        <w:t xml:space="preserve">, [online], </w:t>
      </w:r>
      <w:r>
        <w:rPr>
          <w:szCs w:val="24"/>
          <w:shd w:val="clear" w:color="auto" w:fill="FFFFFF"/>
        </w:rPr>
        <w:t xml:space="preserve">Available at: </w:t>
      </w:r>
      <w:hyperlink r:id="rId10" w:anchor=":~:text=The%20early%20days%20of%20Lloyd's,-Lloyd's%20has%20a&amp;text=It%20began%20in%20the%20late,share%20news%2C%20and%20transact%20business" w:history="1">
        <w:r w:rsidRPr="00B3276C">
          <w:rPr>
            <w:rStyle w:val="Hyperlink"/>
          </w:rPr>
          <w:t>https://insurancetrainingcenter.com/resource/what-is-lloyds-of-london/#:~:text=The%20early%20days%20of%20Lloyd's,-Lloyd's%20has%20a&amp;text=It%20began%20in%20the%20late,share%20news%2C%20and%20transact%20business</w:t>
        </w:r>
      </w:hyperlink>
      <w:r>
        <w:t>, (Accessed:12/11/24).</w:t>
      </w:r>
    </w:p>
    <w:p w14:paraId="17278960" w14:textId="77777777" w:rsidR="004655B1" w:rsidRDefault="004655B1" w:rsidP="002C28E5">
      <w:pPr>
        <w:spacing w:after="0"/>
        <w:jc w:val="left"/>
      </w:pPr>
      <w:r w:rsidRPr="00390372">
        <w:t>Lloyd’s,</w:t>
      </w:r>
      <w:r>
        <w:t xml:space="preserve"> (2024)</w:t>
      </w:r>
      <w:r w:rsidRPr="00390372">
        <w:t xml:space="preserve"> Our market, [online], </w:t>
      </w:r>
      <w:r w:rsidRPr="00BE151C">
        <w:rPr>
          <w:i/>
          <w:iCs/>
        </w:rPr>
        <w:t>Our market</w:t>
      </w:r>
      <w:r w:rsidRPr="00BE151C">
        <w:t xml:space="preserve">. [online] Available at: </w:t>
      </w:r>
      <w:hyperlink r:id="rId11" w:history="1">
        <w:r w:rsidRPr="00B3276C">
          <w:rPr>
            <w:rStyle w:val="Hyperlink"/>
          </w:rPr>
          <w:t>https://www.lloyds.com/about-lloyds/our-market</w:t>
        </w:r>
      </w:hyperlink>
      <w:r w:rsidRPr="00BE151C">
        <w:t>.</w:t>
      </w:r>
      <w:r>
        <w:t>( Accessed: 07/11/24).</w:t>
      </w:r>
    </w:p>
    <w:p w14:paraId="62CDF69F" w14:textId="77777777" w:rsidR="004655B1" w:rsidRPr="00390372" w:rsidRDefault="004655B1" w:rsidP="008551FE">
      <w:pPr>
        <w:spacing w:after="0"/>
      </w:pPr>
      <w:r w:rsidRPr="00390372">
        <w:t>Lloyd’</w:t>
      </w:r>
      <w:r>
        <w:t>s, (2024)</w:t>
      </w:r>
      <w:r w:rsidRPr="00390372">
        <w:t xml:space="preserve">, </w:t>
      </w:r>
      <w:r w:rsidRPr="00A24868">
        <w:rPr>
          <w:i/>
          <w:iCs/>
        </w:rPr>
        <w:t>Lloyd’s reports outstanding performance in 2023 results</w:t>
      </w:r>
      <w:r w:rsidRPr="00390372">
        <w:t xml:space="preserve">, [online], </w:t>
      </w:r>
      <w:r>
        <w:t xml:space="preserve">Available at: </w:t>
      </w:r>
      <w:hyperlink r:id="rId12" w:history="1">
        <w:r w:rsidRPr="00B3276C">
          <w:rPr>
            <w:rStyle w:val="Hyperlink"/>
          </w:rPr>
          <w:t>https://www.lloyds.com/about-lloyds/media-centre/press-releases/lloyds-reports-outstanding-performance-in-2023-results</w:t>
        </w:r>
      </w:hyperlink>
      <w:r>
        <w:t>, (Acesed:08/11/24).</w:t>
      </w:r>
    </w:p>
    <w:p w14:paraId="127B2E4C" w14:textId="77777777" w:rsidR="004655B1" w:rsidRPr="00390372" w:rsidRDefault="004655B1" w:rsidP="00B7672B">
      <w:pPr>
        <w:spacing w:after="0"/>
        <w:jc w:val="left"/>
      </w:pPr>
      <w:r w:rsidRPr="00390372">
        <w:t>Lloyd’s</w:t>
      </w:r>
      <w:r w:rsidRPr="00390372">
        <w:rPr>
          <w:szCs w:val="24"/>
          <w:shd w:val="clear" w:color="auto" w:fill="FFFFFF"/>
        </w:rPr>
        <w:t xml:space="preserve">, (2024), </w:t>
      </w:r>
      <w:r w:rsidRPr="00390372">
        <w:rPr>
          <w:i/>
          <w:szCs w:val="24"/>
          <w:shd w:val="clear" w:color="auto" w:fill="FFFFFF"/>
        </w:rPr>
        <w:t>Welcome to</w:t>
      </w:r>
      <w:r>
        <w:rPr>
          <w:i/>
          <w:szCs w:val="24"/>
          <w:shd w:val="clear" w:color="auto" w:fill="FFFFFF"/>
        </w:rPr>
        <w:t xml:space="preserve"> </w:t>
      </w:r>
      <w:r w:rsidRPr="00390372">
        <w:rPr>
          <w:i/>
        </w:rPr>
        <w:t>Lloyd’s in the UK</w:t>
      </w:r>
      <w:r w:rsidRPr="00390372">
        <w:rPr>
          <w:szCs w:val="24"/>
          <w:shd w:val="clear" w:color="auto" w:fill="FFFFFF"/>
        </w:rPr>
        <w:t xml:space="preserve">, [online], </w:t>
      </w:r>
      <w:r>
        <w:rPr>
          <w:szCs w:val="24"/>
          <w:shd w:val="clear" w:color="auto" w:fill="FFFFFF"/>
        </w:rPr>
        <w:t xml:space="preserve">Available at: </w:t>
      </w:r>
      <w:hyperlink r:id="rId13" w:history="1">
        <w:r w:rsidRPr="00B3276C">
          <w:rPr>
            <w:rStyle w:val="Hyperlink"/>
            <w:szCs w:val="24"/>
            <w:shd w:val="clear" w:color="auto" w:fill="FFFFFF"/>
          </w:rPr>
          <w:t>https://www.lloyds.com/uk</w:t>
        </w:r>
      </w:hyperlink>
      <w:r>
        <w:rPr>
          <w:szCs w:val="24"/>
          <w:shd w:val="clear" w:color="auto" w:fill="FFFFFF"/>
        </w:rPr>
        <w:t>, (Accessed: 12/11/24).</w:t>
      </w:r>
    </w:p>
    <w:p w14:paraId="1AABC8BE" w14:textId="77777777" w:rsidR="004655B1" w:rsidRPr="00390372" w:rsidRDefault="004655B1" w:rsidP="00B7672B">
      <w:pPr>
        <w:spacing w:after="0"/>
        <w:jc w:val="left"/>
      </w:pPr>
      <w:r w:rsidRPr="007932FE">
        <w:t>Ruel, C.</w:t>
      </w:r>
      <w:r>
        <w:t xml:space="preserve">, </w:t>
      </w:r>
      <w:r w:rsidRPr="007932FE">
        <w:t>(2023). </w:t>
      </w:r>
      <w:r w:rsidRPr="007932FE">
        <w:rPr>
          <w:i/>
          <w:iCs/>
        </w:rPr>
        <w:t>Lloyd’s of London expects 14.3% top line growth in 2023</w:t>
      </w:r>
      <w:r w:rsidRPr="007932FE">
        <w:t xml:space="preserve">. [online] Insurance Times. Available at: </w:t>
      </w:r>
      <w:hyperlink r:id="rId14" w:history="1">
        <w:r w:rsidRPr="00B3276C">
          <w:rPr>
            <w:rStyle w:val="Hyperlink"/>
          </w:rPr>
          <w:t>https://insurancetimes.co.uk/analysis/lloyds-of-london-expects-143-top-line-growth-in-2023/1443319.article</w:t>
        </w:r>
      </w:hyperlink>
      <w:r>
        <w:t>, (</w:t>
      </w:r>
      <w:r w:rsidRPr="007932FE">
        <w:t>Accessed</w:t>
      </w:r>
      <w:r>
        <w:t>:</w:t>
      </w:r>
      <w:r w:rsidRPr="007932FE">
        <w:t xml:space="preserve"> </w:t>
      </w:r>
      <w:r>
        <w:t>09/11/24).</w:t>
      </w:r>
    </w:p>
    <w:p w14:paraId="4B40DE2A" w14:textId="77777777" w:rsidR="004655B1" w:rsidRPr="00390372" w:rsidRDefault="004655B1" w:rsidP="00B7672B">
      <w:pPr>
        <w:spacing w:after="0"/>
        <w:jc w:val="left"/>
      </w:pPr>
      <w:r w:rsidRPr="00390372">
        <w:t>S&amp;P Global,</w:t>
      </w:r>
      <w:r>
        <w:t xml:space="preserve"> (2024), </w:t>
      </w:r>
      <w:r w:rsidRPr="009D6546">
        <w:rPr>
          <w:i/>
          <w:iCs/>
          <w:lang w:val="en-US"/>
        </w:rPr>
        <w:t>Lloyd's of London underwriting improved in 6 of its 8 business lines in 2023</w:t>
      </w:r>
      <w:r w:rsidRPr="00390372">
        <w:rPr>
          <w:lang w:val="en-US"/>
        </w:rPr>
        <w:t xml:space="preserve">, </w:t>
      </w:r>
      <w:r w:rsidRPr="00B7672B">
        <w:t>[online]</w:t>
      </w:r>
      <w:r>
        <w:t xml:space="preserve">, </w:t>
      </w:r>
      <w:r>
        <w:rPr>
          <w:lang w:val="en-US"/>
        </w:rPr>
        <w:t xml:space="preserve">Available at: </w:t>
      </w:r>
      <w:hyperlink r:id="rId15" w:history="1">
        <w:r w:rsidRPr="00B3276C">
          <w:rPr>
            <w:rStyle w:val="Hyperlink"/>
          </w:rPr>
          <w:t>https://spglobal.com/marketintelligence/en/news-insights/latest-news-headlines/lloyd-s-of-london-underwriting-improved-in-6-of-its-8-business-lines-in-2023-81115038</w:t>
        </w:r>
      </w:hyperlink>
      <w:r>
        <w:t>, (Accessed: 09/11/24).</w:t>
      </w:r>
    </w:p>
    <w:p w14:paraId="7F603A14" w14:textId="77777777" w:rsidR="00563E18" w:rsidRPr="00390372" w:rsidRDefault="00563E18" w:rsidP="0079088F"/>
    <w:sectPr w:rsidR="00563E18" w:rsidRPr="00390372" w:rsidSect="006D4016">
      <w:footerReference w:type="default" r:id="rId1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9123D86" w14:textId="77777777" w:rsidR="009F332C" w:rsidRDefault="009F332C" w:rsidP="00DF06E6">
      <w:pPr>
        <w:spacing w:after="0" w:line="240" w:lineRule="auto"/>
      </w:pPr>
      <w:r>
        <w:separator/>
      </w:r>
    </w:p>
  </w:endnote>
  <w:endnote w:type="continuationSeparator" w:id="0">
    <w:p w14:paraId="2019F9C5" w14:textId="77777777" w:rsidR="009F332C" w:rsidRDefault="009F332C" w:rsidP="00DF06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67411987"/>
      <w:docPartObj>
        <w:docPartGallery w:val="Page Numbers (Bottom of Page)"/>
        <w:docPartUnique/>
      </w:docPartObj>
    </w:sdtPr>
    <w:sdtEndPr/>
    <w:sdtContent>
      <w:p w14:paraId="6162EF5F" w14:textId="1CBD6462" w:rsidR="00DF06E6" w:rsidRDefault="00DF06E6">
        <w:pPr>
          <w:pStyle w:val="Footer"/>
          <w:jc w:val="right"/>
        </w:pPr>
        <w:r>
          <w:fldChar w:fldCharType="begin"/>
        </w:r>
        <w:r>
          <w:instrText>PAGE   \* MERGEFORMAT</w:instrText>
        </w:r>
        <w:r>
          <w:fldChar w:fldCharType="separate"/>
        </w:r>
        <w:r>
          <w:t>2</w:t>
        </w:r>
        <w:r>
          <w:fldChar w:fldCharType="end"/>
        </w:r>
      </w:p>
    </w:sdtContent>
  </w:sdt>
  <w:p w14:paraId="0EC0ABF8" w14:textId="77777777" w:rsidR="00DF06E6" w:rsidRDefault="00DF06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02868F" w14:textId="77777777" w:rsidR="009F332C" w:rsidRDefault="009F332C" w:rsidP="00DF06E6">
      <w:pPr>
        <w:spacing w:after="0" w:line="240" w:lineRule="auto"/>
      </w:pPr>
      <w:r>
        <w:separator/>
      </w:r>
    </w:p>
  </w:footnote>
  <w:footnote w:type="continuationSeparator" w:id="0">
    <w:p w14:paraId="5996A920" w14:textId="77777777" w:rsidR="009F332C" w:rsidRDefault="009F332C" w:rsidP="00DF06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BB2640"/>
    <w:multiLevelType w:val="hybridMultilevel"/>
    <w:tmpl w:val="28BC292E"/>
    <w:lvl w:ilvl="0" w:tplc="04090001">
      <w:start w:val="1"/>
      <w:numFmt w:val="bullet"/>
      <w:lvlText w:val=""/>
      <w:lvlJc w:val="left"/>
      <w:pPr>
        <w:ind w:left="1262" w:hanging="360"/>
      </w:pPr>
      <w:rPr>
        <w:rFonts w:ascii="Symbol" w:hAnsi="Symbol" w:hint="default"/>
      </w:rPr>
    </w:lvl>
    <w:lvl w:ilvl="1" w:tplc="04090003" w:tentative="1">
      <w:start w:val="1"/>
      <w:numFmt w:val="bullet"/>
      <w:lvlText w:val="o"/>
      <w:lvlJc w:val="left"/>
      <w:pPr>
        <w:ind w:left="1982" w:hanging="360"/>
      </w:pPr>
      <w:rPr>
        <w:rFonts w:ascii="Courier New" w:hAnsi="Courier New" w:cs="Courier New" w:hint="default"/>
      </w:rPr>
    </w:lvl>
    <w:lvl w:ilvl="2" w:tplc="04090005" w:tentative="1">
      <w:start w:val="1"/>
      <w:numFmt w:val="bullet"/>
      <w:lvlText w:val=""/>
      <w:lvlJc w:val="left"/>
      <w:pPr>
        <w:ind w:left="2702" w:hanging="360"/>
      </w:pPr>
      <w:rPr>
        <w:rFonts w:ascii="Wingdings" w:hAnsi="Wingdings" w:hint="default"/>
      </w:rPr>
    </w:lvl>
    <w:lvl w:ilvl="3" w:tplc="04090001" w:tentative="1">
      <w:start w:val="1"/>
      <w:numFmt w:val="bullet"/>
      <w:lvlText w:val=""/>
      <w:lvlJc w:val="left"/>
      <w:pPr>
        <w:ind w:left="3422" w:hanging="360"/>
      </w:pPr>
      <w:rPr>
        <w:rFonts w:ascii="Symbol" w:hAnsi="Symbol" w:hint="default"/>
      </w:rPr>
    </w:lvl>
    <w:lvl w:ilvl="4" w:tplc="04090003" w:tentative="1">
      <w:start w:val="1"/>
      <w:numFmt w:val="bullet"/>
      <w:lvlText w:val="o"/>
      <w:lvlJc w:val="left"/>
      <w:pPr>
        <w:ind w:left="4142" w:hanging="360"/>
      </w:pPr>
      <w:rPr>
        <w:rFonts w:ascii="Courier New" w:hAnsi="Courier New" w:cs="Courier New" w:hint="default"/>
      </w:rPr>
    </w:lvl>
    <w:lvl w:ilvl="5" w:tplc="04090005" w:tentative="1">
      <w:start w:val="1"/>
      <w:numFmt w:val="bullet"/>
      <w:lvlText w:val=""/>
      <w:lvlJc w:val="left"/>
      <w:pPr>
        <w:ind w:left="4862" w:hanging="360"/>
      </w:pPr>
      <w:rPr>
        <w:rFonts w:ascii="Wingdings" w:hAnsi="Wingdings" w:hint="default"/>
      </w:rPr>
    </w:lvl>
    <w:lvl w:ilvl="6" w:tplc="04090001" w:tentative="1">
      <w:start w:val="1"/>
      <w:numFmt w:val="bullet"/>
      <w:lvlText w:val=""/>
      <w:lvlJc w:val="left"/>
      <w:pPr>
        <w:ind w:left="5582" w:hanging="360"/>
      </w:pPr>
      <w:rPr>
        <w:rFonts w:ascii="Symbol" w:hAnsi="Symbol" w:hint="default"/>
      </w:rPr>
    </w:lvl>
    <w:lvl w:ilvl="7" w:tplc="04090003" w:tentative="1">
      <w:start w:val="1"/>
      <w:numFmt w:val="bullet"/>
      <w:lvlText w:val="o"/>
      <w:lvlJc w:val="left"/>
      <w:pPr>
        <w:ind w:left="6302" w:hanging="360"/>
      </w:pPr>
      <w:rPr>
        <w:rFonts w:ascii="Courier New" w:hAnsi="Courier New" w:cs="Courier New" w:hint="default"/>
      </w:rPr>
    </w:lvl>
    <w:lvl w:ilvl="8" w:tplc="04090005" w:tentative="1">
      <w:start w:val="1"/>
      <w:numFmt w:val="bullet"/>
      <w:lvlText w:val=""/>
      <w:lvlJc w:val="left"/>
      <w:pPr>
        <w:ind w:left="7022" w:hanging="360"/>
      </w:pPr>
      <w:rPr>
        <w:rFonts w:ascii="Wingdings" w:hAnsi="Wingdings" w:hint="default"/>
      </w:rPr>
    </w:lvl>
  </w:abstractNum>
  <w:abstractNum w:abstractNumId="1" w15:restartNumberingAfterBreak="0">
    <w:nsid w:val="157853CF"/>
    <w:multiLevelType w:val="hybridMultilevel"/>
    <w:tmpl w:val="08C81B6C"/>
    <w:lvl w:ilvl="0" w:tplc="04090001">
      <w:start w:val="1"/>
      <w:numFmt w:val="bullet"/>
      <w:lvlText w:val=""/>
      <w:lvlJc w:val="left"/>
      <w:pPr>
        <w:ind w:left="542" w:hanging="360"/>
      </w:pPr>
      <w:rPr>
        <w:rFonts w:ascii="Symbol" w:hAnsi="Symbol" w:hint="default"/>
      </w:rPr>
    </w:lvl>
    <w:lvl w:ilvl="1" w:tplc="04090003" w:tentative="1">
      <w:start w:val="1"/>
      <w:numFmt w:val="bullet"/>
      <w:lvlText w:val="o"/>
      <w:lvlJc w:val="left"/>
      <w:pPr>
        <w:ind w:left="1262" w:hanging="360"/>
      </w:pPr>
      <w:rPr>
        <w:rFonts w:ascii="Courier New" w:hAnsi="Courier New" w:cs="Courier New" w:hint="default"/>
      </w:rPr>
    </w:lvl>
    <w:lvl w:ilvl="2" w:tplc="04090005" w:tentative="1">
      <w:start w:val="1"/>
      <w:numFmt w:val="bullet"/>
      <w:lvlText w:val=""/>
      <w:lvlJc w:val="left"/>
      <w:pPr>
        <w:ind w:left="1982" w:hanging="360"/>
      </w:pPr>
      <w:rPr>
        <w:rFonts w:ascii="Wingdings" w:hAnsi="Wingdings" w:hint="default"/>
      </w:rPr>
    </w:lvl>
    <w:lvl w:ilvl="3" w:tplc="04090001" w:tentative="1">
      <w:start w:val="1"/>
      <w:numFmt w:val="bullet"/>
      <w:lvlText w:val=""/>
      <w:lvlJc w:val="left"/>
      <w:pPr>
        <w:ind w:left="2702" w:hanging="360"/>
      </w:pPr>
      <w:rPr>
        <w:rFonts w:ascii="Symbol" w:hAnsi="Symbol" w:hint="default"/>
      </w:rPr>
    </w:lvl>
    <w:lvl w:ilvl="4" w:tplc="04090003" w:tentative="1">
      <w:start w:val="1"/>
      <w:numFmt w:val="bullet"/>
      <w:lvlText w:val="o"/>
      <w:lvlJc w:val="left"/>
      <w:pPr>
        <w:ind w:left="3422" w:hanging="360"/>
      </w:pPr>
      <w:rPr>
        <w:rFonts w:ascii="Courier New" w:hAnsi="Courier New" w:cs="Courier New" w:hint="default"/>
      </w:rPr>
    </w:lvl>
    <w:lvl w:ilvl="5" w:tplc="04090005" w:tentative="1">
      <w:start w:val="1"/>
      <w:numFmt w:val="bullet"/>
      <w:lvlText w:val=""/>
      <w:lvlJc w:val="left"/>
      <w:pPr>
        <w:ind w:left="4142" w:hanging="360"/>
      </w:pPr>
      <w:rPr>
        <w:rFonts w:ascii="Wingdings" w:hAnsi="Wingdings" w:hint="default"/>
      </w:rPr>
    </w:lvl>
    <w:lvl w:ilvl="6" w:tplc="04090001" w:tentative="1">
      <w:start w:val="1"/>
      <w:numFmt w:val="bullet"/>
      <w:lvlText w:val=""/>
      <w:lvlJc w:val="left"/>
      <w:pPr>
        <w:ind w:left="4862" w:hanging="360"/>
      </w:pPr>
      <w:rPr>
        <w:rFonts w:ascii="Symbol" w:hAnsi="Symbol" w:hint="default"/>
      </w:rPr>
    </w:lvl>
    <w:lvl w:ilvl="7" w:tplc="04090003" w:tentative="1">
      <w:start w:val="1"/>
      <w:numFmt w:val="bullet"/>
      <w:lvlText w:val="o"/>
      <w:lvlJc w:val="left"/>
      <w:pPr>
        <w:ind w:left="5582" w:hanging="360"/>
      </w:pPr>
      <w:rPr>
        <w:rFonts w:ascii="Courier New" w:hAnsi="Courier New" w:cs="Courier New" w:hint="default"/>
      </w:rPr>
    </w:lvl>
    <w:lvl w:ilvl="8" w:tplc="04090005" w:tentative="1">
      <w:start w:val="1"/>
      <w:numFmt w:val="bullet"/>
      <w:lvlText w:val=""/>
      <w:lvlJc w:val="left"/>
      <w:pPr>
        <w:ind w:left="6302" w:hanging="360"/>
      </w:pPr>
      <w:rPr>
        <w:rFonts w:ascii="Wingdings" w:hAnsi="Wingdings" w:hint="default"/>
      </w:rPr>
    </w:lvl>
  </w:abstractNum>
  <w:abstractNum w:abstractNumId="2" w15:restartNumberingAfterBreak="0">
    <w:nsid w:val="15FB7F2E"/>
    <w:multiLevelType w:val="hybridMultilevel"/>
    <w:tmpl w:val="B0009B0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1E682C68"/>
    <w:multiLevelType w:val="hybridMultilevel"/>
    <w:tmpl w:val="78F0110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2BB32865"/>
    <w:multiLevelType w:val="hybridMultilevel"/>
    <w:tmpl w:val="CA801B5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345E4957"/>
    <w:multiLevelType w:val="hybridMultilevel"/>
    <w:tmpl w:val="8056E72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3CDF7343"/>
    <w:multiLevelType w:val="hybridMultilevel"/>
    <w:tmpl w:val="5FD61E8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3E952B2F"/>
    <w:multiLevelType w:val="hybridMultilevel"/>
    <w:tmpl w:val="FA16DC4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426D188F"/>
    <w:multiLevelType w:val="hybridMultilevel"/>
    <w:tmpl w:val="C0DE83A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45587437"/>
    <w:multiLevelType w:val="hybridMultilevel"/>
    <w:tmpl w:val="537C1B4A"/>
    <w:lvl w:ilvl="0" w:tplc="0409000F">
      <w:start w:val="1"/>
      <w:numFmt w:val="decimal"/>
      <w:lvlText w:val="%1."/>
      <w:lvlJc w:val="left"/>
      <w:pPr>
        <w:ind w:left="360" w:hanging="360"/>
      </w:pPr>
      <w:rPr>
        <w:rFont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15:restartNumberingAfterBreak="0">
    <w:nsid w:val="4D405700"/>
    <w:multiLevelType w:val="hybridMultilevel"/>
    <w:tmpl w:val="B00AF270"/>
    <w:lvl w:ilvl="0" w:tplc="04090001">
      <w:start w:val="1"/>
      <w:numFmt w:val="bullet"/>
      <w:lvlText w:val=""/>
      <w:lvlJc w:val="left"/>
      <w:pPr>
        <w:ind w:left="1210" w:hanging="360"/>
      </w:pPr>
      <w:rPr>
        <w:rFonts w:ascii="Symbol" w:hAnsi="Symbol" w:hint="default"/>
      </w:rPr>
    </w:lvl>
    <w:lvl w:ilvl="1" w:tplc="04090003" w:tentative="1">
      <w:start w:val="1"/>
      <w:numFmt w:val="bullet"/>
      <w:lvlText w:val="o"/>
      <w:lvlJc w:val="left"/>
      <w:pPr>
        <w:ind w:left="1930" w:hanging="360"/>
      </w:pPr>
      <w:rPr>
        <w:rFonts w:ascii="Courier New" w:hAnsi="Courier New" w:cs="Courier New" w:hint="default"/>
      </w:rPr>
    </w:lvl>
    <w:lvl w:ilvl="2" w:tplc="04090005" w:tentative="1">
      <w:start w:val="1"/>
      <w:numFmt w:val="bullet"/>
      <w:lvlText w:val=""/>
      <w:lvlJc w:val="left"/>
      <w:pPr>
        <w:ind w:left="2650" w:hanging="360"/>
      </w:pPr>
      <w:rPr>
        <w:rFonts w:ascii="Wingdings" w:hAnsi="Wingdings" w:hint="default"/>
      </w:rPr>
    </w:lvl>
    <w:lvl w:ilvl="3" w:tplc="04090001" w:tentative="1">
      <w:start w:val="1"/>
      <w:numFmt w:val="bullet"/>
      <w:lvlText w:val=""/>
      <w:lvlJc w:val="left"/>
      <w:pPr>
        <w:ind w:left="3370" w:hanging="360"/>
      </w:pPr>
      <w:rPr>
        <w:rFonts w:ascii="Symbol" w:hAnsi="Symbol" w:hint="default"/>
      </w:rPr>
    </w:lvl>
    <w:lvl w:ilvl="4" w:tplc="04090003" w:tentative="1">
      <w:start w:val="1"/>
      <w:numFmt w:val="bullet"/>
      <w:lvlText w:val="o"/>
      <w:lvlJc w:val="left"/>
      <w:pPr>
        <w:ind w:left="4090" w:hanging="360"/>
      </w:pPr>
      <w:rPr>
        <w:rFonts w:ascii="Courier New" w:hAnsi="Courier New" w:cs="Courier New" w:hint="default"/>
      </w:rPr>
    </w:lvl>
    <w:lvl w:ilvl="5" w:tplc="04090005" w:tentative="1">
      <w:start w:val="1"/>
      <w:numFmt w:val="bullet"/>
      <w:lvlText w:val=""/>
      <w:lvlJc w:val="left"/>
      <w:pPr>
        <w:ind w:left="4810" w:hanging="360"/>
      </w:pPr>
      <w:rPr>
        <w:rFonts w:ascii="Wingdings" w:hAnsi="Wingdings" w:hint="default"/>
      </w:rPr>
    </w:lvl>
    <w:lvl w:ilvl="6" w:tplc="04090001" w:tentative="1">
      <w:start w:val="1"/>
      <w:numFmt w:val="bullet"/>
      <w:lvlText w:val=""/>
      <w:lvlJc w:val="left"/>
      <w:pPr>
        <w:ind w:left="5530" w:hanging="360"/>
      </w:pPr>
      <w:rPr>
        <w:rFonts w:ascii="Symbol" w:hAnsi="Symbol" w:hint="default"/>
      </w:rPr>
    </w:lvl>
    <w:lvl w:ilvl="7" w:tplc="04090003" w:tentative="1">
      <w:start w:val="1"/>
      <w:numFmt w:val="bullet"/>
      <w:lvlText w:val="o"/>
      <w:lvlJc w:val="left"/>
      <w:pPr>
        <w:ind w:left="6250" w:hanging="360"/>
      </w:pPr>
      <w:rPr>
        <w:rFonts w:ascii="Courier New" w:hAnsi="Courier New" w:cs="Courier New" w:hint="default"/>
      </w:rPr>
    </w:lvl>
    <w:lvl w:ilvl="8" w:tplc="04090005" w:tentative="1">
      <w:start w:val="1"/>
      <w:numFmt w:val="bullet"/>
      <w:lvlText w:val=""/>
      <w:lvlJc w:val="left"/>
      <w:pPr>
        <w:ind w:left="6970" w:hanging="360"/>
      </w:pPr>
      <w:rPr>
        <w:rFonts w:ascii="Wingdings" w:hAnsi="Wingdings" w:hint="default"/>
      </w:rPr>
    </w:lvl>
  </w:abstractNum>
  <w:abstractNum w:abstractNumId="11" w15:restartNumberingAfterBreak="0">
    <w:nsid w:val="59E87232"/>
    <w:multiLevelType w:val="hybridMultilevel"/>
    <w:tmpl w:val="8F263BB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66232A3F"/>
    <w:multiLevelType w:val="hybridMultilevel"/>
    <w:tmpl w:val="C18E0B8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799C1BE3"/>
    <w:multiLevelType w:val="hybridMultilevel"/>
    <w:tmpl w:val="18CEEB3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15:restartNumberingAfterBreak="0">
    <w:nsid w:val="7D8D62E5"/>
    <w:multiLevelType w:val="hybridMultilevel"/>
    <w:tmpl w:val="758E625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508298416">
    <w:abstractNumId w:val="3"/>
  </w:num>
  <w:num w:numId="2" w16cid:durableId="339508855">
    <w:abstractNumId w:val="6"/>
  </w:num>
  <w:num w:numId="3" w16cid:durableId="1705405751">
    <w:abstractNumId w:val="8"/>
  </w:num>
  <w:num w:numId="4" w16cid:durableId="747507875">
    <w:abstractNumId w:val="10"/>
  </w:num>
  <w:num w:numId="5" w16cid:durableId="2044792615">
    <w:abstractNumId w:val="1"/>
  </w:num>
  <w:num w:numId="6" w16cid:durableId="1932079124">
    <w:abstractNumId w:val="0"/>
  </w:num>
  <w:num w:numId="7" w16cid:durableId="1003049122">
    <w:abstractNumId w:val="11"/>
  </w:num>
  <w:num w:numId="8" w16cid:durableId="618219919">
    <w:abstractNumId w:val="5"/>
  </w:num>
  <w:num w:numId="9" w16cid:durableId="1172262339">
    <w:abstractNumId w:val="2"/>
  </w:num>
  <w:num w:numId="10" w16cid:durableId="2088526296">
    <w:abstractNumId w:val="14"/>
  </w:num>
  <w:num w:numId="11" w16cid:durableId="1646743463">
    <w:abstractNumId w:val="12"/>
  </w:num>
  <w:num w:numId="12" w16cid:durableId="1907955745">
    <w:abstractNumId w:val="13"/>
  </w:num>
  <w:num w:numId="13" w16cid:durableId="1723863525">
    <w:abstractNumId w:val="4"/>
  </w:num>
  <w:num w:numId="14" w16cid:durableId="870338095">
    <w:abstractNumId w:val="7"/>
  </w:num>
  <w:num w:numId="15" w16cid:durableId="78631273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4230"/>
    <w:rsid w:val="000019BF"/>
    <w:rsid w:val="00002D58"/>
    <w:rsid w:val="00013CCC"/>
    <w:rsid w:val="00022FED"/>
    <w:rsid w:val="00026AFF"/>
    <w:rsid w:val="000274FF"/>
    <w:rsid w:val="000306F8"/>
    <w:rsid w:val="00032B25"/>
    <w:rsid w:val="0003484B"/>
    <w:rsid w:val="000361B9"/>
    <w:rsid w:val="0004069C"/>
    <w:rsid w:val="0004347A"/>
    <w:rsid w:val="00046CBD"/>
    <w:rsid w:val="00047917"/>
    <w:rsid w:val="00054843"/>
    <w:rsid w:val="00054E81"/>
    <w:rsid w:val="00055735"/>
    <w:rsid w:val="0006087E"/>
    <w:rsid w:val="00062EBC"/>
    <w:rsid w:val="0006624D"/>
    <w:rsid w:val="000662CD"/>
    <w:rsid w:val="00066ADD"/>
    <w:rsid w:val="0006779A"/>
    <w:rsid w:val="00070932"/>
    <w:rsid w:val="00071C1D"/>
    <w:rsid w:val="000720BB"/>
    <w:rsid w:val="0007666D"/>
    <w:rsid w:val="00077895"/>
    <w:rsid w:val="00077A06"/>
    <w:rsid w:val="00080493"/>
    <w:rsid w:val="000810F8"/>
    <w:rsid w:val="00083FBE"/>
    <w:rsid w:val="00084302"/>
    <w:rsid w:val="00084F7B"/>
    <w:rsid w:val="00085ABB"/>
    <w:rsid w:val="0009148A"/>
    <w:rsid w:val="00091BFA"/>
    <w:rsid w:val="00091CFB"/>
    <w:rsid w:val="00094E84"/>
    <w:rsid w:val="000A1CA8"/>
    <w:rsid w:val="000A2293"/>
    <w:rsid w:val="000A294F"/>
    <w:rsid w:val="000B1CD4"/>
    <w:rsid w:val="000B21BC"/>
    <w:rsid w:val="000B4168"/>
    <w:rsid w:val="000B518C"/>
    <w:rsid w:val="000B542E"/>
    <w:rsid w:val="000C0E7D"/>
    <w:rsid w:val="000C1167"/>
    <w:rsid w:val="000C144E"/>
    <w:rsid w:val="000C265C"/>
    <w:rsid w:val="000D0660"/>
    <w:rsid w:val="000D17C0"/>
    <w:rsid w:val="000D18A6"/>
    <w:rsid w:val="000D298B"/>
    <w:rsid w:val="000D3009"/>
    <w:rsid w:val="000E017F"/>
    <w:rsid w:val="000E3E64"/>
    <w:rsid w:val="000E4230"/>
    <w:rsid w:val="000E73A5"/>
    <w:rsid w:val="000F18F7"/>
    <w:rsid w:val="000F22B7"/>
    <w:rsid w:val="000F273E"/>
    <w:rsid w:val="000F363A"/>
    <w:rsid w:val="000F4EC6"/>
    <w:rsid w:val="0010139E"/>
    <w:rsid w:val="0010346E"/>
    <w:rsid w:val="001047DD"/>
    <w:rsid w:val="00104B6D"/>
    <w:rsid w:val="001131F8"/>
    <w:rsid w:val="00113B44"/>
    <w:rsid w:val="00113DF8"/>
    <w:rsid w:val="001140A6"/>
    <w:rsid w:val="00114106"/>
    <w:rsid w:val="00115F9D"/>
    <w:rsid w:val="0012216D"/>
    <w:rsid w:val="0012273C"/>
    <w:rsid w:val="001241F6"/>
    <w:rsid w:val="00133387"/>
    <w:rsid w:val="00136C31"/>
    <w:rsid w:val="001463BA"/>
    <w:rsid w:val="00151CBE"/>
    <w:rsid w:val="00152D56"/>
    <w:rsid w:val="00155DA9"/>
    <w:rsid w:val="00162F4B"/>
    <w:rsid w:val="00165369"/>
    <w:rsid w:val="001666B4"/>
    <w:rsid w:val="001672D1"/>
    <w:rsid w:val="00170927"/>
    <w:rsid w:val="00170AF0"/>
    <w:rsid w:val="0017370C"/>
    <w:rsid w:val="001741E1"/>
    <w:rsid w:val="00175211"/>
    <w:rsid w:val="00177A58"/>
    <w:rsid w:val="001810C7"/>
    <w:rsid w:val="00181A50"/>
    <w:rsid w:val="00182B15"/>
    <w:rsid w:val="00187161"/>
    <w:rsid w:val="001927FC"/>
    <w:rsid w:val="00192BCA"/>
    <w:rsid w:val="00192FEF"/>
    <w:rsid w:val="001943A3"/>
    <w:rsid w:val="001945E2"/>
    <w:rsid w:val="001A7753"/>
    <w:rsid w:val="001B150B"/>
    <w:rsid w:val="001B31A7"/>
    <w:rsid w:val="001B72A8"/>
    <w:rsid w:val="001B7B36"/>
    <w:rsid w:val="001C14D7"/>
    <w:rsid w:val="001C2E6E"/>
    <w:rsid w:val="001C3EFA"/>
    <w:rsid w:val="001D0328"/>
    <w:rsid w:val="001D034E"/>
    <w:rsid w:val="001D054C"/>
    <w:rsid w:val="001D08FC"/>
    <w:rsid w:val="001D4BA7"/>
    <w:rsid w:val="001E157D"/>
    <w:rsid w:val="001F0C8E"/>
    <w:rsid w:val="001F1A4C"/>
    <w:rsid w:val="0020007F"/>
    <w:rsid w:val="00202F8C"/>
    <w:rsid w:val="00205ADF"/>
    <w:rsid w:val="00206E68"/>
    <w:rsid w:val="00207C0B"/>
    <w:rsid w:val="0021050F"/>
    <w:rsid w:val="0021289B"/>
    <w:rsid w:val="00215345"/>
    <w:rsid w:val="00215AAE"/>
    <w:rsid w:val="00220BDE"/>
    <w:rsid w:val="00221D40"/>
    <w:rsid w:val="00222C69"/>
    <w:rsid w:val="00226E36"/>
    <w:rsid w:val="00237485"/>
    <w:rsid w:val="00240034"/>
    <w:rsid w:val="00240172"/>
    <w:rsid w:val="00240AA5"/>
    <w:rsid w:val="00241FEB"/>
    <w:rsid w:val="00244011"/>
    <w:rsid w:val="0024655D"/>
    <w:rsid w:val="0024685B"/>
    <w:rsid w:val="00252A45"/>
    <w:rsid w:val="00256AA8"/>
    <w:rsid w:val="00260607"/>
    <w:rsid w:val="0026386E"/>
    <w:rsid w:val="002722AE"/>
    <w:rsid w:val="00277C1F"/>
    <w:rsid w:val="00277EB2"/>
    <w:rsid w:val="00285302"/>
    <w:rsid w:val="002863D4"/>
    <w:rsid w:val="00292CDB"/>
    <w:rsid w:val="00292D3B"/>
    <w:rsid w:val="002A047E"/>
    <w:rsid w:val="002A0B11"/>
    <w:rsid w:val="002A2A4E"/>
    <w:rsid w:val="002A3BD8"/>
    <w:rsid w:val="002A428C"/>
    <w:rsid w:val="002B4C3C"/>
    <w:rsid w:val="002B52AC"/>
    <w:rsid w:val="002C1742"/>
    <w:rsid w:val="002C28E5"/>
    <w:rsid w:val="002C3970"/>
    <w:rsid w:val="002C5702"/>
    <w:rsid w:val="002C5A68"/>
    <w:rsid w:val="002D0773"/>
    <w:rsid w:val="002D0BD8"/>
    <w:rsid w:val="002D1561"/>
    <w:rsid w:val="002D25BF"/>
    <w:rsid w:val="002D2F79"/>
    <w:rsid w:val="002D7CB6"/>
    <w:rsid w:val="002E01EC"/>
    <w:rsid w:val="002E05A8"/>
    <w:rsid w:val="002E2C98"/>
    <w:rsid w:val="002E6423"/>
    <w:rsid w:val="002E6962"/>
    <w:rsid w:val="002E6C4B"/>
    <w:rsid w:val="00304431"/>
    <w:rsid w:val="00305085"/>
    <w:rsid w:val="0030605A"/>
    <w:rsid w:val="00307E0C"/>
    <w:rsid w:val="003100F5"/>
    <w:rsid w:val="0031361D"/>
    <w:rsid w:val="003229EC"/>
    <w:rsid w:val="00323526"/>
    <w:rsid w:val="00323E0B"/>
    <w:rsid w:val="003271A7"/>
    <w:rsid w:val="0033300A"/>
    <w:rsid w:val="0033305A"/>
    <w:rsid w:val="0033423E"/>
    <w:rsid w:val="00335B00"/>
    <w:rsid w:val="00335B25"/>
    <w:rsid w:val="00337150"/>
    <w:rsid w:val="00340B77"/>
    <w:rsid w:val="00341938"/>
    <w:rsid w:val="00342E61"/>
    <w:rsid w:val="00342ED9"/>
    <w:rsid w:val="0034323F"/>
    <w:rsid w:val="0034460B"/>
    <w:rsid w:val="0034502B"/>
    <w:rsid w:val="00350D39"/>
    <w:rsid w:val="00352A6D"/>
    <w:rsid w:val="00352C43"/>
    <w:rsid w:val="00352F76"/>
    <w:rsid w:val="0035502A"/>
    <w:rsid w:val="00355530"/>
    <w:rsid w:val="00356272"/>
    <w:rsid w:val="003563DC"/>
    <w:rsid w:val="00366F9D"/>
    <w:rsid w:val="00371975"/>
    <w:rsid w:val="00375B4C"/>
    <w:rsid w:val="003830B0"/>
    <w:rsid w:val="00383C39"/>
    <w:rsid w:val="00384315"/>
    <w:rsid w:val="003862BF"/>
    <w:rsid w:val="0038683B"/>
    <w:rsid w:val="00390372"/>
    <w:rsid w:val="00391630"/>
    <w:rsid w:val="00394479"/>
    <w:rsid w:val="0039454A"/>
    <w:rsid w:val="00397FAF"/>
    <w:rsid w:val="003A33A2"/>
    <w:rsid w:val="003B0684"/>
    <w:rsid w:val="003B0AB6"/>
    <w:rsid w:val="003B2F8D"/>
    <w:rsid w:val="003B61DF"/>
    <w:rsid w:val="003B76EF"/>
    <w:rsid w:val="003C0FBE"/>
    <w:rsid w:val="003C1CA1"/>
    <w:rsid w:val="003C4174"/>
    <w:rsid w:val="003C4848"/>
    <w:rsid w:val="003C6481"/>
    <w:rsid w:val="003C7941"/>
    <w:rsid w:val="003D09CC"/>
    <w:rsid w:val="003D2502"/>
    <w:rsid w:val="003D278C"/>
    <w:rsid w:val="003D4454"/>
    <w:rsid w:val="003F537E"/>
    <w:rsid w:val="003F5DF7"/>
    <w:rsid w:val="003F6436"/>
    <w:rsid w:val="003F7D5B"/>
    <w:rsid w:val="004030DA"/>
    <w:rsid w:val="00410A21"/>
    <w:rsid w:val="00410A4C"/>
    <w:rsid w:val="00410C76"/>
    <w:rsid w:val="004110B6"/>
    <w:rsid w:val="00413A5D"/>
    <w:rsid w:val="004205E2"/>
    <w:rsid w:val="00424999"/>
    <w:rsid w:val="00426020"/>
    <w:rsid w:val="00427E1D"/>
    <w:rsid w:val="00431837"/>
    <w:rsid w:val="0043183E"/>
    <w:rsid w:val="004378B5"/>
    <w:rsid w:val="00440769"/>
    <w:rsid w:val="004409C6"/>
    <w:rsid w:val="00440AC6"/>
    <w:rsid w:val="00441582"/>
    <w:rsid w:val="00442077"/>
    <w:rsid w:val="004469B0"/>
    <w:rsid w:val="00446EE8"/>
    <w:rsid w:val="0045136B"/>
    <w:rsid w:val="004519AC"/>
    <w:rsid w:val="00452DE0"/>
    <w:rsid w:val="00454185"/>
    <w:rsid w:val="00454212"/>
    <w:rsid w:val="00454B53"/>
    <w:rsid w:val="00455F4E"/>
    <w:rsid w:val="004611C5"/>
    <w:rsid w:val="0046395F"/>
    <w:rsid w:val="004655B1"/>
    <w:rsid w:val="004728D6"/>
    <w:rsid w:val="0047480D"/>
    <w:rsid w:val="004750BA"/>
    <w:rsid w:val="004750EA"/>
    <w:rsid w:val="004751E0"/>
    <w:rsid w:val="004817E7"/>
    <w:rsid w:val="00481C14"/>
    <w:rsid w:val="00482208"/>
    <w:rsid w:val="00485279"/>
    <w:rsid w:val="0048674E"/>
    <w:rsid w:val="004913F6"/>
    <w:rsid w:val="004932C8"/>
    <w:rsid w:val="0049684D"/>
    <w:rsid w:val="004A31B4"/>
    <w:rsid w:val="004A39FD"/>
    <w:rsid w:val="004A76D4"/>
    <w:rsid w:val="004B5F34"/>
    <w:rsid w:val="004B7193"/>
    <w:rsid w:val="004C1B2E"/>
    <w:rsid w:val="004C5D10"/>
    <w:rsid w:val="004D0B0D"/>
    <w:rsid w:val="004D23DC"/>
    <w:rsid w:val="004D4B2E"/>
    <w:rsid w:val="004D4C29"/>
    <w:rsid w:val="004D5A17"/>
    <w:rsid w:val="004E09CB"/>
    <w:rsid w:val="004E0ACF"/>
    <w:rsid w:val="004E2315"/>
    <w:rsid w:val="004E384E"/>
    <w:rsid w:val="004E39E6"/>
    <w:rsid w:val="004F2CD4"/>
    <w:rsid w:val="004F4691"/>
    <w:rsid w:val="004F51BD"/>
    <w:rsid w:val="004F53C5"/>
    <w:rsid w:val="00501814"/>
    <w:rsid w:val="005021E5"/>
    <w:rsid w:val="00502BBE"/>
    <w:rsid w:val="00505297"/>
    <w:rsid w:val="0050672D"/>
    <w:rsid w:val="00507D77"/>
    <w:rsid w:val="005115FB"/>
    <w:rsid w:val="0051177C"/>
    <w:rsid w:val="00512966"/>
    <w:rsid w:val="00512B9B"/>
    <w:rsid w:val="0051308C"/>
    <w:rsid w:val="005152C1"/>
    <w:rsid w:val="005167F4"/>
    <w:rsid w:val="00524937"/>
    <w:rsid w:val="00526F17"/>
    <w:rsid w:val="00526FDC"/>
    <w:rsid w:val="005304FF"/>
    <w:rsid w:val="00530E48"/>
    <w:rsid w:val="005320E8"/>
    <w:rsid w:val="00532828"/>
    <w:rsid w:val="00533CAD"/>
    <w:rsid w:val="0053440E"/>
    <w:rsid w:val="00537063"/>
    <w:rsid w:val="0054079C"/>
    <w:rsid w:val="00544295"/>
    <w:rsid w:val="00545323"/>
    <w:rsid w:val="005456F2"/>
    <w:rsid w:val="0055072B"/>
    <w:rsid w:val="0055156C"/>
    <w:rsid w:val="00553538"/>
    <w:rsid w:val="005538B8"/>
    <w:rsid w:val="00557EE5"/>
    <w:rsid w:val="0056065D"/>
    <w:rsid w:val="005614D8"/>
    <w:rsid w:val="00561B34"/>
    <w:rsid w:val="0056250E"/>
    <w:rsid w:val="00562D69"/>
    <w:rsid w:val="00563E18"/>
    <w:rsid w:val="005660DE"/>
    <w:rsid w:val="00567695"/>
    <w:rsid w:val="0057346D"/>
    <w:rsid w:val="0057688D"/>
    <w:rsid w:val="005814B9"/>
    <w:rsid w:val="00581C18"/>
    <w:rsid w:val="00584104"/>
    <w:rsid w:val="00586B3C"/>
    <w:rsid w:val="00586E98"/>
    <w:rsid w:val="005911AB"/>
    <w:rsid w:val="00592A2C"/>
    <w:rsid w:val="00593B6D"/>
    <w:rsid w:val="00595F9F"/>
    <w:rsid w:val="005961E1"/>
    <w:rsid w:val="005A1980"/>
    <w:rsid w:val="005A39A3"/>
    <w:rsid w:val="005A59EA"/>
    <w:rsid w:val="005B03DF"/>
    <w:rsid w:val="005B20C7"/>
    <w:rsid w:val="005B388A"/>
    <w:rsid w:val="005B4E01"/>
    <w:rsid w:val="005B4FDA"/>
    <w:rsid w:val="005B5158"/>
    <w:rsid w:val="005B7EA7"/>
    <w:rsid w:val="005C6F06"/>
    <w:rsid w:val="005D0E05"/>
    <w:rsid w:val="005D4B10"/>
    <w:rsid w:val="005D61B8"/>
    <w:rsid w:val="005D7747"/>
    <w:rsid w:val="005E0AF6"/>
    <w:rsid w:val="005E159E"/>
    <w:rsid w:val="005E40A6"/>
    <w:rsid w:val="005E46F3"/>
    <w:rsid w:val="005E6775"/>
    <w:rsid w:val="005E69B4"/>
    <w:rsid w:val="005E6F22"/>
    <w:rsid w:val="005E70DE"/>
    <w:rsid w:val="005F2F5E"/>
    <w:rsid w:val="005F4AD6"/>
    <w:rsid w:val="005F51B8"/>
    <w:rsid w:val="005F7DC3"/>
    <w:rsid w:val="00600D3C"/>
    <w:rsid w:val="0060138E"/>
    <w:rsid w:val="006027FF"/>
    <w:rsid w:val="006059C5"/>
    <w:rsid w:val="00605A07"/>
    <w:rsid w:val="0060715C"/>
    <w:rsid w:val="00611449"/>
    <w:rsid w:val="00611510"/>
    <w:rsid w:val="0061157D"/>
    <w:rsid w:val="00611EDF"/>
    <w:rsid w:val="006133CE"/>
    <w:rsid w:val="00613486"/>
    <w:rsid w:val="00616884"/>
    <w:rsid w:val="0062278B"/>
    <w:rsid w:val="006249E3"/>
    <w:rsid w:val="006322CF"/>
    <w:rsid w:val="0063485D"/>
    <w:rsid w:val="00636230"/>
    <w:rsid w:val="0064054D"/>
    <w:rsid w:val="00640768"/>
    <w:rsid w:val="006419B9"/>
    <w:rsid w:val="006448BD"/>
    <w:rsid w:val="006452D2"/>
    <w:rsid w:val="0065066D"/>
    <w:rsid w:val="00651031"/>
    <w:rsid w:val="00653171"/>
    <w:rsid w:val="00653A6F"/>
    <w:rsid w:val="00654BC4"/>
    <w:rsid w:val="00654E69"/>
    <w:rsid w:val="0066090A"/>
    <w:rsid w:val="006610C7"/>
    <w:rsid w:val="0066200B"/>
    <w:rsid w:val="00670230"/>
    <w:rsid w:val="006706DD"/>
    <w:rsid w:val="00670C73"/>
    <w:rsid w:val="006722F6"/>
    <w:rsid w:val="0067293D"/>
    <w:rsid w:val="00675805"/>
    <w:rsid w:val="00675B18"/>
    <w:rsid w:val="00676BB2"/>
    <w:rsid w:val="006776AD"/>
    <w:rsid w:val="00680170"/>
    <w:rsid w:val="0068469A"/>
    <w:rsid w:val="00685ED6"/>
    <w:rsid w:val="006867F1"/>
    <w:rsid w:val="0069055E"/>
    <w:rsid w:val="0069203B"/>
    <w:rsid w:val="00694522"/>
    <w:rsid w:val="0069493D"/>
    <w:rsid w:val="00694C7A"/>
    <w:rsid w:val="006953B2"/>
    <w:rsid w:val="00695DA6"/>
    <w:rsid w:val="006A0994"/>
    <w:rsid w:val="006A2686"/>
    <w:rsid w:val="006A272D"/>
    <w:rsid w:val="006B1132"/>
    <w:rsid w:val="006B1767"/>
    <w:rsid w:val="006B34C6"/>
    <w:rsid w:val="006B47AA"/>
    <w:rsid w:val="006B5365"/>
    <w:rsid w:val="006C0356"/>
    <w:rsid w:val="006C0F12"/>
    <w:rsid w:val="006C1832"/>
    <w:rsid w:val="006C2068"/>
    <w:rsid w:val="006C263F"/>
    <w:rsid w:val="006C3EFC"/>
    <w:rsid w:val="006C6A2A"/>
    <w:rsid w:val="006C7DE9"/>
    <w:rsid w:val="006D12D0"/>
    <w:rsid w:val="006D2042"/>
    <w:rsid w:val="006D4016"/>
    <w:rsid w:val="006D538B"/>
    <w:rsid w:val="006E3782"/>
    <w:rsid w:val="006E3E36"/>
    <w:rsid w:val="006E6EEF"/>
    <w:rsid w:val="006E79E2"/>
    <w:rsid w:val="006E7B76"/>
    <w:rsid w:val="006F02AD"/>
    <w:rsid w:val="006F46EB"/>
    <w:rsid w:val="006F662B"/>
    <w:rsid w:val="007014A4"/>
    <w:rsid w:val="007045DB"/>
    <w:rsid w:val="0070500C"/>
    <w:rsid w:val="00707128"/>
    <w:rsid w:val="007146BA"/>
    <w:rsid w:val="00720236"/>
    <w:rsid w:val="007209D3"/>
    <w:rsid w:val="00722163"/>
    <w:rsid w:val="007354D0"/>
    <w:rsid w:val="00735F21"/>
    <w:rsid w:val="007369C3"/>
    <w:rsid w:val="0073786F"/>
    <w:rsid w:val="00741C6F"/>
    <w:rsid w:val="00743B8B"/>
    <w:rsid w:val="007445AD"/>
    <w:rsid w:val="00744D7A"/>
    <w:rsid w:val="007463FC"/>
    <w:rsid w:val="007500DE"/>
    <w:rsid w:val="0075134C"/>
    <w:rsid w:val="00751528"/>
    <w:rsid w:val="00753833"/>
    <w:rsid w:val="0075411D"/>
    <w:rsid w:val="00755625"/>
    <w:rsid w:val="00757059"/>
    <w:rsid w:val="00757908"/>
    <w:rsid w:val="00761760"/>
    <w:rsid w:val="00762C2F"/>
    <w:rsid w:val="00765A67"/>
    <w:rsid w:val="00765C3D"/>
    <w:rsid w:val="0076661B"/>
    <w:rsid w:val="00772E88"/>
    <w:rsid w:val="00774A38"/>
    <w:rsid w:val="0077509F"/>
    <w:rsid w:val="00780C6F"/>
    <w:rsid w:val="00780CED"/>
    <w:rsid w:val="00787131"/>
    <w:rsid w:val="007904EF"/>
    <w:rsid w:val="0079088F"/>
    <w:rsid w:val="0079101A"/>
    <w:rsid w:val="007932FE"/>
    <w:rsid w:val="007A1237"/>
    <w:rsid w:val="007A3D21"/>
    <w:rsid w:val="007A5E9B"/>
    <w:rsid w:val="007A6B02"/>
    <w:rsid w:val="007B272F"/>
    <w:rsid w:val="007B44A6"/>
    <w:rsid w:val="007B78EA"/>
    <w:rsid w:val="007C009C"/>
    <w:rsid w:val="007C1766"/>
    <w:rsid w:val="007C5BBF"/>
    <w:rsid w:val="007D0EAD"/>
    <w:rsid w:val="007D3FDB"/>
    <w:rsid w:val="007D53E1"/>
    <w:rsid w:val="007E15FC"/>
    <w:rsid w:val="007E1DD7"/>
    <w:rsid w:val="007E5F9F"/>
    <w:rsid w:val="007E6858"/>
    <w:rsid w:val="007E6D06"/>
    <w:rsid w:val="007F2355"/>
    <w:rsid w:val="007F3EB7"/>
    <w:rsid w:val="007F46E3"/>
    <w:rsid w:val="007F537F"/>
    <w:rsid w:val="00800C91"/>
    <w:rsid w:val="0080181F"/>
    <w:rsid w:val="0080567D"/>
    <w:rsid w:val="00811033"/>
    <w:rsid w:val="008153E3"/>
    <w:rsid w:val="00815CD2"/>
    <w:rsid w:val="0082077A"/>
    <w:rsid w:val="00822215"/>
    <w:rsid w:val="00822F7F"/>
    <w:rsid w:val="00830D3F"/>
    <w:rsid w:val="0083625D"/>
    <w:rsid w:val="00841B6B"/>
    <w:rsid w:val="00847638"/>
    <w:rsid w:val="008509B2"/>
    <w:rsid w:val="00852424"/>
    <w:rsid w:val="00854986"/>
    <w:rsid w:val="008551FE"/>
    <w:rsid w:val="00855927"/>
    <w:rsid w:val="008613CE"/>
    <w:rsid w:val="0086215A"/>
    <w:rsid w:val="008625F8"/>
    <w:rsid w:val="0086316E"/>
    <w:rsid w:val="00864F19"/>
    <w:rsid w:val="00880711"/>
    <w:rsid w:val="008819FD"/>
    <w:rsid w:val="00882C30"/>
    <w:rsid w:val="00885446"/>
    <w:rsid w:val="008859BF"/>
    <w:rsid w:val="00890532"/>
    <w:rsid w:val="00891F46"/>
    <w:rsid w:val="00893536"/>
    <w:rsid w:val="008941B5"/>
    <w:rsid w:val="008A13AB"/>
    <w:rsid w:val="008A14ED"/>
    <w:rsid w:val="008B02FE"/>
    <w:rsid w:val="008B1A93"/>
    <w:rsid w:val="008B281B"/>
    <w:rsid w:val="008B52E4"/>
    <w:rsid w:val="008B57E6"/>
    <w:rsid w:val="008B5A37"/>
    <w:rsid w:val="008C5048"/>
    <w:rsid w:val="008D0A9F"/>
    <w:rsid w:val="008D172D"/>
    <w:rsid w:val="008D1DDD"/>
    <w:rsid w:val="008D1F03"/>
    <w:rsid w:val="008D222F"/>
    <w:rsid w:val="008D3021"/>
    <w:rsid w:val="008D428F"/>
    <w:rsid w:val="008D70B9"/>
    <w:rsid w:val="008E20F0"/>
    <w:rsid w:val="008E2BF0"/>
    <w:rsid w:val="008E4B02"/>
    <w:rsid w:val="008E6BEA"/>
    <w:rsid w:val="008F143C"/>
    <w:rsid w:val="008F2482"/>
    <w:rsid w:val="008F4AA9"/>
    <w:rsid w:val="008F5050"/>
    <w:rsid w:val="008F5B93"/>
    <w:rsid w:val="008F5BF0"/>
    <w:rsid w:val="008F6E60"/>
    <w:rsid w:val="008F7B23"/>
    <w:rsid w:val="00900409"/>
    <w:rsid w:val="00902808"/>
    <w:rsid w:val="0090284E"/>
    <w:rsid w:val="00904104"/>
    <w:rsid w:val="0090720F"/>
    <w:rsid w:val="0090768D"/>
    <w:rsid w:val="00913BAC"/>
    <w:rsid w:val="00914C95"/>
    <w:rsid w:val="0092104D"/>
    <w:rsid w:val="00921242"/>
    <w:rsid w:val="009239ED"/>
    <w:rsid w:val="00925B58"/>
    <w:rsid w:val="00931EAE"/>
    <w:rsid w:val="00931EC9"/>
    <w:rsid w:val="00933927"/>
    <w:rsid w:val="009343CC"/>
    <w:rsid w:val="00934730"/>
    <w:rsid w:val="00936816"/>
    <w:rsid w:val="009412F7"/>
    <w:rsid w:val="00944E59"/>
    <w:rsid w:val="00947759"/>
    <w:rsid w:val="009500C8"/>
    <w:rsid w:val="00951BA0"/>
    <w:rsid w:val="009532BC"/>
    <w:rsid w:val="00954218"/>
    <w:rsid w:val="00955338"/>
    <w:rsid w:val="00955759"/>
    <w:rsid w:val="0096113A"/>
    <w:rsid w:val="009651E9"/>
    <w:rsid w:val="00966531"/>
    <w:rsid w:val="00967076"/>
    <w:rsid w:val="009724CA"/>
    <w:rsid w:val="009734DF"/>
    <w:rsid w:val="00974076"/>
    <w:rsid w:val="009760FD"/>
    <w:rsid w:val="00976281"/>
    <w:rsid w:val="00976CE7"/>
    <w:rsid w:val="00980CCD"/>
    <w:rsid w:val="00982187"/>
    <w:rsid w:val="009829A8"/>
    <w:rsid w:val="009848FD"/>
    <w:rsid w:val="0098716F"/>
    <w:rsid w:val="00991458"/>
    <w:rsid w:val="00992304"/>
    <w:rsid w:val="009936EB"/>
    <w:rsid w:val="00997374"/>
    <w:rsid w:val="009A1014"/>
    <w:rsid w:val="009A2343"/>
    <w:rsid w:val="009A3C6E"/>
    <w:rsid w:val="009C23AB"/>
    <w:rsid w:val="009C36A9"/>
    <w:rsid w:val="009C3C82"/>
    <w:rsid w:val="009C4817"/>
    <w:rsid w:val="009C6BD5"/>
    <w:rsid w:val="009C7789"/>
    <w:rsid w:val="009C7EC1"/>
    <w:rsid w:val="009D1CC5"/>
    <w:rsid w:val="009D2956"/>
    <w:rsid w:val="009D6546"/>
    <w:rsid w:val="009E3F48"/>
    <w:rsid w:val="009F332C"/>
    <w:rsid w:val="009F5480"/>
    <w:rsid w:val="009F7D0B"/>
    <w:rsid w:val="00A00CF7"/>
    <w:rsid w:val="00A05153"/>
    <w:rsid w:val="00A077A7"/>
    <w:rsid w:val="00A07E8A"/>
    <w:rsid w:val="00A14297"/>
    <w:rsid w:val="00A15645"/>
    <w:rsid w:val="00A174A3"/>
    <w:rsid w:val="00A22C4A"/>
    <w:rsid w:val="00A24868"/>
    <w:rsid w:val="00A2504A"/>
    <w:rsid w:val="00A26B8B"/>
    <w:rsid w:val="00A30CF8"/>
    <w:rsid w:val="00A31603"/>
    <w:rsid w:val="00A3412D"/>
    <w:rsid w:val="00A42834"/>
    <w:rsid w:val="00A42A08"/>
    <w:rsid w:val="00A44BEE"/>
    <w:rsid w:val="00A46C9B"/>
    <w:rsid w:val="00A50C66"/>
    <w:rsid w:val="00A51D5B"/>
    <w:rsid w:val="00A56755"/>
    <w:rsid w:val="00A61BD7"/>
    <w:rsid w:val="00A633F0"/>
    <w:rsid w:val="00A657AE"/>
    <w:rsid w:val="00A673E2"/>
    <w:rsid w:val="00A719F0"/>
    <w:rsid w:val="00A77C42"/>
    <w:rsid w:val="00A83979"/>
    <w:rsid w:val="00A850FE"/>
    <w:rsid w:val="00A855BF"/>
    <w:rsid w:val="00A968AC"/>
    <w:rsid w:val="00AB3458"/>
    <w:rsid w:val="00AB388A"/>
    <w:rsid w:val="00AB4955"/>
    <w:rsid w:val="00AB576C"/>
    <w:rsid w:val="00AC1560"/>
    <w:rsid w:val="00AC1BFF"/>
    <w:rsid w:val="00AC3310"/>
    <w:rsid w:val="00AC3696"/>
    <w:rsid w:val="00AC4DF6"/>
    <w:rsid w:val="00AC60E4"/>
    <w:rsid w:val="00AC6694"/>
    <w:rsid w:val="00AC749B"/>
    <w:rsid w:val="00AD4259"/>
    <w:rsid w:val="00AD47E4"/>
    <w:rsid w:val="00AD4813"/>
    <w:rsid w:val="00AD64A3"/>
    <w:rsid w:val="00AD6A75"/>
    <w:rsid w:val="00AE05D5"/>
    <w:rsid w:val="00AE16FE"/>
    <w:rsid w:val="00AE226F"/>
    <w:rsid w:val="00AE6184"/>
    <w:rsid w:val="00AF0FBD"/>
    <w:rsid w:val="00AF7373"/>
    <w:rsid w:val="00AF77C4"/>
    <w:rsid w:val="00B04016"/>
    <w:rsid w:val="00B05789"/>
    <w:rsid w:val="00B05A42"/>
    <w:rsid w:val="00B0633B"/>
    <w:rsid w:val="00B075C9"/>
    <w:rsid w:val="00B07F49"/>
    <w:rsid w:val="00B13DD3"/>
    <w:rsid w:val="00B17683"/>
    <w:rsid w:val="00B1797D"/>
    <w:rsid w:val="00B22CE4"/>
    <w:rsid w:val="00B30389"/>
    <w:rsid w:val="00B313C2"/>
    <w:rsid w:val="00B31441"/>
    <w:rsid w:val="00B3445F"/>
    <w:rsid w:val="00B34B05"/>
    <w:rsid w:val="00B3658D"/>
    <w:rsid w:val="00B4010A"/>
    <w:rsid w:val="00B40596"/>
    <w:rsid w:val="00B43D20"/>
    <w:rsid w:val="00B4622C"/>
    <w:rsid w:val="00B471F3"/>
    <w:rsid w:val="00B5015A"/>
    <w:rsid w:val="00B5119D"/>
    <w:rsid w:val="00B5548D"/>
    <w:rsid w:val="00B6082B"/>
    <w:rsid w:val="00B619A3"/>
    <w:rsid w:val="00B62E1B"/>
    <w:rsid w:val="00B6578E"/>
    <w:rsid w:val="00B71BAC"/>
    <w:rsid w:val="00B72FF7"/>
    <w:rsid w:val="00B7672B"/>
    <w:rsid w:val="00B777B0"/>
    <w:rsid w:val="00B777FB"/>
    <w:rsid w:val="00B807A3"/>
    <w:rsid w:val="00B811B6"/>
    <w:rsid w:val="00B82DF0"/>
    <w:rsid w:val="00B855A3"/>
    <w:rsid w:val="00B857D4"/>
    <w:rsid w:val="00B872B1"/>
    <w:rsid w:val="00B87EE4"/>
    <w:rsid w:val="00B91413"/>
    <w:rsid w:val="00B93296"/>
    <w:rsid w:val="00B97090"/>
    <w:rsid w:val="00BA1BDD"/>
    <w:rsid w:val="00BA774D"/>
    <w:rsid w:val="00BA77B0"/>
    <w:rsid w:val="00BB23B4"/>
    <w:rsid w:val="00BB2BA6"/>
    <w:rsid w:val="00BB3FC5"/>
    <w:rsid w:val="00BB5E95"/>
    <w:rsid w:val="00BB61C5"/>
    <w:rsid w:val="00BB77D7"/>
    <w:rsid w:val="00BC216F"/>
    <w:rsid w:val="00BC3371"/>
    <w:rsid w:val="00BC3953"/>
    <w:rsid w:val="00BC5231"/>
    <w:rsid w:val="00BC7327"/>
    <w:rsid w:val="00BC7EE7"/>
    <w:rsid w:val="00BD25FB"/>
    <w:rsid w:val="00BD2C59"/>
    <w:rsid w:val="00BD2E4D"/>
    <w:rsid w:val="00BD65E3"/>
    <w:rsid w:val="00BD772C"/>
    <w:rsid w:val="00BE08D9"/>
    <w:rsid w:val="00BE151C"/>
    <w:rsid w:val="00BE3B13"/>
    <w:rsid w:val="00BE4DA3"/>
    <w:rsid w:val="00BE6977"/>
    <w:rsid w:val="00BE7BF2"/>
    <w:rsid w:val="00BF0995"/>
    <w:rsid w:val="00BF582C"/>
    <w:rsid w:val="00BF5F30"/>
    <w:rsid w:val="00BF6C06"/>
    <w:rsid w:val="00C02673"/>
    <w:rsid w:val="00C03BFE"/>
    <w:rsid w:val="00C06414"/>
    <w:rsid w:val="00C1512F"/>
    <w:rsid w:val="00C15A92"/>
    <w:rsid w:val="00C15CDA"/>
    <w:rsid w:val="00C168B8"/>
    <w:rsid w:val="00C16C9B"/>
    <w:rsid w:val="00C216C2"/>
    <w:rsid w:val="00C222C6"/>
    <w:rsid w:val="00C24BC7"/>
    <w:rsid w:val="00C26826"/>
    <w:rsid w:val="00C300F4"/>
    <w:rsid w:val="00C314E2"/>
    <w:rsid w:val="00C320B7"/>
    <w:rsid w:val="00C320B9"/>
    <w:rsid w:val="00C40A44"/>
    <w:rsid w:val="00C443C6"/>
    <w:rsid w:val="00C50698"/>
    <w:rsid w:val="00C51770"/>
    <w:rsid w:val="00C52D1E"/>
    <w:rsid w:val="00C55E76"/>
    <w:rsid w:val="00C628A3"/>
    <w:rsid w:val="00C63400"/>
    <w:rsid w:val="00C63F5E"/>
    <w:rsid w:val="00C65B16"/>
    <w:rsid w:val="00C668BF"/>
    <w:rsid w:val="00C67AC5"/>
    <w:rsid w:val="00C67B10"/>
    <w:rsid w:val="00C70CF6"/>
    <w:rsid w:val="00C71B9A"/>
    <w:rsid w:val="00C71C8B"/>
    <w:rsid w:val="00C73B00"/>
    <w:rsid w:val="00C75761"/>
    <w:rsid w:val="00C75EDA"/>
    <w:rsid w:val="00C75F6A"/>
    <w:rsid w:val="00C94C50"/>
    <w:rsid w:val="00C94DCE"/>
    <w:rsid w:val="00CA1142"/>
    <w:rsid w:val="00CA13D3"/>
    <w:rsid w:val="00CA4C24"/>
    <w:rsid w:val="00CB0B0B"/>
    <w:rsid w:val="00CB283E"/>
    <w:rsid w:val="00CB32D3"/>
    <w:rsid w:val="00CB423D"/>
    <w:rsid w:val="00CB4DF0"/>
    <w:rsid w:val="00CB6886"/>
    <w:rsid w:val="00CC0052"/>
    <w:rsid w:val="00CC020B"/>
    <w:rsid w:val="00CC0524"/>
    <w:rsid w:val="00CC1A07"/>
    <w:rsid w:val="00CC40C3"/>
    <w:rsid w:val="00CD281B"/>
    <w:rsid w:val="00CD3E74"/>
    <w:rsid w:val="00CD55F9"/>
    <w:rsid w:val="00CD6359"/>
    <w:rsid w:val="00CE2311"/>
    <w:rsid w:val="00CE4BF1"/>
    <w:rsid w:val="00CE51C0"/>
    <w:rsid w:val="00CE628D"/>
    <w:rsid w:val="00CE68C0"/>
    <w:rsid w:val="00CE6D28"/>
    <w:rsid w:val="00CE73B3"/>
    <w:rsid w:val="00CF250D"/>
    <w:rsid w:val="00CF5DC0"/>
    <w:rsid w:val="00CF6A0C"/>
    <w:rsid w:val="00CF6C69"/>
    <w:rsid w:val="00D007F5"/>
    <w:rsid w:val="00D021FC"/>
    <w:rsid w:val="00D0328B"/>
    <w:rsid w:val="00D10A6D"/>
    <w:rsid w:val="00D11C38"/>
    <w:rsid w:val="00D11D47"/>
    <w:rsid w:val="00D1532E"/>
    <w:rsid w:val="00D15611"/>
    <w:rsid w:val="00D363C6"/>
    <w:rsid w:val="00D36C67"/>
    <w:rsid w:val="00D43D4D"/>
    <w:rsid w:val="00D4429A"/>
    <w:rsid w:val="00D53BB2"/>
    <w:rsid w:val="00D57032"/>
    <w:rsid w:val="00D57F47"/>
    <w:rsid w:val="00D641E5"/>
    <w:rsid w:val="00D64AE3"/>
    <w:rsid w:val="00D70C71"/>
    <w:rsid w:val="00D72599"/>
    <w:rsid w:val="00D743F0"/>
    <w:rsid w:val="00D7455A"/>
    <w:rsid w:val="00D75895"/>
    <w:rsid w:val="00D7616F"/>
    <w:rsid w:val="00D76303"/>
    <w:rsid w:val="00D77D36"/>
    <w:rsid w:val="00D80B2B"/>
    <w:rsid w:val="00D82EED"/>
    <w:rsid w:val="00D83A12"/>
    <w:rsid w:val="00D8591D"/>
    <w:rsid w:val="00D85B49"/>
    <w:rsid w:val="00D864FE"/>
    <w:rsid w:val="00D96173"/>
    <w:rsid w:val="00D96DC4"/>
    <w:rsid w:val="00DA4E6D"/>
    <w:rsid w:val="00DA556C"/>
    <w:rsid w:val="00DA7EBD"/>
    <w:rsid w:val="00DB065B"/>
    <w:rsid w:val="00DB1EB2"/>
    <w:rsid w:val="00DB4829"/>
    <w:rsid w:val="00DB54AA"/>
    <w:rsid w:val="00DC04E4"/>
    <w:rsid w:val="00DC06ED"/>
    <w:rsid w:val="00DC205A"/>
    <w:rsid w:val="00DC2B32"/>
    <w:rsid w:val="00DC71A2"/>
    <w:rsid w:val="00DD08B7"/>
    <w:rsid w:val="00DD2E10"/>
    <w:rsid w:val="00DD628D"/>
    <w:rsid w:val="00DE0735"/>
    <w:rsid w:val="00DE0C1D"/>
    <w:rsid w:val="00DE5D64"/>
    <w:rsid w:val="00DF06E6"/>
    <w:rsid w:val="00DF20EB"/>
    <w:rsid w:val="00E003FC"/>
    <w:rsid w:val="00E01020"/>
    <w:rsid w:val="00E0161B"/>
    <w:rsid w:val="00E020E2"/>
    <w:rsid w:val="00E10949"/>
    <w:rsid w:val="00E11564"/>
    <w:rsid w:val="00E14E1B"/>
    <w:rsid w:val="00E207D8"/>
    <w:rsid w:val="00E207E4"/>
    <w:rsid w:val="00E21C0A"/>
    <w:rsid w:val="00E23B07"/>
    <w:rsid w:val="00E243F9"/>
    <w:rsid w:val="00E26C23"/>
    <w:rsid w:val="00E30BF5"/>
    <w:rsid w:val="00E312DE"/>
    <w:rsid w:val="00E31AE7"/>
    <w:rsid w:val="00E321C8"/>
    <w:rsid w:val="00E370F6"/>
    <w:rsid w:val="00E37AA3"/>
    <w:rsid w:val="00E44644"/>
    <w:rsid w:val="00E4740C"/>
    <w:rsid w:val="00E51042"/>
    <w:rsid w:val="00E51192"/>
    <w:rsid w:val="00E51453"/>
    <w:rsid w:val="00E51801"/>
    <w:rsid w:val="00E53C3C"/>
    <w:rsid w:val="00E563E6"/>
    <w:rsid w:val="00E606A0"/>
    <w:rsid w:val="00E6353C"/>
    <w:rsid w:val="00E64871"/>
    <w:rsid w:val="00E64D1C"/>
    <w:rsid w:val="00E67574"/>
    <w:rsid w:val="00E7132A"/>
    <w:rsid w:val="00E71BF0"/>
    <w:rsid w:val="00E75715"/>
    <w:rsid w:val="00E7597B"/>
    <w:rsid w:val="00E80255"/>
    <w:rsid w:val="00E816CC"/>
    <w:rsid w:val="00E81952"/>
    <w:rsid w:val="00E82F81"/>
    <w:rsid w:val="00E86AD9"/>
    <w:rsid w:val="00E8737E"/>
    <w:rsid w:val="00E90BC6"/>
    <w:rsid w:val="00E92770"/>
    <w:rsid w:val="00E93EA6"/>
    <w:rsid w:val="00E9669C"/>
    <w:rsid w:val="00E972CA"/>
    <w:rsid w:val="00EA2F64"/>
    <w:rsid w:val="00EA32C6"/>
    <w:rsid w:val="00EA382E"/>
    <w:rsid w:val="00EA4019"/>
    <w:rsid w:val="00EB19D3"/>
    <w:rsid w:val="00EB6EBE"/>
    <w:rsid w:val="00EC098B"/>
    <w:rsid w:val="00EC4AA8"/>
    <w:rsid w:val="00EC6F20"/>
    <w:rsid w:val="00ED29E9"/>
    <w:rsid w:val="00ED2BEA"/>
    <w:rsid w:val="00ED3A84"/>
    <w:rsid w:val="00ED5D04"/>
    <w:rsid w:val="00EE0554"/>
    <w:rsid w:val="00EE1786"/>
    <w:rsid w:val="00EE454A"/>
    <w:rsid w:val="00EE5EA8"/>
    <w:rsid w:val="00EE69B6"/>
    <w:rsid w:val="00EF3657"/>
    <w:rsid w:val="00EF36D2"/>
    <w:rsid w:val="00EF7998"/>
    <w:rsid w:val="00F01E19"/>
    <w:rsid w:val="00F02319"/>
    <w:rsid w:val="00F02D69"/>
    <w:rsid w:val="00F03ECE"/>
    <w:rsid w:val="00F06F1B"/>
    <w:rsid w:val="00F10540"/>
    <w:rsid w:val="00F13127"/>
    <w:rsid w:val="00F1390F"/>
    <w:rsid w:val="00F20B4D"/>
    <w:rsid w:val="00F22EF2"/>
    <w:rsid w:val="00F255FA"/>
    <w:rsid w:val="00F3000A"/>
    <w:rsid w:val="00F301B4"/>
    <w:rsid w:val="00F33E4A"/>
    <w:rsid w:val="00F3564D"/>
    <w:rsid w:val="00F35CF1"/>
    <w:rsid w:val="00F40BC5"/>
    <w:rsid w:val="00F40D54"/>
    <w:rsid w:val="00F42512"/>
    <w:rsid w:val="00F434BE"/>
    <w:rsid w:val="00F44139"/>
    <w:rsid w:val="00F45FB9"/>
    <w:rsid w:val="00F51724"/>
    <w:rsid w:val="00F54E60"/>
    <w:rsid w:val="00F55446"/>
    <w:rsid w:val="00F61AC8"/>
    <w:rsid w:val="00F6208B"/>
    <w:rsid w:val="00F627EC"/>
    <w:rsid w:val="00F63194"/>
    <w:rsid w:val="00F63E62"/>
    <w:rsid w:val="00F70829"/>
    <w:rsid w:val="00F72C65"/>
    <w:rsid w:val="00F74CE0"/>
    <w:rsid w:val="00F7798A"/>
    <w:rsid w:val="00F81C7F"/>
    <w:rsid w:val="00F8387D"/>
    <w:rsid w:val="00F9050D"/>
    <w:rsid w:val="00F955C7"/>
    <w:rsid w:val="00F959F5"/>
    <w:rsid w:val="00FA035F"/>
    <w:rsid w:val="00FA1385"/>
    <w:rsid w:val="00FA6A52"/>
    <w:rsid w:val="00FB0797"/>
    <w:rsid w:val="00FB3139"/>
    <w:rsid w:val="00FB5642"/>
    <w:rsid w:val="00FB7192"/>
    <w:rsid w:val="00FC0679"/>
    <w:rsid w:val="00FC10F8"/>
    <w:rsid w:val="00FC1A73"/>
    <w:rsid w:val="00FC22C3"/>
    <w:rsid w:val="00FC69D2"/>
    <w:rsid w:val="00FD1668"/>
    <w:rsid w:val="00FD3E15"/>
    <w:rsid w:val="00FD65F5"/>
    <w:rsid w:val="00FE0808"/>
    <w:rsid w:val="00FE0CE6"/>
    <w:rsid w:val="00FE1EDC"/>
    <w:rsid w:val="00FE4790"/>
    <w:rsid w:val="00FE503E"/>
    <w:rsid w:val="00FE6D9B"/>
    <w:rsid w:val="00FE7E5F"/>
    <w:rsid w:val="00FF004A"/>
    <w:rsid w:val="00FF6F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C2FA21"/>
  <w15:docId w15:val="{03B9FAEF-94DA-4543-BB86-5BE3D86805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Mangal"/>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5789"/>
    <w:pPr>
      <w:spacing w:after="240" w:line="360" w:lineRule="auto"/>
      <w:jc w:val="both"/>
    </w:pPr>
    <w:rPr>
      <w:rFonts w:ascii="Times New Roman" w:eastAsia="Times New Roman" w:hAnsi="Times New Roman"/>
      <w:sz w:val="24"/>
      <w:szCs w:val="22"/>
      <w:lang w:eastAsia="en-US"/>
    </w:rPr>
  </w:style>
  <w:style w:type="paragraph" w:styleId="Heading1">
    <w:name w:val="heading 1"/>
    <w:basedOn w:val="Normal"/>
    <w:next w:val="Normal"/>
    <w:link w:val="Heading1Char"/>
    <w:uiPriority w:val="9"/>
    <w:qFormat/>
    <w:rsid w:val="00B05789"/>
    <w:pPr>
      <w:keepNext/>
      <w:keepLines/>
      <w:spacing w:before="480"/>
      <w:outlineLvl w:val="0"/>
    </w:pPr>
    <w:rPr>
      <w:b/>
      <w:bCs/>
      <w:caps/>
      <w:color w:val="000000"/>
      <w:sz w:val="28"/>
      <w:szCs w:val="28"/>
      <w:lang w:val="en-US"/>
    </w:rPr>
  </w:style>
  <w:style w:type="paragraph" w:styleId="Heading2">
    <w:name w:val="heading 2"/>
    <w:basedOn w:val="Normal"/>
    <w:next w:val="Normal"/>
    <w:link w:val="Heading2Char"/>
    <w:uiPriority w:val="9"/>
    <w:unhideWhenUsed/>
    <w:qFormat/>
    <w:rsid w:val="00B05789"/>
    <w:pPr>
      <w:keepNext/>
      <w:keepLines/>
      <w:spacing w:before="200"/>
      <w:outlineLvl w:val="1"/>
    </w:pPr>
    <w:rPr>
      <w:bCs/>
      <w:szCs w:val="26"/>
      <w:u w:val="single"/>
      <w:lang w:val="en-US"/>
    </w:rPr>
  </w:style>
  <w:style w:type="paragraph" w:styleId="Heading3">
    <w:name w:val="heading 3"/>
    <w:basedOn w:val="Normal"/>
    <w:next w:val="Normal"/>
    <w:link w:val="Heading3Char"/>
    <w:uiPriority w:val="9"/>
    <w:unhideWhenUsed/>
    <w:qFormat/>
    <w:rsid w:val="00B05789"/>
    <w:pPr>
      <w:keepNext/>
      <w:keepLines/>
      <w:spacing w:before="200"/>
      <w:outlineLvl w:val="2"/>
    </w:pPr>
    <w:rPr>
      <w:bCs/>
      <w:i/>
      <w:color w:val="00000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B05789"/>
    <w:rPr>
      <w:rFonts w:ascii="Times New Roman" w:eastAsia="Times New Roman" w:hAnsi="Times New Roman" w:cs="Mangal"/>
      <w:b/>
      <w:bCs/>
      <w:caps/>
      <w:color w:val="000000"/>
      <w:sz w:val="28"/>
      <w:szCs w:val="28"/>
    </w:rPr>
  </w:style>
  <w:style w:type="character" w:customStyle="1" w:styleId="Heading2Char">
    <w:name w:val="Heading 2 Char"/>
    <w:link w:val="Heading2"/>
    <w:uiPriority w:val="9"/>
    <w:rsid w:val="00B05789"/>
    <w:rPr>
      <w:rFonts w:ascii="Times New Roman" w:eastAsia="Times New Roman" w:hAnsi="Times New Roman" w:cs="Mangal"/>
      <w:bCs/>
      <w:sz w:val="24"/>
      <w:szCs w:val="26"/>
      <w:u w:val="single"/>
    </w:rPr>
  </w:style>
  <w:style w:type="paragraph" w:styleId="NoSpacing">
    <w:name w:val="No Spacing"/>
    <w:uiPriority w:val="1"/>
    <w:qFormat/>
    <w:rsid w:val="00B05789"/>
    <w:pPr>
      <w:spacing w:after="240" w:line="360" w:lineRule="auto"/>
      <w:jc w:val="both"/>
    </w:pPr>
    <w:rPr>
      <w:rFonts w:ascii="Times New Roman" w:eastAsia="Times New Roman" w:hAnsi="Times New Roman"/>
      <w:b/>
      <w:sz w:val="24"/>
      <w:szCs w:val="22"/>
      <w:u w:val="single"/>
      <w:lang w:eastAsia="en-US"/>
    </w:rPr>
  </w:style>
  <w:style w:type="character" w:customStyle="1" w:styleId="Heading3Char">
    <w:name w:val="Heading 3 Char"/>
    <w:link w:val="Heading3"/>
    <w:uiPriority w:val="9"/>
    <w:rsid w:val="00B05789"/>
    <w:rPr>
      <w:rFonts w:ascii="Times New Roman" w:eastAsia="Times New Roman" w:hAnsi="Times New Roman" w:cs="Mangal"/>
      <w:bCs/>
      <w:i/>
      <w:color w:val="000000"/>
      <w:sz w:val="24"/>
      <w:lang w:val="en-GB"/>
    </w:rPr>
  </w:style>
  <w:style w:type="paragraph" w:styleId="ListParagraph">
    <w:name w:val="List Paragraph"/>
    <w:basedOn w:val="Normal"/>
    <w:uiPriority w:val="34"/>
    <w:qFormat/>
    <w:rsid w:val="00B05789"/>
    <w:pPr>
      <w:ind w:left="720"/>
      <w:contextualSpacing/>
    </w:pPr>
  </w:style>
  <w:style w:type="character" w:styleId="Hyperlink">
    <w:name w:val="Hyperlink"/>
    <w:uiPriority w:val="99"/>
    <w:unhideWhenUsed/>
    <w:rsid w:val="00355530"/>
    <w:rPr>
      <w:color w:val="0000FF"/>
      <w:u w:val="single"/>
    </w:rPr>
  </w:style>
  <w:style w:type="table" w:styleId="TableGrid">
    <w:name w:val="Table Grid"/>
    <w:basedOn w:val="TableNormal"/>
    <w:uiPriority w:val="59"/>
    <w:rsid w:val="00240172"/>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TOCHeading">
    <w:name w:val="TOC Heading"/>
    <w:basedOn w:val="Heading1"/>
    <w:next w:val="Normal"/>
    <w:uiPriority w:val="39"/>
    <w:unhideWhenUsed/>
    <w:qFormat/>
    <w:rsid w:val="00B22CE4"/>
    <w:pPr>
      <w:spacing w:after="0" w:line="276" w:lineRule="auto"/>
      <w:jc w:val="left"/>
      <w:outlineLvl w:val="9"/>
    </w:pPr>
    <w:rPr>
      <w:rFonts w:ascii="Cambria" w:hAnsi="Cambria"/>
      <w:caps w:val="0"/>
      <w:color w:val="365F91"/>
    </w:rPr>
  </w:style>
  <w:style w:type="paragraph" w:styleId="TOC1">
    <w:name w:val="toc 1"/>
    <w:basedOn w:val="Normal"/>
    <w:next w:val="Normal"/>
    <w:autoRedefine/>
    <w:uiPriority w:val="39"/>
    <w:unhideWhenUsed/>
    <w:rsid w:val="00B22CE4"/>
    <w:pPr>
      <w:spacing w:after="100"/>
    </w:pPr>
  </w:style>
  <w:style w:type="paragraph" w:styleId="TOC2">
    <w:name w:val="toc 2"/>
    <w:basedOn w:val="Normal"/>
    <w:next w:val="Normal"/>
    <w:autoRedefine/>
    <w:uiPriority w:val="39"/>
    <w:unhideWhenUsed/>
    <w:rsid w:val="00B22CE4"/>
    <w:pPr>
      <w:spacing w:after="100"/>
      <w:ind w:left="240"/>
    </w:pPr>
  </w:style>
  <w:style w:type="paragraph" w:styleId="DocumentMap">
    <w:name w:val="Document Map"/>
    <w:basedOn w:val="Normal"/>
    <w:link w:val="DocumentMapChar"/>
    <w:uiPriority w:val="99"/>
    <w:semiHidden/>
    <w:unhideWhenUsed/>
    <w:rsid w:val="007146BA"/>
    <w:pPr>
      <w:spacing w:after="0" w:line="240" w:lineRule="auto"/>
    </w:pPr>
    <w:rPr>
      <w:rFonts w:ascii="Tahoma" w:hAnsi="Tahoma" w:cs="Tahoma"/>
      <w:sz w:val="16"/>
      <w:szCs w:val="16"/>
    </w:rPr>
  </w:style>
  <w:style w:type="character" w:customStyle="1" w:styleId="DocumentMapChar">
    <w:name w:val="Document Map Char"/>
    <w:link w:val="DocumentMap"/>
    <w:uiPriority w:val="99"/>
    <w:semiHidden/>
    <w:rsid w:val="007146BA"/>
    <w:rPr>
      <w:rFonts w:ascii="Tahoma" w:eastAsia="Times New Roman" w:hAnsi="Tahoma" w:cs="Tahoma"/>
      <w:sz w:val="16"/>
      <w:szCs w:val="16"/>
      <w:lang w:val="en-GB"/>
    </w:rPr>
  </w:style>
  <w:style w:type="paragraph" w:styleId="BalloonText">
    <w:name w:val="Balloon Text"/>
    <w:basedOn w:val="Normal"/>
    <w:link w:val="BalloonTextChar"/>
    <w:uiPriority w:val="99"/>
    <w:semiHidden/>
    <w:unhideWhenUsed/>
    <w:rsid w:val="007146BA"/>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7146BA"/>
    <w:rPr>
      <w:rFonts w:ascii="Tahoma" w:eastAsia="Times New Roman" w:hAnsi="Tahoma" w:cs="Tahoma"/>
      <w:sz w:val="16"/>
      <w:szCs w:val="16"/>
      <w:lang w:val="en-GB"/>
    </w:rPr>
  </w:style>
  <w:style w:type="character" w:styleId="CommentReference">
    <w:name w:val="annotation reference"/>
    <w:uiPriority w:val="99"/>
    <w:semiHidden/>
    <w:unhideWhenUsed/>
    <w:rsid w:val="00D57032"/>
    <w:rPr>
      <w:sz w:val="16"/>
      <w:szCs w:val="16"/>
    </w:rPr>
  </w:style>
  <w:style w:type="paragraph" w:styleId="CommentText">
    <w:name w:val="annotation text"/>
    <w:basedOn w:val="Normal"/>
    <w:link w:val="CommentTextChar"/>
    <w:uiPriority w:val="99"/>
    <w:semiHidden/>
    <w:unhideWhenUsed/>
    <w:rsid w:val="00D57032"/>
    <w:pPr>
      <w:spacing w:line="240" w:lineRule="auto"/>
    </w:pPr>
    <w:rPr>
      <w:sz w:val="20"/>
      <w:szCs w:val="20"/>
    </w:rPr>
  </w:style>
  <w:style w:type="character" w:customStyle="1" w:styleId="CommentTextChar">
    <w:name w:val="Comment Text Char"/>
    <w:link w:val="CommentText"/>
    <w:uiPriority w:val="99"/>
    <w:semiHidden/>
    <w:rsid w:val="00D57032"/>
    <w:rPr>
      <w:rFonts w:ascii="Times New Roman" w:eastAsia="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D57032"/>
    <w:rPr>
      <w:b/>
      <w:bCs/>
    </w:rPr>
  </w:style>
  <w:style w:type="character" w:customStyle="1" w:styleId="CommentSubjectChar">
    <w:name w:val="Comment Subject Char"/>
    <w:link w:val="CommentSubject"/>
    <w:uiPriority w:val="99"/>
    <w:semiHidden/>
    <w:rsid w:val="00D57032"/>
    <w:rPr>
      <w:rFonts w:ascii="Times New Roman" w:eastAsia="Times New Roman" w:hAnsi="Times New Roman"/>
      <w:b/>
      <w:bCs/>
      <w:sz w:val="20"/>
      <w:szCs w:val="20"/>
      <w:lang w:val="en-GB"/>
    </w:rPr>
  </w:style>
  <w:style w:type="character" w:styleId="UnresolvedMention">
    <w:name w:val="Unresolved Mention"/>
    <w:basedOn w:val="DefaultParagraphFont"/>
    <w:uiPriority w:val="99"/>
    <w:semiHidden/>
    <w:unhideWhenUsed/>
    <w:rsid w:val="006C0356"/>
    <w:rPr>
      <w:color w:val="605E5C"/>
      <w:shd w:val="clear" w:color="auto" w:fill="E1DFDD"/>
    </w:rPr>
  </w:style>
  <w:style w:type="paragraph" w:styleId="Header">
    <w:name w:val="header"/>
    <w:basedOn w:val="Normal"/>
    <w:link w:val="HeaderChar"/>
    <w:uiPriority w:val="99"/>
    <w:unhideWhenUsed/>
    <w:rsid w:val="00DF06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06E6"/>
    <w:rPr>
      <w:rFonts w:ascii="Times New Roman" w:eastAsia="Times New Roman" w:hAnsi="Times New Roman"/>
      <w:sz w:val="24"/>
      <w:szCs w:val="22"/>
      <w:lang w:eastAsia="en-US"/>
    </w:rPr>
  </w:style>
  <w:style w:type="paragraph" w:styleId="Footer">
    <w:name w:val="footer"/>
    <w:basedOn w:val="Normal"/>
    <w:link w:val="FooterChar"/>
    <w:uiPriority w:val="99"/>
    <w:unhideWhenUsed/>
    <w:rsid w:val="00DF06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06E6"/>
    <w:rPr>
      <w:rFonts w:ascii="Times New Roman" w:eastAsia="Times New Roman" w:hAnsi="Times New Roman"/>
      <w:sz w:val="24"/>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3522019">
      <w:bodyDiv w:val="1"/>
      <w:marLeft w:val="0"/>
      <w:marRight w:val="0"/>
      <w:marTop w:val="0"/>
      <w:marBottom w:val="0"/>
      <w:divBdr>
        <w:top w:val="none" w:sz="0" w:space="0" w:color="auto"/>
        <w:left w:val="none" w:sz="0" w:space="0" w:color="auto"/>
        <w:bottom w:val="none" w:sz="0" w:space="0" w:color="auto"/>
        <w:right w:val="none" w:sz="0" w:space="0" w:color="auto"/>
      </w:divBdr>
    </w:div>
    <w:div w:id="800731029">
      <w:bodyDiv w:val="1"/>
      <w:marLeft w:val="0"/>
      <w:marRight w:val="0"/>
      <w:marTop w:val="0"/>
      <w:marBottom w:val="0"/>
      <w:divBdr>
        <w:top w:val="none" w:sz="0" w:space="0" w:color="auto"/>
        <w:left w:val="none" w:sz="0" w:space="0" w:color="auto"/>
        <w:bottom w:val="none" w:sz="0" w:space="0" w:color="auto"/>
        <w:right w:val="none" w:sz="0" w:space="0" w:color="auto"/>
      </w:divBdr>
      <w:divsChild>
        <w:div w:id="1073699917">
          <w:marLeft w:val="0"/>
          <w:marRight w:val="0"/>
          <w:marTop w:val="0"/>
          <w:marBottom w:val="0"/>
          <w:divBdr>
            <w:top w:val="none" w:sz="0" w:space="0" w:color="auto"/>
            <w:left w:val="none" w:sz="0" w:space="0" w:color="auto"/>
            <w:bottom w:val="none" w:sz="0" w:space="0" w:color="auto"/>
            <w:right w:val="none" w:sz="0" w:space="0" w:color="auto"/>
          </w:divBdr>
        </w:div>
        <w:div w:id="647323776">
          <w:marLeft w:val="0"/>
          <w:marRight w:val="0"/>
          <w:marTop w:val="0"/>
          <w:marBottom w:val="0"/>
          <w:divBdr>
            <w:top w:val="none" w:sz="0" w:space="0" w:color="auto"/>
            <w:left w:val="none" w:sz="0" w:space="0" w:color="auto"/>
            <w:bottom w:val="none" w:sz="0" w:space="0" w:color="auto"/>
            <w:right w:val="none" w:sz="0" w:space="0" w:color="auto"/>
          </w:divBdr>
          <w:divsChild>
            <w:div w:id="838153738">
              <w:marLeft w:val="0"/>
              <w:marRight w:val="0"/>
              <w:marTop w:val="0"/>
              <w:marBottom w:val="0"/>
              <w:divBdr>
                <w:top w:val="none" w:sz="0" w:space="0" w:color="auto"/>
                <w:left w:val="none" w:sz="0" w:space="0" w:color="auto"/>
                <w:bottom w:val="none" w:sz="0" w:space="0" w:color="auto"/>
                <w:right w:val="none" w:sz="0" w:space="0" w:color="auto"/>
              </w:divBdr>
              <w:divsChild>
                <w:div w:id="1507789956">
                  <w:marLeft w:val="1463"/>
                  <w:marRight w:val="0"/>
                  <w:marTop w:val="1920"/>
                  <w:marBottom w:val="0"/>
                  <w:divBdr>
                    <w:top w:val="none" w:sz="0" w:space="0" w:color="auto"/>
                    <w:left w:val="none" w:sz="0" w:space="0" w:color="auto"/>
                    <w:bottom w:val="none" w:sz="0" w:space="0" w:color="auto"/>
                    <w:right w:val="none" w:sz="0" w:space="0" w:color="auto"/>
                  </w:divBdr>
                  <w:divsChild>
                    <w:div w:id="325935817">
                      <w:marLeft w:val="0"/>
                      <w:marRight w:val="0"/>
                      <w:marTop w:val="0"/>
                      <w:marBottom w:val="0"/>
                      <w:divBdr>
                        <w:top w:val="none" w:sz="0" w:space="0" w:color="auto"/>
                        <w:left w:val="none" w:sz="0" w:space="0" w:color="auto"/>
                        <w:bottom w:val="none" w:sz="0" w:space="0" w:color="auto"/>
                        <w:right w:val="none" w:sz="0" w:space="0" w:color="auto"/>
                      </w:divBdr>
                      <w:divsChild>
                        <w:div w:id="663970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84029804">
      <w:bodyDiv w:val="1"/>
      <w:marLeft w:val="0"/>
      <w:marRight w:val="0"/>
      <w:marTop w:val="0"/>
      <w:marBottom w:val="0"/>
      <w:divBdr>
        <w:top w:val="none" w:sz="0" w:space="0" w:color="auto"/>
        <w:left w:val="none" w:sz="0" w:space="0" w:color="auto"/>
        <w:bottom w:val="none" w:sz="0" w:space="0" w:color="auto"/>
        <w:right w:val="none" w:sz="0" w:space="0" w:color="auto"/>
      </w:divBdr>
    </w:div>
    <w:div w:id="966281040">
      <w:bodyDiv w:val="1"/>
      <w:marLeft w:val="0"/>
      <w:marRight w:val="0"/>
      <w:marTop w:val="0"/>
      <w:marBottom w:val="0"/>
      <w:divBdr>
        <w:top w:val="none" w:sz="0" w:space="0" w:color="auto"/>
        <w:left w:val="none" w:sz="0" w:space="0" w:color="auto"/>
        <w:bottom w:val="none" w:sz="0" w:space="0" w:color="auto"/>
        <w:right w:val="none" w:sz="0" w:space="0" w:color="auto"/>
      </w:divBdr>
    </w:div>
    <w:div w:id="973559297">
      <w:bodyDiv w:val="1"/>
      <w:marLeft w:val="0"/>
      <w:marRight w:val="0"/>
      <w:marTop w:val="0"/>
      <w:marBottom w:val="0"/>
      <w:divBdr>
        <w:top w:val="none" w:sz="0" w:space="0" w:color="auto"/>
        <w:left w:val="none" w:sz="0" w:space="0" w:color="auto"/>
        <w:bottom w:val="none" w:sz="0" w:space="0" w:color="auto"/>
        <w:right w:val="none" w:sz="0" w:space="0" w:color="auto"/>
      </w:divBdr>
    </w:div>
    <w:div w:id="1448043312">
      <w:bodyDiv w:val="1"/>
      <w:marLeft w:val="0"/>
      <w:marRight w:val="0"/>
      <w:marTop w:val="0"/>
      <w:marBottom w:val="0"/>
      <w:divBdr>
        <w:top w:val="none" w:sz="0" w:space="0" w:color="auto"/>
        <w:left w:val="none" w:sz="0" w:space="0" w:color="auto"/>
        <w:bottom w:val="none" w:sz="0" w:space="0" w:color="auto"/>
        <w:right w:val="none" w:sz="0" w:space="0" w:color="auto"/>
      </w:divBdr>
    </w:div>
    <w:div w:id="1523545378">
      <w:bodyDiv w:val="1"/>
      <w:marLeft w:val="0"/>
      <w:marRight w:val="0"/>
      <w:marTop w:val="0"/>
      <w:marBottom w:val="0"/>
      <w:divBdr>
        <w:top w:val="none" w:sz="0" w:space="0" w:color="auto"/>
        <w:left w:val="none" w:sz="0" w:space="0" w:color="auto"/>
        <w:bottom w:val="none" w:sz="0" w:space="0" w:color="auto"/>
        <w:right w:val="none" w:sz="0" w:space="0" w:color="auto"/>
      </w:divBdr>
    </w:div>
    <w:div w:id="1699818494">
      <w:bodyDiv w:val="1"/>
      <w:marLeft w:val="0"/>
      <w:marRight w:val="0"/>
      <w:marTop w:val="0"/>
      <w:marBottom w:val="0"/>
      <w:divBdr>
        <w:top w:val="none" w:sz="0" w:space="0" w:color="auto"/>
        <w:left w:val="none" w:sz="0" w:space="0" w:color="auto"/>
        <w:bottom w:val="none" w:sz="0" w:space="0" w:color="auto"/>
        <w:right w:val="none" w:sz="0" w:space="0" w:color="auto"/>
      </w:divBdr>
      <w:divsChild>
        <w:div w:id="2112775257">
          <w:marLeft w:val="0"/>
          <w:marRight w:val="0"/>
          <w:marTop w:val="0"/>
          <w:marBottom w:val="0"/>
          <w:divBdr>
            <w:top w:val="none" w:sz="0" w:space="0" w:color="auto"/>
            <w:left w:val="none" w:sz="0" w:space="0" w:color="auto"/>
            <w:bottom w:val="none" w:sz="0" w:space="0" w:color="auto"/>
            <w:right w:val="none" w:sz="0" w:space="0" w:color="auto"/>
          </w:divBdr>
        </w:div>
        <w:div w:id="99381699">
          <w:marLeft w:val="0"/>
          <w:marRight w:val="0"/>
          <w:marTop w:val="0"/>
          <w:marBottom w:val="0"/>
          <w:divBdr>
            <w:top w:val="none" w:sz="0" w:space="0" w:color="auto"/>
            <w:left w:val="none" w:sz="0" w:space="0" w:color="auto"/>
            <w:bottom w:val="none" w:sz="0" w:space="0" w:color="auto"/>
            <w:right w:val="none" w:sz="0" w:space="0" w:color="auto"/>
          </w:divBdr>
          <w:divsChild>
            <w:div w:id="845290608">
              <w:marLeft w:val="0"/>
              <w:marRight w:val="0"/>
              <w:marTop w:val="0"/>
              <w:marBottom w:val="0"/>
              <w:divBdr>
                <w:top w:val="none" w:sz="0" w:space="0" w:color="auto"/>
                <w:left w:val="none" w:sz="0" w:space="0" w:color="auto"/>
                <w:bottom w:val="none" w:sz="0" w:space="0" w:color="auto"/>
                <w:right w:val="none" w:sz="0" w:space="0" w:color="auto"/>
              </w:divBdr>
              <w:divsChild>
                <w:div w:id="959148695">
                  <w:marLeft w:val="1463"/>
                  <w:marRight w:val="0"/>
                  <w:marTop w:val="1920"/>
                  <w:marBottom w:val="0"/>
                  <w:divBdr>
                    <w:top w:val="none" w:sz="0" w:space="0" w:color="auto"/>
                    <w:left w:val="none" w:sz="0" w:space="0" w:color="auto"/>
                    <w:bottom w:val="none" w:sz="0" w:space="0" w:color="auto"/>
                    <w:right w:val="none" w:sz="0" w:space="0" w:color="auto"/>
                  </w:divBdr>
                  <w:divsChild>
                    <w:div w:id="2090229281">
                      <w:marLeft w:val="0"/>
                      <w:marRight w:val="0"/>
                      <w:marTop w:val="0"/>
                      <w:marBottom w:val="0"/>
                      <w:divBdr>
                        <w:top w:val="none" w:sz="0" w:space="0" w:color="auto"/>
                        <w:left w:val="none" w:sz="0" w:space="0" w:color="auto"/>
                        <w:bottom w:val="none" w:sz="0" w:space="0" w:color="auto"/>
                        <w:right w:val="none" w:sz="0" w:space="0" w:color="auto"/>
                      </w:divBdr>
                      <w:divsChild>
                        <w:div w:id="1261717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19381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loyds.com/uk"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loyds.com/about-lloyds/media-centre/press-releases/lloyds-reports-outstanding-performance-in-2023-result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loyds.com/about-lloyds/our-market" TargetMode="External"/><Relationship Id="rId5" Type="http://schemas.openxmlformats.org/officeDocument/2006/relationships/webSettings" Target="webSettings.xml"/><Relationship Id="rId15" Type="http://schemas.openxmlformats.org/officeDocument/2006/relationships/hyperlink" Target="https://spglobal.com/marketintelligence/en/news-insights/latest-news-headlines/lloyd-s-of-london-underwriting-improved-in-6-of-its-8-business-lines-in-2023-81115038" TargetMode="External"/><Relationship Id="rId10" Type="http://schemas.openxmlformats.org/officeDocument/2006/relationships/hyperlink" Target="https://insurancetrainingcenter.com/resource/what-is-lloyds-of-london/" TargetMode="External"/><Relationship Id="rId4" Type="http://schemas.openxmlformats.org/officeDocument/2006/relationships/settings" Target="settings.xml"/><Relationship Id="rId9" Type="http://schemas.openxmlformats.org/officeDocument/2006/relationships/hyperlink" Target="https://www.ajg.com/gallagherre/news-and-insights/2022/july/gallagher-re-lloyds-market-report/" TargetMode="External"/><Relationship Id="rId14" Type="http://schemas.openxmlformats.org/officeDocument/2006/relationships/hyperlink" Target="https://insurancetimes.co.uk/analysis/lloyds-of-london-expects-143-top-line-growth-in-2023/1443319.arti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C907C4F-BD4A-4491-8279-6918861F1A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224</TotalTime>
  <Pages>20</Pages>
  <Words>5375</Words>
  <Characters>33303</Characters>
  <Application>Microsoft Office Word</Application>
  <DocSecurity>0</DocSecurity>
  <Lines>527</Lines>
  <Paragraphs>150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38627</CharactersWithSpaces>
  <SharedDoc>false</SharedDoc>
  <HLinks>
    <vt:vector size="48" baseType="variant">
      <vt:variant>
        <vt:i4>1835063</vt:i4>
      </vt:variant>
      <vt:variant>
        <vt:i4>44</vt:i4>
      </vt:variant>
      <vt:variant>
        <vt:i4>0</vt:i4>
      </vt:variant>
      <vt:variant>
        <vt:i4>5</vt:i4>
      </vt:variant>
      <vt:variant>
        <vt:lpwstr/>
      </vt:variant>
      <vt:variant>
        <vt:lpwstr>_Toc179470881</vt:lpwstr>
      </vt:variant>
      <vt:variant>
        <vt:i4>1835063</vt:i4>
      </vt:variant>
      <vt:variant>
        <vt:i4>38</vt:i4>
      </vt:variant>
      <vt:variant>
        <vt:i4>0</vt:i4>
      </vt:variant>
      <vt:variant>
        <vt:i4>5</vt:i4>
      </vt:variant>
      <vt:variant>
        <vt:lpwstr/>
      </vt:variant>
      <vt:variant>
        <vt:lpwstr>_Toc179470880</vt:lpwstr>
      </vt:variant>
      <vt:variant>
        <vt:i4>1245239</vt:i4>
      </vt:variant>
      <vt:variant>
        <vt:i4>32</vt:i4>
      </vt:variant>
      <vt:variant>
        <vt:i4>0</vt:i4>
      </vt:variant>
      <vt:variant>
        <vt:i4>5</vt:i4>
      </vt:variant>
      <vt:variant>
        <vt:lpwstr/>
      </vt:variant>
      <vt:variant>
        <vt:lpwstr>_Toc179470879</vt:lpwstr>
      </vt:variant>
      <vt:variant>
        <vt:i4>1245239</vt:i4>
      </vt:variant>
      <vt:variant>
        <vt:i4>26</vt:i4>
      </vt:variant>
      <vt:variant>
        <vt:i4>0</vt:i4>
      </vt:variant>
      <vt:variant>
        <vt:i4>5</vt:i4>
      </vt:variant>
      <vt:variant>
        <vt:lpwstr/>
      </vt:variant>
      <vt:variant>
        <vt:lpwstr>_Toc179470878</vt:lpwstr>
      </vt:variant>
      <vt:variant>
        <vt:i4>1245239</vt:i4>
      </vt:variant>
      <vt:variant>
        <vt:i4>20</vt:i4>
      </vt:variant>
      <vt:variant>
        <vt:i4>0</vt:i4>
      </vt:variant>
      <vt:variant>
        <vt:i4>5</vt:i4>
      </vt:variant>
      <vt:variant>
        <vt:lpwstr/>
      </vt:variant>
      <vt:variant>
        <vt:lpwstr>_Toc179470877</vt:lpwstr>
      </vt:variant>
      <vt:variant>
        <vt:i4>1245239</vt:i4>
      </vt:variant>
      <vt:variant>
        <vt:i4>14</vt:i4>
      </vt:variant>
      <vt:variant>
        <vt:i4>0</vt:i4>
      </vt:variant>
      <vt:variant>
        <vt:i4>5</vt:i4>
      </vt:variant>
      <vt:variant>
        <vt:lpwstr/>
      </vt:variant>
      <vt:variant>
        <vt:lpwstr>_Toc179470876</vt:lpwstr>
      </vt:variant>
      <vt:variant>
        <vt:i4>1245239</vt:i4>
      </vt:variant>
      <vt:variant>
        <vt:i4>8</vt:i4>
      </vt:variant>
      <vt:variant>
        <vt:i4>0</vt:i4>
      </vt:variant>
      <vt:variant>
        <vt:i4>5</vt:i4>
      </vt:variant>
      <vt:variant>
        <vt:lpwstr/>
      </vt:variant>
      <vt:variant>
        <vt:lpwstr>_Toc179470875</vt:lpwstr>
      </vt:variant>
      <vt:variant>
        <vt:i4>1245239</vt:i4>
      </vt:variant>
      <vt:variant>
        <vt:i4>2</vt:i4>
      </vt:variant>
      <vt:variant>
        <vt:i4>0</vt:i4>
      </vt:variant>
      <vt:variant>
        <vt:i4>5</vt:i4>
      </vt:variant>
      <vt:variant>
        <vt:lpwstr/>
      </vt:variant>
      <vt:variant>
        <vt:lpwstr>_Toc179470874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Aneliya Kirkova-Georgieva (2125657)</dc:creator>
  <cp:keywords/>
  <cp:lastModifiedBy>Aneliya Kirkova-Georgieva (2125657)</cp:lastModifiedBy>
  <cp:revision>77</cp:revision>
  <dcterms:created xsi:type="dcterms:W3CDTF">2024-11-11T16:04:00Z</dcterms:created>
  <dcterms:modified xsi:type="dcterms:W3CDTF">2024-11-16T13:01:00Z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07874d46-e682-4454-953a-ff8a6f6f6798</vt:lpwstr>
  </property>
</Properties>
</file>