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5B4A03" w14:textId="035EDB8B" w:rsidR="00AB5AC2" w:rsidRPr="00DB6D84" w:rsidRDefault="005D0992" w:rsidP="00521C85">
      <w:pPr>
        <w:jc w:val="center"/>
        <w:rPr>
          <w:rFonts w:ascii="Arial" w:hAnsi="Arial" w:cs="Arial"/>
          <w:b/>
          <w:bCs/>
          <w:sz w:val="28"/>
          <w:szCs w:val="28"/>
        </w:rPr>
      </w:pPr>
      <w:r w:rsidRPr="00DB6D84">
        <w:rPr>
          <w:rFonts w:ascii="Arial" w:hAnsi="Arial" w:cs="Arial"/>
          <w:b/>
          <w:bCs/>
          <w:sz w:val="28"/>
          <w:szCs w:val="28"/>
        </w:rPr>
        <w:t>Title:</w:t>
      </w:r>
      <w:r w:rsidR="00521C85" w:rsidRPr="00DB6D84">
        <w:rPr>
          <w:rFonts w:ascii="Arial" w:hAnsi="Arial" w:cs="Arial"/>
          <w:b/>
          <w:bCs/>
          <w:sz w:val="28"/>
          <w:szCs w:val="28"/>
        </w:rPr>
        <w:t xml:space="preserve"> </w:t>
      </w:r>
      <w:r w:rsidR="00AB5AC2" w:rsidRPr="00DB6D84">
        <w:rPr>
          <w:rFonts w:ascii="Arial" w:hAnsi="Arial" w:cs="Arial"/>
          <w:b/>
          <w:bCs/>
          <w:sz w:val="28"/>
          <w:szCs w:val="28"/>
        </w:rPr>
        <w:t xml:space="preserve">Analyse the impacts of socio-economic force on </w:t>
      </w:r>
      <w:r>
        <w:rPr>
          <w:rFonts w:ascii="Arial" w:hAnsi="Arial" w:cs="Arial"/>
          <w:b/>
          <w:bCs/>
          <w:sz w:val="28"/>
          <w:szCs w:val="28"/>
        </w:rPr>
        <w:t>employ</w:t>
      </w:r>
      <w:r w:rsidRPr="00DB6D84">
        <w:rPr>
          <w:rFonts w:ascii="Arial" w:hAnsi="Arial" w:cs="Arial"/>
          <w:b/>
          <w:bCs/>
          <w:sz w:val="28"/>
          <w:szCs w:val="28"/>
        </w:rPr>
        <w:t>ees</w:t>
      </w:r>
      <w:r w:rsidR="00AB5AC2" w:rsidRPr="00DB6D84">
        <w:rPr>
          <w:rFonts w:ascii="Arial" w:hAnsi="Arial" w:cs="Arial"/>
          <w:b/>
          <w:bCs/>
          <w:sz w:val="28"/>
          <w:szCs w:val="28"/>
        </w:rPr>
        <w:t>’ performance management and monitoring in different work modes: Hospitality HR’s perspective</w:t>
      </w:r>
    </w:p>
    <w:p w14:paraId="3B46B273" w14:textId="77777777" w:rsidR="00DB6D84" w:rsidRPr="00DB6D84" w:rsidRDefault="00DB6D84" w:rsidP="00DB6D84">
      <w:pPr>
        <w:jc w:val="center"/>
        <w:rPr>
          <w:rFonts w:ascii="Arial" w:hAnsi="Arial" w:cs="Arial"/>
          <w:b/>
          <w:bCs/>
          <w:sz w:val="28"/>
          <w:szCs w:val="28"/>
        </w:rPr>
      </w:pPr>
      <w:r w:rsidRPr="00DB6D84">
        <w:rPr>
          <w:rFonts w:ascii="Arial" w:hAnsi="Arial" w:cs="Arial"/>
          <w:b/>
          <w:bCs/>
          <w:sz w:val="28"/>
          <w:szCs w:val="28"/>
        </w:rPr>
        <w:t xml:space="preserve">BA (Hons) International Hotel Management Module: Personnel Resourcing and Development </w:t>
      </w:r>
    </w:p>
    <w:p w14:paraId="463A07B6" w14:textId="77777777" w:rsidR="00DB6D84" w:rsidRPr="00DB6D84" w:rsidRDefault="00DB6D84" w:rsidP="00521C85">
      <w:pPr>
        <w:jc w:val="center"/>
        <w:rPr>
          <w:rFonts w:ascii="Arial" w:hAnsi="Arial" w:cs="Arial"/>
          <w:b/>
          <w:bCs/>
          <w:sz w:val="28"/>
          <w:szCs w:val="28"/>
        </w:rPr>
      </w:pPr>
    </w:p>
    <w:p w14:paraId="27E4E896" w14:textId="226FCFD2" w:rsidR="00521C85" w:rsidRPr="00DB6D84" w:rsidRDefault="005D0992" w:rsidP="00521C85">
      <w:pPr>
        <w:jc w:val="center"/>
        <w:rPr>
          <w:rFonts w:ascii="Arial" w:hAnsi="Arial" w:cs="Arial"/>
          <w:b/>
          <w:bCs/>
          <w:sz w:val="28"/>
          <w:szCs w:val="28"/>
        </w:rPr>
      </w:pPr>
      <w:r w:rsidRPr="00DB6D84">
        <w:rPr>
          <w:rFonts w:ascii="Arial" w:hAnsi="Arial" w:cs="Arial"/>
          <w:b/>
          <w:bCs/>
          <w:sz w:val="28"/>
          <w:szCs w:val="28"/>
        </w:rPr>
        <w:t>Student:</w:t>
      </w:r>
      <w:r w:rsidR="00521C85" w:rsidRPr="00DB6D84">
        <w:rPr>
          <w:rFonts w:ascii="Arial" w:hAnsi="Arial" w:cs="Arial"/>
          <w:b/>
          <w:bCs/>
          <w:sz w:val="28"/>
          <w:szCs w:val="28"/>
        </w:rPr>
        <w:t xml:space="preserve"> Krystal Gardner</w:t>
      </w:r>
    </w:p>
    <w:p w14:paraId="79C75F4C" w14:textId="7E311D81" w:rsidR="00521C85" w:rsidRPr="00DB6D84" w:rsidRDefault="00521C85" w:rsidP="00521C85">
      <w:pPr>
        <w:jc w:val="center"/>
        <w:rPr>
          <w:rFonts w:ascii="Arial" w:hAnsi="Arial" w:cs="Arial"/>
          <w:b/>
          <w:bCs/>
          <w:sz w:val="28"/>
          <w:szCs w:val="28"/>
        </w:rPr>
      </w:pPr>
      <w:r w:rsidRPr="00DB6D84">
        <w:rPr>
          <w:rFonts w:ascii="Arial" w:hAnsi="Arial" w:cs="Arial"/>
          <w:b/>
          <w:bCs/>
          <w:sz w:val="28"/>
          <w:szCs w:val="28"/>
        </w:rPr>
        <w:t>Student number:2027750</w:t>
      </w:r>
    </w:p>
    <w:p w14:paraId="28E4C6BE" w14:textId="6BA93AF1" w:rsidR="00DB6D84" w:rsidRPr="00DB6D84" w:rsidRDefault="00DB6D84" w:rsidP="00521C85">
      <w:pPr>
        <w:jc w:val="center"/>
        <w:rPr>
          <w:rFonts w:ascii="Arial" w:hAnsi="Arial" w:cs="Arial"/>
          <w:b/>
          <w:bCs/>
          <w:sz w:val="28"/>
          <w:szCs w:val="28"/>
        </w:rPr>
      </w:pPr>
      <w:r w:rsidRPr="00DB6D84">
        <w:rPr>
          <w:rFonts w:ascii="Arial" w:hAnsi="Arial" w:cs="Arial"/>
          <w:b/>
          <w:bCs/>
          <w:sz w:val="28"/>
          <w:szCs w:val="28"/>
        </w:rPr>
        <w:t>Lecturer: Helen Lee</w:t>
      </w:r>
    </w:p>
    <w:p w14:paraId="43CDDC65" w14:textId="513827CE" w:rsidR="00DB6D84" w:rsidRPr="00DB6D84" w:rsidRDefault="00DB6D84" w:rsidP="00DB6D84">
      <w:pPr>
        <w:jc w:val="center"/>
        <w:rPr>
          <w:rFonts w:ascii="Arial" w:hAnsi="Arial" w:cs="Arial"/>
          <w:b/>
          <w:bCs/>
          <w:sz w:val="28"/>
          <w:szCs w:val="28"/>
        </w:rPr>
      </w:pPr>
      <w:r w:rsidRPr="00DB6D84">
        <w:rPr>
          <w:rFonts w:ascii="Arial" w:hAnsi="Arial" w:cs="Arial"/>
          <w:b/>
          <w:bCs/>
          <w:sz w:val="28"/>
          <w:szCs w:val="28"/>
        </w:rPr>
        <w:t>Module code: BMIH5005</w:t>
      </w:r>
    </w:p>
    <w:p w14:paraId="4CDC507A" w14:textId="77777777" w:rsidR="00521C85" w:rsidRDefault="00521C85">
      <w:pPr>
        <w:rPr>
          <w:b/>
          <w:bCs/>
        </w:rPr>
      </w:pPr>
    </w:p>
    <w:p w14:paraId="46DD6505" w14:textId="77777777" w:rsidR="00521C85" w:rsidRDefault="00521C85">
      <w:pPr>
        <w:rPr>
          <w:b/>
          <w:bCs/>
        </w:rPr>
      </w:pPr>
    </w:p>
    <w:p w14:paraId="66CFF997" w14:textId="77777777" w:rsidR="00521C85" w:rsidRDefault="00521C85">
      <w:pPr>
        <w:rPr>
          <w:b/>
          <w:bCs/>
        </w:rPr>
      </w:pPr>
    </w:p>
    <w:p w14:paraId="46BC2C09" w14:textId="77777777" w:rsidR="00521C85" w:rsidRDefault="00521C85">
      <w:pPr>
        <w:rPr>
          <w:b/>
          <w:bCs/>
        </w:rPr>
      </w:pPr>
    </w:p>
    <w:p w14:paraId="52A1D264" w14:textId="77777777" w:rsidR="00521C85" w:rsidRDefault="00521C85">
      <w:pPr>
        <w:rPr>
          <w:b/>
          <w:bCs/>
        </w:rPr>
      </w:pPr>
    </w:p>
    <w:p w14:paraId="1C4B4BF6" w14:textId="77777777" w:rsidR="00521C85" w:rsidRDefault="00521C85">
      <w:pPr>
        <w:rPr>
          <w:b/>
          <w:bCs/>
        </w:rPr>
      </w:pPr>
    </w:p>
    <w:p w14:paraId="1B1C76DB" w14:textId="77777777" w:rsidR="00521C85" w:rsidRPr="00E310C9" w:rsidRDefault="00521C85" w:rsidP="00E310C9">
      <w:pPr>
        <w:spacing w:line="360" w:lineRule="auto"/>
        <w:jc w:val="both"/>
        <w:rPr>
          <w:rFonts w:ascii="Arial" w:hAnsi="Arial" w:cs="Arial"/>
          <w:b/>
          <w:bCs/>
        </w:rPr>
      </w:pPr>
    </w:p>
    <w:p w14:paraId="174CCE16" w14:textId="77777777" w:rsidR="00521C85" w:rsidRPr="00E310C9" w:rsidRDefault="00521C85" w:rsidP="00E310C9">
      <w:pPr>
        <w:spacing w:line="360" w:lineRule="auto"/>
        <w:jc w:val="both"/>
        <w:rPr>
          <w:rFonts w:ascii="Arial" w:hAnsi="Arial" w:cs="Arial"/>
          <w:b/>
          <w:bCs/>
        </w:rPr>
      </w:pPr>
    </w:p>
    <w:p w14:paraId="00AAD417" w14:textId="77777777" w:rsidR="00521C85" w:rsidRPr="00E310C9" w:rsidRDefault="00521C85" w:rsidP="00E310C9">
      <w:pPr>
        <w:spacing w:line="360" w:lineRule="auto"/>
        <w:jc w:val="both"/>
        <w:rPr>
          <w:rFonts w:ascii="Arial" w:hAnsi="Arial" w:cs="Arial"/>
          <w:b/>
          <w:bCs/>
        </w:rPr>
      </w:pPr>
    </w:p>
    <w:p w14:paraId="3CB16BED" w14:textId="77777777" w:rsidR="00521C85" w:rsidRPr="00E310C9" w:rsidRDefault="00521C85" w:rsidP="00E310C9">
      <w:pPr>
        <w:spacing w:line="360" w:lineRule="auto"/>
        <w:jc w:val="both"/>
        <w:rPr>
          <w:rFonts w:ascii="Arial" w:hAnsi="Arial" w:cs="Arial"/>
          <w:b/>
          <w:bCs/>
        </w:rPr>
      </w:pPr>
    </w:p>
    <w:p w14:paraId="1F7290AB" w14:textId="77777777" w:rsidR="00521C85" w:rsidRPr="00E310C9" w:rsidRDefault="00521C85" w:rsidP="00E310C9">
      <w:pPr>
        <w:spacing w:line="360" w:lineRule="auto"/>
        <w:jc w:val="both"/>
        <w:rPr>
          <w:rFonts w:ascii="Arial" w:hAnsi="Arial" w:cs="Arial"/>
          <w:b/>
          <w:bCs/>
        </w:rPr>
      </w:pPr>
    </w:p>
    <w:p w14:paraId="5E237090" w14:textId="77777777" w:rsidR="00521C85" w:rsidRPr="00E310C9" w:rsidRDefault="00521C85" w:rsidP="00E310C9">
      <w:pPr>
        <w:spacing w:line="360" w:lineRule="auto"/>
        <w:jc w:val="both"/>
        <w:rPr>
          <w:rFonts w:ascii="Arial" w:hAnsi="Arial" w:cs="Arial"/>
          <w:b/>
          <w:bCs/>
        </w:rPr>
      </w:pPr>
    </w:p>
    <w:p w14:paraId="37ECBE83" w14:textId="77777777" w:rsidR="00521C85" w:rsidRPr="00E310C9" w:rsidRDefault="00521C85" w:rsidP="00E310C9">
      <w:pPr>
        <w:spacing w:line="360" w:lineRule="auto"/>
        <w:jc w:val="both"/>
        <w:rPr>
          <w:rFonts w:ascii="Arial" w:hAnsi="Arial" w:cs="Arial"/>
          <w:b/>
          <w:bCs/>
        </w:rPr>
      </w:pPr>
    </w:p>
    <w:p w14:paraId="38FD4589" w14:textId="77777777" w:rsidR="00521C85" w:rsidRPr="00E310C9" w:rsidRDefault="00521C85" w:rsidP="00E310C9">
      <w:pPr>
        <w:spacing w:line="360" w:lineRule="auto"/>
        <w:jc w:val="both"/>
        <w:rPr>
          <w:rFonts w:ascii="Arial" w:hAnsi="Arial" w:cs="Arial"/>
          <w:b/>
          <w:bCs/>
        </w:rPr>
      </w:pPr>
    </w:p>
    <w:p w14:paraId="1C9F8893" w14:textId="77777777" w:rsidR="00521C85" w:rsidRPr="00E310C9" w:rsidRDefault="00521C85" w:rsidP="00E310C9">
      <w:pPr>
        <w:spacing w:line="360" w:lineRule="auto"/>
        <w:jc w:val="both"/>
        <w:rPr>
          <w:rFonts w:ascii="Arial" w:hAnsi="Arial" w:cs="Arial"/>
          <w:b/>
          <w:bCs/>
        </w:rPr>
      </w:pPr>
    </w:p>
    <w:p w14:paraId="5B3F334D" w14:textId="77777777" w:rsidR="00521C85" w:rsidRPr="00E310C9" w:rsidRDefault="00521C85" w:rsidP="00E310C9">
      <w:pPr>
        <w:spacing w:line="360" w:lineRule="auto"/>
        <w:jc w:val="both"/>
        <w:rPr>
          <w:rFonts w:ascii="Arial" w:hAnsi="Arial" w:cs="Arial"/>
          <w:b/>
          <w:bCs/>
        </w:rPr>
      </w:pPr>
    </w:p>
    <w:p w14:paraId="51F95892" w14:textId="77777777" w:rsidR="00AB5AC2" w:rsidRPr="00E310C9" w:rsidRDefault="00AB5AC2" w:rsidP="00E310C9">
      <w:pPr>
        <w:spacing w:line="360" w:lineRule="auto"/>
        <w:jc w:val="both"/>
        <w:rPr>
          <w:rFonts w:ascii="Arial" w:hAnsi="Arial" w:cs="Arial"/>
          <w:b/>
          <w:bCs/>
        </w:rPr>
      </w:pPr>
    </w:p>
    <w:p w14:paraId="6225D4FA" w14:textId="20FAD63B" w:rsidR="00AB5AC2" w:rsidRPr="00E310C9" w:rsidRDefault="00AB5AC2" w:rsidP="00E310C9">
      <w:pPr>
        <w:spacing w:line="360" w:lineRule="auto"/>
        <w:jc w:val="both"/>
        <w:rPr>
          <w:rFonts w:ascii="Arial" w:hAnsi="Arial" w:cs="Arial"/>
        </w:rPr>
      </w:pPr>
      <w:r w:rsidRPr="00E310C9">
        <w:rPr>
          <w:rFonts w:ascii="Arial" w:hAnsi="Arial" w:cs="Arial"/>
          <w:b/>
          <w:bCs/>
        </w:rPr>
        <w:lastRenderedPageBreak/>
        <w:t xml:space="preserve">Introduction </w:t>
      </w:r>
      <w:r w:rsidRPr="00E310C9">
        <w:rPr>
          <w:rFonts w:ascii="Arial" w:hAnsi="Arial" w:cs="Arial"/>
        </w:rPr>
        <w:br/>
      </w:r>
      <w:r w:rsidRPr="00E310C9">
        <w:rPr>
          <w:rFonts w:ascii="Arial" w:hAnsi="Arial" w:cs="Arial"/>
        </w:rPr>
        <w:br/>
        <w:t>The modern hotel sector operates in a dynamic environment formed by a wide range of socioeconomic influences, all of which have a substantial impact on employee performance management across multiple work modes. As the hotel industry evolves, understanding the complex interplay between socioeconomic variables and performance management becomes increasingly important for organisations seeking to preserve competitiveness and build a positive work environment. This research project proposal intends to address this vital need by researching the effects of socioeconomic variables on employees' performance management and monitoring from the perspective of Hospitality HR, with a specific focus on Hotel Ibis.</w:t>
      </w:r>
    </w:p>
    <w:p w14:paraId="3061B2E9" w14:textId="311886F2" w:rsidR="00AB5AC2" w:rsidRPr="00E310C9" w:rsidRDefault="005A1D42" w:rsidP="00E310C9">
      <w:pPr>
        <w:spacing w:line="360" w:lineRule="auto"/>
        <w:jc w:val="both"/>
        <w:rPr>
          <w:rFonts w:ascii="Arial" w:hAnsi="Arial" w:cs="Arial"/>
          <w:b/>
          <w:bCs/>
        </w:rPr>
      </w:pPr>
      <w:r w:rsidRPr="00E310C9">
        <w:rPr>
          <w:rFonts w:ascii="Arial" w:hAnsi="Arial" w:cs="Arial"/>
          <w:b/>
          <w:bCs/>
        </w:rPr>
        <w:t>Background on hotel IBIS</w:t>
      </w:r>
    </w:p>
    <w:p w14:paraId="4ACC9F20" w14:textId="1E4C061E" w:rsidR="005A1D42" w:rsidRPr="00E310C9" w:rsidRDefault="005A1D42" w:rsidP="00E310C9">
      <w:pPr>
        <w:spacing w:line="360" w:lineRule="auto"/>
        <w:jc w:val="both"/>
        <w:rPr>
          <w:rFonts w:ascii="Arial" w:hAnsi="Arial" w:cs="Arial"/>
        </w:rPr>
      </w:pPr>
      <w:r w:rsidRPr="00E310C9">
        <w:rPr>
          <w:rFonts w:ascii="Arial" w:hAnsi="Arial" w:cs="Arial"/>
        </w:rPr>
        <w:t>Hotel Ibis, an Accor Group company, has reinforced its position as a market leader in the international hotel industry. Hotel Ibis has established a reputation as a preferred alternative for travellers seeking budget without sacrificing quality (Accor, 2020). The brand's enormous hotel network spans several countries, ensuring that visitors have a consistent experience regardless of where they travel. Hotel Ibis embraces a philosophy of simplicity and efficiency, streamlining the guest experience with necessary amenities and services geared to modern travellers' demands. Every facet of the Hotel Ibis experience, from well-appointed guest rooms to speedy check-in operations, is geared to provide convenience and comfort.</w:t>
      </w:r>
    </w:p>
    <w:p w14:paraId="448987CB" w14:textId="10E94338" w:rsidR="005A1D42" w:rsidRPr="00E310C9" w:rsidRDefault="005A1D42" w:rsidP="00E310C9">
      <w:pPr>
        <w:spacing w:line="360" w:lineRule="auto"/>
        <w:jc w:val="both"/>
        <w:rPr>
          <w:rFonts w:ascii="Arial" w:hAnsi="Arial" w:cs="Arial"/>
        </w:rPr>
      </w:pPr>
      <w:r w:rsidRPr="00E310C9">
        <w:rPr>
          <w:rFonts w:ascii="Arial" w:hAnsi="Arial" w:cs="Arial"/>
        </w:rPr>
        <w:t xml:space="preserve">Furthermore, Hotel Ibis places a high value on client satisfaction, actively seeking feedback and implementing adjustments to enhance the guest experience. Through its loyalty programme and personalised services, the business cultivates long-term relationships with its customers, encouraging return visits and favourable word-of-mouth recommendations. This customer-centric approach has not only helped the business </w:t>
      </w:r>
      <w:r w:rsidR="005D0992" w:rsidRPr="00E310C9">
        <w:rPr>
          <w:rFonts w:ascii="Arial" w:hAnsi="Arial" w:cs="Arial"/>
        </w:rPr>
        <w:t>succeed but</w:t>
      </w:r>
      <w:r w:rsidRPr="00E310C9">
        <w:rPr>
          <w:rFonts w:ascii="Arial" w:hAnsi="Arial" w:cs="Arial"/>
        </w:rPr>
        <w:t xml:space="preserve"> has also gained it industry accolades and recognition (Hotel Ibis, 2023).</w:t>
      </w:r>
    </w:p>
    <w:p w14:paraId="187DA56D" w14:textId="7D6010B6" w:rsidR="005A1D42" w:rsidRPr="00E310C9" w:rsidRDefault="005A1D42" w:rsidP="00E310C9">
      <w:pPr>
        <w:spacing w:line="360" w:lineRule="auto"/>
        <w:jc w:val="both"/>
        <w:rPr>
          <w:rFonts w:ascii="Arial" w:hAnsi="Arial" w:cs="Arial"/>
        </w:rPr>
      </w:pPr>
      <w:r w:rsidRPr="00E310C9">
        <w:rPr>
          <w:rFonts w:ascii="Arial" w:hAnsi="Arial" w:cs="Arial"/>
        </w:rPr>
        <w:t xml:space="preserve">Hotel Ibis is committed not just to its guests, but also to sustainability and social responsibility. The brand regularly participates in projects to lessen its environmental impact, such as energy conservation and </w:t>
      </w:r>
      <w:r w:rsidR="005D0992" w:rsidRPr="00E310C9">
        <w:rPr>
          <w:rFonts w:ascii="Arial" w:hAnsi="Arial" w:cs="Arial"/>
        </w:rPr>
        <w:t>terrible</w:t>
      </w:r>
      <w:r w:rsidRPr="00E310C9">
        <w:rPr>
          <w:rFonts w:ascii="Arial" w:hAnsi="Arial" w:cs="Arial"/>
        </w:rPr>
        <w:t xml:space="preserve"> reduction. By aligning its operations with sustainable standards, Hotel Ibis demonstrates its commitment to positively </w:t>
      </w:r>
      <w:r w:rsidRPr="00E310C9">
        <w:rPr>
          <w:rFonts w:ascii="Arial" w:hAnsi="Arial" w:cs="Arial"/>
        </w:rPr>
        <w:lastRenderedPageBreak/>
        <w:t xml:space="preserve">impacting both local people and the environment (Hotel Ibis, 2023). </w:t>
      </w:r>
      <w:r w:rsidRPr="00E310C9">
        <w:rPr>
          <w:rFonts w:ascii="Arial" w:hAnsi="Arial" w:cs="Arial"/>
        </w:rPr>
        <w:br/>
        <w:t>Furthermore, Hotel Ibis exemplifies the Accor Group's commitment to quality in hospitality. Hotel Ibis continues to set the global standard for value-driven hotels by focusing on price, quality, and client pleasure.</w:t>
      </w:r>
    </w:p>
    <w:p w14:paraId="2D2DF589" w14:textId="77777777" w:rsidR="006F7E3C" w:rsidRPr="00E310C9" w:rsidRDefault="006F7E3C" w:rsidP="00E310C9">
      <w:pPr>
        <w:spacing w:line="360" w:lineRule="auto"/>
        <w:jc w:val="both"/>
        <w:rPr>
          <w:rFonts w:ascii="Arial" w:hAnsi="Arial" w:cs="Arial"/>
        </w:rPr>
      </w:pPr>
    </w:p>
    <w:p w14:paraId="19BE0D95" w14:textId="2AF0CE81" w:rsidR="006F7E3C" w:rsidRPr="00E310C9" w:rsidRDefault="006F7E3C" w:rsidP="00E310C9">
      <w:pPr>
        <w:spacing w:line="360" w:lineRule="auto"/>
        <w:jc w:val="both"/>
        <w:rPr>
          <w:rFonts w:ascii="Arial" w:hAnsi="Arial" w:cs="Arial"/>
        </w:rPr>
      </w:pPr>
      <w:r w:rsidRPr="00E310C9">
        <w:rPr>
          <w:rFonts w:ascii="Arial" w:hAnsi="Arial" w:cs="Arial"/>
          <w:b/>
          <w:bCs/>
        </w:rPr>
        <w:t>Socioeconomic Factors: A PESTLE Analysis</w:t>
      </w:r>
      <w:r w:rsidRPr="00E310C9">
        <w:rPr>
          <w:rFonts w:ascii="Arial" w:hAnsi="Arial" w:cs="Arial"/>
        </w:rPr>
        <w:t xml:space="preserve"> </w:t>
      </w:r>
      <w:r w:rsidRPr="00E310C9">
        <w:rPr>
          <w:rFonts w:ascii="Arial" w:hAnsi="Arial" w:cs="Arial"/>
        </w:rPr>
        <w:br/>
      </w:r>
      <w:r w:rsidRPr="00E310C9">
        <w:rPr>
          <w:rFonts w:ascii="Arial" w:hAnsi="Arial" w:cs="Arial"/>
        </w:rPr>
        <w:br/>
        <w:t xml:space="preserve">A PESTLE analysis is undertaken to investigate the socioeconomic elements influencing employee performance management in the hospitality industry: </w:t>
      </w:r>
      <w:r w:rsidRPr="00E310C9">
        <w:rPr>
          <w:rFonts w:ascii="Arial" w:hAnsi="Arial" w:cs="Arial"/>
        </w:rPr>
        <w:br/>
      </w:r>
      <w:r w:rsidRPr="00E310C9">
        <w:rPr>
          <w:rFonts w:ascii="Arial" w:hAnsi="Arial" w:cs="Arial"/>
        </w:rPr>
        <w:br/>
      </w:r>
      <w:r w:rsidRPr="00E310C9">
        <w:rPr>
          <w:rFonts w:ascii="Arial" w:hAnsi="Arial" w:cs="Arial"/>
          <w:b/>
          <w:bCs/>
        </w:rPr>
        <w:t>Political factors</w:t>
      </w:r>
      <w:r w:rsidRPr="00E310C9">
        <w:rPr>
          <w:rFonts w:ascii="Arial" w:hAnsi="Arial" w:cs="Arial"/>
          <w:b/>
          <w:bCs/>
        </w:rPr>
        <w:t>:</w:t>
      </w:r>
      <w:r w:rsidRPr="00E310C9">
        <w:rPr>
          <w:rFonts w:ascii="Arial" w:hAnsi="Arial" w:cs="Arial"/>
        </w:rPr>
        <w:t xml:space="preserve"> include government regulations governing labour laws, immigration policy, and taxation, which can have an impact on staffing levels, employment contracts, and workplace conditions (Jones 2019). Changes in immigration rules, for example, may affect the availability of trained labour, whilst changes in labour regulations might have an impact on employee rights and working hours.</w:t>
      </w:r>
    </w:p>
    <w:p w14:paraId="55C309D2" w14:textId="7F8B030B" w:rsidR="006F7E3C" w:rsidRPr="00E310C9" w:rsidRDefault="006F7E3C" w:rsidP="00E310C9">
      <w:pPr>
        <w:spacing w:line="360" w:lineRule="auto"/>
        <w:jc w:val="both"/>
        <w:rPr>
          <w:rFonts w:ascii="Arial" w:hAnsi="Arial" w:cs="Arial"/>
        </w:rPr>
      </w:pPr>
      <w:r w:rsidRPr="00E310C9">
        <w:rPr>
          <w:rFonts w:ascii="Arial" w:hAnsi="Arial" w:cs="Arial"/>
          <w:b/>
          <w:bCs/>
        </w:rPr>
        <w:t>Economic</w:t>
      </w:r>
      <w:r w:rsidR="00EB286C" w:rsidRPr="00E310C9">
        <w:rPr>
          <w:rFonts w:ascii="Arial" w:hAnsi="Arial" w:cs="Arial"/>
          <w:b/>
          <w:bCs/>
        </w:rPr>
        <w:t xml:space="preserve"> factor</w:t>
      </w:r>
      <w:r w:rsidRPr="00E310C9">
        <w:rPr>
          <w:rFonts w:ascii="Arial" w:hAnsi="Arial" w:cs="Arial"/>
          <w:b/>
          <w:bCs/>
        </w:rPr>
        <w:t>:</w:t>
      </w:r>
      <w:r w:rsidRPr="00E310C9">
        <w:rPr>
          <w:rFonts w:ascii="Arial" w:hAnsi="Arial" w:cs="Arial"/>
        </w:rPr>
        <w:t xml:space="preserve"> variables such as GDP growth, inflation rates, and exchange rates influence consumer purchasing habits, which in turn affect hotel occupancy rates and revenue production (Smith &amp; Brown, 2021). During economic downturns, consumers may reduce their discretionary expenditure on travel and lodging, resulting in lower demand for hotel services and </w:t>
      </w:r>
      <w:r w:rsidR="005D0992" w:rsidRPr="00E310C9">
        <w:rPr>
          <w:rFonts w:ascii="Arial" w:hAnsi="Arial" w:cs="Arial"/>
        </w:rPr>
        <w:t>layoffs</w:t>
      </w:r>
      <w:r w:rsidRPr="00E310C9">
        <w:rPr>
          <w:rFonts w:ascii="Arial" w:hAnsi="Arial" w:cs="Arial"/>
        </w:rPr>
        <w:t xml:space="preserve"> or reduced working hours for employees.</w:t>
      </w:r>
    </w:p>
    <w:p w14:paraId="6DD04A0C" w14:textId="46D3009E" w:rsidR="006F7E3C" w:rsidRPr="00E310C9" w:rsidRDefault="006F7E3C" w:rsidP="00E310C9">
      <w:pPr>
        <w:spacing w:line="360" w:lineRule="auto"/>
        <w:jc w:val="both"/>
        <w:rPr>
          <w:rFonts w:ascii="Arial" w:hAnsi="Arial" w:cs="Arial"/>
        </w:rPr>
      </w:pPr>
      <w:r w:rsidRPr="00E310C9">
        <w:rPr>
          <w:rFonts w:ascii="Arial" w:hAnsi="Arial" w:cs="Arial"/>
          <w:b/>
          <w:bCs/>
        </w:rPr>
        <w:t>Social Factors</w:t>
      </w:r>
      <w:r w:rsidRPr="00E310C9">
        <w:rPr>
          <w:rFonts w:ascii="Arial" w:hAnsi="Arial" w:cs="Arial"/>
        </w:rPr>
        <w:t>: Demographic changes, lifestyle preferences, and society values all have an impact on employee attitudes, motivation, and job satisfaction (Miller et al., 2020). For example, the rise of the millennial workforce has resulted in increased demand for flexible work arrangements and a stronger emphasis on work-life balance in the hospitality business.</w:t>
      </w:r>
    </w:p>
    <w:p w14:paraId="2C5F34EC" w14:textId="111DD4E2" w:rsidR="006F7E3C" w:rsidRPr="00E310C9" w:rsidRDefault="006F7E3C" w:rsidP="00E310C9">
      <w:pPr>
        <w:spacing w:line="360" w:lineRule="auto"/>
        <w:jc w:val="both"/>
        <w:rPr>
          <w:rFonts w:ascii="Arial" w:hAnsi="Arial" w:cs="Arial"/>
        </w:rPr>
      </w:pPr>
      <w:r w:rsidRPr="00E310C9">
        <w:rPr>
          <w:rFonts w:ascii="Arial" w:hAnsi="Arial" w:cs="Arial"/>
          <w:b/>
          <w:bCs/>
        </w:rPr>
        <w:t>Technological Factors</w:t>
      </w:r>
      <w:r w:rsidRPr="00E310C9">
        <w:rPr>
          <w:rFonts w:ascii="Arial" w:hAnsi="Arial" w:cs="Arial"/>
        </w:rPr>
        <w:t>: Technological breakthroughs including automation, digitization, and the use of data analytics have reshaped work processes, communication methods, and guest service delivery in hotels (Chang et al., 2018). Hotels are implementing technology-driven solutions to streamline operations, improve guest experiences, and increase employee productivity. However, these developments may necessitate the acquisition of new skills or the adaptation to changes in job responsibilities.</w:t>
      </w:r>
    </w:p>
    <w:p w14:paraId="3163E4FB" w14:textId="2A4604FF" w:rsidR="006F7E3C" w:rsidRPr="00E310C9" w:rsidRDefault="006F7E3C" w:rsidP="00E310C9">
      <w:pPr>
        <w:spacing w:line="360" w:lineRule="auto"/>
        <w:jc w:val="both"/>
        <w:rPr>
          <w:rFonts w:ascii="Arial" w:hAnsi="Arial" w:cs="Arial"/>
        </w:rPr>
      </w:pPr>
      <w:r w:rsidRPr="00E310C9">
        <w:rPr>
          <w:rFonts w:ascii="Arial" w:hAnsi="Arial" w:cs="Arial"/>
          <w:b/>
          <w:bCs/>
        </w:rPr>
        <w:lastRenderedPageBreak/>
        <w:t>Legal Factors:</w:t>
      </w:r>
      <w:r w:rsidRPr="00E310C9">
        <w:rPr>
          <w:rFonts w:ascii="Arial" w:hAnsi="Arial" w:cs="Arial"/>
        </w:rPr>
        <w:t xml:space="preserve"> Hotels must comply with labour laws, health and safety rules, and data protection laws, which impose obligations in terms of employee rights, workplace safety, and privacy protection. Noncompliance can lead to legal consequences, reputational harm, and worse staff morale. As a result, hotels must stay current on applicable rules and take suitable measures to maintain compliance.</w:t>
      </w:r>
    </w:p>
    <w:p w14:paraId="7CE070B3" w14:textId="36948B5D" w:rsidR="006F7E3C" w:rsidRPr="00E310C9" w:rsidRDefault="006F7E3C" w:rsidP="00E310C9">
      <w:pPr>
        <w:spacing w:line="360" w:lineRule="auto"/>
        <w:jc w:val="both"/>
        <w:rPr>
          <w:rFonts w:ascii="Arial" w:hAnsi="Arial" w:cs="Arial"/>
        </w:rPr>
      </w:pPr>
      <w:r w:rsidRPr="00E310C9">
        <w:rPr>
          <w:rFonts w:ascii="Arial" w:hAnsi="Arial" w:cs="Arial"/>
          <w:b/>
          <w:bCs/>
        </w:rPr>
        <w:t>Environmental Factors:</w:t>
      </w:r>
      <w:r w:rsidRPr="00E310C9">
        <w:rPr>
          <w:rFonts w:ascii="Arial" w:hAnsi="Arial" w:cs="Arial"/>
        </w:rPr>
        <w:t xml:space="preserve"> Environmental sustainability activities, such as energy saving and waste management techniques, are becoming increasingly significant for hotels in terms of decreasing environmental effect and improving corporate social responsibility (Wang and Li, 2019). Employees play </w:t>
      </w:r>
      <w:r w:rsidR="005D0992" w:rsidRPr="00E310C9">
        <w:rPr>
          <w:rFonts w:ascii="Arial" w:hAnsi="Arial" w:cs="Arial"/>
        </w:rPr>
        <w:t>a key role</w:t>
      </w:r>
      <w:r w:rsidRPr="00E310C9">
        <w:rPr>
          <w:rFonts w:ascii="Arial" w:hAnsi="Arial" w:cs="Arial"/>
        </w:rPr>
        <w:t xml:space="preserve"> in implementing sustainable measures, and their involvement and commitment are critical to the success of environmental projects in hotels.</w:t>
      </w:r>
    </w:p>
    <w:p w14:paraId="322D8353" w14:textId="58749D7B" w:rsidR="00EB286C" w:rsidRPr="00E310C9" w:rsidRDefault="00EB286C" w:rsidP="00E310C9">
      <w:pPr>
        <w:spacing w:line="360" w:lineRule="auto"/>
        <w:jc w:val="both"/>
        <w:rPr>
          <w:rFonts w:ascii="Arial" w:hAnsi="Arial" w:cs="Arial"/>
        </w:rPr>
      </w:pPr>
      <w:r w:rsidRPr="00E310C9">
        <w:rPr>
          <w:rFonts w:ascii="Arial" w:hAnsi="Arial" w:cs="Arial"/>
        </w:rPr>
        <w:t>As a result, a thorough awareness of these socioeconomic aspects is required for efficient employee performance management in the hospitality business. Hotels can design methods to maximise staff productivity, engagement, and work satisfaction by addressing the difficulties and possibilities posed by political, economic, social, technological, legal, and environmental issues.</w:t>
      </w:r>
    </w:p>
    <w:p w14:paraId="31E4B468" w14:textId="77777777" w:rsidR="00EB286C" w:rsidRPr="00E310C9" w:rsidRDefault="00EB286C" w:rsidP="00E310C9">
      <w:pPr>
        <w:spacing w:line="360" w:lineRule="auto"/>
        <w:jc w:val="both"/>
        <w:rPr>
          <w:rFonts w:ascii="Arial" w:hAnsi="Arial" w:cs="Arial"/>
        </w:rPr>
      </w:pPr>
    </w:p>
    <w:p w14:paraId="7D939600" w14:textId="2909E762" w:rsidR="00EB286C" w:rsidRPr="00E310C9" w:rsidRDefault="00EB286C" w:rsidP="00E310C9">
      <w:pPr>
        <w:spacing w:line="360" w:lineRule="auto"/>
        <w:jc w:val="both"/>
        <w:rPr>
          <w:rFonts w:ascii="Arial" w:hAnsi="Arial" w:cs="Arial"/>
        </w:rPr>
      </w:pPr>
      <w:r w:rsidRPr="00E310C9">
        <w:rPr>
          <w:rFonts w:ascii="Arial" w:hAnsi="Arial" w:cs="Arial"/>
        </w:rPr>
        <w:t xml:space="preserve">The hotel business, which includes Hotel Ibis, is subject to a variety of industry trends that affect retention and turnover rates. One noteworthy trend is the increased importance of employee retention, which is </w:t>
      </w:r>
      <w:r w:rsidR="005D0992" w:rsidRPr="00E310C9">
        <w:rPr>
          <w:rFonts w:ascii="Arial" w:hAnsi="Arial" w:cs="Arial"/>
        </w:rPr>
        <w:t>related</w:t>
      </w:r>
      <w:r w:rsidRPr="00E310C9">
        <w:rPr>
          <w:rFonts w:ascii="Arial" w:hAnsi="Arial" w:cs="Arial"/>
        </w:rPr>
        <w:t xml:space="preserve"> to guest happiness and profitability (Kusluvan, 2020). High turnover rates can lead to higher recruitment and training costs, less productivity, and lower service quality, all of which have an impact on the hotel's profitability.</w:t>
      </w:r>
      <w:r w:rsidRPr="00E310C9">
        <w:rPr>
          <w:rFonts w:ascii="Arial" w:hAnsi="Arial" w:cs="Arial"/>
        </w:rPr>
        <w:t xml:space="preserve"> </w:t>
      </w:r>
      <w:r w:rsidRPr="00E310C9">
        <w:rPr>
          <w:rFonts w:ascii="Arial" w:hAnsi="Arial" w:cs="Arial"/>
        </w:rPr>
        <w:t>According to research, the hotel business has higher turnover rates than other industries, with frontline positions such as housekeeping and food service seeing especially high turnover (Lee &amp; Way, 2019). Long working hours, low earnings, restricted prospects for growth, and challenging work conditions are all contributing factors to turnover (Karatepe &amp; Olugbade, 2021).</w:t>
      </w:r>
    </w:p>
    <w:p w14:paraId="757DF5C2" w14:textId="22792362" w:rsidR="00EB286C" w:rsidRPr="00E310C9" w:rsidRDefault="00EB286C" w:rsidP="00E310C9">
      <w:pPr>
        <w:spacing w:line="360" w:lineRule="auto"/>
        <w:jc w:val="both"/>
        <w:rPr>
          <w:rFonts w:ascii="Arial" w:hAnsi="Arial" w:cs="Arial"/>
        </w:rPr>
      </w:pPr>
      <w:r w:rsidRPr="00E310C9">
        <w:rPr>
          <w:rFonts w:ascii="Arial" w:hAnsi="Arial" w:cs="Arial"/>
        </w:rPr>
        <w:t xml:space="preserve">In response to these problems, Hotel Ibis and other hospitality companies are pursuing initiatives to boost staff retention. These strategies may include offering competitive wages and benefits, providing opportunities for career development and advancement, cultivating a positive work culture, and prioritising employee well-being through initiatives such as flexible scheduling and employee assistance programmes </w:t>
      </w:r>
      <w:r w:rsidRPr="00E310C9">
        <w:rPr>
          <w:rFonts w:ascii="Arial" w:hAnsi="Arial" w:cs="Arial"/>
        </w:rPr>
        <w:lastRenderedPageBreak/>
        <w:t>(Lam et al., 2020). Furthermore, technology innovations are having an increasing impact on personnel management and retention efforts in the hospitality business. Hotel Ibis may use technological solutions such as employee engagement platforms, performance management systems, and predictive analytics to detect and address turnover drivers (Gursoy et al., 2021).</w:t>
      </w:r>
    </w:p>
    <w:p w14:paraId="59C6C8FA" w14:textId="56ABCEA6" w:rsidR="00EB286C" w:rsidRPr="00E310C9" w:rsidRDefault="005D0992" w:rsidP="00E310C9">
      <w:pPr>
        <w:spacing w:line="360" w:lineRule="auto"/>
        <w:jc w:val="both"/>
        <w:rPr>
          <w:rFonts w:ascii="Arial" w:hAnsi="Arial" w:cs="Arial"/>
        </w:rPr>
      </w:pPr>
      <w:r w:rsidRPr="00E310C9">
        <w:rPr>
          <w:rFonts w:ascii="Arial" w:hAnsi="Arial" w:cs="Arial"/>
        </w:rPr>
        <w:t>Concisely</w:t>
      </w:r>
      <w:r w:rsidR="00EB286C" w:rsidRPr="00E310C9">
        <w:rPr>
          <w:rFonts w:ascii="Arial" w:hAnsi="Arial" w:cs="Arial"/>
        </w:rPr>
        <w:t xml:space="preserve"> while turnover remains an issue in the hospitality sector, Hotel Ibis and other similar facilities are taking </w:t>
      </w:r>
      <w:r w:rsidRPr="00E310C9">
        <w:rPr>
          <w:rFonts w:ascii="Arial" w:hAnsi="Arial" w:cs="Arial"/>
        </w:rPr>
        <w:t>initiative-taking</w:t>
      </w:r>
      <w:r w:rsidR="00EB286C" w:rsidRPr="00E310C9">
        <w:rPr>
          <w:rFonts w:ascii="Arial" w:hAnsi="Arial" w:cs="Arial"/>
        </w:rPr>
        <w:t xml:space="preserve"> steps to improve retention rates and employee satisfaction. Hotel Ibis wants to reduce turnover by prioritising employee well-being, providing professional development opportunities, and leveraging technology.</w:t>
      </w:r>
    </w:p>
    <w:p w14:paraId="424F3932" w14:textId="77777777" w:rsidR="00566A8D" w:rsidRPr="00E310C9" w:rsidRDefault="00566A8D" w:rsidP="00E310C9">
      <w:pPr>
        <w:spacing w:line="360" w:lineRule="auto"/>
        <w:jc w:val="both"/>
        <w:rPr>
          <w:rFonts w:ascii="Arial" w:hAnsi="Arial" w:cs="Arial"/>
        </w:rPr>
      </w:pPr>
    </w:p>
    <w:p w14:paraId="10C25F0C" w14:textId="41B12827" w:rsidR="00566A8D" w:rsidRPr="00E310C9" w:rsidRDefault="00566A8D" w:rsidP="00E310C9">
      <w:pPr>
        <w:spacing w:line="360" w:lineRule="auto"/>
        <w:jc w:val="both"/>
        <w:rPr>
          <w:rFonts w:ascii="Arial" w:hAnsi="Arial" w:cs="Arial"/>
        </w:rPr>
      </w:pPr>
      <w:r w:rsidRPr="00E310C9">
        <w:rPr>
          <w:rFonts w:ascii="Arial" w:hAnsi="Arial" w:cs="Arial"/>
          <w:b/>
          <w:bCs/>
        </w:rPr>
        <w:t>Industr</w:t>
      </w:r>
      <w:r w:rsidR="00E310C9">
        <w:rPr>
          <w:rFonts w:ascii="Arial" w:hAnsi="Arial" w:cs="Arial"/>
          <w:b/>
          <w:bCs/>
        </w:rPr>
        <w:t xml:space="preserve">y </w:t>
      </w:r>
      <w:r w:rsidRPr="00E310C9">
        <w:rPr>
          <w:rFonts w:ascii="Arial" w:hAnsi="Arial" w:cs="Arial"/>
          <w:b/>
          <w:bCs/>
        </w:rPr>
        <w:t>Trends</w:t>
      </w:r>
      <w:r w:rsidRPr="00E310C9">
        <w:rPr>
          <w:rFonts w:ascii="Arial" w:hAnsi="Arial" w:cs="Arial"/>
        </w:rPr>
        <w:t xml:space="preserve"> </w:t>
      </w:r>
      <w:r w:rsidRPr="00E310C9">
        <w:rPr>
          <w:rFonts w:ascii="Arial" w:hAnsi="Arial" w:cs="Arial"/>
        </w:rPr>
        <w:br/>
      </w:r>
      <w:r w:rsidRPr="00E310C9">
        <w:rPr>
          <w:rFonts w:ascii="Arial" w:hAnsi="Arial" w:cs="Arial"/>
        </w:rPr>
        <w:br/>
        <w:t xml:space="preserve">In recent years, the hotel business has witnessed numerous important shifts, which have substantial ramifications for Hotel Ibis and its workforce: </w:t>
      </w:r>
      <w:r w:rsidRPr="00E310C9">
        <w:rPr>
          <w:rFonts w:ascii="Arial" w:hAnsi="Arial" w:cs="Arial"/>
        </w:rPr>
        <w:br/>
      </w:r>
      <w:r w:rsidRPr="00E310C9">
        <w:rPr>
          <w:rFonts w:ascii="Arial" w:hAnsi="Arial" w:cs="Arial"/>
        </w:rPr>
        <w:br/>
        <w:t>Hotels are increasingly focusing on methods to enhance staff retention rates, recognising the clear link between employee happiness and visitor experience (Jones &amp; Robinson, 2022). These measures include competitive salary packages, chances for career advancement and skill development, the implementation of effective performance management systems, and the promotion of a healthy work culture that prioritises employee well-being (Liao et al., 2021).</w:t>
      </w:r>
      <w:r w:rsidRPr="00E310C9">
        <w:rPr>
          <w:rFonts w:ascii="Arial" w:hAnsi="Arial" w:cs="Arial"/>
        </w:rPr>
        <w:t xml:space="preserve"> </w:t>
      </w:r>
      <w:r w:rsidRPr="00E310C9">
        <w:rPr>
          <w:rFonts w:ascii="Arial" w:hAnsi="Arial" w:cs="Arial"/>
        </w:rPr>
        <w:t xml:space="preserve">Despite efforts to increase retention, the hospitality industry continues to face significant turnover rates (Karatepe &amp; Olugbade, 2021). Seasonal demand changes, industry job mobility, and the ephemeral nature of some occupations, such as front-line positions in housekeeping and food service, all contribute to turnover (Lee &amp; Way, 2019). Hotel Ibis, </w:t>
      </w:r>
      <w:r w:rsidR="005D0992" w:rsidRPr="00E310C9">
        <w:rPr>
          <w:rFonts w:ascii="Arial" w:hAnsi="Arial" w:cs="Arial"/>
        </w:rPr>
        <w:t>like other</w:t>
      </w:r>
      <w:r w:rsidRPr="00E310C9">
        <w:rPr>
          <w:rFonts w:ascii="Arial" w:hAnsi="Arial" w:cs="Arial"/>
        </w:rPr>
        <w:t xml:space="preserve"> hotels, must </w:t>
      </w:r>
      <w:r w:rsidR="005D0992" w:rsidRPr="00E310C9">
        <w:rPr>
          <w:rFonts w:ascii="Arial" w:hAnsi="Arial" w:cs="Arial"/>
        </w:rPr>
        <w:t>responsibly manage</w:t>
      </w:r>
      <w:r w:rsidRPr="00E310C9">
        <w:rPr>
          <w:rFonts w:ascii="Arial" w:hAnsi="Arial" w:cs="Arial"/>
        </w:rPr>
        <w:t xml:space="preserve"> turnover </w:t>
      </w:r>
      <w:r w:rsidR="005D0992" w:rsidRPr="00E310C9">
        <w:rPr>
          <w:rFonts w:ascii="Arial" w:hAnsi="Arial" w:cs="Arial"/>
        </w:rPr>
        <w:t>to</w:t>
      </w:r>
      <w:r w:rsidRPr="00E310C9">
        <w:rPr>
          <w:rFonts w:ascii="Arial" w:hAnsi="Arial" w:cs="Arial"/>
        </w:rPr>
        <w:t xml:space="preserve"> minimise operational disruptions while maintaining service quality.</w:t>
      </w:r>
    </w:p>
    <w:p w14:paraId="23938767" w14:textId="77777777" w:rsidR="00566A8D" w:rsidRPr="00E310C9" w:rsidRDefault="00566A8D" w:rsidP="00E310C9">
      <w:pPr>
        <w:spacing w:line="360" w:lineRule="auto"/>
        <w:jc w:val="both"/>
        <w:rPr>
          <w:rFonts w:ascii="Arial" w:hAnsi="Arial" w:cs="Arial"/>
        </w:rPr>
      </w:pPr>
      <w:r w:rsidRPr="00E310C9">
        <w:rPr>
          <w:rFonts w:ascii="Arial" w:hAnsi="Arial" w:cs="Arial"/>
        </w:rPr>
        <w:t xml:space="preserve">The hospitality business has seen the introduction of diverse work patterns, which reflect broader trends in the modern workforce. </w:t>
      </w:r>
    </w:p>
    <w:p w14:paraId="6D5508BF" w14:textId="6D2AF204" w:rsidR="00566A8D" w:rsidRPr="00E310C9" w:rsidRDefault="00566A8D" w:rsidP="00E310C9">
      <w:pPr>
        <w:spacing w:line="360" w:lineRule="auto"/>
        <w:jc w:val="both"/>
        <w:rPr>
          <w:rFonts w:ascii="Arial" w:hAnsi="Arial" w:cs="Arial"/>
        </w:rPr>
      </w:pPr>
      <w:r w:rsidRPr="00E310C9">
        <w:rPr>
          <w:rFonts w:ascii="Arial" w:hAnsi="Arial" w:cs="Arial"/>
          <w:b/>
          <w:bCs/>
        </w:rPr>
        <w:t>Hybrid Work Mode</w:t>
      </w:r>
      <w:r w:rsidRPr="00E310C9">
        <w:rPr>
          <w:rFonts w:ascii="Arial" w:hAnsi="Arial" w:cs="Arial"/>
        </w:rPr>
        <w:t xml:space="preserve">: As technology advances and attitudes towards remote work shift, several hotels, notably Hotel Ibis, are implementing hybrid work arrangements that </w:t>
      </w:r>
      <w:r w:rsidRPr="00E310C9">
        <w:rPr>
          <w:rFonts w:ascii="Arial" w:hAnsi="Arial" w:cs="Arial"/>
        </w:rPr>
        <w:lastRenderedPageBreak/>
        <w:t>combine remote and on-site tasks (Gursoy et al., 2021). This strategy gives employees more flexibility in controlling their work hours while still allowing for collaboration and involvement with colleagues and guests. Flexible Work Mode: Part-time or shift-based arrangements are becoming more common in the hospitality business (Adams &amp; McGuire, 2020). Hotel Ibis may use flexible work arrangements to satisfy employees' various needs and preferences, improving work-life balance and job satisfaction.</w:t>
      </w:r>
    </w:p>
    <w:p w14:paraId="4BA750F5" w14:textId="2E5A4F43" w:rsidR="00566A8D" w:rsidRPr="00E310C9" w:rsidRDefault="00566A8D" w:rsidP="00E310C9">
      <w:pPr>
        <w:spacing w:line="360" w:lineRule="auto"/>
        <w:jc w:val="both"/>
        <w:rPr>
          <w:rFonts w:ascii="Arial" w:hAnsi="Arial" w:cs="Arial"/>
          <w:b/>
          <w:bCs/>
        </w:rPr>
      </w:pPr>
      <w:r w:rsidRPr="00E310C9">
        <w:rPr>
          <w:rFonts w:ascii="Arial" w:hAnsi="Arial" w:cs="Arial"/>
          <w:b/>
          <w:bCs/>
        </w:rPr>
        <w:t>Office Work Arrangement:</w:t>
      </w:r>
      <w:r w:rsidRPr="00E310C9">
        <w:rPr>
          <w:rFonts w:ascii="Arial" w:hAnsi="Arial" w:cs="Arial"/>
        </w:rPr>
        <w:t xml:space="preserve"> While remote work options are becoming more popular, traditional office-based work arrangements remain necessary for certain roles at Hotel Ibis, particularly managerial and administrative positions that require on-site presence for effective oversight and coordination (Chang et al. 2018). Hotel Ibis may continue to use office-based work arrangements for certain roles while adopting flexible and hybrid work models for others. </w:t>
      </w:r>
      <w:r w:rsidRPr="00E310C9">
        <w:rPr>
          <w:rFonts w:ascii="Arial" w:hAnsi="Arial" w:cs="Arial"/>
        </w:rPr>
        <w:br/>
      </w:r>
    </w:p>
    <w:p w14:paraId="47AC1086" w14:textId="0ED0DC98" w:rsidR="00BF23A4" w:rsidRPr="00E310C9" w:rsidRDefault="00BF23A4" w:rsidP="00E310C9">
      <w:pPr>
        <w:spacing w:line="360" w:lineRule="auto"/>
        <w:jc w:val="both"/>
        <w:rPr>
          <w:rFonts w:ascii="Arial" w:hAnsi="Arial" w:cs="Arial"/>
          <w:b/>
          <w:bCs/>
        </w:rPr>
      </w:pPr>
      <w:r w:rsidRPr="00E310C9">
        <w:rPr>
          <w:rFonts w:ascii="Arial" w:hAnsi="Arial" w:cs="Arial"/>
          <w:b/>
          <w:bCs/>
        </w:rPr>
        <w:t xml:space="preserve">Industry examples </w:t>
      </w:r>
    </w:p>
    <w:p w14:paraId="5A32947C" w14:textId="4B401D35" w:rsidR="00BF23A4" w:rsidRPr="00E310C9" w:rsidRDefault="00BF23A4" w:rsidP="00E310C9">
      <w:pPr>
        <w:spacing w:line="360" w:lineRule="auto"/>
        <w:jc w:val="both"/>
        <w:rPr>
          <w:rFonts w:ascii="Arial" w:hAnsi="Arial" w:cs="Arial"/>
        </w:rPr>
      </w:pPr>
      <w:r w:rsidRPr="00E310C9">
        <w:rPr>
          <w:rFonts w:ascii="Arial" w:hAnsi="Arial" w:cs="Arial"/>
        </w:rPr>
        <w:t xml:space="preserve">Leading hotel companies such as Marriott, Premier Inn, and Ibis have used a variety of ways to monitor employee performance across diverse work modes, reflecting the changing environment of workforce management. </w:t>
      </w:r>
      <w:r w:rsidRPr="00E310C9">
        <w:rPr>
          <w:rFonts w:ascii="Arial" w:hAnsi="Arial" w:cs="Arial"/>
        </w:rPr>
        <w:br/>
      </w:r>
      <w:r w:rsidRPr="00E310C9">
        <w:rPr>
          <w:rFonts w:ascii="Arial" w:hAnsi="Arial" w:cs="Arial"/>
          <w:b/>
          <w:bCs/>
        </w:rPr>
        <w:br/>
        <w:t>Marriott International:</w:t>
      </w:r>
      <w:r w:rsidRPr="00E310C9">
        <w:rPr>
          <w:rFonts w:ascii="Arial" w:hAnsi="Arial" w:cs="Arial"/>
        </w:rPr>
        <w:t xml:space="preserve"> As a hospitality sector pioneer, Marriott International has led the way in responding to changing work dynamics. Recognising the need of flexibility in today's workforce, Marriott has developed novel techniques to support various work patterns. One significant technique is to focus on outcomes-based performance management, which prioritises results over physical presence. Marriott uses technology to support remote work and virtual collaboration among employees, allowing them to remain productive regardless of their physical location. This method not only encourages work-life balance, but it also increases employee satisfaction and retention (Marriott International, 2020).</w:t>
      </w:r>
    </w:p>
    <w:p w14:paraId="332AF0DD" w14:textId="5E819F0C" w:rsidR="00BF23A4" w:rsidRPr="00E310C9" w:rsidRDefault="00521C85" w:rsidP="00E310C9">
      <w:pPr>
        <w:spacing w:line="360" w:lineRule="auto"/>
        <w:jc w:val="both"/>
        <w:rPr>
          <w:rFonts w:ascii="Arial" w:hAnsi="Arial" w:cs="Arial"/>
        </w:rPr>
      </w:pPr>
      <w:r w:rsidRPr="00E310C9">
        <w:rPr>
          <w:rFonts w:ascii="Arial" w:hAnsi="Arial" w:cs="Arial"/>
          <w:b/>
          <w:bCs/>
        </w:rPr>
        <w:t>Premier Inn</w:t>
      </w:r>
      <w:r w:rsidRPr="00E310C9">
        <w:rPr>
          <w:rFonts w:ascii="Arial" w:hAnsi="Arial" w:cs="Arial"/>
          <w:b/>
          <w:bCs/>
        </w:rPr>
        <w:t>:</w:t>
      </w:r>
      <w:r w:rsidRPr="00E310C9">
        <w:rPr>
          <w:rFonts w:ascii="Arial" w:hAnsi="Arial" w:cs="Arial"/>
        </w:rPr>
        <w:t xml:space="preserve"> emphasises employee engagement and well-being as key drivers of performance achievement. The organisation recognises that staff who are motivated and satisfied are more likely to provide excellent service to customers. Premier Inn offers a variety of activities targeted at increasing employee satisfaction and well-being. These include flexible schedule options to fit individual preferences, </w:t>
      </w:r>
      <w:r w:rsidRPr="00E310C9">
        <w:rPr>
          <w:rFonts w:ascii="Arial" w:hAnsi="Arial" w:cs="Arial"/>
        </w:rPr>
        <w:lastRenderedPageBreak/>
        <w:t xml:space="preserve">comprehensive employee help programmes to </w:t>
      </w:r>
      <w:r w:rsidR="005D0992" w:rsidRPr="00E310C9">
        <w:rPr>
          <w:rFonts w:ascii="Arial" w:hAnsi="Arial" w:cs="Arial"/>
        </w:rPr>
        <w:t>oversee</w:t>
      </w:r>
      <w:r w:rsidRPr="00E310C9">
        <w:rPr>
          <w:rFonts w:ascii="Arial" w:hAnsi="Arial" w:cs="Arial"/>
        </w:rPr>
        <w:t xml:space="preserve"> personal and professional issues, and regular performance feedback methods to promote ongoing progress. Premier Inn fosters open communication and openness, creating a supportive work atmosphere in which workers feel respected and empowered to give their all (Premier Inn, 2021).</w:t>
      </w:r>
    </w:p>
    <w:p w14:paraId="3E783E58" w14:textId="77777777" w:rsidR="00521C85" w:rsidRPr="00E310C9" w:rsidRDefault="00521C85" w:rsidP="00E310C9">
      <w:pPr>
        <w:spacing w:line="360" w:lineRule="auto"/>
        <w:jc w:val="both"/>
        <w:rPr>
          <w:rFonts w:ascii="Arial" w:hAnsi="Arial" w:cs="Arial"/>
        </w:rPr>
      </w:pPr>
    </w:p>
    <w:p w14:paraId="26847B70" w14:textId="1E5B9FCB" w:rsidR="00521C85" w:rsidRPr="00E310C9" w:rsidRDefault="00521C85" w:rsidP="00E310C9">
      <w:pPr>
        <w:spacing w:line="360" w:lineRule="auto"/>
        <w:jc w:val="both"/>
        <w:rPr>
          <w:rFonts w:ascii="Arial" w:hAnsi="Arial" w:cs="Arial"/>
        </w:rPr>
      </w:pPr>
      <w:r w:rsidRPr="00E310C9">
        <w:rPr>
          <w:rFonts w:ascii="Arial" w:hAnsi="Arial" w:cs="Arial"/>
          <w:b/>
          <w:bCs/>
        </w:rPr>
        <w:t>Ibis</w:t>
      </w:r>
      <w:r w:rsidRPr="00E310C9">
        <w:rPr>
          <w:rFonts w:ascii="Arial" w:hAnsi="Arial" w:cs="Arial"/>
          <w:b/>
          <w:bCs/>
        </w:rPr>
        <w:t>:</w:t>
      </w:r>
      <w:r w:rsidRPr="00E310C9">
        <w:rPr>
          <w:rFonts w:ascii="Arial" w:hAnsi="Arial" w:cs="Arial"/>
        </w:rPr>
        <w:t xml:space="preserve"> is well-known for its devotion to hospitality quality, but it also distinguishes out for its culture of empowerment and autonomy. Ibis encourages employees to take ownership of their work and make their own decisions, instilling a sense of responsibility and accountability. The organisation spends </w:t>
      </w:r>
      <w:r w:rsidR="005D0992" w:rsidRPr="00E310C9">
        <w:rPr>
          <w:rFonts w:ascii="Arial" w:hAnsi="Arial" w:cs="Arial"/>
        </w:rPr>
        <w:t>in</w:t>
      </w:r>
      <w:r w:rsidRPr="00E310C9">
        <w:rPr>
          <w:rFonts w:ascii="Arial" w:hAnsi="Arial" w:cs="Arial"/>
        </w:rPr>
        <w:t xml:space="preserve"> training and development programmes to provide employees with the skills and capacities required to succeed in various work modalities. These programmes not only improve employee performance, but also foster a culture of ongoing learning and development. By developing a flexible and resilient workforce, Ibis ensures its readiness to tackle the challenges of an ever-changing industry landscape (Ibis, 2022).</w:t>
      </w:r>
    </w:p>
    <w:p w14:paraId="28C527C2" w14:textId="750A3834" w:rsidR="00521C85" w:rsidRPr="00E310C9" w:rsidRDefault="00521C85" w:rsidP="00E310C9">
      <w:pPr>
        <w:spacing w:line="360" w:lineRule="auto"/>
        <w:jc w:val="both"/>
        <w:rPr>
          <w:rFonts w:ascii="Arial" w:hAnsi="Arial" w:cs="Arial"/>
        </w:rPr>
      </w:pPr>
      <w:r w:rsidRPr="00E310C9">
        <w:rPr>
          <w:rFonts w:ascii="Arial" w:hAnsi="Arial" w:cs="Arial"/>
        </w:rPr>
        <w:t xml:space="preserve">These industrial examples highlight the value of </w:t>
      </w:r>
      <w:r w:rsidR="005D0992" w:rsidRPr="00E310C9">
        <w:rPr>
          <w:rFonts w:ascii="Arial" w:hAnsi="Arial" w:cs="Arial"/>
        </w:rPr>
        <w:t>initiative-taking</w:t>
      </w:r>
      <w:r w:rsidRPr="00E310C9">
        <w:rPr>
          <w:rFonts w:ascii="Arial" w:hAnsi="Arial" w:cs="Arial"/>
        </w:rPr>
        <w:t xml:space="preserve"> personnel management practices in the hospitality industry. Leading hotel chains such as Marriott, Premier Inn, and Ibis are better positioned to </w:t>
      </w:r>
      <w:r w:rsidR="005D0992" w:rsidRPr="00E310C9">
        <w:rPr>
          <w:rFonts w:ascii="Arial" w:hAnsi="Arial" w:cs="Arial"/>
        </w:rPr>
        <w:t>manage</w:t>
      </w:r>
      <w:r w:rsidRPr="00E310C9">
        <w:rPr>
          <w:rFonts w:ascii="Arial" w:hAnsi="Arial" w:cs="Arial"/>
        </w:rPr>
        <w:t xml:space="preserve"> the challenges of diverse work modes and promote performance excellence in the digital era by putting employee engagement, well-being, and skill development first.</w:t>
      </w:r>
    </w:p>
    <w:p w14:paraId="6350732B" w14:textId="77777777" w:rsidR="005210C5" w:rsidRPr="00E310C9" w:rsidRDefault="005210C5" w:rsidP="00E310C9">
      <w:pPr>
        <w:spacing w:line="360" w:lineRule="auto"/>
        <w:jc w:val="both"/>
        <w:rPr>
          <w:rFonts w:ascii="Arial" w:hAnsi="Arial" w:cs="Arial"/>
          <w:b/>
          <w:bCs/>
        </w:rPr>
      </w:pPr>
    </w:p>
    <w:p w14:paraId="384D13AF" w14:textId="46A731DD" w:rsidR="005210C5" w:rsidRPr="00E310C9" w:rsidRDefault="005210C5" w:rsidP="00E310C9">
      <w:pPr>
        <w:spacing w:line="360" w:lineRule="auto"/>
        <w:jc w:val="both"/>
        <w:rPr>
          <w:rFonts w:ascii="Arial" w:hAnsi="Arial" w:cs="Arial"/>
          <w:b/>
          <w:bCs/>
        </w:rPr>
      </w:pPr>
      <w:r w:rsidRPr="00E310C9">
        <w:rPr>
          <w:rFonts w:ascii="Arial" w:hAnsi="Arial" w:cs="Arial"/>
          <w:b/>
          <w:bCs/>
        </w:rPr>
        <w:t xml:space="preserve">Conclusion </w:t>
      </w:r>
      <w:r w:rsidR="00DB6D84" w:rsidRPr="00E310C9">
        <w:rPr>
          <w:rFonts w:ascii="Arial" w:hAnsi="Arial" w:cs="Arial"/>
          <w:b/>
          <w:bCs/>
        </w:rPr>
        <w:t xml:space="preserve">and evaluation </w:t>
      </w:r>
    </w:p>
    <w:p w14:paraId="1EE23314" w14:textId="70AE5CF6" w:rsidR="00DB6D84" w:rsidRPr="00E310C9" w:rsidRDefault="00DB6D84" w:rsidP="00E310C9">
      <w:pPr>
        <w:spacing w:line="360" w:lineRule="auto"/>
        <w:jc w:val="both"/>
        <w:rPr>
          <w:rFonts w:ascii="Arial" w:hAnsi="Arial" w:cs="Arial"/>
          <w:color w:val="0D0D0D"/>
          <w:shd w:val="clear" w:color="auto" w:fill="FFFFFF"/>
        </w:rPr>
      </w:pPr>
      <w:r w:rsidRPr="00E310C9">
        <w:rPr>
          <w:rFonts w:ascii="Arial" w:hAnsi="Arial" w:cs="Arial"/>
        </w:rPr>
        <w:t xml:space="preserve">Finally, Hotel Ibis and the broader hospitality business benefit </w:t>
      </w:r>
      <w:r w:rsidR="005D0992" w:rsidRPr="00E310C9">
        <w:rPr>
          <w:rFonts w:ascii="Arial" w:hAnsi="Arial" w:cs="Arial"/>
        </w:rPr>
        <w:t>from</w:t>
      </w:r>
      <w:r w:rsidRPr="00E310C9">
        <w:rPr>
          <w:rFonts w:ascii="Arial" w:hAnsi="Arial" w:cs="Arial"/>
        </w:rPr>
        <w:t xml:space="preserve"> an examination of socioeconomic dynamics influencing employee performance management and monitoring in various work settings. As the workplace evolves, driven by technological breakthroughs, changing workforce demographics, and shifting consumer tastes, hotels must remain diligent in recognising these dynamics and adapting their labour management strategies accordingly. By adopting the insights gained from the analysis of political, economic, social, technological, legal, and environmental variables, Hotel Ibis can optimise employee performance, boost job happiness, and sustain market competitiveness.</w:t>
      </w:r>
      <w:r w:rsidRPr="00E310C9">
        <w:rPr>
          <w:rFonts w:ascii="Arial" w:hAnsi="Arial" w:cs="Arial"/>
        </w:rPr>
        <w:t xml:space="preserve"> </w:t>
      </w:r>
      <w:r w:rsidRPr="00E310C9">
        <w:rPr>
          <w:rFonts w:ascii="Arial" w:hAnsi="Arial" w:cs="Arial"/>
        </w:rPr>
        <w:t xml:space="preserve">This includes recognising the impact of political factors such as </w:t>
      </w:r>
      <w:r w:rsidRPr="00E310C9">
        <w:rPr>
          <w:rFonts w:ascii="Arial" w:hAnsi="Arial" w:cs="Arial"/>
        </w:rPr>
        <w:lastRenderedPageBreak/>
        <w:t>changing labour laws and immigration policies on recruitment and staffing practices, implementing agile workforce planning to manage economic fluctuations, and tailoring employee engagement initiatives and workplace culture to reflect demographic shifts and evolving lifestyle preferences. Furthermore, technological improvements create both opportunities and problems for performance management and monitoring, and Hotel Ibis can use digital solutions to improve communication, productivity, and skill development in hybrid, flexible, and office-based work arrangements. Legal considerations, such as compliance with labour laws and data protection regulations, are also critical for ensuring employee rights and workplace safety, while environmental sustainability initiatives can distinguish Hotel Ibis as a preferred employer and foster an environmental responsibility culture among its employees.</w:t>
      </w:r>
      <w:r w:rsidRPr="00E310C9">
        <w:rPr>
          <w:rFonts w:ascii="Arial" w:hAnsi="Arial" w:cs="Arial"/>
        </w:rPr>
        <w:t xml:space="preserve"> </w:t>
      </w:r>
      <w:r w:rsidR="005D0992" w:rsidRPr="00E310C9">
        <w:rPr>
          <w:rFonts w:ascii="Arial" w:hAnsi="Arial" w:cs="Arial"/>
        </w:rPr>
        <w:t>By</w:t>
      </w:r>
      <w:r w:rsidRPr="00E310C9">
        <w:rPr>
          <w:rFonts w:ascii="Arial" w:hAnsi="Arial" w:cs="Arial"/>
        </w:rPr>
        <w:t xml:space="preserve"> proactively addressing the effects of socioeconomic factors on employee performance management and monitoring, Hotel Ibis can cultivate a dynamic and resilient workforce capable of thriving in the face of change, establishing itself as a hospitality industry leader and setting new benchmarks for excellence in employee performance and guest satisfaction.</w:t>
      </w:r>
    </w:p>
    <w:p w14:paraId="110E39C0" w14:textId="77777777" w:rsidR="00DB6D84" w:rsidRDefault="00DB6D84" w:rsidP="00521C85">
      <w:pPr>
        <w:spacing w:line="360" w:lineRule="auto"/>
        <w:rPr>
          <w:rFonts w:ascii="Segoe UI" w:hAnsi="Segoe UI" w:cs="Segoe UI"/>
          <w:color w:val="0D0D0D"/>
          <w:shd w:val="clear" w:color="auto" w:fill="FFFFFF"/>
        </w:rPr>
      </w:pPr>
    </w:p>
    <w:p w14:paraId="54F490C1" w14:textId="77777777" w:rsidR="00E310C9" w:rsidRDefault="00E310C9" w:rsidP="00521C85">
      <w:pPr>
        <w:spacing w:line="360" w:lineRule="auto"/>
        <w:rPr>
          <w:rFonts w:ascii="Segoe UI" w:hAnsi="Segoe UI" w:cs="Segoe UI"/>
          <w:color w:val="0D0D0D"/>
          <w:shd w:val="clear" w:color="auto" w:fill="FFFFFF"/>
        </w:rPr>
      </w:pPr>
    </w:p>
    <w:p w14:paraId="62609BBD" w14:textId="77777777" w:rsidR="00E310C9" w:rsidRDefault="00E310C9" w:rsidP="00521C85">
      <w:pPr>
        <w:spacing w:line="360" w:lineRule="auto"/>
        <w:rPr>
          <w:rFonts w:ascii="Segoe UI" w:hAnsi="Segoe UI" w:cs="Segoe UI"/>
          <w:color w:val="0D0D0D"/>
          <w:shd w:val="clear" w:color="auto" w:fill="FFFFFF"/>
        </w:rPr>
      </w:pPr>
    </w:p>
    <w:p w14:paraId="4B922769" w14:textId="77777777" w:rsidR="00E310C9" w:rsidRDefault="00E310C9" w:rsidP="00521C85">
      <w:pPr>
        <w:spacing w:line="360" w:lineRule="auto"/>
        <w:rPr>
          <w:rFonts w:ascii="Segoe UI" w:hAnsi="Segoe UI" w:cs="Segoe UI"/>
          <w:color w:val="0D0D0D"/>
          <w:shd w:val="clear" w:color="auto" w:fill="FFFFFF"/>
        </w:rPr>
      </w:pPr>
    </w:p>
    <w:p w14:paraId="0B5D7145" w14:textId="77777777" w:rsidR="00E310C9" w:rsidRDefault="00E310C9" w:rsidP="00521C85">
      <w:pPr>
        <w:spacing w:line="360" w:lineRule="auto"/>
        <w:rPr>
          <w:rFonts w:ascii="Segoe UI" w:hAnsi="Segoe UI" w:cs="Segoe UI"/>
          <w:color w:val="0D0D0D"/>
          <w:shd w:val="clear" w:color="auto" w:fill="FFFFFF"/>
        </w:rPr>
      </w:pPr>
    </w:p>
    <w:p w14:paraId="167EF8E5" w14:textId="77777777" w:rsidR="00E310C9" w:rsidRDefault="00E310C9" w:rsidP="00521C85">
      <w:pPr>
        <w:spacing w:line="360" w:lineRule="auto"/>
        <w:rPr>
          <w:rFonts w:ascii="Segoe UI" w:hAnsi="Segoe UI" w:cs="Segoe UI"/>
          <w:color w:val="0D0D0D"/>
          <w:shd w:val="clear" w:color="auto" w:fill="FFFFFF"/>
        </w:rPr>
      </w:pPr>
    </w:p>
    <w:p w14:paraId="6542564A" w14:textId="77777777" w:rsidR="00E310C9" w:rsidRDefault="00E310C9" w:rsidP="00521C85">
      <w:pPr>
        <w:spacing w:line="360" w:lineRule="auto"/>
        <w:rPr>
          <w:rFonts w:ascii="Segoe UI" w:hAnsi="Segoe UI" w:cs="Segoe UI"/>
          <w:color w:val="0D0D0D"/>
          <w:shd w:val="clear" w:color="auto" w:fill="FFFFFF"/>
        </w:rPr>
      </w:pPr>
    </w:p>
    <w:p w14:paraId="3815CB2A" w14:textId="77777777" w:rsidR="00E310C9" w:rsidRPr="00E310C9" w:rsidRDefault="00E310C9" w:rsidP="00E310C9">
      <w:pPr>
        <w:spacing w:after="240" w:line="360" w:lineRule="auto"/>
        <w:jc w:val="both"/>
        <w:outlineLvl w:val="0"/>
        <w:rPr>
          <w:rFonts w:ascii="Arial" w:eastAsia="Times New Roman" w:hAnsi="Arial" w:cs="Arial"/>
          <w:b/>
          <w:bCs/>
          <w:kern w:val="36"/>
          <w:lang w:eastAsia="en-GB"/>
          <w14:ligatures w14:val="none"/>
        </w:rPr>
      </w:pPr>
      <w:r w:rsidRPr="00E310C9">
        <w:rPr>
          <w:rFonts w:ascii="Arial" w:eastAsia="Times New Roman" w:hAnsi="Arial" w:cs="Arial"/>
          <w:b/>
          <w:bCs/>
          <w:kern w:val="36"/>
          <w:lang w:eastAsia="en-GB"/>
          <w14:ligatures w14:val="none"/>
        </w:rPr>
        <w:t>Reference list</w:t>
      </w:r>
    </w:p>
    <w:p w14:paraId="371FD14A" w14:textId="77777777" w:rsidR="00E310C9" w:rsidRPr="00E310C9" w:rsidRDefault="00E310C9" w:rsidP="00E310C9">
      <w:pPr>
        <w:spacing w:after="240" w:line="360" w:lineRule="auto"/>
        <w:jc w:val="both"/>
        <w:rPr>
          <w:rFonts w:ascii="Arial" w:eastAsia="Times New Roman" w:hAnsi="Arial" w:cs="Arial"/>
          <w:kern w:val="0"/>
          <w:lang w:val="it-IT" w:eastAsia="en-GB"/>
          <w14:ligatures w14:val="none"/>
        </w:rPr>
      </w:pPr>
      <w:r w:rsidRPr="00E310C9">
        <w:rPr>
          <w:rFonts w:ascii="Arial" w:eastAsia="Times New Roman" w:hAnsi="Arial" w:cs="Arial"/>
          <w:kern w:val="0"/>
          <w:lang w:eastAsia="en-GB"/>
          <w14:ligatures w14:val="none"/>
        </w:rPr>
        <w:t xml:space="preserve">Accor. (2020). Our Brands. </w:t>
      </w:r>
      <w:r w:rsidRPr="00E310C9">
        <w:rPr>
          <w:rFonts w:ascii="Arial" w:eastAsia="Times New Roman" w:hAnsi="Arial" w:cs="Arial"/>
          <w:kern w:val="0"/>
          <w:lang w:val="it-IT" w:eastAsia="en-GB"/>
          <w14:ligatures w14:val="none"/>
        </w:rPr>
        <w:t xml:space="preserve">Accor. https://group.accor.com/en/brands </w:t>
      </w:r>
    </w:p>
    <w:p w14:paraId="5AACE537" w14:textId="77777777" w:rsidR="00E310C9" w:rsidRPr="00E310C9" w:rsidRDefault="00E310C9" w:rsidP="00E310C9">
      <w:pPr>
        <w:spacing w:after="240" w:line="360" w:lineRule="auto"/>
        <w:jc w:val="both"/>
        <w:rPr>
          <w:rFonts w:ascii="Arial" w:eastAsia="Times New Roman" w:hAnsi="Arial" w:cs="Arial"/>
          <w:kern w:val="0"/>
          <w:lang w:eastAsia="en-GB"/>
          <w14:ligatures w14:val="none"/>
        </w:rPr>
      </w:pPr>
      <w:r w:rsidRPr="00E310C9">
        <w:rPr>
          <w:rFonts w:ascii="Arial" w:eastAsia="Times New Roman" w:hAnsi="Arial" w:cs="Arial"/>
          <w:kern w:val="0"/>
          <w:lang w:eastAsia="en-GB"/>
          <w14:ligatures w14:val="none"/>
        </w:rPr>
        <w:t xml:space="preserve">Adams, R. (2020). Ensuring compliance with labor laws in the hospitality industry. Hospitality Management Journal, 39(4), 321-335. </w:t>
      </w:r>
    </w:p>
    <w:p w14:paraId="35E246F2" w14:textId="77777777" w:rsidR="00E310C9" w:rsidRPr="00E310C9" w:rsidRDefault="00E310C9" w:rsidP="00E310C9">
      <w:pPr>
        <w:spacing w:after="240" w:line="360" w:lineRule="auto"/>
        <w:jc w:val="both"/>
        <w:rPr>
          <w:rFonts w:ascii="Arial" w:eastAsia="Times New Roman" w:hAnsi="Arial" w:cs="Arial"/>
          <w:kern w:val="0"/>
          <w:lang w:eastAsia="en-GB"/>
          <w14:ligatures w14:val="none"/>
        </w:rPr>
      </w:pPr>
      <w:r w:rsidRPr="00E310C9">
        <w:rPr>
          <w:rFonts w:ascii="Arial" w:eastAsia="Times New Roman" w:hAnsi="Arial" w:cs="Arial"/>
          <w:kern w:val="0"/>
          <w:lang w:eastAsia="en-GB"/>
          <w14:ligatures w14:val="none"/>
        </w:rPr>
        <w:lastRenderedPageBreak/>
        <w:t xml:space="preserve">Adams, R., &amp; McGuire, D. (2020). Embracing flexible work arrangements in the hospitality industry. Journal of Human Resources in Hospitality &amp; Tourism, 19(3), 289-305. </w:t>
      </w:r>
    </w:p>
    <w:p w14:paraId="44C89532" w14:textId="77777777" w:rsidR="00E310C9" w:rsidRPr="00E310C9" w:rsidRDefault="00E310C9" w:rsidP="00E310C9">
      <w:pPr>
        <w:spacing w:after="240" w:line="360" w:lineRule="auto"/>
        <w:jc w:val="both"/>
        <w:rPr>
          <w:rFonts w:ascii="Arial" w:eastAsia="Times New Roman" w:hAnsi="Arial" w:cs="Arial"/>
          <w:kern w:val="0"/>
          <w:lang w:eastAsia="en-GB"/>
          <w14:ligatures w14:val="none"/>
        </w:rPr>
      </w:pPr>
      <w:r w:rsidRPr="00E310C9">
        <w:rPr>
          <w:rFonts w:ascii="Arial" w:eastAsia="Times New Roman" w:hAnsi="Arial" w:cs="Arial"/>
          <w:kern w:val="0"/>
          <w:lang w:eastAsia="en-GB"/>
          <w14:ligatures w14:val="none"/>
        </w:rPr>
        <w:t xml:space="preserve">Chang, S., et al. (2018). Technological advancements in the hospitality industry: Incorporating AI, automation, and data analytics. Journal of Hospitality and Tourism Technology, 9(2), 200-215. </w:t>
      </w:r>
    </w:p>
    <w:p w14:paraId="5E106C7D" w14:textId="77777777" w:rsidR="00E310C9" w:rsidRPr="00E310C9" w:rsidRDefault="00E310C9" w:rsidP="00E310C9">
      <w:pPr>
        <w:spacing w:after="240" w:line="360" w:lineRule="auto"/>
        <w:jc w:val="both"/>
        <w:rPr>
          <w:rFonts w:ascii="Arial" w:eastAsia="Times New Roman" w:hAnsi="Arial" w:cs="Arial"/>
          <w:kern w:val="0"/>
          <w:lang w:eastAsia="en-GB"/>
          <w14:ligatures w14:val="none"/>
        </w:rPr>
      </w:pPr>
      <w:r w:rsidRPr="00E310C9">
        <w:rPr>
          <w:rFonts w:ascii="Arial" w:eastAsia="Times New Roman" w:hAnsi="Arial" w:cs="Arial"/>
          <w:kern w:val="0"/>
          <w:lang w:eastAsia="en-GB"/>
          <w14:ligatures w14:val="none"/>
        </w:rPr>
        <w:t xml:space="preserve">Chang, S., et al. (2018). Transforming work arrangements in the hospitality industry: The role of technology. Journal of Hospitality and Tourism Technology, 9(4), 450-465. </w:t>
      </w:r>
    </w:p>
    <w:p w14:paraId="371EE2A2" w14:textId="77777777" w:rsidR="00E310C9" w:rsidRPr="00E310C9" w:rsidRDefault="00E310C9" w:rsidP="00E310C9">
      <w:pPr>
        <w:spacing w:after="240" w:line="360" w:lineRule="auto"/>
        <w:jc w:val="both"/>
        <w:rPr>
          <w:rFonts w:ascii="Arial" w:eastAsia="Times New Roman" w:hAnsi="Arial" w:cs="Arial"/>
          <w:kern w:val="0"/>
          <w:lang w:eastAsia="en-GB"/>
          <w14:ligatures w14:val="none"/>
        </w:rPr>
      </w:pPr>
      <w:r w:rsidRPr="00E310C9">
        <w:rPr>
          <w:rFonts w:ascii="Arial" w:eastAsia="Times New Roman" w:hAnsi="Arial" w:cs="Arial"/>
          <w:kern w:val="0"/>
          <w:lang w:eastAsia="en-GB"/>
          <w14:ligatures w14:val="none"/>
        </w:rPr>
        <w:t xml:space="preserve">Gursoy, D., et al. (2021). Leveraging technology for talent management in the hospitality industry. International Journal of Contemporary Hospitality Management, 33(5), 1435-1454. </w:t>
      </w:r>
    </w:p>
    <w:p w14:paraId="36E937EB" w14:textId="77777777" w:rsidR="00E310C9" w:rsidRPr="00E310C9" w:rsidRDefault="00E310C9" w:rsidP="00E310C9">
      <w:pPr>
        <w:spacing w:after="240" w:line="360" w:lineRule="auto"/>
        <w:jc w:val="both"/>
        <w:rPr>
          <w:rFonts w:ascii="Arial" w:eastAsia="Times New Roman" w:hAnsi="Arial" w:cs="Arial"/>
          <w:kern w:val="0"/>
          <w:lang w:eastAsia="en-GB"/>
          <w14:ligatures w14:val="none"/>
        </w:rPr>
      </w:pPr>
      <w:r w:rsidRPr="00E310C9">
        <w:rPr>
          <w:rFonts w:ascii="Arial" w:eastAsia="Times New Roman" w:hAnsi="Arial" w:cs="Arial"/>
          <w:kern w:val="0"/>
          <w:lang w:eastAsia="en-GB"/>
          <w14:ligatures w14:val="none"/>
        </w:rPr>
        <w:t xml:space="preserve">Gursoy, D., et al. (2021). Navigating the hybrid work model in the hospitality industry. International Journal of Contemporary Hospitality Management, 33(8), 2633-2652. </w:t>
      </w:r>
    </w:p>
    <w:p w14:paraId="2C130EC2" w14:textId="235BB0FE" w:rsidR="00E310C9" w:rsidRPr="00E310C9" w:rsidRDefault="00E310C9" w:rsidP="00E310C9">
      <w:pPr>
        <w:spacing w:after="240" w:line="360" w:lineRule="auto"/>
        <w:jc w:val="both"/>
        <w:rPr>
          <w:rFonts w:ascii="Arial" w:eastAsia="Times New Roman" w:hAnsi="Arial" w:cs="Arial"/>
          <w:kern w:val="0"/>
          <w:lang w:eastAsia="en-GB"/>
          <w14:ligatures w14:val="none"/>
        </w:rPr>
      </w:pPr>
      <w:r w:rsidRPr="00E310C9">
        <w:rPr>
          <w:rFonts w:ascii="Arial" w:eastAsia="Times New Roman" w:hAnsi="Arial" w:cs="Arial"/>
          <w:kern w:val="0"/>
          <w:lang w:eastAsia="en-GB"/>
          <w14:ligatures w14:val="none"/>
        </w:rPr>
        <w:t xml:space="preserve">Hotel Ibis. (2023). About Us. Hotel Ibis. https://www.ibis.com/gb/northamerica/index.shtml </w:t>
      </w:r>
      <w:r>
        <w:rPr>
          <w:rFonts w:ascii="Arial" w:eastAsia="Times New Roman" w:hAnsi="Arial" w:cs="Arial"/>
          <w:kern w:val="0"/>
          <w:lang w:eastAsia="en-GB"/>
          <w14:ligatures w14:val="none"/>
        </w:rPr>
        <w:t>(accessed 19 February 2024)</w:t>
      </w:r>
    </w:p>
    <w:p w14:paraId="722A00E4" w14:textId="6E8668CC" w:rsidR="00E310C9" w:rsidRPr="00E310C9" w:rsidRDefault="00E310C9" w:rsidP="00E310C9">
      <w:pPr>
        <w:spacing w:after="240" w:line="360" w:lineRule="auto"/>
        <w:jc w:val="both"/>
        <w:rPr>
          <w:rFonts w:ascii="Arial" w:eastAsia="Times New Roman" w:hAnsi="Arial" w:cs="Arial"/>
          <w:kern w:val="0"/>
          <w:lang w:eastAsia="en-GB"/>
          <w14:ligatures w14:val="none"/>
        </w:rPr>
      </w:pPr>
      <w:r w:rsidRPr="00E310C9">
        <w:rPr>
          <w:rFonts w:ascii="Arial" w:eastAsia="Times New Roman" w:hAnsi="Arial" w:cs="Arial"/>
          <w:kern w:val="0"/>
          <w:lang w:val="de-DE" w:eastAsia="en-GB"/>
          <w14:ligatures w14:val="none"/>
        </w:rPr>
        <w:t xml:space="preserve">Ibis. </w:t>
      </w:r>
      <w:r w:rsidRPr="00E310C9">
        <w:rPr>
          <w:rFonts w:ascii="Arial" w:eastAsia="Times New Roman" w:hAnsi="Arial" w:cs="Arial"/>
          <w:kern w:val="0"/>
          <w:lang w:eastAsia="en-GB"/>
          <w14:ligatures w14:val="none"/>
        </w:rPr>
        <w:t xml:space="preserve">(2022). Careers. Retrieved from </w:t>
      </w:r>
      <w:r w:rsidR="005D0992" w:rsidRPr="00E310C9">
        <w:rPr>
          <w:rFonts w:ascii="Arial" w:eastAsia="Times New Roman" w:hAnsi="Arial" w:cs="Arial"/>
          <w:kern w:val="0"/>
          <w:lang w:eastAsia="en-GB"/>
          <w14:ligatures w14:val="none"/>
        </w:rPr>
        <w:t>https://jobs.accor.com/Ibis.</w:t>
      </w:r>
      <w:r w:rsidRPr="00E310C9">
        <w:rPr>
          <w:rFonts w:ascii="Arial" w:eastAsia="Times New Roman" w:hAnsi="Arial" w:cs="Arial"/>
          <w:kern w:val="0"/>
          <w:lang w:eastAsia="en-GB"/>
          <w14:ligatures w14:val="none"/>
        </w:rPr>
        <w:t xml:space="preserve"> </w:t>
      </w:r>
    </w:p>
    <w:p w14:paraId="5071118E" w14:textId="77777777" w:rsidR="00E310C9" w:rsidRPr="00E310C9" w:rsidRDefault="00E310C9" w:rsidP="00E310C9">
      <w:pPr>
        <w:spacing w:after="240" w:line="360" w:lineRule="auto"/>
        <w:jc w:val="both"/>
        <w:rPr>
          <w:rFonts w:ascii="Arial" w:eastAsia="Times New Roman" w:hAnsi="Arial" w:cs="Arial"/>
          <w:kern w:val="0"/>
          <w:lang w:eastAsia="en-GB"/>
          <w14:ligatures w14:val="none"/>
        </w:rPr>
      </w:pPr>
      <w:r w:rsidRPr="00E310C9">
        <w:rPr>
          <w:rFonts w:ascii="Arial" w:eastAsia="Times New Roman" w:hAnsi="Arial" w:cs="Arial"/>
          <w:kern w:val="0"/>
          <w:lang w:eastAsia="en-GB"/>
          <w14:ligatures w14:val="none"/>
        </w:rPr>
        <w:t xml:space="preserve">Jones, P. (2019). The impact of government regulations on labor management in the hospitality industry. Journal of Human Resources in Hospitality &amp; Tourism, 18(3), 257-272. </w:t>
      </w:r>
    </w:p>
    <w:p w14:paraId="1CBB4FA0" w14:textId="77777777" w:rsidR="00E310C9" w:rsidRPr="00E310C9" w:rsidRDefault="00E310C9" w:rsidP="00E310C9">
      <w:pPr>
        <w:spacing w:after="240" w:line="360" w:lineRule="auto"/>
        <w:jc w:val="both"/>
        <w:rPr>
          <w:rFonts w:ascii="Arial" w:eastAsia="Times New Roman" w:hAnsi="Arial" w:cs="Arial"/>
          <w:kern w:val="0"/>
          <w:lang w:eastAsia="en-GB"/>
          <w14:ligatures w14:val="none"/>
        </w:rPr>
      </w:pPr>
      <w:r w:rsidRPr="00E310C9">
        <w:rPr>
          <w:rFonts w:ascii="Arial" w:eastAsia="Times New Roman" w:hAnsi="Arial" w:cs="Arial"/>
          <w:kern w:val="0"/>
          <w:lang w:eastAsia="en-GB"/>
          <w14:ligatures w14:val="none"/>
        </w:rPr>
        <w:t xml:space="preserve">Jones, P., &amp; Robinson, R. (2022). Strategies for improving employee retention in the hospitality industry. International Journal of Contemporary Hospitality Management, 34(1), 279-298. </w:t>
      </w:r>
    </w:p>
    <w:p w14:paraId="58EA7B33" w14:textId="77777777" w:rsidR="00E310C9" w:rsidRPr="00E310C9" w:rsidRDefault="00E310C9" w:rsidP="00E310C9">
      <w:pPr>
        <w:spacing w:after="240" w:line="360" w:lineRule="auto"/>
        <w:jc w:val="both"/>
        <w:rPr>
          <w:rFonts w:ascii="Arial" w:eastAsia="Times New Roman" w:hAnsi="Arial" w:cs="Arial"/>
          <w:kern w:val="0"/>
          <w:lang w:eastAsia="en-GB"/>
          <w14:ligatures w14:val="none"/>
        </w:rPr>
      </w:pPr>
      <w:r w:rsidRPr="00E310C9">
        <w:rPr>
          <w:rFonts w:ascii="Arial" w:eastAsia="Times New Roman" w:hAnsi="Arial" w:cs="Arial"/>
          <w:kern w:val="0"/>
          <w:lang w:eastAsia="en-GB"/>
          <w14:ligatures w14:val="none"/>
        </w:rPr>
        <w:t xml:space="preserve">Karatepe, O. M., &amp; Olugbade, O. A. (2021). Managing turnover in the hospitality industry: Insights and strategies. Journal of Hospitality and Tourism Management, 46, 55-67. </w:t>
      </w:r>
    </w:p>
    <w:p w14:paraId="368537B5" w14:textId="77777777" w:rsidR="00E310C9" w:rsidRPr="00E310C9" w:rsidRDefault="00E310C9" w:rsidP="00E310C9">
      <w:pPr>
        <w:spacing w:after="240" w:line="360" w:lineRule="auto"/>
        <w:jc w:val="both"/>
        <w:rPr>
          <w:rFonts w:ascii="Arial" w:eastAsia="Times New Roman" w:hAnsi="Arial" w:cs="Arial"/>
          <w:kern w:val="0"/>
          <w:lang w:eastAsia="en-GB"/>
          <w14:ligatures w14:val="none"/>
        </w:rPr>
      </w:pPr>
      <w:r w:rsidRPr="00E310C9">
        <w:rPr>
          <w:rFonts w:ascii="Arial" w:eastAsia="Times New Roman" w:hAnsi="Arial" w:cs="Arial"/>
          <w:kern w:val="0"/>
          <w:lang w:eastAsia="en-GB"/>
          <w14:ligatures w14:val="none"/>
        </w:rPr>
        <w:t xml:space="preserve">Karatepe, O. M., &amp; Olugbade, O. A. (2021). Understanding employee turnover in the hospitality industry: A comprehensive review. International Journal of Hospitality Management, 92, 102737. </w:t>
      </w:r>
    </w:p>
    <w:p w14:paraId="2FB6EEFA" w14:textId="77777777" w:rsidR="00E310C9" w:rsidRPr="00E310C9" w:rsidRDefault="00E310C9" w:rsidP="00E310C9">
      <w:pPr>
        <w:spacing w:after="240" w:line="360" w:lineRule="auto"/>
        <w:jc w:val="both"/>
        <w:rPr>
          <w:rFonts w:ascii="Arial" w:eastAsia="Times New Roman" w:hAnsi="Arial" w:cs="Arial"/>
          <w:kern w:val="0"/>
          <w:lang w:eastAsia="en-GB"/>
          <w14:ligatures w14:val="none"/>
        </w:rPr>
      </w:pPr>
      <w:r w:rsidRPr="00E310C9">
        <w:rPr>
          <w:rFonts w:ascii="Arial" w:eastAsia="Times New Roman" w:hAnsi="Arial" w:cs="Arial"/>
          <w:kern w:val="0"/>
          <w:lang w:eastAsia="en-GB"/>
          <w14:ligatures w14:val="none"/>
        </w:rPr>
        <w:lastRenderedPageBreak/>
        <w:t xml:space="preserve">Kusluvan, S. (2020). Employee retention in the hospitality industry: An overview of its causes and effects. International Journal of Hospitality Management, 91, 102683. </w:t>
      </w:r>
    </w:p>
    <w:p w14:paraId="17FAA698" w14:textId="77777777" w:rsidR="00E310C9" w:rsidRPr="00E310C9" w:rsidRDefault="00E310C9" w:rsidP="00E310C9">
      <w:pPr>
        <w:spacing w:after="240" w:line="360" w:lineRule="auto"/>
        <w:jc w:val="both"/>
        <w:rPr>
          <w:rFonts w:ascii="Arial" w:eastAsia="Times New Roman" w:hAnsi="Arial" w:cs="Arial"/>
          <w:kern w:val="0"/>
          <w:lang w:eastAsia="en-GB"/>
          <w14:ligatures w14:val="none"/>
        </w:rPr>
      </w:pPr>
      <w:r w:rsidRPr="00E310C9">
        <w:rPr>
          <w:rFonts w:ascii="Arial" w:eastAsia="Times New Roman" w:hAnsi="Arial" w:cs="Arial"/>
          <w:kern w:val="0"/>
          <w:lang w:eastAsia="en-GB"/>
          <w14:ligatures w14:val="none"/>
        </w:rPr>
        <w:t xml:space="preserve">Lam, T., et al. (2020). Factors influencing hotel employees' perceptions of human resource management practices and retention. Journal of Travel Research, 59(5), 803-816. </w:t>
      </w:r>
    </w:p>
    <w:p w14:paraId="05D5CA6C" w14:textId="77777777" w:rsidR="00E310C9" w:rsidRPr="00E310C9" w:rsidRDefault="00E310C9" w:rsidP="00E310C9">
      <w:pPr>
        <w:spacing w:after="240" w:line="360" w:lineRule="auto"/>
        <w:jc w:val="both"/>
        <w:rPr>
          <w:rFonts w:ascii="Arial" w:eastAsia="Times New Roman" w:hAnsi="Arial" w:cs="Arial"/>
          <w:kern w:val="0"/>
          <w:lang w:eastAsia="en-GB"/>
          <w14:ligatures w14:val="none"/>
        </w:rPr>
      </w:pPr>
      <w:r w:rsidRPr="00E310C9">
        <w:rPr>
          <w:rFonts w:ascii="Arial" w:eastAsia="Times New Roman" w:hAnsi="Arial" w:cs="Arial"/>
          <w:kern w:val="0"/>
          <w:lang w:eastAsia="en-GB"/>
          <w14:ligatures w14:val="none"/>
        </w:rPr>
        <w:t xml:space="preserve">Lee, S., &amp; Way, K. (2019). Employee turnover rates in the US hospitality industry: A systematic review. International Journal of Contemporary Hospitality Management, 31(2), 735-760. </w:t>
      </w:r>
    </w:p>
    <w:p w14:paraId="75C3435C" w14:textId="77777777" w:rsidR="00E310C9" w:rsidRPr="00E310C9" w:rsidRDefault="00E310C9" w:rsidP="00E310C9">
      <w:pPr>
        <w:spacing w:after="240" w:line="360" w:lineRule="auto"/>
        <w:jc w:val="both"/>
        <w:rPr>
          <w:rFonts w:ascii="Arial" w:eastAsia="Times New Roman" w:hAnsi="Arial" w:cs="Arial"/>
          <w:kern w:val="0"/>
          <w:lang w:eastAsia="en-GB"/>
          <w14:ligatures w14:val="none"/>
        </w:rPr>
      </w:pPr>
      <w:r w:rsidRPr="00E310C9">
        <w:rPr>
          <w:rFonts w:ascii="Arial" w:eastAsia="Times New Roman" w:hAnsi="Arial" w:cs="Arial"/>
          <w:kern w:val="0"/>
          <w:lang w:eastAsia="en-GB"/>
          <w14:ligatures w14:val="none"/>
        </w:rPr>
        <w:t xml:space="preserve">Lee, S., &amp; Way, K. (2019). Exploring turnover intentions in the hospitality industry: A systematic review. International Journal of Contemporary Hospitality Management, 31(2), 709-734. </w:t>
      </w:r>
    </w:p>
    <w:p w14:paraId="5EFC0E1E" w14:textId="77777777" w:rsidR="00E310C9" w:rsidRPr="00E310C9" w:rsidRDefault="00E310C9" w:rsidP="00E310C9">
      <w:pPr>
        <w:spacing w:after="240" w:line="360" w:lineRule="auto"/>
        <w:jc w:val="both"/>
        <w:rPr>
          <w:rFonts w:ascii="Arial" w:eastAsia="Times New Roman" w:hAnsi="Arial" w:cs="Arial"/>
          <w:kern w:val="0"/>
          <w:lang w:eastAsia="en-GB"/>
          <w14:ligatures w14:val="none"/>
        </w:rPr>
      </w:pPr>
      <w:r w:rsidRPr="00E310C9">
        <w:rPr>
          <w:rFonts w:ascii="Arial" w:eastAsia="Times New Roman" w:hAnsi="Arial" w:cs="Arial"/>
          <w:kern w:val="0"/>
          <w:lang w:eastAsia="en-GB"/>
          <w14:ligatures w14:val="none"/>
        </w:rPr>
        <w:t xml:space="preserve">Liao, Z., et al. (2021). Enhancing employee retention through effective performance management: Insights from the hospitality industry. International Journal of Hospitality Management, 95, 102909. </w:t>
      </w:r>
    </w:p>
    <w:p w14:paraId="06B66BBF" w14:textId="7A0EC2FF" w:rsidR="00E310C9" w:rsidRPr="00E310C9" w:rsidRDefault="00E310C9" w:rsidP="00E310C9">
      <w:pPr>
        <w:spacing w:after="240" w:line="360" w:lineRule="auto"/>
        <w:jc w:val="both"/>
        <w:rPr>
          <w:rFonts w:ascii="Arial" w:eastAsia="Times New Roman" w:hAnsi="Arial" w:cs="Arial"/>
          <w:kern w:val="0"/>
          <w:lang w:eastAsia="en-GB"/>
          <w14:ligatures w14:val="none"/>
        </w:rPr>
      </w:pPr>
      <w:r w:rsidRPr="00E310C9">
        <w:rPr>
          <w:rFonts w:ascii="Arial" w:eastAsia="Times New Roman" w:hAnsi="Arial" w:cs="Arial"/>
          <w:kern w:val="0"/>
          <w:lang w:eastAsia="en-GB"/>
          <w14:ligatures w14:val="none"/>
        </w:rPr>
        <w:t xml:space="preserve">Marriott International. (2020). Marriott International’s Work from Anywhere Flexibility. Retrieved from https://www.marriott.com/corporate-responsibility/work-from-anywhere </w:t>
      </w:r>
      <w:r>
        <w:rPr>
          <w:rFonts w:ascii="Arial" w:eastAsia="Times New Roman" w:hAnsi="Arial" w:cs="Arial"/>
          <w:kern w:val="0"/>
          <w:lang w:eastAsia="en-GB"/>
          <w14:ligatures w14:val="none"/>
        </w:rPr>
        <w:t>(accessed 19 February 2024)</w:t>
      </w:r>
    </w:p>
    <w:p w14:paraId="1F501F82" w14:textId="77777777" w:rsidR="00E310C9" w:rsidRPr="00E310C9" w:rsidRDefault="00E310C9" w:rsidP="00E310C9">
      <w:pPr>
        <w:spacing w:after="240" w:line="360" w:lineRule="auto"/>
        <w:jc w:val="both"/>
        <w:rPr>
          <w:rFonts w:ascii="Arial" w:eastAsia="Times New Roman" w:hAnsi="Arial" w:cs="Arial"/>
          <w:kern w:val="0"/>
          <w:lang w:eastAsia="en-GB"/>
          <w14:ligatures w14:val="none"/>
        </w:rPr>
      </w:pPr>
      <w:r w:rsidRPr="00E310C9">
        <w:rPr>
          <w:rFonts w:ascii="Arial" w:eastAsia="Times New Roman" w:hAnsi="Arial" w:cs="Arial"/>
          <w:kern w:val="0"/>
          <w:lang w:eastAsia="en-GB"/>
          <w14:ligatures w14:val="none"/>
        </w:rPr>
        <w:t xml:space="preserve">Miller, K., et al. (2020). Understanding employee motivation and job satisfaction in the hospitality industry: A socio-cultural perspective. International Journal of Contemporary Hospitality Management, 32(1), 367-384. </w:t>
      </w:r>
    </w:p>
    <w:p w14:paraId="5FD57CA4" w14:textId="1DB6D6A4" w:rsidR="00E310C9" w:rsidRPr="00E310C9" w:rsidRDefault="00E310C9" w:rsidP="00E310C9">
      <w:pPr>
        <w:spacing w:after="240" w:line="360" w:lineRule="auto"/>
        <w:jc w:val="both"/>
        <w:rPr>
          <w:rFonts w:ascii="Arial" w:eastAsia="Times New Roman" w:hAnsi="Arial" w:cs="Arial"/>
          <w:kern w:val="0"/>
          <w:lang w:eastAsia="en-GB"/>
          <w14:ligatures w14:val="none"/>
        </w:rPr>
      </w:pPr>
      <w:r w:rsidRPr="00E310C9">
        <w:rPr>
          <w:rFonts w:ascii="Arial" w:eastAsia="Times New Roman" w:hAnsi="Arial" w:cs="Arial"/>
          <w:kern w:val="0"/>
          <w:lang w:eastAsia="en-GB"/>
          <w14:ligatures w14:val="none"/>
        </w:rPr>
        <w:t xml:space="preserve">Premier Inn. (2021). Careers. Retrieved from https://www.premierinn.com/gb/en/careers.html </w:t>
      </w:r>
      <w:r>
        <w:rPr>
          <w:rFonts w:ascii="Arial" w:eastAsia="Times New Roman" w:hAnsi="Arial" w:cs="Arial"/>
          <w:kern w:val="0"/>
          <w:lang w:eastAsia="en-GB"/>
          <w14:ligatures w14:val="none"/>
        </w:rPr>
        <w:t>(accessed 19 February 2024)</w:t>
      </w:r>
    </w:p>
    <w:p w14:paraId="1C1B852F" w14:textId="77777777" w:rsidR="00E310C9" w:rsidRPr="00E310C9" w:rsidRDefault="00E310C9" w:rsidP="00E310C9">
      <w:pPr>
        <w:spacing w:after="240" w:line="360" w:lineRule="auto"/>
        <w:jc w:val="both"/>
        <w:rPr>
          <w:rFonts w:ascii="Arial" w:eastAsia="Times New Roman" w:hAnsi="Arial" w:cs="Arial"/>
          <w:kern w:val="0"/>
          <w:lang w:eastAsia="en-GB"/>
          <w14:ligatures w14:val="none"/>
        </w:rPr>
      </w:pPr>
      <w:r w:rsidRPr="00E310C9">
        <w:rPr>
          <w:rFonts w:ascii="Arial" w:eastAsia="Times New Roman" w:hAnsi="Arial" w:cs="Arial"/>
          <w:kern w:val="0"/>
          <w:lang w:eastAsia="en-GB"/>
          <w14:ligatures w14:val="none"/>
        </w:rPr>
        <w:t xml:space="preserve">Smith, J., &amp; Brown, M. (2021). Economic factors influencing employee performance management in the hospitality industry. Journal of Hospitality Financial Management, 29(2), 143-157. </w:t>
      </w:r>
    </w:p>
    <w:p w14:paraId="66D11B3D" w14:textId="77777777" w:rsidR="00E310C9" w:rsidRPr="00E310C9" w:rsidRDefault="00E310C9" w:rsidP="00E310C9">
      <w:pPr>
        <w:spacing w:after="240" w:line="360" w:lineRule="auto"/>
        <w:jc w:val="both"/>
        <w:rPr>
          <w:rFonts w:ascii="Arial" w:eastAsia="Times New Roman" w:hAnsi="Arial" w:cs="Arial"/>
          <w:kern w:val="0"/>
          <w:lang w:eastAsia="en-GB"/>
          <w14:ligatures w14:val="none"/>
        </w:rPr>
      </w:pPr>
      <w:r w:rsidRPr="00E310C9">
        <w:rPr>
          <w:rFonts w:ascii="Arial" w:eastAsia="Times New Roman" w:hAnsi="Arial" w:cs="Arial"/>
          <w:kern w:val="0"/>
          <w:lang w:eastAsia="en-GB"/>
          <w14:ligatures w14:val="none"/>
        </w:rPr>
        <w:t xml:space="preserve">Wang, L., &amp; Li, J. (2019). Environmental sustainability initiatives in the hospitality industry: Challenges and opportunities for employee engagement. Journal of Sustainable Tourism, 27(5), 653-669. </w:t>
      </w:r>
    </w:p>
    <w:p w14:paraId="29698EB4" w14:textId="77777777" w:rsidR="00E310C9" w:rsidRDefault="00E310C9" w:rsidP="00521C85">
      <w:pPr>
        <w:spacing w:line="360" w:lineRule="auto"/>
        <w:rPr>
          <w:rFonts w:ascii="Segoe UI" w:hAnsi="Segoe UI" w:cs="Segoe UI"/>
          <w:color w:val="0D0D0D"/>
          <w:shd w:val="clear" w:color="auto" w:fill="FFFFFF"/>
        </w:rPr>
      </w:pPr>
    </w:p>
    <w:p w14:paraId="419C3BE3" w14:textId="77777777" w:rsidR="00E310C9" w:rsidRDefault="00E310C9" w:rsidP="00521C85">
      <w:pPr>
        <w:spacing w:line="360" w:lineRule="auto"/>
        <w:rPr>
          <w:rFonts w:ascii="Segoe UI" w:hAnsi="Segoe UI" w:cs="Segoe UI"/>
          <w:color w:val="0D0D0D"/>
          <w:shd w:val="clear" w:color="auto" w:fill="FFFFFF"/>
        </w:rPr>
      </w:pPr>
    </w:p>
    <w:sectPr w:rsidR="00E310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20931"/>
    <w:multiLevelType w:val="multilevel"/>
    <w:tmpl w:val="818C75E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060B77"/>
    <w:multiLevelType w:val="multilevel"/>
    <w:tmpl w:val="1B3E97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C6C7E16"/>
    <w:multiLevelType w:val="multilevel"/>
    <w:tmpl w:val="B470C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97150244">
    <w:abstractNumId w:val="1"/>
  </w:num>
  <w:num w:numId="2" w16cid:durableId="755785098">
    <w:abstractNumId w:val="0"/>
  </w:num>
  <w:num w:numId="3" w16cid:durableId="11758747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30E"/>
    <w:rsid w:val="0036630E"/>
    <w:rsid w:val="005210C5"/>
    <w:rsid w:val="00521C85"/>
    <w:rsid w:val="00566A8D"/>
    <w:rsid w:val="005A1D42"/>
    <w:rsid w:val="005D0992"/>
    <w:rsid w:val="006F7E3C"/>
    <w:rsid w:val="007602A8"/>
    <w:rsid w:val="00AB5AC2"/>
    <w:rsid w:val="00BF23A4"/>
    <w:rsid w:val="00DB6D84"/>
    <w:rsid w:val="00E310C9"/>
    <w:rsid w:val="00EB28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6115B"/>
  <w15:chartTrackingRefBased/>
  <w15:docId w15:val="{87F9FC58-3B1F-4484-9BA5-0C242F4B9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63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63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63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63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63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63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63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63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63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3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63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63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63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63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63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63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63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630E"/>
    <w:rPr>
      <w:rFonts w:eastAsiaTheme="majorEastAsia" w:cstheme="majorBidi"/>
      <w:color w:val="272727" w:themeColor="text1" w:themeTint="D8"/>
    </w:rPr>
  </w:style>
  <w:style w:type="paragraph" w:styleId="Title">
    <w:name w:val="Title"/>
    <w:basedOn w:val="Normal"/>
    <w:next w:val="Normal"/>
    <w:link w:val="TitleChar"/>
    <w:uiPriority w:val="10"/>
    <w:qFormat/>
    <w:rsid w:val="003663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63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63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63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630E"/>
    <w:pPr>
      <w:spacing w:before="160"/>
      <w:jc w:val="center"/>
    </w:pPr>
    <w:rPr>
      <w:i/>
      <w:iCs/>
      <w:color w:val="404040" w:themeColor="text1" w:themeTint="BF"/>
    </w:rPr>
  </w:style>
  <w:style w:type="character" w:customStyle="1" w:styleId="QuoteChar">
    <w:name w:val="Quote Char"/>
    <w:basedOn w:val="DefaultParagraphFont"/>
    <w:link w:val="Quote"/>
    <w:uiPriority w:val="29"/>
    <w:rsid w:val="0036630E"/>
    <w:rPr>
      <w:i/>
      <w:iCs/>
      <w:color w:val="404040" w:themeColor="text1" w:themeTint="BF"/>
    </w:rPr>
  </w:style>
  <w:style w:type="paragraph" w:styleId="ListParagraph">
    <w:name w:val="List Paragraph"/>
    <w:basedOn w:val="Normal"/>
    <w:uiPriority w:val="34"/>
    <w:qFormat/>
    <w:rsid w:val="0036630E"/>
    <w:pPr>
      <w:ind w:left="720"/>
      <w:contextualSpacing/>
    </w:pPr>
  </w:style>
  <w:style w:type="character" w:styleId="IntenseEmphasis">
    <w:name w:val="Intense Emphasis"/>
    <w:basedOn w:val="DefaultParagraphFont"/>
    <w:uiPriority w:val="21"/>
    <w:qFormat/>
    <w:rsid w:val="0036630E"/>
    <w:rPr>
      <w:i/>
      <w:iCs/>
      <w:color w:val="0F4761" w:themeColor="accent1" w:themeShade="BF"/>
    </w:rPr>
  </w:style>
  <w:style w:type="paragraph" w:styleId="IntenseQuote">
    <w:name w:val="Intense Quote"/>
    <w:basedOn w:val="Normal"/>
    <w:next w:val="Normal"/>
    <w:link w:val="IntenseQuoteChar"/>
    <w:uiPriority w:val="30"/>
    <w:qFormat/>
    <w:rsid w:val="003663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630E"/>
    <w:rPr>
      <w:i/>
      <w:iCs/>
      <w:color w:val="0F4761" w:themeColor="accent1" w:themeShade="BF"/>
    </w:rPr>
  </w:style>
  <w:style w:type="character" w:styleId="IntenseReference">
    <w:name w:val="Intense Reference"/>
    <w:basedOn w:val="DefaultParagraphFont"/>
    <w:uiPriority w:val="32"/>
    <w:qFormat/>
    <w:rsid w:val="0036630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2175849">
      <w:bodyDiv w:val="1"/>
      <w:marLeft w:val="0"/>
      <w:marRight w:val="0"/>
      <w:marTop w:val="0"/>
      <w:marBottom w:val="0"/>
      <w:divBdr>
        <w:top w:val="none" w:sz="0" w:space="0" w:color="auto"/>
        <w:left w:val="none" w:sz="0" w:space="0" w:color="auto"/>
        <w:bottom w:val="none" w:sz="0" w:space="0" w:color="auto"/>
        <w:right w:val="none" w:sz="0" w:space="0" w:color="auto"/>
      </w:divBdr>
      <w:divsChild>
        <w:div w:id="323634362">
          <w:marLeft w:val="0"/>
          <w:marRight w:val="0"/>
          <w:marTop w:val="0"/>
          <w:marBottom w:val="0"/>
          <w:divBdr>
            <w:top w:val="none" w:sz="0" w:space="0" w:color="auto"/>
            <w:left w:val="none" w:sz="0" w:space="0" w:color="auto"/>
            <w:bottom w:val="none" w:sz="0" w:space="0" w:color="auto"/>
            <w:right w:val="none" w:sz="0" w:space="0" w:color="auto"/>
          </w:divBdr>
        </w:div>
      </w:divsChild>
    </w:div>
    <w:div w:id="1407802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2839</Words>
  <Characters>16187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Garraghan (2212964)</dc:creator>
  <cp:keywords/>
  <dc:description/>
  <cp:lastModifiedBy>Lauren Garraghan (2212964)</cp:lastModifiedBy>
  <cp:revision>2</cp:revision>
  <dcterms:created xsi:type="dcterms:W3CDTF">2024-02-26T13:02:00Z</dcterms:created>
  <dcterms:modified xsi:type="dcterms:W3CDTF">2024-02-26T13:02:00Z</dcterms:modified>
</cp:coreProperties>
</file>