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2FFF6" w14:textId="1DC0B605" w:rsidR="00FE4008" w:rsidRPr="00FE4008" w:rsidRDefault="00FE4008" w:rsidP="002E0179">
      <w:pPr>
        <w:spacing w:line="360" w:lineRule="auto"/>
        <w:jc w:val="both"/>
        <w:rPr>
          <w:rFonts w:ascii="Times New Roman" w:hAnsi="Times New Roman" w:cs="Times New Roman"/>
          <w:b/>
          <w:bCs/>
          <w:sz w:val="24"/>
          <w:szCs w:val="24"/>
        </w:rPr>
      </w:pPr>
      <w:r w:rsidRPr="00FE4008">
        <w:rPr>
          <w:rFonts w:ascii="Times New Roman" w:hAnsi="Times New Roman" w:cs="Times New Roman"/>
          <w:b/>
          <w:bCs/>
          <w:sz w:val="24"/>
          <w:szCs w:val="24"/>
        </w:rPr>
        <w:t xml:space="preserve">Student name: </w:t>
      </w:r>
      <w:r w:rsidR="00E66209" w:rsidRPr="00E66209">
        <w:rPr>
          <w:rFonts w:ascii="Times New Roman" w:hAnsi="Times New Roman" w:cs="Times New Roman"/>
          <w:sz w:val="24"/>
          <w:szCs w:val="24"/>
        </w:rPr>
        <w:t>Colm Callaghan</w:t>
      </w:r>
    </w:p>
    <w:p w14:paraId="0C975996" w14:textId="4BB8A15D" w:rsidR="00FE4008" w:rsidRDefault="00FE4008" w:rsidP="002E0179">
      <w:pPr>
        <w:spacing w:line="360" w:lineRule="auto"/>
        <w:jc w:val="both"/>
        <w:rPr>
          <w:rFonts w:ascii="Times New Roman" w:hAnsi="Times New Roman" w:cs="Times New Roman"/>
          <w:b/>
          <w:bCs/>
          <w:sz w:val="24"/>
          <w:szCs w:val="24"/>
        </w:rPr>
      </w:pPr>
      <w:r w:rsidRPr="00FE4008">
        <w:rPr>
          <w:rFonts w:ascii="Times New Roman" w:hAnsi="Times New Roman" w:cs="Times New Roman"/>
          <w:b/>
          <w:bCs/>
          <w:sz w:val="24"/>
          <w:szCs w:val="24"/>
        </w:rPr>
        <w:t xml:space="preserve">Student ID number: </w:t>
      </w:r>
      <w:r w:rsidR="00C30114" w:rsidRPr="00C30114">
        <w:rPr>
          <w:rFonts w:ascii="Times New Roman" w:hAnsi="Times New Roman" w:cs="Times New Roman"/>
          <w:sz w:val="24"/>
          <w:szCs w:val="24"/>
        </w:rPr>
        <w:t>2134472</w:t>
      </w:r>
    </w:p>
    <w:p w14:paraId="558C65EA" w14:textId="3AEE1C06" w:rsidR="00E34C02" w:rsidRDefault="00FE4008" w:rsidP="002E0179">
      <w:pPr>
        <w:spacing w:line="360" w:lineRule="auto"/>
        <w:jc w:val="both"/>
        <w:rPr>
          <w:rFonts w:ascii="Times New Roman" w:hAnsi="Times New Roman" w:cs="Times New Roman"/>
          <w:i/>
          <w:iCs/>
          <w:sz w:val="26"/>
          <w:szCs w:val="26"/>
        </w:rPr>
      </w:pPr>
      <w:r w:rsidRPr="00FE4008">
        <w:rPr>
          <w:rFonts w:ascii="Times New Roman" w:hAnsi="Times New Roman" w:cs="Times New Roman"/>
          <w:b/>
          <w:bCs/>
          <w:i/>
          <w:iCs/>
          <w:sz w:val="26"/>
          <w:szCs w:val="26"/>
        </w:rPr>
        <w:t xml:space="preserve">Essay 1: </w:t>
      </w:r>
      <w:r w:rsidRPr="00FE4008">
        <w:rPr>
          <w:rFonts w:ascii="Times New Roman" w:hAnsi="Times New Roman" w:cs="Times New Roman"/>
          <w:i/>
          <w:iCs/>
          <w:sz w:val="26"/>
          <w:szCs w:val="26"/>
        </w:rPr>
        <w:t>Why might terrorist organisations be involved in other types of criminality, and how might intelligence gained in the investigation of such criminality inform counter-terrorism policing? Your answer must be based on academic research, but you may make reference to relevant case studies.</w:t>
      </w:r>
    </w:p>
    <w:p w14:paraId="08B436D5" w14:textId="250FD018" w:rsidR="00FE4008" w:rsidRDefault="00FE4008" w:rsidP="002E0179">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This essay will discuss how terrorist organisations may be involved in other areas of criminality such as organised crime. </w:t>
      </w:r>
      <w:r w:rsidR="00A6769F">
        <w:rPr>
          <w:rFonts w:ascii="Times New Roman" w:hAnsi="Times New Roman" w:cs="Times New Roman"/>
          <w:sz w:val="26"/>
          <w:szCs w:val="26"/>
        </w:rPr>
        <w:t>Through this,</w:t>
      </w:r>
      <w:r w:rsidR="00C01B66">
        <w:rPr>
          <w:rFonts w:ascii="Times New Roman" w:hAnsi="Times New Roman" w:cs="Times New Roman"/>
          <w:sz w:val="26"/>
          <w:szCs w:val="26"/>
        </w:rPr>
        <w:t xml:space="preserve"> the</w:t>
      </w:r>
      <w:r w:rsidR="00A6769F">
        <w:rPr>
          <w:rFonts w:ascii="Times New Roman" w:hAnsi="Times New Roman" w:cs="Times New Roman"/>
          <w:sz w:val="26"/>
          <w:szCs w:val="26"/>
        </w:rPr>
        <w:t xml:space="preserve"> essay will consider the motivations behind terrorist organisations</w:t>
      </w:r>
      <w:r w:rsidR="005D723E">
        <w:rPr>
          <w:rFonts w:ascii="Times New Roman" w:hAnsi="Times New Roman" w:cs="Times New Roman"/>
          <w:sz w:val="26"/>
          <w:szCs w:val="26"/>
        </w:rPr>
        <w:t>’</w:t>
      </w:r>
      <w:r w:rsidR="00A6769F">
        <w:rPr>
          <w:rFonts w:ascii="Times New Roman" w:hAnsi="Times New Roman" w:cs="Times New Roman"/>
          <w:sz w:val="26"/>
          <w:szCs w:val="26"/>
        </w:rPr>
        <w:t xml:space="preserve"> involvement with organised crime groups and what areas of criminality they are involved in. The essay will review a case study </w:t>
      </w:r>
      <w:r w:rsidR="00C01B66">
        <w:rPr>
          <w:rFonts w:ascii="Times New Roman" w:hAnsi="Times New Roman" w:cs="Times New Roman"/>
          <w:sz w:val="26"/>
          <w:szCs w:val="26"/>
        </w:rPr>
        <w:t xml:space="preserve">about </w:t>
      </w:r>
      <w:r w:rsidR="002E5211">
        <w:rPr>
          <w:rFonts w:ascii="Times New Roman" w:hAnsi="Times New Roman" w:cs="Times New Roman"/>
          <w:sz w:val="26"/>
          <w:szCs w:val="26"/>
        </w:rPr>
        <w:t xml:space="preserve">Iraq </w:t>
      </w:r>
      <w:r w:rsidR="00C01B66">
        <w:rPr>
          <w:rFonts w:ascii="Times New Roman" w:hAnsi="Times New Roman" w:cs="Times New Roman"/>
          <w:sz w:val="26"/>
          <w:szCs w:val="26"/>
        </w:rPr>
        <w:t>which discusses how the terrorist organisation ISIS/Daesh took advantage of political turmoil as a result of conflict to make monetary gains through criminal activities to fund their terrorist activities</w:t>
      </w:r>
      <w:r w:rsidR="00A6769F">
        <w:rPr>
          <w:rFonts w:ascii="Times New Roman" w:hAnsi="Times New Roman" w:cs="Times New Roman"/>
          <w:sz w:val="26"/>
          <w:szCs w:val="26"/>
        </w:rPr>
        <w:t xml:space="preserve">. </w:t>
      </w:r>
      <w:r w:rsidR="00C01B66">
        <w:rPr>
          <w:rFonts w:ascii="Times New Roman" w:hAnsi="Times New Roman" w:cs="Times New Roman"/>
          <w:sz w:val="26"/>
          <w:szCs w:val="26"/>
        </w:rPr>
        <w:t xml:space="preserve">Furthermore, the essay will consider how crime-terror networks </w:t>
      </w:r>
      <w:r w:rsidR="00257D8F">
        <w:rPr>
          <w:rFonts w:ascii="Times New Roman" w:hAnsi="Times New Roman" w:cs="Times New Roman"/>
          <w:sz w:val="26"/>
          <w:szCs w:val="26"/>
        </w:rPr>
        <w:t xml:space="preserve">perhaps </w:t>
      </w:r>
      <w:r w:rsidR="00C01B66">
        <w:rPr>
          <w:rFonts w:ascii="Times New Roman" w:hAnsi="Times New Roman" w:cs="Times New Roman"/>
          <w:sz w:val="26"/>
          <w:szCs w:val="26"/>
        </w:rPr>
        <w:t xml:space="preserve">operate on a continuum which </w:t>
      </w:r>
      <w:r w:rsidR="00257D8F">
        <w:rPr>
          <w:rFonts w:ascii="Times New Roman" w:hAnsi="Times New Roman" w:cs="Times New Roman"/>
          <w:sz w:val="26"/>
          <w:szCs w:val="26"/>
        </w:rPr>
        <w:t>possibly</w:t>
      </w:r>
      <w:r w:rsidR="00C01B66">
        <w:rPr>
          <w:rFonts w:ascii="Times New Roman" w:hAnsi="Times New Roman" w:cs="Times New Roman"/>
          <w:sz w:val="26"/>
          <w:szCs w:val="26"/>
        </w:rPr>
        <w:t xml:space="preserve"> differ depending on the geo-political region. Moreover</w:t>
      </w:r>
      <w:r w:rsidR="003B2DF5">
        <w:rPr>
          <w:rFonts w:ascii="Times New Roman" w:hAnsi="Times New Roman" w:cs="Times New Roman"/>
          <w:sz w:val="26"/>
          <w:szCs w:val="26"/>
        </w:rPr>
        <w:t>,</w:t>
      </w:r>
      <w:r>
        <w:rPr>
          <w:rFonts w:ascii="Times New Roman" w:hAnsi="Times New Roman" w:cs="Times New Roman"/>
          <w:sz w:val="26"/>
          <w:szCs w:val="26"/>
        </w:rPr>
        <w:t xml:space="preserve"> the essay will consider how intelligence gained in the investigation of such crime may help to inform counter-terrorism policing. </w:t>
      </w:r>
      <w:r w:rsidR="006020F8">
        <w:rPr>
          <w:rFonts w:ascii="Times New Roman" w:hAnsi="Times New Roman" w:cs="Times New Roman"/>
          <w:sz w:val="26"/>
          <w:szCs w:val="26"/>
        </w:rPr>
        <w:t xml:space="preserve">However, it could be argued that before consideration is given to </w:t>
      </w:r>
      <w:r w:rsidR="0010671D">
        <w:rPr>
          <w:rFonts w:ascii="Times New Roman" w:hAnsi="Times New Roman" w:cs="Times New Roman"/>
          <w:sz w:val="26"/>
          <w:szCs w:val="26"/>
        </w:rPr>
        <w:t xml:space="preserve">the crime-terror network, a working definition is needed to explore this complex phenomenon. </w:t>
      </w:r>
    </w:p>
    <w:p w14:paraId="47FC4F28" w14:textId="76CD53BE" w:rsidR="00FE4008" w:rsidRDefault="005A710B" w:rsidP="002E0179">
      <w:pPr>
        <w:spacing w:line="360" w:lineRule="auto"/>
        <w:jc w:val="both"/>
        <w:rPr>
          <w:rFonts w:ascii="Times New Roman" w:hAnsi="Times New Roman" w:cs="Times New Roman"/>
          <w:sz w:val="26"/>
          <w:szCs w:val="26"/>
        </w:rPr>
      </w:pPr>
      <w:r w:rsidRPr="005A710B">
        <w:rPr>
          <w:rFonts w:ascii="Times New Roman" w:hAnsi="Times New Roman" w:cs="Times New Roman"/>
          <w:noProof/>
          <w:sz w:val="26"/>
          <w:szCs w:val="26"/>
        </w:rPr>
        <w:t xml:space="preserve">Feyyaz </w:t>
      </w:r>
      <w:r>
        <w:rPr>
          <w:rFonts w:ascii="Times New Roman" w:hAnsi="Times New Roman" w:cs="Times New Roman"/>
          <w:noProof/>
          <w:sz w:val="26"/>
          <w:szCs w:val="26"/>
        </w:rPr>
        <w:t>(</w:t>
      </w:r>
      <w:r w:rsidRPr="005A710B">
        <w:rPr>
          <w:rFonts w:ascii="Times New Roman" w:hAnsi="Times New Roman" w:cs="Times New Roman"/>
          <w:noProof/>
          <w:sz w:val="26"/>
          <w:szCs w:val="26"/>
        </w:rPr>
        <w:t>2019)</w:t>
      </w:r>
      <w:r>
        <w:rPr>
          <w:rFonts w:ascii="Times New Roman" w:hAnsi="Times New Roman" w:cs="Times New Roman"/>
          <w:noProof/>
          <w:sz w:val="26"/>
          <w:szCs w:val="26"/>
        </w:rPr>
        <w:t xml:space="preserve"> argues that terrorism can be a diffucult concept to define due to a hesitance amongst academics in </w:t>
      </w:r>
      <w:r w:rsidR="006F78E8">
        <w:rPr>
          <w:rFonts w:ascii="Times New Roman" w:hAnsi="Times New Roman" w:cs="Times New Roman"/>
          <w:noProof/>
          <w:sz w:val="26"/>
          <w:szCs w:val="26"/>
        </w:rPr>
        <w:t>accepting a univer</w:t>
      </w:r>
      <w:r w:rsidR="005D723E">
        <w:rPr>
          <w:rFonts w:ascii="Times New Roman" w:hAnsi="Times New Roman" w:cs="Times New Roman"/>
          <w:noProof/>
          <w:sz w:val="26"/>
          <w:szCs w:val="26"/>
        </w:rPr>
        <w:t>s</w:t>
      </w:r>
      <w:r w:rsidR="006F78E8">
        <w:rPr>
          <w:rFonts w:ascii="Times New Roman" w:hAnsi="Times New Roman" w:cs="Times New Roman"/>
          <w:noProof/>
          <w:sz w:val="26"/>
          <w:szCs w:val="26"/>
        </w:rPr>
        <w:t xml:space="preserve">al definition. Furthermore, Feyyaz (2019) argues that there is a need to define what terrorism is beyond it’s conceptualisation through case study frameworks </w:t>
      </w:r>
      <w:r w:rsidR="003B2DF5">
        <w:rPr>
          <w:rFonts w:ascii="Times New Roman" w:hAnsi="Times New Roman" w:cs="Times New Roman"/>
          <w:noProof/>
          <w:sz w:val="26"/>
          <w:szCs w:val="26"/>
        </w:rPr>
        <w:t>in order to effectively analyse the phenom</w:t>
      </w:r>
      <w:r w:rsidR="005D723E">
        <w:rPr>
          <w:rFonts w:ascii="Times New Roman" w:hAnsi="Times New Roman" w:cs="Times New Roman"/>
          <w:noProof/>
          <w:sz w:val="26"/>
          <w:szCs w:val="26"/>
        </w:rPr>
        <w:t>e</w:t>
      </w:r>
      <w:r w:rsidR="003B2DF5">
        <w:rPr>
          <w:rFonts w:ascii="Times New Roman" w:hAnsi="Times New Roman" w:cs="Times New Roman"/>
          <w:noProof/>
          <w:sz w:val="26"/>
          <w:szCs w:val="26"/>
        </w:rPr>
        <w:t xml:space="preserve">non. However, </w:t>
      </w:r>
      <w:r w:rsidR="003B2DF5" w:rsidRPr="003B2DF5">
        <w:rPr>
          <w:rFonts w:ascii="Times New Roman" w:hAnsi="Times New Roman" w:cs="Times New Roman"/>
          <w:noProof/>
          <w:sz w:val="26"/>
          <w:szCs w:val="26"/>
        </w:rPr>
        <w:t>Ramsay</w:t>
      </w:r>
      <w:r w:rsidR="003B2DF5">
        <w:rPr>
          <w:rFonts w:ascii="Times New Roman" w:hAnsi="Times New Roman" w:cs="Times New Roman"/>
          <w:noProof/>
          <w:sz w:val="26"/>
          <w:szCs w:val="26"/>
        </w:rPr>
        <w:t xml:space="preserve"> (</w:t>
      </w:r>
      <w:r w:rsidR="003B2DF5" w:rsidRPr="003B2DF5">
        <w:rPr>
          <w:rFonts w:ascii="Times New Roman" w:hAnsi="Times New Roman" w:cs="Times New Roman"/>
          <w:noProof/>
          <w:sz w:val="26"/>
          <w:szCs w:val="26"/>
        </w:rPr>
        <w:t>2015)</w:t>
      </w:r>
      <w:r w:rsidR="003B2DF5">
        <w:rPr>
          <w:rFonts w:ascii="Times New Roman" w:hAnsi="Times New Roman" w:cs="Times New Roman"/>
          <w:noProof/>
          <w:sz w:val="26"/>
          <w:szCs w:val="26"/>
        </w:rPr>
        <w:t xml:space="preserve"> argues that while terrorism can be defined, it should not be due to </w:t>
      </w:r>
      <w:r w:rsidR="00637B25">
        <w:rPr>
          <w:rFonts w:ascii="Times New Roman" w:hAnsi="Times New Roman" w:cs="Times New Roman"/>
          <w:noProof/>
          <w:sz w:val="26"/>
          <w:szCs w:val="26"/>
        </w:rPr>
        <w:t xml:space="preserve">the </w:t>
      </w:r>
      <w:r w:rsidR="005D723E">
        <w:rPr>
          <w:rFonts w:ascii="Times New Roman" w:hAnsi="Times New Roman" w:cs="Times New Roman"/>
          <w:noProof/>
          <w:sz w:val="26"/>
          <w:szCs w:val="26"/>
        </w:rPr>
        <w:t>confusion</w:t>
      </w:r>
      <w:r w:rsidR="00637B25">
        <w:rPr>
          <w:rFonts w:ascii="Times New Roman" w:hAnsi="Times New Roman" w:cs="Times New Roman"/>
          <w:noProof/>
          <w:sz w:val="26"/>
          <w:szCs w:val="26"/>
        </w:rPr>
        <w:t xml:space="preserve"> that has been</w:t>
      </w:r>
      <w:r w:rsidR="005D723E">
        <w:rPr>
          <w:rFonts w:ascii="Times New Roman" w:hAnsi="Times New Roman" w:cs="Times New Roman"/>
          <w:noProof/>
          <w:sz w:val="26"/>
          <w:szCs w:val="26"/>
        </w:rPr>
        <w:t xml:space="preserve"> caused</w:t>
      </w:r>
      <w:r w:rsidR="00637B25">
        <w:rPr>
          <w:rFonts w:ascii="Times New Roman" w:hAnsi="Times New Roman" w:cs="Times New Roman"/>
          <w:noProof/>
          <w:sz w:val="26"/>
          <w:szCs w:val="26"/>
        </w:rPr>
        <w:t xml:space="preserve"> by the deb</w:t>
      </w:r>
      <w:r w:rsidR="005D723E">
        <w:rPr>
          <w:rFonts w:ascii="Times New Roman" w:hAnsi="Times New Roman" w:cs="Times New Roman"/>
          <w:noProof/>
          <w:sz w:val="26"/>
          <w:szCs w:val="26"/>
        </w:rPr>
        <w:t>a</w:t>
      </w:r>
      <w:r w:rsidR="00637B25">
        <w:rPr>
          <w:rFonts w:ascii="Times New Roman" w:hAnsi="Times New Roman" w:cs="Times New Roman"/>
          <w:noProof/>
          <w:sz w:val="26"/>
          <w:szCs w:val="26"/>
        </w:rPr>
        <w:t xml:space="preserve">te over it’s definition. Nevertheless, for the purpose of this essay, a definition of terrorism will be drawn from Section 1 of the Terrorism Act </w:t>
      </w:r>
      <w:r w:rsidR="00527E6E">
        <w:rPr>
          <w:rFonts w:ascii="Times New Roman" w:hAnsi="Times New Roman" w:cs="Times New Roman"/>
          <w:noProof/>
          <w:sz w:val="26"/>
          <w:szCs w:val="26"/>
        </w:rPr>
        <w:t>(</w:t>
      </w:r>
      <w:r w:rsidR="00637B25">
        <w:rPr>
          <w:rFonts w:ascii="Times New Roman" w:hAnsi="Times New Roman" w:cs="Times New Roman"/>
          <w:noProof/>
          <w:sz w:val="26"/>
          <w:szCs w:val="26"/>
        </w:rPr>
        <w:t>2000</w:t>
      </w:r>
      <w:r w:rsidR="00527E6E">
        <w:rPr>
          <w:rFonts w:ascii="Times New Roman" w:hAnsi="Times New Roman" w:cs="Times New Roman"/>
          <w:noProof/>
          <w:sz w:val="26"/>
          <w:szCs w:val="26"/>
        </w:rPr>
        <w:t>)</w:t>
      </w:r>
      <w:r w:rsidR="00637B25">
        <w:rPr>
          <w:rFonts w:ascii="Times New Roman" w:hAnsi="Times New Roman" w:cs="Times New Roman"/>
          <w:noProof/>
          <w:sz w:val="26"/>
          <w:szCs w:val="26"/>
        </w:rPr>
        <w:t xml:space="preserve"> </w:t>
      </w:r>
      <w:r w:rsidR="00527E6E">
        <w:rPr>
          <w:rFonts w:ascii="Times New Roman" w:hAnsi="Times New Roman" w:cs="Times New Roman"/>
          <w:noProof/>
          <w:sz w:val="26"/>
          <w:szCs w:val="26"/>
        </w:rPr>
        <w:t xml:space="preserve">and terrorism will be interpereted as the </w:t>
      </w:r>
      <w:r w:rsidR="005D723E">
        <w:rPr>
          <w:rFonts w:ascii="Times New Roman" w:hAnsi="Times New Roman" w:cs="Times New Roman"/>
          <w:noProof/>
          <w:sz w:val="26"/>
          <w:szCs w:val="26"/>
        </w:rPr>
        <w:t xml:space="preserve">threat of or use of </w:t>
      </w:r>
      <w:r w:rsidR="00527E6E">
        <w:rPr>
          <w:rFonts w:ascii="Times New Roman" w:hAnsi="Times New Roman" w:cs="Times New Roman"/>
          <w:noProof/>
          <w:sz w:val="26"/>
          <w:szCs w:val="26"/>
        </w:rPr>
        <w:t xml:space="preserve">serious violence against a person, serious damage to property whereby the action or threat is designed to intimidate the public or influence the government in order to advance a political, religious or ideological purpose. </w:t>
      </w:r>
    </w:p>
    <w:p w14:paraId="55525DAE" w14:textId="27D813EC" w:rsidR="00252187" w:rsidRDefault="00B53837" w:rsidP="002E0179">
      <w:pPr>
        <w:spacing w:line="360" w:lineRule="auto"/>
        <w:jc w:val="both"/>
        <w:rPr>
          <w:rFonts w:ascii="Times New Roman" w:hAnsi="Times New Roman" w:cs="Times New Roman"/>
          <w:noProof/>
          <w:sz w:val="26"/>
          <w:szCs w:val="26"/>
        </w:rPr>
      </w:pPr>
      <w:r w:rsidRPr="00B53837">
        <w:rPr>
          <w:rFonts w:ascii="Times New Roman" w:hAnsi="Times New Roman" w:cs="Times New Roman"/>
          <w:noProof/>
          <w:sz w:val="26"/>
          <w:szCs w:val="26"/>
        </w:rPr>
        <w:lastRenderedPageBreak/>
        <w:t>Viano</w:t>
      </w:r>
      <w:r>
        <w:rPr>
          <w:rFonts w:ascii="Times New Roman" w:hAnsi="Times New Roman" w:cs="Times New Roman"/>
          <w:noProof/>
          <w:sz w:val="26"/>
          <w:szCs w:val="26"/>
        </w:rPr>
        <w:t xml:space="preserve"> (2</w:t>
      </w:r>
      <w:r w:rsidRPr="00B53837">
        <w:rPr>
          <w:rFonts w:ascii="Times New Roman" w:hAnsi="Times New Roman" w:cs="Times New Roman"/>
          <w:noProof/>
          <w:sz w:val="26"/>
          <w:szCs w:val="26"/>
        </w:rPr>
        <w:t>020)</w:t>
      </w:r>
      <w:r>
        <w:rPr>
          <w:rFonts w:ascii="Times New Roman" w:hAnsi="Times New Roman" w:cs="Times New Roman"/>
          <w:noProof/>
          <w:sz w:val="26"/>
          <w:szCs w:val="26"/>
        </w:rPr>
        <w:t xml:space="preserve"> states that terrorist groups and organised crime groups are increasingly becoming interlinked in their activities and structure. </w:t>
      </w:r>
      <w:r w:rsidR="00A9256A">
        <w:rPr>
          <w:rFonts w:ascii="Times New Roman" w:hAnsi="Times New Roman" w:cs="Times New Roman"/>
          <w:noProof/>
          <w:sz w:val="26"/>
          <w:szCs w:val="26"/>
        </w:rPr>
        <w:t xml:space="preserve">Viano (2000) states that this is due to many international authorities placing sanctions on nations supporting terrorist organisations financially leaving terrorist groups needing to establish other sources of income. </w:t>
      </w:r>
      <w:r w:rsidR="00A9256A" w:rsidRPr="00A9256A">
        <w:rPr>
          <w:rFonts w:ascii="Times New Roman" w:hAnsi="Times New Roman" w:cs="Times New Roman"/>
          <w:noProof/>
          <w:sz w:val="26"/>
          <w:szCs w:val="26"/>
        </w:rPr>
        <w:t xml:space="preserve">Clarke </w:t>
      </w:r>
      <w:r w:rsidR="00A9256A">
        <w:rPr>
          <w:rFonts w:ascii="Times New Roman" w:hAnsi="Times New Roman" w:cs="Times New Roman"/>
          <w:noProof/>
          <w:sz w:val="26"/>
          <w:szCs w:val="26"/>
        </w:rPr>
        <w:t>and</w:t>
      </w:r>
      <w:r w:rsidR="00A9256A" w:rsidRPr="00A9256A">
        <w:rPr>
          <w:rFonts w:ascii="Times New Roman" w:hAnsi="Times New Roman" w:cs="Times New Roman"/>
          <w:noProof/>
          <w:sz w:val="26"/>
          <w:szCs w:val="26"/>
        </w:rPr>
        <w:t xml:space="preserve"> Lee </w:t>
      </w:r>
      <w:r w:rsidR="00A9256A">
        <w:rPr>
          <w:rFonts w:ascii="Times New Roman" w:hAnsi="Times New Roman" w:cs="Times New Roman"/>
          <w:noProof/>
          <w:sz w:val="26"/>
          <w:szCs w:val="26"/>
        </w:rPr>
        <w:t>(</w:t>
      </w:r>
      <w:r w:rsidR="00A9256A" w:rsidRPr="00A9256A">
        <w:rPr>
          <w:rFonts w:ascii="Times New Roman" w:hAnsi="Times New Roman" w:cs="Times New Roman"/>
          <w:noProof/>
          <w:sz w:val="26"/>
          <w:szCs w:val="26"/>
        </w:rPr>
        <w:t>2008)</w:t>
      </w:r>
      <w:r w:rsidR="00A9256A">
        <w:rPr>
          <w:rFonts w:ascii="Times New Roman" w:hAnsi="Times New Roman" w:cs="Times New Roman"/>
          <w:noProof/>
          <w:sz w:val="26"/>
          <w:szCs w:val="26"/>
        </w:rPr>
        <w:t xml:space="preserve"> suggest that </w:t>
      </w:r>
      <w:r w:rsidR="009D2BE7">
        <w:rPr>
          <w:rFonts w:ascii="Times New Roman" w:hAnsi="Times New Roman" w:cs="Times New Roman"/>
          <w:noProof/>
          <w:sz w:val="26"/>
          <w:szCs w:val="26"/>
        </w:rPr>
        <w:t xml:space="preserve">terrorist groups and organised crime groups can form partnerships which range from a single interaction to short and long term relationships. Clarke and Lee (2008) argue that the reasons behind this can include the exchange of knowledge or operational access such as supply routes. </w:t>
      </w:r>
      <w:r w:rsidR="00706166">
        <w:rPr>
          <w:rFonts w:ascii="Times New Roman" w:hAnsi="Times New Roman" w:cs="Times New Roman"/>
          <w:noProof/>
          <w:sz w:val="26"/>
          <w:szCs w:val="26"/>
        </w:rPr>
        <w:t xml:space="preserve">However, it has been suggested that there can also </w:t>
      </w:r>
      <w:r w:rsidR="005D723E">
        <w:rPr>
          <w:rFonts w:ascii="Times New Roman" w:hAnsi="Times New Roman" w:cs="Times New Roman"/>
          <w:noProof/>
          <w:sz w:val="26"/>
          <w:szCs w:val="26"/>
        </w:rPr>
        <w:t xml:space="preserve">be </w:t>
      </w:r>
      <w:r w:rsidR="00706166">
        <w:rPr>
          <w:rFonts w:ascii="Times New Roman" w:hAnsi="Times New Roman" w:cs="Times New Roman"/>
          <w:noProof/>
          <w:sz w:val="26"/>
          <w:szCs w:val="26"/>
        </w:rPr>
        <w:t>a diverg</w:t>
      </w:r>
      <w:r w:rsidR="005D723E">
        <w:rPr>
          <w:rFonts w:ascii="Times New Roman" w:hAnsi="Times New Roman" w:cs="Times New Roman"/>
          <w:noProof/>
          <w:sz w:val="26"/>
          <w:szCs w:val="26"/>
        </w:rPr>
        <w:t>e</w:t>
      </w:r>
      <w:r w:rsidR="00706166">
        <w:rPr>
          <w:rFonts w:ascii="Times New Roman" w:hAnsi="Times New Roman" w:cs="Times New Roman"/>
          <w:noProof/>
          <w:sz w:val="26"/>
          <w:szCs w:val="26"/>
        </w:rPr>
        <w:t xml:space="preserve">nce in how each organisation wants to conduct business leading to a break down in the relationship if operational security means are not achieved </w:t>
      </w:r>
      <w:sdt>
        <w:sdtPr>
          <w:rPr>
            <w:rFonts w:ascii="Times New Roman" w:hAnsi="Times New Roman" w:cs="Times New Roman"/>
            <w:noProof/>
            <w:sz w:val="26"/>
            <w:szCs w:val="26"/>
          </w:rPr>
          <w:id w:val="985742862"/>
          <w:citation/>
        </w:sdtPr>
        <w:sdtContent>
          <w:r w:rsidR="00252187">
            <w:rPr>
              <w:rFonts w:ascii="Times New Roman" w:hAnsi="Times New Roman" w:cs="Times New Roman"/>
              <w:noProof/>
              <w:sz w:val="26"/>
              <w:szCs w:val="26"/>
            </w:rPr>
            <w:fldChar w:fldCharType="begin"/>
          </w:r>
          <w:r w:rsidR="00252187">
            <w:rPr>
              <w:rFonts w:ascii="Times New Roman" w:hAnsi="Times New Roman" w:cs="Times New Roman"/>
              <w:noProof/>
              <w:sz w:val="26"/>
              <w:szCs w:val="26"/>
            </w:rPr>
            <w:instrText xml:space="preserve"> CITATION Cla08 \l 2057 </w:instrText>
          </w:r>
          <w:r w:rsidR="00252187">
            <w:rPr>
              <w:rFonts w:ascii="Times New Roman" w:hAnsi="Times New Roman" w:cs="Times New Roman"/>
              <w:noProof/>
              <w:sz w:val="26"/>
              <w:szCs w:val="26"/>
            </w:rPr>
            <w:fldChar w:fldCharType="separate"/>
          </w:r>
          <w:r w:rsidR="00252187" w:rsidRPr="00252187">
            <w:rPr>
              <w:rFonts w:ascii="Times New Roman" w:hAnsi="Times New Roman" w:cs="Times New Roman"/>
              <w:noProof/>
              <w:sz w:val="26"/>
              <w:szCs w:val="26"/>
            </w:rPr>
            <w:t>(Clarke &amp; Lee, 2008)</w:t>
          </w:r>
          <w:r w:rsidR="00252187">
            <w:rPr>
              <w:rFonts w:ascii="Times New Roman" w:hAnsi="Times New Roman" w:cs="Times New Roman"/>
              <w:noProof/>
              <w:sz w:val="26"/>
              <w:szCs w:val="26"/>
            </w:rPr>
            <w:fldChar w:fldCharType="end"/>
          </w:r>
        </w:sdtContent>
      </w:sdt>
      <w:r w:rsidR="00252187">
        <w:rPr>
          <w:rFonts w:ascii="Times New Roman" w:hAnsi="Times New Roman" w:cs="Times New Roman"/>
          <w:noProof/>
          <w:sz w:val="26"/>
          <w:szCs w:val="26"/>
        </w:rPr>
        <w:t>. Nevertheless, Viano (2020) sugges</w:t>
      </w:r>
      <w:r w:rsidR="005D723E">
        <w:rPr>
          <w:rFonts w:ascii="Times New Roman" w:hAnsi="Times New Roman" w:cs="Times New Roman"/>
          <w:noProof/>
          <w:sz w:val="26"/>
          <w:szCs w:val="26"/>
        </w:rPr>
        <w:t>ts</w:t>
      </w:r>
      <w:r w:rsidR="00252187">
        <w:rPr>
          <w:rFonts w:ascii="Times New Roman" w:hAnsi="Times New Roman" w:cs="Times New Roman"/>
          <w:noProof/>
          <w:sz w:val="26"/>
          <w:szCs w:val="26"/>
        </w:rPr>
        <w:t xml:space="preserve"> that </w:t>
      </w:r>
      <w:r w:rsidR="00B354BF">
        <w:rPr>
          <w:rFonts w:ascii="Times New Roman" w:hAnsi="Times New Roman" w:cs="Times New Roman"/>
          <w:noProof/>
          <w:sz w:val="26"/>
          <w:szCs w:val="26"/>
        </w:rPr>
        <w:t xml:space="preserve">despite differences in goals and priorities </w:t>
      </w:r>
      <w:r w:rsidR="00252187">
        <w:rPr>
          <w:rFonts w:ascii="Times New Roman" w:hAnsi="Times New Roman" w:cs="Times New Roman"/>
          <w:noProof/>
          <w:sz w:val="26"/>
          <w:szCs w:val="26"/>
        </w:rPr>
        <w:t xml:space="preserve">there is </w:t>
      </w:r>
      <w:r w:rsidR="00B354BF">
        <w:rPr>
          <w:rFonts w:ascii="Times New Roman" w:hAnsi="Times New Roman" w:cs="Times New Roman"/>
          <w:noProof/>
          <w:sz w:val="26"/>
          <w:szCs w:val="26"/>
        </w:rPr>
        <w:t xml:space="preserve">still </w:t>
      </w:r>
      <w:r w:rsidR="00252187">
        <w:rPr>
          <w:rFonts w:ascii="Times New Roman" w:hAnsi="Times New Roman" w:cs="Times New Roman"/>
          <w:noProof/>
          <w:sz w:val="26"/>
          <w:szCs w:val="26"/>
        </w:rPr>
        <w:t xml:space="preserve">an increasing amount of cooperation and alliances between organised crime groups and terrorist organisations based on mutual benefits such as knowledge and geographical access, </w:t>
      </w:r>
      <w:r w:rsidR="00B354BF">
        <w:rPr>
          <w:rFonts w:ascii="Times New Roman" w:hAnsi="Times New Roman" w:cs="Times New Roman"/>
          <w:noProof/>
          <w:sz w:val="26"/>
          <w:szCs w:val="26"/>
        </w:rPr>
        <w:t>and that these symbiotic relationships are facilitated through</w:t>
      </w:r>
      <w:r w:rsidR="00252187">
        <w:rPr>
          <w:rFonts w:ascii="Times New Roman" w:hAnsi="Times New Roman" w:cs="Times New Roman"/>
          <w:noProof/>
          <w:sz w:val="26"/>
          <w:szCs w:val="26"/>
        </w:rPr>
        <w:t xml:space="preserve"> globalisation</w:t>
      </w:r>
      <w:r w:rsidR="005C04DA">
        <w:rPr>
          <w:rFonts w:ascii="Times New Roman" w:hAnsi="Times New Roman" w:cs="Times New Roman"/>
          <w:noProof/>
          <w:sz w:val="26"/>
          <w:szCs w:val="26"/>
        </w:rPr>
        <w:t xml:space="preserve"> and</w:t>
      </w:r>
      <w:r w:rsidR="00F87190">
        <w:rPr>
          <w:rFonts w:ascii="Times New Roman" w:hAnsi="Times New Roman" w:cs="Times New Roman"/>
          <w:noProof/>
          <w:sz w:val="26"/>
          <w:szCs w:val="26"/>
        </w:rPr>
        <w:t xml:space="preserve"> weak and failed states </w:t>
      </w:r>
      <w:sdt>
        <w:sdtPr>
          <w:rPr>
            <w:rFonts w:ascii="Times New Roman" w:hAnsi="Times New Roman" w:cs="Times New Roman"/>
            <w:noProof/>
            <w:sz w:val="26"/>
            <w:szCs w:val="26"/>
          </w:rPr>
          <w:id w:val="-263080737"/>
          <w:citation/>
        </w:sdtPr>
        <w:sdtContent>
          <w:r w:rsidR="00F87190">
            <w:rPr>
              <w:rFonts w:ascii="Times New Roman" w:hAnsi="Times New Roman" w:cs="Times New Roman"/>
              <w:noProof/>
              <w:sz w:val="26"/>
              <w:szCs w:val="26"/>
            </w:rPr>
            <w:fldChar w:fldCharType="begin"/>
          </w:r>
          <w:r w:rsidR="00CB465C">
            <w:rPr>
              <w:rFonts w:ascii="Times New Roman" w:hAnsi="Times New Roman" w:cs="Times New Roman"/>
              <w:noProof/>
              <w:sz w:val="26"/>
              <w:szCs w:val="26"/>
            </w:rPr>
            <w:instrText xml:space="preserve">CITATION Kul23 \l 2057 </w:instrText>
          </w:r>
          <w:r w:rsidR="00F87190">
            <w:rPr>
              <w:rFonts w:ascii="Times New Roman" w:hAnsi="Times New Roman" w:cs="Times New Roman"/>
              <w:noProof/>
              <w:sz w:val="26"/>
              <w:szCs w:val="26"/>
            </w:rPr>
            <w:fldChar w:fldCharType="separate"/>
          </w:r>
          <w:r w:rsidR="00CB465C" w:rsidRPr="00CB465C">
            <w:rPr>
              <w:rFonts w:ascii="Times New Roman" w:hAnsi="Times New Roman" w:cs="Times New Roman"/>
              <w:noProof/>
              <w:sz w:val="26"/>
              <w:szCs w:val="26"/>
            </w:rPr>
            <w:t>(Kulić &amp; Bolhuis, 2023)</w:t>
          </w:r>
          <w:r w:rsidR="00F87190">
            <w:rPr>
              <w:rFonts w:ascii="Times New Roman" w:hAnsi="Times New Roman" w:cs="Times New Roman"/>
              <w:noProof/>
              <w:sz w:val="26"/>
              <w:szCs w:val="26"/>
            </w:rPr>
            <w:fldChar w:fldCharType="end"/>
          </w:r>
        </w:sdtContent>
      </w:sdt>
      <w:r w:rsidR="00F87190">
        <w:rPr>
          <w:rFonts w:ascii="Times New Roman" w:hAnsi="Times New Roman" w:cs="Times New Roman"/>
          <w:noProof/>
          <w:sz w:val="26"/>
          <w:szCs w:val="26"/>
        </w:rPr>
        <w:t>.</w:t>
      </w:r>
    </w:p>
    <w:p w14:paraId="28BBB68F" w14:textId="53B18E2B" w:rsidR="002E5211" w:rsidRDefault="005C04DA" w:rsidP="002E0179">
      <w:pPr>
        <w:spacing w:line="360" w:lineRule="auto"/>
        <w:jc w:val="both"/>
        <w:rPr>
          <w:rFonts w:ascii="Times New Roman" w:hAnsi="Times New Roman" w:cs="Times New Roman"/>
          <w:noProof/>
          <w:sz w:val="26"/>
          <w:szCs w:val="26"/>
        </w:rPr>
      </w:pPr>
      <w:r>
        <w:rPr>
          <w:rFonts w:ascii="Times New Roman" w:hAnsi="Times New Roman" w:cs="Times New Roman"/>
          <w:noProof/>
          <w:sz w:val="26"/>
          <w:szCs w:val="26"/>
        </w:rPr>
        <w:t xml:space="preserve">The United Nations Office on Drugs and Crime </w:t>
      </w:r>
      <w:sdt>
        <w:sdtPr>
          <w:rPr>
            <w:rFonts w:ascii="Times New Roman" w:hAnsi="Times New Roman" w:cs="Times New Roman"/>
            <w:noProof/>
            <w:sz w:val="26"/>
            <w:szCs w:val="26"/>
          </w:rPr>
          <w:id w:val="-385882689"/>
          <w:citation/>
        </w:sdtPr>
        <w:sdtContent>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CITATION UNO20 \l 2057 </w:instrText>
          </w:r>
          <w:r>
            <w:rPr>
              <w:rFonts w:ascii="Times New Roman" w:hAnsi="Times New Roman" w:cs="Times New Roman"/>
              <w:noProof/>
              <w:sz w:val="26"/>
              <w:szCs w:val="26"/>
            </w:rPr>
            <w:fldChar w:fldCharType="separate"/>
          </w:r>
          <w:r w:rsidRPr="005C04DA">
            <w:rPr>
              <w:rFonts w:ascii="Times New Roman" w:hAnsi="Times New Roman" w:cs="Times New Roman"/>
              <w:noProof/>
              <w:sz w:val="26"/>
              <w:szCs w:val="26"/>
            </w:rPr>
            <w:t>(UNODC, 2020)</w:t>
          </w:r>
          <w:r>
            <w:rPr>
              <w:rFonts w:ascii="Times New Roman" w:hAnsi="Times New Roman" w:cs="Times New Roman"/>
              <w:noProof/>
              <w:sz w:val="26"/>
              <w:szCs w:val="26"/>
            </w:rPr>
            <w:fldChar w:fldCharType="end"/>
          </w:r>
        </w:sdtContent>
      </w:sdt>
      <w:r>
        <w:rPr>
          <w:rFonts w:ascii="Times New Roman" w:hAnsi="Times New Roman" w:cs="Times New Roman"/>
          <w:noProof/>
          <w:sz w:val="26"/>
          <w:szCs w:val="26"/>
        </w:rPr>
        <w:t xml:space="preserve"> suggest that the links between organised crime groups and terrorist organisations </w:t>
      </w:r>
      <w:r w:rsidR="007909BA">
        <w:rPr>
          <w:rFonts w:ascii="Times New Roman" w:hAnsi="Times New Roman" w:cs="Times New Roman"/>
          <w:noProof/>
          <w:sz w:val="26"/>
          <w:szCs w:val="26"/>
        </w:rPr>
        <w:t>predominantly</w:t>
      </w:r>
      <w:r>
        <w:rPr>
          <w:rFonts w:ascii="Times New Roman" w:hAnsi="Times New Roman" w:cs="Times New Roman"/>
          <w:noProof/>
          <w:sz w:val="26"/>
          <w:szCs w:val="26"/>
        </w:rPr>
        <w:t xml:space="preserve"> include</w:t>
      </w:r>
      <w:r w:rsidR="007909BA">
        <w:rPr>
          <w:rFonts w:ascii="Times New Roman" w:hAnsi="Times New Roman" w:cs="Times New Roman"/>
          <w:noProof/>
          <w:sz w:val="26"/>
          <w:szCs w:val="26"/>
        </w:rPr>
        <w:t xml:space="preserve"> the</w:t>
      </w:r>
      <w:r>
        <w:rPr>
          <w:rFonts w:ascii="Times New Roman" w:hAnsi="Times New Roman" w:cs="Times New Roman"/>
          <w:noProof/>
          <w:sz w:val="26"/>
          <w:szCs w:val="26"/>
        </w:rPr>
        <w:t xml:space="preserve"> trafficking </w:t>
      </w:r>
      <w:r w:rsidR="007909BA">
        <w:rPr>
          <w:rFonts w:ascii="Times New Roman" w:hAnsi="Times New Roman" w:cs="Times New Roman"/>
          <w:noProof/>
          <w:sz w:val="26"/>
          <w:szCs w:val="26"/>
        </w:rPr>
        <w:t xml:space="preserve">of </w:t>
      </w:r>
      <w:r>
        <w:rPr>
          <w:rFonts w:ascii="Times New Roman" w:hAnsi="Times New Roman" w:cs="Times New Roman"/>
          <w:noProof/>
          <w:sz w:val="26"/>
          <w:szCs w:val="26"/>
        </w:rPr>
        <w:t>firearms</w:t>
      </w:r>
      <w:r w:rsidR="00E66AEB">
        <w:rPr>
          <w:rFonts w:ascii="Times New Roman" w:hAnsi="Times New Roman" w:cs="Times New Roman"/>
          <w:noProof/>
          <w:sz w:val="26"/>
          <w:szCs w:val="26"/>
        </w:rPr>
        <w:t xml:space="preserve"> and drugs</w:t>
      </w:r>
      <w:r w:rsidR="007909BA">
        <w:rPr>
          <w:rFonts w:ascii="Times New Roman" w:hAnsi="Times New Roman" w:cs="Times New Roman"/>
          <w:noProof/>
          <w:sz w:val="26"/>
          <w:szCs w:val="26"/>
        </w:rPr>
        <w:t xml:space="preserve">. </w:t>
      </w:r>
      <w:r w:rsidR="002E5211">
        <w:rPr>
          <w:rFonts w:ascii="Times New Roman" w:hAnsi="Times New Roman" w:cs="Times New Roman"/>
          <w:noProof/>
          <w:sz w:val="26"/>
          <w:szCs w:val="26"/>
        </w:rPr>
        <w:t xml:space="preserve">An article by </w:t>
      </w:r>
      <w:r w:rsidR="002E5211" w:rsidRPr="002E5211">
        <w:rPr>
          <w:rFonts w:ascii="Times New Roman" w:hAnsi="Times New Roman" w:cs="Times New Roman"/>
          <w:noProof/>
          <w:sz w:val="26"/>
          <w:szCs w:val="26"/>
        </w:rPr>
        <w:t>Kulić &amp; Bolhuis</w:t>
      </w:r>
      <w:r w:rsidR="002E5211">
        <w:rPr>
          <w:rFonts w:ascii="Times New Roman" w:hAnsi="Times New Roman" w:cs="Times New Roman"/>
          <w:noProof/>
          <w:sz w:val="26"/>
          <w:szCs w:val="26"/>
        </w:rPr>
        <w:t xml:space="preserve"> (</w:t>
      </w:r>
      <w:r w:rsidR="002E5211" w:rsidRPr="002E5211">
        <w:rPr>
          <w:rFonts w:ascii="Times New Roman" w:hAnsi="Times New Roman" w:cs="Times New Roman"/>
          <w:noProof/>
          <w:sz w:val="26"/>
          <w:szCs w:val="26"/>
        </w:rPr>
        <w:t>2023)</w:t>
      </w:r>
      <w:r w:rsidR="002E5211">
        <w:rPr>
          <w:rFonts w:ascii="Times New Roman" w:hAnsi="Times New Roman" w:cs="Times New Roman"/>
          <w:noProof/>
          <w:sz w:val="26"/>
          <w:szCs w:val="26"/>
        </w:rPr>
        <w:t xml:space="preserve"> conducts </w:t>
      </w:r>
      <w:r w:rsidR="005D723E">
        <w:rPr>
          <w:rFonts w:ascii="Times New Roman" w:hAnsi="Times New Roman" w:cs="Times New Roman"/>
          <w:noProof/>
          <w:sz w:val="26"/>
          <w:szCs w:val="26"/>
        </w:rPr>
        <w:t xml:space="preserve">a </w:t>
      </w:r>
      <w:r w:rsidR="002E5211">
        <w:rPr>
          <w:rFonts w:ascii="Times New Roman" w:hAnsi="Times New Roman" w:cs="Times New Roman"/>
          <w:noProof/>
          <w:sz w:val="26"/>
          <w:szCs w:val="26"/>
        </w:rPr>
        <w:t xml:space="preserve">review of Iraq after the end of the Islamic State Caliphate and how remnants of ISIS are engaged with organised crime. The review states that since the end of the </w:t>
      </w:r>
      <w:r w:rsidR="00A62DDC">
        <w:rPr>
          <w:rFonts w:ascii="Times New Roman" w:hAnsi="Times New Roman" w:cs="Times New Roman"/>
          <w:noProof/>
          <w:sz w:val="26"/>
          <w:szCs w:val="26"/>
        </w:rPr>
        <w:t>C</w:t>
      </w:r>
      <w:r w:rsidR="002E5211">
        <w:rPr>
          <w:rFonts w:ascii="Times New Roman" w:hAnsi="Times New Roman" w:cs="Times New Roman"/>
          <w:noProof/>
          <w:sz w:val="26"/>
          <w:szCs w:val="26"/>
        </w:rPr>
        <w:t>aliphate</w:t>
      </w:r>
      <w:r w:rsidR="00A62DDC">
        <w:rPr>
          <w:rFonts w:ascii="Times New Roman" w:hAnsi="Times New Roman" w:cs="Times New Roman"/>
          <w:noProof/>
          <w:sz w:val="26"/>
          <w:szCs w:val="26"/>
        </w:rPr>
        <w:t>,</w:t>
      </w:r>
      <w:r w:rsidR="002E5211">
        <w:rPr>
          <w:rFonts w:ascii="Times New Roman" w:hAnsi="Times New Roman" w:cs="Times New Roman"/>
          <w:noProof/>
          <w:sz w:val="26"/>
          <w:szCs w:val="26"/>
        </w:rPr>
        <w:t xml:space="preserve"> Iraq has become an important smuggling route as well as distribution </w:t>
      </w:r>
      <w:r w:rsidR="00B0484E">
        <w:rPr>
          <w:rFonts w:ascii="Times New Roman" w:hAnsi="Times New Roman" w:cs="Times New Roman"/>
          <w:noProof/>
          <w:sz w:val="26"/>
          <w:szCs w:val="26"/>
        </w:rPr>
        <w:t>area for illicit</w:t>
      </w:r>
      <w:r w:rsidR="002E5211">
        <w:rPr>
          <w:rFonts w:ascii="Times New Roman" w:hAnsi="Times New Roman" w:cs="Times New Roman"/>
          <w:noProof/>
          <w:sz w:val="26"/>
          <w:szCs w:val="26"/>
        </w:rPr>
        <w:t xml:space="preserve"> drugs </w:t>
      </w:r>
      <w:sdt>
        <w:sdtPr>
          <w:rPr>
            <w:rFonts w:ascii="Times New Roman" w:hAnsi="Times New Roman" w:cs="Times New Roman"/>
            <w:noProof/>
            <w:sz w:val="26"/>
            <w:szCs w:val="26"/>
          </w:rPr>
          <w:id w:val="2096896976"/>
          <w:citation/>
        </w:sdtPr>
        <w:sdtContent>
          <w:r w:rsidR="002E5211">
            <w:rPr>
              <w:rFonts w:ascii="Times New Roman" w:hAnsi="Times New Roman" w:cs="Times New Roman"/>
              <w:noProof/>
              <w:sz w:val="26"/>
              <w:szCs w:val="26"/>
            </w:rPr>
            <w:fldChar w:fldCharType="begin"/>
          </w:r>
          <w:r w:rsidR="002E5211">
            <w:rPr>
              <w:rFonts w:ascii="Times New Roman" w:hAnsi="Times New Roman" w:cs="Times New Roman"/>
              <w:noProof/>
              <w:sz w:val="26"/>
              <w:szCs w:val="26"/>
            </w:rPr>
            <w:instrText xml:space="preserve"> CITATION Kul23 \l 2057 </w:instrText>
          </w:r>
          <w:r w:rsidR="002E5211">
            <w:rPr>
              <w:rFonts w:ascii="Times New Roman" w:hAnsi="Times New Roman" w:cs="Times New Roman"/>
              <w:noProof/>
              <w:sz w:val="26"/>
              <w:szCs w:val="26"/>
            </w:rPr>
            <w:fldChar w:fldCharType="separate"/>
          </w:r>
          <w:r w:rsidR="002E5211" w:rsidRPr="002E5211">
            <w:rPr>
              <w:rFonts w:ascii="Times New Roman" w:hAnsi="Times New Roman" w:cs="Times New Roman"/>
              <w:noProof/>
              <w:sz w:val="26"/>
              <w:szCs w:val="26"/>
            </w:rPr>
            <w:t>(Kulić &amp; Bolhuis, 2023)</w:t>
          </w:r>
          <w:r w:rsidR="002E5211">
            <w:rPr>
              <w:rFonts w:ascii="Times New Roman" w:hAnsi="Times New Roman" w:cs="Times New Roman"/>
              <w:noProof/>
              <w:sz w:val="26"/>
              <w:szCs w:val="26"/>
            </w:rPr>
            <w:fldChar w:fldCharType="end"/>
          </w:r>
        </w:sdtContent>
      </w:sdt>
      <w:r w:rsidR="002E5211">
        <w:rPr>
          <w:rFonts w:ascii="Times New Roman" w:hAnsi="Times New Roman" w:cs="Times New Roman"/>
          <w:noProof/>
          <w:sz w:val="26"/>
          <w:szCs w:val="26"/>
        </w:rPr>
        <w:t xml:space="preserve">. </w:t>
      </w:r>
      <w:r w:rsidR="00DA6DB6">
        <w:rPr>
          <w:rFonts w:ascii="Times New Roman" w:hAnsi="Times New Roman" w:cs="Times New Roman"/>
          <w:noProof/>
          <w:sz w:val="26"/>
          <w:szCs w:val="26"/>
        </w:rPr>
        <w:t>It has been reported that</w:t>
      </w:r>
      <w:r w:rsidR="002E5211">
        <w:rPr>
          <w:rFonts w:ascii="Times New Roman" w:hAnsi="Times New Roman" w:cs="Times New Roman"/>
          <w:noProof/>
          <w:sz w:val="26"/>
          <w:szCs w:val="26"/>
        </w:rPr>
        <w:t xml:space="preserve"> substances such as heroin, opium, and methanphetamines are trafficked through Iraq from Afghanistan to Syria, Turkey, and Iraq</w:t>
      </w:r>
      <w:r w:rsidR="00DA6DB6">
        <w:rPr>
          <w:rFonts w:ascii="Times New Roman" w:hAnsi="Times New Roman" w:cs="Times New Roman"/>
          <w:noProof/>
          <w:sz w:val="26"/>
          <w:szCs w:val="26"/>
        </w:rPr>
        <w:t xml:space="preserve"> </w:t>
      </w:r>
      <w:sdt>
        <w:sdtPr>
          <w:rPr>
            <w:rFonts w:ascii="Times New Roman" w:hAnsi="Times New Roman" w:cs="Times New Roman"/>
            <w:noProof/>
            <w:sz w:val="26"/>
            <w:szCs w:val="26"/>
          </w:rPr>
          <w:id w:val="-1040282578"/>
          <w:citation/>
        </w:sdtPr>
        <w:sdtContent>
          <w:r w:rsidR="00DA6DB6">
            <w:rPr>
              <w:rFonts w:ascii="Times New Roman" w:hAnsi="Times New Roman" w:cs="Times New Roman"/>
              <w:noProof/>
              <w:sz w:val="26"/>
              <w:szCs w:val="26"/>
            </w:rPr>
            <w:fldChar w:fldCharType="begin"/>
          </w:r>
          <w:r w:rsidR="00DA6DB6">
            <w:rPr>
              <w:rFonts w:ascii="Times New Roman" w:hAnsi="Times New Roman" w:cs="Times New Roman"/>
              <w:noProof/>
              <w:sz w:val="26"/>
              <w:szCs w:val="26"/>
            </w:rPr>
            <w:instrText xml:space="preserve"> CITATION Shi20 \l 2057 </w:instrText>
          </w:r>
          <w:r w:rsidR="00DA6DB6">
            <w:rPr>
              <w:rFonts w:ascii="Times New Roman" w:hAnsi="Times New Roman" w:cs="Times New Roman"/>
              <w:noProof/>
              <w:sz w:val="26"/>
              <w:szCs w:val="26"/>
            </w:rPr>
            <w:fldChar w:fldCharType="separate"/>
          </w:r>
          <w:r w:rsidR="00DA6DB6" w:rsidRPr="00DA6DB6">
            <w:rPr>
              <w:rFonts w:ascii="Times New Roman" w:hAnsi="Times New Roman" w:cs="Times New Roman"/>
              <w:noProof/>
              <w:sz w:val="26"/>
              <w:szCs w:val="26"/>
            </w:rPr>
            <w:t>(Shilani, 2020)</w:t>
          </w:r>
          <w:r w:rsidR="00DA6DB6">
            <w:rPr>
              <w:rFonts w:ascii="Times New Roman" w:hAnsi="Times New Roman" w:cs="Times New Roman"/>
              <w:noProof/>
              <w:sz w:val="26"/>
              <w:szCs w:val="26"/>
            </w:rPr>
            <w:fldChar w:fldCharType="end"/>
          </w:r>
        </w:sdtContent>
      </w:sdt>
      <w:r w:rsidR="00DA6DB6">
        <w:rPr>
          <w:rFonts w:ascii="Times New Roman" w:hAnsi="Times New Roman" w:cs="Times New Roman"/>
          <w:noProof/>
          <w:sz w:val="26"/>
          <w:szCs w:val="26"/>
        </w:rPr>
        <w:t xml:space="preserve">. </w:t>
      </w:r>
      <w:r w:rsidR="002274EC" w:rsidRPr="002274EC">
        <w:rPr>
          <w:rFonts w:ascii="Times New Roman" w:hAnsi="Times New Roman" w:cs="Times New Roman"/>
          <w:noProof/>
          <w:sz w:val="26"/>
          <w:szCs w:val="26"/>
        </w:rPr>
        <w:t xml:space="preserve">Kulić </w:t>
      </w:r>
      <w:r w:rsidR="002274EC">
        <w:rPr>
          <w:rFonts w:ascii="Times New Roman" w:hAnsi="Times New Roman" w:cs="Times New Roman"/>
          <w:noProof/>
          <w:sz w:val="26"/>
          <w:szCs w:val="26"/>
        </w:rPr>
        <w:t>and</w:t>
      </w:r>
      <w:r w:rsidR="002274EC" w:rsidRPr="002274EC">
        <w:rPr>
          <w:rFonts w:ascii="Times New Roman" w:hAnsi="Times New Roman" w:cs="Times New Roman"/>
          <w:noProof/>
          <w:sz w:val="26"/>
          <w:szCs w:val="26"/>
        </w:rPr>
        <w:t xml:space="preserve"> Bolhuis</w:t>
      </w:r>
      <w:r w:rsidR="002274EC">
        <w:rPr>
          <w:rFonts w:ascii="Times New Roman" w:hAnsi="Times New Roman" w:cs="Times New Roman"/>
          <w:noProof/>
          <w:sz w:val="26"/>
          <w:szCs w:val="26"/>
        </w:rPr>
        <w:t xml:space="preserve"> (</w:t>
      </w:r>
      <w:r w:rsidR="002274EC" w:rsidRPr="002274EC">
        <w:rPr>
          <w:rFonts w:ascii="Times New Roman" w:hAnsi="Times New Roman" w:cs="Times New Roman"/>
          <w:noProof/>
          <w:sz w:val="26"/>
          <w:szCs w:val="26"/>
        </w:rPr>
        <w:t>2023)</w:t>
      </w:r>
      <w:r w:rsidR="002274EC">
        <w:rPr>
          <w:rFonts w:ascii="Times New Roman" w:hAnsi="Times New Roman" w:cs="Times New Roman"/>
          <w:noProof/>
          <w:sz w:val="26"/>
          <w:szCs w:val="26"/>
        </w:rPr>
        <w:t xml:space="preserve"> also state that the illicit trade and smuggling of weapons, counterfit goods, as well as human trafficking for the purpose</w:t>
      </w:r>
      <w:r w:rsidR="00B0484E">
        <w:rPr>
          <w:rFonts w:ascii="Times New Roman" w:hAnsi="Times New Roman" w:cs="Times New Roman"/>
          <w:noProof/>
          <w:sz w:val="26"/>
          <w:szCs w:val="26"/>
        </w:rPr>
        <w:t>s</w:t>
      </w:r>
      <w:r w:rsidR="002274EC">
        <w:rPr>
          <w:rFonts w:ascii="Times New Roman" w:hAnsi="Times New Roman" w:cs="Times New Roman"/>
          <w:noProof/>
          <w:sz w:val="26"/>
          <w:szCs w:val="26"/>
        </w:rPr>
        <w:t xml:space="preserve"> of modern slavery and sexual exploitation is prominent in the border region between Iraq and Syria.</w:t>
      </w:r>
      <w:r w:rsidR="00BC0F36">
        <w:rPr>
          <w:rFonts w:ascii="Times New Roman" w:hAnsi="Times New Roman" w:cs="Times New Roman"/>
          <w:noProof/>
          <w:sz w:val="26"/>
          <w:szCs w:val="26"/>
        </w:rPr>
        <w:t xml:space="preserve"> </w:t>
      </w:r>
      <w:r w:rsidR="00CF06E2">
        <w:rPr>
          <w:rFonts w:ascii="Times New Roman" w:hAnsi="Times New Roman" w:cs="Times New Roman"/>
          <w:noProof/>
          <w:sz w:val="26"/>
          <w:szCs w:val="26"/>
        </w:rPr>
        <w:t>It has been suggested</w:t>
      </w:r>
      <w:r w:rsidR="00BC0F36">
        <w:rPr>
          <w:rFonts w:ascii="Times New Roman" w:hAnsi="Times New Roman" w:cs="Times New Roman"/>
          <w:noProof/>
          <w:sz w:val="26"/>
          <w:szCs w:val="26"/>
        </w:rPr>
        <w:t xml:space="preserve"> that in pre </w:t>
      </w:r>
      <w:r w:rsidR="00214755">
        <w:rPr>
          <w:rFonts w:ascii="Times New Roman" w:hAnsi="Times New Roman" w:cs="Times New Roman"/>
          <w:noProof/>
          <w:sz w:val="26"/>
          <w:szCs w:val="26"/>
        </w:rPr>
        <w:t>C</w:t>
      </w:r>
      <w:r w:rsidR="00BC0F36">
        <w:rPr>
          <w:rFonts w:ascii="Times New Roman" w:hAnsi="Times New Roman" w:cs="Times New Roman"/>
          <w:noProof/>
          <w:sz w:val="26"/>
          <w:szCs w:val="26"/>
        </w:rPr>
        <w:t xml:space="preserve">aliphate Iraq, ISIS took advantage of the political turmoil, and used </w:t>
      </w:r>
      <w:r w:rsidR="00CF06E2">
        <w:rPr>
          <w:rFonts w:ascii="Times New Roman" w:hAnsi="Times New Roman" w:cs="Times New Roman"/>
          <w:noProof/>
          <w:sz w:val="26"/>
          <w:szCs w:val="26"/>
        </w:rPr>
        <w:t xml:space="preserve">illegal activities such as human trafficking, drug smuggling, extortion as well as </w:t>
      </w:r>
      <w:r w:rsidR="00916E0C">
        <w:rPr>
          <w:rFonts w:ascii="Times New Roman" w:hAnsi="Times New Roman" w:cs="Times New Roman"/>
          <w:noProof/>
          <w:sz w:val="26"/>
          <w:szCs w:val="26"/>
        </w:rPr>
        <w:t xml:space="preserve">the illicit proceeds of occupied territory such as </w:t>
      </w:r>
      <w:r w:rsidR="00CF06E2">
        <w:rPr>
          <w:rFonts w:ascii="Times New Roman" w:hAnsi="Times New Roman" w:cs="Times New Roman"/>
          <w:noProof/>
          <w:sz w:val="26"/>
          <w:szCs w:val="26"/>
        </w:rPr>
        <w:t xml:space="preserve">oil </w:t>
      </w:r>
      <w:r w:rsidR="00A62DDC">
        <w:rPr>
          <w:rFonts w:ascii="Times New Roman" w:hAnsi="Times New Roman" w:cs="Times New Roman"/>
          <w:noProof/>
          <w:sz w:val="26"/>
          <w:szCs w:val="26"/>
        </w:rPr>
        <w:t>fields</w:t>
      </w:r>
      <w:r w:rsidR="00CF06E2">
        <w:rPr>
          <w:rFonts w:ascii="Times New Roman" w:hAnsi="Times New Roman" w:cs="Times New Roman"/>
          <w:noProof/>
          <w:sz w:val="26"/>
          <w:szCs w:val="26"/>
        </w:rPr>
        <w:t xml:space="preserve"> and smuggling to finance the terrorist group’s goals </w:t>
      </w:r>
      <w:r w:rsidR="00916E0C" w:rsidRPr="00916E0C">
        <w:rPr>
          <w:rFonts w:ascii="Times New Roman" w:hAnsi="Times New Roman" w:cs="Times New Roman"/>
          <w:noProof/>
          <w:sz w:val="26"/>
          <w:szCs w:val="26"/>
        </w:rPr>
        <w:t>(FATF, 2015</w:t>
      </w:r>
      <w:r w:rsidR="00916E0C">
        <w:rPr>
          <w:rFonts w:ascii="Times New Roman" w:hAnsi="Times New Roman" w:cs="Times New Roman"/>
          <w:noProof/>
          <w:sz w:val="26"/>
          <w:szCs w:val="26"/>
        </w:rPr>
        <w:t xml:space="preserve">; </w:t>
      </w:r>
      <w:r w:rsidR="00916E0C" w:rsidRPr="00CF06E2">
        <w:rPr>
          <w:rFonts w:ascii="Times New Roman" w:hAnsi="Times New Roman" w:cs="Times New Roman"/>
          <w:noProof/>
          <w:sz w:val="26"/>
          <w:szCs w:val="26"/>
        </w:rPr>
        <w:t xml:space="preserve">Kulić &amp; </w:t>
      </w:r>
      <w:r w:rsidR="00916E0C" w:rsidRPr="00CF06E2">
        <w:rPr>
          <w:rFonts w:ascii="Times New Roman" w:hAnsi="Times New Roman" w:cs="Times New Roman"/>
          <w:noProof/>
          <w:sz w:val="26"/>
          <w:szCs w:val="26"/>
        </w:rPr>
        <w:lastRenderedPageBreak/>
        <w:t>Bolhuis, 2023</w:t>
      </w:r>
      <w:r w:rsidR="00916E0C" w:rsidRPr="00916E0C">
        <w:rPr>
          <w:rFonts w:ascii="Times New Roman" w:hAnsi="Times New Roman" w:cs="Times New Roman"/>
          <w:noProof/>
          <w:sz w:val="26"/>
          <w:szCs w:val="26"/>
        </w:rPr>
        <w:t>)</w:t>
      </w:r>
      <w:r w:rsidR="00CF06E2">
        <w:rPr>
          <w:rFonts w:ascii="Times New Roman" w:hAnsi="Times New Roman" w:cs="Times New Roman"/>
          <w:noProof/>
          <w:sz w:val="26"/>
          <w:szCs w:val="26"/>
        </w:rPr>
        <w:t xml:space="preserve">. </w:t>
      </w:r>
      <w:r w:rsidR="00214755">
        <w:rPr>
          <w:rFonts w:ascii="Times New Roman" w:hAnsi="Times New Roman" w:cs="Times New Roman"/>
          <w:noProof/>
          <w:sz w:val="26"/>
          <w:szCs w:val="26"/>
        </w:rPr>
        <w:t>Since the fall of the Caliphate, it has been sugges</w:t>
      </w:r>
      <w:r w:rsidR="00A62DDC">
        <w:rPr>
          <w:rFonts w:ascii="Times New Roman" w:hAnsi="Times New Roman" w:cs="Times New Roman"/>
          <w:noProof/>
          <w:sz w:val="26"/>
          <w:szCs w:val="26"/>
        </w:rPr>
        <w:t>t</w:t>
      </w:r>
      <w:r w:rsidR="00214755">
        <w:rPr>
          <w:rFonts w:ascii="Times New Roman" w:hAnsi="Times New Roman" w:cs="Times New Roman"/>
          <w:noProof/>
          <w:sz w:val="26"/>
          <w:szCs w:val="26"/>
        </w:rPr>
        <w:t xml:space="preserve">ed that remnants of ISIS are still heavily involved in organised crime, with many of the proceeeds being laundered into real estate and legitimate businesses </w:t>
      </w:r>
      <w:sdt>
        <w:sdtPr>
          <w:rPr>
            <w:rFonts w:ascii="Times New Roman" w:hAnsi="Times New Roman" w:cs="Times New Roman"/>
            <w:noProof/>
            <w:sz w:val="26"/>
            <w:szCs w:val="26"/>
          </w:rPr>
          <w:id w:val="1293403461"/>
          <w:citation/>
        </w:sdtPr>
        <w:sdtContent>
          <w:r w:rsidR="00214755">
            <w:rPr>
              <w:rFonts w:ascii="Times New Roman" w:hAnsi="Times New Roman" w:cs="Times New Roman"/>
              <w:noProof/>
              <w:sz w:val="26"/>
              <w:szCs w:val="26"/>
            </w:rPr>
            <w:fldChar w:fldCharType="begin"/>
          </w:r>
          <w:r w:rsidR="00214755">
            <w:rPr>
              <w:rFonts w:ascii="Times New Roman" w:hAnsi="Times New Roman" w:cs="Times New Roman"/>
              <w:noProof/>
              <w:sz w:val="26"/>
              <w:szCs w:val="26"/>
            </w:rPr>
            <w:instrText xml:space="preserve"> CITATION Kul23 \l 2057 </w:instrText>
          </w:r>
          <w:r w:rsidR="00214755">
            <w:rPr>
              <w:rFonts w:ascii="Times New Roman" w:hAnsi="Times New Roman" w:cs="Times New Roman"/>
              <w:noProof/>
              <w:sz w:val="26"/>
              <w:szCs w:val="26"/>
            </w:rPr>
            <w:fldChar w:fldCharType="separate"/>
          </w:r>
          <w:r w:rsidR="00214755" w:rsidRPr="00214755">
            <w:rPr>
              <w:rFonts w:ascii="Times New Roman" w:hAnsi="Times New Roman" w:cs="Times New Roman"/>
              <w:noProof/>
              <w:sz w:val="26"/>
              <w:szCs w:val="26"/>
            </w:rPr>
            <w:t>(Kulić &amp; Bolhuis, 2023)</w:t>
          </w:r>
          <w:r w:rsidR="00214755">
            <w:rPr>
              <w:rFonts w:ascii="Times New Roman" w:hAnsi="Times New Roman" w:cs="Times New Roman"/>
              <w:noProof/>
              <w:sz w:val="26"/>
              <w:szCs w:val="26"/>
            </w:rPr>
            <w:fldChar w:fldCharType="end"/>
          </w:r>
        </w:sdtContent>
      </w:sdt>
      <w:r w:rsidR="00214755">
        <w:rPr>
          <w:rFonts w:ascii="Times New Roman" w:hAnsi="Times New Roman" w:cs="Times New Roman"/>
          <w:noProof/>
          <w:sz w:val="26"/>
          <w:szCs w:val="26"/>
        </w:rPr>
        <w:t xml:space="preserve">. </w:t>
      </w:r>
    </w:p>
    <w:p w14:paraId="7A23B5C3" w14:textId="0AB8BB63" w:rsidR="000E1442" w:rsidRDefault="000E1442" w:rsidP="002E0179">
      <w:pPr>
        <w:spacing w:line="360" w:lineRule="auto"/>
        <w:jc w:val="both"/>
        <w:rPr>
          <w:rFonts w:ascii="Times New Roman" w:hAnsi="Times New Roman" w:cs="Times New Roman"/>
          <w:noProof/>
          <w:sz w:val="26"/>
          <w:szCs w:val="26"/>
        </w:rPr>
      </w:pPr>
      <w:r w:rsidRPr="000E1442">
        <w:rPr>
          <w:rFonts w:ascii="Times New Roman" w:hAnsi="Times New Roman" w:cs="Times New Roman"/>
          <w:noProof/>
          <w:sz w:val="26"/>
          <w:szCs w:val="26"/>
        </w:rPr>
        <w:t xml:space="preserve">Makarenko </w:t>
      </w:r>
      <w:r>
        <w:rPr>
          <w:rFonts w:ascii="Times New Roman" w:hAnsi="Times New Roman" w:cs="Times New Roman"/>
          <w:noProof/>
          <w:sz w:val="26"/>
          <w:szCs w:val="26"/>
        </w:rPr>
        <w:t>and</w:t>
      </w:r>
      <w:r w:rsidRPr="000E1442">
        <w:rPr>
          <w:rFonts w:ascii="Times New Roman" w:hAnsi="Times New Roman" w:cs="Times New Roman"/>
          <w:noProof/>
          <w:sz w:val="26"/>
          <w:szCs w:val="26"/>
        </w:rPr>
        <w:t xml:space="preserve"> Mesquita</w:t>
      </w:r>
      <w:r>
        <w:rPr>
          <w:rFonts w:ascii="Times New Roman" w:hAnsi="Times New Roman" w:cs="Times New Roman"/>
          <w:noProof/>
          <w:sz w:val="26"/>
          <w:szCs w:val="26"/>
        </w:rPr>
        <w:t xml:space="preserve"> (</w:t>
      </w:r>
      <w:r w:rsidRPr="000E1442">
        <w:rPr>
          <w:rFonts w:ascii="Times New Roman" w:hAnsi="Times New Roman" w:cs="Times New Roman"/>
          <w:noProof/>
          <w:sz w:val="26"/>
          <w:szCs w:val="26"/>
        </w:rPr>
        <w:t>2014)</w:t>
      </w:r>
      <w:r>
        <w:rPr>
          <w:rFonts w:ascii="Times New Roman" w:hAnsi="Times New Roman" w:cs="Times New Roman"/>
          <w:noProof/>
          <w:sz w:val="26"/>
          <w:szCs w:val="26"/>
        </w:rPr>
        <w:t xml:space="preserve"> state that the establishment of crime-terror networks are most prevalent in weak or failed states or region</w:t>
      </w:r>
      <w:r w:rsidR="00A62DDC">
        <w:rPr>
          <w:rFonts w:ascii="Times New Roman" w:hAnsi="Times New Roman" w:cs="Times New Roman"/>
          <w:noProof/>
          <w:sz w:val="26"/>
          <w:szCs w:val="26"/>
        </w:rPr>
        <w:t>s</w:t>
      </w:r>
      <w:r>
        <w:rPr>
          <w:rFonts w:ascii="Times New Roman" w:hAnsi="Times New Roman" w:cs="Times New Roman"/>
          <w:noProof/>
          <w:sz w:val="26"/>
          <w:szCs w:val="26"/>
        </w:rPr>
        <w:t xml:space="preserve"> where there has been recent conflict, as the lack of law enforcement allows terrorist organisations and organised crime groups to operate freely as was the case in the above case study. </w:t>
      </w:r>
      <w:r w:rsidRPr="000E1442">
        <w:rPr>
          <w:rFonts w:ascii="Times New Roman" w:hAnsi="Times New Roman" w:cs="Times New Roman"/>
          <w:noProof/>
          <w:sz w:val="26"/>
          <w:szCs w:val="26"/>
        </w:rPr>
        <w:t xml:space="preserve">Makarenko </w:t>
      </w:r>
      <w:r>
        <w:rPr>
          <w:rFonts w:ascii="Times New Roman" w:hAnsi="Times New Roman" w:cs="Times New Roman"/>
          <w:noProof/>
          <w:sz w:val="26"/>
          <w:szCs w:val="26"/>
        </w:rPr>
        <w:t>and</w:t>
      </w:r>
      <w:r w:rsidRPr="000E1442">
        <w:rPr>
          <w:rFonts w:ascii="Times New Roman" w:hAnsi="Times New Roman" w:cs="Times New Roman"/>
          <w:noProof/>
          <w:sz w:val="26"/>
          <w:szCs w:val="26"/>
        </w:rPr>
        <w:t xml:space="preserve"> Mesquita</w:t>
      </w:r>
      <w:r>
        <w:rPr>
          <w:rFonts w:ascii="Times New Roman" w:hAnsi="Times New Roman" w:cs="Times New Roman"/>
          <w:noProof/>
          <w:sz w:val="26"/>
          <w:szCs w:val="26"/>
        </w:rPr>
        <w:t xml:space="preserve"> (</w:t>
      </w:r>
      <w:r w:rsidRPr="000E1442">
        <w:rPr>
          <w:rFonts w:ascii="Times New Roman" w:hAnsi="Times New Roman" w:cs="Times New Roman"/>
          <w:noProof/>
          <w:sz w:val="26"/>
          <w:szCs w:val="26"/>
        </w:rPr>
        <w:t>2014)</w:t>
      </w:r>
      <w:r>
        <w:rPr>
          <w:rFonts w:ascii="Times New Roman" w:hAnsi="Times New Roman" w:cs="Times New Roman"/>
          <w:noProof/>
          <w:sz w:val="26"/>
          <w:szCs w:val="26"/>
        </w:rPr>
        <w:t xml:space="preserve"> postulate that crime-terror networs operate on a continu</w:t>
      </w:r>
      <w:r w:rsidR="00C01B66">
        <w:rPr>
          <w:rFonts w:ascii="Times New Roman" w:hAnsi="Times New Roman" w:cs="Times New Roman"/>
          <w:noProof/>
          <w:sz w:val="26"/>
          <w:szCs w:val="26"/>
        </w:rPr>
        <w:t>u</w:t>
      </w:r>
      <w:r>
        <w:rPr>
          <w:rFonts w:ascii="Times New Roman" w:hAnsi="Times New Roman" w:cs="Times New Roman"/>
          <w:noProof/>
          <w:sz w:val="26"/>
          <w:szCs w:val="26"/>
        </w:rPr>
        <w:t>m, where at one end there is an alliance</w:t>
      </w:r>
      <w:r w:rsidR="00C01B66">
        <w:rPr>
          <w:rFonts w:ascii="Times New Roman" w:hAnsi="Times New Roman" w:cs="Times New Roman"/>
          <w:noProof/>
          <w:sz w:val="26"/>
          <w:szCs w:val="26"/>
        </w:rPr>
        <w:t>,</w:t>
      </w:r>
      <w:r>
        <w:rPr>
          <w:rFonts w:ascii="Times New Roman" w:hAnsi="Times New Roman" w:cs="Times New Roman"/>
          <w:noProof/>
          <w:sz w:val="26"/>
          <w:szCs w:val="26"/>
        </w:rPr>
        <w:t xml:space="preserve"> as</w:t>
      </w:r>
      <w:r w:rsidR="00C01B66">
        <w:rPr>
          <w:rFonts w:ascii="Times New Roman" w:hAnsi="Times New Roman" w:cs="Times New Roman"/>
          <w:noProof/>
          <w:sz w:val="26"/>
          <w:szCs w:val="26"/>
        </w:rPr>
        <w:t xml:space="preserve"> is</w:t>
      </w:r>
      <w:r>
        <w:rPr>
          <w:rFonts w:ascii="Times New Roman" w:hAnsi="Times New Roman" w:cs="Times New Roman"/>
          <w:noProof/>
          <w:sz w:val="26"/>
          <w:szCs w:val="26"/>
        </w:rPr>
        <w:t xml:space="preserve"> discussed earlier</w:t>
      </w:r>
      <w:r w:rsidR="00C01B66">
        <w:rPr>
          <w:rFonts w:ascii="Times New Roman" w:hAnsi="Times New Roman" w:cs="Times New Roman"/>
          <w:noProof/>
          <w:sz w:val="26"/>
          <w:szCs w:val="26"/>
        </w:rPr>
        <w:t>,</w:t>
      </w:r>
      <w:r>
        <w:rPr>
          <w:rFonts w:ascii="Times New Roman" w:hAnsi="Times New Roman" w:cs="Times New Roman"/>
          <w:noProof/>
          <w:sz w:val="26"/>
          <w:szCs w:val="26"/>
        </w:rPr>
        <w:t xml:space="preserve"> for the exchange of knowledge or operational needs</w:t>
      </w:r>
      <w:r w:rsidR="00021CD5">
        <w:rPr>
          <w:rFonts w:ascii="Times New Roman" w:hAnsi="Times New Roman" w:cs="Times New Roman"/>
          <w:noProof/>
          <w:sz w:val="26"/>
          <w:szCs w:val="26"/>
        </w:rPr>
        <w:t>. Next in the continu</w:t>
      </w:r>
      <w:r w:rsidR="00C01B66">
        <w:rPr>
          <w:rFonts w:ascii="Times New Roman" w:hAnsi="Times New Roman" w:cs="Times New Roman"/>
          <w:noProof/>
          <w:sz w:val="26"/>
          <w:szCs w:val="26"/>
        </w:rPr>
        <w:t>u</w:t>
      </w:r>
      <w:r w:rsidR="00021CD5">
        <w:rPr>
          <w:rFonts w:ascii="Times New Roman" w:hAnsi="Times New Roman" w:cs="Times New Roman"/>
          <w:noProof/>
          <w:sz w:val="26"/>
          <w:szCs w:val="26"/>
        </w:rPr>
        <w:t>m is a merging of tactics and goals where the group equally aims to advance their ideology or polit</w:t>
      </w:r>
      <w:r w:rsidR="00A62DDC">
        <w:rPr>
          <w:rFonts w:ascii="Times New Roman" w:hAnsi="Times New Roman" w:cs="Times New Roman"/>
          <w:noProof/>
          <w:sz w:val="26"/>
          <w:szCs w:val="26"/>
        </w:rPr>
        <w:t>i</w:t>
      </w:r>
      <w:r w:rsidR="00021CD5">
        <w:rPr>
          <w:rFonts w:ascii="Times New Roman" w:hAnsi="Times New Roman" w:cs="Times New Roman"/>
          <w:noProof/>
          <w:sz w:val="26"/>
          <w:szCs w:val="26"/>
        </w:rPr>
        <w:t>cal goals alongside advancement in a criminal enterprise. At the other end of the continu</w:t>
      </w:r>
      <w:r w:rsidR="00C01B66">
        <w:rPr>
          <w:rFonts w:ascii="Times New Roman" w:hAnsi="Times New Roman" w:cs="Times New Roman"/>
          <w:noProof/>
          <w:sz w:val="26"/>
          <w:szCs w:val="26"/>
        </w:rPr>
        <w:t>u</w:t>
      </w:r>
      <w:r w:rsidR="00021CD5">
        <w:rPr>
          <w:rFonts w:ascii="Times New Roman" w:hAnsi="Times New Roman" w:cs="Times New Roman"/>
          <w:noProof/>
          <w:sz w:val="26"/>
          <w:szCs w:val="26"/>
        </w:rPr>
        <w:t xml:space="preserve">m is a complete shift in the organisations goals, where terrorist groups change their motivations, goals and procedures into that of an organised crime group and vice versa for organised crime groups </w:t>
      </w:r>
      <w:sdt>
        <w:sdtPr>
          <w:rPr>
            <w:rFonts w:ascii="Times New Roman" w:hAnsi="Times New Roman" w:cs="Times New Roman"/>
            <w:noProof/>
            <w:sz w:val="26"/>
            <w:szCs w:val="26"/>
          </w:rPr>
          <w:id w:val="-1197002462"/>
          <w:citation/>
        </w:sdtPr>
        <w:sdtContent>
          <w:r w:rsidR="00021CD5">
            <w:rPr>
              <w:rFonts w:ascii="Times New Roman" w:hAnsi="Times New Roman" w:cs="Times New Roman"/>
              <w:noProof/>
              <w:sz w:val="26"/>
              <w:szCs w:val="26"/>
            </w:rPr>
            <w:fldChar w:fldCharType="begin"/>
          </w:r>
          <w:r w:rsidR="00021CD5">
            <w:rPr>
              <w:rFonts w:ascii="Times New Roman" w:hAnsi="Times New Roman" w:cs="Times New Roman"/>
              <w:noProof/>
              <w:sz w:val="26"/>
              <w:szCs w:val="26"/>
            </w:rPr>
            <w:instrText xml:space="preserve"> CITATION Mak14 \l 2057 </w:instrText>
          </w:r>
          <w:r w:rsidR="00021CD5">
            <w:rPr>
              <w:rFonts w:ascii="Times New Roman" w:hAnsi="Times New Roman" w:cs="Times New Roman"/>
              <w:noProof/>
              <w:sz w:val="26"/>
              <w:szCs w:val="26"/>
            </w:rPr>
            <w:fldChar w:fldCharType="separate"/>
          </w:r>
          <w:r w:rsidR="00021CD5" w:rsidRPr="00021CD5">
            <w:rPr>
              <w:rFonts w:ascii="Times New Roman" w:hAnsi="Times New Roman" w:cs="Times New Roman"/>
              <w:noProof/>
              <w:sz w:val="26"/>
              <w:szCs w:val="26"/>
            </w:rPr>
            <w:t>(Makarenko &amp; Mesquita, 2014)</w:t>
          </w:r>
          <w:r w:rsidR="00021CD5">
            <w:rPr>
              <w:rFonts w:ascii="Times New Roman" w:hAnsi="Times New Roman" w:cs="Times New Roman"/>
              <w:noProof/>
              <w:sz w:val="26"/>
              <w:szCs w:val="26"/>
            </w:rPr>
            <w:fldChar w:fldCharType="end"/>
          </w:r>
        </w:sdtContent>
      </w:sdt>
      <w:r w:rsidR="00021CD5">
        <w:rPr>
          <w:rFonts w:ascii="Times New Roman" w:hAnsi="Times New Roman" w:cs="Times New Roman"/>
          <w:noProof/>
          <w:sz w:val="26"/>
          <w:szCs w:val="26"/>
        </w:rPr>
        <w:t xml:space="preserve">. </w:t>
      </w:r>
      <w:r w:rsidR="00CA63E8">
        <w:rPr>
          <w:rFonts w:ascii="Times New Roman" w:hAnsi="Times New Roman" w:cs="Times New Roman"/>
          <w:noProof/>
          <w:sz w:val="26"/>
          <w:szCs w:val="26"/>
        </w:rPr>
        <w:t xml:space="preserve">Moreover, it has been suggested by </w:t>
      </w:r>
      <w:r w:rsidR="00CA63E8" w:rsidRPr="000E1442">
        <w:rPr>
          <w:rFonts w:ascii="Times New Roman" w:hAnsi="Times New Roman" w:cs="Times New Roman"/>
          <w:noProof/>
          <w:sz w:val="26"/>
          <w:szCs w:val="26"/>
        </w:rPr>
        <w:t xml:space="preserve">Makarenko </w:t>
      </w:r>
      <w:r w:rsidR="00CA63E8">
        <w:rPr>
          <w:rFonts w:ascii="Times New Roman" w:hAnsi="Times New Roman" w:cs="Times New Roman"/>
          <w:noProof/>
          <w:sz w:val="26"/>
          <w:szCs w:val="26"/>
        </w:rPr>
        <w:t>and</w:t>
      </w:r>
      <w:r w:rsidR="00CA63E8" w:rsidRPr="000E1442">
        <w:rPr>
          <w:rFonts w:ascii="Times New Roman" w:hAnsi="Times New Roman" w:cs="Times New Roman"/>
          <w:noProof/>
          <w:sz w:val="26"/>
          <w:szCs w:val="26"/>
        </w:rPr>
        <w:t xml:space="preserve"> Mesquita</w:t>
      </w:r>
      <w:r w:rsidR="00CA63E8">
        <w:rPr>
          <w:rFonts w:ascii="Times New Roman" w:hAnsi="Times New Roman" w:cs="Times New Roman"/>
          <w:noProof/>
          <w:sz w:val="26"/>
          <w:szCs w:val="26"/>
        </w:rPr>
        <w:t xml:space="preserve"> (</w:t>
      </w:r>
      <w:r w:rsidR="00CA63E8" w:rsidRPr="000E1442">
        <w:rPr>
          <w:rFonts w:ascii="Times New Roman" w:hAnsi="Times New Roman" w:cs="Times New Roman"/>
          <w:noProof/>
          <w:sz w:val="26"/>
          <w:szCs w:val="26"/>
        </w:rPr>
        <w:t>2014)</w:t>
      </w:r>
      <w:r w:rsidR="00CA63E8">
        <w:rPr>
          <w:rFonts w:ascii="Times New Roman" w:hAnsi="Times New Roman" w:cs="Times New Roman"/>
          <w:noProof/>
          <w:sz w:val="26"/>
          <w:szCs w:val="26"/>
        </w:rPr>
        <w:t xml:space="preserve"> that while Europe is stable both politically and econ</w:t>
      </w:r>
      <w:r w:rsidR="00A62DDC">
        <w:rPr>
          <w:rFonts w:ascii="Times New Roman" w:hAnsi="Times New Roman" w:cs="Times New Roman"/>
          <w:noProof/>
          <w:sz w:val="26"/>
          <w:szCs w:val="26"/>
        </w:rPr>
        <w:t>o</w:t>
      </w:r>
      <w:r w:rsidR="00CA63E8">
        <w:rPr>
          <w:rFonts w:ascii="Times New Roman" w:hAnsi="Times New Roman" w:cs="Times New Roman"/>
          <w:noProof/>
          <w:sz w:val="26"/>
          <w:szCs w:val="26"/>
        </w:rPr>
        <w:t>mically, this does not stop the crime terror nexus and is likely that terrorist and organised crime groups will operate at the start of the continu</w:t>
      </w:r>
      <w:r w:rsidR="00C01B66">
        <w:rPr>
          <w:rFonts w:ascii="Times New Roman" w:hAnsi="Times New Roman" w:cs="Times New Roman"/>
          <w:noProof/>
          <w:sz w:val="26"/>
          <w:szCs w:val="26"/>
        </w:rPr>
        <w:t>u</w:t>
      </w:r>
      <w:r w:rsidR="00CA63E8">
        <w:rPr>
          <w:rFonts w:ascii="Times New Roman" w:hAnsi="Times New Roman" w:cs="Times New Roman"/>
          <w:noProof/>
          <w:sz w:val="26"/>
          <w:szCs w:val="26"/>
        </w:rPr>
        <w:t xml:space="preserve">m through the means of alliances.  </w:t>
      </w:r>
    </w:p>
    <w:p w14:paraId="08772405" w14:textId="1AD72BC8" w:rsidR="001B41EC" w:rsidRDefault="00CA63E8" w:rsidP="002E0179">
      <w:pPr>
        <w:spacing w:line="360" w:lineRule="auto"/>
        <w:jc w:val="both"/>
        <w:rPr>
          <w:rFonts w:ascii="Times New Roman" w:hAnsi="Times New Roman" w:cs="Times New Roman"/>
          <w:noProof/>
          <w:sz w:val="26"/>
          <w:szCs w:val="26"/>
        </w:rPr>
      </w:pPr>
      <w:r>
        <w:rPr>
          <w:rFonts w:ascii="Times New Roman" w:hAnsi="Times New Roman" w:cs="Times New Roman"/>
          <w:noProof/>
          <w:sz w:val="26"/>
          <w:szCs w:val="26"/>
        </w:rPr>
        <w:t xml:space="preserve">Due to the blurred lines </w:t>
      </w:r>
      <w:r w:rsidR="003C31CC">
        <w:rPr>
          <w:rFonts w:ascii="Times New Roman" w:hAnsi="Times New Roman" w:cs="Times New Roman"/>
          <w:noProof/>
          <w:sz w:val="26"/>
          <w:szCs w:val="26"/>
        </w:rPr>
        <w:t xml:space="preserve">in some criminal activities conducted </w:t>
      </w:r>
      <w:r>
        <w:rPr>
          <w:rFonts w:ascii="Times New Roman" w:hAnsi="Times New Roman" w:cs="Times New Roman"/>
          <w:noProof/>
          <w:sz w:val="26"/>
          <w:szCs w:val="26"/>
        </w:rPr>
        <w:t xml:space="preserve">between terrorist organisations and organised crime groups it could be argued that there is a need for a hollistic strategy in targeting the groups, where information and intelligence </w:t>
      </w:r>
      <w:r w:rsidR="00E66209">
        <w:rPr>
          <w:rFonts w:ascii="Times New Roman" w:hAnsi="Times New Roman" w:cs="Times New Roman"/>
          <w:noProof/>
          <w:sz w:val="26"/>
          <w:szCs w:val="26"/>
        </w:rPr>
        <w:t xml:space="preserve">from </w:t>
      </w:r>
      <w:r w:rsidR="00C30114">
        <w:rPr>
          <w:rFonts w:ascii="Times New Roman" w:hAnsi="Times New Roman" w:cs="Times New Roman"/>
          <w:noProof/>
          <w:sz w:val="26"/>
          <w:szCs w:val="26"/>
        </w:rPr>
        <w:t>inve</w:t>
      </w:r>
      <w:r w:rsidR="00A62DDC">
        <w:rPr>
          <w:rFonts w:ascii="Times New Roman" w:hAnsi="Times New Roman" w:cs="Times New Roman"/>
          <w:noProof/>
          <w:sz w:val="26"/>
          <w:szCs w:val="26"/>
        </w:rPr>
        <w:t>s</w:t>
      </w:r>
      <w:r w:rsidR="00C30114">
        <w:rPr>
          <w:rFonts w:ascii="Times New Roman" w:hAnsi="Times New Roman" w:cs="Times New Roman"/>
          <w:noProof/>
          <w:sz w:val="26"/>
          <w:szCs w:val="26"/>
        </w:rPr>
        <w:t xml:space="preserve">tigations </w:t>
      </w:r>
      <w:r>
        <w:rPr>
          <w:rFonts w:ascii="Times New Roman" w:hAnsi="Times New Roman" w:cs="Times New Roman"/>
          <w:noProof/>
          <w:sz w:val="26"/>
          <w:szCs w:val="26"/>
        </w:rPr>
        <w:t>is shared in an appro</w:t>
      </w:r>
      <w:r w:rsidR="00A62DDC">
        <w:rPr>
          <w:rFonts w:ascii="Times New Roman" w:hAnsi="Times New Roman" w:cs="Times New Roman"/>
          <w:noProof/>
          <w:sz w:val="26"/>
          <w:szCs w:val="26"/>
        </w:rPr>
        <w:t>p</w:t>
      </w:r>
      <w:r>
        <w:rPr>
          <w:rFonts w:ascii="Times New Roman" w:hAnsi="Times New Roman" w:cs="Times New Roman"/>
          <w:noProof/>
          <w:sz w:val="26"/>
          <w:szCs w:val="26"/>
        </w:rPr>
        <w:t>riate and secure manner between</w:t>
      </w:r>
      <w:r w:rsidR="00350D33">
        <w:rPr>
          <w:rFonts w:ascii="Times New Roman" w:hAnsi="Times New Roman" w:cs="Times New Roman"/>
          <w:noProof/>
          <w:sz w:val="26"/>
          <w:szCs w:val="26"/>
        </w:rPr>
        <w:t>,</w:t>
      </w:r>
      <w:r>
        <w:rPr>
          <w:rFonts w:ascii="Times New Roman" w:hAnsi="Times New Roman" w:cs="Times New Roman"/>
          <w:noProof/>
          <w:sz w:val="26"/>
          <w:szCs w:val="26"/>
        </w:rPr>
        <w:t xml:space="preserve"> not only agencies within the same country, but organisations from other nations in order to ta</w:t>
      </w:r>
      <w:r w:rsidR="00A62DDC">
        <w:rPr>
          <w:rFonts w:ascii="Times New Roman" w:hAnsi="Times New Roman" w:cs="Times New Roman"/>
          <w:noProof/>
          <w:sz w:val="26"/>
          <w:szCs w:val="26"/>
        </w:rPr>
        <w:t>c</w:t>
      </w:r>
      <w:r>
        <w:rPr>
          <w:rFonts w:ascii="Times New Roman" w:hAnsi="Times New Roman" w:cs="Times New Roman"/>
          <w:noProof/>
          <w:sz w:val="26"/>
          <w:szCs w:val="26"/>
        </w:rPr>
        <w:t>kle a phenom</w:t>
      </w:r>
      <w:r w:rsidR="00350D33">
        <w:rPr>
          <w:rFonts w:ascii="Times New Roman" w:hAnsi="Times New Roman" w:cs="Times New Roman"/>
          <w:noProof/>
          <w:sz w:val="26"/>
          <w:szCs w:val="26"/>
        </w:rPr>
        <w:t>e</w:t>
      </w:r>
      <w:r>
        <w:rPr>
          <w:rFonts w:ascii="Times New Roman" w:hAnsi="Times New Roman" w:cs="Times New Roman"/>
          <w:noProof/>
          <w:sz w:val="26"/>
          <w:szCs w:val="26"/>
        </w:rPr>
        <w:t xml:space="preserve">nom which is evidently borderless in an increasingly globalised world. </w:t>
      </w:r>
      <w:r w:rsidR="00350D33">
        <w:rPr>
          <w:rFonts w:ascii="Times New Roman" w:hAnsi="Times New Roman" w:cs="Times New Roman"/>
          <w:noProof/>
          <w:sz w:val="26"/>
          <w:szCs w:val="26"/>
        </w:rPr>
        <w:t xml:space="preserve">However, it could be argued that the sharing of this type of intelligence can be difficult given the confidential nature of terrorism intelligence </w:t>
      </w:r>
      <w:sdt>
        <w:sdtPr>
          <w:rPr>
            <w:rFonts w:ascii="Times New Roman" w:hAnsi="Times New Roman" w:cs="Times New Roman"/>
            <w:noProof/>
            <w:sz w:val="26"/>
            <w:szCs w:val="26"/>
          </w:rPr>
          <w:id w:val="-367523908"/>
          <w:citation/>
        </w:sdtPr>
        <w:sdtContent>
          <w:r w:rsidR="00350D33">
            <w:rPr>
              <w:rFonts w:ascii="Times New Roman" w:hAnsi="Times New Roman" w:cs="Times New Roman"/>
              <w:noProof/>
              <w:sz w:val="26"/>
              <w:szCs w:val="26"/>
            </w:rPr>
            <w:fldChar w:fldCharType="begin"/>
          </w:r>
          <w:r w:rsidR="00350D33">
            <w:rPr>
              <w:rFonts w:ascii="Times New Roman" w:hAnsi="Times New Roman" w:cs="Times New Roman"/>
              <w:noProof/>
              <w:sz w:val="26"/>
              <w:szCs w:val="26"/>
            </w:rPr>
            <w:instrText xml:space="preserve"> CITATION Won22 \l 2057 </w:instrText>
          </w:r>
          <w:r w:rsidR="00350D33">
            <w:rPr>
              <w:rFonts w:ascii="Times New Roman" w:hAnsi="Times New Roman" w:cs="Times New Roman"/>
              <w:noProof/>
              <w:sz w:val="26"/>
              <w:szCs w:val="26"/>
            </w:rPr>
            <w:fldChar w:fldCharType="separate"/>
          </w:r>
          <w:r w:rsidR="00350D33" w:rsidRPr="00350D33">
            <w:rPr>
              <w:rFonts w:ascii="Times New Roman" w:hAnsi="Times New Roman" w:cs="Times New Roman"/>
              <w:noProof/>
              <w:sz w:val="26"/>
              <w:szCs w:val="26"/>
            </w:rPr>
            <w:t>(Wong, 2022)</w:t>
          </w:r>
          <w:r w:rsidR="00350D33">
            <w:rPr>
              <w:rFonts w:ascii="Times New Roman" w:hAnsi="Times New Roman" w:cs="Times New Roman"/>
              <w:noProof/>
              <w:sz w:val="26"/>
              <w:szCs w:val="26"/>
            </w:rPr>
            <w:fldChar w:fldCharType="end"/>
          </w:r>
        </w:sdtContent>
      </w:sdt>
      <w:r w:rsidR="00350D33">
        <w:rPr>
          <w:rFonts w:ascii="Times New Roman" w:hAnsi="Times New Roman" w:cs="Times New Roman"/>
          <w:noProof/>
          <w:sz w:val="26"/>
          <w:szCs w:val="26"/>
        </w:rPr>
        <w:t xml:space="preserve">. </w:t>
      </w:r>
      <w:r w:rsidR="003C31CC">
        <w:rPr>
          <w:rFonts w:ascii="Times New Roman" w:hAnsi="Times New Roman" w:cs="Times New Roman"/>
          <w:noProof/>
          <w:sz w:val="26"/>
          <w:szCs w:val="26"/>
        </w:rPr>
        <w:t>Wong (2022) states that the barriers to sharing intelligence between law enforcement agencies are furt</w:t>
      </w:r>
      <w:r w:rsidR="00A62DDC">
        <w:rPr>
          <w:rFonts w:ascii="Times New Roman" w:hAnsi="Times New Roman" w:cs="Times New Roman"/>
          <w:noProof/>
          <w:sz w:val="26"/>
          <w:szCs w:val="26"/>
        </w:rPr>
        <w:t>h</w:t>
      </w:r>
      <w:r w:rsidR="003C31CC">
        <w:rPr>
          <w:rFonts w:ascii="Times New Roman" w:hAnsi="Times New Roman" w:cs="Times New Roman"/>
          <w:noProof/>
          <w:sz w:val="26"/>
          <w:szCs w:val="26"/>
        </w:rPr>
        <w:t xml:space="preserve">er exacerbated given the traditional organisational cultures of agencies working independantly of eachother and to some extent in isolation. However, in 2003, the UK introduced </w:t>
      </w:r>
      <w:r w:rsidR="00AF39AA">
        <w:rPr>
          <w:rFonts w:ascii="Times New Roman" w:hAnsi="Times New Roman" w:cs="Times New Roman"/>
          <w:noProof/>
          <w:sz w:val="26"/>
          <w:szCs w:val="26"/>
        </w:rPr>
        <w:t xml:space="preserve">a strategy to combat terrorism called CONTEST which has four pillars </w:t>
      </w:r>
      <w:r w:rsidR="00AF39AA">
        <w:rPr>
          <w:rFonts w:ascii="Times New Roman" w:hAnsi="Times New Roman" w:cs="Times New Roman"/>
          <w:noProof/>
          <w:sz w:val="26"/>
          <w:szCs w:val="26"/>
        </w:rPr>
        <w:lastRenderedPageBreak/>
        <w:t xml:space="preserve">including </w:t>
      </w:r>
      <w:r w:rsidR="001B41EC">
        <w:rPr>
          <w:rFonts w:ascii="Times New Roman" w:hAnsi="Times New Roman" w:cs="Times New Roman"/>
          <w:noProof/>
          <w:sz w:val="26"/>
          <w:szCs w:val="26"/>
        </w:rPr>
        <w:t>P</w:t>
      </w:r>
      <w:r w:rsidR="00AF39AA">
        <w:rPr>
          <w:rFonts w:ascii="Times New Roman" w:hAnsi="Times New Roman" w:cs="Times New Roman"/>
          <w:noProof/>
          <w:sz w:val="26"/>
          <w:szCs w:val="26"/>
        </w:rPr>
        <w:t xml:space="preserve">revent, </w:t>
      </w:r>
      <w:r w:rsidR="001B41EC">
        <w:rPr>
          <w:rFonts w:ascii="Times New Roman" w:hAnsi="Times New Roman" w:cs="Times New Roman"/>
          <w:noProof/>
          <w:sz w:val="26"/>
          <w:szCs w:val="26"/>
        </w:rPr>
        <w:t>P</w:t>
      </w:r>
      <w:r w:rsidR="0051100A">
        <w:rPr>
          <w:rFonts w:ascii="Times New Roman" w:hAnsi="Times New Roman" w:cs="Times New Roman"/>
          <w:noProof/>
          <w:sz w:val="26"/>
          <w:szCs w:val="26"/>
        </w:rPr>
        <w:t xml:space="preserve">ursue, </w:t>
      </w:r>
      <w:r w:rsidR="001B41EC">
        <w:rPr>
          <w:rFonts w:ascii="Times New Roman" w:hAnsi="Times New Roman" w:cs="Times New Roman"/>
          <w:noProof/>
          <w:sz w:val="26"/>
          <w:szCs w:val="26"/>
        </w:rPr>
        <w:t>P</w:t>
      </w:r>
      <w:r w:rsidR="00AF39AA">
        <w:rPr>
          <w:rFonts w:ascii="Times New Roman" w:hAnsi="Times New Roman" w:cs="Times New Roman"/>
          <w:noProof/>
          <w:sz w:val="26"/>
          <w:szCs w:val="26"/>
        </w:rPr>
        <w:t xml:space="preserve">rotect, and </w:t>
      </w:r>
      <w:r w:rsidR="001B41EC">
        <w:rPr>
          <w:rFonts w:ascii="Times New Roman" w:hAnsi="Times New Roman" w:cs="Times New Roman"/>
          <w:noProof/>
          <w:sz w:val="26"/>
          <w:szCs w:val="26"/>
        </w:rPr>
        <w:t>P</w:t>
      </w:r>
      <w:r w:rsidR="00AF39AA">
        <w:rPr>
          <w:rFonts w:ascii="Times New Roman" w:hAnsi="Times New Roman" w:cs="Times New Roman"/>
          <w:noProof/>
          <w:sz w:val="26"/>
          <w:szCs w:val="26"/>
        </w:rPr>
        <w:t xml:space="preserve">repare </w:t>
      </w:r>
      <w:sdt>
        <w:sdtPr>
          <w:rPr>
            <w:rFonts w:ascii="Times New Roman" w:hAnsi="Times New Roman" w:cs="Times New Roman"/>
            <w:noProof/>
            <w:sz w:val="26"/>
            <w:szCs w:val="26"/>
          </w:rPr>
          <w:id w:val="-159780871"/>
          <w:citation/>
        </w:sdtPr>
        <w:sdtContent>
          <w:r w:rsidR="0051100A">
            <w:rPr>
              <w:rFonts w:ascii="Times New Roman" w:hAnsi="Times New Roman" w:cs="Times New Roman"/>
              <w:noProof/>
              <w:sz w:val="26"/>
              <w:szCs w:val="26"/>
            </w:rPr>
            <w:fldChar w:fldCharType="begin"/>
          </w:r>
          <w:r w:rsidR="0051100A">
            <w:rPr>
              <w:rFonts w:ascii="Times New Roman" w:hAnsi="Times New Roman" w:cs="Times New Roman"/>
              <w:noProof/>
              <w:sz w:val="26"/>
              <w:szCs w:val="26"/>
            </w:rPr>
            <w:instrText xml:space="preserve"> CITATION Hom23 \l 2057 </w:instrText>
          </w:r>
          <w:r w:rsidR="0051100A">
            <w:rPr>
              <w:rFonts w:ascii="Times New Roman" w:hAnsi="Times New Roman" w:cs="Times New Roman"/>
              <w:noProof/>
              <w:sz w:val="26"/>
              <w:szCs w:val="26"/>
            </w:rPr>
            <w:fldChar w:fldCharType="separate"/>
          </w:r>
          <w:r w:rsidR="0051100A" w:rsidRPr="0051100A">
            <w:rPr>
              <w:rFonts w:ascii="Times New Roman" w:hAnsi="Times New Roman" w:cs="Times New Roman"/>
              <w:noProof/>
              <w:sz w:val="26"/>
              <w:szCs w:val="26"/>
            </w:rPr>
            <w:t>(Home Office, 2023)</w:t>
          </w:r>
          <w:r w:rsidR="0051100A">
            <w:rPr>
              <w:rFonts w:ascii="Times New Roman" w:hAnsi="Times New Roman" w:cs="Times New Roman"/>
              <w:noProof/>
              <w:sz w:val="26"/>
              <w:szCs w:val="26"/>
            </w:rPr>
            <w:fldChar w:fldCharType="end"/>
          </w:r>
        </w:sdtContent>
      </w:sdt>
      <w:r w:rsidR="0051100A">
        <w:rPr>
          <w:rFonts w:ascii="Times New Roman" w:hAnsi="Times New Roman" w:cs="Times New Roman"/>
          <w:noProof/>
          <w:sz w:val="26"/>
          <w:szCs w:val="26"/>
        </w:rPr>
        <w:t xml:space="preserve">. </w:t>
      </w:r>
      <w:r w:rsidR="00832E08">
        <w:rPr>
          <w:rFonts w:ascii="Times New Roman" w:hAnsi="Times New Roman" w:cs="Times New Roman"/>
          <w:noProof/>
          <w:sz w:val="26"/>
          <w:szCs w:val="26"/>
        </w:rPr>
        <w:t xml:space="preserve">Many colllaborative approaches have been brought about as a result of CONTEST such as </w:t>
      </w:r>
      <w:r w:rsidR="00AC5E20">
        <w:rPr>
          <w:rFonts w:ascii="Times New Roman" w:hAnsi="Times New Roman" w:cs="Times New Roman"/>
          <w:noProof/>
          <w:sz w:val="26"/>
          <w:szCs w:val="26"/>
        </w:rPr>
        <w:t>the creation of the Joint Terrorism Analysis Centre which analyses and assesses intelligence and includes representatives from sixteen different government departme</w:t>
      </w:r>
      <w:r w:rsidR="00031133">
        <w:rPr>
          <w:rFonts w:ascii="Times New Roman" w:hAnsi="Times New Roman" w:cs="Times New Roman"/>
          <w:noProof/>
          <w:sz w:val="26"/>
          <w:szCs w:val="26"/>
        </w:rPr>
        <w:t>n</w:t>
      </w:r>
      <w:r w:rsidR="00AC5E20">
        <w:rPr>
          <w:rFonts w:ascii="Times New Roman" w:hAnsi="Times New Roman" w:cs="Times New Roman"/>
          <w:noProof/>
          <w:sz w:val="26"/>
          <w:szCs w:val="26"/>
        </w:rPr>
        <w:t>t</w:t>
      </w:r>
      <w:r w:rsidR="00031133">
        <w:rPr>
          <w:rFonts w:ascii="Times New Roman" w:hAnsi="Times New Roman" w:cs="Times New Roman"/>
          <w:noProof/>
          <w:sz w:val="26"/>
          <w:szCs w:val="26"/>
        </w:rPr>
        <w:t>s</w:t>
      </w:r>
      <w:r w:rsidR="00AC5E20">
        <w:rPr>
          <w:rFonts w:ascii="Times New Roman" w:hAnsi="Times New Roman" w:cs="Times New Roman"/>
          <w:noProof/>
          <w:sz w:val="26"/>
          <w:szCs w:val="26"/>
        </w:rPr>
        <w:t xml:space="preserve"> including MI5 and the police </w:t>
      </w:r>
      <w:sdt>
        <w:sdtPr>
          <w:rPr>
            <w:rFonts w:ascii="Times New Roman" w:hAnsi="Times New Roman" w:cs="Times New Roman"/>
            <w:noProof/>
            <w:sz w:val="26"/>
            <w:szCs w:val="26"/>
          </w:rPr>
          <w:id w:val="-366297604"/>
          <w:citation/>
        </w:sdtPr>
        <w:sdtContent>
          <w:r w:rsidR="00AC5E20">
            <w:rPr>
              <w:rFonts w:ascii="Times New Roman" w:hAnsi="Times New Roman" w:cs="Times New Roman"/>
              <w:noProof/>
              <w:sz w:val="26"/>
              <w:szCs w:val="26"/>
            </w:rPr>
            <w:fldChar w:fldCharType="begin"/>
          </w:r>
          <w:r w:rsidR="00AC5E20">
            <w:rPr>
              <w:rFonts w:ascii="Times New Roman" w:hAnsi="Times New Roman" w:cs="Times New Roman"/>
              <w:noProof/>
              <w:sz w:val="26"/>
              <w:szCs w:val="26"/>
            </w:rPr>
            <w:instrText xml:space="preserve"> CITATION Sec24 \l 2057 </w:instrText>
          </w:r>
          <w:r w:rsidR="00AC5E20">
            <w:rPr>
              <w:rFonts w:ascii="Times New Roman" w:hAnsi="Times New Roman" w:cs="Times New Roman"/>
              <w:noProof/>
              <w:sz w:val="26"/>
              <w:szCs w:val="26"/>
            </w:rPr>
            <w:fldChar w:fldCharType="separate"/>
          </w:r>
          <w:r w:rsidR="00AC5E20" w:rsidRPr="00AC5E20">
            <w:rPr>
              <w:rFonts w:ascii="Times New Roman" w:hAnsi="Times New Roman" w:cs="Times New Roman"/>
              <w:noProof/>
              <w:sz w:val="26"/>
              <w:szCs w:val="26"/>
            </w:rPr>
            <w:t>(Security Service, 2024)</w:t>
          </w:r>
          <w:r w:rsidR="00AC5E20">
            <w:rPr>
              <w:rFonts w:ascii="Times New Roman" w:hAnsi="Times New Roman" w:cs="Times New Roman"/>
              <w:noProof/>
              <w:sz w:val="26"/>
              <w:szCs w:val="26"/>
            </w:rPr>
            <w:fldChar w:fldCharType="end"/>
          </w:r>
        </w:sdtContent>
      </w:sdt>
      <w:r w:rsidR="00AC5E20">
        <w:rPr>
          <w:rFonts w:ascii="Times New Roman" w:hAnsi="Times New Roman" w:cs="Times New Roman"/>
          <w:noProof/>
          <w:sz w:val="26"/>
          <w:szCs w:val="26"/>
        </w:rPr>
        <w:t xml:space="preserve">. It could be argued that </w:t>
      </w:r>
      <w:r w:rsidR="00D249BF">
        <w:rPr>
          <w:rFonts w:ascii="Times New Roman" w:hAnsi="Times New Roman" w:cs="Times New Roman"/>
          <w:noProof/>
          <w:sz w:val="26"/>
          <w:szCs w:val="26"/>
        </w:rPr>
        <w:t xml:space="preserve">a key improvement of the CONTEST strategy is </w:t>
      </w:r>
      <w:r w:rsidR="00AC5E20">
        <w:rPr>
          <w:rFonts w:ascii="Times New Roman" w:hAnsi="Times New Roman" w:cs="Times New Roman"/>
          <w:noProof/>
          <w:sz w:val="26"/>
          <w:szCs w:val="26"/>
        </w:rPr>
        <w:t xml:space="preserve">the establishment of the Counter Terrorism Operations Centre (CTOC) </w:t>
      </w:r>
      <w:r w:rsidR="00D249BF">
        <w:rPr>
          <w:rFonts w:ascii="Times New Roman" w:hAnsi="Times New Roman" w:cs="Times New Roman"/>
          <w:noProof/>
          <w:sz w:val="26"/>
          <w:szCs w:val="26"/>
        </w:rPr>
        <w:t>which</w:t>
      </w:r>
      <w:r w:rsidR="00AC5E20">
        <w:rPr>
          <w:rFonts w:ascii="Times New Roman" w:hAnsi="Times New Roman" w:cs="Times New Roman"/>
          <w:noProof/>
          <w:sz w:val="26"/>
          <w:szCs w:val="26"/>
        </w:rPr>
        <w:t xml:space="preserve"> enables </w:t>
      </w:r>
      <w:r w:rsidR="00D249BF">
        <w:rPr>
          <w:rFonts w:ascii="Times New Roman" w:hAnsi="Times New Roman" w:cs="Times New Roman"/>
          <w:noProof/>
          <w:sz w:val="26"/>
          <w:szCs w:val="26"/>
        </w:rPr>
        <w:t xml:space="preserve">a </w:t>
      </w:r>
      <w:r w:rsidR="00AC5E20">
        <w:rPr>
          <w:rFonts w:ascii="Times New Roman" w:hAnsi="Times New Roman" w:cs="Times New Roman"/>
          <w:noProof/>
          <w:sz w:val="26"/>
          <w:szCs w:val="26"/>
        </w:rPr>
        <w:t>collaboration and information sharing</w:t>
      </w:r>
      <w:r w:rsidR="00D249BF">
        <w:rPr>
          <w:rFonts w:ascii="Times New Roman" w:hAnsi="Times New Roman" w:cs="Times New Roman"/>
          <w:noProof/>
          <w:sz w:val="26"/>
          <w:szCs w:val="26"/>
        </w:rPr>
        <w:t xml:space="preserve"> network that can cross organisational divides </w:t>
      </w:r>
      <w:sdt>
        <w:sdtPr>
          <w:rPr>
            <w:rFonts w:ascii="Times New Roman" w:hAnsi="Times New Roman" w:cs="Times New Roman"/>
            <w:noProof/>
            <w:sz w:val="26"/>
            <w:szCs w:val="26"/>
          </w:rPr>
          <w:id w:val="-878086522"/>
          <w:citation/>
        </w:sdtPr>
        <w:sdtContent>
          <w:r w:rsidR="00D249BF">
            <w:rPr>
              <w:rFonts w:ascii="Times New Roman" w:hAnsi="Times New Roman" w:cs="Times New Roman"/>
              <w:noProof/>
              <w:sz w:val="26"/>
              <w:szCs w:val="26"/>
            </w:rPr>
            <w:fldChar w:fldCharType="begin"/>
          </w:r>
          <w:r w:rsidR="00D249BF">
            <w:rPr>
              <w:rFonts w:ascii="Times New Roman" w:hAnsi="Times New Roman" w:cs="Times New Roman"/>
              <w:noProof/>
              <w:sz w:val="26"/>
              <w:szCs w:val="26"/>
            </w:rPr>
            <w:instrText xml:space="preserve"> CITATION HMG23 \l 2057 </w:instrText>
          </w:r>
          <w:r w:rsidR="00D249BF">
            <w:rPr>
              <w:rFonts w:ascii="Times New Roman" w:hAnsi="Times New Roman" w:cs="Times New Roman"/>
              <w:noProof/>
              <w:sz w:val="26"/>
              <w:szCs w:val="26"/>
            </w:rPr>
            <w:fldChar w:fldCharType="separate"/>
          </w:r>
          <w:r w:rsidR="00D249BF" w:rsidRPr="00D249BF">
            <w:rPr>
              <w:rFonts w:ascii="Times New Roman" w:hAnsi="Times New Roman" w:cs="Times New Roman"/>
              <w:noProof/>
              <w:sz w:val="26"/>
              <w:szCs w:val="26"/>
            </w:rPr>
            <w:t>(HM Government, 2023)</w:t>
          </w:r>
          <w:r w:rsidR="00D249BF">
            <w:rPr>
              <w:rFonts w:ascii="Times New Roman" w:hAnsi="Times New Roman" w:cs="Times New Roman"/>
              <w:noProof/>
              <w:sz w:val="26"/>
              <w:szCs w:val="26"/>
            </w:rPr>
            <w:fldChar w:fldCharType="end"/>
          </w:r>
        </w:sdtContent>
      </w:sdt>
      <w:r w:rsidR="00AC5E20">
        <w:rPr>
          <w:rFonts w:ascii="Times New Roman" w:hAnsi="Times New Roman" w:cs="Times New Roman"/>
          <w:noProof/>
          <w:sz w:val="26"/>
          <w:szCs w:val="26"/>
        </w:rPr>
        <w:t xml:space="preserve">.  CTOC </w:t>
      </w:r>
      <w:r w:rsidR="001B41EC">
        <w:rPr>
          <w:rFonts w:ascii="Times New Roman" w:hAnsi="Times New Roman" w:cs="Times New Roman"/>
          <w:noProof/>
          <w:sz w:val="26"/>
          <w:szCs w:val="26"/>
        </w:rPr>
        <w:t xml:space="preserve">includes agencies such as Counter Terrorism Policing, intelligence agencies, and other government departments which enables a more coordinated and collaborative response in the Pursue phase of CONTEST </w:t>
      </w:r>
      <w:sdt>
        <w:sdtPr>
          <w:rPr>
            <w:rFonts w:ascii="Times New Roman" w:hAnsi="Times New Roman" w:cs="Times New Roman"/>
            <w:noProof/>
            <w:sz w:val="26"/>
            <w:szCs w:val="26"/>
          </w:rPr>
          <w:id w:val="-2057777518"/>
          <w:citation/>
        </w:sdtPr>
        <w:sdtContent>
          <w:r w:rsidR="001B41EC">
            <w:rPr>
              <w:rFonts w:ascii="Times New Roman" w:hAnsi="Times New Roman" w:cs="Times New Roman"/>
              <w:noProof/>
              <w:sz w:val="26"/>
              <w:szCs w:val="26"/>
            </w:rPr>
            <w:fldChar w:fldCharType="begin"/>
          </w:r>
          <w:r w:rsidR="001B41EC">
            <w:rPr>
              <w:rFonts w:ascii="Times New Roman" w:hAnsi="Times New Roman" w:cs="Times New Roman"/>
              <w:noProof/>
              <w:sz w:val="26"/>
              <w:szCs w:val="26"/>
            </w:rPr>
            <w:instrText xml:space="preserve"> CITATION HMG23 \l 2057 </w:instrText>
          </w:r>
          <w:r w:rsidR="001B41EC">
            <w:rPr>
              <w:rFonts w:ascii="Times New Roman" w:hAnsi="Times New Roman" w:cs="Times New Roman"/>
              <w:noProof/>
              <w:sz w:val="26"/>
              <w:szCs w:val="26"/>
            </w:rPr>
            <w:fldChar w:fldCharType="separate"/>
          </w:r>
          <w:r w:rsidR="001B41EC" w:rsidRPr="001B41EC">
            <w:rPr>
              <w:rFonts w:ascii="Times New Roman" w:hAnsi="Times New Roman" w:cs="Times New Roman"/>
              <w:noProof/>
              <w:sz w:val="26"/>
              <w:szCs w:val="26"/>
            </w:rPr>
            <w:t>(HM Government, 2023)</w:t>
          </w:r>
          <w:r w:rsidR="001B41EC">
            <w:rPr>
              <w:rFonts w:ascii="Times New Roman" w:hAnsi="Times New Roman" w:cs="Times New Roman"/>
              <w:noProof/>
              <w:sz w:val="26"/>
              <w:szCs w:val="26"/>
            </w:rPr>
            <w:fldChar w:fldCharType="end"/>
          </w:r>
        </w:sdtContent>
      </w:sdt>
      <w:r w:rsidR="001B41EC">
        <w:rPr>
          <w:rFonts w:ascii="Times New Roman" w:hAnsi="Times New Roman" w:cs="Times New Roman"/>
          <w:noProof/>
          <w:sz w:val="26"/>
          <w:szCs w:val="26"/>
        </w:rPr>
        <w:t xml:space="preserve">, which involves stopping terrorist attacks </w:t>
      </w:r>
      <w:sdt>
        <w:sdtPr>
          <w:rPr>
            <w:rFonts w:ascii="Times New Roman" w:hAnsi="Times New Roman" w:cs="Times New Roman"/>
            <w:noProof/>
            <w:sz w:val="26"/>
            <w:szCs w:val="26"/>
          </w:rPr>
          <w:id w:val="260726164"/>
          <w:citation/>
        </w:sdtPr>
        <w:sdtContent>
          <w:r w:rsidR="001B41EC">
            <w:rPr>
              <w:rFonts w:ascii="Times New Roman" w:hAnsi="Times New Roman" w:cs="Times New Roman"/>
              <w:noProof/>
              <w:sz w:val="26"/>
              <w:szCs w:val="26"/>
            </w:rPr>
            <w:fldChar w:fldCharType="begin"/>
          </w:r>
          <w:r w:rsidR="001B41EC">
            <w:rPr>
              <w:rFonts w:ascii="Times New Roman" w:hAnsi="Times New Roman" w:cs="Times New Roman"/>
              <w:noProof/>
              <w:sz w:val="26"/>
              <w:szCs w:val="26"/>
            </w:rPr>
            <w:instrText xml:space="preserve"> CITATION HMG11 \l 2057 </w:instrText>
          </w:r>
          <w:r w:rsidR="001B41EC">
            <w:rPr>
              <w:rFonts w:ascii="Times New Roman" w:hAnsi="Times New Roman" w:cs="Times New Roman"/>
              <w:noProof/>
              <w:sz w:val="26"/>
              <w:szCs w:val="26"/>
            </w:rPr>
            <w:fldChar w:fldCharType="separate"/>
          </w:r>
          <w:r w:rsidR="001B41EC" w:rsidRPr="001B41EC">
            <w:rPr>
              <w:rFonts w:ascii="Times New Roman" w:hAnsi="Times New Roman" w:cs="Times New Roman"/>
              <w:noProof/>
              <w:sz w:val="26"/>
              <w:szCs w:val="26"/>
            </w:rPr>
            <w:t>(HM Government, 2011)</w:t>
          </w:r>
          <w:r w:rsidR="001B41EC">
            <w:rPr>
              <w:rFonts w:ascii="Times New Roman" w:hAnsi="Times New Roman" w:cs="Times New Roman"/>
              <w:noProof/>
              <w:sz w:val="26"/>
              <w:szCs w:val="26"/>
            </w:rPr>
            <w:fldChar w:fldCharType="end"/>
          </w:r>
        </w:sdtContent>
      </w:sdt>
      <w:r w:rsidR="001B41EC">
        <w:rPr>
          <w:rFonts w:ascii="Times New Roman" w:hAnsi="Times New Roman" w:cs="Times New Roman"/>
          <w:noProof/>
          <w:sz w:val="26"/>
          <w:szCs w:val="26"/>
        </w:rPr>
        <w:t xml:space="preserve">. </w:t>
      </w:r>
    </w:p>
    <w:p w14:paraId="672E9DF2" w14:textId="79DD59F9" w:rsidR="007024AE" w:rsidRDefault="001B41EC" w:rsidP="002E0179">
      <w:pPr>
        <w:spacing w:line="360" w:lineRule="auto"/>
        <w:jc w:val="both"/>
        <w:rPr>
          <w:rFonts w:ascii="Times New Roman" w:hAnsi="Times New Roman" w:cs="Times New Roman"/>
          <w:noProof/>
          <w:sz w:val="26"/>
          <w:szCs w:val="26"/>
        </w:rPr>
      </w:pPr>
      <w:r>
        <w:rPr>
          <w:rFonts w:ascii="Times New Roman" w:hAnsi="Times New Roman" w:cs="Times New Roman"/>
          <w:noProof/>
          <w:sz w:val="26"/>
          <w:szCs w:val="26"/>
        </w:rPr>
        <w:t xml:space="preserve">Another area of the CONTEST strategy that </w:t>
      </w:r>
      <w:r w:rsidR="00DD43F8">
        <w:rPr>
          <w:rFonts w:ascii="Times New Roman" w:hAnsi="Times New Roman" w:cs="Times New Roman"/>
          <w:noProof/>
          <w:sz w:val="26"/>
          <w:szCs w:val="26"/>
        </w:rPr>
        <w:t xml:space="preserve">has </w:t>
      </w:r>
      <w:r>
        <w:rPr>
          <w:rFonts w:ascii="Times New Roman" w:hAnsi="Times New Roman" w:cs="Times New Roman"/>
          <w:noProof/>
          <w:sz w:val="26"/>
          <w:szCs w:val="26"/>
        </w:rPr>
        <w:t>benefit</w:t>
      </w:r>
      <w:r w:rsidR="00DD43F8">
        <w:rPr>
          <w:rFonts w:ascii="Times New Roman" w:hAnsi="Times New Roman" w:cs="Times New Roman"/>
          <w:noProof/>
          <w:sz w:val="26"/>
          <w:szCs w:val="26"/>
        </w:rPr>
        <w:t>ted</w:t>
      </w:r>
      <w:r>
        <w:rPr>
          <w:rFonts w:ascii="Times New Roman" w:hAnsi="Times New Roman" w:cs="Times New Roman"/>
          <w:noProof/>
          <w:sz w:val="26"/>
          <w:szCs w:val="26"/>
        </w:rPr>
        <w:t xml:space="preserve"> from a collaborative approach is P</w:t>
      </w:r>
      <w:r w:rsidR="0051100A">
        <w:rPr>
          <w:rFonts w:ascii="Times New Roman" w:hAnsi="Times New Roman" w:cs="Times New Roman"/>
          <w:noProof/>
          <w:sz w:val="26"/>
          <w:szCs w:val="26"/>
        </w:rPr>
        <w:t>revent</w:t>
      </w:r>
      <w:r>
        <w:rPr>
          <w:rFonts w:ascii="Times New Roman" w:hAnsi="Times New Roman" w:cs="Times New Roman"/>
          <w:noProof/>
          <w:sz w:val="26"/>
          <w:szCs w:val="26"/>
        </w:rPr>
        <w:t>, which</w:t>
      </w:r>
      <w:r w:rsidR="0051100A">
        <w:rPr>
          <w:rFonts w:ascii="Times New Roman" w:hAnsi="Times New Roman" w:cs="Times New Roman"/>
          <w:noProof/>
          <w:sz w:val="26"/>
          <w:szCs w:val="26"/>
        </w:rPr>
        <w:t xml:space="preserve"> refers to a strategy aimed at preventing people from becoming a terrorist (Wong, 2022). </w:t>
      </w:r>
      <w:r w:rsidR="008334A7">
        <w:rPr>
          <w:rFonts w:ascii="Times New Roman" w:hAnsi="Times New Roman" w:cs="Times New Roman"/>
          <w:noProof/>
          <w:sz w:val="26"/>
          <w:szCs w:val="26"/>
        </w:rPr>
        <w:t xml:space="preserve">As part of the prevent strategy </w:t>
      </w:r>
      <w:r w:rsidR="00465028">
        <w:rPr>
          <w:rFonts w:ascii="Times New Roman" w:hAnsi="Times New Roman" w:cs="Times New Roman"/>
          <w:noProof/>
          <w:sz w:val="26"/>
          <w:szCs w:val="26"/>
        </w:rPr>
        <w:t xml:space="preserve">collaboration between education, health, faith, local communities, and the criminal justice system aims to tackle radicalisation through engaging and educating those that are vulnerable or at risk of being radicalised </w:t>
      </w:r>
      <w:sdt>
        <w:sdtPr>
          <w:rPr>
            <w:rFonts w:ascii="Times New Roman" w:hAnsi="Times New Roman" w:cs="Times New Roman"/>
            <w:noProof/>
            <w:sz w:val="26"/>
            <w:szCs w:val="26"/>
          </w:rPr>
          <w:id w:val="-366210802"/>
          <w:citation/>
        </w:sdtPr>
        <w:sdtContent>
          <w:r w:rsidR="00465028">
            <w:rPr>
              <w:rFonts w:ascii="Times New Roman" w:hAnsi="Times New Roman" w:cs="Times New Roman"/>
              <w:noProof/>
              <w:sz w:val="26"/>
              <w:szCs w:val="26"/>
            </w:rPr>
            <w:fldChar w:fldCharType="begin"/>
          </w:r>
          <w:r w:rsidR="00465028">
            <w:rPr>
              <w:rFonts w:ascii="Times New Roman" w:hAnsi="Times New Roman" w:cs="Times New Roman"/>
              <w:noProof/>
              <w:sz w:val="26"/>
              <w:szCs w:val="26"/>
            </w:rPr>
            <w:instrText xml:space="preserve"> CITATION HMG11 \l 2057 </w:instrText>
          </w:r>
          <w:r w:rsidR="00465028">
            <w:rPr>
              <w:rFonts w:ascii="Times New Roman" w:hAnsi="Times New Roman" w:cs="Times New Roman"/>
              <w:noProof/>
              <w:sz w:val="26"/>
              <w:szCs w:val="26"/>
            </w:rPr>
            <w:fldChar w:fldCharType="separate"/>
          </w:r>
          <w:r w:rsidR="00465028" w:rsidRPr="00465028">
            <w:rPr>
              <w:rFonts w:ascii="Times New Roman" w:hAnsi="Times New Roman" w:cs="Times New Roman"/>
              <w:noProof/>
              <w:sz w:val="26"/>
              <w:szCs w:val="26"/>
            </w:rPr>
            <w:t>(HM Government, 2011)</w:t>
          </w:r>
          <w:r w:rsidR="00465028">
            <w:rPr>
              <w:rFonts w:ascii="Times New Roman" w:hAnsi="Times New Roman" w:cs="Times New Roman"/>
              <w:noProof/>
              <w:sz w:val="26"/>
              <w:szCs w:val="26"/>
            </w:rPr>
            <w:fldChar w:fldCharType="end"/>
          </w:r>
        </w:sdtContent>
      </w:sdt>
      <w:r w:rsidR="00465028">
        <w:rPr>
          <w:rFonts w:ascii="Times New Roman" w:hAnsi="Times New Roman" w:cs="Times New Roman"/>
          <w:noProof/>
          <w:sz w:val="26"/>
          <w:szCs w:val="26"/>
        </w:rPr>
        <w:t xml:space="preserve">. Wong (2022) states that the </w:t>
      </w:r>
      <w:r w:rsidR="00031133">
        <w:rPr>
          <w:rFonts w:ascii="Times New Roman" w:hAnsi="Times New Roman" w:cs="Times New Roman"/>
          <w:noProof/>
          <w:sz w:val="26"/>
          <w:szCs w:val="26"/>
        </w:rPr>
        <w:t>P</w:t>
      </w:r>
      <w:r w:rsidR="00465028">
        <w:rPr>
          <w:rFonts w:ascii="Times New Roman" w:hAnsi="Times New Roman" w:cs="Times New Roman"/>
          <w:noProof/>
          <w:sz w:val="26"/>
          <w:szCs w:val="26"/>
        </w:rPr>
        <w:t xml:space="preserve">revent strategy places a </w:t>
      </w:r>
      <w:r w:rsidR="00832E08">
        <w:rPr>
          <w:rFonts w:ascii="Times New Roman" w:hAnsi="Times New Roman" w:cs="Times New Roman"/>
          <w:noProof/>
          <w:sz w:val="26"/>
          <w:szCs w:val="26"/>
        </w:rPr>
        <w:t xml:space="preserve">duty on different sectors including health and education to make referals to the government of those at risk of radicalisation. These referrals are then assessed through Channel, a multi agency approach led by the police </w:t>
      </w:r>
      <w:sdt>
        <w:sdtPr>
          <w:rPr>
            <w:rFonts w:ascii="Times New Roman" w:hAnsi="Times New Roman" w:cs="Times New Roman"/>
            <w:noProof/>
            <w:sz w:val="26"/>
            <w:szCs w:val="26"/>
          </w:rPr>
          <w:id w:val="236903116"/>
          <w:citation/>
        </w:sdtPr>
        <w:sdtContent>
          <w:r w:rsidR="00832E08">
            <w:rPr>
              <w:rFonts w:ascii="Times New Roman" w:hAnsi="Times New Roman" w:cs="Times New Roman"/>
              <w:noProof/>
              <w:sz w:val="26"/>
              <w:szCs w:val="26"/>
            </w:rPr>
            <w:fldChar w:fldCharType="begin"/>
          </w:r>
          <w:r w:rsidR="00832E08">
            <w:rPr>
              <w:rFonts w:ascii="Times New Roman" w:hAnsi="Times New Roman" w:cs="Times New Roman"/>
              <w:noProof/>
              <w:sz w:val="26"/>
              <w:szCs w:val="26"/>
            </w:rPr>
            <w:instrText xml:space="preserve"> CITATION HMG11 \l 2057 </w:instrText>
          </w:r>
          <w:r w:rsidR="00832E08">
            <w:rPr>
              <w:rFonts w:ascii="Times New Roman" w:hAnsi="Times New Roman" w:cs="Times New Roman"/>
              <w:noProof/>
              <w:sz w:val="26"/>
              <w:szCs w:val="26"/>
            </w:rPr>
            <w:fldChar w:fldCharType="separate"/>
          </w:r>
          <w:r w:rsidR="00832E08" w:rsidRPr="00832E08">
            <w:rPr>
              <w:rFonts w:ascii="Times New Roman" w:hAnsi="Times New Roman" w:cs="Times New Roman"/>
              <w:noProof/>
              <w:sz w:val="26"/>
              <w:szCs w:val="26"/>
            </w:rPr>
            <w:t>(HM Government, 2011)</w:t>
          </w:r>
          <w:r w:rsidR="00832E08">
            <w:rPr>
              <w:rFonts w:ascii="Times New Roman" w:hAnsi="Times New Roman" w:cs="Times New Roman"/>
              <w:noProof/>
              <w:sz w:val="26"/>
              <w:szCs w:val="26"/>
            </w:rPr>
            <w:fldChar w:fldCharType="end"/>
          </w:r>
        </w:sdtContent>
      </w:sdt>
      <w:r w:rsidR="00832E08">
        <w:rPr>
          <w:rFonts w:ascii="Times New Roman" w:hAnsi="Times New Roman" w:cs="Times New Roman"/>
          <w:noProof/>
          <w:sz w:val="26"/>
          <w:szCs w:val="26"/>
        </w:rPr>
        <w:t xml:space="preserve">.  Furthermore, Wong (2022) states that there are other collaborative approaches amongst the </w:t>
      </w:r>
      <w:r w:rsidR="00DD43F8">
        <w:rPr>
          <w:rFonts w:ascii="Times New Roman" w:hAnsi="Times New Roman" w:cs="Times New Roman"/>
          <w:noProof/>
          <w:sz w:val="26"/>
          <w:szCs w:val="26"/>
        </w:rPr>
        <w:t>Prevent strategy which include</w:t>
      </w:r>
      <w:r w:rsidR="007642AE">
        <w:rPr>
          <w:rFonts w:ascii="Times New Roman" w:hAnsi="Times New Roman" w:cs="Times New Roman"/>
          <w:noProof/>
          <w:sz w:val="26"/>
          <w:szCs w:val="26"/>
        </w:rPr>
        <w:t>s</w:t>
      </w:r>
      <w:r w:rsidR="00DD43F8">
        <w:rPr>
          <w:rFonts w:ascii="Times New Roman" w:hAnsi="Times New Roman" w:cs="Times New Roman"/>
          <w:noProof/>
          <w:sz w:val="26"/>
          <w:szCs w:val="26"/>
        </w:rPr>
        <w:t xml:space="preserve"> the Joint Extremism Unit (JEXU)</w:t>
      </w:r>
      <w:r w:rsidR="007642AE">
        <w:rPr>
          <w:rFonts w:ascii="Times New Roman" w:hAnsi="Times New Roman" w:cs="Times New Roman"/>
          <w:noProof/>
          <w:sz w:val="26"/>
          <w:szCs w:val="26"/>
        </w:rPr>
        <w:t xml:space="preserve">. </w:t>
      </w:r>
      <w:r w:rsidR="00684F66">
        <w:rPr>
          <w:rFonts w:ascii="Times New Roman" w:hAnsi="Times New Roman" w:cs="Times New Roman"/>
          <w:noProof/>
          <w:sz w:val="26"/>
          <w:szCs w:val="26"/>
        </w:rPr>
        <w:t>JEXU refers to an agency which comprises of representatives from the police, prison and probation service</w:t>
      </w:r>
      <w:r w:rsidR="00B61B99">
        <w:rPr>
          <w:rFonts w:ascii="Times New Roman" w:hAnsi="Times New Roman" w:cs="Times New Roman"/>
          <w:noProof/>
          <w:sz w:val="26"/>
          <w:szCs w:val="26"/>
        </w:rPr>
        <w:t xml:space="preserve"> </w:t>
      </w:r>
      <w:sdt>
        <w:sdtPr>
          <w:rPr>
            <w:rFonts w:ascii="Times New Roman" w:hAnsi="Times New Roman" w:cs="Times New Roman"/>
            <w:noProof/>
            <w:sz w:val="26"/>
            <w:szCs w:val="26"/>
          </w:rPr>
          <w:id w:val="618343111"/>
          <w:citation/>
        </w:sdtPr>
        <w:sdtContent>
          <w:r w:rsidR="00B61B99">
            <w:rPr>
              <w:rFonts w:ascii="Times New Roman" w:hAnsi="Times New Roman" w:cs="Times New Roman"/>
              <w:noProof/>
              <w:sz w:val="26"/>
              <w:szCs w:val="26"/>
            </w:rPr>
            <w:fldChar w:fldCharType="begin"/>
          </w:r>
          <w:r w:rsidR="00B61B99">
            <w:rPr>
              <w:rFonts w:ascii="Times New Roman" w:hAnsi="Times New Roman" w:cs="Times New Roman"/>
              <w:noProof/>
              <w:sz w:val="26"/>
              <w:szCs w:val="26"/>
            </w:rPr>
            <w:instrText xml:space="preserve"> CITATION Won22 \l 2057 </w:instrText>
          </w:r>
          <w:r w:rsidR="00B61B99">
            <w:rPr>
              <w:rFonts w:ascii="Times New Roman" w:hAnsi="Times New Roman" w:cs="Times New Roman"/>
              <w:noProof/>
              <w:sz w:val="26"/>
              <w:szCs w:val="26"/>
            </w:rPr>
            <w:fldChar w:fldCharType="separate"/>
          </w:r>
          <w:r w:rsidR="00B61B99" w:rsidRPr="00B61B99">
            <w:rPr>
              <w:rFonts w:ascii="Times New Roman" w:hAnsi="Times New Roman" w:cs="Times New Roman"/>
              <w:noProof/>
              <w:sz w:val="26"/>
              <w:szCs w:val="26"/>
            </w:rPr>
            <w:t>(Wong, 2022)</w:t>
          </w:r>
          <w:r w:rsidR="00B61B99">
            <w:rPr>
              <w:rFonts w:ascii="Times New Roman" w:hAnsi="Times New Roman" w:cs="Times New Roman"/>
              <w:noProof/>
              <w:sz w:val="26"/>
              <w:szCs w:val="26"/>
            </w:rPr>
            <w:fldChar w:fldCharType="end"/>
          </w:r>
        </w:sdtContent>
      </w:sdt>
      <w:r w:rsidR="00684F66">
        <w:rPr>
          <w:rFonts w:ascii="Times New Roman" w:hAnsi="Times New Roman" w:cs="Times New Roman"/>
          <w:noProof/>
          <w:sz w:val="26"/>
          <w:szCs w:val="26"/>
        </w:rPr>
        <w:t xml:space="preserve">. </w:t>
      </w:r>
      <w:r w:rsidR="00B61B99">
        <w:rPr>
          <w:rFonts w:ascii="Times New Roman" w:hAnsi="Times New Roman" w:cs="Times New Roman"/>
          <w:noProof/>
          <w:sz w:val="26"/>
          <w:szCs w:val="26"/>
        </w:rPr>
        <w:t xml:space="preserve">This consists of meetings between the agencies to develop strategies to manage those convicted of terrorism offences as well as develop mitigation strategies for offenders they deem at risk of radicalisation </w:t>
      </w:r>
      <w:sdt>
        <w:sdtPr>
          <w:rPr>
            <w:rFonts w:ascii="Times New Roman" w:hAnsi="Times New Roman" w:cs="Times New Roman"/>
            <w:noProof/>
            <w:sz w:val="26"/>
            <w:szCs w:val="26"/>
          </w:rPr>
          <w:id w:val="-419104447"/>
          <w:citation/>
        </w:sdtPr>
        <w:sdtContent>
          <w:r w:rsidR="00B61B99">
            <w:rPr>
              <w:rFonts w:ascii="Times New Roman" w:hAnsi="Times New Roman" w:cs="Times New Roman"/>
              <w:noProof/>
              <w:sz w:val="26"/>
              <w:szCs w:val="26"/>
            </w:rPr>
            <w:fldChar w:fldCharType="begin"/>
          </w:r>
          <w:r w:rsidR="00B61B99">
            <w:rPr>
              <w:rFonts w:ascii="Times New Roman" w:hAnsi="Times New Roman" w:cs="Times New Roman"/>
              <w:noProof/>
              <w:sz w:val="26"/>
              <w:szCs w:val="26"/>
            </w:rPr>
            <w:instrText xml:space="preserve"> CITATION Won22 \l 2057 </w:instrText>
          </w:r>
          <w:r w:rsidR="00B61B99">
            <w:rPr>
              <w:rFonts w:ascii="Times New Roman" w:hAnsi="Times New Roman" w:cs="Times New Roman"/>
              <w:noProof/>
              <w:sz w:val="26"/>
              <w:szCs w:val="26"/>
            </w:rPr>
            <w:fldChar w:fldCharType="separate"/>
          </w:r>
          <w:r w:rsidR="00B61B99" w:rsidRPr="00B61B99">
            <w:rPr>
              <w:rFonts w:ascii="Times New Roman" w:hAnsi="Times New Roman" w:cs="Times New Roman"/>
              <w:noProof/>
              <w:sz w:val="26"/>
              <w:szCs w:val="26"/>
            </w:rPr>
            <w:t>(Wong, 2022)</w:t>
          </w:r>
          <w:r w:rsidR="00B61B99">
            <w:rPr>
              <w:rFonts w:ascii="Times New Roman" w:hAnsi="Times New Roman" w:cs="Times New Roman"/>
              <w:noProof/>
              <w:sz w:val="26"/>
              <w:szCs w:val="26"/>
            </w:rPr>
            <w:fldChar w:fldCharType="end"/>
          </w:r>
        </w:sdtContent>
      </w:sdt>
      <w:r w:rsidR="00B61B99">
        <w:rPr>
          <w:rFonts w:ascii="Times New Roman" w:hAnsi="Times New Roman" w:cs="Times New Roman"/>
          <w:noProof/>
          <w:sz w:val="26"/>
          <w:szCs w:val="26"/>
        </w:rPr>
        <w:t xml:space="preserve">. </w:t>
      </w:r>
      <w:r w:rsidR="007024AE">
        <w:rPr>
          <w:rFonts w:ascii="Times New Roman" w:hAnsi="Times New Roman" w:cs="Times New Roman"/>
          <w:noProof/>
          <w:sz w:val="26"/>
          <w:szCs w:val="26"/>
        </w:rPr>
        <w:t xml:space="preserve">However, </w:t>
      </w:r>
      <w:r w:rsidR="007024AE" w:rsidRPr="007024AE">
        <w:rPr>
          <w:rFonts w:ascii="Times New Roman" w:hAnsi="Times New Roman" w:cs="Times New Roman"/>
          <w:noProof/>
          <w:sz w:val="26"/>
          <w:szCs w:val="26"/>
        </w:rPr>
        <w:t xml:space="preserve">Gearson </w:t>
      </w:r>
      <w:r w:rsidR="007024AE">
        <w:rPr>
          <w:rFonts w:ascii="Times New Roman" w:hAnsi="Times New Roman" w:cs="Times New Roman"/>
          <w:noProof/>
          <w:sz w:val="26"/>
          <w:szCs w:val="26"/>
        </w:rPr>
        <w:t>and</w:t>
      </w:r>
      <w:r w:rsidR="007024AE" w:rsidRPr="007024AE">
        <w:rPr>
          <w:rFonts w:ascii="Times New Roman" w:hAnsi="Times New Roman" w:cs="Times New Roman"/>
          <w:noProof/>
          <w:sz w:val="26"/>
          <w:szCs w:val="26"/>
        </w:rPr>
        <w:t xml:space="preserve"> Rosemont</w:t>
      </w:r>
      <w:r w:rsidR="007024AE">
        <w:rPr>
          <w:rFonts w:ascii="Times New Roman" w:hAnsi="Times New Roman" w:cs="Times New Roman"/>
          <w:noProof/>
          <w:sz w:val="26"/>
          <w:szCs w:val="26"/>
        </w:rPr>
        <w:t xml:space="preserve"> (2015</w:t>
      </w:r>
      <w:r w:rsidR="007024AE" w:rsidRPr="007024AE">
        <w:rPr>
          <w:rFonts w:ascii="Times New Roman" w:hAnsi="Times New Roman" w:cs="Times New Roman"/>
          <w:noProof/>
          <w:sz w:val="26"/>
          <w:szCs w:val="26"/>
        </w:rPr>
        <w:t>)</w:t>
      </w:r>
      <w:r w:rsidR="007024AE">
        <w:rPr>
          <w:rFonts w:ascii="Times New Roman" w:hAnsi="Times New Roman" w:cs="Times New Roman"/>
          <w:noProof/>
          <w:sz w:val="26"/>
          <w:szCs w:val="26"/>
        </w:rPr>
        <w:t xml:space="preserve"> argue that there are many areas of CONTEST that need imporvement</w:t>
      </w:r>
      <w:r w:rsidR="00575506">
        <w:rPr>
          <w:rFonts w:ascii="Times New Roman" w:hAnsi="Times New Roman" w:cs="Times New Roman"/>
          <w:noProof/>
          <w:sz w:val="26"/>
          <w:szCs w:val="26"/>
        </w:rPr>
        <w:t>, in particular collaboration between public and private sectors</w:t>
      </w:r>
      <w:r w:rsidR="009543AC">
        <w:rPr>
          <w:rFonts w:ascii="Times New Roman" w:hAnsi="Times New Roman" w:cs="Times New Roman"/>
          <w:noProof/>
          <w:sz w:val="26"/>
          <w:szCs w:val="26"/>
        </w:rPr>
        <w:t>.</w:t>
      </w:r>
      <w:r w:rsidR="00575506">
        <w:rPr>
          <w:rFonts w:ascii="Times New Roman" w:hAnsi="Times New Roman" w:cs="Times New Roman"/>
          <w:noProof/>
          <w:sz w:val="26"/>
          <w:szCs w:val="26"/>
        </w:rPr>
        <w:t xml:space="preserve"> Nevertheless, it could be argued that having a policy in place that seeks </w:t>
      </w:r>
      <w:r w:rsidR="00575506">
        <w:rPr>
          <w:rFonts w:ascii="Times New Roman" w:hAnsi="Times New Roman" w:cs="Times New Roman"/>
          <w:noProof/>
          <w:sz w:val="26"/>
          <w:szCs w:val="26"/>
        </w:rPr>
        <w:lastRenderedPageBreak/>
        <w:t>to enhance collaboration is a step in the right direction from dep</w:t>
      </w:r>
      <w:r w:rsidR="00031133">
        <w:rPr>
          <w:rFonts w:ascii="Times New Roman" w:hAnsi="Times New Roman" w:cs="Times New Roman"/>
          <w:noProof/>
          <w:sz w:val="26"/>
          <w:szCs w:val="26"/>
        </w:rPr>
        <w:t>a</w:t>
      </w:r>
      <w:r w:rsidR="00575506">
        <w:rPr>
          <w:rFonts w:ascii="Times New Roman" w:hAnsi="Times New Roman" w:cs="Times New Roman"/>
          <w:noProof/>
          <w:sz w:val="26"/>
          <w:szCs w:val="26"/>
        </w:rPr>
        <w:t xml:space="preserve">rtments operating as silos. </w:t>
      </w:r>
    </w:p>
    <w:p w14:paraId="7CEC5151" w14:textId="3EEE0102" w:rsidR="0010671D" w:rsidRDefault="004A3B77" w:rsidP="002E0179">
      <w:pPr>
        <w:spacing w:line="360" w:lineRule="auto"/>
        <w:jc w:val="both"/>
        <w:rPr>
          <w:rFonts w:ascii="Times New Roman" w:hAnsi="Times New Roman" w:cs="Times New Roman"/>
          <w:noProof/>
          <w:sz w:val="26"/>
          <w:szCs w:val="26"/>
        </w:rPr>
      </w:pPr>
      <w:r>
        <w:rPr>
          <w:rFonts w:ascii="Times New Roman" w:hAnsi="Times New Roman" w:cs="Times New Roman"/>
          <w:noProof/>
          <w:sz w:val="26"/>
          <w:szCs w:val="26"/>
        </w:rPr>
        <w:t>This essay has considered why some terrorist organisations may be involved in other areas of criminality such as organised crime. It could perhaps be suggested that the main reason is monet</w:t>
      </w:r>
      <w:r w:rsidR="00031133">
        <w:rPr>
          <w:rFonts w:ascii="Times New Roman" w:hAnsi="Times New Roman" w:cs="Times New Roman"/>
          <w:noProof/>
          <w:sz w:val="26"/>
          <w:szCs w:val="26"/>
        </w:rPr>
        <w:t>a</w:t>
      </w:r>
      <w:r>
        <w:rPr>
          <w:rFonts w:ascii="Times New Roman" w:hAnsi="Times New Roman" w:cs="Times New Roman"/>
          <w:noProof/>
          <w:sz w:val="26"/>
          <w:szCs w:val="26"/>
        </w:rPr>
        <w:t>ry gain due to the need of terrorist groups raising funds to realise their goals</w:t>
      </w:r>
      <w:r w:rsidR="00A650CC">
        <w:rPr>
          <w:rFonts w:ascii="Times New Roman" w:hAnsi="Times New Roman" w:cs="Times New Roman"/>
          <w:noProof/>
          <w:sz w:val="26"/>
          <w:szCs w:val="26"/>
        </w:rPr>
        <w:t xml:space="preserve"> due to sanctions placed on states funding or supporting terrorist organisations</w:t>
      </w:r>
      <w:r>
        <w:rPr>
          <w:rFonts w:ascii="Times New Roman" w:hAnsi="Times New Roman" w:cs="Times New Roman"/>
          <w:noProof/>
          <w:sz w:val="26"/>
          <w:szCs w:val="26"/>
        </w:rPr>
        <w:t>. On the other hand is organised crime groups who perhaps agree to work with terroris</w:t>
      </w:r>
      <w:r w:rsidR="00031133">
        <w:rPr>
          <w:rFonts w:ascii="Times New Roman" w:hAnsi="Times New Roman" w:cs="Times New Roman"/>
          <w:noProof/>
          <w:sz w:val="26"/>
          <w:szCs w:val="26"/>
        </w:rPr>
        <w:t>t</w:t>
      </w:r>
      <w:r>
        <w:rPr>
          <w:rFonts w:ascii="Times New Roman" w:hAnsi="Times New Roman" w:cs="Times New Roman"/>
          <w:noProof/>
          <w:sz w:val="26"/>
          <w:szCs w:val="26"/>
        </w:rPr>
        <w:t xml:space="preserve"> groups to gain access to knowledge or ac</w:t>
      </w:r>
      <w:r w:rsidR="00031133">
        <w:rPr>
          <w:rFonts w:ascii="Times New Roman" w:hAnsi="Times New Roman" w:cs="Times New Roman"/>
          <w:noProof/>
          <w:sz w:val="26"/>
          <w:szCs w:val="26"/>
        </w:rPr>
        <w:t>c</w:t>
      </w:r>
      <w:r>
        <w:rPr>
          <w:rFonts w:ascii="Times New Roman" w:hAnsi="Times New Roman" w:cs="Times New Roman"/>
          <w:noProof/>
          <w:sz w:val="26"/>
          <w:szCs w:val="26"/>
        </w:rPr>
        <w:t>ess to smuggling corridors or weapons. It has been suggested that this involvement in orga</w:t>
      </w:r>
      <w:r w:rsidR="00031133">
        <w:rPr>
          <w:rFonts w:ascii="Times New Roman" w:hAnsi="Times New Roman" w:cs="Times New Roman"/>
          <w:noProof/>
          <w:sz w:val="26"/>
          <w:szCs w:val="26"/>
        </w:rPr>
        <w:t>n</w:t>
      </w:r>
      <w:r>
        <w:rPr>
          <w:rFonts w:ascii="Times New Roman" w:hAnsi="Times New Roman" w:cs="Times New Roman"/>
          <w:noProof/>
          <w:sz w:val="26"/>
          <w:szCs w:val="26"/>
        </w:rPr>
        <w:t xml:space="preserve">ised crime operates on a continuum, which begins in the alliance phase. The alliance between terrorist organisations and organised crime groups can perhaps be explained by the mutual benefits each organisation offers to the other. Another suggestion made was how weak and failed states without adequate law enforcement allow ideal conditions for both terrorist groups and organised crime groups to establish and operate freeley which perhaps can lead to </w:t>
      </w:r>
      <w:r w:rsidR="00A650CC">
        <w:rPr>
          <w:rFonts w:ascii="Times New Roman" w:hAnsi="Times New Roman" w:cs="Times New Roman"/>
          <w:noProof/>
          <w:sz w:val="26"/>
          <w:szCs w:val="26"/>
        </w:rPr>
        <w:t xml:space="preserve">collaboration or at least acceptance in order to work towards their goals. This perhaps suggests in these scenarios, as discussed in the case study of Iraq, that a terrorist group will control areas and therefore establish their own enforcement on crime groups operating in the area or crime groups for example in </w:t>
      </w:r>
      <w:r w:rsidR="00031133">
        <w:rPr>
          <w:rFonts w:ascii="Times New Roman" w:hAnsi="Times New Roman" w:cs="Times New Roman"/>
          <w:noProof/>
          <w:sz w:val="26"/>
          <w:szCs w:val="26"/>
        </w:rPr>
        <w:t>E</w:t>
      </w:r>
      <w:r w:rsidR="00A650CC">
        <w:rPr>
          <w:rFonts w:ascii="Times New Roman" w:hAnsi="Times New Roman" w:cs="Times New Roman"/>
          <w:noProof/>
          <w:sz w:val="26"/>
          <w:szCs w:val="26"/>
        </w:rPr>
        <w:t xml:space="preserve">urope seeking to access drugs or goods that originate or pass through the area. The essay has also considered how terrorist groups can perhaps also change motivations and </w:t>
      </w:r>
      <w:r w:rsidR="00031133">
        <w:rPr>
          <w:rFonts w:ascii="Times New Roman" w:hAnsi="Times New Roman" w:cs="Times New Roman"/>
          <w:noProof/>
          <w:sz w:val="26"/>
          <w:szCs w:val="26"/>
        </w:rPr>
        <w:t xml:space="preserve">becomes more of a crime group </w:t>
      </w:r>
      <w:r w:rsidR="00A650CC">
        <w:rPr>
          <w:rFonts w:ascii="Times New Roman" w:hAnsi="Times New Roman" w:cs="Times New Roman"/>
          <w:noProof/>
          <w:sz w:val="26"/>
          <w:szCs w:val="26"/>
        </w:rPr>
        <w:t xml:space="preserve">when they reach the end of the continuum. This point perhaps exemplifies the blurred lines between crime and terror and how </w:t>
      </w:r>
      <w:r w:rsidR="000D6FBD">
        <w:rPr>
          <w:rFonts w:ascii="Times New Roman" w:hAnsi="Times New Roman" w:cs="Times New Roman"/>
          <w:noProof/>
          <w:sz w:val="26"/>
          <w:szCs w:val="26"/>
        </w:rPr>
        <w:t xml:space="preserve">a hollistic approach is needed to tackle terrorism effectively. The essay reviewed the UK’s strategy to counter terrorism which is referred to as CONTEST. </w:t>
      </w:r>
      <w:r w:rsidR="009543AC">
        <w:rPr>
          <w:rFonts w:ascii="Times New Roman" w:hAnsi="Times New Roman" w:cs="Times New Roman"/>
          <w:noProof/>
          <w:sz w:val="26"/>
          <w:szCs w:val="26"/>
        </w:rPr>
        <w:t>While the strategy has been critisised for its lack of engagement between public and private sectors, the essay has suggested that the collaboration that has been established through both the Prevent and Pursue strategies are a step in the right direction. In parti</w:t>
      </w:r>
      <w:r w:rsidR="00031133">
        <w:rPr>
          <w:rFonts w:ascii="Times New Roman" w:hAnsi="Times New Roman" w:cs="Times New Roman"/>
          <w:noProof/>
          <w:sz w:val="26"/>
          <w:szCs w:val="26"/>
        </w:rPr>
        <w:t>c</w:t>
      </w:r>
      <w:r w:rsidR="009543AC">
        <w:rPr>
          <w:rFonts w:ascii="Times New Roman" w:hAnsi="Times New Roman" w:cs="Times New Roman"/>
          <w:noProof/>
          <w:sz w:val="26"/>
          <w:szCs w:val="26"/>
        </w:rPr>
        <w:t>ular, the strategies implementation of inter</w:t>
      </w:r>
      <w:r w:rsidR="00031133">
        <w:rPr>
          <w:rFonts w:ascii="Times New Roman" w:hAnsi="Times New Roman" w:cs="Times New Roman"/>
          <w:noProof/>
          <w:sz w:val="26"/>
          <w:szCs w:val="26"/>
        </w:rPr>
        <w:t>-</w:t>
      </w:r>
      <w:r w:rsidR="009543AC">
        <w:rPr>
          <w:rFonts w:ascii="Times New Roman" w:hAnsi="Times New Roman" w:cs="Times New Roman"/>
          <w:noProof/>
          <w:sz w:val="26"/>
          <w:szCs w:val="26"/>
        </w:rPr>
        <w:t>departmental bodies, groups, and centres including CTOC, JTAC, and JEXU.</w:t>
      </w:r>
    </w:p>
    <w:p w14:paraId="235B77C4" w14:textId="4D22F167" w:rsidR="00886178" w:rsidRDefault="0010671D" w:rsidP="002E0179">
      <w:pPr>
        <w:spacing w:line="360" w:lineRule="auto"/>
        <w:jc w:val="both"/>
        <w:rPr>
          <w:rFonts w:ascii="Times New Roman" w:hAnsi="Times New Roman" w:cs="Times New Roman"/>
          <w:i/>
          <w:iCs/>
          <w:noProof/>
          <w:sz w:val="26"/>
          <w:szCs w:val="26"/>
        </w:rPr>
      </w:pPr>
      <w:r w:rsidRPr="00886178">
        <w:rPr>
          <w:rFonts w:ascii="Times New Roman" w:hAnsi="Times New Roman" w:cs="Times New Roman"/>
          <w:i/>
          <w:iCs/>
          <w:noProof/>
          <w:sz w:val="26"/>
          <w:szCs w:val="26"/>
        </w:rPr>
        <w:t>Word Count: 18</w:t>
      </w:r>
      <w:r w:rsidR="00494545">
        <w:rPr>
          <w:rFonts w:ascii="Times New Roman" w:hAnsi="Times New Roman" w:cs="Times New Roman"/>
          <w:i/>
          <w:iCs/>
          <w:noProof/>
          <w:sz w:val="26"/>
          <w:szCs w:val="26"/>
        </w:rPr>
        <w:t>05</w:t>
      </w:r>
    </w:p>
    <w:p w14:paraId="18B7C040" w14:textId="4FD11690" w:rsidR="007B34D9" w:rsidRDefault="007B34D9" w:rsidP="002E0179">
      <w:pPr>
        <w:spacing w:line="360" w:lineRule="auto"/>
        <w:jc w:val="both"/>
        <w:rPr>
          <w:rFonts w:ascii="Times New Roman" w:hAnsi="Times New Roman" w:cs="Times New Roman"/>
          <w:i/>
          <w:iCs/>
          <w:noProof/>
          <w:sz w:val="26"/>
          <w:szCs w:val="26"/>
        </w:rPr>
      </w:pPr>
      <w:r w:rsidRPr="007B34D9">
        <w:rPr>
          <w:rFonts w:ascii="Times New Roman" w:hAnsi="Times New Roman" w:cs="Times New Roman"/>
          <w:b/>
          <w:bCs/>
          <w:i/>
          <w:iCs/>
          <w:noProof/>
          <w:sz w:val="26"/>
          <w:szCs w:val="26"/>
        </w:rPr>
        <w:lastRenderedPageBreak/>
        <w:t>Essay 2:</w:t>
      </w:r>
      <w:r w:rsidRPr="007B34D9">
        <w:rPr>
          <w:rFonts w:ascii="Times New Roman" w:hAnsi="Times New Roman" w:cs="Times New Roman"/>
          <w:i/>
          <w:iCs/>
          <w:noProof/>
          <w:sz w:val="26"/>
          <w:szCs w:val="26"/>
        </w:rPr>
        <w:t xml:space="preserve"> Examine the potential impact of bias on police investigations, and evaluate the effectiveness of strategies in place to prevent it.</w:t>
      </w:r>
    </w:p>
    <w:p w14:paraId="350CD004" w14:textId="27E3D0DD" w:rsidR="00C35ABB" w:rsidRDefault="00C35ABB" w:rsidP="002E0179">
      <w:pPr>
        <w:spacing w:line="360" w:lineRule="auto"/>
        <w:jc w:val="both"/>
        <w:rPr>
          <w:rFonts w:ascii="Times New Roman" w:hAnsi="Times New Roman" w:cs="Times New Roman"/>
          <w:noProof/>
          <w:sz w:val="26"/>
          <w:szCs w:val="26"/>
        </w:rPr>
      </w:pPr>
      <w:r>
        <w:rPr>
          <w:rFonts w:ascii="Times New Roman" w:hAnsi="Times New Roman" w:cs="Times New Roman"/>
          <w:noProof/>
          <w:sz w:val="26"/>
          <w:szCs w:val="26"/>
        </w:rPr>
        <w:t xml:space="preserve">This essay will consider the potential impact </w:t>
      </w:r>
      <w:r w:rsidR="006D2601">
        <w:rPr>
          <w:rFonts w:ascii="Times New Roman" w:hAnsi="Times New Roman" w:cs="Times New Roman"/>
          <w:noProof/>
          <w:sz w:val="26"/>
          <w:szCs w:val="26"/>
        </w:rPr>
        <w:t xml:space="preserve">that </w:t>
      </w:r>
      <w:r>
        <w:rPr>
          <w:rFonts w:ascii="Times New Roman" w:hAnsi="Times New Roman" w:cs="Times New Roman"/>
          <w:noProof/>
          <w:sz w:val="26"/>
          <w:szCs w:val="26"/>
        </w:rPr>
        <w:t>bias</w:t>
      </w:r>
      <w:r w:rsidR="00B9747E">
        <w:rPr>
          <w:rFonts w:ascii="Times New Roman" w:hAnsi="Times New Roman" w:cs="Times New Roman"/>
          <w:noProof/>
          <w:sz w:val="26"/>
          <w:szCs w:val="26"/>
        </w:rPr>
        <w:t>, in particular confirmation bias,</w:t>
      </w:r>
      <w:r>
        <w:rPr>
          <w:rFonts w:ascii="Times New Roman" w:hAnsi="Times New Roman" w:cs="Times New Roman"/>
          <w:noProof/>
          <w:sz w:val="26"/>
          <w:szCs w:val="26"/>
        </w:rPr>
        <w:t xml:space="preserve"> </w:t>
      </w:r>
      <w:r w:rsidR="006D2601">
        <w:rPr>
          <w:rFonts w:ascii="Times New Roman" w:hAnsi="Times New Roman" w:cs="Times New Roman"/>
          <w:noProof/>
          <w:sz w:val="26"/>
          <w:szCs w:val="26"/>
        </w:rPr>
        <w:t xml:space="preserve">can have </w:t>
      </w:r>
      <w:r>
        <w:rPr>
          <w:rFonts w:ascii="Times New Roman" w:hAnsi="Times New Roman" w:cs="Times New Roman"/>
          <w:noProof/>
          <w:sz w:val="26"/>
          <w:szCs w:val="26"/>
        </w:rPr>
        <w:t>on police investigations</w:t>
      </w:r>
      <w:r w:rsidR="00DF044A">
        <w:rPr>
          <w:rFonts w:ascii="Times New Roman" w:hAnsi="Times New Roman" w:cs="Times New Roman"/>
          <w:noProof/>
          <w:sz w:val="26"/>
          <w:szCs w:val="26"/>
        </w:rPr>
        <w:t xml:space="preserve"> such as tu</w:t>
      </w:r>
      <w:r w:rsidR="005F64C6">
        <w:rPr>
          <w:rFonts w:ascii="Times New Roman" w:hAnsi="Times New Roman" w:cs="Times New Roman"/>
          <w:noProof/>
          <w:sz w:val="26"/>
          <w:szCs w:val="26"/>
        </w:rPr>
        <w:t>n</w:t>
      </w:r>
      <w:r w:rsidR="00DF044A">
        <w:rPr>
          <w:rFonts w:ascii="Times New Roman" w:hAnsi="Times New Roman" w:cs="Times New Roman"/>
          <w:noProof/>
          <w:sz w:val="26"/>
          <w:szCs w:val="26"/>
        </w:rPr>
        <w:t>nel vision</w:t>
      </w:r>
      <w:r w:rsidR="00B9747E">
        <w:rPr>
          <w:rFonts w:ascii="Times New Roman" w:hAnsi="Times New Roman" w:cs="Times New Roman"/>
          <w:noProof/>
          <w:sz w:val="26"/>
          <w:szCs w:val="26"/>
        </w:rPr>
        <w:t>,</w:t>
      </w:r>
      <w:r w:rsidR="00DF044A">
        <w:rPr>
          <w:rFonts w:ascii="Times New Roman" w:hAnsi="Times New Roman" w:cs="Times New Roman"/>
          <w:noProof/>
          <w:sz w:val="26"/>
          <w:szCs w:val="26"/>
        </w:rPr>
        <w:t xml:space="preserve"> suspect driven investigations</w:t>
      </w:r>
      <w:r w:rsidR="00B9747E">
        <w:rPr>
          <w:rFonts w:ascii="Times New Roman" w:hAnsi="Times New Roman" w:cs="Times New Roman"/>
          <w:noProof/>
          <w:sz w:val="26"/>
          <w:szCs w:val="26"/>
        </w:rPr>
        <w:t>, and guilt presumption.</w:t>
      </w:r>
      <w:r>
        <w:rPr>
          <w:rFonts w:ascii="Times New Roman" w:hAnsi="Times New Roman" w:cs="Times New Roman"/>
          <w:noProof/>
          <w:sz w:val="26"/>
          <w:szCs w:val="26"/>
        </w:rPr>
        <w:t xml:space="preserve"> Through this</w:t>
      </w:r>
      <w:r w:rsidR="00B9747E">
        <w:rPr>
          <w:rFonts w:ascii="Times New Roman" w:hAnsi="Times New Roman" w:cs="Times New Roman"/>
          <w:noProof/>
          <w:sz w:val="26"/>
          <w:szCs w:val="26"/>
        </w:rPr>
        <w:t>,</w:t>
      </w:r>
      <w:r>
        <w:rPr>
          <w:rFonts w:ascii="Times New Roman" w:hAnsi="Times New Roman" w:cs="Times New Roman"/>
          <w:noProof/>
          <w:sz w:val="26"/>
          <w:szCs w:val="26"/>
        </w:rPr>
        <w:t xml:space="preserve"> the essay will consider what bias is, and how positionality can </w:t>
      </w:r>
      <w:r w:rsidR="00B9747E">
        <w:rPr>
          <w:rFonts w:ascii="Times New Roman" w:hAnsi="Times New Roman" w:cs="Times New Roman"/>
          <w:noProof/>
          <w:sz w:val="26"/>
          <w:szCs w:val="26"/>
        </w:rPr>
        <w:t xml:space="preserve">possibly </w:t>
      </w:r>
      <w:r>
        <w:rPr>
          <w:rFonts w:ascii="Times New Roman" w:hAnsi="Times New Roman" w:cs="Times New Roman"/>
          <w:noProof/>
          <w:sz w:val="26"/>
          <w:szCs w:val="26"/>
        </w:rPr>
        <w:t>lead to unconscious bias</w:t>
      </w:r>
      <w:r w:rsidR="00BF7C54">
        <w:rPr>
          <w:rFonts w:ascii="Times New Roman" w:hAnsi="Times New Roman" w:cs="Times New Roman"/>
          <w:noProof/>
          <w:sz w:val="26"/>
          <w:szCs w:val="26"/>
        </w:rPr>
        <w:t xml:space="preserve"> as well as consider a number of academic studies to understand the potential impact</w:t>
      </w:r>
      <w:r w:rsidR="005F64C6">
        <w:rPr>
          <w:rFonts w:ascii="Times New Roman" w:hAnsi="Times New Roman" w:cs="Times New Roman"/>
          <w:noProof/>
          <w:sz w:val="26"/>
          <w:szCs w:val="26"/>
        </w:rPr>
        <w:t>s</w:t>
      </w:r>
      <w:r w:rsidR="00BF7C54">
        <w:rPr>
          <w:rFonts w:ascii="Times New Roman" w:hAnsi="Times New Roman" w:cs="Times New Roman"/>
          <w:noProof/>
          <w:sz w:val="26"/>
          <w:szCs w:val="26"/>
        </w:rPr>
        <w:t xml:space="preserve"> of bias. </w:t>
      </w:r>
      <w:r w:rsidR="00B9747E">
        <w:rPr>
          <w:rFonts w:ascii="Times New Roman" w:hAnsi="Times New Roman" w:cs="Times New Roman"/>
          <w:noProof/>
          <w:sz w:val="26"/>
          <w:szCs w:val="26"/>
        </w:rPr>
        <w:t>Furthermore, t</w:t>
      </w:r>
      <w:r w:rsidR="00D575A0">
        <w:rPr>
          <w:rFonts w:ascii="Times New Roman" w:hAnsi="Times New Roman" w:cs="Times New Roman"/>
          <w:noProof/>
          <w:sz w:val="26"/>
          <w:szCs w:val="26"/>
        </w:rPr>
        <w:t>his essay will</w:t>
      </w:r>
      <w:r w:rsidR="006D2601">
        <w:rPr>
          <w:rFonts w:ascii="Times New Roman" w:hAnsi="Times New Roman" w:cs="Times New Roman"/>
          <w:noProof/>
          <w:sz w:val="26"/>
          <w:szCs w:val="26"/>
        </w:rPr>
        <w:t xml:space="preserve"> </w:t>
      </w:r>
      <w:r w:rsidR="00D575A0">
        <w:rPr>
          <w:rFonts w:ascii="Times New Roman" w:hAnsi="Times New Roman" w:cs="Times New Roman"/>
          <w:noProof/>
          <w:sz w:val="26"/>
          <w:szCs w:val="26"/>
        </w:rPr>
        <w:t xml:space="preserve">consider the importance of </w:t>
      </w:r>
      <w:r w:rsidR="005F64C6">
        <w:rPr>
          <w:rFonts w:ascii="Times New Roman" w:hAnsi="Times New Roman" w:cs="Times New Roman"/>
          <w:noProof/>
          <w:sz w:val="26"/>
          <w:szCs w:val="26"/>
        </w:rPr>
        <w:t xml:space="preserve">having an </w:t>
      </w:r>
      <w:r w:rsidR="00D575A0">
        <w:rPr>
          <w:rFonts w:ascii="Times New Roman" w:hAnsi="Times New Roman" w:cs="Times New Roman"/>
          <w:noProof/>
          <w:sz w:val="26"/>
          <w:szCs w:val="26"/>
        </w:rPr>
        <w:t xml:space="preserve">awareness of bias when dealing with criminal investigations and </w:t>
      </w:r>
      <w:r>
        <w:rPr>
          <w:rFonts w:ascii="Times New Roman" w:hAnsi="Times New Roman" w:cs="Times New Roman"/>
          <w:noProof/>
          <w:sz w:val="26"/>
          <w:szCs w:val="26"/>
        </w:rPr>
        <w:t xml:space="preserve">will review what strategies </w:t>
      </w:r>
      <w:r w:rsidR="006D2601">
        <w:rPr>
          <w:rFonts w:ascii="Times New Roman" w:hAnsi="Times New Roman" w:cs="Times New Roman"/>
          <w:noProof/>
          <w:sz w:val="26"/>
          <w:szCs w:val="26"/>
        </w:rPr>
        <w:t>can be used to</w:t>
      </w:r>
      <w:r>
        <w:rPr>
          <w:rFonts w:ascii="Times New Roman" w:hAnsi="Times New Roman" w:cs="Times New Roman"/>
          <w:noProof/>
          <w:sz w:val="26"/>
          <w:szCs w:val="26"/>
        </w:rPr>
        <w:t xml:space="preserve"> prevent </w:t>
      </w:r>
      <w:r w:rsidR="006D2601">
        <w:rPr>
          <w:rFonts w:ascii="Times New Roman" w:hAnsi="Times New Roman" w:cs="Times New Roman"/>
          <w:noProof/>
          <w:sz w:val="26"/>
          <w:szCs w:val="26"/>
        </w:rPr>
        <w:t xml:space="preserve">or mitigate the effects of </w:t>
      </w:r>
      <w:r>
        <w:rPr>
          <w:rFonts w:ascii="Times New Roman" w:hAnsi="Times New Roman" w:cs="Times New Roman"/>
          <w:noProof/>
          <w:sz w:val="26"/>
          <w:szCs w:val="26"/>
        </w:rPr>
        <w:t xml:space="preserve">bias </w:t>
      </w:r>
      <w:r w:rsidR="006D2601">
        <w:rPr>
          <w:rFonts w:ascii="Times New Roman" w:hAnsi="Times New Roman" w:cs="Times New Roman"/>
          <w:noProof/>
          <w:sz w:val="26"/>
          <w:szCs w:val="26"/>
        </w:rPr>
        <w:t>as well as</w:t>
      </w:r>
      <w:r>
        <w:rPr>
          <w:rFonts w:ascii="Times New Roman" w:hAnsi="Times New Roman" w:cs="Times New Roman"/>
          <w:noProof/>
          <w:sz w:val="26"/>
          <w:szCs w:val="26"/>
        </w:rPr>
        <w:t xml:space="preserve"> what areas perhaps need </w:t>
      </w:r>
      <w:r w:rsidR="00C65319">
        <w:rPr>
          <w:rFonts w:ascii="Times New Roman" w:hAnsi="Times New Roman" w:cs="Times New Roman"/>
          <w:noProof/>
          <w:sz w:val="26"/>
          <w:szCs w:val="26"/>
        </w:rPr>
        <w:t xml:space="preserve">further consideration and </w:t>
      </w:r>
      <w:r>
        <w:rPr>
          <w:rFonts w:ascii="Times New Roman" w:hAnsi="Times New Roman" w:cs="Times New Roman"/>
          <w:noProof/>
          <w:sz w:val="26"/>
          <w:szCs w:val="26"/>
        </w:rPr>
        <w:t xml:space="preserve">improvement. </w:t>
      </w:r>
    </w:p>
    <w:p w14:paraId="4623A384" w14:textId="321605E0" w:rsidR="00693044" w:rsidRDefault="00C35ABB" w:rsidP="002E0179">
      <w:pPr>
        <w:spacing w:line="360" w:lineRule="auto"/>
        <w:jc w:val="both"/>
        <w:rPr>
          <w:rFonts w:ascii="Times New Roman" w:hAnsi="Times New Roman" w:cs="Times New Roman"/>
          <w:noProof/>
          <w:sz w:val="26"/>
          <w:szCs w:val="26"/>
        </w:rPr>
      </w:pPr>
      <w:r>
        <w:rPr>
          <w:rFonts w:ascii="Times New Roman" w:hAnsi="Times New Roman" w:cs="Times New Roman"/>
          <w:noProof/>
          <w:sz w:val="26"/>
          <w:szCs w:val="26"/>
        </w:rPr>
        <w:t xml:space="preserve">Bias </w:t>
      </w:r>
      <w:r w:rsidR="001030FB">
        <w:rPr>
          <w:rFonts w:ascii="Times New Roman" w:hAnsi="Times New Roman" w:cs="Times New Roman"/>
          <w:noProof/>
          <w:sz w:val="26"/>
          <w:szCs w:val="26"/>
        </w:rPr>
        <w:t>can come in many forms</w:t>
      </w:r>
      <w:r w:rsidR="00E110D8">
        <w:rPr>
          <w:rFonts w:ascii="Times New Roman" w:hAnsi="Times New Roman" w:cs="Times New Roman"/>
          <w:noProof/>
          <w:sz w:val="26"/>
          <w:szCs w:val="26"/>
        </w:rPr>
        <w:t xml:space="preserve"> </w:t>
      </w:r>
      <w:sdt>
        <w:sdtPr>
          <w:rPr>
            <w:rFonts w:ascii="Times New Roman" w:hAnsi="Times New Roman" w:cs="Times New Roman"/>
            <w:noProof/>
            <w:sz w:val="26"/>
            <w:szCs w:val="26"/>
          </w:rPr>
          <w:id w:val="80183257"/>
          <w:citation/>
        </w:sdtPr>
        <w:sdtContent>
          <w:r w:rsidR="00E110D8">
            <w:rPr>
              <w:rFonts w:ascii="Times New Roman" w:hAnsi="Times New Roman" w:cs="Times New Roman"/>
              <w:noProof/>
              <w:sz w:val="26"/>
              <w:szCs w:val="26"/>
            </w:rPr>
            <w:fldChar w:fldCharType="begin"/>
          </w:r>
          <w:r w:rsidR="00E110D8">
            <w:rPr>
              <w:rFonts w:ascii="Times New Roman" w:hAnsi="Times New Roman" w:cs="Times New Roman"/>
              <w:noProof/>
              <w:sz w:val="26"/>
              <w:szCs w:val="26"/>
            </w:rPr>
            <w:instrText xml:space="preserve"> CITATION Del04 \l 2057 </w:instrText>
          </w:r>
          <w:r w:rsidR="00E110D8">
            <w:rPr>
              <w:rFonts w:ascii="Times New Roman" w:hAnsi="Times New Roman" w:cs="Times New Roman"/>
              <w:noProof/>
              <w:sz w:val="26"/>
              <w:szCs w:val="26"/>
            </w:rPr>
            <w:fldChar w:fldCharType="separate"/>
          </w:r>
          <w:r w:rsidR="00E110D8" w:rsidRPr="00E110D8">
            <w:rPr>
              <w:rFonts w:ascii="Times New Roman" w:hAnsi="Times New Roman" w:cs="Times New Roman"/>
              <w:noProof/>
              <w:sz w:val="26"/>
              <w:szCs w:val="26"/>
            </w:rPr>
            <w:t>(Delgado-Rodríguez &amp; Llorca, 2004)</w:t>
          </w:r>
          <w:r w:rsidR="00E110D8">
            <w:rPr>
              <w:rFonts w:ascii="Times New Roman" w:hAnsi="Times New Roman" w:cs="Times New Roman"/>
              <w:noProof/>
              <w:sz w:val="26"/>
              <w:szCs w:val="26"/>
            </w:rPr>
            <w:fldChar w:fldCharType="end"/>
          </w:r>
        </w:sdtContent>
      </w:sdt>
      <w:r w:rsidR="00E110D8">
        <w:rPr>
          <w:rFonts w:ascii="Times New Roman" w:hAnsi="Times New Roman" w:cs="Times New Roman"/>
          <w:noProof/>
          <w:sz w:val="26"/>
          <w:szCs w:val="26"/>
        </w:rPr>
        <w:t xml:space="preserve">, however, for the purpose of this essay the focus will be placed on unconcious bias </w:t>
      </w:r>
      <w:r w:rsidR="009A4778">
        <w:rPr>
          <w:rFonts w:ascii="Times New Roman" w:hAnsi="Times New Roman" w:cs="Times New Roman"/>
          <w:noProof/>
          <w:sz w:val="26"/>
          <w:szCs w:val="26"/>
        </w:rPr>
        <w:t>such as</w:t>
      </w:r>
      <w:r w:rsidR="00E110D8">
        <w:rPr>
          <w:rFonts w:ascii="Times New Roman" w:hAnsi="Times New Roman" w:cs="Times New Roman"/>
          <w:noProof/>
          <w:sz w:val="26"/>
          <w:szCs w:val="26"/>
        </w:rPr>
        <w:t xml:space="preserve"> confirmation bias. </w:t>
      </w:r>
      <w:r w:rsidR="00D650D0">
        <w:rPr>
          <w:rFonts w:ascii="Times New Roman" w:hAnsi="Times New Roman" w:cs="Times New Roman"/>
          <w:noProof/>
          <w:sz w:val="26"/>
          <w:szCs w:val="26"/>
        </w:rPr>
        <w:t>Confirmation</w:t>
      </w:r>
      <w:r w:rsidR="0054167F">
        <w:rPr>
          <w:rFonts w:ascii="Times New Roman" w:hAnsi="Times New Roman" w:cs="Times New Roman"/>
          <w:noProof/>
          <w:sz w:val="26"/>
          <w:szCs w:val="26"/>
        </w:rPr>
        <w:t xml:space="preserve"> bias refers to the process where</w:t>
      </w:r>
      <w:r w:rsidR="00D650D0">
        <w:rPr>
          <w:rFonts w:ascii="Times New Roman" w:hAnsi="Times New Roman" w:cs="Times New Roman"/>
          <w:noProof/>
          <w:sz w:val="26"/>
          <w:szCs w:val="26"/>
        </w:rPr>
        <w:t xml:space="preserve"> a person processes new information in a way that aligns with </w:t>
      </w:r>
      <w:r w:rsidR="005F64C6">
        <w:rPr>
          <w:rFonts w:ascii="Times New Roman" w:hAnsi="Times New Roman" w:cs="Times New Roman"/>
          <w:noProof/>
          <w:sz w:val="26"/>
          <w:szCs w:val="26"/>
        </w:rPr>
        <w:t xml:space="preserve">their </w:t>
      </w:r>
      <w:r w:rsidR="00D650D0">
        <w:rPr>
          <w:rFonts w:ascii="Times New Roman" w:hAnsi="Times New Roman" w:cs="Times New Roman"/>
          <w:noProof/>
          <w:sz w:val="26"/>
          <w:szCs w:val="26"/>
        </w:rPr>
        <w:t>current beliefs and ignore</w:t>
      </w:r>
      <w:r w:rsidR="005F64C6">
        <w:rPr>
          <w:rFonts w:ascii="Times New Roman" w:hAnsi="Times New Roman" w:cs="Times New Roman"/>
          <w:noProof/>
          <w:sz w:val="26"/>
          <w:szCs w:val="26"/>
        </w:rPr>
        <w:t>s</w:t>
      </w:r>
      <w:r w:rsidR="00D650D0">
        <w:rPr>
          <w:rFonts w:ascii="Times New Roman" w:hAnsi="Times New Roman" w:cs="Times New Roman"/>
          <w:noProof/>
          <w:sz w:val="26"/>
          <w:szCs w:val="26"/>
        </w:rPr>
        <w:t xml:space="preserve"> information that contradicts </w:t>
      </w:r>
      <w:r w:rsidR="005F64C6">
        <w:rPr>
          <w:rFonts w:ascii="Times New Roman" w:hAnsi="Times New Roman" w:cs="Times New Roman"/>
          <w:noProof/>
          <w:sz w:val="26"/>
          <w:szCs w:val="26"/>
        </w:rPr>
        <w:t xml:space="preserve">or disproves </w:t>
      </w:r>
      <w:r w:rsidR="00D650D0">
        <w:rPr>
          <w:rFonts w:ascii="Times New Roman" w:hAnsi="Times New Roman" w:cs="Times New Roman"/>
          <w:noProof/>
          <w:sz w:val="26"/>
          <w:szCs w:val="26"/>
        </w:rPr>
        <w:t xml:space="preserve">these beliefs </w:t>
      </w:r>
      <w:sdt>
        <w:sdtPr>
          <w:rPr>
            <w:rFonts w:ascii="Times New Roman" w:hAnsi="Times New Roman" w:cs="Times New Roman"/>
            <w:noProof/>
            <w:sz w:val="26"/>
            <w:szCs w:val="26"/>
          </w:rPr>
          <w:id w:val="-1189761789"/>
          <w:citation/>
        </w:sdtPr>
        <w:sdtContent>
          <w:r w:rsidR="00D650D0">
            <w:rPr>
              <w:rFonts w:ascii="Times New Roman" w:hAnsi="Times New Roman" w:cs="Times New Roman"/>
              <w:noProof/>
              <w:sz w:val="26"/>
              <w:szCs w:val="26"/>
            </w:rPr>
            <w:fldChar w:fldCharType="begin"/>
          </w:r>
          <w:r w:rsidR="00D650D0">
            <w:rPr>
              <w:rFonts w:ascii="Times New Roman" w:hAnsi="Times New Roman" w:cs="Times New Roman"/>
              <w:noProof/>
              <w:sz w:val="26"/>
              <w:szCs w:val="26"/>
            </w:rPr>
            <w:instrText xml:space="preserve"> CITATION All14 \l 2057 </w:instrText>
          </w:r>
          <w:r w:rsidR="00D650D0">
            <w:rPr>
              <w:rFonts w:ascii="Times New Roman" w:hAnsi="Times New Roman" w:cs="Times New Roman"/>
              <w:noProof/>
              <w:sz w:val="26"/>
              <w:szCs w:val="26"/>
            </w:rPr>
            <w:fldChar w:fldCharType="separate"/>
          </w:r>
          <w:r w:rsidR="00D650D0" w:rsidRPr="00D650D0">
            <w:rPr>
              <w:rFonts w:ascii="Times New Roman" w:hAnsi="Times New Roman" w:cs="Times New Roman"/>
              <w:noProof/>
              <w:sz w:val="26"/>
              <w:szCs w:val="26"/>
            </w:rPr>
            <w:t>(Allahverdyan &amp; Galstyan, 2014)</w:t>
          </w:r>
          <w:r w:rsidR="00D650D0">
            <w:rPr>
              <w:rFonts w:ascii="Times New Roman" w:hAnsi="Times New Roman" w:cs="Times New Roman"/>
              <w:noProof/>
              <w:sz w:val="26"/>
              <w:szCs w:val="26"/>
            </w:rPr>
            <w:fldChar w:fldCharType="end"/>
          </w:r>
        </w:sdtContent>
      </w:sdt>
      <w:r w:rsidR="00D650D0">
        <w:rPr>
          <w:rFonts w:ascii="Times New Roman" w:hAnsi="Times New Roman" w:cs="Times New Roman"/>
          <w:noProof/>
          <w:sz w:val="26"/>
          <w:szCs w:val="26"/>
        </w:rPr>
        <w:t>.</w:t>
      </w:r>
      <w:r w:rsidR="0054167F">
        <w:rPr>
          <w:rFonts w:ascii="Times New Roman" w:hAnsi="Times New Roman" w:cs="Times New Roman"/>
          <w:noProof/>
          <w:sz w:val="26"/>
          <w:szCs w:val="26"/>
        </w:rPr>
        <w:t xml:space="preserve"> </w:t>
      </w:r>
      <w:r w:rsidR="00D650D0">
        <w:rPr>
          <w:rFonts w:ascii="Times New Roman" w:hAnsi="Times New Roman" w:cs="Times New Roman"/>
          <w:noProof/>
          <w:sz w:val="26"/>
          <w:szCs w:val="26"/>
        </w:rPr>
        <w:t>These beliefs</w:t>
      </w:r>
      <w:r w:rsidR="00E110D8">
        <w:rPr>
          <w:rFonts w:ascii="Times New Roman" w:hAnsi="Times New Roman" w:cs="Times New Roman"/>
          <w:noProof/>
          <w:sz w:val="26"/>
          <w:szCs w:val="26"/>
        </w:rPr>
        <w:t xml:space="preserve"> can be </w:t>
      </w:r>
      <w:r w:rsidR="00E00D6F">
        <w:rPr>
          <w:rFonts w:ascii="Times New Roman" w:hAnsi="Times New Roman" w:cs="Times New Roman"/>
          <w:noProof/>
          <w:sz w:val="26"/>
          <w:szCs w:val="26"/>
        </w:rPr>
        <w:t xml:space="preserve">created </w:t>
      </w:r>
      <w:r w:rsidR="001030FB">
        <w:rPr>
          <w:rFonts w:ascii="Times New Roman" w:hAnsi="Times New Roman" w:cs="Times New Roman"/>
          <w:noProof/>
          <w:sz w:val="26"/>
          <w:szCs w:val="26"/>
        </w:rPr>
        <w:t xml:space="preserve">from pre-existing </w:t>
      </w:r>
      <w:r w:rsidR="00D650D0">
        <w:rPr>
          <w:rFonts w:ascii="Times New Roman" w:hAnsi="Times New Roman" w:cs="Times New Roman"/>
          <w:noProof/>
          <w:sz w:val="26"/>
          <w:szCs w:val="26"/>
        </w:rPr>
        <w:t>assumptions</w:t>
      </w:r>
      <w:r w:rsidR="001030FB">
        <w:rPr>
          <w:rFonts w:ascii="Times New Roman" w:hAnsi="Times New Roman" w:cs="Times New Roman"/>
          <w:noProof/>
          <w:sz w:val="26"/>
          <w:szCs w:val="26"/>
        </w:rPr>
        <w:t xml:space="preserve"> and attitude</w:t>
      </w:r>
      <w:r w:rsidR="00E00D6F">
        <w:rPr>
          <w:rFonts w:ascii="Times New Roman" w:hAnsi="Times New Roman" w:cs="Times New Roman"/>
          <w:noProof/>
          <w:sz w:val="26"/>
          <w:szCs w:val="26"/>
        </w:rPr>
        <w:t>s developed by environment</w:t>
      </w:r>
      <w:r w:rsidR="005F64C6">
        <w:rPr>
          <w:rFonts w:ascii="Times New Roman" w:hAnsi="Times New Roman" w:cs="Times New Roman"/>
          <w:noProof/>
          <w:sz w:val="26"/>
          <w:szCs w:val="26"/>
        </w:rPr>
        <w:t>al</w:t>
      </w:r>
      <w:r w:rsidR="00E00D6F">
        <w:rPr>
          <w:rFonts w:ascii="Times New Roman" w:hAnsi="Times New Roman" w:cs="Times New Roman"/>
          <w:noProof/>
          <w:sz w:val="26"/>
          <w:szCs w:val="26"/>
        </w:rPr>
        <w:t xml:space="preserve"> or social influences </w:t>
      </w:r>
      <w:sdt>
        <w:sdtPr>
          <w:rPr>
            <w:rFonts w:ascii="Times New Roman" w:hAnsi="Times New Roman" w:cs="Times New Roman"/>
            <w:noProof/>
            <w:sz w:val="26"/>
            <w:szCs w:val="26"/>
          </w:rPr>
          <w:id w:val="986361438"/>
          <w:citation/>
        </w:sdtPr>
        <w:sdtContent>
          <w:r w:rsidR="00E00D6F">
            <w:rPr>
              <w:rFonts w:ascii="Times New Roman" w:hAnsi="Times New Roman" w:cs="Times New Roman"/>
              <w:noProof/>
              <w:sz w:val="26"/>
              <w:szCs w:val="26"/>
            </w:rPr>
            <w:fldChar w:fldCharType="begin"/>
          </w:r>
          <w:r w:rsidR="00E00D6F">
            <w:rPr>
              <w:rFonts w:ascii="Times New Roman" w:hAnsi="Times New Roman" w:cs="Times New Roman"/>
              <w:noProof/>
              <w:sz w:val="26"/>
              <w:szCs w:val="26"/>
            </w:rPr>
            <w:instrText xml:space="preserve"> CITATION Chi141 \l 2057 </w:instrText>
          </w:r>
          <w:r w:rsidR="00E00D6F">
            <w:rPr>
              <w:rFonts w:ascii="Times New Roman" w:hAnsi="Times New Roman" w:cs="Times New Roman"/>
              <w:noProof/>
              <w:sz w:val="26"/>
              <w:szCs w:val="26"/>
            </w:rPr>
            <w:fldChar w:fldCharType="separate"/>
          </w:r>
          <w:r w:rsidR="00E00D6F" w:rsidRPr="00E00D6F">
            <w:rPr>
              <w:rFonts w:ascii="Times New Roman" w:hAnsi="Times New Roman" w:cs="Times New Roman"/>
              <w:noProof/>
              <w:sz w:val="26"/>
              <w:szCs w:val="26"/>
            </w:rPr>
            <w:t>(Chien, et al., 2014)</w:t>
          </w:r>
          <w:r w:rsidR="00E00D6F">
            <w:rPr>
              <w:rFonts w:ascii="Times New Roman" w:hAnsi="Times New Roman" w:cs="Times New Roman"/>
              <w:noProof/>
              <w:sz w:val="26"/>
              <w:szCs w:val="26"/>
            </w:rPr>
            <w:fldChar w:fldCharType="end"/>
          </w:r>
        </w:sdtContent>
      </w:sdt>
      <w:r w:rsidR="00E110D8">
        <w:rPr>
          <w:rFonts w:ascii="Times New Roman" w:hAnsi="Times New Roman" w:cs="Times New Roman"/>
          <w:noProof/>
          <w:sz w:val="26"/>
          <w:szCs w:val="26"/>
        </w:rPr>
        <w:t xml:space="preserve"> and</w:t>
      </w:r>
      <w:r w:rsidR="00E00D6F">
        <w:rPr>
          <w:rFonts w:ascii="Times New Roman" w:hAnsi="Times New Roman" w:cs="Times New Roman"/>
          <w:noProof/>
          <w:sz w:val="26"/>
          <w:szCs w:val="26"/>
        </w:rPr>
        <w:t xml:space="preserve"> </w:t>
      </w:r>
      <w:r w:rsidR="005F64C6">
        <w:rPr>
          <w:rFonts w:ascii="Times New Roman" w:hAnsi="Times New Roman" w:cs="Times New Roman"/>
          <w:noProof/>
          <w:sz w:val="26"/>
          <w:szCs w:val="26"/>
        </w:rPr>
        <w:t xml:space="preserve">can </w:t>
      </w:r>
      <w:r w:rsidR="00E00D6F">
        <w:rPr>
          <w:rFonts w:ascii="Times New Roman" w:hAnsi="Times New Roman" w:cs="Times New Roman"/>
          <w:noProof/>
          <w:sz w:val="26"/>
          <w:szCs w:val="26"/>
        </w:rPr>
        <w:t xml:space="preserve">distort </w:t>
      </w:r>
      <w:r w:rsidR="00693044">
        <w:rPr>
          <w:rFonts w:ascii="Times New Roman" w:hAnsi="Times New Roman" w:cs="Times New Roman"/>
          <w:noProof/>
          <w:sz w:val="26"/>
          <w:szCs w:val="26"/>
        </w:rPr>
        <w:t>one’s</w:t>
      </w:r>
      <w:r w:rsidR="00E00D6F">
        <w:rPr>
          <w:rFonts w:ascii="Times New Roman" w:hAnsi="Times New Roman" w:cs="Times New Roman"/>
          <w:noProof/>
          <w:sz w:val="26"/>
          <w:szCs w:val="26"/>
        </w:rPr>
        <w:t xml:space="preserve"> view </w:t>
      </w:r>
      <w:r w:rsidR="005F64C6">
        <w:rPr>
          <w:rFonts w:ascii="Times New Roman" w:hAnsi="Times New Roman" w:cs="Times New Roman"/>
          <w:noProof/>
          <w:sz w:val="26"/>
          <w:szCs w:val="26"/>
        </w:rPr>
        <w:t xml:space="preserve">on </w:t>
      </w:r>
      <w:r w:rsidR="0058005D">
        <w:rPr>
          <w:rFonts w:ascii="Times New Roman" w:hAnsi="Times New Roman" w:cs="Times New Roman"/>
          <w:noProof/>
          <w:sz w:val="26"/>
          <w:szCs w:val="26"/>
        </w:rPr>
        <w:t xml:space="preserve">new </w:t>
      </w:r>
      <w:r w:rsidR="00E00D6F">
        <w:rPr>
          <w:rFonts w:ascii="Times New Roman" w:hAnsi="Times New Roman" w:cs="Times New Roman"/>
          <w:noProof/>
          <w:sz w:val="26"/>
          <w:szCs w:val="26"/>
        </w:rPr>
        <w:t xml:space="preserve">information </w:t>
      </w:r>
      <w:sdt>
        <w:sdtPr>
          <w:rPr>
            <w:rFonts w:ascii="Times New Roman" w:hAnsi="Times New Roman" w:cs="Times New Roman"/>
            <w:noProof/>
            <w:sz w:val="26"/>
            <w:szCs w:val="26"/>
          </w:rPr>
          <w:id w:val="-264075875"/>
          <w:citation/>
        </w:sdtPr>
        <w:sdtContent>
          <w:r w:rsidR="0058005D">
            <w:rPr>
              <w:rFonts w:ascii="Times New Roman" w:hAnsi="Times New Roman" w:cs="Times New Roman"/>
              <w:noProof/>
              <w:sz w:val="26"/>
              <w:szCs w:val="26"/>
            </w:rPr>
            <w:fldChar w:fldCharType="begin"/>
          </w:r>
          <w:r w:rsidR="0058005D">
            <w:rPr>
              <w:rFonts w:ascii="Times New Roman" w:hAnsi="Times New Roman" w:cs="Times New Roman"/>
              <w:noProof/>
              <w:sz w:val="26"/>
              <w:szCs w:val="26"/>
            </w:rPr>
            <w:instrText xml:space="preserve"> CITATION All14 \l 2057 </w:instrText>
          </w:r>
          <w:r w:rsidR="0058005D">
            <w:rPr>
              <w:rFonts w:ascii="Times New Roman" w:hAnsi="Times New Roman" w:cs="Times New Roman"/>
              <w:noProof/>
              <w:sz w:val="26"/>
              <w:szCs w:val="26"/>
            </w:rPr>
            <w:fldChar w:fldCharType="separate"/>
          </w:r>
          <w:r w:rsidR="0058005D" w:rsidRPr="0058005D">
            <w:rPr>
              <w:rFonts w:ascii="Times New Roman" w:hAnsi="Times New Roman" w:cs="Times New Roman"/>
              <w:noProof/>
              <w:sz w:val="26"/>
              <w:szCs w:val="26"/>
            </w:rPr>
            <w:t>(Allahverdyan &amp; Galstyan, 2014)</w:t>
          </w:r>
          <w:r w:rsidR="0058005D">
            <w:rPr>
              <w:rFonts w:ascii="Times New Roman" w:hAnsi="Times New Roman" w:cs="Times New Roman"/>
              <w:noProof/>
              <w:sz w:val="26"/>
              <w:szCs w:val="26"/>
            </w:rPr>
            <w:fldChar w:fldCharType="end"/>
          </w:r>
        </w:sdtContent>
      </w:sdt>
      <w:r w:rsidR="0058005D">
        <w:rPr>
          <w:rFonts w:ascii="Times New Roman" w:hAnsi="Times New Roman" w:cs="Times New Roman"/>
          <w:noProof/>
          <w:sz w:val="26"/>
          <w:szCs w:val="26"/>
        </w:rPr>
        <w:t xml:space="preserve">. </w:t>
      </w:r>
      <w:r w:rsidR="00D650D0">
        <w:rPr>
          <w:rFonts w:ascii="Times New Roman" w:hAnsi="Times New Roman" w:cs="Times New Roman"/>
          <w:noProof/>
          <w:sz w:val="26"/>
          <w:szCs w:val="26"/>
        </w:rPr>
        <w:t>Furthermore, o</w:t>
      </w:r>
      <w:r w:rsidR="00693044">
        <w:rPr>
          <w:rFonts w:ascii="Times New Roman" w:hAnsi="Times New Roman" w:cs="Times New Roman"/>
          <w:noProof/>
          <w:sz w:val="26"/>
          <w:szCs w:val="26"/>
        </w:rPr>
        <w:t>ne’s positionality</w:t>
      </w:r>
      <w:r w:rsidR="00D650D0">
        <w:rPr>
          <w:rFonts w:ascii="Times New Roman" w:hAnsi="Times New Roman" w:cs="Times New Roman"/>
          <w:noProof/>
          <w:sz w:val="26"/>
          <w:szCs w:val="26"/>
        </w:rPr>
        <w:t xml:space="preserve">, </w:t>
      </w:r>
      <w:r w:rsidR="00693044">
        <w:rPr>
          <w:rFonts w:ascii="Times New Roman" w:hAnsi="Times New Roman" w:cs="Times New Roman"/>
          <w:noProof/>
          <w:sz w:val="26"/>
          <w:szCs w:val="26"/>
        </w:rPr>
        <w:t>in terms of their age, gender, race, social groups, job, community, religion and past experiences to name a few, can all influence on their social normalities</w:t>
      </w:r>
      <w:r w:rsidR="00D650D0">
        <w:rPr>
          <w:rFonts w:ascii="Times New Roman" w:hAnsi="Times New Roman" w:cs="Times New Roman"/>
          <w:noProof/>
          <w:sz w:val="26"/>
          <w:szCs w:val="26"/>
        </w:rPr>
        <w:t>, motivations</w:t>
      </w:r>
      <w:r w:rsidR="00693044">
        <w:rPr>
          <w:rFonts w:ascii="Times New Roman" w:hAnsi="Times New Roman" w:cs="Times New Roman"/>
          <w:noProof/>
          <w:sz w:val="26"/>
          <w:szCs w:val="26"/>
        </w:rPr>
        <w:t xml:space="preserve"> and belief system, which in turn can lead to bias if</w:t>
      </w:r>
      <w:r w:rsidR="00D650D0">
        <w:rPr>
          <w:rFonts w:ascii="Times New Roman" w:hAnsi="Times New Roman" w:cs="Times New Roman"/>
          <w:noProof/>
          <w:sz w:val="26"/>
          <w:szCs w:val="26"/>
        </w:rPr>
        <w:t>,</w:t>
      </w:r>
      <w:r w:rsidR="00693044">
        <w:rPr>
          <w:rFonts w:ascii="Times New Roman" w:hAnsi="Times New Roman" w:cs="Times New Roman"/>
          <w:noProof/>
          <w:sz w:val="26"/>
          <w:szCs w:val="26"/>
        </w:rPr>
        <w:t xml:space="preserve"> when observing new information, consideration is not given to how these factors can influence you unconciously</w:t>
      </w:r>
      <w:r w:rsidR="0054167F">
        <w:rPr>
          <w:rFonts w:ascii="Times New Roman" w:hAnsi="Times New Roman" w:cs="Times New Roman"/>
          <w:noProof/>
          <w:sz w:val="26"/>
          <w:szCs w:val="26"/>
        </w:rPr>
        <w:t xml:space="preserve"> </w:t>
      </w:r>
      <w:sdt>
        <w:sdtPr>
          <w:rPr>
            <w:rFonts w:ascii="Times New Roman" w:hAnsi="Times New Roman" w:cs="Times New Roman"/>
            <w:noProof/>
            <w:sz w:val="26"/>
            <w:szCs w:val="26"/>
          </w:rPr>
          <w:id w:val="-1278953336"/>
          <w:citation/>
        </w:sdtPr>
        <w:sdtContent>
          <w:r w:rsidR="008D03BB" w:rsidRPr="008D03BB">
            <w:rPr>
              <w:rFonts w:ascii="Times New Roman" w:hAnsi="Times New Roman" w:cs="Times New Roman"/>
              <w:noProof/>
              <w:sz w:val="26"/>
              <w:szCs w:val="26"/>
            </w:rPr>
            <w:fldChar w:fldCharType="begin"/>
          </w:r>
          <w:r w:rsidR="008D03BB" w:rsidRPr="008D03BB">
            <w:rPr>
              <w:rFonts w:ascii="Times New Roman" w:hAnsi="Times New Roman" w:cs="Times New Roman"/>
              <w:noProof/>
              <w:sz w:val="26"/>
              <w:szCs w:val="26"/>
            </w:rPr>
            <w:instrText xml:space="preserve"> CITATION Adu20 \l 2057 </w:instrText>
          </w:r>
          <w:r w:rsidR="008D03BB" w:rsidRPr="008D03BB">
            <w:rPr>
              <w:rFonts w:ascii="Times New Roman" w:hAnsi="Times New Roman" w:cs="Times New Roman"/>
              <w:noProof/>
              <w:sz w:val="26"/>
              <w:szCs w:val="26"/>
            </w:rPr>
            <w:fldChar w:fldCharType="separate"/>
          </w:r>
          <w:r w:rsidR="008D03BB" w:rsidRPr="008D03BB">
            <w:rPr>
              <w:rFonts w:ascii="Times New Roman" w:hAnsi="Times New Roman" w:cs="Times New Roman"/>
              <w:noProof/>
              <w:sz w:val="26"/>
              <w:szCs w:val="26"/>
            </w:rPr>
            <w:t>(Adu-Ampong &amp; Adams, 2020)</w:t>
          </w:r>
          <w:r w:rsidR="008D03BB" w:rsidRPr="008D03BB">
            <w:rPr>
              <w:rFonts w:ascii="Times New Roman" w:hAnsi="Times New Roman" w:cs="Times New Roman"/>
              <w:noProof/>
              <w:sz w:val="26"/>
              <w:szCs w:val="26"/>
            </w:rPr>
            <w:fldChar w:fldCharType="end"/>
          </w:r>
        </w:sdtContent>
      </w:sdt>
      <w:r w:rsidR="008D03BB">
        <w:rPr>
          <w:rFonts w:ascii="Times New Roman" w:hAnsi="Times New Roman" w:cs="Times New Roman"/>
          <w:noProof/>
          <w:sz w:val="26"/>
          <w:szCs w:val="26"/>
        </w:rPr>
        <w:t>.</w:t>
      </w:r>
    </w:p>
    <w:p w14:paraId="21DE4124" w14:textId="3D35A8EA" w:rsidR="00C35ABB" w:rsidRDefault="005E3ECF" w:rsidP="002E0179">
      <w:pPr>
        <w:spacing w:line="360" w:lineRule="auto"/>
        <w:jc w:val="both"/>
        <w:rPr>
          <w:rFonts w:ascii="Times New Roman" w:hAnsi="Times New Roman" w:cs="Times New Roman"/>
          <w:noProof/>
          <w:sz w:val="26"/>
          <w:szCs w:val="26"/>
        </w:rPr>
      </w:pPr>
      <w:r>
        <w:rPr>
          <w:rFonts w:ascii="Times New Roman" w:hAnsi="Times New Roman" w:cs="Times New Roman"/>
          <w:noProof/>
          <w:sz w:val="26"/>
          <w:szCs w:val="26"/>
        </w:rPr>
        <w:t>I</w:t>
      </w:r>
      <w:r w:rsidR="009A59A9">
        <w:rPr>
          <w:rFonts w:ascii="Times New Roman" w:hAnsi="Times New Roman" w:cs="Times New Roman"/>
          <w:noProof/>
          <w:sz w:val="26"/>
          <w:szCs w:val="26"/>
        </w:rPr>
        <w:t xml:space="preserve">t could be suggested that bias </w:t>
      </w:r>
      <w:r>
        <w:rPr>
          <w:rFonts w:ascii="Times New Roman" w:hAnsi="Times New Roman" w:cs="Times New Roman"/>
          <w:noProof/>
          <w:sz w:val="26"/>
          <w:szCs w:val="26"/>
        </w:rPr>
        <w:t>can be</w:t>
      </w:r>
      <w:r w:rsidR="009A59A9">
        <w:rPr>
          <w:rFonts w:ascii="Times New Roman" w:hAnsi="Times New Roman" w:cs="Times New Roman"/>
          <w:noProof/>
          <w:sz w:val="26"/>
          <w:szCs w:val="26"/>
        </w:rPr>
        <w:t xml:space="preserve"> difficult </w:t>
      </w:r>
      <w:r>
        <w:rPr>
          <w:rFonts w:ascii="Times New Roman" w:hAnsi="Times New Roman" w:cs="Times New Roman"/>
          <w:noProof/>
          <w:sz w:val="26"/>
          <w:szCs w:val="26"/>
        </w:rPr>
        <w:t>to overcome in some situations due to it’s cognitive and heuristic nature, such as the mental shortcuts it can provide when making complex decisions fast</w:t>
      </w:r>
      <w:r w:rsidR="009A59A9">
        <w:rPr>
          <w:rFonts w:ascii="Times New Roman" w:hAnsi="Times New Roman" w:cs="Times New Roman"/>
          <w:noProof/>
          <w:sz w:val="26"/>
          <w:szCs w:val="26"/>
        </w:rPr>
        <w:t xml:space="preserve"> </w:t>
      </w:r>
      <w:sdt>
        <w:sdtPr>
          <w:rPr>
            <w:rFonts w:ascii="Times New Roman" w:hAnsi="Times New Roman" w:cs="Times New Roman"/>
            <w:noProof/>
            <w:sz w:val="26"/>
            <w:szCs w:val="26"/>
          </w:rPr>
          <w:id w:val="1225637278"/>
          <w:citation/>
        </w:sdtPr>
        <w:sdtContent>
          <w:r>
            <w:rPr>
              <w:rFonts w:ascii="Times New Roman" w:hAnsi="Times New Roman" w:cs="Times New Roman"/>
              <w:noProof/>
              <w:sz w:val="26"/>
              <w:szCs w:val="26"/>
            </w:rPr>
            <w:fldChar w:fldCharType="begin"/>
          </w:r>
          <w:r>
            <w:rPr>
              <w:rFonts w:ascii="Times New Roman" w:hAnsi="Times New Roman" w:cs="Times New Roman"/>
              <w:noProof/>
              <w:sz w:val="26"/>
              <w:szCs w:val="26"/>
            </w:rPr>
            <w:instrText xml:space="preserve"> CITATION Ahm22 \l 2057 </w:instrText>
          </w:r>
          <w:r>
            <w:rPr>
              <w:rFonts w:ascii="Times New Roman" w:hAnsi="Times New Roman" w:cs="Times New Roman"/>
              <w:noProof/>
              <w:sz w:val="26"/>
              <w:szCs w:val="26"/>
            </w:rPr>
            <w:fldChar w:fldCharType="separate"/>
          </w:r>
          <w:r w:rsidRPr="005E3ECF">
            <w:rPr>
              <w:rFonts w:ascii="Times New Roman" w:hAnsi="Times New Roman" w:cs="Times New Roman"/>
              <w:noProof/>
              <w:sz w:val="26"/>
              <w:szCs w:val="26"/>
            </w:rPr>
            <w:t>(Ahmad &amp; Shah, 2022)</w:t>
          </w:r>
          <w:r>
            <w:rPr>
              <w:rFonts w:ascii="Times New Roman" w:hAnsi="Times New Roman" w:cs="Times New Roman"/>
              <w:noProof/>
              <w:sz w:val="26"/>
              <w:szCs w:val="26"/>
            </w:rPr>
            <w:fldChar w:fldCharType="end"/>
          </w:r>
        </w:sdtContent>
      </w:sdt>
      <w:r>
        <w:rPr>
          <w:rFonts w:ascii="Times New Roman" w:hAnsi="Times New Roman" w:cs="Times New Roman"/>
          <w:noProof/>
          <w:sz w:val="26"/>
          <w:szCs w:val="26"/>
        </w:rPr>
        <w:t>.</w:t>
      </w:r>
      <w:r w:rsidR="007B2A8A">
        <w:rPr>
          <w:rFonts w:ascii="Times New Roman" w:hAnsi="Times New Roman" w:cs="Times New Roman"/>
          <w:noProof/>
          <w:sz w:val="26"/>
          <w:szCs w:val="26"/>
        </w:rPr>
        <w:t xml:space="preserve"> </w:t>
      </w:r>
      <w:r>
        <w:rPr>
          <w:rFonts w:ascii="Times New Roman" w:hAnsi="Times New Roman" w:cs="Times New Roman"/>
          <w:noProof/>
          <w:sz w:val="26"/>
          <w:szCs w:val="26"/>
        </w:rPr>
        <w:t>Nevertheless, i</w:t>
      </w:r>
      <w:r w:rsidR="00D575A0">
        <w:rPr>
          <w:rFonts w:ascii="Times New Roman" w:hAnsi="Times New Roman" w:cs="Times New Roman"/>
          <w:noProof/>
          <w:sz w:val="26"/>
          <w:szCs w:val="26"/>
        </w:rPr>
        <w:t xml:space="preserve">t could </w:t>
      </w:r>
      <w:r>
        <w:rPr>
          <w:rFonts w:ascii="Times New Roman" w:hAnsi="Times New Roman" w:cs="Times New Roman"/>
          <w:noProof/>
          <w:sz w:val="26"/>
          <w:szCs w:val="26"/>
        </w:rPr>
        <w:t xml:space="preserve">still </w:t>
      </w:r>
      <w:r w:rsidR="00D575A0">
        <w:rPr>
          <w:rFonts w:ascii="Times New Roman" w:hAnsi="Times New Roman" w:cs="Times New Roman"/>
          <w:noProof/>
          <w:sz w:val="26"/>
          <w:szCs w:val="26"/>
        </w:rPr>
        <w:t xml:space="preserve">be argued </w:t>
      </w:r>
      <w:r>
        <w:rPr>
          <w:rFonts w:ascii="Times New Roman" w:hAnsi="Times New Roman" w:cs="Times New Roman"/>
          <w:noProof/>
          <w:sz w:val="26"/>
          <w:szCs w:val="26"/>
        </w:rPr>
        <w:t xml:space="preserve">that </w:t>
      </w:r>
      <w:r w:rsidR="00D575A0">
        <w:rPr>
          <w:rFonts w:ascii="Times New Roman" w:hAnsi="Times New Roman" w:cs="Times New Roman"/>
          <w:noProof/>
          <w:sz w:val="26"/>
          <w:szCs w:val="26"/>
        </w:rPr>
        <w:t xml:space="preserve">because of the unconscious nature of confirmation bias, great care should be taken when conducting criminal investigation, as the ramifications could potentially be detremental, from inocent people being treated unfairly and possibly being charged with criminal offences, to guilty and dangerous offenders not being apprehended due to </w:t>
      </w:r>
      <w:r w:rsidR="00EF126D">
        <w:rPr>
          <w:rFonts w:ascii="Times New Roman" w:hAnsi="Times New Roman" w:cs="Times New Roman"/>
          <w:noProof/>
          <w:sz w:val="26"/>
          <w:szCs w:val="26"/>
        </w:rPr>
        <w:lastRenderedPageBreak/>
        <w:t>tun</w:t>
      </w:r>
      <w:r w:rsidR="005F64C6">
        <w:rPr>
          <w:rFonts w:ascii="Times New Roman" w:hAnsi="Times New Roman" w:cs="Times New Roman"/>
          <w:noProof/>
          <w:sz w:val="26"/>
          <w:szCs w:val="26"/>
        </w:rPr>
        <w:t>n</w:t>
      </w:r>
      <w:r w:rsidR="00EF126D">
        <w:rPr>
          <w:rFonts w:ascii="Times New Roman" w:hAnsi="Times New Roman" w:cs="Times New Roman"/>
          <w:noProof/>
          <w:sz w:val="26"/>
          <w:szCs w:val="26"/>
        </w:rPr>
        <w:t xml:space="preserve">el vision and </w:t>
      </w:r>
      <w:r w:rsidR="00D575A0">
        <w:rPr>
          <w:rFonts w:ascii="Times New Roman" w:hAnsi="Times New Roman" w:cs="Times New Roman"/>
          <w:noProof/>
          <w:sz w:val="26"/>
          <w:szCs w:val="26"/>
        </w:rPr>
        <w:t xml:space="preserve">focus being placed on the wrong </w:t>
      </w:r>
      <w:r w:rsidR="009A59A9">
        <w:rPr>
          <w:rFonts w:ascii="Times New Roman" w:hAnsi="Times New Roman" w:cs="Times New Roman"/>
          <w:noProof/>
          <w:sz w:val="26"/>
          <w:szCs w:val="26"/>
        </w:rPr>
        <w:t xml:space="preserve">person </w:t>
      </w:r>
      <w:sdt>
        <w:sdtPr>
          <w:rPr>
            <w:rFonts w:ascii="Times New Roman" w:hAnsi="Times New Roman" w:cs="Times New Roman"/>
            <w:noProof/>
            <w:sz w:val="26"/>
            <w:szCs w:val="26"/>
          </w:rPr>
          <w:id w:val="639317539"/>
          <w:citation/>
        </w:sdtPr>
        <w:sdtContent>
          <w:r w:rsidR="009A59A9">
            <w:rPr>
              <w:rFonts w:ascii="Times New Roman" w:hAnsi="Times New Roman" w:cs="Times New Roman"/>
              <w:noProof/>
              <w:sz w:val="26"/>
              <w:szCs w:val="26"/>
            </w:rPr>
            <w:fldChar w:fldCharType="begin"/>
          </w:r>
          <w:r w:rsidR="009A59A9">
            <w:rPr>
              <w:rFonts w:ascii="Times New Roman" w:hAnsi="Times New Roman" w:cs="Times New Roman"/>
              <w:noProof/>
              <w:sz w:val="26"/>
              <w:szCs w:val="26"/>
            </w:rPr>
            <w:instrText xml:space="preserve"> CITATION Sta22 \l 2057 </w:instrText>
          </w:r>
          <w:r w:rsidR="009A59A9">
            <w:rPr>
              <w:rFonts w:ascii="Times New Roman" w:hAnsi="Times New Roman" w:cs="Times New Roman"/>
              <w:noProof/>
              <w:sz w:val="26"/>
              <w:szCs w:val="26"/>
            </w:rPr>
            <w:fldChar w:fldCharType="separate"/>
          </w:r>
          <w:r w:rsidR="009A59A9" w:rsidRPr="009A59A9">
            <w:rPr>
              <w:rFonts w:ascii="Times New Roman" w:hAnsi="Times New Roman" w:cs="Times New Roman"/>
              <w:noProof/>
              <w:sz w:val="26"/>
              <w:szCs w:val="26"/>
            </w:rPr>
            <w:t>(Stainton, 2022)</w:t>
          </w:r>
          <w:r w:rsidR="009A59A9">
            <w:rPr>
              <w:rFonts w:ascii="Times New Roman" w:hAnsi="Times New Roman" w:cs="Times New Roman"/>
              <w:noProof/>
              <w:sz w:val="26"/>
              <w:szCs w:val="26"/>
            </w:rPr>
            <w:fldChar w:fldCharType="end"/>
          </w:r>
        </w:sdtContent>
      </w:sdt>
      <w:r w:rsidR="009A59A9">
        <w:rPr>
          <w:rFonts w:ascii="Times New Roman" w:hAnsi="Times New Roman" w:cs="Times New Roman"/>
          <w:noProof/>
          <w:sz w:val="26"/>
          <w:szCs w:val="26"/>
        </w:rPr>
        <w:t xml:space="preserve">. </w:t>
      </w:r>
      <w:r w:rsidR="00D575A0">
        <w:rPr>
          <w:rFonts w:ascii="Times New Roman" w:hAnsi="Times New Roman" w:cs="Times New Roman"/>
          <w:noProof/>
          <w:sz w:val="26"/>
          <w:szCs w:val="26"/>
        </w:rPr>
        <w:t xml:space="preserve"> </w:t>
      </w:r>
      <w:r w:rsidR="000B02C4">
        <w:rPr>
          <w:rFonts w:ascii="Times New Roman" w:hAnsi="Times New Roman" w:cs="Times New Roman"/>
          <w:noProof/>
          <w:sz w:val="26"/>
          <w:szCs w:val="26"/>
        </w:rPr>
        <w:t>It could be suggested that confirmation bias in criminal investigations can come in multip</w:t>
      </w:r>
      <w:r w:rsidR="005F64C6">
        <w:rPr>
          <w:rFonts w:ascii="Times New Roman" w:hAnsi="Times New Roman" w:cs="Times New Roman"/>
          <w:noProof/>
          <w:sz w:val="26"/>
          <w:szCs w:val="26"/>
        </w:rPr>
        <w:t>l</w:t>
      </w:r>
      <w:r w:rsidR="000B02C4">
        <w:rPr>
          <w:rFonts w:ascii="Times New Roman" w:hAnsi="Times New Roman" w:cs="Times New Roman"/>
          <w:noProof/>
          <w:sz w:val="26"/>
          <w:szCs w:val="26"/>
        </w:rPr>
        <w:t>e forms including so called ‘suspect-driven investigations’ where a suspect is obtained without objective evidence and the investigation is</w:t>
      </w:r>
      <w:r w:rsidR="009F3192">
        <w:rPr>
          <w:rFonts w:ascii="Times New Roman" w:hAnsi="Times New Roman" w:cs="Times New Roman"/>
          <w:noProof/>
          <w:sz w:val="26"/>
          <w:szCs w:val="26"/>
        </w:rPr>
        <w:t xml:space="preserve"> then</w:t>
      </w:r>
      <w:r w:rsidR="000B02C4">
        <w:rPr>
          <w:rFonts w:ascii="Times New Roman" w:hAnsi="Times New Roman" w:cs="Times New Roman"/>
          <w:noProof/>
          <w:sz w:val="26"/>
          <w:szCs w:val="26"/>
        </w:rPr>
        <w:t xml:space="preserve"> limited to line</w:t>
      </w:r>
      <w:r w:rsidR="009F3192">
        <w:rPr>
          <w:rFonts w:ascii="Times New Roman" w:hAnsi="Times New Roman" w:cs="Times New Roman"/>
          <w:noProof/>
          <w:sz w:val="26"/>
          <w:szCs w:val="26"/>
        </w:rPr>
        <w:t>s</w:t>
      </w:r>
      <w:r w:rsidR="000B02C4">
        <w:rPr>
          <w:rFonts w:ascii="Times New Roman" w:hAnsi="Times New Roman" w:cs="Times New Roman"/>
          <w:noProof/>
          <w:sz w:val="26"/>
          <w:szCs w:val="26"/>
        </w:rPr>
        <w:t xml:space="preserve"> of enquiry</w:t>
      </w:r>
      <w:r w:rsidR="009F3192">
        <w:rPr>
          <w:rFonts w:ascii="Times New Roman" w:hAnsi="Times New Roman" w:cs="Times New Roman"/>
          <w:noProof/>
          <w:sz w:val="26"/>
          <w:szCs w:val="26"/>
        </w:rPr>
        <w:t xml:space="preserve"> that link the named suspect to the incident</w:t>
      </w:r>
      <w:r w:rsidR="000B02C4">
        <w:rPr>
          <w:rFonts w:ascii="Times New Roman" w:hAnsi="Times New Roman" w:cs="Times New Roman"/>
          <w:noProof/>
          <w:sz w:val="26"/>
          <w:szCs w:val="26"/>
        </w:rPr>
        <w:t xml:space="preserve"> </w:t>
      </w:r>
      <w:sdt>
        <w:sdtPr>
          <w:rPr>
            <w:rFonts w:ascii="Times New Roman" w:hAnsi="Times New Roman" w:cs="Times New Roman"/>
            <w:noProof/>
            <w:sz w:val="26"/>
            <w:szCs w:val="26"/>
          </w:rPr>
          <w:id w:val="1201131973"/>
          <w:citation/>
        </w:sdtPr>
        <w:sdtContent>
          <w:r w:rsidR="000B02C4">
            <w:rPr>
              <w:rFonts w:ascii="Times New Roman" w:hAnsi="Times New Roman" w:cs="Times New Roman"/>
              <w:noProof/>
              <w:sz w:val="26"/>
              <w:szCs w:val="26"/>
            </w:rPr>
            <w:fldChar w:fldCharType="begin"/>
          </w:r>
          <w:r w:rsidR="000B02C4">
            <w:rPr>
              <w:rFonts w:ascii="Times New Roman" w:hAnsi="Times New Roman" w:cs="Times New Roman"/>
              <w:noProof/>
              <w:sz w:val="26"/>
              <w:szCs w:val="26"/>
            </w:rPr>
            <w:instrText xml:space="preserve"> CITATION Lid18 \l 2057 </w:instrText>
          </w:r>
          <w:r w:rsidR="000B02C4">
            <w:rPr>
              <w:rFonts w:ascii="Times New Roman" w:hAnsi="Times New Roman" w:cs="Times New Roman"/>
              <w:noProof/>
              <w:sz w:val="26"/>
              <w:szCs w:val="26"/>
            </w:rPr>
            <w:fldChar w:fldCharType="separate"/>
          </w:r>
          <w:r w:rsidR="000B02C4" w:rsidRPr="000B02C4">
            <w:rPr>
              <w:rFonts w:ascii="Times New Roman" w:hAnsi="Times New Roman" w:cs="Times New Roman"/>
              <w:noProof/>
              <w:sz w:val="26"/>
              <w:szCs w:val="26"/>
            </w:rPr>
            <w:t>(Lidén, et al., 2018)</w:t>
          </w:r>
          <w:r w:rsidR="000B02C4">
            <w:rPr>
              <w:rFonts w:ascii="Times New Roman" w:hAnsi="Times New Roman" w:cs="Times New Roman"/>
              <w:noProof/>
              <w:sz w:val="26"/>
              <w:szCs w:val="26"/>
            </w:rPr>
            <w:fldChar w:fldCharType="end"/>
          </w:r>
        </w:sdtContent>
      </w:sdt>
      <w:r w:rsidR="000B02C4">
        <w:rPr>
          <w:rFonts w:ascii="Times New Roman" w:hAnsi="Times New Roman" w:cs="Times New Roman"/>
          <w:noProof/>
          <w:sz w:val="26"/>
          <w:szCs w:val="26"/>
        </w:rPr>
        <w:t xml:space="preserve">. </w:t>
      </w:r>
      <w:r w:rsidR="009F3192">
        <w:rPr>
          <w:rFonts w:ascii="Times New Roman" w:hAnsi="Times New Roman" w:cs="Times New Roman"/>
          <w:noProof/>
          <w:sz w:val="26"/>
          <w:szCs w:val="26"/>
        </w:rPr>
        <w:t>There can also be unconscious bias surrounding</w:t>
      </w:r>
      <w:r w:rsidR="005F64C6">
        <w:rPr>
          <w:rFonts w:ascii="Times New Roman" w:hAnsi="Times New Roman" w:cs="Times New Roman"/>
          <w:noProof/>
          <w:sz w:val="26"/>
          <w:szCs w:val="26"/>
        </w:rPr>
        <w:t xml:space="preserve"> the collection and review of</w:t>
      </w:r>
      <w:r w:rsidR="009F3192">
        <w:rPr>
          <w:rFonts w:ascii="Times New Roman" w:hAnsi="Times New Roman" w:cs="Times New Roman"/>
          <w:noProof/>
          <w:sz w:val="26"/>
          <w:szCs w:val="26"/>
        </w:rPr>
        <w:t xml:space="preserve"> forensic evidence </w:t>
      </w:r>
      <w:sdt>
        <w:sdtPr>
          <w:rPr>
            <w:rFonts w:ascii="Times New Roman" w:hAnsi="Times New Roman" w:cs="Times New Roman"/>
            <w:noProof/>
            <w:sz w:val="26"/>
            <w:szCs w:val="26"/>
          </w:rPr>
          <w:id w:val="1606148853"/>
          <w:citation/>
        </w:sdtPr>
        <w:sdtContent>
          <w:r w:rsidR="009F3192">
            <w:rPr>
              <w:rFonts w:ascii="Times New Roman" w:hAnsi="Times New Roman" w:cs="Times New Roman"/>
              <w:noProof/>
              <w:sz w:val="26"/>
              <w:szCs w:val="26"/>
            </w:rPr>
            <w:fldChar w:fldCharType="begin"/>
          </w:r>
          <w:r w:rsidR="009F3192">
            <w:rPr>
              <w:rFonts w:ascii="Times New Roman" w:hAnsi="Times New Roman" w:cs="Times New Roman"/>
              <w:noProof/>
              <w:sz w:val="26"/>
              <w:szCs w:val="26"/>
            </w:rPr>
            <w:instrText xml:space="preserve"> CITATION Lid18 \l 2057 </w:instrText>
          </w:r>
          <w:r w:rsidR="009F3192">
            <w:rPr>
              <w:rFonts w:ascii="Times New Roman" w:hAnsi="Times New Roman" w:cs="Times New Roman"/>
              <w:noProof/>
              <w:sz w:val="26"/>
              <w:szCs w:val="26"/>
            </w:rPr>
            <w:fldChar w:fldCharType="separate"/>
          </w:r>
          <w:r w:rsidR="009F3192" w:rsidRPr="009F3192">
            <w:rPr>
              <w:rFonts w:ascii="Times New Roman" w:hAnsi="Times New Roman" w:cs="Times New Roman"/>
              <w:noProof/>
              <w:sz w:val="26"/>
              <w:szCs w:val="26"/>
            </w:rPr>
            <w:t>(Lidén, et al., 2018)</w:t>
          </w:r>
          <w:r w:rsidR="009F3192">
            <w:rPr>
              <w:rFonts w:ascii="Times New Roman" w:hAnsi="Times New Roman" w:cs="Times New Roman"/>
              <w:noProof/>
              <w:sz w:val="26"/>
              <w:szCs w:val="26"/>
            </w:rPr>
            <w:fldChar w:fldCharType="end"/>
          </w:r>
        </w:sdtContent>
      </w:sdt>
      <w:r w:rsidR="009F3192">
        <w:rPr>
          <w:rFonts w:ascii="Times New Roman" w:hAnsi="Times New Roman" w:cs="Times New Roman"/>
          <w:noProof/>
          <w:sz w:val="26"/>
          <w:szCs w:val="26"/>
        </w:rPr>
        <w:t xml:space="preserve">. </w:t>
      </w:r>
      <w:r w:rsidR="003654FA">
        <w:rPr>
          <w:rFonts w:ascii="Times New Roman" w:hAnsi="Times New Roman" w:cs="Times New Roman"/>
          <w:noProof/>
          <w:sz w:val="26"/>
          <w:szCs w:val="26"/>
        </w:rPr>
        <w:t>V</w:t>
      </w:r>
      <w:r w:rsidR="003654FA" w:rsidRPr="003654FA">
        <w:rPr>
          <w:rFonts w:ascii="Times New Roman" w:hAnsi="Times New Roman" w:cs="Times New Roman"/>
          <w:noProof/>
          <w:sz w:val="26"/>
          <w:szCs w:val="26"/>
        </w:rPr>
        <w:t xml:space="preserve">an den Eeden, </w:t>
      </w:r>
      <w:r w:rsidR="003654FA" w:rsidRPr="003654FA">
        <w:rPr>
          <w:rFonts w:ascii="Times New Roman" w:hAnsi="Times New Roman" w:cs="Times New Roman"/>
          <w:i/>
          <w:iCs/>
          <w:noProof/>
          <w:sz w:val="26"/>
          <w:szCs w:val="26"/>
        </w:rPr>
        <w:t>et al.</w:t>
      </w:r>
      <w:r w:rsidR="003654FA">
        <w:rPr>
          <w:rFonts w:ascii="Times New Roman" w:hAnsi="Times New Roman" w:cs="Times New Roman"/>
          <w:noProof/>
          <w:sz w:val="26"/>
          <w:szCs w:val="26"/>
        </w:rPr>
        <w:t xml:space="preserve"> (</w:t>
      </w:r>
      <w:r w:rsidR="003654FA" w:rsidRPr="003654FA">
        <w:rPr>
          <w:rFonts w:ascii="Times New Roman" w:hAnsi="Times New Roman" w:cs="Times New Roman"/>
          <w:noProof/>
          <w:sz w:val="26"/>
          <w:szCs w:val="26"/>
        </w:rPr>
        <w:t>2016)</w:t>
      </w:r>
      <w:r w:rsidR="003654FA">
        <w:rPr>
          <w:rFonts w:ascii="Times New Roman" w:hAnsi="Times New Roman" w:cs="Times New Roman"/>
          <w:noProof/>
          <w:sz w:val="26"/>
          <w:szCs w:val="26"/>
        </w:rPr>
        <w:t xml:space="preserve"> states that crime scene investigators are given a brief, outlining the circumstances, before entering a crime scene, which they then use to form a hypothesis regarding the series of events in order to understand what to look for. V</w:t>
      </w:r>
      <w:r w:rsidR="003654FA" w:rsidRPr="003654FA">
        <w:rPr>
          <w:rFonts w:ascii="Times New Roman" w:hAnsi="Times New Roman" w:cs="Times New Roman"/>
          <w:noProof/>
          <w:sz w:val="26"/>
          <w:szCs w:val="26"/>
        </w:rPr>
        <w:t xml:space="preserve">an den Eeden, </w:t>
      </w:r>
      <w:r w:rsidR="003654FA" w:rsidRPr="003654FA">
        <w:rPr>
          <w:rFonts w:ascii="Times New Roman" w:hAnsi="Times New Roman" w:cs="Times New Roman"/>
          <w:i/>
          <w:iCs/>
          <w:noProof/>
          <w:sz w:val="26"/>
          <w:szCs w:val="26"/>
        </w:rPr>
        <w:t>et al.</w:t>
      </w:r>
      <w:r w:rsidR="003654FA">
        <w:rPr>
          <w:rFonts w:ascii="Times New Roman" w:hAnsi="Times New Roman" w:cs="Times New Roman"/>
          <w:noProof/>
          <w:sz w:val="26"/>
          <w:szCs w:val="26"/>
        </w:rPr>
        <w:t xml:space="preserve"> (</w:t>
      </w:r>
      <w:r w:rsidR="003654FA" w:rsidRPr="003654FA">
        <w:rPr>
          <w:rFonts w:ascii="Times New Roman" w:hAnsi="Times New Roman" w:cs="Times New Roman"/>
          <w:noProof/>
          <w:sz w:val="26"/>
          <w:szCs w:val="26"/>
        </w:rPr>
        <w:t>2016)</w:t>
      </w:r>
      <w:r w:rsidR="003654FA">
        <w:rPr>
          <w:rFonts w:ascii="Times New Roman" w:hAnsi="Times New Roman" w:cs="Times New Roman"/>
          <w:noProof/>
          <w:sz w:val="26"/>
          <w:szCs w:val="26"/>
        </w:rPr>
        <w:t xml:space="preserve"> suggests that this hypothesis, while helpful, can also lead to bias where eveidence that does not fit into or help to confirm the hypothesis is overlooked</w:t>
      </w:r>
      <w:r w:rsidR="00D24141">
        <w:rPr>
          <w:rFonts w:ascii="Times New Roman" w:hAnsi="Times New Roman" w:cs="Times New Roman"/>
          <w:noProof/>
          <w:sz w:val="26"/>
          <w:szCs w:val="26"/>
        </w:rPr>
        <w:t xml:space="preserve">. </w:t>
      </w:r>
    </w:p>
    <w:p w14:paraId="33F8E680" w14:textId="0E6F4143" w:rsidR="007C66FA" w:rsidRDefault="00D24141" w:rsidP="002E0179">
      <w:pPr>
        <w:spacing w:line="360" w:lineRule="auto"/>
        <w:jc w:val="both"/>
        <w:rPr>
          <w:rFonts w:ascii="Times New Roman" w:hAnsi="Times New Roman" w:cs="Times New Roman"/>
          <w:noProof/>
          <w:sz w:val="26"/>
          <w:szCs w:val="26"/>
        </w:rPr>
      </w:pPr>
      <w:r>
        <w:rPr>
          <w:rFonts w:ascii="Times New Roman" w:hAnsi="Times New Roman" w:cs="Times New Roman"/>
          <w:noProof/>
          <w:sz w:val="26"/>
          <w:szCs w:val="26"/>
        </w:rPr>
        <w:t xml:space="preserve">Furthermore, it has been argued </w:t>
      </w:r>
      <w:r w:rsidR="00663EC6">
        <w:rPr>
          <w:rFonts w:ascii="Times New Roman" w:hAnsi="Times New Roman" w:cs="Times New Roman"/>
          <w:noProof/>
          <w:sz w:val="26"/>
          <w:szCs w:val="26"/>
        </w:rPr>
        <w:t xml:space="preserve">that </w:t>
      </w:r>
      <w:r w:rsidR="007C66FA">
        <w:rPr>
          <w:rFonts w:ascii="Times New Roman" w:hAnsi="Times New Roman" w:cs="Times New Roman"/>
          <w:noProof/>
          <w:sz w:val="26"/>
          <w:szCs w:val="26"/>
        </w:rPr>
        <w:t xml:space="preserve">suspect interviews can be biased against the suspect </w:t>
      </w:r>
      <w:sdt>
        <w:sdtPr>
          <w:rPr>
            <w:rFonts w:ascii="Times New Roman" w:hAnsi="Times New Roman" w:cs="Times New Roman"/>
            <w:noProof/>
            <w:sz w:val="26"/>
            <w:szCs w:val="26"/>
          </w:rPr>
          <w:id w:val="35322012"/>
          <w:citation/>
        </w:sdtPr>
        <w:sdtContent>
          <w:r w:rsidR="007C66FA">
            <w:rPr>
              <w:rFonts w:ascii="Times New Roman" w:hAnsi="Times New Roman" w:cs="Times New Roman"/>
              <w:noProof/>
              <w:sz w:val="26"/>
              <w:szCs w:val="26"/>
            </w:rPr>
            <w:fldChar w:fldCharType="begin"/>
          </w:r>
          <w:r w:rsidR="007C66FA">
            <w:rPr>
              <w:rFonts w:ascii="Times New Roman" w:hAnsi="Times New Roman" w:cs="Times New Roman"/>
              <w:noProof/>
              <w:sz w:val="26"/>
              <w:szCs w:val="26"/>
            </w:rPr>
            <w:instrText xml:space="preserve"> CITATION Lid18 \l 2057 </w:instrText>
          </w:r>
          <w:r w:rsidR="007C66FA">
            <w:rPr>
              <w:rFonts w:ascii="Times New Roman" w:hAnsi="Times New Roman" w:cs="Times New Roman"/>
              <w:noProof/>
              <w:sz w:val="26"/>
              <w:szCs w:val="26"/>
            </w:rPr>
            <w:fldChar w:fldCharType="separate"/>
          </w:r>
          <w:r w:rsidR="007C66FA" w:rsidRPr="007C66FA">
            <w:rPr>
              <w:rFonts w:ascii="Times New Roman" w:hAnsi="Times New Roman" w:cs="Times New Roman"/>
              <w:noProof/>
              <w:sz w:val="26"/>
              <w:szCs w:val="26"/>
            </w:rPr>
            <w:t>(Lidén, et al., 2018)</w:t>
          </w:r>
          <w:r w:rsidR="007C66FA">
            <w:rPr>
              <w:rFonts w:ascii="Times New Roman" w:hAnsi="Times New Roman" w:cs="Times New Roman"/>
              <w:noProof/>
              <w:sz w:val="26"/>
              <w:szCs w:val="26"/>
            </w:rPr>
            <w:fldChar w:fldCharType="end"/>
          </w:r>
        </w:sdtContent>
      </w:sdt>
      <w:r w:rsidR="007C66FA">
        <w:rPr>
          <w:rFonts w:ascii="Times New Roman" w:hAnsi="Times New Roman" w:cs="Times New Roman"/>
          <w:noProof/>
          <w:sz w:val="26"/>
          <w:szCs w:val="26"/>
        </w:rPr>
        <w:t xml:space="preserve">. A study conducted by </w:t>
      </w:r>
      <w:r w:rsidR="007C66FA" w:rsidRPr="007C66FA">
        <w:rPr>
          <w:rFonts w:ascii="Times New Roman" w:hAnsi="Times New Roman" w:cs="Times New Roman"/>
          <w:noProof/>
          <w:sz w:val="26"/>
          <w:szCs w:val="26"/>
        </w:rPr>
        <w:t xml:space="preserve">Kassin, </w:t>
      </w:r>
      <w:r w:rsidR="007C66FA" w:rsidRPr="00A22525">
        <w:rPr>
          <w:rFonts w:ascii="Times New Roman" w:hAnsi="Times New Roman" w:cs="Times New Roman"/>
          <w:i/>
          <w:iCs/>
          <w:noProof/>
          <w:sz w:val="26"/>
          <w:szCs w:val="26"/>
        </w:rPr>
        <w:t>et al.</w:t>
      </w:r>
      <w:r w:rsidR="007C66FA" w:rsidRPr="007C66FA">
        <w:rPr>
          <w:rFonts w:ascii="Times New Roman" w:hAnsi="Times New Roman" w:cs="Times New Roman"/>
          <w:noProof/>
          <w:sz w:val="26"/>
          <w:szCs w:val="26"/>
        </w:rPr>
        <w:t xml:space="preserve"> </w:t>
      </w:r>
      <w:r w:rsidR="00A22525">
        <w:rPr>
          <w:rFonts w:ascii="Times New Roman" w:hAnsi="Times New Roman" w:cs="Times New Roman"/>
          <w:noProof/>
          <w:sz w:val="26"/>
          <w:szCs w:val="26"/>
        </w:rPr>
        <w:t>(</w:t>
      </w:r>
      <w:r w:rsidR="007C66FA" w:rsidRPr="007C66FA">
        <w:rPr>
          <w:rFonts w:ascii="Times New Roman" w:hAnsi="Times New Roman" w:cs="Times New Roman"/>
          <w:noProof/>
          <w:sz w:val="26"/>
          <w:szCs w:val="26"/>
        </w:rPr>
        <w:t>2003)</w:t>
      </w:r>
      <w:r w:rsidR="00A22525">
        <w:rPr>
          <w:rFonts w:ascii="Times New Roman" w:hAnsi="Times New Roman" w:cs="Times New Roman"/>
          <w:noProof/>
          <w:sz w:val="26"/>
          <w:szCs w:val="26"/>
        </w:rPr>
        <w:t xml:space="preserve"> tested the impact of pre determined guilt in suspect interviews. </w:t>
      </w:r>
      <w:r w:rsidR="00A22525" w:rsidRPr="007C66FA">
        <w:rPr>
          <w:rFonts w:ascii="Times New Roman" w:hAnsi="Times New Roman" w:cs="Times New Roman"/>
          <w:noProof/>
          <w:sz w:val="26"/>
          <w:szCs w:val="26"/>
        </w:rPr>
        <w:t xml:space="preserve">Kassin, </w:t>
      </w:r>
      <w:r w:rsidR="00A22525" w:rsidRPr="00A22525">
        <w:rPr>
          <w:rFonts w:ascii="Times New Roman" w:hAnsi="Times New Roman" w:cs="Times New Roman"/>
          <w:i/>
          <w:iCs/>
          <w:noProof/>
          <w:sz w:val="26"/>
          <w:szCs w:val="26"/>
        </w:rPr>
        <w:t>et al.</w:t>
      </w:r>
      <w:r w:rsidR="00A22525" w:rsidRPr="007C66FA">
        <w:rPr>
          <w:rFonts w:ascii="Times New Roman" w:hAnsi="Times New Roman" w:cs="Times New Roman"/>
          <w:noProof/>
          <w:sz w:val="26"/>
          <w:szCs w:val="26"/>
        </w:rPr>
        <w:t xml:space="preserve"> </w:t>
      </w:r>
      <w:r w:rsidR="00A22525">
        <w:rPr>
          <w:rFonts w:ascii="Times New Roman" w:hAnsi="Times New Roman" w:cs="Times New Roman"/>
          <w:noProof/>
          <w:sz w:val="26"/>
          <w:szCs w:val="26"/>
        </w:rPr>
        <w:t>(</w:t>
      </w:r>
      <w:r w:rsidR="00A22525" w:rsidRPr="007C66FA">
        <w:rPr>
          <w:rFonts w:ascii="Times New Roman" w:hAnsi="Times New Roman" w:cs="Times New Roman"/>
          <w:noProof/>
          <w:sz w:val="26"/>
          <w:szCs w:val="26"/>
        </w:rPr>
        <w:t>2003)</w:t>
      </w:r>
      <w:r w:rsidR="00A22525">
        <w:rPr>
          <w:rFonts w:ascii="Times New Roman" w:hAnsi="Times New Roman" w:cs="Times New Roman"/>
          <w:noProof/>
          <w:sz w:val="26"/>
          <w:szCs w:val="26"/>
        </w:rPr>
        <w:t xml:space="preserve"> concluded that </w:t>
      </w:r>
      <w:r w:rsidR="008C20AB">
        <w:rPr>
          <w:rFonts w:ascii="Times New Roman" w:hAnsi="Times New Roman" w:cs="Times New Roman"/>
          <w:noProof/>
          <w:sz w:val="26"/>
          <w:szCs w:val="26"/>
        </w:rPr>
        <w:t xml:space="preserve">interviewers that were led to believe the interviewee was guilty were more likely to use guilt presumptive questions which in turn made the interviewee appear more defensive and guilty to independent viewers of the interview. However, it must be mentioned that this study was conducted in a mock scenario and outside the UK. </w:t>
      </w:r>
      <w:r w:rsidR="000914E1">
        <w:rPr>
          <w:rFonts w:ascii="Times New Roman" w:hAnsi="Times New Roman" w:cs="Times New Roman"/>
          <w:noProof/>
          <w:sz w:val="26"/>
          <w:szCs w:val="26"/>
        </w:rPr>
        <w:t xml:space="preserve">Within the UK, code C of the Police and Criminal Evidence Act </w:t>
      </w:r>
      <w:r w:rsidR="00B35855">
        <w:rPr>
          <w:rFonts w:ascii="Times New Roman" w:hAnsi="Times New Roman" w:cs="Times New Roman"/>
          <w:noProof/>
          <w:sz w:val="26"/>
          <w:szCs w:val="26"/>
        </w:rPr>
        <w:t xml:space="preserve">(PACE) </w:t>
      </w:r>
      <w:r w:rsidR="000914E1">
        <w:rPr>
          <w:rFonts w:ascii="Times New Roman" w:hAnsi="Times New Roman" w:cs="Times New Roman"/>
          <w:noProof/>
          <w:sz w:val="26"/>
          <w:szCs w:val="26"/>
        </w:rPr>
        <w:t xml:space="preserve">1984 as well as Article 3, 5, and 15 of the Human Rights Act 1998 set out </w:t>
      </w:r>
      <w:r w:rsidR="00C51521">
        <w:rPr>
          <w:rFonts w:ascii="Times New Roman" w:hAnsi="Times New Roman" w:cs="Times New Roman"/>
          <w:noProof/>
          <w:sz w:val="26"/>
          <w:szCs w:val="26"/>
        </w:rPr>
        <w:t xml:space="preserve">specific rights and entitlements for the suspect </w:t>
      </w:r>
      <w:sdt>
        <w:sdtPr>
          <w:rPr>
            <w:rFonts w:ascii="Times New Roman" w:hAnsi="Times New Roman" w:cs="Times New Roman"/>
            <w:noProof/>
            <w:sz w:val="26"/>
            <w:szCs w:val="26"/>
          </w:rPr>
          <w:id w:val="-39520181"/>
          <w:citation/>
        </w:sdtPr>
        <w:sdtContent>
          <w:r w:rsidR="000914E1">
            <w:rPr>
              <w:rFonts w:ascii="Times New Roman" w:hAnsi="Times New Roman" w:cs="Times New Roman"/>
              <w:noProof/>
              <w:sz w:val="26"/>
              <w:szCs w:val="26"/>
            </w:rPr>
            <w:fldChar w:fldCharType="begin"/>
          </w:r>
          <w:r w:rsidR="000914E1">
            <w:rPr>
              <w:rFonts w:ascii="Times New Roman" w:hAnsi="Times New Roman" w:cs="Times New Roman"/>
              <w:noProof/>
              <w:sz w:val="26"/>
              <w:szCs w:val="26"/>
            </w:rPr>
            <w:instrText xml:space="preserve"> CITATION HMG19 \l 2057 </w:instrText>
          </w:r>
          <w:r w:rsidR="000914E1">
            <w:rPr>
              <w:rFonts w:ascii="Times New Roman" w:hAnsi="Times New Roman" w:cs="Times New Roman"/>
              <w:noProof/>
              <w:sz w:val="26"/>
              <w:szCs w:val="26"/>
            </w:rPr>
            <w:fldChar w:fldCharType="separate"/>
          </w:r>
          <w:r w:rsidR="000914E1" w:rsidRPr="000914E1">
            <w:rPr>
              <w:rFonts w:ascii="Times New Roman" w:hAnsi="Times New Roman" w:cs="Times New Roman"/>
              <w:noProof/>
              <w:sz w:val="26"/>
              <w:szCs w:val="26"/>
            </w:rPr>
            <w:t>(HM Government, 2019)</w:t>
          </w:r>
          <w:r w:rsidR="000914E1">
            <w:rPr>
              <w:rFonts w:ascii="Times New Roman" w:hAnsi="Times New Roman" w:cs="Times New Roman"/>
              <w:noProof/>
              <w:sz w:val="26"/>
              <w:szCs w:val="26"/>
            </w:rPr>
            <w:fldChar w:fldCharType="end"/>
          </w:r>
        </w:sdtContent>
      </w:sdt>
      <w:r w:rsidR="00C51521">
        <w:rPr>
          <w:rFonts w:ascii="Times New Roman" w:hAnsi="Times New Roman" w:cs="Times New Roman"/>
          <w:noProof/>
          <w:sz w:val="26"/>
          <w:szCs w:val="26"/>
        </w:rPr>
        <w:t xml:space="preserve">. Nevertheless, </w:t>
      </w:r>
      <w:r w:rsidR="00B35855">
        <w:rPr>
          <w:rFonts w:ascii="Times New Roman" w:hAnsi="Times New Roman" w:cs="Times New Roman"/>
          <w:noProof/>
          <w:sz w:val="26"/>
          <w:szCs w:val="26"/>
        </w:rPr>
        <w:t xml:space="preserve">it could possibly still be argued that even with legislation such as PACE 1984 in place that there is still a chance of bias. </w:t>
      </w:r>
      <w:r w:rsidR="00C51521" w:rsidRPr="00D24141">
        <w:rPr>
          <w:rFonts w:ascii="Times New Roman" w:hAnsi="Times New Roman" w:cs="Times New Roman"/>
          <w:noProof/>
          <w:sz w:val="26"/>
          <w:szCs w:val="26"/>
        </w:rPr>
        <w:t xml:space="preserve">Lidén, </w:t>
      </w:r>
      <w:r w:rsidR="00C51521" w:rsidRPr="00D24141">
        <w:rPr>
          <w:rFonts w:ascii="Times New Roman" w:hAnsi="Times New Roman" w:cs="Times New Roman"/>
          <w:i/>
          <w:iCs/>
          <w:noProof/>
          <w:sz w:val="26"/>
          <w:szCs w:val="26"/>
        </w:rPr>
        <w:t>et al.</w:t>
      </w:r>
      <w:r w:rsidR="00C51521">
        <w:rPr>
          <w:rFonts w:ascii="Times New Roman" w:hAnsi="Times New Roman" w:cs="Times New Roman"/>
          <w:noProof/>
          <w:sz w:val="26"/>
          <w:szCs w:val="26"/>
        </w:rPr>
        <w:t xml:space="preserve"> (</w:t>
      </w:r>
      <w:r w:rsidR="00C51521" w:rsidRPr="00D24141">
        <w:rPr>
          <w:rFonts w:ascii="Times New Roman" w:hAnsi="Times New Roman" w:cs="Times New Roman"/>
          <w:noProof/>
          <w:sz w:val="26"/>
          <w:szCs w:val="26"/>
        </w:rPr>
        <w:t>2018)</w:t>
      </w:r>
      <w:r w:rsidR="00C51521">
        <w:rPr>
          <w:rFonts w:ascii="Times New Roman" w:hAnsi="Times New Roman" w:cs="Times New Roman"/>
          <w:noProof/>
          <w:sz w:val="26"/>
          <w:szCs w:val="26"/>
        </w:rPr>
        <w:t xml:space="preserve"> </w:t>
      </w:r>
      <w:r w:rsidR="00B35855">
        <w:rPr>
          <w:rFonts w:ascii="Times New Roman" w:hAnsi="Times New Roman" w:cs="Times New Roman"/>
          <w:noProof/>
          <w:sz w:val="26"/>
          <w:szCs w:val="26"/>
        </w:rPr>
        <w:t xml:space="preserve">conducted a study which sought to ascertain whether a police officer’s decision to arrest a suspect promted bias during a suspect interview. In order to establish whether there was any causal link, </w:t>
      </w:r>
      <w:r w:rsidR="00B35855" w:rsidRPr="00D24141">
        <w:rPr>
          <w:rFonts w:ascii="Times New Roman" w:hAnsi="Times New Roman" w:cs="Times New Roman"/>
          <w:noProof/>
          <w:sz w:val="26"/>
          <w:szCs w:val="26"/>
        </w:rPr>
        <w:t xml:space="preserve">Lidén, </w:t>
      </w:r>
      <w:r w:rsidR="00B35855" w:rsidRPr="00D24141">
        <w:rPr>
          <w:rFonts w:ascii="Times New Roman" w:hAnsi="Times New Roman" w:cs="Times New Roman"/>
          <w:i/>
          <w:iCs/>
          <w:noProof/>
          <w:sz w:val="26"/>
          <w:szCs w:val="26"/>
        </w:rPr>
        <w:t>et al.</w:t>
      </w:r>
      <w:r w:rsidR="00B35855">
        <w:rPr>
          <w:rFonts w:ascii="Times New Roman" w:hAnsi="Times New Roman" w:cs="Times New Roman"/>
          <w:noProof/>
          <w:sz w:val="26"/>
          <w:szCs w:val="26"/>
        </w:rPr>
        <w:t xml:space="preserve"> (</w:t>
      </w:r>
      <w:r w:rsidR="00B35855" w:rsidRPr="00D24141">
        <w:rPr>
          <w:rFonts w:ascii="Times New Roman" w:hAnsi="Times New Roman" w:cs="Times New Roman"/>
          <w:noProof/>
          <w:sz w:val="26"/>
          <w:szCs w:val="26"/>
        </w:rPr>
        <w:t>2018)</w:t>
      </w:r>
      <w:r w:rsidR="00B35855">
        <w:rPr>
          <w:rFonts w:ascii="Times New Roman" w:hAnsi="Times New Roman" w:cs="Times New Roman"/>
          <w:noProof/>
          <w:sz w:val="26"/>
          <w:szCs w:val="26"/>
        </w:rPr>
        <w:t xml:space="preserve">, conducted </w:t>
      </w:r>
      <w:r w:rsidR="0046692B">
        <w:rPr>
          <w:rFonts w:ascii="Times New Roman" w:hAnsi="Times New Roman" w:cs="Times New Roman"/>
          <w:noProof/>
          <w:sz w:val="26"/>
          <w:szCs w:val="26"/>
        </w:rPr>
        <w:t>three experiments</w:t>
      </w:r>
      <w:r w:rsidR="0097477C">
        <w:rPr>
          <w:rFonts w:ascii="Times New Roman" w:hAnsi="Times New Roman" w:cs="Times New Roman"/>
          <w:noProof/>
          <w:sz w:val="26"/>
          <w:szCs w:val="26"/>
        </w:rPr>
        <w:t xml:space="preserve"> using different sample groups which included police and students. The study concluded that there was a greater degree of guilt presumption and confirmation bias where a suspect was arrested, </w:t>
      </w:r>
      <w:r w:rsidR="00663EC6">
        <w:rPr>
          <w:rFonts w:ascii="Times New Roman" w:hAnsi="Times New Roman" w:cs="Times New Roman"/>
          <w:noProof/>
          <w:sz w:val="26"/>
          <w:szCs w:val="26"/>
        </w:rPr>
        <w:t>regardless</w:t>
      </w:r>
      <w:r w:rsidR="0097477C">
        <w:rPr>
          <w:rFonts w:ascii="Times New Roman" w:hAnsi="Times New Roman" w:cs="Times New Roman"/>
          <w:noProof/>
          <w:sz w:val="26"/>
          <w:szCs w:val="26"/>
        </w:rPr>
        <w:t xml:space="preserve"> who made the decision</w:t>
      </w:r>
      <w:r w:rsidR="00663EC6">
        <w:rPr>
          <w:rFonts w:ascii="Times New Roman" w:hAnsi="Times New Roman" w:cs="Times New Roman"/>
          <w:noProof/>
          <w:sz w:val="26"/>
          <w:szCs w:val="26"/>
        </w:rPr>
        <w:t xml:space="preserve"> to arrest</w:t>
      </w:r>
      <w:r w:rsidR="0097477C">
        <w:rPr>
          <w:rFonts w:ascii="Times New Roman" w:hAnsi="Times New Roman" w:cs="Times New Roman"/>
          <w:noProof/>
          <w:sz w:val="26"/>
          <w:szCs w:val="26"/>
        </w:rPr>
        <w:t xml:space="preserve"> </w:t>
      </w:r>
      <w:sdt>
        <w:sdtPr>
          <w:rPr>
            <w:rFonts w:ascii="Times New Roman" w:hAnsi="Times New Roman" w:cs="Times New Roman"/>
            <w:noProof/>
            <w:sz w:val="26"/>
            <w:szCs w:val="26"/>
          </w:rPr>
          <w:id w:val="-1423869616"/>
          <w:citation/>
        </w:sdtPr>
        <w:sdtContent>
          <w:r w:rsidR="0097477C">
            <w:rPr>
              <w:rFonts w:ascii="Times New Roman" w:hAnsi="Times New Roman" w:cs="Times New Roman"/>
              <w:noProof/>
              <w:sz w:val="26"/>
              <w:szCs w:val="26"/>
            </w:rPr>
            <w:fldChar w:fldCharType="begin"/>
          </w:r>
          <w:r w:rsidR="0097477C">
            <w:rPr>
              <w:rFonts w:ascii="Times New Roman" w:hAnsi="Times New Roman" w:cs="Times New Roman"/>
              <w:noProof/>
              <w:sz w:val="26"/>
              <w:szCs w:val="26"/>
            </w:rPr>
            <w:instrText xml:space="preserve"> CITATION Lid18 \l 2057 </w:instrText>
          </w:r>
          <w:r w:rsidR="0097477C">
            <w:rPr>
              <w:rFonts w:ascii="Times New Roman" w:hAnsi="Times New Roman" w:cs="Times New Roman"/>
              <w:noProof/>
              <w:sz w:val="26"/>
              <w:szCs w:val="26"/>
            </w:rPr>
            <w:fldChar w:fldCharType="separate"/>
          </w:r>
          <w:r w:rsidR="0097477C" w:rsidRPr="0097477C">
            <w:rPr>
              <w:rFonts w:ascii="Times New Roman" w:hAnsi="Times New Roman" w:cs="Times New Roman"/>
              <w:noProof/>
              <w:sz w:val="26"/>
              <w:szCs w:val="26"/>
            </w:rPr>
            <w:t>(Lidén, et al., 2018)</w:t>
          </w:r>
          <w:r w:rsidR="0097477C">
            <w:rPr>
              <w:rFonts w:ascii="Times New Roman" w:hAnsi="Times New Roman" w:cs="Times New Roman"/>
              <w:noProof/>
              <w:sz w:val="26"/>
              <w:szCs w:val="26"/>
            </w:rPr>
            <w:fldChar w:fldCharType="end"/>
          </w:r>
        </w:sdtContent>
      </w:sdt>
      <w:r w:rsidR="0097477C">
        <w:rPr>
          <w:rFonts w:ascii="Times New Roman" w:hAnsi="Times New Roman" w:cs="Times New Roman"/>
          <w:noProof/>
          <w:sz w:val="26"/>
          <w:szCs w:val="26"/>
        </w:rPr>
        <w:t xml:space="preserve">. However, the study also concluded that guilt presumption was reduced when the cognitive load was reduced through the process of </w:t>
      </w:r>
      <w:r w:rsidR="003D42E6">
        <w:rPr>
          <w:rFonts w:ascii="Times New Roman" w:hAnsi="Times New Roman" w:cs="Times New Roman"/>
          <w:noProof/>
          <w:sz w:val="26"/>
          <w:szCs w:val="26"/>
        </w:rPr>
        <w:t xml:space="preserve">the interviewer </w:t>
      </w:r>
      <w:r w:rsidR="0097477C">
        <w:rPr>
          <w:rFonts w:ascii="Times New Roman" w:hAnsi="Times New Roman" w:cs="Times New Roman"/>
          <w:noProof/>
          <w:sz w:val="26"/>
          <w:szCs w:val="26"/>
        </w:rPr>
        <w:t xml:space="preserve">choosing from a premade list </w:t>
      </w:r>
      <w:r w:rsidR="003D42E6">
        <w:rPr>
          <w:rFonts w:ascii="Times New Roman" w:hAnsi="Times New Roman" w:cs="Times New Roman"/>
          <w:noProof/>
          <w:sz w:val="26"/>
          <w:szCs w:val="26"/>
        </w:rPr>
        <w:t xml:space="preserve">of </w:t>
      </w:r>
      <w:r w:rsidR="003D42E6">
        <w:rPr>
          <w:rFonts w:ascii="Times New Roman" w:hAnsi="Times New Roman" w:cs="Times New Roman"/>
          <w:noProof/>
          <w:sz w:val="26"/>
          <w:szCs w:val="26"/>
        </w:rPr>
        <w:lastRenderedPageBreak/>
        <w:t xml:space="preserve">questions </w:t>
      </w:r>
      <w:r w:rsidR="0097477C">
        <w:rPr>
          <w:rFonts w:ascii="Times New Roman" w:hAnsi="Times New Roman" w:cs="Times New Roman"/>
          <w:noProof/>
          <w:sz w:val="26"/>
          <w:szCs w:val="26"/>
        </w:rPr>
        <w:t xml:space="preserve">as opposed to self made questions </w:t>
      </w:r>
      <w:sdt>
        <w:sdtPr>
          <w:rPr>
            <w:rFonts w:ascii="Times New Roman" w:hAnsi="Times New Roman" w:cs="Times New Roman"/>
            <w:noProof/>
            <w:sz w:val="26"/>
            <w:szCs w:val="26"/>
          </w:rPr>
          <w:id w:val="-1968658412"/>
          <w:citation/>
        </w:sdtPr>
        <w:sdtContent>
          <w:r w:rsidR="0097477C">
            <w:rPr>
              <w:rFonts w:ascii="Times New Roman" w:hAnsi="Times New Roman" w:cs="Times New Roman"/>
              <w:noProof/>
              <w:sz w:val="26"/>
              <w:szCs w:val="26"/>
            </w:rPr>
            <w:fldChar w:fldCharType="begin"/>
          </w:r>
          <w:r w:rsidR="0097477C">
            <w:rPr>
              <w:rFonts w:ascii="Times New Roman" w:hAnsi="Times New Roman" w:cs="Times New Roman"/>
              <w:noProof/>
              <w:sz w:val="26"/>
              <w:szCs w:val="26"/>
            </w:rPr>
            <w:instrText xml:space="preserve"> CITATION Lid18 \l 2057 </w:instrText>
          </w:r>
          <w:r w:rsidR="0097477C">
            <w:rPr>
              <w:rFonts w:ascii="Times New Roman" w:hAnsi="Times New Roman" w:cs="Times New Roman"/>
              <w:noProof/>
              <w:sz w:val="26"/>
              <w:szCs w:val="26"/>
            </w:rPr>
            <w:fldChar w:fldCharType="separate"/>
          </w:r>
          <w:r w:rsidR="0097477C" w:rsidRPr="0097477C">
            <w:rPr>
              <w:rFonts w:ascii="Times New Roman" w:hAnsi="Times New Roman" w:cs="Times New Roman"/>
              <w:noProof/>
              <w:sz w:val="26"/>
              <w:szCs w:val="26"/>
            </w:rPr>
            <w:t>(Lidén, et al., 2018)</w:t>
          </w:r>
          <w:r w:rsidR="0097477C">
            <w:rPr>
              <w:rFonts w:ascii="Times New Roman" w:hAnsi="Times New Roman" w:cs="Times New Roman"/>
              <w:noProof/>
              <w:sz w:val="26"/>
              <w:szCs w:val="26"/>
            </w:rPr>
            <w:fldChar w:fldCharType="end"/>
          </w:r>
        </w:sdtContent>
      </w:sdt>
      <w:r w:rsidR="0097477C">
        <w:rPr>
          <w:rFonts w:ascii="Times New Roman" w:hAnsi="Times New Roman" w:cs="Times New Roman"/>
          <w:noProof/>
          <w:sz w:val="26"/>
          <w:szCs w:val="26"/>
        </w:rPr>
        <w:t xml:space="preserve">. </w:t>
      </w:r>
      <w:r w:rsidR="002537F4">
        <w:rPr>
          <w:rFonts w:ascii="Times New Roman" w:hAnsi="Times New Roman" w:cs="Times New Roman"/>
          <w:noProof/>
          <w:sz w:val="26"/>
          <w:szCs w:val="26"/>
        </w:rPr>
        <w:t>Due to this conclusion, it could be suggested that there will inevitably be a degree of guilt presumption amongst officers as arresting suspects is part of the job, however, the redu</w:t>
      </w:r>
      <w:r w:rsidR="003D42E6">
        <w:rPr>
          <w:rFonts w:ascii="Times New Roman" w:hAnsi="Times New Roman" w:cs="Times New Roman"/>
          <w:noProof/>
          <w:sz w:val="26"/>
          <w:szCs w:val="26"/>
        </w:rPr>
        <w:t>c</w:t>
      </w:r>
      <w:r w:rsidR="002537F4">
        <w:rPr>
          <w:rFonts w:ascii="Times New Roman" w:hAnsi="Times New Roman" w:cs="Times New Roman"/>
          <w:noProof/>
          <w:sz w:val="26"/>
          <w:szCs w:val="26"/>
        </w:rPr>
        <w:t>tion in the cognitive load needed could potentially be used to limit the bias. However, it could also be suggested that the met</w:t>
      </w:r>
      <w:r w:rsidR="003D42E6">
        <w:rPr>
          <w:rFonts w:ascii="Times New Roman" w:hAnsi="Times New Roman" w:cs="Times New Roman"/>
          <w:noProof/>
          <w:sz w:val="26"/>
          <w:szCs w:val="26"/>
        </w:rPr>
        <w:t>h</w:t>
      </w:r>
      <w:r w:rsidR="002537F4">
        <w:rPr>
          <w:rFonts w:ascii="Times New Roman" w:hAnsi="Times New Roman" w:cs="Times New Roman"/>
          <w:noProof/>
          <w:sz w:val="26"/>
          <w:szCs w:val="26"/>
        </w:rPr>
        <w:t>od used to reduce cognitive load is not applicable as one could argue that pre set lists of questions in interviews fails to ta</w:t>
      </w:r>
      <w:r w:rsidR="003D42E6">
        <w:rPr>
          <w:rFonts w:ascii="Times New Roman" w:hAnsi="Times New Roman" w:cs="Times New Roman"/>
          <w:noProof/>
          <w:sz w:val="26"/>
          <w:szCs w:val="26"/>
        </w:rPr>
        <w:t>c</w:t>
      </w:r>
      <w:r w:rsidR="002537F4">
        <w:rPr>
          <w:rFonts w:ascii="Times New Roman" w:hAnsi="Times New Roman" w:cs="Times New Roman"/>
          <w:noProof/>
          <w:sz w:val="26"/>
          <w:szCs w:val="26"/>
        </w:rPr>
        <w:t xml:space="preserve">kle the complexity of criminal investigations as well as the dynamic nature of an interview where new information can possibly materialise.  </w:t>
      </w:r>
    </w:p>
    <w:p w14:paraId="289B1C34" w14:textId="4FD2CAB7" w:rsidR="00D24141" w:rsidRDefault="00D94DF1" w:rsidP="002E0179">
      <w:pPr>
        <w:spacing w:line="360" w:lineRule="auto"/>
        <w:jc w:val="both"/>
        <w:rPr>
          <w:rFonts w:ascii="Times New Roman" w:hAnsi="Times New Roman" w:cs="Times New Roman"/>
          <w:noProof/>
          <w:sz w:val="26"/>
          <w:szCs w:val="26"/>
        </w:rPr>
      </w:pPr>
      <w:r>
        <w:rPr>
          <w:rFonts w:ascii="Times New Roman" w:hAnsi="Times New Roman" w:cs="Times New Roman"/>
          <w:noProof/>
          <w:sz w:val="26"/>
          <w:szCs w:val="26"/>
        </w:rPr>
        <w:t>It could also be argued that given the complexity of criminal investigations that decision making is important and can also have an effect o</w:t>
      </w:r>
      <w:r w:rsidR="003D42E6">
        <w:rPr>
          <w:rFonts w:ascii="Times New Roman" w:hAnsi="Times New Roman" w:cs="Times New Roman"/>
          <w:noProof/>
          <w:sz w:val="26"/>
          <w:szCs w:val="26"/>
        </w:rPr>
        <w:t>n</w:t>
      </w:r>
      <w:r>
        <w:rPr>
          <w:rFonts w:ascii="Times New Roman" w:hAnsi="Times New Roman" w:cs="Times New Roman"/>
          <w:noProof/>
          <w:sz w:val="26"/>
          <w:szCs w:val="26"/>
        </w:rPr>
        <w:t xml:space="preserve"> bias. </w:t>
      </w:r>
      <w:r w:rsidR="00D7166D" w:rsidRPr="00D7166D">
        <w:rPr>
          <w:rFonts w:ascii="Times New Roman" w:hAnsi="Times New Roman" w:cs="Times New Roman"/>
          <w:noProof/>
          <w:sz w:val="26"/>
          <w:szCs w:val="26"/>
        </w:rPr>
        <w:t>Edwards</w:t>
      </w:r>
      <w:r w:rsidR="00D7166D">
        <w:rPr>
          <w:rFonts w:ascii="Times New Roman" w:hAnsi="Times New Roman" w:cs="Times New Roman"/>
          <w:noProof/>
          <w:sz w:val="26"/>
          <w:szCs w:val="26"/>
        </w:rPr>
        <w:t xml:space="preserve"> (</w:t>
      </w:r>
      <w:r w:rsidR="00D7166D" w:rsidRPr="00D7166D">
        <w:rPr>
          <w:rFonts w:ascii="Times New Roman" w:hAnsi="Times New Roman" w:cs="Times New Roman"/>
          <w:noProof/>
          <w:sz w:val="26"/>
          <w:szCs w:val="26"/>
        </w:rPr>
        <w:t>2021)</w:t>
      </w:r>
      <w:r w:rsidR="00D7166D">
        <w:rPr>
          <w:rFonts w:ascii="Times New Roman" w:hAnsi="Times New Roman" w:cs="Times New Roman"/>
          <w:noProof/>
          <w:sz w:val="26"/>
          <w:szCs w:val="26"/>
        </w:rPr>
        <w:t xml:space="preserve"> </w:t>
      </w:r>
      <w:r>
        <w:rPr>
          <w:rFonts w:ascii="Times New Roman" w:hAnsi="Times New Roman" w:cs="Times New Roman"/>
          <w:noProof/>
          <w:sz w:val="26"/>
          <w:szCs w:val="26"/>
        </w:rPr>
        <w:t xml:space="preserve">argues that decision making has major implications on bias within policing, and states that despite the introduction of legislation such as </w:t>
      </w:r>
      <w:r>
        <w:rPr>
          <w:rFonts w:ascii="Times New Roman" w:hAnsi="Times New Roman" w:cs="Times New Roman"/>
          <w:noProof/>
          <w:sz w:val="26"/>
          <w:szCs w:val="26"/>
        </w:rPr>
        <w:t>the Police and Criminal Evidence Act (PACE) 1984</w:t>
      </w:r>
      <w:r>
        <w:rPr>
          <w:rFonts w:ascii="Times New Roman" w:hAnsi="Times New Roman" w:cs="Times New Roman"/>
          <w:noProof/>
          <w:sz w:val="26"/>
          <w:szCs w:val="26"/>
        </w:rPr>
        <w:t>, that misscarriages of justice have still taken place. It has</w:t>
      </w:r>
      <w:r w:rsidR="00B72BAB">
        <w:rPr>
          <w:rFonts w:ascii="Times New Roman" w:hAnsi="Times New Roman" w:cs="Times New Roman"/>
          <w:noProof/>
          <w:sz w:val="26"/>
          <w:szCs w:val="26"/>
        </w:rPr>
        <w:t xml:space="preserve"> been sugge</w:t>
      </w:r>
      <w:r w:rsidR="003D42E6">
        <w:rPr>
          <w:rFonts w:ascii="Times New Roman" w:hAnsi="Times New Roman" w:cs="Times New Roman"/>
          <w:noProof/>
          <w:sz w:val="26"/>
          <w:szCs w:val="26"/>
        </w:rPr>
        <w:t>s</w:t>
      </w:r>
      <w:r w:rsidR="00B72BAB">
        <w:rPr>
          <w:rFonts w:ascii="Times New Roman" w:hAnsi="Times New Roman" w:cs="Times New Roman"/>
          <w:noProof/>
          <w:sz w:val="26"/>
          <w:szCs w:val="26"/>
        </w:rPr>
        <w:t xml:space="preserve">ted that </w:t>
      </w:r>
      <w:r w:rsidR="009A4778">
        <w:rPr>
          <w:rFonts w:ascii="Times New Roman" w:hAnsi="Times New Roman" w:cs="Times New Roman"/>
          <w:noProof/>
          <w:sz w:val="26"/>
          <w:szCs w:val="26"/>
        </w:rPr>
        <w:t>confirma</w:t>
      </w:r>
      <w:r w:rsidR="003D42E6">
        <w:rPr>
          <w:rFonts w:ascii="Times New Roman" w:hAnsi="Times New Roman" w:cs="Times New Roman"/>
          <w:noProof/>
          <w:sz w:val="26"/>
          <w:szCs w:val="26"/>
        </w:rPr>
        <w:t>t</w:t>
      </w:r>
      <w:r w:rsidR="009A4778">
        <w:rPr>
          <w:rFonts w:ascii="Times New Roman" w:hAnsi="Times New Roman" w:cs="Times New Roman"/>
          <w:noProof/>
          <w:sz w:val="26"/>
          <w:szCs w:val="26"/>
        </w:rPr>
        <w:t>ion</w:t>
      </w:r>
      <w:r w:rsidR="00B72BAB">
        <w:rPr>
          <w:rFonts w:ascii="Times New Roman" w:hAnsi="Times New Roman" w:cs="Times New Roman"/>
          <w:noProof/>
          <w:sz w:val="26"/>
          <w:szCs w:val="26"/>
        </w:rPr>
        <w:t xml:space="preserve"> bias</w:t>
      </w:r>
      <w:r w:rsidR="009A4778">
        <w:rPr>
          <w:rFonts w:ascii="Times New Roman" w:hAnsi="Times New Roman" w:cs="Times New Roman"/>
          <w:noProof/>
          <w:sz w:val="26"/>
          <w:szCs w:val="26"/>
        </w:rPr>
        <w:t xml:space="preserve"> can influence a criminal investigation through the process of hypotheses (Edwards, 2021; </w:t>
      </w:r>
      <w:r>
        <w:rPr>
          <w:rFonts w:ascii="Times New Roman" w:hAnsi="Times New Roman" w:cs="Times New Roman"/>
          <w:noProof/>
          <w:sz w:val="26"/>
          <w:szCs w:val="26"/>
        </w:rPr>
        <w:t xml:space="preserve"> </w:t>
      </w:r>
      <w:r w:rsidR="009A4778" w:rsidRPr="009A4778">
        <w:rPr>
          <w:rFonts w:ascii="Times New Roman" w:hAnsi="Times New Roman" w:cs="Times New Roman"/>
          <w:noProof/>
          <w:sz w:val="26"/>
          <w:szCs w:val="26"/>
        </w:rPr>
        <w:t xml:space="preserve">Ask </w:t>
      </w:r>
      <w:r w:rsidR="009A4778">
        <w:rPr>
          <w:rFonts w:ascii="Times New Roman" w:hAnsi="Times New Roman" w:cs="Times New Roman"/>
          <w:noProof/>
          <w:sz w:val="26"/>
          <w:szCs w:val="26"/>
        </w:rPr>
        <w:t>and</w:t>
      </w:r>
      <w:r w:rsidR="009A4778" w:rsidRPr="009A4778">
        <w:rPr>
          <w:rFonts w:ascii="Times New Roman" w:hAnsi="Times New Roman" w:cs="Times New Roman"/>
          <w:noProof/>
          <w:sz w:val="26"/>
          <w:szCs w:val="26"/>
        </w:rPr>
        <w:t xml:space="preserve"> Granhag, 2007)</w:t>
      </w:r>
      <w:r w:rsidR="009A4778">
        <w:rPr>
          <w:rFonts w:ascii="Times New Roman" w:hAnsi="Times New Roman" w:cs="Times New Roman"/>
          <w:noProof/>
          <w:sz w:val="26"/>
          <w:szCs w:val="26"/>
        </w:rPr>
        <w:t xml:space="preserve">. A study conducted by </w:t>
      </w:r>
      <w:r w:rsidR="009A4778" w:rsidRPr="009A4778">
        <w:rPr>
          <w:rFonts w:ascii="Times New Roman" w:hAnsi="Times New Roman" w:cs="Times New Roman"/>
          <w:noProof/>
          <w:sz w:val="26"/>
          <w:szCs w:val="26"/>
        </w:rPr>
        <w:t xml:space="preserve">Ask </w:t>
      </w:r>
      <w:r w:rsidR="009A4778">
        <w:rPr>
          <w:rFonts w:ascii="Times New Roman" w:hAnsi="Times New Roman" w:cs="Times New Roman"/>
          <w:noProof/>
          <w:sz w:val="26"/>
          <w:szCs w:val="26"/>
        </w:rPr>
        <w:t>and</w:t>
      </w:r>
      <w:r w:rsidR="009A4778" w:rsidRPr="009A4778">
        <w:rPr>
          <w:rFonts w:ascii="Times New Roman" w:hAnsi="Times New Roman" w:cs="Times New Roman"/>
          <w:noProof/>
          <w:sz w:val="26"/>
          <w:szCs w:val="26"/>
        </w:rPr>
        <w:t xml:space="preserve"> Granhag</w:t>
      </w:r>
      <w:r w:rsidR="009A4778">
        <w:rPr>
          <w:rFonts w:ascii="Times New Roman" w:hAnsi="Times New Roman" w:cs="Times New Roman"/>
          <w:noProof/>
          <w:sz w:val="26"/>
          <w:szCs w:val="26"/>
        </w:rPr>
        <w:t xml:space="preserve"> (</w:t>
      </w:r>
      <w:r w:rsidR="009A4778" w:rsidRPr="009A4778">
        <w:rPr>
          <w:rFonts w:ascii="Times New Roman" w:hAnsi="Times New Roman" w:cs="Times New Roman"/>
          <w:noProof/>
          <w:sz w:val="26"/>
          <w:szCs w:val="26"/>
        </w:rPr>
        <w:t>2007</w:t>
      </w:r>
      <w:r w:rsidR="009A4778">
        <w:rPr>
          <w:rFonts w:ascii="Times New Roman" w:hAnsi="Times New Roman" w:cs="Times New Roman"/>
          <w:noProof/>
          <w:sz w:val="26"/>
          <w:szCs w:val="26"/>
        </w:rPr>
        <w:t xml:space="preserve">) sought to understand how witness accounts in homicide investigations were percieved by investigators in relation to whether the account was consistent or inconsistent with a hypothesis, and how time pressures effected these perceptions. </w:t>
      </w:r>
      <w:r w:rsidR="00D84152">
        <w:rPr>
          <w:rFonts w:ascii="Times New Roman" w:hAnsi="Times New Roman" w:cs="Times New Roman"/>
          <w:noProof/>
          <w:sz w:val="26"/>
          <w:szCs w:val="26"/>
        </w:rPr>
        <w:t xml:space="preserve">The study consisted of forty-nine police officers from Sweeden </w:t>
      </w:r>
      <w:r w:rsidR="005A03DA">
        <w:rPr>
          <w:rFonts w:ascii="Times New Roman" w:hAnsi="Times New Roman" w:cs="Times New Roman"/>
          <w:noProof/>
          <w:sz w:val="26"/>
          <w:szCs w:val="26"/>
        </w:rPr>
        <w:t xml:space="preserve">split into two groups (one provided with a twenty-minute time limit and the other without a time limit) </w:t>
      </w:r>
      <w:r w:rsidR="00D84152">
        <w:rPr>
          <w:rFonts w:ascii="Times New Roman" w:hAnsi="Times New Roman" w:cs="Times New Roman"/>
          <w:noProof/>
          <w:sz w:val="26"/>
          <w:szCs w:val="26"/>
        </w:rPr>
        <w:t xml:space="preserve">and </w:t>
      </w:r>
      <w:r w:rsidR="005A03DA">
        <w:rPr>
          <w:rFonts w:ascii="Times New Roman" w:hAnsi="Times New Roman" w:cs="Times New Roman"/>
          <w:noProof/>
          <w:sz w:val="26"/>
          <w:szCs w:val="26"/>
        </w:rPr>
        <w:t>involved giving the participants a summary of an investigation that provided a hypot</w:t>
      </w:r>
      <w:r w:rsidR="003D42E6">
        <w:rPr>
          <w:rFonts w:ascii="Times New Roman" w:hAnsi="Times New Roman" w:cs="Times New Roman"/>
          <w:noProof/>
          <w:sz w:val="26"/>
          <w:szCs w:val="26"/>
        </w:rPr>
        <w:t>h</w:t>
      </w:r>
      <w:r w:rsidR="005A03DA">
        <w:rPr>
          <w:rFonts w:ascii="Times New Roman" w:hAnsi="Times New Roman" w:cs="Times New Roman"/>
          <w:noProof/>
          <w:sz w:val="26"/>
          <w:szCs w:val="26"/>
        </w:rPr>
        <w:t xml:space="preserve">esis that a female was responsible given the current evidence. Participents were then given witness accounts, some providing more evidence that a female was responsible and others suggesting the possibility of a male being involved </w:t>
      </w:r>
      <w:sdt>
        <w:sdtPr>
          <w:rPr>
            <w:rFonts w:ascii="Times New Roman" w:hAnsi="Times New Roman" w:cs="Times New Roman"/>
            <w:noProof/>
            <w:sz w:val="26"/>
            <w:szCs w:val="26"/>
          </w:rPr>
          <w:id w:val="1512646449"/>
          <w:citation/>
        </w:sdtPr>
        <w:sdtContent>
          <w:r w:rsidR="005A03DA">
            <w:rPr>
              <w:rFonts w:ascii="Times New Roman" w:hAnsi="Times New Roman" w:cs="Times New Roman"/>
              <w:noProof/>
              <w:sz w:val="26"/>
              <w:szCs w:val="26"/>
            </w:rPr>
            <w:fldChar w:fldCharType="begin"/>
          </w:r>
          <w:r w:rsidR="005A03DA">
            <w:rPr>
              <w:rFonts w:ascii="Times New Roman" w:hAnsi="Times New Roman" w:cs="Times New Roman"/>
              <w:noProof/>
              <w:sz w:val="26"/>
              <w:szCs w:val="26"/>
            </w:rPr>
            <w:instrText xml:space="preserve"> CITATION Ask07 \l 2057 </w:instrText>
          </w:r>
          <w:r w:rsidR="005A03DA">
            <w:rPr>
              <w:rFonts w:ascii="Times New Roman" w:hAnsi="Times New Roman" w:cs="Times New Roman"/>
              <w:noProof/>
              <w:sz w:val="26"/>
              <w:szCs w:val="26"/>
            </w:rPr>
            <w:fldChar w:fldCharType="separate"/>
          </w:r>
          <w:r w:rsidR="005A03DA" w:rsidRPr="005A03DA">
            <w:rPr>
              <w:rFonts w:ascii="Times New Roman" w:hAnsi="Times New Roman" w:cs="Times New Roman"/>
              <w:noProof/>
              <w:sz w:val="26"/>
              <w:szCs w:val="26"/>
            </w:rPr>
            <w:t>(Ask &amp; Granhag, 2007)</w:t>
          </w:r>
          <w:r w:rsidR="005A03DA">
            <w:rPr>
              <w:rFonts w:ascii="Times New Roman" w:hAnsi="Times New Roman" w:cs="Times New Roman"/>
              <w:noProof/>
              <w:sz w:val="26"/>
              <w:szCs w:val="26"/>
            </w:rPr>
            <w:fldChar w:fldCharType="end"/>
          </w:r>
        </w:sdtContent>
      </w:sdt>
      <w:r w:rsidR="005A03DA">
        <w:rPr>
          <w:rFonts w:ascii="Times New Roman" w:hAnsi="Times New Roman" w:cs="Times New Roman"/>
          <w:noProof/>
          <w:sz w:val="26"/>
          <w:szCs w:val="26"/>
        </w:rPr>
        <w:t xml:space="preserve">.  The </w:t>
      </w:r>
      <w:r w:rsidR="00C03048">
        <w:rPr>
          <w:rFonts w:ascii="Times New Roman" w:hAnsi="Times New Roman" w:cs="Times New Roman"/>
          <w:noProof/>
          <w:sz w:val="26"/>
          <w:szCs w:val="26"/>
        </w:rPr>
        <w:t xml:space="preserve">results of the study found that overall witness acounts were considered more trustworthy when they supported the current hypothesis and the accounts that provided an alternative suspect were percieved as less trustworthy. Furthermore, these results were increased in the group with time pressure </w:t>
      </w:r>
      <w:sdt>
        <w:sdtPr>
          <w:rPr>
            <w:rFonts w:ascii="Times New Roman" w:hAnsi="Times New Roman" w:cs="Times New Roman"/>
            <w:noProof/>
            <w:sz w:val="26"/>
            <w:szCs w:val="26"/>
          </w:rPr>
          <w:id w:val="-1495640646"/>
          <w:citation/>
        </w:sdtPr>
        <w:sdtContent>
          <w:r w:rsidR="00C03048">
            <w:rPr>
              <w:rFonts w:ascii="Times New Roman" w:hAnsi="Times New Roman" w:cs="Times New Roman"/>
              <w:noProof/>
              <w:sz w:val="26"/>
              <w:szCs w:val="26"/>
            </w:rPr>
            <w:fldChar w:fldCharType="begin"/>
          </w:r>
          <w:r w:rsidR="00C03048">
            <w:rPr>
              <w:rFonts w:ascii="Times New Roman" w:hAnsi="Times New Roman" w:cs="Times New Roman"/>
              <w:noProof/>
              <w:sz w:val="26"/>
              <w:szCs w:val="26"/>
            </w:rPr>
            <w:instrText xml:space="preserve"> CITATION Ask07 \l 2057 </w:instrText>
          </w:r>
          <w:r w:rsidR="00C03048">
            <w:rPr>
              <w:rFonts w:ascii="Times New Roman" w:hAnsi="Times New Roman" w:cs="Times New Roman"/>
              <w:noProof/>
              <w:sz w:val="26"/>
              <w:szCs w:val="26"/>
            </w:rPr>
            <w:fldChar w:fldCharType="separate"/>
          </w:r>
          <w:r w:rsidR="00C03048" w:rsidRPr="00C03048">
            <w:rPr>
              <w:rFonts w:ascii="Times New Roman" w:hAnsi="Times New Roman" w:cs="Times New Roman"/>
              <w:noProof/>
              <w:sz w:val="26"/>
              <w:szCs w:val="26"/>
            </w:rPr>
            <w:t>(Ask &amp; Granhag, 2007)</w:t>
          </w:r>
          <w:r w:rsidR="00C03048">
            <w:rPr>
              <w:rFonts w:ascii="Times New Roman" w:hAnsi="Times New Roman" w:cs="Times New Roman"/>
              <w:noProof/>
              <w:sz w:val="26"/>
              <w:szCs w:val="26"/>
            </w:rPr>
            <w:fldChar w:fldCharType="end"/>
          </w:r>
        </w:sdtContent>
      </w:sdt>
      <w:r w:rsidR="00C03048">
        <w:rPr>
          <w:rFonts w:ascii="Times New Roman" w:hAnsi="Times New Roman" w:cs="Times New Roman"/>
          <w:noProof/>
          <w:sz w:val="26"/>
          <w:szCs w:val="26"/>
        </w:rPr>
        <w:t xml:space="preserve">.  </w:t>
      </w:r>
      <w:r w:rsidR="00603ECB">
        <w:rPr>
          <w:rFonts w:ascii="Times New Roman" w:hAnsi="Times New Roman" w:cs="Times New Roman"/>
          <w:noProof/>
          <w:sz w:val="26"/>
          <w:szCs w:val="26"/>
        </w:rPr>
        <w:t xml:space="preserve">This study </w:t>
      </w:r>
      <w:r w:rsidR="00927FE8">
        <w:rPr>
          <w:rFonts w:ascii="Times New Roman" w:hAnsi="Times New Roman" w:cs="Times New Roman"/>
          <w:noProof/>
          <w:sz w:val="26"/>
          <w:szCs w:val="26"/>
        </w:rPr>
        <w:t xml:space="preserve">perhaps </w:t>
      </w:r>
      <w:r w:rsidR="00603ECB">
        <w:rPr>
          <w:rFonts w:ascii="Times New Roman" w:hAnsi="Times New Roman" w:cs="Times New Roman"/>
          <w:noProof/>
          <w:sz w:val="26"/>
          <w:szCs w:val="26"/>
        </w:rPr>
        <w:t xml:space="preserve">highlights the potential impact that previous information can have on an investigation and how it can </w:t>
      </w:r>
      <w:r w:rsidR="00927FE8">
        <w:rPr>
          <w:rFonts w:ascii="Times New Roman" w:hAnsi="Times New Roman" w:cs="Times New Roman"/>
          <w:noProof/>
          <w:sz w:val="26"/>
          <w:szCs w:val="26"/>
        </w:rPr>
        <w:t>a</w:t>
      </w:r>
      <w:r w:rsidR="00603ECB">
        <w:rPr>
          <w:rFonts w:ascii="Times New Roman" w:hAnsi="Times New Roman" w:cs="Times New Roman"/>
          <w:noProof/>
          <w:sz w:val="26"/>
          <w:szCs w:val="26"/>
        </w:rPr>
        <w:t>ffect the course of an investigation through the potential impact on decision making.</w:t>
      </w:r>
    </w:p>
    <w:p w14:paraId="24EAB8DE" w14:textId="47DB8039" w:rsidR="00D7082A" w:rsidRDefault="00927FE8" w:rsidP="002E0179">
      <w:pPr>
        <w:spacing w:line="360" w:lineRule="auto"/>
        <w:jc w:val="both"/>
        <w:rPr>
          <w:rFonts w:ascii="Times New Roman" w:hAnsi="Times New Roman" w:cs="Times New Roman"/>
          <w:noProof/>
          <w:sz w:val="26"/>
          <w:szCs w:val="26"/>
        </w:rPr>
      </w:pPr>
      <w:r>
        <w:rPr>
          <w:rFonts w:ascii="Times New Roman" w:hAnsi="Times New Roman" w:cs="Times New Roman"/>
          <w:noProof/>
          <w:sz w:val="26"/>
          <w:szCs w:val="26"/>
        </w:rPr>
        <w:lastRenderedPageBreak/>
        <w:t>It could be suggested that a mecanism in place for limiting th</w:t>
      </w:r>
      <w:r w:rsidR="00197F8B">
        <w:rPr>
          <w:rFonts w:ascii="Times New Roman" w:hAnsi="Times New Roman" w:cs="Times New Roman"/>
          <w:noProof/>
          <w:sz w:val="26"/>
          <w:szCs w:val="26"/>
        </w:rPr>
        <w:t>e</w:t>
      </w:r>
      <w:r>
        <w:rPr>
          <w:rFonts w:ascii="Times New Roman" w:hAnsi="Times New Roman" w:cs="Times New Roman"/>
          <w:noProof/>
          <w:sz w:val="26"/>
          <w:szCs w:val="26"/>
        </w:rPr>
        <w:t xml:space="preserve"> potential impact of confirmation bias on decision making is the use of the National Decision Model (NDM). The NDM is a decicion making framework that is u</w:t>
      </w:r>
      <w:r w:rsidR="003D42E6">
        <w:rPr>
          <w:rFonts w:ascii="Times New Roman" w:hAnsi="Times New Roman" w:cs="Times New Roman"/>
          <w:noProof/>
          <w:sz w:val="26"/>
          <w:szCs w:val="26"/>
        </w:rPr>
        <w:t>sed</w:t>
      </w:r>
      <w:r>
        <w:rPr>
          <w:rFonts w:ascii="Times New Roman" w:hAnsi="Times New Roman" w:cs="Times New Roman"/>
          <w:noProof/>
          <w:sz w:val="26"/>
          <w:szCs w:val="26"/>
        </w:rPr>
        <w:t xml:space="preserve"> in UK policing </w:t>
      </w:r>
      <w:r w:rsidR="003D42E6">
        <w:rPr>
          <w:rFonts w:ascii="Times New Roman" w:hAnsi="Times New Roman" w:cs="Times New Roman"/>
          <w:noProof/>
          <w:sz w:val="26"/>
          <w:szCs w:val="26"/>
        </w:rPr>
        <w:t>and</w:t>
      </w:r>
      <w:r>
        <w:rPr>
          <w:rFonts w:ascii="Times New Roman" w:hAnsi="Times New Roman" w:cs="Times New Roman"/>
          <w:noProof/>
          <w:sz w:val="26"/>
          <w:szCs w:val="26"/>
        </w:rPr>
        <w:t xml:space="preserve"> utilises a consolidation of policing doc</w:t>
      </w:r>
      <w:r w:rsidR="003D42E6">
        <w:rPr>
          <w:rFonts w:ascii="Times New Roman" w:hAnsi="Times New Roman" w:cs="Times New Roman"/>
          <w:noProof/>
          <w:sz w:val="26"/>
          <w:szCs w:val="26"/>
        </w:rPr>
        <w:t>t</w:t>
      </w:r>
      <w:r>
        <w:rPr>
          <w:rFonts w:ascii="Times New Roman" w:hAnsi="Times New Roman" w:cs="Times New Roman"/>
          <w:noProof/>
          <w:sz w:val="26"/>
          <w:szCs w:val="26"/>
        </w:rPr>
        <w:t xml:space="preserve">rine, </w:t>
      </w:r>
      <w:r w:rsidR="0004715F">
        <w:rPr>
          <w:rFonts w:ascii="Times New Roman" w:hAnsi="Times New Roman" w:cs="Times New Roman"/>
          <w:noProof/>
          <w:sz w:val="26"/>
          <w:szCs w:val="26"/>
        </w:rPr>
        <w:t xml:space="preserve">procedures and </w:t>
      </w:r>
      <w:r>
        <w:rPr>
          <w:rFonts w:ascii="Times New Roman" w:hAnsi="Times New Roman" w:cs="Times New Roman"/>
          <w:noProof/>
          <w:sz w:val="26"/>
          <w:szCs w:val="26"/>
        </w:rPr>
        <w:t>codes of pra</w:t>
      </w:r>
      <w:r w:rsidR="003D42E6">
        <w:rPr>
          <w:rFonts w:ascii="Times New Roman" w:hAnsi="Times New Roman" w:cs="Times New Roman"/>
          <w:noProof/>
          <w:sz w:val="26"/>
          <w:szCs w:val="26"/>
        </w:rPr>
        <w:t>c</w:t>
      </w:r>
      <w:r>
        <w:rPr>
          <w:rFonts w:ascii="Times New Roman" w:hAnsi="Times New Roman" w:cs="Times New Roman"/>
          <w:noProof/>
          <w:sz w:val="26"/>
          <w:szCs w:val="26"/>
        </w:rPr>
        <w:t xml:space="preserve">tice </w:t>
      </w:r>
      <w:r w:rsidR="0004715F">
        <w:rPr>
          <w:rFonts w:ascii="Times New Roman" w:hAnsi="Times New Roman" w:cs="Times New Roman"/>
          <w:noProof/>
          <w:sz w:val="26"/>
          <w:szCs w:val="26"/>
        </w:rPr>
        <w:t xml:space="preserve">(Edwards, 2021). The framework is a cyclical process that informs decision </w:t>
      </w:r>
      <w:sdt>
        <w:sdtPr>
          <w:rPr>
            <w:rFonts w:ascii="Times New Roman" w:hAnsi="Times New Roman" w:cs="Times New Roman"/>
            <w:noProof/>
            <w:sz w:val="26"/>
            <w:szCs w:val="26"/>
          </w:rPr>
          <w:id w:val="-1493791136"/>
          <w:citation/>
        </w:sdtPr>
        <w:sdtContent>
          <w:r w:rsidR="0004715F">
            <w:rPr>
              <w:rFonts w:ascii="Times New Roman" w:hAnsi="Times New Roman" w:cs="Times New Roman"/>
              <w:noProof/>
              <w:sz w:val="26"/>
              <w:szCs w:val="26"/>
            </w:rPr>
            <w:fldChar w:fldCharType="begin"/>
          </w:r>
          <w:r w:rsidR="0004715F">
            <w:rPr>
              <w:rFonts w:ascii="Times New Roman" w:hAnsi="Times New Roman" w:cs="Times New Roman"/>
              <w:noProof/>
              <w:sz w:val="26"/>
              <w:szCs w:val="26"/>
            </w:rPr>
            <w:instrText xml:space="preserve"> CITATION Col23 \l 2057 </w:instrText>
          </w:r>
          <w:r w:rsidR="0004715F">
            <w:rPr>
              <w:rFonts w:ascii="Times New Roman" w:hAnsi="Times New Roman" w:cs="Times New Roman"/>
              <w:noProof/>
              <w:sz w:val="26"/>
              <w:szCs w:val="26"/>
            </w:rPr>
            <w:fldChar w:fldCharType="separate"/>
          </w:r>
          <w:r w:rsidR="0004715F" w:rsidRPr="0004715F">
            <w:rPr>
              <w:rFonts w:ascii="Times New Roman" w:hAnsi="Times New Roman" w:cs="Times New Roman"/>
              <w:noProof/>
              <w:sz w:val="26"/>
              <w:szCs w:val="26"/>
            </w:rPr>
            <w:t>(College of Policing, 2023)</w:t>
          </w:r>
          <w:r w:rsidR="0004715F">
            <w:rPr>
              <w:rFonts w:ascii="Times New Roman" w:hAnsi="Times New Roman" w:cs="Times New Roman"/>
              <w:noProof/>
              <w:sz w:val="26"/>
              <w:szCs w:val="26"/>
            </w:rPr>
            <w:fldChar w:fldCharType="end"/>
          </w:r>
        </w:sdtContent>
      </w:sdt>
      <w:r w:rsidR="0004715F">
        <w:rPr>
          <w:rFonts w:ascii="Times New Roman" w:hAnsi="Times New Roman" w:cs="Times New Roman"/>
          <w:noProof/>
          <w:sz w:val="26"/>
          <w:szCs w:val="26"/>
        </w:rPr>
        <w:t xml:space="preserve">. </w:t>
      </w:r>
      <w:r w:rsidR="00197F8B" w:rsidRPr="00197F8B">
        <w:rPr>
          <w:rFonts w:ascii="Times New Roman" w:hAnsi="Times New Roman" w:cs="Times New Roman"/>
          <w:noProof/>
          <w:sz w:val="26"/>
          <w:szCs w:val="26"/>
        </w:rPr>
        <w:t>Stainton</w:t>
      </w:r>
      <w:r w:rsidR="00197F8B">
        <w:rPr>
          <w:rFonts w:ascii="Times New Roman" w:hAnsi="Times New Roman" w:cs="Times New Roman"/>
          <w:noProof/>
          <w:sz w:val="26"/>
          <w:szCs w:val="26"/>
        </w:rPr>
        <w:t xml:space="preserve"> (</w:t>
      </w:r>
      <w:r w:rsidR="00197F8B" w:rsidRPr="00197F8B">
        <w:rPr>
          <w:rFonts w:ascii="Times New Roman" w:hAnsi="Times New Roman" w:cs="Times New Roman"/>
          <w:noProof/>
          <w:sz w:val="26"/>
          <w:szCs w:val="26"/>
        </w:rPr>
        <w:t>2022)</w:t>
      </w:r>
      <w:r w:rsidR="00197F8B">
        <w:rPr>
          <w:rFonts w:ascii="Times New Roman" w:hAnsi="Times New Roman" w:cs="Times New Roman"/>
          <w:noProof/>
          <w:sz w:val="26"/>
          <w:szCs w:val="26"/>
        </w:rPr>
        <w:t xml:space="preserve"> suggests that the use of the NDM can allow decision-making to become more objective as opposed to relying on subjective past experiences. </w:t>
      </w:r>
      <w:r w:rsidR="005720C2">
        <w:rPr>
          <w:rFonts w:ascii="Times New Roman" w:hAnsi="Times New Roman" w:cs="Times New Roman"/>
          <w:noProof/>
          <w:sz w:val="26"/>
          <w:szCs w:val="26"/>
        </w:rPr>
        <w:t>Furthermore, Dando and Ormerod (2017) suggest that recording decisions</w:t>
      </w:r>
      <w:r w:rsidR="006F7134">
        <w:rPr>
          <w:rFonts w:ascii="Times New Roman" w:hAnsi="Times New Roman" w:cs="Times New Roman"/>
          <w:noProof/>
          <w:sz w:val="26"/>
          <w:szCs w:val="26"/>
        </w:rPr>
        <w:t xml:space="preserve"> on logs</w:t>
      </w:r>
      <w:r w:rsidR="005720C2">
        <w:rPr>
          <w:rFonts w:ascii="Times New Roman" w:hAnsi="Times New Roman" w:cs="Times New Roman"/>
          <w:noProof/>
          <w:sz w:val="26"/>
          <w:szCs w:val="26"/>
        </w:rPr>
        <w:t xml:space="preserve"> </w:t>
      </w:r>
      <w:r w:rsidR="006F7134">
        <w:rPr>
          <w:rFonts w:ascii="Times New Roman" w:hAnsi="Times New Roman" w:cs="Times New Roman"/>
          <w:noProof/>
          <w:sz w:val="26"/>
          <w:szCs w:val="26"/>
        </w:rPr>
        <w:t>helped detectives overcome confirmation bias and is</w:t>
      </w:r>
      <w:r w:rsidR="005720C2">
        <w:rPr>
          <w:rFonts w:ascii="Times New Roman" w:hAnsi="Times New Roman" w:cs="Times New Roman"/>
          <w:noProof/>
          <w:sz w:val="26"/>
          <w:szCs w:val="26"/>
        </w:rPr>
        <w:t xml:space="preserve"> effective in targeting the effects of bias on their decision making. </w:t>
      </w:r>
      <w:r w:rsidR="00197F8B">
        <w:rPr>
          <w:rFonts w:ascii="Times New Roman" w:hAnsi="Times New Roman" w:cs="Times New Roman"/>
          <w:noProof/>
          <w:sz w:val="26"/>
          <w:szCs w:val="26"/>
        </w:rPr>
        <w:t>However, Edwards (2021) states that officers utilis</w:t>
      </w:r>
      <w:r w:rsidR="005720C2">
        <w:rPr>
          <w:rFonts w:ascii="Times New Roman" w:hAnsi="Times New Roman" w:cs="Times New Roman"/>
          <w:noProof/>
          <w:sz w:val="26"/>
          <w:szCs w:val="26"/>
        </w:rPr>
        <w:t>ation of the NDM can be effected by time pressures</w:t>
      </w:r>
      <w:r w:rsidR="005606E5">
        <w:rPr>
          <w:rFonts w:ascii="Times New Roman" w:hAnsi="Times New Roman" w:cs="Times New Roman"/>
          <w:noProof/>
          <w:sz w:val="26"/>
          <w:szCs w:val="26"/>
        </w:rPr>
        <w:t>. Furthermore time pressure was also indicated to have had a big influence on bias in the study conducted by Ask and Granhag (2007). Therefore, it could be sugge</w:t>
      </w:r>
      <w:r w:rsidR="00DF5D3E">
        <w:rPr>
          <w:rFonts w:ascii="Times New Roman" w:hAnsi="Times New Roman" w:cs="Times New Roman"/>
          <w:noProof/>
          <w:sz w:val="26"/>
          <w:szCs w:val="26"/>
        </w:rPr>
        <w:t>sted</w:t>
      </w:r>
      <w:r w:rsidR="005606E5">
        <w:rPr>
          <w:rFonts w:ascii="Times New Roman" w:hAnsi="Times New Roman" w:cs="Times New Roman"/>
          <w:noProof/>
          <w:sz w:val="26"/>
          <w:szCs w:val="26"/>
        </w:rPr>
        <w:t xml:space="preserve"> that</w:t>
      </w:r>
      <w:r w:rsidR="001F50E6">
        <w:rPr>
          <w:rFonts w:ascii="Times New Roman" w:hAnsi="Times New Roman" w:cs="Times New Roman"/>
          <w:noProof/>
          <w:sz w:val="26"/>
          <w:szCs w:val="26"/>
        </w:rPr>
        <w:t xml:space="preserve"> soley</w:t>
      </w:r>
      <w:r w:rsidR="005606E5">
        <w:rPr>
          <w:rFonts w:ascii="Times New Roman" w:hAnsi="Times New Roman" w:cs="Times New Roman"/>
          <w:noProof/>
          <w:sz w:val="26"/>
          <w:szCs w:val="26"/>
        </w:rPr>
        <w:t xml:space="preserve"> </w:t>
      </w:r>
      <w:r w:rsidR="00DF5D3E">
        <w:rPr>
          <w:rFonts w:ascii="Times New Roman" w:hAnsi="Times New Roman" w:cs="Times New Roman"/>
          <w:noProof/>
          <w:sz w:val="26"/>
          <w:szCs w:val="26"/>
        </w:rPr>
        <w:t xml:space="preserve">relying on the NDM to target the effects of bias is insufficient given the </w:t>
      </w:r>
      <w:r w:rsidR="001F50E6">
        <w:rPr>
          <w:rFonts w:ascii="Times New Roman" w:hAnsi="Times New Roman" w:cs="Times New Roman"/>
          <w:noProof/>
          <w:sz w:val="26"/>
          <w:szCs w:val="26"/>
        </w:rPr>
        <w:t xml:space="preserve">potential effect that an </w:t>
      </w:r>
      <w:r w:rsidR="00DF5D3E">
        <w:rPr>
          <w:rFonts w:ascii="Times New Roman" w:hAnsi="Times New Roman" w:cs="Times New Roman"/>
          <w:noProof/>
          <w:sz w:val="26"/>
          <w:szCs w:val="26"/>
        </w:rPr>
        <w:t>increas</w:t>
      </w:r>
      <w:r w:rsidR="001F50E6">
        <w:rPr>
          <w:rFonts w:ascii="Times New Roman" w:hAnsi="Times New Roman" w:cs="Times New Roman"/>
          <w:noProof/>
          <w:sz w:val="26"/>
          <w:szCs w:val="26"/>
        </w:rPr>
        <w:t xml:space="preserve">ed </w:t>
      </w:r>
      <w:r w:rsidR="00DF5D3E">
        <w:rPr>
          <w:rFonts w:ascii="Times New Roman" w:hAnsi="Times New Roman" w:cs="Times New Roman"/>
          <w:noProof/>
          <w:sz w:val="26"/>
          <w:szCs w:val="26"/>
        </w:rPr>
        <w:t>workload</w:t>
      </w:r>
      <w:r w:rsidR="001F50E6">
        <w:rPr>
          <w:rFonts w:ascii="Times New Roman" w:hAnsi="Times New Roman" w:cs="Times New Roman"/>
          <w:noProof/>
          <w:sz w:val="26"/>
          <w:szCs w:val="26"/>
        </w:rPr>
        <w:t xml:space="preserve"> demand</w:t>
      </w:r>
      <w:r w:rsidR="00DF5D3E">
        <w:rPr>
          <w:rFonts w:ascii="Times New Roman" w:hAnsi="Times New Roman" w:cs="Times New Roman"/>
          <w:noProof/>
          <w:sz w:val="26"/>
          <w:szCs w:val="26"/>
        </w:rPr>
        <w:t xml:space="preserve">, </w:t>
      </w:r>
      <w:r w:rsidR="00BE5F3C" w:rsidRPr="00BE5F3C">
        <w:rPr>
          <w:rFonts w:ascii="Times New Roman" w:hAnsi="Times New Roman" w:cs="Times New Roman"/>
          <w:noProof/>
          <w:sz w:val="26"/>
          <w:szCs w:val="26"/>
        </w:rPr>
        <w:t>bureaucratic</w:t>
      </w:r>
      <w:r w:rsidR="00E85224">
        <w:rPr>
          <w:rFonts w:ascii="Times New Roman" w:hAnsi="Times New Roman" w:cs="Times New Roman"/>
          <w:noProof/>
          <w:sz w:val="26"/>
          <w:szCs w:val="26"/>
        </w:rPr>
        <w:t xml:space="preserve"> processes</w:t>
      </w:r>
      <w:r w:rsidR="00DF5D3E">
        <w:rPr>
          <w:rFonts w:ascii="Times New Roman" w:hAnsi="Times New Roman" w:cs="Times New Roman"/>
          <w:noProof/>
          <w:sz w:val="26"/>
          <w:szCs w:val="26"/>
        </w:rPr>
        <w:t xml:space="preserve">, and organisational stress factors </w:t>
      </w:r>
      <w:r w:rsidR="00BE5F3C">
        <w:rPr>
          <w:rFonts w:ascii="Times New Roman" w:hAnsi="Times New Roman" w:cs="Times New Roman"/>
          <w:noProof/>
          <w:sz w:val="26"/>
          <w:szCs w:val="26"/>
        </w:rPr>
        <w:t xml:space="preserve">can </w:t>
      </w:r>
      <w:r w:rsidR="00DF5D3E">
        <w:rPr>
          <w:rFonts w:ascii="Times New Roman" w:hAnsi="Times New Roman" w:cs="Times New Roman"/>
          <w:noProof/>
          <w:sz w:val="26"/>
          <w:szCs w:val="26"/>
        </w:rPr>
        <w:t>have amongst police officers and their ability to effectively investigate crime.</w:t>
      </w:r>
      <w:r w:rsidR="005A1077">
        <w:rPr>
          <w:rFonts w:ascii="Times New Roman" w:hAnsi="Times New Roman" w:cs="Times New Roman"/>
          <w:noProof/>
          <w:sz w:val="26"/>
          <w:szCs w:val="26"/>
        </w:rPr>
        <w:t xml:space="preserve"> </w:t>
      </w:r>
    </w:p>
    <w:p w14:paraId="55528993" w14:textId="13233E48" w:rsidR="00DF5D3E" w:rsidRDefault="005A1077" w:rsidP="002E0179">
      <w:pPr>
        <w:spacing w:line="360" w:lineRule="auto"/>
        <w:jc w:val="both"/>
        <w:rPr>
          <w:rFonts w:ascii="Times New Roman" w:hAnsi="Times New Roman" w:cs="Times New Roman"/>
          <w:noProof/>
          <w:sz w:val="26"/>
          <w:szCs w:val="26"/>
        </w:rPr>
      </w:pPr>
      <w:r>
        <w:rPr>
          <w:rFonts w:ascii="Times New Roman" w:hAnsi="Times New Roman" w:cs="Times New Roman"/>
          <w:noProof/>
          <w:sz w:val="26"/>
          <w:szCs w:val="26"/>
        </w:rPr>
        <w:t>While it could be suggested that policing is a highly stressful job due to opperational stress factors such as frequent exposure to distressing experiences</w:t>
      </w:r>
      <w:r w:rsidR="009F4D42">
        <w:rPr>
          <w:rFonts w:ascii="Times New Roman" w:hAnsi="Times New Roman" w:cs="Times New Roman"/>
          <w:noProof/>
          <w:sz w:val="26"/>
          <w:szCs w:val="26"/>
        </w:rPr>
        <w:t xml:space="preserve"> </w:t>
      </w:r>
      <w:r w:rsidR="009F4D42" w:rsidRPr="00080A0C">
        <w:rPr>
          <w:rFonts w:ascii="Times New Roman" w:hAnsi="Times New Roman" w:cs="Times New Roman"/>
          <w:noProof/>
          <w:sz w:val="26"/>
          <w:szCs w:val="26"/>
        </w:rPr>
        <w:t>(Gershon, et al., 2009</w:t>
      </w:r>
      <w:r w:rsidR="009F4D42">
        <w:rPr>
          <w:rFonts w:ascii="Times New Roman" w:hAnsi="Times New Roman" w:cs="Times New Roman"/>
          <w:noProof/>
          <w:sz w:val="26"/>
          <w:szCs w:val="26"/>
        </w:rPr>
        <w:t xml:space="preserve">; </w:t>
      </w:r>
      <w:r w:rsidR="009F4D42" w:rsidRPr="00080A0C">
        <w:rPr>
          <w:rFonts w:ascii="Times New Roman" w:hAnsi="Times New Roman" w:cs="Times New Roman"/>
          <w:noProof/>
          <w:sz w:val="26"/>
          <w:szCs w:val="26"/>
        </w:rPr>
        <w:t>Ménard &amp; Arter, 2013)</w:t>
      </w:r>
      <w:r>
        <w:rPr>
          <w:rFonts w:ascii="Times New Roman" w:hAnsi="Times New Roman" w:cs="Times New Roman"/>
          <w:noProof/>
          <w:sz w:val="26"/>
          <w:szCs w:val="26"/>
        </w:rPr>
        <w:t xml:space="preserve">, </w:t>
      </w:r>
      <w:r w:rsidRPr="005A1077">
        <w:rPr>
          <w:rFonts w:ascii="Times New Roman" w:hAnsi="Times New Roman" w:cs="Times New Roman"/>
          <w:noProof/>
          <w:sz w:val="26"/>
          <w:szCs w:val="26"/>
        </w:rPr>
        <w:t xml:space="preserve">Jackman, </w:t>
      </w:r>
      <w:r w:rsidRPr="005A1077">
        <w:rPr>
          <w:rFonts w:ascii="Times New Roman" w:hAnsi="Times New Roman" w:cs="Times New Roman"/>
          <w:i/>
          <w:iCs/>
          <w:noProof/>
          <w:sz w:val="26"/>
          <w:szCs w:val="26"/>
        </w:rPr>
        <w:t>et al.</w:t>
      </w:r>
      <w:r w:rsidRPr="005A1077">
        <w:rPr>
          <w:rFonts w:ascii="Times New Roman" w:hAnsi="Times New Roman" w:cs="Times New Roman"/>
          <w:noProof/>
          <w:sz w:val="26"/>
          <w:szCs w:val="26"/>
        </w:rPr>
        <w:t xml:space="preserve"> </w:t>
      </w:r>
      <w:r>
        <w:rPr>
          <w:rFonts w:ascii="Times New Roman" w:hAnsi="Times New Roman" w:cs="Times New Roman"/>
          <w:noProof/>
          <w:sz w:val="26"/>
          <w:szCs w:val="26"/>
        </w:rPr>
        <w:t>(</w:t>
      </w:r>
      <w:r w:rsidRPr="005A1077">
        <w:rPr>
          <w:rFonts w:ascii="Times New Roman" w:hAnsi="Times New Roman" w:cs="Times New Roman"/>
          <w:noProof/>
          <w:sz w:val="26"/>
          <w:szCs w:val="26"/>
        </w:rPr>
        <w:t>2021)</w:t>
      </w:r>
      <w:r>
        <w:rPr>
          <w:rFonts w:ascii="Times New Roman" w:hAnsi="Times New Roman" w:cs="Times New Roman"/>
          <w:noProof/>
          <w:sz w:val="26"/>
          <w:szCs w:val="26"/>
        </w:rPr>
        <w:t xml:space="preserve"> suggest that internal organisational stress factors have a larger impact on </w:t>
      </w:r>
      <w:r w:rsidR="00A32D04">
        <w:rPr>
          <w:rFonts w:ascii="Times New Roman" w:hAnsi="Times New Roman" w:cs="Times New Roman"/>
          <w:noProof/>
          <w:sz w:val="26"/>
          <w:szCs w:val="26"/>
        </w:rPr>
        <w:t xml:space="preserve">police officers leading to mental health problems, burnout, and </w:t>
      </w:r>
      <w:r w:rsidR="00EB74F3">
        <w:rPr>
          <w:rFonts w:ascii="Times New Roman" w:hAnsi="Times New Roman" w:cs="Times New Roman"/>
          <w:noProof/>
          <w:sz w:val="26"/>
          <w:szCs w:val="26"/>
        </w:rPr>
        <w:t xml:space="preserve">various negative </w:t>
      </w:r>
      <w:r w:rsidR="00A32D04">
        <w:rPr>
          <w:rFonts w:ascii="Times New Roman" w:hAnsi="Times New Roman" w:cs="Times New Roman"/>
          <w:noProof/>
          <w:sz w:val="26"/>
          <w:szCs w:val="26"/>
        </w:rPr>
        <w:t>impacts on their personal life. It has been suggested that factors such as an increase in invdividual workloads has been exacerbated by resourcing issues and an increase in addition</w:t>
      </w:r>
      <w:r w:rsidR="009F4D42">
        <w:rPr>
          <w:rFonts w:ascii="Times New Roman" w:hAnsi="Times New Roman" w:cs="Times New Roman"/>
          <w:noProof/>
          <w:sz w:val="26"/>
          <w:szCs w:val="26"/>
        </w:rPr>
        <w:t>al</w:t>
      </w:r>
      <w:r w:rsidR="00A32D04">
        <w:rPr>
          <w:rFonts w:ascii="Times New Roman" w:hAnsi="Times New Roman" w:cs="Times New Roman"/>
          <w:noProof/>
          <w:sz w:val="26"/>
          <w:szCs w:val="26"/>
        </w:rPr>
        <w:t xml:space="preserve"> </w:t>
      </w:r>
      <w:r w:rsidR="00A32D04" w:rsidRPr="00BE5F3C">
        <w:rPr>
          <w:rFonts w:ascii="Times New Roman" w:hAnsi="Times New Roman" w:cs="Times New Roman"/>
          <w:noProof/>
          <w:sz w:val="26"/>
          <w:szCs w:val="26"/>
        </w:rPr>
        <w:t>bureaucratic</w:t>
      </w:r>
      <w:r w:rsidR="00A32D04">
        <w:rPr>
          <w:rFonts w:ascii="Times New Roman" w:hAnsi="Times New Roman" w:cs="Times New Roman"/>
          <w:noProof/>
          <w:sz w:val="26"/>
          <w:szCs w:val="26"/>
        </w:rPr>
        <w:t xml:space="preserve"> processes</w:t>
      </w:r>
      <w:r w:rsidR="00A32D04">
        <w:rPr>
          <w:rFonts w:ascii="Times New Roman" w:hAnsi="Times New Roman" w:cs="Times New Roman"/>
          <w:noProof/>
          <w:sz w:val="26"/>
          <w:szCs w:val="26"/>
        </w:rPr>
        <w:t xml:space="preserve"> and an expansion in </w:t>
      </w:r>
      <w:r w:rsidR="00D7082A">
        <w:rPr>
          <w:rFonts w:ascii="Times New Roman" w:hAnsi="Times New Roman" w:cs="Times New Roman"/>
          <w:noProof/>
          <w:sz w:val="26"/>
          <w:szCs w:val="26"/>
        </w:rPr>
        <w:t xml:space="preserve">role responsibilities </w:t>
      </w:r>
      <w:sdt>
        <w:sdtPr>
          <w:rPr>
            <w:rFonts w:ascii="Times New Roman" w:hAnsi="Times New Roman" w:cs="Times New Roman"/>
            <w:noProof/>
            <w:sz w:val="26"/>
            <w:szCs w:val="26"/>
          </w:rPr>
          <w:id w:val="308449687"/>
          <w:citation/>
        </w:sdtPr>
        <w:sdtContent>
          <w:r w:rsidR="00D7082A">
            <w:rPr>
              <w:rFonts w:ascii="Times New Roman" w:hAnsi="Times New Roman" w:cs="Times New Roman"/>
              <w:noProof/>
              <w:sz w:val="26"/>
              <w:szCs w:val="26"/>
            </w:rPr>
            <w:fldChar w:fldCharType="begin"/>
          </w:r>
          <w:r w:rsidR="00D7082A">
            <w:rPr>
              <w:rFonts w:ascii="Times New Roman" w:hAnsi="Times New Roman" w:cs="Times New Roman"/>
              <w:noProof/>
              <w:sz w:val="26"/>
              <w:szCs w:val="26"/>
            </w:rPr>
            <w:instrText xml:space="preserve"> CITATION Jac21 \l 2057 </w:instrText>
          </w:r>
          <w:r w:rsidR="00D7082A">
            <w:rPr>
              <w:rFonts w:ascii="Times New Roman" w:hAnsi="Times New Roman" w:cs="Times New Roman"/>
              <w:noProof/>
              <w:sz w:val="26"/>
              <w:szCs w:val="26"/>
            </w:rPr>
            <w:fldChar w:fldCharType="separate"/>
          </w:r>
          <w:r w:rsidR="00D7082A" w:rsidRPr="00D7082A">
            <w:rPr>
              <w:rFonts w:ascii="Times New Roman" w:hAnsi="Times New Roman" w:cs="Times New Roman"/>
              <w:noProof/>
              <w:sz w:val="26"/>
              <w:szCs w:val="26"/>
            </w:rPr>
            <w:t>(Jackman, et al., 2021)</w:t>
          </w:r>
          <w:r w:rsidR="00D7082A">
            <w:rPr>
              <w:rFonts w:ascii="Times New Roman" w:hAnsi="Times New Roman" w:cs="Times New Roman"/>
              <w:noProof/>
              <w:sz w:val="26"/>
              <w:szCs w:val="26"/>
            </w:rPr>
            <w:fldChar w:fldCharType="end"/>
          </w:r>
        </w:sdtContent>
      </w:sdt>
      <w:r w:rsidR="00D7082A">
        <w:rPr>
          <w:rFonts w:ascii="Times New Roman" w:hAnsi="Times New Roman" w:cs="Times New Roman"/>
          <w:noProof/>
          <w:sz w:val="26"/>
          <w:szCs w:val="26"/>
        </w:rPr>
        <w:t xml:space="preserve">. </w:t>
      </w:r>
      <w:r w:rsidR="0034395F">
        <w:rPr>
          <w:rFonts w:ascii="Times New Roman" w:hAnsi="Times New Roman" w:cs="Times New Roman"/>
          <w:noProof/>
          <w:sz w:val="26"/>
          <w:szCs w:val="26"/>
        </w:rPr>
        <w:t>It has also been suggested that organisational culture and management have</w:t>
      </w:r>
      <w:r w:rsidR="009F4D42">
        <w:rPr>
          <w:rFonts w:ascii="Times New Roman" w:hAnsi="Times New Roman" w:cs="Times New Roman"/>
          <w:noProof/>
          <w:sz w:val="26"/>
          <w:szCs w:val="26"/>
        </w:rPr>
        <w:t xml:space="preserve"> also</w:t>
      </w:r>
      <w:r w:rsidR="0034395F">
        <w:rPr>
          <w:rFonts w:ascii="Times New Roman" w:hAnsi="Times New Roman" w:cs="Times New Roman"/>
          <w:noProof/>
          <w:sz w:val="26"/>
          <w:szCs w:val="26"/>
        </w:rPr>
        <w:t xml:space="preserve"> impacted on stress and morale within policing. </w:t>
      </w:r>
      <w:r w:rsidR="00D7082A">
        <w:rPr>
          <w:rFonts w:ascii="Times New Roman" w:hAnsi="Times New Roman" w:cs="Times New Roman"/>
          <w:noProof/>
          <w:sz w:val="26"/>
          <w:szCs w:val="26"/>
        </w:rPr>
        <w:t xml:space="preserve">Furthermore, a study conducted by </w:t>
      </w:r>
      <w:r w:rsidR="00D7082A" w:rsidRPr="005A1077">
        <w:rPr>
          <w:rFonts w:ascii="Times New Roman" w:hAnsi="Times New Roman" w:cs="Times New Roman"/>
          <w:noProof/>
          <w:sz w:val="26"/>
          <w:szCs w:val="26"/>
        </w:rPr>
        <w:t xml:space="preserve">Jackman, </w:t>
      </w:r>
      <w:r w:rsidR="00D7082A" w:rsidRPr="005A1077">
        <w:rPr>
          <w:rFonts w:ascii="Times New Roman" w:hAnsi="Times New Roman" w:cs="Times New Roman"/>
          <w:i/>
          <w:iCs/>
          <w:noProof/>
          <w:sz w:val="26"/>
          <w:szCs w:val="26"/>
        </w:rPr>
        <w:t>et al.</w:t>
      </w:r>
      <w:r w:rsidR="00D7082A" w:rsidRPr="005A1077">
        <w:rPr>
          <w:rFonts w:ascii="Times New Roman" w:hAnsi="Times New Roman" w:cs="Times New Roman"/>
          <w:noProof/>
          <w:sz w:val="26"/>
          <w:szCs w:val="26"/>
        </w:rPr>
        <w:t xml:space="preserve"> </w:t>
      </w:r>
      <w:r w:rsidR="00D7082A">
        <w:rPr>
          <w:rFonts w:ascii="Times New Roman" w:hAnsi="Times New Roman" w:cs="Times New Roman"/>
          <w:noProof/>
          <w:sz w:val="26"/>
          <w:szCs w:val="26"/>
        </w:rPr>
        <w:t>(</w:t>
      </w:r>
      <w:r w:rsidR="00D7082A" w:rsidRPr="005A1077">
        <w:rPr>
          <w:rFonts w:ascii="Times New Roman" w:hAnsi="Times New Roman" w:cs="Times New Roman"/>
          <w:noProof/>
          <w:sz w:val="26"/>
          <w:szCs w:val="26"/>
        </w:rPr>
        <w:t>2021)</w:t>
      </w:r>
      <w:r w:rsidR="00D7082A">
        <w:rPr>
          <w:rFonts w:ascii="Times New Roman" w:hAnsi="Times New Roman" w:cs="Times New Roman"/>
          <w:noProof/>
          <w:sz w:val="26"/>
          <w:szCs w:val="26"/>
        </w:rPr>
        <w:t xml:space="preserve"> suggested that police in the UK experienced more work related stress than a comparitive interna</w:t>
      </w:r>
      <w:r w:rsidR="00CD291B">
        <w:rPr>
          <w:rFonts w:ascii="Times New Roman" w:hAnsi="Times New Roman" w:cs="Times New Roman"/>
          <w:noProof/>
          <w:sz w:val="26"/>
          <w:szCs w:val="26"/>
        </w:rPr>
        <w:t>t</w:t>
      </w:r>
      <w:r w:rsidR="00D7082A">
        <w:rPr>
          <w:rFonts w:ascii="Times New Roman" w:hAnsi="Times New Roman" w:cs="Times New Roman"/>
          <w:noProof/>
          <w:sz w:val="26"/>
          <w:szCs w:val="26"/>
        </w:rPr>
        <w:t>ional force</w:t>
      </w:r>
      <w:r w:rsidR="0034395F">
        <w:rPr>
          <w:rFonts w:ascii="Times New Roman" w:hAnsi="Times New Roman" w:cs="Times New Roman"/>
          <w:noProof/>
          <w:sz w:val="26"/>
          <w:szCs w:val="26"/>
        </w:rPr>
        <w:t xml:space="preserve"> and that officers were struggling to cope with workload demands</w:t>
      </w:r>
      <w:r w:rsidR="00D7082A">
        <w:rPr>
          <w:rFonts w:ascii="Times New Roman" w:hAnsi="Times New Roman" w:cs="Times New Roman"/>
          <w:noProof/>
          <w:sz w:val="26"/>
          <w:szCs w:val="26"/>
        </w:rPr>
        <w:t xml:space="preserve">. </w:t>
      </w:r>
      <w:r w:rsidR="00080A0C">
        <w:rPr>
          <w:rFonts w:ascii="Times New Roman" w:hAnsi="Times New Roman" w:cs="Times New Roman"/>
          <w:noProof/>
          <w:sz w:val="26"/>
          <w:szCs w:val="26"/>
        </w:rPr>
        <w:t xml:space="preserve">As discussed previously, time constraints </w:t>
      </w:r>
      <w:r w:rsidR="00CD291B">
        <w:rPr>
          <w:rFonts w:ascii="Times New Roman" w:hAnsi="Times New Roman" w:cs="Times New Roman"/>
          <w:noProof/>
          <w:sz w:val="26"/>
          <w:szCs w:val="26"/>
        </w:rPr>
        <w:t xml:space="preserve">can potentially </w:t>
      </w:r>
      <w:r w:rsidR="00080A0C">
        <w:rPr>
          <w:rFonts w:ascii="Times New Roman" w:hAnsi="Times New Roman" w:cs="Times New Roman"/>
          <w:noProof/>
          <w:sz w:val="26"/>
          <w:szCs w:val="26"/>
        </w:rPr>
        <w:t>have an impact on bias within the police</w:t>
      </w:r>
      <w:r w:rsidR="00080A0C">
        <w:rPr>
          <w:rFonts w:ascii="Times New Roman" w:hAnsi="Times New Roman" w:cs="Times New Roman"/>
          <w:noProof/>
          <w:sz w:val="26"/>
          <w:szCs w:val="26"/>
        </w:rPr>
        <w:t>.</w:t>
      </w:r>
      <w:r w:rsidR="00080A0C">
        <w:rPr>
          <w:rFonts w:ascii="Times New Roman" w:hAnsi="Times New Roman" w:cs="Times New Roman"/>
          <w:noProof/>
          <w:sz w:val="26"/>
          <w:szCs w:val="26"/>
        </w:rPr>
        <w:t xml:space="preserve"> </w:t>
      </w:r>
      <w:r w:rsidR="00080A0C">
        <w:rPr>
          <w:rFonts w:ascii="Times New Roman" w:hAnsi="Times New Roman" w:cs="Times New Roman"/>
          <w:noProof/>
          <w:sz w:val="26"/>
          <w:szCs w:val="26"/>
        </w:rPr>
        <w:t>I</w:t>
      </w:r>
      <w:r w:rsidR="00080A0C">
        <w:rPr>
          <w:rFonts w:ascii="Times New Roman" w:hAnsi="Times New Roman" w:cs="Times New Roman"/>
          <w:noProof/>
          <w:sz w:val="26"/>
          <w:szCs w:val="26"/>
        </w:rPr>
        <w:t xml:space="preserve">t could </w:t>
      </w:r>
      <w:r w:rsidR="00080A0C">
        <w:rPr>
          <w:rFonts w:ascii="Times New Roman" w:hAnsi="Times New Roman" w:cs="Times New Roman"/>
          <w:noProof/>
          <w:sz w:val="26"/>
          <w:szCs w:val="26"/>
        </w:rPr>
        <w:t xml:space="preserve">therefore </w:t>
      </w:r>
      <w:r w:rsidR="00080A0C">
        <w:rPr>
          <w:rFonts w:ascii="Times New Roman" w:hAnsi="Times New Roman" w:cs="Times New Roman"/>
          <w:noProof/>
          <w:sz w:val="26"/>
          <w:szCs w:val="26"/>
        </w:rPr>
        <w:t xml:space="preserve">be argued that </w:t>
      </w:r>
      <w:r w:rsidR="00080A0C">
        <w:rPr>
          <w:rFonts w:ascii="Times New Roman" w:hAnsi="Times New Roman" w:cs="Times New Roman"/>
          <w:noProof/>
          <w:sz w:val="26"/>
          <w:szCs w:val="26"/>
        </w:rPr>
        <w:t xml:space="preserve">the potential for unconscious bias within police investigations could be increased due to </w:t>
      </w:r>
      <w:r w:rsidR="00080A0C">
        <w:rPr>
          <w:rFonts w:ascii="Times New Roman" w:hAnsi="Times New Roman" w:cs="Times New Roman"/>
          <w:noProof/>
          <w:sz w:val="26"/>
          <w:szCs w:val="26"/>
        </w:rPr>
        <w:t xml:space="preserve">increased workloads that officers are struggling to cope with. </w:t>
      </w:r>
      <w:r w:rsidR="00080A0C">
        <w:rPr>
          <w:rFonts w:ascii="Times New Roman" w:hAnsi="Times New Roman" w:cs="Times New Roman"/>
          <w:noProof/>
          <w:sz w:val="26"/>
          <w:szCs w:val="26"/>
        </w:rPr>
        <w:t xml:space="preserve">Thus, it </w:t>
      </w:r>
      <w:r w:rsidR="00080A0C">
        <w:rPr>
          <w:rFonts w:ascii="Times New Roman" w:hAnsi="Times New Roman" w:cs="Times New Roman"/>
          <w:noProof/>
          <w:sz w:val="26"/>
          <w:szCs w:val="26"/>
        </w:rPr>
        <w:lastRenderedPageBreak/>
        <w:t>could</w:t>
      </w:r>
      <w:r w:rsidR="00D7082A">
        <w:rPr>
          <w:rFonts w:ascii="Times New Roman" w:hAnsi="Times New Roman" w:cs="Times New Roman"/>
          <w:noProof/>
          <w:sz w:val="26"/>
          <w:szCs w:val="26"/>
        </w:rPr>
        <w:t xml:space="preserve"> be </w:t>
      </w:r>
      <w:r w:rsidR="00EB74F3">
        <w:rPr>
          <w:rFonts w:ascii="Times New Roman" w:hAnsi="Times New Roman" w:cs="Times New Roman"/>
          <w:noProof/>
          <w:sz w:val="26"/>
          <w:szCs w:val="26"/>
        </w:rPr>
        <w:t xml:space="preserve">suggested </w:t>
      </w:r>
      <w:r w:rsidR="00D7082A">
        <w:rPr>
          <w:rFonts w:ascii="Times New Roman" w:hAnsi="Times New Roman" w:cs="Times New Roman"/>
          <w:noProof/>
          <w:sz w:val="26"/>
          <w:szCs w:val="26"/>
        </w:rPr>
        <w:t xml:space="preserve">that there is a need for a review of how the police as an organisation is managed </w:t>
      </w:r>
      <w:r w:rsidR="0034395F">
        <w:rPr>
          <w:rFonts w:ascii="Times New Roman" w:hAnsi="Times New Roman" w:cs="Times New Roman"/>
          <w:noProof/>
          <w:sz w:val="26"/>
          <w:szCs w:val="26"/>
        </w:rPr>
        <w:t>as well as</w:t>
      </w:r>
      <w:r w:rsidR="00D7082A">
        <w:rPr>
          <w:rFonts w:ascii="Times New Roman" w:hAnsi="Times New Roman" w:cs="Times New Roman"/>
          <w:noProof/>
          <w:sz w:val="26"/>
          <w:szCs w:val="26"/>
        </w:rPr>
        <w:t xml:space="preserve"> </w:t>
      </w:r>
      <w:r w:rsidR="00080A0C">
        <w:rPr>
          <w:rFonts w:ascii="Times New Roman" w:hAnsi="Times New Roman" w:cs="Times New Roman"/>
          <w:noProof/>
          <w:sz w:val="26"/>
          <w:szCs w:val="26"/>
        </w:rPr>
        <w:t>how</w:t>
      </w:r>
      <w:r w:rsidR="00D7082A">
        <w:rPr>
          <w:rFonts w:ascii="Times New Roman" w:hAnsi="Times New Roman" w:cs="Times New Roman"/>
          <w:noProof/>
          <w:sz w:val="26"/>
          <w:szCs w:val="26"/>
        </w:rPr>
        <w:t xml:space="preserve"> pressures that are placed</w:t>
      </w:r>
      <w:r w:rsidR="00080A0C">
        <w:rPr>
          <w:rFonts w:ascii="Times New Roman" w:hAnsi="Times New Roman" w:cs="Times New Roman"/>
          <w:noProof/>
          <w:sz w:val="26"/>
          <w:szCs w:val="26"/>
        </w:rPr>
        <w:t xml:space="preserve"> on </w:t>
      </w:r>
      <w:r w:rsidR="00D7082A">
        <w:rPr>
          <w:rFonts w:ascii="Times New Roman" w:hAnsi="Times New Roman" w:cs="Times New Roman"/>
          <w:noProof/>
          <w:sz w:val="26"/>
          <w:szCs w:val="26"/>
        </w:rPr>
        <w:t>officers</w:t>
      </w:r>
      <w:r w:rsidR="00080A0C">
        <w:rPr>
          <w:rFonts w:ascii="Times New Roman" w:hAnsi="Times New Roman" w:cs="Times New Roman"/>
          <w:noProof/>
          <w:sz w:val="26"/>
          <w:szCs w:val="26"/>
        </w:rPr>
        <w:t xml:space="preserve"> can be reduced</w:t>
      </w:r>
      <w:r w:rsidR="00D7082A">
        <w:rPr>
          <w:rFonts w:ascii="Times New Roman" w:hAnsi="Times New Roman" w:cs="Times New Roman"/>
          <w:noProof/>
          <w:sz w:val="26"/>
          <w:szCs w:val="26"/>
        </w:rPr>
        <w:t>, not only f</w:t>
      </w:r>
      <w:r w:rsidR="0034395F">
        <w:rPr>
          <w:rFonts w:ascii="Times New Roman" w:hAnsi="Times New Roman" w:cs="Times New Roman"/>
          <w:noProof/>
          <w:sz w:val="26"/>
          <w:szCs w:val="26"/>
        </w:rPr>
        <w:t>rom</w:t>
      </w:r>
      <w:r w:rsidR="00D7082A">
        <w:rPr>
          <w:rFonts w:ascii="Times New Roman" w:hAnsi="Times New Roman" w:cs="Times New Roman"/>
          <w:noProof/>
          <w:sz w:val="26"/>
          <w:szCs w:val="26"/>
        </w:rPr>
        <w:t xml:space="preserve"> a welfare perspective</w:t>
      </w:r>
      <w:r w:rsidR="00080A0C">
        <w:rPr>
          <w:rFonts w:ascii="Times New Roman" w:hAnsi="Times New Roman" w:cs="Times New Roman"/>
          <w:noProof/>
          <w:sz w:val="26"/>
          <w:szCs w:val="26"/>
        </w:rPr>
        <w:t>,</w:t>
      </w:r>
      <w:r w:rsidR="00D7082A">
        <w:rPr>
          <w:rFonts w:ascii="Times New Roman" w:hAnsi="Times New Roman" w:cs="Times New Roman"/>
          <w:noProof/>
          <w:sz w:val="26"/>
          <w:szCs w:val="26"/>
        </w:rPr>
        <w:t xml:space="preserve"> but </w:t>
      </w:r>
      <w:r w:rsidR="0034395F">
        <w:rPr>
          <w:rFonts w:ascii="Times New Roman" w:hAnsi="Times New Roman" w:cs="Times New Roman"/>
          <w:noProof/>
          <w:sz w:val="26"/>
          <w:szCs w:val="26"/>
        </w:rPr>
        <w:t xml:space="preserve">also to ensure the effectiveness of police investigations. </w:t>
      </w:r>
    </w:p>
    <w:p w14:paraId="78919DCC" w14:textId="0C2E2587" w:rsidR="00EB74F3" w:rsidRDefault="005F6372" w:rsidP="002E0179">
      <w:pPr>
        <w:spacing w:line="360" w:lineRule="auto"/>
        <w:jc w:val="both"/>
        <w:rPr>
          <w:rFonts w:ascii="Times New Roman" w:hAnsi="Times New Roman" w:cs="Times New Roman"/>
          <w:noProof/>
          <w:sz w:val="26"/>
          <w:szCs w:val="26"/>
        </w:rPr>
      </w:pPr>
      <w:r>
        <w:rPr>
          <w:rFonts w:ascii="Times New Roman" w:hAnsi="Times New Roman" w:cs="Times New Roman"/>
          <w:noProof/>
          <w:sz w:val="26"/>
          <w:szCs w:val="26"/>
        </w:rPr>
        <w:t>In conlcl</w:t>
      </w:r>
      <w:r w:rsidR="008F320D">
        <w:rPr>
          <w:rFonts w:ascii="Times New Roman" w:hAnsi="Times New Roman" w:cs="Times New Roman"/>
          <w:noProof/>
          <w:sz w:val="26"/>
          <w:szCs w:val="26"/>
        </w:rPr>
        <w:t>u</w:t>
      </w:r>
      <w:r>
        <w:rPr>
          <w:rFonts w:ascii="Times New Roman" w:hAnsi="Times New Roman" w:cs="Times New Roman"/>
          <w:noProof/>
          <w:sz w:val="26"/>
          <w:szCs w:val="26"/>
        </w:rPr>
        <w:t>sion this essay has reviewed what bias is and</w:t>
      </w:r>
      <w:r w:rsidR="00D50256">
        <w:rPr>
          <w:rFonts w:ascii="Times New Roman" w:hAnsi="Times New Roman" w:cs="Times New Roman"/>
          <w:noProof/>
          <w:sz w:val="26"/>
          <w:szCs w:val="26"/>
        </w:rPr>
        <w:t xml:space="preserve"> how </w:t>
      </w:r>
      <w:r>
        <w:rPr>
          <w:rFonts w:ascii="Times New Roman" w:hAnsi="Times New Roman" w:cs="Times New Roman"/>
          <w:noProof/>
          <w:sz w:val="26"/>
          <w:szCs w:val="26"/>
        </w:rPr>
        <w:t>it</w:t>
      </w:r>
      <w:r w:rsidR="00D50256">
        <w:rPr>
          <w:rFonts w:ascii="Times New Roman" w:hAnsi="Times New Roman" w:cs="Times New Roman"/>
          <w:noProof/>
          <w:sz w:val="26"/>
          <w:szCs w:val="26"/>
        </w:rPr>
        <w:t xml:space="preserve"> can potentially effect police investigations, </w:t>
      </w:r>
      <w:r>
        <w:rPr>
          <w:rFonts w:ascii="Times New Roman" w:hAnsi="Times New Roman" w:cs="Times New Roman"/>
          <w:noProof/>
          <w:sz w:val="26"/>
          <w:szCs w:val="26"/>
        </w:rPr>
        <w:t>through</w:t>
      </w:r>
      <w:r w:rsidR="00D50256">
        <w:rPr>
          <w:rFonts w:ascii="Times New Roman" w:hAnsi="Times New Roman" w:cs="Times New Roman"/>
          <w:noProof/>
          <w:sz w:val="26"/>
          <w:szCs w:val="26"/>
        </w:rPr>
        <w:t xml:space="preserve"> tunnel vision, suspect driven investigations and forensic and witness confirmation bias. </w:t>
      </w:r>
      <w:r w:rsidR="00C65319">
        <w:rPr>
          <w:rFonts w:ascii="Times New Roman" w:hAnsi="Times New Roman" w:cs="Times New Roman"/>
          <w:noProof/>
          <w:sz w:val="26"/>
          <w:szCs w:val="26"/>
        </w:rPr>
        <w:t xml:space="preserve">It has discussed how the formation of hypotheses from previously known information can unconsciously cause bias and effect decision making. Furthermore, it has been suggested that not only previous knowledge but also encounters or involvement in the apprehension of suspects can cause bias and increase guilt presumption. </w:t>
      </w:r>
      <w:r w:rsidR="00D50256">
        <w:rPr>
          <w:rFonts w:ascii="Times New Roman" w:hAnsi="Times New Roman" w:cs="Times New Roman"/>
          <w:noProof/>
          <w:sz w:val="26"/>
          <w:szCs w:val="26"/>
        </w:rPr>
        <w:t>The essay has also discussed what strategies can potentially be used to mitigate the impact of these biases such as the use of the NDM</w:t>
      </w:r>
      <w:r>
        <w:rPr>
          <w:rFonts w:ascii="Times New Roman" w:hAnsi="Times New Roman" w:cs="Times New Roman"/>
          <w:noProof/>
          <w:sz w:val="26"/>
          <w:szCs w:val="26"/>
        </w:rPr>
        <w:t>, logging decicions mad</w:t>
      </w:r>
      <w:r w:rsidR="008F320D">
        <w:rPr>
          <w:rFonts w:ascii="Times New Roman" w:hAnsi="Times New Roman" w:cs="Times New Roman"/>
          <w:noProof/>
          <w:sz w:val="26"/>
          <w:szCs w:val="26"/>
        </w:rPr>
        <w:t>e</w:t>
      </w:r>
      <w:r>
        <w:rPr>
          <w:rFonts w:ascii="Times New Roman" w:hAnsi="Times New Roman" w:cs="Times New Roman"/>
          <w:noProof/>
          <w:sz w:val="26"/>
          <w:szCs w:val="26"/>
        </w:rPr>
        <w:t xml:space="preserve"> for review,</w:t>
      </w:r>
      <w:r w:rsidR="00D50256">
        <w:rPr>
          <w:rFonts w:ascii="Times New Roman" w:hAnsi="Times New Roman" w:cs="Times New Roman"/>
          <w:noProof/>
          <w:sz w:val="26"/>
          <w:szCs w:val="26"/>
        </w:rPr>
        <w:t xml:space="preserve"> and a reduction in cognitive load. </w:t>
      </w:r>
      <w:r>
        <w:rPr>
          <w:rFonts w:ascii="Times New Roman" w:hAnsi="Times New Roman" w:cs="Times New Roman"/>
          <w:noProof/>
          <w:sz w:val="26"/>
          <w:szCs w:val="26"/>
        </w:rPr>
        <w:t xml:space="preserve">However, the essay has also highlighted the potential impact </w:t>
      </w:r>
      <w:r w:rsidR="008F320D">
        <w:rPr>
          <w:rFonts w:ascii="Times New Roman" w:hAnsi="Times New Roman" w:cs="Times New Roman"/>
          <w:noProof/>
          <w:sz w:val="26"/>
          <w:szCs w:val="26"/>
        </w:rPr>
        <w:t xml:space="preserve">that factors such as </w:t>
      </w:r>
      <w:r>
        <w:rPr>
          <w:rFonts w:ascii="Times New Roman" w:hAnsi="Times New Roman" w:cs="Times New Roman"/>
          <w:noProof/>
          <w:sz w:val="26"/>
          <w:szCs w:val="26"/>
        </w:rPr>
        <w:t>stress and time constraints can have on bias within police i</w:t>
      </w:r>
      <w:r w:rsidR="008F320D">
        <w:rPr>
          <w:rFonts w:ascii="Times New Roman" w:hAnsi="Times New Roman" w:cs="Times New Roman"/>
          <w:noProof/>
          <w:sz w:val="26"/>
          <w:szCs w:val="26"/>
        </w:rPr>
        <w:t>n</w:t>
      </w:r>
      <w:r>
        <w:rPr>
          <w:rFonts w:ascii="Times New Roman" w:hAnsi="Times New Roman" w:cs="Times New Roman"/>
          <w:noProof/>
          <w:sz w:val="26"/>
          <w:szCs w:val="26"/>
        </w:rPr>
        <w:t xml:space="preserve">vestigations, and how there is possibly a need to review how organisational culture, management, resourcing, and increased role </w:t>
      </w:r>
      <w:r w:rsidR="008F320D">
        <w:rPr>
          <w:rFonts w:ascii="Times New Roman" w:hAnsi="Times New Roman" w:cs="Times New Roman"/>
          <w:noProof/>
          <w:sz w:val="26"/>
          <w:szCs w:val="26"/>
        </w:rPr>
        <w:t xml:space="preserve">expectations </w:t>
      </w:r>
      <w:r>
        <w:rPr>
          <w:rFonts w:ascii="Times New Roman" w:hAnsi="Times New Roman" w:cs="Times New Roman"/>
          <w:noProof/>
          <w:sz w:val="26"/>
          <w:szCs w:val="26"/>
        </w:rPr>
        <w:t xml:space="preserve">and workload are impacting on the effetiveness of police investigations through the potential increase in unconsious bias.  </w:t>
      </w:r>
    </w:p>
    <w:p w14:paraId="14DAB923" w14:textId="25FD2B63" w:rsidR="00886178" w:rsidRDefault="00EB74F3" w:rsidP="00886178">
      <w:pPr>
        <w:spacing w:line="360" w:lineRule="auto"/>
        <w:jc w:val="both"/>
        <w:rPr>
          <w:rFonts w:ascii="Times New Roman" w:hAnsi="Times New Roman" w:cs="Times New Roman"/>
          <w:noProof/>
          <w:sz w:val="26"/>
          <w:szCs w:val="26"/>
        </w:rPr>
      </w:pPr>
      <w:r w:rsidRPr="00886178">
        <w:rPr>
          <w:rFonts w:ascii="Times New Roman" w:hAnsi="Times New Roman" w:cs="Times New Roman"/>
          <w:i/>
          <w:iCs/>
          <w:noProof/>
          <w:sz w:val="26"/>
          <w:szCs w:val="26"/>
        </w:rPr>
        <w:t>Words Count:</w:t>
      </w:r>
      <w:r>
        <w:rPr>
          <w:rFonts w:ascii="Times New Roman" w:hAnsi="Times New Roman" w:cs="Times New Roman"/>
          <w:noProof/>
          <w:sz w:val="26"/>
          <w:szCs w:val="26"/>
        </w:rPr>
        <w:t xml:space="preserve"> 1800</w:t>
      </w:r>
    </w:p>
    <w:p w14:paraId="617DA939" w14:textId="77777777" w:rsidR="00886178" w:rsidRDefault="00886178" w:rsidP="00886178">
      <w:pPr>
        <w:spacing w:line="360" w:lineRule="auto"/>
        <w:jc w:val="both"/>
        <w:rPr>
          <w:rFonts w:ascii="Times New Roman" w:hAnsi="Times New Roman" w:cs="Times New Roman"/>
          <w:noProof/>
          <w:sz w:val="26"/>
          <w:szCs w:val="26"/>
        </w:rPr>
      </w:pPr>
    </w:p>
    <w:p w14:paraId="105C9281" w14:textId="77777777" w:rsidR="00D94DF1" w:rsidRDefault="00D94DF1" w:rsidP="007B34D9">
      <w:pPr>
        <w:jc w:val="both"/>
        <w:rPr>
          <w:rFonts w:ascii="Times New Roman" w:hAnsi="Times New Roman" w:cs="Times New Roman"/>
          <w:noProof/>
          <w:sz w:val="26"/>
          <w:szCs w:val="26"/>
        </w:rPr>
      </w:pPr>
    </w:p>
    <w:p w14:paraId="348999D9" w14:textId="77777777" w:rsidR="000E6D67" w:rsidRDefault="000E6D67" w:rsidP="007B34D9">
      <w:pPr>
        <w:jc w:val="both"/>
        <w:rPr>
          <w:rFonts w:ascii="Verdana" w:hAnsi="Verdana"/>
          <w:color w:val="555555"/>
          <w:sz w:val="18"/>
          <w:szCs w:val="18"/>
          <w:shd w:val="clear" w:color="auto" w:fill="FFFFFF"/>
        </w:rPr>
      </w:pPr>
    </w:p>
    <w:p w14:paraId="50305F8C" w14:textId="77777777" w:rsidR="00886178" w:rsidRDefault="00886178" w:rsidP="007B34D9">
      <w:pPr>
        <w:jc w:val="both"/>
        <w:rPr>
          <w:rFonts w:ascii="Verdana" w:hAnsi="Verdana"/>
          <w:color w:val="555555"/>
          <w:sz w:val="18"/>
          <w:szCs w:val="18"/>
          <w:shd w:val="clear" w:color="auto" w:fill="FFFFFF"/>
        </w:rPr>
      </w:pPr>
    </w:p>
    <w:p w14:paraId="0A3DB1BC" w14:textId="77777777" w:rsidR="00886178" w:rsidRDefault="00886178" w:rsidP="007B34D9">
      <w:pPr>
        <w:jc w:val="both"/>
        <w:rPr>
          <w:rFonts w:ascii="Verdana" w:hAnsi="Verdana"/>
          <w:color w:val="555555"/>
          <w:sz w:val="18"/>
          <w:szCs w:val="18"/>
          <w:shd w:val="clear" w:color="auto" w:fill="FFFFFF"/>
        </w:rPr>
      </w:pPr>
    </w:p>
    <w:p w14:paraId="31795FBD" w14:textId="77777777" w:rsidR="00886178" w:rsidRDefault="00886178" w:rsidP="007B34D9">
      <w:pPr>
        <w:jc w:val="both"/>
        <w:rPr>
          <w:rFonts w:ascii="Verdana" w:hAnsi="Verdana"/>
          <w:color w:val="555555"/>
          <w:sz w:val="18"/>
          <w:szCs w:val="18"/>
          <w:shd w:val="clear" w:color="auto" w:fill="FFFFFF"/>
        </w:rPr>
      </w:pPr>
    </w:p>
    <w:p w14:paraId="06889216" w14:textId="77777777" w:rsidR="00886178" w:rsidRDefault="00886178" w:rsidP="007B34D9">
      <w:pPr>
        <w:jc w:val="both"/>
        <w:rPr>
          <w:rFonts w:ascii="Verdana" w:hAnsi="Verdana"/>
          <w:color w:val="555555"/>
          <w:sz w:val="18"/>
          <w:szCs w:val="18"/>
          <w:shd w:val="clear" w:color="auto" w:fill="FFFFFF"/>
        </w:rPr>
      </w:pPr>
    </w:p>
    <w:p w14:paraId="321ADA49" w14:textId="77777777" w:rsidR="00886178" w:rsidRDefault="00886178" w:rsidP="007B34D9">
      <w:pPr>
        <w:jc w:val="both"/>
        <w:rPr>
          <w:rFonts w:ascii="Verdana" w:hAnsi="Verdana"/>
          <w:color w:val="555555"/>
          <w:sz w:val="18"/>
          <w:szCs w:val="18"/>
          <w:shd w:val="clear" w:color="auto" w:fill="FFFFFF"/>
        </w:rPr>
      </w:pPr>
    </w:p>
    <w:p w14:paraId="33E17BAA" w14:textId="77777777" w:rsidR="000E6D67" w:rsidRDefault="000E6D67" w:rsidP="007B34D9">
      <w:pPr>
        <w:jc w:val="both"/>
        <w:rPr>
          <w:rFonts w:ascii="Verdana" w:hAnsi="Verdana"/>
          <w:color w:val="555555"/>
          <w:sz w:val="18"/>
          <w:szCs w:val="18"/>
          <w:shd w:val="clear" w:color="auto" w:fill="FFFFFF"/>
        </w:rPr>
      </w:pPr>
    </w:p>
    <w:sdt>
      <w:sdtPr>
        <w:id w:val="354467161"/>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23449A31" w14:textId="3189B277" w:rsidR="000E6D67" w:rsidRPr="00886178" w:rsidRDefault="000E6D67">
          <w:pPr>
            <w:pStyle w:val="Heading1"/>
            <w:rPr>
              <w:rFonts w:ascii="Times New Roman" w:hAnsi="Times New Roman" w:cs="Times New Roman"/>
              <w:b/>
              <w:bCs/>
              <w:color w:val="auto"/>
            </w:rPr>
          </w:pPr>
          <w:r w:rsidRPr="00886178">
            <w:rPr>
              <w:rFonts w:ascii="Times New Roman" w:hAnsi="Times New Roman" w:cs="Times New Roman"/>
              <w:b/>
              <w:bCs/>
              <w:color w:val="auto"/>
            </w:rPr>
            <w:t>Bibliography</w:t>
          </w:r>
        </w:p>
        <w:sdt>
          <w:sdtPr>
            <w:id w:val="111145805"/>
            <w:bibliography/>
          </w:sdtPr>
          <w:sdtContent>
            <w:p w14:paraId="4B7DDDE5" w14:textId="7FEAC010" w:rsidR="000E6D67" w:rsidRPr="002E0179" w:rsidRDefault="000E6D67" w:rsidP="002E0179">
              <w:pPr>
                <w:pStyle w:val="Bibliography"/>
                <w:spacing w:line="360" w:lineRule="auto"/>
                <w:rPr>
                  <w:rFonts w:ascii="Times New Roman" w:hAnsi="Times New Roman" w:cs="Times New Roman"/>
                  <w:noProof/>
                  <w:kern w:val="0"/>
                  <w:sz w:val="26"/>
                  <w:szCs w:val="26"/>
                  <w:lang w:val="en-US"/>
                  <w14:ligatures w14:val="none"/>
                </w:rPr>
              </w:pPr>
              <w:r>
                <w:fldChar w:fldCharType="begin"/>
              </w:r>
              <w:r>
                <w:instrText xml:space="preserve"> BIBLIOGRAPHY </w:instrText>
              </w:r>
              <w:r>
                <w:fldChar w:fldCharType="separate"/>
              </w:r>
              <w:r w:rsidRPr="002E0179">
                <w:rPr>
                  <w:rFonts w:ascii="Times New Roman" w:hAnsi="Times New Roman" w:cs="Times New Roman"/>
                  <w:noProof/>
                  <w:sz w:val="26"/>
                  <w:szCs w:val="26"/>
                  <w:lang w:val="en-US"/>
                </w:rPr>
                <w:t>Adu-Ampong, E. &amp; Adams, E.</w:t>
              </w:r>
              <w:r w:rsidR="002E0179" w:rsidRPr="002E0179">
                <w:rPr>
                  <w:rFonts w:ascii="Times New Roman" w:hAnsi="Times New Roman" w:cs="Times New Roman"/>
                  <w:noProof/>
                  <w:sz w:val="26"/>
                  <w:szCs w:val="26"/>
                  <w:lang w:val="en-US"/>
                </w:rPr>
                <w:t xml:space="preserve"> (</w:t>
              </w:r>
              <w:r w:rsidRPr="002E0179">
                <w:rPr>
                  <w:rFonts w:ascii="Times New Roman" w:hAnsi="Times New Roman" w:cs="Times New Roman"/>
                  <w:noProof/>
                  <w:sz w:val="26"/>
                  <w:szCs w:val="26"/>
                  <w:lang w:val="en-US"/>
                </w:rPr>
                <w:t>2020</w:t>
              </w:r>
              <w:r w:rsidR="002E0179" w:rsidRPr="002E0179">
                <w:rPr>
                  <w:rFonts w:ascii="Times New Roman" w:hAnsi="Times New Roman" w:cs="Times New Roman"/>
                  <w:noProof/>
                  <w:sz w:val="26"/>
                  <w:szCs w:val="26"/>
                  <w:lang w:val="en-US"/>
                </w:rPr>
                <w:t xml:space="preserve">)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“But You Are Also Ghanaian, You Should Know”: Negotiating the Insider–Outsider Research Positionality in the Fieldwork Encounter</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Qualitative inquiry, </w:t>
              </w:r>
              <w:r w:rsidRPr="002E0179">
                <w:rPr>
                  <w:rFonts w:ascii="Times New Roman" w:hAnsi="Times New Roman" w:cs="Times New Roman"/>
                  <w:noProof/>
                  <w:sz w:val="26"/>
                  <w:szCs w:val="26"/>
                  <w:lang w:val="en-US"/>
                </w:rPr>
                <w:t>26(6), pp. 583-592.</w:t>
              </w:r>
            </w:p>
            <w:p w14:paraId="36B6760E" w14:textId="373F002F"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Ahmad, M. &amp; Shah, S.</w:t>
              </w:r>
              <w:r w:rsidR="002E0179">
                <w:rPr>
                  <w:rFonts w:ascii="Times New Roman" w:hAnsi="Times New Roman" w:cs="Times New Roman"/>
                  <w:noProof/>
                  <w:sz w:val="26"/>
                  <w:szCs w:val="26"/>
                  <w:lang w:val="en-US"/>
                </w:rPr>
                <w:t xml:space="preserve"> (</w:t>
              </w:r>
              <w:r w:rsidRPr="002E0179">
                <w:rPr>
                  <w:rFonts w:ascii="Times New Roman" w:hAnsi="Times New Roman" w:cs="Times New Roman"/>
                  <w:noProof/>
                  <w:sz w:val="26"/>
                  <w:szCs w:val="26"/>
                  <w:lang w:val="en-US"/>
                </w:rPr>
                <w:t>2022</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Overconfidence heuristic-driven bias in investment decision-making and performance: mediating effects of risk perception and moderating effects of financial literacy</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Journal of economic and administrative sciences, </w:t>
              </w:r>
              <w:r w:rsidRPr="002E0179">
                <w:rPr>
                  <w:rFonts w:ascii="Times New Roman" w:hAnsi="Times New Roman" w:cs="Times New Roman"/>
                  <w:noProof/>
                  <w:sz w:val="26"/>
                  <w:szCs w:val="26"/>
                  <w:lang w:val="en-US"/>
                </w:rPr>
                <w:t>38(1), pp. 60-90.</w:t>
              </w:r>
            </w:p>
            <w:p w14:paraId="10DBC517" w14:textId="561FDC5A"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Allahverdyan, A. E. &amp; Galstyan, A.</w:t>
              </w:r>
              <w:r w:rsidR="002E0179">
                <w:rPr>
                  <w:rFonts w:ascii="Times New Roman" w:hAnsi="Times New Roman" w:cs="Times New Roman"/>
                  <w:noProof/>
                  <w:sz w:val="26"/>
                  <w:szCs w:val="26"/>
                  <w:lang w:val="en-US"/>
                </w:rPr>
                <w:t xml:space="preserve"> (</w:t>
              </w:r>
              <w:r w:rsidRPr="002E0179">
                <w:rPr>
                  <w:rFonts w:ascii="Times New Roman" w:hAnsi="Times New Roman" w:cs="Times New Roman"/>
                  <w:noProof/>
                  <w:sz w:val="26"/>
                  <w:szCs w:val="26"/>
                  <w:lang w:val="en-US"/>
                </w:rPr>
                <w:t>2014</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Opinion dynamics with confirmation bias</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Public Library of Science, </w:t>
              </w:r>
              <w:r w:rsidRPr="002E0179">
                <w:rPr>
                  <w:rFonts w:ascii="Times New Roman" w:hAnsi="Times New Roman" w:cs="Times New Roman"/>
                  <w:noProof/>
                  <w:sz w:val="26"/>
                  <w:szCs w:val="26"/>
                  <w:lang w:val="en-US"/>
                </w:rPr>
                <w:t>9(7), pp. e99557-e99557.</w:t>
              </w:r>
            </w:p>
            <w:p w14:paraId="5A24BA34" w14:textId="1DDABA0A"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Ask, K. &amp; Granhag, P.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2007</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Motivational Bias in Criminal Investigators’ Judgements of Witness Reliability</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Journal of Applied Social Psychology, </w:t>
              </w:r>
              <w:r w:rsidRPr="002E0179">
                <w:rPr>
                  <w:rFonts w:ascii="Times New Roman" w:hAnsi="Times New Roman" w:cs="Times New Roman"/>
                  <w:noProof/>
                  <w:sz w:val="26"/>
                  <w:szCs w:val="26"/>
                  <w:lang w:val="en-US"/>
                </w:rPr>
                <w:t>37(3), pp. 561-591.</w:t>
              </w:r>
            </w:p>
            <w:p w14:paraId="4E08353B" w14:textId="2802E086"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Chien, Y.W., Wegener , D.T., Petty, R.E. &amp; Hsiao, C.C.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2014</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The Flexible Correction Model: Bias Correction Guided by Na</w:t>
              </w:r>
              <w:r w:rsidR="002E0179">
                <w:rPr>
                  <w:rFonts w:ascii="Times New Roman" w:hAnsi="Times New Roman" w:cs="Times New Roman"/>
                  <w:noProof/>
                  <w:sz w:val="26"/>
                  <w:szCs w:val="26"/>
                  <w:lang w:val="en-US"/>
                </w:rPr>
                <w:t>i</w:t>
              </w:r>
              <w:r w:rsidRPr="002E0179">
                <w:rPr>
                  <w:rFonts w:ascii="Times New Roman" w:hAnsi="Times New Roman" w:cs="Times New Roman"/>
                  <w:noProof/>
                  <w:sz w:val="26"/>
                  <w:szCs w:val="26"/>
                  <w:lang w:val="en-US"/>
                </w:rPr>
                <w:t>ve Theories of Bias: Theory-based Bias Correction</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Social and personality psychology compass, </w:t>
              </w:r>
              <w:r w:rsidRPr="002E0179">
                <w:rPr>
                  <w:rFonts w:ascii="Times New Roman" w:hAnsi="Times New Roman" w:cs="Times New Roman"/>
                  <w:noProof/>
                  <w:sz w:val="26"/>
                  <w:szCs w:val="26"/>
                  <w:lang w:val="en-US"/>
                </w:rPr>
                <w:t>Volume 8, pp. 275-286.</w:t>
              </w:r>
            </w:p>
            <w:p w14:paraId="2BEEF832" w14:textId="50A76FF6"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Clarke, R. &amp; Lee, S.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2008</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The PIRA, D-Company, and the Crime-Terror Nexus</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Terrorism and political violence, </w:t>
              </w:r>
              <w:r w:rsidRPr="002E0179">
                <w:rPr>
                  <w:rFonts w:ascii="Times New Roman" w:hAnsi="Times New Roman" w:cs="Times New Roman"/>
                  <w:noProof/>
                  <w:sz w:val="26"/>
                  <w:szCs w:val="26"/>
                  <w:lang w:val="en-US"/>
                </w:rPr>
                <w:t>20(3), pp. 376-395.</w:t>
              </w:r>
            </w:p>
            <w:p w14:paraId="09B44EE3" w14:textId="12F0D78D"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College of Policing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2023</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National Decision Model. </w:t>
              </w:r>
              <w:r w:rsidRPr="002E0179">
                <w:rPr>
                  <w:rFonts w:ascii="Times New Roman" w:hAnsi="Times New Roman" w:cs="Times New Roman"/>
                  <w:noProof/>
                  <w:sz w:val="26"/>
                  <w:szCs w:val="26"/>
                  <w:lang w:val="en-US"/>
                </w:rPr>
                <w:t xml:space="preserve">Available at: </w:t>
              </w:r>
              <w:r w:rsidRPr="002E0179">
                <w:rPr>
                  <w:rFonts w:ascii="Times New Roman" w:hAnsi="Times New Roman" w:cs="Times New Roman"/>
                  <w:noProof/>
                  <w:sz w:val="26"/>
                  <w:szCs w:val="26"/>
                  <w:u w:val="single"/>
                  <w:lang w:val="en-US"/>
                </w:rPr>
                <w:t>https://www.college.police.uk/app/national-decision-model/national-decision-model</w:t>
              </w:r>
              <w:r w:rsidRPr="002E0179">
                <w:rPr>
                  <w:rFonts w:ascii="Times New Roman" w:hAnsi="Times New Roman" w:cs="Times New Roman"/>
                  <w:noProof/>
                  <w:sz w:val="26"/>
                  <w:szCs w:val="26"/>
                  <w:lang w:val="en-US"/>
                </w:rPr>
                <w:br/>
                <w:t>[Accessed 19 02 2023].</w:t>
              </w:r>
            </w:p>
            <w:p w14:paraId="65432132" w14:textId="347E3A92"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Dando, C. &amp; Ormerod, T.</w:t>
              </w:r>
              <w:r w:rsidR="002E0179">
                <w:rPr>
                  <w:rFonts w:ascii="Times New Roman" w:hAnsi="Times New Roman" w:cs="Times New Roman"/>
                  <w:noProof/>
                  <w:sz w:val="26"/>
                  <w:szCs w:val="26"/>
                  <w:lang w:val="en-US"/>
                </w:rPr>
                <w:t xml:space="preserve"> (</w:t>
              </w:r>
              <w:r w:rsidRPr="002E0179">
                <w:rPr>
                  <w:rFonts w:ascii="Times New Roman" w:hAnsi="Times New Roman" w:cs="Times New Roman"/>
                  <w:noProof/>
                  <w:sz w:val="26"/>
                  <w:szCs w:val="26"/>
                  <w:lang w:val="en-US"/>
                </w:rPr>
                <w:t>2017</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Analyzing Decision Logs to Understand Decision Making in Serious Crime Investigations</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Human Factors: The Journal of the Human Factors and Ergonomics Society, </w:t>
              </w:r>
              <w:r w:rsidRPr="002E0179">
                <w:rPr>
                  <w:rFonts w:ascii="Times New Roman" w:hAnsi="Times New Roman" w:cs="Times New Roman"/>
                  <w:noProof/>
                  <w:sz w:val="26"/>
                  <w:szCs w:val="26"/>
                  <w:lang w:val="en-US"/>
                </w:rPr>
                <w:t>59(8), pp. 1188-1203.</w:t>
              </w:r>
            </w:p>
            <w:p w14:paraId="5B5D66FC" w14:textId="6437F067"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Delgado-Rodríguez, M. &amp; Llorca, J.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2004</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Bias</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Journal of epidemiology and community health, </w:t>
              </w:r>
              <w:r w:rsidRPr="002E0179">
                <w:rPr>
                  <w:rFonts w:ascii="Times New Roman" w:hAnsi="Times New Roman" w:cs="Times New Roman"/>
                  <w:noProof/>
                  <w:sz w:val="26"/>
                  <w:szCs w:val="26"/>
                  <w:lang w:val="en-US"/>
                </w:rPr>
                <w:t>58(8), pp. 635-64.</w:t>
              </w:r>
            </w:p>
            <w:p w14:paraId="2944BA00" w14:textId="5A8222A5"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lastRenderedPageBreak/>
                <w:t xml:space="preserve">Edwards, J.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2021</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Practitioner Perspectives of the Utility of the National Decision Model in Relation to Criminal Investigations and Response Policing. </w:t>
              </w:r>
              <w:r w:rsidRPr="002E0179">
                <w:rPr>
                  <w:rFonts w:ascii="Times New Roman" w:hAnsi="Times New Roman" w:cs="Times New Roman"/>
                  <w:i/>
                  <w:iCs/>
                  <w:noProof/>
                  <w:sz w:val="26"/>
                  <w:szCs w:val="26"/>
                  <w:lang w:val="en-US"/>
                </w:rPr>
                <w:t>Canterbury Christ Church University (United Kingdom)..</w:t>
              </w:r>
            </w:p>
            <w:p w14:paraId="4CA04D6B" w14:textId="1201DB31"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FATF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2015</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Financing of the terrorist organisation Islamic State in Iraq and the Levant (ISIL).</w:t>
              </w:r>
              <w:r w:rsidR="002E0179">
                <w:rPr>
                  <w:rFonts w:ascii="Times New Roman" w:hAnsi="Times New Roman" w:cs="Times New Roman"/>
                  <w:i/>
                  <w:iCs/>
                  <w:noProof/>
                  <w:sz w:val="26"/>
                  <w:szCs w:val="26"/>
                  <w:lang w:val="en-US"/>
                </w:rPr>
                <w:t xml:space="preserve"> </w:t>
              </w:r>
              <w:r w:rsidRPr="002E0179">
                <w:rPr>
                  <w:rFonts w:ascii="Times New Roman" w:hAnsi="Times New Roman" w:cs="Times New Roman"/>
                  <w:noProof/>
                  <w:sz w:val="26"/>
                  <w:szCs w:val="26"/>
                  <w:lang w:val="en-US"/>
                </w:rPr>
                <w:t xml:space="preserve">Available at: </w:t>
              </w:r>
              <w:r w:rsidRPr="002E0179">
                <w:rPr>
                  <w:rFonts w:ascii="Times New Roman" w:hAnsi="Times New Roman" w:cs="Times New Roman"/>
                  <w:noProof/>
                  <w:sz w:val="26"/>
                  <w:szCs w:val="26"/>
                  <w:u w:val="single"/>
                  <w:lang w:val="en-US"/>
                </w:rPr>
                <w:t>https://www.fatf-gafi.org/content/dam/fatf-gafi/reports/Financing-of-the-terrorist-organisation-ISIL.pdf</w:t>
              </w:r>
              <w:r w:rsidRPr="002E0179">
                <w:rPr>
                  <w:rFonts w:ascii="Times New Roman" w:hAnsi="Times New Roman" w:cs="Times New Roman"/>
                  <w:noProof/>
                  <w:sz w:val="26"/>
                  <w:szCs w:val="26"/>
                  <w:lang w:val="en-US"/>
                </w:rPr>
                <w:br/>
                <w:t>[Accessed 16 02 2024].</w:t>
              </w:r>
            </w:p>
            <w:p w14:paraId="3CC6DD49" w14:textId="4C48370E"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Feyyaz, M.</w:t>
              </w:r>
              <w:r w:rsidR="002E0179">
                <w:rPr>
                  <w:rFonts w:ascii="Times New Roman" w:hAnsi="Times New Roman" w:cs="Times New Roman"/>
                  <w:noProof/>
                  <w:sz w:val="26"/>
                  <w:szCs w:val="26"/>
                  <w:lang w:val="en-US"/>
                </w:rPr>
                <w:t xml:space="preserve"> (</w:t>
              </w:r>
              <w:r w:rsidRPr="002E0179">
                <w:rPr>
                  <w:rFonts w:ascii="Times New Roman" w:hAnsi="Times New Roman" w:cs="Times New Roman"/>
                  <w:noProof/>
                  <w:sz w:val="26"/>
                  <w:szCs w:val="26"/>
                  <w:lang w:val="en-US"/>
                </w:rPr>
                <w:t>2019</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Terrorism Can and Should be Defined. But How?</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Strategic analysis, </w:t>
              </w:r>
              <w:r w:rsidRPr="002E0179">
                <w:rPr>
                  <w:rFonts w:ascii="Times New Roman" w:hAnsi="Times New Roman" w:cs="Times New Roman"/>
                  <w:noProof/>
                  <w:sz w:val="26"/>
                  <w:szCs w:val="26"/>
                  <w:lang w:val="en-US"/>
                </w:rPr>
                <w:t>43(4), pp. 310-332.</w:t>
              </w:r>
            </w:p>
            <w:p w14:paraId="34240413" w14:textId="704FE13C"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Gearson, J. &amp; Rosemont, H.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2015</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CONTEST as Strategy: Reassessing Britain's Counterterrorism Approach</w:t>
              </w:r>
              <w:r w:rsidR="002E0179">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Studies in conflict and terrorism, </w:t>
              </w:r>
              <w:r w:rsidRPr="002E0179">
                <w:rPr>
                  <w:rFonts w:ascii="Times New Roman" w:hAnsi="Times New Roman" w:cs="Times New Roman"/>
                  <w:noProof/>
                  <w:sz w:val="26"/>
                  <w:szCs w:val="26"/>
                  <w:lang w:val="en-US"/>
                </w:rPr>
                <w:t>38(12), pp. 1038-1064.</w:t>
              </w:r>
            </w:p>
            <w:p w14:paraId="64BD1C79" w14:textId="2EF9CB69" w:rsidR="000E6D67" w:rsidRPr="002E0179" w:rsidRDefault="002E0179"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Gershon, R.R.M</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Barocas, B</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Canton, A.N</w:t>
              </w:r>
              <w:r w:rsidR="002375E7">
                <w:rPr>
                  <w:rFonts w:ascii="Times New Roman" w:hAnsi="Times New Roman" w:cs="Times New Roman"/>
                  <w:noProof/>
                  <w:sz w:val="26"/>
                  <w:szCs w:val="26"/>
                  <w:lang w:val="en-US"/>
                </w:rPr>
                <w:t xml:space="preserve">, </w:t>
              </w:r>
              <w:r w:rsidRPr="002E0179">
                <w:rPr>
                  <w:rFonts w:ascii="Times New Roman" w:hAnsi="Times New Roman" w:cs="Times New Roman"/>
                  <w:noProof/>
                  <w:sz w:val="26"/>
                  <w:szCs w:val="26"/>
                  <w:lang w:val="en-US"/>
                </w:rPr>
                <w:t>Li, X</w:t>
              </w:r>
              <w:r w:rsidR="002375E7">
                <w:rPr>
                  <w:rFonts w:ascii="Times New Roman" w:hAnsi="Times New Roman" w:cs="Times New Roman"/>
                  <w:noProof/>
                  <w:sz w:val="26"/>
                  <w:szCs w:val="26"/>
                  <w:lang w:val="en-US"/>
                </w:rPr>
                <w:t>. &amp;</w:t>
              </w:r>
              <w:r w:rsidRPr="002E0179">
                <w:rPr>
                  <w:rFonts w:ascii="Times New Roman" w:hAnsi="Times New Roman" w:cs="Times New Roman"/>
                  <w:noProof/>
                  <w:sz w:val="26"/>
                  <w:szCs w:val="26"/>
                  <w:lang w:val="en-US"/>
                </w:rPr>
                <w:t xml:space="preserve"> Vlahov, D</w:t>
              </w:r>
              <w:r w:rsidR="000E6D67" w:rsidRPr="002E0179">
                <w:rPr>
                  <w:rFonts w:ascii="Times New Roman" w:hAnsi="Times New Roman" w:cs="Times New Roman"/>
                  <w:noProof/>
                  <w:sz w:val="26"/>
                  <w:szCs w:val="26"/>
                  <w:lang w:val="en-US"/>
                </w:rPr>
                <w:t xml:space="preserve">. </w:t>
              </w:r>
              <w:r>
                <w:rPr>
                  <w:rFonts w:ascii="Times New Roman" w:hAnsi="Times New Roman" w:cs="Times New Roman"/>
                  <w:noProof/>
                  <w:sz w:val="26"/>
                  <w:szCs w:val="26"/>
                  <w:lang w:val="en-US"/>
                </w:rPr>
                <w:t>(</w:t>
              </w:r>
              <w:r w:rsidR="000E6D67" w:rsidRPr="002E0179">
                <w:rPr>
                  <w:rFonts w:ascii="Times New Roman" w:hAnsi="Times New Roman" w:cs="Times New Roman"/>
                  <w:noProof/>
                  <w:sz w:val="26"/>
                  <w:szCs w:val="26"/>
                  <w:lang w:val="en-US"/>
                </w:rPr>
                <w:t>2009</w:t>
              </w:r>
              <w:r>
                <w:rPr>
                  <w:rFonts w:ascii="Times New Roman" w:hAnsi="Times New Roman" w:cs="Times New Roman"/>
                  <w:noProof/>
                  <w:sz w:val="26"/>
                  <w:szCs w:val="26"/>
                  <w:lang w:val="en-US"/>
                </w:rPr>
                <w:t>)</w:t>
              </w:r>
              <w:r w:rsidR="000E6D67" w:rsidRPr="002E0179">
                <w:rPr>
                  <w:rFonts w:ascii="Times New Roman" w:hAnsi="Times New Roman" w:cs="Times New Roman"/>
                  <w:noProof/>
                  <w:sz w:val="26"/>
                  <w:szCs w:val="26"/>
                  <w:lang w:val="en-US"/>
                </w:rPr>
                <w:t xml:space="preserve"> </w:t>
              </w:r>
              <w:r w:rsidR="002375E7">
                <w:rPr>
                  <w:rFonts w:ascii="Times New Roman" w:hAnsi="Times New Roman" w:cs="Times New Roman"/>
                  <w:noProof/>
                  <w:sz w:val="26"/>
                  <w:szCs w:val="26"/>
                  <w:lang w:val="en-US"/>
                </w:rPr>
                <w:t>'</w:t>
              </w:r>
              <w:r w:rsidR="000E6D67" w:rsidRPr="002E0179">
                <w:rPr>
                  <w:rFonts w:ascii="Times New Roman" w:hAnsi="Times New Roman" w:cs="Times New Roman"/>
                  <w:noProof/>
                  <w:sz w:val="26"/>
                  <w:szCs w:val="26"/>
                  <w:lang w:val="en-US"/>
                </w:rPr>
                <w:t>Mental, physical, and behavioral outcomes associated with perceived work stress in police officers</w:t>
              </w:r>
              <w:r w:rsidR="002375E7">
                <w:rPr>
                  <w:rFonts w:ascii="Times New Roman" w:hAnsi="Times New Roman" w:cs="Times New Roman"/>
                  <w:noProof/>
                  <w:sz w:val="26"/>
                  <w:szCs w:val="26"/>
                  <w:lang w:val="en-US"/>
                </w:rPr>
                <w:t>',</w:t>
              </w:r>
              <w:r w:rsidR="000E6D67" w:rsidRPr="002E0179">
                <w:rPr>
                  <w:rFonts w:ascii="Times New Roman" w:hAnsi="Times New Roman" w:cs="Times New Roman"/>
                  <w:noProof/>
                  <w:sz w:val="26"/>
                  <w:szCs w:val="26"/>
                  <w:lang w:val="en-US"/>
                </w:rPr>
                <w:t xml:space="preserve"> </w:t>
              </w:r>
              <w:r w:rsidR="000E6D67" w:rsidRPr="002E0179">
                <w:rPr>
                  <w:rFonts w:ascii="Times New Roman" w:hAnsi="Times New Roman" w:cs="Times New Roman"/>
                  <w:i/>
                  <w:iCs/>
                  <w:noProof/>
                  <w:sz w:val="26"/>
                  <w:szCs w:val="26"/>
                  <w:lang w:val="en-US"/>
                </w:rPr>
                <w:t xml:space="preserve">Criminal Justice and Behavior, </w:t>
              </w:r>
              <w:r w:rsidR="000E6D67" w:rsidRPr="002E0179">
                <w:rPr>
                  <w:rFonts w:ascii="Times New Roman" w:hAnsi="Times New Roman" w:cs="Times New Roman"/>
                  <w:noProof/>
                  <w:sz w:val="26"/>
                  <w:szCs w:val="26"/>
                  <w:lang w:val="en-US"/>
                </w:rPr>
                <w:t>36(3), pp. 275-289.</w:t>
              </w:r>
            </w:p>
            <w:p w14:paraId="45FA4A6A" w14:textId="6854CE41"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HM Government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2011</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Contest The United Kingdom’s Strategy for Countering Terrorism, </w:t>
              </w:r>
              <w:r w:rsidRPr="002E0179">
                <w:rPr>
                  <w:rFonts w:ascii="Times New Roman" w:hAnsi="Times New Roman" w:cs="Times New Roman"/>
                  <w:noProof/>
                  <w:sz w:val="26"/>
                  <w:szCs w:val="26"/>
                  <w:lang w:val="en-US"/>
                </w:rPr>
                <w:t>London: TSO.</w:t>
              </w:r>
            </w:p>
            <w:p w14:paraId="2E059309" w14:textId="51696AE0"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HM Government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2019</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PACE Code C. </w:t>
              </w:r>
              <w:r w:rsidRPr="002E0179">
                <w:rPr>
                  <w:rFonts w:ascii="Times New Roman" w:hAnsi="Times New Roman" w:cs="Times New Roman"/>
                  <w:noProof/>
                  <w:sz w:val="26"/>
                  <w:szCs w:val="26"/>
                  <w:lang w:val="en-US"/>
                </w:rPr>
                <w:t xml:space="preserve">Available at: </w:t>
              </w:r>
              <w:r w:rsidRPr="002E0179">
                <w:rPr>
                  <w:rFonts w:ascii="Times New Roman" w:hAnsi="Times New Roman" w:cs="Times New Roman"/>
                  <w:noProof/>
                  <w:sz w:val="26"/>
                  <w:szCs w:val="26"/>
                  <w:u w:val="single"/>
                  <w:lang w:val="en-US"/>
                </w:rPr>
                <w:t>https://www.gov.uk/government/publications/pace-code-c-2019/pace-code-c-2019-accessible#questioning---special-restrictions</w:t>
              </w:r>
              <w:r w:rsidRPr="002E0179">
                <w:rPr>
                  <w:rFonts w:ascii="Times New Roman" w:hAnsi="Times New Roman" w:cs="Times New Roman"/>
                  <w:noProof/>
                  <w:sz w:val="26"/>
                  <w:szCs w:val="26"/>
                  <w:lang w:val="en-US"/>
                </w:rPr>
                <w:br/>
                <w:t>[Accessed 20 02 2024].</w:t>
              </w:r>
            </w:p>
            <w:p w14:paraId="26E68189" w14:textId="71E8E0CA"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HM Government</w:t>
              </w:r>
              <w:r w:rsidR="002375E7">
                <w:rPr>
                  <w:rFonts w:ascii="Times New Roman" w:hAnsi="Times New Roman" w:cs="Times New Roman"/>
                  <w:noProof/>
                  <w:sz w:val="26"/>
                  <w:szCs w:val="26"/>
                  <w:lang w:val="en-US"/>
                </w:rPr>
                <w:t xml:space="preserve"> (</w:t>
              </w:r>
              <w:r w:rsidRPr="002E0179">
                <w:rPr>
                  <w:rFonts w:ascii="Times New Roman" w:hAnsi="Times New Roman" w:cs="Times New Roman"/>
                  <w:noProof/>
                  <w:sz w:val="26"/>
                  <w:szCs w:val="26"/>
                  <w:lang w:val="en-US"/>
                </w:rPr>
                <w:t>2023</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CONTEST: The United Kingdom's S</w:t>
              </w:r>
              <w:r w:rsidR="002375E7">
                <w:rPr>
                  <w:rFonts w:ascii="Times New Roman" w:hAnsi="Times New Roman" w:cs="Times New Roman"/>
                  <w:i/>
                  <w:iCs/>
                  <w:noProof/>
                  <w:sz w:val="26"/>
                  <w:szCs w:val="26"/>
                  <w:lang w:val="en-US"/>
                </w:rPr>
                <w:t>t</w:t>
              </w:r>
              <w:r w:rsidRPr="002E0179">
                <w:rPr>
                  <w:rFonts w:ascii="Times New Roman" w:hAnsi="Times New Roman" w:cs="Times New Roman"/>
                  <w:i/>
                  <w:iCs/>
                  <w:noProof/>
                  <w:sz w:val="26"/>
                  <w:szCs w:val="26"/>
                  <w:lang w:val="en-US"/>
                </w:rPr>
                <w:t>rategy for C</w:t>
              </w:r>
              <w:r w:rsidR="002375E7">
                <w:rPr>
                  <w:rFonts w:ascii="Times New Roman" w:hAnsi="Times New Roman" w:cs="Times New Roman"/>
                  <w:i/>
                  <w:iCs/>
                  <w:noProof/>
                  <w:sz w:val="26"/>
                  <w:szCs w:val="26"/>
                  <w:lang w:val="en-US"/>
                </w:rPr>
                <w:t>o</w:t>
              </w:r>
              <w:r w:rsidRPr="002E0179">
                <w:rPr>
                  <w:rFonts w:ascii="Times New Roman" w:hAnsi="Times New Roman" w:cs="Times New Roman"/>
                  <w:i/>
                  <w:iCs/>
                  <w:noProof/>
                  <w:sz w:val="26"/>
                  <w:szCs w:val="26"/>
                  <w:lang w:val="en-US"/>
                </w:rPr>
                <w:t xml:space="preserve">untering Terrorism 2023, </w:t>
              </w:r>
              <w:r w:rsidRPr="002E0179">
                <w:rPr>
                  <w:rFonts w:ascii="Times New Roman" w:hAnsi="Times New Roman" w:cs="Times New Roman"/>
                  <w:noProof/>
                  <w:sz w:val="26"/>
                  <w:szCs w:val="26"/>
                  <w:lang w:val="en-US"/>
                </w:rPr>
                <w:t>London: TSO.</w:t>
              </w:r>
            </w:p>
            <w:p w14:paraId="74042042" w14:textId="161878EA"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Home Office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2023</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CONTEST 2023 Factsheet. </w:t>
              </w:r>
              <w:r w:rsidRPr="002E0179">
                <w:rPr>
                  <w:rFonts w:ascii="Times New Roman" w:hAnsi="Times New Roman" w:cs="Times New Roman"/>
                  <w:noProof/>
                  <w:sz w:val="26"/>
                  <w:szCs w:val="26"/>
                  <w:lang w:val="en-US"/>
                </w:rPr>
                <w:t xml:space="preserve">Available at: </w:t>
              </w:r>
              <w:r w:rsidRPr="002E0179">
                <w:rPr>
                  <w:rFonts w:ascii="Times New Roman" w:hAnsi="Times New Roman" w:cs="Times New Roman"/>
                  <w:noProof/>
                  <w:sz w:val="26"/>
                  <w:szCs w:val="26"/>
                  <w:u w:val="single"/>
                  <w:lang w:val="en-US"/>
                </w:rPr>
                <w:t>https://homeofficemedia.blog.gov.uk/2023/07/18/contest-2023-factsheet/</w:t>
              </w:r>
              <w:r w:rsidRPr="002E0179">
                <w:rPr>
                  <w:rFonts w:ascii="Times New Roman" w:hAnsi="Times New Roman" w:cs="Times New Roman"/>
                  <w:noProof/>
                  <w:sz w:val="26"/>
                  <w:szCs w:val="26"/>
                  <w:lang w:val="en-US"/>
                </w:rPr>
                <w:br/>
                <w:t>[Accessed 19 02 2024].</w:t>
              </w:r>
            </w:p>
            <w:p w14:paraId="5D568CB8" w14:textId="57C9F427"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Jackman, P.</w:t>
              </w:r>
              <w:r w:rsidR="002375E7">
                <w:rPr>
                  <w:rFonts w:ascii="Times New Roman" w:hAnsi="Times New Roman" w:cs="Times New Roman"/>
                  <w:noProof/>
                  <w:sz w:val="26"/>
                  <w:szCs w:val="26"/>
                  <w:lang w:val="en-US"/>
                </w:rPr>
                <w:t xml:space="preserve">C, </w:t>
              </w:r>
              <w:r w:rsidR="002375E7" w:rsidRPr="002375E7">
                <w:rPr>
                  <w:rFonts w:ascii="Times New Roman" w:hAnsi="Times New Roman" w:cs="Times New Roman"/>
                  <w:noProof/>
                  <w:sz w:val="26"/>
                  <w:szCs w:val="26"/>
                  <w:lang w:val="en-US"/>
                </w:rPr>
                <w:t>Clay, G</w:t>
              </w:r>
              <w:r w:rsidR="002375E7">
                <w:rPr>
                  <w:rFonts w:ascii="Times New Roman" w:hAnsi="Times New Roman" w:cs="Times New Roman"/>
                  <w:noProof/>
                  <w:sz w:val="26"/>
                  <w:szCs w:val="26"/>
                  <w:lang w:val="en-US"/>
                </w:rPr>
                <w:t>,</w:t>
              </w:r>
              <w:r w:rsidR="002375E7" w:rsidRPr="002375E7">
                <w:rPr>
                  <w:rFonts w:ascii="Times New Roman" w:hAnsi="Times New Roman" w:cs="Times New Roman"/>
                  <w:noProof/>
                  <w:sz w:val="26"/>
                  <w:szCs w:val="26"/>
                  <w:lang w:val="en-US"/>
                </w:rPr>
                <w:t xml:space="preserve"> Coussen, A.H</w:t>
              </w:r>
              <w:r w:rsidR="002375E7">
                <w:rPr>
                  <w:rFonts w:ascii="Times New Roman" w:hAnsi="Times New Roman" w:cs="Times New Roman"/>
                  <w:noProof/>
                  <w:sz w:val="26"/>
                  <w:szCs w:val="26"/>
                  <w:lang w:val="en-US"/>
                </w:rPr>
                <w:t xml:space="preserve">, </w:t>
              </w:r>
              <w:r w:rsidR="002375E7" w:rsidRPr="002375E7">
                <w:rPr>
                  <w:rFonts w:ascii="Times New Roman" w:hAnsi="Times New Roman" w:cs="Times New Roman"/>
                  <w:noProof/>
                  <w:sz w:val="26"/>
                  <w:szCs w:val="26"/>
                  <w:lang w:val="en-US"/>
                </w:rPr>
                <w:t>Bird, M.D</w:t>
              </w:r>
              <w:r w:rsidR="002375E7">
                <w:rPr>
                  <w:rFonts w:ascii="Times New Roman" w:hAnsi="Times New Roman" w:cs="Times New Roman"/>
                  <w:noProof/>
                  <w:sz w:val="26"/>
                  <w:szCs w:val="26"/>
                  <w:lang w:val="en-US"/>
                </w:rPr>
                <w:t>. &amp;</w:t>
              </w:r>
              <w:r w:rsidR="002375E7" w:rsidRPr="002375E7">
                <w:rPr>
                  <w:rFonts w:ascii="Times New Roman" w:hAnsi="Times New Roman" w:cs="Times New Roman"/>
                  <w:noProof/>
                  <w:sz w:val="26"/>
                  <w:szCs w:val="26"/>
                  <w:lang w:val="en-US"/>
                </w:rPr>
                <w:t xml:space="preserve"> Henderson, H</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2021</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‘We are fighting a tide that keeps coming against us’: a mixed method exploration of stressors in an English county police force</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Police Practice and Research, </w:t>
              </w:r>
              <w:r w:rsidRPr="002E0179">
                <w:rPr>
                  <w:rFonts w:ascii="Times New Roman" w:hAnsi="Times New Roman" w:cs="Times New Roman"/>
                  <w:noProof/>
                  <w:sz w:val="26"/>
                  <w:szCs w:val="26"/>
                  <w:lang w:val="en-US"/>
                </w:rPr>
                <w:t>22(1), pp. 370-388.</w:t>
              </w:r>
            </w:p>
            <w:p w14:paraId="5C615BB7" w14:textId="44B6F5A7"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lastRenderedPageBreak/>
                <w:t>Kassin, S., Goldstein, C. &amp; Savitsky, K.</w:t>
              </w:r>
              <w:r w:rsidR="002375E7">
                <w:rPr>
                  <w:rFonts w:ascii="Times New Roman" w:hAnsi="Times New Roman" w:cs="Times New Roman"/>
                  <w:noProof/>
                  <w:sz w:val="26"/>
                  <w:szCs w:val="26"/>
                  <w:lang w:val="en-US"/>
                </w:rPr>
                <w:t xml:space="preserve"> (</w:t>
              </w:r>
              <w:r w:rsidRPr="002E0179">
                <w:rPr>
                  <w:rFonts w:ascii="Times New Roman" w:hAnsi="Times New Roman" w:cs="Times New Roman"/>
                  <w:noProof/>
                  <w:sz w:val="26"/>
                  <w:szCs w:val="26"/>
                  <w:lang w:val="en-US"/>
                </w:rPr>
                <w:t>2003</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Behavioral confirmation in the interrogation room: On the dangers of presuming guilt</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Law and Human Behavior, </w:t>
              </w:r>
              <w:r w:rsidRPr="002E0179">
                <w:rPr>
                  <w:rFonts w:ascii="Times New Roman" w:hAnsi="Times New Roman" w:cs="Times New Roman"/>
                  <w:noProof/>
                  <w:sz w:val="26"/>
                  <w:szCs w:val="26"/>
                  <w:lang w:val="en-US"/>
                </w:rPr>
                <w:t>27(2), pp. 187-203.</w:t>
              </w:r>
            </w:p>
            <w:p w14:paraId="1E085266" w14:textId="757CAB6E"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Kulić, S. &amp; Bolhuis, M.P.</w:t>
              </w:r>
              <w:r w:rsidR="002375E7">
                <w:rPr>
                  <w:rFonts w:ascii="Times New Roman" w:hAnsi="Times New Roman" w:cs="Times New Roman"/>
                  <w:noProof/>
                  <w:sz w:val="26"/>
                  <w:szCs w:val="26"/>
                  <w:lang w:val="en-US"/>
                </w:rPr>
                <w:t xml:space="preserve"> (</w:t>
              </w:r>
              <w:r w:rsidRPr="002E0179">
                <w:rPr>
                  <w:rFonts w:ascii="Times New Roman" w:hAnsi="Times New Roman" w:cs="Times New Roman"/>
                  <w:noProof/>
                  <w:sz w:val="26"/>
                  <w:szCs w:val="26"/>
                  <w:lang w:val="en-US"/>
                </w:rPr>
                <w:t>2023</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The persistence of organized crime in post-caliphate Iraq: a case of crime-terror convergence?</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Crime, law, and social change, </w:t>
              </w:r>
              <w:r w:rsidRPr="002E0179">
                <w:rPr>
                  <w:rFonts w:ascii="Times New Roman" w:hAnsi="Times New Roman" w:cs="Times New Roman"/>
                  <w:noProof/>
                  <w:sz w:val="26"/>
                  <w:szCs w:val="26"/>
                  <w:lang w:val="en-US"/>
                </w:rPr>
                <w:t>80(5), pp. 569-597.</w:t>
              </w:r>
            </w:p>
            <w:p w14:paraId="404DE181" w14:textId="591CF2ED"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Lidén, M., Gräns, M. &amp; Juslin, P.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2018</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The Presumption of Guilt in Suspect Interrogations: Apprehension as a Trigger of Confirmation Bias and Debiasing Techniques</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Law and human behavior, </w:t>
              </w:r>
              <w:r w:rsidRPr="002E0179">
                <w:rPr>
                  <w:rFonts w:ascii="Times New Roman" w:hAnsi="Times New Roman" w:cs="Times New Roman"/>
                  <w:noProof/>
                  <w:sz w:val="26"/>
                  <w:szCs w:val="26"/>
                  <w:lang w:val="en-US"/>
                </w:rPr>
                <w:t>42(4), pp. 336-354.</w:t>
              </w:r>
            </w:p>
            <w:p w14:paraId="06D0F286" w14:textId="697A3E70"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Makarenko, T. &amp; Mesquita, M.</w:t>
              </w:r>
              <w:r w:rsidR="002375E7">
                <w:rPr>
                  <w:rFonts w:ascii="Times New Roman" w:hAnsi="Times New Roman" w:cs="Times New Roman"/>
                  <w:noProof/>
                  <w:sz w:val="26"/>
                  <w:szCs w:val="26"/>
                  <w:lang w:val="en-US"/>
                </w:rPr>
                <w:t xml:space="preserve"> (</w:t>
              </w:r>
              <w:r w:rsidRPr="002E0179">
                <w:rPr>
                  <w:rFonts w:ascii="Times New Roman" w:hAnsi="Times New Roman" w:cs="Times New Roman"/>
                  <w:noProof/>
                  <w:sz w:val="26"/>
                  <w:szCs w:val="26"/>
                  <w:lang w:val="en-US"/>
                </w:rPr>
                <w:t>2014</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Categorising the crime-terror nexus in the European Union</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Global crime, </w:t>
              </w:r>
              <w:r w:rsidRPr="002E0179">
                <w:rPr>
                  <w:rFonts w:ascii="Times New Roman" w:hAnsi="Times New Roman" w:cs="Times New Roman"/>
                  <w:noProof/>
                  <w:sz w:val="26"/>
                  <w:szCs w:val="26"/>
                  <w:lang w:val="en-US"/>
                </w:rPr>
                <w:t>15(3-4), pp. 259-274.</w:t>
              </w:r>
            </w:p>
            <w:p w14:paraId="18F4BE4C" w14:textId="7F22D558"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Ménard, K. &amp; Arter, M.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2013</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Police officer alcohol use and trauma symptoms: Associations with critical incidents, coping, and social stressors</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International Journal of Stress Management, </w:t>
              </w:r>
              <w:r w:rsidRPr="002E0179">
                <w:rPr>
                  <w:rFonts w:ascii="Times New Roman" w:hAnsi="Times New Roman" w:cs="Times New Roman"/>
                  <w:noProof/>
                  <w:sz w:val="26"/>
                  <w:szCs w:val="26"/>
                  <w:lang w:val="en-US"/>
                </w:rPr>
                <w:t>20(1), pp. 37-56.</w:t>
              </w:r>
            </w:p>
            <w:p w14:paraId="00352542" w14:textId="278D80EA"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Ramsay, G.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2015</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Why terrorism can, but should not be defined</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Critical studies on terrorism, </w:t>
              </w:r>
              <w:r w:rsidRPr="002E0179">
                <w:rPr>
                  <w:rFonts w:ascii="Times New Roman" w:hAnsi="Times New Roman" w:cs="Times New Roman"/>
                  <w:noProof/>
                  <w:sz w:val="26"/>
                  <w:szCs w:val="26"/>
                  <w:lang w:val="en-US"/>
                </w:rPr>
                <w:t>8(2), pp. 211-228.</w:t>
              </w:r>
            </w:p>
            <w:p w14:paraId="11E2F892" w14:textId="4CB5BB14"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Security Service, 2024. </w:t>
              </w:r>
              <w:r w:rsidRPr="002E0179">
                <w:rPr>
                  <w:rFonts w:ascii="Times New Roman" w:hAnsi="Times New Roman" w:cs="Times New Roman"/>
                  <w:i/>
                  <w:iCs/>
                  <w:noProof/>
                  <w:sz w:val="26"/>
                  <w:szCs w:val="26"/>
                  <w:lang w:val="en-US"/>
                </w:rPr>
                <w:t xml:space="preserve">Joint Terrorism Analysis Centre. </w:t>
              </w:r>
              <w:r w:rsidRPr="002E0179">
                <w:rPr>
                  <w:rFonts w:ascii="Times New Roman" w:hAnsi="Times New Roman" w:cs="Times New Roman"/>
                  <w:noProof/>
                  <w:sz w:val="26"/>
                  <w:szCs w:val="26"/>
                  <w:lang w:val="en-US"/>
                </w:rPr>
                <w:t xml:space="preserve">Available at: </w:t>
              </w:r>
              <w:r w:rsidRPr="002E0179">
                <w:rPr>
                  <w:rFonts w:ascii="Times New Roman" w:hAnsi="Times New Roman" w:cs="Times New Roman"/>
                  <w:noProof/>
                  <w:sz w:val="26"/>
                  <w:szCs w:val="26"/>
                  <w:u w:val="single"/>
                  <w:lang w:val="en-US"/>
                </w:rPr>
                <w:t>https://www.mi5.gov.uk/joint-terrorism-analysis-centre</w:t>
              </w:r>
              <w:r w:rsidRPr="002E0179">
                <w:rPr>
                  <w:rFonts w:ascii="Times New Roman" w:hAnsi="Times New Roman" w:cs="Times New Roman"/>
                  <w:noProof/>
                  <w:sz w:val="26"/>
                  <w:szCs w:val="26"/>
                  <w:lang w:val="en-US"/>
                </w:rPr>
                <w:br/>
                <w:t>[Accessed 19 02 2024].</w:t>
              </w:r>
            </w:p>
            <w:p w14:paraId="4B66B73B" w14:textId="4251D45A"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Shilani, H.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2020</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Iraqi commission announces national drug abuse, arrest figures. Kurdistan 24.</w:t>
              </w:r>
              <w:r w:rsidR="002375E7">
                <w:rPr>
                  <w:rFonts w:ascii="Times New Roman" w:hAnsi="Times New Roman" w:cs="Times New Roman"/>
                  <w:i/>
                  <w:iCs/>
                  <w:noProof/>
                  <w:sz w:val="26"/>
                  <w:szCs w:val="26"/>
                  <w:lang w:val="en-US"/>
                </w:rPr>
                <w:t xml:space="preserve"> </w:t>
              </w:r>
              <w:r w:rsidRPr="002E0179">
                <w:rPr>
                  <w:rFonts w:ascii="Times New Roman" w:hAnsi="Times New Roman" w:cs="Times New Roman"/>
                  <w:noProof/>
                  <w:sz w:val="26"/>
                  <w:szCs w:val="26"/>
                  <w:lang w:val="en-US"/>
                </w:rPr>
                <w:t xml:space="preserve">Available at: </w:t>
              </w:r>
              <w:r w:rsidRPr="002E0179">
                <w:rPr>
                  <w:rFonts w:ascii="Times New Roman" w:hAnsi="Times New Roman" w:cs="Times New Roman"/>
                  <w:noProof/>
                  <w:sz w:val="26"/>
                  <w:szCs w:val="26"/>
                  <w:u w:val="single"/>
                  <w:lang w:val="en-US"/>
                </w:rPr>
                <w:t>https://www.kurdistan24.net/en/story/23163-Iraqi-commission-announces-national-drugabuse,-arrest-figures.</w:t>
              </w:r>
              <w:r w:rsidRPr="002E0179">
                <w:rPr>
                  <w:rFonts w:ascii="Times New Roman" w:hAnsi="Times New Roman" w:cs="Times New Roman"/>
                  <w:noProof/>
                  <w:sz w:val="26"/>
                  <w:szCs w:val="26"/>
                  <w:lang w:val="en-US"/>
                </w:rPr>
                <w:br/>
                <w:t>[Accessed 15 02 2024].</w:t>
              </w:r>
            </w:p>
            <w:p w14:paraId="3CC7CA1A" w14:textId="4305EBBA"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Stainton, I.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2022</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Criminal Investigation. </w:t>
              </w:r>
              <w:r w:rsidRPr="002E0179">
                <w:rPr>
                  <w:rFonts w:ascii="Times New Roman" w:hAnsi="Times New Roman" w:cs="Times New Roman"/>
                  <w:noProof/>
                  <w:sz w:val="26"/>
                  <w:szCs w:val="26"/>
                  <w:lang w:val="en-US"/>
                </w:rPr>
                <w:t>St Albans: Critical Publishing.</w:t>
              </w:r>
              <w:r w:rsidR="002375E7">
                <w:rPr>
                  <w:rFonts w:ascii="Times New Roman" w:hAnsi="Times New Roman" w:cs="Times New Roman"/>
                  <w:noProof/>
                  <w:sz w:val="26"/>
                  <w:szCs w:val="26"/>
                  <w:lang w:val="en-US"/>
                </w:rPr>
                <w:t xml:space="preserve"> </w:t>
              </w:r>
              <w:r w:rsidRPr="002E0179">
                <w:rPr>
                  <w:rFonts w:ascii="Times New Roman" w:hAnsi="Times New Roman" w:cs="Times New Roman"/>
                  <w:noProof/>
                  <w:sz w:val="26"/>
                  <w:szCs w:val="26"/>
                  <w:lang w:val="en-US"/>
                </w:rPr>
                <w:t xml:space="preserve">Terrorism Act, 2000. </w:t>
              </w:r>
              <w:r w:rsidRPr="002E0179">
                <w:rPr>
                  <w:rFonts w:ascii="Times New Roman" w:hAnsi="Times New Roman" w:cs="Times New Roman"/>
                  <w:i/>
                  <w:iCs/>
                  <w:noProof/>
                  <w:sz w:val="26"/>
                  <w:szCs w:val="26"/>
                  <w:lang w:val="en-US"/>
                </w:rPr>
                <w:t xml:space="preserve">c.11. </w:t>
              </w:r>
              <w:r w:rsidRPr="002E0179">
                <w:rPr>
                  <w:rFonts w:ascii="Times New Roman" w:hAnsi="Times New Roman" w:cs="Times New Roman"/>
                  <w:noProof/>
                  <w:sz w:val="26"/>
                  <w:szCs w:val="26"/>
                  <w:lang w:val="en-US"/>
                </w:rPr>
                <w:t xml:space="preserve">Available at: </w:t>
              </w:r>
              <w:r w:rsidRPr="002E0179">
                <w:rPr>
                  <w:rFonts w:ascii="Times New Roman" w:hAnsi="Times New Roman" w:cs="Times New Roman"/>
                  <w:noProof/>
                  <w:sz w:val="26"/>
                  <w:szCs w:val="26"/>
                  <w:u w:val="single"/>
                  <w:lang w:val="en-US"/>
                </w:rPr>
                <w:t>https://www.legislation.gov.uk/ukpga/2000/11/section/1</w:t>
              </w:r>
              <w:r w:rsidRPr="002E0179">
                <w:rPr>
                  <w:rFonts w:ascii="Times New Roman" w:hAnsi="Times New Roman" w:cs="Times New Roman"/>
                  <w:noProof/>
                  <w:sz w:val="26"/>
                  <w:szCs w:val="26"/>
                  <w:lang w:val="en-US"/>
                </w:rPr>
                <w:br/>
                <w:t>[Accessed 15 02 2024].</w:t>
              </w:r>
            </w:p>
            <w:p w14:paraId="57A10FAD" w14:textId="489D5D30"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UNODC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2020</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Interconnections between organized criminal groups and terrorist groups in relation to firearms trafficking.</w:t>
              </w:r>
              <w:r w:rsidR="002375E7">
                <w:rPr>
                  <w:rFonts w:ascii="Times New Roman" w:hAnsi="Times New Roman" w:cs="Times New Roman"/>
                  <w:i/>
                  <w:iCs/>
                  <w:noProof/>
                  <w:sz w:val="26"/>
                  <w:szCs w:val="26"/>
                  <w:lang w:val="en-US"/>
                </w:rPr>
                <w:t xml:space="preserve"> </w:t>
              </w:r>
              <w:r w:rsidRPr="002E0179">
                <w:rPr>
                  <w:rFonts w:ascii="Times New Roman" w:hAnsi="Times New Roman" w:cs="Times New Roman"/>
                  <w:noProof/>
                  <w:sz w:val="26"/>
                  <w:szCs w:val="26"/>
                  <w:lang w:val="en-US"/>
                </w:rPr>
                <w:t xml:space="preserve">Available at: </w:t>
              </w:r>
              <w:r w:rsidRPr="002E0179">
                <w:rPr>
                  <w:rFonts w:ascii="Times New Roman" w:hAnsi="Times New Roman" w:cs="Times New Roman"/>
                  <w:noProof/>
                  <w:sz w:val="26"/>
                  <w:szCs w:val="26"/>
                  <w:u w:val="single"/>
                  <w:lang w:val="en-US"/>
                </w:rPr>
                <w:lastRenderedPageBreak/>
                <w:t>https://www.unodc.org/e4j/en/firearms/module-7/key-issues/interconnections-between-organized-criminal-groups-and-terrorist-groups.html</w:t>
              </w:r>
              <w:r w:rsidRPr="002E0179">
                <w:rPr>
                  <w:rFonts w:ascii="Times New Roman" w:hAnsi="Times New Roman" w:cs="Times New Roman"/>
                  <w:noProof/>
                  <w:sz w:val="26"/>
                  <w:szCs w:val="26"/>
                  <w:lang w:val="en-US"/>
                </w:rPr>
                <w:br/>
                <w:t>[Accessed 15 02 2024].</w:t>
              </w:r>
            </w:p>
            <w:p w14:paraId="58E33D95" w14:textId="264D5A56"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van den Eeden, C., de Poot, C. &amp; van Koppen, P.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2016</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Forensic expectations: Investigating a crime scene with prior information</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Science &amp; Justice, </w:t>
              </w:r>
              <w:r w:rsidRPr="002E0179">
                <w:rPr>
                  <w:rFonts w:ascii="Times New Roman" w:hAnsi="Times New Roman" w:cs="Times New Roman"/>
                  <w:noProof/>
                  <w:sz w:val="26"/>
                  <w:szCs w:val="26"/>
                  <w:lang w:val="en-US"/>
                </w:rPr>
                <w:t>Volume 56, pp. 475-481.</w:t>
              </w:r>
            </w:p>
            <w:p w14:paraId="20BE5FE3" w14:textId="70D67721"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Viano, E.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2020</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Unholy Alliances and their Threat: The Convergence of Terrorism, Organized Crime and Corruption</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Annales internationales de criminologie, </w:t>
              </w:r>
              <w:r w:rsidRPr="002E0179">
                <w:rPr>
                  <w:rFonts w:ascii="Times New Roman" w:hAnsi="Times New Roman" w:cs="Times New Roman"/>
                  <w:noProof/>
                  <w:sz w:val="26"/>
                  <w:szCs w:val="26"/>
                  <w:lang w:val="en-US"/>
                </w:rPr>
                <w:t>58(1), pp. 91-110.</w:t>
              </w:r>
            </w:p>
            <w:p w14:paraId="42714A60" w14:textId="33D89C8C" w:rsidR="000E6D67" w:rsidRPr="002E0179" w:rsidRDefault="000E6D67" w:rsidP="002E0179">
              <w:pPr>
                <w:pStyle w:val="Bibliography"/>
                <w:spacing w:line="360" w:lineRule="auto"/>
                <w:rPr>
                  <w:rFonts w:ascii="Times New Roman" w:hAnsi="Times New Roman" w:cs="Times New Roman"/>
                  <w:noProof/>
                  <w:sz w:val="26"/>
                  <w:szCs w:val="26"/>
                  <w:lang w:val="en-US"/>
                </w:rPr>
              </w:pPr>
              <w:r w:rsidRPr="002E0179">
                <w:rPr>
                  <w:rFonts w:ascii="Times New Roman" w:hAnsi="Times New Roman" w:cs="Times New Roman"/>
                  <w:noProof/>
                  <w:sz w:val="26"/>
                  <w:szCs w:val="26"/>
                  <w:lang w:val="en-US"/>
                </w:rPr>
                <w:t xml:space="preserve">Wong, J.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2022</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Sharing terrorism intelligence: insights from UK law enforcement agencies</w:t>
              </w:r>
              <w:r w:rsidR="002375E7">
                <w:rPr>
                  <w:rFonts w:ascii="Times New Roman" w:hAnsi="Times New Roman" w:cs="Times New Roman"/>
                  <w:noProof/>
                  <w:sz w:val="26"/>
                  <w:szCs w:val="26"/>
                  <w:lang w:val="en-US"/>
                </w:rPr>
                <w:t>',</w:t>
              </w:r>
              <w:r w:rsidRPr="002E0179">
                <w:rPr>
                  <w:rFonts w:ascii="Times New Roman" w:hAnsi="Times New Roman" w:cs="Times New Roman"/>
                  <w:noProof/>
                  <w:sz w:val="26"/>
                  <w:szCs w:val="26"/>
                  <w:lang w:val="en-US"/>
                </w:rPr>
                <w:t xml:space="preserve"> </w:t>
              </w:r>
              <w:r w:rsidRPr="002E0179">
                <w:rPr>
                  <w:rFonts w:ascii="Times New Roman" w:hAnsi="Times New Roman" w:cs="Times New Roman"/>
                  <w:i/>
                  <w:iCs/>
                  <w:noProof/>
                  <w:sz w:val="26"/>
                  <w:szCs w:val="26"/>
                  <w:lang w:val="en-US"/>
                </w:rPr>
                <w:t xml:space="preserve">Journal of policing, intelligence and counter terrorism, </w:t>
              </w:r>
              <w:r w:rsidRPr="002E0179">
                <w:rPr>
                  <w:rFonts w:ascii="Times New Roman" w:hAnsi="Times New Roman" w:cs="Times New Roman"/>
                  <w:noProof/>
                  <w:sz w:val="26"/>
                  <w:szCs w:val="26"/>
                  <w:lang w:val="en-US"/>
                </w:rPr>
                <w:t>17(2), pp. 218-228.</w:t>
              </w:r>
            </w:p>
            <w:p w14:paraId="19DC0034" w14:textId="207B3414" w:rsidR="000E6D67" w:rsidRDefault="000E6D67" w:rsidP="000E6D67">
              <w:r>
                <w:rPr>
                  <w:b/>
                  <w:bCs/>
                  <w:noProof/>
                </w:rPr>
                <w:fldChar w:fldCharType="end"/>
              </w:r>
            </w:p>
          </w:sdtContent>
        </w:sdt>
      </w:sdtContent>
    </w:sdt>
    <w:p w14:paraId="21BBD370" w14:textId="77777777" w:rsidR="000E6D67" w:rsidRPr="00C35ABB" w:rsidRDefault="000E6D67" w:rsidP="007B34D9">
      <w:pPr>
        <w:jc w:val="both"/>
        <w:rPr>
          <w:rFonts w:ascii="Times New Roman" w:hAnsi="Times New Roman" w:cs="Times New Roman"/>
          <w:noProof/>
          <w:sz w:val="26"/>
          <w:szCs w:val="26"/>
        </w:rPr>
      </w:pPr>
    </w:p>
    <w:sectPr w:rsidR="000E6D67" w:rsidRPr="00C35A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008"/>
    <w:rsid w:val="00021CD5"/>
    <w:rsid w:val="00031133"/>
    <w:rsid w:val="0004715F"/>
    <w:rsid w:val="00080A0C"/>
    <w:rsid w:val="000914E1"/>
    <w:rsid w:val="000B02C4"/>
    <w:rsid w:val="000D6FBD"/>
    <w:rsid w:val="000E129C"/>
    <w:rsid w:val="000E1442"/>
    <w:rsid w:val="000E6D67"/>
    <w:rsid w:val="001030FB"/>
    <w:rsid w:val="0010671D"/>
    <w:rsid w:val="00197F8B"/>
    <w:rsid w:val="001B41EC"/>
    <w:rsid w:val="001F50E6"/>
    <w:rsid w:val="00214755"/>
    <w:rsid w:val="002274EC"/>
    <w:rsid w:val="002375E7"/>
    <w:rsid w:val="00252187"/>
    <w:rsid w:val="002537F4"/>
    <w:rsid w:val="00257D8F"/>
    <w:rsid w:val="00286F6E"/>
    <w:rsid w:val="002E0179"/>
    <w:rsid w:val="002E5211"/>
    <w:rsid w:val="0034395F"/>
    <w:rsid w:val="00350D33"/>
    <w:rsid w:val="003654FA"/>
    <w:rsid w:val="00367C17"/>
    <w:rsid w:val="003B2DF5"/>
    <w:rsid w:val="003C31CC"/>
    <w:rsid w:val="003D42E6"/>
    <w:rsid w:val="0043527A"/>
    <w:rsid w:val="00465028"/>
    <w:rsid w:val="0046692B"/>
    <w:rsid w:val="00494545"/>
    <w:rsid w:val="004A3B77"/>
    <w:rsid w:val="0051100A"/>
    <w:rsid w:val="00527E6E"/>
    <w:rsid w:val="0054167F"/>
    <w:rsid w:val="005606E5"/>
    <w:rsid w:val="005720C2"/>
    <w:rsid w:val="00575506"/>
    <w:rsid w:val="0058005D"/>
    <w:rsid w:val="005A03DA"/>
    <w:rsid w:val="005A1077"/>
    <w:rsid w:val="005A710B"/>
    <w:rsid w:val="005C04DA"/>
    <w:rsid w:val="005D723E"/>
    <w:rsid w:val="005E3ECF"/>
    <w:rsid w:val="005F6372"/>
    <w:rsid w:val="005F64C6"/>
    <w:rsid w:val="006020F8"/>
    <w:rsid w:val="00603ECB"/>
    <w:rsid w:val="00637B25"/>
    <w:rsid w:val="00663EC6"/>
    <w:rsid w:val="00684F66"/>
    <w:rsid w:val="00693044"/>
    <w:rsid w:val="006D2601"/>
    <w:rsid w:val="006F7134"/>
    <w:rsid w:val="006F78E8"/>
    <w:rsid w:val="007024AE"/>
    <w:rsid w:val="00706166"/>
    <w:rsid w:val="0075381F"/>
    <w:rsid w:val="007642AE"/>
    <w:rsid w:val="007909BA"/>
    <w:rsid w:val="007B2A8A"/>
    <w:rsid w:val="007B34D9"/>
    <w:rsid w:val="007C66FA"/>
    <w:rsid w:val="00832E08"/>
    <w:rsid w:val="008334A7"/>
    <w:rsid w:val="00844896"/>
    <w:rsid w:val="00886178"/>
    <w:rsid w:val="008C20AB"/>
    <w:rsid w:val="008D03BB"/>
    <w:rsid w:val="008F320D"/>
    <w:rsid w:val="00910347"/>
    <w:rsid w:val="00916E0C"/>
    <w:rsid w:val="00927FE8"/>
    <w:rsid w:val="009543AC"/>
    <w:rsid w:val="0097477C"/>
    <w:rsid w:val="00996193"/>
    <w:rsid w:val="009A4778"/>
    <w:rsid w:val="009A59A9"/>
    <w:rsid w:val="009D2BE7"/>
    <w:rsid w:val="009F3192"/>
    <w:rsid w:val="009F4D42"/>
    <w:rsid w:val="00A22525"/>
    <w:rsid w:val="00A32D04"/>
    <w:rsid w:val="00A62DDC"/>
    <w:rsid w:val="00A650CC"/>
    <w:rsid w:val="00A6769F"/>
    <w:rsid w:val="00A9256A"/>
    <w:rsid w:val="00AC5E20"/>
    <w:rsid w:val="00AE356B"/>
    <w:rsid w:val="00AF39AA"/>
    <w:rsid w:val="00AF6FC6"/>
    <w:rsid w:val="00B0484E"/>
    <w:rsid w:val="00B11FD9"/>
    <w:rsid w:val="00B26CAA"/>
    <w:rsid w:val="00B30DCE"/>
    <w:rsid w:val="00B354BF"/>
    <w:rsid w:val="00B35855"/>
    <w:rsid w:val="00B53837"/>
    <w:rsid w:val="00B61B99"/>
    <w:rsid w:val="00B72BAB"/>
    <w:rsid w:val="00B9747E"/>
    <w:rsid w:val="00BC0F36"/>
    <w:rsid w:val="00BE5F3C"/>
    <w:rsid w:val="00BF7C54"/>
    <w:rsid w:val="00C01B66"/>
    <w:rsid w:val="00C03048"/>
    <w:rsid w:val="00C04F69"/>
    <w:rsid w:val="00C30114"/>
    <w:rsid w:val="00C35ABB"/>
    <w:rsid w:val="00C51521"/>
    <w:rsid w:val="00C65319"/>
    <w:rsid w:val="00C90F03"/>
    <w:rsid w:val="00CA63E8"/>
    <w:rsid w:val="00CB465C"/>
    <w:rsid w:val="00CD291B"/>
    <w:rsid w:val="00CF06E2"/>
    <w:rsid w:val="00D24141"/>
    <w:rsid w:val="00D249BF"/>
    <w:rsid w:val="00D50256"/>
    <w:rsid w:val="00D575A0"/>
    <w:rsid w:val="00D650D0"/>
    <w:rsid w:val="00D7082A"/>
    <w:rsid w:val="00D7166D"/>
    <w:rsid w:val="00D84152"/>
    <w:rsid w:val="00D94DF1"/>
    <w:rsid w:val="00DA6DB6"/>
    <w:rsid w:val="00DD43F8"/>
    <w:rsid w:val="00DF044A"/>
    <w:rsid w:val="00DF5D3E"/>
    <w:rsid w:val="00E00D6F"/>
    <w:rsid w:val="00E110D8"/>
    <w:rsid w:val="00E34C02"/>
    <w:rsid w:val="00E66209"/>
    <w:rsid w:val="00E66AEB"/>
    <w:rsid w:val="00E85224"/>
    <w:rsid w:val="00EB74F3"/>
    <w:rsid w:val="00ED6BCA"/>
    <w:rsid w:val="00EF126D"/>
    <w:rsid w:val="00F4750F"/>
    <w:rsid w:val="00F87190"/>
    <w:rsid w:val="00FE4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C1848"/>
  <w15:chartTrackingRefBased/>
  <w15:docId w15:val="{A2EF5F56-11A9-4EB2-927E-ADE037BA0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D67"/>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D67"/>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0E6D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40523">
      <w:bodyDiv w:val="1"/>
      <w:marLeft w:val="0"/>
      <w:marRight w:val="0"/>
      <w:marTop w:val="0"/>
      <w:marBottom w:val="0"/>
      <w:divBdr>
        <w:top w:val="none" w:sz="0" w:space="0" w:color="auto"/>
        <w:left w:val="none" w:sz="0" w:space="0" w:color="auto"/>
        <w:bottom w:val="none" w:sz="0" w:space="0" w:color="auto"/>
        <w:right w:val="none" w:sz="0" w:space="0" w:color="auto"/>
      </w:divBdr>
    </w:div>
    <w:div w:id="47144394">
      <w:bodyDiv w:val="1"/>
      <w:marLeft w:val="0"/>
      <w:marRight w:val="0"/>
      <w:marTop w:val="0"/>
      <w:marBottom w:val="0"/>
      <w:divBdr>
        <w:top w:val="none" w:sz="0" w:space="0" w:color="auto"/>
        <w:left w:val="none" w:sz="0" w:space="0" w:color="auto"/>
        <w:bottom w:val="none" w:sz="0" w:space="0" w:color="auto"/>
        <w:right w:val="none" w:sz="0" w:space="0" w:color="auto"/>
      </w:divBdr>
    </w:div>
    <w:div w:id="50231552">
      <w:bodyDiv w:val="1"/>
      <w:marLeft w:val="0"/>
      <w:marRight w:val="0"/>
      <w:marTop w:val="0"/>
      <w:marBottom w:val="0"/>
      <w:divBdr>
        <w:top w:val="none" w:sz="0" w:space="0" w:color="auto"/>
        <w:left w:val="none" w:sz="0" w:space="0" w:color="auto"/>
        <w:bottom w:val="none" w:sz="0" w:space="0" w:color="auto"/>
        <w:right w:val="none" w:sz="0" w:space="0" w:color="auto"/>
      </w:divBdr>
    </w:div>
    <w:div w:id="73093820">
      <w:bodyDiv w:val="1"/>
      <w:marLeft w:val="0"/>
      <w:marRight w:val="0"/>
      <w:marTop w:val="0"/>
      <w:marBottom w:val="0"/>
      <w:divBdr>
        <w:top w:val="none" w:sz="0" w:space="0" w:color="auto"/>
        <w:left w:val="none" w:sz="0" w:space="0" w:color="auto"/>
        <w:bottom w:val="none" w:sz="0" w:space="0" w:color="auto"/>
        <w:right w:val="none" w:sz="0" w:space="0" w:color="auto"/>
      </w:divBdr>
    </w:div>
    <w:div w:id="78871326">
      <w:bodyDiv w:val="1"/>
      <w:marLeft w:val="0"/>
      <w:marRight w:val="0"/>
      <w:marTop w:val="0"/>
      <w:marBottom w:val="0"/>
      <w:divBdr>
        <w:top w:val="none" w:sz="0" w:space="0" w:color="auto"/>
        <w:left w:val="none" w:sz="0" w:space="0" w:color="auto"/>
        <w:bottom w:val="none" w:sz="0" w:space="0" w:color="auto"/>
        <w:right w:val="none" w:sz="0" w:space="0" w:color="auto"/>
      </w:divBdr>
    </w:div>
    <w:div w:id="79984696">
      <w:bodyDiv w:val="1"/>
      <w:marLeft w:val="0"/>
      <w:marRight w:val="0"/>
      <w:marTop w:val="0"/>
      <w:marBottom w:val="0"/>
      <w:divBdr>
        <w:top w:val="none" w:sz="0" w:space="0" w:color="auto"/>
        <w:left w:val="none" w:sz="0" w:space="0" w:color="auto"/>
        <w:bottom w:val="none" w:sz="0" w:space="0" w:color="auto"/>
        <w:right w:val="none" w:sz="0" w:space="0" w:color="auto"/>
      </w:divBdr>
    </w:div>
    <w:div w:id="82990775">
      <w:bodyDiv w:val="1"/>
      <w:marLeft w:val="0"/>
      <w:marRight w:val="0"/>
      <w:marTop w:val="0"/>
      <w:marBottom w:val="0"/>
      <w:divBdr>
        <w:top w:val="none" w:sz="0" w:space="0" w:color="auto"/>
        <w:left w:val="none" w:sz="0" w:space="0" w:color="auto"/>
        <w:bottom w:val="none" w:sz="0" w:space="0" w:color="auto"/>
        <w:right w:val="none" w:sz="0" w:space="0" w:color="auto"/>
      </w:divBdr>
    </w:div>
    <w:div w:id="108551230">
      <w:bodyDiv w:val="1"/>
      <w:marLeft w:val="0"/>
      <w:marRight w:val="0"/>
      <w:marTop w:val="0"/>
      <w:marBottom w:val="0"/>
      <w:divBdr>
        <w:top w:val="none" w:sz="0" w:space="0" w:color="auto"/>
        <w:left w:val="none" w:sz="0" w:space="0" w:color="auto"/>
        <w:bottom w:val="none" w:sz="0" w:space="0" w:color="auto"/>
        <w:right w:val="none" w:sz="0" w:space="0" w:color="auto"/>
      </w:divBdr>
    </w:div>
    <w:div w:id="137962128">
      <w:bodyDiv w:val="1"/>
      <w:marLeft w:val="0"/>
      <w:marRight w:val="0"/>
      <w:marTop w:val="0"/>
      <w:marBottom w:val="0"/>
      <w:divBdr>
        <w:top w:val="none" w:sz="0" w:space="0" w:color="auto"/>
        <w:left w:val="none" w:sz="0" w:space="0" w:color="auto"/>
        <w:bottom w:val="none" w:sz="0" w:space="0" w:color="auto"/>
        <w:right w:val="none" w:sz="0" w:space="0" w:color="auto"/>
      </w:divBdr>
    </w:div>
    <w:div w:id="166865144">
      <w:bodyDiv w:val="1"/>
      <w:marLeft w:val="0"/>
      <w:marRight w:val="0"/>
      <w:marTop w:val="0"/>
      <w:marBottom w:val="0"/>
      <w:divBdr>
        <w:top w:val="none" w:sz="0" w:space="0" w:color="auto"/>
        <w:left w:val="none" w:sz="0" w:space="0" w:color="auto"/>
        <w:bottom w:val="none" w:sz="0" w:space="0" w:color="auto"/>
        <w:right w:val="none" w:sz="0" w:space="0" w:color="auto"/>
      </w:divBdr>
    </w:div>
    <w:div w:id="209806297">
      <w:bodyDiv w:val="1"/>
      <w:marLeft w:val="0"/>
      <w:marRight w:val="0"/>
      <w:marTop w:val="0"/>
      <w:marBottom w:val="0"/>
      <w:divBdr>
        <w:top w:val="none" w:sz="0" w:space="0" w:color="auto"/>
        <w:left w:val="none" w:sz="0" w:space="0" w:color="auto"/>
        <w:bottom w:val="none" w:sz="0" w:space="0" w:color="auto"/>
        <w:right w:val="none" w:sz="0" w:space="0" w:color="auto"/>
      </w:divBdr>
    </w:div>
    <w:div w:id="274021538">
      <w:bodyDiv w:val="1"/>
      <w:marLeft w:val="0"/>
      <w:marRight w:val="0"/>
      <w:marTop w:val="0"/>
      <w:marBottom w:val="0"/>
      <w:divBdr>
        <w:top w:val="none" w:sz="0" w:space="0" w:color="auto"/>
        <w:left w:val="none" w:sz="0" w:space="0" w:color="auto"/>
        <w:bottom w:val="none" w:sz="0" w:space="0" w:color="auto"/>
        <w:right w:val="none" w:sz="0" w:space="0" w:color="auto"/>
      </w:divBdr>
    </w:div>
    <w:div w:id="277566175">
      <w:bodyDiv w:val="1"/>
      <w:marLeft w:val="0"/>
      <w:marRight w:val="0"/>
      <w:marTop w:val="0"/>
      <w:marBottom w:val="0"/>
      <w:divBdr>
        <w:top w:val="none" w:sz="0" w:space="0" w:color="auto"/>
        <w:left w:val="none" w:sz="0" w:space="0" w:color="auto"/>
        <w:bottom w:val="none" w:sz="0" w:space="0" w:color="auto"/>
        <w:right w:val="none" w:sz="0" w:space="0" w:color="auto"/>
      </w:divBdr>
    </w:div>
    <w:div w:id="311300237">
      <w:bodyDiv w:val="1"/>
      <w:marLeft w:val="0"/>
      <w:marRight w:val="0"/>
      <w:marTop w:val="0"/>
      <w:marBottom w:val="0"/>
      <w:divBdr>
        <w:top w:val="none" w:sz="0" w:space="0" w:color="auto"/>
        <w:left w:val="none" w:sz="0" w:space="0" w:color="auto"/>
        <w:bottom w:val="none" w:sz="0" w:space="0" w:color="auto"/>
        <w:right w:val="none" w:sz="0" w:space="0" w:color="auto"/>
      </w:divBdr>
    </w:div>
    <w:div w:id="319894113">
      <w:bodyDiv w:val="1"/>
      <w:marLeft w:val="0"/>
      <w:marRight w:val="0"/>
      <w:marTop w:val="0"/>
      <w:marBottom w:val="0"/>
      <w:divBdr>
        <w:top w:val="none" w:sz="0" w:space="0" w:color="auto"/>
        <w:left w:val="none" w:sz="0" w:space="0" w:color="auto"/>
        <w:bottom w:val="none" w:sz="0" w:space="0" w:color="auto"/>
        <w:right w:val="none" w:sz="0" w:space="0" w:color="auto"/>
      </w:divBdr>
    </w:div>
    <w:div w:id="365184438">
      <w:bodyDiv w:val="1"/>
      <w:marLeft w:val="0"/>
      <w:marRight w:val="0"/>
      <w:marTop w:val="0"/>
      <w:marBottom w:val="0"/>
      <w:divBdr>
        <w:top w:val="none" w:sz="0" w:space="0" w:color="auto"/>
        <w:left w:val="none" w:sz="0" w:space="0" w:color="auto"/>
        <w:bottom w:val="none" w:sz="0" w:space="0" w:color="auto"/>
        <w:right w:val="none" w:sz="0" w:space="0" w:color="auto"/>
      </w:divBdr>
    </w:div>
    <w:div w:id="370225166">
      <w:bodyDiv w:val="1"/>
      <w:marLeft w:val="0"/>
      <w:marRight w:val="0"/>
      <w:marTop w:val="0"/>
      <w:marBottom w:val="0"/>
      <w:divBdr>
        <w:top w:val="none" w:sz="0" w:space="0" w:color="auto"/>
        <w:left w:val="none" w:sz="0" w:space="0" w:color="auto"/>
        <w:bottom w:val="none" w:sz="0" w:space="0" w:color="auto"/>
        <w:right w:val="none" w:sz="0" w:space="0" w:color="auto"/>
      </w:divBdr>
    </w:div>
    <w:div w:id="384567061">
      <w:bodyDiv w:val="1"/>
      <w:marLeft w:val="0"/>
      <w:marRight w:val="0"/>
      <w:marTop w:val="0"/>
      <w:marBottom w:val="0"/>
      <w:divBdr>
        <w:top w:val="none" w:sz="0" w:space="0" w:color="auto"/>
        <w:left w:val="none" w:sz="0" w:space="0" w:color="auto"/>
        <w:bottom w:val="none" w:sz="0" w:space="0" w:color="auto"/>
        <w:right w:val="none" w:sz="0" w:space="0" w:color="auto"/>
      </w:divBdr>
    </w:div>
    <w:div w:id="403181514">
      <w:bodyDiv w:val="1"/>
      <w:marLeft w:val="0"/>
      <w:marRight w:val="0"/>
      <w:marTop w:val="0"/>
      <w:marBottom w:val="0"/>
      <w:divBdr>
        <w:top w:val="none" w:sz="0" w:space="0" w:color="auto"/>
        <w:left w:val="none" w:sz="0" w:space="0" w:color="auto"/>
        <w:bottom w:val="none" w:sz="0" w:space="0" w:color="auto"/>
        <w:right w:val="none" w:sz="0" w:space="0" w:color="auto"/>
      </w:divBdr>
    </w:div>
    <w:div w:id="429353683">
      <w:bodyDiv w:val="1"/>
      <w:marLeft w:val="0"/>
      <w:marRight w:val="0"/>
      <w:marTop w:val="0"/>
      <w:marBottom w:val="0"/>
      <w:divBdr>
        <w:top w:val="none" w:sz="0" w:space="0" w:color="auto"/>
        <w:left w:val="none" w:sz="0" w:space="0" w:color="auto"/>
        <w:bottom w:val="none" w:sz="0" w:space="0" w:color="auto"/>
        <w:right w:val="none" w:sz="0" w:space="0" w:color="auto"/>
      </w:divBdr>
    </w:div>
    <w:div w:id="433130621">
      <w:bodyDiv w:val="1"/>
      <w:marLeft w:val="0"/>
      <w:marRight w:val="0"/>
      <w:marTop w:val="0"/>
      <w:marBottom w:val="0"/>
      <w:divBdr>
        <w:top w:val="none" w:sz="0" w:space="0" w:color="auto"/>
        <w:left w:val="none" w:sz="0" w:space="0" w:color="auto"/>
        <w:bottom w:val="none" w:sz="0" w:space="0" w:color="auto"/>
        <w:right w:val="none" w:sz="0" w:space="0" w:color="auto"/>
      </w:divBdr>
    </w:div>
    <w:div w:id="435830640">
      <w:bodyDiv w:val="1"/>
      <w:marLeft w:val="0"/>
      <w:marRight w:val="0"/>
      <w:marTop w:val="0"/>
      <w:marBottom w:val="0"/>
      <w:divBdr>
        <w:top w:val="none" w:sz="0" w:space="0" w:color="auto"/>
        <w:left w:val="none" w:sz="0" w:space="0" w:color="auto"/>
        <w:bottom w:val="none" w:sz="0" w:space="0" w:color="auto"/>
        <w:right w:val="none" w:sz="0" w:space="0" w:color="auto"/>
      </w:divBdr>
    </w:div>
    <w:div w:id="443233116">
      <w:bodyDiv w:val="1"/>
      <w:marLeft w:val="0"/>
      <w:marRight w:val="0"/>
      <w:marTop w:val="0"/>
      <w:marBottom w:val="0"/>
      <w:divBdr>
        <w:top w:val="none" w:sz="0" w:space="0" w:color="auto"/>
        <w:left w:val="none" w:sz="0" w:space="0" w:color="auto"/>
        <w:bottom w:val="none" w:sz="0" w:space="0" w:color="auto"/>
        <w:right w:val="none" w:sz="0" w:space="0" w:color="auto"/>
      </w:divBdr>
    </w:div>
    <w:div w:id="446196766">
      <w:bodyDiv w:val="1"/>
      <w:marLeft w:val="0"/>
      <w:marRight w:val="0"/>
      <w:marTop w:val="0"/>
      <w:marBottom w:val="0"/>
      <w:divBdr>
        <w:top w:val="none" w:sz="0" w:space="0" w:color="auto"/>
        <w:left w:val="none" w:sz="0" w:space="0" w:color="auto"/>
        <w:bottom w:val="none" w:sz="0" w:space="0" w:color="auto"/>
        <w:right w:val="none" w:sz="0" w:space="0" w:color="auto"/>
      </w:divBdr>
    </w:div>
    <w:div w:id="633410101">
      <w:bodyDiv w:val="1"/>
      <w:marLeft w:val="0"/>
      <w:marRight w:val="0"/>
      <w:marTop w:val="0"/>
      <w:marBottom w:val="0"/>
      <w:divBdr>
        <w:top w:val="none" w:sz="0" w:space="0" w:color="auto"/>
        <w:left w:val="none" w:sz="0" w:space="0" w:color="auto"/>
        <w:bottom w:val="none" w:sz="0" w:space="0" w:color="auto"/>
        <w:right w:val="none" w:sz="0" w:space="0" w:color="auto"/>
      </w:divBdr>
    </w:div>
    <w:div w:id="636648030">
      <w:bodyDiv w:val="1"/>
      <w:marLeft w:val="0"/>
      <w:marRight w:val="0"/>
      <w:marTop w:val="0"/>
      <w:marBottom w:val="0"/>
      <w:divBdr>
        <w:top w:val="none" w:sz="0" w:space="0" w:color="auto"/>
        <w:left w:val="none" w:sz="0" w:space="0" w:color="auto"/>
        <w:bottom w:val="none" w:sz="0" w:space="0" w:color="auto"/>
        <w:right w:val="none" w:sz="0" w:space="0" w:color="auto"/>
      </w:divBdr>
    </w:div>
    <w:div w:id="653069984">
      <w:bodyDiv w:val="1"/>
      <w:marLeft w:val="0"/>
      <w:marRight w:val="0"/>
      <w:marTop w:val="0"/>
      <w:marBottom w:val="0"/>
      <w:divBdr>
        <w:top w:val="none" w:sz="0" w:space="0" w:color="auto"/>
        <w:left w:val="none" w:sz="0" w:space="0" w:color="auto"/>
        <w:bottom w:val="none" w:sz="0" w:space="0" w:color="auto"/>
        <w:right w:val="none" w:sz="0" w:space="0" w:color="auto"/>
      </w:divBdr>
    </w:div>
    <w:div w:id="664012782">
      <w:bodyDiv w:val="1"/>
      <w:marLeft w:val="0"/>
      <w:marRight w:val="0"/>
      <w:marTop w:val="0"/>
      <w:marBottom w:val="0"/>
      <w:divBdr>
        <w:top w:val="none" w:sz="0" w:space="0" w:color="auto"/>
        <w:left w:val="none" w:sz="0" w:space="0" w:color="auto"/>
        <w:bottom w:val="none" w:sz="0" w:space="0" w:color="auto"/>
        <w:right w:val="none" w:sz="0" w:space="0" w:color="auto"/>
      </w:divBdr>
    </w:div>
    <w:div w:id="671102271">
      <w:bodyDiv w:val="1"/>
      <w:marLeft w:val="0"/>
      <w:marRight w:val="0"/>
      <w:marTop w:val="0"/>
      <w:marBottom w:val="0"/>
      <w:divBdr>
        <w:top w:val="none" w:sz="0" w:space="0" w:color="auto"/>
        <w:left w:val="none" w:sz="0" w:space="0" w:color="auto"/>
        <w:bottom w:val="none" w:sz="0" w:space="0" w:color="auto"/>
        <w:right w:val="none" w:sz="0" w:space="0" w:color="auto"/>
      </w:divBdr>
    </w:div>
    <w:div w:id="725489462">
      <w:bodyDiv w:val="1"/>
      <w:marLeft w:val="0"/>
      <w:marRight w:val="0"/>
      <w:marTop w:val="0"/>
      <w:marBottom w:val="0"/>
      <w:divBdr>
        <w:top w:val="none" w:sz="0" w:space="0" w:color="auto"/>
        <w:left w:val="none" w:sz="0" w:space="0" w:color="auto"/>
        <w:bottom w:val="none" w:sz="0" w:space="0" w:color="auto"/>
        <w:right w:val="none" w:sz="0" w:space="0" w:color="auto"/>
      </w:divBdr>
    </w:div>
    <w:div w:id="727531919">
      <w:bodyDiv w:val="1"/>
      <w:marLeft w:val="0"/>
      <w:marRight w:val="0"/>
      <w:marTop w:val="0"/>
      <w:marBottom w:val="0"/>
      <w:divBdr>
        <w:top w:val="none" w:sz="0" w:space="0" w:color="auto"/>
        <w:left w:val="none" w:sz="0" w:space="0" w:color="auto"/>
        <w:bottom w:val="none" w:sz="0" w:space="0" w:color="auto"/>
        <w:right w:val="none" w:sz="0" w:space="0" w:color="auto"/>
      </w:divBdr>
    </w:div>
    <w:div w:id="763916034">
      <w:bodyDiv w:val="1"/>
      <w:marLeft w:val="0"/>
      <w:marRight w:val="0"/>
      <w:marTop w:val="0"/>
      <w:marBottom w:val="0"/>
      <w:divBdr>
        <w:top w:val="none" w:sz="0" w:space="0" w:color="auto"/>
        <w:left w:val="none" w:sz="0" w:space="0" w:color="auto"/>
        <w:bottom w:val="none" w:sz="0" w:space="0" w:color="auto"/>
        <w:right w:val="none" w:sz="0" w:space="0" w:color="auto"/>
      </w:divBdr>
    </w:div>
    <w:div w:id="795487252">
      <w:bodyDiv w:val="1"/>
      <w:marLeft w:val="0"/>
      <w:marRight w:val="0"/>
      <w:marTop w:val="0"/>
      <w:marBottom w:val="0"/>
      <w:divBdr>
        <w:top w:val="none" w:sz="0" w:space="0" w:color="auto"/>
        <w:left w:val="none" w:sz="0" w:space="0" w:color="auto"/>
        <w:bottom w:val="none" w:sz="0" w:space="0" w:color="auto"/>
        <w:right w:val="none" w:sz="0" w:space="0" w:color="auto"/>
      </w:divBdr>
    </w:div>
    <w:div w:id="835727060">
      <w:bodyDiv w:val="1"/>
      <w:marLeft w:val="0"/>
      <w:marRight w:val="0"/>
      <w:marTop w:val="0"/>
      <w:marBottom w:val="0"/>
      <w:divBdr>
        <w:top w:val="none" w:sz="0" w:space="0" w:color="auto"/>
        <w:left w:val="none" w:sz="0" w:space="0" w:color="auto"/>
        <w:bottom w:val="none" w:sz="0" w:space="0" w:color="auto"/>
        <w:right w:val="none" w:sz="0" w:space="0" w:color="auto"/>
      </w:divBdr>
    </w:div>
    <w:div w:id="849835098">
      <w:bodyDiv w:val="1"/>
      <w:marLeft w:val="0"/>
      <w:marRight w:val="0"/>
      <w:marTop w:val="0"/>
      <w:marBottom w:val="0"/>
      <w:divBdr>
        <w:top w:val="none" w:sz="0" w:space="0" w:color="auto"/>
        <w:left w:val="none" w:sz="0" w:space="0" w:color="auto"/>
        <w:bottom w:val="none" w:sz="0" w:space="0" w:color="auto"/>
        <w:right w:val="none" w:sz="0" w:space="0" w:color="auto"/>
      </w:divBdr>
    </w:div>
    <w:div w:id="866332153">
      <w:bodyDiv w:val="1"/>
      <w:marLeft w:val="0"/>
      <w:marRight w:val="0"/>
      <w:marTop w:val="0"/>
      <w:marBottom w:val="0"/>
      <w:divBdr>
        <w:top w:val="none" w:sz="0" w:space="0" w:color="auto"/>
        <w:left w:val="none" w:sz="0" w:space="0" w:color="auto"/>
        <w:bottom w:val="none" w:sz="0" w:space="0" w:color="auto"/>
        <w:right w:val="none" w:sz="0" w:space="0" w:color="auto"/>
      </w:divBdr>
    </w:div>
    <w:div w:id="881093767">
      <w:bodyDiv w:val="1"/>
      <w:marLeft w:val="0"/>
      <w:marRight w:val="0"/>
      <w:marTop w:val="0"/>
      <w:marBottom w:val="0"/>
      <w:divBdr>
        <w:top w:val="none" w:sz="0" w:space="0" w:color="auto"/>
        <w:left w:val="none" w:sz="0" w:space="0" w:color="auto"/>
        <w:bottom w:val="none" w:sz="0" w:space="0" w:color="auto"/>
        <w:right w:val="none" w:sz="0" w:space="0" w:color="auto"/>
      </w:divBdr>
    </w:div>
    <w:div w:id="926160593">
      <w:bodyDiv w:val="1"/>
      <w:marLeft w:val="0"/>
      <w:marRight w:val="0"/>
      <w:marTop w:val="0"/>
      <w:marBottom w:val="0"/>
      <w:divBdr>
        <w:top w:val="none" w:sz="0" w:space="0" w:color="auto"/>
        <w:left w:val="none" w:sz="0" w:space="0" w:color="auto"/>
        <w:bottom w:val="none" w:sz="0" w:space="0" w:color="auto"/>
        <w:right w:val="none" w:sz="0" w:space="0" w:color="auto"/>
      </w:divBdr>
    </w:div>
    <w:div w:id="940071709">
      <w:bodyDiv w:val="1"/>
      <w:marLeft w:val="0"/>
      <w:marRight w:val="0"/>
      <w:marTop w:val="0"/>
      <w:marBottom w:val="0"/>
      <w:divBdr>
        <w:top w:val="none" w:sz="0" w:space="0" w:color="auto"/>
        <w:left w:val="none" w:sz="0" w:space="0" w:color="auto"/>
        <w:bottom w:val="none" w:sz="0" w:space="0" w:color="auto"/>
        <w:right w:val="none" w:sz="0" w:space="0" w:color="auto"/>
      </w:divBdr>
    </w:div>
    <w:div w:id="964778115">
      <w:bodyDiv w:val="1"/>
      <w:marLeft w:val="0"/>
      <w:marRight w:val="0"/>
      <w:marTop w:val="0"/>
      <w:marBottom w:val="0"/>
      <w:divBdr>
        <w:top w:val="none" w:sz="0" w:space="0" w:color="auto"/>
        <w:left w:val="none" w:sz="0" w:space="0" w:color="auto"/>
        <w:bottom w:val="none" w:sz="0" w:space="0" w:color="auto"/>
        <w:right w:val="none" w:sz="0" w:space="0" w:color="auto"/>
      </w:divBdr>
    </w:div>
    <w:div w:id="1038555808">
      <w:bodyDiv w:val="1"/>
      <w:marLeft w:val="0"/>
      <w:marRight w:val="0"/>
      <w:marTop w:val="0"/>
      <w:marBottom w:val="0"/>
      <w:divBdr>
        <w:top w:val="none" w:sz="0" w:space="0" w:color="auto"/>
        <w:left w:val="none" w:sz="0" w:space="0" w:color="auto"/>
        <w:bottom w:val="none" w:sz="0" w:space="0" w:color="auto"/>
        <w:right w:val="none" w:sz="0" w:space="0" w:color="auto"/>
      </w:divBdr>
    </w:div>
    <w:div w:id="1062294278">
      <w:bodyDiv w:val="1"/>
      <w:marLeft w:val="0"/>
      <w:marRight w:val="0"/>
      <w:marTop w:val="0"/>
      <w:marBottom w:val="0"/>
      <w:divBdr>
        <w:top w:val="none" w:sz="0" w:space="0" w:color="auto"/>
        <w:left w:val="none" w:sz="0" w:space="0" w:color="auto"/>
        <w:bottom w:val="none" w:sz="0" w:space="0" w:color="auto"/>
        <w:right w:val="none" w:sz="0" w:space="0" w:color="auto"/>
      </w:divBdr>
    </w:div>
    <w:div w:id="1086148685">
      <w:bodyDiv w:val="1"/>
      <w:marLeft w:val="0"/>
      <w:marRight w:val="0"/>
      <w:marTop w:val="0"/>
      <w:marBottom w:val="0"/>
      <w:divBdr>
        <w:top w:val="none" w:sz="0" w:space="0" w:color="auto"/>
        <w:left w:val="none" w:sz="0" w:space="0" w:color="auto"/>
        <w:bottom w:val="none" w:sz="0" w:space="0" w:color="auto"/>
        <w:right w:val="none" w:sz="0" w:space="0" w:color="auto"/>
      </w:divBdr>
    </w:div>
    <w:div w:id="1089815886">
      <w:bodyDiv w:val="1"/>
      <w:marLeft w:val="0"/>
      <w:marRight w:val="0"/>
      <w:marTop w:val="0"/>
      <w:marBottom w:val="0"/>
      <w:divBdr>
        <w:top w:val="none" w:sz="0" w:space="0" w:color="auto"/>
        <w:left w:val="none" w:sz="0" w:space="0" w:color="auto"/>
        <w:bottom w:val="none" w:sz="0" w:space="0" w:color="auto"/>
        <w:right w:val="none" w:sz="0" w:space="0" w:color="auto"/>
      </w:divBdr>
    </w:div>
    <w:div w:id="1089933031">
      <w:bodyDiv w:val="1"/>
      <w:marLeft w:val="0"/>
      <w:marRight w:val="0"/>
      <w:marTop w:val="0"/>
      <w:marBottom w:val="0"/>
      <w:divBdr>
        <w:top w:val="none" w:sz="0" w:space="0" w:color="auto"/>
        <w:left w:val="none" w:sz="0" w:space="0" w:color="auto"/>
        <w:bottom w:val="none" w:sz="0" w:space="0" w:color="auto"/>
        <w:right w:val="none" w:sz="0" w:space="0" w:color="auto"/>
      </w:divBdr>
    </w:div>
    <w:div w:id="1108551243">
      <w:bodyDiv w:val="1"/>
      <w:marLeft w:val="0"/>
      <w:marRight w:val="0"/>
      <w:marTop w:val="0"/>
      <w:marBottom w:val="0"/>
      <w:divBdr>
        <w:top w:val="none" w:sz="0" w:space="0" w:color="auto"/>
        <w:left w:val="none" w:sz="0" w:space="0" w:color="auto"/>
        <w:bottom w:val="none" w:sz="0" w:space="0" w:color="auto"/>
        <w:right w:val="none" w:sz="0" w:space="0" w:color="auto"/>
      </w:divBdr>
    </w:div>
    <w:div w:id="1114639555">
      <w:bodyDiv w:val="1"/>
      <w:marLeft w:val="0"/>
      <w:marRight w:val="0"/>
      <w:marTop w:val="0"/>
      <w:marBottom w:val="0"/>
      <w:divBdr>
        <w:top w:val="none" w:sz="0" w:space="0" w:color="auto"/>
        <w:left w:val="none" w:sz="0" w:space="0" w:color="auto"/>
        <w:bottom w:val="none" w:sz="0" w:space="0" w:color="auto"/>
        <w:right w:val="none" w:sz="0" w:space="0" w:color="auto"/>
      </w:divBdr>
    </w:div>
    <w:div w:id="1151556188">
      <w:bodyDiv w:val="1"/>
      <w:marLeft w:val="0"/>
      <w:marRight w:val="0"/>
      <w:marTop w:val="0"/>
      <w:marBottom w:val="0"/>
      <w:divBdr>
        <w:top w:val="none" w:sz="0" w:space="0" w:color="auto"/>
        <w:left w:val="none" w:sz="0" w:space="0" w:color="auto"/>
        <w:bottom w:val="none" w:sz="0" w:space="0" w:color="auto"/>
        <w:right w:val="none" w:sz="0" w:space="0" w:color="auto"/>
      </w:divBdr>
    </w:div>
    <w:div w:id="1174760941">
      <w:bodyDiv w:val="1"/>
      <w:marLeft w:val="0"/>
      <w:marRight w:val="0"/>
      <w:marTop w:val="0"/>
      <w:marBottom w:val="0"/>
      <w:divBdr>
        <w:top w:val="none" w:sz="0" w:space="0" w:color="auto"/>
        <w:left w:val="none" w:sz="0" w:space="0" w:color="auto"/>
        <w:bottom w:val="none" w:sz="0" w:space="0" w:color="auto"/>
        <w:right w:val="none" w:sz="0" w:space="0" w:color="auto"/>
      </w:divBdr>
    </w:div>
    <w:div w:id="1184125595">
      <w:bodyDiv w:val="1"/>
      <w:marLeft w:val="0"/>
      <w:marRight w:val="0"/>
      <w:marTop w:val="0"/>
      <w:marBottom w:val="0"/>
      <w:divBdr>
        <w:top w:val="none" w:sz="0" w:space="0" w:color="auto"/>
        <w:left w:val="none" w:sz="0" w:space="0" w:color="auto"/>
        <w:bottom w:val="none" w:sz="0" w:space="0" w:color="auto"/>
        <w:right w:val="none" w:sz="0" w:space="0" w:color="auto"/>
      </w:divBdr>
    </w:div>
    <w:div w:id="1202324787">
      <w:bodyDiv w:val="1"/>
      <w:marLeft w:val="0"/>
      <w:marRight w:val="0"/>
      <w:marTop w:val="0"/>
      <w:marBottom w:val="0"/>
      <w:divBdr>
        <w:top w:val="none" w:sz="0" w:space="0" w:color="auto"/>
        <w:left w:val="none" w:sz="0" w:space="0" w:color="auto"/>
        <w:bottom w:val="none" w:sz="0" w:space="0" w:color="auto"/>
        <w:right w:val="none" w:sz="0" w:space="0" w:color="auto"/>
      </w:divBdr>
    </w:div>
    <w:div w:id="1202472479">
      <w:bodyDiv w:val="1"/>
      <w:marLeft w:val="0"/>
      <w:marRight w:val="0"/>
      <w:marTop w:val="0"/>
      <w:marBottom w:val="0"/>
      <w:divBdr>
        <w:top w:val="none" w:sz="0" w:space="0" w:color="auto"/>
        <w:left w:val="none" w:sz="0" w:space="0" w:color="auto"/>
        <w:bottom w:val="none" w:sz="0" w:space="0" w:color="auto"/>
        <w:right w:val="none" w:sz="0" w:space="0" w:color="auto"/>
      </w:divBdr>
    </w:div>
    <w:div w:id="1234655691">
      <w:bodyDiv w:val="1"/>
      <w:marLeft w:val="0"/>
      <w:marRight w:val="0"/>
      <w:marTop w:val="0"/>
      <w:marBottom w:val="0"/>
      <w:divBdr>
        <w:top w:val="none" w:sz="0" w:space="0" w:color="auto"/>
        <w:left w:val="none" w:sz="0" w:space="0" w:color="auto"/>
        <w:bottom w:val="none" w:sz="0" w:space="0" w:color="auto"/>
        <w:right w:val="none" w:sz="0" w:space="0" w:color="auto"/>
      </w:divBdr>
    </w:div>
    <w:div w:id="1270578789">
      <w:bodyDiv w:val="1"/>
      <w:marLeft w:val="0"/>
      <w:marRight w:val="0"/>
      <w:marTop w:val="0"/>
      <w:marBottom w:val="0"/>
      <w:divBdr>
        <w:top w:val="none" w:sz="0" w:space="0" w:color="auto"/>
        <w:left w:val="none" w:sz="0" w:space="0" w:color="auto"/>
        <w:bottom w:val="none" w:sz="0" w:space="0" w:color="auto"/>
        <w:right w:val="none" w:sz="0" w:space="0" w:color="auto"/>
      </w:divBdr>
    </w:div>
    <w:div w:id="1314411759">
      <w:bodyDiv w:val="1"/>
      <w:marLeft w:val="0"/>
      <w:marRight w:val="0"/>
      <w:marTop w:val="0"/>
      <w:marBottom w:val="0"/>
      <w:divBdr>
        <w:top w:val="none" w:sz="0" w:space="0" w:color="auto"/>
        <w:left w:val="none" w:sz="0" w:space="0" w:color="auto"/>
        <w:bottom w:val="none" w:sz="0" w:space="0" w:color="auto"/>
        <w:right w:val="none" w:sz="0" w:space="0" w:color="auto"/>
      </w:divBdr>
    </w:div>
    <w:div w:id="1322350622">
      <w:bodyDiv w:val="1"/>
      <w:marLeft w:val="0"/>
      <w:marRight w:val="0"/>
      <w:marTop w:val="0"/>
      <w:marBottom w:val="0"/>
      <w:divBdr>
        <w:top w:val="none" w:sz="0" w:space="0" w:color="auto"/>
        <w:left w:val="none" w:sz="0" w:space="0" w:color="auto"/>
        <w:bottom w:val="none" w:sz="0" w:space="0" w:color="auto"/>
        <w:right w:val="none" w:sz="0" w:space="0" w:color="auto"/>
      </w:divBdr>
    </w:div>
    <w:div w:id="1343555597">
      <w:bodyDiv w:val="1"/>
      <w:marLeft w:val="0"/>
      <w:marRight w:val="0"/>
      <w:marTop w:val="0"/>
      <w:marBottom w:val="0"/>
      <w:divBdr>
        <w:top w:val="none" w:sz="0" w:space="0" w:color="auto"/>
        <w:left w:val="none" w:sz="0" w:space="0" w:color="auto"/>
        <w:bottom w:val="none" w:sz="0" w:space="0" w:color="auto"/>
        <w:right w:val="none" w:sz="0" w:space="0" w:color="auto"/>
      </w:divBdr>
    </w:div>
    <w:div w:id="1350177448">
      <w:bodyDiv w:val="1"/>
      <w:marLeft w:val="0"/>
      <w:marRight w:val="0"/>
      <w:marTop w:val="0"/>
      <w:marBottom w:val="0"/>
      <w:divBdr>
        <w:top w:val="none" w:sz="0" w:space="0" w:color="auto"/>
        <w:left w:val="none" w:sz="0" w:space="0" w:color="auto"/>
        <w:bottom w:val="none" w:sz="0" w:space="0" w:color="auto"/>
        <w:right w:val="none" w:sz="0" w:space="0" w:color="auto"/>
      </w:divBdr>
    </w:div>
    <w:div w:id="1361206206">
      <w:bodyDiv w:val="1"/>
      <w:marLeft w:val="0"/>
      <w:marRight w:val="0"/>
      <w:marTop w:val="0"/>
      <w:marBottom w:val="0"/>
      <w:divBdr>
        <w:top w:val="none" w:sz="0" w:space="0" w:color="auto"/>
        <w:left w:val="none" w:sz="0" w:space="0" w:color="auto"/>
        <w:bottom w:val="none" w:sz="0" w:space="0" w:color="auto"/>
        <w:right w:val="none" w:sz="0" w:space="0" w:color="auto"/>
      </w:divBdr>
    </w:div>
    <w:div w:id="1365671826">
      <w:bodyDiv w:val="1"/>
      <w:marLeft w:val="0"/>
      <w:marRight w:val="0"/>
      <w:marTop w:val="0"/>
      <w:marBottom w:val="0"/>
      <w:divBdr>
        <w:top w:val="none" w:sz="0" w:space="0" w:color="auto"/>
        <w:left w:val="none" w:sz="0" w:space="0" w:color="auto"/>
        <w:bottom w:val="none" w:sz="0" w:space="0" w:color="auto"/>
        <w:right w:val="none" w:sz="0" w:space="0" w:color="auto"/>
      </w:divBdr>
    </w:div>
    <w:div w:id="1390113754">
      <w:bodyDiv w:val="1"/>
      <w:marLeft w:val="0"/>
      <w:marRight w:val="0"/>
      <w:marTop w:val="0"/>
      <w:marBottom w:val="0"/>
      <w:divBdr>
        <w:top w:val="none" w:sz="0" w:space="0" w:color="auto"/>
        <w:left w:val="none" w:sz="0" w:space="0" w:color="auto"/>
        <w:bottom w:val="none" w:sz="0" w:space="0" w:color="auto"/>
        <w:right w:val="none" w:sz="0" w:space="0" w:color="auto"/>
      </w:divBdr>
    </w:div>
    <w:div w:id="1394307384">
      <w:bodyDiv w:val="1"/>
      <w:marLeft w:val="0"/>
      <w:marRight w:val="0"/>
      <w:marTop w:val="0"/>
      <w:marBottom w:val="0"/>
      <w:divBdr>
        <w:top w:val="none" w:sz="0" w:space="0" w:color="auto"/>
        <w:left w:val="none" w:sz="0" w:space="0" w:color="auto"/>
        <w:bottom w:val="none" w:sz="0" w:space="0" w:color="auto"/>
        <w:right w:val="none" w:sz="0" w:space="0" w:color="auto"/>
      </w:divBdr>
    </w:div>
    <w:div w:id="1394356482">
      <w:bodyDiv w:val="1"/>
      <w:marLeft w:val="0"/>
      <w:marRight w:val="0"/>
      <w:marTop w:val="0"/>
      <w:marBottom w:val="0"/>
      <w:divBdr>
        <w:top w:val="none" w:sz="0" w:space="0" w:color="auto"/>
        <w:left w:val="none" w:sz="0" w:space="0" w:color="auto"/>
        <w:bottom w:val="none" w:sz="0" w:space="0" w:color="auto"/>
        <w:right w:val="none" w:sz="0" w:space="0" w:color="auto"/>
      </w:divBdr>
    </w:div>
    <w:div w:id="1469780558">
      <w:bodyDiv w:val="1"/>
      <w:marLeft w:val="0"/>
      <w:marRight w:val="0"/>
      <w:marTop w:val="0"/>
      <w:marBottom w:val="0"/>
      <w:divBdr>
        <w:top w:val="none" w:sz="0" w:space="0" w:color="auto"/>
        <w:left w:val="none" w:sz="0" w:space="0" w:color="auto"/>
        <w:bottom w:val="none" w:sz="0" w:space="0" w:color="auto"/>
        <w:right w:val="none" w:sz="0" w:space="0" w:color="auto"/>
      </w:divBdr>
    </w:div>
    <w:div w:id="1479227710">
      <w:bodyDiv w:val="1"/>
      <w:marLeft w:val="0"/>
      <w:marRight w:val="0"/>
      <w:marTop w:val="0"/>
      <w:marBottom w:val="0"/>
      <w:divBdr>
        <w:top w:val="none" w:sz="0" w:space="0" w:color="auto"/>
        <w:left w:val="none" w:sz="0" w:space="0" w:color="auto"/>
        <w:bottom w:val="none" w:sz="0" w:space="0" w:color="auto"/>
        <w:right w:val="none" w:sz="0" w:space="0" w:color="auto"/>
      </w:divBdr>
    </w:div>
    <w:div w:id="1487891104">
      <w:bodyDiv w:val="1"/>
      <w:marLeft w:val="0"/>
      <w:marRight w:val="0"/>
      <w:marTop w:val="0"/>
      <w:marBottom w:val="0"/>
      <w:divBdr>
        <w:top w:val="none" w:sz="0" w:space="0" w:color="auto"/>
        <w:left w:val="none" w:sz="0" w:space="0" w:color="auto"/>
        <w:bottom w:val="none" w:sz="0" w:space="0" w:color="auto"/>
        <w:right w:val="none" w:sz="0" w:space="0" w:color="auto"/>
      </w:divBdr>
    </w:div>
    <w:div w:id="1490363976">
      <w:bodyDiv w:val="1"/>
      <w:marLeft w:val="0"/>
      <w:marRight w:val="0"/>
      <w:marTop w:val="0"/>
      <w:marBottom w:val="0"/>
      <w:divBdr>
        <w:top w:val="none" w:sz="0" w:space="0" w:color="auto"/>
        <w:left w:val="none" w:sz="0" w:space="0" w:color="auto"/>
        <w:bottom w:val="none" w:sz="0" w:space="0" w:color="auto"/>
        <w:right w:val="none" w:sz="0" w:space="0" w:color="auto"/>
      </w:divBdr>
    </w:div>
    <w:div w:id="1512141647">
      <w:bodyDiv w:val="1"/>
      <w:marLeft w:val="0"/>
      <w:marRight w:val="0"/>
      <w:marTop w:val="0"/>
      <w:marBottom w:val="0"/>
      <w:divBdr>
        <w:top w:val="none" w:sz="0" w:space="0" w:color="auto"/>
        <w:left w:val="none" w:sz="0" w:space="0" w:color="auto"/>
        <w:bottom w:val="none" w:sz="0" w:space="0" w:color="auto"/>
        <w:right w:val="none" w:sz="0" w:space="0" w:color="auto"/>
      </w:divBdr>
    </w:div>
    <w:div w:id="1532104903">
      <w:bodyDiv w:val="1"/>
      <w:marLeft w:val="0"/>
      <w:marRight w:val="0"/>
      <w:marTop w:val="0"/>
      <w:marBottom w:val="0"/>
      <w:divBdr>
        <w:top w:val="none" w:sz="0" w:space="0" w:color="auto"/>
        <w:left w:val="none" w:sz="0" w:space="0" w:color="auto"/>
        <w:bottom w:val="none" w:sz="0" w:space="0" w:color="auto"/>
        <w:right w:val="none" w:sz="0" w:space="0" w:color="auto"/>
      </w:divBdr>
    </w:div>
    <w:div w:id="1550679979">
      <w:bodyDiv w:val="1"/>
      <w:marLeft w:val="0"/>
      <w:marRight w:val="0"/>
      <w:marTop w:val="0"/>
      <w:marBottom w:val="0"/>
      <w:divBdr>
        <w:top w:val="none" w:sz="0" w:space="0" w:color="auto"/>
        <w:left w:val="none" w:sz="0" w:space="0" w:color="auto"/>
        <w:bottom w:val="none" w:sz="0" w:space="0" w:color="auto"/>
        <w:right w:val="none" w:sz="0" w:space="0" w:color="auto"/>
      </w:divBdr>
    </w:div>
    <w:div w:id="1571890059">
      <w:bodyDiv w:val="1"/>
      <w:marLeft w:val="0"/>
      <w:marRight w:val="0"/>
      <w:marTop w:val="0"/>
      <w:marBottom w:val="0"/>
      <w:divBdr>
        <w:top w:val="none" w:sz="0" w:space="0" w:color="auto"/>
        <w:left w:val="none" w:sz="0" w:space="0" w:color="auto"/>
        <w:bottom w:val="none" w:sz="0" w:space="0" w:color="auto"/>
        <w:right w:val="none" w:sz="0" w:space="0" w:color="auto"/>
      </w:divBdr>
    </w:div>
    <w:div w:id="1583178115">
      <w:bodyDiv w:val="1"/>
      <w:marLeft w:val="0"/>
      <w:marRight w:val="0"/>
      <w:marTop w:val="0"/>
      <w:marBottom w:val="0"/>
      <w:divBdr>
        <w:top w:val="none" w:sz="0" w:space="0" w:color="auto"/>
        <w:left w:val="none" w:sz="0" w:space="0" w:color="auto"/>
        <w:bottom w:val="none" w:sz="0" w:space="0" w:color="auto"/>
        <w:right w:val="none" w:sz="0" w:space="0" w:color="auto"/>
      </w:divBdr>
    </w:div>
    <w:div w:id="1637762244">
      <w:bodyDiv w:val="1"/>
      <w:marLeft w:val="0"/>
      <w:marRight w:val="0"/>
      <w:marTop w:val="0"/>
      <w:marBottom w:val="0"/>
      <w:divBdr>
        <w:top w:val="none" w:sz="0" w:space="0" w:color="auto"/>
        <w:left w:val="none" w:sz="0" w:space="0" w:color="auto"/>
        <w:bottom w:val="none" w:sz="0" w:space="0" w:color="auto"/>
        <w:right w:val="none" w:sz="0" w:space="0" w:color="auto"/>
      </w:divBdr>
    </w:div>
    <w:div w:id="1648437380">
      <w:bodyDiv w:val="1"/>
      <w:marLeft w:val="0"/>
      <w:marRight w:val="0"/>
      <w:marTop w:val="0"/>
      <w:marBottom w:val="0"/>
      <w:divBdr>
        <w:top w:val="none" w:sz="0" w:space="0" w:color="auto"/>
        <w:left w:val="none" w:sz="0" w:space="0" w:color="auto"/>
        <w:bottom w:val="none" w:sz="0" w:space="0" w:color="auto"/>
        <w:right w:val="none" w:sz="0" w:space="0" w:color="auto"/>
      </w:divBdr>
    </w:div>
    <w:div w:id="1695425277">
      <w:bodyDiv w:val="1"/>
      <w:marLeft w:val="0"/>
      <w:marRight w:val="0"/>
      <w:marTop w:val="0"/>
      <w:marBottom w:val="0"/>
      <w:divBdr>
        <w:top w:val="none" w:sz="0" w:space="0" w:color="auto"/>
        <w:left w:val="none" w:sz="0" w:space="0" w:color="auto"/>
        <w:bottom w:val="none" w:sz="0" w:space="0" w:color="auto"/>
        <w:right w:val="none" w:sz="0" w:space="0" w:color="auto"/>
      </w:divBdr>
    </w:div>
    <w:div w:id="1725368165">
      <w:bodyDiv w:val="1"/>
      <w:marLeft w:val="0"/>
      <w:marRight w:val="0"/>
      <w:marTop w:val="0"/>
      <w:marBottom w:val="0"/>
      <w:divBdr>
        <w:top w:val="none" w:sz="0" w:space="0" w:color="auto"/>
        <w:left w:val="none" w:sz="0" w:space="0" w:color="auto"/>
        <w:bottom w:val="none" w:sz="0" w:space="0" w:color="auto"/>
        <w:right w:val="none" w:sz="0" w:space="0" w:color="auto"/>
      </w:divBdr>
    </w:div>
    <w:div w:id="1731878902">
      <w:bodyDiv w:val="1"/>
      <w:marLeft w:val="0"/>
      <w:marRight w:val="0"/>
      <w:marTop w:val="0"/>
      <w:marBottom w:val="0"/>
      <w:divBdr>
        <w:top w:val="none" w:sz="0" w:space="0" w:color="auto"/>
        <w:left w:val="none" w:sz="0" w:space="0" w:color="auto"/>
        <w:bottom w:val="none" w:sz="0" w:space="0" w:color="auto"/>
        <w:right w:val="none" w:sz="0" w:space="0" w:color="auto"/>
      </w:divBdr>
    </w:div>
    <w:div w:id="1772117437">
      <w:bodyDiv w:val="1"/>
      <w:marLeft w:val="0"/>
      <w:marRight w:val="0"/>
      <w:marTop w:val="0"/>
      <w:marBottom w:val="0"/>
      <w:divBdr>
        <w:top w:val="none" w:sz="0" w:space="0" w:color="auto"/>
        <w:left w:val="none" w:sz="0" w:space="0" w:color="auto"/>
        <w:bottom w:val="none" w:sz="0" w:space="0" w:color="auto"/>
        <w:right w:val="none" w:sz="0" w:space="0" w:color="auto"/>
      </w:divBdr>
    </w:div>
    <w:div w:id="1792896364">
      <w:bodyDiv w:val="1"/>
      <w:marLeft w:val="0"/>
      <w:marRight w:val="0"/>
      <w:marTop w:val="0"/>
      <w:marBottom w:val="0"/>
      <w:divBdr>
        <w:top w:val="none" w:sz="0" w:space="0" w:color="auto"/>
        <w:left w:val="none" w:sz="0" w:space="0" w:color="auto"/>
        <w:bottom w:val="none" w:sz="0" w:space="0" w:color="auto"/>
        <w:right w:val="none" w:sz="0" w:space="0" w:color="auto"/>
      </w:divBdr>
    </w:div>
    <w:div w:id="1811287512">
      <w:bodyDiv w:val="1"/>
      <w:marLeft w:val="0"/>
      <w:marRight w:val="0"/>
      <w:marTop w:val="0"/>
      <w:marBottom w:val="0"/>
      <w:divBdr>
        <w:top w:val="none" w:sz="0" w:space="0" w:color="auto"/>
        <w:left w:val="none" w:sz="0" w:space="0" w:color="auto"/>
        <w:bottom w:val="none" w:sz="0" w:space="0" w:color="auto"/>
        <w:right w:val="none" w:sz="0" w:space="0" w:color="auto"/>
      </w:divBdr>
    </w:div>
    <w:div w:id="1865511973">
      <w:bodyDiv w:val="1"/>
      <w:marLeft w:val="0"/>
      <w:marRight w:val="0"/>
      <w:marTop w:val="0"/>
      <w:marBottom w:val="0"/>
      <w:divBdr>
        <w:top w:val="none" w:sz="0" w:space="0" w:color="auto"/>
        <w:left w:val="none" w:sz="0" w:space="0" w:color="auto"/>
        <w:bottom w:val="none" w:sz="0" w:space="0" w:color="auto"/>
        <w:right w:val="none" w:sz="0" w:space="0" w:color="auto"/>
      </w:divBdr>
    </w:div>
    <w:div w:id="1866865279">
      <w:bodyDiv w:val="1"/>
      <w:marLeft w:val="0"/>
      <w:marRight w:val="0"/>
      <w:marTop w:val="0"/>
      <w:marBottom w:val="0"/>
      <w:divBdr>
        <w:top w:val="none" w:sz="0" w:space="0" w:color="auto"/>
        <w:left w:val="none" w:sz="0" w:space="0" w:color="auto"/>
        <w:bottom w:val="none" w:sz="0" w:space="0" w:color="auto"/>
        <w:right w:val="none" w:sz="0" w:space="0" w:color="auto"/>
      </w:divBdr>
    </w:div>
    <w:div w:id="1871332948">
      <w:bodyDiv w:val="1"/>
      <w:marLeft w:val="0"/>
      <w:marRight w:val="0"/>
      <w:marTop w:val="0"/>
      <w:marBottom w:val="0"/>
      <w:divBdr>
        <w:top w:val="none" w:sz="0" w:space="0" w:color="auto"/>
        <w:left w:val="none" w:sz="0" w:space="0" w:color="auto"/>
        <w:bottom w:val="none" w:sz="0" w:space="0" w:color="auto"/>
        <w:right w:val="none" w:sz="0" w:space="0" w:color="auto"/>
      </w:divBdr>
    </w:div>
    <w:div w:id="1887137926">
      <w:bodyDiv w:val="1"/>
      <w:marLeft w:val="0"/>
      <w:marRight w:val="0"/>
      <w:marTop w:val="0"/>
      <w:marBottom w:val="0"/>
      <w:divBdr>
        <w:top w:val="none" w:sz="0" w:space="0" w:color="auto"/>
        <w:left w:val="none" w:sz="0" w:space="0" w:color="auto"/>
        <w:bottom w:val="none" w:sz="0" w:space="0" w:color="auto"/>
        <w:right w:val="none" w:sz="0" w:space="0" w:color="auto"/>
      </w:divBdr>
    </w:div>
    <w:div w:id="1906450500">
      <w:bodyDiv w:val="1"/>
      <w:marLeft w:val="0"/>
      <w:marRight w:val="0"/>
      <w:marTop w:val="0"/>
      <w:marBottom w:val="0"/>
      <w:divBdr>
        <w:top w:val="none" w:sz="0" w:space="0" w:color="auto"/>
        <w:left w:val="none" w:sz="0" w:space="0" w:color="auto"/>
        <w:bottom w:val="none" w:sz="0" w:space="0" w:color="auto"/>
        <w:right w:val="none" w:sz="0" w:space="0" w:color="auto"/>
      </w:divBdr>
    </w:div>
    <w:div w:id="1945965798">
      <w:bodyDiv w:val="1"/>
      <w:marLeft w:val="0"/>
      <w:marRight w:val="0"/>
      <w:marTop w:val="0"/>
      <w:marBottom w:val="0"/>
      <w:divBdr>
        <w:top w:val="none" w:sz="0" w:space="0" w:color="auto"/>
        <w:left w:val="none" w:sz="0" w:space="0" w:color="auto"/>
        <w:bottom w:val="none" w:sz="0" w:space="0" w:color="auto"/>
        <w:right w:val="none" w:sz="0" w:space="0" w:color="auto"/>
      </w:divBdr>
    </w:div>
    <w:div w:id="1960644884">
      <w:bodyDiv w:val="1"/>
      <w:marLeft w:val="0"/>
      <w:marRight w:val="0"/>
      <w:marTop w:val="0"/>
      <w:marBottom w:val="0"/>
      <w:divBdr>
        <w:top w:val="none" w:sz="0" w:space="0" w:color="auto"/>
        <w:left w:val="none" w:sz="0" w:space="0" w:color="auto"/>
        <w:bottom w:val="none" w:sz="0" w:space="0" w:color="auto"/>
        <w:right w:val="none" w:sz="0" w:space="0" w:color="auto"/>
      </w:divBdr>
    </w:div>
    <w:div w:id="1962571569">
      <w:bodyDiv w:val="1"/>
      <w:marLeft w:val="0"/>
      <w:marRight w:val="0"/>
      <w:marTop w:val="0"/>
      <w:marBottom w:val="0"/>
      <w:divBdr>
        <w:top w:val="none" w:sz="0" w:space="0" w:color="auto"/>
        <w:left w:val="none" w:sz="0" w:space="0" w:color="auto"/>
        <w:bottom w:val="none" w:sz="0" w:space="0" w:color="auto"/>
        <w:right w:val="none" w:sz="0" w:space="0" w:color="auto"/>
      </w:divBdr>
    </w:div>
    <w:div w:id="1968122046">
      <w:bodyDiv w:val="1"/>
      <w:marLeft w:val="0"/>
      <w:marRight w:val="0"/>
      <w:marTop w:val="0"/>
      <w:marBottom w:val="0"/>
      <w:divBdr>
        <w:top w:val="none" w:sz="0" w:space="0" w:color="auto"/>
        <w:left w:val="none" w:sz="0" w:space="0" w:color="auto"/>
        <w:bottom w:val="none" w:sz="0" w:space="0" w:color="auto"/>
        <w:right w:val="none" w:sz="0" w:space="0" w:color="auto"/>
      </w:divBdr>
    </w:div>
    <w:div w:id="2016416756">
      <w:bodyDiv w:val="1"/>
      <w:marLeft w:val="0"/>
      <w:marRight w:val="0"/>
      <w:marTop w:val="0"/>
      <w:marBottom w:val="0"/>
      <w:divBdr>
        <w:top w:val="none" w:sz="0" w:space="0" w:color="auto"/>
        <w:left w:val="none" w:sz="0" w:space="0" w:color="auto"/>
        <w:bottom w:val="none" w:sz="0" w:space="0" w:color="auto"/>
        <w:right w:val="none" w:sz="0" w:space="0" w:color="auto"/>
      </w:divBdr>
    </w:div>
    <w:div w:id="2041322781">
      <w:bodyDiv w:val="1"/>
      <w:marLeft w:val="0"/>
      <w:marRight w:val="0"/>
      <w:marTop w:val="0"/>
      <w:marBottom w:val="0"/>
      <w:divBdr>
        <w:top w:val="none" w:sz="0" w:space="0" w:color="auto"/>
        <w:left w:val="none" w:sz="0" w:space="0" w:color="auto"/>
        <w:bottom w:val="none" w:sz="0" w:space="0" w:color="auto"/>
        <w:right w:val="none" w:sz="0" w:space="0" w:color="auto"/>
      </w:divBdr>
    </w:div>
    <w:div w:id="2068455033">
      <w:bodyDiv w:val="1"/>
      <w:marLeft w:val="0"/>
      <w:marRight w:val="0"/>
      <w:marTop w:val="0"/>
      <w:marBottom w:val="0"/>
      <w:divBdr>
        <w:top w:val="none" w:sz="0" w:space="0" w:color="auto"/>
        <w:left w:val="none" w:sz="0" w:space="0" w:color="auto"/>
        <w:bottom w:val="none" w:sz="0" w:space="0" w:color="auto"/>
        <w:right w:val="none" w:sz="0" w:space="0" w:color="auto"/>
      </w:divBdr>
    </w:div>
    <w:div w:id="2089450302">
      <w:bodyDiv w:val="1"/>
      <w:marLeft w:val="0"/>
      <w:marRight w:val="0"/>
      <w:marTop w:val="0"/>
      <w:marBottom w:val="0"/>
      <w:divBdr>
        <w:top w:val="none" w:sz="0" w:space="0" w:color="auto"/>
        <w:left w:val="none" w:sz="0" w:space="0" w:color="auto"/>
        <w:bottom w:val="none" w:sz="0" w:space="0" w:color="auto"/>
        <w:right w:val="none" w:sz="0" w:space="0" w:color="auto"/>
      </w:divBdr>
    </w:div>
    <w:div w:id="2100905521">
      <w:bodyDiv w:val="1"/>
      <w:marLeft w:val="0"/>
      <w:marRight w:val="0"/>
      <w:marTop w:val="0"/>
      <w:marBottom w:val="0"/>
      <w:divBdr>
        <w:top w:val="none" w:sz="0" w:space="0" w:color="auto"/>
        <w:left w:val="none" w:sz="0" w:space="0" w:color="auto"/>
        <w:bottom w:val="none" w:sz="0" w:space="0" w:color="auto"/>
        <w:right w:val="none" w:sz="0" w:space="0" w:color="auto"/>
      </w:divBdr>
    </w:div>
    <w:div w:id="2113934268">
      <w:bodyDiv w:val="1"/>
      <w:marLeft w:val="0"/>
      <w:marRight w:val="0"/>
      <w:marTop w:val="0"/>
      <w:marBottom w:val="0"/>
      <w:divBdr>
        <w:top w:val="none" w:sz="0" w:space="0" w:color="auto"/>
        <w:left w:val="none" w:sz="0" w:space="0" w:color="auto"/>
        <w:bottom w:val="none" w:sz="0" w:space="0" w:color="auto"/>
        <w:right w:val="none" w:sz="0" w:space="0" w:color="auto"/>
      </w:divBdr>
    </w:div>
    <w:div w:id="2123377960">
      <w:bodyDiv w:val="1"/>
      <w:marLeft w:val="0"/>
      <w:marRight w:val="0"/>
      <w:marTop w:val="0"/>
      <w:marBottom w:val="0"/>
      <w:divBdr>
        <w:top w:val="none" w:sz="0" w:space="0" w:color="auto"/>
        <w:left w:val="none" w:sz="0" w:space="0" w:color="auto"/>
        <w:bottom w:val="none" w:sz="0" w:space="0" w:color="auto"/>
        <w:right w:val="none" w:sz="0" w:space="0" w:color="auto"/>
      </w:divBdr>
    </w:div>
    <w:div w:id="214735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Fey19</b:Tag>
    <b:SourceType>JournalArticle</b:SourceType>
    <b:Guid>{D98EAA5C-F103-4816-8479-88EECC989132}</b:Guid>
    <b:Title>Terrorism Can and Should be Defined. But How?</b:Title>
    <b:JournalName>Strategic analysis</b:JournalName>
    <b:Year>2019</b:Year>
    <b:Pages>310-332</b:Pages>
    <b:Volume>43</b:Volume>
    <b:Issue>4</b:Issue>
    <b:Author>
      <b:Author>
        <b:NameList>
          <b:Person>
            <b:Last>Feyyaz</b:Last>
            <b:First>Muhammad</b:First>
          </b:Person>
        </b:NameList>
      </b:Author>
    </b:Author>
    <b:RefOrder>25</b:RefOrder>
  </b:Source>
  <b:Source>
    <b:Tag>Ram15</b:Tag>
    <b:SourceType>JournalArticle</b:SourceType>
    <b:Guid>{274E64A1-0A5C-4C68-B31C-21ABF936F677}</b:Guid>
    <b:Title>Why terrorism can, but should not be defined</b:Title>
    <b:JournalName>Critical studies on terrorism</b:JournalName>
    <b:Year>2015</b:Year>
    <b:Pages>211-228</b:Pages>
    <b:Volume>8</b:Volume>
    <b:Issue>2</b:Issue>
    <b:Author>
      <b:Author>
        <b:NameList>
          <b:Person>
            <b:Last>Ramsay</b:Last>
            <b:First>Gilbert</b:First>
          </b:Person>
        </b:NameList>
      </b:Author>
    </b:Author>
    <b:RefOrder>30</b:RefOrder>
  </b:Source>
  <b:Source>
    <b:Tag>Ter00</b:Tag>
    <b:SourceType>InternetSite</b:SourceType>
    <b:Guid>{D71F47EB-A3FB-47C6-A309-592CFF63718C}</b:Guid>
    <b:Year>2000</b:Year>
    <b:YearAccessed>2024</b:YearAccessed>
    <b:MonthAccessed>02</b:MonthAccessed>
    <b:DayAccessed>15</b:DayAccessed>
    <b:URL>https://www.legislation.gov.uk/ukpga/2000/11/section/1</b:URL>
    <b:Author>
      <b:Author>
        <b:NameList>
          <b:Person>
            <b:Last>Terrorism Act</b:Last>
          </b:Person>
        </b:NameList>
      </b:Author>
    </b:Author>
    <b:Title>c.11</b:Title>
    <b:RefOrder>31</b:RefOrder>
  </b:Source>
  <b:Source>
    <b:Tag>Via20</b:Tag>
    <b:SourceType>JournalArticle</b:SourceType>
    <b:Guid>{B635B7B4-4B5A-4C9E-8235-36FE7D1D8A10}</b:Guid>
    <b:Title>Unholy Alliances and their Threat: The Convergence of Terrorism, Organized Crime and Corruption</b:Title>
    <b:Year>2020</b:Year>
    <b:JournalName>Annales internationales de criminologie</b:JournalName>
    <b:Pages>91-110</b:Pages>
    <b:Volume>58</b:Volume>
    <b:Issue>1</b:Issue>
    <b:Author>
      <b:Author>
        <b:NameList>
          <b:Person>
            <b:Last>Viano</b:Last>
            <b:First>E</b:First>
          </b:Person>
        </b:NameList>
      </b:Author>
    </b:Author>
    <b:RefOrder>32</b:RefOrder>
  </b:Source>
  <b:Source>
    <b:Tag>Cla08</b:Tag>
    <b:SourceType>JournalArticle</b:SourceType>
    <b:Guid>{7D0FED27-6510-4A05-AA68-1BE4E5B257BB}</b:Guid>
    <b:Title>The PIRA, D-Company, and the Crime-Terror Nexus</b:Title>
    <b:JournalName>Terrorism and political violence</b:JournalName>
    <b:Year>2008</b:Year>
    <b:Pages>376-395</b:Pages>
    <b:Volume>20</b:Volume>
    <b:Issue>3</b:Issue>
    <b:Author>
      <b:Author>
        <b:NameList>
          <b:Person>
            <b:Last>Clarke</b:Last>
            <b:First>R</b:First>
          </b:Person>
          <b:Person>
            <b:Last>Lee</b:Last>
            <b:First>S</b:First>
          </b:Person>
        </b:NameList>
      </b:Author>
    </b:Author>
    <b:RefOrder>1</b:RefOrder>
  </b:Source>
  <b:Source>
    <b:Tag>UNO20</b:Tag>
    <b:SourceType>InternetSite</b:SourceType>
    <b:Guid>{EED1A9E7-6A26-4F08-BE75-84647AF026C0}</b:Guid>
    <b:Title>Interconnections between organized criminal groups and terrorist groups in relation to firearms trafficking</b:Title>
    <b:Year>2020</b:Year>
    <b:YearAccessed>2024</b:YearAccessed>
    <b:MonthAccessed>02</b:MonthAccessed>
    <b:DayAccessed>15</b:DayAccessed>
    <b:URL>https://www.unodc.org/e4j/en/firearms/module-7/key-issues/interconnections-between-organized-criminal-groups-and-terrorist-groups.html</b:URL>
    <b:Author>
      <b:Author>
        <b:NameList>
          <b:Person>
            <b:Last>UNODC</b:Last>
          </b:Person>
        </b:NameList>
      </b:Author>
    </b:Author>
    <b:RefOrder>3</b:RefOrder>
  </b:Source>
  <b:Source>
    <b:Tag>Kul23</b:Tag>
    <b:SourceType>JournalArticle</b:SourceType>
    <b:Guid>{3B4749E4-030D-4D43-879C-803410586A8B}</b:Guid>
    <b:Title>The persistence of organized crime in post-caliphate Iraq: a case of crime-terror convergence?</b:Title>
    <b:Year>2023</b:Year>
    <b:JournalName>Crime, law, and social change</b:JournalName>
    <b:Pages>569-597</b:Pages>
    <b:Volume>80</b:Volume>
    <b:Issue>5</b:Issue>
    <b:Author>
      <b:Author>
        <b:NameList>
          <b:Person>
            <b:Last>Kulić</b:Last>
            <b:First>S</b:First>
          </b:Person>
          <b:Person>
            <b:Last>Bolhuis</b:Last>
            <b:Middle>P</b:Middle>
            <b:First>M</b:First>
          </b:Person>
        </b:NameList>
      </b:Author>
    </b:Author>
    <b:RefOrder>2</b:RefOrder>
  </b:Source>
  <b:Source>
    <b:Tag>Shi20</b:Tag>
    <b:SourceType>InternetSite</b:SourceType>
    <b:Guid>{C6CA2C63-FF82-4892-AF94-1625C1B0BCF8}</b:Guid>
    <b:Title>Iraqi commission announces national drug abuse, arrest figures. Kurdistan 24.</b:Title>
    <b:Year>2020</b:Year>
    <b:YearAccessed>2024</b:YearAccessed>
    <b:MonthAccessed>02</b:MonthAccessed>
    <b:DayAccessed>15</b:DayAccessed>
    <b:URL>https://www.kurdistan24.net/en/story/23163-Iraqi-commission-announces-national-drugabuse,-arrest-figures.</b:URL>
    <b:Author>
      <b:Author>
        <b:NameList>
          <b:Person>
            <b:Last>Shilani</b:Last>
            <b:First>H</b:First>
          </b:Person>
        </b:NameList>
      </b:Author>
    </b:Author>
    <b:RefOrder>4</b:RefOrder>
  </b:Source>
  <b:Source>
    <b:Tag>FAT15</b:Tag>
    <b:SourceType>DocumentFromInternetSite</b:SourceType>
    <b:Guid>{98F282C7-7C47-4211-8984-A376C752E3C7}</b:Guid>
    <b:Title>Financing of the terrorist organisation Islamic State in Iraq and the Levant (ISIL)</b:Title>
    <b:Year>2015</b:Year>
    <b:YearAccessed>2024</b:YearAccessed>
    <b:MonthAccessed>02</b:MonthAccessed>
    <b:DayAccessed>16</b:DayAccessed>
    <b:URL>https://www.fatf-gafi.org/content/dam/fatf-gafi/reports/Financing-of-the-terrorist-organisation-ISIL.pdf</b:URL>
    <b:Author>
      <b:Author>
        <b:NameList>
          <b:Person>
            <b:Last>FATF</b:Last>
          </b:Person>
        </b:NameList>
      </b:Author>
    </b:Author>
    <b:RefOrder>24</b:RefOrder>
  </b:Source>
  <b:Source>
    <b:Tag>Mak14</b:Tag>
    <b:SourceType>JournalArticle</b:SourceType>
    <b:Guid>{D31E30C3-F46D-4693-9803-5F17D2B3AB36}</b:Guid>
    <b:Title>Categorising the crime-terror nexus in the European Union</b:Title>
    <b:Year>2014</b:Year>
    <b:JournalName>Global crime</b:JournalName>
    <b:Pages>259-274</b:Pages>
    <b:Volume>15</b:Volume>
    <b:Issue>3-4</b:Issue>
    <b:Author>
      <b:Author>
        <b:NameList>
          <b:Person>
            <b:Last>Makarenko</b:Last>
            <b:First>T</b:First>
          </b:Person>
          <b:Person>
            <b:Last>Mesquita</b:Last>
            <b:First>M</b:First>
          </b:Person>
        </b:NameList>
      </b:Author>
    </b:Author>
    <b:RefOrder>5</b:RefOrder>
  </b:Source>
  <b:Source>
    <b:Tag>Won22</b:Tag>
    <b:SourceType>JournalArticle</b:SourceType>
    <b:Guid>{2AEB5BEC-2C0B-4407-8509-4D8B46ACE632}</b:Guid>
    <b:Title>Sharing terrorism intelligence: insights from UK law enforcement agencies</b:Title>
    <b:JournalName>Journal of policing, intelligence and counter terrorism</b:JournalName>
    <b:Year>2022</b:Year>
    <b:Pages>218-228</b:Pages>
    <b:Volume>17</b:Volume>
    <b:Issue>2</b:Issue>
    <b:Author>
      <b:Author>
        <b:NameList>
          <b:Person>
            <b:Last>Wong</b:Last>
            <b:First>J</b:First>
          </b:Person>
        </b:NameList>
      </b:Author>
    </b:Author>
    <b:RefOrder>6</b:RefOrder>
  </b:Source>
  <b:Source>
    <b:Tag>Hom23</b:Tag>
    <b:SourceType>InternetSite</b:SourceType>
    <b:Guid>{ED028B5B-69C9-474C-ABEE-34F9A68B0706}</b:Guid>
    <b:Title>CONTEST 2023 Factsheet</b:Title>
    <b:Year>2023</b:Year>
    <b:YearAccessed>2024</b:YearAccessed>
    <b:MonthAccessed>02</b:MonthAccessed>
    <b:DayAccessed>19</b:DayAccessed>
    <b:URL>https://homeofficemedia.blog.gov.uk/2023/07/18/contest-2023-factsheet/</b:URL>
    <b:Author>
      <b:Author>
        <b:NameList>
          <b:Person>
            <b:Last>Home Office</b:Last>
          </b:Person>
        </b:NameList>
      </b:Author>
    </b:Author>
    <b:RefOrder>7</b:RefOrder>
  </b:Source>
  <b:Source>
    <b:Tag>HMG11</b:Tag>
    <b:SourceType>Report</b:SourceType>
    <b:Guid>{F9811595-4A1F-4BDA-A4D8-4E805A859F77}</b:Guid>
    <b:Title>Contest The United Kingdom’s Strategy for Countering Terrorism</b:Title>
    <b:Year>2011</b:Year>
    <b:Publisher>TSO</b:Publisher>
    <b:City>London</b:City>
    <b:Author>
      <b:Author>
        <b:NameList>
          <b:Person>
            <b:Last>HM Government</b:Last>
          </b:Person>
        </b:NameList>
      </b:Author>
    </b:Author>
    <b:RefOrder>10</b:RefOrder>
  </b:Source>
  <b:Source>
    <b:Tag>Sec24</b:Tag>
    <b:SourceType>InternetSite</b:SourceType>
    <b:Guid>{BD7F56A9-FFD9-40B8-8C6A-D2B6049A7767}</b:Guid>
    <b:Title>Joint Terrorism Analysis Centre</b:Title>
    <b:Year>2024</b:Year>
    <b:YearAccessed>2024</b:YearAccessed>
    <b:MonthAccessed>02</b:MonthAccessed>
    <b:DayAccessed>19</b:DayAccessed>
    <b:URL>https://www.mi5.gov.uk/joint-terrorism-analysis-centre</b:URL>
    <b:Author>
      <b:Author>
        <b:NameList>
          <b:Person>
            <b:Last>Security Service</b:Last>
          </b:Person>
        </b:NameList>
      </b:Author>
    </b:Author>
    <b:RefOrder>8</b:RefOrder>
  </b:Source>
  <b:Source>
    <b:Tag>HMG23</b:Tag>
    <b:SourceType>Report</b:SourceType>
    <b:Guid>{2FFB9975-7FC8-4BE1-B107-DD0980738B74}</b:Guid>
    <b:Title>CONTEST: The United Kingdom's STrategy for COuntering Terrorism 2023</b:Title>
    <b:Year>2023</b:Year>
    <b:Publisher>TSO</b:Publisher>
    <b:City>London</b:City>
    <b:Author>
      <b:Author>
        <b:NameList>
          <b:Person>
            <b:Last>HM Government</b:Last>
          </b:Person>
        </b:NameList>
      </b:Author>
    </b:Author>
    <b:RefOrder>9</b:RefOrder>
  </b:Source>
  <b:Source>
    <b:Tag>Gea15</b:Tag>
    <b:SourceType>JournalArticle</b:SourceType>
    <b:Guid>{035A7BCE-6667-47DE-A5E2-7FE6C6610DB3}</b:Guid>
    <b:Title>CONTEST as Strategy: Reassessing Britain's Counterterrorism Approach</b:Title>
    <b:Year>2015</b:Year>
    <b:JournalName>Studies in conflict and terrorism</b:JournalName>
    <b:Pages>1038-1064</b:Pages>
    <b:Volume>38</b:Volume>
    <b:Issue>12</b:Issue>
    <b:Author>
      <b:Author>
        <b:NameList>
          <b:Person>
            <b:Last>Gearson</b:Last>
            <b:First>J</b:First>
          </b:Person>
          <b:Person>
            <b:Last>Rosemont</b:Last>
            <b:First>H</b:First>
          </b:Person>
        </b:NameList>
      </b:Author>
    </b:Author>
    <b:RefOrder>26</b:RefOrder>
  </b:Source>
  <b:Source>
    <b:Tag>Chi141</b:Tag>
    <b:SourceType>JournalArticle</b:SourceType>
    <b:Guid>{EE749B98-7C6B-4D18-A63C-DC8563743D5F}</b:Guid>
    <b:Title>The Flexible Correction Model: Bias Correction Guided by Naïve Theories of Bias: Theory-based Bias Correction</b:Title>
    <b:JournalName>Social and personality psychology compass</b:JournalName>
    <b:Year>2014</b:Year>
    <b:Pages>275-286</b:Pages>
    <b:Volume>8</b:Volume>
    <b:Author>
      <b:Author>
        <b:NameList>
          <b:Person>
            <b:Last>Chien</b:Last>
            <b:First>Yi-Wen</b:First>
          </b:Person>
          <b:Person>
            <b:Last>Wegener </b:Last>
            <b:Middle>T</b:Middle>
            <b:First>Duane</b:First>
          </b:Person>
          <b:Person>
            <b:Last>Petty</b:Last>
            <b:Middle>E</b:Middle>
            <b:First>Richard</b:First>
          </b:Person>
          <b:Person>
            <b:Last>Hsiao</b:Last>
            <b:First>Chung-Chiang</b:First>
          </b:Person>
        </b:NameList>
      </b:Author>
    </b:Author>
    <b:RefOrder>13</b:RefOrder>
  </b:Source>
  <b:Source>
    <b:Tag>All14</b:Tag>
    <b:SourceType>JournalArticle</b:SourceType>
    <b:Guid>{1780CD35-00EC-4F90-BD22-4FE26ACAFA5B}</b:Guid>
    <b:Title>Opinion dynamics with confirmation bias</b:Title>
    <b:JournalName>Public Library of Science</b:JournalName>
    <b:Year>2014</b:Year>
    <b:Pages>e99557-e99557</b:Pages>
    <b:Volume>9</b:Volume>
    <b:Issue>7</b:Issue>
    <b:Author>
      <b:Author>
        <b:NameList>
          <b:Person>
            <b:Last>Allahverdyan</b:Last>
            <b:Middle>E</b:Middle>
            <b:First>A</b:First>
          </b:Person>
          <b:Person>
            <b:Last>Galstyan</b:Last>
            <b:First>A</b:First>
          </b:Person>
        </b:NameList>
      </b:Author>
    </b:Author>
    <b:RefOrder>12</b:RefOrder>
  </b:Source>
  <b:Source>
    <b:Tag>Del04</b:Tag>
    <b:SourceType>JournalArticle</b:SourceType>
    <b:Guid>{EA483ED0-D7D2-47EC-A54F-75C1AD09E9EF}</b:Guid>
    <b:Title>Bias</b:Title>
    <b:JournalName>Journal of epidemiology and community health</b:JournalName>
    <b:Year>2004</b:Year>
    <b:Pages>635-64</b:Pages>
    <b:Volume>58</b:Volume>
    <b:Issue>8</b:Issue>
    <b:Author>
      <b:Author>
        <b:NameList>
          <b:Person>
            <b:Last>Delgado-Rodríguez</b:Last>
            <b:First>M</b:First>
          </b:Person>
          <b:Person>
            <b:Last>Llorca</b:Last>
            <b:First>J</b:First>
          </b:Person>
        </b:NameList>
      </b:Author>
    </b:Author>
    <b:RefOrder>11</b:RefOrder>
  </b:Source>
  <b:Source>
    <b:Tag>Sta22</b:Tag>
    <b:SourceType>Book</b:SourceType>
    <b:Guid>{6612F067-E682-4F8B-B2FE-29D654512020}</b:Guid>
    <b:Title>Criminal Investigation</b:Title>
    <b:Year>2022</b:Year>
    <b:City>St Albans</b:City>
    <b:Publisher>Critical Publishing</b:Publisher>
    <b:Author>
      <b:Author>
        <b:NameList>
          <b:Person>
            <b:Last>Stainton</b:Last>
            <b:First>I</b:First>
          </b:Person>
        </b:NameList>
      </b:Author>
    </b:Author>
    <b:RefOrder>16</b:RefOrder>
  </b:Source>
  <b:Source>
    <b:Tag>Ahm22</b:Tag>
    <b:SourceType>JournalArticle</b:SourceType>
    <b:Guid>{1CD8D41B-AB4F-4800-B4AA-15FABFCD0CBF}</b:Guid>
    <b:Title>Overconfidence heuristic-driven bias in investment decision-making and performance: mediating effects of risk perception and moderating effects of financial literacy</b:Title>
    <b:Year>2022</b:Year>
    <b:JournalName>Journal of economic and administrative sciences</b:JournalName>
    <b:Pages>60-90</b:Pages>
    <b:Volume>38</b:Volume>
    <b:Issue>1</b:Issue>
    <b:Author>
      <b:Author>
        <b:NameList>
          <b:Person>
            <b:Last>Ahmad</b:Last>
            <b:First>M</b:First>
          </b:Person>
          <b:Person>
            <b:Last>Shah</b:Last>
            <b:First>S.Z.A</b:First>
          </b:Person>
        </b:NameList>
      </b:Author>
    </b:Author>
    <b:RefOrder>15</b:RefOrder>
  </b:Source>
  <b:Source>
    <b:Tag>Lid18</b:Tag>
    <b:SourceType>JournalArticle</b:SourceType>
    <b:Guid>{538A6798-C416-4E02-B8EB-D527B5F253A2}</b:Guid>
    <b:Title>The Presumption of Guilt in Suspect Interrogations: Apprehension as a Trigger of Confirmation Bias and Debiasing Techniques</b:Title>
    <b:JournalName>Law and human behavior</b:JournalName>
    <b:Year>2018</b:Year>
    <b:Pages>336-354</b:Pages>
    <b:Volume>42</b:Volume>
    <b:Issue>4</b:Issue>
    <b:Author>
      <b:Author>
        <b:NameList>
          <b:Person>
            <b:Last>Lidén</b:Last>
            <b:First>M</b:First>
          </b:Person>
          <b:Person>
            <b:Last>Gräns</b:Last>
            <b:First>M</b:First>
          </b:Person>
          <b:Person>
            <b:Last>Juslin</b:Last>
            <b:First>P</b:First>
          </b:Person>
        </b:NameList>
      </b:Author>
    </b:Author>
    <b:RefOrder>17</b:RefOrder>
  </b:Source>
  <b:Source>
    <b:Tag>van16</b:Tag>
    <b:SourceType>JournalArticle</b:SourceType>
    <b:Guid>{9AD8E785-8669-473B-8C7E-8961DB153FB0}</b:Guid>
    <b:Title>Forensic expectations: Investigating a crime scene with prior information</b:Title>
    <b:JournalName>Science &amp; Justice</b:JournalName>
    <b:Year>2016</b:Year>
    <b:Pages>475-481</b:Pages>
    <b:Volume>56</b:Volume>
    <b:Author>
      <b:Author>
        <b:NameList>
          <b:Person>
            <b:Last>van den Eeden</b:Last>
            <b:First>C.A.J</b:First>
          </b:Person>
          <b:Person>
            <b:Last>de Poot</b:Last>
            <b:First>C.J</b:First>
          </b:Person>
          <b:Person>
            <b:Last>van Koppen</b:Last>
            <b:First>P.J</b:First>
          </b:Person>
        </b:NameList>
      </b:Author>
    </b:Author>
    <b:RefOrder>33</b:RefOrder>
  </b:Source>
  <b:Source>
    <b:Tag>Kas03</b:Tag>
    <b:SourceType>JournalArticle</b:SourceType>
    <b:Guid>{AE19353E-1455-46B9-83D2-DE4DB65B8054}</b:Guid>
    <b:Title>Behavioral confirmation in the interrogation room: On the dangers of presuming guilt</b:Title>
    <b:JournalName>Law and Human Behavior</b:JournalName>
    <b:Year>2003</b:Year>
    <b:Pages>187-203</b:Pages>
    <b:Volume>27</b:Volume>
    <b:Author>
      <b:Author>
        <b:NameList>
          <b:Person>
            <b:Last>Kassin</b:Last>
            <b:First>S.M</b:First>
          </b:Person>
          <b:Person>
            <b:Last>Goldstein</b:Last>
            <b:First>C.C</b:First>
          </b:Person>
          <b:Person>
            <b:Last>Savitsky</b:Last>
            <b:First>K</b:First>
          </b:Person>
        </b:NameList>
      </b:Author>
    </b:Author>
    <b:Issue>2</b:Issue>
    <b:RefOrder>28</b:RefOrder>
  </b:Source>
  <b:Source>
    <b:Tag>HMG19</b:Tag>
    <b:SourceType>InternetSite</b:SourceType>
    <b:Guid>{F2D383C9-9667-4174-9FC6-4436BFCD82E8}</b:Guid>
    <b:Title>PACE Code C</b:Title>
    <b:Year>2019</b:Year>
    <b:YearAccessed>2024</b:YearAccessed>
    <b:MonthAccessed>02</b:MonthAccessed>
    <b:DayAccessed>20</b:DayAccessed>
    <b:URL>https://www.gov.uk/government/publications/pace-code-c-2019/pace-code-c-2019-accessible#questioning---special-restrictions</b:URL>
    <b:Author>
      <b:Author>
        <b:NameList>
          <b:Person>
            <b:Last>HM Government</b:Last>
          </b:Person>
        </b:NameList>
      </b:Author>
    </b:Author>
    <b:RefOrder>18</b:RefOrder>
  </b:Source>
  <b:Source>
    <b:Tag>Edw21</b:Tag>
    <b:SourceType>JournalArticle</b:SourceType>
    <b:Guid>{F67019B0-0726-4EB9-9AD6-652BA8491006}</b:Guid>
    <b:Title>Practitioner Perspectives of the Utility of the National Decision Model in Relation to Criminal Investigations and Response Policing</b:Title>
    <b:Year>2021</b:Year>
    <b:JournalName>Canterbury Christ Church University (United Kingdom).</b:JournalName>
    <b:Author>
      <b:Author>
        <b:NameList>
          <b:Person>
            <b:Last>Edwards</b:Last>
            <b:First>J</b:First>
          </b:Person>
        </b:NameList>
      </b:Author>
    </b:Author>
    <b:RefOrder>23</b:RefOrder>
  </b:Source>
  <b:Source>
    <b:Tag>Ask07</b:Tag>
    <b:SourceType>JournalArticle</b:SourceType>
    <b:Guid>{5EEAC681-6241-4941-B2CF-F320D428877E}</b:Guid>
    <b:Title>Motivational Bias in Criminal Investigators’ Judgements of Witness Reliability.</b:Title>
    <b:JournalName>Journal of Applied Social Psychology</b:JournalName>
    <b:Year>2007</b:Year>
    <b:Pages>561-591</b:Pages>
    <b:Volume>37</b:Volume>
    <b:Issue>3</b:Issue>
    <b:Author>
      <b:Author>
        <b:NameList>
          <b:Person>
            <b:Last>Ask</b:Last>
            <b:First>K</b:First>
          </b:Person>
          <b:Person>
            <b:Last>Granhag</b:Last>
            <b:First>P</b:First>
          </b:Person>
        </b:NameList>
      </b:Author>
    </b:Author>
    <b:RefOrder>19</b:RefOrder>
  </b:Source>
  <b:Source>
    <b:Tag>Col23</b:Tag>
    <b:SourceType>InternetSite</b:SourceType>
    <b:Guid>{790586C6-352C-4244-8BE7-AC563734F66B}</b:Guid>
    <b:Title>National Decision Model</b:Title>
    <b:Year>2023</b:Year>
    <b:Author>
      <b:Author>
        <b:NameList>
          <b:Person>
            <b:Last>College of Policing</b:Last>
          </b:Person>
        </b:NameList>
      </b:Author>
    </b:Author>
    <b:YearAccessed>2023</b:YearAccessed>
    <b:MonthAccessed>02</b:MonthAccessed>
    <b:DayAccessed>19</b:DayAccessed>
    <b:URL>https://www.college.police.uk/app/national-decision-model/national-decision-model</b:URL>
    <b:RefOrder>20</b:RefOrder>
  </b:Source>
  <b:Source>
    <b:Tag>Dan17</b:Tag>
    <b:SourceType>JournalArticle</b:SourceType>
    <b:Guid>{789E1883-FA68-4AA5-864F-FF3CB573A8E0}</b:Guid>
    <b:Title>Analyzing Decision Logs to Understand Decision Making in Serious Crime Investigations.</b:Title>
    <b:JournalName>Human Factors: The Journal of the Human Factors and Ergonomics Society</b:JournalName>
    <b:Year>2017</b:Year>
    <b:Pages>1188-1203</b:Pages>
    <b:Volume>59</b:Volume>
    <b:Issue>8</b:Issue>
    <b:Author>
      <b:Author>
        <b:NameList>
          <b:Person>
            <b:Last>Dando </b:Last>
            <b:First>C</b:First>
          </b:Person>
          <b:Person>
            <b:Last>Ormerod</b:Last>
            <b:First>T</b:First>
          </b:Person>
        </b:NameList>
      </b:Author>
    </b:Author>
    <b:RefOrder>22</b:RefOrder>
  </b:Source>
  <b:Source>
    <b:Tag>Jac21</b:Tag>
    <b:SourceType>JournalArticle</b:SourceType>
    <b:Guid>{38617FB8-B44F-4C00-BE1E-F2A8ADDADC3D}</b:Guid>
    <b:Title>‘We are fighting a tide that keeps coming against us’: a mixed method exploration of stressors in an English county police force</b:Title>
    <b:JournalName>Police Practice and Research</b:JournalName>
    <b:Year>2021</b:Year>
    <b:Pages>370-388</b:Pages>
    <b:Volume>22</b:Volume>
    <b:Issue>1</b:Issue>
    <b:Author>
      <b:Author>
        <b:NameList>
          <b:Person>
            <b:Last>Jackman</b:Last>
            <b:First>P.C</b:First>
          </b:Person>
          <b:Person>
            <b:Last>Clay</b:Last>
            <b:First>G</b:First>
          </b:Person>
          <b:Person>
            <b:Last>Coussen</b:Last>
            <b:First>A.H</b:First>
          </b:Person>
          <b:Person>
            <b:Last>Bird</b:Last>
            <b:First>M.D</b:First>
          </b:Person>
          <b:Person>
            <b:Last>Henderson</b:Last>
            <b:First>H</b:First>
          </b:Person>
        </b:NameList>
      </b:Author>
    </b:Author>
    <b:RefOrder>21</b:RefOrder>
  </b:Source>
  <b:Source>
    <b:Tag>Ger09</b:Tag>
    <b:SourceType>JournalArticle</b:SourceType>
    <b:Guid>{485FFAA1-4AD3-49F4-B6A5-A5D1F14C6267}</b:Guid>
    <b:Title>Mental, physical, and behavioral outcomes associated with perceived work stress in police officers.</b:Title>
    <b:JournalName>Criminal Justice and Behavior</b:JournalName>
    <b:Year>2009</b:Year>
    <b:Pages>275-289</b:Pages>
    <b:Volume>36</b:Volume>
    <b:Issue>3</b:Issue>
    <b:Author>
      <b:Author>
        <b:NameList>
          <b:Person>
            <b:Last>Gershon</b:Last>
            <b:First>R.R.M</b:First>
          </b:Person>
          <b:Person>
            <b:Last>Barocas</b:Last>
            <b:First>B</b:First>
          </b:Person>
          <b:Person>
            <b:Last>Canton</b:Last>
            <b:First>A.N</b:First>
          </b:Person>
          <b:Person>
            <b:Last>Li</b:Last>
            <b:First>X</b:First>
          </b:Person>
          <b:Person>
            <b:Last>Vlahov</b:Last>
            <b:First>D</b:First>
          </b:Person>
        </b:NameList>
      </b:Author>
    </b:Author>
    <b:RefOrder>27</b:RefOrder>
  </b:Source>
  <b:Source>
    <b:Tag>Mén13</b:Tag>
    <b:SourceType>JournalArticle</b:SourceType>
    <b:Guid>{97B5FE04-3990-4F38-9CEA-973192A61A19}</b:Guid>
    <b:Title>Police officer alcohol use and trauma symptoms: Associations with critical incidents, coping, and social stressors.</b:Title>
    <b:JournalName>International Journal of Stress Management</b:JournalName>
    <b:Year>2013</b:Year>
    <b:Pages>37-56</b:Pages>
    <b:Volume>20</b:Volume>
    <b:Issue>1</b:Issue>
    <b:Author>
      <b:Author>
        <b:NameList>
          <b:Person>
            <b:Last>Ménard</b:Last>
            <b:First>K.S</b:First>
          </b:Person>
          <b:Person>
            <b:Last>Arter</b:Last>
            <b:First>M.L</b:First>
          </b:Person>
        </b:NameList>
      </b:Author>
    </b:Author>
    <b:RefOrder>29</b:RefOrder>
  </b:Source>
  <b:Source>
    <b:Tag>Adu20</b:Tag>
    <b:SourceType>JournalArticle</b:SourceType>
    <b:Guid>{67619CE0-4847-4D6C-9804-95BF969E37D2}</b:Guid>
    <b:Title>“But You Are Also Ghanaian, You Should Know”: Negotiating the Insider–Outsider Research Positionality in the Fieldwork Encounter</b:Title>
    <b:JournalName>Qualitative inquiry</b:JournalName>
    <b:Year>2020</b:Year>
    <b:Pages>583-592</b:Pages>
    <b:Volume>26</b:Volume>
    <b:Issue>6</b:Issue>
    <b:Author>
      <b:Author>
        <b:NameList>
          <b:Person>
            <b:Last>Adu-Ampong</b:Last>
            <b:First>E.A</b:First>
          </b:Person>
          <b:Person>
            <b:Last>Adams</b:Last>
            <b:First>E.A</b:First>
          </b:Person>
        </b:NameList>
      </b:Author>
    </b:Author>
    <b:RefOrder>14</b:RefOrder>
  </b:Source>
</b:Sources>
</file>

<file path=customXml/itemProps1.xml><?xml version="1.0" encoding="utf-8"?>
<ds:datastoreItem xmlns:ds="http://schemas.openxmlformats.org/officeDocument/2006/customXml" ds:itemID="{A7FBBE0A-C308-49A4-BAD7-22564E398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7083</TotalTime>
  <Pages>14</Pages>
  <Words>4581</Words>
  <Characters>26115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Callaghan,Colm swp8353</dc:creator>
  <cp:keywords/>
  <dc:description/>
  <cp:lastModifiedBy>Callaghan,Colm swp8353</cp:lastModifiedBy>
  <cp:revision>61</cp:revision>
  <dcterms:created xsi:type="dcterms:W3CDTF">2024-02-14T09:58:00Z</dcterms:created>
  <dcterms:modified xsi:type="dcterms:W3CDTF">2024-02-24T16:02:00Z</dcterms:modified>
</cp:coreProperties>
</file>