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D70D1" w:rsidRPr="00EC68B5" w:rsidRDefault="00ED70D1" w:rsidP="00ED70D1">
      <w:pPr>
        <w:rPr>
          <w:rFonts w:ascii="Arial" w:hAnsi="Arial" w:cs="Arial"/>
          <w:b/>
          <w:sz w:val="24"/>
          <w:szCs w:val="24"/>
        </w:rPr>
      </w:pPr>
      <w:r w:rsidRPr="00EC68B5">
        <w:rPr>
          <w:rFonts w:ascii="Arial" w:hAnsi="Arial" w:cs="Arial"/>
          <w:b/>
          <w:sz w:val="24"/>
          <w:szCs w:val="24"/>
        </w:rPr>
        <w:t xml:space="preserve">Assessment ONE – </w:t>
      </w:r>
      <w:proofErr w:type="spellStart"/>
      <w:r w:rsidRPr="00EC68B5">
        <w:rPr>
          <w:rFonts w:ascii="Arial" w:hAnsi="Arial" w:cs="Arial"/>
          <w:b/>
          <w:sz w:val="24"/>
          <w:szCs w:val="24"/>
        </w:rPr>
        <w:t>Vlog</w:t>
      </w:r>
      <w:proofErr w:type="spellEnd"/>
      <w:r w:rsidRPr="00EC68B5">
        <w:rPr>
          <w:rFonts w:ascii="Arial" w:hAnsi="Arial" w:cs="Arial"/>
          <w:b/>
          <w:sz w:val="24"/>
          <w:szCs w:val="24"/>
        </w:rPr>
        <w:t xml:space="preserve"> – </w:t>
      </w:r>
      <w:r>
        <w:rPr>
          <w:rFonts w:ascii="Arial" w:hAnsi="Arial" w:cs="Arial"/>
          <w:b/>
          <w:sz w:val="24"/>
          <w:szCs w:val="24"/>
        </w:rPr>
        <w:t xml:space="preserve">A. </w:t>
      </w:r>
      <w:r w:rsidRPr="00EC68B5">
        <w:rPr>
          <w:rFonts w:ascii="Arial" w:hAnsi="Arial" w:cs="Arial"/>
          <w:b/>
          <w:sz w:val="24"/>
          <w:szCs w:val="24"/>
        </w:rPr>
        <w:t xml:space="preserve">Troy </w:t>
      </w:r>
      <w:proofErr w:type="spellStart"/>
      <w:r w:rsidRPr="00EC68B5">
        <w:rPr>
          <w:rFonts w:ascii="Arial" w:hAnsi="Arial" w:cs="Arial"/>
          <w:b/>
          <w:sz w:val="24"/>
          <w:szCs w:val="24"/>
        </w:rPr>
        <w:t>Neranjan</w:t>
      </w:r>
      <w:proofErr w:type="spellEnd"/>
    </w:p>
    <w:p w:rsidR="00ED70D1" w:rsidRPr="008078CB" w:rsidRDefault="00ED70D1" w:rsidP="00ED70D1">
      <w:pPr>
        <w:rPr>
          <w:rFonts w:ascii="Arial" w:hAnsi="Arial" w:cs="Arial"/>
          <w:sz w:val="24"/>
          <w:szCs w:val="24"/>
        </w:rPr>
      </w:pPr>
      <w:r w:rsidRPr="00EC68B5">
        <w:rPr>
          <w:rFonts w:ascii="Arial" w:hAnsi="Arial" w:cs="Arial"/>
          <w:b/>
          <w:sz w:val="24"/>
          <w:szCs w:val="24"/>
        </w:rPr>
        <w:t>YouTube link:</w:t>
      </w:r>
      <w:r w:rsidRPr="008078CB">
        <w:rPr>
          <w:rFonts w:ascii="Arial" w:hAnsi="Arial" w:cs="Arial"/>
          <w:sz w:val="24"/>
          <w:szCs w:val="24"/>
        </w:rPr>
        <w:t xml:space="preserve"> </w:t>
      </w:r>
      <w:hyperlink r:id="rId4" w:history="1">
        <w:r w:rsidRPr="008078CB">
          <w:rPr>
            <w:rStyle w:val="Hyperlink"/>
            <w:rFonts w:ascii="Arial" w:hAnsi="Arial" w:cs="Arial"/>
            <w:sz w:val="24"/>
            <w:szCs w:val="24"/>
          </w:rPr>
          <w:t>https://youtu.be/GyazK_D5DHE</w:t>
        </w:r>
      </w:hyperlink>
    </w:p>
    <w:p w:rsidR="00ED70D1" w:rsidRPr="008078CB" w:rsidRDefault="00ED70D1" w:rsidP="00ED70D1">
      <w:pPr>
        <w:rPr>
          <w:rFonts w:ascii="Arial" w:hAnsi="Arial" w:cs="Arial"/>
          <w:sz w:val="24"/>
          <w:szCs w:val="24"/>
        </w:rPr>
      </w:pPr>
    </w:p>
    <w:p w:rsidR="00ED70D1" w:rsidRPr="004B1D88" w:rsidRDefault="00ED70D1" w:rsidP="00ED70D1">
      <w:pPr>
        <w:rPr>
          <w:rFonts w:ascii="Arial" w:hAnsi="Arial" w:cs="Arial"/>
          <w:b/>
          <w:sz w:val="24"/>
          <w:szCs w:val="24"/>
          <w:u w:val="single"/>
        </w:rPr>
      </w:pPr>
      <w:r w:rsidRPr="00EC68B5">
        <w:rPr>
          <w:rFonts w:ascii="Arial" w:hAnsi="Arial" w:cs="Arial"/>
          <w:b/>
          <w:sz w:val="24"/>
          <w:szCs w:val="24"/>
          <w:u w:val="single"/>
        </w:rPr>
        <w:t>REFERENCE LIST</w:t>
      </w:r>
    </w:p>
    <w:p w:rsidR="00ED70D1" w:rsidRPr="00906AAC" w:rsidRDefault="00ED70D1" w:rsidP="00ED70D1">
      <w:pPr>
        <w:spacing w:after="0" w:line="240" w:lineRule="auto"/>
        <w:rPr>
          <w:rFonts w:ascii="Arial" w:hAnsi="Arial" w:cs="Arial"/>
          <w:bCs/>
          <w:color w:val="141314"/>
          <w:sz w:val="24"/>
          <w:szCs w:val="24"/>
        </w:rPr>
      </w:pPr>
      <w:proofErr w:type="spellStart"/>
      <w:r w:rsidRPr="00906AAC">
        <w:rPr>
          <w:rFonts w:ascii="Arial" w:hAnsi="Arial" w:cs="Arial"/>
          <w:bCs/>
          <w:color w:val="000000"/>
          <w:sz w:val="24"/>
          <w:szCs w:val="24"/>
        </w:rPr>
        <w:t>Abdrae</w:t>
      </w:r>
      <w:proofErr w:type="gramStart"/>
      <w:r w:rsidRPr="00906AAC">
        <w:rPr>
          <w:rFonts w:ascii="Arial" w:hAnsi="Arial" w:cs="Arial"/>
          <w:bCs/>
          <w:color w:val="000000"/>
          <w:sz w:val="24"/>
          <w:szCs w:val="24"/>
        </w:rPr>
        <w:t>,A</w:t>
      </w:r>
      <w:proofErr w:type="spellEnd"/>
      <w:proofErr w:type="gramEnd"/>
      <w:r w:rsidRPr="00906AAC">
        <w:rPr>
          <w:rFonts w:ascii="Arial" w:hAnsi="Arial" w:cs="Arial"/>
          <w:bCs/>
          <w:color w:val="000000"/>
          <w:sz w:val="24"/>
          <w:szCs w:val="24"/>
        </w:rPr>
        <w:t xml:space="preserve">. S. G. &amp; </w:t>
      </w:r>
      <w:proofErr w:type="spellStart"/>
      <w:r w:rsidRPr="00906AAC">
        <w:rPr>
          <w:rFonts w:ascii="Arial" w:hAnsi="Arial" w:cs="Arial"/>
          <w:bCs/>
          <w:color w:val="000000"/>
          <w:sz w:val="24"/>
          <w:szCs w:val="24"/>
        </w:rPr>
        <w:t>Vaija</w:t>
      </w:r>
      <w:proofErr w:type="spellEnd"/>
      <w:r w:rsidRPr="00906AAC">
        <w:rPr>
          <w:rFonts w:ascii="Arial" w:hAnsi="Arial" w:cs="Arial"/>
          <w:bCs/>
          <w:color w:val="000000"/>
          <w:sz w:val="24"/>
          <w:szCs w:val="24"/>
        </w:rPr>
        <w:t>, M.S.,(2017) Precision of a Streamlined Life Cycle Assessment   Approach Used in Eco-Rating of Mobile Phones,</w:t>
      </w:r>
      <w:r w:rsidRPr="00906AAC">
        <w:rPr>
          <w:rFonts w:ascii="Arial" w:hAnsi="Arial" w:cs="Arial"/>
          <w:bCs/>
          <w:color w:val="141314"/>
          <w:sz w:val="24"/>
          <w:szCs w:val="24"/>
        </w:rPr>
        <w:t xml:space="preserve"> </w:t>
      </w:r>
    </w:p>
    <w:p w:rsidR="00ED70D1" w:rsidRPr="00906AAC" w:rsidRDefault="00ED70D1" w:rsidP="00ED70D1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906AAC">
        <w:rPr>
          <w:rFonts w:ascii="Arial" w:hAnsi="Arial" w:cs="Arial"/>
          <w:bCs/>
          <w:color w:val="141314"/>
          <w:sz w:val="24"/>
          <w:szCs w:val="24"/>
        </w:rPr>
        <w:t>[</w:t>
      </w:r>
      <w:hyperlink r:id="rId5" w:history="1">
        <w:r w:rsidRPr="00906AAC">
          <w:rPr>
            <w:rStyle w:val="Hyperlink"/>
            <w:rFonts w:ascii="Arial" w:hAnsi="Arial" w:cs="Arial"/>
            <w:bCs/>
            <w:sz w:val="24"/>
            <w:szCs w:val="24"/>
          </w:rPr>
          <w:t>https://www.mdpi.com/2078-1547/8/2/21</w:t>
        </w:r>
      </w:hyperlink>
      <w:r w:rsidRPr="00906AAC">
        <w:rPr>
          <w:rFonts w:ascii="Arial" w:hAnsi="Arial" w:cs="Arial"/>
          <w:sz w:val="24"/>
          <w:szCs w:val="24"/>
        </w:rPr>
        <w:t>]</w:t>
      </w:r>
    </w:p>
    <w:p w:rsidR="00ED70D1" w:rsidRPr="00906AAC" w:rsidRDefault="00ED70D1" w:rsidP="00ED70D1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ED70D1" w:rsidRPr="00906AAC" w:rsidRDefault="00ED70D1" w:rsidP="00ED70D1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906AAC">
        <w:rPr>
          <w:rFonts w:ascii="Arial" w:hAnsi="Arial" w:cs="Arial"/>
          <w:sz w:val="24"/>
          <w:szCs w:val="24"/>
        </w:rPr>
        <w:t xml:space="preserve">Arena, (2021), Manufacturing Outsourcing: 7 Common Pitfalls to avoid </w:t>
      </w:r>
      <w:proofErr w:type="gramStart"/>
      <w:r w:rsidRPr="00906AAC">
        <w:rPr>
          <w:rFonts w:ascii="Arial" w:hAnsi="Arial" w:cs="Arial"/>
          <w:sz w:val="24"/>
          <w:szCs w:val="24"/>
        </w:rPr>
        <w:t>to achieve</w:t>
      </w:r>
      <w:proofErr w:type="gramEnd"/>
      <w:r w:rsidRPr="00906AAC">
        <w:rPr>
          <w:rFonts w:ascii="Arial" w:hAnsi="Arial" w:cs="Arial"/>
          <w:sz w:val="24"/>
          <w:szCs w:val="24"/>
        </w:rPr>
        <w:t xml:space="preserve"> Supply Chain Success, [</w:t>
      </w:r>
      <w:hyperlink r:id="rId6" w:history="1">
        <w:r w:rsidRPr="00906AAC">
          <w:rPr>
            <w:rStyle w:val="Hyperlink"/>
            <w:rFonts w:ascii="Arial" w:hAnsi="Arial" w:cs="Arial"/>
            <w:sz w:val="24"/>
            <w:szCs w:val="24"/>
          </w:rPr>
          <w:t>https://www.arenasolutions.com/resources/articles/manufacturing-outsourcing-7-common-pitfalls-to-avoid/</w:t>
        </w:r>
      </w:hyperlink>
      <w:r w:rsidRPr="00906AAC">
        <w:rPr>
          <w:rFonts w:ascii="Arial" w:hAnsi="Arial" w:cs="Arial"/>
          <w:sz w:val="24"/>
          <w:szCs w:val="24"/>
        </w:rPr>
        <w:t>]</w:t>
      </w:r>
    </w:p>
    <w:p w:rsidR="00ED70D1" w:rsidRPr="00906AAC" w:rsidRDefault="00ED70D1" w:rsidP="00ED70D1">
      <w:pPr>
        <w:spacing w:after="0" w:line="240" w:lineRule="auto"/>
        <w:rPr>
          <w:rFonts w:ascii="Arial" w:hAnsi="Arial" w:cs="Arial"/>
          <w:sz w:val="24"/>
          <w:szCs w:val="24"/>
        </w:rPr>
      </w:pPr>
    </w:p>
    <w:p w:rsidR="00ED70D1" w:rsidRDefault="00ED70D1" w:rsidP="00ED70D1">
      <w:pPr>
        <w:spacing w:after="0"/>
        <w:rPr>
          <w:rFonts w:ascii="Arial" w:hAnsi="Arial" w:cs="Arial"/>
          <w:sz w:val="24"/>
          <w:szCs w:val="24"/>
        </w:rPr>
      </w:pPr>
      <w:r w:rsidRPr="00906AAC">
        <w:rPr>
          <w:rFonts w:ascii="Arial" w:hAnsi="Arial" w:cs="Arial"/>
          <w:sz w:val="24"/>
          <w:szCs w:val="24"/>
        </w:rPr>
        <w:t>Boston Consulting Group,</w:t>
      </w:r>
      <w:r>
        <w:rPr>
          <w:rFonts w:ascii="Arial" w:hAnsi="Arial" w:cs="Arial"/>
          <w:sz w:val="24"/>
          <w:szCs w:val="24"/>
        </w:rPr>
        <w:t xml:space="preserve"> </w:t>
      </w:r>
      <w:r w:rsidRPr="00906AAC">
        <w:rPr>
          <w:rFonts w:ascii="Arial" w:hAnsi="Arial" w:cs="Arial"/>
          <w:sz w:val="24"/>
          <w:szCs w:val="24"/>
        </w:rPr>
        <w:t xml:space="preserve">(2022), Understanding How </w:t>
      </w:r>
      <w:proofErr w:type="gramStart"/>
      <w:r w:rsidRPr="00906AAC">
        <w:rPr>
          <w:rFonts w:ascii="Arial" w:hAnsi="Arial" w:cs="Arial"/>
          <w:sz w:val="24"/>
          <w:szCs w:val="24"/>
        </w:rPr>
        <w:t>To</w:t>
      </w:r>
      <w:proofErr w:type="gramEnd"/>
      <w:r w:rsidRPr="00906AAC">
        <w:rPr>
          <w:rFonts w:ascii="Arial" w:hAnsi="Arial" w:cs="Arial"/>
          <w:sz w:val="24"/>
          <w:szCs w:val="24"/>
        </w:rPr>
        <w:t xml:space="preserve"> Implement Sustainable</w:t>
      </w:r>
      <w:r>
        <w:rPr>
          <w:rFonts w:ascii="Arial" w:hAnsi="Arial" w:cs="Arial"/>
          <w:sz w:val="24"/>
          <w:szCs w:val="24"/>
        </w:rPr>
        <w:t xml:space="preserve"> Business Models.</w:t>
      </w:r>
    </w:p>
    <w:p w:rsidR="00ED70D1" w:rsidRDefault="00ED70D1" w:rsidP="00ED70D1">
      <w:pPr>
        <w:spacing w:after="0"/>
        <w:rPr>
          <w:rFonts w:ascii="Arial" w:hAnsi="Arial" w:cs="Arial"/>
          <w:sz w:val="24"/>
          <w:szCs w:val="24"/>
        </w:rPr>
      </w:pPr>
      <w:r w:rsidRPr="00906AAC">
        <w:rPr>
          <w:rFonts w:ascii="Arial" w:hAnsi="Arial" w:cs="Arial"/>
          <w:sz w:val="24"/>
          <w:szCs w:val="24"/>
        </w:rPr>
        <w:t>[</w:t>
      </w:r>
      <w:hyperlink r:id="rId7" w:history="1">
        <w:r w:rsidRPr="00906AAC">
          <w:rPr>
            <w:rStyle w:val="Hyperlink"/>
            <w:rFonts w:ascii="Arial" w:hAnsi="Arial" w:cs="Arial"/>
            <w:sz w:val="24"/>
            <w:szCs w:val="24"/>
          </w:rPr>
          <w:t>https://www.youtube.com/watch?v=Cw5QYwhhog8&amp;ab_channel=BostonConsultingGroup</w:t>
        </w:r>
      </w:hyperlink>
      <w:r w:rsidRPr="00906AAC">
        <w:rPr>
          <w:rFonts w:ascii="Arial" w:hAnsi="Arial" w:cs="Arial"/>
          <w:sz w:val="24"/>
          <w:szCs w:val="24"/>
        </w:rPr>
        <w:t>]</w:t>
      </w:r>
    </w:p>
    <w:p w:rsidR="00ED70D1" w:rsidRPr="00906AAC" w:rsidRDefault="00ED70D1" w:rsidP="00ED70D1">
      <w:pPr>
        <w:spacing w:after="0"/>
        <w:rPr>
          <w:rFonts w:ascii="Arial" w:hAnsi="Arial" w:cs="Arial"/>
          <w:sz w:val="24"/>
          <w:szCs w:val="24"/>
        </w:rPr>
      </w:pP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224B"/>
          <w:sz w:val="24"/>
          <w:szCs w:val="24"/>
        </w:rPr>
      </w:pPr>
      <w:r w:rsidRPr="00906AAC">
        <w:rPr>
          <w:rFonts w:ascii="Arial" w:hAnsi="Arial" w:cs="Arial"/>
          <w:color w:val="13224B"/>
          <w:sz w:val="24"/>
          <w:szCs w:val="24"/>
        </w:rPr>
        <w:t xml:space="preserve">Earth Shine Group, (2022), Racing to Zero Part 2: It’s the (Circular) Economy, </w:t>
      </w:r>
      <w:proofErr w:type="gramStart"/>
      <w:r w:rsidRPr="00906AAC">
        <w:rPr>
          <w:rFonts w:ascii="Arial" w:hAnsi="Arial" w:cs="Arial"/>
          <w:color w:val="13224B"/>
          <w:sz w:val="24"/>
          <w:szCs w:val="24"/>
        </w:rPr>
        <w:t>Stupid.,</w:t>
      </w:r>
      <w:proofErr w:type="gramEnd"/>
      <w:r w:rsidRPr="00906AAC">
        <w:rPr>
          <w:rFonts w:ascii="Arial" w:hAnsi="Arial" w:cs="Arial"/>
          <w:sz w:val="24"/>
          <w:szCs w:val="24"/>
        </w:rPr>
        <w:t xml:space="preserve"> [</w:t>
      </w:r>
      <w:r w:rsidRPr="00906AAC">
        <w:rPr>
          <w:rFonts w:ascii="Arial" w:hAnsi="Arial" w:cs="Arial"/>
          <w:color w:val="13224B"/>
          <w:sz w:val="24"/>
          <w:szCs w:val="24"/>
        </w:rPr>
        <w:t>https://earthshine-group.com/2022/02/23/racing-to-zero-part-2-its-the-circular-economy-stupid/].</w:t>
      </w: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224B"/>
          <w:sz w:val="24"/>
          <w:szCs w:val="24"/>
        </w:rPr>
      </w:pPr>
    </w:p>
    <w:p w:rsidR="00ED70D1" w:rsidRPr="00906AAC" w:rsidRDefault="00ED70D1" w:rsidP="00ED70D1">
      <w:pPr>
        <w:shd w:val="clear" w:color="auto" w:fill="F9F9F9"/>
        <w:spacing w:after="0" w:line="240" w:lineRule="auto"/>
        <w:outlineLvl w:val="0"/>
        <w:rPr>
          <w:rFonts w:ascii="Arial" w:eastAsia="Times New Roman" w:hAnsi="Arial" w:cs="Arial"/>
          <w:kern w:val="36"/>
          <w:sz w:val="24"/>
          <w:szCs w:val="24"/>
        </w:rPr>
      </w:pPr>
      <w:proofErr w:type="spellStart"/>
      <w:r w:rsidRPr="00906AAC">
        <w:rPr>
          <w:rFonts w:ascii="Arial" w:eastAsia="Times New Roman" w:hAnsi="Arial" w:cs="Arial"/>
          <w:color w:val="000000"/>
          <w:sz w:val="24"/>
          <w:szCs w:val="24"/>
        </w:rPr>
        <w:t>Faludi</w:t>
      </w:r>
      <w:proofErr w:type="spellEnd"/>
      <w:r w:rsidRPr="00906AAC">
        <w:rPr>
          <w:rFonts w:ascii="Arial" w:eastAsia="Times New Roman" w:hAnsi="Arial" w:cs="Arial"/>
          <w:color w:val="000000"/>
          <w:sz w:val="24"/>
          <w:szCs w:val="24"/>
        </w:rPr>
        <w:t>, J.,</w:t>
      </w:r>
      <w:r w:rsidRPr="00906AAC">
        <w:rPr>
          <w:rFonts w:ascii="Arial" w:eastAsia="Times New Roman" w:hAnsi="Arial" w:cs="Arial"/>
          <w:kern w:val="36"/>
          <w:sz w:val="24"/>
          <w:szCs w:val="24"/>
        </w:rPr>
        <w:t xml:space="preserve"> (2011), Priorities for Sustainable Design, Part 1 - Intro &amp; Greenhouse Reduction,</w:t>
      </w:r>
    </w:p>
    <w:p w:rsidR="00ED70D1" w:rsidRPr="00906AAC" w:rsidRDefault="00ED70D1" w:rsidP="00ED70D1">
      <w:pPr>
        <w:spacing w:after="0" w:line="24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906AAC">
        <w:rPr>
          <w:rFonts w:ascii="Arial" w:eastAsia="Times New Roman" w:hAnsi="Arial" w:cs="Arial"/>
          <w:color w:val="000000"/>
          <w:sz w:val="24"/>
          <w:szCs w:val="24"/>
        </w:rPr>
        <w:t>[</w:t>
      </w:r>
      <w:hyperlink r:id="rId8" w:history="1">
        <w:r w:rsidRPr="00906AAC">
          <w:rPr>
            <w:rStyle w:val="Hyperlink"/>
            <w:rFonts w:ascii="Arial" w:hAnsi="Arial" w:cs="Arial"/>
            <w:sz w:val="24"/>
            <w:szCs w:val="24"/>
          </w:rPr>
          <w:t>https://www.youtube.com/watch?v=eEKsmLsxrxU&amp;ab_channel=JeremyFaludi</w:t>
        </w:r>
      </w:hyperlink>
      <w:r w:rsidRPr="00906AAC">
        <w:rPr>
          <w:rFonts w:ascii="Arial" w:eastAsia="Times New Roman" w:hAnsi="Arial" w:cs="Arial"/>
          <w:color w:val="000000"/>
          <w:sz w:val="24"/>
          <w:szCs w:val="24"/>
        </w:rPr>
        <w:t>]</w:t>
      </w: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hyperlink r:id="rId9" w:tgtFrame="_blank" w:history="1">
        <w:proofErr w:type="spellStart"/>
        <w:r w:rsidRPr="00ED70D1">
          <w:rPr>
            <w:rStyle w:val="Hyperlink"/>
            <w:rFonts w:ascii="Arial" w:hAnsi="Arial" w:cs="Arial"/>
            <w:bCs/>
            <w:color w:val="000000" w:themeColor="text1"/>
            <w:sz w:val="24"/>
            <w:szCs w:val="24"/>
          </w:rPr>
          <w:t>Levin</w:t>
        </w:r>
      </w:hyperlink>
      <w:proofErr w:type="gramStart"/>
      <w:r w:rsidRPr="00ED70D1">
        <w:rPr>
          <w:rStyle w:val="margin-right-xs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,K</w:t>
      </w:r>
      <w:proofErr w:type="spellEnd"/>
      <w:proofErr w:type="gramEnd"/>
      <w:r w:rsidRPr="00ED70D1">
        <w:rPr>
          <w:rStyle w:val="margin-right-xs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., </w:t>
      </w:r>
      <w:proofErr w:type="spellStart"/>
      <w:r w:rsidRPr="00ED70D1">
        <w:rPr>
          <w:rFonts w:ascii="Arial" w:hAnsi="Arial" w:cs="Arial"/>
          <w:color w:val="000000" w:themeColor="text1"/>
          <w:sz w:val="24"/>
          <w:szCs w:val="24"/>
        </w:rPr>
        <w:fldChar w:fldCharType="begin"/>
      </w:r>
      <w:r w:rsidRPr="00ED70D1">
        <w:rPr>
          <w:rFonts w:ascii="Arial" w:hAnsi="Arial" w:cs="Arial"/>
          <w:color w:val="000000" w:themeColor="text1"/>
          <w:sz w:val="24"/>
          <w:szCs w:val="24"/>
        </w:rPr>
        <w:instrText>HYPERLINK "https://www.wri.org/profile/sophie-boehm"</w:instrText>
      </w:r>
      <w:r w:rsidRPr="00ED70D1">
        <w:rPr>
          <w:rFonts w:ascii="Arial" w:hAnsi="Arial" w:cs="Arial"/>
          <w:color w:val="000000" w:themeColor="text1"/>
          <w:sz w:val="24"/>
          <w:szCs w:val="24"/>
        </w:rPr>
        <w:fldChar w:fldCharType="separate"/>
      </w:r>
      <w:r w:rsidRPr="00ED70D1">
        <w:rPr>
          <w:rStyle w:val="Hyperlink"/>
          <w:rFonts w:ascii="Arial" w:hAnsi="Arial" w:cs="Arial"/>
          <w:bCs/>
          <w:color w:val="000000" w:themeColor="text1"/>
          <w:sz w:val="24"/>
          <w:szCs w:val="24"/>
        </w:rPr>
        <w:t>Boehm</w:t>
      </w:r>
      <w:r w:rsidRPr="00ED70D1">
        <w:rPr>
          <w:rFonts w:ascii="Arial" w:hAnsi="Arial" w:cs="Arial"/>
          <w:color w:val="000000" w:themeColor="text1"/>
          <w:sz w:val="24"/>
          <w:szCs w:val="24"/>
        </w:rPr>
        <w:fldChar w:fldCharType="end"/>
      </w:r>
      <w:r w:rsidRPr="00ED70D1">
        <w:rPr>
          <w:rFonts w:ascii="Arial" w:hAnsi="Arial" w:cs="Arial"/>
          <w:color w:val="000000" w:themeColor="text1"/>
          <w:sz w:val="24"/>
          <w:szCs w:val="24"/>
        </w:rPr>
        <w:t>,S</w:t>
      </w:r>
      <w:proofErr w:type="spellEnd"/>
      <w:r w:rsidRPr="00ED70D1">
        <w:rPr>
          <w:rFonts w:ascii="Arial" w:hAnsi="Arial" w:cs="Arial"/>
          <w:color w:val="000000" w:themeColor="text1"/>
          <w:sz w:val="24"/>
          <w:szCs w:val="24"/>
        </w:rPr>
        <w:t>.,</w:t>
      </w:r>
      <w:r w:rsidRPr="00ED70D1">
        <w:rPr>
          <w:rStyle w:val="margin-right-xs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and </w:t>
      </w:r>
      <w:hyperlink r:id="rId10" w:history="1">
        <w:r w:rsidRPr="00ED70D1">
          <w:rPr>
            <w:rStyle w:val="Hyperlink"/>
            <w:rFonts w:ascii="Arial" w:hAnsi="Arial" w:cs="Arial"/>
            <w:bCs/>
            <w:color w:val="000000" w:themeColor="text1"/>
            <w:sz w:val="24"/>
            <w:szCs w:val="24"/>
          </w:rPr>
          <w:t>Carter</w:t>
        </w:r>
      </w:hyperlink>
      <w:r w:rsidRPr="00906AAC">
        <w:rPr>
          <w:rFonts w:ascii="Arial" w:hAnsi="Arial" w:cs="Arial"/>
          <w:color w:val="000000" w:themeColor="text1"/>
          <w:sz w:val="24"/>
          <w:szCs w:val="24"/>
        </w:rPr>
        <w:t>, R., (</w:t>
      </w:r>
      <w:r w:rsidRPr="00906AAC">
        <w:rPr>
          <w:rStyle w:val="article-date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2022),</w:t>
      </w:r>
      <w:r w:rsidRPr="00906AA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r w:rsidRPr="00906AAC">
        <w:rPr>
          <w:rStyle w:val="margin-right-xs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906AAC">
        <w:rPr>
          <w:rFonts w:ascii="Arial" w:hAnsi="Arial" w:cs="Arial"/>
          <w:color w:val="1A1919"/>
          <w:sz w:val="24"/>
          <w:szCs w:val="24"/>
        </w:rPr>
        <w:t>6 Big Findings from the IPCC 2022 Report on Climate Impacts, Adaptation and Vulnerability</w:t>
      </w:r>
      <w:r w:rsidRPr="00906AA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224B"/>
          <w:sz w:val="24"/>
          <w:szCs w:val="24"/>
        </w:rPr>
      </w:pPr>
      <w:r w:rsidRPr="00906AA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[</w:t>
      </w:r>
      <w:hyperlink r:id="rId11" w:history="1">
        <w:r w:rsidRPr="00906AAC">
          <w:rPr>
            <w:rStyle w:val="Hyperlink"/>
            <w:rFonts w:ascii="Arial" w:hAnsi="Arial" w:cs="Arial"/>
            <w:sz w:val="24"/>
            <w:szCs w:val="24"/>
          </w:rPr>
          <w:t>https://www.wri.org/insights/ipcc-report-2022-climate-impacts-adaptation-vulnerability</w:t>
        </w:r>
      </w:hyperlink>
      <w:r w:rsidRPr="00906AAC">
        <w:rPr>
          <w:rFonts w:ascii="Arial" w:hAnsi="Arial" w:cs="Arial"/>
          <w:color w:val="13224B"/>
          <w:sz w:val="24"/>
          <w:szCs w:val="24"/>
        </w:rPr>
        <w:t>]</w:t>
      </w: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224B"/>
          <w:sz w:val="24"/>
          <w:szCs w:val="24"/>
        </w:rPr>
      </w:pPr>
      <w:proofErr w:type="spellStart"/>
      <w:r w:rsidRPr="00906AAC">
        <w:rPr>
          <w:rFonts w:ascii="Arial" w:hAnsi="Arial" w:cs="Arial"/>
          <w:color w:val="333333"/>
          <w:sz w:val="24"/>
          <w:szCs w:val="24"/>
          <w:shd w:val="clear" w:color="auto" w:fill="FFFFFF"/>
        </w:rPr>
        <w:t>Lund</w:t>
      </w:r>
      <w:proofErr w:type="gramStart"/>
      <w:r w:rsidRPr="00906AAC">
        <w:rPr>
          <w:rFonts w:ascii="Arial" w:hAnsi="Arial" w:cs="Arial"/>
          <w:color w:val="333333"/>
          <w:sz w:val="24"/>
          <w:szCs w:val="24"/>
          <w:shd w:val="clear" w:color="auto" w:fill="FFFFFF"/>
        </w:rPr>
        <w:t>,S</w:t>
      </w:r>
      <w:proofErr w:type="spellEnd"/>
      <w:proofErr w:type="gramEnd"/>
      <w:r w:rsidRPr="00906AA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., </w:t>
      </w:r>
      <w:proofErr w:type="spellStart"/>
      <w:r w:rsidRPr="00906AAC">
        <w:rPr>
          <w:rFonts w:ascii="Arial" w:hAnsi="Arial" w:cs="Arial"/>
          <w:color w:val="333333"/>
          <w:sz w:val="24"/>
          <w:szCs w:val="24"/>
          <w:shd w:val="clear" w:color="auto" w:fill="FFFFFF"/>
        </w:rPr>
        <w:t>Maniyaka</w:t>
      </w:r>
      <w:proofErr w:type="spellEnd"/>
      <w:r w:rsidRPr="00906AA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J., </w:t>
      </w:r>
      <w:proofErr w:type="spellStart"/>
      <w:r w:rsidRPr="00906AAC">
        <w:rPr>
          <w:rFonts w:ascii="Arial" w:hAnsi="Arial" w:cs="Arial"/>
          <w:color w:val="333333"/>
          <w:sz w:val="24"/>
          <w:szCs w:val="24"/>
          <w:shd w:val="clear" w:color="auto" w:fill="FFFFFF"/>
        </w:rPr>
        <w:t>Woetzel</w:t>
      </w:r>
      <w:proofErr w:type="spellEnd"/>
      <w:r w:rsidRPr="00906AA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J.,  </w:t>
      </w:r>
      <w:proofErr w:type="spellStart"/>
      <w:r w:rsidRPr="00906AAC">
        <w:rPr>
          <w:rFonts w:ascii="Arial" w:hAnsi="Arial" w:cs="Arial"/>
          <w:color w:val="333333"/>
          <w:sz w:val="24"/>
          <w:szCs w:val="24"/>
          <w:shd w:val="clear" w:color="auto" w:fill="FFFFFF"/>
        </w:rPr>
        <w:t>Bughin</w:t>
      </w:r>
      <w:proofErr w:type="spellEnd"/>
      <w:r w:rsidRPr="00906AA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J., Krishnan, M.,  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et </w:t>
      </w:r>
      <w:r w:rsidRPr="00906AAC">
        <w:rPr>
          <w:rFonts w:ascii="Arial" w:hAnsi="Arial" w:cs="Arial"/>
          <w:color w:val="333333"/>
          <w:sz w:val="24"/>
          <w:szCs w:val="24"/>
          <w:shd w:val="clear" w:color="auto" w:fill="FFFFFF"/>
        </w:rPr>
        <w:t>al. ,(2019),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CD3E70">
        <w:rPr>
          <w:rFonts w:ascii="Arial" w:hAnsi="Arial" w:cs="Arial"/>
          <w:color w:val="333333"/>
          <w:sz w:val="24"/>
          <w:szCs w:val="24"/>
          <w:shd w:val="clear" w:color="auto" w:fill="FFFFFF"/>
        </w:rPr>
        <w:t>OG</w:t>
      </w:r>
      <w:r w:rsidRPr="00906AAC">
        <w:rPr>
          <w:rFonts w:ascii="Arial" w:hAnsi="Arial" w:cs="Arial"/>
          <w:color w:val="13224B"/>
          <w:sz w:val="24"/>
          <w:szCs w:val="24"/>
        </w:rPr>
        <w:t>Globalization in transition: The future of trade and value chains.</w:t>
      </w: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906AAC">
        <w:rPr>
          <w:rFonts w:ascii="Arial" w:hAnsi="Arial" w:cs="Arial"/>
          <w:sz w:val="24"/>
          <w:szCs w:val="24"/>
        </w:rPr>
        <w:t>Moore, G.A., (2015)</w:t>
      </w:r>
      <w:r>
        <w:rPr>
          <w:rFonts w:ascii="Arial" w:hAnsi="Arial" w:cs="Arial"/>
          <w:sz w:val="24"/>
          <w:szCs w:val="24"/>
        </w:rPr>
        <w:t>, Book:</w:t>
      </w:r>
      <w:r w:rsidRPr="00906AAC">
        <w:rPr>
          <w:rFonts w:ascii="Arial" w:hAnsi="Arial" w:cs="Arial"/>
          <w:sz w:val="24"/>
          <w:szCs w:val="24"/>
        </w:rPr>
        <w:t xml:space="preserve"> </w:t>
      </w:r>
      <w:r w:rsidRPr="00906AAC">
        <w:rPr>
          <w:rFonts w:ascii="Arial" w:hAnsi="Arial" w:cs="Arial"/>
          <w:b/>
          <w:sz w:val="24"/>
          <w:szCs w:val="24"/>
        </w:rPr>
        <w:t>Zone to Win.</w:t>
      </w: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224B"/>
          <w:sz w:val="24"/>
          <w:szCs w:val="24"/>
        </w:rPr>
      </w:pPr>
      <w:r w:rsidRPr="00906AAC">
        <w:rPr>
          <w:rFonts w:ascii="Arial" w:hAnsi="Arial" w:cs="Arial"/>
          <w:sz w:val="24"/>
          <w:szCs w:val="24"/>
        </w:rPr>
        <w:t xml:space="preserve"> </w:t>
      </w: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224B"/>
          <w:sz w:val="24"/>
          <w:szCs w:val="24"/>
        </w:rPr>
      </w:pPr>
      <w:proofErr w:type="spellStart"/>
      <w:r w:rsidRPr="00906AAC">
        <w:rPr>
          <w:rFonts w:ascii="Arial" w:hAnsi="Arial" w:cs="Arial"/>
          <w:bCs/>
          <w:color w:val="373750"/>
          <w:sz w:val="24"/>
          <w:szCs w:val="24"/>
        </w:rPr>
        <w:t>Quantis</w:t>
      </w:r>
      <w:proofErr w:type="spellEnd"/>
      <w:r w:rsidRPr="00906AAC">
        <w:rPr>
          <w:rFonts w:ascii="Arial" w:hAnsi="Arial" w:cs="Arial"/>
          <w:bCs/>
          <w:color w:val="373750"/>
          <w:sz w:val="24"/>
          <w:szCs w:val="24"/>
        </w:rPr>
        <w:t xml:space="preserve"> International, (2022), Absolute Zero: build a climate strategy for business resilience and maximize your potential contribution to the fight on climate change</w:t>
      </w:r>
      <w:r w:rsidRPr="00906AAC">
        <w:rPr>
          <w:rFonts w:ascii="Arial" w:hAnsi="Arial" w:cs="Arial"/>
          <w:b/>
          <w:bCs/>
          <w:color w:val="373750"/>
          <w:sz w:val="24"/>
          <w:szCs w:val="24"/>
        </w:rPr>
        <w:t>,</w:t>
      </w:r>
      <w:r w:rsidRPr="00906AAC">
        <w:rPr>
          <w:rFonts w:ascii="Arial" w:hAnsi="Arial" w:cs="Arial"/>
          <w:sz w:val="24"/>
          <w:szCs w:val="24"/>
        </w:rPr>
        <w:t xml:space="preserve"> [</w:t>
      </w:r>
      <w:hyperlink r:id="rId12" w:history="1">
        <w:r w:rsidRPr="00906AAC">
          <w:rPr>
            <w:rStyle w:val="Hyperlink"/>
            <w:rFonts w:ascii="Arial" w:hAnsi="Arial" w:cs="Arial"/>
            <w:sz w:val="24"/>
            <w:szCs w:val="24"/>
          </w:rPr>
          <w:t>https://quantis-intl.com/focus/quantis-focus-areas/absolute-zero/</w:t>
        </w:r>
      </w:hyperlink>
      <w:r w:rsidRPr="00906AAC">
        <w:rPr>
          <w:rFonts w:ascii="Arial" w:hAnsi="Arial" w:cs="Arial"/>
          <w:color w:val="13224B"/>
          <w:sz w:val="24"/>
          <w:szCs w:val="24"/>
        </w:rPr>
        <w:t>]</w:t>
      </w:r>
    </w:p>
    <w:p w:rsidR="00ED70D1" w:rsidRPr="00906AAC" w:rsidRDefault="00ED70D1" w:rsidP="00ED70D1">
      <w:pPr>
        <w:pStyle w:val="Heading1"/>
        <w:shd w:val="clear" w:color="auto" w:fill="FFFFFF"/>
        <w:spacing w:before="0" w:line="288" w:lineRule="atLeast"/>
        <w:rPr>
          <w:rFonts w:ascii="Arial" w:hAnsi="Arial" w:cs="Arial"/>
          <w:b w:val="0"/>
          <w:bCs w:val="0"/>
          <w:color w:val="373750"/>
          <w:sz w:val="24"/>
          <w:szCs w:val="24"/>
        </w:rPr>
      </w:pPr>
    </w:p>
    <w:p w:rsidR="00ED70D1" w:rsidRPr="00906AAC" w:rsidRDefault="00ED70D1" w:rsidP="00ED70D1">
      <w:pPr>
        <w:pStyle w:val="Heading1"/>
        <w:shd w:val="clear" w:color="auto" w:fill="FFFFFF"/>
        <w:spacing w:before="0" w:line="288" w:lineRule="atLeast"/>
        <w:rPr>
          <w:rFonts w:ascii="Arial" w:hAnsi="Arial" w:cs="Arial"/>
          <w:b w:val="0"/>
          <w:bCs w:val="0"/>
          <w:color w:val="373750"/>
          <w:sz w:val="24"/>
          <w:szCs w:val="24"/>
        </w:rPr>
      </w:pPr>
      <w:r w:rsidRPr="00906AAC">
        <w:rPr>
          <w:rFonts w:ascii="Arial" w:hAnsi="Arial" w:cs="Arial"/>
          <w:b w:val="0"/>
          <w:color w:val="000000"/>
          <w:sz w:val="24"/>
          <w:szCs w:val="24"/>
        </w:rPr>
        <w:t xml:space="preserve">Science based targets.org, (2021), </w:t>
      </w:r>
      <w:proofErr w:type="spellStart"/>
      <w:r w:rsidRPr="00906AAC">
        <w:rPr>
          <w:rFonts w:ascii="Arial" w:hAnsi="Arial" w:cs="Arial"/>
          <w:b w:val="0"/>
          <w:color w:val="000000"/>
          <w:sz w:val="24"/>
          <w:szCs w:val="24"/>
        </w:rPr>
        <w:t>SBTi</w:t>
      </w:r>
      <w:proofErr w:type="spellEnd"/>
      <w:r w:rsidRPr="00906AAC">
        <w:rPr>
          <w:rFonts w:ascii="Arial" w:hAnsi="Arial" w:cs="Arial"/>
          <w:b w:val="0"/>
          <w:color w:val="000000"/>
          <w:sz w:val="24"/>
          <w:szCs w:val="24"/>
        </w:rPr>
        <w:t xml:space="preserve"> Criteria and Recommendations, TWG-INF-002,| Version 5.0.</w:t>
      </w: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/>
          <w:sz w:val="24"/>
          <w:szCs w:val="24"/>
        </w:rPr>
      </w:pP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224B"/>
          <w:sz w:val="24"/>
          <w:szCs w:val="24"/>
        </w:rPr>
      </w:pPr>
      <w:proofErr w:type="spellStart"/>
      <w:r w:rsidRPr="00906AAC">
        <w:rPr>
          <w:rFonts w:ascii="Arial" w:hAnsi="Arial" w:cs="Arial"/>
          <w:color w:val="000000" w:themeColor="text1"/>
          <w:sz w:val="24"/>
          <w:szCs w:val="24"/>
        </w:rPr>
        <w:lastRenderedPageBreak/>
        <w:t>Willard</w:t>
      </w:r>
      <w:proofErr w:type="gramStart"/>
      <w:r w:rsidRPr="00906AAC">
        <w:rPr>
          <w:rFonts w:ascii="Arial" w:hAnsi="Arial" w:cs="Arial"/>
          <w:color w:val="000000" w:themeColor="text1"/>
          <w:sz w:val="24"/>
          <w:szCs w:val="24"/>
        </w:rPr>
        <w:t>,M</w:t>
      </w:r>
      <w:proofErr w:type="spellEnd"/>
      <w:proofErr w:type="gramEnd"/>
      <w:r w:rsidRPr="00906AAC">
        <w:rPr>
          <w:rFonts w:ascii="Arial" w:hAnsi="Arial" w:cs="Arial"/>
          <w:color w:val="000000" w:themeColor="text1"/>
          <w:sz w:val="24"/>
          <w:szCs w:val="24"/>
        </w:rPr>
        <w:t>., and Hitchcock, D., (2018), Business Sustainability Booster, [</w:t>
      </w:r>
      <w:hyperlink r:id="rId13" w:history="1">
        <w:r w:rsidRPr="00906AAC">
          <w:rPr>
            <w:rStyle w:val="Hyperlink"/>
            <w:rFonts w:ascii="Arial" w:hAnsi="Arial" w:cs="Arial"/>
            <w:sz w:val="24"/>
            <w:szCs w:val="24"/>
          </w:rPr>
          <w:t>https://www.presidio.edu/blog/business-sustainability-booster/</w:t>
        </w:r>
      </w:hyperlink>
      <w:r w:rsidRPr="00906AAC">
        <w:rPr>
          <w:rFonts w:ascii="Arial" w:hAnsi="Arial" w:cs="Arial"/>
          <w:color w:val="13224B"/>
          <w:sz w:val="24"/>
          <w:szCs w:val="24"/>
        </w:rPr>
        <w:t>]</w:t>
      </w: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  <w:iCs/>
          <w:color w:val="000000"/>
          <w:sz w:val="24"/>
          <w:szCs w:val="24"/>
        </w:rPr>
      </w:pPr>
      <w:r w:rsidRPr="00906AAC">
        <w:rPr>
          <w:rFonts w:ascii="Arial" w:hAnsi="Arial" w:cs="Arial"/>
          <w:color w:val="000000"/>
          <w:sz w:val="24"/>
          <w:szCs w:val="24"/>
        </w:rPr>
        <w:t xml:space="preserve">World Resources Institute and World Business Council for Sustainable Development, (2011),   </w:t>
      </w:r>
      <w:r w:rsidRPr="00906AAC">
        <w:rPr>
          <w:rFonts w:ascii="Arial" w:hAnsi="Arial" w:cs="Arial"/>
          <w:bCs/>
          <w:iCs/>
          <w:color w:val="000000"/>
          <w:sz w:val="24"/>
          <w:szCs w:val="24"/>
        </w:rPr>
        <w:t>Corporate</w:t>
      </w:r>
      <w:r w:rsidRPr="00906AAC">
        <w:rPr>
          <w:rFonts w:ascii="Arial" w:hAnsi="Arial" w:cs="Arial"/>
          <w:color w:val="000000"/>
          <w:sz w:val="24"/>
          <w:szCs w:val="24"/>
        </w:rPr>
        <w:t xml:space="preserve"> </w:t>
      </w:r>
      <w:r w:rsidRPr="00906AAC">
        <w:rPr>
          <w:rFonts w:ascii="Arial" w:hAnsi="Arial" w:cs="Arial"/>
          <w:bCs/>
          <w:iCs/>
          <w:color w:val="000000"/>
          <w:sz w:val="24"/>
          <w:szCs w:val="24"/>
        </w:rPr>
        <w:t>Value Chain (Scope 3) Accounting and Reporting Standard Supplement to the GHG Protocol Corporate Accounting and Reporting Standard.</w:t>
      </w: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224B"/>
          <w:sz w:val="24"/>
          <w:szCs w:val="24"/>
        </w:rPr>
      </w:pPr>
    </w:p>
    <w:p w:rsidR="00ED70D1" w:rsidRPr="00906AAC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224B"/>
          <w:sz w:val="24"/>
          <w:szCs w:val="24"/>
        </w:rPr>
      </w:pPr>
    </w:p>
    <w:p w:rsidR="00ED70D1" w:rsidRDefault="00ED70D1" w:rsidP="00ED70D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13224B"/>
          <w:sz w:val="44"/>
          <w:szCs w:val="44"/>
        </w:rPr>
      </w:pPr>
    </w:p>
    <w:p w:rsidR="00715ECA" w:rsidRDefault="00715ECA"/>
    <w:sectPr w:rsidR="00715ECA" w:rsidSect="000F345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proofState w:spelling="clean" w:grammar="clean"/>
  <w:defaultTabStop w:val="720"/>
  <w:characterSpacingControl w:val="doNotCompress"/>
  <w:compat/>
  <w:rsids>
    <w:rsidRoot w:val="00ED70D1"/>
    <w:rsid w:val="000F3455"/>
    <w:rsid w:val="00220356"/>
    <w:rsid w:val="00715ECA"/>
    <w:rsid w:val="00825A38"/>
    <w:rsid w:val="00CD3E70"/>
    <w:rsid w:val="00ED70D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D70D1"/>
  </w:style>
  <w:style w:type="paragraph" w:styleId="Heading1">
    <w:name w:val="heading 1"/>
    <w:basedOn w:val="Normal"/>
    <w:next w:val="Normal"/>
    <w:link w:val="Heading1Char"/>
    <w:uiPriority w:val="9"/>
    <w:qFormat/>
    <w:rsid w:val="00ED70D1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70D1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ED70D1"/>
    <w:rPr>
      <w:color w:val="0000FF" w:themeColor="hyperlink"/>
      <w:u w:val="single"/>
    </w:rPr>
  </w:style>
  <w:style w:type="character" w:customStyle="1" w:styleId="article-date">
    <w:name w:val="article-date"/>
    <w:basedOn w:val="DefaultParagraphFont"/>
    <w:rsid w:val="00ED70D1"/>
  </w:style>
  <w:style w:type="character" w:customStyle="1" w:styleId="margin-right-xs">
    <w:name w:val="margin-right-xs"/>
    <w:basedOn w:val="DefaultParagraphFont"/>
    <w:rsid w:val="00ED70D1"/>
  </w:style>
  <w:style w:type="character" w:styleId="FollowedHyperlink">
    <w:name w:val="FollowedHyperlink"/>
    <w:basedOn w:val="DefaultParagraphFont"/>
    <w:uiPriority w:val="99"/>
    <w:semiHidden/>
    <w:unhideWhenUsed/>
    <w:rsid w:val="00ED70D1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eEKsmLsxrxU&amp;ab_channel=JeremyFaludi" TargetMode="External"/><Relationship Id="rId13" Type="http://schemas.openxmlformats.org/officeDocument/2006/relationships/hyperlink" Target="https://www.presidio.edu/blog/business-sustainability-booster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Cw5QYwhhog8&amp;ab_channel=BostonConsultingGroup" TargetMode="External"/><Relationship Id="rId12" Type="http://schemas.openxmlformats.org/officeDocument/2006/relationships/hyperlink" Target="https://quantis-intl.com/focus/quantis-focus-areas/absolute-zero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renasolutions.com/resources/articles/manufacturing-outsourcing-7-common-pitfalls-to-avoid/" TargetMode="External"/><Relationship Id="rId11" Type="http://schemas.openxmlformats.org/officeDocument/2006/relationships/hyperlink" Target="https://www.wri.org/insights/ipcc-report-2022-climate-impacts-adaptation-vulnerability" TargetMode="External"/><Relationship Id="rId5" Type="http://schemas.openxmlformats.org/officeDocument/2006/relationships/hyperlink" Target="https://www.mdpi.com/2078-1547/8/2/21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wri.org/profile/rebecca-carter" TargetMode="External"/><Relationship Id="rId4" Type="http://schemas.openxmlformats.org/officeDocument/2006/relationships/hyperlink" Target="https://youtu.be/GyazK_D5DHE" TargetMode="External"/><Relationship Id="rId9" Type="http://schemas.openxmlformats.org/officeDocument/2006/relationships/hyperlink" Target="https://www.bezosearthfund.org/who-we-are-2022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444</Words>
  <Characters>2536</Characters>
  <Application>Microsoft Office Word</Application>
  <DocSecurity>0</DocSecurity>
  <Lines>21</Lines>
  <Paragraphs>5</Paragraphs>
  <ScaleCrop>false</ScaleCrop>
  <Company/>
  <LinksUpToDate>false</LinksUpToDate>
  <CharactersWithSpaces>2975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2022-03-18T19:04:00Z</dcterms:created>
  <dcterms:modified xsi:type="dcterms:W3CDTF">2022-03-18T19:08:00Z</dcterms:modified>
</cp:coreProperties>
</file>