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3944B" w14:textId="03877887" w:rsidR="00814232" w:rsidRDefault="00987113" w:rsidP="00814232">
      <w:pPr>
        <w:rPr>
          <w:b/>
          <w:bCs/>
          <w:sz w:val="40"/>
          <w:szCs w:val="36"/>
        </w:rPr>
      </w:pPr>
      <w:r>
        <w:rPr>
          <w:b/>
          <w:bCs/>
          <w:sz w:val="40"/>
          <w:szCs w:val="36"/>
        </w:rPr>
        <w:t xml:space="preserve">                                                                                                     </w:t>
      </w:r>
      <w:r w:rsidR="00814232">
        <w:rPr>
          <w:b/>
          <w:bCs/>
          <w:sz w:val="40"/>
          <w:szCs w:val="36"/>
        </w:rPr>
        <w:t>Report</w:t>
      </w:r>
      <w:r>
        <w:rPr>
          <w:b/>
          <w:bCs/>
          <w:sz w:val="40"/>
          <w:szCs w:val="36"/>
        </w:rPr>
        <w:t xml:space="preserve"> </w:t>
      </w:r>
    </w:p>
    <w:p w14:paraId="3D36258F" w14:textId="77777777" w:rsidR="00951F11" w:rsidRDefault="00987113" w:rsidP="00951F11">
      <w:pPr>
        <w:spacing w:before="0" w:after="200" w:line="276" w:lineRule="auto"/>
        <w:jc w:val="left"/>
        <w:rPr>
          <w:rFonts w:cs="Arial"/>
          <w:b/>
          <w:bCs/>
          <w:sz w:val="40"/>
          <w:szCs w:val="40"/>
        </w:rPr>
      </w:pPr>
      <w:r w:rsidRPr="00987113">
        <w:rPr>
          <w:b/>
          <w:bCs/>
          <w:sz w:val="40"/>
          <w:szCs w:val="40"/>
        </w:rPr>
        <w:t xml:space="preserve">                                                                          </w:t>
      </w:r>
      <w:r w:rsidRPr="00987113">
        <w:rPr>
          <w:rFonts w:cs="Arial"/>
          <w:b/>
          <w:bCs/>
          <w:sz w:val="40"/>
          <w:szCs w:val="40"/>
        </w:rPr>
        <w:t>Student name: Iuliana Adriana Hurmuzache</w:t>
      </w:r>
      <w:r w:rsidR="00951F11">
        <w:rPr>
          <w:rFonts w:cs="Arial"/>
          <w:b/>
          <w:bCs/>
          <w:sz w:val="40"/>
          <w:szCs w:val="40"/>
        </w:rPr>
        <w:t xml:space="preserve"> (2129809)                                                                                                                                                                </w:t>
      </w:r>
      <w:r w:rsidRPr="00987113">
        <w:rPr>
          <w:rFonts w:cs="Arial"/>
          <w:b/>
          <w:bCs/>
          <w:sz w:val="40"/>
          <w:szCs w:val="40"/>
        </w:rPr>
        <w:t xml:space="preserve">                                          </w:t>
      </w:r>
      <w:r w:rsidR="00951F11">
        <w:rPr>
          <w:rFonts w:cs="Arial"/>
          <w:b/>
          <w:bCs/>
          <w:sz w:val="40"/>
          <w:szCs w:val="40"/>
        </w:rPr>
        <w:t xml:space="preserve">                                    </w:t>
      </w:r>
    </w:p>
    <w:p w14:paraId="7ECD356E" w14:textId="02A7CBD2" w:rsidR="00951F11" w:rsidRPr="00951F11" w:rsidRDefault="00951F11" w:rsidP="00951F11">
      <w:pPr>
        <w:spacing w:before="0" w:after="200" w:line="276" w:lineRule="auto"/>
        <w:jc w:val="left"/>
        <w:rPr>
          <w:rFonts w:cs="Arial"/>
          <w:b/>
          <w:bCs/>
          <w:sz w:val="40"/>
          <w:szCs w:val="40"/>
        </w:rPr>
      </w:pPr>
      <w:r>
        <w:rPr>
          <w:rFonts w:cs="Arial"/>
          <w:b/>
          <w:bCs/>
          <w:sz w:val="40"/>
          <w:szCs w:val="40"/>
        </w:rPr>
        <w:t xml:space="preserve">                                         </w:t>
      </w:r>
      <w:r w:rsidR="00987113" w:rsidRPr="00987113">
        <w:rPr>
          <w:rFonts w:cs="Arial"/>
          <w:b/>
          <w:bCs/>
          <w:sz w:val="40"/>
          <w:szCs w:val="40"/>
        </w:rPr>
        <w:t>The module title and number</w:t>
      </w:r>
      <w:r w:rsidR="00987113">
        <w:rPr>
          <w:rFonts w:cs="Arial"/>
          <w:b/>
          <w:bCs/>
          <w:sz w:val="40"/>
          <w:szCs w:val="40"/>
        </w:rPr>
        <w:t>:</w:t>
      </w:r>
      <w:r>
        <w:rPr>
          <w:rFonts w:cs="Arial"/>
          <w:b/>
          <w:bCs/>
          <w:sz w:val="40"/>
          <w:szCs w:val="40"/>
        </w:rPr>
        <w:t xml:space="preserve"> </w:t>
      </w:r>
      <w:r w:rsidRPr="00951F11">
        <w:rPr>
          <w:rFonts w:ascii="Segoe UI" w:eastAsia="Times New Roman" w:hAnsi="Segoe UI" w:cs="Segoe UI"/>
          <w:bCs/>
          <w:color w:val="1D2125"/>
          <w:kern w:val="36"/>
          <w:sz w:val="40"/>
          <w:szCs w:val="40"/>
          <w:lang w:val="en-GB" w:eastAsia="en-GB"/>
          <w14:ligatures w14:val="none"/>
        </w:rPr>
        <w:t>Sustainable Hospitality &amp; Tourism Management (BMIH5006)</w:t>
      </w:r>
    </w:p>
    <w:p w14:paraId="36FC4533" w14:textId="35EB9E20" w:rsidR="00951F11" w:rsidRPr="00987113" w:rsidRDefault="00951F11" w:rsidP="00951F11">
      <w:pPr>
        <w:spacing w:before="0" w:after="200" w:line="276" w:lineRule="auto"/>
        <w:jc w:val="left"/>
        <w:rPr>
          <w:rFonts w:cs="Arial"/>
          <w:b/>
          <w:bCs/>
          <w:sz w:val="40"/>
          <w:szCs w:val="40"/>
        </w:rPr>
      </w:pPr>
      <w:r w:rsidRPr="00987113">
        <w:rPr>
          <w:rFonts w:cs="Arial"/>
          <w:b/>
          <w:bCs/>
          <w:sz w:val="40"/>
          <w:szCs w:val="40"/>
        </w:rPr>
        <w:t xml:space="preserve">                                                                        </w:t>
      </w:r>
      <w:r>
        <w:rPr>
          <w:rFonts w:cs="Arial"/>
          <w:b/>
          <w:bCs/>
          <w:sz w:val="40"/>
          <w:szCs w:val="40"/>
        </w:rPr>
        <w:t xml:space="preserve"> </w:t>
      </w:r>
      <w:r w:rsidRPr="00987113">
        <w:rPr>
          <w:rFonts w:cs="Arial"/>
          <w:b/>
          <w:bCs/>
          <w:sz w:val="40"/>
          <w:szCs w:val="40"/>
        </w:rPr>
        <w:t xml:space="preserve"> Your lecturer’s name:</w:t>
      </w:r>
      <w:r>
        <w:rPr>
          <w:rFonts w:cs="Arial"/>
          <w:b/>
          <w:bCs/>
          <w:sz w:val="40"/>
          <w:szCs w:val="40"/>
        </w:rPr>
        <w:t xml:space="preserve"> Kathryn Roberts</w:t>
      </w:r>
    </w:p>
    <w:p w14:paraId="3D48B19C" w14:textId="2187B5BF" w:rsidR="00987113" w:rsidRPr="00951F11" w:rsidRDefault="00987113" w:rsidP="00987113">
      <w:pPr>
        <w:spacing w:before="0" w:after="200" w:line="276" w:lineRule="auto"/>
        <w:jc w:val="left"/>
        <w:rPr>
          <w:rFonts w:cs="Arial"/>
          <w:b/>
          <w:bCs/>
          <w:sz w:val="40"/>
          <w:szCs w:val="40"/>
        </w:rPr>
      </w:pPr>
    </w:p>
    <w:p w14:paraId="2DE51270" w14:textId="77777777" w:rsidR="00987113" w:rsidRPr="00987113" w:rsidRDefault="00987113" w:rsidP="00987113">
      <w:pPr>
        <w:spacing w:before="0" w:after="200" w:line="276" w:lineRule="auto"/>
        <w:jc w:val="left"/>
        <w:rPr>
          <w:rFonts w:cs="Arial"/>
          <w:b/>
          <w:bCs/>
          <w:sz w:val="40"/>
          <w:szCs w:val="40"/>
        </w:rPr>
      </w:pPr>
    </w:p>
    <w:p w14:paraId="28D69FB5" w14:textId="480122C9" w:rsidR="00987113" w:rsidRPr="00814232" w:rsidRDefault="00987113" w:rsidP="00814232">
      <w:pPr>
        <w:rPr>
          <w:rFonts w:cs="Arial"/>
          <w:b/>
          <w:bCs/>
          <w:sz w:val="144"/>
          <w:szCs w:val="96"/>
        </w:rPr>
      </w:pPr>
    </w:p>
    <w:p w14:paraId="4EB7F8A4" w14:textId="097A69A5" w:rsidR="00814232" w:rsidRDefault="00814232" w:rsidP="00814232">
      <w:pPr>
        <w:spacing w:before="0" w:after="200" w:line="276" w:lineRule="auto"/>
        <w:jc w:val="left"/>
        <w:rPr>
          <w:rFonts w:cs="Arial"/>
          <w:b/>
          <w:bCs/>
          <w:sz w:val="40"/>
          <w:szCs w:val="36"/>
        </w:rPr>
      </w:pPr>
      <w:r w:rsidRPr="00814232">
        <w:rPr>
          <w:rFonts w:cs="Arial"/>
          <w:b/>
          <w:bCs/>
          <w:sz w:val="40"/>
          <w:szCs w:val="36"/>
        </w:rPr>
        <w:t>The future of hospitality and is it profitable to be green?</w:t>
      </w:r>
    </w:p>
    <w:p w14:paraId="3EE1DD96" w14:textId="77777777" w:rsidR="00987113" w:rsidRDefault="00987113" w:rsidP="00814232">
      <w:pPr>
        <w:spacing w:before="0" w:after="200" w:line="276" w:lineRule="auto"/>
        <w:jc w:val="left"/>
        <w:rPr>
          <w:rFonts w:cs="Arial"/>
          <w:b/>
          <w:bCs/>
          <w:sz w:val="40"/>
          <w:szCs w:val="36"/>
        </w:rPr>
      </w:pPr>
    </w:p>
    <w:p w14:paraId="366848C1" w14:textId="77777777" w:rsidR="00987113" w:rsidRPr="00814232" w:rsidRDefault="00987113" w:rsidP="00814232">
      <w:pPr>
        <w:spacing w:before="0" w:after="200" w:line="276" w:lineRule="auto"/>
        <w:jc w:val="left"/>
        <w:rPr>
          <w:rFonts w:cs="Arial"/>
          <w:b/>
          <w:bCs/>
          <w:sz w:val="40"/>
          <w:szCs w:val="36"/>
        </w:rPr>
      </w:pPr>
    </w:p>
    <w:p w14:paraId="318687DA" w14:textId="77777777" w:rsidR="00814232" w:rsidRPr="00851630" w:rsidRDefault="00814232" w:rsidP="00814232">
      <w:pPr>
        <w:spacing w:before="0" w:after="200" w:line="276" w:lineRule="auto"/>
        <w:jc w:val="left"/>
        <w:rPr>
          <w:rFonts w:cs="Arial"/>
          <w:b/>
          <w:bCs/>
          <w:sz w:val="52"/>
          <w:szCs w:val="48"/>
        </w:rPr>
      </w:pPr>
    </w:p>
    <w:p w14:paraId="111676B7" w14:textId="77777777" w:rsidR="00814232" w:rsidRPr="00851630" w:rsidRDefault="00814232" w:rsidP="00814232">
      <w:pPr>
        <w:spacing w:before="0" w:after="200" w:line="276" w:lineRule="auto"/>
        <w:jc w:val="left"/>
        <w:rPr>
          <w:rFonts w:cs="Arial"/>
          <w:b/>
          <w:bCs/>
          <w:sz w:val="52"/>
          <w:szCs w:val="48"/>
        </w:rPr>
      </w:pPr>
    </w:p>
    <w:p w14:paraId="25D4FDA9" w14:textId="77777777" w:rsidR="00814232" w:rsidRPr="00851630" w:rsidRDefault="00814232" w:rsidP="00814232">
      <w:pPr>
        <w:spacing w:before="0" w:after="200" w:line="276" w:lineRule="auto"/>
        <w:jc w:val="left"/>
        <w:rPr>
          <w:rFonts w:cs="Arial"/>
          <w:b/>
          <w:bCs/>
          <w:sz w:val="52"/>
          <w:szCs w:val="48"/>
        </w:rPr>
      </w:pPr>
    </w:p>
    <w:p w14:paraId="7713F231" w14:textId="77777777" w:rsidR="00814232" w:rsidRPr="00851630" w:rsidRDefault="00814232" w:rsidP="00814232">
      <w:pPr>
        <w:spacing w:before="0" w:after="200" w:line="276" w:lineRule="auto"/>
        <w:jc w:val="left"/>
        <w:rPr>
          <w:rFonts w:cs="Arial"/>
          <w:b/>
          <w:bCs/>
          <w:sz w:val="52"/>
          <w:szCs w:val="48"/>
        </w:rPr>
      </w:pPr>
    </w:p>
    <w:p w14:paraId="533F2BAC" w14:textId="6B94B97F" w:rsidR="00814232" w:rsidRPr="00851630" w:rsidRDefault="00814232" w:rsidP="00814232">
      <w:pPr>
        <w:spacing w:before="0" w:after="200" w:line="276" w:lineRule="auto"/>
        <w:jc w:val="left"/>
        <w:rPr>
          <w:rFonts w:cs="Arial"/>
          <w:b/>
          <w:bCs/>
          <w:szCs w:val="24"/>
        </w:rPr>
      </w:pPr>
      <w:bookmarkStart w:id="0" w:name="_Hlk160218006"/>
    </w:p>
    <w:p w14:paraId="397B58A6" w14:textId="47A80942" w:rsidR="00814232" w:rsidRPr="00851630" w:rsidRDefault="00814232" w:rsidP="00814232">
      <w:pPr>
        <w:spacing w:before="0" w:after="200" w:line="276" w:lineRule="auto"/>
        <w:jc w:val="left"/>
        <w:rPr>
          <w:rFonts w:cs="Arial"/>
          <w:b/>
          <w:bCs/>
          <w:szCs w:val="24"/>
        </w:rPr>
      </w:pPr>
      <w:bookmarkStart w:id="1" w:name="_Hlk160218073"/>
      <w:bookmarkEnd w:id="0"/>
    </w:p>
    <w:p w14:paraId="6D93FA66" w14:textId="6C693450" w:rsidR="00814232" w:rsidRDefault="00814232" w:rsidP="00814232">
      <w:pPr>
        <w:spacing w:before="0" w:after="200" w:line="276" w:lineRule="auto"/>
        <w:jc w:val="left"/>
        <w:rPr>
          <w:rFonts w:cs="Arial"/>
          <w:b/>
          <w:bCs/>
          <w:szCs w:val="24"/>
        </w:rPr>
      </w:pPr>
      <w:bookmarkStart w:id="2" w:name="_Hlk160218120"/>
      <w:bookmarkEnd w:id="1"/>
    </w:p>
    <w:bookmarkEnd w:id="2"/>
    <w:p w14:paraId="74F7901A" w14:textId="77777777" w:rsidR="00814232" w:rsidRDefault="00814232">
      <w:pPr>
        <w:spacing w:before="0" w:after="200" w:line="276" w:lineRule="auto"/>
        <w:jc w:val="left"/>
        <w:rPr>
          <w:rFonts w:cs="Arial"/>
          <w:b/>
          <w:bCs/>
          <w:szCs w:val="24"/>
        </w:rPr>
      </w:pPr>
      <w:r>
        <w:rPr>
          <w:rFonts w:cs="Arial"/>
          <w:b/>
          <w:bCs/>
          <w:szCs w:val="24"/>
        </w:rPr>
        <w:br w:type="page"/>
      </w:r>
    </w:p>
    <w:sdt>
      <w:sdtPr>
        <w:rPr>
          <w:rFonts w:ascii="Arial" w:eastAsiaTheme="minorHAnsi" w:hAnsi="Arial" w:cstheme="minorBidi"/>
          <w:color w:val="000000" w:themeColor="text1"/>
          <w:kern w:val="2"/>
          <w:sz w:val="24"/>
          <w:szCs w:val="22"/>
          <w14:ligatures w14:val="standardContextual"/>
        </w:rPr>
        <w:id w:val="-1794897150"/>
        <w:docPartObj>
          <w:docPartGallery w:val="Table of Contents"/>
          <w:docPartUnique/>
        </w:docPartObj>
      </w:sdtPr>
      <w:sdtEndPr>
        <w:rPr>
          <w:b/>
          <w:bCs/>
          <w:noProof/>
        </w:rPr>
      </w:sdtEndPr>
      <w:sdtContent>
        <w:p w14:paraId="3D3E0B43" w14:textId="22A18772" w:rsidR="00814232" w:rsidRDefault="00814232">
          <w:pPr>
            <w:pStyle w:val="TOCHeading"/>
          </w:pPr>
          <w:r>
            <w:t>Table of Contents</w:t>
          </w:r>
        </w:p>
        <w:p w14:paraId="7D3E88B7" w14:textId="1B8FD3D3" w:rsidR="00814232" w:rsidRDefault="00814232">
          <w:pPr>
            <w:pStyle w:val="TOC2"/>
            <w:tabs>
              <w:tab w:val="right" w:leader="dot" w:pos="9350"/>
            </w:tabs>
            <w:rPr>
              <w:noProof/>
            </w:rPr>
          </w:pPr>
          <w:r>
            <w:fldChar w:fldCharType="begin"/>
          </w:r>
          <w:r>
            <w:instrText xml:space="preserve"> TOC \o "1-3" \h \z \u </w:instrText>
          </w:r>
          <w:r>
            <w:fldChar w:fldCharType="separate"/>
          </w:r>
          <w:hyperlink w:anchor="_Toc157727840" w:history="1">
            <w:r w:rsidRPr="000821BC">
              <w:rPr>
                <w:rStyle w:val="Hyperlink"/>
                <w:noProof/>
              </w:rPr>
              <w:t>Introduction</w:t>
            </w:r>
            <w:r>
              <w:rPr>
                <w:noProof/>
                <w:webHidden/>
              </w:rPr>
              <w:tab/>
            </w:r>
            <w:r>
              <w:rPr>
                <w:noProof/>
                <w:webHidden/>
              </w:rPr>
              <w:fldChar w:fldCharType="begin"/>
            </w:r>
            <w:r>
              <w:rPr>
                <w:noProof/>
                <w:webHidden/>
              </w:rPr>
              <w:instrText xml:space="preserve"> PAGEREF _Toc157727840 \h </w:instrText>
            </w:r>
            <w:r>
              <w:rPr>
                <w:noProof/>
                <w:webHidden/>
              </w:rPr>
            </w:r>
            <w:r>
              <w:rPr>
                <w:noProof/>
                <w:webHidden/>
              </w:rPr>
              <w:fldChar w:fldCharType="separate"/>
            </w:r>
            <w:r>
              <w:rPr>
                <w:noProof/>
                <w:webHidden/>
              </w:rPr>
              <w:t>3</w:t>
            </w:r>
            <w:r>
              <w:rPr>
                <w:noProof/>
                <w:webHidden/>
              </w:rPr>
              <w:fldChar w:fldCharType="end"/>
            </w:r>
          </w:hyperlink>
        </w:p>
        <w:p w14:paraId="630FC6E5" w14:textId="4EE27DD0" w:rsidR="00814232" w:rsidRDefault="00000000">
          <w:pPr>
            <w:pStyle w:val="TOC2"/>
            <w:tabs>
              <w:tab w:val="right" w:leader="dot" w:pos="9350"/>
            </w:tabs>
            <w:rPr>
              <w:noProof/>
            </w:rPr>
          </w:pPr>
          <w:hyperlink w:anchor="_Toc157727841" w:history="1">
            <w:r w:rsidR="00814232" w:rsidRPr="000821BC">
              <w:rPr>
                <w:rStyle w:val="Hyperlink"/>
                <w:noProof/>
              </w:rPr>
              <w:t>Overview of Premier Inn's Green Certification</w:t>
            </w:r>
            <w:r w:rsidR="00814232">
              <w:rPr>
                <w:noProof/>
                <w:webHidden/>
              </w:rPr>
              <w:tab/>
            </w:r>
            <w:r w:rsidR="00814232">
              <w:rPr>
                <w:noProof/>
                <w:webHidden/>
              </w:rPr>
              <w:fldChar w:fldCharType="begin"/>
            </w:r>
            <w:r w:rsidR="00814232">
              <w:rPr>
                <w:noProof/>
                <w:webHidden/>
              </w:rPr>
              <w:instrText xml:space="preserve"> PAGEREF _Toc157727841 \h </w:instrText>
            </w:r>
            <w:r w:rsidR="00814232">
              <w:rPr>
                <w:noProof/>
                <w:webHidden/>
              </w:rPr>
            </w:r>
            <w:r w:rsidR="00814232">
              <w:rPr>
                <w:noProof/>
                <w:webHidden/>
              </w:rPr>
              <w:fldChar w:fldCharType="separate"/>
            </w:r>
            <w:r w:rsidR="00814232">
              <w:rPr>
                <w:noProof/>
                <w:webHidden/>
              </w:rPr>
              <w:t>4</w:t>
            </w:r>
            <w:r w:rsidR="00814232">
              <w:rPr>
                <w:noProof/>
                <w:webHidden/>
              </w:rPr>
              <w:fldChar w:fldCharType="end"/>
            </w:r>
          </w:hyperlink>
        </w:p>
        <w:p w14:paraId="6F4E271D" w14:textId="6E3DCEDB" w:rsidR="00814232" w:rsidRDefault="00000000">
          <w:pPr>
            <w:pStyle w:val="TOC2"/>
            <w:tabs>
              <w:tab w:val="right" w:leader="dot" w:pos="9350"/>
            </w:tabs>
            <w:rPr>
              <w:noProof/>
            </w:rPr>
          </w:pPr>
          <w:hyperlink w:anchor="_Toc157727842" w:history="1">
            <w:r w:rsidR="00814232" w:rsidRPr="000821BC">
              <w:rPr>
                <w:rStyle w:val="Hyperlink"/>
                <w:noProof/>
              </w:rPr>
              <w:t>Areas of Potential Greenwashing</w:t>
            </w:r>
            <w:r w:rsidR="00814232">
              <w:rPr>
                <w:noProof/>
                <w:webHidden/>
              </w:rPr>
              <w:tab/>
            </w:r>
            <w:r w:rsidR="00814232">
              <w:rPr>
                <w:noProof/>
                <w:webHidden/>
              </w:rPr>
              <w:fldChar w:fldCharType="begin"/>
            </w:r>
            <w:r w:rsidR="00814232">
              <w:rPr>
                <w:noProof/>
                <w:webHidden/>
              </w:rPr>
              <w:instrText xml:space="preserve"> PAGEREF _Toc157727842 \h </w:instrText>
            </w:r>
            <w:r w:rsidR="00814232">
              <w:rPr>
                <w:noProof/>
                <w:webHidden/>
              </w:rPr>
            </w:r>
            <w:r w:rsidR="00814232">
              <w:rPr>
                <w:noProof/>
                <w:webHidden/>
              </w:rPr>
              <w:fldChar w:fldCharType="separate"/>
            </w:r>
            <w:r w:rsidR="00814232">
              <w:rPr>
                <w:noProof/>
                <w:webHidden/>
              </w:rPr>
              <w:t>5</w:t>
            </w:r>
            <w:r w:rsidR="00814232">
              <w:rPr>
                <w:noProof/>
                <w:webHidden/>
              </w:rPr>
              <w:fldChar w:fldCharType="end"/>
            </w:r>
          </w:hyperlink>
        </w:p>
        <w:p w14:paraId="243F8144" w14:textId="4182DF59" w:rsidR="00814232" w:rsidRDefault="00000000">
          <w:pPr>
            <w:pStyle w:val="TOC3"/>
            <w:tabs>
              <w:tab w:val="right" w:leader="dot" w:pos="9350"/>
            </w:tabs>
            <w:rPr>
              <w:noProof/>
            </w:rPr>
          </w:pPr>
          <w:hyperlink w:anchor="_Toc157727843" w:history="1">
            <w:r w:rsidR="00814232" w:rsidRPr="000821BC">
              <w:rPr>
                <w:rStyle w:val="Hyperlink"/>
                <w:noProof/>
              </w:rPr>
              <w:t>Examining Greenwashing Practices at Premier Inn: The Towel Debate</w:t>
            </w:r>
            <w:r w:rsidR="00814232">
              <w:rPr>
                <w:noProof/>
                <w:webHidden/>
              </w:rPr>
              <w:tab/>
            </w:r>
            <w:r w:rsidR="00814232">
              <w:rPr>
                <w:noProof/>
                <w:webHidden/>
              </w:rPr>
              <w:fldChar w:fldCharType="begin"/>
            </w:r>
            <w:r w:rsidR="00814232">
              <w:rPr>
                <w:noProof/>
                <w:webHidden/>
              </w:rPr>
              <w:instrText xml:space="preserve"> PAGEREF _Toc157727843 \h </w:instrText>
            </w:r>
            <w:r w:rsidR="00814232">
              <w:rPr>
                <w:noProof/>
                <w:webHidden/>
              </w:rPr>
            </w:r>
            <w:r w:rsidR="00814232">
              <w:rPr>
                <w:noProof/>
                <w:webHidden/>
              </w:rPr>
              <w:fldChar w:fldCharType="separate"/>
            </w:r>
            <w:r w:rsidR="00814232">
              <w:rPr>
                <w:noProof/>
                <w:webHidden/>
              </w:rPr>
              <w:t>5</w:t>
            </w:r>
            <w:r w:rsidR="00814232">
              <w:rPr>
                <w:noProof/>
                <w:webHidden/>
              </w:rPr>
              <w:fldChar w:fldCharType="end"/>
            </w:r>
          </w:hyperlink>
        </w:p>
        <w:p w14:paraId="334EDFC0" w14:textId="3D9DF2E5" w:rsidR="00814232" w:rsidRDefault="00000000">
          <w:pPr>
            <w:pStyle w:val="TOC2"/>
            <w:tabs>
              <w:tab w:val="right" w:leader="dot" w:pos="9350"/>
            </w:tabs>
            <w:rPr>
              <w:noProof/>
            </w:rPr>
          </w:pPr>
          <w:hyperlink w:anchor="_Toc157727844" w:history="1">
            <w:r w:rsidR="00814232" w:rsidRPr="000821BC">
              <w:rPr>
                <w:rStyle w:val="Hyperlink"/>
                <w:noProof/>
              </w:rPr>
              <w:t>Self-Evaluation Practices</w:t>
            </w:r>
            <w:r w:rsidR="00814232">
              <w:rPr>
                <w:noProof/>
                <w:webHidden/>
              </w:rPr>
              <w:tab/>
            </w:r>
            <w:r w:rsidR="00814232">
              <w:rPr>
                <w:noProof/>
                <w:webHidden/>
              </w:rPr>
              <w:fldChar w:fldCharType="begin"/>
            </w:r>
            <w:r w:rsidR="00814232">
              <w:rPr>
                <w:noProof/>
                <w:webHidden/>
              </w:rPr>
              <w:instrText xml:space="preserve"> PAGEREF _Toc157727844 \h </w:instrText>
            </w:r>
            <w:r w:rsidR="00814232">
              <w:rPr>
                <w:noProof/>
                <w:webHidden/>
              </w:rPr>
            </w:r>
            <w:r w:rsidR="00814232">
              <w:rPr>
                <w:noProof/>
                <w:webHidden/>
              </w:rPr>
              <w:fldChar w:fldCharType="separate"/>
            </w:r>
            <w:r w:rsidR="00814232">
              <w:rPr>
                <w:noProof/>
                <w:webHidden/>
              </w:rPr>
              <w:t>6</w:t>
            </w:r>
            <w:r w:rsidR="00814232">
              <w:rPr>
                <w:noProof/>
                <w:webHidden/>
              </w:rPr>
              <w:fldChar w:fldCharType="end"/>
            </w:r>
          </w:hyperlink>
        </w:p>
        <w:p w14:paraId="73EA9E9D" w14:textId="5893C187" w:rsidR="00814232" w:rsidRDefault="00000000">
          <w:pPr>
            <w:pStyle w:val="TOC3"/>
            <w:tabs>
              <w:tab w:val="right" w:leader="dot" w:pos="9350"/>
            </w:tabs>
            <w:rPr>
              <w:noProof/>
            </w:rPr>
          </w:pPr>
          <w:hyperlink w:anchor="_Toc157727845" w:history="1">
            <w:r w:rsidR="00814232" w:rsidRPr="000821BC">
              <w:rPr>
                <w:rStyle w:val="Hyperlink"/>
                <w:noProof/>
              </w:rPr>
              <w:t>Self-Evaluation Practices at Premier Inn: Balancing Transparency and Objectivity</w:t>
            </w:r>
            <w:r w:rsidR="00814232">
              <w:rPr>
                <w:noProof/>
                <w:webHidden/>
              </w:rPr>
              <w:tab/>
            </w:r>
            <w:r w:rsidR="00814232">
              <w:rPr>
                <w:noProof/>
                <w:webHidden/>
              </w:rPr>
              <w:fldChar w:fldCharType="begin"/>
            </w:r>
            <w:r w:rsidR="00814232">
              <w:rPr>
                <w:noProof/>
                <w:webHidden/>
              </w:rPr>
              <w:instrText xml:space="preserve"> PAGEREF _Toc157727845 \h </w:instrText>
            </w:r>
            <w:r w:rsidR="00814232">
              <w:rPr>
                <w:noProof/>
                <w:webHidden/>
              </w:rPr>
            </w:r>
            <w:r w:rsidR="00814232">
              <w:rPr>
                <w:noProof/>
                <w:webHidden/>
              </w:rPr>
              <w:fldChar w:fldCharType="separate"/>
            </w:r>
            <w:r w:rsidR="00814232">
              <w:rPr>
                <w:noProof/>
                <w:webHidden/>
              </w:rPr>
              <w:t>6</w:t>
            </w:r>
            <w:r w:rsidR="00814232">
              <w:rPr>
                <w:noProof/>
                <w:webHidden/>
              </w:rPr>
              <w:fldChar w:fldCharType="end"/>
            </w:r>
          </w:hyperlink>
        </w:p>
        <w:p w14:paraId="0AD3F363" w14:textId="3296DA97" w:rsidR="00814232" w:rsidRDefault="00000000">
          <w:pPr>
            <w:pStyle w:val="TOC2"/>
            <w:tabs>
              <w:tab w:val="right" w:leader="dot" w:pos="9350"/>
            </w:tabs>
            <w:rPr>
              <w:noProof/>
            </w:rPr>
          </w:pPr>
          <w:hyperlink w:anchor="_Toc157727846" w:history="1">
            <w:r w:rsidR="00814232" w:rsidRPr="000821BC">
              <w:rPr>
                <w:rStyle w:val="Hyperlink"/>
                <w:noProof/>
              </w:rPr>
              <w:t>Use of Green Technology</w:t>
            </w:r>
            <w:r w:rsidR="00814232">
              <w:rPr>
                <w:noProof/>
                <w:webHidden/>
              </w:rPr>
              <w:tab/>
            </w:r>
            <w:r w:rsidR="00814232">
              <w:rPr>
                <w:noProof/>
                <w:webHidden/>
              </w:rPr>
              <w:fldChar w:fldCharType="begin"/>
            </w:r>
            <w:r w:rsidR="00814232">
              <w:rPr>
                <w:noProof/>
                <w:webHidden/>
              </w:rPr>
              <w:instrText xml:space="preserve"> PAGEREF _Toc157727846 \h </w:instrText>
            </w:r>
            <w:r w:rsidR="00814232">
              <w:rPr>
                <w:noProof/>
                <w:webHidden/>
              </w:rPr>
            </w:r>
            <w:r w:rsidR="00814232">
              <w:rPr>
                <w:noProof/>
                <w:webHidden/>
              </w:rPr>
              <w:fldChar w:fldCharType="separate"/>
            </w:r>
            <w:r w:rsidR="00814232">
              <w:rPr>
                <w:noProof/>
                <w:webHidden/>
              </w:rPr>
              <w:t>7</w:t>
            </w:r>
            <w:r w:rsidR="00814232">
              <w:rPr>
                <w:noProof/>
                <w:webHidden/>
              </w:rPr>
              <w:fldChar w:fldCharType="end"/>
            </w:r>
          </w:hyperlink>
        </w:p>
        <w:p w14:paraId="002CC44E" w14:textId="19035408" w:rsidR="00814232" w:rsidRDefault="00000000">
          <w:pPr>
            <w:pStyle w:val="TOC3"/>
            <w:tabs>
              <w:tab w:val="right" w:leader="dot" w:pos="9350"/>
            </w:tabs>
            <w:rPr>
              <w:noProof/>
            </w:rPr>
          </w:pPr>
          <w:hyperlink w:anchor="_Toc157727847" w:history="1">
            <w:r w:rsidR="00814232" w:rsidRPr="000821BC">
              <w:rPr>
                <w:rStyle w:val="Hyperlink"/>
                <w:noProof/>
              </w:rPr>
              <w:t>Incorporating Green Technology at Premier Inn: A Sustainable Endeavor</w:t>
            </w:r>
            <w:r w:rsidR="00814232">
              <w:rPr>
                <w:noProof/>
                <w:webHidden/>
              </w:rPr>
              <w:tab/>
            </w:r>
            <w:r w:rsidR="00814232">
              <w:rPr>
                <w:noProof/>
                <w:webHidden/>
              </w:rPr>
              <w:fldChar w:fldCharType="begin"/>
            </w:r>
            <w:r w:rsidR="00814232">
              <w:rPr>
                <w:noProof/>
                <w:webHidden/>
              </w:rPr>
              <w:instrText xml:space="preserve"> PAGEREF _Toc157727847 \h </w:instrText>
            </w:r>
            <w:r w:rsidR="00814232">
              <w:rPr>
                <w:noProof/>
                <w:webHidden/>
              </w:rPr>
            </w:r>
            <w:r w:rsidR="00814232">
              <w:rPr>
                <w:noProof/>
                <w:webHidden/>
              </w:rPr>
              <w:fldChar w:fldCharType="separate"/>
            </w:r>
            <w:r w:rsidR="00814232">
              <w:rPr>
                <w:noProof/>
                <w:webHidden/>
              </w:rPr>
              <w:t>7</w:t>
            </w:r>
            <w:r w:rsidR="00814232">
              <w:rPr>
                <w:noProof/>
                <w:webHidden/>
              </w:rPr>
              <w:fldChar w:fldCharType="end"/>
            </w:r>
          </w:hyperlink>
        </w:p>
        <w:p w14:paraId="5073A5AC" w14:textId="31A3F972" w:rsidR="00814232" w:rsidRDefault="00000000">
          <w:pPr>
            <w:pStyle w:val="TOC2"/>
            <w:tabs>
              <w:tab w:val="right" w:leader="dot" w:pos="9350"/>
            </w:tabs>
            <w:rPr>
              <w:noProof/>
            </w:rPr>
          </w:pPr>
          <w:hyperlink w:anchor="_Toc157727848" w:history="1">
            <w:r w:rsidR="00814232" w:rsidRPr="000821BC">
              <w:rPr>
                <w:rStyle w:val="Hyperlink"/>
                <w:noProof/>
              </w:rPr>
              <w:t>Alternatives to Self-Evaluation</w:t>
            </w:r>
            <w:r w:rsidR="00814232">
              <w:rPr>
                <w:noProof/>
                <w:webHidden/>
              </w:rPr>
              <w:tab/>
            </w:r>
            <w:r w:rsidR="00814232">
              <w:rPr>
                <w:noProof/>
                <w:webHidden/>
              </w:rPr>
              <w:fldChar w:fldCharType="begin"/>
            </w:r>
            <w:r w:rsidR="00814232">
              <w:rPr>
                <w:noProof/>
                <w:webHidden/>
              </w:rPr>
              <w:instrText xml:space="preserve"> PAGEREF _Toc157727848 \h </w:instrText>
            </w:r>
            <w:r w:rsidR="00814232">
              <w:rPr>
                <w:noProof/>
                <w:webHidden/>
              </w:rPr>
            </w:r>
            <w:r w:rsidR="00814232">
              <w:rPr>
                <w:noProof/>
                <w:webHidden/>
              </w:rPr>
              <w:fldChar w:fldCharType="separate"/>
            </w:r>
            <w:r w:rsidR="00814232">
              <w:rPr>
                <w:noProof/>
                <w:webHidden/>
              </w:rPr>
              <w:t>8</w:t>
            </w:r>
            <w:r w:rsidR="00814232">
              <w:rPr>
                <w:noProof/>
                <w:webHidden/>
              </w:rPr>
              <w:fldChar w:fldCharType="end"/>
            </w:r>
          </w:hyperlink>
        </w:p>
        <w:p w14:paraId="7FA7A04F" w14:textId="3093DE11" w:rsidR="00814232" w:rsidRDefault="00000000">
          <w:pPr>
            <w:pStyle w:val="TOC3"/>
            <w:tabs>
              <w:tab w:val="right" w:leader="dot" w:pos="9350"/>
            </w:tabs>
            <w:rPr>
              <w:noProof/>
            </w:rPr>
          </w:pPr>
          <w:hyperlink w:anchor="_Toc157727849" w:history="1">
            <w:r w:rsidR="00814232" w:rsidRPr="000821BC">
              <w:rPr>
                <w:rStyle w:val="Hyperlink"/>
                <w:noProof/>
              </w:rPr>
              <w:t>Exploring Alternatives to Self-Evaluation at Premier Inn: A Comparative Analysis</w:t>
            </w:r>
            <w:r w:rsidR="00814232">
              <w:rPr>
                <w:noProof/>
                <w:webHidden/>
              </w:rPr>
              <w:tab/>
            </w:r>
            <w:r w:rsidR="00814232">
              <w:rPr>
                <w:noProof/>
                <w:webHidden/>
              </w:rPr>
              <w:fldChar w:fldCharType="begin"/>
            </w:r>
            <w:r w:rsidR="00814232">
              <w:rPr>
                <w:noProof/>
                <w:webHidden/>
              </w:rPr>
              <w:instrText xml:space="preserve"> PAGEREF _Toc157727849 \h </w:instrText>
            </w:r>
            <w:r w:rsidR="00814232">
              <w:rPr>
                <w:noProof/>
                <w:webHidden/>
              </w:rPr>
            </w:r>
            <w:r w:rsidR="00814232">
              <w:rPr>
                <w:noProof/>
                <w:webHidden/>
              </w:rPr>
              <w:fldChar w:fldCharType="separate"/>
            </w:r>
            <w:r w:rsidR="00814232">
              <w:rPr>
                <w:noProof/>
                <w:webHidden/>
              </w:rPr>
              <w:t>8</w:t>
            </w:r>
            <w:r w:rsidR="00814232">
              <w:rPr>
                <w:noProof/>
                <w:webHidden/>
              </w:rPr>
              <w:fldChar w:fldCharType="end"/>
            </w:r>
          </w:hyperlink>
        </w:p>
        <w:p w14:paraId="5CBDE358" w14:textId="408D942C" w:rsidR="00814232" w:rsidRDefault="00000000">
          <w:pPr>
            <w:pStyle w:val="TOC2"/>
            <w:tabs>
              <w:tab w:val="right" w:leader="dot" w:pos="9350"/>
            </w:tabs>
            <w:rPr>
              <w:noProof/>
            </w:rPr>
          </w:pPr>
          <w:hyperlink w:anchor="_Toc157727850" w:history="1">
            <w:r w:rsidR="00814232" w:rsidRPr="000821BC">
              <w:rPr>
                <w:rStyle w:val="Hyperlink"/>
                <w:noProof/>
              </w:rPr>
              <w:t>Conclusion</w:t>
            </w:r>
            <w:r w:rsidR="00814232">
              <w:rPr>
                <w:noProof/>
                <w:webHidden/>
              </w:rPr>
              <w:tab/>
            </w:r>
            <w:r w:rsidR="00814232">
              <w:rPr>
                <w:noProof/>
                <w:webHidden/>
              </w:rPr>
              <w:fldChar w:fldCharType="begin"/>
            </w:r>
            <w:r w:rsidR="00814232">
              <w:rPr>
                <w:noProof/>
                <w:webHidden/>
              </w:rPr>
              <w:instrText xml:space="preserve"> PAGEREF _Toc157727850 \h </w:instrText>
            </w:r>
            <w:r w:rsidR="00814232">
              <w:rPr>
                <w:noProof/>
                <w:webHidden/>
              </w:rPr>
            </w:r>
            <w:r w:rsidR="00814232">
              <w:rPr>
                <w:noProof/>
                <w:webHidden/>
              </w:rPr>
              <w:fldChar w:fldCharType="separate"/>
            </w:r>
            <w:r w:rsidR="00814232">
              <w:rPr>
                <w:noProof/>
                <w:webHidden/>
              </w:rPr>
              <w:t>11</w:t>
            </w:r>
            <w:r w:rsidR="00814232">
              <w:rPr>
                <w:noProof/>
                <w:webHidden/>
              </w:rPr>
              <w:fldChar w:fldCharType="end"/>
            </w:r>
          </w:hyperlink>
        </w:p>
        <w:p w14:paraId="7BC78F7E" w14:textId="19A7CE5D" w:rsidR="00814232" w:rsidRDefault="00000000">
          <w:pPr>
            <w:pStyle w:val="TOC2"/>
            <w:tabs>
              <w:tab w:val="right" w:leader="dot" w:pos="9350"/>
            </w:tabs>
            <w:rPr>
              <w:noProof/>
            </w:rPr>
          </w:pPr>
          <w:hyperlink w:anchor="_Toc157727851" w:history="1">
            <w:r w:rsidR="00814232" w:rsidRPr="000821BC">
              <w:rPr>
                <w:rStyle w:val="Hyperlink"/>
                <w:noProof/>
              </w:rPr>
              <w:t>References</w:t>
            </w:r>
            <w:r w:rsidR="00814232">
              <w:rPr>
                <w:noProof/>
                <w:webHidden/>
              </w:rPr>
              <w:tab/>
            </w:r>
            <w:r w:rsidR="00814232">
              <w:rPr>
                <w:noProof/>
                <w:webHidden/>
              </w:rPr>
              <w:fldChar w:fldCharType="begin"/>
            </w:r>
            <w:r w:rsidR="00814232">
              <w:rPr>
                <w:noProof/>
                <w:webHidden/>
              </w:rPr>
              <w:instrText xml:space="preserve"> PAGEREF _Toc157727851 \h </w:instrText>
            </w:r>
            <w:r w:rsidR="00814232">
              <w:rPr>
                <w:noProof/>
                <w:webHidden/>
              </w:rPr>
            </w:r>
            <w:r w:rsidR="00814232">
              <w:rPr>
                <w:noProof/>
                <w:webHidden/>
              </w:rPr>
              <w:fldChar w:fldCharType="separate"/>
            </w:r>
            <w:r w:rsidR="00814232">
              <w:rPr>
                <w:noProof/>
                <w:webHidden/>
              </w:rPr>
              <w:t>12</w:t>
            </w:r>
            <w:r w:rsidR="00814232">
              <w:rPr>
                <w:noProof/>
                <w:webHidden/>
              </w:rPr>
              <w:fldChar w:fldCharType="end"/>
            </w:r>
          </w:hyperlink>
        </w:p>
        <w:p w14:paraId="1042CE80" w14:textId="55A47ECE" w:rsidR="00814232" w:rsidRDefault="00814232">
          <w:r>
            <w:rPr>
              <w:b/>
              <w:bCs/>
              <w:noProof/>
            </w:rPr>
            <w:fldChar w:fldCharType="end"/>
          </w:r>
        </w:p>
      </w:sdtContent>
    </w:sdt>
    <w:p w14:paraId="4C04B91D" w14:textId="60FA14A9" w:rsidR="00814232" w:rsidRDefault="00814232" w:rsidP="00814232">
      <w:pPr>
        <w:spacing w:before="0" w:after="200" w:line="276" w:lineRule="auto"/>
        <w:jc w:val="left"/>
      </w:pPr>
      <w:r>
        <w:br w:type="page"/>
      </w:r>
    </w:p>
    <w:p w14:paraId="2F3934C2" w14:textId="77777777" w:rsidR="00814232" w:rsidRDefault="00814232" w:rsidP="00814232">
      <w:pPr>
        <w:pStyle w:val="Heading2"/>
      </w:pPr>
      <w:bookmarkStart w:id="3" w:name="_Toc157716667"/>
      <w:bookmarkStart w:id="4" w:name="_Toc157727840"/>
      <w:r>
        <w:t>Introduction</w:t>
      </w:r>
      <w:bookmarkEnd w:id="3"/>
      <w:bookmarkEnd w:id="4"/>
    </w:p>
    <w:p w14:paraId="40A9C155" w14:textId="77777777" w:rsidR="00814232" w:rsidRPr="003E0ECC" w:rsidRDefault="00814232" w:rsidP="00814232">
      <w:r w:rsidRPr="003E0ECC">
        <w:t>As the hotel business shifts quickly, the idea of "green certifications" has become a crucial component of environmentally conscious procedures. The fact that a hotel has these licences shows that it cares about the earth and wants to leave less of an impact on it. However, this admirable project is not without its problems</w:t>
      </w:r>
      <w:r>
        <w:t xml:space="preserve"> </w:t>
      </w:r>
      <w:r w:rsidRPr="00C05AF4">
        <w:t>(Batchenko et al., 2023)</w:t>
      </w:r>
      <w:r w:rsidRPr="003E0ECC">
        <w:t>. Greenwashing is a big problem that may arise if hotels lie about or overestimate how eco-friendly they are. As more people want to make sustainable development choices, it's important to carefully look over these certificates. This report looks at how green certificates and possible greenwashing work together in the hotel business, focusing on Premier Inn. We want to find out more about Premier Inn's sustainability efforts by looking closely at what it does</w:t>
      </w:r>
      <w:r>
        <w:t xml:space="preserve"> </w:t>
      </w:r>
      <w:r w:rsidRPr="00C05AF4">
        <w:t>(Fatima &amp; Elbanna, 2023)</w:t>
      </w:r>
      <w:r w:rsidRPr="003E0ECC">
        <w:t>. This will help us understand the larger debate regarding how reliable green standards are in the hotel industry.</w:t>
      </w:r>
    </w:p>
    <w:p w14:paraId="4B6A9EF6" w14:textId="77777777" w:rsidR="00814232" w:rsidRDefault="00814232" w:rsidP="00814232">
      <w:pPr>
        <w:spacing w:before="0" w:after="200" w:line="276" w:lineRule="auto"/>
        <w:jc w:val="left"/>
      </w:pPr>
      <w:r>
        <w:br w:type="page"/>
      </w:r>
    </w:p>
    <w:p w14:paraId="54612F57" w14:textId="77777777" w:rsidR="00814232" w:rsidRDefault="00814232" w:rsidP="00814232">
      <w:pPr>
        <w:pStyle w:val="Heading2"/>
      </w:pPr>
      <w:bookmarkStart w:id="5" w:name="_Toc157716668"/>
      <w:bookmarkStart w:id="6" w:name="_Toc157727841"/>
      <w:r w:rsidRPr="002B0E6A">
        <w:t>Overview of Premier Inn's Green Certification</w:t>
      </w:r>
      <w:bookmarkEnd w:id="5"/>
      <w:bookmarkEnd w:id="6"/>
    </w:p>
    <w:p w14:paraId="2F61ECA1" w14:textId="77777777" w:rsidR="00814232" w:rsidRDefault="00814232" w:rsidP="00814232">
      <w:r>
        <w:t xml:space="preserve">As more people want businesses to be more environmentally friendly, Premier Inn, a big name in the hospitality industry, has worked hard to get green certificates. With badges like the Green Key as well as the Carbon Trust Standard, the hotel business shows that it cares about the environment </w:t>
      </w:r>
      <w:r w:rsidRPr="00C05AF4">
        <w:t>(Horng et al., 2023)</w:t>
      </w:r>
      <w:r>
        <w:t>. The various elements of sustainability that these certificates cover are energy saving, reducing trash, and responsible sources.</w:t>
      </w:r>
    </w:p>
    <w:p w14:paraId="5ABFB607" w14:textId="77777777" w:rsidR="00814232" w:rsidRDefault="00814232" w:rsidP="00814232">
      <w:r>
        <w:t xml:space="preserve">But hotels that try to get green licences are still looked at closely, and Premier Inn is no exception. In some cases, the hotel has been accused of "greenwashing." Some opponents say that some practices, like the extra daily towel washing system, may not help with sustainability and are just for show </w:t>
      </w:r>
      <w:r w:rsidRPr="00C05AF4">
        <w:t>(Horng et al., 2023)</w:t>
      </w:r>
      <w:r>
        <w:t>. It's unclear whether or not Premier Inn's green efforts are sincere and successful because of this argument.</w:t>
      </w:r>
    </w:p>
    <w:p w14:paraId="07B706B5" w14:textId="77777777" w:rsidR="00814232" w:rsidRDefault="00814232" w:rsidP="00814232">
      <w:r>
        <w:t xml:space="preserve">Checking the accuracy of Premier Inn's licences means checking how open their reporting systems are. Self-reporting is popular, but it can create a conflict of interest because hotels might want to give a good impression </w:t>
      </w:r>
      <w:r w:rsidRPr="00C05AF4">
        <w:t>(Girard &amp; Khazai, 2023)</w:t>
      </w:r>
      <w:r>
        <w:t xml:space="preserve">. The guidelines that the certification categories set are also very important. For example, Premier Inn's Green Key understanding is known for having high standards, but how well these requirements are met is something that needs to be looked into more </w:t>
      </w:r>
      <w:r w:rsidRPr="00C05AF4">
        <w:t>(Joshua et al., 2023)</w:t>
      </w:r>
      <w:r>
        <w:t>.</w:t>
      </w:r>
    </w:p>
    <w:p w14:paraId="13891144" w14:textId="77777777" w:rsidR="00814232" w:rsidRPr="002B0E6A" w:rsidRDefault="00814232" w:rsidP="00814232">
      <w:r w:rsidRPr="003E0ECC">
        <w:t>In the world of green certifications, Premier Inn's claims of sustainability must be verified. The study will reveal if Premier Inn's sustainability efforts indicate greenwashing and whether the certifications represent the hotel's environmental management.</w:t>
      </w:r>
    </w:p>
    <w:p w14:paraId="0C682A6F" w14:textId="77777777" w:rsidR="00814232" w:rsidRDefault="00814232" w:rsidP="00814232">
      <w:pPr>
        <w:pStyle w:val="Heading2"/>
      </w:pPr>
      <w:bookmarkStart w:id="7" w:name="_Toc157716669"/>
      <w:bookmarkStart w:id="8" w:name="_Toc157727842"/>
      <w:r w:rsidRPr="002B0E6A">
        <w:t>Areas of Potential Greenwashing</w:t>
      </w:r>
      <w:bookmarkEnd w:id="7"/>
      <w:bookmarkEnd w:id="8"/>
    </w:p>
    <w:p w14:paraId="133097CE" w14:textId="77777777" w:rsidR="00814232" w:rsidRPr="002B0E6A" w:rsidRDefault="00814232" w:rsidP="00814232">
      <w:pPr>
        <w:pStyle w:val="Heading3"/>
      </w:pPr>
      <w:bookmarkStart w:id="9" w:name="_Toc157716670"/>
      <w:bookmarkStart w:id="10" w:name="_Toc157727843"/>
      <w:r w:rsidRPr="002B0E6A">
        <w:t>Examining Greenwashing Practices at Premier Inn: The Towel Debate</w:t>
      </w:r>
      <w:bookmarkEnd w:id="9"/>
      <w:bookmarkEnd w:id="10"/>
    </w:p>
    <w:p w14:paraId="4A3C6525" w14:textId="77777777" w:rsidR="00814232" w:rsidRDefault="00814232" w:rsidP="00814232">
      <w:r>
        <w:t xml:space="preserve">The alternative towel reuse project at Premier Inn is a unique practice that could be looked at for greenwashing </w:t>
      </w:r>
      <w:r w:rsidRPr="00C05AF4">
        <w:t>(Lee et al., 2023)</w:t>
      </w:r>
      <w:r>
        <w:t xml:space="preserve">. The plan feels to be in line with efforts to be greener, but the way it is carried out makes me wonder about its honesty and true effect on the environment. To save water and energy, guests have the option to use the same towels for multiple days in a row </w:t>
      </w:r>
      <w:r w:rsidRPr="00C05AF4">
        <w:t>(Yuce, 2023)</w:t>
      </w:r>
      <w:r>
        <w:t>. But the fact that this initiative is voluntary may make it appear like greenwashing.</w:t>
      </w:r>
    </w:p>
    <w:p w14:paraId="0A0115D6" w14:textId="77777777" w:rsidR="00814232" w:rsidRDefault="00814232" w:rsidP="00814232">
      <w:r>
        <w:t xml:space="preserve">Some people say that this effort isn't working as well as it could because it's not being promoted adequately and guests aren't getting clear information. In some cases, guests may not know they can join, which limits their actual effect on protecting resources </w:t>
      </w:r>
      <w:r w:rsidRPr="00C05AF4">
        <w:t>(Martínez-Martínez et al., 2023)</w:t>
      </w:r>
      <w:r>
        <w:t>. People might see the fact that the plan is optional as a show of support for environmentally friendly practices rather than a real commitment to them. The disparity between what was meant to be done and what was done could be seen as a form of greenwashing, where the hotel acts environmentally friendly without actually implementing any changes.</w:t>
      </w:r>
    </w:p>
    <w:p w14:paraId="66AF5A9A" w14:textId="77777777" w:rsidR="00814232" w:rsidRDefault="00814232" w:rsidP="00814232">
      <w:r>
        <w:t xml:space="preserve">Also, the towel issue shows how important it is to look over the whole sustainability plan </w:t>
      </w:r>
      <w:r w:rsidRPr="00C05AF4">
        <w:t>(Khairy et al., 2023)</w:t>
      </w:r>
      <w:r>
        <w:t>. The effort to save energy and water may not fully show how committed Premier Inn is to our planet. To fill the rhetoric-to-action gap in the towel reuse programme and reassure guests that environmentally friendly measures support the hotel's environmental goals, the programme needs to be fair and guests need to take the initiative to get involved.</w:t>
      </w:r>
    </w:p>
    <w:p w14:paraId="7033B80F" w14:textId="77777777" w:rsidR="00814232" w:rsidRDefault="00814232" w:rsidP="00814232">
      <w:r>
        <w:t xml:space="preserve">Towel reuse has a big effect on Premier Inn's image as a green hotel. The fact that this project is a volunteer effort and there isn't much information about it may harm the hotel's efforts to be environmentally friendly </w:t>
      </w:r>
      <w:r w:rsidRPr="00C05AF4">
        <w:t>(Korstanje &amp; Nedelea, 2020)</w:t>
      </w:r>
      <w:r>
        <w:t xml:space="preserve">. People may not believe that Premier Inn cares about the environment if they think the towel scheme is just a show and not a real thing. In a time when people care about the environment, greenwashing could hurt a hotel's reputation. If individuals who care about the environment lose confidence in sustainability measures, Premier Inn may not be able to compete as well in the hotel business </w:t>
      </w:r>
      <w:r w:rsidRPr="00C05AF4">
        <w:t>(Sloan et al., 2017)</w:t>
      </w:r>
      <w:r>
        <w:t>. To improve its image as a sustainable hotel, Premier Inn needs to deal with these problems and make sure that its operations are clear, well-known, and directly linked to the hotel's ecological objectives.</w:t>
      </w:r>
    </w:p>
    <w:p w14:paraId="0B2909CB" w14:textId="77777777" w:rsidR="00814232" w:rsidRDefault="00814232" w:rsidP="00814232">
      <w:pPr>
        <w:pStyle w:val="Heading2"/>
      </w:pPr>
      <w:bookmarkStart w:id="11" w:name="_Toc157716671"/>
      <w:bookmarkStart w:id="12" w:name="_Toc157727844"/>
      <w:r w:rsidRPr="002B0E6A">
        <w:t>Self-Evaluation Practices</w:t>
      </w:r>
      <w:bookmarkEnd w:id="11"/>
      <w:bookmarkEnd w:id="12"/>
    </w:p>
    <w:p w14:paraId="40696B6A" w14:textId="77777777" w:rsidR="00814232" w:rsidRPr="002B0E6A" w:rsidRDefault="00814232" w:rsidP="00814232">
      <w:pPr>
        <w:pStyle w:val="Heading3"/>
      </w:pPr>
      <w:bookmarkStart w:id="13" w:name="_Toc157716672"/>
      <w:bookmarkStart w:id="14" w:name="_Toc157727845"/>
      <w:r w:rsidRPr="002B0E6A">
        <w:t>Self-Evaluation Practices at Premier Inn: Balancing Transparency and Objectivity</w:t>
      </w:r>
      <w:bookmarkEnd w:id="13"/>
      <w:bookmarkEnd w:id="14"/>
    </w:p>
    <w:p w14:paraId="274AA3F7" w14:textId="77777777" w:rsidR="00814232" w:rsidRDefault="00814232" w:rsidP="00814232">
      <w:r>
        <w:t xml:space="preserve">Like many hotels that care about the environment, Premier Inn utilises self-evaluation to figure out the job it's doing and let other people know about it </w:t>
      </w:r>
      <w:r w:rsidRPr="00C05AF4">
        <w:t>(Edgell, 2020)</w:t>
      </w:r>
      <w:r>
        <w:t>. These private examines help the hotel figure out whether or not its sustainable efforts are paying off, and when they are shared openly, they can help hold people responsible.</w:t>
      </w:r>
    </w:p>
    <w:p w14:paraId="75810821" w14:textId="77777777" w:rsidR="00814232" w:rsidRPr="002B0E6A" w:rsidRDefault="00814232" w:rsidP="00814232">
      <w:r>
        <w:t xml:space="preserve">Hotels, like Premier Inn, opt to self-evaluate for several reasons. To begin, it shows that they are genuinely interested in reducing their environmental impact and showing that they are dedicated to sustainability </w:t>
      </w:r>
      <w:r w:rsidRPr="00C05AF4">
        <w:t>(Khan et al., 2024)</w:t>
      </w:r>
      <w:r>
        <w:t xml:space="preserve">. Internal reviews also give hotels instant feedback on how well the measures they've put into effect are working, so they can make changes and improvements to their sustainable practices right away. Additionally, hotels may conserve money by evaluating themselves instead of relying on outside evaluations to keep track of their success </w:t>
      </w:r>
      <w:r w:rsidRPr="00C05AF4">
        <w:t>(Piramanayagam et al., 2023)</w:t>
      </w:r>
      <w:r>
        <w:t>.</w:t>
      </w:r>
    </w:p>
    <w:p w14:paraId="7221CC2D" w14:textId="77777777" w:rsidR="00814232" w:rsidRPr="002B0E6A" w:rsidRDefault="00814232" w:rsidP="00814232">
      <w:r w:rsidRPr="006B7C56">
        <w:t>Self-evaluation has benefits and drawbacks. An apparent conflict of interest arises when hotels are allowed to speak about their efforts to be more environmentally friendly. This bias could leave out bad truths, which would modify the way they affect the world (Wiryawan &amp; Arief, 2023). Inadequate uniform evaluation standards may make it hard to rate the environmental outcomes of hotels because of the need for biased opinions.</w:t>
      </w:r>
    </w:p>
    <w:p w14:paraId="15A2D3A9" w14:textId="77777777" w:rsidR="00814232" w:rsidRPr="002B0E6A" w:rsidRDefault="00814232" w:rsidP="00814232">
      <w:r w:rsidRPr="006B7C56">
        <w:t>Therefore, Premier Inn and other similar businesses must ensure that their assessment is open and truthful to handle these problems. Part of this is being open about methods, data sources, and results with the general population and other important parties (Bianco et al., 2023). Hiring neutral third-party experts can boost the reliability of self-evaluations by providing a fresh perspective and lowering the likelihood of bias. Hoteliers can keep their self-evaluation methods clean and build trust in their sustainability claims by being open and working with outside groups.</w:t>
      </w:r>
    </w:p>
    <w:p w14:paraId="229EB0DF" w14:textId="77777777" w:rsidR="00814232" w:rsidRDefault="00814232" w:rsidP="00814232">
      <w:pPr>
        <w:pStyle w:val="Heading2"/>
      </w:pPr>
      <w:bookmarkStart w:id="15" w:name="_Toc157716673"/>
      <w:bookmarkStart w:id="16" w:name="_Toc157727846"/>
      <w:r w:rsidRPr="002B0E6A">
        <w:t>Use of Green Technology</w:t>
      </w:r>
      <w:bookmarkEnd w:id="15"/>
      <w:bookmarkEnd w:id="16"/>
    </w:p>
    <w:p w14:paraId="3CF41083" w14:textId="77777777" w:rsidR="00814232" w:rsidRPr="00D6613F" w:rsidRDefault="00814232" w:rsidP="00814232">
      <w:pPr>
        <w:pStyle w:val="Heading3"/>
      </w:pPr>
      <w:bookmarkStart w:id="17" w:name="_Toc157716674"/>
      <w:bookmarkStart w:id="18" w:name="_Toc157727847"/>
      <w:r w:rsidRPr="00D6613F">
        <w:t>Incorporating Green Technology at Premier Inn: A Sustainable Endeavor</w:t>
      </w:r>
      <w:bookmarkEnd w:id="17"/>
      <w:bookmarkEnd w:id="18"/>
    </w:p>
    <w:p w14:paraId="7A2A3F96" w14:textId="77777777" w:rsidR="00814232" w:rsidRDefault="00814232" w:rsidP="00814232">
      <w:r w:rsidRPr="006B7C56">
        <w:t>As part of its promise to be a good business, Premier Inn became one of the initial accommodations to use "green" technology</w:t>
      </w:r>
      <w:r>
        <w:t xml:space="preserve"> </w:t>
      </w:r>
      <w:r w:rsidRPr="006B7C56">
        <w:t>(Elshaer et al., 2023). Using this particular type of technology in different parts of the hotel demonstrates that they are trying hard to use less energy and have less of an effect on the environment</w:t>
      </w:r>
      <w:r>
        <w:t>.</w:t>
      </w:r>
    </w:p>
    <w:p w14:paraId="41D66111" w14:textId="77777777" w:rsidR="00814232" w:rsidRDefault="00814232" w:rsidP="00814232">
      <w:r>
        <w:t xml:space="preserve">A significant benefit is the use of lighting devices that use less energy. LED lighting, which consumes less energy and lasts longer than standard lighting, has been placed at Premier Inn. Using less power and saving money over time are both benefits of LED lights </w:t>
      </w:r>
      <w:r w:rsidRPr="00C05AF4">
        <w:t>(Bharwani &amp; Mathews, 2023)</w:t>
      </w:r>
      <w:r>
        <w:t>. Premier Inn wants to improve its energy finances, which is a key part of doing things in a way that is good for the environment.</w:t>
      </w:r>
    </w:p>
    <w:p w14:paraId="5856A184" w14:textId="77777777" w:rsidR="00814232" w:rsidRPr="00D6613F" w:rsidRDefault="00814232" w:rsidP="00814232">
      <w:r>
        <w:t xml:space="preserve">Also, Premier Inn has spent money on smart HVAC (heating, ventilation, and air conditioning) systems. Advanced monitors and machinery are used in these systems to control the temperature based on who is inside and the weather outdoors. By modifying their cooling and heating needs on the fly, these sophisticated HVAC systems make the best use of energy, keeping people comfy while reducing energy use that isn't needed </w:t>
      </w:r>
      <w:r w:rsidRPr="00C05AF4">
        <w:t>(El Atiek &amp; Goutte, 2023)</w:t>
      </w:r>
      <w:r>
        <w:t>.</w:t>
      </w:r>
    </w:p>
    <w:p w14:paraId="0E7F24B7" w14:textId="77777777" w:rsidR="00814232" w:rsidRPr="00D6613F" w:rsidRDefault="00814232" w:rsidP="00814232">
      <w:r w:rsidRPr="00BB2183">
        <w:t>Solar power systems are also common at Premier Inns. The hotel uses less electricity because it employs solar panels to generate clean, renewable energy. This solar power investment supports environmental objectives and promotes Premier Inn as a hospitality leader in renewable energy sources.</w:t>
      </w:r>
    </w:p>
    <w:p w14:paraId="3EB03934" w14:textId="77777777" w:rsidR="00814232" w:rsidRPr="00D6613F" w:rsidRDefault="00814232" w:rsidP="00814232">
      <w:r w:rsidRPr="00D6613F">
        <w:rPr>
          <w:b/>
          <w:bCs/>
        </w:rPr>
        <w:t>Assessing Sustainability and Effectiveness:</w:t>
      </w:r>
    </w:p>
    <w:p w14:paraId="098F46A0" w14:textId="77777777" w:rsidR="00814232" w:rsidRDefault="00814232" w:rsidP="00814232">
      <w:pPr>
        <w:numPr>
          <w:ilvl w:val="0"/>
          <w:numId w:val="1"/>
        </w:numPr>
      </w:pPr>
      <w:r>
        <w:t>Lowering Energy Use: Using LED lights, smart HVAC systems and solar power will help lower energy use by a lot, which falls in line with Premier Inn's pledge to respect the environment.</w:t>
      </w:r>
    </w:p>
    <w:p w14:paraId="58952D95" w14:textId="77777777" w:rsidR="00814232" w:rsidRPr="00D6613F" w:rsidRDefault="00814232" w:rsidP="00814232">
      <w:pPr>
        <w:numPr>
          <w:ilvl w:val="0"/>
          <w:numId w:val="1"/>
        </w:numPr>
      </w:pPr>
      <w:r>
        <w:t xml:space="preserve">Cost Savings: Using technologies that use less energy not only helps the environment but also benefits money in the long run by lowering energy bills and other costs </w:t>
      </w:r>
      <w:r w:rsidRPr="00C05AF4">
        <w:t>(Lestari et al., 2023)</w:t>
      </w:r>
      <w:r>
        <w:t>.</w:t>
      </w:r>
    </w:p>
    <w:p w14:paraId="6E029594" w14:textId="77777777" w:rsidR="00814232" w:rsidRPr="00D6613F" w:rsidRDefault="00814232" w:rsidP="00814232">
      <w:pPr>
        <w:numPr>
          <w:ilvl w:val="0"/>
          <w:numId w:val="1"/>
        </w:numPr>
      </w:pPr>
      <w:r w:rsidRPr="00D6613F">
        <w:rPr>
          <w:i/>
          <w:iCs/>
        </w:rPr>
        <w:t>Renewable Energy:</w:t>
      </w:r>
      <w:r w:rsidRPr="00D6613F">
        <w:t xml:space="preserve"> Solar power installations contribute to the generation of renewable energy, reducing Premier Inn's carbon footprint and promoting cleaner energy practices.</w:t>
      </w:r>
    </w:p>
    <w:p w14:paraId="7431308B" w14:textId="77777777" w:rsidR="00814232" w:rsidRPr="00D6613F" w:rsidRDefault="00814232" w:rsidP="00814232">
      <w:pPr>
        <w:numPr>
          <w:ilvl w:val="0"/>
          <w:numId w:val="1"/>
        </w:numPr>
      </w:pPr>
      <w:r w:rsidRPr="00D6613F">
        <w:rPr>
          <w:i/>
          <w:iCs/>
        </w:rPr>
        <w:t>Guest Experience:</w:t>
      </w:r>
      <w:r w:rsidRPr="00D6613F">
        <w:t xml:space="preserve"> Sustainable technology initiatives can enhance the guest experience by creating more comfortable and environmentally conscious spaces.</w:t>
      </w:r>
    </w:p>
    <w:p w14:paraId="1E204659" w14:textId="77777777" w:rsidR="00814232" w:rsidRPr="00D6613F" w:rsidRDefault="00814232" w:rsidP="00814232">
      <w:r w:rsidRPr="00BB2183">
        <w:t>To maintain efficacy, these technologies must be checked and maintained</w:t>
      </w:r>
      <w:r>
        <w:t xml:space="preserve"> </w:t>
      </w:r>
      <w:r w:rsidRPr="00C05AF4">
        <w:t>(Korstanje &amp; Nedelea, 2020)</w:t>
      </w:r>
      <w:r w:rsidRPr="00BB2183">
        <w:t>. Premier Inn will look at energy use, cost savings, and impact on the environment to change its technological strategy and remain ahead in the ever-changing world of 'green' technology.</w:t>
      </w:r>
    </w:p>
    <w:p w14:paraId="573795EE" w14:textId="77777777" w:rsidR="00814232" w:rsidRDefault="00814232" w:rsidP="00814232">
      <w:pPr>
        <w:pStyle w:val="Heading2"/>
      </w:pPr>
      <w:bookmarkStart w:id="19" w:name="_Toc157716675"/>
      <w:bookmarkStart w:id="20" w:name="_Toc157727848"/>
      <w:r w:rsidRPr="00D6613F">
        <w:t>Alternatives to Self-Evaluation</w:t>
      </w:r>
      <w:bookmarkEnd w:id="19"/>
      <w:bookmarkEnd w:id="20"/>
    </w:p>
    <w:p w14:paraId="0A7F9DE3" w14:textId="77777777" w:rsidR="00814232" w:rsidRPr="00D6613F" w:rsidRDefault="00814232" w:rsidP="00814232">
      <w:pPr>
        <w:pStyle w:val="Heading3"/>
      </w:pPr>
      <w:bookmarkStart w:id="21" w:name="_Toc157716676"/>
      <w:bookmarkStart w:id="22" w:name="_Toc157727849"/>
      <w:r w:rsidRPr="00D6613F">
        <w:t>Exploring Alternatives to Self-Evaluation at Premier Inn: A Comparative Analysis</w:t>
      </w:r>
      <w:bookmarkEnd w:id="21"/>
      <w:bookmarkEnd w:id="22"/>
    </w:p>
    <w:p w14:paraId="5CD8B972" w14:textId="77777777" w:rsidR="00814232" w:rsidRPr="00D6613F" w:rsidRDefault="00814232" w:rsidP="00814232">
      <w:r w:rsidRPr="00BB2183">
        <w:t>Premier Inn could look into additional approaches or requirements besides self-evaluation to make its sustainable practices more open and unbiased</w:t>
      </w:r>
      <w:r>
        <w:t xml:space="preserve"> </w:t>
      </w:r>
      <w:r w:rsidRPr="00C05AF4">
        <w:t>(Girard &amp; Khazai, 2023)</w:t>
      </w:r>
      <w:r w:rsidRPr="00BB2183">
        <w:t xml:space="preserve">. </w:t>
      </w:r>
      <w:r w:rsidRPr="006B7C56">
        <w:t>Third-party approvals and collaboration with similar companies are alternatives.</w:t>
      </w:r>
    </w:p>
    <w:p w14:paraId="014F3C29" w14:textId="77777777" w:rsidR="00814232" w:rsidRPr="00D6613F" w:rsidRDefault="00814232" w:rsidP="00814232">
      <w:r w:rsidRPr="00D6613F">
        <w:rPr>
          <w:b/>
          <w:bCs/>
        </w:rPr>
        <w:t>1. Third-Party Certifications:</w:t>
      </w:r>
    </w:p>
    <w:p w14:paraId="57C39A07" w14:textId="77777777" w:rsidR="00814232" w:rsidRPr="00D6613F" w:rsidRDefault="00814232" w:rsidP="00814232">
      <w:pPr>
        <w:numPr>
          <w:ilvl w:val="0"/>
          <w:numId w:val="2"/>
        </w:numPr>
      </w:pPr>
      <w:r w:rsidRPr="00D6613F">
        <w:rPr>
          <w:b/>
          <w:bCs/>
        </w:rPr>
        <w:t>Benefits:</w:t>
      </w:r>
    </w:p>
    <w:p w14:paraId="05F8F409" w14:textId="77777777" w:rsidR="00814232" w:rsidRPr="0090622B" w:rsidRDefault="00814232" w:rsidP="00814232">
      <w:pPr>
        <w:numPr>
          <w:ilvl w:val="1"/>
          <w:numId w:val="2"/>
        </w:numPr>
      </w:pPr>
      <w:r w:rsidRPr="0090622B">
        <w:rPr>
          <w:i/>
          <w:iCs/>
        </w:rPr>
        <w:t xml:space="preserve">External Validation: </w:t>
      </w:r>
      <w:r w:rsidRPr="0090622B">
        <w:t>Third-party certifications, such as the one issued by ISO 14001 (Environmental Management System), show that claims about sustainability have been verified by a third party.</w:t>
      </w:r>
    </w:p>
    <w:p w14:paraId="3AB6B504" w14:textId="77777777" w:rsidR="00814232" w:rsidRPr="0090622B" w:rsidRDefault="00814232" w:rsidP="00814232">
      <w:pPr>
        <w:numPr>
          <w:ilvl w:val="1"/>
          <w:numId w:val="2"/>
        </w:numPr>
      </w:pPr>
      <w:r w:rsidRPr="0090622B">
        <w:rPr>
          <w:i/>
          <w:iCs/>
        </w:rPr>
        <w:t>Credibility:</w:t>
      </w:r>
      <w:r>
        <w:t xml:space="preserve"> </w:t>
      </w:r>
      <w:r w:rsidRPr="0090622B">
        <w:t xml:space="preserve"> </w:t>
      </w:r>
      <w:r w:rsidRPr="00515B30">
        <w:t>Outside approvals confirm Premier Inn's environmental efforts by giving a more independent and comparable evaluation (Bianco et al., 2023)</w:t>
      </w:r>
    </w:p>
    <w:p w14:paraId="0E4B39B1" w14:textId="77777777" w:rsidR="00814232" w:rsidRPr="00D6613F" w:rsidRDefault="00814232" w:rsidP="00814232">
      <w:pPr>
        <w:numPr>
          <w:ilvl w:val="1"/>
          <w:numId w:val="2"/>
        </w:numPr>
      </w:pPr>
      <w:r w:rsidRPr="00D6613F">
        <w:rPr>
          <w:i/>
          <w:iCs/>
        </w:rPr>
        <w:t>Global Recognition:</w:t>
      </w:r>
      <w:r>
        <w:t xml:space="preserve"> </w:t>
      </w:r>
      <w:r w:rsidRPr="00515B30">
        <w:t>Sustainability efforts at Premier Inn are seen around the globe through certifications like ISO 14001, which demonstrates their dedication to the cause.</w:t>
      </w:r>
    </w:p>
    <w:p w14:paraId="76F0E99A" w14:textId="77777777" w:rsidR="00814232" w:rsidRPr="00D6613F" w:rsidRDefault="00814232" w:rsidP="00814232">
      <w:pPr>
        <w:numPr>
          <w:ilvl w:val="0"/>
          <w:numId w:val="2"/>
        </w:numPr>
      </w:pPr>
      <w:r w:rsidRPr="00D6613F">
        <w:rPr>
          <w:b/>
          <w:bCs/>
        </w:rPr>
        <w:t>Drawbacks:</w:t>
      </w:r>
    </w:p>
    <w:p w14:paraId="133EC2E4" w14:textId="77777777" w:rsidR="00814232" w:rsidRPr="00D6613F" w:rsidRDefault="00814232" w:rsidP="00814232">
      <w:pPr>
        <w:numPr>
          <w:ilvl w:val="1"/>
          <w:numId w:val="2"/>
        </w:numPr>
      </w:pPr>
      <w:r w:rsidRPr="00D6613F">
        <w:rPr>
          <w:i/>
          <w:iCs/>
        </w:rPr>
        <w:t>Cost Implications:</w:t>
      </w:r>
      <w:r w:rsidRPr="00D6613F">
        <w:t xml:space="preserve"> Acquiring third-party certifications may involve additional costs for assessment fees and compliance requirements.</w:t>
      </w:r>
    </w:p>
    <w:p w14:paraId="69C767BD" w14:textId="77777777" w:rsidR="00814232" w:rsidRDefault="00814232" w:rsidP="00814232">
      <w:pPr>
        <w:numPr>
          <w:ilvl w:val="1"/>
          <w:numId w:val="2"/>
        </w:numPr>
      </w:pPr>
      <w:r w:rsidRPr="00D6613F">
        <w:rPr>
          <w:i/>
          <w:iCs/>
        </w:rPr>
        <w:t>Time-Consuming:</w:t>
      </w:r>
      <w:r w:rsidRPr="00D6613F">
        <w:t xml:space="preserve"> The certification process can be time-consuming, potentially causing delays in communicating real-time sustainability achievements</w:t>
      </w:r>
      <w:r>
        <w:t xml:space="preserve"> </w:t>
      </w:r>
      <w:r w:rsidRPr="00C05AF4">
        <w:t>(Lestari et al., 2023)</w:t>
      </w:r>
      <w:r w:rsidRPr="00D6613F">
        <w:t>.</w:t>
      </w:r>
    </w:p>
    <w:p w14:paraId="21E39F5E" w14:textId="77777777" w:rsidR="00814232" w:rsidRPr="00D6613F" w:rsidRDefault="00814232" w:rsidP="00814232">
      <w:pPr>
        <w:numPr>
          <w:ilvl w:val="1"/>
          <w:numId w:val="2"/>
        </w:numPr>
      </w:pPr>
      <w:r w:rsidRPr="00BB2183">
        <w:rPr>
          <w:i/>
          <w:iCs/>
        </w:rPr>
        <w:t>Stringent Criteria:</w:t>
      </w:r>
      <w:r w:rsidRPr="00BB2183">
        <w:t xml:space="preserve"> </w:t>
      </w:r>
      <w:r w:rsidRPr="00515B30">
        <w:t>To fulfil the strict criteria of certain certifications involves extreme care to detail.</w:t>
      </w:r>
    </w:p>
    <w:p w14:paraId="3465AD98" w14:textId="77777777" w:rsidR="00814232" w:rsidRPr="00D6613F" w:rsidRDefault="00814232" w:rsidP="00814232">
      <w:r w:rsidRPr="00D6613F">
        <w:rPr>
          <w:b/>
          <w:bCs/>
        </w:rPr>
        <w:t>2. Industry Collaboration:</w:t>
      </w:r>
    </w:p>
    <w:p w14:paraId="3BC16EE5" w14:textId="77777777" w:rsidR="00814232" w:rsidRPr="00D6613F" w:rsidRDefault="00814232" w:rsidP="00814232">
      <w:pPr>
        <w:numPr>
          <w:ilvl w:val="0"/>
          <w:numId w:val="3"/>
        </w:numPr>
      </w:pPr>
      <w:r w:rsidRPr="00D6613F">
        <w:rPr>
          <w:b/>
          <w:bCs/>
        </w:rPr>
        <w:t>Benefits:</w:t>
      </w:r>
    </w:p>
    <w:p w14:paraId="06C81665" w14:textId="77777777" w:rsidR="00814232" w:rsidRPr="00D6613F" w:rsidRDefault="00814232" w:rsidP="00814232">
      <w:pPr>
        <w:numPr>
          <w:ilvl w:val="1"/>
          <w:numId w:val="3"/>
        </w:numPr>
      </w:pPr>
      <w:r w:rsidRPr="00D6613F">
        <w:rPr>
          <w:i/>
          <w:iCs/>
        </w:rPr>
        <w:t>Benchmarks for Comparison:</w:t>
      </w:r>
      <w:r w:rsidRPr="00D6613F">
        <w:t xml:space="preserve"> Collaborating with industry associations or sustainability alliances allows Premier Inn to benchmark its practices against industry standards.</w:t>
      </w:r>
    </w:p>
    <w:p w14:paraId="450FD3F1" w14:textId="77777777" w:rsidR="00814232" w:rsidRPr="00D6613F" w:rsidRDefault="00814232" w:rsidP="00814232">
      <w:pPr>
        <w:numPr>
          <w:ilvl w:val="1"/>
          <w:numId w:val="3"/>
        </w:numPr>
      </w:pPr>
      <w:r w:rsidRPr="00D6613F">
        <w:rPr>
          <w:i/>
          <w:iCs/>
        </w:rPr>
        <w:t>Knowledge Sharing:</w:t>
      </w:r>
      <w:r w:rsidRPr="00D6613F">
        <w:t xml:space="preserve"> Engaging with industry collaborators fosters knowledge sharing and best practice dissemination, facilitating continuous improvement</w:t>
      </w:r>
      <w:r>
        <w:t xml:space="preserve"> </w:t>
      </w:r>
      <w:r w:rsidRPr="00C05AF4">
        <w:t>(Joshua et al., 2023)</w:t>
      </w:r>
      <w:r w:rsidRPr="00D6613F">
        <w:t>.</w:t>
      </w:r>
    </w:p>
    <w:p w14:paraId="0B42A7AF" w14:textId="77777777" w:rsidR="00814232" w:rsidRPr="00D6613F" w:rsidRDefault="00814232" w:rsidP="00814232">
      <w:pPr>
        <w:numPr>
          <w:ilvl w:val="1"/>
          <w:numId w:val="3"/>
        </w:numPr>
      </w:pPr>
      <w:r w:rsidRPr="00D6613F">
        <w:rPr>
          <w:i/>
          <w:iCs/>
        </w:rPr>
        <w:t>Holistic Approach:</w:t>
      </w:r>
      <w:r w:rsidRPr="00D6613F">
        <w:t xml:space="preserve"> </w:t>
      </w:r>
      <w:r w:rsidRPr="006B7C56">
        <w:t>Collaboration within a sector gives a "holistic" view, taking into consideration different points of view and ensuring a thorough evaluation.</w:t>
      </w:r>
    </w:p>
    <w:p w14:paraId="1727A3F7" w14:textId="77777777" w:rsidR="00814232" w:rsidRPr="00D6613F" w:rsidRDefault="00814232" w:rsidP="00814232">
      <w:pPr>
        <w:numPr>
          <w:ilvl w:val="0"/>
          <w:numId w:val="3"/>
        </w:numPr>
      </w:pPr>
      <w:r w:rsidRPr="00D6613F">
        <w:rPr>
          <w:b/>
          <w:bCs/>
        </w:rPr>
        <w:t>Drawbacks:</w:t>
      </w:r>
    </w:p>
    <w:p w14:paraId="66CA07D4" w14:textId="77777777" w:rsidR="00814232" w:rsidRDefault="00814232" w:rsidP="00814232">
      <w:pPr>
        <w:numPr>
          <w:ilvl w:val="1"/>
          <w:numId w:val="3"/>
        </w:numPr>
        <w:rPr>
          <w:i/>
          <w:iCs/>
        </w:rPr>
      </w:pPr>
      <w:r w:rsidRPr="00BB2183">
        <w:rPr>
          <w:i/>
          <w:iCs/>
        </w:rPr>
        <w:t>Limited Standardization:</w:t>
      </w:r>
      <w:r>
        <w:rPr>
          <w:i/>
          <w:iCs/>
        </w:rPr>
        <w:t xml:space="preserve"> </w:t>
      </w:r>
      <w:r w:rsidRPr="00BB2183">
        <w:t xml:space="preserve">There is a possibility that industry cooperation does not have standardised assessment frameworks, and </w:t>
      </w:r>
      <w:r>
        <w:t xml:space="preserve">this </w:t>
      </w:r>
      <w:r w:rsidRPr="00BB2183">
        <w:t>could result in variances in evaluation credentials.</w:t>
      </w:r>
    </w:p>
    <w:p w14:paraId="6F9B4CB2" w14:textId="77777777" w:rsidR="00814232" w:rsidRPr="00BB2183" w:rsidRDefault="00814232" w:rsidP="00814232">
      <w:pPr>
        <w:numPr>
          <w:ilvl w:val="1"/>
          <w:numId w:val="3"/>
        </w:numPr>
        <w:rPr>
          <w:i/>
          <w:iCs/>
        </w:rPr>
      </w:pPr>
      <w:r w:rsidRPr="00BB2183">
        <w:rPr>
          <w:i/>
          <w:iCs/>
        </w:rPr>
        <w:t>Competitive Sensitivity:</w:t>
      </w:r>
      <w:r>
        <w:rPr>
          <w:i/>
          <w:iCs/>
        </w:rPr>
        <w:t xml:space="preserve"> </w:t>
      </w:r>
      <w:r w:rsidRPr="00582193">
        <w:t>Sharing a lot of information regarding sustainability in the field might make the competitive environment more vulnerable (El Atiek &amp; Goutte, 2023).</w:t>
      </w:r>
    </w:p>
    <w:p w14:paraId="33DA2C18" w14:textId="77777777" w:rsidR="00814232" w:rsidRDefault="00814232" w:rsidP="00814232">
      <w:r w:rsidRPr="00582193">
        <w:t>Internal insights come from self-evaluation, while external and business context comes from third-party approvals and relationships. Premier Inn needs to weigh the advantages and disadvantages of each choice to find the best fit for its environmental goals and the needs of its stakeholders (Fatima &amp; Elbanna, 2023). One way that Premier Inn might be able to assess and improve its long-term efforts is through a mix of self-evaluation, licences, and business cooperation.</w:t>
      </w:r>
      <w:r>
        <w:br w:type="page"/>
      </w:r>
    </w:p>
    <w:p w14:paraId="53DA700E" w14:textId="77777777" w:rsidR="00814232" w:rsidRDefault="00814232" w:rsidP="00814232">
      <w:pPr>
        <w:pStyle w:val="Heading2"/>
      </w:pPr>
      <w:bookmarkStart w:id="23" w:name="_Toc157716677"/>
      <w:bookmarkStart w:id="24" w:name="_Toc157727850"/>
      <w:r>
        <w:t>Conclusion</w:t>
      </w:r>
      <w:bookmarkEnd w:id="23"/>
      <w:bookmarkEnd w:id="24"/>
    </w:p>
    <w:p w14:paraId="7E09B308" w14:textId="77777777" w:rsidR="00814232" w:rsidRDefault="00814232" w:rsidP="00814232">
      <w:r w:rsidRPr="00582193">
        <w:t>Finally, Premier Inn's environmental credentials reveal a complex mix of good intentions and greenwashing (Bharwani &amp; Mathews, 2023). The initiative that lets people reuse towels without receiving a request demonstrates how symbolic acts may be sustainable.</w:t>
      </w:r>
      <w:r>
        <w:t xml:space="preserve"> </w:t>
      </w:r>
      <w:r w:rsidRPr="00F71FAC">
        <w:t>While Premier Inn's use of "green" technology shows genuine advancement towards energy saving, the close examination of specific practices shows how important it is to match unambiguous goals with clear actions</w:t>
      </w:r>
      <w:r>
        <w:t xml:space="preserve"> </w:t>
      </w:r>
      <w:r w:rsidRPr="00C05AF4">
        <w:t>(Khairy et al., 2023)</w:t>
      </w:r>
      <w:r w:rsidRPr="00F71FAC">
        <w:t>.</w:t>
      </w:r>
      <w:r>
        <w:t xml:space="preserve"> </w:t>
      </w:r>
      <w:r w:rsidRPr="00F71FAC">
        <w:t>Thinking broadly, the hotel sector meets a turning point in its sustainable development. Customers want true eco-friendly actions; thus transparency is essential. Premier Inn and its counterparts may improve their sustainable image by increasing openness, welcoming standard certifications, and cooperating with the industry</w:t>
      </w:r>
      <w:r>
        <w:t xml:space="preserve"> </w:t>
      </w:r>
      <w:r w:rsidRPr="00C05AF4">
        <w:t>(Piramanayagam et al., 2023)</w:t>
      </w:r>
      <w:r w:rsidRPr="00F71FAC">
        <w:t>. Since discerning travellers now expect sustainability, the industry's combined commitment to true green practices will elevate individual brands and contribute to a more environmentally friendly hospitality future.</w:t>
      </w:r>
    </w:p>
    <w:p w14:paraId="552633F7" w14:textId="77777777" w:rsidR="00814232" w:rsidRDefault="00814232" w:rsidP="00814232">
      <w:pPr>
        <w:spacing w:before="0" w:after="200" w:line="276" w:lineRule="auto"/>
        <w:jc w:val="left"/>
      </w:pPr>
      <w:r>
        <w:br w:type="page"/>
      </w:r>
    </w:p>
    <w:p w14:paraId="35A46086" w14:textId="77777777" w:rsidR="00814232" w:rsidRDefault="00814232" w:rsidP="00814232">
      <w:pPr>
        <w:pStyle w:val="Heading2"/>
      </w:pPr>
      <w:bookmarkStart w:id="25" w:name="_Toc157716678"/>
      <w:bookmarkStart w:id="26" w:name="_Toc157727851"/>
      <w:r>
        <w:t>References</w:t>
      </w:r>
      <w:bookmarkEnd w:id="25"/>
      <w:bookmarkEnd w:id="26"/>
    </w:p>
    <w:p w14:paraId="7E17CDB1" w14:textId="77777777" w:rsidR="00814232" w:rsidRDefault="00814232" w:rsidP="00814232">
      <w:r w:rsidRPr="00C05AF4">
        <w:rPr>
          <w:shd w:val="clear" w:color="auto" w:fill="FFFFFF"/>
        </w:rPr>
        <w:t>Batchenko, L., Honchar, L., Poplavska, A., Rusavska, V., Holubets, I., &amp; Kovalenko, V. (2023). Formation of a Business Idea for the Development of Hospitality Industry Enterprises in Crisis Conditions. </w:t>
      </w:r>
      <w:r w:rsidRPr="00C05AF4">
        <w:rPr>
          <w:i/>
          <w:iCs/>
          <w:shd w:val="clear" w:color="auto" w:fill="FFFFFF"/>
        </w:rPr>
        <w:t>International Journal of Professional Business Review</w:t>
      </w:r>
      <w:r w:rsidRPr="00C05AF4">
        <w:rPr>
          <w:shd w:val="clear" w:color="auto" w:fill="FFFFFF"/>
        </w:rPr>
        <w:t>, </w:t>
      </w:r>
      <w:r w:rsidRPr="00C05AF4">
        <w:rPr>
          <w:i/>
          <w:iCs/>
          <w:shd w:val="clear" w:color="auto" w:fill="FFFFFF"/>
        </w:rPr>
        <w:t>8</w:t>
      </w:r>
      <w:r w:rsidRPr="00C05AF4">
        <w:rPr>
          <w:shd w:val="clear" w:color="auto" w:fill="FFFFFF"/>
        </w:rPr>
        <w:t>(2), e1141-e1141.</w:t>
      </w:r>
    </w:p>
    <w:p w14:paraId="723AF768" w14:textId="77777777" w:rsidR="00814232" w:rsidRDefault="00814232" w:rsidP="00814232">
      <w:r w:rsidRPr="00C05AF4">
        <w:rPr>
          <w:shd w:val="clear" w:color="auto" w:fill="FFFFFF"/>
        </w:rPr>
        <w:t>Bharwani, S., &amp; Mathews, D. (2023). Sustainable luxury: from an oxymoron to a tautology–the case of the Indian luxury hospitality industry. </w:t>
      </w:r>
      <w:r w:rsidRPr="00C05AF4">
        <w:rPr>
          <w:i/>
          <w:iCs/>
          <w:shd w:val="clear" w:color="auto" w:fill="FFFFFF"/>
        </w:rPr>
        <w:t>Worldwide Hospitality and Tourism Themes</w:t>
      </w:r>
      <w:r w:rsidRPr="00C05AF4">
        <w:rPr>
          <w:shd w:val="clear" w:color="auto" w:fill="FFFFFF"/>
        </w:rPr>
        <w:t>, </w:t>
      </w:r>
      <w:r w:rsidRPr="00C05AF4">
        <w:rPr>
          <w:i/>
          <w:iCs/>
          <w:shd w:val="clear" w:color="auto" w:fill="FFFFFF"/>
        </w:rPr>
        <w:t>15</w:t>
      </w:r>
      <w:r w:rsidRPr="00C05AF4">
        <w:rPr>
          <w:shd w:val="clear" w:color="auto" w:fill="FFFFFF"/>
        </w:rPr>
        <w:t>(3), 231-248.</w:t>
      </w:r>
    </w:p>
    <w:p w14:paraId="5B325793" w14:textId="77777777" w:rsidR="00814232" w:rsidRDefault="00814232" w:rsidP="00814232">
      <w:r w:rsidRPr="00C05AF4">
        <w:rPr>
          <w:shd w:val="clear" w:color="auto" w:fill="FFFFFF"/>
        </w:rPr>
        <w:t>Bianco, S., Bernard, S., &amp; Singal, M. (2023). The impact of sustainability certifications on performance and competitive action in hotels. </w:t>
      </w:r>
      <w:r w:rsidRPr="00C05AF4">
        <w:rPr>
          <w:i/>
          <w:iCs/>
          <w:shd w:val="clear" w:color="auto" w:fill="FFFFFF"/>
        </w:rPr>
        <w:t>International Journal of Hospitality Management</w:t>
      </w:r>
      <w:r w:rsidRPr="00C05AF4">
        <w:rPr>
          <w:shd w:val="clear" w:color="auto" w:fill="FFFFFF"/>
        </w:rPr>
        <w:t>, </w:t>
      </w:r>
      <w:r w:rsidRPr="00C05AF4">
        <w:rPr>
          <w:i/>
          <w:iCs/>
          <w:shd w:val="clear" w:color="auto" w:fill="FFFFFF"/>
        </w:rPr>
        <w:t>108</w:t>
      </w:r>
      <w:r w:rsidRPr="00C05AF4">
        <w:rPr>
          <w:shd w:val="clear" w:color="auto" w:fill="FFFFFF"/>
        </w:rPr>
        <w:t>, 103379.</w:t>
      </w:r>
    </w:p>
    <w:p w14:paraId="355699EA" w14:textId="77777777" w:rsidR="00814232" w:rsidRDefault="00814232" w:rsidP="00814232">
      <w:r>
        <w:t>Edgell. (2020</w:t>
      </w:r>
      <w:r w:rsidRPr="00F71FAC">
        <w:t xml:space="preserve">). </w:t>
      </w:r>
      <w:r w:rsidRPr="00C05AF4">
        <w:rPr>
          <w:i/>
          <w:iCs/>
        </w:rPr>
        <w:t>Managing sustainable tourism: a legacy for the future</w:t>
      </w:r>
      <w:r>
        <w:t xml:space="preserve"> (Third edition). Routledge.</w:t>
      </w:r>
    </w:p>
    <w:p w14:paraId="565B74FB" w14:textId="77777777" w:rsidR="00814232" w:rsidRDefault="00814232" w:rsidP="00814232">
      <w:r w:rsidRPr="00C05AF4">
        <w:rPr>
          <w:shd w:val="clear" w:color="auto" w:fill="FFFFFF"/>
        </w:rPr>
        <w:t xml:space="preserve">El Atiek, S., &amp; Goutte, S. (2023). Impacts, sustainability, and </w:t>
      </w:r>
      <w:r>
        <w:rPr>
          <w:shd w:val="clear" w:color="auto" w:fill="FFFFFF"/>
        </w:rPr>
        <w:t>Resilience</w:t>
      </w:r>
      <w:r w:rsidRPr="00C05AF4">
        <w:rPr>
          <w:shd w:val="clear" w:color="auto" w:fill="FFFFFF"/>
        </w:rPr>
        <w:t xml:space="preserve"> on the Egyptian </w:t>
      </w:r>
      <w:r>
        <w:rPr>
          <w:shd w:val="clear" w:color="auto" w:fill="FFFFFF"/>
        </w:rPr>
        <w:t>Tourism</w:t>
      </w:r>
      <w:r w:rsidRPr="00C05AF4">
        <w:rPr>
          <w:shd w:val="clear" w:color="auto" w:fill="FFFFFF"/>
        </w:rPr>
        <w:t xml:space="preserve"> and </w:t>
      </w:r>
      <w:r>
        <w:rPr>
          <w:shd w:val="clear" w:color="auto" w:fill="FFFFFF"/>
        </w:rPr>
        <w:t>Hospitality Industry</w:t>
      </w:r>
      <w:r w:rsidRPr="00C05AF4">
        <w:rPr>
          <w:shd w:val="clear" w:color="auto" w:fill="FFFFFF"/>
        </w:rPr>
        <w:t xml:space="preserve"> after the Russian </w:t>
      </w:r>
      <w:r>
        <w:rPr>
          <w:shd w:val="clear" w:color="auto" w:fill="FFFFFF"/>
        </w:rPr>
        <w:t>Aeroplane</w:t>
      </w:r>
      <w:r w:rsidRPr="00C05AF4">
        <w:rPr>
          <w:shd w:val="clear" w:color="auto" w:fill="FFFFFF"/>
        </w:rPr>
        <w:t xml:space="preserve"> crash in 2015. </w:t>
      </w:r>
      <w:r w:rsidRPr="00C05AF4">
        <w:rPr>
          <w:i/>
          <w:iCs/>
          <w:shd w:val="clear" w:color="auto" w:fill="FFFFFF"/>
        </w:rPr>
        <w:t>Research in International Business and Finance</w:t>
      </w:r>
      <w:r w:rsidRPr="00C05AF4">
        <w:rPr>
          <w:shd w:val="clear" w:color="auto" w:fill="FFFFFF"/>
        </w:rPr>
        <w:t>, </w:t>
      </w:r>
      <w:r w:rsidRPr="00C05AF4">
        <w:rPr>
          <w:i/>
          <w:iCs/>
          <w:shd w:val="clear" w:color="auto" w:fill="FFFFFF"/>
        </w:rPr>
        <w:t>64</w:t>
      </w:r>
      <w:r w:rsidRPr="00C05AF4">
        <w:rPr>
          <w:shd w:val="clear" w:color="auto" w:fill="FFFFFF"/>
        </w:rPr>
        <w:t>, 101866.</w:t>
      </w:r>
    </w:p>
    <w:p w14:paraId="0DA3AC42" w14:textId="77777777" w:rsidR="00814232" w:rsidRDefault="00814232" w:rsidP="00814232">
      <w:r w:rsidRPr="00C05AF4">
        <w:rPr>
          <w:shd w:val="clear" w:color="auto" w:fill="FFFFFF"/>
        </w:rPr>
        <w:t>Elshaer, I. A., Azazz, A. M., &amp; Fayyad, S. (2023). Green Management and Sustainable Performance of Small-and Medium-Sized Hospitality Businesses: Moderating the Role of an Employee’s Pro-Environmental Behaviour. </w:t>
      </w:r>
      <w:r w:rsidRPr="00C05AF4">
        <w:rPr>
          <w:i/>
          <w:iCs/>
          <w:shd w:val="clear" w:color="auto" w:fill="FFFFFF"/>
        </w:rPr>
        <w:t>International Journal of Environmental Research and Public Health</w:t>
      </w:r>
      <w:r w:rsidRPr="00C05AF4">
        <w:rPr>
          <w:shd w:val="clear" w:color="auto" w:fill="FFFFFF"/>
        </w:rPr>
        <w:t>, </w:t>
      </w:r>
      <w:r w:rsidRPr="00C05AF4">
        <w:rPr>
          <w:i/>
          <w:iCs/>
          <w:shd w:val="clear" w:color="auto" w:fill="FFFFFF"/>
        </w:rPr>
        <w:t>20</w:t>
      </w:r>
      <w:r w:rsidRPr="00C05AF4">
        <w:rPr>
          <w:shd w:val="clear" w:color="auto" w:fill="FFFFFF"/>
        </w:rPr>
        <w:t>(3), 2244.</w:t>
      </w:r>
    </w:p>
    <w:p w14:paraId="5B14291B" w14:textId="77777777" w:rsidR="00814232" w:rsidRDefault="00814232" w:rsidP="00814232">
      <w:r w:rsidRPr="00C05AF4">
        <w:rPr>
          <w:shd w:val="clear" w:color="auto" w:fill="FFFFFF"/>
        </w:rPr>
        <w:t>Fatima, T., &amp; Elbanna, S. (2023). Drivers and outcomes of corporate sustainability in the Indian hospitality industry. </w:t>
      </w:r>
      <w:r w:rsidRPr="00C05AF4">
        <w:rPr>
          <w:i/>
          <w:iCs/>
          <w:shd w:val="clear" w:color="auto" w:fill="FFFFFF"/>
        </w:rPr>
        <w:t>Management Decision</w:t>
      </w:r>
      <w:r w:rsidRPr="00C05AF4">
        <w:rPr>
          <w:shd w:val="clear" w:color="auto" w:fill="FFFFFF"/>
        </w:rPr>
        <w:t>, </w:t>
      </w:r>
      <w:r w:rsidRPr="00C05AF4">
        <w:rPr>
          <w:i/>
          <w:iCs/>
          <w:shd w:val="clear" w:color="auto" w:fill="FFFFFF"/>
        </w:rPr>
        <w:t>61</w:t>
      </w:r>
      <w:r w:rsidRPr="00C05AF4">
        <w:rPr>
          <w:shd w:val="clear" w:color="auto" w:fill="FFFFFF"/>
        </w:rPr>
        <w:t>(6), 1677-1696.</w:t>
      </w:r>
    </w:p>
    <w:p w14:paraId="2F79D570" w14:textId="77777777" w:rsidR="00814232" w:rsidRDefault="00814232" w:rsidP="00814232">
      <w:r w:rsidRPr="00C05AF4">
        <w:rPr>
          <w:shd w:val="clear" w:color="auto" w:fill="FFFFFF"/>
        </w:rPr>
        <w:t>Girard, T., &amp; Khazai, B. (2023). Risk Management: Leading question: How can the hospitality industry manage risks and build resilience towards pandemics, climate change and other threats? In </w:t>
      </w:r>
      <w:r w:rsidRPr="00C05AF4">
        <w:rPr>
          <w:i/>
          <w:iCs/>
          <w:shd w:val="clear" w:color="auto" w:fill="FFFFFF"/>
        </w:rPr>
        <w:t>Critical Questions in Sustainability and Hospitality</w:t>
      </w:r>
      <w:r w:rsidRPr="00C05AF4">
        <w:rPr>
          <w:shd w:val="clear" w:color="auto" w:fill="FFFFFF"/>
        </w:rPr>
        <w:t> (pp. 47-60). Routledge.</w:t>
      </w:r>
    </w:p>
    <w:p w14:paraId="6FFE015A" w14:textId="77777777" w:rsidR="00814232" w:rsidRDefault="00814232" w:rsidP="00814232">
      <w:r w:rsidRPr="00C05AF4">
        <w:rPr>
          <w:shd w:val="clear" w:color="auto" w:fill="FFFFFF"/>
        </w:rPr>
        <w:t>Horng, J. S., Liu, C. H., Chou, S. F., Yu, T. Y., &amp; Ng, Y. L. (2023). Modelling competitive advantage using the concepts of big data and social media to develop a sustainability strategy. </w:t>
      </w:r>
      <w:r w:rsidRPr="00C05AF4">
        <w:rPr>
          <w:i/>
          <w:iCs/>
          <w:shd w:val="clear" w:color="auto" w:fill="FFFFFF"/>
        </w:rPr>
        <w:t>Tourism Review</w:t>
      </w:r>
      <w:r w:rsidRPr="00C05AF4">
        <w:rPr>
          <w:shd w:val="clear" w:color="auto" w:fill="FFFFFF"/>
        </w:rPr>
        <w:t>, </w:t>
      </w:r>
      <w:r w:rsidRPr="00C05AF4">
        <w:rPr>
          <w:i/>
          <w:iCs/>
          <w:shd w:val="clear" w:color="auto" w:fill="FFFFFF"/>
        </w:rPr>
        <w:t>78</w:t>
      </w:r>
      <w:r w:rsidRPr="00C05AF4">
        <w:rPr>
          <w:shd w:val="clear" w:color="auto" w:fill="FFFFFF"/>
        </w:rPr>
        <w:t>(3), 712-725.</w:t>
      </w:r>
    </w:p>
    <w:p w14:paraId="7E86C776" w14:textId="77777777" w:rsidR="00814232" w:rsidRDefault="00814232" w:rsidP="00814232">
      <w:r w:rsidRPr="00C05AF4">
        <w:rPr>
          <w:shd w:val="clear" w:color="auto" w:fill="FFFFFF"/>
        </w:rPr>
        <w:t>Joshua, J. B., Jin, Y., Ogunmokun, O. A., &amp; Ikhide, J. E. (2023). Hospitality for sustainability: employee eco-anxiety and employee green behaviours in green restaurants. </w:t>
      </w:r>
      <w:r w:rsidRPr="00C05AF4">
        <w:rPr>
          <w:i/>
          <w:iCs/>
          <w:shd w:val="clear" w:color="auto" w:fill="FFFFFF"/>
        </w:rPr>
        <w:t>Journal of Sustainable Tourism</w:t>
      </w:r>
      <w:r w:rsidRPr="00C05AF4">
        <w:rPr>
          <w:shd w:val="clear" w:color="auto" w:fill="FFFFFF"/>
        </w:rPr>
        <w:t>, </w:t>
      </w:r>
      <w:r w:rsidRPr="00C05AF4">
        <w:rPr>
          <w:i/>
          <w:iCs/>
          <w:shd w:val="clear" w:color="auto" w:fill="FFFFFF"/>
        </w:rPr>
        <w:t>31</w:t>
      </w:r>
      <w:r w:rsidRPr="00C05AF4">
        <w:rPr>
          <w:shd w:val="clear" w:color="auto" w:fill="FFFFFF"/>
        </w:rPr>
        <w:t>(6), 1356-1372.</w:t>
      </w:r>
    </w:p>
    <w:p w14:paraId="139EFE1E" w14:textId="77777777" w:rsidR="00814232" w:rsidRDefault="00814232" w:rsidP="00814232">
      <w:r w:rsidRPr="00C05AF4">
        <w:rPr>
          <w:shd w:val="clear" w:color="auto" w:fill="FFFFFF"/>
        </w:rPr>
        <w:t>Khairy, H. A., Liu, S., Sheikhelsouk, S., EI-Sherbeeny, A. M., Alsetoohy, O., &amp; Al-Romeedy, B. S. (2023). The Effect of benevolent leadership on job engagement through psychological safety and workplace friendship prevalence in the tourism and hospitality industry. </w:t>
      </w:r>
      <w:r w:rsidRPr="00C05AF4">
        <w:rPr>
          <w:i/>
          <w:iCs/>
          <w:shd w:val="clear" w:color="auto" w:fill="FFFFFF"/>
        </w:rPr>
        <w:t>Sustainability</w:t>
      </w:r>
      <w:r w:rsidRPr="00C05AF4">
        <w:rPr>
          <w:shd w:val="clear" w:color="auto" w:fill="FFFFFF"/>
        </w:rPr>
        <w:t>, </w:t>
      </w:r>
      <w:r w:rsidRPr="00C05AF4">
        <w:rPr>
          <w:i/>
          <w:iCs/>
          <w:shd w:val="clear" w:color="auto" w:fill="FFFFFF"/>
        </w:rPr>
        <w:t>15</w:t>
      </w:r>
      <w:r w:rsidRPr="00C05AF4">
        <w:rPr>
          <w:shd w:val="clear" w:color="auto" w:fill="FFFFFF"/>
        </w:rPr>
        <w:t>(17), 13245.</w:t>
      </w:r>
    </w:p>
    <w:p w14:paraId="55878F4D" w14:textId="77777777" w:rsidR="00814232" w:rsidRDefault="00814232" w:rsidP="00814232">
      <w:r w:rsidRPr="00C05AF4">
        <w:rPr>
          <w:shd w:val="clear" w:color="auto" w:fill="FFFFFF"/>
        </w:rPr>
        <w:t>Khan, N., Acuti, D., Lemarie, L., &amp; Viglia, G. (2024). The intention-behaviour gap in sustainable hospitality: a critical literature review. </w:t>
      </w:r>
      <w:r w:rsidRPr="00C05AF4">
        <w:rPr>
          <w:i/>
          <w:iCs/>
          <w:shd w:val="clear" w:color="auto" w:fill="FFFFFF"/>
        </w:rPr>
        <w:t>International Journal of Contemporary Hospitality Management</w:t>
      </w:r>
      <w:r w:rsidRPr="00C05AF4">
        <w:rPr>
          <w:shd w:val="clear" w:color="auto" w:fill="FFFFFF"/>
        </w:rPr>
        <w:t>.</w:t>
      </w:r>
    </w:p>
    <w:p w14:paraId="4C9164F9" w14:textId="77777777" w:rsidR="00814232" w:rsidRPr="00C05AF4" w:rsidRDefault="00814232" w:rsidP="00814232">
      <w:pPr>
        <w:rPr>
          <w:i/>
          <w:iCs/>
        </w:rPr>
      </w:pPr>
      <w:r>
        <w:t xml:space="preserve">Korstanje, George, B., &amp; Nedelea, A. (2020). </w:t>
      </w:r>
      <w:r w:rsidRPr="00C05AF4">
        <w:rPr>
          <w:i/>
          <w:iCs/>
        </w:rPr>
        <w:t>Strategies for promoting sustainable hospitality and tourism services. IGI Global.</w:t>
      </w:r>
    </w:p>
    <w:p w14:paraId="00DB82CC" w14:textId="77777777" w:rsidR="00814232" w:rsidRDefault="00814232" w:rsidP="00814232">
      <w:r w:rsidRPr="00C05AF4">
        <w:rPr>
          <w:shd w:val="clear" w:color="auto" w:fill="FFFFFF"/>
        </w:rPr>
        <w:t>Lee, S., Yeon, J., &amp; Song, H. J. (2023). Current status and future perspective of the link of corporate social responsibility–corporate financial performance in the tourism and hospitality industry. </w:t>
      </w:r>
      <w:r w:rsidRPr="00C05AF4">
        <w:rPr>
          <w:i/>
          <w:iCs/>
          <w:shd w:val="clear" w:color="auto" w:fill="FFFFFF"/>
        </w:rPr>
        <w:t>Tourism Economics</w:t>
      </w:r>
      <w:r w:rsidRPr="00C05AF4">
        <w:rPr>
          <w:shd w:val="clear" w:color="auto" w:fill="FFFFFF"/>
        </w:rPr>
        <w:t>, </w:t>
      </w:r>
      <w:r w:rsidRPr="00C05AF4">
        <w:rPr>
          <w:i/>
          <w:iCs/>
          <w:shd w:val="clear" w:color="auto" w:fill="FFFFFF"/>
        </w:rPr>
        <w:t>29</w:t>
      </w:r>
      <w:r w:rsidRPr="00C05AF4">
        <w:rPr>
          <w:shd w:val="clear" w:color="auto" w:fill="FFFFFF"/>
        </w:rPr>
        <w:t>(7), 1703-1735.</w:t>
      </w:r>
    </w:p>
    <w:p w14:paraId="00357387" w14:textId="77777777" w:rsidR="00814232" w:rsidRDefault="00814232" w:rsidP="00814232">
      <w:r w:rsidRPr="00C05AF4">
        <w:rPr>
          <w:shd w:val="clear" w:color="auto" w:fill="FFFFFF"/>
        </w:rPr>
        <w:t>Lestari, R., Panjaitan, E. H. H., &amp; Putra, P. (2023). Improving Guest Satisfaction Through Integrated Marketing Communications: A Study of Shared Value Creation in the Hospitality Industry. </w:t>
      </w:r>
      <w:r w:rsidRPr="00C05AF4">
        <w:rPr>
          <w:i/>
          <w:iCs/>
          <w:shd w:val="clear" w:color="auto" w:fill="FFFFFF"/>
        </w:rPr>
        <w:t>Remittances Review</w:t>
      </w:r>
      <w:r w:rsidRPr="00C05AF4">
        <w:rPr>
          <w:shd w:val="clear" w:color="auto" w:fill="FFFFFF"/>
        </w:rPr>
        <w:t>, </w:t>
      </w:r>
      <w:r w:rsidRPr="00C05AF4">
        <w:rPr>
          <w:i/>
          <w:iCs/>
          <w:shd w:val="clear" w:color="auto" w:fill="FFFFFF"/>
        </w:rPr>
        <w:t>8</w:t>
      </w:r>
      <w:r w:rsidRPr="00C05AF4">
        <w:rPr>
          <w:shd w:val="clear" w:color="auto" w:fill="FFFFFF"/>
        </w:rPr>
        <w:t>(4).</w:t>
      </w:r>
    </w:p>
    <w:p w14:paraId="1D9DA3FD" w14:textId="77777777" w:rsidR="00814232" w:rsidRDefault="00814232" w:rsidP="00814232">
      <w:r w:rsidRPr="00C05AF4">
        <w:rPr>
          <w:shd w:val="clear" w:color="auto" w:fill="FFFFFF"/>
        </w:rPr>
        <w:t>Martínez-Martínez, A., Cegarra-Navarro, J. G., Cobo, M. J., &amp; de Valon, T. (2023). Impacts and implications for advancing in environmental knowledge in the hospitality industry in COVID Society: A bibliometric analysis. </w:t>
      </w:r>
      <w:r w:rsidRPr="00C05AF4">
        <w:rPr>
          <w:i/>
          <w:iCs/>
          <w:shd w:val="clear" w:color="auto" w:fill="FFFFFF"/>
        </w:rPr>
        <w:t>Journal of the Knowledge Economy</w:t>
      </w:r>
      <w:r w:rsidRPr="00C05AF4">
        <w:rPr>
          <w:shd w:val="clear" w:color="auto" w:fill="FFFFFF"/>
        </w:rPr>
        <w:t>, </w:t>
      </w:r>
      <w:r w:rsidRPr="00C05AF4">
        <w:rPr>
          <w:i/>
          <w:iCs/>
          <w:shd w:val="clear" w:color="auto" w:fill="FFFFFF"/>
        </w:rPr>
        <w:t>14</w:t>
      </w:r>
      <w:r w:rsidRPr="00C05AF4">
        <w:rPr>
          <w:shd w:val="clear" w:color="auto" w:fill="FFFFFF"/>
        </w:rPr>
        <w:t>(2), 2026-2053.</w:t>
      </w:r>
    </w:p>
    <w:p w14:paraId="43A8EAC0" w14:textId="77777777" w:rsidR="00814232" w:rsidRDefault="00814232" w:rsidP="00814232">
      <w:r w:rsidRPr="00C05AF4">
        <w:rPr>
          <w:shd w:val="clear" w:color="auto" w:fill="FFFFFF"/>
        </w:rPr>
        <w:t>Piramanayagam, S., Mallya, J., &amp; Payini, V. (2023). Sustainability in hospitality education: research trends and future directions. </w:t>
      </w:r>
      <w:r w:rsidRPr="00C05AF4">
        <w:rPr>
          <w:i/>
          <w:iCs/>
          <w:shd w:val="clear" w:color="auto" w:fill="FFFFFF"/>
        </w:rPr>
        <w:t>Worldwide Hospitality and Tourism Themes</w:t>
      </w:r>
      <w:r w:rsidRPr="00C05AF4">
        <w:rPr>
          <w:shd w:val="clear" w:color="auto" w:fill="FFFFFF"/>
        </w:rPr>
        <w:t>, </w:t>
      </w:r>
      <w:r w:rsidRPr="00C05AF4">
        <w:rPr>
          <w:i/>
          <w:iCs/>
          <w:shd w:val="clear" w:color="auto" w:fill="FFFFFF"/>
        </w:rPr>
        <w:t>15</w:t>
      </w:r>
      <w:r w:rsidRPr="00C05AF4">
        <w:rPr>
          <w:shd w:val="clear" w:color="auto" w:fill="FFFFFF"/>
        </w:rPr>
        <w:t>(3), 254-268.</w:t>
      </w:r>
    </w:p>
    <w:p w14:paraId="4242A0EA" w14:textId="77777777" w:rsidR="00814232" w:rsidRPr="00F71FAC" w:rsidRDefault="00814232" w:rsidP="00814232">
      <w:r>
        <w:t xml:space="preserve">Sloan, P., Legrand, W. and Chen, J.S. (2017). </w:t>
      </w:r>
      <w:r w:rsidRPr="00C05AF4">
        <w:rPr>
          <w:i/>
          <w:iCs/>
        </w:rPr>
        <w:t>Sustainability in the hospitality industry: principles of sustainable operations. 3</w:t>
      </w:r>
      <w:r w:rsidRPr="00C05AF4">
        <w:rPr>
          <w:i/>
          <w:iCs/>
          <w:vertAlign w:val="superscript"/>
        </w:rPr>
        <w:t>rd</w:t>
      </w:r>
      <w:r w:rsidRPr="00C05AF4">
        <w:rPr>
          <w:i/>
          <w:iCs/>
        </w:rPr>
        <w:t xml:space="preserve"> ed. London:</w:t>
      </w:r>
      <w:r>
        <w:t xml:space="preserve"> Butterworth-Heinemann.</w:t>
      </w:r>
    </w:p>
    <w:p w14:paraId="112410B2" w14:textId="77777777" w:rsidR="00814232" w:rsidRDefault="00814232" w:rsidP="00814232">
      <w:r w:rsidRPr="00C05AF4">
        <w:rPr>
          <w:shd w:val="clear" w:color="auto" w:fill="FFFFFF"/>
        </w:rPr>
        <w:t>Wiryawan, M., &amp; Arief, N. N. (2023). Implementation of sustainable hospitality by improving brand equity in the tourism industry: A study case. </w:t>
      </w:r>
      <w:r w:rsidRPr="00C05AF4">
        <w:rPr>
          <w:i/>
          <w:iCs/>
          <w:shd w:val="clear" w:color="auto" w:fill="FFFFFF"/>
        </w:rPr>
        <w:t>Indonesian Journal of Multidisciplinary Science</w:t>
      </w:r>
      <w:r w:rsidRPr="00C05AF4">
        <w:rPr>
          <w:shd w:val="clear" w:color="auto" w:fill="FFFFFF"/>
        </w:rPr>
        <w:t>, </w:t>
      </w:r>
      <w:r w:rsidRPr="00C05AF4">
        <w:rPr>
          <w:i/>
          <w:iCs/>
          <w:shd w:val="clear" w:color="auto" w:fill="FFFFFF"/>
        </w:rPr>
        <w:t>3</w:t>
      </w:r>
      <w:r w:rsidRPr="00C05AF4">
        <w:rPr>
          <w:shd w:val="clear" w:color="auto" w:fill="FFFFFF"/>
        </w:rPr>
        <w:t>(2), 115-124.</w:t>
      </w:r>
    </w:p>
    <w:p w14:paraId="22FE4723" w14:textId="2FA12E6B" w:rsidR="001847A3" w:rsidRDefault="00814232" w:rsidP="00814232">
      <w:r w:rsidRPr="00C05AF4">
        <w:rPr>
          <w:shd w:val="clear" w:color="auto" w:fill="FFFFFF"/>
        </w:rPr>
        <w:t>Yuce, A. (2023). Digital Twins and Sustainable Developments in the Tourism and Hospitality Industry. In </w:t>
      </w:r>
      <w:r w:rsidRPr="00C05AF4">
        <w:rPr>
          <w:i/>
          <w:iCs/>
          <w:shd w:val="clear" w:color="auto" w:fill="FFFFFF"/>
        </w:rPr>
        <w:t>Handbook of Research on Applications of AI, Digital Twin, and Internet of Things for Sustainable Development</w:t>
      </w:r>
      <w:r w:rsidRPr="00C05AF4">
        <w:rPr>
          <w:shd w:val="clear" w:color="auto" w:fill="FFFFFF"/>
        </w:rPr>
        <w:t> (pp. 461-472). IGI Global.</w:t>
      </w:r>
    </w:p>
    <w:sectPr w:rsidR="001847A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6143D" w14:textId="77777777" w:rsidR="007840C6" w:rsidRDefault="007840C6" w:rsidP="00814232">
      <w:pPr>
        <w:spacing w:before="0" w:after="0" w:line="240" w:lineRule="auto"/>
      </w:pPr>
      <w:r>
        <w:separator/>
      </w:r>
    </w:p>
  </w:endnote>
  <w:endnote w:type="continuationSeparator" w:id="0">
    <w:p w14:paraId="20767BE5" w14:textId="77777777" w:rsidR="007840C6" w:rsidRDefault="007840C6" w:rsidP="0081423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5083138"/>
      <w:docPartObj>
        <w:docPartGallery w:val="Page Numbers (Bottom of Page)"/>
        <w:docPartUnique/>
      </w:docPartObj>
    </w:sdtPr>
    <w:sdtEndPr>
      <w:rPr>
        <w:noProof/>
      </w:rPr>
    </w:sdtEndPr>
    <w:sdtContent>
      <w:p w14:paraId="22B537C1" w14:textId="3D854C96" w:rsidR="00814232" w:rsidRDefault="00814232">
        <w:pPr>
          <w:pStyle w:val="Footer"/>
        </w:pPr>
        <w:r>
          <w:fldChar w:fldCharType="begin"/>
        </w:r>
        <w:r>
          <w:instrText xml:space="preserve"> PAGE   \* MERGEFORMAT </w:instrText>
        </w:r>
        <w:r>
          <w:fldChar w:fldCharType="separate"/>
        </w:r>
        <w:r>
          <w:rPr>
            <w:noProof/>
          </w:rPr>
          <w:t>2</w:t>
        </w:r>
        <w:r>
          <w:rPr>
            <w:noProof/>
          </w:rPr>
          <w:fldChar w:fldCharType="end"/>
        </w:r>
      </w:p>
    </w:sdtContent>
  </w:sdt>
  <w:p w14:paraId="560302EE" w14:textId="77777777" w:rsidR="00814232" w:rsidRDefault="00814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0F699" w14:textId="77777777" w:rsidR="007840C6" w:rsidRDefault="007840C6" w:rsidP="00814232">
      <w:pPr>
        <w:spacing w:before="0" w:after="0" w:line="240" w:lineRule="auto"/>
      </w:pPr>
      <w:r>
        <w:separator/>
      </w:r>
    </w:p>
  </w:footnote>
  <w:footnote w:type="continuationSeparator" w:id="0">
    <w:p w14:paraId="0B2CC7E5" w14:textId="77777777" w:rsidR="007840C6" w:rsidRDefault="007840C6" w:rsidP="0081423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A1BF0"/>
    <w:multiLevelType w:val="multilevel"/>
    <w:tmpl w:val="05A00C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43907CD"/>
    <w:multiLevelType w:val="multilevel"/>
    <w:tmpl w:val="C45ED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0E68FE"/>
    <w:multiLevelType w:val="multilevel"/>
    <w:tmpl w:val="70EEF1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52466246">
    <w:abstractNumId w:val="1"/>
  </w:num>
  <w:num w:numId="2" w16cid:durableId="578102309">
    <w:abstractNumId w:val="0"/>
  </w:num>
  <w:num w:numId="3" w16cid:durableId="576325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232"/>
    <w:rsid w:val="000C23F1"/>
    <w:rsid w:val="001847A3"/>
    <w:rsid w:val="00686D17"/>
    <w:rsid w:val="007840C6"/>
    <w:rsid w:val="00814232"/>
    <w:rsid w:val="00951F11"/>
    <w:rsid w:val="00987113"/>
    <w:rsid w:val="00A76591"/>
    <w:rsid w:val="00D24204"/>
    <w:rsid w:val="00D864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B1B746"/>
  <w15:chartTrackingRefBased/>
  <w15:docId w15:val="{821EDBFC-3D34-4C34-BFFE-DF75E1281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232"/>
    <w:pPr>
      <w:spacing w:before="120" w:after="240"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0C23F1"/>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76591"/>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1423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3F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76591"/>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character" w:customStyle="1" w:styleId="Heading3Char">
    <w:name w:val="Heading 3 Char"/>
    <w:basedOn w:val="DefaultParagraphFont"/>
    <w:link w:val="Heading3"/>
    <w:uiPriority w:val="9"/>
    <w:rsid w:val="00814232"/>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814232"/>
    <w:pPr>
      <w:spacing w:before="240" w:after="0" w:line="259" w:lineRule="auto"/>
      <w:jc w:val="left"/>
      <w:outlineLvl w:val="9"/>
    </w:pPr>
    <w:rPr>
      <w:rFonts w:asciiTheme="majorHAnsi" w:hAnsiTheme="majorHAnsi"/>
      <w:b w:val="0"/>
      <w:color w:val="365F91" w:themeColor="accent1" w:themeShade="BF"/>
      <w:kern w:val="0"/>
      <w14:ligatures w14:val="none"/>
    </w:rPr>
  </w:style>
  <w:style w:type="paragraph" w:styleId="TOC2">
    <w:name w:val="toc 2"/>
    <w:basedOn w:val="Normal"/>
    <w:next w:val="Normal"/>
    <w:autoRedefine/>
    <w:uiPriority w:val="39"/>
    <w:unhideWhenUsed/>
    <w:rsid w:val="00814232"/>
    <w:pPr>
      <w:spacing w:after="100"/>
      <w:ind w:left="240"/>
    </w:pPr>
  </w:style>
  <w:style w:type="paragraph" w:styleId="TOC3">
    <w:name w:val="toc 3"/>
    <w:basedOn w:val="Normal"/>
    <w:next w:val="Normal"/>
    <w:autoRedefine/>
    <w:uiPriority w:val="39"/>
    <w:unhideWhenUsed/>
    <w:rsid w:val="00814232"/>
    <w:pPr>
      <w:spacing w:after="100"/>
      <w:ind w:left="480"/>
    </w:pPr>
  </w:style>
  <w:style w:type="character" w:styleId="Hyperlink">
    <w:name w:val="Hyperlink"/>
    <w:basedOn w:val="DefaultParagraphFont"/>
    <w:uiPriority w:val="99"/>
    <w:unhideWhenUsed/>
    <w:rsid w:val="00814232"/>
    <w:rPr>
      <w:color w:val="0000FF" w:themeColor="hyperlink"/>
      <w:u w:val="single"/>
    </w:rPr>
  </w:style>
  <w:style w:type="paragraph" w:styleId="Header">
    <w:name w:val="header"/>
    <w:basedOn w:val="Normal"/>
    <w:link w:val="HeaderChar"/>
    <w:uiPriority w:val="99"/>
    <w:unhideWhenUsed/>
    <w:rsid w:val="0081423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14232"/>
    <w:rPr>
      <w:rFonts w:ascii="Arial" w:hAnsi="Arial"/>
      <w:color w:val="000000" w:themeColor="text1"/>
      <w:sz w:val="24"/>
    </w:rPr>
  </w:style>
  <w:style w:type="paragraph" w:styleId="Footer">
    <w:name w:val="footer"/>
    <w:basedOn w:val="Normal"/>
    <w:link w:val="FooterChar"/>
    <w:uiPriority w:val="99"/>
    <w:unhideWhenUsed/>
    <w:rsid w:val="0081423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14232"/>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613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ADD0DA-4062-4500-AD8B-4B3AECE3F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3008</Words>
  <Characters>17146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Anwer Hossain Sakib</dc:creator>
  <cp:keywords/>
  <dc:description/>
  <cp:lastModifiedBy>iuliana adriana hurmuzache</cp:lastModifiedBy>
  <cp:revision>2</cp:revision>
  <dcterms:created xsi:type="dcterms:W3CDTF">2024-03-01T21:24:00Z</dcterms:created>
  <dcterms:modified xsi:type="dcterms:W3CDTF">2024-03-01T21:24:00Z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5d1ea598-4d38-44b3-b37c-e7483bbecfb6</vt:lpwstr>
  </property>
</Properties>
</file>