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Marketing Plan</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Alina Prisacaru</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Number212790</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2e75b5"/>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5b5"/>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Mix</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Marketing Environment ( Micro) SWOT</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Marketing environment (Macro) PESTEL</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Creating customer value and engagement</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use of Digital marketing</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1"/>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Style w:val="Heading1"/>
        <w:spacing w:line="360" w:lineRule="auto"/>
        <w:jc w:val="both"/>
        <w:rPr>
          <w:b w:val="0"/>
          <w:sz w:val="24"/>
          <w:szCs w:val="24"/>
        </w:rPr>
      </w:pPr>
      <w:bookmarkStart w:colFirst="0" w:colLast="0" w:name="_heading=h.gjdgxs" w:id="0"/>
      <w:bookmarkEnd w:id="0"/>
      <w:r w:rsidDel="00000000" w:rsidR="00000000" w:rsidRPr="00000000">
        <w:rPr>
          <w:b w:val="0"/>
          <w:sz w:val="24"/>
          <w:szCs w:val="24"/>
          <w:rtl w:val="0"/>
        </w:rPr>
        <w:t xml:space="preserve">Introduction </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sizable collection of hotels and other accommodations are managed and franchised by the American international hotel corporation Marriot International, Inc. It is also the most extensive hotel network in the world regarding available rooms. The timeshare, residential, and hotel properties in the United States and Canada make up Marriott International, Inc.'s entire North American sector. The limited North American industry consists of assets throughout the United States and Canada. Considering how determined and successful the creation of a marketing strategy for this renowned hotel may be. A summary of the marketing strategy for the next year, half, or month is known as a marketing plan. The hotel's marketing strategy aims to develop audience engagement tactics to achieve corporate goals. This is an individual project for the Cert. </w:t>
      </w:r>
    </w:p>
    <w:p w:rsidR="00000000" w:rsidDel="00000000" w:rsidP="00000000" w:rsidRDefault="00000000" w:rsidRPr="00000000" w14:paraId="00000032">
      <w:pPr>
        <w:pStyle w:val="Heading1"/>
        <w:spacing w:line="360" w:lineRule="auto"/>
        <w:jc w:val="both"/>
        <w:rPr>
          <w:sz w:val="24"/>
          <w:szCs w:val="24"/>
        </w:rPr>
      </w:pPr>
      <w:bookmarkStart w:colFirst="0" w:colLast="0" w:name="_heading=h.30j0zll" w:id="1"/>
      <w:bookmarkEnd w:id="1"/>
      <w:r w:rsidDel="00000000" w:rsidR="00000000" w:rsidRPr="00000000">
        <w:rPr>
          <w:sz w:val="24"/>
          <w:szCs w:val="24"/>
          <w:rtl w:val="0"/>
        </w:rPr>
        <w:t xml:space="preserve">Marketing Mix </w:t>
      </w:r>
    </w:p>
    <w:p w:rsidR="00000000" w:rsidDel="00000000" w:rsidP="00000000" w:rsidRDefault="00000000" w:rsidRPr="00000000" w14:paraId="0000003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term "competitive business environment" describes the macroeconomic elements that affect any sector or the enterprises that make up that industry. Marriott can maintain its leadership in this sector because of its 4P marketing mix (Nikbin et al., 2021).</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Product Strategy</w:t>
      </w:r>
      <w:r w:rsidDel="00000000" w:rsidR="00000000" w:rsidRPr="00000000">
        <w:rPr>
          <w:rFonts w:ascii="Times New Roman" w:cs="Times New Roman" w:eastAsia="Times New Roman" w:hAnsi="Times New Roman"/>
          <w:sz w:val="24"/>
          <w:szCs w:val="24"/>
          <w:rtl w:val="0"/>
        </w:rPr>
        <w:t xml:space="preserve">: The principal items bring in the most significant money and enhance the grade of services. Core, Actual, and Enhanced are the three subs on which Marriott has separated its services.</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Price strategy</w:t>
      </w:r>
      <w:r w:rsidDel="00000000" w:rsidR="00000000" w:rsidRPr="00000000">
        <w:rPr>
          <w:rFonts w:ascii="Times New Roman" w:cs="Times New Roman" w:eastAsia="Times New Roman" w:hAnsi="Times New Roman"/>
          <w:sz w:val="24"/>
          <w:szCs w:val="24"/>
          <w:rtl w:val="0"/>
        </w:rPr>
        <w:t xml:space="preserve">: Marriott uses the "Price Strategy Based on Demand and Supply" to set prices. Also, they use a "competitive pricing strategy," meaning their hotel prices might need to change depending on how their "competition" acts. The primary objective of Marriott's retail prices is to sell the right products and services for the best money(Abedin et al.,2021).</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Placement Strategy</w:t>
      </w:r>
      <w:r w:rsidDel="00000000" w:rsidR="00000000" w:rsidRPr="00000000">
        <w:rPr>
          <w:rFonts w:ascii="Times New Roman" w:cs="Times New Roman" w:eastAsia="Times New Roman" w:hAnsi="Times New Roman"/>
          <w:sz w:val="24"/>
          <w:szCs w:val="24"/>
          <w:rtl w:val="0"/>
        </w:rPr>
        <w:t xml:space="preserve">: Marriott is known in a particular area. They build their hotels in places where people will naturally want to go. Tourists will stay at a hotel that is close to popular tourist spots.</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Promotion strategy:</w:t>
      </w:r>
      <w:r w:rsidDel="00000000" w:rsidR="00000000" w:rsidRPr="00000000">
        <w:rPr>
          <w:rFonts w:ascii="Times New Roman" w:cs="Times New Roman" w:eastAsia="Times New Roman" w:hAnsi="Times New Roman"/>
          <w:sz w:val="24"/>
          <w:szCs w:val="24"/>
          <w:rtl w:val="0"/>
        </w:rPr>
        <w:t xml:space="preserve"> Globalization has significantly impacted how quickly the internet age has grown. "Digital Promotions" is what Marriott International uses most often to promote or advertise. They tell people about their hotels on their websites and social media(Lim et al.,2021).</w:t>
      </w:r>
    </w:p>
    <w:p w:rsidR="00000000" w:rsidDel="00000000" w:rsidP="00000000" w:rsidRDefault="00000000" w:rsidRPr="00000000" w14:paraId="00000038">
      <w:pPr>
        <w:pStyle w:val="Heading1"/>
        <w:spacing w:line="360" w:lineRule="auto"/>
        <w:jc w:val="both"/>
        <w:rPr>
          <w:sz w:val="24"/>
          <w:szCs w:val="24"/>
        </w:rPr>
      </w:pPr>
      <w:bookmarkStart w:colFirst="0" w:colLast="0" w:name="_heading=h.1fob9te" w:id="2"/>
      <w:bookmarkEnd w:id="2"/>
      <w:r w:rsidDel="00000000" w:rsidR="00000000" w:rsidRPr="00000000">
        <w:rPr>
          <w:sz w:val="24"/>
          <w:szCs w:val="24"/>
          <w:rtl w:val="0"/>
        </w:rPr>
        <w:t xml:space="preserve">The Marketing Environment (Micro) SWOT</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SWOT analyses the micro environmental factors, including a firm's competitors, customers, suppliers, public, and marketing intermediaries (Pereira et al .,2021). Every aspect affects Marriott International. However, according to our strategy, the effects on consumers and employees are more significant.</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Strength:</w:t>
      </w:r>
      <w:r w:rsidDel="00000000" w:rsidR="00000000" w:rsidRPr="00000000">
        <w:rPr>
          <w:rFonts w:ascii="Times New Roman" w:cs="Times New Roman" w:eastAsia="Times New Roman" w:hAnsi="Times New Roman"/>
          <w:sz w:val="24"/>
          <w:szCs w:val="24"/>
          <w:rtl w:val="0"/>
        </w:rPr>
        <w:t xml:space="preserve"> Marriott's strength is located in a remote area and offers a high level of luxury. To please its clients, it offers superb services. They permit dogs at their hotels as well, which is another benefit. They provide free services to their patrons, which may attract new customers (Cheng, 2021).</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Weakness:</w:t>
      </w:r>
      <w:r w:rsidDel="00000000" w:rsidR="00000000" w:rsidRPr="00000000">
        <w:rPr>
          <w:rFonts w:ascii="Times New Roman" w:cs="Times New Roman" w:eastAsia="Times New Roman" w:hAnsi="Times New Roman"/>
          <w:sz w:val="24"/>
          <w:szCs w:val="24"/>
          <w:rtl w:val="0"/>
        </w:rPr>
        <w:t xml:space="preserve"> Many hotels may have bigger budgets than their consumers realize, so they may need to lower their prices to attract more business.</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To escape city life, Marriott could provide additional trip categories. Events like weddings and awards conferences should be possible. Additionally, businesses can provide exclusive offers that attract clients(Nair and Gupta,2021).</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Threats</w:t>
      </w:r>
      <w:r w:rsidDel="00000000" w:rsidR="00000000" w:rsidRPr="00000000">
        <w:rPr>
          <w:rFonts w:ascii="Times New Roman" w:cs="Times New Roman" w:eastAsia="Times New Roman" w:hAnsi="Times New Roman"/>
          <w:sz w:val="24"/>
          <w:szCs w:val="24"/>
          <w:rtl w:val="0"/>
        </w:rPr>
        <w:t xml:space="preserve"> - Since the epidemic, it has been more challenging for them to draw clients. Another danger to them is competing with foreign brands with a track record and a presence in the premium market.</w:t>
      </w:r>
    </w:p>
    <w:p w:rsidR="00000000" w:rsidDel="00000000" w:rsidP="00000000" w:rsidRDefault="00000000" w:rsidRPr="00000000" w14:paraId="0000003E">
      <w:pPr>
        <w:pStyle w:val="Heading1"/>
        <w:spacing w:line="360" w:lineRule="auto"/>
        <w:jc w:val="both"/>
        <w:rPr>
          <w:sz w:val="24"/>
          <w:szCs w:val="24"/>
        </w:rPr>
      </w:pPr>
      <w:bookmarkStart w:colFirst="0" w:colLast="0" w:name="_heading=h.3znysh7" w:id="3"/>
      <w:bookmarkEnd w:id="3"/>
      <w:r w:rsidDel="00000000" w:rsidR="00000000" w:rsidRPr="00000000">
        <w:rPr>
          <w:sz w:val="24"/>
          <w:szCs w:val="24"/>
          <w:rtl w:val="0"/>
        </w:rPr>
        <w:t xml:space="preserve">The Marketing environment (Macro) PESTEL</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Macro environment of a company is analyzed by PESTEL factors .Here in the below the PESTEL analysis of the Mattriott are given:</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Political factors:</w:t>
      </w:r>
      <w:r w:rsidDel="00000000" w:rsidR="00000000" w:rsidRPr="00000000">
        <w:rPr>
          <w:rFonts w:ascii="Times New Roman" w:cs="Times New Roman" w:eastAsia="Times New Roman" w:hAnsi="Times New Roman"/>
          <w:sz w:val="24"/>
          <w:szCs w:val="24"/>
          <w:rtl w:val="0"/>
        </w:rPr>
        <w:t xml:space="preserve"> Terrorism, foreign relations, and the weather in popular tourist spots are all political factors that could affect Marriott. The biggest threat here comes from a terrorist act or armed conflict, both of which have the potential to disrupt international air travel and discourage people from taking flights (powers and Mattriott, 2021).</w:t>
      </w:r>
    </w:p>
    <w:p w:rsidR="00000000" w:rsidDel="00000000" w:rsidP="00000000" w:rsidRDefault="00000000" w:rsidRPr="00000000" w14:paraId="0000004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 factors:</w:t>
      </w:r>
      <w:r w:rsidDel="00000000" w:rsidR="00000000" w:rsidRPr="00000000">
        <w:rPr>
          <w:rFonts w:ascii="Times New Roman" w:cs="Times New Roman" w:eastAsia="Times New Roman" w:hAnsi="Times New Roman"/>
          <w:sz w:val="24"/>
          <w:szCs w:val="24"/>
          <w:rtl w:val="0"/>
        </w:rPr>
        <w:t xml:space="preserve"> The two main economic issues impacting Marriott's operations are the continued economic unrest in Europe and China's slowing economic development. Events like the Chinese stock market crash and the European financial crisis have significantly decreased peoples' purchasing power and travel options(Mattriott,2021).</w:t>
      </w: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 factors:</w:t>
      </w:r>
      <w:r w:rsidDel="00000000" w:rsidR="00000000" w:rsidRPr="00000000">
        <w:rPr>
          <w:rFonts w:ascii="Times New Roman" w:cs="Times New Roman" w:eastAsia="Times New Roman" w:hAnsi="Times New Roman"/>
          <w:sz w:val="24"/>
          <w:szCs w:val="24"/>
          <w:rtl w:val="0"/>
        </w:rPr>
        <w:t xml:space="preserve"> The number of people who wanted to go internationally rose 13% between 2013 and 2014, according to Mashable. Tourists' expected out-of-country spending rose from $5,955 to $5,136 in 2014. People spend more money and travel more (cheng,2021).</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Technological factors:</w:t>
      </w:r>
      <w:r w:rsidDel="00000000" w:rsidR="00000000" w:rsidRPr="00000000">
        <w:rPr>
          <w:rFonts w:ascii="Times New Roman" w:cs="Times New Roman" w:eastAsia="Times New Roman" w:hAnsi="Times New Roman"/>
          <w:sz w:val="24"/>
          <w:szCs w:val="24"/>
          <w:rtl w:val="0"/>
        </w:rPr>
        <w:t xml:space="preserve"> Airbnb, which allows individuals to rent out their homes or rooms to travellers, has the potential to shake up the hotel business. It was claimed that 6 million people used Airbnb in 2013. There are 25,500 Airbnbs in New York City.</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factors:</w:t>
      </w:r>
      <w:r w:rsidDel="00000000" w:rsidR="00000000" w:rsidRPr="00000000">
        <w:rPr>
          <w:rFonts w:ascii="Times New Roman" w:cs="Times New Roman" w:eastAsia="Times New Roman" w:hAnsi="Times New Roman"/>
          <w:sz w:val="24"/>
          <w:szCs w:val="24"/>
          <w:rtl w:val="0"/>
        </w:rPr>
        <w:t xml:space="preserve"> The legal standing of competing businesses like Airbnb is the most crucial element that will affect Marriott's future operations( Pierce,2022).</w:t>
      </w:r>
    </w:p>
    <w:p w:rsidR="00000000" w:rsidDel="00000000" w:rsidP="00000000" w:rsidRDefault="00000000" w:rsidRPr="00000000" w14:paraId="00000045">
      <w:pPr>
        <w:pStyle w:val="Heading1"/>
        <w:spacing w:line="360" w:lineRule="auto"/>
        <w:jc w:val="both"/>
        <w:rPr>
          <w:sz w:val="24"/>
          <w:szCs w:val="24"/>
        </w:rPr>
      </w:pPr>
      <w:bookmarkStart w:colFirst="0" w:colLast="0" w:name="_heading=h.2et92p0" w:id="4"/>
      <w:bookmarkEnd w:id="4"/>
      <w:r w:rsidDel="00000000" w:rsidR="00000000" w:rsidRPr="00000000">
        <w:rPr>
          <w:sz w:val="24"/>
          <w:szCs w:val="24"/>
          <w:rtl w:val="0"/>
        </w:rPr>
        <w:t xml:space="preserve">Creating customer value and engagement</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Marriott provided a list of all the many services available at the hotel. Customers are interested in knowing what's inside for them and how using the hotel's facilities will benefit them personally. Put your attention on the end product, establish a network of users, solicit their opinions, and provide continuous support. The value the hotel offers to its guests might be increased by implementing various service enhancements. The following is how Marriott interacts with their clientele:</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Competitive analysis:</w:t>
      </w:r>
      <w:r w:rsidDel="00000000" w:rsidR="00000000" w:rsidRPr="00000000">
        <w:rPr>
          <w:rFonts w:ascii="Times New Roman" w:cs="Times New Roman" w:eastAsia="Times New Roman" w:hAnsi="Times New Roman"/>
          <w:sz w:val="24"/>
          <w:szCs w:val="24"/>
          <w:rtl w:val="0"/>
        </w:rPr>
        <w:t xml:space="preserve"> Each marketer has to include competition intelligence and market research into their overall plan. Time and money are only two of the numerous resources that may be preserved with this method.</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Doing surveys:</w:t>
      </w:r>
      <w:r w:rsidDel="00000000" w:rsidR="00000000" w:rsidRPr="00000000">
        <w:rPr>
          <w:rFonts w:ascii="Times New Roman" w:cs="Times New Roman" w:eastAsia="Times New Roman" w:hAnsi="Times New Roman"/>
          <w:sz w:val="24"/>
          <w:szCs w:val="24"/>
          <w:rtl w:val="0"/>
        </w:rPr>
        <w:t xml:space="preserve"> So many query types make surveys customizable. Using them to attain your objectives takes thought and research. Ideal arrangements demand several questions. A hotel may better adapt its offerings to the public by using multiple-choice, yes-no answers, rating scales, and matrices(Maciejewski and Krowki,2022).</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 Listening:</w:t>
      </w:r>
      <w:r w:rsidDel="00000000" w:rsidR="00000000" w:rsidRPr="00000000">
        <w:rPr>
          <w:rFonts w:ascii="Times New Roman" w:cs="Times New Roman" w:eastAsia="Times New Roman" w:hAnsi="Times New Roman"/>
          <w:sz w:val="24"/>
          <w:szCs w:val="24"/>
          <w:rtl w:val="0"/>
        </w:rPr>
        <w:t xml:space="preserve"> Social listening is keeping an eye on discussions about specific topics, words, phrases, companies, or sectors and then utilizing what you learn to investigate options or create content for those consumers. Social listening may reveal the precise perceptions of the general public about a business. It aids us in developing an impression of what the general public thinks of our competitors' hotel companies (Saura et al., 2021).</w:t>
      </w:r>
    </w:p>
    <w:p w:rsidR="00000000" w:rsidDel="00000000" w:rsidP="00000000" w:rsidRDefault="00000000" w:rsidRPr="00000000" w14:paraId="0000004A">
      <w:pPr>
        <w:pStyle w:val="Heading1"/>
        <w:spacing w:line="360" w:lineRule="auto"/>
        <w:jc w:val="both"/>
        <w:rPr>
          <w:sz w:val="24"/>
          <w:szCs w:val="24"/>
        </w:rPr>
      </w:pPr>
      <w:bookmarkStart w:colFirst="0" w:colLast="0" w:name="_heading=h.tyjcwt" w:id="5"/>
      <w:bookmarkEnd w:id="5"/>
      <w:r w:rsidDel="00000000" w:rsidR="00000000" w:rsidRPr="00000000">
        <w:rPr>
          <w:sz w:val="24"/>
          <w:szCs w:val="24"/>
          <w:rtl w:val="0"/>
        </w:rPr>
        <w:t xml:space="preserve">Effective use of Digital Marketing</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Various technological functions, such as content, request matching, increased force, indexing, and the interpretation of non-text data, need to be included in the website for the hotel (Muhammerdrisaevena,2021). SEO is in a league of its own compared to other methods for bringing in free, inbound links to a hotel's website. The website for the hotel is reliable, and it has prominent bloggers who significantly contribute to the marketing activities.</w:t>
      </w:r>
    </w:p>
    <w:p w:rsidR="00000000" w:rsidDel="00000000" w:rsidP="00000000" w:rsidRDefault="00000000" w:rsidRPr="00000000" w14:paraId="0000004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Digital marketing strategy helps Marriott by:</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Website of the Hotel and the Booking Engine</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Being familiar with the expected level of morality shown by the current customers</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Ensure that your website is visible online for the appropriate search terms</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Take care of every public opinion poll and notoriety online</w:t>
      </w:r>
    </w:p>
    <w:p w:rsidR="00000000" w:rsidDel="00000000" w:rsidP="00000000" w:rsidRDefault="00000000" w:rsidRPr="00000000" w14:paraId="00000051">
      <w:pPr>
        <w:pStyle w:val="Heading1"/>
        <w:spacing w:line="360" w:lineRule="auto"/>
        <w:jc w:val="both"/>
        <w:rPr>
          <w:sz w:val="24"/>
          <w:szCs w:val="24"/>
        </w:rPr>
      </w:pPr>
      <w:bookmarkStart w:colFirst="0" w:colLast="0" w:name="_heading=h.3dy6vkm" w:id="6"/>
      <w:bookmarkEnd w:id="6"/>
      <w:r w:rsidDel="00000000" w:rsidR="00000000" w:rsidRPr="00000000">
        <w:rPr>
          <w:sz w:val="24"/>
          <w:szCs w:val="24"/>
          <w:rtl w:val="0"/>
        </w:rPr>
        <w:t xml:space="preserve">Conclusion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marketing strategy that is well-planned and all-encompassing is essential to the accomplishment of any Hotel's like Marriott International property. Since the real estate market is continually shifting, the objectives we set today will be outdated and pointless by tomorrow. Since. Since of this, we have a marketing strategy that is essential because it analyzes and makes recommendations on the suitable activities that should be taken by a firm both immediately and over over the long term.</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pStyle w:val="Heading1"/>
        <w:spacing w:line="360" w:lineRule="auto"/>
        <w:jc w:val="both"/>
        <w:rPr>
          <w:sz w:val="24"/>
          <w:szCs w:val="24"/>
        </w:rPr>
      </w:pPr>
      <w:bookmarkStart w:colFirst="0" w:colLast="0" w:name="_heading=h.1t3h5sf" w:id="7"/>
      <w:bookmarkEnd w:id="7"/>
      <w:r w:rsidDel="00000000" w:rsidR="00000000" w:rsidRPr="00000000">
        <w:rPr>
          <w:sz w:val="24"/>
          <w:szCs w:val="24"/>
          <w:rtl w:val="0"/>
        </w:rPr>
        <w:t xml:space="preserve">References</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Abedian, M., Amindoust, A., Maddahi, R. and Jouzdani, J., 2021. A game theory approach to selecting marketing-mix strategies.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Advances in Management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Benzaghta, M.A., Elwalda, A., Mousa, M.M., Erkan, I. and Rahman, M., 2021. SWOT analysis applications: An integrative literature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Global Business Insights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pp.55-73.</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Cheng, L.C., Chen, K., Lee, M.C. and Li, K.M., 2021. User-Defined SWOT analysis–A change mining perspective on user-generated content.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Information Processing &amp;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58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p.102613.</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Lim, H.W. and Seo, D.S., 2021. Improvement Strategy According to the Change of Hotel Environment.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Advanced Culture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pp.72-79.</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Lim, X.J., Cheah, J.H., Ng, S.I., Basha, N.K. and Soutar, G., 2021. The effects of anthropomorphism presence and the marketing mix have on retail app continuance use intention</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—technological Forecasting and Social Change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168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p.120763.</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Maciejewski, G. and Krowicki, P., 2022. Brand as a Customer Value Driver: Relationships with Customer Engagement.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of Scientific and Research Organizations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pp.53-74.</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Marriott, A.,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If You Wake at Midnight: The Lariam wonder drug scandal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Austin Macauley Publishers.</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Matarazzo, M., Penco, L., Profumo, G. and Quaglia, R., 2021. Digital transformation and customer value creation in Made in Italy SMEs: A dynamic capabilities perspective.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pp.642-656.</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Muhammedrisaevna, T.M., Bakhriddinovna, A.N. and Rasulovna, K.N., 2021, March. Use of digital technologies in marketing.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E-Conference Globe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281-284).</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Nair, K. and Gupta, R., 2021. Application of AI technology in the modern digital marketing environment.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World Journal of Entrepreneurship, Management and Sustainable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Nikbin, D., Iranmanesh, M., Ghobakhloo, M. and Foroughi, B., 2021. A systematic review of marketing mix strategies during and after the COVID-19 pandemic and recession.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Asia-Pacific Journal of Business Administration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Pereira, L., Pinto, M., Costa, R.L.D., Dias, Á. and Gonçalves, R., 2021. The new SWOT for a sustainable world.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Open Innovation: Technology, Market, and Complexity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p.18.</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Pierce, J.R., 2022. Stock-Trading Simulations as a Resource for Management Instructors.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Management Teaching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pp.276-287.</w:t>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Powers, C., Marriott, P., Nizar, N.M. and Hewish, M., Little Desert National Park Bush Blitz Moths (Lepidoptera).</w:t>
      </w:r>
    </w:p>
    <w:p w:rsidR="00000000" w:rsidDel="00000000" w:rsidP="00000000" w:rsidRDefault="00000000" w:rsidRPr="00000000" w14:paraId="000000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Saura, J.R., Ribeiro-Soriano, D. and Palacios-Marqués, D., 2021. I am setting B2B digital marketing in artificial intelligence-based CRMs: A review and directions for future research.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Industrial Marketing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98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pp.161-178.</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Style w:val="Heading1"/>
        <w:rPr/>
      </w:pPr>
      <w:r w:rsidDel="00000000" w:rsidR="00000000" w:rsidRPr="00000000">
        <w:rPr>
          <w:rtl w:val="0"/>
        </w:rPr>
        <w:t xml:space="preserve">Appendix</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drawing>
          <wp:inline distB="0" distT="0" distL="0" distR="0">
            <wp:extent cx="5943600" cy="3342640"/>
            <wp:effectExtent b="0" l="0" r="0" t="0"/>
            <wp:docPr id="1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34264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pPr>
      <w:r w:rsidDel="00000000" w:rsidR="00000000" w:rsidRPr="00000000">
        <w:rPr/>
        <w:drawing>
          <wp:inline distB="0" distT="0" distL="0" distR="0">
            <wp:extent cx="5943600" cy="3343546"/>
            <wp:effectExtent b="0" l="0" r="0" t="0"/>
            <wp:docPr id="2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3343546"/>
                    </a:xfrm>
                    <a:prstGeom prst="rect"/>
                    <a:ln/>
                  </pic:spPr>
                </pic:pic>
              </a:graphicData>
            </a:graphic>
          </wp:inline>
        </w:drawing>
      </w:r>
      <w:r w:rsidDel="00000000" w:rsidR="00000000" w:rsidRPr="00000000">
        <w:rPr/>
        <w:drawing>
          <wp:inline distB="0" distT="0" distL="0" distR="0">
            <wp:extent cx="6096635" cy="3429635"/>
            <wp:effectExtent b="0" l="0" r="0" t="0"/>
            <wp:docPr id="20"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6096635" cy="3429635"/>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drawing>
          <wp:inline distB="0" distT="0" distL="0" distR="0">
            <wp:extent cx="6096635" cy="3429635"/>
            <wp:effectExtent b="0" l="0" r="0" t="0"/>
            <wp:docPr id="23"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6096635" cy="3429635"/>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tabs>
          <w:tab w:val="left" w:pos="2820"/>
        </w:tabs>
        <w:rPr/>
      </w:pPr>
      <w:r w:rsidDel="00000000" w:rsidR="00000000" w:rsidRPr="00000000">
        <w:rPr>
          <w:rtl w:val="0"/>
        </w:rPr>
      </w:r>
    </w:p>
    <w:p w:rsidR="00000000" w:rsidDel="00000000" w:rsidP="00000000" w:rsidRDefault="00000000" w:rsidRPr="00000000" w14:paraId="00000087">
      <w:pPr>
        <w:tabs>
          <w:tab w:val="left" w:pos="2820"/>
        </w:tabs>
        <w:rPr/>
      </w:pPr>
      <w:r w:rsidDel="00000000" w:rsidR="00000000" w:rsidRPr="00000000">
        <w:rPr>
          <w:rtl w:val="0"/>
        </w:rPr>
      </w:r>
    </w:p>
    <w:p w:rsidR="00000000" w:rsidDel="00000000" w:rsidP="00000000" w:rsidRDefault="00000000" w:rsidRPr="00000000" w14:paraId="00000088">
      <w:pPr>
        <w:tabs>
          <w:tab w:val="left" w:pos="2820"/>
        </w:tabs>
        <w:rPr/>
      </w:pPr>
      <w:r w:rsidDel="00000000" w:rsidR="00000000" w:rsidRPr="00000000">
        <w:rPr>
          <w:rtl w:val="0"/>
        </w:rPr>
      </w:r>
    </w:p>
    <w:p w:rsidR="00000000" w:rsidDel="00000000" w:rsidP="00000000" w:rsidRDefault="00000000" w:rsidRPr="00000000" w14:paraId="00000089">
      <w:pPr>
        <w:tabs>
          <w:tab w:val="left" w:pos="2820"/>
        </w:tabs>
        <w:rPr/>
      </w:pPr>
      <w:r w:rsidDel="00000000" w:rsidR="00000000" w:rsidRPr="00000000">
        <w:rPr>
          <w:rtl w:val="0"/>
        </w:rPr>
      </w:r>
    </w:p>
    <w:p w:rsidR="00000000" w:rsidDel="00000000" w:rsidP="00000000" w:rsidRDefault="00000000" w:rsidRPr="00000000" w14:paraId="0000008A">
      <w:pPr>
        <w:tabs>
          <w:tab w:val="left" w:pos="2820"/>
        </w:tabs>
        <w:rPr/>
      </w:pPr>
      <w:r w:rsidDel="00000000" w:rsidR="00000000" w:rsidRPr="00000000">
        <w:rPr>
          <w:rtl w:val="0"/>
        </w:rPr>
      </w:r>
    </w:p>
    <w:p w:rsidR="00000000" w:rsidDel="00000000" w:rsidP="00000000" w:rsidRDefault="00000000" w:rsidRPr="00000000" w14:paraId="0000008B">
      <w:pPr>
        <w:tabs>
          <w:tab w:val="left" w:pos="2820"/>
        </w:tabs>
        <w:rPr/>
      </w:pPr>
      <w:r w:rsidDel="00000000" w:rsidR="00000000" w:rsidRPr="00000000">
        <w:rPr>
          <w:rtl w:val="0"/>
        </w:rPr>
      </w:r>
    </w:p>
    <w:p w:rsidR="00000000" w:rsidDel="00000000" w:rsidP="00000000" w:rsidRDefault="00000000" w:rsidRPr="00000000" w14:paraId="0000008C">
      <w:pPr>
        <w:tabs>
          <w:tab w:val="left" w:pos="2820"/>
        </w:tabs>
        <w:rPr/>
      </w:pPr>
      <w:r w:rsidDel="00000000" w:rsidR="00000000" w:rsidRPr="00000000">
        <w:rPr>
          <w:rtl w:val="0"/>
        </w:rPr>
      </w:r>
    </w:p>
    <w:p w:rsidR="00000000" w:rsidDel="00000000" w:rsidP="00000000" w:rsidRDefault="00000000" w:rsidRPr="00000000" w14:paraId="0000008D">
      <w:pPr>
        <w:tabs>
          <w:tab w:val="left" w:pos="2820"/>
        </w:tabs>
        <w:rPr/>
      </w:pPr>
      <w:r w:rsidDel="00000000" w:rsidR="00000000" w:rsidRPr="00000000">
        <w:rPr>
          <w:rtl w:val="0"/>
        </w:rPr>
      </w:r>
    </w:p>
    <w:p w:rsidR="00000000" w:rsidDel="00000000" w:rsidP="00000000" w:rsidRDefault="00000000" w:rsidRPr="00000000" w14:paraId="0000008E">
      <w:pPr>
        <w:tabs>
          <w:tab w:val="left" w:pos="2820"/>
        </w:tabs>
        <w:rPr/>
      </w:pPr>
      <w:r w:rsidDel="00000000" w:rsidR="00000000" w:rsidRPr="00000000">
        <w:rPr/>
        <w:drawing>
          <wp:inline distB="0" distT="0" distL="0" distR="0">
            <wp:extent cx="5943600" cy="3343546"/>
            <wp:effectExtent b="0" l="0" r="0" t="0"/>
            <wp:docPr id="22"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943600" cy="3343546"/>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tabs>
          <w:tab w:val="left" w:pos="2820"/>
        </w:tabs>
        <w:rPr/>
      </w:pPr>
      <w:r w:rsidDel="00000000" w:rsidR="00000000" w:rsidRPr="00000000">
        <w:rPr>
          <w:rtl w:val="0"/>
        </w:rPr>
      </w:r>
    </w:p>
    <w:p w:rsidR="00000000" w:rsidDel="00000000" w:rsidP="00000000" w:rsidRDefault="00000000" w:rsidRPr="00000000" w14:paraId="00000090">
      <w:pPr>
        <w:tabs>
          <w:tab w:val="left" w:pos="2820"/>
        </w:tabs>
        <w:rPr/>
      </w:pPr>
      <w:r w:rsidDel="00000000" w:rsidR="00000000" w:rsidRPr="00000000">
        <w:rPr/>
        <w:drawing>
          <wp:inline distB="0" distT="0" distL="0" distR="0">
            <wp:extent cx="6096635" cy="3429635"/>
            <wp:effectExtent b="0" l="0" r="0" t="0"/>
            <wp:docPr id="16"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096635" cy="3429635"/>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tabs>
          <w:tab w:val="left" w:pos="2820"/>
        </w:tabs>
        <w:rPr/>
      </w:pPr>
      <w:r w:rsidDel="00000000" w:rsidR="00000000" w:rsidRPr="00000000">
        <w:rPr>
          <w:rtl w:val="0"/>
        </w:rPr>
      </w:r>
    </w:p>
    <w:p w:rsidR="00000000" w:rsidDel="00000000" w:rsidP="00000000" w:rsidRDefault="00000000" w:rsidRPr="00000000" w14:paraId="00000092">
      <w:pPr>
        <w:tabs>
          <w:tab w:val="left" w:pos="2820"/>
        </w:tabs>
        <w:rPr/>
      </w:pPr>
      <w:r w:rsidDel="00000000" w:rsidR="00000000" w:rsidRPr="00000000">
        <w:rPr>
          <w:rtl w:val="0"/>
        </w:rPr>
      </w:r>
    </w:p>
    <w:p w:rsidR="00000000" w:rsidDel="00000000" w:rsidP="00000000" w:rsidRDefault="00000000" w:rsidRPr="00000000" w14:paraId="00000093">
      <w:pPr>
        <w:tabs>
          <w:tab w:val="left" w:pos="2820"/>
        </w:tabs>
        <w:rPr/>
      </w:pPr>
      <w:r w:rsidDel="00000000" w:rsidR="00000000" w:rsidRPr="00000000">
        <w:rPr>
          <w:rtl w:val="0"/>
        </w:rPr>
      </w:r>
    </w:p>
    <w:p w:rsidR="00000000" w:rsidDel="00000000" w:rsidP="00000000" w:rsidRDefault="00000000" w:rsidRPr="00000000" w14:paraId="00000094">
      <w:pPr>
        <w:tabs>
          <w:tab w:val="left" w:pos="2820"/>
        </w:tabs>
        <w:rPr/>
      </w:pPr>
      <w:r w:rsidDel="00000000" w:rsidR="00000000" w:rsidRPr="00000000">
        <w:rPr>
          <w:rtl w:val="0"/>
        </w:rPr>
      </w:r>
    </w:p>
    <w:p w:rsidR="00000000" w:rsidDel="00000000" w:rsidP="00000000" w:rsidRDefault="00000000" w:rsidRPr="00000000" w14:paraId="00000095">
      <w:pPr>
        <w:tabs>
          <w:tab w:val="left" w:pos="2820"/>
        </w:tabs>
        <w:rPr/>
      </w:pPr>
      <w:r w:rsidDel="00000000" w:rsidR="00000000" w:rsidRPr="00000000">
        <w:rPr>
          <w:rtl w:val="0"/>
        </w:rPr>
      </w:r>
    </w:p>
    <w:p w:rsidR="00000000" w:rsidDel="00000000" w:rsidP="00000000" w:rsidRDefault="00000000" w:rsidRPr="00000000" w14:paraId="00000096">
      <w:pPr>
        <w:tabs>
          <w:tab w:val="left" w:pos="2820"/>
        </w:tabs>
        <w:rPr/>
      </w:pPr>
      <w:r w:rsidDel="00000000" w:rsidR="00000000" w:rsidRPr="00000000">
        <w:rPr>
          <w:rtl w:val="0"/>
        </w:rPr>
      </w:r>
    </w:p>
    <w:p w:rsidR="00000000" w:rsidDel="00000000" w:rsidP="00000000" w:rsidRDefault="00000000" w:rsidRPr="00000000" w14:paraId="00000097">
      <w:pPr>
        <w:tabs>
          <w:tab w:val="left" w:pos="2820"/>
        </w:tabs>
        <w:rPr/>
      </w:pPr>
      <w:r w:rsidDel="00000000" w:rsidR="00000000" w:rsidRPr="00000000">
        <w:rPr>
          <w:rtl w:val="0"/>
        </w:rPr>
      </w:r>
    </w:p>
    <w:p w:rsidR="00000000" w:rsidDel="00000000" w:rsidP="00000000" w:rsidRDefault="00000000" w:rsidRPr="00000000" w14:paraId="00000098">
      <w:pPr>
        <w:tabs>
          <w:tab w:val="left" w:pos="2820"/>
        </w:tabs>
        <w:rPr/>
      </w:pPr>
      <w:r w:rsidDel="00000000" w:rsidR="00000000" w:rsidRPr="00000000">
        <w:rPr>
          <w:rtl w:val="0"/>
        </w:rPr>
      </w:r>
    </w:p>
    <w:p w:rsidR="00000000" w:rsidDel="00000000" w:rsidP="00000000" w:rsidRDefault="00000000" w:rsidRPr="00000000" w14:paraId="00000099">
      <w:pPr>
        <w:tabs>
          <w:tab w:val="left" w:pos="2820"/>
        </w:tabs>
        <w:rPr/>
      </w:pPr>
      <w:r w:rsidDel="00000000" w:rsidR="00000000" w:rsidRPr="00000000">
        <w:rPr>
          <w:rtl w:val="0"/>
        </w:rPr>
      </w:r>
    </w:p>
    <w:p w:rsidR="00000000" w:rsidDel="00000000" w:rsidP="00000000" w:rsidRDefault="00000000" w:rsidRPr="00000000" w14:paraId="0000009A">
      <w:pPr>
        <w:tabs>
          <w:tab w:val="left" w:pos="2820"/>
        </w:tabs>
        <w:rPr/>
      </w:pPr>
      <w:r w:rsidDel="00000000" w:rsidR="00000000" w:rsidRPr="00000000">
        <w:rPr>
          <w:rtl w:val="0"/>
        </w:rPr>
      </w:r>
    </w:p>
    <w:p w:rsidR="00000000" w:rsidDel="00000000" w:rsidP="00000000" w:rsidRDefault="00000000" w:rsidRPr="00000000" w14:paraId="0000009B">
      <w:pPr>
        <w:tabs>
          <w:tab w:val="left" w:pos="2820"/>
        </w:tabs>
        <w:rPr/>
      </w:pPr>
      <w:r w:rsidDel="00000000" w:rsidR="00000000" w:rsidRPr="00000000">
        <w:rPr/>
        <w:drawing>
          <wp:inline distB="0" distT="0" distL="0" distR="0">
            <wp:extent cx="6096635" cy="3429635"/>
            <wp:effectExtent b="0" l="0" r="0" t="0"/>
            <wp:docPr id="15"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6096635" cy="342963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tabs>
          <w:tab w:val="left" w:pos="2820"/>
        </w:tabs>
        <w:rPr/>
      </w:pPr>
      <w:r w:rsidDel="00000000" w:rsidR="00000000" w:rsidRPr="00000000">
        <w:rPr>
          <w:rtl w:val="0"/>
        </w:rPr>
      </w:r>
    </w:p>
    <w:p w:rsidR="00000000" w:rsidDel="00000000" w:rsidP="00000000" w:rsidRDefault="00000000" w:rsidRPr="00000000" w14:paraId="0000009D">
      <w:pPr>
        <w:tabs>
          <w:tab w:val="left" w:pos="2820"/>
        </w:tabs>
        <w:rPr/>
      </w:pPr>
      <w:r w:rsidDel="00000000" w:rsidR="00000000" w:rsidRPr="00000000">
        <w:rPr>
          <w:rtl w:val="0"/>
        </w:rPr>
      </w:r>
    </w:p>
    <w:p w:rsidR="00000000" w:rsidDel="00000000" w:rsidP="00000000" w:rsidRDefault="00000000" w:rsidRPr="00000000" w14:paraId="0000009E">
      <w:pPr>
        <w:tabs>
          <w:tab w:val="left" w:pos="2820"/>
        </w:tabs>
        <w:rPr/>
      </w:pPr>
      <w:r w:rsidDel="00000000" w:rsidR="00000000" w:rsidRPr="00000000">
        <w:rPr>
          <w:rtl w:val="0"/>
        </w:rPr>
      </w:r>
    </w:p>
    <w:p w:rsidR="00000000" w:rsidDel="00000000" w:rsidP="00000000" w:rsidRDefault="00000000" w:rsidRPr="00000000" w14:paraId="0000009F">
      <w:pPr>
        <w:tabs>
          <w:tab w:val="left" w:pos="2820"/>
        </w:tabs>
        <w:rPr/>
      </w:pPr>
      <w:r w:rsidDel="00000000" w:rsidR="00000000" w:rsidRPr="00000000">
        <w:rPr>
          <w:rtl w:val="0"/>
        </w:rPr>
      </w:r>
    </w:p>
    <w:p w:rsidR="00000000" w:rsidDel="00000000" w:rsidP="00000000" w:rsidRDefault="00000000" w:rsidRPr="00000000" w14:paraId="000000A0">
      <w:pPr>
        <w:tabs>
          <w:tab w:val="left" w:pos="2820"/>
        </w:tabs>
        <w:rPr/>
      </w:pPr>
      <w:r w:rsidDel="00000000" w:rsidR="00000000" w:rsidRPr="00000000">
        <w:rPr>
          <w:rtl w:val="0"/>
        </w:rPr>
      </w:r>
    </w:p>
    <w:p w:rsidR="00000000" w:rsidDel="00000000" w:rsidP="00000000" w:rsidRDefault="00000000" w:rsidRPr="00000000" w14:paraId="000000A1">
      <w:pPr>
        <w:tabs>
          <w:tab w:val="left" w:pos="2820"/>
        </w:tabs>
        <w:rPr/>
      </w:pPr>
      <w:r w:rsidDel="00000000" w:rsidR="00000000" w:rsidRPr="00000000">
        <w:rPr>
          <w:rtl w:val="0"/>
        </w:rPr>
      </w:r>
    </w:p>
    <w:p w:rsidR="00000000" w:rsidDel="00000000" w:rsidP="00000000" w:rsidRDefault="00000000" w:rsidRPr="00000000" w14:paraId="000000A2">
      <w:pPr>
        <w:tabs>
          <w:tab w:val="left" w:pos="2820"/>
        </w:tabs>
        <w:rPr/>
      </w:pPr>
      <w:r w:rsidDel="00000000" w:rsidR="00000000" w:rsidRPr="00000000">
        <w:rPr>
          <w:rtl w:val="0"/>
        </w:rPr>
      </w:r>
    </w:p>
    <w:p w:rsidR="00000000" w:rsidDel="00000000" w:rsidP="00000000" w:rsidRDefault="00000000" w:rsidRPr="00000000" w14:paraId="000000A3">
      <w:pPr>
        <w:tabs>
          <w:tab w:val="left" w:pos="2820"/>
        </w:tabs>
        <w:rPr/>
      </w:pPr>
      <w:r w:rsidDel="00000000" w:rsidR="00000000" w:rsidRPr="00000000">
        <w:rPr>
          <w:rtl w:val="0"/>
        </w:rPr>
      </w:r>
    </w:p>
    <w:p w:rsidR="00000000" w:rsidDel="00000000" w:rsidP="00000000" w:rsidRDefault="00000000" w:rsidRPr="00000000" w14:paraId="000000A4">
      <w:pPr>
        <w:tabs>
          <w:tab w:val="left" w:pos="2820"/>
        </w:tabs>
        <w:rPr/>
      </w:pPr>
      <w:r w:rsidDel="00000000" w:rsidR="00000000" w:rsidRPr="00000000">
        <w:rPr>
          <w:rtl w:val="0"/>
        </w:rPr>
      </w:r>
    </w:p>
    <w:p w:rsidR="00000000" w:rsidDel="00000000" w:rsidP="00000000" w:rsidRDefault="00000000" w:rsidRPr="00000000" w14:paraId="000000A5">
      <w:pPr>
        <w:tabs>
          <w:tab w:val="left" w:pos="2820"/>
        </w:tabs>
        <w:rPr/>
      </w:pPr>
      <w:r w:rsidDel="00000000" w:rsidR="00000000" w:rsidRPr="00000000">
        <w:rPr>
          <w:rtl w:val="0"/>
        </w:rPr>
      </w:r>
    </w:p>
    <w:p w:rsidR="00000000" w:rsidDel="00000000" w:rsidP="00000000" w:rsidRDefault="00000000" w:rsidRPr="00000000" w14:paraId="000000A6">
      <w:pPr>
        <w:tabs>
          <w:tab w:val="left" w:pos="2820"/>
        </w:tabs>
        <w:rPr/>
      </w:pPr>
      <w:r w:rsidDel="00000000" w:rsidR="00000000" w:rsidRPr="00000000">
        <w:rPr>
          <w:rtl w:val="0"/>
        </w:rPr>
      </w:r>
    </w:p>
    <w:p w:rsidR="00000000" w:rsidDel="00000000" w:rsidP="00000000" w:rsidRDefault="00000000" w:rsidRPr="00000000" w14:paraId="000000A7">
      <w:pPr>
        <w:tabs>
          <w:tab w:val="left" w:pos="2820"/>
        </w:tabs>
        <w:rPr/>
      </w:pPr>
      <w:r w:rsidDel="00000000" w:rsidR="00000000" w:rsidRPr="00000000">
        <w:rPr>
          <w:rtl w:val="0"/>
        </w:rPr>
      </w:r>
    </w:p>
    <w:p w:rsidR="00000000" w:rsidDel="00000000" w:rsidP="00000000" w:rsidRDefault="00000000" w:rsidRPr="00000000" w14:paraId="000000A8">
      <w:pPr>
        <w:tabs>
          <w:tab w:val="left" w:pos="2820"/>
        </w:tabs>
        <w:rPr/>
      </w:pPr>
      <w:r w:rsidDel="00000000" w:rsidR="00000000" w:rsidRPr="00000000">
        <w:rPr>
          <w:rtl w:val="0"/>
        </w:rPr>
      </w:r>
    </w:p>
    <w:p w:rsidR="00000000" w:rsidDel="00000000" w:rsidP="00000000" w:rsidRDefault="00000000" w:rsidRPr="00000000" w14:paraId="000000A9">
      <w:pPr>
        <w:tabs>
          <w:tab w:val="left" w:pos="2820"/>
        </w:tabs>
        <w:rPr/>
      </w:pPr>
      <w:r w:rsidDel="00000000" w:rsidR="00000000" w:rsidRPr="00000000">
        <w:rPr>
          <w:rtl w:val="0"/>
        </w:rPr>
      </w:r>
    </w:p>
    <w:p w:rsidR="00000000" w:rsidDel="00000000" w:rsidP="00000000" w:rsidRDefault="00000000" w:rsidRPr="00000000" w14:paraId="000000AA">
      <w:pPr>
        <w:tabs>
          <w:tab w:val="left" w:pos="2820"/>
        </w:tabs>
        <w:rPr/>
      </w:pPr>
      <w:r w:rsidDel="00000000" w:rsidR="00000000" w:rsidRPr="00000000">
        <w:rPr/>
        <w:drawing>
          <wp:inline distB="0" distT="0" distL="0" distR="0">
            <wp:extent cx="6096635" cy="2495550"/>
            <wp:effectExtent b="0" l="0" r="0" t="0"/>
            <wp:docPr id="1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6096635" cy="249555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tabs>
          <w:tab w:val="left" w:pos="2820"/>
        </w:tabs>
        <w:rPr/>
      </w:pPr>
      <w:r w:rsidDel="00000000" w:rsidR="00000000" w:rsidRPr="00000000">
        <w:rPr/>
        <w:drawing>
          <wp:inline distB="0" distT="0" distL="0" distR="0">
            <wp:extent cx="6096635" cy="3429635"/>
            <wp:effectExtent b="0" l="0" r="0" t="0"/>
            <wp:docPr id="17"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6096635" cy="3429635"/>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tabs>
          <w:tab w:val="left" w:pos="2820"/>
        </w:tabs>
        <w:rPr/>
      </w:pPr>
      <w:r w:rsidDel="00000000" w:rsidR="00000000" w:rsidRPr="00000000">
        <w:rPr>
          <w:rtl w:val="0"/>
        </w:rPr>
      </w:r>
    </w:p>
    <w:p w:rsidR="00000000" w:rsidDel="00000000" w:rsidP="00000000" w:rsidRDefault="00000000" w:rsidRPr="00000000" w14:paraId="000000AD">
      <w:pPr>
        <w:tabs>
          <w:tab w:val="left" w:pos="2820"/>
        </w:tabs>
        <w:rPr/>
      </w:pPr>
      <w:r w:rsidDel="00000000" w:rsidR="00000000" w:rsidRPr="00000000">
        <w:rPr>
          <w:rtl w:val="0"/>
        </w:rPr>
      </w:r>
    </w:p>
    <w:p w:rsidR="00000000" w:rsidDel="00000000" w:rsidP="00000000" w:rsidRDefault="00000000" w:rsidRPr="00000000" w14:paraId="000000AE">
      <w:pPr>
        <w:tabs>
          <w:tab w:val="left" w:pos="2820"/>
        </w:tabs>
        <w:rPr/>
      </w:pPr>
      <w:r w:rsidDel="00000000" w:rsidR="00000000" w:rsidRPr="00000000">
        <w:rPr>
          <w:rtl w:val="0"/>
        </w:rPr>
      </w:r>
    </w:p>
    <w:p w:rsidR="00000000" w:rsidDel="00000000" w:rsidP="00000000" w:rsidRDefault="00000000" w:rsidRPr="00000000" w14:paraId="000000AF">
      <w:pPr>
        <w:tabs>
          <w:tab w:val="left" w:pos="2820"/>
        </w:tabs>
        <w:rPr/>
      </w:pPr>
      <w:r w:rsidDel="00000000" w:rsidR="00000000" w:rsidRPr="00000000">
        <w:rPr>
          <w:rtl w:val="0"/>
        </w:rPr>
      </w:r>
    </w:p>
    <w:p w:rsidR="00000000" w:rsidDel="00000000" w:rsidP="00000000" w:rsidRDefault="00000000" w:rsidRPr="00000000" w14:paraId="000000B0">
      <w:pPr>
        <w:tabs>
          <w:tab w:val="left" w:pos="2820"/>
        </w:tabs>
        <w:rPr/>
      </w:pPr>
      <w:r w:rsidDel="00000000" w:rsidR="00000000" w:rsidRPr="00000000">
        <w:rPr>
          <w:rtl w:val="0"/>
        </w:rPr>
      </w:r>
    </w:p>
    <w:p w:rsidR="00000000" w:rsidDel="00000000" w:rsidP="00000000" w:rsidRDefault="00000000" w:rsidRPr="00000000" w14:paraId="000000B1">
      <w:pPr>
        <w:tabs>
          <w:tab w:val="left" w:pos="2820"/>
        </w:tabs>
        <w:rPr/>
      </w:pPr>
      <w:r w:rsidDel="00000000" w:rsidR="00000000" w:rsidRPr="00000000">
        <w:rPr>
          <w:rtl w:val="0"/>
        </w:rPr>
      </w:r>
    </w:p>
    <w:p w:rsidR="00000000" w:rsidDel="00000000" w:rsidP="00000000" w:rsidRDefault="00000000" w:rsidRPr="00000000" w14:paraId="000000B2">
      <w:pPr>
        <w:tabs>
          <w:tab w:val="left" w:pos="2820"/>
        </w:tabs>
        <w:rPr/>
      </w:pPr>
      <w:r w:rsidDel="00000000" w:rsidR="00000000" w:rsidRPr="00000000">
        <w:rPr>
          <w:rtl w:val="0"/>
        </w:rPr>
      </w:r>
    </w:p>
    <w:p w:rsidR="00000000" w:rsidDel="00000000" w:rsidP="00000000" w:rsidRDefault="00000000" w:rsidRPr="00000000" w14:paraId="000000B3">
      <w:pPr>
        <w:tabs>
          <w:tab w:val="left" w:pos="2820"/>
        </w:tabs>
        <w:rPr/>
      </w:pPr>
      <w:r w:rsidDel="00000000" w:rsidR="00000000" w:rsidRPr="00000000">
        <w:rPr>
          <w:rtl w:val="0"/>
        </w:rPr>
      </w:r>
    </w:p>
    <w:p w:rsidR="00000000" w:rsidDel="00000000" w:rsidP="00000000" w:rsidRDefault="00000000" w:rsidRPr="00000000" w14:paraId="000000B4">
      <w:pPr>
        <w:tabs>
          <w:tab w:val="left" w:pos="2820"/>
        </w:tabs>
        <w:rPr/>
      </w:pPr>
      <w:r w:rsidDel="00000000" w:rsidR="00000000" w:rsidRPr="00000000">
        <w:rPr>
          <w:rtl w:val="0"/>
        </w:rPr>
      </w:r>
    </w:p>
    <w:p w:rsidR="00000000" w:rsidDel="00000000" w:rsidP="00000000" w:rsidRDefault="00000000" w:rsidRPr="00000000" w14:paraId="000000B5">
      <w:pPr>
        <w:tabs>
          <w:tab w:val="left" w:pos="2820"/>
        </w:tabs>
        <w:rPr/>
      </w:pPr>
      <w:r w:rsidDel="00000000" w:rsidR="00000000" w:rsidRPr="00000000">
        <w:rPr>
          <w:rtl w:val="0"/>
        </w:rPr>
      </w:r>
    </w:p>
    <w:p w:rsidR="00000000" w:rsidDel="00000000" w:rsidP="00000000" w:rsidRDefault="00000000" w:rsidRPr="00000000" w14:paraId="000000B6">
      <w:pPr>
        <w:tabs>
          <w:tab w:val="left" w:pos="2820"/>
        </w:tabs>
        <w:rPr/>
      </w:pPr>
      <w:r w:rsidDel="00000000" w:rsidR="00000000" w:rsidRPr="00000000">
        <w:rPr>
          <w:rtl w:val="0"/>
        </w:rPr>
      </w:r>
    </w:p>
    <w:p w:rsidR="00000000" w:rsidDel="00000000" w:rsidP="00000000" w:rsidRDefault="00000000" w:rsidRPr="00000000" w14:paraId="000000B7">
      <w:pPr>
        <w:tabs>
          <w:tab w:val="left" w:pos="2820"/>
        </w:tabs>
        <w:rPr/>
      </w:pPr>
      <w:r w:rsidDel="00000000" w:rsidR="00000000" w:rsidRPr="00000000">
        <w:rPr>
          <w:rtl w:val="0"/>
        </w:rPr>
      </w:r>
    </w:p>
    <w:p w:rsidR="00000000" w:rsidDel="00000000" w:rsidP="00000000" w:rsidRDefault="00000000" w:rsidRPr="00000000" w14:paraId="000000B8">
      <w:pPr>
        <w:tabs>
          <w:tab w:val="left" w:pos="2820"/>
        </w:tabs>
        <w:rPr/>
      </w:pPr>
      <w:r w:rsidDel="00000000" w:rsidR="00000000" w:rsidRPr="00000000">
        <w:rPr>
          <w:rtl w:val="0"/>
        </w:rPr>
      </w:r>
    </w:p>
    <w:p w:rsidR="00000000" w:rsidDel="00000000" w:rsidP="00000000" w:rsidRDefault="00000000" w:rsidRPr="00000000" w14:paraId="000000B9">
      <w:pPr>
        <w:tabs>
          <w:tab w:val="left" w:pos="2820"/>
        </w:tabs>
        <w:rPr/>
      </w:pPr>
      <w:r w:rsidDel="00000000" w:rsidR="00000000" w:rsidRPr="00000000">
        <w:rPr>
          <w:rtl w:val="0"/>
        </w:rPr>
      </w:r>
    </w:p>
    <w:p w:rsidR="00000000" w:rsidDel="00000000" w:rsidP="00000000" w:rsidRDefault="00000000" w:rsidRPr="00000000" w14:paraId="000000BA">
      <w:pPr>
        <w:tabs>
          <w:tab w:val="left" w:pos="2820"/>
        </w:tabs>
        <w:rPr/>
      </w:pPr>
      <w:r w:rsidDel="00000000" w:rsidR="00000000" w:rsidRPr="00000000">
        <w:rPr>
          <w:rtl w:val="0"/>
        </w:rPr>
      </w:r>
    </w:p>
    <w:p w:rsidR="00000000" w:rsidDel="00000000" w:rsidP="00000000" w:rsidRDefault="00000000" w:rsidRPr="00000000" w14:paraId="000000BB">
      <w:pPr>
        <w:tabs>
          <w:tab w:val="left" w:pos="2820"/>
        </w:tabs>
        <w:rPr/>
      </w:pPr>
      <w:r w:rsidDel="00000000" w:rsidR="00000000" w:rsidRPr="00000000">
        <w:rPr>
          <w:rtl w:val="0"/>
        </w:rPr>
      </w:r>
    </w:p>
    <w:p w:rsidR="00000000" w:rsidDel="00000000" w:rsidP="00000000" w:rsidRDefault="00000000" w:rsidRPr="00000000" w14:paraId="000000BC">
      <w:pPr>
        <w:tabs>
          <w:tab w:val="left" w:pos="2820"/>
        </w:tabs>
        <w:rPr/>
      </w:pPr>
      <w:r w:rsidDel="00000000" w:rsidR="00000000" w:rsidRPr="00000000">
        <w:rPr>
          <w:rtl w:val="0"/>
        </w:rPr>
      </w:r>
    </w:p>
    <w:p w:rsidR="00000000" w:rsidDel="00000000" w:rsidP="00000000" w:rsidRDefault="00000000" w:rsidRPr="00000000" w14:paraId="000000BD">
      <w:pPr>
        <w:tabs>
          <w:tab w:val="left" w:pos="2820"/>
        </w:tabs>
        <w:rPr/>
      </w:pPr>
      <w:r w:rsidDel="00000000" w:rsidR="00000000" w:rsidRPr="00000000">
        <w:rPr>
          <w:rtl w:val="0"/>
        </w:rPr>
      </w:r>
    </w:p>
    <w:p w:rsidR="00000000" w:rsidDel="00000000" w:rsidP="00000000" w:rsidRDefault="00000000" w:rsidRPr="00000000" w14:paraId="000000BE">
      <w:pPr>
        <w:tabs>
          <w:tab w:val="left" w:pos="2820"/>
        </w:tabs>
        <w:rPr/>
      </w:pPr>
      <w:r w:rsidDel="00000000" w:rsidR="00000000" w:rsidRPr="00000000">
        <w:rPr>
          <w:rtl w:val="0"/>
        </w:rPr>
      </w:r>
    </w:p>
    <w:p w:rsidR="00000000" w:rsidDel="00000000" w:rsidP="00000000" w:rsidRDefault="00000000" w:rsidRPr="00000000" w14:paraId="000000BF">
      <w:pPr>
        <w:tabs>
          <w:tab w:val="left" w:pos="2820"/>
        </w:tabs>
        <w:rPr/>
      </w:pPr>
      <w:r w:rsidDel="00000000" w:rsidR="00000000" w:rsidRPr="00000000">
        <w:rPr>
          <w:rtl w:val="0"/>
        </w:rPr>
      </w:r>
    </w:p>
    <w:p w:rsidR="00000000" w:rsidDel="00000000" w:rsidP="00000000" w:rsidRDefault="00000000" w:rsidRPr="00000000" w14:paraId="000000C0">
      <w:pPr>
        <w:tabs>
          <w:tab w:val="left" w:pos="2820"/>
        </w:tabs>
        <w:rPr/>
      </w:pPr>
      <w:r w:rsidDel="00000000" w:rsidR="00000000" w:rsidRPr="00000000">
        <w:rPr>
          <w:rtl w:val="0"/>
        </w:rPr>
      </w:r>
    </w:p>
    <w:p w:rsidR="00000000" w:rsidDel="00000000" w:rsidP="00000000" w:rsidRDefault="00000000" w:rsidRPr="00000000" w14:paraId="000000C1">
      <w:pPr>
        <w:tabs>
          <w:tab w:val="left" w:pos="2820"/>
        </w:tabs>
        <w:rPr/>
      </w:pPr>
      <w:r w:rsidDel="00000000" w:rsidR="00000000" w:rsidRPr="00000000">
        <w:rPr>
          <w:rtl w:val="0"/>
        </w:rPr>
      </w:r>
    </w:p>
    <w:p w:rsidR="00000000" w:rsidDel="00000000" w:rsidP="00000000" w:rsidRDefault="00000000" w:rsidRPr="00000000" w14:paraId="000000C2">
      <w:pPr>
        <w:tabs>
          <w:tab w:val="left" w:pos="2820"/>
        </w:tabs>
        <w:rPr/>
      </w:pPr>
      <w:r w:rsidDel="00000000" w:rsidR="00000000" w:rsidRPr="00000000">
        <w:rPr>
          <w:rtl w:val="0"/>
        </w:rPr>
      </w:r>
    </w:p>
    <w:p w:rsidR="00000000" w:rsidDel="00000000" w:rsidP="00000000" w:rsidRDefault="00000000" w:rsidRPr="00000000" w14:paraId="000000C3">
      <w:pPr>
        <w:tabs>
          <w:tab w:val="left" w:pos="2820"/>
        </w:tabs>
        <w:rPr/>
      </w:pPr>
      <w:r w:rsidDel="00000000" w:rsidR="00000000" w:rsidRPr="00000000">
        <w:rPr>
          <w:rtl w:val="0"/>
        </w:rPr>
      </w:r>
    </w:p>
    <w:p w:rsidR="00000000" w:rsidDel="00000000" w:rsidP="00000000" w:rsidRDefault="00000000" w:rsidRPr="00000000" w14:paraId="000000C4">
      <w:pPr>
        <w:tabs>
          <w:tab w:val="left" w:pos="2820"/>
        </w:tabs>
        <w:rPr/>
      </w:pPr>
      <w:r w:rsidDel="00000000" w:rsidR="00000000" w:rsidRPr="00000000">
        <w:rPr>
          <w:rtl w:val="0"/>
        </w:rPr>
      </w:r>
    </w:p>
    <w:p w:rsidR="00000000" w:rsidDel="00000000" w:rsidP="00000000" w:rsidRDefault="00000000" w:rsidRPr="00000000" w14:paraId="000000C5">
      <w:pPr>
        <w:tabs>
          <w:tab w:val="left" w:pos="2820"/>
        </w:tabs>
        <w:rPr/>
      </w:pPr>
      <w:r w:rsidDel="00000000" w:rsidR="00000000" w:rsidRPr="00000000">
        <w:rPr>
          <w:rtl w:val="0"/>
        </w:rPr>
      </w:r>
    </w:p>
    <w:p w:rsidR="00000000" w:rsidDel="00000000" w:rsidP="00000000" w:rsidRDefault="00000000" w:rsidRPr="00000000" w14:paraId="000000C6">
      <w:pPr>
        <w:tabs>
          <w:tab w:val="left" w:pos="2820"/>
        </w:tabs>
        <w:rPr/>
      </w:pPr>
      <w:r w:rsidDel="00000000" w:rsidR="00000000" w:rsidRPr="00000000">
        <w:rPr>
          <w:rtl w:val="0"/>
        </w:rPr>
      </w:r>
    </w:p>
    <w:p w:rsidR="00000000" w:rsidDel="00000000" w:rsidP="00000000" w:rsidRDefault="00000000" w:rsidRPr="00000000" w14:paraId="000000C7">
      <w:pPr>
        <w:tabs>
          <w:tab w:val="left" w:pos="2820"/>
        </w:tabs>
        <w:rPr/>
      </w:pPr>
      <w:r w:rsidDel="00000000" w:rsidR="00000000" w:rsidRPr="00000000">
        <w:rPr>
          <w:rtl w:val="0"/>
        </w:rPr>
      </w:r>
    </w:p>
    <w:p w:rsidR="00000000" w:rsidDel="00000000" w:rsidP="00000000" w:rsidRDefault="00000000" w:rsidRPr="00000000" w14:paraId="000000C8">
      <w:pPr>
        <w:tabs>
          <w:tab w:val="left" w:pos="2820"/>
        </w:tabs>
        <w:rPr/>
      </w:pPr>
      <w:r w:rsidDel="00000000" w:rsidR="00000000" w:rsidRPr="00000000">
        <w:rPr>
          <w:rtl w:val="0"/>
        </w:rPr>
      </w:r>
    </w:p>
    <w:p w:rsidR="00000000" w:rsidDel="00000000" w:rsidP="00000000" w:rsidRDefault="00000000" w:rsidRPr="00000000" w14:paraId="000000C9">
      <w:pPr>
        <w:tabs>
          <w:tab w:val="left" w:pos="2820"/>
        </w:tabs>
        <w:rPr/>
      </w:pPr>
      <w:r w:rsidDel="00000000" w:rsidR="00000000" w:rsidRPr="00000000">
        <w:rPr>
          <w:rtl w:val="0"/>
        </w:rPr>
      </w:r>
    </w:p>
    <w:p w:rsidR="00000000" w:rsidDel="00000000" w:rsidP="00000000" w:rsidRDefault="00000000" w:rsidRPr="00000000" w14:paraId="000000CA">
      <w:pPr>
        <w:tabs>
          <w:tab w:val="left" w:pos="2820"/>
        </w:tabs>
        <w:rPr/>
      </w:pPr>
      <w:r w:rsidDel="00000000" w:rsidR="00000000" w:rsidRPr="00000000">
        <w:rPr>
          <w:rtl w:val="0"/>
        </w:rPr>
      </w:r>
    </w:p>
    <w:p w:rsidR="00000000" w:rsidDel="00000000" w:rsidP="00000000" w:rsidRDefault="00000000" w:rsidRPr="00000000" w14:paraId="000000CB">
      <w:pPr>
        <w:tabs>
          <w:tab w:val="left" w:pos="2820"/>
        </w:tabs>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45FD4"/>
    <w:pPr>
      <w:keepNext w:val="1"/>
      <w:keepLines w:val="1"/>
      <w:spacing w:after="0" w:before="240"/>
      <w:outlineLvl w:val="0"/>
    </w:pPr>
    <w:rPr>
      <w:rFonts w:ascii="Times New Roman" w:hAnsi="Times New Roman" w:cstheme="majorBidi" w:eastAsiaTheme="majorEastAsia"/>
      <w:b w:val="1"/>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40DFF"/>
    <w:pPr>
      <w:tabs>
        <w:tab w:val="center" w:pos="4680"/>
        <w:tab w:val="right" w:pos="9360"/>
      </w:tabs>
      <w:spacing w:after="0" w:line="240" w:lineRule="auto"/>
    </w:pPr>
  </w:style>
  <w:style w:type="character" w:styleId="HeaderChar" w:customStyle="1">
    <w:name w:val="Header Char"/>
    <w:basedOn w:val="DefaultParagraphFont"/>
    <w:link w:val="Header"/>
    <w:uiPriority w:val="99"/>
    <w:rsid w:val="00A40DFF"/>
  </w:style>
  <w:style w:type="paragraph" w:styleId="Footer">
    <w:name w:val="footer"/>
    <w:basedOn w:val="Normal"/>
    <w:link w:val="FooterChar"/>
    <w:uiPriority w:val="99"/>
    <w:unhideWhenUsed w:val="1"/>
    <w:rsid w:val="00A40DFF"/>
    <w:pPr>
      <w:tabs>
        <w:tab w:val="center" w:pos="4680"/>
        <w:tab w:val="right" w:pos="9360"/>
      </w:tabs>
      <w:spacing w:after="0" w:line="240" w:lineRule="auto"/>
    </w:pPr>
  </w:style>
  <w:style w:type="character" w:styleId="FooterChar" w:customStyle="1">
    <w:name w:val="Footer Char"/>
    <w:basedOn w:val="DefaultParagraphFont"/>
    <w:link w:val="Footer"/>
    <w:uiPriority w:val="99"/>
    <w:rsid w:val="00A40DFF"/>
  </w:style>
  <w:style w:type="paragraph" w:styleId="ListParagraph">
    <w:name w:val="List Paragraph"/>
    <w:basedOn w:val="Normal"/>
    <w:uiPriority w:val="34"/>
    <w:qFormat w:val="1"/>
    <w:rsid w:val="00FD5EC1"/>
    <w:pPr>
      <w:ind w:left="720"/>
      <w:contextualSpacing w:val="1"/>
    </w:pPr>
  </w:style>
  <w:style w:type="character" w:styleId="Heading1Char" w:customStyle="1">
    <w:name w:val="Heading 1 Char"/>
    <w:basedOn w:val="DefaultParagraphFont"/>
    <w:link w:val="Heading1"/>
    <w:uiPriority w:val="9"/>
    <w:rsid w:val="00F45FD4"/>
    <w:rPr>
      <w:rFonts w:ascii="Times New Roman" w:hAnsi="Times New Roman" w:cstheme="majorBidi" w:eastAsiaTheme="majorEastAsia"/>
      <w:b w:val="1"/>
      <w:sz w:val="32"/>
      <w:szCs w:val="32"/>
    </w:rPr>
  </w:style>
  <w:style w:type="paragraph" w:styleId="TOCHeading">
    <w:name w:val="TOC Heading"/>
    <w:basedOn w:val="Heading1"/>
    <w:next w:val="Normal"/>
    <w:uiPriority w:val="39"/>
    <w:unhideWhenUsed w:val="1"/>
    <w:qFormat w:val="1"/>
    <w:rsid w:val="00F45FD4"/>
    <w:pPr>
      <w:outlineLvl w:val="9"/>
    </w:pPr>
    <w:rPr>
      <w:b w:val="0"/>
      <w:color w:val="2e74b5" w:themeColor="accent1" w:themeShade="0000BF"/>
    </w:rPr>
  </w:style>
  <w:style w:type="paragraph" w:styleId="TOC1">
    <w:name w:val="toc 1"/>
    <w:basedOn w:val="Normal"/>
    <w:next w:val="Normal"/>
    <w:autoRedefine w:val="1"/>
    <w:uiPriority w:val="39"/>
    <w:unhideWhenUsed w:val="1"/>
    <w:rsid w:val="00F45FD4"/>
    <w:pPr>
      <w:spacing w:after="100"/>
    </w:pPr>
  </w:style>
  <w:style w:type="character" w:styleId="Hyperlink">
    <w:name w:val="Hyperlink"/>
    <w:basedOn w:val="DefaultParagraphFont"/>
    <w:uiPriority w:val="99"/>
    <w:unhideWhenUsed w:val="1"/>
    <w:rsid w:val="00F45FD4"/>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9.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1.png"/><Relationship Id="rId14"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9DOfzqJOkw/nwO+Pl1El+N9Yx0Q==">AMUW2mWGvLRnKeU+9ExhUtgOdvntEiK4FZG7HaOd5uHaEI3MtV1WaIjbSzH6I3lkrqHVJlv72GnhtRBxTICW8lEDvenKR4mn/pdnRSt2rqU4mbiGarJZGGcPokJvfUJDbwq8H8VuDcLlKCuv73zgjgYQYxF2MVeIrmwypt0lM810jGafqY+xQCWFa07CViPrPXoWLPjYSvOiypOa5N0FoJfq00wqa++keFSHcYDuxLgSd5t9xDELvjM=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2022-10-15T07:18:00Z</dcterms:created>
  <dc:creator>hp</dc:creator>
</cp:coreProperties>
</file>