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40DE100" w:rsidR="00A80868" w:rsidRPr="003C7DED" w:rsidRDefault="00AD6A52" w:rsidP="008C14E9">
            <w:pPr>
              <w:rPr>
                <w:rFonts w:ascii="Arial" w:hAnsi="Arial" w:cs="Arial"/>
                <w:sz w:val="22"/>
                <w:szCs w:val="22"/>
              </w:rPr>
            </w:pPr>
            <w:r>
              <w:rPr>
                <w:rFonts w:ascii="Arial" w:hAnsi="Arial" w:cs="Arial"/>
                <w:sz w:val="22"/>
                <w:szCs w:val="22"/>
              </w:rPr>
              <w:t>ABDUL FOYSAL EMRAN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8B69E9" w:rsidRDefault="00B60A98" w:rsidP="008B69E9">
            <w:pPr>
              <w:pStyle w:val="ListParagraph"/>
              <w:numPr>
                <w:ilvl w:val="0"/>
                <w:numId w:val="32"/>
              </w:numPr>
              <w:jc w:val="center"/>
              <w:rPr>
                <w:rFonts w:ascii="Arial" w:hAnsi="Arial" w:cs="Arial"/>
                <w:sz w:val="22"/>
                <w:szCs w:val="22"/>
              </w:rPr>
            </w:pPr>
            <w:r w:rsidRPr="008B69E9">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53A14BE" w:rsidR="00B60A98" w:rsidRPr="003C7DED" w:rsidRDefault="00AD6A5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207263C" w:rsidR="00A80868" w:rsidRPr="003C7DED" w:rsidRDefault="008B69E9"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0B8DA0F" w:rsidR="00A80868" w:rsidRPr="003C7DED" w:rsidRDefault="008B69E9"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76FAEFB" w:rsidR="00A80868" w:rsidRPr="003C7DED" w:rsidRDefault="008B69E9" w:rsidP="008C14E9">
            <w:pPr>
              <w:rPr>
                <w:rFonts w:ascii="Arial" w:hAnsi="Arial" w:cs="Arial"/>
                <w:sz w:val="22"/>
                <w:szCs w:val="22"/>
              </w:rPr>
            </w:pPr>
            <w:r>
              <w:rPr>
                <w:rFonts w:ascii="Arial" w:hAnsi="Arial" w:cs="Arial"/>
                <w:sz w:val="22"/>
                <w:szCs w:val="22"/>
              </w:rPr>
              <w:t>2426916@STUDENT.UWTSD.AC.UK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C55C23E" w:rsidR="00A80868" w:rsidRPr="003C7DED" w:rsidRDefault="008B69E9" w:rsidP="008C14E9">
            <w:pPr>
              <w:rPr>
                <w:rFonts w:ascii="Arial" w:hAnsi="Arial" w:cs="Arial"/>
                <w:sz w:val="22"/>
                <w:szCs w:val="22"/>
              </w:rPr>
            </w:pPr>
            <w:r>
              <w:rPr>
                <w:rFonts w:ascii="Arial" w:hAnsi="Arial" w:cs="Arial"/>
                <w:sz w:val="22"/>
                <w:szCs w:val="22"/>
              </w:rPr>
              <w:t>07304145579</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19CB139" w:rsidR="0069797A" w:rsidRPr="003C7DED" w:rsidRDefault="006276F1" w:rsidP="001E48BC">
            <w:pPr>
              <w:jc w:val="both"/>
              <w:rPr>
                <w:rFonts w:ascii="Arial" w:hAnsi="Arial" w:cs="Arial"/>
                <w:sz w:val="22"/>
                <w:szCs w:val="22"/>
              </w:rPr>
            </w:pPr>
            <w:r w:rsidRPr="006276F1">
              <w:rPr>
                <w:rFonts w:ascii="Arial" w:hAnsi="Arial" w:cs="Arial"/>
                <w:sz w:val="22"/>
                <w:szCs w:val="22"/>
              </w:rPr>
              <w:t>The Impact of Financial Literacy on Investment Decisions: Evidence from Brokerage Firms in Dhaka, Bangladesh</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8AFF63C" w:rsidR="0069797A" w:rsidRPr="003C7DED" w:rsidRDefault="00D074A7" w:rsidP="008C14E9">
            <w:pPr>
              <w:rPr>
                <w:rFonts w:ascii="Arial" w:hAnsi="Arial" w:cs="Arial"/>
                <w:sz w:val="22"/>
                <w:szCs w:val="22"/>
              </w:rPr>
            </w:pPr>
            <w:r>
              <w:rPr>
                <w:rFonts w:ascii="Arial" w:hAnsi="Arial" w:cs="Arial"/>
                <w:sz w:val="22"/>
                <w:szCs w:val="22"/>
              </w:rPr>
              <w:t>07 November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7C2FDF7" w:rsidR="0069797A" w:rsidRPr="003C7DED" w:rsidRDefault="00D074A7" w:rsidP="008C14E9">
            <w:pPr>
              <w:rPr>
                <w:rFonts w:ascii="Arial" w:hAnsi="Arial" w:cs="Arial"/>
                <w:sz w:val="22"/>
                <w:szCs w:val="22"/>
              </w:rPr>
            </w:pPr>
            <w:r>
              <w:rPr>
                <w:rFonts w:ascii="Arial" w:hAnsi="Arial" w:cs="Arial"/>
                <w:sz w:val="22"/>
                <w:szCs w:val="22"/>
              </w:rPr>
              <w:t>03 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7BC1054" w:rsidR="00A80868" w:rsidRPr="003C7DED" w:rsidRDefault="008B69E9" w:rsidP="008C14E9">
            <w:pPr>
              <w:rPr>
                <w:rFonts w:ascii="Arial" w:hAnsi="Arial" w:cs="Arial"/>
                <w:sz w:val="22"/>
                <w:szCs w:val="22"/>
              </w:rPr>
            </w:pPr>
            <w:r>
              <w:rPr>
                <w:rFonts w:ascii="Arial" w:hAnsi="Arial" w:cs="Arial"/>
                <w:sz w:val="22"/>
                <w:szCs w:val="22"/>
              </w:rPr>
              <w:t>2426916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9CF6614" w:rsidR="00A80868" w:rsidRPr="003C7DED" w:rsidRDefault="008B69E9"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CEF09C2" w:rsidR="00A80868" w:rsidRPr="003C7DED" w:rsidRDefault="008B69E9" w:rsidP="008C14E9">
            <w:pPr>
              <w:rPr>
                <w:rFonts w:ascii="Arial" w:hAnsi="Arial" w:cs="Arial"/>
                <w:sz w:val="22"/>
                <w:szCs w:val="22"/>
              </w:rPr>
            </w:pPr>
            <w:r>
              <w:rPr>
                <w:rFonts w:ascii="Arial" w:hAnsi="Arial" w:cs="Arial"/>
                <w:sz w:val="22"/>
                <w:szCs w:val="22"/>
              </w:rPr>
              <w:t>ISAIAH OINO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4336EA1D"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2CC029F6"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4105CEA" w:rsidR="00A35E44" w:rsidRPr="008B69E9" w:rsidRDefault="00A35E44" w:rsidP="008B69E9">
            <w:pPr>
              <w:pStyle w:val="ListParagraph"/>
              <w:numPr>
                <w:ilvl w:val="0"/>
                <w:numId w:val="33"/>
              </w:numPr>
              <w:autoSpaceDE w:val="0"/>
              <w:autoSpaceDN w:val="0"/>
              <w:adjustRightInd w:val="0"/>
              <w:rPr>
                <w:rFonts w:ascii="Arial" w:hAnsi="Arial" w:cs="Arial"/>
                <w:b/>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65572A7" w:rsidR="00F150A6" w:rsidRPr="003C7DED" w:rsidRDefault="00286A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D6433F6" w:rsidR="00F150A6" w:rsidRPr="003C7DED" w:rsidRDefault="00286AF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3E6F3DE" w:rsidR="00F150A6" w:rsidRPr="003C7DED" w:rsidRDefault="00286A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A56970F" w:rsidR="00F150A6" w:rsidRPr="003C7DED" w:rsidRDefault="00286A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56EDF03E"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126538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4909BB2" w14:textId="77777777" w:rsidR="006276F1" w:rsidRPr="006276F1" w:rsidRDefault="006276F1" w:rsidP="006276F1">
            <w:pPr>
              <w:pStyle w:val="Heading3"/>
              <w:rPr>
                <w:rStyle w:val="Strong"/>
                <w:rFonts w:cs="Times New Roman"/>
                <w:color w:val="auto"/>
                <w:sz w:val="24"/>
                <w:szCs w:val="24"/>
                <w:lang w:eastAsia="en-GB"/>
              </w:rPr>
            </w:pPr>
            <w:r w:rsidRPr="006276F1">
              <w:rPr>
                <w:rStyle w:val="Strong"/>
                <w:rFonts w:cs="Times New Roman"/>
                <w:color w:val="auto"/>
                <w:sz w:val="24"/>
                <w:szCs w:val="24"/>
                <w:lang w:eastAsia="en-GB"/>
              </w:rPr>
              <w:t>Research aims and objectives</w:t>
            </w:r>
          </w:p>
          <w:p w14:paraId="5AB1B176" w14:textId="77777777" w:rsidR="006276F1" w:rsidRDefault="006276F1" w:rsidP="006276F1">
            <w:pPr>
              <w:pStyle w:val="NormalWeb"/>
            </w:pPr>
            <w:r>
              <w:t>The research aims to examine how financial literacy (FL) influences individual investors’ decision-making in Dhaka’s brokerage firms. It seeks to determine whether investment strategy and risk management act as mediating factors in this relationship.</w:t>
            </w:r>
          </w:p>
          <w:p w14:paraId="6DF1E5BD" w14:textId="77777777" w:rsidR="006276F1" w:rsidRDefault="006276F1" w:rsidP="006276F1">
            <w:pPr>
              <w:pStyle w:val="NormalWeb"/>
            </w:pPr>
            <w:r>
              <w:rPr>
                <w:rStyle w:val="Strong"/>
                <w:rFonts w:eastAsiaTheme="majorEastAsia"/>
              </w:rPr>
              <w:t>Objectives:</w:t>
            </w:r>
          </w:p>
          <w:p w14:paraId="740776BF" w14:textId="77777777" w:rsidR="006276F1" w:rsidRDefault="006276F1" w:rsidP="006276F1">
            <w:pPr>
              <w:pStyle w:val="NormalWeb"/>
              <w:numPr>
                <w:ilvl w:val="0"/>
                <w:numId w:val="28"/>
              </w:numPr>
            </w:pPr>
            <w:r>
              <w:t>Measure the level of financial literacy among active brokerage clients in Dhaka.</w:t>
            </w:r>
          </w:p>
          <w:p w14:paraId="5D637D96" w14:textId="77777777" w:rsidR="006276F1" w:rsidRDefault="006276F1" w:rsidP="006276F1">
            <w:pPr>
              <w:pStyle w:val="NormalWeb"/>
              <w:numPr>
                <w:ilvl w:val="0"/>
                <w:numId w:val="28"/>
              </w:numPr>
            </w:pPr>
            <w:r>
              <w:t>Test the direct effect of FL on the quality of investment decisions.</w:t>
            </w:r>
          </w:p>
          <w:p w14:paraId="4CD5DB9A" w14:textId="77777777" w:rsidR="006276F1" w:rsidRDefault="006276F1" w:rsidP="006276F1">
            <w:pPr>
              <w:pStyle w:val="NormalWeb"/>
              <w:numPr>
                <w:ilvl w:val="0"/>
                <w:numId w:val="28"/>
              </w:numPr>
            </w:pPr>
            <w:r>
              <w:t>Examine the mediating role of investment strategy and risk management.</w:t>
            </w:r>
          </w:p>
          <w:p w14:paraId="4356834E" w14:textId="77777777" w:rsidR="006276F1" w:rsidRDefault="006276F1" w:rsidP="006276F1">
            <w:pPr>
              <w:pStyle w:val="NormalWeb"/>
              <w:numPr>
                <w:ilvl w:val="0"/>
                <w:numId w:val="28"/>
              </w:numPr>
            </w:pPr>
            <w:r>
              <w:t>Quantify how much of the variation in decision quality can be explained by FL and related practices.</w:t>
            </w:r>
          </w:p>
          <w:p w14:paraId="1F851057" w14:textId="5DD3F10C" w:rsidR="003F1A54" w:rsidRPr="001E48BC" w:rsidRDefault="006276F1" w:rsidP="006276F1">
            <w:pPr>
              <w:pStyle w:val="NormalWeb"/>
              <w:numPr>
                <w:ilvl w:val="0"/>
                <w:numId w:val="28"/>
              </w:numPr>
              <w:rPr>
                <w:rFonts w:ascii="Arial" w:hAnsi="Arial" w:cs="Arial"/>
                <w:sz w:val="22"/>
                <w:szCs w:val="22"/>
              </w:rPr>
            </w:pPr>
            <w:r>
              <w:t>Propose recommendations for investor training and financial education in Bangladesh.</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0C7FF3E0" w:rsidR="003F1A54" w:rsidRPr="00E25E3F" w:rsidRDefault="006276F1" w:rsidP="006276F1">
            <w:pPr>
              <w:pStyle w:val="NormalWeb"/>
              <w:rPr>
                <w:rFonts w:ascii="Arial" w:hAnsi="Arial" w:cs="Arial"/>
                <w:sz w:val="22"/>
                <w:szCs w:val="22"/>
              </w:rPr>
            </w:pPr>
            <w:r w:rsidRPr="006276F1">
              <w:t>This study contributes to both academic understanding and practical policymaking in developing financial markets. It addresses a major gap in existing literature that focuses primarily on developed economies. In Bangladesh, where retail investors often rely on informal advice, understanding the role of financial literacy can enhance market efficiency and investor protection. The research is timely given the recent volatility of the Dhaka Stock Exchange and the growing push for financial inclusion. Findings could inform investor education programs, brokerage firm training modules, and national policy initiatives that aim to strengthen financial behaviour and trust in formal investment systems.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9B79C16" w:rsidR="003F1A54" w:rsidRPr="00E25E3F" w:rsidRDefault="006276F1" w:rsidP="006276F1">
            <w:pPr>
              <w:pStyle w:val="NormalWeb"/>
              <w:jc w:val="both"/>
              <w:rPr>
                <w:rFonts w:ascii="Arial" w:hAnsi="Arial" w:cs="Arial"/>
                <w:sz w:val="22"/>
                <w:szCs w:val="22"/>
              </w:rPr>
            </w:pPr>
            <w:r w:rsidRPr="006276F1">
              <w:lastRenderedPageBreak/>
              <w:t>The study employs a quantitative cross-sectional design using a structured questionnaire distributed to around 150 brokerage clients in Dhaka and Savar. Data will be collected online and in person through Google Forms. Analytical methods include Partial Least Squares Structural Equation Modelling (PLS-SEM) using SmartPLS 4 to test relationships and mediation effects. This technique is appropriate for complex models with small-to-medium samples. Ethical safeguards include informed consent, anonymity, and voluntary participation. Risks such as non-response or biased self-reporting will be reduced through pilot testing and clear survey design. The approach ensures robust, replicable evidence that can directly inform investor-education strategies and market policy.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83CE539" w:rsidR="003F1A54" w:rsidRPr="003C7DED" w:rsidRDefault="006276F1" w:rsidP="00E25E3F">
            <w:pPr>
              <w:jc w:val="both"/>
              <w:rPr>
                <w:rFonts w:ascii="Arial" w:hAnsi="Arial" w:cs="Arial"/>
                <w:b/>
                <w:sz w:val="22"/>
                <w:szCs w:val="22"/>
              </w:rPr>
            </w:pPr>
            <w:r w:rsidRPr="006276F1">
              <w:rPr>
                <w:rFonts w:ascii="Arial" w:hAnsi="Arial" w:cs="Arial"/>
                <w:sz w:val="22"/>
                <w:szCs w:val="22"/>
              </w:rPr>
              <w:t>Primary data collection will take place at licensed brokerage firms and investor networks in Dhaka and Savar, Bangladesh. Online participation through Google Forms will also be available for investors unable to attend in person.</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3E95D5DB"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153A0655" w:rsidR="00A35E44" w:rsidRPr="00A35E44" w:rsidRDefault="00A35E44" w:rsidP="00BC7917">
            <w:pPr>
              <w:autoSpaceDE w:val="0"/>
              <w:autoSpaceDN w:val="0"/>
              <w:adjustRightInd w:val="0"/>
              <w:jc w:val="center"/>
              <w:rPr>
                <w:rFonts w:ascii="Arial" w:hAnsi="Arial" w:cs="Arial"/>
                <w:b/>
                <w:bCs/>
                <w:sz w:val="22"/>
                <w:szCs w:val="22"/>
              </w:rPr>
            </w:pP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174A4D5"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861EB0A"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9C752FA"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4E8EBC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84AEDA1"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EFDA651"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16D3C6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CE78A1A"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D49FA5D"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481CB1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812E08B"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0B9F89B"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9699229"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F410D39"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930A7B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530CD41"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B80B724"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00FC4FB3" w:rsidR="003F1A54" w:rsidRPr="00D074A7" w:rsidRDefault="003F1A54" w:rsidP="00551218">
            <w:pPr>
              <w:autoSpaceDE w:val="0"/>
              <w:autoSpaceDN w:val="0"/>
              <w:adjustRightInd w:val="0"/>
              <w:rPr>
                <w:rFonts w:ascii="Arial" w:hAnsi="Arial" w:cs="Arial"/>
                <w:b/>
                <w:bCs/>
                <w:sz w:val="22"/>
                <w:szCs w:val="22"/>
              </w:rPr>
            </w:pPr>
            <w:r w:rsidRPr="003C7DED">
              <w:rPr>
                <w:rFonts w:ascii="Arial" w:hAnsi="Arial" w:cs="Arial"/>
                <w:sz w:val="22"/>
                <w:szCs w:val="22"/>
              </w:rPr>
              <w:t>Details of any other primary data collection method:</w:t>
            </w:r>
            <w:r w:rsidR="00D074A7">
              <w:rPr>
                <w:rFonts w:ascii="Arial" w:hAnsi="Arial" w:cs="Arial"/>
                <w:sz w:val="22"/>
                <w:szCs w:val="22"/>
              </w:rPr>
              <w:t xml:space="preserve"> </w:t>
            </w:r>
            <w:r w:rsidR="00D074A7" w:rsidRPr="00D074A7">
              <w:rPr>
                <w:rFonts w:ascii="Arial" w:hAnsi="Arial" w:cs="Arial"/>
                <w:sz w:val="22"/>
                <w:szCs w:val="22"/>
              </w:rPr>
              <w:t>N/A</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00BDBF3C"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77F134A3" w:rsidR="00BD363F" w:rsidRPr="00537636" w:rsidRDefault="006276F1" w:rsidP="00E25E3F">
            <w:pPr>
              <w:jc w:val="both"/>
              <w:rPr>
                <w:rFonts w:ascii="Arial" w:hAnsi="Arial" w:cs="Arial"/>
                <w:sz w:val="22"/>
                <w:szCs w:val="22"/>
              </w:rPr>
            </w:pPr>
            <w:r w:rsidRPr="006276F1">
              <w:rPr>
                <w:rFonts w:ascii="Arial" w:hAnsi="Arial" w:cs="Arial"/>
                <w:sz w:val="22"/>
                <w:szCs w:val="22"/>
              </w:rPr>
              <w:t>Approximately 150 participants will be recruited. This number is determined using the rule of thumb for Partial Least Squares Structural Equation Modelling (PLS-SEM), which recommends at least ten cases per indicator for the most complex construct. The sample size is sufficient to ensure statistical power and reliability in detecting relationships among financial literacy, investment strategy, risk management, and investment decision quality.</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5D5EA24" w:rsidR="00BD363F" w:rsidRPr="00537636" w:rsidRDefault="006276F1" w:rsidP="00E25E3F">
            <w:pPr>
              <w:jc w:val="both"/>
              <w:rPr>
                <w:rFonts w:ascii="Arial" w:hAnsi="Arial" w:cs="Arial"/>
                <w:sz w:val="22"/>
                <w:szCs w:val="22"/>
              </w:rPr>
            </w:pPr>
            <w:r w:rsidRPr="006276F1">
              <w:rPr>
                <w:rFonts w:ascii="Arial" w:hAnsi="Arial" w:cs="Arial"/>
                <w:sz w:val="22"/>
                <w:szCs w:val="22"/>
              </w:rPr>
              <w:t>Participants will be individual investors who actively trade through licensed brokerage firms in Dhaka and Savar, Bangladesh. These investors are adults who have experience in the capital market and make independent financial decisions. They represent a relevant population for assessing how financial literacy influences investment behaviour.</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7B8B0EAD" w:rsidR="00BD363F" w:rsidRPr="00E25E3F" w:rsidRDefault="006276F1" w:rsidP="001E48BC">
            <w:pPr>
              <w:jc w:val="both"/>
              <w:rPr>
                <w:rFonts w:ascii="Arial" w:hAnsi="Arial" w:cs="Arial"/>
                <w:sz w:val="22"/>
                <w:szCs w:val="22"/>
              </w:rPr>
            </w:pPr>
            <w:r w:rsidRPr="006276F1">
              <w:rPr>
                <w:rFonts w:ascii="Arial" w:hAnsi="Arial" w:cs="Arial"/>
                <w:sz w:val="22"/>
                <w:szCs w:val="22"/>
              </w:rPr>
              <w:t>Participants will be identified through brokerage firm networks, investor associations, and online investor communities (e.g., Facebook groups or Telegram groups used by traders). The researcher will collaborate with brokerage firm representatives to share an online survey link via Google Forms. Participation will be completely voluntary, and no personal identifiers will be collected.</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59DA6D0E" w:rsidR="00BD363F" w:rsidRPr="003C7DED" w:rsidRDefault="006276F1" w:rsidP="00E25E3F">
            <w:pPr>
              <w:jc w:val="both"/>
              <w:rPr>
                <w:rFonts w:ascii="Arial" w:hAnsi="Arial" w:cs="Arial"/>
                <w:b/>
                <w:sz w:val="22"/>
                <w:szCs w:val="22"/>
              </w:rPr>
            </w:pPr>
            <w:r w:rsidRPr="006276F1">
              <w:rPr>
                <w:rFonts w:ascii="Arial" w:hAnsi="Arial" w:cs="Arial"/>
                <w:sz w:val="22"/>
                <w:szCs w:val="22"/>
              </w:rPr>
              <w:t>Yes. The study will exclude institutional investors, minors, and individuals without any trading experience. The rationale is that the research focuses on individual investors’ decision-making and literacy. Institutional investors operate under professional or regulated investment policies that differ significantly from retail behaviour, while minors and inexperienced individuals may not be able to provide relevant insights.</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6FB2B148" w:rsidR="00BD363F" w:rsidRPr="00537636" w:rsidRDefault="006276F1" w:rsidP="00E25E3F">
            <w:pPr>
              <w:jc w:val="both"/>
              <w:rPr>
                <w:rFonts w:ascii="Arial" w:hAnsi="Arial" w:cs="Arial"/>
                <w:sz w:val="22"/>
                <w:szCs w:val="22"/>
              </w:rPr>
            </w:pPr>
            <w:r w:rsidRPr="006276F1">
              <w:rPr>
                <w:rFonts w:ascii="Arial" w:hAnsi="Arial" w:cs="Arial"/>
                <w:sz w:val="22"/>
                <w:szCs w:val="22"/>
              </w:rPr>
              <w:t>No. The research involves no deception. All participants will receive clear information about the purpose of the study, data usage, and their rights before providing consent.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72859F93" w:rsidR="00BD363F" w:rsidRPr="003C7DED" w:rsidRDefault="006276F1" w:rsidP="00E25E3F">
            <w:pPr>
              <w:jc w:val="both"/>
              <w:rPr>
                <w:rFonts w:ascii="Arial" w:hAnsi="Arial" w:cs="Arial"/>
                <w:sz w:val="22"/>
                <w:szCs w:val="22"/>
              </w:rPr>
            </w:pPr>
            <w:r w:rsidRPr="006276F1">
              <w:rPr>
                <w:rFonts w:ascii="Arial" w:hAnsi="Arial" w:cs="Arial"/>
                <w:sz w:val="22"/>
                <w:szCs w:val="22"/>
              </w:rPr>
              <w:t>Participants will be able to withdraw from the study at any point before submitting the questionnaire by closing the survey window or choosing not to submit their responses. Once data are submitted, withdrawal will no longer be possible because all responses will be anonymised and aggregated, making individual data unidentifiable.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9CE0DF2" w:rsidR="00BD363F" w:rsidRPr="003C7DED" w:rsidRDefault="006276F1" w:rsidP="00E25E3F">
            <w:pPr>
              <w:jc w:val="both"/>
              <w:rPr>
                <w:rFonts w:ascii="Arial" w:hAnsi="Arial" w:cs="Arial"/>
                <w:sz w:val="22"/>
                <w:szCs w:val="22"/>
              </w:rPr>
            </w:pPr>
            <w:r w:rsidRPr="006276F1">
              <w:rPr>
                <w:rFonts w:ascii="Arial" w:hAnsi="Arial" w:cs="Arial"/>
                <w:sz w:val="22"/>
                <w:szCs w:val="22"/>
              </w:rPr>
              <w:t>Participants will have at least one week to decide. The survey invitation will include a clear explanation of the study, and individuals will be encouraged to take time to read the participant information sheet before consenting.</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3D68F6C" w:rsidR="00BD363F" w:rsidRPr="003C7DED" w:rsidRDefault="006276F1" w:rsidP="00537636">
            <w:pPr>
              <w:jc w:val="both"/>
              <w:rPr>
                <w:rFonts w:ascii="Arial" w:hAnsi="Arial" w:cs="Arial"/>
                <w:sz w:val="22"/>
                <w:szCs w:val="22"/>
              </w:rPr>
            </w:pPr>
            <w:r w:rsidRPr="006276F1">
              <w:rPr>
                <w:rFonts w:ascii="Arial" w:hAnsi="Arial" w:cs="Arial"/>
                <w:sz w:val="22"/>
                <w:szCs w:val="22"/>
              </w:rPr>
              <w:t>The participant information sheet and questionnaire will be provided in simple, plain English and a Bangla translation for ease of comprehension. The researcher will be available to clarify any queries via email or phone. The questionnaire will use straightforward wording and an intuitive layout to accommodate participants with varied education levels or limited exposure to academic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0A5E140D"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5633F37D"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2210F3AB"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F609C77"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385F8E06"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44D83B58"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36697D87"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080186BA"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4FB06A5B" w:rsidR="003F1A54" w:rsidRPr="003C7DED" w:rsidRDefault="00D074A7"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784B53E0" w14:textId="77777777" w:rsidR="006276F1" w:rsidRPr="006276F1" w:rsidRDefault="006276F1" w:rsidP="006276F1">
            <w:pPr>
              <w:pStyle w:val="NormalWeb"/>
              <w:jc w:val="both"/>
            </w:pPr>
            <w:r w:rsidRPr="006276F1">
              <w:t>This study collects limited, non-identifiable demographic and behavioural data to describe the characteristics of participants and contextualise investment behaviour. The demographic variables include age group, gender, education level, income range, and investment experience. No names, contact information, or any direct identifiers will be recorded. These data are essential to analyse trends and potential differences in financial literacy and decision-making patterns across demographic segments.</w:t>
            </w:r>
          </w:p>
          <w:p w14:paraId="6903EDC4" w14:textId="2F380E27" w:rsidR="001E48BC" w:rsidRPr="003C7DED" w:rsidRDefault="001E48BC" w:rsidP="00E25E3F">
            <w:pPr>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B06F4F7"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84E9F3B"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BAA3B1F"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277C466"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54DCD9D"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9ACE837"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0A37C2EC" w:rsidR="001F7B84" w:rsidRPr="003C7DED" w:rsidRDefault="001E48BC" w:rsidP="00E25E3F">
            <w:pPr>
              <w:pStyle w:val="NoSpacing"/>
              <w:rPr>
                <w:rFonts w:ascii="Arial" w:hAnsi="Arial" w:cs="Arial"/>
                <w:sz w:val="22"/>
                <w:szCs w:val="22"/>
              </w:rPr>
            </w:pPr>
            <w:r w:rsidRPr="001E48BC">
              <w:rPr>
                <w:rFonts w:ascii="Arial" w:hAnsi="Arial" w:cs="Arial"/>
                <w:sz w:val="22"/>
                <w:szCs w:val="22"/>
              </w:rPr>
              <w:t>N/A – no special category data will be collected.</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61D059F" w14:textId="77777777" w:rsidR="006276F1" w:rsidRPr="006276F1" w:rsidRDefault="006276F1" w:rsidP="006276F1">
            <w:pPr>
              <w:pStyle w:val="NormalWeb"/>
              <w:jc w:val="both"/>
            </w:pPr>
            <w:r w:rsidRPr="006276F1">
              <w:t xml:space="preserve">Only essential demographic variables and responses related to financial literacy and investment behaviour will be gathered. The questionnaire has been carefully structured to exclude any personally identifiable </w:t>
            </w:r>
            <w:r w:rsidRPr="006276F1">
              <w:lastRenderedPageBreak/>
              <w:t>details such as names, contact information, or specific financial account data. This ensures that only the minimum data required to address the research objectives are collected.</w:t>
            </w:r>
          </w:p>
          <w:p w14:paraId="105558CA" w14:textId="068CE43F" w:rsidR="003F1A54" w:rsidRPr="003C7DED" w:rsidRDefault="003F1A54" w:rsidP="00E25E3F">
            <w:pPr>
              <w:jc w:val="both"/>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64BEE924" w:rsidR="003F1A54" w:rsidRPr="006276F1" w:rsidRDefault="006276F1" w:rsidP="006276F1">
            <w:pPr>
              <w:pStyle w:val="NormalWeb"/>
              <w:jc w:val="both"/>
            </w:pPr>
            <w:r w:rsidRPr="006276F1">
              <w:t>The survey questions concern general investment habits and knowledge, not sensitive personal or financial information. All responses will be anonymised, participation is voluntary, and respondents can withdraw at any time before submission. Data will be securely stored and accessed only by the researcher and supervisor, ensuring participants’ privacy and protection from harm or distress.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793EE2C9" w:rsidR="003F1A54" w:rsidRPr="006276F1" w:rsidRDefault="006276F1" w:rsidP="006276F1">
            <w:pPr>
              <w:pStyle w:val="NormalWeb"/>
              <w:jc w:val="both"/>
            </w:pPr>
            <w:r w:rsidRPr="006276F1">
              <w:t>The data will be analysed only in aggregate form for academic purposes. No individual participant will be identifiable in any report, and no findings will be used to evaluate or influence personal investment behaviour or performance.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4679369E" w:rsidR="003F1A54" w:rsidRPr="006276F1" w:rsidRDefault="006276F1" w:rsidP="006276F1">
            <w:pPr>
              <w:pStyle w:val="NormalWeb"/>
              <w:jc w:val="both"/>
            </w:pPr>
            <w:r w:rsidRPr="006276F1">
              <w:t>All data will be fully anonymised at the point of collection. Google Forms will not record email addresses or IP data. Responses will be downloaded into an encrypted file with no identifiers. The dataset will be retained only for the period required by the university and then permanently deleted.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29EC4D4" w:rsidR="000C5261"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EE87B60"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EE193E5"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55ABEDC"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89CF093"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265160EB"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63632980"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F15115D"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BF66D0B"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6E07DE8B" w:rsidR="00702469" w:rsidRDefault="001E48B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4DD81AFC" w:rsidR="00702469" w:rsidRDefault="001E48B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166749AD"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17D0D494" w:rsidR="001F7B84" w:rsidRPr="003C7DED" w:rsidRDefault="00D074A7" w:rsidP="004135AB">
            <w:pPr>
              <w:rPr>
                <w:rFonts w:ascii="Arial" w:hAnsi="Arial" w:cs="Arial"/>
                <w:sz w:val="22"/>
                <w:szCs w:val="22"/>
              </w:rPr>
            </w:pPr>
            <w:r w:rsidRPr="00D074A7">
              <w:rPr>
                <w:rFonts w:ascii="Arial" w:hAnsi="Arial" w:cs="Arial"/>
                <w:sz w:val="22"/>
                <w:szCs w:val="22"/>
              </w:rPr>
              <w:t>Not applicable</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46F11C4B" w:rsidR="001F7B84" w:rsidRPr="003C7DED" w:rsidRDefault="00D074A7" w:rsidP="004135AB">
            <w:pPr>
              <w:rPr>
                <w:rFonts w:ascii="Arial" w:hAnsi="Arial" w:cs="Arial"/>
                <w:sz w:val="22"/>
                <w:szCs w:val="22"/>
              </w:rPr>
            </w:pPr>
            <w:r w:rsidRPr="00D074A7">
              <w:rPr>
                <w:rFonts w:ascii="Arial" w:hAnsi="Arial" w:cs="Arial"/>
                <w:sz w:val="22"/>
                <w:szCs w:val="22"/>
              </w:rPr>
              <w:t>Online information and consent page</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0B970456" w:rsidR="001F7B84" w:rsidRPr="003C7DED" w:rsidRDefault="00D074A7" w:rsidP="004135AB">
            <w:pPr>
              <w:rPr>
                <w:rFonts w:ascii="Arial" w:hAnsi="Arial" w:cs="Arial"/>
                <w:sz w:val="22"/>
                <w:szCs w:val="22"/>
              </w:rPr>
            </w:pPr>
            <w:r w:rsidRPr="00D074A7">
              <w:rPr>
                <w:rFonts w:ascii="Arial" w:hAnsi="Arial" w:cs="Arial"/>
                <w:sz w:val="22"/>
                <w:szCs w:val="22"/>
              </w:rPr>
              <w:t>No identifiable information will be collected</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A426CD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D074A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2156A2C4"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13AEFC31"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5AA76DC" w:rsidR="00AA4E90" w:rsidRPr="003C7DED" w:rsidRDefault="00D074A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C2BB023"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C62E535"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45C3E00"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5E0808E"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C3A5452"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70E9D5D"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9CC7F9C"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4189DB0"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C56F4EE"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BABDB4F" w:rsidR="00E44410" w:rsidRDefault="00D074A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63013C1C" w:rsidR="00E44410" w:rsidRPr="003C7DED" w:rsidRDefault="00D074A7" w:rsidP="00E44410">
            <w:pPr>
              <w:rPr>
                <w:rFonts w:ascii="Arial" w:hAnsi="Arial" w:cs="Arial"/>
                <w:sz w:val="22"/>
                <w:szCs w:val="22"/>
              </w:rPr>
            </w:pPr>
            <w:r>
              <w:rPr>
                <w:rFonts w:ascii="Arial" w:hAnsi="Arial" w:cs="Arial"/>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60F076E" w:rsidR="00CD54AD" w:rsidRPr="006276F1" w:rsidRDefault="006276F1" w:rsidP="006276F1">
            <w:pPr>
              <w:pStyle w:val="NormalWeb"/>
              <w:jc w:val="both"/>
            </w:pPr>
            <w:r w:rsidRPr="006276F1">
              <w:t>The research will generate quantitative primary data collected through a structured Google Forms questionnaire from individual investors in brokerage firms in Dhaka and Savar, Bangladesh. Data types will include demographic variables (age group, gender, education, income range, experience) and Likert-scale responses related to financial literacy, investment strategy, risk management, and investment decision quality. No personally identifiable information will be collected. Secondary data (academic literature) will also be reviewed to inform analysis but will not be stored as part of the dataset.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DE8D71C" w:rsidR="00CD54AD" w:rsidRPr="006276F1" w:rsidRDefault="006276F1" w:rsidP="006276F1">
            <w:pPr>
              <w:pStyle w:val="NormalWeb"/>
              <w:jc w:val="both"/>
            </w:pPr>
            <w:r w:rsidRPr="006276F1">
              <w:t>The principal researcher, Abdul Foysal Emran, will be solely responsible for data management throughout the project. This includes data collection, storage, backup, security, analysis, and destruction after the retention period. As this is an individual MBA dissertation project, there are no partner institutions or collaborative data-sharing responsibilities. Oversight and guidance will be provided by the assigned academic supervisor at the University of Wales Trinity Saint David (UWTSD).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EA6FE1A" w14:textId="77777777" w:rsidR="006276F1" w:rsidRPr="006276F1" w:rsidRDefault="006276F1" w:rsidP="006276F1">
            <w:pPr>
              <w:pStyle w:val="NormalWeb"/>
              <w:jc w:val="both"/>
            </w:pPr>
            <w:r w:rsidRPr="006276F1">
              <w:t>Existing secondary data (e.g., peer-reviewed journal articles, reports, and previous studies on financial literacy and investment behaviour) will be used to establish theoretical grounding. However, there is no existing dataset specific to individual investors in Bangladesh using brokerage platforms that examines the mediating role of investment strategy and risk management. This gap justifies collecting original primary data to meet the study’s aims.</w:t>
            </w:r>
          </w:p>
          <w:p w14:paraId="7A32DC52" w14:textId="39153BE1" w:rsidR="00CD54AD" w:rsidRPr="00537636" w:rsidRDefault="00CD54AD" w:rsidP="00537636">
            <w:pPr>
              <w:jc w:val="bot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126B783" w:rsidR="00CD54AD" w:rsidRPr="006276F1" w:rsidRDefault="006276F1" w:rsidP="006276F1">
            <w:pPr>
              <w:pStyle w:val="NormalWeb"/>
              <w:jc w:val="both"/>
            </w:pPr>
            <w:r w:rsidRPr="006276F1">
              <w:t>Survey data will be automatically recorded in Google Forms and exported to Microsoft Excel and SPSS/SmartPLS for analysis. Files will be organised using clear, descriptive filenames and stored in a secure, password-protected folder on the researcher’s personal drive and backed up to an encrypted cloud account. Each version will be timestamped, and a simple data dictionary will be created to describe variables, coding, and measurement items.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24375326" w14:textId="77777777" w:rsidR="006276F1" w:rsidRPr="006276F1" w:rsidRDefault="006276F1" w:rsidP="006276F1">
            <w:pPr>
              <w:pStyle w:val="NormalWeb"/>
              <w:jc w:val="both"/>
            </w:pPr>
            <w:r w:rsidRPr="006276F1">
              <w:t>Quality will be ensured through several steps:</w:t>
            </w:r>
          </w:p>
          <w:p w14:paraId="797D8F6D" w14:textId="77777777" w:rsidR="006276F1" w:rsidRPr="006276F1" w:rsidRDefault="006276F1" w:rsidP="006276F1">
            <w:pPr>
              <w:pStyle w:val="NormalWeb"/>
              <w:numPr>
                <w:ilvl w:val="0"/>
                <w:numId w:val="30"/>
              </w:numPr>
              <w:jc w:val="both"/>
            </w:pPr>
            <w:r w:rsidRPr="006276F1">
              <w:t>Pilot testing of the questionnaire to check clarity and validity.</w:t>
            </w:r>
          </w:p>
          <w:p w14:paraId="60F43265" w14:textId="77777777" w:rsidR="006276F1" w:rsidRPr="006276F1" w:rsidRDefault="006276F1" w:rsidP="006276F1">
            <w:pPr>
              <w:pStyle w:val="NormalWeb"/>
              <w:numPr>
                <w:ilvl w:val="0"/>
                <w:numId w:val="30"/>
              </w:numPr>
              <w:jc w:val="both"/>
            </w:pPr>
            <w:r w:rsidRPr="006276F1">
              <w:t>Screening responses for completeness and consistency.</w:t>
            </w:r>
          </w:p>
          <w:p w14:paraId="133E38D1" w14:textId="77777777" w:rsidR="006276F1" w:rsidRPr="006276F1" w:rsidRDefault="006276F1" w:rsidP="006276F1">
            <w:pPr>
              <w:pStyle w:val="NormalWeb"/>
              <w:numPr>
                <w:ilvl w:val="0"/>
                <w:numId w:val="30"/>
              </w:numPr>
              <w:jc w:val="both"/>
            </w:pPr>
            <w:r w:rsidRPr="006276F1">
              <w:t>Data cleaning (e.g., removing duplicates, handling missing values).</w:t>
            </w:r>
          </w:p>
          <w:p w14:paraId="55166186" w14:textId="77777777" w:rsidR="006276F1" w:rsidRPr="006276F1" w:rsidRDefault="006276F1" w:rsidP="006276F1">
            <w:pPr>
              <w:pStyle w:val="NormalWeb"/>
              <w:numPr>
                <w:ilvl w:val="0"/>
                <w:numId w:val="30"/>
              </w:numPr>
              <w:jc w:val="both"/>
            </w:pPr>
            <w:r w:rsidRPr="006276F1">
              <w:t>Cross-checking coded variables with original survey labels before analysis.</w:t>
            </w:r>
          </w:p>
          <w:p w14:paraId="56A822FA" w14:textId="77777777" w:rsidR="006276F1" w:rsidRPr="006276F1" w:rsidRDefault="006276F1" w:rsidP="006276F1">
            <w:pPr>
              <w:pStyle w:val="NormalWeb"/>
              <w:numPr>
                <w:ilvl w:val="0"/>
                <w:numId w:val="30"/>
              </w:numPr>
              <w:jc w:val="both"/>
            </w:pPr>
            <w:r w:rsidRPr="006276F1">
              <w:t>SPSS descriptive checks to detect outliers or input errors.</w:t>
            </w:r>
          </w:p>
          <w:p w14:paraId="0B52ADBC" w14:textId="77777777" w:rsidR="006276F1" w:rsidRPr="006276F1" w:rsidRDefault="006276F1" w:rsidP="006276F1">
            <w:pPr>
              <w:pStyle w:val="NormalWeb"/>
              <w:jc w:val="both"/>
            </w:pPr>
            <w:r w:rsidRPr="006276F1">
              <w:t>These steps will ensure internal validity and reliability of the dataset.</w:t>
            </w:r>
          </w:p>
          <w:p w14:paraId="0D0B33B9" w14:textId="727F99AC" w:rsidR="00CD54AD" w:rsidRPr="00E25E3F" w:rsidRDefault="00CD54AD" w:rsidP="001E48BC">
            <w:pPr>
              <w:pStyle w:val="ListParagraph"/>
              <w:numPr>
                <w:ilvl w:val="0"/>
                <w:numId w:val="25"/>
              </w:numPr>
              <w:jc w:val="both"/>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A3B25F7" w:rsidR="00CD54AD" w:rsidRPr="006276F1" w:rsidRDefault="006276F1" w:rsidP="006276F1">
            <w:pPr>
              <w:pStyle w:val="NormalWeb"/>
              <w:jc w:val="both"/>
            </w:pPr>
            <w:r w:rsidRPr="006276F1">
              <w:t>During data collection and analysis, all datasets will be stored in password-protected folders on the researcher’s personal computer and backed up on Google Drive (encrypted). Access will be restricted to the researcher and supervisor only. Backups will occur weekly, and all files will use version control. No data will be stored on public or shared devices.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CF30090" w:rsidR="00CD54AD" w:rsidRPr="00537636" w:rsidRDefault="006276F1" w:rsidP="006276F1">
            <w:pPr>
              <w:pStyle w:val="NormalWeb"/>
              <w:jc w:val="both"/>
              <w:rPr>
                <w:rFonts w:ascii="Arial" w:hAnsi="Arial" w:cs="Arial"/>
                <w:sz w:val="22"/>
                <w:szCs w:val="22"/>
              </w:rPr>
            </w:pPr>
            <w:r w:rsidRPr="006276F1">
              <w:t>Only the final anonymised dataset and analysis outputs (tables, graphs, statistical models) will be retained for five years in compliance with UWTSD’s data retention policy. These will be stored in the UWTSD data repository for academic audit or verification if required. After this period, all data will be permanently deleted. No external data repository (e.g., UK Data Service) will be used since the dataset is small-scale and context-specific.</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39B0B77" w14:textId="77777777" w:rsidR="006276F1" w:rsidRPr="006276F1" w:rsidRDefault="006276F1" w:rsidP="006276F1">
            <w:pPr>
              <w:pStyle w:val="NormalWeb"/>
              <w:jc w:val="both"/>
            </w:pPr>
            <w:r w:rsidRPr="006276F1">
              <w:t>A data documentation file will accompany the dataset, including:</w:t>
            </w:r>
          </w:p>
          <w:p w14:paraId="5E13ACCB" w14:textId="77777777" w:rsidR="006276F1" w:rsidRPr="006276F1" w:rsidRDefault="006276F1" w:rsidP="006276F1">
            <w:pPr>
              <w:pStyle w:val="NormalWeb"/>
              <w:numPr>
                <w:ilvl w:val="0"/>
                <w:numId w:val="25"/>
              </w:numPr>
              <w:jc w:val="both"/>
            </w:pPr>
            <w:r w:rsidRPr="006276F1">
              <w:t>The questionnaire and measurement items.</w:t>
            </w:r>
          </w:p>
          <w:p w14:paraId="33D8DC69" w14:textId="77777777" w:rsidR="006276F1" w:rsidRPr="006276F1" w:rsidRDefault="006276F1" w:rsidP="006276F1">
            <w:pPr>
              <w:pStyle w:val="NormalWeb"/>
              <w:numPr>
                <w:ilvl w:val="0"/>
                <w:numId w:val="25"/>
              </w:numPr>
              <w:jc w:val="both"/>
            </w:pPr>
            <w:r w:rsidRPr="006276F1">
              <w:t>A variable codebook (definitions, scales, coding).</w:t>
            </w:r>
          </w:p>
          <w:p w14:paraId="218C7ADE" w14:textId="77777777" w:rsidR="006276F1" w:rsidRPr="006276F1" w:rsidRDefault="006276F1" w:rsidP="006276F1">
            <w:pPr>
              <w:pStyle w:val="NormalWeb"/>
              <w:numPr>
                <w:ilvl w:val="0"/>
                <w:numId w:val="25"/>
              </w:numPr>
              <w:jc w:val="both"/>
            </w:pPr>
            <w:r w:rsidRPr="006276F1">
              <w:t>Notes on data cleaning and analysis decisions.</w:t>
            </w:r>
          </w:p>
          <w:p w14:paraId="085691EB" w14:textId="7402160F" w:rsidR="00CD54AD" w:rsidRPr="001E48BC" w:rsidRDefault="006276F1" w:rsidP="006276F1">
            <w:pPr>
              <w:pStyle w:val="NormalWeb"/>
              <w:numPr>
                <w:ilvl w:val="0"/>
                <w:numId w:val="25"/>
              </w:numPr>
              <w:jc w:val="both"/>
              <w:rPr>
                <w:rFonts w:ascii="Arial" w:hAnsi="Arial" w:cs="Arial"/>
                <w:sz w:val="22"/>
                <w:szCs w:val="22"/>
              </w:rPr>
            </w:pPr>
            <w:r w:rsidRPr="006276F1">
              <w:lastRenderedPageBreak/>
              <w:t>Metadata such as collection date, number of responses, and software used.</w:t>
            </w:r>
            <w:r w:rsidRPr="006276F1">
              <w:br/>
              <w:t>This documentation will allow replication or secondary verification of findings while ensuring transparency.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12DE3AF" w:rsidR="00CD54AD" w:rsidRPr="006276F1" w:rsidRDefault="006276F1" w:rsidP="006276F1">
            <w:pPr>
              <w:pStyle w:val="NormalWeb"/>
              <w:jc w:val="both"/>
            </w:pPr>
            <w:r w:rsidRPr="006276F1">
              <w:t>The anonymised dataset may be shared upon formal academic request after the dissertation is submitted, subject to supervisor approval. It will have value for other researchers studying financial literacy, behavioural finance, or emerging market investment. Data will be shared in aggregate form only, without identifiers, and at no cost. No updates are planned after project completion. Access restrictions may apply to protect participant confidentiality. The dataset will not be open access, as participants were informed their data would be used for academic purposes only.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A1ADAFB" w:rsidR="00CD54AD" w:rsidRPr="006276F1" w:rsidRDefault="006276F1" w:rsidP="006276F1">
            <w:pPr>
              <w:pStyle w:val="NormalWeb"/>
              <w:jc w:val="both"/>
            </w:pPr>
            <w:r w:rsidRPr="006276F1">
              <w:t>The researcher (Abdul Foysal Emran) and University of Wales Trinity Saint David will jointly hold copyright and intellectual property rights of the generated data, following university policy. The researcher retains authorship rights over the dissertation and associated outputs.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49BB648" w:rsidR="00CD54AD" w:rsidRPr="006276F1" w:rsidRDefault="006276F1" w:rsidP="006276F1">
            <w:pPr>
              <w:pStyle w:val="NormalWeb"/>
              <w:jc w:val="both"/>
            </w:pPr>
            <w:r w:rsidRPr="006276F1">
              <w:t>Data management requires minimal additional resources. All tools used (Google Forms, Excel, SPSS, SmartPLS) are institutionally or personally licensed. Cloud storage and encryption are free services used within standard limits. Costs for long-term storage will be covered by UWTSD’s internal research data infrastructure. No external funding is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3461CF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A8898D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6E6131A3" w14:textId="77777777" w:rsidTr="00127E89">
        <w:tc>
          <w:tcPr>
            <w:tcW w:w="4838" w:type="dxa"/>
            <w:gridSpan w:val="2"/>
            <w:vAlign w:val="center"/>
          </w:tcPr>
          <w:p w14:paraId="28CA05E6"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695103BF" w14:textId="77777777" w:rsidR="006276F1" w:rsidRPr="003C7DED" w:rsidRDefault="006276F1" w:rsidP="006276F1">
            <w:pPr>
              <w:rPr>
                <w:rFonts w:ascii="Arial" w:hAnsi="Arial" w:cs="Arial"/>
                <w:i/>
                <w:color w:val="808080"/>
                <w:sz w:val="18"/>
                <w:szCs w:val="18"/>
              </w:rPr>
            </w:pPr>
          </w:p>
          <w:p w14:paraId="6409A341" w14:textId="77777777" w:rsidR="006276F1" w:rsidRPr="003C7DED" w:rsidRDefault="006276F1" w:rsidP="006276F1">
            <w:pPr>
              <w:rPr>
                <w:rFonts w:ascii="Arial" w:hAnsi="Arial" w:cs="Arial"/>
                <w:i/>
                <w:color w:val="808080"/>
                <w:sz w:val="18"/>
                <w:szCs w:val="18"/>
              </w:rPr>
            </w:pPr>
          </w:p>
          <w:p w14:paraId="28A69069" w14:textId="60C8F1E4"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7F4ACA5"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8FF03D" w14:textId="77777777" w:rsidR="006276F1" w:rsidRPr="003C7DED" w:rsidRDefault="006276F1" w:rsidP="006276F1">
            <w:pPr>
              <w:rPr>
                <w:rFonts w:ascii="Arial" w:hAnsi="Arial" w:cs="Arial"/>
                <w:i/>
                <w:iCs/>
                <w:sz w:val="22"/>
                <w:szCs w:val="22"/>
              </w:rPr>
            </w:pPr>
          </w:p>
          <w:p w14:paraId="4D0013C6" w14:textId="77777777" w:rsidR="006276F1" w:rsidRPr="003C7DED" w:rsidRDefault="006276F1" w:rsidP="006276F1">
            <w:pPr>
              <w:rPr>
                <w:rFonts w:ascii="Arial" w:hAnsi="Arial" w:cs="Arial"/>
                <w:i/>
                <w:iCs/>
                <w:sz w:val="22"/>
                <w:szCs w:val="22"/>
              </w:rPr>
            </w:pPr>
          </w:p>
          <w:p w14:paraId="01B0956D" w14:textId="799A6937" w:rsidR="006276F1" w:rsidRPr="003C7DED" w:rsidRDefault="006276F1" w:rsidP="006276F1">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36462B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75743102" w14:textId="77777777" w:rsidTr="00C73748">
        <w:tc>
          <w:tcPr>
            <w:tcW w:w="4838" w:type="dxa"/>
            <w:gridSpan w:val="2"/>
            <w:vAlign w:val="center"/>
          </w:tcPr>
          <w:p w14:paraId="1381D3DE"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76A9BA05" w14:textId="77777777" w:rsidR="006276F1" w:rsidRPr="003C7DED" w:rsidRDefault="006276F1" w:rsidP="006276F1">
            <w:pPr>
              <w:rPr>
                <w:rFonts w:ascii="Arial" w:hAnsi="Arial" w:cs="Arial"/>
                <w:i/>
                <w:color w:val="808080"/>
                <w:sz w:val="18"/>
                <w:szCs w:val="18"/>
              </w:rPr>
            </w:pPr>
          </w:p>
          <w:p w14:paraId="685251DE" w14:textId="77777777" w:rsidR="006276F1" w:rsidRPr="003C7DED" w:rsidRDefault="006276F1" w:rsidP="006276F1">
            <w:pPr>
              <w:rPr>
                <w:rFonts w:ascii="Arial" w:hAnsi="Arial" w:cs="Arial"/>
                <w:i/>
                <w:color w:val="808080"/>
                <w:sz w:val="18"/>
                <w:szCs w:val="18"/>
              </w:rPr>
            </w:pPr>
          </w:p>
          <w:p w14:paraId="306F6657" w14:textId="391B9BD3"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335AFE3"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DA9872E" w14:textId="77777777" w:rsidR="006276F1" w:rsidRPr="003C7DED" w:rsidRDefault="006276F1" w:rsidP="006276F1">
            <w:pPr>
              <w:rPr>
                <w:rFonts w:ascii="Arial" w:hAnsi="Arial" w:cs="Arial"/>
                <w:i/>
                <w:iCs/>
                <w:sz w:val="22"/>
                <w:szCs w:val="22"/>
              </w:rPr>
            </w:pPr>
          </w:p>
          <w:p w14:paraId="1BB3E952" w14:textId="77777777" w:rsidR="006276F1" w:rsidRPr="003C7DED" w:rsidRDefault="006276F1" w:rsidP="006276F1">
            <w:pPr>
              <w:rPr>
                <w:rFonts w:ascii="Arial" w:hAnsi="Arial" w:cs="Arial"/>
                <w:i/>
                <w:iCs/>
                <w:sz w:val="22"/>
                <w:szCs w:val="22"/>
              </w:rPr>
            </w:pPr>
          </w:p>
          <w:p w14:paraId="27F17723" w14:textId="6B3F228B" w:rsidR="006276F1" w:rsidRPr="003C7DED" w:rsidRDefault="006276F1" w:rsidP="006276F1">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441ADC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45C7BFD7" w14:textId="77777777" w:rsidTr="00FE173D">
        <w:tc>
          <w:tcPr>
            <w:tcW w:w="4838" w:type="dxa"/>
            <w:gridSpan w:val="2"/>
            <w:vAlign w:val="center"/>
          </w:tcPr>
          <w:p w14:paraId="4292C241"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lastRenderedPageBreak/>
              <w:t>Risk:</w:t>
            </w:r>
          </w:p>
          <w:p w14:paraId="1333101B" w14:textId="77777777" w:rsidR="006276F1" w:rsidRPr="003C7DED" w:rsidRDefault="006276F1" w:rsidP="006276F1">
            <w:pPr>
              <w:rPr>
                <w:rFonts w:ascii="Arial" w:hAnsi="Arial" w:cs="Arial"/>
                <w:i/>
                <w:color w:val="808080"/>
                <w:sz w:val="18"/>
                <w:szCs w:val="18"/>
              </w:rPr>
            </w:pPr>
          </w:p>
          <w:p w14:paraId="28FDA324" w14:textId="77777777" w:rsidR="006276F1" w:rsidRPr="003C7DED" w:rsidRDefault="006276F1" w:rsidP="006276F1">
            <w:pPr>
              <w:rPr>
                <w:rFonts w:ascii="Arial" w:hAnsi="Arial" w:cs="Arial"/>
                <w:i/>
                <w:color w:val="808080"/>
                <w:sz w:val="18"/>
                <w:szCs w:val="18"/>
              </w:rPr>
            </w:pPr>
          </w:p>
          <w:p w14:paraId="16AFD7B4" w14:textId="256872EC"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30D8F38"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A3C15C3" w14:textId="77777777" w:rsidR="006276F1" w:rsidRPr="003C7DED" w:rsidRDefault="006276F1" w:rsidP="006276F1">
            <w:pPr>
              <w:rPr>
                <w:rFonts w:ascii="Arial" w:hAnsi="Arial" w:cs="Arial"/>
                <w:i/>
                <w:iCs/>
                <w:sz w:val="22"/>
                <w:szCs w:val="22"/>
              </w:rPr>
            </w:pPr>
          </w:p>
          <w:p w14:paraId="5E1B9914" w14:textId="77777777" w:rsidR="006276F1" w:rsidRPr="003C7DED" w:rsidRDefault="006276F1" w:rsidP="006276F1">
            <w:pPr>
              <w:rPr>
                <w:rFonts w:ascii="Arial" w:hAnsi="Arial" w:cs="Arial"/>
                <w:i/>
                <w:iCs/>
                <w:sz w:val="22"/>
                <w:szCs w:val="22"/>
              </w:rPr>
            </w:pPr>
          </w:p>
          <w:p w14:paraId="716EE157" w14:textId="28DD8EA3" w:rsidR="006276F1" w:rsidRPr="001E48BC" w:rsidRDefault="006276F1" w:rsidP="006276F1">
            <w:pPr>
              <w:rPr>
                <w:rFonts w:ascii="Arial" w:hAnsi="Arial" w:cs="Arial"/>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7F6F8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19F929B1" w14:textId="77777777" w:rsidTr="0048235C">
        <w:trPr>
          <w:trHeight w:val="1062"/>
        </w:trPr>
        <w:tc>
          <w:tcPr>
            <w:tcW w:w="4838" w:type="dxa"/>
            <w:gridSpan w:val="2"/>
            <w:vAlign w:val="center"/>
          </w:tcPr>
          <w:p w14:paraId="6234A933"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194BF14E" w14:textId="77777777" w:rsidR="006276F1" w:rsidRPr="003C7DED" w:rsidRDefault="006276F1" w:rsidP="006276F1">
            <w:pPr>
              <w:rPr>
                <w:rFonts w:ascii="Arial" w:hAnsi="Arial" w:cs="Arial"/>
                <w:i/>
                <w:color w:val="808080"/>
                <w:sz w:val="18"/>
                <w:szCs w:val="18"/>
              </w:rPr>
            </w:pPr>
          </w:p>
          <w:p w14:paraId="117506C5" w14:textId="77777777" w:rsidR="006276F1" w:rsidRPr="003C7DED" w:rsidRDefault="006276F1" w:rsidP="006276F1">
            <w:pPr>
              <w:rPr>
                <w:rFonts w:ascii="Arial" w:hAnsi="Arial" w:cs="Arial"/>
                <w:i/>
                <w:color w:val="808080"/>
                <w:sz w:val="18"/>
                <w:szCs w:val="18"/>
              </w:rPr>
            </w:pPr>
          </w:p>
          <w:p w14:paraId="4BB8CE76" w14:textId="51916757"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2366226"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B603B14" w14:textId="77777777" w:rsidR="006276F1" w:rsidRPr="003C7DED" w:rsidRDefault="006276F1" w:rsidP="006276F1">
            <w:pPr>
              <w:rPr>
                <w:rFonts w:ascii="Arial" w:hAnsi="Arial" w:cs="Arial"/>
                <w:i/>
                <w:iCs/>
                <w:sz w:val="22"/>
                <w:szCs w:val="22"/>
              </w:rPr>
            </w:pPr>
          </w:p>
          <w:p w14:paraId="05C717A1" w14:textId="77777777" w:rsidR="006276F1" w:rsidRPr="003C7DED" w:rsidRDefault="006276F1" w:rsidP="006276F1">
            <w:pPr>
              <w:rPr>
                <w:rFonts w:ascii="Arial" w:hAnsi="Arial" w:cs="Arial"/>
                <w:i/>
                <w:iCs/>
                <w:sz w:val="22"/>
                <w:szCs w:val="22"/>
              </w:rPr>
            </w:pPr>
          </w:p>
          <w:p w14:paraId="3839BC4A" w14:textId="56B5D4F6" w:rsidR="006276F1" w:rsidRPr="003C7DED" w:rsidRDefault="006276F1" w:rsidP="006276F1">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80D238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23E5CFCE" w14:textId="77777777" w:rsidTr="00070663">
        <w:tc>
          <w:tcPr>
            <w:tcW w:w="4838" w:type="dxa"/>
            <w:gridSpan w:val="2"/>
            <w:vAlign w:val="center"/>
          </w:tcPr>
          <w:p w14:paraId="49BD2857"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78C17DB9" w14:textId="77777777" w:rsidR="006276F1" w:rsidRPr="003C7DED" w:rsidRDefault="006276F1" w:rsidP="006276F1">
            <w:pPr>
              <w:rPr>
                <w:rFonts w:ascii="Arial" w:hAnsi="Arial" w:cs="Arial"/>
                <w:i/>
                <w:color w:val="808080"/>
                <w:sz w:val="18"/>
                <w:szCs w:val="18"/>
              </w:rPr>
            </w:pPr>
          </w:p>
          <w:p w14:paraId="32012688" w14:textId="77777777" w:rsidR="006276F1" w:rsidRPr="003C7DED" w:rsidRDefault="006276F1" w:rsidP="006276F1">
            <w:pPr>
              <w:rPr>
                <w:rFonts w:ascii="Arial" w:hAnsi="Arial" w:cs="Arial"/>
                <w:i/>
                <w:color w:val="808080"/>
                <w:sz w:val="18"/>
                <w:szCs w:val="18"/>
              </w:rPr>
            </w:pPr>
          </w:p>
          <w:p w14:paraId="7CA2A3FC" w14:textId="713000DA"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99D960B"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91FEBD" w14:textId="77777777" w:rsidR="006276F1" w:rsidRPr="003C7DED" w:rsidRDefault="006276F1" w:rsidP="006276F1">
            <w:pPr>
              <w:rPr>
                <w:rFonts w:ascii="Arial" w:hAnsi="Arial" w:cs="Arial"/>
                <w:i/>
                <w:iCs/>
                <w:sz w:val="22"/>
                <w:szCs w:val="22"/>
              </w:rPr>
            </w:pPr>
          </w:p>
          <w:p w14:paraId="34E64ADD" w14:textId="77777777" w:rsidR="006276F1" w:rsidRPr="003C7DED" w:rsidRDefault="006276F1" w:rsidP="006276F1">
            <w:pPr>
              <w:rPr>
                <w:rFonts w:ascii="Arial" w:hAnsi="Arial" w:cs="Arial"/>
                <w:i/>
                <w:iCs/>
                <w:sz w:val="22"/>
                <w:szCs w:val="22"/>
              </w:rPr>
            </w:pPr>
          </w:p>
          <w:p w14:paraId="152ABEC9" w14:textId="5C8FC6AC" w:rsidR="006276F1" w:rsidRPr="003C7DED" w:rsidRDefault="006276F1" w:rsidP="006276F1">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BCE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11F32DCD"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34FB6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C6039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74D074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AABE2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236B6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7F7664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18859B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53807F7C" w:rsidR="00395AF2" w:rsidRPr="003C7DED" w:rsidRDefault="00537636" w:rsidP="004135AB">
            <w:pPr>
              <w:autoSpaceDE w:val="0"/>
              <w:autoSpaceDN w:val="0"/>
              <w:adjustRightInd w:val="0"/>
              <w:jc w:val="center"/>
              <w:rPr>
                <w:rFonts w:ascii="Arial" w:hAnsi="Arial" w:cs="Arial"/>
                <w:b/>
                <w:bCs/>
                <w:sz w:val="22"/>
                <w:szCs w:val="22"/>
              </w:rPr>
            </w:pPr>
            <w:r w:rsidRPr="00537636">
              <w:rPr>
                <w:rFonts w:ascii="Arial" w:hAnsi="Arial" w:cs="Arial"/>
                <w:b/>
                <w:bCs/>
                <w:sz w:val="22"/>
                <w:szCs w:val="22"/>
              </w:rPr>
              <w:t>Not applicable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2F6FF79" w:rsidR="00CD54AD" w:rsidRPr="003C7DED" w:rsidRDefault="00AD6A52" w:rsidP="004135AB">
            <w:pPr>
              <w:pStyle w:val="NoSpacing"/>
              <w:rPr>
                <w:rFonts w:ascii="Arial" w:hAnsi="Arial" w:cs="Arial"/>
                <w:sz w:val="22"/>
                <w:szCs w:val="22"/>
              </w:rPr>
            </w:pPr>
            <w:r>
              <w:rPr>
                <w:rFonts w:ascii="Arial" w:hAnsi="Arial" w:cs="Arial"/>
                <w:sz w:val="22"/>
                <w:szCs w:val="22"/>
              </w:rPr>
              <w:t>ABDUL FOYSAL EMRAN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BF584E1" w:rsidR="00CD54AD" w:rsidRPr="003C7DED" w:rsidRDefault="00AD6A52" w:rsidP="004135AB">
            <w:pPr>
              <w:pStyle w:val="NoSpacing"/>
              <w:rPr>
                <w:rFonts w:ascii="Arial" w:hAnsi="Arial" w:cs="Arial"/>
                <w:b/>
                <w:bCs/>
                <w:sz w:val="22"/>
                <w:szCs w:val="22"/>
              </w:rPr>
            </w:pPr>
            <w:r>
              <w:rPr>
                <w:rFonts w:ascii="Arial" w:hAnsi="Arial" w:cs="Arial"/>
                <w:b/>
                <w:bCs/>
                <w:sz w:val="22"/>
                <w:szCs w:val="22"/>
              </w:rPr>
              <w:t>IMRAN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D27D634" w:rsidR="00CD54AD" w:rsidRPr="003C7DED" w:rsidRDefault="00AD6A52" w:rsidP="004135AB">
            <w:pPr>
              <w:pStyle w:val="NoSpacing"/>
              <w:rPr>
                <w:rFonts w:ascii="Arial" w:hAnsi="Arial" w:cs="Arial"/>
                <w:b/>
                <w:bCs/>
                <w:sz w:val="22"/>
                <w:szCs w:val="22"/>
              </w:rPr>
            </w:pPr>
            <w:r>
              <w:rPr>
                <w:rFonts w:ascii="Arial" w:hAnsi="Arial" w:cs="Arial"/>
                <w:b/>
                <w:bCs/>
                <w:sz w:val="22"/>
                <w:szCs w:val="22"/>
              </w:rPr>
              <w:t>07.11.2025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1EE9563" w:rsidR="00237489" w:rsidRPr="003C7DED" w:rsidRDefault="00D074A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881A737" w:rsidR="00237489" w:rsidRPr="003C7DED" w:rsidRDefault="00D074A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4A40973" w:rsidR="00237489" w:rsidRPr="003C7DED" w:rsidRDefault="00D074A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26F5345" w:rsidR="00237489" w:rsidRPr="003C7DED" w:rsidRDefault="00D074A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95A1D3E" w:rsidR="00237489" w:rsidRPr="003C7DED" w:rsidRDefault="00D074A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9074FBD" w:rsidR="00237489" w:rsidRPr="003C7DED" w:rsidRDefault="00D074A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41732E0" w:rsidR="00237489" w:rsidRPr="003C7DED" w:rsidRDefault="00D074A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58F12A6" w:rsidR="00237489" w:rsidRPr="003C7DED" w:rsidRDefault="00D074A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D63CCB7" w:rsidR="00237489" w:rsidRPr="003C7DED" w:rsidRDefault="00D074A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683926D3" w:rsidR="00C70845" w:rsidRPr="00391075" w:rsidRDefault="00D074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75CBAE7" w:rsidR="00C70845" w:rsidRPr="00391075" w:rsidRDefault="00D074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FCF688F" w:rsidR="00886A02" w:rsidRPr="003C7DED" w:rsidRDefault="00D074A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16D0BD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074A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832CDF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074A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1278F02" w14:textId="77777777" w:rsidR="006276F1" w:rsidRDefault="006276F1" w:rsidP="006276F1">
            <w:pPr>
              <w:pStyle w:val="NormalWeb"/>
              <w:jc w:val="both"/>
            </w:pPr>
            <w:r w:rsidRPr="006276F1">
              <w:t>The research will be conducted in Bangladesh, focusing on individual investors trading through licensed brokerage firms in Dhaka and Savar. The researcher resides in Bangladesh, so no overseas travel is required.</w:t>
            </w:r>
            <w:r w:rsidRPr="006276F1">
              <w:br/>
              <w:t>Local ethical standards will be followed in accordance with the Bangladesh Securities and Exchange Commission (BSEC) guidelines and the Bangladesh Data Protection Framework (draft 2022), which emphasise voluntary participation, confidentiality, and responsible handling of financial information.</w:t>
            </w:r>
            <w:r w:rsidRPr="006276F1">
              <w:br/>
              <w:t>There are no additional legal or cultural restrictions beyond standard UK ethical principles. Participants are adults who will provide informed consent before completing the survey. No sensitive personal, financial, or political questions will be asked.</w:t>
            </w:r>
          </w:p>
          <w:p w14:paraId="4EA848A1" w14:textId="77777777" w:rsidR="006276F1" w:rsidRDefault="006276F1" w:rsidP="006276F1">
            <w:pPr>
              <w:pStyle w:val="NormalWeb"/>
              <w:jc w:val="both"/>
            </w:pPr>
            <w:r w:rsidRPr="006276F1">
              <w:t>The researcher will ensure compliance with UWTSD ethical standards, local norms, and institutional permissions when visiting brokerage offices. Data will be collected via Google Forms and stored securely without personal identifiers.</w:t>
            </w:r>
          </w:p>
          <w:p w14:paraId="5AECCDB9" w14:textId="2E59A641" w:rsidR="00E25E3F" w:rsidRPr="001E48BC" w:rsidRDefault="006276F1" w:rsidP="006276F1">
            <w:pPr>
              <w:pStyle w:val="NormalWeb"/>
              <w:jc w:val="both"/>
              <w:rPr>
                <w:rFonts w:ascii="Arial" w:hAnsi="Arial" w:cs="Arial"/>
                <w:sz w:val="22"/>
                <w:szCs w:val="22"/>
              </w:rPr>
            </w:pPr>
            <w:r w:rsidRPr="006276F1">
              <w:t>Local academic guidance will be available through professional contacts within Dhaka’s investment and university sectors.</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901E4B6"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D074A7">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32A1A" w14:textId="77777777" w:rsidR="0056523C" w:rsidRDefault="0056523C" w:rsidP="00E12CE5">
      <w:r>
        <w:separator/>
      </w:r>
    </w:p>
  </w:endnote>
  <w:endnote w:type="continuationSeparator" w:id="0">
    <w:p w14:paraId="35CB1538" w14:textId="77777777" w:rsidR="0056523C" w:rsidRDefault="0056523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50AD1" w14:textId="77777777" w:rsidR="0056523C" w:rsidRDefault="0056523C" w:rsidP="00E12CE5">
      <w:r>
        <w:separator/>
      </w:r>
    </w:p>
  </w:footnote>
  <w:footnote w:type="continuationSeparator" w:id="0">
    <w:p w14:paraId="51DF6251" w14:textId="77777777" w:rsidR="0056523C" w:rsidRDefault="0056523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3C97"/>
    <w:multiLevelType w:val="hybridMultilevel"/>
    <w:tmpl w:val="AAA403E4"/>
    <w:lvl w:ilvl="0" w:tplc="7FC0612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01986"/>
    <w:multiLevelType w:val="hybridMultilevel"/>
    <w:tmpl w:val="A61861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C7E34"/>
    <w:multiLevelType w:val="hybridMultilevel"/>
    <w:tmpl w:val="D748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25494"/>
    <w:multiLevelType w:val="hybridMultilevel"/>
    <w:tmpl w:val="F1DE51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BB4363"/>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047045"/>
    <w:multiLevelType w:val="multilevel"/>
    <w:tmpl w:val="B272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9294C"/>
    <w:multiLevelType w:val="hybridMultilevel"/>
    <w:tmpl w:val="2534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994529"/>
    <w:multiLevelType w:val="multilevel"/>
    <w:tmpl w:val="F83A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A10BF4"/>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951573"/>
    <w:multiLevelType w:val="multilevel"/>
    <w:tmpl w:val="06568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A34AD7"/>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9643BE"/>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94176C"/>
    <w:multiLevelType w:val="multilevel"/>
    <w:tmpl w:val="6F80F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F24DFB"/>
    <w:multiLevelType w:val="multilevel"/>
    <w:tmpl w:val="93F6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3C0FA1"/>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504958"/>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011B6"/>
    <w:multiLevelType w:val="hybridMultilevel"/>
    <w:tmpl w:val="42F64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7C7E3E"/>
    <w:multiLevelType w:val="hybridMultilevel"/>
    <w:tmpl w:val="C1546092"/>
    <w:lvl w:ilvl="0" w:tplc="7FC0612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0B32CB"/>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C04196"/>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19"/>
  </w:num>
  <w:num w:numId="2" w16cid:durableId="1803111271">
    <w:abstractNumId w:val="28"/>
  </w:num>
  <w:num w:numId="3" w16cid:durableId="1433432699">
    <w:abstractNumId w:val="7"/>
  </w:num>
  <w:num w:numId="4" w16cid:durableId="401568497">
    <w:abstractNumId w:val="18"/>
  </w:num>
  <w:num w:numId="5" w16cid:durableId="766847571">
    <w:abstractNumId w:val="26"/>
  </w:num>
  <w:num w:numId="6" w16cid:durableId="373045099">
    <w:abstractNumId w:val="20"/>
  </w:num>
  <w:num w:numId="7" w16cid:durableId="1633293279">
    <w:abstractNumId w:val="3"/>
  </w:num>
  <w:num w:numId="8" w16cid:durableId="341976480">
    <w:abstractNumId w:val="10"/>
  </w:num>
  <w:num w:numId="9" w16cid:durableId="1639147443">
    <w:abstractNumId w:val="2"/>
  </w:num>
  <w:num w:numId="10" w16cid:durableId="478347702">
    <w:abstractNumId w:val="22"/>
  </w:num>
  <w:num w:numId="11" w16cid:durableId="1092507101">
    <w:abstractNumId w:val="14"/>
  </w:num>
  <w:num w:numId="12" w16cid:durableId="1634867012">
    <w:abstractNumId w:val="11"/>
  </w:num>
  <w:num w:numId="13" w16cid:durableId="211886364">
    <w:abstractNumId w:val="25"/>
  </w:num>
  <w:num w:numId="14" w16cid:durableId="2110616085">
    <w:abstractNumId w:val="29"/>
  </w:num>
  <w:num w:numId="15" w16cid:durableId="1220674850">
    <w:abstractNumId w:val="4"/>
  </w:num>
  <w:num w:numId="16" w16cid:durableId="1640958923">
    <w:abstractNumId w:val="9"/>
  </w:num>
  <w:num w:numId="17" w16cid:durableId="1283724920">
    <w:abstractNumId w:val="0"/>
  </w:num>
  <w:num w:numId="18" w16cid:durableId="1887522968">
    <w:abstractNumId w:val="15"/>
  </w:num>
  <w:num w:numId="19" w16cid:durableId="376977670">
    <w:abstractNumId w:val="23"/>
  </w:num>
  <w:num w:numId="20" w16cid:durableId="954291513">
    <w:abstractNumId w:val="13"/>
  </w:num>
  <w:num w:numId="21" w16cid:durableId="1252399091">
    <w:abstractNumId w:val="21"/>
  </w:num>
  <w:num w:numId="22" w16cid:durableId="574704286">
    <w:abstractNumId w:val="8"/>
  </w:num>
  <w:num w:numId="23" w16cid:durableId="1940553418">
    <w:abstractNumId w:val="30"/>
  </w:num>
  <w:num w:numId="24" w16cid:durableId="364794462">
    <w:abstractNumId w:val="12"/>
  </w:num>
  <w:num w:numId="25" w16cid:durableId="164245705">
    <w:abstractNumId w:val="24"/>
  </w:num>
  <w:num w:numId="26" w16cid:durableId="154810255">
    <w:abstractNumId w:val="27"/>
  </w:num>
  <w:num w:numId="27" w16cid:durableId="1911572943">
    <w:abstractNumId w:val="17"/>
  </w:num>
  <w:num w:numId="28" w16cid:durableId="1524130528">
    <w:abstractNumId w:val="16"/>
  </w:num>
  <w:num w:numId="29" w16cid:durableId="1269923479">
    <w:abstractNumId w:val="32"/>
  </w:num>
  <w:num w:numId="30" w16cid:durableId="2009168337">
    <w:abstractNumId w:val="6"/>
  </w:num>
  <w:num w:numId="31" w16cid:durableId="1376155592">
    <w:abstractNumId w:val="31"/>
  </w:num>
  <w:num w:numId="32" w16cid:durableId="1873761525">
    <w:abstractNumId w:val="5"/>
  </w:num>
  <w:num w:numId="33" w16cid:durableId="2000376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15D9"/>
    <w:rsid w:val="000B5B9A"/>
    <w:rsid w:val="000B651C"/>
    <w:rsid w:val="000C5261"/>
    <w:rsid w:val="00132F6E"/>
    <w:rsid w:val="0018385C"/>
    <w:rsid w:val="001D79E4"/>
    <w:rsid w:val="001E48BC"/>
    <w:rsid w:val="001F7B84"/>
    <w:rsid w:val="00220E9B"/>
    <w:rsid w:val="00237489"/>
    <w:rsid w:val="0023753B"/>
    <w:rsid w:val="00257A43"/>
    <w:rsid w:val="00276276"/>
    <w:rsid w:val="002854C0"/>
    <w:rsid w:val="00286AF8"/>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37636"/>
    <w:rsid w:val="00551218"/>
    <w:rsid w:val="00551CE5"/>
    <w:rsid w:val="0056523C"/>
    <w:rsid w:val="005907A9"/>
    <w:rsid w:val="005B20B8"/>
    <w:rsid w:val="005C690A"/>
    <w:rsid w:val="005D6DB1"/>
    <w:rsid w:val="005F51B0"/>
    <w:rsid w:val="006151A9"/>
    <w:rsid w:val="006276F1"/>
    <w:rsid w:val="00627EC2"/>
    <w:rsid w:val="0064650F"/>
    <w:rsid w:val="00647C75"/>
    <w:rsid w:val="006525E2"/>
    <w:rsid w:val="0065782C"/>
    <w:rsid w:val="00662E37"/>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0D7B"/>
    <w:rsid w:val="007F0207"/>
    <w:rsid w:val="00805613"/>
    <w:rsid w:val="00841382"/>
    <w:rsid w:val="00864354"/>
    <w:rsid w:val="00872452"/>
    <w:rsid w:val="00886A02"/>
    <w:rsid w:val="008978F6"/>
    <w:rsid w:val="008A1E4E"/>
    <w:rsid w:val="008B69E9"/>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D6A52"/>
    <w:rsid w:val="00AE6E5A"/>
    <w:rsid w:val="00B16FAD"/>
    <w:rsid w:val="00B20EC5"/>
    <w:rsid w:val="00B36605"/>
    <w:rsid w:val="00B45BCD"/>
    <w:rsid w:val="00B60A98"/>
    <w:rsid w:val="00BA3725"/>
    <w:rsid w:val="00BD363F"/>
    <w:rsid w:val="00C01A00"/>
    <w:rsid w:val="00C13F75"/>
    <w:rsid w:val="00C159B7"/>
    <w:rsid w:val="00C22B1F"/>
    <w:rsid w:val="00C70845"/>
    <w:rsid w:val="00C803DB"/>
    <w:rsid w:val="00CA7C6A"/>
    <w:rsid w:val="00CC617C"/>
    <w:rsid w:val="00CD54AD"/>
    <w:rsid w:val="00CE73C2"/>
    <w:rsid w:val="00CF1DA8"/>
    <w:rsid w:val="00CF5AAA"/>
    <w:rsid w:val="00D074A7"/>
    <w:rsid w:val="00D3389C"/>
    <w:rsid w:val="00D55D46"/>
    <w:rsid w:val="00D93238"/>
    <w:rsid w:val="00D9773C"/>
    <w:rsid w:val="00DA467F"/>
    <w:rsid w:val="00DA5171"/>
    <w:rsid w:val="00DA5E8A"/>
    <w:rsid w:val="00DB1D58"/>
    <w:rsid w:val="00DC1A7A"/>
    <w:rsid w:val="00DE4FB9"/>
    <w:rsid w:val="00E12CE5"/>
    <w:rsid w:val="00E25E3F"/>
    <w:rsid w:val="00E35762"/>
    <w:rsid w:val="00E44410"/>
    <w:rsid w:val="00E44CFB"/>
    <w:rsid w:val="00E771B1"/>
    <w:rsid w:val="00E81A97"/>
    <w:rsid w:val="00E91E66"/>
    <w:rsid w:val="00E964B1"/>
    <w:rsid w:val="00EC2BC0"/>
    <w:rsid w:val="00EF1692"/>
    <w:rsid w:val="00EF6287"/>
    <w:rsid w:val="00F11B19"/>
    <w:rsid w:val="00F14A3F"/>
    <w:rsid w:val="00F150A6"/>
    <w:rsid w:val="00F1771F"/>
    <w:rsid w:val="00F20A10"/>
    <w:rsid w:val="00F344E1"/>
    <w:rsid w:val="00F50497"/>
    <w:rsid w:val="00F60A15"/>
    <w:rsid w:val="00F830BF"/>
    <w:rsid w:val="00FC2475"/>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1E48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8989</Words>
  <Characters>51242</Characters>
  <Application>Microsoft Office Word</Application>
  <DocSecurity>0</DocSecurity>
  <Lines>427</Lines>
  <Paragraphs>120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Foysal Imran</cp:lastModifiedBy>
  <cp:revision>2</cp:revision>
  <dcterms:created xsi:type="dcterms:W3CDTF">2025-11-07T14:11:00Z</dcterms:created>
  <dcterms:modified xsi:type="dcterms:W3CDTF">2025-11-07T14:11:00Z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