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F9537B" w14:textId="77777777" w:rsidR="00BC053D" w:rsidRDefault="00BC053D" w:rsidP="00BC053D">
      <w:pPr>
        <w:jc w:val="center"/>
        <w:rPr>
          <w:rFonts w:ascii="Amasis MT Pro Light" w:hAnsi="Amasis MT Pro Light" w:cstheme="minorBidi"/>
          <w:sz w:val="48"/>
          <w:szCs w:val="48"/>
        </w:rPr>
      </w:pPr>
      <w:r>
        <w:rPr>
          <w:rFonts w:ascii="Amasis MT Pro Light" w:hAnsi="Amasis MT Pro Light"/>
          <w:sz w:val="48"/>
          <w:szCs w:val="48"/>
        </w:rPr>
        <w:t xml:space="preserve">University of Wales Trinity Saint David </w:t>
      </w:r>
    </w:p>
    <w:p w14:paraId="1C049C2F" w14:textId="77777777" w:rsidR="00BC053D" w:rsidRDefault="00BC053D" w:rsidP="00BC053D">
      <w:pPr>
        <w:jc w:val="center"/>
        <w:rPr>
          <w:rFonts w:ascii="Amasis MT Pro Light" w:hAnsi="Amasis MT Pro Light"/>
          <w:sz w:val="44"/>
          <w:szCs w:val="44"/>
        </w:rPr>
      </w:pPr>
    </w:p>
    <w:p w14:paraId="77E86C58" w14:textId="77777777" w:rsidR="00BC053D" w:rsidRDefault="00BC053D" w:rsidP="00BC053D">
      <w:pPr>
        <w:jc w:val="center"/>
        <w:rPr>
          <w:rFonts w:ascii="Amasis MT Pro Light" w:hAnsi="Amasis MT Pro Light"/>
          <w:sz w:val="44"/>
          <w:szCs w:val="44"/>
        </w:rPr>
      </w:pPr>
      <w:r>
        <w:rPr>
          <w:rFonts w:ascii="Amasis MT Pro Light" w:hAnsi="Amasis MT Pro Light"/>
          <w:sz w:val="44"/>
          <w:szCs w:val="44"/>
        </w:rPr>
        <w:t>Managing People</w:t>
      </w:r>
    </w:p>
    <w:p w14:paraId="2A9171CB" w14:textId="77777777" w:rsidR="00BC053D" w:rsidRDefault="00BC053D" w:rsidP="00BC053D">
      <w:pPr>
        <w:jc w:val="center"/>
        <w:rPr>
          <w:rFonts w:ascii="Amasis MT Pro Light" w:hAnsi="Amasis MT Pro Light"/>
          <w:sz w:val="44"/>
          <w:szCs w:val="44"/>
        </w:rPr>
      </w:pPr>
      <w:r>
        <w:rPr>
          <w:rFonts w:ascii="Amasis MT Pro Light" w:hAnsi="Amasis MT Pro Light"/>
          <w:sz w:val="44"/>
          <w:szCs w:val="44"/>
        </w:rPr>
        <w:t>(LCBB5004)</w:t>
      </w:r>
    </w:p>
    <w:p w14:paraId="28C73C1C" w14:textId="77777777" w:rsidR="00BC053D" w:rsidRDefault="00BC053D" w:rsidP="00BC053D">
      <w:pPr>
        <w:jc w:val="center"/>
        <w:rPr>
          <w:rFonts w:ascii="Amasis MT Pro Light" w:hAnsi="Amasis MT Pro Light"/>
          <w:sz w:val="44"/>
          <w:szCs w:val="44"/>
        </w:rPr>
      </w:pPr>
    </w:p>
    <w:p w14:paraId="7E59BCF5" w14:textId="781A8191" w:rsidR="00BC053D" w:rsidRDefault="00BC053D" w:rsidP="00BC053D">
      <w:pPr>
        <w:jc w:val="center"/>
        <w:rPr>
          <w:rFonts w:ascii="Amasis MT Pro Light" w:hAnsi="Amasis MT Pro Light"/>
          <w:sz w:val="44"/>
          <w:szCs w:val="44"/>
        </w:rPr>
      </w:pPr>
      <w:r>
        <w:rPr>
          <w:rFonts w:ascii="Amasis MT Pro Light" w:hAnsi="Amasis MT Pro Light"/>
          <w:sz w:val="44"/>
          <w:szCs w:val="44"/>
        </w:rPr>
        <w:t xml:space="preserve">Assessment </w:t>
      </w:r>
      <w:r>
        <w:rPr>
          <w:rFonts w:ascii="Amasis MT Pro Light" w:hAnsi="Amasis MT Pro Light"/>
          <w:sz w:val="44"/>
          <w:szCs w:val="44"/>
        </w:rPr>
        <w:t>2</w:t>
      </w:r>
      <w:r>
        <w:rPr>
          <w:rFonts w:ascii="Amasis MT Pro Light" w:hAnsi="Amasis MT Pro Light"/>
          <w:sz w:val="44"/>
          <w:szCs w:val="44"/>
        </w:rPr>
        <w:t xml:space="preserve"> - FEB 2022</w:t>
      </w:r>
    </w:p>
    <w:p w14:paraId="53B30B73" w14:textId="77777777" w:rsidR="00BC053D" w:rsidRDefault="00BC053D" w:rsidP="00BC053D">
      <w:pPr>
        <w:jc w:val="center"/>
        <w:rPr>
          <w:rFonts w:ascii="Amasis MT Pro Light" w:hAnsi="Amasis MT Pro Light"/>
          <w:color w:val="FF0000"/>
          <w:sz w:val="48"/>
          <w:szCs w:val="48"/>
        </w:rPr>
      </w:pPr>
    </w:p>
    <w:p w14:paraId="16CB0BC7" w14:textId="77777777" w:rsidR="00BC053D" w:rsidRDefault="00BC053D" w:rsidP="00BC053D">
      <w:pPr>
        <w:jc w:val="center"/>
        <w:rPr>
          <w:rFonts w:ascii="Bahnschrift SemiBold" w:hAnsi="Bahnschrift SemiBold"/>
          <w:b/>
          <w:bCs/>
          <w:color w:val="000000" w:themeColor="text1"/>
          <w:sz w:val="48"/>
          <w:szCs w:val="48"/>
        </w:rPr>
      </w:pPr>
      <w:r>
        <w:rPr>
          <w:rFonts w:ascii="Bahnschrift SemiBold" w:hAnsi="Bahnschrift SemiBold"/>
          <w:b/>
          <w:bCs/>
          <w:color w:val="000000" w:themeColor="text1"/>
          <w:sz w:val="48"/>
          <w:szCs w:val="48"/>
        </w:rPr>
        <w:t>‘’ASDA Company ‘’</w:t>
      </w:r>
    </w:p>
    <w:p w14:paraId="068F9256" w14:textId="77777777" w:rsidR="00BC053D" w:rsidRDefault="00BC053D" w:rsidP="00BC053D">
      <w:pPr>
        <w:jc w:val="center"/>
        <w:rPr>
          <w:rFonts w:ascii="Amasis MT Pro Light" w:hAnsi="Amasis MT Pro Light"/>
          <w:color w:val="000000" w:themeColor="text1"/>
          <w:sz w:val="44"/>
          <w:szCs w:val="44"/>
        </w:rPr>
      </w:pPr>
    </w:p>
    <w:p w14:paraId="4CED93D4" w14:textId="77777777" w:rsidR="00BC053D" w:rsidRDefault="00BC053D" w:rsidP="00BC053D">
      <w:pPr>
        <w:jc w:val="center"/>
        <w:rPr>
          <w:rFonts w:ascii="Amasis MT Pro Light" w:hAnsi="Amasis MT Pro Light"/>
          <w:sz w:val="44"/>
          <w:szCs w:val="44"/>
        </w:rPr>
      </w:pPr>
      <w:r>
        <w:rPr>
          <w:rFonts w:ascii="Amasis MT Pro Light" w:hAnsi="Amasis MT Pro Light"/>
          <w:sz w:val="44"/>
          <w:szCs w:val="44"/>
        </w:rPr>
        <w:t xml:space="preserve">Student’s Name: Mr Radoslav Bozhkov </w:t>
      </w:r>
    </w:p>
    <w:p w14:paraId="514D1AC2" w14:textId="77777777" w:rsidR="00BC053D" w:rsidRDefault="00BC053D" w:rsidP="00BC053D">
      <w:pPr>
        <w:jc w:val="center"/>
        <w:rPr>
          <w:rFonts w:ascii="Amasis MT Pro Light" w:hAnsi="Amasis MT Pro Light"/>
          <w:sz w:val="44"/>
          <w:szCs w:val="44"/>
        </w:rPr>
      </w:pPr>
      <w:r>
        <w:rPr>
          <w:rFonts w:ascii="Amasis MT Pro Light" w:hAnsi="Amasis MT Pro Light"/>
          <w:sz w:val="44"/>
          <w:szCs w:val="44"/>
        </w:rPr>
        <w:t>Student Number: 2010794</w:t>
      </w:r>
    </w:p>
    <w:p w14:paraId="16087027" w14:textId="77777777" w:rsidR="00BC053D" w:rsidRDefault="00BC053D" w:rsidP="00BC053D">
      <w:pPr>
        <w:jc w:val="center"/>
        <w:rPr>
          <w:rFonts w:ascii="Amasis MT Pro Light" w:hAnsi="Amasis MT Pro Light"/>
          <w:sz w:val="44"/>
          <w:szCs w:val="44"/>
        </w:rPr>
      </w:pPr>
    </w:p>
    <w:p w14:paraId="5CC33C51" w14:textId="77777777" w:rsidR="00BC053D" w:rsidRDefault="00BC053D" w:rsidP="00BC053D">
      <w:pPr>
        <w:jc w:val="center"/>
        <w:rPr>
          <w:rFonts w:ascii="Amasis MT Pro Light" w:hAnsi="Amasis MT Pro Light"/>
          <w:sz w:val="44"/>
          <w:szCs w:val="44"/>
        </w:rPr>
      </w:pPr>
      <w:r>
        <w:rPr>
          <w:rFonts w:ascii="Amasis MT Pro Light" w:hAnsi="Amasis MT Pro Light"/>
          <w:sz w:val="44"/>
          <w:szCs w:val="44"/>
        </w:rPr>
        <w:t xml:space="preserve">Professor’s Name: </w:t>
      </w:r>
      <w:r>
        <w:rPr>
          <w:rFonts w:ascii="Amasis MT Pro Light" w:hAnsi="Amasis MT Pro Light" w:cs="Times New Roman"/>
          <w:color w:val="373A3C"/>
          <w:sz w:val="44"/>
          <w:szCs w:val="44"/>
          <w:shd w:val="clear" w:color="auto" w:fill="F9F9F9"/>
        </w:rPr>
        <w:t>Charles Oham</w:t>
      </w:r>
    </w:p>
    <w:p w14:paraId="0F369319" w14:textId="1E0B2564" w:rsidR="00BC053D" w:rsidRDefault="00BC053D" w:rsidP="00B851F9">
      <w:pPr>
        <w:widowControl/>
        <w:autoSpaceDE/>
        <w:autoSpaceDN/>
        <w:spacing w:after="160" w:line="259" w:lineRule="auto"/>
        <w:rPr>
          <w:rFonts w:cs="Arial"/>
        </w:rPr>
      </w:pPr>
    </w:p>
    <w:p w14:paraId="2CA63124" w14:textId="77777777" w:rsidR="00BC053D" w:rsidRDefault="00BC053D">
      <w:pPr>
        <w:widowControl/>
        <w:autoSpaceDE/>
        <w:autoSpaceDN/>
        <w:spacing w:after="160" w:line="259" w:lineRule="auto"/>
        <w:jc w:val="left"/>
        <w:rPr>
          <w:rFonts w:cs="Arial"/>
        </w:rPr>
      </w:pPr>
      <w:r>
        <w:rPr>
          <w:rFonts w:cs="Arial"/>
        </w:rPr>
        <w:br w:type="page"/>
      </w:r>
    </w:p>
    <w:p w14:paraId="760AF94E" w14:textId="77777777" w:rsidR="00E91598" w:rsidRPr="00B851F9" w:rsidRDefault="00E91598" w:rsidP="00B851F9">
      <w:pPr>
        <w:widowControl/>
        <w:autoSpaceDE/>
        <w:autoSpaceDN/>
        <w:spacing w:after="160" w:line="259" w:lineRule="auto"/>
        <w:rPr>
          <w:rFonts w:cs="Arial"/>
        </w:rPr>
      </w:pPr>
    </w:p>
    <w:sdt>
      <w:sdtPr>
        <w:rPr>
          <w:rFonts w:ascii="Arial" w:eastAsia="Arial MT" w:hAnsi="Arial" w:cs="Arial"/>
          <w:color w:val="auto"/>
          <w:sz w:val="22"/>
          <w:szCs w:val="22"/>
        </w:rPr>
        <w:id w:val="111579619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BB5E386" w14:textId="77777777" w:rsidR="00EA4CE1" w:rsidRPr="00B851F9" w:rsidRDefault="00D92EBA" w:rsidP="00EA4CE1">
          <w:pPr>
            <w:pStyle w:val="a9"/>
            <w:jc w:val="center"/>
            <w:rPr>
              <w:rFonts w:ascii="Arial" w:hAnsi="Arial" w:cs="Arial"/>
              <w:b/>
              <w:bCs/>
              <w:color w:val="000000" w:themeColor="text1"/>
              <w:sz w:val="22"/>
              <w:szCs w:val="22"/>
            </w:rPr>
          </w:pPr>
          <w:r w:rsidRPr="00B851F9">
            <w:rPr>
              <w:rFonts w:ascii="Arial" w:hAnsi="Arial" w:cs="Arial"/>
              <w:b/>
              <w:bCs/>
              <w:color w:val="000000" w:themeColor="text1"/>
              <w:sz w:val="22"/>
              <w:szCs w:val="22"/>
            </w:rPr>
            <w:t>Table of Contents</w:t>
          </w:r>
        </w:p>
        <w:p w14:paraId="4BE6636C" w14:textId="77777777" w:rsidR="00B62E71" w:rsidRDefault="008E3BDF">
          <w:pPr>
            <w:pStyle w:val="1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en-IN" w:eastAsia="en-IN"/>
            </w:rPr>
          </w:pPr>
          <w:r w:rsidRPr="00B851F9">
            <w:rPr>
              <w:rFonts w:cs="Arial"/>
            </w:rPr>
            <w:fldChar w:fldCharType="begin"/>
          </w:r>
          <w:r w:rsidR="00D92EBA" w:rsidRPr="00B851F9">
            <w:rPr>
              <w:rFonts w:cs="Arial"/>
            </w:rPr>
            <w:instrText xml:space="preserve"> TOC \o "1-3" \h \z \u </w:instrText>
          </w:r>
          <w:r w:rsidRPr="00B851F9">
            <w:rPr>
              <w:rFonts w:cs="Arial"/>
            </w:rPr>
            <w:fldChar w:fldCharType="separate"/>
          </w:r>
          <w:hyperlink w:anchor="_Toc102134843" w:history="1">
            <w:r w:rsidR="00B62E71" w:rsidRPr="00E9797B">
              <w:rPr>
                <w:rStyle w:val="aa"/>
                <w:noProof/>
              </w:rPr>
              <w:t>Introduction</w:t>
            </w:r>
            <w:r w:rsidR="00B62E71">
              <w:rPr>
                <w:noProof/>
                <w:webHidden/>
              </w:rPr>
              <w:tab/>
            </w:r>
            <w:r w:rsidR="00B62E71">
              <w:rPr>
                <w:noProof/>
                <w:webHidden/>
              </w:rPr>
              <w:fldChar w:fldCharType="begin"/>
            </w:r>
            <w:r w:rsidR="00B62E71">
              <w:rPr>
                <w:noProof/>
                <w:webHidden/>
              </w:rPr>
              <w:instrText xml:space="preserve"> PAGEREF _Toc102134843 \h </w:instrText>
            </w:r>
            <w:r w:rsidR="00B62E71">
              <w:rPr>
                <w:noProof/>
                <w:webHidden/>
              </w:rPr>
            </w:r>
            <w:r w:rsidR="00B62E71">
              <w:rPr>
                <w:noProof/>
                <w:webHidden/>
              </w:rPr>
              <w:fldChar w:fldCharType="separate"/>
            </w:r>
            <w:r w:rsidR="00B62E71">
              <w:rPr>
                <w:noProof/>
                <w:webHidden/>
              </w:rPr>
              <w:t>3</w:t>
            </w:r>
            <w:r w:rsidR="00B62E71">
              <w:rPr>
                <w:noProof/>
                <w:webHidden/>
              </w:rPr>
              <w:fldChar w:fldCharType="end"/>
            </w:r>
          </w:hyperlink>
        </w:p>
        <w:p w14:paraId="6080F49C" w14:textId="77777777" w:rsidR="00B62E71" w:rsidRDefault="004F06A0">
          <w:pPr>
            <w:pStyle w:val="1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en-IN" w:eastAsia="en-IN"/>
            </w:rPr>
          </w:pPr>
          <w:hyperlink w:anchor="_Toc102134844" w:history="1">
            <w:r w:rsidR="00B62E71" w:rsidRPr="00E9797B">
              <w:rPr>
                <w:rStyle w:val="aa"/>
                <w:noProof/>
              </w:rPr>
              <w:t>Reviews the concept and drivers of employee engagement</w:t>
            </w:r>
            <w:r w:rsidR="00B62E71">
              <w:rPr>
                <w:noProof/>
                <w:webHidden/>
              </w:rPr>
              <w:tab/>
            </w:r>
            <w:r w:rsidR="00B62E71">
              <w:rPr>
                <w:noProof/>
                <w:webHidden/>
              </w:rPr>
              <w:fldChar w:fldCharType="begin"/>
            </w:r>
            <w:r w:rsidR="00B62E71">
              <w:rPr>
                <w:noProof/>
                <w:webHidden/>
              </w:rPr>
              <w:instrText xml:space="preserve"> PAGEREF _Toc102134844 \h </w:instrText>
            </w:r>
            <w:r w:rsidR="00B62E71">
              <w:rPr>
                <w:noProof/>
                <w:webHidden/>
              </w:rPr>
            </w:r>
            <w:r w:rsidR="00B62E71">
              <w:rPr>
                <w:noProof/>
                <w:webHidden/>
              </w:rPr>
              <w:fldChar w:fldCharType="separate"/>
            </w:r>
            <w:r w:rsidR="00B62E71">
              <w:rPr>
                <w:noProof/>
                <w:webHidden/>
              </w:rPr>
              <w:t>4</w:t>
            </w:r>
            <w:r w:rsidR="00B62E71">
              <w:rPr>
                <w:noProof/>
                <w:webHidden/>
              </w:rPr>
              <w:fldChar w:fldCharType="end"/>
            </w:r>
          </w:hyperlink>
        </w:p>
        <w:p w14:paraId="4E34DE5C" w14:textId="77777777" w:rsidR="00B62E71" w:rsidRDefault="004F06A0">
          <w:pPr>
            <w:pStyle w:val="1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en-IN" w:eastAsia="en-IN"/>
            </w:rPr>
          </w:pPr>
          <w:hyperlink w:anchor="_Toc102134845" w:history="1">
            <w:r w:rsidR="00B62E71" w:rsidRPr="00E9797B">
              <w:rPr>
                <w:rStyle w:val="aa"/>
                <w:noProof/>
              </w:rPr>
              <w:t>Evaluates diagnostic tools to measure the engagement</w:t>
            </w:r>
            <w:r w:rsidR="00B62E71">
              <w:rPr>
                <w:noProof/>
                <w:webHidden/>
              </w:rPr>
              <w:tab/>
            </w:r>
            <w:r w:rsidR="00B62E71">
              <w:rPr>
                <w:noProof/>
                <w:webHidden/>
              </w:rPr>
              <w:fldChar w:fldCharType="begin"/>
            </w:r>
            <w:r w:rsidR="00B62E71">
              <w:rPr>
                <w:noProof/>
                <w:webHidden/>
              </w:rPr>
              <w:instrText xml:space="preserve"> PAGEREF _Toc102134845 \h </w:instrText>
            </w:r>
            <w:r w:rsidR="00B62E71">
              <w:rPr>
                <w:noProof/>
                <w:webHidden/>
              </w:rPr>
            </w:r>
            <w:r w:rsidR="00B62E71">
              <w:rPr>
                <w:noProof/>
                <w:webHidden/>
              </w:rPr>
              <w:fldChar w:fldCharType="separate"/>
            </w:r>
            <w:r w:rsidR="00B62E71">
              <w:rPr>
                <w:noProof/>
                <w:webHidden/>
              </w:rPr>
              <w:t>8</w:t>
            </w:r>
            <w:r w:rsidR="00B62E71">
              <w:rPr>
                <w:noProof/>
                <w:webHidden/>
              </w:rPr>
              <w:fldChar w:fldCharType="end"/>
            </w:r>
          </w:hyperlink>
        </w:p>
        <w:p w14:paraId="5D435985" w14:textId="77777777" w:rsidR="00B62E71" w:rsidRDefault="004F06A0">
          <w:pPr>
            <w:pStyle w:val="1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en-IN" w:eastAsia="en-IN"/>
            </w:rPr>
          </w:pPr>
          <w:hyperlink w:anchor="_Toc102134846" w:history="1">
            <w:r w:rsidR="00B62E71" w:rsidRPr="00E9797B">
              <w:rPr>
                <w:rStyle w:val="aa"/>
                <w:noProof/>
              </w:rPr>
              <w:t>Constructs an employee value proposition from the ideas and analysis previously covered, including strategies to raise levels of engagement</w:t>
            </w:r>
            <w:r w:rsidR="00B62E71">
              <w:rPr>
                <w:noProof/>
                <w:webHidden/>
              </w:rPr>
              <w:tab/>
            </w:r>
            <w:r w:rsidR="00B62E71">
              <w:rPr>
                <w:noProof/>
                <w:webHidden/>
              </w:rPr>
              <w:fldChar w:fldCharType="begin"/>
            </w:r>
            <w:r w:rsidR="00B62E71">
              <w:rPr>
                <w:noProof/>
                <w:webHidden/>
              </w:rPr>
              <w:instrText xml:space="preserve"> PAGEREF _Toc102134846 \h </w:instrText>
            </w:r>
            <w:r w:rsidR="00B62E71">
              <w:rPr>
                <w:noProof/>
                <w:webHidden/>
              </w:rPr>
            </w:r>
            <w:r w:rsidR="00B62E71">
              <w:rPr>
                <w:noProof/>
                <w:webHidden/>
              </w:rPr>
              <w:fldChar w:fldCharType="separate"/>
            </w:r>
            <w:r w:rsidR="00B62E71">
              <w:rPr>
                <w:noProof/>
                <w:webHidden/>
              </w:rPr>
              <w:t>10</w:t>
            </w:r>
            <w:r w:rsidR="00B62E71">
              <w:rPr>
                <w:noProof/>
                <w:webHidden/>
              </w:rPr>
              <w:fldChar w:fldCharType="end"/>
            </w:r>
          </w:hyperlink>
        </w:p>
        <w:p w14:paraId="7BCE24F2" w14:textId="77777777" w:rsidR="00B62E71" w:rsidRDefault="004F06A0">
          <w:pPr>
            <w:pStyle w:val="1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en-IN" w:eastAsia="en-IN"/>
            </w:rPr>
          </w:pPr>
          <w:hyperlink w:anchor="_Toc102134847" w:history="1">
            <w:r w:rsidR="00B62E71" w:rsidRPr="00E9797B">
              <w:rPr>
                <w:rStyle w:val="aa"/>
                <w:noProof/>
              </w:rPr>
              <w:t>Conclusion</w:t>
            </w:r>
            <w:r w:rsidR="00B62E71">
              <w:rPr>
                <w:noProof/>
                <w:webHidden/>
              </w:rPr>
              <w:tab/>
            </w:r>
            <w:r w:rsidR="00B62E71">
              <w:rPr>
                <w:noProof/>
                <w:webHidden/>
              </w:rPr>
              <w:fldChar w:fldCharType="begin"/>
            </w:r>
            <w:r w:rsidR="00B62E71">
              <w:rPr>
                <w:noProof/>
                <w:webHidden/>
              </w:rPr>
              <w:instrText xml:space="preserve"> PAGEREF _Toc102134847 \h </w:instrText>
            </w:r>
            <w:r w:rsidR="00B62E71">
              <w:rPr>
                <w:noProof/>
                <w:webHidden/>
              </w:rPr>
            </w:r>
            <w:r w:rsidR="00B62E71">
              <w:rPr>
                <w:noProof/>
                <w:webHidden/>
              </w:rPr>
              <w:fldChar w:fldCharType="separate"/>
            </w:r>
            <w:r w:rsidR="00B62E71">
              <w:rPr>
                <w:noProof/>
                <w:webHidden/>
              </w:rPr>
              <w:t>13</w:t>
            </w:r>
            <w:r w:rsidR="00B62E71">
              <w:rPr>
                <w:noProof/>
                <w:webHidden/>
              </w:rPr>
              <w:fldChar w:fldCharType="end"/>
            </w:r>
          </w:hyperlink>
        </w:p>
        <w:p w14:paraId="2E6C4BC1" w14:textId="77777777" w:rsidR="00B62E71" w:rsidRDefault="004F06A0">
          <w:pPr>
            <w:pStyle w:val="1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en-IN" w:eastAsia="en-IN"/>
            </w:rPr>
          </w:pPr>
          <w:hyperlink w:anchor="_Toc102134848" w:history="1">
            <w:r w:rsidR="00B62E71" w:rsidRPr="00E9797B">
              <w:rPr>
                <w:rStyle w:val="aa"/>
                <w:noProof/>
              </w:rPr>
              <w:t>Reference List</w:t>
            </w:r>
            <w:r w:rsidR="00B62E71">
              <w:rPr>
                <w:noProof/>
                <w:webHidden/>
              </w:rPr>
              <w:tab/>
            </w:r>
            <w:r w:rsidR="00B62E71">
              <w:rPr>
                <w:noProof/>
                <w:webHidden/>
              </w:rPr>
              <w:fldChar w:fldCharType="begin"/>
            </w:r>
            <w:r w:rsidR="00B62E71">
              <w:rPr>
                <w:noProof/>
                <w:webHidden/>
              </w:rPr>
              <w:instrText xml:space="preserve"> PAGEREF _Toc102134848 \h </w:instrText>
            </w:r>
            <w:r w:rsidR="00B62E71">
              <w:rPr>
                <w:noProof/>
                <w:webHidden/>
              </w:rPr>
            </w:r>
            <w:r w:rsidR="00B62E71">
              <w:rPr>
                <w:noProof/>
                <w:webHidden/>
              </w:rPr>
              <w:fldChar w:fldCharType="separate"/>
            </w:r>
            <w:r w:rsidR="00B62E71">
              <w:rPr>
                <w:noProof/>
                <w:webHidden/>
              </w:rPr>
              <w:t>14</w:t>
            </w:r>
            <w:r w:rsidR="00B62E71">
              <w:rPr>
                <w:noProof/>
                <w:webHidden/>
              </w:rPr>
              <w:fldChar w:fldCharType="end"/>
            </w:r>
          </w:hyperlink>
        </w:p>
        <w:p w14:paraId="0BA2FE10" w14:textId="77777777" w:rsidR="00034567" w:rsidRPr="00B851F9" w:rsidRDefault="008E3BDF" w:rsidP="00034567">
          <w:pPr>
            <w:rPr>
              <w:rFonts w:cs="Arial"/>
              <w:b/>
              <w:bCs/>
            </w:rPr>
          </w:pPr>
          <w:r w:rsidRPr="00B851F9">
            <w:rPr>
              <w:rFonts w:cs="Arial"/>
              <w:b/>
              <w:bCs/>
            </w:rPr>
            <w:fldChar w:fldCharType="end"/>
          </w:r>
        </w:p>
      </w:sdtContent>
    </w:sdt>
    <w:p w14:paraId="06F96237" w14:textId="77777777" w:rsidR="002311E7" w:rsidRPr="00B851F9" w:rsidRDefault="00D92EBA" w:rsidP="00622913">
      <w:pPr>
        <w:pStyle w:val="1"/>
        <w:ind w:left="0"/>
        <w:rPr>
          <w:szCs w:val="22"/>
        </w:rPr>
      </w:pPr>
      <w:r w:rsidRPr="00B851F9">
        <w:rPr>
          <w:szCs w:val="22"/>
        </w:rPr>
        <w:br w:type="page"/>
      </w:r>
      <w:bookmarkStart w:id="0" w:name="_Toc102134843"/>
      <w:r w:rsidRPr="00B851F9">
        <w:rPr>
          <w:szCs w:val="22"/>
        </w:rPr>
        <w:lastRenderedPageBreak/>
        <w:t>Intr</w:t>
      </w:r>
      <w:r w:rsidR="00EC6336" w:rsidRPr="00B851F9">
        <w:rPr>
          <w:szCs w:val="22"/>
        </w:rPr>
        <w:t>oduction</w:t>
      </w:r>
      <w:bookmarkEnd w:id="0"/>
      <w:r w:rsidR="00EC6336" w:rsidRPr="00B851F9">
        <w:rPr>
          <w:szCs w:val="22"/>
        </w:rPr>
        <w:t xml:space="preserve"> </w:t>
      </w:r>
    </w:p>
    <w:p w14:paraId="28398683" w14:textId="77777777" w:rsidR="009A72ED" w:rsidRPr="00B851F9" w:rsidRDefault="00D92EBA" w:rsidP="007725B7">
      <w:pPr>
        <w:rPr>
          <w:rFonts w:cs="Arial"/>
        </w:rPr>
      </w:pPr>
      <w:r w:rsidRPr="00B851F9">
        <w:rPr>
          <w:rFonts w:cs="Arial"/>
        </w:rPr>
        <w:t xml:space="preserve">The term </w:t>
      </w:r>
      <w:r w:rsidR="00B97E0B" w:rsidRPr="00B851F9">
        <w:rPr>
          <w:rFonts w:cs="Arial"/>
        </w:rPr>
        <w:t>‘</w:t>
      </w:r>
      <w:r w:rsidRPr="00B851F9">
        <w:rPr>
          <w:rFonts w:cs="Arial"/>
        </w:rPr>
        <w:t>employee motivation</w:t>
      </w:r>
      <w:r w:rsidR="00B97E0B" w:rsidRPr="00B851F9">
        <w:rPr>
          <w:rFonts w:cs="Arial"/>
        </w:rPr>
        <w:t>’</w:t>
      </w:r>
      <w:r w:rsidRPr="00B851F9">
        <w:rPr>
          <w:rFonts w:cs="Arial"/>
        </w:rPr>
        <w:t xml:space="preserve"> refers to the level of enthusiasm and </w:t>
      </w:r>
      <w:r w:rsidR="000C2F4F" w:rsidRPr="00B851F9">
        <w:rPr>
          <w:rFonts w:cs="Arial"/>
        </w:rPr>
        <w:t>dedication</w:t>
      </w:r>
      <w:r w:rsidR="00825D49" w:rsidRPr="00B851F9">
        <w:rPr>
          <w:rFonts w:cs="Arial"/>
        </w:rPr>
        <w:t>, an employee shows towards their work</w:t>
      </w:r>
      <w:r w:rsidR="00846134" w:rsidRPr="00B851F9">
        <w:rPr>
          <w:rFonts w:cs="Arial"/>
        </w:rPr>
        <w:t xml:space="preserve"> (</w:t>
      </w:r>
      <w:proofErr w:type="spellStart"/>
      <w:r w:rsidR="00846134" w:rsidRPr="00B851F9">
        <w:rPr>
          <w:rFonts w:cs="Arial"/>
        </w:rPr>
        <w:t>Paais</w:t>
      </w:r>
      <w:proofErr w:type="spellEnd"/>
      <w:r w:rsidR="00846134" w:rsidRPr="00B851F9">
        <w:rPr>
          <w:rFonts w:cs="Arial"/>
        </w:rPr>
        <w:t xml:space="preserve"> and </w:t>
      </w:r>
      <w:proofErr w:type="spellStart"/>
      <w:r w:rsidR="00846134" w:rsidRPr="00B851F9">
        <w:rPr>
          <w:rFonts w:cs="Arial"/>
        </w:rPr>
        <w:t>Pattiruhu</w:t>
      </w:r>
      <w:proofErr w:type="spellEnd"/>
      <w:r w:rsidR="00846134" w:rsidRPr="00B851F9">
        <w:rPr>
          <w:rFonts w:cs="Arial"/>
        </w:rPr>
        <w:t>, 2020)</w:t>
      </w:r>
      <w:r w:rsidR="000B0F89" w:rsidRPr="00B851F9">
        <w:rPr>
          <w:rFonts w:cs="Arial"/>
        </w:rPr>
        <w:t>.</w:t>
      </w:r>
      <w:r w:rsidRPr="00B851F9">
        <w:rPr>
          <w:rFonts w:cs="Arial"/>
        </w:rPr>
        <w:t xml:space="preserve"> </w:t>
      </w:r>
      <w:r w:rsidR="00271892" w:rsidRPr="00B851F9">
        <w:rPr>
          <w:rFonts w:cs="Arial"/>
        </w:rPr>
        <w:t>Employee motivation is the most important reason for the success of an organi</w:t>
      </w:r>
      <w:r w:rsidR="00F724E5" w:rsidRPr="00B851F9">
        <w:rPr>
          <w:rFonts w:cs="Arial"/>
        </w:rPr>
        <w:t>s</w:t>
      </w:r>
      <w:r w:rsidR="00271892" w:rsidRPr="00B851F9">
        <w:rPr>
          <w:rFonts w:cs="Arial"/>
        </w:rPr>
        <w:t>ation.</w:t>
      </w:r>
      <w:r w:rsidR="000B0F89" w:rsidRPr="00B851F9">
        <w:rPr>
          <w:rFonts w:cs="Arial"/>
        </w:rPr>
        <w:t xml:space="preserve"> </w:t>
      </w:r>
      <w:r w:rsidR="00430D03" w:rsidRPr="00B851F9">
        <w:rPr>
          <w:rFonts w:cs="Arial"/>
        </w:rPr>
        <w:t>Asda, a</w:t>
      </w:r>
      <w:r w:rsidR="00F37C3A" w:rsidRPr="00B851F9">
        <w:rPr>
          <w:rFonts w:cs="Arial"/>
        </w:rPr>
        <w:t xml:space="preserve">s a </w:t>
      </w:r>
      <w:r w:rsidR="00430D03" w:rsidRPr="00B851F9">
        <w:rPr>
          <w:rFonts w:cs="Arial"/>
        </w:rPr>
        <w:t xml:space="preserve">British </w:t>
      </w:r>
      <w:r w:rsidR="00FA013E" w:rsidRPr="00B851F9">
        <w:rPr>
          <w:rFonts w:cs="Arial"/>
        </w:rPr>
        <w:t>Supermarket chain</w:t>
      </w:r>
      <w:r w:rsidR="00C27AF7" w:rsidRPr="00B851F9">
        <w:rPr>
          <w:rFonts w:cs="Arial"/>
        </w:rPr>
        <w:t>, headquarter</w:t>
      </w:r>
      <w:r w:rsidRPr="00B851F9">
        <w:rPr>
          <w:rFonts w:cs="Arial"/>
        </w:rPr>
        <w:t>ed</w:t>
      </w:r>
      <w:r w:rsidR="00C27AF7" w:rsidRPr="00B851F9">
        <w:rPr>
          <w:rFonts w:cs="Arial"/>
        </w:rPr>
        <w:t xml:space="preserve"> </w:t>
      </w:r>
      <w:r w:rsidR="00F37C3A" w:rsidRPr="00B851F9">
        <w:rPr>
          <w:rFonts w:cs="Arial"/>
        </w:rPr>
        <w:t>in</w:t>
      </w:r>
      <w:r w:rsidR="00D22FEB" w:rsidRPr="00B851F9">
        <w:rPr>
          <w:rFonts w:cs="Arial"/>
        </w:rPr>
        <w:t xml:space="preserve"> </w:t>
      </w:r>
      <w:r w:rsidRPr="00B851F9">
        <w:rPr>
          <w:rFonts w:cs="Arial"/>
        </w:rPr>
        <w:t>L</w:t>
      </w:r>
      <w:r w:rsidR="00D22FEB" w:rsidRPr="00B851F9">
        <w:rPr>
          <w:rFonts w:cs="Arial"/>
        </w:rPr>
        <w:t>eeds</w:t>
      </w:r>
      <w:r w:rsidR="00F37C3A" w:rsidRPr="00B851F9">
        <w:rPr>
          <w:rFonts w:cs="Arial"/>
        </w:rPr>
        <w:t xml:space="preserve"> </w:t>
      </w:r>
      <w:r w:rsidR="007725B7">
        <w:rPr>
          <w:rFonts w:cs="Arial"/>
        </w:rPr>
        <w:t>that has achieved</w:t>
      </w:r>
      <w:r w:rsidR="00605C42" w:rsidRPr="00B851F9">
        <w:rPr>
          <w:rFonts w:cs="Arial"/>
        </w:rPr>
        <w:t xml:space="preserve"> </w:t>
      </w:r>
      <w:r w:rsidR="007725B7">
        <w:rPr>
          <w:rFonts w:cs="Arial"/>
        </w:rPr>
        <w:t xml:space="preserve">revenue of </w:t>
      </w:r>
      <w:r w:rsidR="00605C42" w:rsidRPr="00B851F9">
        <w:rPr>
          <w:rFonts w:cs="Arial"/>
        </w:rPr>
        <w:t xml:space="preserve">22.9 billion </w:t>
      </w:r>
      <w:r w:rsidR="007725B7">
        <w:rPr>
          <w:rFonts w:cs="Arial"/>
        </w:rPr>
        <w:t xml:space="preserve">GBP </w:t>
      </w:r>
      <w:r w:rsidR="00456670" w:rsidRPr="00B851F9">
        <w:rPr>
          <w:rFonts w:cs="Arial"/>
        </w:rPr>
        <w:t>and</w:t>
      </w:r>
      <w:r w:rsidR="00605C42" w:rsidRPr="00B851F9">
        <w:rPr>
          <w:rFonts w:cs="Arial"/>
        </w:rPr>
        <w:t xml:space="preserve"> with </w:t>
      </w:r>
      <w:r w:rsidR="004E5214" w:rsidRPr="00B851F9">
        <w:rPr>
          <w:rFonts w:cs="Arial"/>
        </w:rPr>
        <w:t>over 145000</w:t>
      </w:r>
      <w:r w:rsidR="00C27AF7" w:rsidRPr="00B851F9">
        <w:rPr>
          <w:rFonts w:cs="Arial"/>
        </w:rPr>
        <w:t xml:space="preserve"> employees</w:t>
      </w:r>
      <w:r w:rsidR="00605C42" w:rsidRPr="00B851F9">
        <w:rPr>
          <w:rFonts w:cs="Arial"/>
        </w:rPr>
        <w:t xml:space="preserve"> </w:t>
      </w:r>
      <w:r w:rsidR="000675FA" w:rsidRPr="00B851F9">
        <w:rPr>
          <w:rFonts w:cs="Arial"/>
        </w:rPr>
        <w:t xml:space="preserve">has to </w:t>
      </w:r>
      <w:r w:rsidR="00647B9F" w:rsidRPr="00B851F9">
        <w:rPr>
          <w:rFonts w:cs="Arial"/>
        </w:rPr>
        <w:t>analyse</w:t>
      </w:r>
      <w:r w:rsidR="00F2418A" w:rsidRPr="00B851F9">
        <w:rPr>
          <w:rFonts w:cs="Arial"/>
        </w:rPr>
        <w:t xml:space="preserve"> factors that can </w:t>
      </w:r>
      <w:r w:rsidR="00FC6057" w:rsidRPr="00B851F9">
        <w:rPr>
          <w:rFonts w:cs="Arial"/>
        </w:rPr>
        <w:t xml:space="preserve">influence </w:t>
      </w:r>
      <w:r w:rsidR="00647B9F" w:rsidRPr="00B851F9">
        <w:rPr>
          <w:rFonts w:cs="Arial"/>
        </w:rPr>
        <w:t>motivation in employees</w:t>
      </w:r>
      <w:r w:rsidR="00BA25A3" w:rsidRPr="00B851F9">
        <w:rPr>
          <w:rFonts w:cs="Arial"/>
        </w:rPr>
        <w:t xml:space="preserve"> (ASDA, 2022)</w:t>
      </w:r>
      <w:r w:rsidR="00FC6057" w:rsidRPr="00B851F9">
        <w:rPr>
          <w:rFonts w:cs="Arial"/>
        </w:rPr>
        <w:t>.</w:t>
      </w:r>
      <w:r w:rsidR="00A97482" w:rsidRPr="00B851F9">
        <w:rPr>
          <w:rFonts w:cs="Arial"/>
        </w:rPr>
        <w:t xml:space="preserve"> </w:t>
      </w:r>
      <w:r w:rsidR="009951CE" w:rsidRPr="00B851F9">
        <w:rPr>
          <w:rFonts w:cs="Arial"/>
        </w:rPr>
        <w:t xml:space="preserve">The purpose of this report is to </w:t>
      </w:r>
      <w:r w:rsidR="003D329E" w:rsidRPr="00B851F9">
        <w:rPr>
          <w:rFonts w:cs="Arial"/>
        </w:rPr>
        <w:t xml:space="preserve">determine the factors that </w:t>
      </w:r>
      <w:r w:rsidR="004D16F0" w:rsidRPr="00B851F9">
        <w:rPr>
          <w:rFonts w:cs="Arial"/>
        </w:rPr>
        <w:t xml:space="preserve">can </w:t>
      </w:r>
      <w:r w:rsidR="003D329E" w:rsidRPr="00B851F9">
        <w:rPr>
          <w:rFonts w:cs="Arial"/>
        </w:rPr>
        <w:t>encourage motivation in employees</w:t>
      </w:r>
      <w:r w:rsidR="00FC6057" w:rsidRPr="00B851F9">
        <w:rPr>
          <w:rFonts w:cs="Arial"/>
        </w:rPr>
        <w:t xml:space="preserve"> and </w:t>
      </w:r>
      <w:r w:rsidR="003F022D" w:rsidRPr="00B851F9">
        <w:rPr>
          <w:rFonts w:cs="Arial"/>
        </w:rPr>
        <w:t xml:space="preserve">some diagnostic </w:t>
      </w:r>
      <w:r w:rsidR="00F10A2D" w:rsidRPr="00B851F9">
        <w:rPr>
          <w:rFonts w:cs="Arial"/>
        </w:rPr>
        <w:t>tools to measure engagement</w:t>
      </w:r>
      <w:r w:rsidR="003F022D" w:rsidRPr="00B851F9">
        <w:rPr>
          <w:rFonts w:cs="Arial"/>
        </w:rPr>
        <w:t xml:space="preserve">. Construction </w:t>
      </w:r>
      <w:r w:rsidR="000A248F" w:rsidRPr="00B851F9">
        <w:rPr>
          <w:rFonts w:cs="Arial"/>
        </w:rPr>
        <w:t>of employee value proposition and strategies</w:t>
      </w:r>
      <w:r w:rsidR="00F10A2D" w:rsidRPr="00B851F9">
        <w:rPr>
          <w:rFonts w:cs="Arial"/>
        </w:rPr>
        <w:t xml:space="preserve"> </w:t>
      </w:r>
      <w:r w:rsidR="004A532C" w:rsidRPr="00B851F9">
        <w:rPr>
          <w:rFonts w:cs="Arial"/>
        </w:rPr>
        <w:t xml:space="preserve">that can raise the level of engagement in employees will be discussed. </w:t>
      </w:r>
      <w:r w:rsidR="002C6575" w:rsidRPr="00B851F9">
        <w:rPr>
          <w:rFonts w:cs="Arial"/>
        </w:rPr>
        <w:t xml:space="preserve">The study will analyse the importance of the measures such as </w:t>
      </w:r>
      <w:r w:rsidR="00C54CB0" w:rsidRPr="00B851F9">
        <w:rPr>
          <w:rFonts w:cs="Arial"/>
        </w:rPr>
        <w:t>working</w:t>
      </w:r>
      <w:r w:rsidR="002C6575" w:rsidRPr="00B851F9">
        <w:rPr>
          <w:rFonts w:cs="Arial"/>
        </w:rPr>
        <w:t xml:space="preserve"> from home, job designing and flexible working that have already adopted by the organisation during the time of COVID-19.</w:t>
      </w:r>
      <w:r w:rsidR="004A532C" w:rsidRPr="00B851F9">
        <w:rPr>
          <w:rFonts w:cs="Arial"/>
        </w:rPr>
        <w:t xml:space="preserve"> </w:t>
      </w:r>
    </w:p>
    <w:p w14:paraId="41EA21B6" w14:textId="77777777" w:rsidR="00EC6336" w:rsidRPr="00B851F9" w:rsidRDefault="00D92EBA" w:rsidP="009A72ED">
      <w:pPr>
        <w:widowControl/>
        <w:autoSpaceDE/>
        <w:autoSpaceDN/>
        <w:spacing w:after="160" w:line="259" w:lineRule="auto"/>
        <w:jc w:val="left"/>
        <w:rPr>
          <w:rFonts w:cs="Arial"/>
        </w:rPr>
      </w:pPr>
      <w:r w:rsidRPr="00B851F9">
        <w:rPr>
          <w:rFonts w:cs="Arial"/>
        </w:rPr>
        <w:br w:type="page"/>
      </w:r>
    </w:p>
    <w:p w14:paraId="4E1C1FF4" w14:textId="77777777" w:rsidR="00091651" w:rsidRPr="00B851F9" w:rsidRDefault="00D92EBA" w:rsidP="00AF1562">
      <w:pPr>
        <w:pStyle w:val="1"/>
        <w:ind w:left="0"/>
        <w:rPr>
          <w:szCs w:val="22"/>
        </w:rPr>
      </w:pPr>
      <w:bookmarkStart w:id="1" w:name="_Toc102134844"/>
      <w:r w:rsidRPr="00B851F9">
        <w:rPr>
          <w:szCs w:val="22"/>
        </w:rPr>
        <w:lastRenderedPageBreak/>
        <w:t>Reviews the concept and drivers of employee engagement</w:t>
      </w:r>
      <w:bookmarkEnd w:id="1"/>
      <w:r w:rsidRPr="00B851F9">
        <w:rPr>
          <w:szCs w:val="22"/>
        </w:rPr>
        <w:t xml:space="preserve"> </w:t>
      </w:r>
    </w:p>
    <w:p w14:paraId="2802AF81" w14:textId="77777777" w:rsidR="004A3224" w:rsidRPr="00B851F9" w:rsidRDefault="00D92EBA" w:rsidP="00AE1480">
      <w:pPr>
        <w:rPr>
          <w:rFonts w:cs="Arial"/>
        </w:rPr>
      </w:pPr>
      <w:r w:rsidRPr="00B851F9">
        <w:rPr>
          <w:rFonts w:cs="Arial"/>
        </w:rPr>
        <w:t xml:space="preserve">Employee engagement is a management concept that determines </w:t>
      </w:r>
      <w:r w:rsidR="006C590A" w:rsidRPr="00B851F9">
        <w:rPr>
          <w:rFonts w:cs="Arial"/>
        </w:rPr>
        <w:t xml:space="preserve">the level of </w:t>
      </w:r>
      <w:r w:rsidR="00FF0836" w:rsidRPr="00B851F9">
        <w:rPr>
          <w:rFonts w:cs="Arial"/>
        </w:rPr>
        <w:t xml:space="preserve">dedication, an employee feels toward their job. </w:t>
      </w:r>
      <w:r w:rsidR="005E59A8" w:rsidRPr="00B851F9">
        <w:rPr>
          <w:rFonts w:cs="Arial"/>
        </w:rPr>
        <w:t>Enga</w:t>
      </w:r>
      <w:r w:rsidR="00A35ADF" w:rsidRPr="00B851F9">
        <w:rPr>
          <w:rFonts w:cs="Arial"/>
        </w:rPr>
        <w:t xml:space="preserve">ged </w:t>
      </w:r>
      <w:r w:rsidR="00A04410" w:rsidRPr="00B851F9">
        <w:rPr>
          <w:rFonts w:cs="Arial"/>
        </w:rPr>
        <w:t>employees’</w:t>
      </w:r>
      <w:r w:rsidR="00A35ADF" w:rsidRPr="00B851F9">
        <w:rPr>
          <w:rFonts w:cs="Arial"/>
        </w:rPr>
        <w:t xml:space="preserve"> boots in product</w:t>
      </w:r>
      <w:r w:rsidR="00DE23CA" w:rsidRPr="00B851F9">
        <w:rPr>
          <w:rFonts w:cs="Arial"/>
        </w:rPr>
        <w:t>ion</w:t>
      </w:r>
      <w:r w:rsidR="00A35ADF" w:rsidRPr="00B851F9">
        <w:rPr>
          <w:rFonts w:cs="Arial"/>
        </w:rPr>
        <w:t xml:space="preserve"> and helps to create a </w:t>
      </w:r>
      <w:r w:rsidR="00A04410" w:rsidRPr="00B851F9">
        <w:rPr>
          <w:rFonts w:cs="Arial"/>
        </w:rPr>
        <w:t xml:space="preserve">positive work culture. High engaged employees </w:t>
      </w:r>
      <w:r w:rsidR="009D24D5" w:rsidRPr="00B851F9">
        <w:rPr>
          <w:rFonts w:cs="Arial"/>
        </w:rPr>
        <w:t>can also increase creativity</w:t>
      </w:r>
      <w:r w:rsidR="00FD57BA" w:rsidRPr="00B851F9">
        <w:rPr>
          <w:rFonts w:cs="Arial"/>
        </w:rPr>
        <w:t xml:space="preserve"> in them</w:t>
      </w:r>
      <w:r w:rsidR="004C46D9" w:rsidRPr="00B851F9">
        <w:rPr>
          <w:rFonts w:cs="Arial"/>
        </w:rPr>
        <w:t xml:space="preserve"> and drive innovation</w:t>
      </w:r>
      <w:r w:rsidR="005E48C0" w:rsidRPr="00B851F9">
        <w:rPr>
          <w:rFonts w:eastAsiaTheme="minorHAnsi" w:cs="Arial"/>
          <w:color w:val="222222"/>
          <w:shd w:val="clear" w:color="auto" w:fill="FFFFFF"/>
        </w:rPr>
        <w:t xml:space="preserve"> (</w:t>
      </w:r>
      <w:r w:rsidR="005E48C0" w:rsidRPr="00B851F9">
        <w:rPr>
          <w:rFonts w:cs="Arial"/>
        </w:rPr>
        <w:t xml:space="preserve">Ibrahim </w:t>
      </w:r>
      <w:r w:rsidR="005E48C0" w:rsidRPr="00B851F9">
        <w:rPr>
          <w:rFonts w:cs="Arial"/>
          <w:i/>
          <w:iCs/>
        </w:rPr>
        <w:t>et al</w:t>
      </w:r>
      <w:r w:rsidR="005E48C0" w:rsidRPr="00B851F9">
        <w:rPr>
          <w:rFonts w:cs="Arial"/>
        </w:rPr>
        <w:t>., 2020)</w:t>
      </w:r>
      <w:r w:rsidR="004C46D9" w:rsidRPr="00B851F9">
        <w:rPr>
          <w:rFonts w:cs="Arial"/>
        </w:rPr>
        <w:t xml:space="preserve">. </w:t>
      </w:r>
      <w:r w:rsidR="00AE1480" w:rsidRPr="00B851F9">
        <w:rPr>
          <w:rFonts w:cs="Arial"/>
        </w:rPr>
        <w:t xml:space="preserve">The success and growth of an organisation are directly dependent upon its employees. </w:t>
      </w:r>
      <w:r w:rsidR="00E4074B" w:rsidRPr="00B851F9">
        <w:rPr>
          <w:rFonts w:cs="Arial"/>
        </w:rPr>
        <w:t>Motivation</w:t>
      </w:r>
      <w:r w:rsidR="000740DF" w:rsidRPr="00B851F9">
        <w:rPr>
          <w:rFonts w:cs="Arial"/>
        </w:rPr>
        <w:t xml:space="preserve"> in employees </w:t>
      </w:r>
      <w:r w:rsidR="002E0153" w:rsidRPr="00B851F9">
        <w:rPr>
          <w:rFonts w:cs="Arial"/>
        </w:rPr>
        <w:t xml:space="preserve">is one of the most effective </w:t>
      </w:r>
      <w:r w:rsidR="00975F97" w:rsidRPr="00B851F9">
        <w:rPr>
          <w:rFonts w:cs="Arial"/>
        </w:rPr>
        <w:t>ways</w:t>
      </w:r>
      <w:r w:rsidR="002E0153" w:rsidRPr="00B851F9">
        <w:rPr>
          <w:rFonts w:cs="Arial"/>
        </w:rPr>
        <w:t xml:space="preserve"> of </w:t>
      </w:r>
      <w:r w:rsidR="000F6F33" w:rsidRPr="00B851F9">
        <w:rPr>
          <w:rFonts w:cs="Arial"/>
        </w:rPr>
        <w:t>accomplishing organisational goals</w:t>
      </w:r>
      <w:r w:rsidR="006858E9" w:rsidRPr="00B851F9">
        <w:rPr>
          <w:rFonts w:cs="Arial"/>
        </w:rPr>
        <w:t xml:space="preserve"> (BBC, 2022)</w:t>
      </w:r>
      <w:r w:rsidR="00975F97" w:rsidRPr="00B851F9">
        <w:rPr>
          <w:rFonts w:cs="Arial"/>
        </w:rPr>
        <w:t xml:space="preserve">. However, </w:t>
      </w:r>
      <w:r w:rsidR="00E41499" w:rsidRPr="00B851F9">
        <w:rPr>
          <w:rFonts w:cs="Arial"/>
        </w:rPr>
        <w:t xml:space="preserve">an employee can </w:t>
      </w:r>
      <w:r w:rsidR="00E0178D" w:rsidRPr="00B851F9">
        <w:rPr>
          <w:rFonts w:cs="Arial"/>
        </w:rPr>
        <w:t xml:space="preserve">also </w:t>
      </w:r>
      <w:r w:rsidR="00E41499" w:rsidRPr="00B851F9">
        <w:rPr>
          <w:rFonts w:cs="Arial"/>
        </w:rPr>
        <w:t>get the ne</w:t>
      </w:r>
      <w:r w:rsidR="00E0178D" w:rsidRPr="00B851F9">
        <w:rPr>
          <w:rFonts w:cs="Arial"/>
        </w:rPr>
        <w:t xml:space="preserve">gative motivation that can make them avoid </w:t>
      </w:r>
      <w:r w:rsidR="00DD5664" w:rsidRPr="00B851F9">
        <w:rPr>
          <w:rFonts w:cs="Arial"/>
        </w:rPr>
        <w:t>doing their work</w:t>
      </w:r>
      <w:r w:rsidR="00C35C2E" w:rsidRPr="00B851F9">
        <w:rPr>
          <w:rFonts w:cs="Arial"/>
        </w:rPr>
        <w:t>. Therefore</w:t>
      </w:r>
      <w:r w:rsidR="008A278F" w:rsidRPr="00B851F9">
        <w:rPr>
          <w:rFonts w:cs="Arial"/>
        </w:rPr>
        <w:t>,</w:t>
      </w:r>
      <w:r w:rsidR="00C35C2E" w:rsidRPr="00B851F9">
        <w:rPr>
          <w:rFonts w:cs="Arial"/>
        </w:rPr>
        <w:t xml:space="preserve"> ASDA needs to</w:t>
      </w:r>
      <w:r w:rsidR="007E5F14" w:rsidRPr="00B851F9">
        <w:rPr>
          <w:rFonts w:cs="Arial"/>
        </w:rPr>
        <w:t xml:space="preserve"> </w:t>
      </w:r>
      <w:r w:rsidR="004A40D5" w:rsidRPr="00B851F9">
        <w:rPr>
          <w:rFonts w:cs="Arial"/>
        </w:rPr>
        <w:t xml:space="preserve">influence the right kind of motivation </w:t>
      </w:r>
      <w:r w:rsidR="008A278F" w:rsidRPr="00B851F9">
        <w:rPr>
          <w:rFonts w:cs="Arial"/>
        </w:rPr>
        <w:t xml:space="preserve">that can </w:t>
      </w:r>
      <w:r w:rsidR="00ED0C17" w:rsidRPr="00B851F9">
        <w:rPr>
          <w:rFonts w:cs="Arial"/>
        </w:rPr>
        <w:t>increase employee engagement</w:t>
      </w:r>
      <w:r w:rsidR="00C54CB0" w:rsidRPr="00B851F9">
        <w:rPr>
          <w:rFonts w:cs="Arial"/>
        </w:rPr>
        <w:t xml:space="preserve"> during the time of COVID-19</w:t>
      </w:r>
      <w:r w:rsidR="00ED0C17" w:rsidRPr="00B851F9">
        <w:rPr>
          <w:rFonts w:cs="Arial"/>
        </w:rPr>
        <w:t xml:space="preserve">. </w:t>
      </w:r>
    </w:p>
    <w:p w14:paraId="0A13B5DE" w14:textId="77777777" w:rsidR="006A5153" w:rsidRPr="00B851F9" w:rsidRDefault="00D92EBA" w:rsidP="004A3224">
      <w:pPr>
        <w:rPr>
          <w:rFonts w:cs="Arial"/>
          <w:b/>
          <w:bCs/>
        </w:rPr>
      </w:pPr>
      <w:r w:rsidRPr="00B851F9">
        <w:rPr>
          <w:rFonts w:cs="Arial"/>
          <w:b/>
          <w:bCs/>
        </w:rPr>
        <w:t xml:space="preserve">Drivers of employee engagement </w:t>
      </w:r>
    </w:p>
    <w:p w14:paraId="3134BC7F" w14:textId="77777777" w:rsidR="00545A7C" w:rsidRPr="00B851F9" w:rsidRDefault="00D92EBA" w:rsidP="004A3224">
      <w:pPr>
        <w:rPr>
          <w:rFonts w:cs="Arial"/>
          <w:b/>
          <w:bCs/>
          <w:i/>
          <w:iCs/>
        </w:rPr>
      </w:pPr>
      <w:r w:rsidRPr="00B851F9">
        <w:rPr>
          <w:rFonts w:cs="Arial"/>
          <w:b/>
          <w:bCs/>
          <w:i/>
          <w:iCs/>
        </w:rPr>
        <w:t xml:space="preserve">Positive organisational culture </w:t>
      </w:r>
    </w:p>
    <w:p w14:paraId="4F302C7A" w14:textId="77777777" w:rsidR="006D2A82" w:rsidRPr="00B851F9" w:rsidRDefault="00D92EBA" w:rsidP="004A3224">
      <w:pPr>
        <w:rPr>
          <w:rFonts w:cs="Arial"/>
        </w:rPr>
      </w:pPr>
      <w:r w:rsidRPr="00B851F9">
        <w:rPr>
          <w:rFonts w:cs="Arial"/>
        </w:rPr>
        <w:t>Organi</w:t>
      </w:r>
      <w:r w:rsidR="00AB07BE" w:rsidRPr="00B851F9">
        <w:rPr>
          <w:rFonts w:cs="Arial"/>
        </w:rPr>
        <w:t>s</w:t>
      </w:r>
      <w:r w:rsidRPr="00B851F9">
        <w:rPr>
          <w:rFonts w:cs="Arial"/>
        </w:rPr>
        <w:t>ational culture includes a set of values</w:t>
      </w:r>
      <w:r w:rsidR="000244BE" w:rsidRPr="00B851F9">
        <w:rPr>
          <w:rFonts w:cs="Arial"/>
        </w:rPr>
        <w:t xml:space="preserve">, beliefs and practices </w:t>
      </w:r>
      <w:r w:rsidR="00C832A9" w:rsidRPr="00B851F9">
        <w:rPr>
          <w:rFonts w:cs="Arial"/>
        </w:rPr>
        <w:t xml:space="preserve">that the members </w:t>
      </w:r>
      <w:r w:rsidR="00D26DCA" w:rsidRPr="00B851F9">
        <w:rPr>
          <w:rFonts w:cs="Arial"/>
        </w:rPr>
        <w:t>follow</w:t>
      </w:r>
      <w:r w:rsidR="008F0608" w:rsidRPr="00B851F9">
        <w:rPr>
          <w:rFonts w:cs="Arial"/>
        </w:rPr>
        <w:t xml:space="preserve"> to settle in the</w:t>
      </w:r>
      <w:r w:rsidR="000777F5" w:rsidRPr="00B851F9">
        <w:rPr>
          <w:rFonts w:cs="Arial"/>
        </w:rPr>
        <w:t xml:space="preserve"> office culture. </w:t>
      </w:r>
      <w:r w:rsidR="003701E3" w:rsidRPr="00B851F9">
        <w:rPr>
          <w:rFonts w:cs="Arial"/>
        </w:rPr>
        <w:t xml:space="preserve">A positive </w:t>
      </w:r>
      <w:r w:rsidR="007D5ECC" w:rsidRPr="00B851F9">
        <w:rPr>
          <w:rFonts w:cs="Arial"/>
        </w:rPr>
        <w:t xml:space="preserve">organisational culture motivates employees to </w:t>
      </w:r>
      <w:r w:rsidR="005D1988" w:rsidRPr="00B851F9">
        <w:rPr>
          <w:rFonts w:cs="Arial"/>
        </w:rPr>
        <w:t>work hard</w:t>
      </w:r>
      <w:r w:rsidR="00575FA6" w:rsidRPr="00B851F9">
        <w:rPr>
          <w:rFonts w:cs="Arial"/>
        </w:rPr>
        <w:t xml:space="preserve"> and improve employee engagement</w:t>
      </w:r>
      <w:r w:rsidR="002C6575" w:rsidRPr="00B851F9">
        <w:rPr>
          <w:rFonts w:cs="Arial"/>
        </w:rPr>
        <w:t xml:space="preserve"> during the time of COVID-19</w:t>
      </w:r>
      <w:r w:rsidR="00575FA6" w:rsidRPr="00B851F9">
        <w:rPr>
          <w:rFonts w:cs="Arial"/>
        </w:rPr>
        <w:t>.</w:t>
      </w:r>
      <w:r w:rsidR="009B121E" w:rsidRPr="00B851F9">
        <w:rPr>
          <w:rFonts w:cs="Arial"/>
        </w:rPr>
        <w:t xml:space="preserve"> It </w:t>
      </w:r>
      <w:r w:rsidR="006858E9" w:rsidRPr="00B851F9">
        <w:rPr>
          <w:rFonts w:cs="Arial"/>
        </w:rPr>
        <w:t>enhances</w:t>
      </w:r>
      <w:r w:rsidR="009B121E" w:rsidRPr="00B851F9">
        <w:rPr>
          <w:rFonts w:cs="Arial"/>
        </w:rPr>
        <w:t xml:space="preserve"> their self-confidence and reduces </w:t>
      </w:r>
      <w:r w:rsidR="008E784C" w:rsidRPr="00B851F9">
        <w:rPr>
          <w:rFonts w:cs="Arial"/>
        </w:rPr>
        <w:t xml:space="preserve">their </w:t>
      </w:r>
      <w:r w:rsidR="009B121E" w:rsidRPr="00B851F9">
        <w:rPr>
          <w:rFonts w:cs="Arial"/>
        </w:rPr>
        <w:t>job stress</w:t>
      </w:r>
      <w:r w:rsidR="003F2AD8" w:rsidRPr="00B851F9">
        <w:rPr>
          <w:rFonts w:eastAsiaTheme="minorHAnsi" w:cs="Arial"/>
          <w:color w:val="222222"/>
          <w:shd w:val="clear" w:color="auto" w:fill="FFFFFF"/>
        </w:rPr>
        <w:t xml:space="preserve"> (</w:t>
      </w:r>
      <w:proofErr w:type="spellStart"/>
      <w:r w:rsidR="003F2AD8" w:rsidRPr="00B851F9">
        <w:rPr>
          <w:rFonts w:cs="Arial"/>
        </w:rPr>
        <w:t>Szydło</w:t>
      </w:r>
      <w:proofErr w:type="spellEnd"/>
      <w:r w:rsidR="003F2AD8" w:rsidRPr="00B851F9">
        <w:rPr>
          <w:rFonts w:cs="Arial"/>
        </w:rPr>
        <w:t xml:space="preserve"> and </w:t>
      </w:r>
      <w:proofErr w:type="spellStart"/>
      <w:r w:rsidR="003F2AD8" w:rsidRPr="00B851F9">
        <w:rPr>
          <w:rFonts w:cs="Arial"/>
        </w:rPr>
        <w:t>Grześ-Bukłaho</w:t>
      </w:r>
      <w:proofErr w:type="spellEnd"/>
      <w:r w:rsidR="003F2AD8" w:rsidRPr="00B851F9">
        <w:rPr>
          <w:rFonts w:cs="Arial"/>
        </w:rPr>
        <w:t>, 2020)</w:t>
      </w:r>
      <w:r w:rsidR="008E784C" w:rsidRPr="00B851F9">
        <w:rPr>
          <w:rFonts w:cs="Arial"/>
        </w:rPr>
        <w:t>.</w:t>
      </w:r>
      <w:r w:rsidR="00D44256" w:rsidRPr="00B851F9">
        <w:rPr>
          <w:rFonts w:cs="Arial"/>
        </w:rPr>
        <w:t xml:space="preserve"> </w:t>
      </w:r>
      <w:r w:rsidR="007725B7">
        <w:rPr>
          <w:rFonts w:cs="Arial"/>
        </w:rPr>
        <w:t xml:space="preserve">Work from home and flexible working can create inclusion. This will be responsible for the positive work environment. </w:t>
      </w:r>
      <w:r w:rsidR="006349E7" w:rsidRPr="00B851F9">
        <w:rPr>
          <w:rFonts w:cs="Arial"/>
        </w:rPr>
        <w:t xml:space="preserve">ASDA, as a </w:t>
      </w:r>
      <w:r w:rsidR="00B67A54" w:rsidRPr="00B851F9">
        <w:rPr>
          <w:rFonts w:cs="Arial"/>
        </w:rPr>
        <w:t xml:space="preserve">food retailer has a very </w:t>
      </w:r>
      <w:r w:rsidR="00F230EC" w:rsidRPr="00B851F9">
        <w:rPr>
          <w:rFonts w:cs="Arial"/>
        </w:rPr>
        <w:t>positive</w:t>
      </w:r>
      <w:r w:rsidR="00B67A54" w:rsidRPr="00B851F9">
        <w:rPr>
          <w:rFonts w:cs="Arial"/>
        </w:rPr>
        <w:t xml:space="preserve"> working culture. They are </w:t>
      </w:r>
      <w:r w:rsidR="001C299E" w:rsidRPr="00B851F9">
        <w:rPr>
          <w:rFonts w:cs="Arial"/>
        </w:rPr>
        <w:t xml:space="preserve">all working together to stop racism and </w:t>
      </w:r>
      <w:r w:rsidR="00645BF3" w:rsidRPr="00B851F9">
        <w:rPr>
          <w:rFonts w:cs="Arial"/>
        </w:rPr>
        <w:t xml:space="preserve">gender </w:t>
      </w:r>
      <w:r w:rsidR="001C299E" w:rsidRPr="00B851F9">
        <w:rPr>
          <w:rFonts w:cs="Arial"/>
        </w:rPr>
        <w:t xml:space="preserve">discrimination </w:t>
      </w:r>
      <w:r w:rsidR="00645BF3" w:rsidRPr="00B851F9">
        <w:rPr>
          <w:rFonts w:cs="Arial"/>
        </w:rPr>
        <w:t xml:space="preserve">in the organisation, </w:t>
      </w:r>
      <w:r w:rsidR="001C299E" w:rsidRPr="00B851F9">
        <w:rPr>
          <w:rFonts w:cs="Arial"/>
        </w:rPr>
        <w:t>more than 1000 employees took part in a corporate</w:t>
      </w:r>
      <w:r w:rsidR="00F54AE5" w:rsidRPr="00B851F9">
        <w:rPr>
          <w:rFonts w:cs="Arial"/>
        </w:rPr>
        <w:t>ly supported pride event in 2019 in the UK</w:t>
      </w:r>
      <w:r w:rsidR="00F14D97" w:rsidRPr="00B851F9">
        <w:rPr>
          <w:rFonts w:cs="Arial"/>
        </w:rPr>
        <w:t xml:space="preserve"> and </w:t>
      </w:r>
      <w:r w:rsidR="007725B7">
        <w:rPr>
          <w:rFonts w:cs="Arial"/>
        </w:rPr>
        <w:t xml:space="preserve">support diversity </w:t>
      </w:r>
      <w:r w:rsidR="009E5339" w:rsidRPr="00B851F9">
        <w:rPr>
          <w:rFonts w:cs="Arial"/>
        </w:rPr>
        <w:t>(ASDA, 2022)</w:t>
      </w:r>
      <w:r w:rsidR="008F1061" w:rsidRPr="00B851F9">
        <w:rPr>
          <w:rFonts w:cs="Arial"/>
        </w:rPr>
        <w:t xml:space="preserve">. </w:t>
      </w:r>
    </w:p>
    <w:p w14:paraId="06272415" w14:textId="77777777" w:rsidR="006D2A82" w:rsidRPr="00B851F9" w:rsidRDefault="00D92EBA" w:rsidP="004A3224">
      <w:pPr>
        <w:rPr>
          <w:rFonts w:cs="Arial"/>
          <w:b/>
          <w:bCs/>
          <w:i/>
          <w:iCs/>
        </w:rPr>
      </w:pPr>
      <w:r w:rsidRPr="00B851F9">
        <w:rPr>
          <w:rFonts w:cs="Arial"/>
          <w:b/>
          <w:bCs/>
          <w:i/>
          <w:iCs/>
        </w:rPr>
        <w:t xml:space="preserve">Career development </w:t>
      </w:r>
    </w:p>
    <w:p w14:paraId="269FF25A" w14:textId="77777777" w:rsidR="009825E9" w:rsidRPr="00B851F9" w:rsidRDefault="00D92EBA" w:rsidP="004A3224">
      <w:pPr>
        <w:rPr>
          <w:rFonts w:cs="Arial"/>
        </w:rPr>
      </w:pPr>
      <w:r w:rsidRPr="00B851F9">
        <w:rPr>
          <w:rFonts w:cs="Arial"/>
        </w:rPr>
        <w:t xml:space="preserve">One of the factors that can drive motivation in employees and </w:t>
      </w:r>
      <w:r w:rsidR="005A4302" w:rsidRPr="00B851F9">
        <w:rPr>
          <w:rFonts w:cs="Arial"/>
        </w:rPr>
        <w:t>increase employee engagement is career development. Employees will stay in the organisation as they are developing their career</w:t>
      </w:r>
      <w:r w:rsidR="0098666E" w:rsidRPr="00B851F9">
        <w:rPr>
          <w:rFonts w:cs="Arial"/>
        </w:rPr>
        <w:t xml:space="preserve"> goals</w:t>
      </w:r>
      <w:r w:rsidR="005A4302" w:rsidRPr="00B851F9">
        <w:rPr>
          <w:rFonts w:cs="Arial"/>
        </w:rPr>
        <w:t xml:space="preserve"> </w:t>
      </w:r>
      <w:r w:rsidR="0098666E" w:rsidRPr="00B851F9">
        <w:rPr>
          <w:rFonts w:cs="Arial"/>
        </w:rPr>
        <w:t>by</w:t>
      </w:r>
      <w:r w:rsidR="005A4302" w:rsidRPr="00B851F9">
        <w:rPr>
          <w:rFonts w:cs="Arial"/>
        </w:rPr>
        <w:t xml:space="preserve"> </w:t>
      </w:r>
      <w:r w:rsidR="00A12561" w:rsidRPr="00B851F9">
        <w:rPr>
          <w:rFonts w:cs="Arial"/>
        </w:rPr>
        <w:t>gaining knowledge and experience</w:t>
      </w:r>
      <w:r w:rsidR="0028123A" w:rsidRPr="00B851F9">
        <w:rPr>
          <w:rFonts w:cs="Arial"/>
        </w:rPr>
        <w:t xml:space="preserve"> which results in high productivity. </w:t>
      </w:r>
      <w:r w:rsidR="001F1B38" w:rsidRPr="00B851F9">
        <w:rPr>
          <w:rFonts w:cs="Arial"/>
        </w:rPr>
        <w:t>ASDA</w:t>
      </w:r>
      <w:r w:rsidR="0094007B" w:rsidRPr="00B851F9">
        <w:rPr>
          <w:rFonts w:cs="Arial"/>
        </w:rPr>
        <w:t xml:space="preserve"> </w:t>
      </w:r>
      <w:r w:rsidR="00283296" w:rsidRPr="00B851F9">
        <w:rPr>
          <w:rFonts w:cs="Arial"/>
        </w:rPr>
        <w:t xml:space="preserve">has </w:t>
      </w:r>
      <w:r w:rsidR="0094007B" w:rsidRPr="00B851F9">
        <w:rPr>
          <w:rFonts w:cs="Arial"/>
        </w:rPr>
        <w:t xml:space="preserve">listed </w:t>
      </w:r>
      <w:r w:rsidR="00283296" w:rsidRPr="00B851F9">
        <w:rPr>
          <w:rFonts w:cs="Arial"/>
        </w:rPr>
        <w:t>a series of</w:t>
      </w:r>
      <w:r w:rsidR="0094007B" w:rsidRPr="00B851F9">
        <w:rPr>
          <w:rFonts w:cs="Arial"/>
        </w:rPr>
        <w:t xml:space="preserve"> job criteria on their website </w:t>
      </w:r>
      <w:r w:rsidR="00283296" w:rsidRPr="00B851F9">
        <w:rPr>
          <w:rFonts w:cs="Arial"/>
        </w:rPr>
        <w:t>to give opportunities for career development.</w:t>
      </w:r>
      <w:r w:rsidR="00210B6F" w:rsidRPr="00B851F9">
        <w:rPr>
          <w:rFonts w:eastAsiaTheme="minorHAnsi" w:cs="Arial"/>
        </w:rPr>
        <w:t xml:space="preserve"> (</w:t>
      </w:r>
      <w:r w:rsidR="00210B6F" w:rsidRPr="00B851F9">
        <w:rPr>
          <w:rFonts w:cs="Arial"/>
        </w:rPr>
        <w:t xml:space="preserve">ASDA, 2022) </w:t>
      </w:r>
      <w:r w:rsidR="00283296" w:rsidRPr="00B851F9">
        <w:rPr>
          <w:rFonts w:cs="Arial"/>
        </w:rPr>
        <w:t xml:space="preserve"> </w:t>
      </w:r>
    </w:p>
    <w:p w14:paraId="61212D6D" w14:textId="77777777" w:rsidR="00E95C33" w:rsidRPr="00B851F9" w:rsidRDefault="00D92EBA" w:rsidP="004A3224">
      <w:pPr>
        <w:rPr>
          <w:rFonts w:cs="Arial"/>
          <w:b/>
          <w:bCs/>
          <w:i/>
          <w:iCs/>
        </w:rPr>
      </w:pPr>
      <w:r w:rsidRPr="00B851F9">
        <w:rPr>
          <w:rFonts w:cs="Arial"/>
          <w:b/>
          <w:bCs/>
          <w:i/>
          <w:iCs/>
        </w:rPr>
        <w:t>Financial method of motivation</w:t>
      </w:r>
    </w:p>
    <w:p w14:paraId="50D89A6B" w14:textId="77777777" w:rsidR="00A810D2" w:rsidRPr="00B851F9" w:rsidRDefault="00D92EBA" w:rsidP="004A3224">
      <w:pPr>
        <w:rPr>
          <w:rFonts w:cs="Arial"/>
        </w:rPr>
      </w:pPr>
      <w:r w:rsidRPr="00B851F9">
        <w:rPr>
          <w:rFonts w:cs="Arial"/>
        </w:rPr>
        <w:t xml:space="preserve">The most important </w:t>
      </w:r>
      <w:r w:rsidR="00796F9F" w:rsidRPr="00B851F9">
        <w:rPr>
          <w:rFonts w:cs="Arial"/>
        </w:rPr>
        <w:t>method of increasing employee engagement is the financial method that involves mone</w:t>
      </w:r>
      <w:r w:rsidR="005B4223" w:rsidRPr="00B851F9">
        <w:rPr>
          <w:rFonts w:cs="Arial"/>
        </w:rPr>
        <w:t>tary benefits</w:t>
      </w:r>
      <w:r w:rsidR="008018FD" w:rsidRPr="00B851F9">
        <w:rPr>
          <w:rFonts w:cs="Arial"/>
        </w:rPr>
        <w:t xml:space="preserve"> such as </w:t>
      </w:r>
      <w:r w:rsidR="00C247D5" w:rsidRPr="00B851F9">
        <w:rPr>
          <w:rFonts w:cs="Arial"/>
        </w:rPr>
        <w:t xml:space="preserve">remuneration, bonus, </w:t>
      </w:r>
      <w:r w:rsidR="000A73ED" w:rsidRPr="00B851F9">
        <w:rPr>
          <w:rFonts w:cs="Arial"/>
        </w:rPr>
        <w:t>commission, promotions and so on</w:t>
      </w:r>
      <w:r w:rsidR="008E16B8" w:rsidRPr="00B851F9">
        <w:rPr>
          <w:rFonts w:cs="Arial"/>
        </w:rPr>
        <w:t xml:space="preserve"> (</w:t>
      </w:r>
      <w:proofErr w:type="spellStart"/>
      <w:r w:rsidR="008E16B8" w:rsidRPr="00B851F9">
        <w:rPr>
          <w:rFonts w:cs="Arial"/>
        </w:rPr>
        <w:t>Mihirani</w:t>
      </w:r>
      <w:proofErr w:type="spellEnd"/>
      <w:r w:rsidR="008E16B8" w:rsidRPr="00B851F9">
        <w:rPr>
          <w:rFonts w:cs="Arial"/>
        </w:rPr>
        <w:t xml:space="preserve"> and </w:t>
      </w:r>
      <w:proofErr w:type="spellStart"/>
      <w:r w:rsidR="008E16B8" w:rsidRPr="00B851F9">
        <w:rPr>
          <w:rFonts w:cs="Arial"/>
        </w:rPr>
        <w:t>Weligamage</w:t>
      </w:r>
      <w:proofErr w:type="spellEnd"/>
      <w:r w:rsidR="008E16B8" w:rsidRPr="00B851F9">
        <w:rPr>
          <w:rFonts w:cs="Arial"/>
        </w:rPr>
        <w:t>, 2021)</w:t>
      </w:r>
      <w:r w:rsidR="000A73ED" w:rsidRPr="00B851F9">
        <w:rPr>
          <w:rFonts w:cs="Arial"/>
        </w:rPr>
        <w:t>.</w:t>
      </w:r>
      <w:r w:rsidR="008E16B8" w:rsidRPr="00B851F9">
        <w:rPr>
          <w:rFonts w:cs="Arial"/>
        </w:rPr>
        <w:t xml:space="preserve"> </w:t>
      </w:r>
      <w:r w:rsidR="00F46890" w:rsidRPr="00B851F9">
        <w:rPr>
          <w:rFonts w:cs="Arial"/>
        </w:rPr>
        <w:t xml:space="preserve">The number of stores owned by ASDA, increased over the last few years which </w:t>
      </w:r>
      <w:r w:rsidR="007725B7" w:rsidRPr="00B851F9">
        <w:rPr>
          <w:rFonts w:cs="Arial"/>
        </w:rPr>
        <w:t>show</w:t>
      </w:r>
      <w:r w:rsidR="00F46890" w:rsidRPr="00B851F9">
        <w:rPr>
          <w:rFonts w:cs="Arial"/>
        </w:rPr>
        <w:t xml:space="preserve"> the</w:t>
      </w:r>
      <w:r w:rsidR="008546E5" w:rsidRPr="00B851F9">
        <w:rPr>
          <w:rFonts w:cs="Arial"/>
        </w:rPr>
        <w:t>ir</w:t>
      </w:r>
      <w:r w:rsidR="00F46890" w:rsidRPr="00B851F9">
        <w:rPr>
          <w:rFonts w:cs="Arial"/>
        </w:rPr>
        <w:t xml:space="preserve"> growth</w:t>
      </w:r>
      <w:r w:rsidR="00C8524F" w:rsidRPr="00B851F9">
        <w:rPr>
          <w:rFonts w:cs="Arial"/>
        </w:rPr>
        <w:t xml:space="preserve"> (Bedford, 2022)</w:t>
      </w:r>
      <w:r w:rsidR="005B6E0C" w:rsidRPr="00B851F9">
        <w:rPr>
          <w:rFonts w:cs="Arial"/>
        </w:rPr>
        <w:t xml:space="preserve">. </w:t>
      </w:r>
    </w:p>
    <w:p w14:paraId="20A8E353" w14:textId="77777777" w:rsidR="00C8524F" w:rsidRPr="00B851F9" w:rsidRDefault="00D92EBA" w:rsidP="004A3224">
      <w:pPr>
        <w:rPr>
          <w:rFonts w:cs="Arial"/>
          <w:b/>
          <w:bCs/>
          <w:i/>
          <w:iCs/>
        </w:rPr>
      </w:pPr>
      <w:r w:rsidRPr="00B851F9">
        <w:rPr>
          <w:rFonts w:cs="Arial"/>
          <w:b/>
          <w:bCs/>
          <w:i/>
          <w:iCs/>
        </w:rPr>
        <w:t>Employee Recogni</w:t>
      </w:r>
      <w:r w:rsidR="00D01A39" w:rsidRPr="00B851F9">
        <w:rPr>
          <w:rFonts w:cs="Arial"/>
          <w:b/>
          <w:bCs/>
          <w:i/>
          <w:iCs/>
        </w:rPr>
        <w:t xml:space="preserve">tion </w:t>
      </w:r>
    </w:p>
    <w:p w14:paraId="0A25A293" w14:textId="77777777" w:rsidR="00AF2F38" w:rsidRPr="00B851F9" w:rsidRDefault="00D92EBA" w:rsidP="004A3224">
      <w:pPr>
        <w:rPr>
          <w:rFonts w:cs="Arial"/>
        </w:rPr>
      </w:pPr>
      <w:r w:rsidRPr="00B851F9">
        <w:rPr>
          <w:rFonts w:cs="Arial"/>
        </w:rPr>
        <w:t xml:space="preserve">Recognising </w:t>
      </w:r>
      <w:r w:rsidR="00D2307F" w:rsidRPr="00B851F9">
        <w:rPr>
          <w:rFonts w:cs="Arial"/>
        </w:rPr>
        <w:t xml:space="preserve">the efforts of employees and </w:t>
      </w:r>
      <w:r w:rsidRPr="00B851F9">
        <w:rPr>
          <w:rFonts w:cs="Arial"/>
        </w:rPr>
        <w:t xml:space="preserve">appreciating their contribution to the company's big </w:t>
      </w:r>
      <w:r w:rsidRPr="00B851F9">
        <w:rPr>
          <w:rFonts w:cs="Arial"/>
        </w:rPr>
        <w:lastRenderedPageBreak/>
        <w:t>missions, makes them feel more valued by the organisation</w:t>
      </w:r>
      <w:r w:rsidR="007F54E6" w:rsidRPr="00B851F9">
        <w:rPr>
          <w:rFonts w:cs="Arial"/>
        </w:rPr>
        <w:t>. This drives motivation and increase</w:t>
      </w:r>
      <w:r w:rsidR="000E339E" w:rsidRPr="00B851F9">
        <w:rPr>
          <w:rFonts w:cs="Arial"/>
        </w:rPr>
        <w:t xml:space="preserve">s employee engagement </w:t>
      </w:r>
      <w:r w:rsidR="003201D7" w:rsidRPr="00B851F9">
        <w:rPr>
          <w:rFonts w:cs="Arial"/>
        </w:rPr>
        <w:t xml:space="preserve">and they </w:t>
      </w:r>
      <w:r w:rsidR="0001290E" w:rsidRPr="00B851F9">
        <w:rPr>
          <w:rFonts w:cs="Arial"/>
        </w:rPr>
        <w:t>get a confidence boost which results in their</w:t>
      </w:r>
      <w:r w:rsidR="003201D7" w:rsidRPr="00B851F9">
        <w:rPr>
          <w:rFonts w:cs="Arial"/>
        </w:rPr>
        <w:t xml:space="preserve"> </w:t>
      </w:r>
      <w:r w:rsidR="0001290E" w:rsidRPr="00B851F9">
        <w:rPr>
          <w:rFonts w:cs="Arial"/>
        </w:rPr>
        <w:t>hard work</w:t>
      </w:r>
      <w:r w:rsidR="00802989" w:rsidRPr="00B851F9">
        <w:rPr>
          <w:rFonts w:cs="Arial"/>
        </w:rPr>
        <w:t xml:space="preserve"> </w:t>
      </w:r>
      <w:r w:rsidR="00E72694" w:rsidRPr="00B851F9">
        <w:rPr>
          <w:rFonts w:cs="Arial"/>
        </w:rPr>
        <w:t>(</w:t>
      </w:r>
      <w:proofErr w:type="spellStart"/>
      <w:r w:rsidR="00802989" w:rsidRPr="00B851F9">
        <w:rPr>
          <w:rFonts w:cs="Arial"/>
        </w:rPr>
        <w:t>Asaari</w:t>
      </w:r>
      <w:proofErr w:type="spellEnd"/>
      <w:r w:rsidR="00E72694" w:rsidRPr="00B851F9">
        <w:rPr>
          <w:rFonts w:cs="Arial"/>
        </w:rPr>
        <w:t xml:space="preserve"> </w:t>
      </w:r>
      <w:r w:rsidR="00E72694" w:rsidRPr="00B851F9">
        <w:rPr>
          <w:rFonts w:cs="Arial"/>
          <w:i/>
          <w:iCs/>
        </w:rPr>
        <w:t>et al</w:t>
      </w:r>
      <w:r w:rsidR="00E72694" w:rsidRPr="00B851F9">
        <w:rPr>
          <w:rFonts w:cs="Arial"/>
        </w:rPr>
        <w:t>.</w:t>
      </w:r>
      <w:r w:rsidR="00802989" w:rsidRPr="00B851F9">
        <w:rPr>
          <w:rFonts w:cs="Arial"/>
        </w:rPr>
        <w:t>, 2019)</w:t>
      </w:r>
      <w:r w:rsidR="0001290E" w:rsidRPr="00B851F9">
        <w:rPr>
          <w:rFonts w:cs="Arial"/>
        </w:rPr>
        <w:t xml:space="preserve">. </w:t>
      </w:r>
      <w:r w:rsidR="00F33BD5" w:rsidRPr="00B851F9">
        <w:rPr>
          <w:rFonts w:cs="Arial"/>
        </w:rPr>
        <w:t>For the betterment of employees, ASDA provides employee motivation rewards</w:t>
      </w:r>
      <w:r w:rsidR="007A0806" w:rsidRPr="00B851F9">
        <w:rPr>
          <w:rFonts w:cs="Arial"/>
        </w:rPr>
        <w:t>. (ASDA, 2022)</w:t>
      </w:r>
    </w:p>
    <w:p w14:paraId="60DA9673" w14:textId="77777777" w:rsidR="007A0806" w:rsidRPr="00B851F9" w:rsidRDefault="00D92EBA" w:rsidP="004A3224">
      <w:pPr>
        <w:rPr>
          <w:rFonts w:cs="Arial"/>
          <w:b/>
          <w:bCs/>
          <w:i/>
          <w:iCs/>
        </w:rPr>
      </w:pPr>
      <w:r w:rsidRPr="00B851F9">
        <w:rPr>
          <w:rFonts w:cs="Arial"/>
          <w:b/>
          <w:bCs/>
          <w:i/>
          <w:iCs/>
        </w:rPr>
        <w:t xml:space="preserve">Training </w:t>
      </w:r>
    </w:p>
    <w:p w14:paraId="3CCAAAB2" w14:textId="77777777" w:rsidR="007A0806" w:rsidRPr="00B851F9" w:rsidRDefault="00D92EBA" w:rsidP="002C6575">
      <w:pPr>
        <w:rPr>
          <w:rFonts w:cs="Arial"/>
        </w:rPr>
      </w:pPr>
      <w:r w:rsidRPr="00B851F9">
        <w:rPr>
          <w:rFonts w:cs="Arial"/>
        </w:rPr>
        <w:t>Training is a process by which</w:t>
      </w:r>
      <w:r w:rsidR="00527193" w:rsidRPr="00B851F9">
        <w:rPr>
          <w:rFonts w:cs="Arial"/>
        </w:rPr>
        <w:t xml:space="preserve"> an</w:t>
      </w:r>
      <w:r w:rsidRPr="00B851F9">
        <w:rPr>
          <w:rFonts w:cs="Arial"/>
        </w:rPr>
        <w:t xml:space="preserve"> organisation </w:t>
      </w:r>
      <w:r w:rsidR="00D71270" w:rsidRPr="00B851F9">
        <w:rPr>
          <w:rFonts w:cs="Arial"/>
        </w:rPr>
        <w:t>focuses</w:t>
      </w:r>
      <w:r w:rsidR="00527193" w:rsidRPr="00B851F9">
        <w:rPr>
          <w:rFonts w:cs="Arial"/>
        </w:rPr>
        <w:t xml:space="preserve"> on improving the skills and work quality of the employees. </w:t>
      </w:r>
      <w:r w:rsidR="00D71270" w:rsidRPr="00B851F9">
        <w:rPr>
          <w:rFonts w:cs="Arial"/>
        </w:rPr>
        <w:t xml:space="preserve">Training boots confidence and </w:t>
      </w:r>
      <w:r w:rsidR="001F54BD" w:rsidRPr="00B851F9">
        <w:rPr>
          <w:rFonts w:cs="Arial"/>
        </w:rPr>
        <w:t xml:space="preserve">provide the ability to perform tasks. Therefore, </w:t>
      </w:r>
      <w:r w:rsidR="00EB4BC8" w:rsidRPr="00B851F9">
        <w:rPr>
          <w:rFonts w:cs="Arial"/>
        </w:rPr>
        <w:t xml:space="preserve">creating engaged </w:t>
      </w:r>
      <w:r w:rsidR="007725B7" w:rsidRPr="00B851F9">
        <w:rPr>
          <w:rFonts w:cs="Arial"/>
        </w:rPr>
        <w:t>employee’s</w:t>
      </w:r>
      <w:r w:rsidR="00EB4BC8" w:rsidRPr="00B851F9">
        <w:rPr>
          <w:rFonts w:cs="Arial"/>
        </w:rPr>
        <w:t xml:space="preserve"> results in better productivity</w:t>
      </w:r>
      <w:r w:rsidR="002C14CC" w:rsidRPr="00B851F9">
        <w:rPr>
          <w:rFonts w:eastAsiaTheme="minorHAnsi" w:cs="Arial"/>
        </w:rPr>
        <w:t xml:space="preserve"> (</w:t>
      </w:r>
      <w:proofErr w:type="spellStart"/>
      <w:r w:rsidR="002C14CC" w:rsidRPr="00B851F9">
        <w:rPr>
          <w:rFonts w:cs="Arial"/>
        </w:rPr>
        <w:t>Sendawula</w:t>
      </w:r>
      <w:proofErr w:type="spellEnd"/>
      <w:r w:rsidR="002C14CC" w:rsidRPr="00B851F9">
        <w:rPr>
          <w:rFonts w:cs="Arial"/>
        </w:rPr>
        <w:t xml:space="preserve"> </w:t>
      </w:r>
      <w:r w:rsidR="002C14CC" w:rsidRPr="00B851F9">
        <w:rPr>
          <w:rFonts w:cs="Arial"/>
          <w:i/>
          <w:iCs/>
        </w:rPr>
        <w:t>et al</w:t>
      </w:r>
      <w:r w:rsidR="002C14CC" w:rsidRPr="00B851F9">
        <w:rPr>
          <w:rFonts w:cs="Arial"/>
        </w:rPr>
        <w:t>., 2018)</w:t>
      </w:r>
      <w:r w:rsidR="00EB4BC8" w:rsidRPr="00B851F9">
        <w:rPr>
          <w:rFonts w:cs="Arial"/>
        </w:rPr>
        <w:t xml:space="preserve">. </w:t>
      </w:r>
      <w:r w:rsidR="003F077A" w:rsidRPr="00B851F9">
        <w:rPr>
          <w:rFonts w:cs="Arial"/>
        </w:rPr>
        <w:t xml:space="preserve">Supermarket chain ASDA provides training to their staff and helps them to improve their skills </w:t>
      </w:r>
      <w:r w:rsidR="00DE7C08" w:rsidRPr="00B851F9">
        <w:rPr>
          <w:rFonts w:cs="Arial"/>
        </w:rPr>
        <w:t xml:space="preserve">that contribute to the growth of the organisation. </w:t>
      </w:r>
      <w:r w:rsidR="004A0738" w:rsidRPr="00B851F9">
        <w:rPr>
          <w:rFonts w:cs="Arial"/>
        </w:rPr>
        <w:t xml:space="preserve">After the outbreak of COVID-19, ASDA </w:t>
      </w:r>
      <w:r w:rsidR="0046016F" w:rsidRPr="00B851F9">
        <w:rPr>
          <w:rFonts w:cs="Arial"/>
        </w:rPr>
        <w:t xml:space="preserve">allows </w:t>
      </w:r>
      <w:r w:rsidR="00F03EED" w:rsidRPr="00B851F9">
        <w:rPr>
          <w:rFonts w:cs="Arial"/>
        </w:rPr>
        <w:t xml:space="preserve">its employees for </w:t>
      </w:r>
      <w:r w:rsidR="00E05F15" w:rsidRPr="00B851F9">
        <w:rPr>
          <w:rFonts w:cs="Arial"/>
        </w:rPr>
        <w:t>remote</w:t>
      </w:r>
      <w:r w:rsidR="0046016F" w:rsidRPr="00B851F9">
        <w:rPr>
          <w:rFonts w:cs="Arial"/>
        </w:rPr>
        <w:t xml:space="preserve"> worki</w:t>
      </w:r>
      <w:r w:rsidR="00E05F15" w:rsidRPr="00B851F9">
        <w:rPr>
          <w:rFonts w:cs="Arial"/>
        </w:rPr>
        <w:t>ng</w:t>
      </w:r>
      <w:r w:rsidR="00DB2258" w:rsidRPr="00B851F9">
        <w:rPr>
          <w:rFonts w:cs="Arial"/>
        </w:rPr>
        <w:t xml:space="preserve">, flexible working hours </w:t>
      </w:r>
      <w:r w:rsidR="00E05F15" w:rsidRPr="00B851F9">
        <w:rPr>
          <w:rFonts w:cs="Arial"/>
        </w:rPr>
        <w:t xml:space="preserve">and </w:t>
      </w:r>
      <w:r w:rsidR="00F03EED" w:rsidRPr="00B851F9">
        <w:rPr>
          <w:rFonts w:cs="Arial"/>
        </w:rPr>
        <w:t>so on</w:t>
      </w:r>
      <w:r w:rsidR="007D5D19" w:rsidRPr="00B851F9">
        <w:rPr>
          <w:rFonts w:cs="Arial"/>
        </w:rPr>
        <w:t xml:space="preserve"> (ASDA, 2022)</w:t>
      </w:r>
      <w:r w:rsidR="00F03EED" w:rsidRPr="00B851F9">
        <w:rPr>
          <w:rFonts w:cs="Arial"/>
        </w:rPr>
        <w:t xml:space="preserve">. </w:t>
      </w:r>
    </w:p>
    <w:p w14:paraId="46033E3D" w14:textId="77777777" w:rsidR="00FD4729" w:rsidRPr="00B851F9" w:rsidRDefault="00D92EBA" w:rsidP="004A3224">
      <w:pPr>
        <w:rPr>
          <w:rFonts w:cs="Arial"/>
          <w:b/>
          <w:bCs/>
        </w:rPr>
      </w:pPr>
      <w:r w:rsidRPr="00B851F9">
        <w:rPr>
          <w:rFonts w:cs="Arial"/>
          <w:b/>
          <w:bCs/>
        </w:rPr>
        <w:t>Models of employee engagement</w:t>
      </w:r>
    </w:p>
    <w:p w14:paraId="05778042" w14:textId="77777777" w:rsidR="00AD4487" w:rsidRPr="00B851F9" w:rsidRDefault="00D92EBA" w:rsidP="004A3224">
      <w:pPr>
        <w:rPr>
          <w:rFonts w:cs="Arial"/>
          <w:b/>
          <w:bCs/>
          <w:i/>
          <w:iCs/>
        </w:rPr>
      </w:pPr>
      <w:r w:rsidRPr="00B851F9">
        <w:rPr>
          <w:rFonts w:cs="Arial"/>
          <w:b/>
          <w:bCs/>
          <w:i/>
          <w:iCs/>
        </w:rPr>
        <w:t xml:space="preserve">Kahn’s engagement theory </w:t>
      </w:r>
    </w:p>
    <w:p w14:paraId="54800C23" w14:textId="77777777" w:rsidR="00AB1AB0" w:rsidRPr="00B851F9" w:rsidRDefault="00D92EBA" w:rsidP="00F75271">
      <w:pPr>
        <w:rPr>
          <w:rFonts w:cs="Arial"/>
        </w:rPr>
      </w:pPr>
      <w:r w:rsidRPr="00B851F9">
        <w:rPr>
          <w:rFonts w:cs="Arial"/>
        </w:rPr>
        <w:t xml:space="preserve">Kahn’s </w:t>
      </w:r>
      <w:r w:rsidR="00036CA1" w:rsidRPr="00B851F9">
        <w:rPr>
          <w:rFonts w:cs="Arial"/>
        </w:rPr>
        <w:t xml:space="preserve">3 dimensions </w:t>
      </w:r>
      <w:r w:rsidRPr="00B851F9">
        <w:rPr>
          <w:rFonts w:cs="Arial"/>
        </w:rPr>
        <w:t xml:space="preserve">engagement </w:t>
      </w:r>
      <w:r w:rsidR="00D77D02" w:rsidRPr="00B851F9">
        <w:rPr>
          <w:rFonts w:cs="Arial"/>
        </w:rPr>
        <w:t xml:space="preserve">theory </w:t>
      </w:r>
      <w:r w:rsidR="00036CA1" w:rsidRPr="00B851F9">
        <w:rPr>
          <w:rFonts w:cs="Arial"/>
        </w:rPr>
        <w:t>states t</w:t>
      </w:r>
      <w:r w:rsidRPr="00B851F9">
        <w:rPr>
          <w:rFonts w:cs="Arial"/>
        </w:rPr>
        <w:t>hree factors that determine the level of employee engagement</w:t>
      </w:r>
      <w:r w:rsidR="009E30D7" w:rsidRPr="00B851F9">
        <w:rPr>
          <w:rFonts w:cs="Arial"/>
        </w:rPr>
        <w:t xml:space="preserve"> (</w:t>
      </w:r>
      <w:proofErr w:type="spellStart"/>
      <w:r w:rsidR="00F75271">
        <w:rPr>
          <w:rFonts w:cs="Arial"/>
        </w:rPr>
        <w:t>A</w:t>
      </w:r>
      <w:r w:rsidR="00F75271" w:rsidRPr="00B851F9">
        <w:rPr>
          <w:rFonts w:cs="Arial"/>
        </w:rPr>
        <w:t>kob</w:t>
      </w:r>
      <w:proofErr w:type="spellEnd"/>
      <w:r w:rsidR="009E30D7" w:rsidRPr="00B851F9">
        <w:rPr>
          <w:rFonts w:cs="Arial"/>
        </w:rPr>
        <w:t xml:space="preserve"> </w:t>
      </w:r>
      <w:r w:rsidR="009E30D7" w:rsidRPr="00B851F9">
        <w:rPr>
          <w:rFonts w:cs="Arial"/>
          <w:i/>
          <w:iCs/>
        </w:rPr>
        <w:t>et al</w:t>
      </w:r>
      <w:r w:rsidR="009E30D7" w:rsidRPr="00B851F9">
        <w:rPr>
          <w:rFonts w:cs="Arial"/>
        </w:rPr>
        <w:t>, 2020)</w:t>
      </w:r>
      <w:r w:rsidRPr="00B851F9">
        <w:rPr>
          <w:rFonts w:cs="Arial"/>
        </w:rPr>
        <w:t xml:space="preserve">. </w:t>
      </w:r>
    </w:p>
    <w:p w14:paraId="4F5E8257" w14:textId="77777777" w:rsidR="004D1291" w:rsidRPr="00B851F9" w:rsidRDefault="00D92EBA" w:rsidP="004A3224">
      <w:pPr>
        <w:rPr>
          <w:rFonts w:cs="Arial"/>
        </w:rPr>
      </w:pPr>
      <w:r w:rsidRPr="00B851F9">
        <w:rPr>
          <w:rFonts w:cs="Arial"/>
          <w:i/>
          <w:iCs/>
        </w:rPr>
        <w:t>Physical engagement</w:t>
      </w:r>
      <w:r w:rsidRPr="00B851F9">
        <w:rPr>
          <w:rFonts w:cs="Arial"/>
        </w:rPr>
        <w:t xml:space="preserve"> </w:t>
      </w:r>
      <w:r w:rsidR="009467D0" w:rsidRPr="00B851F9">
        <w:rPr>
          <w:rFonts w:cs="Arial"/>
        </w:rPr>
        <w:t>–</w:t>
      </w:r>
      <w:r w:rsidRPr="00B851F9">
        <w:rPr>
          <w:rFonts w:cs="Arial"/>
        </w:rPr>
        <w:t xml:space="preserve"> </w:t>
      </w:r>
      <w:r w:rsidR="009467D0" w:rsidRPr="00B851F9">
        <w:rPr>
          <w:rFonts w:cs="Arial"/>
        </w:rPr>
        <w:t xml:space="preserve">This engagement refers to the </w:t>
      </w:r>
      <w:r w:rsidR="005D06F0" w:rsidRPr="00B851F9">
        <w:rPr>
          <w:rFonts w:cs="Arial"/>
        </w:rPr>
        <w:t>physical and mental expansion of efforts</w:t>
      </w:r>
      <w:r w:rsidR="00CF2D03" w:rsidRPr="00B851F9">
        <w:rPr>
          <w:rFonts w:cs="Arial"/>
        </w:rPr>
        <w:t xml:space="preserve"> shown by an employee. It includes the </w:t>
      </w:r>
      <w:r w:rsidR="00BC10C1" w:rsidRPr="00B851F9">
        <w:rPr>
          <w:rFonts w:cs="Arial"/>
        </w:rPr>
        <w:t xml:space="preserve">engagement for work experience and personal </w:t>
      </w:r>
      <w:r w:rsidRPr="00B851F9">
        <w:rPr>
          <w:rFonts w:cs="Arial"/>
        </w:rPr>
        <w:t xml:space="preserve">growth. </w:t>
      </w:r>
    </w:p>
    <w:p w14:paraId="77BB2575" w14:textId="77777777" w:rsidR="00BD0DA4" w:rsidRPr="00B851F9" w:rsidRDefault="00D92EBA" w:rsidP="00BD0DA4">
      <w:pPr>
        <w:jc w:val="center"/>
        <w:rPr>
          <w:rFonts w:cs="Arial"/>
        </w:rPr>
      </w:pPr>
      <w:r w:rsidRPr="00B851F9">
        <w:rPr>
          <w:rFonts w:cs="Arial"/>
          <w:noProof/>
          <w:lang w:val="en-IN" w:eastAsia="en-IN"/>
        </w:rPr>
        <w:drawing>
          <wp:inline distT="0" distB="0" distL="0" distR="0" wp14:anchorId="0C8B0331" wp14:editId="4C062174">
            <wp:extent cx="5486400" cy="3200400"/>
            <wp:effectExtent l="0" t="0" r="0" b="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6199023F" w14:textId="77777777" w:rsidR="00BD0DA4" w:rsidRPr="00B851F9" w:rsidRDefault="00D92EBA" w:rsidP="00BD0DA4">
      <w:pPr>
        <w:jc w:val="center"/>
        <w:rPr>
          <w:rFonts w:cs="Arial"/>
          <w:b/>
          <w:bCs/>
        </w:rPr>
      </w:pPr>
      <w:r w:rsidRPr="00B851F9">
        <w:rPr>
          <w:rFonts w:cs="Arial"/>
          <w:b/>
          <w:bCs/>
        </w:rPr>
        <w:t>Figure 1: Kahn’s engagement theory</w:t>
      </w:r>
    </w:p>
    <w:p w14:paraId="45F817C2" w14:textId="77777777" w:rsidR="00BD0DA4" w:rsidRPr="00B851F9" w:rsidRDefault="00D92EBA" w:rsidP="00AE1480">
      <w:pPr>
        <w:jc w:val="center"/>
        <w:rPr>
          <w:rFonts w:cs="Arial"/>
        </w:rPr>
      </w:pPr>
      <w:r w:rsidRPr="00B851F9">
        <w:rPr>
          <w:rFonts w:cs="Arial"/>
        </w:rPr>
        <w:t>(Source: Created by learner)</w:t>
      </w:r>
    </w:p>
    <w:p w14:paraId="59B44464" w14:textId="77777777" w:rsidR="008D68EA" w:rsidRPr="00B851F9" w:rsidRDefault="00D92EBA" w:rsidP="004A3224">
      <w:pPr>
        <w:rPr>
          <w:rFonts w:cs="Arial"/>
        </w:rPr>
      </w:pPr>
      <w:r w:rsidRPr="00B851F9">
        <w:rPr>
          <w:rFonts w:cs="Arial"/>
          <w:i/>
          <w:iCs/>
        </w:rPr>
        <w:t>Cognitive engagement</w:t>
      </w:r>
      <w:r w:rsidRPr="00B851F9">
        <w:rPr>
          <w:rFonts w:cs="Arial"/>
        </w:rPr>
        <w:t xml:space="preserve"> </w:t>
      </w:r>
      <w:r w:rsidR="00622923" w:rsidRPr="00B851F9">
        <w:rPr>
          <w:rFonts w:cs="Arial"/>
        </w:rPr>
        <w:t>–</w:t>
      </w:r>
      <w:r w:rsidRPr="00B851F9">
        <w:rPr>
          <w:rFonts w:cs="Arial"/>
        </w:rPr>
        <w:t xml:space="preserve"> </w:t>
      </w:r>
      <w:r w:rsidR="00622923" w:rsidRPr="00B851F9">
        <w:rPr>
          <w:rFonts w:cs="Arial"/>
        </w:rPr>
        <w:t xml:space="preserve">This level of engagement determines the </w:t>
      </w:r>
      <w:r w:rsidR="00F94A73" w:rsidRPr="00B851F9">
        <w:rPr>
          <w:rFonts w:cs="Arial"/>
        </w:rPr>
        <w:t xml:space="preserve">visions and strategies of an </w:t>
      </w:r>
      <w:r w:rsidR="00F94A73" w:rsidRPr="00B851F9">
        <w:rPr>
          <w:rFonts w:cs="Arial"/>
        </w:rPr>
        <w:lastRenderedPageBreak/>
        <w:t xml:space="preserve">employee perform their task </w:t>
      </w:r>
      <w:r w:rsidR="00A67522" w:rsidRPr="00B851F9">
        <w:rPr>
          <w:rFonts w:cs="Arial"/>
        </w:rPr>
        <w:t>by showing more creativity and decision making</w:t>
      </w:r>
      <w:r w:rsidR="00F221A5" w:rsidRPr="00B851F9">
        <w:rPr>
          <w:rFonts w:cs="Arial"/>
        </w:rPr>
        <w:t xml:space="preserve">. </w:t>
      </w:r>
    </w:p>
    <w:p w14:paraId="73B0A523" w14:textId="77777777" w:rsidR="00F221A5" w:rsidRPr="00B851F9" w:rsidRDefault="00D92EBA" w:rsidP="004A3224">
      <w:pPr>
        <w:rPr>
          <w:rFonts w:cs="Arial"/>
        </w:rPr>
      </w:pPr>
      <w:r w:rsidRPr="00B851F9">
        <w:rPr>
          <w:rFonts w:cs="Arial"/>
          <w:i/>
          <w:iCs/>
        </w:rPr>
        <w:t>Emotional engagement</w:t>
      </w:r>
      <w:r w:rsidRPr="00B851F9">
        <w:rPr>
          <w:rFonts w:cs="Arial"/>
        </w:rPr>
        <w:t xml:space="preserve"> – This level of engagement refers to </w:t>
      </w:r>
      <w:r w:rsidR="00655A75" w:rsidRPr="00B851F9">
        <w:rPr>
          <w:rFonts w:cs="Arial"/>
        </w:rPr>
        <w:t>the emotional relationship felt by an employee towards their employer</w:t>
      </w:r>
      <w:r w:rsidR="003639DD" w:rsidRPr="00B851F9">
        <w:rPr>
          <w:rFonts w:cs="Arial"/>
        </w:rPr>
        <w:t xml:space="preserve">. A positive sense of relations </w:t>
      </w:r>
      <w:r w:rsidR="00F72C01" w:rsidRPr="00B851F9">
        <w:rPr>
          <w:rFonts w:cs="Arial"/>
        </w:rPr>
        <w:t>encourages</w:t>
      </w:r>
      <w:r w:rsidR="00C712A5" w:rsidRPr="00B851F9">
        <w:rPr>
          <w:rFonts w:cs="Arial"/>
        </w:rPr>
        <w:t xml:space="preserve"> employees to gain the trust of their employer</w:t>
      </w:r>
      <w:r w:rsidR="00F72C01" w:rsidRPr="00B851F9">
        <w:rPr>
          <w:rFonts w:cs="Arial"/>
        </w:rPr>
        <w:t xml:space="preserve">. </w:t>
      </w:r>
      <w:r w:rsidR="00C712A5" w:rsidRPr="00B851F9">
        <w:rPr>
          <w:rFonts w:cs="Arial"/>
        </w:rPr>
        <w:t xml:space="preserve"> </w:t>
      </w:r>
      <w:r w:rsidR="00655A75" w:rsidRPr="00B851F9">
        <w:rPr>
          <w:rFonts w:cs="Arial"/>
        </w:rPr>
        <w:t xml:space="preserve"> </w:t>
      </w:r>
    </w:p>
    <w:p w14:paraId="5ABC36BC" w14:textId="77777777" w:rsidR="00F72C01" w:rsidRPr="00B851F9" w:rsidRDefault="00D92EBA" w:rsidP="004A3224">
      <w:pPr>
        <w:rPr>
          <w:rFonts w:cs="Arial"/>
        </w:rPr>
      </w:pPr>
      <w:r w:rsidRPr="00B851F9">
        <w:rPr>
          <w:rFonts w:cs="Arial"/>
          <w:b/>
          <w:bCs/>
          <w:i/>
          <w:iCs/>
        </w:rPr>
        <w:t xml:space="preserve">Zinger model of employee engagement </w:t>
      </w:r>
    </w:p>
    <w:p w14:paraId="018CB06E" w14:textId="77777777" w:rsidR="0004176C" w:rsidRPr="00B851F9" w:rsidRDefault="00D92EBA" w:rsidP="004A3224">
      <w:pPr>
        <w:rPr>
          <w:rFonts w:cs="Arial"/>
        </w:rPr>
      </w:pPr>
      <w:r w:rsidRPr="00B851F9">
        <w:rPr>
          <w:rFonts w:cs="Arial"/>
        </w:rPr>
        <w:t xml:space="preserve">The model suggests </w:t>
      </w:r>
      <w:r w:rsidR="00DE4317" w:rsidRPr="00B851F9">
        <w:rPr>
          <w:rFonts w:cs="Arial"/>
        </w:rPr>
        <w:t>a pyramid</w:t>
      </w:r>
      <w:r w:rsidR="00223093" w:rsidRPr="00B851F9">
        <w:rPr>
          <w:rFonts w:cs="Arial"/>
        </w:rPr>
        <w:t xml:space="preserve"> that an organisation must follow to achieve </w:t>
      </w:r>
      <w:r w:rsidRPr="00B851F9">
        <w:rPr>
          <w:rFonts w:cs="Arial"/>
        </w:rPr>
        <w:t xml:space="preserve">goals. </w:t>
      </w:r>
    </w:p>
    <w:p w14:paraId="0D590F2E" w14:textId="77777777" w:rsidR="0004176C" w:rsidRPr="00B851F9" w:rsidRDefault="00D92EBA" w:rsidP="004A3224">
      <w:pPr>
        <w:rPr>
          <w:rFonts w:cs="Arial"/>
          <w:b/>
          <w:bCs/>
        </w:rPr>
      </w:pPr>
      <w:r w:rsidRPr="00B851F9">
        <w:rPr>
          <w:rFonts w:cs="Arial"/>
          <w:b/>
          <w:bCs/>
        </w:rPr>
        <w:t xml:space="preserve">Bottom row: </w:t>
      </w:r>
      <w:r w:rsidR="00AA40C9" w:rsidRPr="00B851F9">
        <w:rPr>
          <w:rFonts w:cs="Arial"/>
          <w:b/>
          <w:bCs/>
        </w:rPr>
        <w:t xml:space="preserve">necessities </w:t>
      </w:r>
    </w:p>
    <w:p w14:paraId="2CA8196D" w14:textId="77777777" w:rsidR="00AA40C9" w:rsidRPr="00B851F9" w:rsidRDefault="00D92EBA" w:rsidP="004A3224">
      <w:pPr>
        <w:rPr>
          <w:rFonts w:cs="Arial"/>
        </w:rPr>
      </w:pPr>
      <w:r w:rsidRPr="00B851F9">
        <w:rPr>
          <w:rFonts w:cs="Arial"/>
          <w:i/>
          <w:iCs/>
        </w:rPr>
        <w:t>Enhance well-being</w:t>
      </w:r>
      <w:r w:rsidRPr="00B851F9">
        <w:rPr>
          <w:rFonts w:cs="Arial"/>
        </w:rPr>
        <w:t xml:space="preserve"> </w:t>
      </w:r>
      <w:r w:rsidR="0031442D" w:rsidRPr="00B851F9">
        <w:rPr>
          <w:rFonts w:cs="Arial"/>
        </w:rPr>
        <w:t>–</w:t>
      </w:r>
      <w:r w:rsidRPr="00B851F9">
        <w:rPr>
          <w:rFonts w:cs="Arial"/>
        </w:rPr>
        <w:t xml:space="preserve"> </w:t>
      </w:r>
      <w:r w:rsidR="0031442D" w:rsidRPr="00B851F9">
        <w:rPr>
          <w:rFonts w:cs="Arial"/>
        </w:rPr>
        <w:t xml:space="preserve">Employees </w:t>
      </w:r>
      <w:r w:rsidR="00871E60" w:rsidRPr="00B851F9">
        <w:rPr>
          <w:rFonts w:cs="Arial"/>
        </w:rPr>
        <w:t xml:space="preserve">of ASDA </w:t>
      </w:r>
      <w:r w:rsidR="0031442D" w:rsidRPr="00B851F9">
        <w:rPr>
          <w:rFonts w:cs="Arial"/>
        </w:rPr>
        <w:t xml:space="preserve">can do their </w:t>
      </w:r>
      <w:r w:rsidR="00FE6037" w:rsidRPr="00B851F9">
        <w:rPr>
          <w:rFonts w:cs="Arial"/>
        </w:rPr>
        <w:t>job efficiently</w:t>
      </w:r>
      <w:r w:rsidR="0031442D" w:rsidRPr="00B851F9">
        <w:rPr>
          <w:rFonts w:cs="Arial"/>
        </w:rPr>
        <w:t xml:space="preserve"> with </w:t>
      </w:r>
      <w:r w:rsidR="00FE6037" w:rsidRPr="00B851F9">
        <w:rPr>
          <w:rFonts w:cs="Arial"/>
        </w:rPr>
        <w:t>physical and mental well-being</w:t>
      </w:r>
      <w:r w:rsidR="00C66B55" w:rsidRPr="00B851F9">
        <w:rPr>
          <w:rFonts w:cs="Arial"/>
        </w:rPr>
        <w:t>.</w:t>
      </w:r>
    </w:p>
    <w:p w14:paraId="47E4350A" w14:textId="77777777" w:rsidR="00FE6037" w:rsidRPr="00B851F9" w:rsidRDefault="00D92EBA" w:rsidP="004A3224">
      <w:pPr>
        <w:rPr>
          <w:rFonts w:cs="Arial"/>
        </w:rPr>
      </w:pPr>
      <w:r w:rsidRPr="00B851F9">
        <w:rPr>
          <w:rFonts w:cs="Arial"/>
          <w:i/>
          <w:iCs/>
        </w:rPr>
        <w:t>Enliven energy</w:t>
      </w:r>
      <w:r w:rsidRPr="00B851F9">
        <w:rPr>
          <w:rFonts w:cs="Arial"/>
        </w:rPr>
        <w:t xml:space="preserve"> </w:t>
      </w:r>
      <w:r w:rsidR="005C6984" w:rsidRPr="00B851F9">
        <w:rPr>
          <w:rFonts w:cs="Arial"/>
        </w:rPr>
        <w:t>–</w:t>
      </w:r>
      <w:r w:rsidRPr="00B851F9">
        <w:rPr>
          <w:rFonts w:cs="Arial"/>
        </w:rPr>
        <w:t xml:space="preserve"> </w:t>
      </w:r>
      <w:r w:rsidR="005C6984" w:rsidRPr="00B851F9">
        <w:rPr>
          <w:rFonts w:cs="Arial"/>
        </w:rPr>
        <w:t>The work culture that influences employees to do their work efficiently</w:t>
      </w:r>
      <w:r w:rsidR="00C66B55" w:rsidRPr="00B851F9">
        <w:rPr>
          <w:rFonts w:cs="Arial"/>
        </w:rPr>
        <w:t>.</w:t>
      </w:r>
    </w:p>
    <w:p w14:paraId="18D398F0" w14:textId="77777777" w:rsidR="00C66B55" w:rsidRPr="00B851F9" w:rsidRDefault="00D92EBA" w:rsidP="00871E60">
      <w:pPr>
        <w:rPr>
          <w:rFonts w:cs="Arial"/>
        </w:rPr>
      </w:pPr>
      <w:r w:rsidRPr="00B851F9">
        <w:rPr>
          <w:rFonts w:cs="Arial"/>
          <w:i/>
          <w:iCs/>
        </w:rPr>
        <w:t>Make meaning</w:t>
      </w:r>
      <w:r w:rsidRPr="00B851F9">
        <w:rPr>
          <w:rFonts w:cs="Arial"/>
        </w:rPr>
        <w:t xml:space="preserve"> – </w:t>
      </w:r>
      <w:r w:rsidR="00871E60" w:rsidRPr="00B851F9">
        <w:rPr>
          <w:rFonts w:cs="Arial"/>
        </w:rPr>
        <w:t>This determines</w:t>
      </w:r>
      <w:r w:rsidRPr="00B851F9">
        <w:rPr>
          <w:rFonts w:cs="Arial"/>
        </w:rPr>
        <w:t xml:space="preserve"> the purpose of the work</w:t>
      </w:r>
      <w:r w:rsidR="00871E60" w:rsidRPr="00B851F9">
        <w:rPr>
          <w:rFonts w:cs="Arial"/>
        </w:rPr>
        <w:t xml:space="preserve"> of the employees in ASDA amidst COVID-19</w:t>
      </w:r>
      <w:r w:rsidRPr="00B851F9">
        <w:rPr>
          <w:rFonts w:cs="Arial"/>
        </w:rPr>
        <w:t xml:space="preserve">. </w:t>
      </w:r>
    </w:p>
    <w:p w14:paraId="089EF852" w14:textId="77777777" w:rsidR="00C66B55" w:rsidRPr="00B851F9" w:rsidRDefault="00D92EBA" w:rsidP="004A3224">
      <w:pPr>
        <w:rPr>
          <w:rFonts w:cs="Arial"/>
        </w:rPr>
      </w:pPr>
      <w:r w:rsidRPr="00B851F9">
        <w:rPr>
          <w:rFonts w:cs="Arial"/>
          <w:i/>
          <w:iCs/>
        </w:rPr>
        <w:t>Leverage strength</w:t>
      </w:r>
      <w:r w:rsidRPr="00B851F9">
        <w:rPr>
          <w:rFonts w:cs="Arial"/>
        </w:rPr>
        <w:t xml:space="preserve"> </w:t>
      </w:r>
      <w:r w:rsidR="004024F6" w:rsidRPr="00B851F9">
        <w:rPr>
          <w:rFonts w:cs="Arial"/>
        </w:rPr>
        <w:t>–</w:t>
      </w:r>
      <w:r w:rsidRPr="00B851F9">
        <w:rPr>
          <w:rFonts w:cs="Arial"/>
        </w:rPr>
        <w:t xml:space="preserve"> </w:t>
      </w:r>
      <w:r w:rsidR="004024F6" w:rsidRPr="00B851F9">
        <w:rPr>
          <w:rFonts w:cs="Arial"/>
        </w:rPr>
        <w:t xml:space="preserve">The </w:t>
      </w:r>
      <w:r w:rsidR="00B4712E" w:rsidRPr="00B851F9">
        <w:rPr>
          <w:rFonts w:cs="Arial"/>
        </w:rPr>
        <w:t xml:space="preserve">individual </w:t>
      </w:r>
      <w:r w:rsidR="004024F6" w:rsidRPr="00B851F9">
        <w:rPr>
          <w:rFonts w:cs="Arial"/>
        </w:rPr>
        <w:t xml:space="preserve">growth of employees that </w:t>
      </w:r>
      <w:r w:rsidR="00B4712E" w:rsidRPr="00B851F9">
        <w:rPr>
          <w:rFonts w:cs="Arial"/>
        </w:rPr>
        <w:t xml:space="preserve">results in employee engagement. </w:t>
      </w:r>
    </w:p>
    <w:p w14:paraId="55A9200E" w14:textId="77777777" w:rsidR="00B4712E" w:rsidRPr="00B851F9" w:rsidRDefault="00D92EBA" w:rsidP="004A3224">
      <w:pPr>
        <w:rPr>
          <w:rFonts w:cs="Arial"/>
          <w:b/>
          <w:bCs/>
        </w:rPr>
      </w:pPr>
      <w:r w:rsidRPr="00B851F9">
        <w:rPr>
          <w:rFonts w:cs="Arial"/>
          <w:b/>
          <w:bCs/>
        </w:rPr>
        <w:t xml:space="preserve">Second row: </w:t>
      </w:r>
      <w:r w:rsidR="00EF2F77" w:rsidRPr="00B851F9">
        <w:rPr>
          <w:rFonts w:cs="Arial"/>
          <w:b/>
          <w:bCs/>
        </w:rPr>
        <w:t xml:space="preserve">connecting with the company </w:t>
      </w:r>
    </w:p>
    <w:p w14:paraId="543F90C0" w14:textId="77777777" w:rsidR="00BD0DA4" w:rsidRPr="00B851F9" w:rsidRDefault="00D92EBA" w:rsidP="00BD0DA4">
      <w:pPr>
        <w:jc w:val="center"/>
        <w:rPr>
          <w:rFonts w:cs="Arial"/>
        </w:rPr>
      </w:pPr>
      <w:r w:rsidRPr="00B851F9">
        <w:rPr>
          <w:rFonts w:cs="Arial"/>
          <w:noProof/>
          <w:lang w:val="en-IN" w:eastAsia="en-IN"/>
        </w:rPr>
        <w:drawing>
          <wp:inline distT="0" distB="0" distL="0" distR="0" wp14:anchorId="223E30E4" wp14:editId="46E654D3">
            <wp:extent cx="5486400" cy="3200400"/>
            <wp:effectExtent l="19050" t="19050" r="19050" b="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inline>
        </w:drawing>
      </w:r>
    </w:p>
    <w:p w14:paraId="25A10386" w14:textId="77777777" w:rsidR="00BD0DA4" w:rsidRPr="00B851F9" w:rsidRDefault="00D92EBA" w:rsidP="00BD0DA4">
      <w:pPr>
        <w:jc w:val="center"/>
        <w:rPr>
          <w:rFonts w:cs="Arial"/>
          <w:b/>
          <w:bCs/>
        </w:rPr>
      </w:pPr>
      <w:r w:rsidRPr="00B851F9">
        <w:rPr>
          <w:rFonts w:cs="Arial"/>
          <w:b/>
          <w:bCs/>
        </w:rPr>
        <w:t>Figure 2: Zinder model of employee engagement</w:t>
      </w:r>
    </w:p>
    <w:p w14:paraId="2D10E321" w14:textId="77777777" w:rsidR="00BD0DA4" w:rsidRPr="00B851F9" w:rsidRDefault="00D92EBA" w:rsidP="00AE1480">
      <w:pPr>
        <w:jc w:val="center"/>
        <w:rPr>
          <w:rFonts w:cs="Arial"/>
        </w:rPr>
      </w:pPr>
      <w:r w:rsidRPr="00B851F9">
        <w:rPr>
          <w:rFonts w:cs="Arial"/>
        </w:rPr>
        <w:t>(Source: Created by learner)</w:t>
      </w:r>
    </w:p>
    <w:p w14:paraId="7BE62C58" w14:textId="77777777" w:rsidR="00EF2F77" w:rsidRPr="00B851F9" w:rsidRDefault="00D92EBA" w:rsidP="00C54CB0">
      <w:pPr>
        <w:rPr>
          <w:rFonts w:cs="Arial"/>
        </w:rPr>
      </w:pPr>
      <w:r w:rsidRPr="00B851F9">
        <w:rPr>
          <w:rFonts w:cs="Arial"/>
          <w:i/>
          <w:iCs/>
        </w:rPr>
        <w:t>Build relationships</w:t>
      </w:r>
      <w:r w:rsidRPr="00B851F9">
        <w:rPr>
          <w:rFonts w:cs="Arial"/>
        </w:rPr>
        <w:t xml:space="preserve"> </w:t>
      </w:r>
      <w:r w:rsidR="00F86114" w:rsidRPr="00B851F9">
        <w:rPr>
          <w:rFonts w:cs="Arial"/>
        </w:rPr>
        <w:t>–</w:t>
      </w:r>
      <w:r w:rsidRPr="00B851F9">
        <w:rPr>
          <w:rFonts w:cs="Arial"/>
        </w:rPr>
        <w:t xml:space="preserve"> </w:t>
      </w:r>
      <w:r w:rsidR="0057073F" w:rsidRPr="00B851F9">
        <w:rPr>
          <w:rFonts w:cs="Arial"/>
        </w:rPr>
        <w:t>opportunity</w:t>
      </w:r>
      <w:r w:rsidR="00F86114" w:rsidRPr="00B851F9">
        <w:rPr>
          <w:rFonts w:cs="Arial"/>
        </w:rPr>
        <w:t xml:space="preserve"> to connect and interact with others </w:t>
      </w:r>
      <w:r w:rsidR="00C54CB0" w:rsidRPr="00B851F9">
        <w:rPr>
          <w:rFonts w:cs="Arial"/>
        </w:rPr>
        <w:t>those results</w:t>
      </w:r>
      <w:r w:rsidR="0057073F" w:rsidRPr="00B851F9">
        <w:rPr>
          <w:rFonts w:cs="Arial"/>
        </w:rPr>
        <w:t xml:space="preserve"> in strong team performance</w:t>
      </w:r>
      <w:r w:rsidR="00C54CB0" w:rsidRPr="00B851F9">
        <w:rPr>
          <w:rFonts w:cs="Arial"/>
        </w:rPr>
        <w:t xml:space="preserve"> in ASDA amidst COVID-19</w:t>
      </w:r>
      <w:r w:rsidR="0057073F" w:rsidRPr="00B851F9">
        <w:rPr>
          <w:rFonts w:cs="Arial"/>
        </w:rPr>
        <w:t xml:space="preserve">. </w:t>
      </w:r>
    </w:p>
    <w:p w14:paraId="4840377C" w14:textId="77777777" w:rsidR="0057073F" w:rsidRPr="00B851F9" w:rsidRDefault="00D92EBA" w:rsidP="004A3224">
      <w:pPr>
        <w:rPr>
          <w:rFonts w:cs="Arial"/>
        </w:rPr>
      </w:pPr>
      <w:r w:rsidRPr="00B851F9">
        <w:rPr>
          <w:rFonts w:cs="Arial"/>
          <w:i/>
          <w:iCs/>
        </w:rPr>
        <w:t>Foster recognition</w:t>
      </w:r>
      <w:r w:rsidRPr="00B851F9">
        <w:rPr>
          <w:rFonts w:cs="Arial"/>
        </w:rPr>
        <w:t xml:space="preserve"> – Acknowledging and appreciating employee</w:t>
      </w:r>
      <w:r w:rsidR="00C40481" w:rsidRPr="00B851F9">
        <w:rPr>
          <w:rFonts w:cs="Arial"/>
        </w:rPr>
        <w:t xml:space="preserve">s' efforts to the company's success. </w:t>
      </w:r>
    </w:p>
    <w:p w14:paraId="629D7247" w14:textId="77777777" w:rsidR="00C40481" w:rsidRPr="00B851F9" w:rsidRDefault="00D92EBA" w:rsidP="004A3224">
      <w:pPr>
        <w:rPr>
          <w:rFonts w:cs="Arial"/>
        </w:rPr>
      </w:pPr>
      <w:r w:rsidRPr="00B851F9">
        <w:rPr>
          <w:rFonts w:cs="Arial"/>
          <w:i/>
          <w:iCs/>
        </w:rPr>
        <w:lastRenderedPageBreak/>
        <w:t>Master moments</w:t>
      </w:r>
      <w:r w:rsidRPr="00B851F9">
        <w:rPr>
          <w:rFonts w:cs="Arial"/>
        </w:rPr>
        <w:t xml:space="preserve"> </w:t>
      </w:r>
      <w:r w:rsidR="00EA7F43" w:rsidRPr="00B851F9">
        <w:rPr>
          <w:rFonts w:cs="Arial"/>
        </w:rPr>
        <w:t>–</w:t>
      </w:r>
      <w:r w:rsidRPr="00B851F9">
        <w:rPr>
          <w:rFonts w:cs="Arial"/>
        </w:rPr>
        <w:t xml:space="preserve"> </w:t>
      </w:r>
      <w:r w:rsidR="00EA7F43" w:rsidRPr="00B851F9">
        <w:rPr>
          <w:rFonts w:cs="Arial"/>
        </w:rPr>
        <w:t>Engagement with the work mentally as well as physically</w:t>
      </w:r>
      <w:r w:rsidR="002676F2" w:rsidRPr="00B851F9">
        <w:rPr>
          <w:rFonts w:cs="Arial"/>
        </w:rPr>
        <w:t xml:space="preserve">. </w:t>
      </w:r>
    </w:p>
    <w:p w14:paraId="4D35ECA7" w14:textId="77777777" w:rsidR="00183E6F" w:rsidRPr="00B851F9" w:rsidRDefault="00D92EBA" w:rsidP="004A3224">
      <w:pPr>
        <w:rPr>
          <w:rFonts w:cs="Arial"/>
          <w:b/>
          <w:bCs/>
        </w:rPr>
      </w:pPr>
      <w:r w:rsidRPr="00B851F9">
        <w:rPr>
          <w:rFonts w:cs="Arial"/>
          <w:b/>
          <w:bCs/>
        </w:rPr>
        <w:t>Third row: Performance b</w:t>
      </w:r>
      <w:r w:rsidR="00083BCB" w:rsidRPr="00B851F9">
        <w:rPr>
          <w:rFonts w:cs="Arial"/>
          <w:b/>
          <w:bCs/>
        </w:rPr>
        <w:t>oost</w:t>
      </w:r>
    </w:p>
    <w:p w14:paraId="28C49ADC" w14:textId="77777777" w:rsidR="00165E88" w:rsidRPr="00B851F9" w:rsidRDefault="00D92EBA" w:rsidP="004A3224">
      <w:pPr>
        <w:rPr>
          <w:rFonts w:cs="Arial"/>
        </w:rPr>
      </w:pPr>
      <w:r w:rsidRPr="00B851F9">
        <w:rPr>
          <w:rFonts w:cs="Arial"/>
          <w:i/>
          <w:iCs/>
        </w:rPr>
        <w:t>Maximize performance</w:t>
      </w:r>
      <w:r w:rsidRPr="00B851F9">
        <w:rPr>
          <w:rFonts w:cs="Arial"/>
        </w:rPr>
        <w:t xml:space="preserve"> </w:t>
      </w:r>
      <w:r w:rsidR="00356ACE" w:rsidRPr="00B851F9">
        <w:rPr>
          <w:rFonts w:cs="Arial"/>
        </w:rPr>
        <w:t>–</w:t>
      </w:r>
      <w:r w:rsidRPr="00B851F9">
        <w:rPr>
          <w:rFonts w:cs="Arial"/>
        </w:rPr>
        <w:t xml:space="preserve"> </w:t>
      </w:r>
      <w:r w:rsidR="00356ACE" w:rsidRPr="00B851F9">
        <w:rPr>
          <w:rFonts w:cs="Arial"/>
        </w:rPr>
        <w:t xml:space="preserve">guidance towards goals </w:t>
      </w:r>
      <w:r w:rsidR="007E4954" w:rsidRPr="00B851F9">
        <w:rPr>
          <w:rFonts w:cs="Arial"/>
        </w:rPr>
        <w:t xml:space="preserve">for efficient </w:t>
      </w:r>
      <w:r w:rsidRPr="00B851F9">
        <w:rPr>
          <w:rFonts w:cs="Arial"/>
        </w:rPr>
        <w:t xml:space="preserve">performance </w:t>
      </w:r>
    </w:p>
    <w:p w14:paraId="1975BBBF" w14:textId="77777777" w:rsidR="00C955FE" w:rsidRPr="00B851F9" w:rsidRDefault="00D92EBA" w:rsidP="004A3224">
      <w:pPr>
        <w:rPr>
          <w:rFonts w:cs="Arial"/>
        </w:rPr>
      </w:pPr>
      <w:r w:rsidRPr="00B851F9">
        <w:rPr>
          <w:rFonts w:cs="Arial"/>
          <w:i/>
          <w:iCs/>
        </w:rPr>
        <w:t>Mark progress</w:t>
      </w:r>
      <w:r w:rsidRPr="00B851F9">
        <w:rPr>
          <w:rFonts w:cs="Arial"/>
        </w:rPr>
        <w:t xml:space="preserve"> </w:t>
      </w:r>
      <w:r w:rsidR="00D74D26" w:rsidRPr="00B851F9">
        <w:rPr>
          <w:rFonts w:cs="Arial"/>
        </w:rPr>
        <w:t>–</w:t>
      </w:r>
      <w:r w:rsidRPr="00B851F9">
        <w:rPr>
          <w:rFonts w:cs="Arial"/>
        </w:rPr>
        <w:t xml:space="preserve"> </w:t>
      </w:r>
      <w:r w:rsidR="00D74D26" w:rsidRPr="00B851F9">
        <w:rPr>
          <w:rFonts w:cs="Arial"/>
        </w:rPr>
        <w:t xml:space="preserve">Celebrate small wins and focus on developing </w:t>
      </w:r>
      <w:r w:rsidRPr="00B851F9">
        <w:rPr>
          <w:rFonts w:cs="Arial"/>
        </w:rPr>
        <w:t xml:space="preserve">skills </w:t>
      </w:r>
    </w:p>
    <w:p w14:paraId="54B04F59" w14:textId="77777777" w:rsidR="00C955FE" w:rsidRPr="00B851F9" w:rsidRDefault="00D92EBA" w:rsidP="004A3224">
      <w:pPr>
        <w:rPr>
          <w:rFonts w:cs="Arial"/>
          <w:b/>
          <w:bCs/>
        </w:rPr>
      </w:pPr>
      <w:r w:rsidRPr="00B851F9">
        <w:rPr>
          <w:rFonts w:cs="Arial"/>
          <w:b/>
          <w:bCs/>
        </w:rPr>
        <w:t xml:space="preserve">Top of the pyramid </w:t>
      </w:r>
    </w:p>
    <w:p w14:paraId="0AE0F5AF" w14:textId="77777777" w:rsidR="002975FB" w:rsidRPr="00B851F9" w:rsidRDefault="00D92EBA" w:rsidP="004A3224">
      <w:pPr>
        <w:rPr>
          <w:rFonts w:cs="Arial"/>
        </w:rPr>
      </w:pPr>
      <w:r w:rsidRPr="00B851F9">
        <w:rPr>
          <w:rFonts w:cs="Arial"/>
          <w:i/>
          <w:iCs/>
        </w:rPr>
        <w:t>Achieving results</w:t>
      </w:r>
      <w:r w:rsidRPr="00B851F9">
        <w:rPr>
          <w:rFonts w:cs="Arial"/>
        </w:rPr>
        <w:t xml:space="preserve"> </w:t>
      </w:r>
      <w:r w:rsidR="0034078C" w:rsidRPr="00B851F9">
        <w:rPr>
          <w:rFonts w:cs="Arial"/>
        </w:rPr>
        <w:t>–</w:t>
      </w:r>
      <w:r w:rsidRPr="00B851F9">
        <w:rPr>
          <w:rFonts w:cs="Arial"/>
        </w:rPr>
        <w:t xml:space="preserve"> </w:t>
      </w:r>
      <w:r w:rsidR="0034078C" w:rsidRPr="00B851F9">
        <w:rPr>
          <w:rFonts w:cs="Arial"/>
        </w:rPr>
        <w:t>This is the ul</w:t>
      </w:r>
      <w:r w:rsidR="00871E60" w:rsidRPr="00B851F9">
        <w:rPr>
          <w:rFonts w:cs="Arial"/>
        </w:rPr>
        <w:t>timate goal of an organisation to maximise the productivity of staff for the achievement of better results in ASDA.</w:t>
      </w:r>
    </w:p>
    <w:p w14:paraId="733DE0B6" w14:textId="77777777" w:rsidR="00AE1480" w:rsidRPr="00B851F9" w:rsidRDefault="00AE1480" w:rsidP="00091651">
      <w:pPr>
        <w:pStyle w:val="1"/>
        <w:ind w:left="0"/>
        <w:rPr>
          <w:szCs w:val="22"/>
        </w:rPr>
      </w:pPr>
    </w:p>
    <w:p w14:paraId="27E2916B" w14:textId="77777777" w:rsidR="00AE1480" w:rsidRPr="00B851F9" w:rsidRDefault="00AE1480">
      <w:pPr>
        <w:widowControl/>
        <w:autoSpaceDE/>
        <w:autoSpaceDN/>
        <w:spacing w:after="160" w:line="259" w:lineRule="auto"/>
        <w:jc w:val="left"/>
        <w:rPr>
          <w:rFonts w:eastAsia="Arial" w:cs="Arial"/>
          <w:b/>
          <w:bCs/>
        </w:rPr>
      </w:pPr>
      <w:r w:rsidRPr="00B851F9">
        <w:rPr>
          <w:rFonts w:cs="Arial"/>
        </w:rPr>
        <w:br w:type="page"/>
      </w:r>
    </w:p>
    <w:p w14:paraId="39F16D8B" w14:textId="77777777" w:rsidR="00903FCE" w:rsidRPr="00B851F9" w:rsidRDefault="00D92EBA" w:rsidP="00091651">
      <w:pPr>
        <w:pStyle w:val="1"/>
        <w:ind w:left="0"/>
        <w:rPr>
          <w:szCs w:val="22"/>
        </w:rPr>
      </w:pPr>
      <w:bookmarkStart w:id="2" w:name="_Toc102134845"/>
      <w:r w:rsidRPr="00B851F9">
        <w:rPr>
          <w:szCs w:val="22"/>
        </w:rPr>
        <w:lastRenderedPageBreak/>
        <w:t>Evaluates diagnostic tools to meas</w:t>
      </w:r>
      <w:r w:rsidR="00B521D6" w:rsidRPr="00B851F9">
        <w:rPr>
          <w:szCs w:val="22"/>
        </w:rPr>
        <w:t>ure the engagement</w:t>
      </w:r>
      <w:bookmarkEnd w:id="2"/>
    </w:p>
    <w:p w14:paraId="7E0445C2" w14:textId="77777777" w:rsidR="00070019" w:rsidRPr="00B851F9" w:rsidRDefault="00D92EBA" w:rsidP="00B627E1">
      <w:pPr>
        <w:rPr>
          <w:rFonts w:cs="Arial"/>
        </w:rPr>
      </w:pPr>
      <w:r w:rsidRPr="00B851F9">
        <w:rPr>
          <w:rFonts w:cs="Arial"/>
        </w:rPr>
        <w:t>Managing employee engagement helps an organisation to recognis</w:t>
      </w:r>
      <w:r w:rsidR="0061712F" w:rsidRPr="00B851F9">
        <w:rPr>
          <w:rFonts w:cs="Arial"/>
        </w:rPr>
        <w:t xml:space="preserve">e the areas of improvement and </w:t>
      </w:r>
      <w:r w:rsidR="00F36B5A" w:rsidRPr="00B851F9">
        <w:rPr>
          <w:rFonts w:cs="Arial"/>
        </w:rPr>
        <w:t xml:space="preserve">identify </w:t>
      </w:r>
      <w:r w:rsidR="00D978AD" w:rsidRPr="00B851F9">
        <w:rPr>
          <w:rFonts w:cs="Arial"/>
        </w:rPr>
        <w:t>opportunities</w:t>
      </w:r>
      <w:r w:rsidR="00F36B5A" w:rsidRPr="00B851F9">
        <w:rPr>
          <w:rFonts w:cs="Arial"/>
        </w:rPr>
        <w:t>.</w:t>
      </w:r>
      <w:r w:rsidR="00ED64B4" w:rsidRPr="00B851F9">
        <w:rPr>
          <w:rFonts w:cs="Arial"/>
        </w:rPr>
        <w:t xml:space="preserve"> Therefore, measuring </w:t>
      </w:r>
      <w:r w:rsidR="00365A07" w:rsidRPr="00B851F9">
        <w:rPr>
          <w:rFonts w:cs="Arial"/>
        </w:rPr>
        <w:t>employee engagement</w:t>
      </w:r>
      <w:r w:rsidR="00BA00D2" w:rsidRPr="00B851F9">
        <w:rPr>
          <w:rFonts w:cs="Arial"/>
        </w:rPr>
        <w:t xml:space="preserve"> is an important part of an organisation to achieve its goals. </w:t>
      </w:r>
      <w:r w:rsidR="002D6E7B" w:rsidRPr="00B851F9">
        <w:rPr>
          <w:rFonts w:cs="Arial"/>
        </w:rPr>
        <w:t xml:space="preserve">The different organisation uses different tools for measuring employee engagement such as: - </w:t>
      </w:r>
    </w:p>
    <w:p w14:paraId="04F522A2" w14:textId="77777777" w:rsidR="002D6E7B" w:rsidRPr="00B851F9" w:rsidRDefault="00D92EBA" w:rsidP="0023399B">
      <w:pPr>
        <w:tabs>
          <w:tab w:val="center" w:pos="4680"/>
        </w:tabs>
        <w:rPr>
          <w:rFonts w:cs="Arial"/>
          <w:b/>
          <w:bCs/>
          <w:i/>
          <w:iCs/>
        </w:rPr>
      </w:pPr>
      <w:r w:rsidRPr="00B851F9">
        <w:rPr>
          <w:rFonts w:cs="Arial"/>
          <w:b/>
          <w:bCs/>
          <w:i/>
          <w:iCs/>
        </w:rPr>
        <w:t xml:space="preserve">Employee surveys </w:t>
      </w:r>
      <w:r w:rsidR="0023399B" w:rsidRPr="00B851F9">
        <w:rPr>
          <w:rFonts w:cs="Arial"/>
          <w:b/>
          <w:bCs/>
          <w:i/>
          <w:iCs/>
        </w:rPr>
        <w:tab/>
      </w:r>
    </w:p>
    <w:p w14:paraId="4B3E5DC5" w14:textId="77777777" w:rsidR="002D6E7B" w:rsidRPr="00B851F9" w:rsidRDefault="00D92EBA" w:rsidP="00B627E1">
      <w:pPr>
        <w:rPr>
          <w:rFonts w:cs="Arial"/>
        </w:rPr>
      </w:pPr>
      <w:r w:rsidRPr="00B851F9">
        <w:rPr>
          <w:rFonts w:cs="Arial"/>
        </w:rPr>
        <w:t xml:space="preserve">The most common tool an organisation </w:t>
      </w:r>
      <w:r w:rsidR="006E1A7B" w:rsidRPr="00B851F9">
        <w:rPr>
          <w:rFonts w:cs="Arial"/>
        </w:rPr>
        <w:t>uses</w:t>
      </w:r>
      <w:r w:rsidRPr="00B851F9">
        <w:rPr>
          <w:rFonts w:cs="Arial"/>
        </w:rPr>
        <w:t xml:space="preserve"> to measure engagement in employees is </w:t>
      </w:r>
      <w:r w:rsidR="00045994" w:rsidRPr="00B851F9">
        <w:rPr>
          <w:rFonts w:cs="Arial"/>
        </w:rPr>
        <w:t>frequ</w:t>
      </w:r>
      <w:r w:rsidR="00723575" w:rsidRPr="00B851F9">
        <w:rPr>
          <w:rFonts w:cs="Arial"/>
        </w:rPr>
        <w:t xml:space="preserve">ent employee </w:t>
      </w:r>
      <w:r w:rsidRPr="00B851F9">
        <w:rPr>
          <w:rFonts w:cs="Arial"/>
        </w:rPr>
        <w:t xml:space="preserve">surveys. </w:t>
      </w:r>
      <w:r w:rsidR="00947E62" w:rsidRPr="00B851F9">
        <w:rPr>
          <w:rFonts w:cs="Arial"/>
        </w:rPr>
        <w:t xml:space="preserve">This method helps to </w:t>
      </w:r>
      <w:r w:rsidR="00AE0D60" w:rsidRPr="00B851F9">
        <w:rPr>
          <w:rFonts w:cs="Arial"/>
        </w:rPr>
        <w:t xml:space="preserve">influence employee motivation by </w:t>
      </w:r>
      <w:r w:rsidR="008478BE" w:rsidRPr="00B851F9">
        <w:rPr>
          <w:rFonts w:cs="Arial"/>
        </w:rPr>
        <w:t>generating various ideas</w:t>
      </w:r>
      <w:r w:rsidR="000D458C" w:rsidRPr="00B851F9">
        <w:rPr>
          <w:rFonts w:cs="Arial"/>
        </w:rPr>
        <w:t xml:space="preserve"> and acknowledging feedback</w:t>
      </w:r>
      <w:r w:rsidR="008478BE" w:rsidRPr="00B851F9">
        <w:rPr>
          <w:rFonts w:cs="Arial"/>
        </w:rPr>
        <w:t xml:space="preserve"> from employees</w:t>
      </w:r>
      <w:r w:rsidR="00625C23" w:rsidRPr="00B851F9">
        <w:rPr>
          <w:rFonts w:cs="Arial"/>
        </w:rPr>
        <w:t xml:space="preserve">. </w:t>
      </w:r>
      <w:r w:rsidR="000D458C" w:rsidRPr="00B851F9">
        <w:rPr>
          <w:rFonts w:cs="Arial"/>
        </w:rPr>
        <w:t>ASDA</w:t>
      </w:r>
      <w:r w:rsidR="00E13F25" w:rsidRPr="00B851F9">
        <w:rPr>
          <w:rFonts w:cs="Arial"/>
        </w:rPr>
        <w:t xml:space="preserve"> conducts various surveys </w:t>
      </w:r>
      <w:r w:rsidR="004B62DA" w:rsidRPr="00B851F9">
        <w:rPr>
          <w:rFonts w:cs="Arial"/>
        </w:rPr>
        <w:t xml:space="preserve">to measure employee engagement (ASDA, 2022). </w:t>
      </w:r>
    </w:p>
    <w:p w14:paraId="32A01BE5" w14:textId="77777777" w:rsidR="004B62DA" w:rsidRPr="00B851F9" w:rsidRDefault="00D92EBA" w:rsidP="00B627E1">
      <w:pPr>
        <w:rPr>
          <w:rFonts w:cs="Arial"/>
          <w:b/>
          <w:bCs/>
          <w:i/>
          <w:iCs/>
        </w:rPr>
      </w:pPr>
      <w:r w:rsidRPr="00B851F9">
        <w:rPr>
          <w:rFonts w:cs="Arial"/>
          <w:b/>
          <w:bCs/>
          <w:i/>
          <w:iCs/>
        </w:rPr>
        <w:t>Conduct e</w:t>
      </w:r>
      <w:r w:rsidR="0032511E" w:rsidRPr="00B851F9">
        <w:rPr>
          <w:rFonts w:cs="Arial"/>
          <w:b/>
          <w:bCs/>
          <w:i/>
          <w:iCs/>
        </w:rPr>
        <w:t xml:space="preserve">xit </w:t>
      </w:r>
      <w:r w:rsidR="004F6B2C" w:rsidRPr="00B851F9">
        <w:rPr>
          <w:rFonts w:cs="Arial"/>
          <w:b/>
          <w:bCs/>
          <w:i/>
          <w:iCs/>
        </w:rPr>
        <w:t>interview</w:t>
      </w:r>
      <w:r w:rsidR="0032511E" w:rsidRPr="00B851F9">
        <w:rPr>
          <w:rFonts w:cs="Arial"/>
          <w:b/>
          <w:bCs/>
          <w:i/>
          <w:iCs/>
        </w:rPr>
        <w:t xml:space="preserve"> </w:t>
      </w:r>
    </w:p>
    <w:p w14:paraId="435AE50D" w14:textId="77777777" w:rsidR="00880C13" w:rsidRPr="00B851F9" w:rsidRDefault="00D92EBA" w:rsidP="00B627E1">
      <w:pPr>
        <w:rPr>
          <w:rFonts w:cs="Arial"/>
        </w:rPr>
      </w:pPr>
      <w:r w:rsidRPr="00B851F9">
        <w:rPr>
          <w:rFonts w:cs="Arial"/>
        </w:rPr>
        <w:t xml:space="preserve">An exit interview </w:t>
      </w:r>
      <w:r w:rsidR="00A9325F" w:rsidRPr="00B851F9">
        <w:rPr>
          <w:rFonts w:cs="Arial"/>
        </w:rPr>
        <w:t>is a method used by</w:t>
      </w:r>
      <w:r w:rsidR="00E05593" w:rsidRPr="00B851F9">
        <w:rPr>
          <w:rFonts w:cs="Arial"/>
        </w:rPr>
        <w:t xml:space="preserve"> many</w:t>
      </w:r>
      <w:r w:rsidR="00A9325F" w:rsidRPr="00B851F9">
        <w:rPr>
          <w:rFonts w:cs="Arial"/>
        </w:rPr>
        <w:t xml:space="preserve"> companies to </w:t>
      </w:r>
      <w:r w:rsidR="006348F3" w:rsidRPr="00B851F9">
        <w:rPr>
          <w:rFonts w:cs="Arial"/>
        </w:rPr>
        <w:t>find out</w:t>
      </w:r>
      <w:r w:rsidR="00DF2651" w:rsidRPr="00B851F9">
        <w:rPr>
          <w:rFonts w:cs="Arial"/>
        </w:rPr>
        <w:t xml:space="preserve"> the</w:t>
      </w:r>
      <w:r w:rsidR="006348F3" w:rsidRPr="00B851F9">
        <w:rPr>
          <w:rFonts w:cs="Arial"/>
        </w:rPr>
        <w:t xml:space="preserve"> actual reason for </w:t>
      </w:r>
      <w:r w:rsidR="00DF2651" w:rsidRPr="00B851F9">
        <w:rPr>
          <w:rFonts w:cs="Arial"/>
        </w:rPr>
        <w:t>an employee leaving the organisation</w:t>
      </w:r>
      <w:r w:rsidR="00B73AD1" w:rsidRPr="00B851F9">
        <w:rPr>
          <w:rFonts w:cs="Arial"/>
        </w:rPr>
        <w:t xml:space="preserve"> </w:t>
      </w:r>
      <w:r w:rsidR="00562150" w:rsidRPr="00B851F9">
        <w:rPr>
          <w:rFonts w:cs="Arial"/>
        </w:rPr>
        <w:t>(</w:t>
      </w:r>
      <w:proofErr w:type="spellStart"/>
      <w:r w:rsidR="00B73AD1" w:rsidRPr="00B851F9">
        <w:rPr>
          <w:rFonts w:cs="Arial"/>
        </w:rPr>
        <w:t>Turits</w:t>
      </w:r>
      <w:proofErr w:type="spellEnd"/>
      <w:r w:rsidR="00B73AD1" w:rsidRPr="00B851F9">
        <w:rPr>
          <w:rFonts w:cs="Arial"/>
        </w:rPr>
        <w:t>, 2021)</w:t>
      </w:r>
      <w:r w:rsidR="00DF2651" w:rsidRPr="00B851F9">
        <w:rPr>
          <w:rFonts w:cs="Arial"/>
        </w:rPr>
        <w:t>.</w:t>
      </w:r>
      <w:r w:rsidR="006348F3" w:rsidRPr="00B851F9">
        <w:rPr>
          <w:rFonts w:cs="Arial"/>
        </w:rPr>
        <w:t xml:space="preserve"> </w:t>
      </w:r>
      <w:r w:rsidR="00DF2651" w:rsidRPr="00B851F9">
        <w:rPr>
          <w:rFonts w:cs="Arial"/>
        </w:rPr>
        <w:t>A</w:t>
      </w:r>
      <w:r w:rsidR="00405A1A" w:rsidRPr="00B851F9">
        <w:rPr>
          <w:rFonts w:cs="Arial"/>
        </w:rPr>
        <w:t>n</w:t>
      </w:r>
      <w:r w:rsidR="00DD35CC" w:rsidRPr="00B851F9">
        <w:rPr>
          <w:rFonts w:cs="Arial"/>
        </w:rPr>
        <w:t xml:space="preserve"> employee</w:t>
      </w:r>
      <w:r w:rsidR="00F91F2A" w:rsidRPr="00B851F9">
        <w:rPr>
          <w:rFonts w:cs="Arial"/>
        </w:rPr>
        <w:t xml:space="preserve"> </w:t>
      </w:r>
      <w:r w:rsidR="00963516" w:rsidRPr="00B851F9">
        <w:rPr>
          <w:rFonts w:cs="Arial"/>
        </w:rPr>
        <w:t xml:space="preserve">can leave the </w:t>
      </w:r>
      <w:r w:rsidR="00D85B39" w:rsidRPr="00B851F9">
        <w:rPr>
          <w:rFonts w:cs="Arial"/>
        </w:rPr>
        <w:t>company</w:t>
      </w:r>
      <w:r w:rsidR="00963516" w:rsidRPr="00B851F9">
        <w:rPr>
          <w:rFonts w:cs="Arial"/>
        </w:rPr>
        <w:t xml:space="preserve"> due to various reasons</w:t>
      </w:r>
      <w:r w:rsidR="00DF2651" w:rsidRPr="00B851F9">
        <w:rPr>
          <w:rFonts w:cs="Arial"/>
        </w:rPr>
        <w:t xml:space="preserve"> and </w:t>
      </w:r>
      <w:r w:rsidR="00B54E78" w:rsidRPr="00B851F9">
        <w:rPr>
          <w:rFonts w:cs="Arial"/>
        </w:rPr>
        <w:t xml:space="preserve">exit interviews help ASDA to </w:t>
      </w:r>
      <w:r w:rsidR="00D477A1" w:rsidRPr="00B851F9">
        <w:rPr>
          <w:rFonts w:cs="Arial"/>
        </w:rPr>
        <w:t>understand the current work culture</w:t>
      </w:r>
      <w:r w:rsidR="00195403" w:rsidRPr="00B851F9">
        <w:rPr>
          <w:rFonts w:cs="Arial"/>
        </w:rPr>
        <w:t xml:space="preserve"> and the improvement needed for increasing employee engagement. </w:t>
      </w:r>
    </w:p>
    <w:p w14:paraId="1111FACB" w14:textId="77777777" w:rsidR="00CF0C50" w:rsidRPr="00B851F9" w:rsidRDefault="00D92EBA" w:rsidP="00B627E1">
      <w:pPr>
        <w:rPr>
          <w:rFonts w:cs="Arial"/>
          <w:b/>
          <w:bCs/>
          <w:i/>
          <w:iCs/>
        </w:rPr>
      </w:pPr>
      <w:r w:rsidRPr="00B851F9">
        <w:rPr>
          <w:rFonts w:cs="Arial"/>
          <w:b/>
          <w:bCs/>
          <w:i/>
          <w:iCs/>
        </w:rPr>
        <w:t xml:space="preserve">One on one </w:t>
      </w:r>
      <w:r w:rsidR="007725B7" w:rsidRPr="00B851F9">
        <w:rPr>
          <w:rFonts w:cs="Arial"/>
          <w:b/>
          <w:bCs/>
          <w:i/>
          <w:iCs/>
        </w:rPr>
        <w:t>meeting</w:t>
      </w:r>
      <w:r w:rsidRPr="00B851F9">
        <w:rPr>
          <w:rFonts w:cs="Arial"/>
          <w:b/>
          <w:bCs/>
          <w:i/>
          <w:iCs/>
        </w:rPr>
        <w:t xml:space="preserve"> </w:t>
      </w:r>
    </w:p>
    <w:p w14:paraId="79CEF3C4" w14:textId="77777777" w:rsidR="00031BE6" w:rsidRPr="00B851F9" w:rsidRDefault="00D92EBA" w:rsidP="00B627E1">
      <w:pPr>
        <w:rPr>
          <w:rFonts w:cs="Arial"/>
        </w:rPr>
      </w:pPr>
      <w:r w:rsidRPr="00B851F9">
        <w:rPr>
          <w:rFonts w:cs="Arial"/>
        </w:rPr>
        <w:t xml:space="preserve">Another way </w:t>
      </w:r>
      <w:r w:rsidR="006C1865" w:rsidRPr="00B851F9">
        <w:rPr>
          <w:rFonts w:cs="Arial"/>
        </w:rPr>
        <w:t>of</w:t>
      </w:r>
      <w:r w:rsidRPr="00B851F9">
        <w:rPr>
          <w:rFonts w:cs="Arial"/>
        </w:rPr>
        <w:t xml:space="preserve"> measuring employee engagement is by </w:t>
      </w:r>
      <w:r w:rsidR="00814D5F" w:rsidRPr="00B851F9">
        <w:rPr>
          <w:rFonts w:cs="Arial"/>
        </w:rPr>
        <w:t xml:space="preserve">conducting one on one </w:t>
      </w:r>
      <w:r w:rsidR="007725B7" w:rsidRPr="00B851F9">
        <w:rPr>
          <w:rFonts w:cs="Arial"/>
        </w:rPr>
        <w:t>meeting</w:t>
      </w:r>
      <w:r w:rsidR="00814D5F" w:rsidRPr="00B851F9">
        <w:rPr>
          <w:rFonts w:cs="Arial"/>
        </w:rPr>
        <w:t xml:space="preserve">. </w:t>
      </w:r>
      <w:r w:rsidR="0055394D" w:rsidRPr="00B851F9">
        <w:rPr>
          <w:rFonts w:cs="Arial"/>
        </w:rPr>
        <w:t xml:space="preserve">An employee </w:t>
      </w:r>
      <w:r w:rsidR="008A1749" w:rsidRPr="00B851F9">
        <w:rPr>
          <w:rFonts w:cs="Arial"/>
        </w:rPr>
        <w:t xml:space="preserve">will </w:t>
      </w:r>
      <w:r w:rsidR="006C1865" w:rsidRPr="00B851F9">
        <w:rPr>
          <w:rFonts w:cs="Arial"/>
        </w:rPr>
        <w:t>feel</w:t>
      </w:r>
      <w:r w:rsidR="0055394D" w:rsidRPr="00B851F9">
        <w:rPr>
          <w:rFonts w:cs="Arial"/>
        </w:rPr>
        <w:t xml:space="preserve"> free to </w:t>
      </w:r>
      <w:r w:rsidR="00C41D29" w:rsidRPr="00B851F9">
        <w:rPr>
          <w:rFonts w:cs="Arial"/>
        </w:rPr>
        <w:t xml:space="preserve">be </w:t>
      </w:r>
      <w:r w:rsidR="0055394D" w:rsidRPr="00B851F9">
        <w:rPr>
          <w:rFonts w:cs="Arial"/>
        </w:rPr>
        <w:t xml:space="preserve">able to </w:t>
      </w:r>
      <w:r w:rsidR="006C1865" w:rsidRPr="00B851F9">
        <w:rPr>
          <w:rFonts w:cs="Arial"/>
        </w:rPr>
        <w:t>share problems or feedback in person</w:t>
      </w:r>
      <w:r w:rsidR="00836403" w:rsidRPr="00B851F9">
        <w:rPr>
          <w:rFonts w:cs="Arial"/>
        </w:rPr>
        <w:t xml:space="preserve"> with managers. </w:t>
      </w:r>
      <w:r w:rsidR="00693BB2" w:rsidRPr="00B851F9">
        <w:rPr>
          <w:rFonts w:cs="Arial"/>
        </w:rPr>
        <w:t>The positive side of th</w:t>
      </w:r>
      <w:r w:rsidR="002521AE" w:rsidRPr="00B851F9">
        <w:rPr>
          <w:rFonts w:cs="Arial"/>
        </w:rPr>
        <w:t>is</w:t>
      </w:r>
      <w:r w:rsidR="00693BB2" w:rsidRPr="00B851F9">
        <w:rPr>
          <w:rFonts w:cs="Arial"/>
        </w:rPr>
        <w:t xml:space="preserve"> method is </w:t>
      </w:r>
      <w:r w:rsidR="002521AE" w:rsidRPr="00B851F9">
        <w:rPr>
          <w:rFonts w:cs="Arial"/>
        </w:rPr>
        <w:t>that employee</w:t>
      </w:r>
      <w:r w:rsidR="004D44B6" w:rsidRPr="00B851F9">
        <w:rPr>
          <w:rFonts w:cs="Arial"/>
        </w:rPr>
        <w:t>s</w:t>
      </w:r>
      <w:r w:rsidR="002521AE" w:rsidRPr="00B851F9">
        <w:rPr>
          <w:rFonts w:cs="Arial"/>
        </w:rPr>
        <w:t xml:space="preserve"> will feel</w:t>
      </w:r>
      <w:r w:rsidR="00702D84" w:rsidRPr="00B851F9">
        <w:rPr>
          <w:rFonts w:cs="Arial"/>
        </w:rPr>
        <w:t xml:space="preserve"> secure as the conversation will be carried on private </w:t>
      </w:r>
      <w:r w:rsidR="00025544" w:rsidRPr="00B851F9">
        <w:rPr>
          <w:rFonts w:cs="Arial"/>
        </w:rPr>
        <w:t>which will help them to bring</w:t>
      </w:r>
      <w:r w:rsidR="00BC3CF6" w:rsidRPr="00B851F9">
        <w:rPr>
          <w:rFonts w:cs="Arial"/>
        </w:rPr>
        <w:t xml:space="preserve"> the</w:t>
      </w:r>
      <w:r w:rsidR="00025544" w:rsidRPr="00B851F9">
        <w:rPr>
          <w:rFonts w:cs="Arial"/>
        </w:rPr>
        <w:t xml:space="preserve"> issue in</w:t>
      </w:r>
      <w:r w:rsidR="00BC3CF6" w:rsidRPr="00B851F9">
        <w:rPr>
          <w:rFonts w:cs="Arial"/>
        </w:rPr>
        <w:t>to</w:t>
      </w:r>
      <w:r w:rsidR="00025544" w:rsidRPr="00B851F9">
        <w:rPr>
          <w:rFonts w:cs="Arial"/>
        </w:rPr>
        <w:t xml:space="preserve"> detail</w:t>
      </w:r>
      <w:r w:rsidR="00B556EA" w:rsidRPr="00B851F9">
        <w:rPr>
          <w:rFonts w:cs="Arial"/>
        </w:rPr>
        <w:t xml:space="preserve"> in ASDA during the time of COVID-19</w:t>
      </w:r>
      <w:r w:rsidR="00025544" w:rsidRPr="00B851F9">
        <w:rPr>
          <w:rFonts w:cs="Arial"/>
        </w:rPr>
        <w:t>.</w:t>
      </w:r>
    </w:p>
    <w:p w14:paraId="136AA4FC" w14:textId="77777777" w:rsidR="00406CA5" w:rsidRPr="00B851F9" w:rsidRDefault="00D92EBA" w:rsidP="00B627E1">
      <w:pPr>
        <w:rPr>
          <w:rFonts w:cs="Arial"/>
          <w:b/>
          <w:bCs/>
          <w:i/>
          <w:iCs/>
        </w:rPr>
      </w:pPr>
      <w:r w:rsidRPr="00B851F9">
        <w:rPr>
          <w:rFonts w:cs="Arial"/>
          <w:b/>
          <w:bCs/>
          <w:i/>
          <w:iCs/>
        </w:rPr>
        <w:t>Social m</w:t>
      </w:r>
      <w:r w:rsidR="00B03692" w:rsidRPr="00B851F9">
        <w:rPr>
          <w:rFonts w:cs="Arial"/>
          <w:b/>
          <w:bCs/>
          <w:i/>
          <w:iCs/>
        </w:rPr>
        <w:t xml:space="preserve">edia </w:t>
      </w:r>
    </w:p>
    <w:p w14:paraId="7D4817E8" w14:textId="77777777" w:rsidR="00B03692" w:rsidRPr="00B851F9" w:rsidRDefault="00D92EBA" w:rsidP="007725B7">
      <w:pPr>
        <w:rPr>
          <w:rFonts w:cs="Arial"/>
        </w:rPr>
      </w:pPr>
      <w:r w:rsidRPr="00B851F9">
        <w:rPr>
          <w:rFonts w:cs="Arial"/>
        </w:rPr>
        <w:t>The advancement of technology and the wide availability of the internet</w:t>
      </w:r>
      <w:r w:rsidR="009B28CE" w:rsidRPr="00B851F9">
        <w:rPr>
          <w:rFonts w:cs="Arial"/>
        </w:rPr>
        <w:t xml:space="preserve"> </w:t>
      </w:r>
      <w:r w:rsidR="007725B7" w:rsidRPr="00B851F9">
        <w:rPr>
          <w:rFonts w:cs="Arial"/>
        </w:rPr>
        <w:t>have</w:t>
      </w:r>
      <w:r w:rsidR="009B28CE" w:rsidRPr="00B851F9">
        <w:rPr>
          <w:rFonts w:cs="Arial"/>
        </w:rPr>
        <w:t xml:space="preserve"> create</w:t>
      </w:r>
      <w:r w:rsidR="005005E9" w:rsidRPr="00B851F9">
        <w:rPr>
          <w:rFonts w:cs="Arial"/>
        </w:rPr>
        <w:t>d</w:t>
      </w:r>
      <w:r w:rsidR="009B28CE" w:rsidRPr="00B851F9">
        <w:rPr>
          <w:rFonts w:cs="Arial"/>
        </w:rPr>
        <w:t xml:space="preserve"> many active social media </w:t>
      </w:r>
      <w:r w:rsidR="00703BC5" w:rsidRPr="00B851F9">
        <w:rPr>
          <w:rFonts w:cs="Arial"/>
        </w:rPr>
        <w:t>users</w:t>
      </w:r>
      <w:r w:rsidR="002B5E14" w:rsidRPr="00B851F9">
        <w:rPr>
          <w:rFonts w:cs="Arial"/>
        </w:rPr>
        <w:t xml:space="preserve"> over the years</w:t>
      </w:r>
      <w:r w:rsidR="007540E3" w:rsidRPr="00B851F9">
        <w:rPr>
          <w:rFonts w:cs="Arial"/>
        </w:rPr>
        <w:t xml:space="preserve">. Currently, </w:t>
      </w:r>
      <w:r w:rsidR="001A348E" w:rsidRPr="00B851F9">
        <w:rPr>
          <w:rFonts w:cs="Arial"/>
        </w:rPr>
        <w:t>57.6 million people are using social media actively</w:t>
      </w:r>
      <w:r w:rsidR="00AF65F9" w:rsidRPr="00B851F9">
        <w:rPr>
          <w:rFonts w:cs="Arial"/>
        </w:rPr>
        <w:t xml:space="preserve"> in the UK </w:t>
      </w:r>
      <w:r w:rsidR="008533D3" w:rsidRPr="00B851F9">
        <w:rPr>
          <w:rFonts w:cs="Arial"/>
        </w:rPr>
        <w:t>(</w:t>
      </w:r>
      <w:r w:rsidR="00AF65F9" w:rsidRPr="00B851F9">
        <w:rPr>
          <w:rFonts w:cs="Arial"/>
        </w:rPr>
        <w:t>Statista, 2022)</w:t>
      </w:r>
      <w:r w:rsidR="001A348E" w:rsidRPr="00B851F9">
        <w:rPr>
          <w:rFonts w:cs="Arial"/>
        </w:rPr>
        <w:t>.</w:t>
      </w:r>
      <w:r w:rsidR="007D4D19" w:rsidRPr="00B851F9">
        <w:rPr>
          <w:rFonts w:cs="Arial"/>
        </w:rPr>
        <w:t xml:space="preserve"> Therefore, </w:t>
      </w:r>
      <w:r w:rsidR="007725B7">
        <w:rPr>
          <w:rFonts w:cs="Arial"/>
        </w:rPr>
        <w:t>this can make</w:t>
      </w:r>
      <w:r w:rsidR="007D4D19" w:rsidRPr="00B851F9">
        <w:rPr>
          <w:rFonts w:cs="Arial"/>
        </w:rPr>
        <w:t xml:space="preserve"> it a powerful tool for </w:t>
      </w:r>
      <w:r w:rsidR="0049397F" w:rsidRPr="00B851F9">
        <w:rPr>
          <w:rFonts w:cs="Arial"/>
        </w:rPr>
        <w:t>the companies to measure employee engagement.</w:t>
      </w:r>
      <w:r w:rsidR="003D7572" w:rsidRPr="00B851F9">
        <w:rPr>
          <w:rFonts w:cs="Arial"/>
        </w:rPr>
        <w:t xml:space="preserve"> </w:t>
      </w:r>
      <w:r w:rsidR="0044068A" w:rsidRPr="00B851F9">
        <w:rPr>
          <w:rFonts w:cs="Arial"/>
        </w:rPr>
        <w:t>ADSA have</w:t>
      </w:r>
      <w:r w:rsidR="003D7572" w:rsidRPr="00B851F9">
        <w:rPr>
          <w:rFonts w:cs="Arial"/>
        </w:rPr>
        <w:t xml:space="preserve"> </w:t>
      </w:r>
      <w:r w:rsidR="004057B1" w:rsidRPr="00B851F9">
        <w:rPr>
          <w:rFonts w:cs="Arial"/>
        </w:rPr>
        <w:t xml:space="preserve">a strong social media presence such as on Instagram, </w:t>
      </w:r>
      <w:r w:rsidR="0034366B" w:rsidRPr="00B851F9">
        <w:rPr>
          <w:rFonts w:cs="Arial"/>
        </w:rPr>
        <w:t>Facebook</w:t>
      </w:r>
      <w:r w:rsidR="00250656" w:rsidRPr="00B851F9">
        <w:rPr>
          <w:rFonts w:cs="Arial"/>
        </w:rPr>
        <w:t xml:space="preserve">, </w:t>
      </w:r>
      <w:r w:rsidR="007725B7" w:rsidRPr="00B851F9">
        <w:rPr>
          <w:rFonts w:cs="Arial"/>
        </w:rPr>
        <w:t>and LinkedIn</w:t>
      </w:r>
      <w:r w:rsidR="0034366B" w:rsidRPr="00B851F9">
        <w:rPr>
          <w:rFonts w:cs="Arial"/>
        </w:rPr>
        <w:t xml:space="preserve"> and so on. It will be able to </w:t>
      </w:r>
      <w:r w:rsidR="00A535DD" w:rsidRPr="00B851F9">
        <w:rPr>
          <w:rFonts w:cs="Arial"/>
        </w:rPr>
        <w:t xml:space="preserve">monitor </w:t>
      </w:r>
      <w:r w:rsidR="00A11674" w:rsidRPr="00B851F9">
        <w:rPr>
          <w:rFonts w:cs="Arial"/>
        </w:rPr>
        <w:t>employee</w:t>
      </w:r>
      <w:r w:rsidR="00A535DD" w:rsidRPr="00B851F9">
        <w:rPr>
          <w:rFonts w:cs="Arial"/>
        </w:rPr>
        <w:t xml:space="preserve">s' interaction with posts </w:t>
      </w:r>
      <w:r w:rsidR="0033204A" w:rsidRPr="00B851F9">
        <w:rPr>
          <w:rFonts w:cs="Arial"/>
        </w:rPr>
        <w:t xml:space="preserve">by their comments </w:t>
      </w:r>
      <w:r w:rsidR="00A11674" w:rsidRPr="00B851F9">
        <w:rPr>
          <w:rFonts w:cs="Arial"/>
        </w:rPr>
        <w:t xml:space="preserve">and other activities. </w:t>
      </w:r>
      <w:r w:rsidR="0075642F" w:rsidRPr="00B851F9">
        <w:rPr>
          <w:rFonts w:cs="Arial"/>
        </w:rPr>
        <w:t xml:space="preserve">This </w:t>
      </w:r>
      <w:r w:rsidR="00796E81" w:rsidRPr="00B851F9">
        <w:rPr>
          <w:rFonts w:cs="Arial"/>
        </w:rPr>
        <w:t>gives</w:t>
      </w:r>
      <w:r w:rsidR="0075642F" w:rsidRPr="00B851F9">
        <w:rPr>
          <w:rFonts w:cs="Arial"/>
        </w:rPr>
        <w:t xml:space="preserve"> ADSA</w:t>
      </w:r>
      <w:r w:rsidR="00796E81" w:rsidRPr="00B851F9">
        <w:rPr>
          <w:rFonts w:cs="Arial"/>
        </w:rPr>
        <w:t xml:space="preserve"> opportunities</w:t>
      </w:r>
      <w:r w:rsidR="0075642F" w:rsidRPr="00B851F9">
        <w:rPr>
          <w:rFonts w:cs="Arial"/>
        </w:rPr>
        <w:t xml:space="preserve"> to </w:t>
      </w:r>
      <w:r w:rsidR="00BE74AA" w:rsidRPr="00B851F9">
        <w:rPr>
          <w:rFonts w:cs="Arial"/>
        </w:rPr>
        <w:t xml:space="preserve">measure </w:t>
      </w:r>
      <w:r w:rsidR="000E2EAD" w:rsidRPr="00B851F9">
        <w:rPr>
          <w:rFonts w:cs="Arial"/>
        </w:rPr>
        <w:t xml:space="preserve">engagement and motivation </w:t>
      </w:r>
      <w:r w:rsidR="003A75E4" w:rsidRPr="00B851F9">
        <w:rPr>
          <w:rFonts w:cs="Arial"/>
        </w:rPr>
        <w:t>in</w:t>
      </w:r>
      <w:r w:rsidR="000E2EAD" w:rsidRPr="00B851F9">
        <w:rPr>
          <w:rFonts w:cs="Arial"/>
        </w:rPr>
        <w:t xml:space="preserve"> employee</w:t>
      </w:r>
      <w:r w:rsidR="003A75E4" w:rsidRPr="00B851F9">
        <w:rPr>
          <w:rFonts w:cs="Arial"/>
        </w:rPr>
        <w:t>s</w:t>
      </w:r>
      <w:r w:rsidR="00B556EA" w:rsidRPr="00B851F9">
        <w:rPr>
          <w:rFonts w:cs="Arial"/>
        </w:rPr>
        <w:t xml:space="preserve"> amidst COVID-19</w:t>
      </w:r>
      <w:r w:rsidR="003A75E4" w:rsidRPr="00B851F9">
        <w:rPr>
          <w:rFonts w:cs="Arial"/>
        </w:rPr>
        <w:t>.</w:t>
      </w:r>
      <w:r w:rsidR="00BE74AA" w:rsidRPr="00B851F9">
        <w:rPr>
          <w:rFonts w:cs="Arial"/>
        </w:rPr>
        <w:t xml:space="preserve"> </w:t>
      </w:r>
    </w:p>
    <w:p w14:paraId="51CA209B" w14:textId="77777777" w:rsidR="003A75E4" w:rsidRPr="00B851F9" w:rsidRDefault="00D92EBA" w:rsidP="00B627E1">
      <w:pPr>
        <w:rPr>
          <w:rFonts w:cs="Arial"/>
          <w:b/>
          <w:bCs/>
          <w:i/>
          <w:iCs/>
        </w:rPr>
      </w:pPr>
      <w:r w:rsidRPr="00B851F9">
        <w:rPr>
          <w:rFonts w:cs="Arial"/>
          <w:b/>
          <w:bCs/>
          <w:i/>
          <w:iCs/>
        </w:rPr>
        <w:t xml:space="preserve">Analyse employee productivity </w:t>
      </w:r>
    </w:p>
    <w:p w14:paraId="5251C7EE" w14:textId="77777777" w:rsidR="005E3486" w:rsidRPr="00B851F9" w:rsidRDefault="00D92EBA" w:rsidP="00B627E1">
      <w:pPr>
        <w:rPr>
          <w:rFonts w:cs="Arial"/>
        </w:rPr>
      </w:pPr>
      <w:r w:rsidRPr="00B851F9">
        <w:rPr>
          <w:rFonts w:cs="Arial"/>
        </w:rPr>
        <w:t>M</w:t>
      </w:r>
      <w:r w:rsidR="002A1E91" w:rsidRPr="00B851F9">
        <w:rPr>
          <w:rFonts w:cs="Arial"/>
        </w:rPr>
        <w:t>eas</w:t>
      </w:r>
      <w:r w:rsidRPr="00B851F9">
        <w:rPr>
          <w:rFonts w:cs="Arial"/>
        </w:rPr>
        <w:t>uring the productivity of employees helps the organisation to determine</w:t>
      </w:r>
      <w:r w:rsidR="00C76CE6" w:rsidRPr="00B851F9">
        <w:rPr>
          <w:rFonts w:cs="Arial"/>
        </w:rPr>
        <w:t xml:space="preserve"> employee engagement. </w:t>
      </w:r>
      <w:r w:rsidR="007725B7">
        <w:rPr>
          <w:rFonts w:cs="Arial"/>
        </w:rPr>
        <w:t xml:space="preserve">Flexible working and work from home opportunities are liable for the enhancement of productivity of staff. </w:t>
      </w:r>
      <w:r w:rsidR="00FD3ADA" w:rsidRPr="00B851F9">
        <w:rPr>
          <w:rFonts w:cs="Arial"/>
        </w:rPr>
        <w:t>This me</w:t>
      </w:r>
      <w:r w:rsidR="00D42687" w:rsidRPr="00B851F9">
        <w:rPr>
          <w:rFonts w:cs="Arial"/>
        </w:rPr>
        <w:t>thod</w:t>
      </w:r>
      <w:r w:rsidR="003E4BCD" w:rsidRPr="00B851F9">
        <w:rPr>
          <w:rFonts w:cs="Arial"/>
        </w:rPr>
        <w:t xml:space="preserve"> is widely used by many</w:t>
      </w:r>
      <w:r w:rsidR="002C7C19" w:rsidRPr="00B851F9">
        <w:rPr>
          <w:rFonts w:cs="Arial"/>
        </w:rPr>
        <w:t xml:space="preserve"> companies as it is </w:t>
      </w:r>
      <w:r w:rsidR="000236AB" w:rsidRPr="00B851F9">
        <w:rPr>
          <w:rFonts w:cs="Arial"/>
        </w:rPr>
        <w:t xml:space="preserve">easier to </w:t>
      </w:r>
      <w:r w:rsidR="002C7C19" w:rsidRPr="00B851F9">
        <w:rPr>
          <w:rFonts w:cs="Arial"/>
        </w:rPr>
        <w:t>track productivity by</w:t>
      </w:r>
      <w:r w:rsidR="00084090" w:rsidRPr="00B851F9">
        <w:rPr>
          <w:rFonts w:cs="Arial"/>
        </w:rPr>
        <w:t xml:space="preserve"> </w:t>
      </w:r>
      <w:r w:rsidR="00861ACE" w:rsidRPr="00B851F9">
        <w:rPr>
          <w:rFonts w:cs="Arial"/>
        </w:rPr>
        <w:t xml:space="preserve">noticing an increase in revenue. </w:t>
      </w:r>
      <w:r w:rsidR="00BB2D0D" w:rsidRPr="00B851F9">
        <w:rPr>
          <w:rFonts w:cs="Arial"/>
        </w:rPr>
        <w:t xml:space="preserve">An increase in revenue shows that the </w:t>
      </w:r>
      <w:r w:rsidR="00BB2D0D" w:rsidRPr="00B851F9">
        <w:rPr>
          <w:rFonts w:cs="Arial"/>
        </w:rPr>
        <w:lastRenderedPageBreak/>
        <w:t xml:space="preserve">employees are more dedicated to their work and </w:t>
      </w:r>
      <w:r w:rsidR="0023399B" w:rsidRPr="00B851F9">
        <w:rPr>
          <w:rFonts w:cs="Arial"/>
        </w:rPr>
        <w:t>bringing</w:t>
      </w:r>
      <w:r w:rsidR="00B1630D" w:rsidRPr="00B851F9">
        <w:rPr>
          <w:rFonts w:cs="Arial"/>
        </w:rPr>
        <w:t xml:space="preserve"> continue</w:t>
      </w:r>
      <w:r w:rsidR="0023399B" w:rsidRPr="00B851F9">
        <w:rPr>
          <w:rFonts w:cs="Arial"/>
        </w:rPr>
        <w:t xml:space="preserve">d growth to the organisation. </w:t>
      </w:r>
      <w:r w:rsidR="00E55CDC" w:rsidRPr="00B851F9">
        <w:rPr>
          <w:rFonts w:cs="Arial"/>
        </w:rPr>
        <w:t xml:space="preserve">During </w:t>
      </w:r>
      <w:r w:rsidR="00876A04" w:rsidRPr="00B851F9">
        <w:rPr>
          <w:rFonts w:cs="Arial"/>
        </w:rPr>
        <w:t xml:space="preserve">the outbreak of COVID-19, </w:t>
      </w:r>
      <w:r w:rsidR="00220FE4" w:rsidRPr="00B851F9">
        <w:rPr>
          <w:rFonts w:cs="Arial"/>
        </w:rPr>
        <w:t xml:space="preserve">ASDA faced a </w:t>
      </w:r>
      <w:r w:rsidR="00215CEB" w:rsidRPr="00B851F9">
        <w:rPr>
          <w:rFonts w:cs="Arial"/>
        </w:rPr>
        <w:t>declining sales rate as</w:t>
      </w:r>
      <w:r w:rsidR="00AF792E" w:rsidRPr="00B851F9">
        <w:rPr>
          <w:rFonts w:cs="Arial"/>
        </w:rPr>
        <w:t xml:space="preserve"> the country went into lockdown mode and</w:t>
      </w:r>
      <w:r w:rsidR="00215CEB" w:rsidRPr="00B851F9">
        <w:rPr>
          <w:rFonts w:cs="Arial"/>
        </w:rPr>
        <w:t xml:space="preserve"> most of the employees were </w:t>
      </w:r>
      <w:r w:rsidR="00360C9D" w:rsidRPr="00B851F9">
        <w:rPr>
          <w:rFonts w:cs="Arial"/>
        </w:rPr>
        <w:t>trying to adjust to remote working</w:t>
      </w:r>
      <w:r w:rsidR="007E7806" w:rsidRPr="00B851F9">
        <w:rPr>
          <w:rFonts w:cs="Arial"/>
        </w:rPr>
        <w:t xml:space="preserve"> </w:t>
      </w:r>
      <w:r w:rsidR="00B54EE7" w:rsidRPr="00B851F9">
        <w:rPr>
          <w:rFonts w:cs="Arial"/>
        </w:rPr>
        <w:t>(</w:t>
      </w:r>
      <w:r w:rsidR="007E7806" w:rsidRPr="00B851F9">
        <w:rPr>
          <w:rFonts w:cs="Arial"/>
        </w:rPr>
        <w:t>Bedford, 2022)</w:t>
      </w:r>
      <w:r w:rsidR="00AF792E" w:rsidRPr="00B851F9">
        <w:rPr>
          <w:rFonts w:cs="Arial"/>
        </w:rPr>
        <w:t xml:space="preserve">. Therefore, this affected company's </w:t>
      </w:r>
      <w:r w:rsidR="00502230" w:rsidRPr="00B851F9">
        <w:rPr>
          <w:rFonts w:cs="Arial"/>
        </w:rPr>
        <w:t xml:space="preserve">productivity as </w:t>
      </w:r>
      <w:r w:rsidR="00BF732A" w:rsidRPr="00B851F9">
        <w:rPr>
          <w:rFonts w:cs="Arial"/>
        </w:rPr>
        <w:t xml:space="preserve">it </w:t>
      </w:r>
      <w:r w:rsidR="00502230" w:rsidRPr="00B851F9">
        <w:rPr>
          <w:rFonts w:cs="Arial"/>
        </w:rPr>
        <w:t xml:space="preserve">took time </w:t>
      </w:r>
      <w:r w:rsidR="00BF732A" w:rsidRPr="00B851F9">
        <w:rPr>
          <w:rFonts w:cs="Arial"/>
        </w:rPr>
        <w:t xml:space="preserve">for the employees </w:t>
      </w:r>
      <w:r w:rsidR="00502230" w:rsidRPr="00B851F9">
        <w:rPr>
          <w:rFonts w:cs="Arial"/>
        </w:rPr>
        <w:t xml:space="preserve">to </w:t>
      </w:r>
      <w:r w:rsidR="006F2217" w:rsidRPr="00B851F9">
        <w:rPr>
          <w:rFonts w:cs="Arial"/>
        </w:rPr>
        <w:t>adapt</w:t>
      </w:r>
      <w:r w:rsidR="00502230" w:rsidRPr="00B851F9">
        <w:rPr>
          <w:rFonts w:cs="Arial"/>
        </w:rPr>
        <w:t xml:space="preserve"> to the </w:t>
      </w:r>
      <w:r w:rsidR="00FD54D4" w:rsidRPr="00B851F9">
        <w:rPr>
          <w:rFonts w:cs="Arial"/>
        </w:rPr>
        <w:t>new</w:t>
      </w:r>
      <w:r w:rsidR="00502230" w:rsidRPr="00B851F9">
        <w:rPr>
          <w:rFonts w:cs="Arial"/>
        </w:rPr>
        <w:t xml:space="preserve"> working method. </w:t>
      </w:r>
      <w:r w:rsidR="00BF732A" w:rsidRPr="00B851F9">
        <w:rPr>
          <w:rFonts w:cs="Arial"/>
        </w:rPr>
        <w:t>However, with time</w:t>
      </w:r>
      <w:r w:rsidR="003D103E" w:rsidRPr="00B851F9">
        <w:rPr>
          <w:rFonts w:cs="Arial"/>
        </w:rPr>
        <w:t xml:space="preserve">, </w:t>
      </w:r>
      <w:r w:rsidR="00C77040" w:rsidRPr="00B851F9">
        <w:rPr>
          <w:rFonts w:cs="Arial"/>
        </w:rPr>
        <w:t xml:space="preserve">people got adjusted to new working style and </w:t>
      </w:r>
      <w:r w:rsidR="00A865E3" w:rsidRPr="00B851F9">
        <w:rPr>
          <w:rFonts w:cs="Arial"/>
        </w:rPr>
        <w:t xml:space="preserve">made </w:t>
      </w:r>
      <w:r w:rsidR="00A13AD5" w:rsidRPr="00B851F9">
        <w:rPr>
          <w:rFonts w:cs="Arial"/>
        </w:rPr>
        <w:t>recovery</w:t>
      </w:r>
      <w:r w:rsidR="005741FE" w:rsidRPr="00B851F9">
        <w:rPr>
          <w:rFonts w:cs="Arial"/>
        </w:rPr>
        <w:t xml:space="preserve"> </w:t>
      </w:r>
      <w:r w:rsidR="001E051E" w:rsidRPr="00B851F9">
        <w:rPr>
          <w:rFonts w:cs="Arial"/>
        </w:rPr>
        <w:t>by delivering strong</w:t>
      </w:r>
      <w:r w:rsidR="00821221" w:rsidRPr="00B851F9">
        <w:rPr>
          <w:rFonts w:cs="Arial"/>
        </w:rPr>
        <w:t xml:space="preserve"> growth in 2021</w:t>
      </w:r>
      <w:r w:rsidR="001B1C87" w:rsidRPr="00B851F9">
        <w:rPr>
          <w:rFonts w:cs="Arial"/>
        </w:rPr>
        <w:t xml:space="preserve"> </w:t>
      </w:r>
      <w:r w:rsidR="000D4C74" w:rsidRPr="00B851F9">
        <w:rPr>
          <w:rFonts w:cs="Arial"/>
        </w:rPr>
        <w:t>(</w:t>
      </w:r>
      <w:r w:rsidR="001B1C87" w:rsidRPr="00B851F9">
        <w:rPr>
          <w:rFonts w:cs="Arial"/>
        </w:rPr>
        <w:t>ASDA, 2022)</w:t>
      </w:r>
      <w:r w:rsidR="00821221" w:rsidRPr="00B851F9">
        <w:rPr>
          <w:rFonts w:cs="Arial"/>
        </w:rPr>
        <w:t>.</w:t>
      </w:r>
      <w:r w:rsidR="00360C9D" w:rsidRPr="00B851F9">
        <w:rPr>
          <w:rFonts w:cs="Arial"/>
        </w:rPr>
        <w:t xml:space="preserve"> </w:t>
      </w:r>
    </w:p>
    <w:p w14:paraId="266FC556" w14:textId="77777777" w:rsidR="00621910" w:rsidRPr="00B851F9" w:rsidRDefault="00D92EBA" w:rsidP="00B627E1">
      <w:pPr>
        <w:rPr>
          <w:rFonts w:cs="Arial"/>
        </w:rPr>
      </w:pPr>
      <w:r w:rsidRPr="00B851F9">
        <w:rPr>
          <w:rFonts w:cs="Arial"/>
          <w:b/>
          <w:bCs/>
          <w:i/>
          <w:iCs/>
        </w:rPr>
        <w:t>Employee retention</w:t>
      </w:r>
    </w:p>
    <w:p w14:paraId="28F23FD9" w14:textId="77777777" w:rsidR="00255D3D" w:rsidRPr="00B851F9" w:rsidRDefault="00D92EBA" w:rsidP="00B627E1">
      <w:pPr>
        <w:rPr>
          <w:rFonts w:cs="Arial"/>
        </w:rPr>
      </w:pPr>
      <w:r w:rsidRPr="00B851F9">
        <w:rPr>
          <w:rFonts w:cs="Arial"/>
        </w:rPr>
        <w:t>E</w:t>
      </w:r>
      <w:r w:rsidR="001A6620" w:rsidRPr="00B851F9">
        <w:rPr>
          <w:rFonts w:cs="Arial"/>
        </w:rPr>
        <w:t>ngaged and motivated employees are likely to stay</w:t>
      </w:r>
      <w:r w:rsidRPr="00B851F9">
        <w:rPr>
          <w:rFonts w:cs="Arial"/>
        </w:rPr>
        <w:t xml:space="preserve"> </w:t>
      </w:r>
      <w:r w:rsidR="001A6620" w:rsidRPr="00B851F9">
        <w:rPr>
          <w:rFonts w:cs="Arial"/>
        </w:rPr>
        <w:t>at the organisation for a longer period</w:t>
      </w:r>
      <w:r w:rsidR="00E74C41" w:rsidRPr="00B851F9">
        <w:rPr>
          <w:rFonts w:cs="Arial"/>
        </w:rPr>
        <w:t>. This helps an organisation to measure</w:t>
      </w:r>
      <w:r w:rsidR="005679D2" w:rsidRPr="00B851F9">
        <w:rPr>
          <w:rFonts w:cs="Arial"/>
        </w:rPr>
        <w:t xml:space="preserve"> positive</w:t>
      </w:r>
      <w:r w:rsidR="00E74C41" w:rsidRPr="00B851F9">
        <w:rPr>
          <w:rFonts w:cs="Arial"/>
        </w:rPr>
        <w:t xml:space="preserve"> employee engagement and </w:t>
      </w:r>
      <w:r w:rsidR="005679D2" w:rsidRPr="00B851F9">
        <w:rPr>
          <w:rFonts w:cs="Arial"/>
        </w:rPr>
        <w:t>healthy work culture</w:t>
      </w:r>
      <w:r w:rsidR="00B62B86" w:rsidRPr="00B851F9">
        <w:rPr>
          <w:rFonts w:cs="Arial"/>
        </w:rPr>
        <w:t xml:space="preserve"> </w:t>
      </w:r>
      <w:r w:rsidR="00F67269" w:rsidRPr="00B851F9">
        <w:rPr>
          <w:rFonts w:cs="Arial"/>
        </w:rPr>
        <w:t>(</w:t>
      </w:r>
      <w:r w:rsidR="00B62B86" w:rsidRPr="00B851F9">
        <w:rPr>
          <w:rFonts w:cs="Arial"/>
        </w:rPr>
        <w:t xml:space="preserve">Kurdi and </w:t>
      </w:r>
      <w:proofErr w:type="spellStart"/>
      <w:r w:rsidR="00B62B86" w:rsidRPr="00B851F9">
        <w:rPr>
          <w:rFonts w:cs="Arial"/>
        </w:rPr>
        <w:t>Alshurideh</w:t>
      </w:r>
      <w:proofErr w:type="spellEnd"/>
      <w:r w:rsidR="00B62B86" w:rsidRPr="00B851F9">
        <w:rPr>
          <w:rFonts w:cs="Arial"/>
        </w:rPr>
        <w:t>,</w:t>
      </w:r>
      <w:r w:rsidR="00F67269" w:rsidRPr="00B851F9">
        <w:rPr>
          <w:rFonts w:cs="Arial"/>
        </w:rPr>
        <w:t xml:space="preserve"> </w:t>
      </w:r>
      <w:r w:rsidR="00B62B86" w:rsidRPr="00B851F9">
        <w:rPr>
          <w:rFonts w:cs="Arial"/>
        </w:rPr>
        <w:t>2020)</w:t>
      </w:r>
      <w:r w:rsidR="005679D2" w:rsidRPr="00B851F9">
        <w:rPr>
          <w:rFonts w:cs="Arial"/>
        </w:rPr>
        <w:t>.</w:t>
      </w:r>
      <w:r w:rsidR="002468EE" w:rsidRPr="00B851F9">
        <w:rPr>
          <w:rFonts w:cs="Arial"/>
        </w:rPr>
        <w:t xml:space="preserve"> </w:t>
      </w:r>
      <w:r w:rsidR="008B2E74" w:rsidRPr="00B851F9">
        <w:rPr>
          <w:rFonts w:cs="Arial"/>
        </w:rPr>
        <w:t>Due to the cri</w:t>
      </w:r>
      <w:r w:rsidR="006214A9" w:rsidRPr="00B851F9">
        <w:rPr>
          <w:rFonts w:cs="Arial"/>
        </w:rPr>
        <w:t>sis of COVID-19,</w:t>
      </w:r>
      <w:r w:rsidR="00BF747B" w:rsidRPr="00B851F9">
        <w:rPr>
          <w:rFonts w:cs="Arial"/>
        </w:rPr>
        <w:t xml:space="preserve"> ASDA </w:t>
      </w:r>
      <w:r w:rsidR="00F62BC2" w:rsidRPr="00B851F9">
        <w:rPr>
          <w:rFonts w:cs="Arial"/>
        </w:rPr>
        <w:t xml:space="preserve">extended its pay support for its </w:t>
      </w:r>
      <w:r w:rsidR="0002149C" w:rsidRPr="00B851F9">
        <w:rPr>
          <w:rFonts w:cs="Arial"/>
        </w:rPr>
        <w:t xml:space="preserve">employees </w:t>
      </w:r>
      <w:r w:rsidR="00137320" w:rsidRPr="00B851F9">
        <w:rPr>
          <w:rFonts w:cs="Arial"/>
        </w:rPr>
        <w:t>and this resulted in employee</w:t>
      </w:r>
      <w:r w:rsidR="0096506D" w:rsidRPr="00B851F9">
        <w:rPr>
          <w:rFonts w:cs="Arial"/>
        </w:rPr>
        <w:t xml:space="preserve"> retention and increased employee engagement</w:t>
      </w:r>
      <w:r w:rsidR="00A6640A" w:rsidRPr="00B851F9">
        <w:rPr>
          <w:rFonts w:cs="Arial"/>
        </w:rPr>
        <w:t xml:space="preserve"> </w:t>
      </w:r>
      <w:r w:rsidR="004E5F44" w:rsidRPr="00B851F9">
        <w:rPr>
          <w:rFonts w:cs="Arial"/>
        </w:rPr>
        <w:t>(</w:t>
      </w:r>
      <w:r w:rsidR="00A6640A" w:rsidRPr="00B851F9">
        <w:rPr>
          <w:rFonts w:cs="Arial"/>
        </w:rPr>
        <w:t>ASDA, 2022)</w:t>
      </w:r>
      <w:r w:rsidR="0096506D" w:rsidRPr="00B851F9">
        <w:rPr>
          <w:rFonts w:cs="Arial"/>
        </w:rPr>
        <w:t xml:space="preserve">. </w:t>
      </w:r>
    </w:p>
    <w:p w14:paraId="708825DF" w14:textId="77777777" w:rsidR="00AE1480" w:rsidRPr="00B851F9" w:rsidRDefault="00AE1480" w:rsidP="00091651">
      <w:pPr>
        <w:pStyle w:val="1"/>
        <w:ind w:left="0"/>
        <w:rPr>
          <w:szCs w:val="22"/>
        </w:rPr>
      </w:pPr>
    </w:p>
    <w:p w14:paraId="3221C523" w14:textId="77777777" w:rsidR="00AE1480" w:rsidRPr="00B851F9" w:rsidRDefault="00AE1480">
      <w:pPr>
        <w:widowControl/>
        <w:autoSpaceDE/>
        <w:autoSpaceDN/>
        <w:spacing w:after="160" w:line="259" w:lineRule="auto"/>
        <w:jc w:val="left"/>
        <w:rPr>
          <w:rFonts w:eastAsia="Arial" w:cs="Arial"/>
          <w:b/>
          <w:bCs/>
        </w:rPr>
      </w:pPr>
      <w:r w:rsidRPr="00B851F9">
        <w:rPr>
          <w:rFonts w:cs="Arial"/>
        </w:rPr>
        <w:br w:type="page"/>
      </w:r>
    </w:p>
    <w:p w14:paraId="5494A38F" w14:textId="77777777" w:rsidR="00B521D6" w:rsidRPr="00B851F9" w:rsidRDefault="00D92EBA" w:rsidP="00AE1480">
      <w:pPr>
        <w:pStyle w:val="1"/>
        <w:ind w:left="0"/>
        <w:rPr>
          <w:szCs w:val="22"/>
        </w:rPr>
      </w:pPr>
      <w:bookmarkStart w:id="3" w:name="_Toc102134846"/>
      <w:r w:rsidRPr="00B851F9">
        <w:rPr>
          <w:szCs w:val="22"/>
        </w:rPr>
        <w:lastRenderedPageBreak/>
        <w:t xml:space="preserve">Constructs an employee value proposition from the ideas </w:t>
      </w:r>
      <w:r w:rsidR="009A0408" w:rsidRPr="00B851F9">
        <w:rPr>
          <w:szCs w:val="22"/>
        </w:rPr>
        <w:t xml:space="preserve">and analysis </w:t>
      </w:r>
      <w:r w:rsidR="007626E2" w:rsidRPr="00B851F9">
        <w:rPr>
          <w:szCs w:val="22"/>
        </w:rPr>
        <w:t>previously covered, including strategies to raise levels of engagement</w:t>
      </w:r>
      <w:bookmarkEnd w:id="3"/>
    </w:p>
    <w:p w14:paraId="6553889A" w14:textId="77777777" w:rsidR="00771CFE" w:rsidRPr="00B851F9" w:rsidRDefault="00D92EBA" w:rsidP="00771CFE">
      <w:pPr>
        <w:rPr>
          <w:rFonts w:cs="Arial"/>
          <w:b/>
          <w:bCs/>
          <w:i/>
          <w:iCs/>
        </w:rPr>
      </w:pPr>
      <w:r w:rsidRPr="00B851F9">
        <w:rPr>
          <w:rFonts w:cs="Arial"/>
          <w:b/>
          <w:bCs/>
          <w:i/>
          <w:iCs/>
        </w:rPr>
        <w:t>Employee value pro</w:t>
      </w:r>
      <w:r w:rsidR="007D0BF6" w:rsidRPr="00B851F9">
        <w:rPr>
          <w:rFonts w:cs="Arial"/>
          <w:b/>
          <w:bCs/>
          <w:i/>
          <w:iCs/>
        </w:rPr>
        <w:t xml:space="preserve">position </w:t>
      </w:r>
    </w:p>
    <w:p w14:paraId="50AC6C1D" w14:textId="77777777" w:rsidR="007D0BF6" w:rsidRPr="00B851F9" w:rsidRDefault="00D92EBA" w:rsidP="00AE1480">
      <w:pPr>
        <w:rPr>
          <w:rFonts w:cs="Arial"/>
        </w:rPr>
      </w:pPr>
      <w:r w:rsidRPr="00B851F9">
        <w:rPr>
          <w:rFonts w:cs="Arial"/>
        </w:rPr>
        <w:t>Employee value proposition</w:t>
      </w:r>
      <w:r w:rsidR="00E1284F" w:rsidRPr="00B851F9">
        <w:rPr>
          <w:rFonts w:cs="Arial"/>
        </w:rPr>
        <w:t xml:space="preserve"> (</w:t>
      </w:r>
      <w:r w:rsidR="008B638A" w:rsidRPr="00B851F9">
        <w:rPr>
          <w:rFonts w:cs="Arial"/>
        </w:rPr>
        <w:t>EVP</w:t>
      </w:r>
      <w:r w:rsidR="00E1284F" w:rsidRPr="00B851F9">
        <w:rPr>
          <w:rFonts w:cs="Arial"/>
        </w:rPr>
        <w:t>)</w:t>
      </w:r>
      <w:r w:rsidRPr="00B851F9">
        <w:rPr>
          <w:rFonts w:cs="Arial"/>
        </w:rPr>
        <w:t xml:space="preserve"> is </w:t>
      </w:r>
      <w:r w:rsidR="000F3E06" w:rsidRPr="00B851F9">
        <w:rPr>
          <w:rFonts w:cs="Arial"/>
        </w:rPr>
        <w:t xml:space="preserve">a set of benefits that employees </w:t>
      </w:r>
      <w:r w:rsidR="00B00440" w:rsidRPr="00B851F9">
        <w:rPr>
          <w:rFonts w:cs="Arial"/>
        </w:rPr>
        <w:t>receive</w:t>
      </w:r>
      <w:r w:rsidR="000F3E06" w:rsidRPr="00B851F9">
        <w:rPr>
          <w:rFonts w:cs="Arial"/>
        </w:rPr>
        <w:t xml:space="preserve"> in exchange for their skills and </w:t>
      </w:r>
      <w:r w:rsidR="00D35358" w:rsidRPr="00B851F9">
        <w:rPr>
          <w:rFonts w:cs="Arial"/>
        </w:rPr>
        <w:t xml:space="preserve">productivity in an organisation. </w:t>
      </w:r>
      <w:r w:rsidR="00AE1480" w:rsidRPr="00B851F9">
        <w:rPr>
          <w:rFonts w:cs="Arial"/>
        </w:rPr>
        <w:t>This</w:t>
      </w:r>
      <w:r w:rsidR="00B00440" w:rsidRPr="00B851F9">
        <w:rPr>
          <w:rFonts w:cs="Arial"/>
        </w:rPr>
        <w:t xml:space="preserve"> is very crucial for the growth of </w:t>
      </w:r>
      <w:r w:rsidR="00ED6864" w:rsidRPr="00B851F9">
        <w:rPr>
          <w:rFonts w:cs="Arial"/>
        </w:rPr>
        <w:t xml:space="preserve">an </w:t>
      </w:r>
      <w:r w:rsidR="00AE1480" w:rsidRPr="00B851F9">
        <w:rPr>
          <w:rFonts w:cs="Arial"/>
        </w:rPr>
        <w:t>organisation;</w:t>
      </w:r>
      <w:r w:rsidR="00ED6864" w:rsidRPr="00B851F9">
        <w:rPr>
          <w:rFonts w:cs="Arial"/>
        </w:rPr>
        <w:t xml:space="preserve"> it helps </w:t>
      </w:r>
      <w:r w:rsidR="00F74040" w:rsidRPr="00B851F9">
        <w:rPr>
          <w:rFonts w:cs="Arial"/>
        </w:rPr>
        <w:t>the company to find fresh talents</w:t>
      </w:r>
      <w:r w:rsidR="00034BAE" w:rsidRPr="00B851F9">
        <w:rPr>
          <w:rFonts w:eastAsiaTheme="minorHAnsi" w:cs="Arial"/>
          <w:lang w:val="en-US"/>
        </w:rPr>
        <w:t xml:space="preserve"> </w:t>
      </w:r>
      <w:r w:rsidR="00034BAE" w:rsidRPr="00B851F9">
        <w:rPr>
          <w:rFonts w:cs="Arial"/>
          <w:lang w:val="en-US"/>
        </w:rPr>
        <w:t>(</w:t>
      </w:r>
      <w:proofErr w:type="spellStart"/>
      <w:r w:rsidR="00034BAE" w:rsidRPr="00B851F9">
        <w:rPr>
          <w:rFonts w:cs="Arial"/>
          <w:lang w:val="en-US"/>
        </w:rPr>
        <w:t>Paadi</w:t>
      </w:r>
      <w:proofErr w:type="spellEnd"/>
      <w:r w:rsidR="00034BAE" w:rsidRPr="00B851F9">
        <w:rPr>
          <w:rFonts w:cs="Arial"/>
          <w:lang w:val="en-US"/>
        </w:rPr>
        <w:t xml:space="preserve"> </w:t>
      </w:r>
      <w:r w:rsidR="00034BAE" w:rsidRPr="00B851F9">
        <w:rPr>
          <w:rFonts w:cs="Arial"/>
          <w:i/>
          <w:iCs/>
          <w:lang w:val="en-US"/>
        </w:rPr>
        <w:t>et al</w:t>
      </w:r>
      <w:r w:rsidR="00034BAE" w:rsidRPr="00B851F9">
        <w:rPr>
          <w:rFonts w:cs="Arial"/>
          <w:lang w:val="en-US"/>
        </w:rPr>
        <w:t>., 2019)</w:t>
      </w:r>
      <w:r w:rsidR="00077AB6" w:rsidRPr="00B851F9">
        <w:rPr>
          <w:rFonts w:cs="Arial"/>
        </w:rPr>
        <w:t>.</w:t>
      </w:r>
      <w:r w:rsidR="003919D4" w:rsidRPr="00B851F9">
        <w:rPr>
          <w:rFonts w:cs="Arial"/>
        </w:rPr>
        <w:t xml:space="preserve"> </w:t>
      </w:r>
      <w:r w:rsidR="00407C18" w:rsidRPr="00B851F9">
        <w:rPr>
          <w:rFonts w:cs="Arial"/>
        </w:rPr>
        <w:t>However</w:t>
      </w:r>
      <w:r w:rsidR="003919D4" w:rsidRPr="00B851F9">
        <w:rPr>
          <w:rFonts w:cs="Arial"/>
        </w:rPr>
        <w:t>, a</w:t>
      </w:r>
      <w:r w:rsidR="00CB0A9B" w:rsidRPr="00B851F9">
        <w:rPr>
          <w:rFonts w:cs="Arial"/>
        </w:rPr>
        <w:t>n EVP can be described in a pyramid structure</w:t>
      </w:r>
      <w:r w:rsidR="004343B4" w:rsidRPr="00B851F9">
        <w:rPr>
          <w:rFonts w:cs="Arial"/>
        </w:rPr>
        <w:t xml:space="preserve"> that consists of 3 levels. </w:t>
      </w:r>
    </w:p>
    <w:p w14:paraId="01BC6B28" w14:textId="77777777" w:rsidR="0095149C" w:rsidRPr="00B851F9" w:rsidRDefault="00D92EBA" w:rsidP="00771CFE">
      <w:pPr>
        <w:rPr>
          <w:rFonts w:cs="Arial"/>
          <w:b/>
          <w:bCs/>
        </w:rPr>
      </w:pPr>
      <w:r w:rsidRPr="00B851F9">
        <w:rPr>
          <w:rFonts w:cs="Arial"/>
          <w:b/>
          <w:bCs/>
        </w:rPr>
        <w:t>Bottom row: Contractual</w:t>
      </w:r>
    </w:p>
    <w:p w14:paraId="3467901C" w14:textId="77777777" w:rsidR="0001101E" w:rsidRPr="00B851F9" w:rsidRDefault="00D92EBA" w:rsidP="007725B7">
      <w:pPr>
        <w:rPr>
          <w:rFonts w:cs="Arial"/>
        </w:rPr>
      </w:pPr>
      <w:r w:rsidRPr="00B851F9">
        <w:rPr>
          <w:rFonts w:cs="Arial"/>
        </w:rPr>
        <w:t>Th</w:t>
      </w:r>
      <w:r w:rsidR="00972FAD" w:rsidRPr="00B851F9">
        <w:rPr>
          <w:rFonts w:cs="Arial"/>
        </w:rPr>
        <w:t xml:space="preserve">is </w:t>
      </w:r>
      <w:r w:rsidR="00565668" w:rsidRPr="00B851F9">
        <w:rPr>
          <w:rFonts w:cs="Arial"/>
        </w:rPr>
        <w:t xml:space="preserve">row shows </w:t>
      </w:r>
      <w:r w:rsidR="00F1159E" w:rsidRPr="00B851F9">
        <w:rPr>
          <w:rFonts w:cs="Arial"/>
        </w:rPr>
        <w:t xml:space="preserve">the basic needs </w:t>
      </w:r>
      <w:r w:rsidR="00EB3100" w:rsidRPr="00B851F9">
        <w:rPr>
          <w:rFonts w:cs="Arial"/>
        </w:rPr>
        <w:t xml:space="preserve">and expectations </w:t>
      </w:r>
      <w:r w:rsidR="00F1159E" w:rsidRPr="00B851F9">
        <w:rPr>
          <w:rFonts w:cs="Arial"/>
        </w:rPr>
        <w:t xml:space="preserve">of </w:t>
      </w:r>
      <w:r w:rsidR="00EB3100" w:rsidRPr="00B851F9">
        <w:rPr>
          <w:rFonts w:cs="Arial"/>
        </w:rPr>
        <w:t>the</w:t>
      </w:r>
      <w:r w:rsidR="00F1159E" w:rsidRPr="00B851F9">
        <w:rPr>
          <w:rFonts w:cs="Arial"/>
        </w:rPr>
        <w:t xml:space="preserve"> employee</w:t>
      </w:r>
      <w:r w:rsidR="00EB3100" w:rsidRPr="00B851F9">
        <w:rPr>
          <w:rFonts w:cs="Arial"/>
        </w:rPr>
        <w:t xml:space="preserve">s from their </w:t>
      </w:r>
      <w:r w:rsidR="00D10FA9" w:rsidRPr="00B851F9">
        <w:rPr>
          <w:rFonts w:cs="Arial"/>
        </w:rPr>
        <w:t xml:space="preserve">employer. </w:t>
      </w:r>
      <w:r w:rsidR="00763D30" w:rsidRPr="00B851F9">
        <w:rPr>
          <w:rFonts w:cs="Arial"/>
        </w:rPr>
        <w:t>ASDA, as a food retailer in the UK, can utili</w:t>
      </w:r>
      <w:r w:rsidR="00722F64" w:rsidRPr="00B851F9">
        <w:rPr>
          <w:rFonts w:cs="Arial"/>
        </w:rPr>
        <w:t>s</w:t>
      </w:r>
      <w:r w:rsidR="00763D30" w:rsidRPr="00B851F9">
        <w:rPr>
          <w:rFonts w:cs="Arial"/>
        </w:rPr>
        <w:t>e E</w:t>
      </w:r>
      <w:r w:rsidR="00722F64" w:rsidRPr="00B851F9">
        <w:rPr>
          <w:rFonts w:cs="Arial"/>
        </w:rPr>
        <w:t xml:space="preserve">VP efficiently for business as well as individual growth. </w:t>
      </w:r>
      <w:r w:rsidR="008B638A" w:rsidRPr="00B851F9">
        <w:rPr>
          <w:rFonts w:cs="Arial"/>
        </w:rPr>
        <w:t xml:space="preserve"> </w:t>
      </w:r>
      <w:r w:rsidR="00B634B1" w:rsidRPr="00B851F9">
        <w:rPr>
          <w:rFonts w:cs="Arial"/>
        </w:rPr>
        <w:t xml:space="preserve">The basic need of an employee is </w:t>
      </w:r>
      <w:r w:rsidR="003D5435" w:rsidRPr="00B851F9">
        <w:rPr>
          <w:rFonts w:cs="Arial"/>
        </w:rPr>
        <w:t xml:space="preserve">financial benefits from their employer. </w:t>
      </w:r>
      <w:r w:rsidR="00D70387" w:rsidRPr="00B851F9">
        <w:rPr>
          <w:rFonts w:cs="Arial"/>
        </w:rPr>
        <w:t xml:space="preserve">An employee works hard to earn remuneration </w:t>
      </w:r>
      <w:r w:rsidR="002B6CC0" w:rsidRPr="00B851F9">
        <w:rPr>
          <w:rFonts w:cs="Arial"/>
        </w:rPr>
        <w:t xml:space="preserve">or payment for their work. </w:t>
      </w:r>
      <w:r w:rsidR="00BF6E24" w:rsidRPr="00B851F9">
        <w:rPr>
          <w:rFonts w:cs="Arial"/>
        </w:rPr>
        <w:t xml:space="preserve">Benefits that </w:t>
      </w:r>
      <w:r w:rsidR="00196CF0" w:rsidRPr="00B851F9">
        <w:rPr>
          <w:rFonts w:cs="Arial"/>
        </w:rPr>
        <w:t xml:space="preserve">attract employees </w:t>
      </w:r>
      <w:r w:rsidR="00C90E26" w:rsidRPr="00B851F9">
        <w:rPr>
          <w:rFonts w:cs="Arial"/>
        </w:rPr>
        <w:t xml:space="preserve">are a set of benefits that encourage </w:t>
      </w:r>
      <w:r w:rsidR="00336BA9" w:rsidRPr="00B851F9">
        <w:rPr>
          <w:rFonts w:cs="Arial"/>
        </w:rPr>
        <w:t xml:space="preserve">employees </w:t>
      </w:r>
      <w:r w:rsidR="00196CF0" w:rsidRPr="00B851F9">
        <w:rPr>
          <w:rFonts w:cs="Arial"/>
        </w:rPr>
        <w:t xml:space="preserve">to stay in the organisation </w:t>
      </w:r>
      <w:r w:rsidR="00805F3C" w:rsidRPr="00B851F9">
        <w:rPr>
          <w:rFonts w:cs="Arial"/>
        </w:rPr>
        <w:t xml:space="preserve">and motivate them to work hard </w:t>
      </w:r>
      <w:r w:rsidR="00336BA9" w:rsidRPr="00B851F9">
        <w:rPr>
          <w:rFonts w:cs="Arial"/>
        </w:rPr>
        <w:t>by</w:t>
      </w:r>
      <w:r w:rsidR="00805F3C" w:rsidRPr="00B851F9">
        <w:rPr>
          <w:rFonts w:cs="Arial"/>
        </w:rPr>
        <w:t xml:space="preserve"> show dedication towards their work</w:t>
      </w:r>
      <w:r w:rsidR="00304CF6" w:rsidRPr="00B851F9">
        <w:rPr>
          <w:rFonts w:cs="Arial"/>
        </w:rPr>
        <w:t xml:space="preserve"> such as supporting work from home </w:t>
      </w:r>
      <w:r w:rsidR="007725B7">
        <w:rPr>
          <w:rFonts w:cs="Arial"/>
        </w:rPr>
        <w:t>for making the organisation</w:t>
      </w:r>
      <w:r w:rsidR="00304CF6" w:rsidRPr="00B851F9">
        <w:rPr>
          <w:rFonts w:cs="Arial"/>
        </w:rPr>
        <w:t xml:space="preserve"> COVID-19</w:t>
      </w:r>
      <w:r w:rsidR="007725B7">
        <w:rPr>
          <w:rFonts w:cs="Arial"/>
        </w:rPr>
        <w:t xml:space="preserve"> safe</w:t>
      </w:r>
      <w:r w:rsidR="00336BA9" w:rsidRPr="00B851F9">
        <w:rPr>
          <w:rFonts w:cs="Arial"/>
        </w:rPr>
        <w:t>. There are several employee benefits in the organisation</w:t>
      </w:r>
      <w:r w:rsidR="00C45EE1" w:rsidRPr="00B851F9">
        <w:rPr>
          <w:rFonts w:cs="Arial"/>
        </w:rPr>
        <w:t xml:space="preserve"> such as fringe benefits, job security, medical insurance, </w:t>
      </w:r>
      <w:r w:rsidRPr="00B851F9">
        <w:rPr>
          <w:rFonts w:cs="Arial"/>
        </w:rPr>
        <w:t>job satisfaction, healthy corporate culture and more</w:t>
      </w:r>
      <w:r w:rsidR="00EA2F56" w:rsidRPr="00B851F9">
        <w:rPr>
          <w:rFonts w:cs="Arial"/>
        </w:rPr>
        <w:t xml:space="preserve"> </w:t>
      </w:r>
      <w:r w:rsidR="004B6B6B" w:rsidRPr="00B851F9">
        <w:rPr>
          <w:rFonts w:cs="Arial"/>
        </w:rPr>
        <w:t>(</w:t>
      </w:r>
      <w:r w:rsidR="00AE1480" w:rsidRPr="00B851F9">
        <w:rPr>
          <w:rFonts w:cs="Arial"/>
        </w:rPr>
        <w:t>Jaworski</w:t>
      </w:r>
      <w:r w:rsidR="00EA2F56" w:rsidRPr="00B851F9">
        <w:rPr>
          <w:rFonts w:cs="Arial"/>
        </w:rPr>
        <w:t xml:space="preserve"> </w:t>
      </w:r>
      <w:r w:rsidR="004B6B6B" w:rsidRPr="00B851F9">
        <w:rPr>
          <w:rFonts w:cs="Arial"/>
          <w:i/>
          <w:iCs/>
        </w:rPr>
        <w:t>et al</w:t>
      </w:r>
      <w:r w:rsidR="004B6B6B" w:rsidRPr="00B851F9">
        <w:rPr>
          <w:rFonts w:cs="Arial"/>
        </w:rPr>
        <w:t>.</w:t>
      </w:r>
      <w:r w:rsidR="00EA2F56" w:rsidRPr="00B851F9">
        <w:rPr>
          <w:rFonts w:cs="Arial"/>
        </w:rPr>
        <w:t>, 2018</w:t>
      </w:r>
      <w:r w:rsidR="004B6B6B" w:rsidRPr="00B851F9">
        <w:rPr>
          <w:rFonts w:cs="Arial"/>
        </w:rPr>
        <w:t>)</w:t>
      </w:r>
      <w:r w:rsidRPr="00B851F9">
        <w:rPr>
          <w:rFonts w:cs="Arial"/>
        </w:rPr>
        <w:t xml:space="preserve">. </w:t>
      </w:r>
    </w:p>
    <w:p w14:paraId="04104CF5" w14:textId="77777777" w:rsidR="008B638A" w:rsidRPr="00B851F9" w:rsidRDefault="00D92EBA" w:rsidP="008B638A">
      <w:pPr>
        <w:jc w:val="center"/>
        <w:rPr>
          <w:rFonts w:cs="Arial"/>
        </w:rPr>
      </w:pPr>
      <w:r w:rsidRPr="00B851F9">
        <w:rPr>
          <w:rFonts w:cs="Arial"/>
          <w:noProof/>
          <w:lang w:val="en-IN" w:eastAsia="en-IN"/>
        </w:rPr>
        <w:drawing>
          <wp:inline distT="0" distB="0" distL="0" distR="0" wp14:anchorId="0D50ECC3" wp14:editId="74979A9A">
            <wp:extent cx="5486400" cy="3200400"/>
            <wp:effectExtent l="0" t="0" r="0" b="0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8" r:lo="rId19" r:qs="rId20" r:cs="rId21"/>
              </a:graphicData>
            </a:graphic>
          </wp:inline>
        </w:drawing>
      </w:r>
    </w:p>
    <w:p w14:paraId="006501C3" w14:textId="77777777" w:rsidR="008B638A" w:rsidRPr="00B851F9" w:rsidRDefault="00D92EBA" w:rsidP="008B638A">
      <w:pPr>
        <w:jc w:val="center"/>
        <w:rPr>
          <w:rFonts w:cs="Arial"/>
          <w:b/>
          <w:bCs/>
        </w:rPr>
      </w:pPr>
      <w:r w:rsidRPr="00B851F9">
        <w:rPr>
          <w:rFonts w:cs="Arial"/>
          <w:b/>
          <w:bCs/>
        </w:rPr>
        <w:t>Figure 3: Employee value proposition pyramid</w:t>
      </w:r>
    </w:p>
    <w:p w14:paraId="3E015681" w14:textId="77777777" w:rsidR="008B638A" w:rsidRPr="00B851F9" w:rsidRDefault="00D92EBA" w:rsidP="008B638A">
      <w:pPr>
        <w:jc w:val="center"/>
        <w:rPr>
          <w:rFonts w:cs="Arial"/>
        </w:rPr>
      </w:pPr>
      <w:r w:rsidRPr="00B851F9">
        <w:rPr>
          <w:rFonts w:cs="Arial"/>
        </w:rPr>
        <w:t>(Source: Created by learner)</w:t>
      </w:r>
    </w:p>
    <w:p w14:paraId="54606356" w14:textId="77777777" w:rsidR="00BA3DD2" w:rsidRPr="00B851F9" w:rsidRDefault="00D92EBA" w:rsidP="00771CFE">
      <w:pPr>
        <w:rPr>
          <w:rFonts w:cs="Arial"/>
          <w:b/>
          <w:bCs/>
        </w:rPr>
      </w:pPr>
      <w:r w:rsidRPr="00B851F9">
        <w:rPr>
          <w:rFonts w:cs="Arial"/>
          <w:b/>
          <w:bCs/>
        </w:rPr>
        <w:t xml:space="preserve">Middle row: </w:t>
      </w:r>
      <w:r w:rsidR="009D7836" w:rsidRPr="00B851F9">
        <w:rPr>
          <w:rFonts w:cs="Arial"/>
          <w:b/>
          <w:bCs/>
        </w:rPr>
        <w:t xml:space="preserve">Experiential </w:t>
      </w:r>
      <w:r w:rsidR="00336BA9" w:rsidRPr="00B851F9">
        <w:rPr>
          <w:rFonts w:cs="Arial"/>
          <w:b/>
          <w:bCs/>
        </w:rPr>
        <w:t xml:space="preserve"> </w:t>
      </w:r>
    </w:p>
    <w:p w14:paraId="10CFC59E" w14:textId="77777777" w:rsidR="00EC1E74" w:rsidRPr="00B851F9" w:rsidRDefault="00D92EBA" w:rsidP="00771CFE">
      <w:pPr>
        <w:rPr>
          <w:rFonts w:cs="Arial"/>
        </w:rPr>
      </w:pPr>
      <w:r w:rsidRPr="00B851F9">
        <w:rPr>
          <w:rFonts w:cs="Arial"/>
        </w:rPr>
        <w:lastRenderedPageBreak/>
        <w:t xml:space="preserve">This row shows the belongingness and </w:t>
      </w:r>
      <w:r w:rsidR="004E56B1" w:rsidRPr="00B851F9">
        <w:rPr>
          <w:rFonts w:cs="Arial"/>
        </w:rPr>
        <w:t xml:space="preserve">career development opportunities in </w:t>
      </w:r>
      <w:r w:rsidR="00722F64" w:rsidRPr="00B851F9">
        <w:rPr>
          <w:rFonts w:cs="Arial"/>
        </w:rPr>
        <w:t xml:space="preserve">ASDA. </w:t>
      </w:r>
      <w:r w:rsidR="00886242" w:rsidRPr="00B851F9">
        <w:rPr>
          <w:rFonts w:cs="Arial"/>
        </w:rPr>
        <w:t xml:space="preserve">Many employees need more than just </w:t>
      </w:r>
      <w:r w:rsidR="00C1089F" w:rsidRPr="00B851F9">
        <w:rPr>
          <w:rFonts w:cs="Arial"/>
        </w:rPr>
        <w:t xml:space="preserve">financial </w:t>
      </w:r>
      <w:r w:rsidR="00C3428D" w:rsidRPr="00B851F9">
        <w:rPr>
          <w:rFonts w:cs="Arial"/>
        </w:rPr>
        <w:t xml:space="preserve">security. </w:t>
      </w:r>
      <w:r w:rsidR="004956B7" w:rsidRPr="00B851F9">
        <w:rPr>
          <w:rFonts w:cs="Arial"/>
        </w:rPr>
        <w:t xml:space="preserve">Elements such as promotions and personal growth </w:t>
      </w:r>
      <w:r w:rsidR="0052172A" w:rsidRPr="00B851F9">
        <w:rPr>
          <w:rFonts w:cs="Arial"/>
        </w:rPr>
        <w:t xml:space="preserve">drive motivation in employees as they want </w:t>
      </w:r>
      <w:r w:rsidR="00F83FB6" w:rsidRPr="00B851F9">
        <w:rPr>
          <w:rFonts w:cs="Arial"/>
        </w:rPr>
        <w:t xml:space="preserve">to move upward in the organisation by climbing to higher positions. Therefore, </w:t>
      </w:r>
      <w:r w:rsidR="00742486" w:rsidRPr="00B851F9">
        <w:rPr>
          <w:rFonts w:cs="Arial"/>
        </w:rPr>
        <w:t>ASDA needs to focus o</w:t>
      </w:r>
      <w:r w:rsidR="00EC0653" w:rsidRPr="00B851F9">
        <w:rPr>
          <w:rFonts w:cs="Arial"/>
        </w:rPr>
        <w:t xml:space="preserve">n the career development of its employees. </w:t>
      </w:r>
      <w:r w:rsidR="00E30A63" w:rsidRPr="00B851F9">
        <w:rPr>
          <w:rFonts w:cs="Arial"/>
        </w:rPr>
        <w:t>ASDA must promote well-being</w:t>
      </w:r>
      <w:r w:rsidR="008C1002" w:rsidRPr="00B851F9">
        <w:rPr>
          <w:rFonts w:cs="Arial"/>
        </w:rPr>
        <w:t xml:space="preserve"> as it helps to reduce </w:t>
      </w:r>
      <w:r w:rsidR="00C14133" w:rsidRPr="00B851F9">
        <w:rPr>
          <w:rFonts w:cs="Arial"/>
        </w:rPr>
        <w:t>st</w:t>
      </w:r>
      <w:r w:rsidR="0023049F" w:rsidRPr="00B851F9">
        <w:rPr>
          <w:rFonts w:cs="Arial"/>
        </w:rPr>
        <w:t>ress</w:t>
      </w:r>
      <w:r w:rsidR="00C14133" w:rsidRPr="00B851F9">
        <w:rPr>
          <w:rFonts w:cs="Arial"/>
        </w:rPr>
        <w:t xml:space="preserve"> and influence positive work culture that can result in </w:t>
      </w:r>
      <w:r w:rsidR="0023049F" w:rsidRPr="00B851F9">
        <w:rPr>
          <w:rFonts w:cs="Arial"/>
        </w:rPr>
        <w:t>employee engagement.</w:t>
      </w:r>
      <w:r w:rsidR="00304CF6" w:rsidRPr="00B851F9">
        <w:rPr>
          <w:rFonts w:cs="Arial"/>
        </w:rPr>
        <w:t xml:space="preserve"> Due to the outbreak of COVID-19, people got scared for losing jobs </w:t>
      </w:r>
      <w:r w:rsidR="00D56E1D" w:rsidRPr="00B851F9">
        <w:rPr>
          <w:rFonts w:cs="Arial"/>
        </w:rPr>
        <w:t>or to go unemployed. Therefore, the organisation should take care of well-being of its members (Fowler, 2020).</w:t>
      </w:r>
      <w:r w:rsidR="0023049F" w:rsidRPr="00B851F9">
        <w:rPr>
          <w:rFonts w:cs="Arial"/>
        </w:rPr>
        <w:t xml:space="preserve"> People are most likely to get attract</w:t>
      </w:r>
      <w:r w:rsidR="003642CA" w:rsidRPr="00B851F9">
        <w:rPr>
          <w:rFonts w:cs="Arial"/>
        </w:rPr>
        <w:t xml:space="preserve">ed to </w:t>
      </w:r>
      <w:r w:rsidR="0023049F" w:rsidRPr="00B851F9">
        <w:rPr>
          <w:rFonts w:cs="Arial"/>
        </w:rPr>
        <w:t xml:space="preserve">companies </w:t>
      </w:r>
      <w:r w:rsidR="003642CA" w:rsidRPr="00B851F9">
        <w:rPr>
          <w:rFonts w:cs="Arial"/>
        </w:rPr>
        <w:t>that promote well-being</w:t>
      </w:r>
      <w:r w:rsidR="001F2381" w:rsidRPr="00B851F9">
        <w:rPr>
          <w:rFonts w:cs="Arial"/>
        </w:rPr>
        <w:t xml:space="preserve"> </w:t>
      </w:r>
      <w:r w:rsidR="00B4111B" w:rsidRPr="00B851F9">
        <w:rPr>
          <w:rFonts w:cs="Arial"/>
        </w:rPr>
        <w:t>(</w:t>
      </w:r>
      <w:r w:rsidR="001F2381" w:rsidRPr="00B851F9">
        <w:rPr>
          <w:rFonts w:cs="Arial"/>
        </w:rPr>
        <w:t>Zhao and Liu,</w:t>
      </w:r>
      <w:r w:rsidR="00B4111B" w:rsidRPr="00B851F9">
        <w:rPr>
          <w:rFonts w:cs="Arial"/>
        </w:rPr>
        <w:t xml:space="preserve"> </w:t>
      </w:r>
      <w:r w:rsidR="001F2381" w:rsidRPr="00B851F9">
        <w:rPr>
          <w:rFonts w:cs="Arial"/>
        </w:rPr>
        <w:t>2020)</w:t>
      </w:r>
      <w:r w:rsidR="003642CA" w:rsidRPr="00B851F9">
        <w:rPr>
          <w:rFonts w:cs="Arial"/>
        </w:rPr>
        <w:t xml:space="preserve">. </w:t>
      </w:r>
    </w:p>
    <w:p w14:paraId="0DDCFD0B" w14:textId="77777777" w:rsidR="003642CA" w:rsidRPr="00B851F9" w:rsidRDefault="00D92EBA" w:rsidP="00771CFE">
      <w:pPr>
        <w:rPr>
          <w:rFonts w:cs="Arial"/>
          <w:b/>
          <w:bCs/>
        </w:rPr>
      </w:pPr>
      <w:r w:rsidRPr="00B851F9">
        <w:rPr>
          <w:rFonts w:cs="Arial"/>
          <w:b/>
          <w:bCs/>
        </w:rPr>
        <w:t xml:space="preserve">Top: Emotional </w:t>
      </w:r>
    </w:p>
    <w:p w14:paraId="71E43CC6" w14:textId="77777777" w:rsidR="001C1321" w:rsidRPr="00B851F9" w:rsidRDefault="00D92EBA" w:rsidP="00771CFE">
      <w:pPr>
        <w:rPr>
          <w:rFonts w:cs="Arial"/>
        </w:rPr>
      </w:pPr>
      <w:r w:rsidRPr="00B851F9">
        <w:rPr>
          <w:rFonts w:cs="Arial"/>
        </w:rPr>
        <w:t>This level shows how emotionally attracted employees are to the</w:t>
      </w:r>
      <w:r w:rsidR="003349E6" w:rsidRPr="00B851F9">
        <w:rPr>
          <w:rFonts w:cs="Arial"/>
        </w:rPr>
        <w:t xml:space="preserve"> company.</w:t>
      </w:r>
      <w:r w:rsidR="00AC0903" w:rsidRPr="00B851F9">
        <w:rPr>
          <w:rFonts w:cs="Arial"/>
        </w:rPr>
        <w:t xml:space="preserve"> </w:t>
      </w:r>
      <w:r w:rsidR="00B3045B" w:rsidRPr="00B851F9">
        <w:rPr>
          <w:rFonts w:cs="Arial"/>
        </w:rPr>
        <w:t xml:space="preserve">Employees at this level know their connection </w:t>
      </w:r>
      <w:r w:rsidR="00112654" w:rsidRPr="00B851F9">
        <w:rPr>
          <w:rFonts w:cs="Arial"/>
        </w:rPr>
        <w:t>and the purpose for staying in the company.</w:t>
      </w:r>
      <w:r w:rsidR="00C8386B" w:rsidRPr="00B851F9">
        <w:rPr>
          <w:rFonts w:cs="Arial"/>
        </w:rPr>
        <w:t xml:space="preserve"> The success of ASDA </w:t>
      </w:r>
      <w:r w:rsidR="00EB6FFC" w:rsidRPr="00B851F9">
        <w:rPr>
          <w:rFonts w:cs="Arial"/>
        </w:rPr>
        <w:t xml:space="preserve">and its growth depends on the emotions </w:t>
      </w:r>
      <w:r w:rsidR="00853604" w:rsidRPr="00B851F9">
        <w:rPr>
          <w:rFonts w:cs="Arial"/>
        </w:rPr>
        <w:t>and attachment felt by its employees for the organisation.</w:t>
      </w:r>
    </w:p>
    <w:p w14:paraId="5BFC7775" w14:textId="77777777" w:rsidR="000429FB" w:rsidRPr="00B851F9" w:rsidRDefault="00D92EBA">
      <w:pPr>
        <w:widowControl/>
        <w:autoSpaceDE/>
        <w:autoSpaceDN/>
        <w:spacing w:after="160" w:line="259" w:lineRule="auto"/>
        <w:jc w:val="left"/>
        <w:rPr>
          <w:rFonts w:cs="Arial"/>
          <w:b/>
          <w:bCs/>
          <w:i/>
          <w:iCs/>
        </w:rPr>
      </w:pPr>
      <w:r w:rsidRPr="00B851F9">
        <w:rPr>
          <w:rFonts w:cs="Arial"/>
          <w:b/>
          <w:bCs/>
          <w:i/>
          <w:iCs/>
        </w:rPr>
        <w:t xml:space="preserve">Strategies to raise levels of engagement </w:t>
      </w:r>
    </w:p>
    <w:p w14:paraId="7F7FA355" w14:textId="77777777" w:rsidR="00990D82" w:rsidRPr="00B851F9" w:rsidRDefault="00D92EBA" w:rsidP="00460CA0">
      <w:pPr>
        <w:widowControl/>
        <w:autoSpaceDE/>
        <w:autoSpaceDN/>
        <w:spacing w:after="160"/>
        <w:rPr>
          <w:rFonts w:cs="Arial"/>
          <w:b/>
          <w:bCs/>
        </w:rPr>
      </w:pPr>
      <w:r w:rsidRPr="00B851F9">
        <w:rPr>
          <w:rFonts w:cs="Arial"/>
          <w:b/>
          <w:bCs/>
        </w:rPr>
        <w:t xml:space="preserve">Team bonding activities </w:t>
      </w:r>
    </w:p>
    <w:p w14:paraId="5EAA004B" w14:textId="77777777" w:rsidR="00DA1F23" w:rsidRPr="00B851F9" w:rsidRDefault="00CF41C5" w:rsidP="00460CA0">
      <w:pPr>
        <w:widowControl/>
        <w:autoSpaceDE/>
        <w:autoSpaceDN/>
        <w:spacing w:after="160"/>
        <w:rPr>
          <w:rFonts w:cs="Arial"/>
        </w:rPr>
      </w:pPr>
      <w:r w:rsidRPr="00B851F9">
        <w:rPr>
          <w:rFonts w:cs="Arial"/>
        </w:rPr>
        <w:t xml:space="preserve">Employees need to engage with other members </w:t>
      </w:r>
      <w:r w:rsidR="00A83E26" w:rsidRPr="00B851F9">
        <w:rPr>
          <w:rFonts w:cs="Arial"/>
        </w:rPr>
        <w:t xml:space="preserve">which can result in positive work culture. </w:t>
      </w:r>
      <w:r w:rsidR="00354E4A" w:rsidRPr="00B851F9">
        <w:rPr>
          <w:rFonts w:cs="Arial"/>
        </w:rPr>
        <w:t xml:space="preserve">An employee </w:t>
      </w:r>
      <w:r w:rsidR="00474E09" w:rsidRPr="00B851F9">
        <w:rPr>
          <w:rFonts w:cs="Arial"/>
        </w:rPr>
        <w:t>can develop</w:t>
      </w:r>
      <w:r w:rsidR="00354E4A" w:rsidRPr="00B851F9">
        <w:rPr>
          <w:rFonts w:cs="Arial"/>
        </w:rPr>
        <w:t xml:space="preserve"> new skills </w:t>
      </w:r>
      <w:r w:rsidR="00474E09" w:rsidRPr="00B851F9">
        <w:rPr>
          <w:rFonts w:cs="Arial"/>
        </w:rPr>
        <w:t xml:space="preserve">and </w:t>
      </w:r>
      <w:r w:rsidR="00ED266E" w:rsidRPr="00B851F9">
        <w:rPr>
          <w:rFonts w:cs="Arial"/>
        </w:rPr>
        <w:t xml:space="preserve">activates </w:t>
      </w:r>
      <w:r w:rsidR="00B2591E" w:rsidRPr="00B851F9">
        <w:rPr>
          <w:rFonts w:cs="Arial"/>
        </w:rPr>
        <w:t>new</w:t>
      </w:r>
      <w:r w:rsidR="00ED266E" w:rsidRPr="00B851F9">
        <w:rPr>
          <w:rFonts w:cs="Arial"/>
        </w:rPr>
        <w:t xml:space="preserve"> ideas</w:t>
      </w:r>
      <w:r w:rsidR="00B2591E" w:rsidRPr="00B851F9">
        <w:rPr>
          <w:rFonts w:cs="Arial"/>
        </w:rPr>
        <w:t xml:space="preserve"> by practising and </w:t>
      </w:r>
      <w:r w:rsidR="00957DF2" w:rsidRPr="00B851F9">
        <w:rPr>
          <w:rFonts w:cs="Arial"/>
        </w:rPr>
        <w:t xml:space="preserve">coordinating and communicating. </w:t>
      </w:r>
      <w:r w:rsidR="00037496" w:rsidRPr="00B851F9">
        <w:rPr>
          <w:rFonts w:cs="Arial"/>
        </w:rPr>
        <w:t xml:space="preserve">Most importantly, it helps employees to solve productivity-related problems and also helps to unite people. </w:t>
      </w:r>
      <w:r w:rsidR="00CD4493" w:rsidRPr="00B851F9">
        <w:rPr>
          <w:rFonts w:cs="Arial"/>
        </w:rPr>
        <w:t xml:space="preserve">It is extremely important for companies to improve team bonding activities during remote work as well (Leslie et al., 2018). </w:t>
      </w:r>
    </w:p>
    <w:p w14:paraId="3ADA265F" w14:textId="77777777" w:rsidR="00F7605B" w:rsidRPr="00B851F9" w:rsidRDefault="00D92EBA" w:rsidP="00460CA0">
      <w:pPr>
        <w:widowControl/>
        <w:autoSpaceDE/>
        <w:autoSpaceDN/>
        <w:spacing w:after="160"/>
        <w:rPr>
          <w:rFonts w:cs="Arial"/>
          <w:b/>
          <w:bCs/>
        </w:rPr>
      </w:pPr>
      <w:r w:rsidRPr="00B851F9">
        <w:rPr>
          <w:rFonts w:cs="Arial"/>
          <w:b/>
          <w:bCs/>
        </w:rPr>
        <w:t>Prioriti</w:t>
      </w:r>
      <w:r w:rsidR="00F12B6B" w:rsidRPr="00B851F9">
        <w:rPr>
          <w:rFonts w:cs="Arial"/>
          <w:b/>
          <w:bCs/>
        </w:rPr>
        <w:t>s</w:t>
      </w:r>
      <w:r w:rsidRPr="00B851F9">
        <w:rPr>
          <w:rFonts w:cs="Arial"/>
          <w:b/>
          <w:bCs/>
        </w:rPr>
        <w:t xml:space="preserve">e feedback </w:t>
      </w:r>
    </w:p>
    <w:p w14:paraId="5DFEDE48" w14:textId="77777777" w:rsidR="008D191F" w:rsidRPr="00B851F9" w:rsidRDefault="00D92EBA" w:rsidP="00460CA0">
      <w:pPr>
        <w:widowControl/>
        <w:autoSpaceDE/>
        <w:autoSpaceDN/>
        <w:spacing w:after="160"/>
        <w:rPr>
          <w:rFonts w:cs="Arial"/>
        </w:rPr>
      </w:pPr>
      <w:r w:rsidRPr="00B851F9">
        <w:rPr>
          <w:rFonts w:cs="Arial"/>
        </w:rPr>
        <w:t>Acknowledging feedback from employees made them feel valued by the organisation</w:t>
      </w:r>
      <w:r w:rsidR="0049014D" w:rsidRPr="00B851F9">
        <w:rPr>
          <w:rFonts w:cs="Arial"/>
        </w:rPr>
        <w:t>. Feedback also helps an organisation to know the current work culture</w:t>
      </w:r>
      <w:r w:rsidR="005A3693" w:rsidRPr="00B851F9">
        <w:rPr>
          <w:rFonts w:cs="Arial"/>
        </w:rPr>
        <w:t xml:space="preserve"> as</w:t>
      </w:r>
      <w:r w:rsidR="00DE599A" w:rsidRPr="00B851F9">
        <w:rPr>
          <w:rFonts w:cs="Arial"/>
        </w:rPr>
        <w:t xml:space="preserve"> </w:t>
      </w:r>
      <w:r w:rsidR="00787564" w:rsidRPr="00B851F9">
        <w:rPr>
          <w:rFonts w:cs="Arial"/>
        </w:rPr>
        <w:t>it</w:t>
      </w:r>
      <w:r w:rsidR="00DE599A" w:rsidRPr="00B851F9">
        <w:rPr>
          <w:rFonts w:cs="Arial"/>
        </w:rPr>
        <w:t xml:space="preserve"> helps the organisation to focus on</w:t>
      </w:r>
      <w:r w:rsidR="005A3693" w:rsidRPr="00B851F9">
        <w:rPr>
          <w:rFonts w:cs="Arial"/>
        </w:rPr>
        <w:t xml:space="preserve"> the area that needs</w:t>
      </w:r>
      <w:r w:rsidR="00DE599A" w:rsidRPr="00B851F9">
        <w:rPr>
          <w:rFonts w:cs="Arial"/>
        </w:rPr>
        <w:t xml:space="preserve"> improvement</w:t>
      </w:r>
      <w:r w:rsidR="00787564" w:rsidRPr="00B851F9">
        <w:rPr>
          <w:rFonts w:cs="Arial"/>
        </w:rPr>
        <w:t xml:space="preserve">. ASDA should </w:t>
      </w:r>
      <w:r w:rsidR="00F12B6B" w:rsidRPr="00B851F9">
        <w:rPr>
          <w:rFonts w:cs="Arial"/>
        </w:rPr>
        <w:t xml:space="preserve">prioritise </w:t>
      </w:r>
      <w:r w:rsidR="009C705C" w:rsidRPr="00B851F9">
        <w:rPr>
          <w:rFonts w:cs="Arial"/>
        </w:rPr>
        <w:t xml:space="preserve">employees’ feedback </w:t>
      </w:r>
      <w:r w:rsidR="00357753" w:rsidRPr="00B851F9">
        <w:rPr>
          <w:rFonts w:cs="Arial"/>
        </w:rPr>
        <w:t>as it will help the organisation to</w:t>
      </w:r>
      <w:r w:rsidR="00C06939" w:rsidRPr="00B851F9">
        <w:rPr>
          <w:rFonts w:cs="Arial"/>
        </w:rPr>
        <w:t xml:space="preserve"> work </w:t>
      </w:r>
      <w:r w:rsidRPr="00B851F9">
        <w:rPr>
          <w:rFonts w:cs="Arial"/>
        </w:rPr>
        <w:t>o</w:t>
      </w:r>
      <w:r w:rsidR="00C06939" w:rsidRPr="00B851F9">
        <w:rPr>
          <w:rFonts w:cs="Arial"/>
        </w:rPr>
        <w:t xml:space="preserve">n </w:t>
      </w:r>
      <w:r w:rsidRPr="00B851F9">
        <w:rPr>
          <w:rFonts w:cs="Arial"/>
        </w:rPr>
        <w:t>business issues and to</w:t>
      </w:r>
      <w:r w:rsidR="00357753" w:rsidRPr="00B851F9">
        <w:rPr>
          <w:rFonts w:cs="Arial"/>
        </w:rPr>
        <w:t xml:space="preserve"> build trust among the employees</w:t>
      </w:r>
      <w:r w:rsidR="00C06939" w:rsidRPr="00B851F9">
        <w:rPr>
          <w:rFonts w:cs="Arial"/>
        </w:rPr>
        <w:t xml:space="preserve">. </w:t>
      </w:r>
    </w:p>
    <w:p w14:paraId="15A24CD8" w14:textId="77777777" w:rsidR="008D191F" w:rsidRPr="00B851F9" w:rsidRDefault="00D92EBA" w:rsidP="00460CA0">
      <w:pPr>
        <w:widowControl/>
        <w:autoSpaceDE/>
        <w:autoSpaceDN/>
        <w:spacing w:after="160"/>
        <w:rPr>
          <w:rFonts w:cs="Arial"/>
          <w:b/>
          <w:bCs/>
        </w:rPr>
      </w:pPr>
      <w:r w:rsidRPr="00B851F9">
        <w:rPr>
          <w:rFonts w:cs="Arial"/>
          <w:b/>
          <w:bCs/>
        </w:rPr>
        <w:t xml:space="preserve">Focus on physical and mental health </w:t>
      </w:r>
    </w:p>
    <w:p w14:paraId="0E6AC866" w14:textId="77777777" w:rsidR="0077485B" w:rsidRPr="00B851F9" w:rsidRDefault="00D92EBA" w:rsidP="00460CA0">
      <w:pPr>
        <w:widowControl/>
        <w:autoSpaceDE/>
        <w:autoSpaceDN/>
        <w:spacing w:after="160"/>
        <w:rPr>
          <w:rFonts w:cs="Arial"/>
        </w:rPr>
      </w:pPr>
      <w:r w:rsidRPr="00B851F9">
        <w:rPr>
          <w:rFonts w:cs="Arial"/>
        </w:rPr>
        <w:t>The physical health and mental health of an employee</w:t>
      </w:r>
      <w:r w:rsidR="00B11746" w:rsidRPr="00B851F9">
        <w:rPr>
          <w:rFonts w:cs="Arial"/>
        </w:rPr>
        <w:t xml:space="preserve"> can show a positive impact on the company's productivity and the workplace that promotes </w:t>
      </w:r>
      <w:r w:rsidR="00024433" w:rsidRPr="00B851F9">
        <w:rPr>
          <w:rFonts w:cs="Arial"/>
        </w:rPr>
        <w:t xml:space="preserve">wellness of physical and mental health </w:t>
      </w:r>
      <w:r w:rsidR="00A64517" w:rsidRPr="00B851F9">
        <w:rPr>
          <w:rFonts w:cs="Arial"/>
        </w:rPr>
        <w:t>experiences high productivity and less absenteeism.</w:t>
      </w:r>
      <w:r w:rsidR="00AB3E9F" w:rsidRPr="00B851F9">
        <w:rPr>
          <w:rFonts w:cs="Arial"/>
        </w:rPr>
        <w:t xml:space="preserve"> Due to the spread of COVID-19 pandemic, people are feeling more stress and anxiety as they are witnessing an extremely bad situation </w:t>
      </w:r>
      <w:r w:rsidR="00AB3E9F" w:rsidRPr="00B851F9">
        <w:rPr>
          <w:rFonts w:cs="Arial"/>
        </w:rPr>
        <w:lastRenderedPageBreak/>
        <w:t xml:space="preserve">(Savage, 2020). </w:t>
      </w:r>
      <w:r w:rsidR="00A64517" w:rsidRPr="00B851F9">
        <w:rPr>
          <w:rFonts w:cs="Arial"/>
        </w:rPr>
        <w:t xml:space="preserve"> </w:t>
      </w:r>
      <w:r w:rsidR="008962B2" w:rsidRPr="00B851F9">
        <w:rPr>
          <w:rFonts w:cs="Arial"/>
        </w:rPr>
        <w:t>T</w:t>
      </w:r>
      <w:r w:rsidR="00AB3E9F" w:rsidRPr="00B851F9">
        <w:rPr>
          <w:rFonts w:cs="Arial"/>
        </w:rPr>
        <w:t>herefore, the</w:t>
      </w:r>
      <w:r w:rsidR="008962B2" w:rsidRPr="00B851F9">
        <w:rPr>
          <w:rFonts w:cs="Arial"/>
        </w:rPr>
        <w:t xml:space="preserve"> wellness initiative</w:t>
      </w:r>
      <w:r w:rsidR="00CB11F4" w:rsidRPr="00B851F9">
        <w:rPr>
          <w:rFonts w:cs="Arial"/>
        </w:rPr>
        <w:t xml:space="preserve"> taken by ASDA</w:t>
      </w:r>
      <w:r w:rsidR="008962B2" w:rsidRPr="00B851F9">
        <w:rPr>
          <w:rFonts w:cs="Arial"/>
        </w:rPr>
        <w:t xml:space="preserve"> can </w:t>
      </w:r>
      <w:r w:rsidR="0005193A" w:rsidRPr="00B851F9">
        <w:rPr>
          <w:rFonts w:cs="Arial"/>
        </w:rPr>
        <w:t>result</w:t>
      </w:r>
      <w:r w:rsidR="008962B2" w:rsidRPr="00B851F9">
        <w:rPr>
          <w:rFonts w:cs="Arial"/>
        </w:rPr>
        <w:t xml:space="preserve"> </w:t>
      </w:r>
      <w:r w:rsidR="002A452A" w:rsidRPr="00B851F9">
        <w:rPr>
          <w:rFonts w:cs="Arial"/>
        </w:rPr>
        <w:t>in improving employee engagement</w:t>
      </w:r>
      <w:r w:rsidR="00CB11F4" w:rsidRPr="00B851F9">
        <w:rPr>
          <w:rFonts w:cs="Arial"/>
        </w:rPr>
        <w:t xml:space="preserve">. </w:t>
      </w:r>
    </w:p>
    <w:p w14:paraId="3196A0EF" w14:textId="77777777" w:rsidR="00CF15B1" w:rsidRPr="00B851F9" w:rsidRDefault="00D92EBA" w:rsidP="00460CA0">
      <w:pPr>
        <w:widowControl/>
        <w:autoSpaceDE/>
        <w:autoSpaceDN/>
        <w:spacing w:after="160"/>
        <w:rPr>
          <w:rFonts w:cs="Arial"/>
          <w:b/>
          <w:bCs/>
        </w:rPr>
      </w:pPr>
      <w:r w:rsidRPr="00B851F9">
        <w:rPr>
          <w:rFonts w:cs="Arial"/>
          <w:b/>
          <w:bCs/>
        </w:rPr>
        <w:t xml:space="preserve">Promotions </w:t>
      </w:r>
    </w:p>
    <w:p w14:paraId="7AA8CD48" w14:textId="77777777" w:rsidR="00F63CA5" w:rsidRPr="00B851F9" w:rsidRDefault="00D92EBA" w:rsidP="00460CA0">
      <w:pPr>
        <w:widowControl/>
        <w:autoSpaceDE/>
        <w:autoSpaceDN/>
        <w:spacing w:after="160"/>
        <w:rPr>
          <w:rFonts w:cs="Arial"/>
        </w:rPr>
      </w:pPr>
      <w:r w:rsidRPr="00B851F9">
        <w:rPr>
          <w:rFonts w:cs="Arial"/>
        </w:rPr>
        <w:t>Promotions can be referred to as the</w:t>
      </w:r>
      <w:r w:rsidR="00E166DF" w:rsidRPr="00B851F9">
        <w:rPr>
          <w:rFonts w:cs="Arial"/>
        </w:rPr>
        <w:t xml:space="preserve"> v</w:t>
      </w:r>
      <w:r w:rsidR="0005193A" w:rsidRPr="00B851F9">
        <w:rPr>
          <w:rFonts w:cs="Arial"/>
        </w:rPr>
        <w:t>ertical movement of employee</w:t>
      </w:r>
      <w:r w:rsidR="004C0168" w:rsidRPr="00B851F9">
        <w:rPr>
          <w:rFonts w:cs="Arial"/>
        </w:rPr>
        <w:t>s</w:t>
      </w:r>
      <w:r w:rsidR="0005193A" w:rsidRPr="00B851F9">
        <w:rPr>
          <w:rFonts w:cs="Arial"/>
        </w:rPr>
        <w:t xml:space="preserve"> when</w:t>
      </w:r>
      <w:r w:rsidR="004C0168" w:rsidRPr="00B851F9">
        <w:rPr>
          <w:rFonts w:cs="Arial"/>
        </w:rPr>
        <w:t xml:space="preserve"> they </w:t>
      </w:r>
      <w:r w:rsidR="003C02F3" w:rsidRPr="00B851F9">
        <w:rPr>
          <w:rFonts w:cs="Arial"/>
        </w:rPr>
        <w:t>advance</w:t>
      </w:r>
      <w:r w:rsidR="004C0168" w:rsidRPr="00B851F9">
        <w:rPr>
          <w:rFonts w:cs="Arial"/>
        </w:rPr>
        <w:t xml:space="preserve"> to a position higher than the current position in the organisation. </w:t>
      </w:r>
      <w:r w:rsidR="00AA529E" w:rsidRPr="00B851F9">
        <w:rPr>
          <w:rFonts w:cs="Arial"/>
        </w:rPr>
        <w:t>It</w:t>
      </w:r>
      <w:r w:rsidR="003C02F3" w:rsidRPr="00B851F9">
        <w:rPr>
          <w:rFonts w:cs="Arial"/>
        </w:rPr>
        <w:t xml:space="preserve"> plays an important role </w:t>
      </w:r>
      <w:r w:rsidR="00CB170B" w:rsidRPr="00B851F9">
        <w:rPr>
          <w:rFonts w:cs="Arial"/>
        </w:rPr>
        <w:t xml:space="preserve">in increasing the employee engagement of the company. Promotions often come with a </w:t>
      </w:r>
      <w:r w:rsidR="006267E0" w:rsidRPr="00B851F9">
        <w:rPr>
          <w:rFonts w:cs="Arial"/>
        </w:rPr>
        <w:t>higher salary package, recognition in the company</w:t>
      </w:r>
      <w:r w:rsidR="00A2366E" w:rsidRPr="00B851F9">
        <w:rPr>
          <w:rFonts w:cs="Arial"/>
        </w:rPr>
        <w:t xml:space="preserve">, an increase in </w:t>
      </w:r>
      <w:r w:rsidR="005E69F9" w:rsidRPr="00B851F9">
        <w:rPr>
          <w:rFonts w:cs="Arial"/>
        </w:rPr>
        <w:t xml:space="preserve">responsibility and so on. These factors </w:t>
      </w:r>
      <w:r w:rsidR="00C312FB" w:rsidRPr="00B851F9">
        <w:rPr>
          <w:rFonts w:cs="Arial"/>
        </w:rPr>
        <w:t>motivate</w:t>
      </w:r>
      <w:r w:rsidR="005E69F9" w:rsidRPr="00B851F9">
        <w:rPr>
          <w:rFonts w:cs="Arial"/>
        </w:rPr>
        <w:t xml:space="preserve"> an </w:t>
      </w:r>
      <w:r w:rsidR="00C312FB" w:rsidRPr="00B851F9">
        <w:rPr>
          <w:rFonts w:cs="Arial"/>
        </w:rPr>
        <w:t>employee</w:t>
      </w:r>
      <w:r w:rsidR="005E69F9" w:rsidRPr="00B851F9">
        <w:rPr>
          <w:rFonts w:cs="Arial"/>
        </w:rPr>
        <w:t xml:space="preserve"> to work hard and get promoted</w:t>
      </w:r>
      <w:r w:rsidR="00825C83" w:rsidRPr="00B851F9">
        <w:rPr>
          <w:rFonts w:cs="Arial"/>
        </w:rPr>
        <w:t xml:space="preserve"> and therefore, increasing employee engagement</w:t>
      </w:r>
      <w:r w:rsidR="00FA4B64" w:rsidRPr="00B851F9">
        <w:rPr>
          <w:rFonts w:cs="Arial"/>
        </w:rPr>
        <w:t xml:space="preserve"> </w:t>
      </w:r>
      <w:r w:rsidR="00F00456" w:rsidRPr="00B851F9">
        <w:rPr>
          <w:rFonts w:cs="Arial"/>
        </w:rPr>
        <w:t>(</w:t>
      </w:r>
      <w:proofErr w:type="spellStart"/>
      <w:r w:rsidR="00FA4B64" w:rsidRPr="00B851F9">
        <w:rPr>
          <w:rFonts w:cs="Arial"/>
        </w:rPr>
        <w:t>Rinny</w:t>
      </w:r>
      <w:proofErr w:type="spellEnd"/>
      <w:r w:rsidR="00FA4B64" w:rsidRPr="00B851F9">
        <w:rPr>
          <w:rFonts w:cs="Arial"/>
        </w:rPr>
        <w:t xml:space="preserve"> </w:t>
      </w:r>
      <w:r w:rsidR="00F00456" w:rsidRPr="00B851F9">
        <w:rPr>
          <w:rFonts w:cs="Arial"/>
          <w:i/>
          <w:iCs/>
        </w:rPr>
        <w:t>et al</w:t>
      </w:r>
      <w:r w:rsidR="00FA4B64" w:rsidRPr="00B851F9">
        <w:rPr>
          <w:rFonts w:cs="Arial"/>
        </w:rPr>
        <w:t>, 2020)</w:t>
      </w:r>
      <w:r w:rsidR="00825C83" w:rsidRPr="00B851F9">
        <w:rPr>
          <w:rFonts w:cs="Arial"/>
        </w:rPr>
        <w:t>. AS</w:t>
      </w:r>
      <w:r w:rsidR="00C312FB" w:rsidRPr="00B851F9">
        <w:rPr>
          <w:rFonts w:cs="Arial"/>
        </w:rPr>
        <w:t xml:space="preserve">DA should </w:t>
      </w:r>
      <w:r w:rsidR="00EA67B0" w:rsidRPr="00B851F9">
        <w:rPr>
          <w:rFonts w:cs="Arial"/>
        </w:rPr>
        <w:t xml:space="preserve">provide more </w:t>
      </w:r>
      <w:r w:rsidR="005F0245" w:rsidRPr="00B851F9">
        <w:rPr>
          <w:rFonts w:cs="Arial"/>
        </w:rPr>
        <w:t xml:space="preserve">employee promotions to increase </w:t>
      </w:r>
      <w:r w:rsidRPr="00B851F9">
        <w:rPr>
          <w:rFonts w:cs="Arial"/>
        </w:rPr>
        <w:t xml:space="preserve">the level of engagement. </w:t>
      </w:r>
    </w:p>
    <w:p w14:paraId="38D848E7" w14:textId="77777777" w:rsidR="003F106D" w:rsidRPr="00B851F9" w:rsidRDefault="00D92EBA" w:rsidP="00B556EA">
      <w:pPr>
        <w:widowControl/>
        <w:autoSpaceDE/>
        <w:autoSpaceDN/>
        <w:spacing w:after="160"/>
        <w:rPr>
          <w:rFonts w:cs="Arial"/>
          <w:b/>
          <w:bCs/>
        </w:rPr>
      </w:pPr>
      <w:r w:rsidRPr="00B851F9">
        <w:rPr>
          <w:rFonts w:cs="Arial"/>
          <w:b/>
          <w:bCs/>
        </w:rPr>
        <w:t>Heal</w:t>
      </w:r>
      <w:r w:rsidR="005C1D13" w:rsidRPr="00B851F9">
        <w:rPr>
          <w:rFonts w:cs="Arial"/>
          <w:b/>
          <w:bCs/>
        </w:rPr>
        <w:t xml:space="preserve">thy </w:t>
      </w:r>
      <w:r w:rsidR="0010533F" w:rsidRPr="00B851F9">
        <w:rPr>
          <w:rFonts w:cs="Arial"/>
          <w:b/>
          <w:bCs/>
        </w:rPr>
        <w:t>competition in</w:t>
      </w:r>
      <w:r w:rsidRPr="00B851F9">
        <w:rPr>
          <w:rFonts w:cs="Arial"/>
          <w:b/>
          <w:bCs/>
        </w:rPr>
        <w:t xml:space="preserve"> the workplace </w:t>
      </w:r>
    </w:p>
    <w:p w14:paraId="5C71A899" w14:textId="77777777" w:rsidR="00E3055B" w:rsidRPr="00B851F9" w:rsidRDefault="00D92EBA" w:rsidP="00460CA0">
      <w:pPr>
        <w:widowControl/>
        <w:autoSpaceDE/>
        <w:autoSpaceDN/>
        <w:spacing w:after="160"/>
        <w:rPr>
          <w:rFonts w:eastAsia="Arial" w:cs="Arial"/>
          <w:b/>
          <w:bCs/>
          <w:i/>
          <w:iCs/>
        </w:rPr>
      </w:pPr>
      <w:r w:rsidRPr="00B851F9">
        <w:rPr>
          <w:rFonts w:cs="Arial"/>
        </w:rPr>
        <w:t xml:space="preserve">Competitions are great ways to increase productivity and </w:t>
      </w:r>
      <w:r w:rsidR="008B35CD" w:rsidRPr="00B851F9">
        <w:rPr>
          <w:rFonts w:cs="Arial"/>
        </w:rPr>
        <w:t xml:space="preserve">boost confidence in employees. </w:t>
      </w:r>
      <w:r w:rsidR="00F44D12" w:rsidRPr="00B851F9">
        <w:rPr>
          <w:rFonts w:cs="Arial"/>
        </w:rPr>
        <w:t xml:space="preserve">It creates an atmosphere where </w:t>
      </w:r>
      <w:r w:rsidR="00715939" w:rsidRPr="00B851F9">
        <w:rPr>
          <w:rFonts w:cs="Arial"/>
        </w:rPr>
        <w:t>employees</w:t>
      </w:r>
      <w:r w:rsidR="00F44D12" w:rsidRPr="00B851F9">
        <w:rPr>
          <w:rFonts w:cs="Arial"/>
        </w:rPr>
        <w:t xml:space="preserve"> </w:t>
      </w:r>
      <w:r w:rsidR="00715939" w:rsidRPr="00B851F9">
        <w:rPr>
          <w:rFonts w:cs="Arial"/>
        </w:rPr>
        <w:t>take</w:t>
      </w:r>
      <w:r w:rsidR="00F44D12" w:rsidRPr="00B851F9">
        <w:rPr>
          <w:rFonts w:cs="Arial"/>
        </w:rPr>
        <w:t xml:space="preserve"> part </w:t>
      </w:r>
      <w:r w:rsidR="0010742F" w:rsidRPr="00B851F9">
        <w:rPr>
          <w:rFonts w:cs="Arial"/>
        </w:rPr>
        <w:t>to ex</w:t>
      </w:r>
      <w:r w:rsidR="004416AD" w:rsidRPr="00B851F9">
        <w:rPr>
          <w:rFonts w:cs="Arial"/>
        </w:rPr>
        <w:t xml:space="preserve">ceed their limits </w:t>
      </w:r>
      <w:r w:rsidR="00715939" w:rsidRPr="00B851F9">
        <w:rPr>
          <w:rFonts w:cs="Arial"/>
        </w:rPr>
        <w:t>and improve their skills</w:t>
      </w:r>
      <w:r w:rsidR="00A03700" w:rsidRPr="00B851F9">
        <w:rPr>
          <w:rFonts w:cs="Arial"/>
        </w:rPr>
        <w:t xml:space="preserve">. Competitions in teams encourage </w:t>
      </w:r>
      <w:r w:rsidR="00946416" w:rsidRPr="00B851F9">
        <w:rPr>
          <w:rFonts w:cs="Arial"/>
        </w:rPr>
        <w:t xml:space="preserve">other team members to </w:t>
      </w:r>
      <w:r w:rsidR="002E6901" w:rsidRPr="00B851F9">
        <w:rPr>
          <w:rFonts w:cs="Arial"/>
        </w:rPr>
        <w:t>succeed by helping each other and therefore increasing employee engagement</w:t>
      </w:r>
      <w:r w:rsidR="009B7BCC" w:rsidRPr="00B851F9">
        <w:rPr>
          <w:rFonts w:cs="Arial"/>
        </w:rPr>
        <w:t xml:space="preserve"> </w:t>
      </w:r>
      <w:r w:rsidR="00304667" w:rsidRPr="00B851F9">
        <w:rPr>
          <w:rFonts w:cs="Arial"/>
        </w:rPr>
        <w:t>(</w:t>
      </w:r>
      <w:r w:rsidR="009B7BCC" w:rsidRPr="00B851F9">
        <w:rPr>
          <w:rFonts w:cs="Arial"/>
        </w:rPr>
        <w:t>BBC, 2022)</w:t>
      </w:r>
      <w:r w:rsidR="002E6901" w:rsidRPr="00B851F9">
        <w:rPr>
          <w:rFonts w:cs="Arial"/>
        </w:rPr>
        <w:t xml:space="preserve">. ASDA should promote healthy competition in the workplace as it will help to raise the level of engagement in the company. </w:t>
      </w:r>
      <w:r w:rsidRPr="00B851F9">
        <w:rPr>
          <w:rFonts w:cs="Arial"/>
          <w:b/>
          <w:bCs/>
          <w:i/>
          <w:iCs/>
        </w:rPr>
        <w:br w:type="page"/>
      </w:r>
    </w:p>
    <w:p w14:paraId="0F5DD7E4" w14:textId="77777777" w:rsidR="00E3055B" w:rsidRPr="00B851F9" w:rsidRDefault="00D92EBA" w:rsidP="00E24974">
      <w:pPr>
        <w:pStyle w:val="1"/>
        <w:ind w:left="0"/>
        <w:rPr>
          <w:szCs w:val="22"/>
        </w:rPr>
      </w:pPr>
      <w:bookmarkStart w:id="4" w:name="_Toc102134847"/>
      <w:r w:rsidRPr="00B851F9">
        <w:rPr>
          <w:szCs w:val="22"/>
        </w:rPr>
        <w:lastRenderedPageBreak/>
        <w:t>Conclusion</w:t>
      </w:r>
      <w:bookmarkEnd w:id="4"/>
      <w:r w:rsidRPr="00B851F9">
        <w:rPr>
          <w:szCs w:val="22"/>
        </w:rPr>
        <w:t xml:space="preserve"> </w:t>
      </w:r>
    </w:p>
    <w:p w14:paraId="1E30054B" w14:textId="77777777" w:rsidR="00E3055B" w:rsidRPr="00B851F9" w:rsidRDefault="00D92EBA" w:rsidP="00E24974">
      <w:pPr>
        <w:widowControl/>
        <w:autoSpaceDE/>
        <w:autoSpaceDN/>
        <w:spacing w:after="160"/>
        <w:rPr>
          <w:rFonts w:eastAsia="Arial" w:cs="Arial"/>
          <w:b/>
          <w:bCs/>
        </w:rPr>
      </w:pPr>
      <w:r w:rsidRPr="00B851F9">
        <w:rPr>
          <w:rFonts w:cs="Arial"/>
        </w:rPr>
        <w:t>Employee engagement</w:t>
      </w:r>
      <w:r w:rsidR="00A27E63" w:rsidRPr="00B851F9">
        <w:rPr>
          <w:rFonts w:cs="Arial"/>
        </w:rPr>
        <w:t xml:space="preserve"> is </w:t>
      </w:r>
      <w:r w:rsidR="00E63650" w:rsidRPr="00B851F9">
        <w:rPr>
          <w:rFonts w:cs="Arial"/>
        </w:rPr>
        <w:t>very essential for an organisation to achieve goals</w:t>
      </w:r>
      <w:r w:rsidR="005536E5" w:rsidRPr="00B851F9">
        <w:rPr>
          <w:rFonts w:cs="Arial"/>
        </w:rPr>
        <w:t>. An increase</w:t>
      </w:r>
      <w:r w:rsidR="00BE3B27" w:rsidRPr="00B851F9">
        <w:rPr>
          <w:rFonts w:cs="Arial"/>
        </w:rPr>
        <w:t xml:space="preserve"> in the number of engaged employees</w:t>
      </w:r>
      <w:r w:rsidR="005536E5" w:rsidRPr="00B851F9">
        <w:rPr>
          <w:rFonts w:cs="Arial"/>
        </w:rPr>
        <w:t xml:space="preserve"> </w:t>
      </w:r>
      <w:r w:rsidR="00BE3B27" w:rsidRPr="00B851F9">
        <w:rPr>
          <w:rFonts w:cs="Arial"/>
        </w:rPr>
        <w:t xml:space="preserve">results in a positive impact on the organisation. </w:t>
      </w:r>
      <w:r w:rsidR="004D1D95" w:rsidRPr="00B851F9">
        <w:rPr>
          <w:rFonts w:cs="Arial"/>
        </w:rPr>
        <w:t xml:space="preserve">Kahn’s </w:t>
      </w:r>
      <w:r w:rsidR="003D2223" w:rsidRPr="00B851F9">
        <w:rPr>
          <w:rFonts w:cs="Arial"/>
        </w:rPr>
        <w:t xml:space="preserve">engagement theory and Zinger’s model of employee engagement </w:t>
      </w:r>
      <w:r w:rsidR="00E24974" w:rsidRPr="00B851F9">
        <w:rPr>
          <w:rFonts w:cs="Arial"/>
        </w:rPr>
        <w:t xml:space="preserve">that an organisation can use for improving employee engagement have been discussed in this study. </w:t>
      </w:r>
      <w:r w:rsidR="00E35064" w:rsidRPr="00B851F9">
        <w:rPr>
          <w:rFonts w:cs="Arial"/>
        </w:rPr>
        <w:t xml:space="preserve">However, before selecting </w:t>
      </w:r>
      <w:r w:rsidR="001762BF" w:rsidRPr="00B851F9">
        <w:rPr>
          <w:rFonts w:cs="Arial"/>
        </w:rPr>
        <w:t xml:space="preserve">any </w:t>
      </w:r>
      <w:r w:rsidR="00E35064" w:rsidRPr="00B851F9">
        <w:rPr>
          <w:rFonts w:cs="Arial"/>
        </w:rPr>
        <w:t>methods of increasing employee engagement</w:t>
      </w:r>
      <w:r w:rsidR="00B07919" w:rsidRPr="00B851F9">
        <w:rPr>
          <w:rFonts w:cs="Arial"/>
        </w:rPr>
        <w:t xml:space="preserve">, </w:t>
      </w:r>
      <w:r w:rsidR="008879B7" w:rsidRPr="00B851F9">
        <w:rPr>
          <w:rFonts w:cs="Arial"/>
        </w:rPr>
        <w:t xml:space="preserve">every organisation </w:t>
      </w:r>
      <w:r w:rsidR="00B07919" w:rsidRPr="00B851F9">
        <w:rPr>
          <w:rFonts w:cs="Arial"/>
        </w:rPr>
        <w:t xml:space="preserve">needs to measure the current level of engagement by using </w:t>
      </w:r>
      <w:r w:rsidR="00A86B86" w:rsidRPr="00B851F9">
        <w:rPr>
          <w:rFonts w:cs="Arial"/>
        </w:rPr>
        <w:t>various tools like employee surveys, exit interviews</w:t>
      </w:r>
      <w:r w:rsidR="00054C2E" w:rsidRPr="00B851F9">
        <w:rPr>
          <w:rFonts w:cs="Arial"/>
        </w:rPr>
        <w:t>,</w:t>
      </w:r>
      <w:r w:rsidR="003F3D60" w:rsidRPr="00B851F9">
        <w:rPr>
          <w:rFonts w:cs="Arial"/>
        </w:rPr>
        <w:t xml:space="preserve"> one-on-one meetings</w:t>
      </w:r>
      <w:r w:rsidR="00A86B86" w:rsidRPr="00B851F9">
        <w:rPr>
          <w:rFonts w:cs="Arial"/>
        </w:rPr>
        <w:t xml:space="preserve"> and so on.</w:t>
      </w:r>
      <w:r w:rsidR="005C2397" w:rsidRPr="00B851F9">
        <w:rPr>
          <w:rFonts w:cs="Arial"/>
        </w:rPr>
        <w:t xml:space="preserve"> </w:t>
      </w:r>
      <w:r w:rsidR="0030638E" w:rsidRPr="00B851F9">
        <w:rPr>
          <w:rFonts w:cs="Arial"/>
        </w:rPr>
        <w:t>Afterw</w:t>
      </w:r>
      <w:r w:rsidR="00A33158" w:rsidRPr="00B851F9">
        <w:rPr>
          <w:rFonts w:cs="Arial"/>
        </w:rPr>
        <w:t>ards, that organisation can use strategies to increase the level of engagement such as team bonding activities, feedback, promotions, healthy competition and more</w:t>
      </w:r>
      <w:r w:rsidR="00034567" w:rsidRPr="00B851F9">
        <w:rPr>
          <w:rFonts w:cs="Arial"/>
        </w:rPr>
        <w:t>.</w:t>
      </w:r>
      <w:r w:rsidRPr="00B851F9">
        <w:rPr>
          <w:rFonts w:cs="Arial"/>
        </w:rPr>
        <w:br w:type="page"/>
      </w:r>
    </w:p>
    <w:p w14:paraId="3347E251" w14:textId="77777777" w:rsidR="00E961E1" w:rsidRPr="00B851F9" w:rsidRDefault="00D92EBA" w:rsidP="0020748D">
      <w:pPr>
        <w:pStyle w:val="1"/>
        <w:ind w:left="0"/>
        <w:rPr>
          <w:szCs w:val="22"/>
        </w:rPr>
      </w:pPr>
      <w:bookmarkStart w:id="5" w:name="_Toc102134848"/>
      <w:r w:rsidRPr="00B851F9">
        <w:rPr>
          <w:szCs w:val="22"/>
        </w:rPr>
        <w:lastRenderedPageBreak/>
        <w:t>Reference List</w:t>
      </w:r>
      <w:bookmarkEnd w:id="5"/>
      <w:r w:rsidRPr="00B851F9">
        <w:rPr>
          <w:szCs w:val="22"/>
        </w:rPr>
        <w:t xml:space="preserve"> </w:t>
      </w:r>
    </w:p>
    <w:p w14:paraId="67C20F9F" w14:textId="77777777" w:rsidR="00F75271" w:rsidRPr="00B851F9" w:rsidRDefault="00F75271" w:rsidP="0020748D">
      <w:pPr>
        <w:rPr>
          <w:rFonts w:cs="Arial"/>
        </w:rPr>
      </w:pPr>
      <w:proofErr w:type="spellStart"/>
      <w:r w:rsidRPr="00B851F9">
        <w:rPr>
          <w:rFonts w:cs="Arial"/>
        </w:rPr>
        <w:t>Akob</w:t>
      </w:r>
      <w:proofErr w:type="spellEnd"/>
      <w:r w:rsidRPr="00B851F9">
        <w:rPr>
          <w:rFonts w:cs="Arial"/>
        </w:rPr>
        <w:t xml:space="preserve">, M., </w:t>
      </w:r>
      <w:proofErr w:type="spellStart"/>
      <w:r w:rsidRPr="00B851F9">
        <w:rPr>
          <w:rFonts w:cs="Arial"/>
        </w:rPr>
        <w:t>Arianty</w:t>
      </w:r>
      <w:proofErr w:type="spellEnd"/>
      <w:r w:rsidRPr="00B851F9">
        <w:rPr>
          <w:rFonts w:cs="Arial"/>
        </w:rPr>
        <w:t>, R. and Putra, A.H.P.K., 2020. The mediating role of distribution Kahn's engagement: An empirical evidence of salesforce in Indonesia. </w:t>
      </w:r>
      <w:r w:rsidRPr="00B851F9">
        <w:rPr>
          <w:rFonts w:cs="Arial"/>
          <w:i/>
          <w:iCs/>
        </w:rPr>
        <w:t>The Journal of Asian Finance, Economics and Business</w:t>
      </w:r>
      <w:r w:rsidRPr="00B851F9">
        <w:rPr>
          <w:rFonts w:cs="Arial"/>
        </w:rPr>
        <w:t>, </w:t>
      </w:r>
      <w:r w:rsidRPr="00B851F9">
        <w:rPr>
          <w:rFonts w:cs="Arial"/>
          <w:i/>
          <w:iCs/>
        </w:rPr>
        <w:t>7</w:t>
      </w:r>
      <w:r w:rsidRPr="00B851F9">
        <w:rPr>
          <w:rFonts w:cs="Arial"/>
        </w:rPr>
        <w:t>(2), pp.249-260.</w:t>
      </w:r>
    </w:p>
    <w:p w14:paraId="1ADE2A92" w14:textId="77777777" w:rsidR="00F75271" w:rsidRPr="00B851F9" w:rsidRDefault="00F75271" w:rsidP="0020748D">
      <w:pPr>
        <w:rPr>
          <w:rFonts w:cs="Arial"/>
        </w:rPr>
      </w:pPr>
      <w:proofErr w:type="spellStart"/>
      <w:r w:rsidRPr="00B851F9">
        <w:rPr>
          <w:rFonts w:cs="Arial"/>
        </w:rPr>
        <w:t>Asaari</w:t>
      </w:r>
      <w:proofErr w:type="spellEnd"/>
      <w:r w:rsidRPr="00B851F9">
        <w:rPr>
          <w:rFonts w:cs="Arial"/>
        </w:rPr>
        <w:t xml:space="preserve">, M.H.A.H., </w:t>
      </w:r>
      <w:proofErr w:type="spellStart"/>
      <w:r w:rsidRPr="00B851F9">
        <w:rPr>
          <w:rFonts w:cs="Arial"/>
        </w:rPr>
        <w:t>Desa</w:t>
      </w:r>
      <w:proofErr w:type="spellEnd"/>
      <w:r w:rsidRPr="00B851F9">
        <w:rPr>
          <w:rFonts w:cs="Arial"/>
        </w:rPr>
        <w:t>, N.M. and Subramaniam, L., (2019) Influence of salary, promotion, and recognition toward work motivation among government trade agency employees. </w:t>
      </w:r>
      <w:r w:rsidRPr="00B851F9">
        <w:rPr>
          <w:rFonts w:cs="Arial"/>
          <w:i/>
          <w:iCs/>
        </w:rPr>
        <w:t>International Journal of Business and Management</w:t>
      </w:r>
      <w:r w:rsidRPr="00B851F9">
        <w:rPr>
          <w:rFonts w:cs="Arial"/>
        </w:rPr>
        <w:t>, </w:t>
      </w:r>
      <w:r w:rsidRPr="00B851F9">
        <w:rPr>
          <w:rFonts w:cs="Arial"/>
          <w:i/>
          <w:iCs/>
        </w:rPr>
        <w:t>14</w:t>
      </w:r>
      <w:r w:rsidRPr="00B851F9">
        <w:rPr>
          <w:rFonts w:cs="Arial"/>
        </w:rPr>
        <w:t>(4), pp.48-59.</w:t>
      </w:r>
    </w:p>
    <w:p w14:paraId="5813D46A" w14:textId="77777777" w:rsidR="00F75271" w:rsidRPr="00B851F9" w:rsidRDefault="00F75271" w:rsidP="0020748D">
      <w:pPr>
        <w:rPr>
          <w:rFonts w:cs="Arial"/>
        </w:rPr>
      </w:pPr>
      <w:r w:rsidRPr="00B851F9">
        <w:rPr>
          <w:rFonts w:cs="Arial"/>
        </w:rPr>
        <w:t xml:space="preserve">ASDA, (2022) </w:t>
      </w:r>
      <w:r w:rsidRPr="00B851F9">
        <w:rPr>
          <w:rFonts w:cs="Arial"/>
          <w:i/>
          <w:iCs/>
        </w:rPr>
        <w:t>An employee benefit that gets your staff talking</w:t>
      </w:r>
      <w:r w:rsidRPr="00B851F9">
        <w:rPr>
          <w:rFonts w:cs="Arial"/>
        </w:rPr>
        <w:t xml:space="preserve"> Available at: https://www.asdaforbusiness.co.uk/employee-motivation-rewards/ (Accessed 25 April 2022) </w:t>
      </w:r>
    </w:p>
    <w:p w14:paraId="0BC8DB40" w14:textId="77777777" w:rsidR="00F75271" w:rsidRPr="00B851F9" w:rsidRDefault="00F75271" w:rsidP="0020748D">
      <w:pPr>
        <w:rPr>
          <w:rFonts w:cs="Arial"/>
        </w:rPr>
      </w:pPr>
      <w:r w:rsidRPr="00B851F9">
        <w:rPr>
          <w:rFonts w:cs="Arial"/>
        </w:rPr>
        <w:t xml:space="preserve">ASDA, (2022) </w:t>
      </w:r>
      <w:r w:rsidRPr="00B851F9">
        <w:rPr>
          <w:rFonts w:cs="Arial"/>
          <w:i/>
          <w:iCs/>
        </w:rPr>
        <w:t>Asda delivers strong growth in first quarter of 2021</w:t>
      </w:r>
      <w:r w:rsidRPr="00B851F9">
        <w:rPr>
          <w:rFonts w:cs="Arial"/>
        </w:rPr>
        <w:t xml:space="preserve"> Available at: https://corporate.asda.com/newsroom/2021/06/10/asda-delivers-strong-growth-in-first-quarter-of-2021 (Accessed 25 April 2022)</w:t>
      </w:r>
    </w:p>
    <w:p w14:paraId="338FD994" w14:textId="77777777" w:rsidR="00F75271" w:rsidRPr="00B851F9" w:rsidRDefault="00F75271" w:rsidP="0020748D">
      <w:pPr>
        <w:spacing w:after="160" w:line="259" w:lineRule="auto"/>
        <w:rPr>
          <w:rFonts w:eastAsiaTheme="minorHAnsi" w:cs="Arial"/>
          <w:b/>
          <w:bCs/>
        </w:rPr>
      </w:pPr>
      <w:r w:rsidRPr="00B851F9">
        <w:rPr>
          <w:rFonts w:cs="Arial"/>
        </w:rPr>
        <w:t xml:space="preserve">ASDA, (2022) </w:t>
      </w:r>
      <w:r w:rsidRPr="00B851F9">
        <w:rPr>
          <w:rFonts w:eastAsiaTheme="minorHAnsi" w:cs="Arial"/>
          <w:i/>
          <w:iCs/>
        </w:rPr>
        <w:t>Asda extends pay support for colleagues through Covid-19</w:t>
      </w:r>
      <w:r w:rsidRPr="00B851F9">
        <w:rPr>
          <w:rFonts w:cs="Arial"/>
        </w:rPr>
        <w:t xml:space="preserve"> Available at: https://corporate.asda.com/newsroom/2020/03/27/asda-extends-pay-support-for-colleagues-through-covid-19 (Accessed 26 April 2022) </w:t>
      </w:r>
    </w:p>
    <w:p w14:paraId="309AC681" w14:textId="77777777" w:rsidR="00F75271" w:rsidRPr="00B851F9" w:rsidRDefault="00F75271" w:rsidP="0020748D">
      <w:pPr>
        <w:rPr>
          <w:rFonts w:cs="Arial"/>
        </w:rPr>
      </w:pPr>
      <w:r w:rsidRPr="00B851F9">
        <w:rPr>
          <w:rFonts w:cs="Arial"/>
        </w:rPr>
        <w:t xml:space="preserve">ASDA, (2022) </w:t>
      </w:r>
      <w:r w:rsidRPr="00B851F9">
        <w:rPr>
          <w:rFonts w:cs="Arial"/>
          <w:i/>
          <w:iCs/>
        </w:rPr>
        <w:t>Career Progression</w:t>
      </w:r>
      <w:r w:rsidRPr="00B851F9">
        <w:rPr>
          <w:rFonts w:cs="Arial"/>
        </w:rPr>
        <w:t xml:space="preserve"> Available at: https://www.asda.jobs/career-progression/ (Accessed 25 April 2022) </w:t>
      </w:r>
    </w:p>
    <w:p w14:paraId="3CBDFE22" w14:textId="77777777" w:rsidR="00F75271" w:rsidRPr="00B851F9" w:rsidRDefault="00F75271" w:rsidP="0020748D">
      <w:pPr>
        <w:rPr>
          <w:rFonts w:cs="Arial"/>
          <w:shd w:val="clear" w:color="auto" w:fill="FFFFFF"/>
        </w:rPr>
      </w:pPr>
      <w:r w:rsidRPr="00B851F9">
        <w:rPr>
          <w:rFonts w:cs="Arial"/>
          <w:shd w:val="clear" w:color="auto" w:fill="FFFFFF"/>
        </w:rPr>
        <w:t xml:space="preserve">ASDA, (2022) </w:t>
      </w:r>
      <w:r w:rsidRPr="00B851F9">
        <w:rPr>
          <w:rFonts w:cs="Arial"/>
          <w:i/>
          <w:iCs/>
          <w:shd w:val="clear" w:color="auto" w:fill="FFFFFF"/>
        </w:rPr>
        <w:t>Company Facts</w:t>
      </w:r>
      <w:r w:rsidRPr="00B851F9">
        <w:rPr>
          <w:rFonts w:cs="Arial"/>
          <w:shd w:val="clear" w:color="auto" w:fill="FFFFFF"/>
        </w:rPr>
        <w:t xml:space="preserve"> Available at: https://corporate.asda.com/our-story/company-facts#:~:text=At%20Asda%2C%20we%20have%20more,in%20our%20stores%20every%20week. (Accessed: 25 April 2022) </w:t>
      </w:r>
    </w:p>
    <w:p w14:paraId="5FCB2BD3" w14:textId="77777777" w:rsidR="00F75271" w:rsidRPr="00B851F9" w:rsidRDefault="00F75271" w:rsidP="0020748D">
      <w:pPr>
        <w:rPr>
          <w:rFonts w:cs="Arial"/>
          <w:shd w:val="clear" w:color="auto" w:fill="FFFFFF"/>
        </w:rPr>
      </w:pPr>
      <w:r w:rsidRPr="00B851F9">
        <w:rPr>
          <w:rFonts w:cs="Arial"/>
          <w:shd w:val="clear" w:color="auto" w:fill="FFFFFF"/>
        </w:rPr>
        <w:t xml:space="preserve">ASDA, (2022) </w:t>
      </w:r>
      <w:r w:rsidRPr="00B851F9">
        <w:rPr>
          <w:rFonts w:cs="Arial"/>
          <w:i/>
          <w:iCs/>
          <w:shd w:val="clear" w:color="auto" w:fill="FFFFFF"/>
        </w:rPr>
        <w:t>Great Place to Work</w:t>
      </w:r>
      <w:r w:rsidRPr="00B851F9">
        <w:rPr>
          <w:rFonts w:cs="Arial"/>
          <w:shd w:val="clear" w:color="auto" w:fill="FFFFFF"/>
        </w:rPr>
        <w:t xml:space="preserve"> Available at: https://www.asda.com/creating-change-for-better/better-business/great-place-to-work (Accessed: 25 April 2022)</w:t>
      </w:r>
    </w:p>
    <w:p w14:paraId="105D36D1" w14:textId="77777777" w:rsidR="00F75271" w:rsidRPr="00B851F9" w:rsidRDefault="00F75271" w:rsidP="0020748D">
      <w:pPr>
        <w:rPr>
          <w:rFonts w:cs="Arial"/>
          <w:b/>
          <w:bCs/>
        </w:rPr>
      </w:pPr>
      <w:r w:rsidRPr="00B851F9">
        <w:rPr>
          <w:rFonts w:cs="Arial"/>
        </w:rPr>
        <w:t xml:space="preserve">ASDA, (2022) </w:t>
      </w:r>
      <w:r w:rsidRPr="00B851F9">
        <w:rPr>
          <w:rFonts w:cs="Arial"/>
          <w:i/>
          <w:iCs/>
        </w:rPr>
        <w:t>Increasing staff productivity in the remote workforce</w:t>
      </w:r>
      <w:r w:rsidRPr="00B851F9">
        <w:rPr>
          <w:rFonts w:cs="Arial"/>
        </w:rPr>
        <w:t xml:space="preserve"> Available at: https://www.asdaforbusiness.co.uk/increasing-staff-productivity/ (Accessed 25 April 2022) </w:t>
      </w:r>
    </w:p>
    <w:p w14:paraId="630C9863" w14:textId="77777777" w:rsidR="00F75271" w:rsidRPr="00B851F9" w:rsidRDefault="00F75271" w:rsidP="0020748D">
      <w:pPr>
        <w:rPr>
          <w:rFonts w:cs="Arial"/>
        </w:rPr>
      </w:pPr>
      <w:r w:rsidRPr="00B851F9">
        <w:rPr>
          <w:rFonts w:cs="Arial"/>
        </w:rPr>
        <w:t xml:space="preserve">ASDA, (2022) </w:t>
      </w:r>
      <w:r w:rsidRPr="00B851F9">
        <w:rPr>
          <w:rFonts w:cs="Arial"/>
          <w:i/>
          <w:iCs/>
        </w:rPr>
        <w:t>Welcome to Tell ASDA.</w:t>
      </w:r>
      <w:r w:rsidRPr="00B851F9">
        <w:rPr>
          <w:rFonts w:cs="Arial"/>
        </w:rPr>
        <w:t xml:space="preserve"> Available at: https://www.tellasda.com/?AspxAutoDetectCookieSupport=1 (Accessed 25 April 2022)</w:t>
      </w:r>
    </w:p>
    <w:p w14:paraId="753EEB19" w14:textId="77777777" w:rsidR="00F75271" w:rsidRPr="00B851F9" w:rsidRDefault="00F75271" w:rsidP="0020748D">
      <w:pPr>
        <w:spacing w:after="160"/>
        <w:rPr>
          <w:rFonts w:eastAsiaTheme="minorHAnsi" w:cs="Arial"/>
          <w:b/>
          <w:bCs/>
        </w:rPr>
      </w:pPr>
      <w:r w:rsidRPr="00B851F9">
        <w:rPr>
          <w:rFonts w:cs="Arial"/>
        </w:rPr>
        <w:t xml:space="preserve">BBC, (2022) </w:t>
      </w:r>
      <w:r w:rsidRPr="00B851F9">
        <w:rPr>
          <w:rFonts w:eastAsiaTheme="minorHAnsi" w:cs="Arial"/>
          <w:i/>
          <w:iCs/>
        </w:rPr>
        <w:t>Competitive environment</w:t>
      </w:r>
      <w:r w:rsidRPr="00B851F9">
        <w:rPr>
          <w:rFonts w:cs="Arial"/>
        </w:rPr>
        <w:t xml:space="preserve"> Available at: https://www.bbc.co.uk/bitesize/guides/zvwtmfr/revision/2 (Accessed 26 April 2022) </w:t>
      </w:r>
    </w:p>
    <w:p w14:paraId="09CE15D2" w14:textId="77777777" w:rsidR="00F75271" w:rsidRPr="00B851F9" w:rsidRDefault="00F75271" w:rsidP="0020748D">
      <w:pPr>
        <w:rPr>
          <w:rFonts w:cs="Arial"/>
        </w:rPr>
      </w:pPr>
      <w:r w:rsidRPr="00B851F9">
        <w:rPr>
          <w:rFonts w:cs="Arial"/>
        </w:rPr>
        <w:t xml:space="preserve">BBC, (2022) </w:t>
      </w:r>
      <w:r w:rsidRPr="00B851F9">
        <w:rPr>
          <w:rFonts w:cs="Arial"/>
          <w:i/>
          <w:iCs/>
        </w:rPr>
        <w:t>Motivation</w:t>
      </w:r>
      <w:r w:rsidRPr="00B851F9">
        <w:rPr>
          <w:rFonts w:cs="Arial"/>
        </w:rPr>
        <w:t xml:space="preserve"> Available at: https://www.bbc.co.uk/bitesize/guides/zstpvcw/revision/1 (Accessed: 25 April 2022)  </w:t>
      </w:r>
    </w:p>
    <w:p w14:paraId="4227D6F5" w14:textId="77777777" w:rsidR="00F75271" w:rsidRPr="00B851F9" w:rsidRDefault="00F75271" w:rsidP="0020748D">
      <w:pPr>
        <w:rPr>
          <w:rFonts w:cs="Arial"/>
        </w:rPr>
      </w:pPr>
      <w:r w:rsidRPr="00B851F9">
        <w:rPr>
          <w:rFonts w:cs="Arial"/>
        </w:rPr>
        <w:t xml:space="preserve">Bedford, E., (2022) </w:t>
      </w:r>
      <w:r w:rsidRPr="00B851F9">
        <w:rPr>
          <w:rFonts w:cs="Arial"/>
          <w:i/>
          <w:iCs/>
        </w:rPr>
        <w:t>Number of Asda stores in the United Kingdom (UK) in January 2017 and on the 31st of January 2019, by size</w:t>
      </w:r>
      <w:r w:rsidRPr="00B851F9">
        <w:rPr>
          <w:rFonts w:cs="Arial"/>
        </w:rPr>
        <w:t xml:space="preserve"> Available at: https://www.statista.com/statistics/300543/asda-number-of-stores-in-the-united-kingdom-uk/ (Accessed 25 April 2022)  </w:t>
      </w:r>
    </w:p>
    <w:p w14:paraId="0D6E3B4A" w14:textId="77777777" w:rsidR="00F75271" w:rsidRPr="00B851F9" w:rsidRDefault="00F75271" w:rsidP="0020748D">
      <w:pPr>
        <w:rPr>
          <w:rFonts w:cs="Arial"/>
        </w:rPr>
      </w:pPr>
      <w:r w:rsidRPr="00B851F9">
        <w:rPr>
          <w:rFonts w:cs="Arial"/>
        </w:rPr>
        <w:t xml:space="preserve">Bedford, E., (2022) </w:t>
      </w:r>
      <w:r w:rsidRPr="00B851F9">
        <w:rPr>
          <w:rFonts w:cs="Arial"/>
          <w:i/>
          <w:iCs/>
        </w:rPr>
        <w:t xml:space="preserve">Percentage change in sales at Asda in Great Britain compared to a year </w:t>
      </w:r>
      <w:r w:rsidRPr="00B851F9">
        <w:rPr>
          <w:rFonts w:cs="Arial"/>
          <w:i/>
          <w:iCs/>
        </w:rPr>
        <w:lastRenderedPageBreak/>
        <w:t>earlier from September 2014 to February 2021*</w:t>
      </w:r>
      <w:r w:rsidRPr="00B851F9">
        <w:rPr>
          <w:rFonts w:cs="Arial"/>
        </w:rPr>
        <w:t xml:space="preserve"> Available at: https://www.statista.com/statistics/386700/asda-sales-percentage-change-great-britain-uk/#:~:text=In%20the%2012%20weeks%20leading,on%20the%20British%20market%20shrank. (Accessed 25 April 2022)</w:t>
      </w:r>
    </w:p>
    <w:p w14:paraId="58E547E5" w14:textId="77777777" w:rsidR="00F75271" w:rsidRPr="00B851F9" w:rsidRDefault="00F75271" w:rsidP="0020748D">
      <w:pPr>
        <w:rPr>
          <w:rFonts w:cs="Arial"/>
        </w:rPr>
      </w:pPr>
      <w:bookmarkStart w:id="6" w:name="_Hlk102127640"/>
      <w:r w:rsidRPr="00B851F9">
        <w:rPr>
          <w:rFonts w:cs="Arial"/>
        </w:rPr>
        <w:t xml:space="preserve">Fowler, D., (2020) </w:t>
      </w:r>
      <w:bookmarkEnd w:id="6"/>
      <w:r w:rsidRPr="00B851F9">
        <w:rPr>
          <w:rFonts w:cs="Arial"/>
          <w:i/>
          <w:iCs/>
        </w:rPr>
        <w:t>Millions of people around the world have lost their jobs amid the current Covid-19 crisis. How should you handle your emotional reaction?</w:t>
      </w:r>
      <w:r w:rsidRPr="00B851F9">
        <w:rPr>
          <w:rFonts w:cs="Arial"/>
        </w:rPr>
        <w:t xml:space="preserve"> Available at: https://www.bbc.com/worklife/article/20200327-unemployment-during-coronavirus-the-psychology-of-job-loss (Accessed 26 April 20220 </w:t>
      </w:r>
    </w:p>
    <w:p w14:paraId="6F03F700" w14:textId="77777777" w:rsidR="00F75271" w:rsidRPr="00B851F9" w:rsidRDefault="00F75271" w:rsidP="0020748D">
      <w:pPr>
        <w:rPr>
          <w:rFonts w:cs="Arial"/>
          <w:shd w:val="clear" w:color="auto" w:fill="FFFFFF"/>
        </w:rPr>
      </w:pPr>
      <w:r w:rsidRPr="00B851F9">
        <w:rPr>
          <w:rFonts w:cs="Arial"/>
          <w:shd w:val="clear" w:color="auto" w:fill="FFFFFF"/>
        </w:rPr>
        <w:t xml:space="preserve">Ibrahim, N.F., Said, A.M.A., Abas, N. and </w:t>
      </w:r>
      <w:proofErr w:type="spellStart"/>
      <w:r w:rsidRPr="00B851F9">
        <w:rPr>
          <w:rFonts w:cs="Arial"/>
          <w:shd w:val="clear" w:color="auto" w:fill="FFFFFF"/>
        </w:rPr>
        <w:t>Shahreki</w:t>
      </w:r>
      <w:proofErr w:type="spellEnd"/>
      <w:r w:rsidRPr="00B851F9">
        <w:rPr>
          <w:rFonts w:cs="Arial"/>
          <w:shd w:val="clear" w:color="auto" w:fill="FFFFFF"/>
        </w:rPr>
        <w:t>, J., (2020) Relationship between well-being perspectives, employee engagement and intrinsic outcomes: A literature review. </w:t>
      </w:r>
      <w:r w:rsidRPr="00B851F9">
        <w:rPr>
          <w:rFonts w:cs="Arial"/>
          <w:i/>
          <w:iCs/>
          <w:shd w:val="clear" w:color="auto" w:fill="FFFFFF"/>
        </w:rPr>
        <w:t>Journal of Critical Reviews</w:t>
      </w:r>
      <w:r w:rsidRPr="00B851F9">
        <w:rPr>
          <w:rFonts w:cs="Arial"/>
          <w:shd w:val="clear" w:color="auto" w:fill="FFFFFF"/>
        </w:rPr>
        <w:t>, </w:t>
      </w:r>
      <w:r w:rsidRPr="00B851F9">
        <w:rPr>
          <w:rFonts w:cs="Arial"/>
          <w:i/>
          <w:iCs/>
          <w:shd w:val="clear" w:color="auto" w:fill="FFFFFF"/>
        </w:rPr>
        <w:t>7</w:t>
      </w:r>
      <w:r w:rsidRPr="00B851F9">
        <w:rPr>
          <w:rFonts w:cs="Arial"/>
          <w:shd w:val="clear" w:color="auto" w:fill="FFFFFF"/>
        </w:rPr>
        <w:t>(12), pp.69-74.</w:t>
      </w:r>
    </w:p>
    <w:p w14:paraId="0627C0E7" w14:textId="77777777" w:rsidR="00F75271" w:rsidRPr="00B851F9" w:rsidRDefault="00F75271" w:rsidP="0020748D">
      <w:pPr>
        <w:rPr>
          <w:rFonts w:cs="Arial"/>
        </w:rPr>
      </w:pPr>
      <w:r w:rsidRPr="00B851F9">
        <w:rPr>
          <w:rFonts w:cs="Arial"/>
        </w:rPr>
        <w:t>Jaworski, C., Ravichandran, S., Karpinski, A.C. and Singh, S., (2018) The effects of training satisfaction, employee benefits, and incentives on part-time employees’ commitment. </w:t>
      </w:r>
      <w:r w:rsidRPr="00B851F9">
        <w:rPr>
          <w:rFonts w:cs="Arial"/>
          <w:i/>
          <w:iCs/>
        </w:rPr>
        <w:t>International Journal of Hospitality Management</w:t>
      </w:r>
      <w:r w:rsidRPr="00B851F9">
        <w:rPr>
          <w:rFonts w:cs="Arial"/>
        </w:rPr>
        <w:t>, </w:t>
      </w:r>
      <w:r w:rsidRPr="00B851F9">
        <w:rPr>
          <w:rFonts w:cs="Arial"/>
          <w:i/>
          <w:iCs/>
        </w:rPr>
        <w:t>74</w:t>
      </w:r>
      <w:r w:rsidRPr="00B851F9">
        <w:rPr>
          <w:rFonts w:cs="Arial"/>
        </w:rPr>
        <w:t>, pp.1-12.</w:t>
      </w:r>
    </w:p>
    <w:p w14:paraId="3E2001CF" w14:textId="77777777" w:rsidR="00F75271" w:rsidRPr="00B851F9" w:rsidRDefault="00F75271" w:rsidP="0020748D">
      <w:pPr>
        <w:rPr>
          <w:rFonts w:cs="Arial"/>
        </w:rPr>
      </w:pPr>
      <w:r w:rsidRPr="00B851F9">
        <w:rPr>
          <w:rFonts w:cs="Arial"/>
        </w:rPr>
        <w:t xml:space="preserve">Kurdi, B. and </w:t>
      </w:r>
      <w:proofErr w:type="spellStart"/>
      <w:r w:rsidRPr="00B851F9">
        <w:rPr>
          <w:rFonts w:cs="Arial"/>
        </w:rPr>
        <w:t>Alshurideh</w:t>
      </w:r>
      <w:proofErr w:type="spellEnd"/>
      <w:r w:rsidRPr="00B851F9">
        <w:rPr>
          <w:rFonts w:cs="Arial"/>
        </w:rPr>
        <w:t>, M., (2020) Employee retention and organizational performance: Evidence from banking industry. </w:t>
      </w:r>
      <w:r w:rsidRPr="00B851F9">
        <w:rPr>
          <w:rFonts w:cs="Arial"/>
          <w:i/>
          <w:iCs/>
        </w:rPr>
        <w:t>Management Science Letters</w:t>
      </w:r>
      <w:r w:rsidRPr="00B851F9">
        <w:rPr>
          <w:rFonts w:cs="Arial"/>
        </w:rPr>
        <w:t>, </w:t>
      </w:r>
      <w:r w:rsidRPr="00B851F9">
        <w:rPr>
          <w:rFonts w:cs="Arial"/>
          <w:i/>
          <w:iCs/>
        </w:rPr>
        <w:t>10</w:t>
      </w:r>
      <w:r w:rsidRPr="00B851F9">
        <w:rPr>
          <w:rFonts w:cs="Arial"/>
        </w:rPr>
        <w:t>(16), pp.3981-3990.</w:t>
      </w:r>
    </w:p>
    <w:p w14:paraId="6CF23C43" w14:textId="77777777" w:rsidR="00F75271" w:rsidRPr="00B851F9" w:rsidRDefault="00F75271" w:rsidP="0020748D">
      <w:pPr>
        <w:rPr>
          <w:rFonts w:cs="Arial"/>
        </w:rPr>
      </w:pPr>
      <w:r w:rsidRPr="00B851F9">
        <w:rPr>
          <w:rFonts w:cs="Arial"/>
        </w:rPr>
        <w:t xml:space="preserve">Leslie, J.B., Luciano, M.M., Mathieu, J.E. and </w:t>
      </w:r>
      <w:proofErr w:type="spellStart"/>
      <w:r w:rsidRPr="00B851F9">
        <w:rPr>
          <w:rFonts w:cs="Arial"/>
        </w:rPr>
        <w:t>Hoole</w:t>
      </w:r>
      <w:proofErr w:type="spellEnd"/>
      <w:r w:rsidRPr="00B851F9">
        <w:rPr>
          <w:rFonts w:cs="Arial"/>
        </w:rPr>
        <w:t>, E., (2018) Challenge accepted: Managing polarities to enhance virtual team effectiveness. </w:t>
      </w:r>
      <w:r w:rsidRPr="00B851F9">
        <w:rPr>
          <w:rFonts w:cs="Arial"/>
          <w:i/>
          <w:iCs/>
        </w:rPr>
        <w:t>People Strategy</w:t>
      </w:r>
      <w:r w:rsidRPr="00B851F9">
        <w:rPr>
          <w:rFonts w:cs="Arial"/>
        </w:rPr>
        <w:t>, </w:t>
      </w:r>
      <w:r w:rsidRPr="00B851F9">
        <w:rPr>
          <w:rFonts w:cs="Arial"/>
          <w:i/>
          <w:iCs/>
        </w:rPr>
        <w:t>41</w:t>
      </w:r>
      <w:r w:rsidRPr="00B851F9">
        <w:rPr>
          <w:rFonts w:cs="Arial"/>
        </w:rPr>
        <w:t>(2), pp.22-29.</w:t>
      </w:r>
    </w:p>
    <w:p w14:paraId="23FEBCEB" w14:textId="77777777" w:rsidR="00F75271" w:rsidRPr="00B851F9" w:rsidRDefault="00F75271" w:rsidP="0020748D">
      <w:pPr>
        <w:rPr>
          <w:rFonts w:cs="Arial"/>
        </w:rPr>
      </w:pPr>
      <w:proofErr w:type="spellStart"/>
      <w:r w:rsidRPr="00B851F9">
        <w:rPr>
          <w:rFonts w:cs="Arial"/>
        </w:rPr>
        <w:t>Mihirani</w:t>
      </w:r>
      <w:proofErr w:type="spellEnd"/>
      <w:r w:rsidRPr="00B851F9">
        <w:rPr>
          <w:rFonts w:cs="Arial"/>
        </w:rPr>
        <w:t xml:space="preserve">, K.D.D.C. and </w:t>
      </w:r>
      <w:proofErr w:type="spellStart"/>
      <w:r w:rsidRPr="00B851F9">
        <w:rPr>
          <w:rFonts w:cs="Arial"/>
        </w:rPr>
        <w:t>Weligamage</w:t>
      </w:r>
      <w:proofErr w:type="spellEnd"/>
      <w:r w:rsidRPr="00B851F9">
        <w:rPr>
          <w:rFonts w:cs="Arial"/>
        </w:rPr>
        <w:t>, S.S., (2021) Impact of Financial and Non-Financial Rewards on Interns’ Motivation. </w:t>
      </w:r>
      <w:r w:rsidRPr="00B851F9">
        <w:rPr>
          <w:rFonts w:cs="Arial"/>
          <w:i/>
          <w:iCs/>
        </w:rPr>
        <w:t>FUTURE OF WORK</w:t>
      </w:r>
      <w:r w:rsidRPr="00B851F9">
        <w:rPr>
          <w:rFonts w:cs="Arial"/>
        </w:rPr>
        <w:t>, p.117.</w:t>
      </w:r>
    </w:p>
    <w:p w14:paraId="7EA25078" w14:textId="77777777" w:rsidR="00F75271" w:rsidRPr="00B851F9" w:rsidRDefault="00F75271" w:rsidP="0020748D">
      <w:pPr>
        <w:rPr>
          <w:rFonts w:cs="Arial"/>
        </w:rPr>
      </w:pPr>
      <w:proofErr w:type="spellStart"/>
      <w:r w:rsidRPr="00B851F9">
        <w:rPr>
          <w:rFonts w:cs="Arial"/>
        </w:rPr>
        <w:t>Paadi</w:t>
      </w:r>
      <w:proofErr w:type="spellEnd"/>
      <w:r w:rsidRPr="00B851F9">
        <w:rPr>
          <w:rFonts w:cs="Arial"/>
        </w:rPr>
        <w:t>, K., Barkhuizen, N. and Swanepoel, S., (2019) Exploring the building blocks of an employee value proposition for graduate interns. </w:t>
      </w:r>
      <w:r w:rsidRPr="00B851F9">
        <w:rPr>
          <w:rFonts w:cs="Arial"/>
          <w:i/>
          <w:iCs/>
        </w:rPr>
        <w:t>International Journal of Social Sciences and Humanity Studies</w:t>
      </w:r>
      <w:r w:rsidRPr="00B851F9">
        <w:rPr>
          <w:rFonts w:cs="Arial"/>
        </w:rPr>
        <w:t>, </w:t>
      </w:r>
      <w:r w:rsidRPr="00B851F9">
        <w:rPr>
          <w:rFonts w:cs="Arial"/>
          <w:i/>
          <w:iCs/>
        </w:rPr>
        <w:t>11</w:t>
      </w:r>
      <w:r w:rsidRPr="00B851F9">
        <w:rPr>
          <w:rFonts w:cs="Arial"/>
        </w:rPr>
        <w:t>(1), pp.51-67.</w:t>
      </w:r>
    </w:p>
    <w:p w14:paraId="33F60847" w14:textId="77777777" w:rsidR="00F75271" w:rsidRPr="00B851F9" w:rsidRDefault="00F75271" w:rsidP="0020748D">
      <w:pPr>
        <w:rPr>
          <w:rFonts w:cs="Arial"/>
          <w:shd w:val="clear" w:color="auto" w:fill="FFFFFF"/>
        </w:rPr>
      </w:pPr>
      <w:proofErr w:type="spellStart"/>
      <w:r w:rsidRPr="00B851F9">
        <w:rPr>
          <w:rFonts w:cs="Arial"/>
          <w:shd w:val="clear" w:color="auto" w:fill="FFFFFF"/>
        </w:rPr>
        <w:t>Paais</w:t>
      </w:r>
      <w:proofErr w:type="spellEnd"/>
      <w:r w:rsidRPr="00B851F9">
        <w:rPr>
          <w:rFonts w:cs="Arial"/>
          <w:shd w:val="clear" w:color="auto" w:fill="FFFFFF"/>
        </w:rPr>
        <w:t xml:space="preserve">, M. and </w:t>
      </w:r>
      <w:proofErr w:type="spellStart"/>
      <w:r w:rsidRPr="00B851F9">
        <w:rPr>
          <w:rFonts w:cs="Arial"/>
          <w:shd w:val="clear" w:color="auto" w:fill="FFFFFF"/>
        </w:rPr>
        <w:t>Pattiruhu</w:t>
      </w:r>
      <w:proofErr w:type="spellEnd"/>
      <w:r w:rsidRPr="00B851F9">
        <w:rPr>
          <w:rFonts w:cs="Arial"/>
          <w:shd w:val="clear" w:color="auto" w:fill="FFFFFF"/>
        </w:rPr>
        <w:t>, J.R., (2020) Effect of motivation, leadership, and organizational culture on satisfaction and employee performance. </w:t>
      </w:r>
      <w:r w:rsidRPr="00B851F9">
        <w:rPr>
          <w:rFonts w:cs="Arial"/>
          <w:i/>
          <w:iCs/>
          <w:shd w:val="clear" w:color="auto" w:fill="FFFFFF"/>
        </w:rPr>
        <w:t>The Journal of Asian Finance, Economics, and Business</w:t>
      </w:r>
      <w:r w:rsidRPr="00B851F9">
        <w:rPr>
          <w:rFonts w:cs="Arial"/>
          <w:shd w:val="clear" w:color="auto" w:fill="FFFFFF"/>
        </w:rPr>
        <w:t>, </w:t>
      </w:r>
      <w:r w:rsidRPr="00B851F9">
        <w:rPr>
          <w:rFonts w:cs="Arial"/>
          <w:i/>
          <w:iCs/>
          <w:shd w:val="clear" w:color="auto" w:fill="FFFFFF"/>
        </w:rPr>
        <w:t>7</w:t>
      </w:r>
      <w:r w:rsidRPr="00B851F9">
        <w:rPr>
          <w:rFonts w:cs="Arial"/>
          <w:shd w:val="clear" w:color="auto" w:fill="FFFFFF"/>
        </w:rPr>
        <w:t>(8), pp.577-588.</w:t>
      </w:r>
    </w:p>
    <w:p w14:paraId="00A848DD" w14:textId="77777777" w:rsidR="00F75271" w:rsidRPr="00B851F9" w:rsidRDefault="00F75271" w:rsidP="0020748D">
      <w:pPr>
        <w:rPr>
          <w:rFonts w:cs="Arial"/>
        </w:rPr>
      </w:pPr>
      <w:proofErr w:type="spellStart"/>
      <w:r w:rsidRPr="00B851F9">
        <w:rPr>
          <w:rFonts w:cs="Arial"/>
        </w:rPr>
        <w:t>Rinny</w:t>
      </w:r>
      <w:proofErr w:type="spellEnd"/>
      <w:r w:rsidRPr="00B851F9">
        <w:rPr>
          <w:rFonts w:cs="Arial"/>
        </w:rPr>
        <w:t xml:space="preserve">, P., </w:t>
      </w:r>
      <w:proofErr w:type="spellStart"/>
      <w:r w:rsidRPr="00B851F9">
        <w:rPr>
          <w:rFonts w:cs="Arial"/>
        </w:rPr>
        <w:t>Purba</w:t>
      </w:r>
      <w:proofErr w:type="spellEnd"/>
      <w:r w:rsidRPr="00B851F9">
        <w:rPr>
          <w:rFonts w:cs="Arial"/>
        </w:rPr>
        <w:t xml:space="preserve">, C.B. and </w:t>
      </w:r>
      <w:proofErr w:type="spellStart"/>
      <w:r w:rsidRPr="00B851F9">
        <w:rPr>
          <w:rFonts w:cs="Arial"/>
        </w:rPr>
        <w:t>Handiman</w:t>
      </w:r>
      <w:proofErr w:type="spellEnd"/>
      <w:r w:rsidRPr="00B851F9">
        <w:rPr>
          <w:rFonts w:cs="Arial"/>
        </w:rPr>
        <w:t xml:space="preserve">, U.T., (2020) The influence of compensation, job promotion, and job satisfaction on employee performance of </w:t>
      </w:r>
      <w:proofErr w:type="spellStart"/>
      <w:r w:rsidRPr="00B851F9">
        <w:rPr>
          <w:rFonts w:cs="Arial"/>
        </w:rPr>
        <w:t>Mercubuana</w:t>
      </w:r>
      <w:proofErr w:type="spellEnd"/>
      <w:r w:rsidRPr="00B851F9">
        <w:rPr>
          <w:rFonts w:cs="Arial"/>
        </w:rPr>
        <w:t xml:space="preserve"> University. </w:t>
      </w:r>
      <w:r w:rsidRPr="00B851F9">
        <w:rPr>
          <w:rFonts w:cs="Arial"/>
          <w:i/>
          <w:iCs/>
        </w:rPr>
        <w:t>International Journal of Business Marketing and Management (IJBMM)</w:t>
      </w:r>
      <w:r w:rsidRPr="00B851F9">
        <w:rPr>
          <w:rFonts w:cs="Arial"/>
        </w:rPr>
        <w:t>, </w:t>
      </w:r>
      <w:r w:rsidRPr="00B851F9">
        <w:rPr>
          <w:rFonts w:cs="Arial"/>
          <w:i/>
          <w:iCs/>
        </w:rPr>
        <w:t>5</w:t>
      </w:r>
      <w:r w:rsidRPr="00B851F9">
        <w:rPr>
          <w:rFonts w:cs="Arial"/>
        </w:rPr>
        <w:t>(2), pp.39-48.</w:t>
      </w:r>
    </w:p>
    <w:p w14:paraId="52FFFB2F" w14:textId="77777777" w:rsidR="00F75271" w:rsidRPr="00B851F9" w:rsidRDefault="00F75271" w:rsidP="00E961E1">
      <w:pPr>
        <w:rPr>
          <w:rFonts w:cs="Arial"/>
        </w:rPr>
      </w:pPr>
      <w:r w:rsidRPr="00B851F9">
        <w:rPr>
          <w:rFonts w:cs="Arial"/>
        </w:rPr>
        <w:t xml:space="preserve">Savage, M., (2020) </w:t>
      </w:r>
      <w:r w:rsidRPr="00B851F9">
        <w:rPr>
          <w:rFonts w:cs="Arial"/>
          <w:i/>
          <w:iCs/>
        </w:rPr>
        <w:t>Coronavirus: The possible long-term mental health impacts</w:t>
      </w:r>
      <w:r w:rsidRPr="00B851F9">
        <w:rPr>
          <w:rFonts w:cs="Arial"/>
        </w:rPr>
        <w:t xml:space="preserve"> Available at: https://www.bbc.com/worklife/article/20201021-coronavirus-the-possible-long-term-mental-health-impacts (Accessed 26 April 2022)</w:t>
      </w:r>
    </w:p>
    <w:p w14:paraId="41541D0E" w14:textId="77777777" w:rsidR="00F75271" w:rsidRPr="00B851F9" w:rsidRDefault="00F75271" w:rsidP="0020748D">
      <w:pPr>
        <w:rPr>
          <w:rFonts w:cs="Arial"/>
        </w:rPr>
      </w:pPr>
      <w:proofErr w:type="spellStart"/>
      <w:r w:rsidRPr="00B851F9">
        <w:rPr>
          <w:rFonts w:cs="Arial"/>
        </w:rPr>
        <w:t>Sendawula</w:t>
      </w:r>
      <w:proofErr w:type="spellEnd"/>
      <w:r w:rsidRPr="00B851F9">
        <w:rPr>
          <w:rFonts w:cs="Arial"/>
        </w:rPr>
        <w:t xml:space="preserve">, K., </w:t>
      </w:r>
      <w:proofErr w:type="spellStart"/>
      <w:r w:rsidRPr="00B851F9">
        <w:rPr>
          <w:rFonts w:cs="Arial"/>
        </w:rPr>
        <w:t>Nakyejwe</w:t>
      </w:r>
      <w:proofErr w:type="spellEnd"/>
      <w:r w:rsidRPr="00B851F9">
        <w:rPr>
          <w:rFonts w:cs="Arial"/>
        </w:rPr>
        <w:t xml:space="preserve"> </w:t>
      </w:r>
      <w:proofErr w:type="spellStart"/>
      <w:r w:rsidRPr="00B851F9">
        <w:rPr>
          <w:rFonts w:cs="Arial"/>
        </w:rPr>
        <w:t>Kimuli</w:t>
      </w:r>
      <w:proofErr w:type="spellEnd"/>
      <w:r w:rsidRPr="00B851F9">
        <w:rPr>
          <w:rFonts w:cs="Arial"/>
        </w:rPr>
        <w:t xml:space="preserve">, S., </w:t>
      </w:r>
      <w:proofErr w:type="spellStart"/>
      <w:r w:rsidRPr="00B851F9">
        <w:rPr>
          <w:rFonts w:cs="Arial"/>
        </w:rPr>
        <w:t>Bananuka</w:t>
      </w:r>
      <w:proofErr w:type="spellEnd"/>
      <w:r w:rsidRPr="00B851F9">
        <w:rPr>
          <w:rFonts w:cs="Arial"/>
        </w:rPr>
        <w:t xml:space="preserve">, J. and </w:t>
      </w:r>
      <w:proofErr w:type="spellStart"/>
      <w:r w:rsidRPr="00B851F9">
        <w:rPr>
          <w:rFonts w:cs="Arial"/>
        </w:rPr>
        <w:t>Najjemba</w:t>
      </w:r>
      <w:proofErr w:type="spellEnd"/>
      <w:r w:rsidRPr="00B851F9">
        <w:rPr>
          <w:rFonts w:cs="Arial"/>
        </w:rPr>
        <w:t xml:space="preserve"> </w:t>
      </w:r>
      <w:proofErr w:type="spellStart"/>
      <w:r w:rsidRPr="00B851F9">
        <w:rPr>
          <w:rFonts w:cs="Arial"/>
        </w:rPr>
        <w:t>Muganga</w:t>
      </w:r>
      <w:proofErr w:type="spellEnd"/>
      <w:r w:rsidRPr="00B851F9">
        <w:rPr>
          <w:rFonts w:cs="Arial"/>
        </w:rPr>
        <w:t xml:space="preserve">, G., (2018) Training, </w:t>
      </w:r>
      <w:r w:rsidRPr="00B851F9">
        <w:rPr>
          <w:rFonts w:cs="Arial"/>
        </w:rPr>
        <w:lastRenderedPageBreak/>
        <w:t>employee engagement and employee performance: Evidence from Uganda’s health sector. </w:t>
      </w:r>
      <w:r w:rsidRPr="00B851F9">
        <w:rPr>
          <w:rFonts w:cs="Arial"/>
          <w:i/>
          <w:iCs/>
        </w:rPr>
        <w:t>Cogent Business &amp; Management</w:t>
      </w:r>
      <w:r w:rsidRPr="00B851F9">
        <w:rPr>
          <w:rFonts w:cs="Arial"/>
        </w:rPr>
        <w:t>, </w:t>
      </w:r>
      <w:r w:rsidRPr="00B851F9">
        <w:rPr>
          <w:rFonts w:cs="Arial"/>
          <w:i/>
          <w:iCs/>
        </w:rPr>
        <w:t>5</w:t>
      </w:r>
      <w:r w:rsidRPr="00B851F9">
        <w:rPr>
          <w:rFonts w:cs="Arial"/>
        </w:rPr>
        <w:t>(1), p.1470891.</w:t>
      </w:r>
    </w:p>
    <w:p w14:paraId="52EB855D" w14:textId="77777777" w:rsidR="00F75271" w:rsidRPr="00B851F9" w:rsidRDefault="00F75271" w:rsidP="0020748D">
      <w:pPr>
        <w:rPr>
          <w:rFonts w:cs="Arial"/>
        </w:rPr>
      </w:pPr>
      <w:r w:rsidRPr="00B851F9">
        <w:rPr>
          <w:rFonts w:cs="Arial"/>
        </w:rPr>
        <w:t xml:space="preserve">Statista, (2022) </w:t>
      </w:r>
      <w:r w:rsidRPr="00B851F9">
        <w:rPr>
          <w:rFonts w:cs="Arial"/>
          <w:i/>
          <w:iCs/>
        </w:rPr>
        <w:t>Active social media audience in the United Kingdom (UK) in February 2022</w:t>
      </w:r>
      <w:r w:rsidRPr="00B851F9">
        <w:rPr>
          <w:rFonts w:cs="Arial"/>
        </w:rPr>
        <w:t xml:space="preserve"> Available at: https://www.statista.com/statistics/507405/uk-active-social-media-and-mobile-social-media-users/#:~:text=The%20United%20Kingdom%20(UK)%20was,the%20population%20of%20the%20UK. (Accessed 25 April 2022) </w:t>
      </w:r>
    </w:p>
    <w:p w14:paraId="3068347A" w14:textId="77777777" w:rsidR="00F75271" w:rsidRPr="00B851F9" w:rsidRDefault="00F75271" w:rsidP="0020748D">
      <w:pPr>
        <w:rPr>
          <w:rFonts w:cs="Arial"/>
          <w:shd w:val="clear" w:color="auto" w:fill="FFFFFF"/>
        </w:rPr>
      </w:pPr>
      <w:proofErr w:type="spellStart"/>
      <w:r w:rsidRPr="00B851F9">
        <w:rPr>
          <w:rFonts w:cs="Arial"/>
          <w:shd w:val="clear" w:color="auto" w:fill="FFFFFF"/>
        </w:rPr>
        <w:t>Szydło</w:t>
      </w:r>
      <w:proofErr w:type="spellEnd"/>
      <w:r w:rsidRPr="00B851F9">
        <w:rPr>
          <w:rFonts w:cs="Arial"/>
          <w:shd w:val="clear" w:color="auto" w:fill="FFFFFF"/>
        </w:rPr>
        <w:t xml:space="preserve">, J. and </w:t>
      </w:r>
      <w:proofErr w:type="spellStart"/>
      <w:r w:rsidRPr="00B851F9">
        <w:rPr>
          <w:rFonts w:cs="Arial"/>
          <w:shd w:val="clear" w:color="auto" w:fill="FFFFFF"/>
        </w:rPr>
        <w:t>Grześ-Bukłaho</w:t>
      </w:r>
      <w:proofErr w:type="spellEnd"/>
      <w:r w:rsidRPr="00B851F9">
        <w:rPr>
          <w:rFonts w:cs="Arial"/>
          <w:shd w:val="clear" w:color="auto" w:fill="FFFFFF"/>
        </w:rPr>
        <w:t>, J., (2020) Relations between national and organisational culture—Case study. </w:t>
      </w:r>
      <w:r w:rsidRPr="00B851F9">
        <w:rPr>
          <w:rFonts w:cs="Arial"/>
          <w:i/>
          <w:iCs/>
          <w:shd w:val="clear" w:color="auto" w:fill="FFFFFF"/>
        </w:rPr>
        <w:t>Sustainability</w:t>
      </w:r>
      <w:r w:rsidRPr="00B851F9">
        <w:rPr>
          <w:rFonts w:cs="Arial"/>
          <w:shd w:val="clear" w:color="auto" w:fill="FFFFFF"/>
        </w:rPr>
        <w:t>, </w:t>
      </w:r>
      <w:r w:rsidRPr="00B851F9">
        <w:rPr>
          <w:rFonts w:cs="Arial"/>
          <w:i/>
          <w:iCs/>
          <w:shd w:val="clear" w:color="auto" w:fill="FFFFFF"/>
        </w:rPr>
        <w:t>12</w:t>
      </w:r>
      <w:r w:rsidRPr="00B851F9">
        <w:rPr>
          <w:rFonts w:cs="Arial"/>
          <w:shd w:val="clear" w:color="auto" w:fill="FFFFFF"/>
        </w:rPr>
        <w:t>(4), p.1522.</w:t>
      </w:r>
    </w:p>
    <w:p w14:paraId="28B1F12E" w14:textId="77777777" w:rsidR="00F75271" w:rsidRPr="00B851F9" w:rsidRDefault="00F75271" w:rsidP="0020748D">
      <w:pPr>
        <w:rPr>
          <w:rFonts w:cs="Arial"/>
        </w:rPr>
      </w:pPr>
      <w:proofErr w:type="spellStart"/>
      <w:r w:rsidRPr="00B851F9">
        <w:rPr>
          <w:rFonts w:cs="Arial"/>
        </w:rPr>
        <w:t>Turits</w:t>
      </w:r>
      <w:proofErr w:type="spellEnd"/>
      <w:r w:rsidRPr="00B851F9">
        <w:rPr>
          <w:rFonts w:cs="Arial"/>
        </w:rPr>
        <w:t xml:space="preserve">, M., (2021) </w:t>
      </w:r>
      <w:r w:rsidRPr="00B851F9">
        <w:rPr>
          <w:rFonts w:cs="Arial"/>
          <w:i/>
          <w:iCs/>
        </w:rPr>
        <w:t>The delicate art of the exit interview</w:t>
      </w:r>
      <w:r w:rsidRPr="00B851F9">
        <w:rPr>
          <w:rFonts w:cs="Arial"/>
        </w:rPr>
        <w:t xml:space="preserve"> Available at: https://www.bbc.com/worklife/article/20211201-the-delicate-art-of-the-exit-interview (Accessed 25 April 2022)</w:t>
      </w:r>
    </w:p>
    <w:p w14:paraId="4D7E48C7" w14:textId="77777777" w:rsidR="00F75271" w:rsidRPr="00B851F9" w:rsidRDefault="00F75271" w:rsidP="0020748D">
      <w:pPr>
        <w:rPr>
          <w:rFonts w:cs="Arial"/>
        </w:rPr>
      </w:pPr>
      <w:r w:rsidRPr="00B851F9">
        <w:rPr>
          <w:rFonts w:cs="Arial"/>
        </w:rPr>
        <w:t>Zhao, H. and Liu, W., (2020) Managerial coaching and subordinates' workplace well-being: A moderated mediation study. </w:t>
      </w:r>
      <w:r w:rsidRPr="00B851F9">
        <w:rPr>
          <w:rFonts w:cs="Arial"/>
          <w:i/>
          <w:iCs/>
        </w:rPr>
        <w:t>Human Resource Management Journal</w:t>
      </w:r>
      <w:r w:rsidRPr="00B851F9">
        <w:rPr>
          <w:rFonts w:cs="Arial"/>
        </w:rPr>
        <w:t>, </w:t>
      </w:r>
      <w:r w:rsidRPr="00B851F9">
        <w:rPr>
          <w:rFonts w:cs="Arial"/>
          <w:i/>
          <w:iCs/>
        </w:rPr>
        <w:t>30</w:t>
      </w:r>
      <w:r w:rsidRPr="00B851F9">
        <w:rPr>
          <w:rFonts w:cs="Arial"/>
        </w:rPr>
        <w:t>(2), pp.293-311.</w:t>
      </w:r>
    </w:p>
    <w:p w14:paraId="00BAD6AF" w14:textId="77777777" w:rsidR="00CB11F4" w:rsidRPr="00B851F9" w:rsidRDefault="00CB11F4" w:rsidP="0020748D">
      <w:pPr>
        <w:rPr>
          <w:rFonts w:cs="Arial"/>
        </w:rPr>
      </w:pPr>
    </w:p>
    <w:sectPr w:rsidR="00CB11F4" w:rsidRPr="00B851F9" w:rsidSect="002911B9">
      <w:footerReference w:type="default" r:id="rId2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D9A2F8" w14:textId="77777777" w:rsidR="004F06A0" w:rsidRDefault="004F06A0">
      <w:pPr>
        <w:spacing w:line="240" w:lineRule="auto"/>
      </w:pPr>
      <w:r>
        <w:separator/>
      </w:r>
    </w:p>
  </w:endnote>
  <w:endnote w:type="continuationSeparator" w:id="0">
    <w:p w14:paraId="0332C758" w14:textId="77777777" w:rsidR="004F06A0" w:rsidRDefault="004F06A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MT">
    <w:altName w:val="Arial"/>
    <w:charset w:val="01"/>
    <w:family w:val="swiss"/>
    <w:pitch w:val="variable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masis MT Pro Light">
    <w:charset w:val="00"/>
    <w:family w:val="roman"/>
    <w:pitch w:val="variable"/>
    <w:sig w:usb0="A00000AF" w:usb1="4000205B" w:usb2="00000000" w:usb3="00000000" w:csb0="00000093" w:csb1="00000000"/>
  </w:font>
  <w:font w:name="Bahnschrift SemiBold">
    <w:panose1 w:val="020B0502040204020203"/>
    <w:charset w:val="00"/>
    <w:family w:val="swiss"/>
    <w:pitch w:val="variable"/>
    <w:sig w:usb0="A00002C7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32337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5BDE74" w14:textId="77777777" w:rsidR="00D36818" w:rsidRDefault="008E3BDF">
        <w:pPr>
          <w:pStyle w:val="a7"/>
          <w:jc w:val="right"/>
        </w:pPr>
        <w:r>
          <w:fldChar w:fldCharType="begin"/>
        </w:r>
        <w:r w:rsidR="00D92EBA">
          <w:instrText xml:space="preserve"> PAGE   \* MERGEFORMAT </w:instrText>
        </w:r>
        <w:r>
          <w:fldChar w:fldCharType="separate"/>
        </w:r>
        <w:r w:rsidR="00B62E71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71E965" w14:textId="77777777" w:rsidR="00D36818" w:rsidRDefault="00D36818">
    <w:pPr>
      <w:pStyle w:val="a7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78723A" w14:textId="77777777" w:rsidR="004F06A0" w:rsidRDefault="004F06A0">
      <w:pPr>
        <w:spacing w:line="240" w:lineRule="auto"/>
      </w:pPr>
      <w:r>
        <w:separator/>
      </w:r>
    </w:p>
  </w:footnote>
  <w:footnote w:type="continuationSeparator" w:id="0">
    <w:p w14:paraId="71427D65" w14:textId="77777777" w:rsidR="004F06A0" w:rsidRDefault="004F06A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FB3395F"/>
    <w:multiLevelType w:val="hybridMultilevel"/>
    <w:tmpl w:val="629A139E"/>
    <w:lvl w:ilvl="0" w:tplc="919C9E18">
      <w:numFmt w:val="bullet"/>
      <w:lvlText w:val=""/>
      <w:lvlJc w:val="left"/>
      <w:pPr>
        <w:ind w:left="1466" w:hanging="360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76866E0C">
      <w:numFmt w:val="bullet"/>
      <w:lvlText w:val="•"/>
      <w:lvlJc w:val="left"/>
      <w:pPr>
        <w:ind w:left="2375" w:hanging="360"/>
      </w:pPr>
      <w:rPr>
        <w:rFonts w:hint="default"/>
        <w:lang w:val="en-US" w:eastAsia="en-US" w:bidi="ar-SA"/>
      </w:rPr>
    </w:lvl>
    <w:lvl w:ilvl="2" w:tplc="49B4F684">
      <w:numFmt w:val="bullet"/>
      <w:lvlText w:val="•"/>
      <w:lvlJc w:val="left"/>
      <w:pPr>
        <w:ind w:left="3291" w:hanging="360"/>
      </w:pPr>
      <w:rPr>
        <w:rFonts w:hint="default"/>
        <w:lang w:val="en-US" w:eastAsia="en-US" w:bidi="ar-SA"/>
      </w:rPr>
    </w:lvl>
    <w:lvl w:ilvl="3" w:tplc="EC10C9FA">
      <w:numFmt w:val="bullet"/>
      <w:lvlText w:val="•"/>
      <w:lvlJc w:val="left"/>
      <w:pPr>
        <w:ind w:left="4207" w:hanging="360"/>
      </w:pPr>
      <w:rPr>
        <w:rFonts w:hint="default"/>
        <w:lang w:val="en-US" w:eastAsia="en-US" w:bidi="ar-SA"/>
      </w:rPr>
    </w:lvl>
    <w:lvl w:ilvl="4" w:tplc="F7064C6C">
      <w:numFmt w:val="bullet"/>
      <w:lvlText w:val="•"/>
      <w:lvlJc w:val="left"/>
      <w:pPr>
        <w:ind w:left="5123" w:hanging="360"/>
      </w:pPr>
      <w:rPr>
        <w:rFonts w:hint="default"/>
        <w:lang w:val="en-US" w:eastAsia="en-US" w:bidi="ar-SA"/>
      </w:rPr>
    </w:lvl>
    <w:lvl w:ilvl="5" w:tplc="51D2368E">
      <w:numFmt w:val="bullet"/>
      <w:lvlText w:val="•"/>
      <w:lvlJc w:val="left"/>
      <w:pPr>
        <w:ind w:left="6039" w:hanging="360"/>
      </w:pPr>
      <w:rPr>
        <w:rFonts w:hint="default"/>
        <w:lang w:val="en-US" w:eastAsia="en-US" w:bidi="ar-SA"/>
      </w:rPr>
    </w:lvl>
    <w:lvl w:ilvl="6" w:tplc="58E81E7E">
      <w:numFmt w:val="bullet"/>
      <w:lvlText w:val="•"/>
      <w:lvlJc w:val="left"/>
      <w:pPr>
        <w:ind w:left="6955" w:hanging="360"/>
      </w:pPr>
      <w:rPr>
        <w:rFonts w:hint="default"/>
        <w:lang w:val="en-US" w:eastAsia="en-US" w:bidi="ar-SA"/>
      </w:rPr>
    </w:lvl>
    <w:lvl w:ilvl="7" w:tplc="2208D2BA">
      <w:numFmt w:val="bullet"/>
      <w:lvlText w:val="•"/>
      <w:lvlJc w:val="left"/>
      <w:pPr>
        <w:ind w:left="7871" w:hanging="360"/>
      </w:pPr>
      <w:rPr>
        <w:rFonts w:hint="default"/>
        <w:lang w:val="en-US" w:eastAsia="en-US" w:bidi="ar-SA"/>
      </w:rPr>
    </w:lvl>
    <w:lvl w:ilvl="8" w:tplc="A118C3C2">
      <w:numFmt w:val="bullet"/>
      <w:lvlText w:val="•"/>
      <w:lvlJc w:val="left"/>
      <w:pPr>
        <w:ind w:left="8787" w:hanging="360"/>
      </w:pPr>
      <w:rPr>
        <w:rFonts w:hint="default"/>
        <w:lang w:val="en-US" w:eastAsia="en-US" w:bidi="ar-SA"/>
      </w:rPr>
    </w:lvl>
  </w:abstractNum>
  <w:num w:numId="1" w16cid:durableId="5060994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F4DAE"/>
    <w:rsid w:val="000013E0"/>
    <w:rsid w:val="0001016D"/>
    <w:rsid w:val="0001101E"/>
    <w:rsid w:val="0001290E"/>
    <w:rsid w:val="0002149C"/>
    <w:rsid w:val="000236AB"/>
    <w:rsid w:val="00024433"/>
    <w:rsid w:val="000244BE"/>
    <w:rsid w:val="00025544"/>
    <w:rsid w:val="00031144"/>
    <w:rsid w:val="00031BE6"/>
    <w:rsid w:val="00034567"/>
    <w:rsid w:val="00034BAE"/>
    <w:rsid w:val="00036CA1"/>
    <w:rsid w:val="00037496"/>
    <w:rsid w:val="0004176C"/>
    <w:rsid w:val="000429FB"/>
    <w:rsid w:val="00045994"/>
    <w:rsid w:val="0005193A"/>
    <w:rsid w:val="00054C2E"/>
    <w:rsid w:val="00066C2E"/>
    <w:rsid w:val="000675FA"/>
    <w:rsid w:val="00070019"/>
    <w:rsid w:val="00071256"/>
    <w:rsid w:val="000740DF"/>
    <w:rsid w:val="000764BA"/>
    <w:rsid w:val="000777F5"/>
    <w:rsid w:val="00077AB6"/>
    <w:rsid w:val="00083BCB"/>
    <w:rsid w:val="00084090"/>
    <w:rsid w:val="0008622C"/>
    <w:rsid w:val="00091651"/>
    <w:rsid w:val="00091A10"/>
    <w:rsid w:val="00092193"/>
    <w:rsid w:val="000A248F"/>
    <w:rsid w:val="000A73ED"/>
    <w:rsid w:val="000B0F89"/>
    <w:rsid w:val="000C2F4F"/>
    <w:rsid w:val="000C7FBB"/>
    <w:rsid w:val="000D458C"/>
    <w:rsid w:val="000D4C74"/>
    <w:rsid w:val="000E035A"/>
    <w:rsid w:val="000E2EAD"/>
    <w:rsid w:val="000E339E"/>
    <w:rsid w:val="000E3900"/>
    <w:rsid w:val="000F0773"/>
    <w:rsid w:val="000F3E06"/>
    <w:rsid w:val="000F6F33"/>
    <w:rsid w:val="0010533F"/>
    <w:rsid w:val="0010742F"/>
    <w:rsid w:val="00112654"/>
    <w:rsid w:val="00126A65"/>
    <w:rsid w:val="00137320"/>
    <w:rsid w:val="00142B0E"/>
    <w:rsid w:val="00144DB4"/>
    <w:rsid w:val="00155E6D"/>
    <w:rsid w:val="00165E88"/>
    <w:rsid w:val="00165F49"/>
    <w:rsid w:val="001762BF"/>
    <w:rsid w:val="00177BA6"/>
    <w:rsid w:val="001802AE"/>
    <w:rsid w:val="00183E6F"/>
    <w:rsid w:val="00184BBD"/>
    <w:rsid w:val="00191737"/>
    <w:rsid w:val="00194E70"/>
    <w:rsid w:val="00195403"/>
    <w:rsid w:val="00196CF0"/>
    <w:rsid w:val="001A348E"/>
    <w:rsid w:val="001A6620"/>
    <w:rsid w:val="001B1235"/>
    <w:rsid w:val="001B1C87"/>
    <w:rsid w:val="001C1321"/>
    <w:rsid w:val="001C299E"/>
    <w:rsid w:val="001D2999"/>
    <w:rsid w:val="001D5490"/>
    <w:rsid w:val="001E051E"/>
    <w:rsid w:val="001E50B1"/>
    <w:rsid w:val="001F1B38"/>
    <w:rsid w:val="001F2381"/>
    <w:rsid w:val="001F54BD"/>
    <w:rsid w:val="002021D9"/>
    <w:rsid w:val="0020748D"/>
    <w:rsid w:val="00210B6F"/>
    <w:rsid w:val="00215CEB"/>
    <w:rsid w:val="002165AF"/>
    <w:rsid w:val="00220FE4"/>
    <w:rsid w:val="00223093"/>
    <w:rsid w:val="0023049F"/>
    <w:rsid w:val="002311E7"/>
    <w:rsid w:val="0023399B"/>
    <w:rsid w:val="0024360D"/>
    <w:rsid w:val="002468EE"/>
    <w:rsid w:val="00250188"/>
    <w:rsid w:val="00250656"/>
    <w:rsid w:val="002521AE"/>
    <w:rsid w:val="00255D3D"/>
    <w:rsid w:val="00257F92"/>
    <w:rsid w:val="00267086"/>
    <w:rsid w:val="002676F2"/>
    <w:rsid w:val="00271892"/>
    <w:rsid w:val="0028123A"/>
    <w:rsid w:val="0028153B"/>
    <w:rsid w:val="00283296"/>
    <w:rsid w:val="002911B9"/>
    <w:rsid w:val="00294516"/>
    <w:rsid w:val="002975FB"/>
    <w:rsid w:val="002A1E91"/>
    <w:rsid w:val="002A2FEE"/>
    <w:rsid w:val="002A452A"/>
    <w:rsid w:val="002A64B7"/>
    <w:rsid w:val="002B0B83"/>
    <w:rsid w:val="002B5E14"/>
    <w:rsid w:val="002B6CC0"/>
    <w:rsid w:val="002C14CC"/>
    <w:rsid w:val="002C6575"/>
    <w:rsid w:val="002C7C19"/>
    <w:rsid w:val="002D6E7B"/>
    <w:rsid w:val="002E0153"/>
    <w:rsid w:val="002E6901"/>
    <w:rsid w:val="00304667"/>
    <w:rsid w:val="00304CF6"/>
    <w:rsid w:val="0030638E"/>
    <w:rsid w:val="0031442D"/>
    <w:rsid w:val="003201D7"/>
    <w:rsid w:val="00320557"/>
    <w:rsid w:val="0032511E"/>
    <w:rsid w:val="0033204A"/>
    <w:rsid w:val="003349E6"/>
    <w:rsid w:val="00336BA9"/>
    <w:rsid w:val="0034078C"/>
    <w:rsid w:val="0034366B"/>
    <w:rsid w:val="00354E4A"/>
    <w:rsid w:val="00356ACE"/>
    <w:rsid w:val="00357753"/>
    <w:rsid w:val="00360C9D"/>
    <w:rsid w:val="00362AC0"/>
    <w:rsid w:val="003639DD"/>
    <w:rsid w:val="003642CA"/>
    <w:rsid w:val="00365A07"/>
    <w:rsid w:val="003701E3"/>
    <w:rsid w:val="00374E72"/>
    <w:rsid w:val="003919D4"/>
    <w:rsid w:val="00396CDE"/>
    <w:rsid w:val="00397049"/>
    <w:rsid w:val="003A75E4"/>
    <w:rsid w:val="003B238B"/>
    <w:rsid w:val="003B244B"/>
    <w:rsid w:val="003C02F3"/>
    <w:rsid w:val="003C4B68"/>
    <w:rsid w:val="003D103E"/>
    <w:rsid w:val="003D2223"/>
    <w:rsid w:val="003D329E"/>
    <w:rsid w:val="003D5435"/>
    <w:rsid w:val="003D5A1B"/>
    <w:rsid w:val="003D7572"/>
    <w:rsid w:val="003E4BCD"/>
    <w:rsid w:val="003F022D"/>
    <w:rsid w:val="003F077A"/>
    <w:rsid w:val="003F106D"/>
    <w:rsid w:val="003F2AD8"/>
    <w:rsid w:val="003F3D60"/>
    <w:rsid w:val="004024F6"/>
    <w:rsid w:val="004057B1"/>
    <w:rsid w:val="00405A1A"/>
    <w:rsid w:val="00406CA5"/>
    <w:rsid w:val="00407C18"/>
    <w:rsid w:val="00410562"/>
    <w:rsid w:val="00411605"/>
    <w:rsid w:val="00411ADC"/>
    <w:rsid w:val="00421C38"/>
    <w:rsid w:val="00430D03"/>
    <w:rsid w:val="004343B4"/>
    <w:rsid w:val="004346F4"/>
    <w:rsid w:val="0044068A"/>
    <w:rsid w:val="004416AD"/>
    <w:rsid w:val="00441DE1"/>
    <w:rsid w:val="00444B7B"/>
    <w:rsid w:val="004461C9"/>
    <w:rsid w:val="00446BA1"/>
    <w:rsid w:val="00456670"/>
    <w:rsid w:val="0046016F"/>
    <w:rsid w:val="00460CA0"/>
    <w:rsid w:val="00474E09"/>
    <w:rsid w:val="00475278"/>
    <w:rsid w:val="00477605"/>
    <w:rsid w:val="004820B7"/>
    <w:rsid w:val="00487EFB"/>
    <w:rsid w:val="0049014D"/>
    <w:rsid w:val="0049397F"/>
    <w:rsid w:val="004956B7"/>
    <w:rsid w:val="004A0738"/>
    <w:rsid w:val="004A1B2F"/>
    <w:rsid w:val="004A3224"/>
    <w:rsid w:val="004A40D5"/>
    <w:rsid w:val="004A532C"/>
    <w:rsid w:val="004A5FA6"/>
    <w:rsid w:val="004B0DE1"/>
    <w:rsid w:val="004B4F47"/>
    <w:rsid w:val="004B62DA"/>
    <w:rsid w:val="004B6396"/>
    <w:rsid w:val="004B6B6B"/>
    <w:rsid w:val="004C0168"/>
    <w:rsid w:val="004C46D9"/>
    <w:rsid w:val="004D1291"/>
    <w:rsid w:val="004D16F0"/>
    <w:rsid w:val="004D1D95"/>
    <w:rsid w:val="004D44B6"/>
    <w:rsid w:val="004D6A9F"/>
    <w:rsid w:val="004E5214"/>
    <w:rsid w:val="004E56B1"/>
    <w:rsid w:val="004E5F44"/>
    <w:rsid w:val="004F06A0"/>
    <w:rsid w:val="004F2459"/>
    <w:rsid w:val="004F2EE8"/>
    <w:rsid w:val="004F6B2C"/>
    <w:rsid w:val="00500120"/>
    <w:rsid w:val="005005E9"/>
    <w:rsid w:val="00502230"/>
    <w:rsid w:val="005108B0"/>
    <w:rsid w:val="00511AFA"/>
    <w:rsid w:val="0052172A"/>
    <w:rsid w:val="00527193"/>
    <w:rsid w:val="00545A7C"/>
    <w:rsid w:val="00546C8D"/>
    <w:rsid w:val="00547E5E"/>
    <w:rsid w:val="005536E5"/>
    <w:rsid w:val="0055394D"/>
    <w:rsid w:val="00562150"/>
    <w:rsid w:val="00565668"/>
    <w:rsid w:val="005679D2"/>
    <w:rsid w:val="0057073F"/>
    <w:rsid w:val="00571685"/>
    <w:rsid w:val="005741FE"/>
    <w:rsid w:val="00575FA6"/>
    <w:rsid w:val="005770F5"/>
    <w:rsid w:val="005808C4"/>
    <w:rsid w:val="00590FDF"/>
    <w:rsid w:val="005A3693"/>
    <w:rsid w:val="005A4302"/>
    <w:rsid w:val="005B4223"/>
    <w:rsid w:val="005B6E0C"/>
    <w:rsid w:val="005C1D13"/>
    <w:rsid w:val="005C2397"/>
    <w:rsid w:val="005C6984"/>
    <w:rsid w:val="005D06F0"/>
    <w:rsid w:val="005D1988"/>
    <w:rsid w:val="005E0712"/>
    <w:rsid w:val="005E317F"/>
    <w:rsid w:val="005E3486"/>
    <w:rsid w:val="005E48C0"/>
    <w:rsid w:val="005E59A8"/>
    <w:rsid w:val="005E69F9"/>
    <w:rsid w:val="005F0245"/>
    <w:rsid w:val="005F028B"/>
    <w:rsid w:val="005F7B72"/>
    <w:rsid w:val="00600DEE"/>
    <w:rsid w:val="006019C9"/>
    <w:rsid w:val="00605C42"/>
    <w:rsid w:val="006126EF"/>
    <w:rsid w:val="0061712F"/>
    <w:rsid w:val="006214A9"/>
    <w:rsid w:val="00621910"/>
    <w:rsid w:val="00622913"/>
    <w:rsid w:val="00622923"/>
    <w:rsid w:val="00625C23"/>
    <w:rsid w:val="006267E0"/>
    <w:rsid w:val="006271C5"/>
    <w:rsid w:val="006348F3"/>
    <w:rsid w:val="006349E7"/>
    <w:rsid w:val="00645BF3"/>
    <w:rsid w:val="00647B9F"/>
    <w:rsid w:val="00655A75"/>
    <w:rsid w:val="0066501B"/>
    <w:rsid w:val="00676CD9"/>
    <w:rsid w:val="006846A2"/>
    <w:rsid w:val="006858E9"/>
    <w:rsid w:val="00693BB2"/>
    <w:rsid w:val="006A5153"/>
    <w:rsid w:val="006B1E38"/>
    <w:rsid w:val="006C1865"/>
    <w:rsid w:val="006C4E66"/>
    <w:rsid w:val="006C590A"/>
    <w:rsid w:val="006D2A82"/>
    <w:rsid w:val="006E1A7B"/>
    <w:rsid w:val="006E6EBC"/>
    <w:rsid w:val="006F0D7F"/>
    <w:rsid w:val="006F2217"/>
    <w:rsid w:val="006F760F"/>
    <w:rsid w:val="00702D84"/>
    <w:rsid w:val="0070308D"/>
    <w:rsid w:val="00703BC5"/>
    <w:rsid w:val="00704C1E"/>
    <w:rsid w:val="007075FA"/>
    <w:rsid w:val="00715939"/>
    <w:rsid w:val="00720BEE"/>
    <w:rsid w:val="00722F64"/>
    <w:rsid w:val="00723575"/>
    <w:rsid w:val="00724EAD"/>
    <w:rsid w:val="00727353"/>
    <w:rsid w:val="00733A97"/>
    <w:rsid w:val="00735AFF"/>
    <w:rsid w:val="00742486"/>
    <w:rsid w:val="00746EB1"/>
    <w:rsid w:val="007540E3"/>
    <w:rsid w:val="0075642F"/>
    <w:rsid w:val="007626E2"/>
    <w:rsid w:val="00763D30"/>
    <w:rsid w:val="00771CFE"/>
    <w:rsid w:val="007725B7"/>
    <w:rsid w:val="0077485B"/>
    <w:rsid w:val="007846EC"/>
    <w:rsid w:val="00787564"/>
    <w:rsid w:val="00796E81"/>
    <w:rsid w:val="00796F9F"/>
    <w:rsid w:val="007A0806"/>
    <w:rsid w:val="007D06E8"/>
    <w:rsid w:val="007D0BF6"/>
    <w:rsid w:val="007D4D19"/>
    <w:rsid w:val="007D5294"/>
    <w:rsid w:val="007D5D19"/>
    <w:rsid w:val="007D5ECC"/>
    <w:rsid w:val="007E06A2"/>
    <w:rsid w:val="007E3CAC"/>
    <w:rsid w:val="007E4954"/>
    <w:rsid w:val="007E5695"/>
    <w:rsid w:val="007E5F14"/>
    <w:rsid w:val="007E7806"/>
    <w:rsid w:val="007F0E6D"/>
    <w:rsid w:val="007F54E6"/>
    <w:rsid w:val="008018FD"/>
    <w:rsid w:val="00802989"/>
    <w:rsid w:val="00805F3C"/>
    <w:rsid w:val="008065C5"/>
    <w:rsid w:val="00814D5F"/>
    <w:rsid w:val="00821221"/>
    <w:rsid w:val="00825C83"/>
    <w:rsid w:val="00825D49"/>
    <w:rsid w:val="00825FDB"/>
    <w:rsid w:val="00836403"/>
    <w:rsid w:val="00846134"/>
    <w:rsid w:val="008478BE"/>
    <w:rsid w:val="008533D3"/>
    <w:rsid w:val="00853604"/>
    <w:rsid w:val="008546E5"/>
    <w:rsid w:val="00861ACE"/>
    <w:rsid w:val="00871E60"/>
    <w:rsid w:val="00876A04"/>
    <w:rsid w:val="00880C13"/>
    <w:rsid w:val="00886242"/>
    <w:rsid w:val="008879B7"/>
    <w:rsid w:val="008962B2"/>
    <w:rsid w:val="008A1749"/>
    <w:rsid w:val="008A278F"/>
    <w:rsid w:val="008B2E74"/>
    <w:rsid w:val="008B35CD"/>
    <w:rsid w:val="008B638A"/>
    <w:rsid w:val="008C1002"/>
    <w:rsid w:val="008D191F"/>
    <w:rsid w:val="008D2D8C"/>
    <w:rsid w:val="008D4264"/>
    <w:rsid w:val="008D68EA"/>
    <w:rsid w:val="008E16B8"/>
    <w:rsid w:val="008E3BDF"/>
    <w:rsid w:val="008E784C"/>
    <w:rsid w:val="008F0608"/>
    <w:rsid w:val="008F1061"/>
    <w:rsid w:val="008F637A"/>
    <w:rsid w:val="00903FCE"/>
    <w:rsid w:val="009250AA"/>
    <w:rsid w:val="00926274"/>
    <w:rsid w:val="0094007B"/>
    <w:rsid w:val="00946416"/>
    <w:rsid w:val="009467D0"/>
    <w:rsid w:val="00947E62"/>
    <w:rsid w:val="0095149C"/>
    <w:rsid w:val="00957DF2"/>
    <w:rsid w:val="00961FB0"/>
    <w:rsid w:val="00963516"/>
    <w:rsid w:val="0096506D"/>
    <w:rsid w:val="00972FAD"/>
    <w:rsid w:val="00975F97"/>
    <w:rsid w:val="00976586"/>
    <w:rsid w:val="00980314"/>
    <w:rsid w:val="009825E9"/>
    <w:rsid w:val="00982C25"/>
    <w:rsid w:val="0098666E"/>
    <w:rsid w:val="00990D82"/>
    <w:rsid w:val="009951CE"/>
    <w:rsid w:val="009978B4"/>
    <w:rsid w:val="009A0408"/>
    <w:rsid w:val="009A17E8"/>
    <w:rsid w:val="009A437E"/>
    <w:rsid w:val="009A72ED"/>
    <w:rsid w:val="009A76AA"/>
    <w:rsid w:val="009B121E"/>
    <w:rsid w:val="009B28CE"/>
    <w:rsid w:val="009B3C0A"/>
    <w:rsid w:val="009B4A3B"/>
    <w:rsid w:val="009B7BCC"/>
    <w:rsid w:val="009C08DC"/>
    <w:rsid w:val="009C705C"/>
    <w:rsid w:val="009D0946"/>
    <w:rsid w:val="009D1379"/>
    <w:rsid w:val="009D24D5"/>
    <w:rsid w:val="009D25B5"/>
    <w:rsid w:val="009D7836"/>
    <w:rsid w:val="009E12A6"/>
    <w:rsid w:val="009E30D7"/>
    <w:rsid w:val="009E4B30"/>
    <w:rsid w:val="009E5339"/>
    <w:rsid w:val="00A00A81"/>
    <w:rsid w:val="00A03700"/>
    <w:rsid w:val="00A04410"/>
    <w:rsid w:val="00A11674"/>
    <w:rsid w:val="00A12561"/>
    <w:rsid w:val="00A13AD5"/>
    <w:rsid w:val="00A2366E"/>
    <w:rsid w:val="00A27E63"/>
    <w:rsid w:val="00A33158"/>
    <w:rsid w:val="00A35ADF"/>
    <w:rsid w:val="00A35FA4"/>
    <w:rsid w:val="00A44FA4"/>
    <w:rsid w:val="00A535DD"/>
    <w:rsid w:val="00A60BDA"/>
    <w:rsid w:val="00A64517"/>
    <w:rsid w:val="00A6640A"/>
    <w:rsid w:val="00A67522"/>
    <w:rsid w:val="00A71E18"/>
    <w:rsid w:val="00A810D2"/>
    <w:rsid w:val="00A83E26"/>
    <w:rsid w:val="00A865E3"/>
    <w:rsid w:val="00A86B86"/>
    <w:rsid w:val="00A9325F"/>
    <w:rsid w:val="00A97482"/>
    <w:rsid w:val="00AA0CAF"/>
    <w:rsid w:val="00AA40C9"/>
    <w:rsid w:val="00AA529E"/>
    <w:rsid w:val="00AA5556"/>
    <w:rsid w:val="00AB07BE"/>
    <w:rsid w:val="00AB1AB0"/>
    <w:rsid w:val="00AB3E9F"/>
    <w:rsid w:val="00AB50BE"/>
    <w:rsid w:val="00AC0903"/>
    <w:rsid w:val="00AD4487"/>
    <w:rsid w:val="00AE0D60"/>
    <w:rsid w:val="00AE1480"/>
    <w:rsid w:val="00AF1562"/>
    <w:rsid w:val="00AF2F38"/>
    <w:rsid w:val="00AF4DAE"/>
    <w:rsid w:val="00AF65F9"/>
    <w:rsid w:val="00AF792E"/>
    <w:rsid w:val="00B00440"/>
    <w:rsid w:val="00B03692"/>
    <w:rsid w:val="00B06F51"/>
    <w:rsid w:val="00B07919"/>
    <w:rsid w:val="00B11746"/>
    <w:rsid w:val="00B1630D"/>
    <w:rsid w:val="00B2591E"/>
    <w:rsid w:val="00B261E6"/>
    <w:rsid w:val="00B3045B"/>
    <w:rsid w:val="00B4111B"/>
    <w:rsid w:val="00B432C3"/>
    <w:rsid w:val="00B4712E"/>
    <w:rsid w:val="00B521D6"/>
    <w:rsid w:val="00B545B5"/>
    <w:rsid w:val="00B54E78"/>
    <w:rsid w:val="00B54EE7"/>
    <w:rsid w:val="00B556EA"/>
    <w:rsid w:val="00B61C28"/>
    <w:rsid w:val="00B627E1"/>
    <w:rsid w:val="00B62B86"/>
    <w:rsid w:val="00B62E71"/>
    <w:rsid w:val="00B63432"/>
    <w:rsid w:val="00B634B1"/>
    <w:rsid w:val="00B67A54"/>
    <w:rsid w:val="00B73AD1"/>
    <w:rsid w:val="00B74F74"/>
    <w:rsid w:val="00B851F9"/>
    <w:rsid w:val="00B97E0B"/>
    <w:rsid w:val="00BA00D2"/>
    <w:rsid w:val="00BA25A3"/>
    <w:rsid w:val="00BA3DD2"/>
    <w:rsid w:val="00BB2D0D"/>
    <w:rsid w:val="00BB4FCD"/>
    <w:rsid w:val="00BC053D"/>
    <w:rsid w:val="00BC10C1"/>
    <w:rsid w:val="00BC322C"/>
    <w:rsid w:val="00BC3CF6"/>
    <w:rsid w:val="00BD0DA4"/>
    <w:rsid w:val="00BD577F"/>
    <w:rsid w:val="00BE3B27"/>
    <w:rsid w:val="00BE74AA"/>
    <w:rsid w:val="00BF6E24"/>
    <w:rsid w:val="00BF732A"/>
    <w:rsid w:val="00BF747B"/>
    <w:rsid w:val="00BF7BF4"/>
    <w:rsid w:val="00C00B88"/>
    <w:rsid w:val="00C049DE"/>
    <w:rsid w:val="00C06939"/>
    <w:rsid w:val="00C07B71"/>
    <w:rsid w:val="00C1089F"/>
    <w:rsid w:val="00C14133"/>
    <w:rsid w:val="00C1628A"/>
    <w:rsid w:val="00C247D5"/>
    <w:rsid w:val="00C27AF7"/>
    <w:rsid w:val="00C312FB"/>
    <w:rsid w:val="00C33801"/>
    <w:rsid w:val="00C3428D"/>
    <w:rsid w:val="00C35C2E"/>
    <w:rsid w:val="00C40481"/>
    <w:rsid w:val="00C41D29"/>
    <w:rsid w:val="00C455BA"/>
    <w:rsid w:val="00C45EE1"/>
    <w:rsid w:val="00C522F3"/>
    <w:rsid w:val="00C54CB0"/>
    <w:rsid w:val="00C66B55"/>
    <w:rsid w:val="00C712A5"/>
    <w:rsid w:val="00C76CE6"/>
    <w:rsid w:val="00C77040"/>
    <w:rsid w:val="00C80536"/>
    <w:rsid w:val="00C832A9"/>
    <w:rsid w:val="00C8386B"/>
    <w:rsid w:val="00C8524F"/>
    <w:rsid w:val="00C90E26"/>
    <w:rsid w:val="00C92654"/>
    <w:rsid w:val="00C955FE"/>
    <w:rsid w:val="00C95AA1"/>
    <w:rsid w:val="00CA45CB"/>
    <w:rsid w:val="00CB0A9B"/>
    <w:rsid w:val="00CB11F4"/>
    <w:rsid w:val="00CB170B"/>
    <w:rsid w:val="00CC3486"/>
    <w:rsid w:val="00CD4493"/>
    <w:rsid w:val="00CE144D"/>
    <w:rsid w:val="00CE1B66"/>
    <w:rsid w:val="00CE2565"/>
    <w:rsid w:val="00CF0C50"/>
    <w:rsid w:val="00CF15B1"/>
    <w:rsid w:val="00CF2A5D"/>
    <w:rsid w:val="00CF2D03"/>
    <w:rsid w:val="00CF41C5"/>
    <w:rsid w:val="00D01A39"/>
    <w:rsid w:val="00D0416C"/>
    <w:rsid w:val="00D07AA5"/>
    <w:rsid w:val="00D10FA9"/>
    <w:rsid w:val="00D20F10"/>
    <w:rsid w:val="00D22FEB"/>
    <w:rsid w:val="00D2307F"/>
    <w:rsid w:val="00D26DCA"/>
    <w:rsid w:val="00D32560"/>
    <w:rsid w:val="00D33CB9"/>
    <w:rsid w:val="00D35358"/>
    <w:rsid w:val="00D36818"/>
    <w:rsid w:val="00D42687"/>
    <w:rsid w:val="00D428F7"/>
    <w:rsid w:val="00D44256"/>
    <w:rsid w:val="00D477A1"/>
    <w:rsid w:val="00D56E1D"/>
    <w:rsid w:val="00D6156F"/>
    <w:rsid w:val="00D70179"/>
    <w:rsid w:val="00D70387"/>
    <w:rsid w:val="00D71270"/>
    <w:rsid w:val="00D74D26"/>
    <w:rsid w:val="00D77D02"/>
    <w:rsid w:val="00D83611"/>
    <w:rsid w:val="00D85B39"/>
    <w:rsid w:val="00D9198B"/>
    <w:rsid w:val="00D92EBA"/>
    <w:rsid w:val="00D93802"/>
    <w:rsid w:val="00D978AD"/>
    <w:rsid w:val="00DA1F23"/>
    <w:rsid w:val="00DA224D"/>
    <w:rsid w:val="00DB2258"/>
    <w:rsid w:val="00DB4ABF"/>
    <w:rsid w:val="00DB683D"/>
    <w:rsid w:val="00DB7C3E"/>
    <w:rsid w:val="00DD35CC"/>
    <w:rsid w:val="00DD5664"/>
    <w:rsid w:val="00DE23CA"/>
    <w:rsid w:val="00DE4317"/>
    <w:rsid w:val="00DE599A"/>
    <w:rsid w:val="00DE7C08"/>
    <w:rsid w:val="00DF2651"/>
    <w:rsid w:val="00E0178D"/>
    <w:rsid w:val="00E05593"/>
    <w:rsid w:val="00E05F15"/>
    <w:rsid w:val="00E10005"/>
    <w:rsid w:val="00E12445"/>
    <w:rsid w:val="00E1284F"/>
    <w:rsid w:val="00E13F25"/>
    <w:rsid w:val="00E15371"/>
    <w:rsid w:val="00E166DF"/>
    <w:rsid w:val="00E17A8A"/>
    <w:rsid w:val="00E24974"/>
    <w:rsid w:val="00E3055B"/>
    <w:rsid w:val="00E30A63"/>
    <w:rsid w:val="00E311FF"/>
    <w:rsid w:val="00E35064"/>
    <w:rsid w:val="00E37D70"/>
    <w:rsid w:val="00E4074B"/>
    <w:rsid w:val="00E41499"/>
    <w:rsid w:val="00E55CDC"/>
    <w:rsid w:val="00E63650"/>
    <w:rsid w:val="00E72694"/>
    <w:rsid w:val="00E74C41"/>
    <w:rsid w:val="00E91598"/>
    <w:rsid w:val="00E93320"/>
    <w:rsid w:val="00E95C33"/>
    <w:rsid w:val="00E961E1"/>
    <w:rsid w:val="00EA2F56"/>
    <w:rsid w:val="00EA4CE1"/>
    <w:rsid w:val="00EA67B0"/>
    <w:rsid w:val="00EA7F43"/>
    <w:rsid w:val="00EB3100"/>
    <w:rsid w:val="00EB4BC8"/>
    <w:rsid w:val="00EB6FFC"/>
    <w:rsid w:val="00EC0653"/>
    <w:rsid w:val="00EC1E74"/>
    <w:rsid w:val="00EC6336"/>
    <w:rsid w:val="00EC6509"/>
    <w:rsid w:val="00ED0C17"/>
    <w:rsid w:val="00ED266E"/>
    <w:rsid w:val="00ED38B0"/>
    <w:rsid w:val="00ED4B91"/>
    <w:rsid w:val="00ED64B4"/>
    <w:rsid w:val="00ED6864"/>
    <w:rsid w:val="00EE0EE9"/>
    <w:rsid w:val="00EF2F77"/>
    <w:rsid w:val="00EF441E"/>
    <w:rsid w:val="00F00456"/>
    <w:rsid w:val="00F030FA"/>
    <w:rsid w:val="00F03EED"/>
    <w:rsid w:val="00F10A2D"/>
    <w:rsid w:val="00F1159E"/>
    <w:rsid w:val="00F12B6B"/>
    <w:rsid w:val="00F14D97"/>
    <w:rsid w:val="00F21502"/>
    <w:rsid w:val="00F221A5"/>
    <w:rsid w:val="00F230EC"/>
    <w:rsid w:val="00F2418A"/>
    <w:rsid w:val="00F27B5E"/>
    <w:rsid w:val="00F3016E"/>
    <w:rsid w:val="00F33BD5"/>
    <w:rsid w:val="00F36015"/>
    <w:rsid w:val="00F36B5A"/>
    <w:rsid w:val="00F37C3A"/>
    <w:rsid w:val="00F44D12"/>
    <w:rsid w:val="00F45909"/>
    <w:rsid w:val="00F46890"/>
    <w:rsid w:val="00F54AE5"/>
    <w:rsid w:val="00F62BC2"/>
    <w:rsid w:val="00F63CA5"/>
    <w:rsid w:val="00F67269"/>
    <w:rsid w:val="00F71086"/>
    <w:rsid w:val="00F724E5"/>
    <w:rsid w:val="00F72C01"/>
    <w:rsid w:val="00F74040"/>
    <w:rsid w:val="00F74EC3"/>
    <w:rsid w:val="00F75271"/>
    <w:rsid w:val="00F7605B"/>
    <w:rsid w:val="00F8231C"/>
    <w:rsid w:val="00F83FB6"/>
    <w:rsid w:val="00F86114"/>
    <w:rsid w:val="00F91F2A"/>
    <w:rsid w:val="00F920FC"/>
    <w:rsid w:val="00F94A73"/>
    <w:rsid w:val="00F96D6B"/>
    <w:rsid w:val="00FA013E"/>
    <w:rsid w:val="00FA2A5D"/>
    <w:rsid w:val="00FA4B64"/>
    <w:rsid w:val="00FC6057"/>
    <w:rsid w:val="00FD006F"/>
    <w:rsid w:val="00FD184F"/>
    <w:rsid w:val="00FD1E01"/>
    <w:rsid w:val="00FD3ADA"/>
    <w:rsid w:val="00FD4729"/>
    <w:rsid w:val="00FD54D4"/>
    <w:rsid w:val="00FD57BA"/>
    <w:rsid w:val="00FE6037"/>
    <w:rsid w:val="00FF08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E8F8C2"/>
  <w15:docId w15:val="{4F4009A9-3B42-401A-9796-DA6B55163A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E91598"/>
    <w:pPr>
      <w:widowControl w:val="0"/>
      <w:autoSpaceDE w:val="0"/>
      <w:autoSpaceDN w:val="0"/>
      <w:spacing w:after="0" w:line="360" w:lineRule="auto"/>
      <w:jc w:val="both"/>
    </w:pPr>
    <w:rPr>
      <w:rFonts w:ascii="Arial" w:eastAsia="Arial MT" w:hAnsi="Arial" w:cs="Arial MT"/>
      <w:lang w:val="en-GB"/>
    </w:rPr>
  </w:style>
  <w:style w:type="paragraph" w:styleId="1">
    <w:name w:val="heading 1"/>
    <w:basedOn w:val="a"/>
    <w:link w:val="10"/>
    <w:uiPriority w:val="9"/>
    <w:qFormat/>
    <w:rsid w:val="007626E2"/>
    <w:pPr>
      <w:spacing w:before="100"/>
      <w:ind w:left="180"/>
      <w:outlineLvl w:val="0"/>
    </w:pPr>
    <w:rPr>
      <w:rFonts w:eastAsia="Arial" w:cs="Arial"/>
      <w:b/>
      <w:bCs/>
      <w:szCs w:val="2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903FCE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лавие 1 Знак"/>
    <w:basedOn w:val="a0"/>
    <w:link w:val="1"/>
    <w:uiPriority w:val="9"/>
    <w:rsid w:val="007626E2"/>
    <w:rPr>
      <w:rFonts w:ascii="Arial" w:eastAsia="Arial" w:hAnsi="Arial" w:cs="Arial"/>
      <w:b/>
      <w:bCs/>
      <w:szCs w:val="28"/>
    </w:rPr>
  </w:style>
  <w:style w:type="paragraph" w:styleId="a3">
    <w:name w:val="Body Text"/>
    <w:basedOn w:val="a"/>
    <w:link w:val="a4"/>
    <w:uiPriority w:val="1"/>
    <w:semiHidden/>
    <w:unhideWhenUsed/>
    <w:qFormat/>
    <w:rsid w:val="00AF4DAE"/>
  </w:style>
  <w:style w:type="character" w:customStyle="1" w:styleId="a4">
    <w:name w:val="Основен текст Знак"/>
    <w:basedOn w:val="a0"/>
    <w:link w:val="a3"/>
    <w:uiPriority w:val="1"/>
    <w:semiHidden/>
    <w:rsid w:val="00AF4DAE"/>
    <w:rPr>
      <w:rFonts w:ascii="Arial MT" w:eastAsia="Arial MT" w:hAnsi="Arial MT" w:cs="Arial MT"/>
    </w:rPr>
  </w:style>
  <w:style w:type="paragraph" w:customStyle="1" w:styleId="TableParagraph">
    <w:name w:val="Table Paragraph"/>
    <w:basedOn w:val="a"/>
    <w:uiPriority w:val="1"/>
    <w:qFormat/>
    <w:rsid w:val="00AF4DAE"/>
    <w:pPr>
      <w:ind w:left="107"/>
    </w:pPr>
  </w:style>
  <w:style w:type="paragraph" w:styleId="a5">
    <w:name w:val="header"/>
    <w:basedOn w:val="a"/>
    <w:link w:val="a6"/>
    <w:uiPriority w:val="99"/>
    <w:unhideWhenUsed/>
    <w:rsid w:val="00D36818"/>
    <w:pPr>
      <w:tabs>
        <w:tab w:val="center" w:pos="4680"/>
        <w:tab w:val="right" w:pos="9360"/>
      </w:tabs>
    </w:pPr>
  </w:style>
  <w:style w:type="character" w:customStyle="1" w:styleId="a6">
    <w:name w:val="Горен колонтитул Знак"/>
    <w:basedOn w:val="a0"/>
    <w:link w:val="a5"/>
    <w:uiPriority w:val="99"/>
    <w:rsid w:val="00D36818"/>
    <w:rPr>
      <w:rFonts w:ascii="Arial MT" w:eastAsia="Arial MT" w:hAnsi="Arial MT" w:cs="Arial MT"/>
    </w:rPr>
  </w:style>
  <w:style w:type="paragraph" w:styleId="a7">
    <w:name w:val="footer"/>
    <w:basedOn w:val="a"/>
    <w:link w:val="a8"/>
    <w:uiPriority w:val="99"/>
    <w:unhideWhenUsed/>
    <w:rsid w:val="00D36818"/>
    <w:pPr>
      <w:tabs>
        <w:tab w:val="center" w:pos="4680"/>
        <w:tab w:val="right" w:pos="9360"/>
      </w:tabs>
    </w:pPr>
  </w:style>
  <w:style w:type="character" w:customStyle="1" w:styleId="a8">
    <w:name w:val="Долен колонтитул Знак"/>
    <w:basedOn w:val="a0"/>
    <w:link w:val="a7"/>
    <w:uiPriority w:val="99"/>
    <w:rsid w:val="00D36818"/>
    <w:rPr>
      <w:rFonts w:ascii="Arial MT" w:eastAsia="Arial MT" w:hAnsi="Arial MT" w:cs="Arial MT"/>
    </w:rPr>
  </w:style>
  <w:style w:type="character" w:customStyle="1" w:styleId="20">
    <w:name w:val="Заглавие 2 Знак"/>
    <w:basedOn w:val="a0"/>
    <w:link w:val="2"/>
    <w:uiPriority w:val="9"/>
    <w:semiHidden/>
    <w:rsid w:val="00903FC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a9">
    <w:name w:val="TOC Heading"/>
    <w:basedOn w:val="1"/>
    <w:next w:val="a"/>
    <w:uiPriority w:val="39"/>
    <w:unhideWhenUsed/>
    <w:qFormat/>
    <w:rsid w:val="00EA4CE1"/>
    <w:pPr>
      <w:keepNext/>
      <w:keepLines/>
      <w:widowControl/>
      <w:autoSpaceDE/>
      <w:autoSpaceDN/>
      <w:spacing w:before="240" w:line="259" w:lineRule="auto"/>
      <w:ind w:left="0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sz w:val="32"/>
      <w:szCs w:val="32"/>
    </w:rPr>
  </w:style>
  <w:style w:type="paragraph" w:styleId="11">
    <w:name w:val="toc 1"/>
    <w:basedOn w:val="a"/>
    <w:next w:val="a"/>
    <w:autoRedefine/>
    <w:uiPriority w:val="39"/>
    <w:unhideWhenUsed/>
    <w:rsid w:val="00EA4CE1"/>
    <w:pPr>
      <w:spacing w:after="100"/>
    </w:pPr>
  </w:style>
  <w:style w:type="character" w:styleId="aa">
    <w:name w:val="Hyperlink"/>
    <w:basedOn w:val="a0"/>
    <w:uiPriority w:val="99"/>
    <w:unhideWhenUsed/>
    <w:rsid w:val="00EA4CE1"/>
    <w:rPr>
      <w:color w:val="0563C1" w:themeColor="hyperlink"/>
      <w:u w:val="single"/>
    </w:rPr>
  </w:style>
  <w:style w:type="paragraph" w:styleId="ab">
    <w:name w:val="Revision"/>
    <w:hidden/>
    <w:uiPriority w:val="99"/>
    <w:semiHidden/>
    <w:rsid w:val="009D25B5"/>
    <w:pPr>
      <w:spacing w:after="0" w:line="240" w:lineRule="auto"/>
    </w:pPr>
    <w:rPr>
      <w:rFonts w:ascii="Arial" w:eastAsia="Arial MT" w:hAnsi="Arial" w:cs="Arial MT"/>
    </w:rPr>
  </w:style>
  <w:style w:type="character" w:styleId="ac">
    <w:name w:val="annotation reference"/>
    <w:basedOn w:val="a0"/>
    <w:uiPriority w:val="99"/>
    <w:semiHidden/>
    <w:unhideWhenUsed/>
    <w:rsid w:val="00C33801"/>
    <w:rPr>
      <w:sz w:val="16"/>
      <w:szCs w:val="16"/>
    </w:rPr>
  </w:style>
  <w:style w:type="paragraph" w:styleId="ad">
    <w:name w:val="annotation text"/>
    <w:basedOn w:val="a"/>
    <w:link w:val="ae"/>
    <w:uiPriority w:val="99"/>
    <w:unhideWhenUsed/>
    <w:rsid w:val="00C33801"/>
    <w:pPr>
      <w:spacing w:line="240" w:lineRule="auto"/>
    </w:pPr>
    <w:rPr>
      <w:sz w:val="20"/>
      <w:szCs w:val="20"/>
    </w:rPr>
  </w:style>
  <w:style w:type="character" w:customStyle="1" w:styleId="ae">
    <w:name w:val="Текст на коментар Знак"/>
    <w:basedOn w:val="a0"/>
    <w:link w:val="ad"/>
    <w:uiPriority w:val="99"/>
    <w:rsid w:val="00C33801"/>
    <w:rPr>
      <w:rFonts w:ascii="Arial" w:eastAsia="Arial MT" w:hAnsi="Arial" w:cs="Arial MT"/>
      <w:sz w:val="20"/>
      <w:szCs w:val="20"/>
      <w:lang w:val="en-GB"/>
    </w:rPr>
  </w:style>
  <w:style w:type="paragraph" w:styleId="af">
    <w:name w:val="annotation subject"/>
    <w:basedOn w:val="ad"/>
    <w:next w:val="ad"/>
    <w:link w:val="af0"/>
    <w:uiPriority w:val="99"/>
    <w:semiHidden/>
    <w:unhideWhenUsed/>
    <w:rsid w:val="00C33801"/>
    <w:rPr>
      <w:b/>
      <w:bCs/>
    </w:rPr>
  </w:style>
  <w:style w:type="character" w:customStyle="1" w:styleId="af0">
    <w:name w:val="Предмет на коментар Знак"/>
    <w:basedOn w:val="ae"/>
    <w:link w:val="af"/>
    <w:uiPriority w:val="99"/>
    <w:semiHidden/>
    <w:rsid w:val="00C33801"/>
    <w:rPr>
      <w:rFonts w:ascii="Arial" w:eastAsia="Arial MT" w:hAnsi="Arial" w:cs="Arial MT"/>
      <w:b/>
      <w:bCs/>
      <w:sz w:val="20"/>
      <w:szCs w:val="20"/>
      <w:lang w:val="en-GB"/>
    </w:rPr>
  </w:style>
  <w:style w:type="paragraph" w:styleId="af1">
    <w:name w:val="Balloon Text"/>
    <w:basedOn w:val="a"/>
    <w:link w:val="af2"/>
    <w:uiPriority w:val="99"/>
    <w:semiHidden/>
    <w:unhideWhenUsed/>
    <w:rsid w:val="00AE1480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af2">
    <w:name w:val="Изнесен текст Знак"/>
    <w:basedOn w:val="a0"/>
    <w:link w:val="af1"/>
    <w:uiPriority w:val="99"/>
    <w:semiHidden/>
    <w:rsid w:val="00AE1480"/>
    <w:rPr>
      <w:rFonts w:ascii="Tahoma" w:eastAsia="Arial MT" w:hAnsi="Tahoma" w:cs="Tahoma"/>
      <w:sz w:val="16"/>
      <w:szCs w:val="16"/>
      <w:lang w:val="en-GB"/>
    </w:rPr>
  </w:style>
  <w:style w:type="character" w:customStyle="1" w:styleId="12">
    <w:name w:val="Неразрешено споменаване1"/>
    <w:basedOn w:val="a0"/>
    <w:uiPriority w:val="99"/>
    <w:semiHidden/>
    <w:unhideWhenUsed/>
    <w:rsid w:val="00D56E1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1626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diagramData" Target="diagrams/data2.xml"/><Relationship Id="rId18" Type="http://schemas.openxmlformats.org/officeDocument/2006/relationships/diagramData" Target="diagrams/data3.xml"/><Relationship Id="rId3" Type="http://schemas.openxmlformats.org/officeDocument/2006/relationships/styles" Target="styles.xml"/><Relationship Id="rId21" Type="http://schemas.openxmlformats.org/officeDocument/2006/relationships/diagramColors" Target="diagrams/colors3.xm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17" Type="http://schemas.microsoft.com/office/2007/relationships/diagramDrawing" Target="diagrams/drawing2.xm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diagramColors" Target="diagrams/colors2.xml"/><Relationship Id="rId20" Type="http://schemas.openxmlformats.org/officeDocument/2006/relationships/diagramQuickStyle" Target="diagrams/quickStyle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diagramQuickStyle" Target="diagrams/quickStyle2.xml"/><Relationship Id="rId23" Type="http://schemas.openxmlformats.org/officeDocument/2006/relationships/footer" Target="footer1.xml"/><Relationship Id="rId10" Type="http://schemas.openxmlformats.org/officeDocument/2006/relationships/diagramQuickStyle" Target="diagrams/quickStyle1.xml"/><Relationship Id="rId19" Type="http://schemas.openxmlformats.org/officeDocument/2006/relationships/diagramLayout" Target="diagrams/layout3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diagramLayout" Target="diagrams/layout2.xml"/><Relationship Id="rId22" Type="http://schemas.microsoft.com/office/2007/relationships/diagramDrawing" Target="diagrams/drawing3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033DDEA4-7528-4C56-8B57-443F474DCE13}" type="doc">
      <dgm:prSet loTypeId="urn:microsoft.com/office/officeart/2005/8/layout/rings+Icon" loCatId="officeonline" qsTypeId="urn:microsoft.com/office/officeart/2005/8/quickstyle/simple1" qsCatId="simple" csTypeId="urn:microsoft.com/office/officeart/2005/8/colors/accent1_2" csCatId="accent1" phldr="1"/>
      <dgm:spPr/>
    </dgm:pt>
    <dgm:pt modelId="{03319AFD-65A4-477C-914F-18D99D18BC1E}">
      <dgm:prSet phldrT="[Text]"/>
      <dgm:spPr>
        <a:solidFill>
          <a:schemeClr val="accent1">
            <a:lumMod val="40000"/>
            <a:lumOff val="60000"/>
            <a:alpha val="50000"/>
          </a:schemeClr>
        </a:solidFill>
      </dgm:spPr>
      <dgm:t>
        <a:bodyPr/>
        <a:lstStyle/>
        <a:p>
          <a:pPr algn="ctr"/>
          <a:r>
            <a:rPr lang="en-US">
              <a:latin typeface="Arial" panose="020B0604020202020204" pitchFamily="34" charset="0"/>
              <a:cs typeface="Arial" panose="020B0604020202020204" pitchFamily="34" charset="0"/>
            </a:rPr>
            <a:t>Physical Engagement</a:t>
          </a:r>
        </a:p>
      </dgm:t>
    </dgm:pt>
    <dgm:pt modelId="{8E7C2382-C7D3-40D6-99FB-628F7D2DB432}" type="parTrans" cxnId="{6C9803B7-4126-4D6C-A4F3-0407989ECC17}">
      <dgm:prSet/>
      <dgm:spPr/>
      <dgm:t>
        <a:bodyPr/>
        <a:lstStyle/>
        <a:p>
          <a:pPr algn="ctr"/>
          <a:endParaRPr lang="en-US"/>
        </a:p>
      </dgm:t>
    </dgm:pt>
    <dgm:pt modelId="{677D31C8-C82F-442F-A585-D405C65A6238}" type="sibTrans" cxnId="{6C9803B7-4126-4D6C-A4F3-0407989ECC17}">
      <dgm:prSet/>
      <dgm:spPr/>
      <dgm:t>
        <a:bodyPr/>
        <a:lstStyle/>
        <a:p>
          <a:pPr algn="ctr"/>
          <a:endParaRPr lang="en-US"/>
        </a:p>
      </dgm:t>
    </dgm:pt>
    <dgm:pt modelId="{7DD87CC5-F7DA-4A1D-BF1B-4E869EA3533B}">
      <dgm:prSet phldrT="[Text]"/>
      <dgm:spPr>
        <a:solidFill>
          <a:srgbClr val="FFC000">
            <a:alpha val="50000"/>
          </a:srgbClr>
        </a:solidFill>
      </dgm:spPr>
      <dgm:t>
        <a:bodyPr/>
        <a:lstStyle/>
        <a:p>
          <a:pPr algn="ctr"/>
          <a:r>
            <a:rPr lang="en-US">
              <a:latin typeface="Arial" panose="020B0604020202020204" pitchFamily="34" charset="0"/>
              <a:cs typeface="Arial" panose="020B0604020202020204" pitchFamily="34" charset="0"/>
            </a:rPr>
            <a:t>Emotional Engagement</a:t>
          </a:r>
        </a:p>
      </dgm:t>
    </dgm:pt>
    <dgm:pt modelId="{C07E1BA0-E483-4848-9414-39291B589D5F}" type="parTrans" cxnId="{D18C82B9-6907-4244-A696-FED8529BB6C4}">
      <dgm:prSet/>
      <dgm:spPr/>
      <dgm:t>
        <a:bodyPr/>
        <a:lstStyle/>
        <a:p>
          <a:pPr algn="ctr"/>
          <a:endParaRPr lang="en-US"/>
        </a:p>
      </dgm:t>
    </dgm:pt>
    <dgm:pt modelId="{C7C0DFE1-D232-4ED2-85AF-977838CC1E66}" type="sibTrans" cxnId="{D18C82B9-6907-4244-A696-FED8529BB6C4}">
      <dgm:prSet/>
      <dgm:spPr/>
      <dgm:t>
        <a:bodyPr/>
        <a:lstStyle/>
        <a:p>
          <a:pPr algn="ctr"/>
          <a:endParaRPr lang="en-US"/>
        </a:p>
      </dgm:t>
    </dgm:pt>
    <dgm:pt modelId="{3AF4935E-3426-499D-B376-7BC5299AF47A}">
      <dgm:prSet phldrT="[Text]"/>
      <dgm:spPr>
        <a:solidFill>
          <a:schemeClr val="accent2">
            <a:lumMod val="60000"/>
            <a:lumOff val="40000"/>
            <a:alpha val="50000"/>
          </a:schemeClr>
        </a:solidFill>
      </dgm:spPr>
      <dgm:t>
        <a:bodyPr/>
        <a:lstStyle/>
        <a:p>
          <a:pPr algn="ctr"/>
          <a:r>
            <a:rPr lang="en-US">
              <a:latin typeface="Arial" panose="020B0604020202020204" pitchFamily="34" charset="0"/>
              <a:cs typeface="Arial" panose="020B0604020202020204" pitchFamily="34" charset="0"/>
            </a:rPr>
            <a:t>Cognitive Engagement</a:t>
          </a:r>
        </a:p>
      </dgm:t>
    </dgm:pt>
    <dgm:pt modelId="{389E23AA-39F1-4E98-A6CF-9AFEED36D7C8}" type="parTrans" cxnId="{F708B40F-AD15-4455-914E-2333E7BE90A8}">
      <dgm:prSet/>
      <dgm:spPr/>
      <dgm:t>
        <a:bodyPr/>
        <a:lstStyle/>
        <a:p>
          <a:pPr algn="ctr"/>
          <a:endParaRPr lang="en-US"/>
        </a:p>
      </dgm:t>
    </dgm:pt>
    <dgm:pt modelId="{52B5664C-44FA-47AE-934A-EF8310ACD39E}" type="sibTrans" cxnId="{F708B40F-AD15-4455-914E-2333E7BE90A8}">
      <dgm:prSet/>
      <dgm:spPr/>
      <dgm:t>
        <a:bodyPr/>
        <a:lstStyle/>
        <a:p>
          <a:pPr algn="ctr"/>
          <a:endParaRPr lang="en-US"/>
        </a:p>
      </dgm:t>
    </dgm:pt>
    <dgm:pt modelId="{68732F7B-3BEE-4AEF-A35E-176310AA381C}" type="pres">
      <dgm:prSet presAssocID="{033DDEA4-7528-4C56-8B57-443F474DCE13}" presName="Name0" presStyleCnt="0">
        <dgm:presLayoutVars>
          <dgm:chMax val="7"/>
          <dgm:dir/>
          <dgm:resizeHandles val="exact"/>
        </dgm:presLayoutVars>
      </dgm:prSet>
      <dgm:spPr/>
    </dgm:pt>
    <dgm:pt modelId="{EA86B2C5-54EA-4B82-AD5A-D169BC964B4E}" type="pres">
      <dgm:prSet presAssocID="{033DDEA4-7528-4C56-8B57-443F474DCE13}" presName="ellipse1" presStyleLbl="vennNode1" presStyleIdx="0" presStyleCnt="3">
        <dgm:presLayoutVars>
          <dgm:bulletEnabled val="1"/>
        </dgm:presLayoutVars>
      </dgm:prSet>
      <dgm:spPr/>
    </dgm:pt>
    <dgm:pt modelId="{1584ABDF-336B-4F03-B8C5-E5328C758F33}" type="pres">
      <dgm:prSet presAssocID="{033DDEA4-7528-4C56-8B57-443F474DCE13}" presName="ellipse2" presStyleLbl="vennNode1" presStyleIdx="1" presStyleCnt="3">
        <dgm:presLayoutVars>
          <dgm:bulletEnabled val="1"/>
        </dgm:presLayoutVars>
      </dgm:prSet>
      <dgm:spPr/>
    </dgm:pt>
    <dgm:pt modelId="{6FAF5814-F747-42EA-94CE-3BB0CF4753B9}" type="pres">
      <dgm:prSet presAssocID="{033DDEA4-7528-4C56-8B57-443F474DCE13}" presName="ellipse3" presStyleLbl="vennNode1" presStyleIdx="2" presStyleCnt="3">
        <dgm:presLayoutVars>
          <dgm:bulletEnabled val="1"/>
        </dgm:presLayoutVars>
      </dgm:prSet>
      <dgm:spPr/>
    </dgm:pt>
  </dgm:ptLst>
  <dgm:cxnLst>
    <dgm:cxn modelId="{F708B40F-AD15-4455-914E-2333E7BE90A8}" srcId="{033DDEA4-7528-4C56-8B57-443F474DCE13}" destId="{3AF4935E-3426-499D-B376-7BC5299AF47A}" srcOrd="2" destOrd="0" parTransId="{389E23AA-39F1-4E98-A6CF-9AFEED36D7C8}" sibTransId="{52B5664C-44FA-47AE-934A-EF8310ACD39E}"/>
    <dgm:cxn modelId="{E6B5968E-13FC-4D42-ACF9-55DD34414850}" type="presOf" srcId="{3AF4935E-3426-499D-B376-7BC5299AF47A}" destId="{6FAF5814-F747-42EA-94CE-3BB0CF4753B9}" srcOrd="0" destOrd="0" presId="urn:microsoft.com/office/officeart/2005/8/layout/rings+Icon"/>
    <dgm:cxn modelId="{29E0B1AB-726C-4D69-A0F4-8F75B8A6D9A8}" type="presOf" srcId="{03319AFD-65A4-477C-914F-18D99D18BC1E}" destId="{EA86B2C5-54EA-4B82-AD5A-D169BC964B4E}" srcOrd="0" destOrd="0" presId="urn:microsoft.com/office/officeart/2005/8/layout/rings+Icon"/>
    <dgm:cxn modelId="{6C9803B7-4126-4D6C-A4F3-0407989ECC17}" srcId="{033DDEA4-7528-4C56-8B57-443F474DCE13}" destId="{03319AFD-65A4-477C-914F-18D99D18BC1E}" srcOrd="0" destOrd="0" parTransId="{8E7C2382-C7D3-40D6-99FB-628F7D2DB432}" sibTransId="{677D31C8-C82F-442F-A585-D405C65A6238}"/>
    <dgm:cxn modelId="{D18C82B9-6907-4244-A696-FED8529BB6C4}" srcId="{033DDEA4-7528-4C56-8B57-443F474DCE13}" destId="{7DD87CC5-F7DA-4A1D-BF1B-4E869EA3533B}" srcOrd="1" destOrd="0" parTransId="{C07E1BA0-E483-4848-9414-39291B589D5F}" sibTransId="{C7C0DFE1-D232-4ED2-85AF-977838CC1E66}"/>
    <dgm:cxn modelId="{4E68F2D2-86B1-480E-A0AA-E8D92BE2E905}" type="presOf" srcId="{033DDEA4-7528-4C56-8B57-443F474DCE13}" destId="{68732F7B-3BEE-4AEF-A35E-176310AA381C}" srcOrd="0" destOrd="0" presId="urn:microsoft.com/office/officeart/2005/8/layout/rings+Icon"/>
    <dgm:cxn modelId="{40EC26FC-0053-49A7-947C-0D42E723CEDA}" type="presOf" srcId="{7DD87CC5-F7DA-4A1D-BF1B-4E869EA3533B}" destId="{1584ABDF-336B-4F03-B8C5-E5328C758F33}" srcOrd="0" destOrd="0" presId="urn:microsoft.com/office/officeart/2005/8/layout/rings+Icon"/>
    <dgm:cxn modelId="{817DE846-B083-4A9C-AA3D-9DC613187D58}" type="presParOf" srcId="{68732F7B-3BEE-4AEF-A35E-176310AA381C}" destId="{EA86B2C5-54EA-4B82-AD5A-D169BC964B4E}" srcOrd="0" destOrd="0" presId="urn:microsoft.com/office/officeart/2005/8/layout/rings+Icon"/>
    <dgm:cxn modelId="{D5ECBF5B-5AB2-439D-9AE0-46F9CEDC8ACA}" type="presParOf" srcId="{68732F7B-3BEE-4AEF-A35E-176310AA381C}" destId="{1584ABDF-336B-4F03-B8C5-E5328C758F33}" srcOrd="1" destOrd="0" presId="urn:microsoft.com/office/officeart/2005/8/layout/rings+Icon"/>
    <dgm:cxn modelId="{656583D8-DC98-4693-B082-725C071147D5}" type="presParOf" srcId="{68732F7B-3BEE-4AEF-A35E-176310AA381C}" destId="{6FAF5814-F747-42EA-94CE-3BB0CF4753B9}" srcOrd="2" destOrd="0" presId="urn:microsoft.com/office/officeart/2005/8/layout/rings+Icon"/>
  </dgm:cxnLst>
  <dgm:bg/>
  <dgm:whole>
    <a:ln>
      <a:solidFill>
        <a:schemeClr val="tx1"/>
      </a:solidFill>
    </a:ln>
  </dgm:whole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5C2921B7-7BD5-4E32-A701-02CDA89A303F}" type="doc">
      <dgm:prSet loTypeId="urn:microsoft.com/office/officeart/2005/8/layout/pyramid1#1" loCatId="pyramid" qsTypeId="urn:microsoft.com/office/officeart/2005/8/quickstyle/simple1" qsCatId="simple" csTypeId="urn:microsoft.com/office/officeart/2005/8/colors/accent1_2" csCatId="accent1" phldr="1"/>
      <dgm:spPr/>
    </dgm:pt>
    <dgm:pt modelId="{5925979C-DA2E-472D-90BF-28A7C23AE830}">
      <dgm:prSet phldrT="[Text]" custT="1"/>
      <dgm:spPr>
        <a:solidFill>
          <a:schemeClr val="accent4">
            <a:lumMod val="20000"/>
            <a:lumOff val="80000"/>
          </a:schemeClr>
        </a:solidFill>
      </dgm:spPr>
      <dgm:t>
        <a:bodyPr/>
        <a:lstStyle/>
        <a:p>
          <a:r>
            <a:rPr lang="en-US" sz="1600" i="1">
              <a:latin typeface="Arial" panose="020B0604020202020204" pitchFamily="34" charset="0"/>
              <a:cs typeface="Arial" panose="020B0604020202020204" pitchFamily="34" charset="0"/>
            </a:rPr>
            <a:t>Achieve results</a:t>
          </a:r>
          <a:r>
            <a:rPr lang="en-US" sz="1600">
              <a:latin typeface="Arial" panose="020B0604020202020204" pitchFamily="34" charset="0"/>
              <a:cs typeface="Arial" panose="020B0604020202020204" pitchFamily="34" charset="0"/>
            </a:rPr>
            <a:t> </a:t>
          </a:r>
        </a:p>
      </dgm:t>
    </dgm:pt>
    <dgm:pt modelId="{F6E1D7F9-7C46-4BFC-83FD-8EC6B719F73C}" type="parTrans" cxnId="{CB537106-8A06-4591-9A8A-9E3D728DD910}">
      <dgm:prSet/>
      <dgm:spPr/>
      <dgm:t>
        <a:bodyPr/>
        <a:lstStyle/>
        <a:p>
          <a:endParaRPr lang="en-US"/>
        </a:p>
      </dgm:t>
    </dgm:pt>
    <dgm:pt modelId="{4FD832BF-CB42-4AFD-9486-8B2B40C2EADA}" type="sibTrans" cxnId="{CB537106-8A06-4591-9A8A-9E3D728DD910}">
      <dgm:prSet/>
      <dgm:spPr/>
      <dgm:t>
        <a:bodyPr/>
        <a:lstStyle/>
        <a:p>
          <a:endParaRPr lang="en-US"/>
        </a:p>
      </dgm:t>
    </dgm:pt>
    <dgm:pt modelId="{FD39079F-D1CF-4E0B-9B54-C9607D36C095}">
      <dgm:prSet phldrT="[Text]" custT="1"/>
      <dgm:spPr>
        <a:solidFill>
          <a:schemeClr val="accent4">
            <a:lumMod val="60000"/>
            <a:lumOff val="40000"/>
          </a:schemeClr>
        </a:solidFill>
      </dgm:spPr>
      <dgm:t>
        <a:bodyPr/>
        <a:lstStyle/>
        <a:p>
          <a:r>
            <a:rPr lang="en-US" sz="1600" i="1">
              <a:latin typeface="Arial" panose="020B0604020202020204" pitchFamily="34" charset="0"/>
              <a:cs typeface="Arial" panose="020B0604020202020204" pitchFamily="34" charset="0"/>
            </a:rPr>
            <a:t>Build relationships,</a:t>
          </a:r>
          <a:r>
            <a:rPr lang="en-US" sz="1600">
              <a:latin typeface="Arial" panose="020B0604020202020204" pitchFamily="34" charset="0"/>
              <a:cs typeface="Arial" panose="020B0604020202020204" pitchFamily="34" charset="0"/>
            </a:rPr>
            <a:t> </a:t>
          </a:r>
          <a:r>
            <a:rPr lang="en-US" sz="1600" i="1">
              <a:latin typeface="Arial" panose="020B0604020202020204" pitchFamily="34" charset="0"/>
              <a:cs typeface="Arial" panose="020B0604020202020204" pitchFamily="34" charset="0"/>
            </a:rPr>
            <a:t>Foster recognition, Master moments</a:t>
          </a:r>
          <a:r>
            <a:rPr lang="en-US" sz="1600">
              <a:latin typeface="Arial" panose="020B0604020202020204" pitchFamily="34" charset="0"/>
              <a:cs typeface="Arial" panose="020B0604020202020204" pitchFamily="34" charset="0"/>
            </a:rPr>
            <a:t> </a:t>
          </a:r>
        </a:p>
      </dgm:t>
    </dgm:pt>
    <dgm:pt modelId="{4FF24776-0A67-4985-8432-E21C50775051}" type="parTrans" cxnId="{37C18875-3ED5-43C1-8F67-F6A555484DB1}">
      <dgm:prSet/>
      <dgm:spPr/>
      <dgm:t>
        <a:bodyPr/>
        <a:lstStyle/>
        <a:p>
          <a:endParaRPr lang="en-US"/>
        </a:p>
      </dgm:t>
    </dgm:pt>
    <dgm:pt modelId="{E51704D5-E74B-4299-B6BE-3BE2A26D96C1}" type="sibTrans" cxnId="{37C18875-3ED5-43C1-8F67-F6A555484DB1}">
      <dgm:prSet/>
      <dgm:spPr/>
      <dgm:t>
        <a:bodyPr/>
        <a:lstStyle/>
        <a:p>
          <a:endParaRPr lang="en-US"/>
        </a:p>
      </dgm:t>
    </dgm:pt>
    <dgm:pt modelId="{33AEB5B3-FAF6-496B-9077-6C19E32C31C7}">
      <dgm:prSet phldrT="[Text]" custT="1"/>
      <dgm:spPr>
        <a:solidFill>
          <a:schemeClr val="accent4">
            <a:lumMod val="75000"/>
          </a:schemeClr>
        </a:solidFill>
      </dgm:spPr>
      <dgm:t>
        <a:bodyPr/>
        <a:lstStyle/>
        <a:p>
          <a:r>
            <a:rPr lang="en-US" sz="1600" i="1">
              <a:latin typeface="Arial" panose="020B0604020202020204" pitchFamily="34" charset="0"/>
              <a:cs typeface="Arial" panose="020B0604020202020204" pitchFamily="34" charset="0"/>
            </a:rPr>
            <a:t>Enhance well-being,</a:t>
          </a:r>
          <a:r>
            <a:rPr lang="en-US" sz="1600">
              <a:latin typeface="Arial" panose="020B0604020202020204" pitchFamily="34" charset="0"/>
              <a:cs typeface="Arial" panose="020B0604020202020204" pitchFamily="34" charset="0"/>
            </a:rPr>
            <a:t> </a:t>
          </a:r>
          <a:r>
            <a:rPr lang="en-US" sz="1600" i="1">
              <a:latin typeface="Arial" panose="020B0604020202020204" pitchFamily="34" charset="0"/>
              <a:cs typeface="Arial" panose="020B0604020202020204" pitchFamily="34" charset="0"/>
            </a:rPr>
            <a:t>Enliven energy,</a:t>
          </a:r>
          <a:r>
            <a:rPr lang="en-US" sz="1600">
              <a:latin typeface="Arial" panose="020B0604020202020204" pitchFamily="34" charset="0"/>
              <a:cs typeface="Arial" panose="020B0604020202020204" pitchFamily="34" charset="0"/>
            </a:rPr>
            <a:t> </a:t>
          </a:r>
          <a:r>
            <a:rPr lang="en-US" sz="1600" i="1">
              <a:latin typeface="Arial" panose="020B0604020202020204" pitchFamily="34" charset="0"/>
              <a:cs typeface="Arial" panose="020B0604020202020204" pitchFamily="34" charset="0"/>
            </a:rPr>
            <a:t>Make meaning,</a:t>
          </a:r>
          <a:r>
            <a:rPr lang="en-US" sz="1600">
              <a:latin typeface="Arial" panose="020B0604020202020204" pitchFamily="34" charset="0"/>
              <a:cs typeface="Arial" panose="020B0604020202020204" pitchFamily="34" charset="0"/>
            </a:rPr>
            <a:t> </a:t>
          </a:r>
          <a:r>
            <a:rPr lang="en-US" sz="1600" i="1">
              <a:latin typeface="Arial" panose="020B0604020202020204" pitchFamily="34" charset="0"/>
              <a:cs typeface="Arial" panose="020B0604020202020204" pitchFamily="34" charset="0"/>
            </a:rPr>
            <a:t>Leverage strength</a:t>
          </a:r>
          <a:r>
            <a:rPr lang="en-US" sz="1600">
              <a:latin typeface="Arial" panose="020B0604020202020204" pitchFamily="34" charset="0"/>
              <a:cs typeface="Arial" panose="020B0604020202020204" pitchFamily="34" charset="0"/>
            </a:rPr>
            <a:t> </a:t>
          </a:r>
        </a:p>
      </dgm:t>
    </dgm:pt>
    <dgm:pt modelId="{D86F8237-6162-4E1C-BD57-D5D9D0E6AFCD}" type="parTrans" cxnId="{68344A62-6B3B-46C6-A88D-244200125466}">
      <dgm:prSet/>
      <dgm:spPr/>
      <dgm:t>
        <a:bodyPr/>
        <a:lstStyle/>
        <a:p>
          <a:endParaRPr lang="en-US"/>
        </a:p>
      </dgm:t>
    </dgm:pt>
    <dgm:pt modelId="{757B347E-1132-4014-852B-4D5DB808D2E3}" type="sibTrans" cxnId="{68344A62-6B3B-46C6-A88D-244200125466}">
      <dgm:prSet/>
      <dgm:spPr/>
      <dgm:t>
        <a:bodyPr/>
        <a:lstStyle/>
        <a:p>
          <a:endParaRPr lang="en-US"/>
        </a:p>
      </dgm:t>
    </dgm:pt>
    <dgm:pt modelId="{E7E90BD5-7C3A-4CFA-8533-85A27E6BEBBE}">
      <dgm:prSet custT="1"/>
      <dgm:spPr>
        <a:solidFill>
          <a:schemeClr val="accent4">
            <a:lumMod val="40000"/>
            <a:lumOff val="60000"/>
          </a:schemeClr>
        </a:solidFill>
      </dgm:spPr>
      <dgm:t>
        <a:bodyPr/>
        <a:lstStyle/>
        <a:p>
          <a:r>
            <a:rPr lang="en-US" sz="1600" i="1">
              <a:latin typeface="Arial" panose="020B0604020202020204" pitchFamily="34" charset="0"/>
              <a:cs typeface="Arial" panose="020B0604020202020204" pitchFamily="34" charset="0"/>
            </a:rPr>
            <a:t>Maximize performance,</a:t>
          </a:r>
          <a:r>
            <a:rPr lang="en-US" sz="1600">
              <a:latin typeface="Arial" panose="020B0604020202020204" pitchFamily="34" charset="0"/>
              <a:cs typeface="Arial" panose="020B0604020202020204" pitchFamily="34" charset="0"/>
            </a:rPr>
            <a:t> </a:t>
          </a:r>
          <a:r>
            <a:rPr lang="en-US" sz="1600" i="1">
              <a:latin typeface="Arial" panose="020B0604020202020204" pitchFamily="34" charset="0"/>
              <a:cs typeface="Arial" panose="020B0604020202020204" pitchFamily="34" charset="0"/>
            </a:rPr>
            <a:t>Mark progress</a:t>
          </a:r>
          <a:r>
            <a:rPr lang="en-US" sz="1600">
              <a:latin typeface="Arial" panose="020B0604020202020204" pitchFamily="34" charset="0"/>
              <a:cs typeface="Arial" panose="020B0604020202020204" pitchFamily="34" charset="0"/>
            </a:rPr>
            <a:t> </a:t>
          </a:r>
        </a:p>
      </dgm:t>
    </dgm:pt>
    <dgm:pt modelId="{23DD5875-E0F6-4B46-BFC2-ACDA7614C628}" type="parTrans" cxnId="{6F43F4E2-6A0A-431C-97B2-E6C997F9699D}">
      <dgm:prSet/>
      <dgm:spPr/>
      <dgm:t>
        <a:bodyPr/>
        <a:lstStyle/>
        <a:p>
          <a:endParaRPr lang="en-US"/>
        </a:p>
      </dgm:t>
    </dgm:pt>
    <dgm:pt modelId="{8DB4562A-BA6F-478B-8573-298BA141FCCF}" type="sibTrans" cxnId="{6F43F4E2-6A0A-431C-97B2-E6C997F9699D}">
      <dgm:prSet/>
      <dgm:spPr/>
      <dgm:t>
        <a:bodyPr/>
        <a:lstStyle/>
        <a:p>
          <a:endParaRPr lang="en-US"/>
        </a:p>
      </dgm:t>
    </dgm:pt>
    <dgm:pt modelId="{380ED872-C19D-4502-BF59-E6BA311DE68A}" type="pres">
      <dgm:prSet presAssocID="{5C2921B7-7BD5-4E32-A701-02CDA89A303F}" presName="Name0" presStyleCnt="0">
        <dgm:presLayoutVars>
          <dgm:dir/>
          <dgm:animLvl val="lvl"/>
          <dgm:resizeHandles val="exact"/>
        </dgm:presLayoutVars>
      </dgm:prSet>
      <dgm:spPr/>
    </dgm:pt>
    <dgm:pt modelId="{A6D05F6E-60A3-4623-BCAF-714D3078B158}" type="pres">
      <dgm:prSet presAssocID="{5925979C-DA2E-472D-90BF-28A7C23AE830}" presName="Name8" presStyleCnt="0"/>
      <dgm:spPr/>
    </dgm:pt>
    <dgm:pt modelId="{46E45299-97CF-4501-9C8E-564EBF4ABC66}" type="pres">
      <dgm:prSet presAssocID="{5925979C-DA2E-472D-90BF-28A7C23AE830}" presName="level" presStyleLbl="node1" presStyleIdx="0" presStyleCnt="4">
        <dgm:presLayoutVars>
          <dgm:chMax val="1"/>
          <dgm:bulletEnabled val="1"/>
        </dgm:presLayoutVars>
      </dgm:prSet>
      <dgm:spPr/>
    </dgm:pt>
    <dgm:pt modelId="{DB703FF5-8A98-4D37-A017-B8561DAC1C25}" type="pres">
      <dgm:prSet presAssocID="{5925979C-DA2E-472D-90BF-28A7C23AE830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C3990695-3461-4449-9E23-2CF15B72C922}" type="pres">
      <dgm:prSet presAssocID="{E7E90BD5-7C3A-4CFA-8533-85A27E6BEBBE}" presName="Name8" presStyleCnt="0"/>
      <dgm:spPr/>
    </dgm:pt>
    <dgm:pt modelId="{147B5F7F-4B5C-45BC-BEE1-8568C6B632F5}" type="pres">
      <dgm:prSet presAssocID="{E7E90BD5-7C3A-4CFA-8533-85A27E6BEBBE}" presName="level" presStyleLbl="node1" presStyleIdx="1" presStyleCnt="4">
        <dgm:presLayoutVars>
          <dgm:chMax val="1"/>
          <dgm:bulletEnabled val="1"/>
        </dgm:presLayoutVars>
      </dgm:prSet>
      <dgm:spPr/>
    </dgm:pt>
    <dgm:pt modelId="{8ABC5DB9-25E7-49FB-B85F-D4EBA3624CB2}" type="pres">
      <dgm:prSet presAssocID="{E7E90BD5-7C3A-4CFA-8533-85A27E6BEBBE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6CE52EDA-590F-4E4E-80C0-D91B39811F1D}" type="pres">
      <dgm:prSet presAssocID="{FD39079F-D1CF-4E0B-9B54-C9607D36C095}" presName="Name8" presStyleCnt="0"/>
      <dgm:spPr/>
    </dgm:pt>
    <dgm:pt modelId="{82B6485E-F5B7-4967-B15B-4D3885B3362E}" type="pres">
      <dgm:prSet presAssocID="{FD39079F-D1CF-4E0B-9B54-C9607D36C095}" presName="level" presStyleLbl="node1" presStyleIdx="2" presStyleCnt="4">
        <dgm:presLayoutVars>
          <dgm:chMax val="1"/>
          <dgm:bulletEnabled val="1"/>
        </dgm:presLayoutVars>
      </dgm:prSet>
      <dgm:spPr/>
    </dgm:pt>
    <dgm:pt modelId="{A6B14443-72AA-4C00-83AA-E7B605F7357D}" type="pres">
      <dgm:prSet presAssocID="{FD39079F-D1CF-4E0B-9B54-C9607D36C095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13D9C8EB-31AF-4F59-9DC7-EA667CBEF44E}" type="pres">
      <dgm:prSet presAssocID="{33AEB5B3-FAF6-496B-9077-6C19E32C31C7}" presName="Name8" presStyleCnt="0"/>
      <dgm:spPr/>
    </dgm:pt>
    <dgm:pt modelId="{580AADDA-4AF5-4B89-BBFD-074DD6522EAE}" type="pres">
      <dgm:prSet presAssocID="{33AEB5B3-FAF6-496B-9077-6C19E32C31C7}" presName="level" presStyleLbl="node1" presStyleIdx="3" presStyleCnt="4">
        <dgm:presLayoutVars>
          <dgm:chMax val="1"/>
          <dgm:bulletEnabled val="1"/>
        </dgm:presLayoutVars>
      </dgm:prSet>
      <dgm:spPr/>
    </dgm:pt>
    <dgm:pt modelId="{6380007C-7972-410D-9BE6-2A3D54884900}" type="pres">
      <dgm:prSet presAssocID="{33AEB5B3-FAF6-496B-9077-6C19E32C31C7}" presName="levelTx" presStyleLbl="revTx" presStyleIdx="0" presStyleCnt="0">
        <dgm:presLayoutVars>
          <dgm:chMax val="1"/>
          <dgm:bulletEnabled val="1"/>
        </dgm:presLayoutVars>
      </dgm:prSet>
      <dgm:spPr/>
    </dgm:pt>
  </dgm:ptLst>
  <dgm:cxnLst>
    <dgm:cxn modelId="{CB537106-8A06-4591-9A8A-9E3D728DD910}" srcId="{5C2921B7-7BD5-4E32-A701-02CDA89A303F}" destId="{5925979C-DA2E-472D-90BF-28A7C23AE830}" srcOrd="0" destOrd="0" parTransId="{F6E1D7F9-7C46-4BFC-83FD-8EC6B719F73C}" sibTransId="{4FD832BF-CB42-4AFD-9486-8B2B40C2EADA}"/>
    <dgm:cxn modelId="{C3C95913-96CC-4E62-A750-E979A0A08965}" type="presOf" srcId="{33AEB5B3-FAF6-496B-9077-6C19E32C31C7}" destId="{6380007C-7972-410D-9BE6-2A3D54884900}" srcOrd="1" destOrd="0" presId="urn:microsoft.com/office/officeart/2005/8/layout/pyramid1#1"/>
    <dgm:cxn modelId="{BB5E4730-BE13-4F18-B96A-7F4C91932121}" type="presOf" srcId="{5925979C-DA2E-472D-90BF-28A7C23AE830}" destId="{DB703FF5-8A98-4D37-A017-B8561DAC1C25}" srcOrd="1" destOrd="0" presId="urn:microsoft.com/office/officeart/2005/8/layout/pyramid1#1"/>
    <dgm:cxn modelId="{D838223A-078C-4714-81FF-8D224E89975C}" type="presOf" srcId="{E7E90BD5-7C3A-4CFA-8533-85A27E6BEBBE}" destId="{8ABC5DB9-25E7-49FB-B85F-D4EBA3624CB2}" srcOrd="1" destOrd="0" presId="urn:microsoft.com/office/officeart/2005/8/layout/pyramid1#1"/>
    <dgm:cxn modelId="{29D1EF3A-4BED-4B11-A34D-6433CAE00BBE}" type="presOf" srcId="{33AEB5B3-FAF6-496B-9077-6C19E32C31C7}" destId="{580AADDA-4AF5-4B89-BBFD-074DD6522EAE}" srcOrd="0" destOrd="0" presId="urn:microsoft.com/office/officeart/2005/8/layout/pyramid1#1"/>
    <dgm:cxn modelId="{68344A62-6B3B-46C6-A88D-244200125466}" srcId="{5C2921B7-7BD5-4E32-A701-02CDA89A303F}" destId="{33AEB5B3-FAF6-496B-9077-6C19E32C31C7}" srcOrd="3" destOrd="0" parTransId="{D86F8237-6162-4E1C-BD57-D5D9D0E6AFCD}" sibTransId="{757B347E-1132-4014-852B-4D5DB808D2E3}"/>
    <dgm:cxn modelId="{2DDB8C51-B4F7-4C52-BE94-06BDE8357063}" type="presOf" srcId="{FD39079F-D1CF-4E0B-9B54-C9607D36C095}" destId="{A6B14443-72AA-4C00-83AA-E7B605F7357D}" srcOrd="1" destOrd="0" presId="urn:microsoft.com/office/officeart/2005/8/layout/pyramid1#1"/>
    <dgm:cxn modelId="{37C18875-3ED5-43C1-8F67-F6A555484DB1}" srcId="{5C2921B7-7BD5-4E32-A701-02CDA89A303F}" destId="{FD39079F-D1CF-4E0B-9B54-C9607D36C095}" srcOrd="2" destOrd="0" parTransId="{4FF24776-0A67-4985-8432-E21C50775051}" sibTransId="{E51704D5-E74B-4299-B6BE-3BE2A26D96C1}"/>
    <dgm:cxn modelId="{928DEFAC-79D7-4CA1-A90B-E7D3B223E358}" type="presOf" srcId="{FD39079F-D1CF-4E0B-9B54-C9607D36C095}" destId="{82B6485E-F5B7-4967-B15B-4D3885B3362E}" srcOrd="0" destOrd="0" presId="urn:microsoft.com/office/officeart/2005/8/layout/pyramid1#1"/>
    <dgm:cxn modelId="{6F5930BE-0E8C-4675-B8DC-1480C4B7D0E0}" type="presOf" srcId="{5925979C-DA2E-472D-90BF-28A7C23AE830}" destId="{46E45299-97CF-4501-9C8E-564EBF4ABC66}" srcOrd="0" destOrd="0" presId="urn:microsoft.com/office/officeart/2005/8/layout/pyramid1#1"/>
    <dgm:cxn modelId="{737D3DD4-4A43-4FF4-82A3-8C26DABA43EB}" type="presOf" srcId="{5C2921B7-7BD5-4E32-A701-02CDA89A303F}" destId="{380ED872-C19D-4502-BF59-E6BA311DE68A}" srcOrd="0" destOrd="0" presId="urn:microsoft.com/office/officeart/2005/8/layout/pyramid1#1"/>
    <dgm:cxn modelId="{6F43F4E2-6A0A-431C-97B2-E6C997F9699D}" srcId="{5C2921B7-7BD5-4E32-A701-02CDA89A303F}" destId="{E7E90BD5-7C3A-4CFA-8533-85A27E6BEBBE}" srcOrd="1" destOrd="0" parTransId="{23DD5875-E0F6-4B46-BFC2-ACDA7614C628}" sibTransId="{8DB4562A-BA6F-478B-8573-298BA141FCCF}"/>
    <dgm:cxn modelId="{00E4E8E7-95A6-4FBF-851F-322D4AFDF11C}" type="presOf" srcId="{E7E90BD5-7C3A-4CFA-8533-85A27E6BEBBE}" destId="{147B5F7F-4B5C-45BC-BEE1-8568C6B632F5}" srcOrd="0" destOrd="0" presId="urn:microsoft.com/office/officeart/2005/8/layout/pyramid1#1"/>
    <dgm:cxn modelId="{6A9E673F-B5C2-4CB4-8828-9E972C374938}" type="presParOf" srcId="{380ED872-C19D-4502-BF59-E6BA311DE68A}" destId="{A6D05F6E-60A3-4623-BCAF-714D3078B158}" srcOrd="0" destOrd="0" presId="urn:microsoft.com/office/officeart/2005/8/layout/pyramid1#1"/>
    <dgm:cxn modelId="{475142BF-E196-4DF1-A808-7500201FC347}" type="presParOf" srcId="{A6D05F6E-60A3-4623-BCAF-714D3078B158}" destId="{46E45299-97CF-4501-9C8E-564EBF4ABC66}" srcOrd="0" destOrd="0" presId="urn:microsoft.com/office/officeart/2005/8/layout/pyramid1#1"/>
    <dgm:cxn modelId="{DA054FB2-9D1F-4776-A615-5A5CD96FDA80}" type="presParOf" srcId="{A6D05F6E-60A3-4623-BCAF-714D3078B158}" destId="{DB703FF5-8A98-4D37-A017-B8561DAC1C25}" srcOrd="1" destOrd="0" presId="urn:microsoft.com/office/officeart/2005/8/layout/pyramid1#1"/>
    <dgm:cxn modelId="{44C832AA-600E-4E5F-BD91-C8AC5ADFC2FD}" type="presParOf" srcId="{380ED872-C19D-4502-BF59-E6BA311DE68A}" destId="{C3990695-3461-4449-9E23-2CF15B72C922}" srcOrd="1" destOrd="0" presId="urn:microsoft.com/office/officeart/2005/8/layout/pyramid1#1"/>
    <dgm:cxn modelId="{4C59EF3F-2DE3-4035-8DDA-D690E59C9585}" type="presParOf" srcId="{C3990695-3461-4449-9E23-2CF15B72C922}" destId="{147B5F7F-4B5C-45BC-BEE1-8568C6B632F5}" srcOrd="0" destOrd="0" presId="urn:microsoft.com/office/officeart/2005/8/layout/pyramid1#1"/>
    <dgm:cxn modelId="{22FCBDE8-BDA0-4B1D-8852-949BB0D36A26}" type="presParOf" srcId="{C3990695-3461-4449-9E23-2CF15B72C922}" destId="{8ABC5DB9-25E7-49FB-B85F-D4EBA3624CB2}" srcOrd="1" destOrd="0" presId="urn:microsoft.com/office/officeart/2005/8/layout/pyramid1#1"/>
    <dgm:cxn modelId="{CB688BD7-7A87-494E-B070-16D4D8062190}" type="presParOf" srcId="{380ED872-C19D-4502-BF59-E6BA311DE68A}" destId="{6CE52EDA-590F-4E4E-80C0-D91B39811F1D}" srcOrd="2" destOrd="0" presId="urn:microsoft.com/office/officeart/2005/8/layout/pyramid1#1"/>
    <dgm:cxn modelId="{9E580EE6-1815-40F3-BAF6-DF80BD1D7F1F}" type="presParOf" srcId="{6CE52EDA-590F-4E4E-80C0-D91B39811F1D}" destId="{82B6485E-F5B7-4967-B15B-4D3885B3362E}" srcOrd="0" destOrd="0" presId="urn:microsoft.com/office/officeart/2005/8/layout/pyramid1#1"/>
    <dgm:cxn modelId="{611320B8-7335-471A-B032-FF384D021130}" type="presParOf" srcId="{6CE52EDA-590F-4E4E-80C0-D91B39811F1D}" destId="{A6B14443-72AA-4C00-83AA-E7B605F7357D}" srcOrd="1" destOrd="0" presId="urn:microsoft.com/office/officeart/2005/8/layout/pyramid1#1"/>
    <dgm:cxn modelId="{7D2CDBC7-1DEA-4377-9399-53AF56F62CE8}" type="presParOf" srcId="{380ED872-C19D-4502-BF59-E6BA311DE68A}" destId="{13D9C8EB-31AF-4F59-9DC7-EA667CBEF44E}" srcOrd="3" destOrd="0" presId="urn:microsoft.com/office/officeart/2005/8/layout/pyramid1#1"/>
    <dgm:cxn modelId="{8464FBD8-4A21-4B6A-B385-90F63A103C80}" type="presParOf" srcId="{13D9C8EB-31AF-4F59-9DC7-EA667CBEF44E}" destId="{580AADDA-4AF5-4B89-BBFD-074DD6522EAE}" srcOrd="0" destOrd="0" presId="urn:microsoft.com/office/officeart/2005/8/layout/pyramid1#1"/>
    <dgm:cxn modelId="{89EEEB6C-8BD5-40CA-B2BA-A6E65461158F}" type="presParOf" srcId="{13D9C8EB-31AF-4F59-9DC7-EA667CBEF44E}" destId="{6380007C-7972-410D-9BE6-2A3D54884900}" srcOrd="1" destOrd="0" presId="urn:microsoft.com/office/officeart/2005/8/layout/pyramid1#1"/>
  </dgm:cxnLst>
  <dgm:bg/>
  <dgm:whole>
    <a:ln>
      <a:solidFill>
        <a:schemeClr val="tx1"/>
      </a:solidFill>
    </a:ln>
  </dgm:whole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1BA05A0C-2E03-4E5B-83EE-312E06E5A39D}" type="doc">
      <dgm:prSet loTypeId="urn:microsoft.com/office/officeart/2005/8/layout/pyramid1#2" loCatId="pyramid" qsTypeId="urn:microsoft.com/office/officeart/2005/8/quickstyle/simple4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1B4318D1-62FB-4321-86B1-AF807359A00F}">
      <dgm:prSet phldrT="[Text]" custT="1"/>
      <dgm:spPr/>
      <dgm:t>
        <a:bodyPr/>
        <a:lstStyle/>
        <a:p>
          <a:r>
            <a:rPr lang="en-US" sz="1600">
              <a:latin typeface="Arial" panose="020B0604020202020204" pitchFamily="34" charset="0"/>
              <a:cs typeface="Arial" panose="020B0604020202020204" pitchFamily="34" charset="0"/>
            </a:rPr>
            <a:t>Emotional</a:t>
          </a:r>
          <a:r>
            <a:rPr lang="en-US" sz="2000">
              <a:latin typeface="Arial" panose="020B0604020202020204" pitchFamily="34" charset="0"/>
              <a:cs typeface="Arial" panose="020B0604020202020204" pitchFamily="34" charset="0"/>
            </a:rPr>
            <a:t> </a:t>
          </a:r>
        </a:p>
      </dgm:t>
    </dgm:pt>
    <dgm:pt modelId="{9DEF0D7A-54EA-4DB2-8D22-B2699579394E}" type="parTrans" cxnId="{145F1C12-9BCD-46AC-B5D8-5F08551E20AE}">
      <dgm:prSet/>
      <dgm:spPr/>
      <dgm:t>
        <a:bodyPr/>
        <a:lstStyle/>
        <a:p>
          <a:endParaRPr lang="en-US"/>
        </a:p>
      </dgm:t>
    </dgm:pt>
    <dgm:pt modelId="{444C9108-0CD5-437F-80E5-B499C74B553E}" type="sibTrans" cxnId="{145F1C12-9BCD-46AC-B5D8-5F08551E20AE}">
      <dgm:prSet/>
      <dgm:spPr/>
      <dgm:t>
        <a:bodyPr/>
        <a:lstStyle/>
        <a:p>
          <a:endParaRPr lang="en-US"/>
        </a:p>
      </dgm:t>
    </dgm:pt>
    <dgm:pt modelId="{935E0C28-A8A6-42D8-B155-83C1696BF41C}">
      <dgm:prSet phldrT="[Text]" custT="1"/>
      <dgm:spPr/>
      <dgm:t>
        <a:bodyPr/>
        <a:lstStyle/>
        <a:p>
          <a:r>
            <a:rPr lang="en-US" sz="1600">
              <a:latin typeface="Arial" panose="020B0604020202020204" pitchFamily="34" charset="0"/>
              <a:cs typeface="Arial" panose="020B0604020202020204" pitchFamily="34" charset="0"/>
            </a:rPr>
            <a:t>Experiential</a:t>
          </a:r>
        </a:p>
      </dgm:t>
    </dgm:pt>
    <dgm:pt modelId="{FDAE52AE-6DCB-4FC6-9298-7A282BFC1FFD}" type="parTrans" cxnId="{B53CBC26-24FD-476D-853F-1BD85385E0A2}">
      <dgm:prSet/>
      <dgm:spPr/>
      <dgm:t>
        <a:bodyPr/>
        <a:lstStyle/>
        <a:p>
          <a:endParaRPr lang="en-US"/>
        </a:p>
      </dgm:t>
    </dgm:pt>
    <dgm:pt modelId="{5746D34C-9D13-48BD-BE80-E0C3BA68057F}" type="sibTrans" cxnId="{B53CBC26-24FD-476D-853F-1BD85385E0A2}">
      <dgm:prSet/>
      <dgm:spPr/>
      <dgm:t>
        <a:bodyPr/>
        <a:lstStyle/>
        <a:p>
          <a:endParaRPr lang="en-US"/>
        </a:p>
      </dgm:t>
    </dgm:pt>
    <dgm:pt modelId="{8418BD5F-1F8A-4020-84BE-85BC1A3B20BF}">
      <dgm:prSet phldrT="[Text]" custT="1"/>
      <dgm:spPr/>
      <dgm:t>
        <a:bodyPr/>
        <a:lstStyle/>
        <a:p>
          <a:r>
            <a:rPr lang="en-US" sz="1600">
              <a:latin typeface="Arial" panose="020B0604020202020204" pitchFamily="34" charset="0"/>
              <a:cs typeface="Arial" panose="020B0604020202020204" pitchFamily="34" charset="0"/>
            </a:rPr>
            <a:t>Contractual</a:t>
          </a:r>
        </a:p>
      </dgm:t>
    </dgm:pt>
    <dgm:pt modelId="{018B5491-6955-409E-876B-383A4FF536B1}" type="parTrans" cxnId="{3C619232-AB73-4EEB-810B-4053487446E5}">
      <dgm:prSet/>
      <dgm:spPr/>
      <dgm:t>
        <a:bodyPr/>
        <a:lstStyle/>
        <a:p>
          <a:endParaRPr lang="en-US"/>
        </a:p>
      </dgm:t>
    </dgm:pt>
    <dgm:pt modelId="{0716ECA2-9C1A-43FC-8FD5-940096910C62}" type="sibTrans" cxnId="{3C619232-AB73-4EEB-810B-4053487446E5}">
      <dgm:prSet/>
      <dgm:spPr/>
      <dgm:t>
        <a:bodyPr/>
        <a:lstStyle/>
        <a:p>
          <a:endParaRPr lang="en-US"/>
        </a:p>
      </dgm:t>
    </dgm:pt>
    <dgm:pt modelId="{CA2BF604-1BBC-4D40-8CB0-FE6F55612B3C}">
      <dgm:prSet custT="1"/>
      <dgm:spPr>
        <a:solidFill>
          <a:schemeClr val="accent2">
            <a:lumMod val="20000"/>
            <a:lumOff val="80000"/>
          </a:schemeClr>
        </a:solidFill>
      </dgm:spPr>
      <dgm:t>
        <a:bodyPr/>
        <a:lstStyle/>
        <a:p>
          <a:r>
            <a:rPr lang="en-US" sz="2000">
              <a:latin typeface="Arial" panose="020B0604020202020204" pitchFamily="34" charset="0"/>
              <a:cs typeface="Arial" panose="020B0604020202020204" pitchFamily="34" charset="0"/>
            </a:rPr>
            <a:t>Purpose</a:t>
          </a:r>
          <a:r>
            <a:rPr lang="en-US" sz="2400"/>
            <a:t> </a:t>
          </a:r>
        </a:p>
      </dgm:t>
    </dgm:pt>
    <dgm:pt modelId="{3AE6E540-B3B7-4284-8A89-65074C443C23}" type="parTrans" cxnId="{40B18EBB-FB6D-43D0-BDFB-0BF2A77ECAED}">
      <dgm:prSet/>
      <dgm:spPr/>
      <dgm:t>
        <a:bodyPr/>
        <a:lstStyle/>
        <a:p>
          <a:endParaRPr lang="en-US"/>
        </a:p>
      </dgm:t>
    </dgm:pt>
    <dgm:pt modelId="{F396F133-D9DE-4AB1-B25B-0FC3491991D8}" type="sibTrans" cxnId="{40B18EBB-FB6D-43D0-BDFB-0BF2A77ECAED}">
      <dgm:prSet/>
      <dgm:spPr/>
      <dgm:t>
        <a:bodyPr/>
        <a:lstStyle/>
        <a:p>
          <a:endParaRPr lang="en-US"/>
        </a:p>
      </dgm:t>
    </dgm:pt>
    <dgm:pt modelId="{A644AD3D-B678-4991-9DA4-6E30250F0E63}">
      <dgm:prSet custT="1"/>
      <dgm:spPr>
        <a:solidFill>
          <a:schemeClr val="accent2">
            <a:lumMod val="40000"/>
            <a:lumOff val="60000"/>
          </a:schemeClr>
        </a:solidFill>
      </dgm:spPr>
      <dgm:t>
        <a:bodyPr/>
        <a:lstStyle/>
        <a:p>
          <a:r>
            <a:rPr lang="en-US" sz="2000">
              <a:latin typeface="Arial" panose="020B0604020202020204" pitchFamily="34" charset="0"/>
              <a:cs typeface="Arial" panose="020B0604020202020204" pitchFamily="34" charset="0"/>
            </a:rPr>
            <a:t>Careers and well-being</a:t>
          </a:r>
        </a:p>
      </dgm:t>
    </dgm:pt>
    <dgm:pt modelId="{2FA2EC2D-6621-4029-8158-3B2253968C64}" type="parTrans" cxnId="{84778AC3-BE33-4CCC-96F0-30FF5D3FE9CA}">
      <dgm:prSet/>
      <dgm:spPr/>
    </dgm:pt>
    <dgm:pt modelId="{EBC7AC4F-4211-417F-994B-56AB3AA00846}" type="sibTrans" cxnId="{84778AC3-BE33-4CCC-96F0-30FF5D3FE9CA}">
      <dgm:prSet/>
      <dgm:spPr/>
    </dgm:pt>
    <dgm:pt modelId="{9A1A8546-4040-4E1B-BABB-5D91F72B47CE}">
      <dgm:prSet custT="1"/>
      <dgm:spPr>
        <a:solidFill>
          <a:schemeClr val="accent2">
            <a:lumMod val="60000"/>
            <a:lumOff val="40000"/>
          </a:schemeClr>
        </a:solidFill>
      </dgm:spPr>
      <dgm:t>
        <a:bodyPr/>
        <a:lstStyle/>
        <a:p>
          <a:r>
            <a:rPr lang="en-US" sz="2000">
              <a:latin typeface="Arial" panose="020B0604020202020204" pitchFamily="34" charset="0"/>
              <a:cs typeface="Arial" panose="020B0604020202020204" pitchFamily="34" charset="0"/>
            </a:rPr>
            <a:t>Salary and Employee benefits</a:t>
          </a:r>
        </a:p>
      </dgm:t>
    </dgm:pt>
    <dgm:pt modelId="{6F9B0776-5E30-42D4-BDE5-B272471BECB7}" type="parTrans" cxnId="{60797CD1-0884-4596-9CA5-CE5F145AEDE5}">
      <dgm:prSet/>
      <dgm:spPr/>
    </dgm:pt>
    <dgm:pt modelId="{3E5C68A9-6176-42C4-B5C9-4781825AF2BE}" type="sibTrans" cxnId="{60797CD1-0884-4596-9CA5-CE5F145AEDE5}">
      <dgm:prSet/>
      <dgm:spPr/>
    </dgm:pt>
    <dgm:pt modelId="{42DD784F-EB0A-4480-8E3D-97983CBA48BF}" type="pres">
      <dgm:prSet presAssocID="{1BA05A0C-2E03-4E5B-83EE-312E06E5A39D}" presName="Name0" presStyleCnt="0">
        <dgm:presLayoutVars>
          <dgm:dir/>
          <dgm:animLvl val="lvl"/>
          <dgm:resizeHandles val="exact"/>
        </dgm:presLayoutVars>
      </dgm:prSet>
      <dgm:spPr/>
    </dgm:pt>
    <dgm:pt modelId="{AD46FEFB-D3A2-4670-A5C1-CC6163389B46}" type="pres">
      <dgm:prSet presAssocID="{CA2BF604-1BBC-4D40-8CB0-FE6F55612B3C}" presName="Name8" presStyleCnt="0"/>
      <dgm:spPr/>
    </dgm:pt>
    <dgm:pt modelId="{6D87E014-3A29-46BE-9549-BD98858F8224}" type="pres">
      <dgm:prSet presAssocID="{CA2BF604-1BBC-4D40-8CB0-FE6F55612B3C}" presName="acctBkgd" presStyleLbl="alignAcc1" presStyleIdx="0" presStyleCnt="3"/>
      <dgm:spPr/>
    </dgm:pt>
    <dgm:pt modelId="{38E83AF8-0453-4F27-B108-B05032F6771F}" type="pres">
      <dgm:prSet presAssocID="{CA2BF604-1BBC-4D40-8CB0-FE6F55612B3C}" presName="acctTx" presStyleLbl="alignAcc1" presStyleIdx="0" presStyleCnt="3">
        <dgm:presLayoutVars>
          <dgm:bulletEnabled val="1"/>
        </dgm:presLayoutVars>
      </dgm:prSet>
      <dgm:spPr/>
    </dgm:pt>
    <dgm:pt modelId="{D2605D68-27C1-4A68-ACC9-874B4D2325D3}" type="pres">
      <dgm:prSet presAssocID="{CA2BF604-1BBC-4D40-8CB0-FE6F55612B3C}" presName="level" presStyleLbl="node1" presStyleIdx="0" presStyleCnt="3">
        <dgm:presLayoutVars>
          <dgm:chMax val="1"/>
          <dgm:bulletEnabled val="1"/>
        </dgm:presLayoutVars>
      </dgm:prSet>
      <dgm:spPr/>
    </dgm:pt>
    <dgm:pt modelId="{5F3ABB78-683A-4D0F-841E-5D73AC2FFA5A}" type="pres">
      <dgm:prSet presAssocID="{CA2BF604-1BBC-4D40-8CB0-FE6F55612B3C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36746BCA-EB96-4D2B-A318-BB9ECCC0AED4}" type="pres">
      <dgm:prSet presAssocID="{A644AD3D-B678-4991-9DA4-6E30250F0E63}" presName="Name8" presStyleCnt="0"/>
      <dgm:spPr/>
    </dgm:pt>
    <dgm:pt modelId="{24426ED1-C561-4784-BA26-026A454035A6}" type="pres">
      <dgm:prSet presAssocID="{A644AD3D-B678-4991-9DA4-6E30250F0E63}" presName="acctBkgd" presStyleLbl="alignAcc1" presStyleIdx="1" presStyleCnt="3"/>
      <dgm:spPr/>
    </dgm:pt>
    <dgm:pt modelId="{EC619F33-EA68-4D44-8C85-DD80D082FD8F}" type="pres">
      <dgm:prSet presAssocID="{A644AD3D-B678-4991-9DA4-6E30250F0E63}" presName="acctTx" presStyleLbl="alignAcc1" presStyleIdx="1" presStyleCnt="3">
        <dgm:presLayoutVars>
          <dgm:bulletEnabled val="1"/>
        </dgm:presLayoutVars>
      </dgm:prSet>
      <dgm:spPr/>
    </dgm:pt>
    <dgm:pt modelId="{3DF6ECA6-B218-49B3-893A-396F2F6E176D}" type="pres">
      <dgm:prSet presAssocID="{A644AD3D-B678-4991-9DA4-6E30250F0E63}" presName="level" presStyleLbl="node1" presStyleIdx="1" presStyleCnt="3">
        <dgm:presLayoutVars>
          <dgm:chMax val="1"/>
          <dgm:bulletEnabled val="1"/>
        </dgm:presLayoutVars>
      </dgm:prSet>
      <dgm:spPr/>
    </dgm:pt>
    <dgm:pt modelId="{731371BC-F2D2-4112-844A-EEA6307FC19A}" type="pres">
      <dgm:prSet presAssocID="{A644AD3D-B678-4991-9DA4-6E30250F0E63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0FD153C3-734E-4035-ACB5-56AC0FD516C8}" type="pres">
      <dgm:prSet presAssocID="{9A1A8546-4040-4E1B-BABB-5D91F72B47CE}" presName="Name8" presStyleCnt="0"/>
      <dgm:spPr/>
    </dgm:pt>
    <dgm:pt modelId="{2EB39DCF-1D3A-4FA1-8358-EC90CABB6AF4}" type="pres">
      <dgm:prSet presAssocID="{9A1A8546-4040-4E1B-BABB-5D91F72B47CE}" presName="acctBkgd" presStyleLbl="alignAcc1" presStyleIdx="2" presStyleCnt="3"/>
      <dgm:spPr/>
    </dgm:pt>
    <dgm:pt modelId="{D8072F0B-F29D-4AAC-8F14-6BCD32C507DB}" type="pres">
      <dgm:prSet presAssocID="{9A1A8546-4040-4E1B-BABB-5D91F72B47CE}" presName="acctTx" presStyleLbl="alignAcc1" presStyleIdx="2" presStyleCnt="3">
        <dgm:presLayoutVars>
          <dgm:bulletEnabled val="1"/>
        </dgm:presLayoutVars>
      </dgm:prSet>
      <dgm:spPr/>
    </dgm:pt>
    <dgm:pt modelId="{240B65EF-A4C2-4B30-9704-6F445079618F}" type="pres">
      <dgm:prSet presAssocID="{9A1A8546-4040-4E1B-BABB-5D91F72B47CE}" presName="level" presStyleLbl="node1" presStyleIdx="2" presStyleCnt="3">
        <dgm:presLayoutVars>
          <dgm:chMax val="1"/>
          <dgm:bulletEnabled val="1"/>
        </dgm:presLayoutVars>
      </dgm:prSet>
      <dgm:spPr/>
    </dgm:pt>
    <dgm:pt modelId="{8DD148A7-8EF0-4DDB-AC64-4E372399C908}" type="pres">
      <dgm:prSet presAssocID="{9A1A8546-4040-4E1B-BABB-5D91F72B47CE}" presName="levelTx" presStyleLbl="revTx" presStyleIdx="0" presStyleCnt="0">
        <dgm:presLayoutVars>
          <dgm:chMax val="1"/>
          <dgm:bulletEnabled val="1"/>
        </dgm:presLayoutVars>
      </dgm:prSet>
      <dgm:spPr/>
    </dgm:pt>
  </dgm:ptLst>
  <dgm:cxnLst>
    <dgm:cxn modelId="{D1CFED11-1A83-4100-BADF-043B76CB1782}" type="presOf" srcId="{CA2BF604-1BBC-4D40-8CB0-FE6F55612B3C}" destId="{D2605D68-27C1-4A68-ACC9-874B4D2325D3}" srcOrd="0" destOrd="0" presId="urn:microsoft.com/office/officeart/2005/8/layout/pyramid1#2"/>
    <dgm:cxn modelId="{145F1C12-9BCD-46AC-B5D8-5F08551E20AE}" srcId="{CA2BF604-1BBC-4D40-8CB0-FE6F55612B3C}" destId="{1B4318D1-62FB-4321-86B1-AF807359A00F}" srcOrd="0" destOrd="0" parTransId="{9DEF0D7A-54EA-4DB2-8D22-B2699579394E}" sibTransId="{444C9108-0CD5-437F-80E5-B499C74B553E}"/>
    <dgm:cxn modelId="{99BE3012-D656-4E2F-8B61-68349CBFC1E9}" type="presOf" srcId="{8418BD5F-1F8A-4020-84BE-85BC1A3B20BF}" destId="{D8072F0B-F29D-4AAC-8F14-6BCD32C507DB}" srcOrd="1" destOrd="0" presId="urn:microsoft.com/office/officeart/2005/8/layout/pyramid1#2"/>
    <dgm:cxn modelId="{B53CBC26-24FD-476D-853F-1BD85385E0A2}" srcId="{A644AD3D-B678-4991-9DA4-6E30250F0E63}" destId="{935E0C28-A8A6-42D8-B155-83C1696BF41C}" srcOrd="0" destOrd="0" parTransId="{FDAE52AE-6DCB-4FC6-9298-7A282BFC1FFD}" sibTransId="{5746D34C-9D13-48BD-BE80-E0C3BA68057F}"/>
    <dgm:cxn modelId="{BD65CC2D-2352-4221-9ADB-2F237D6C615F}" type="presOf" srcId="{A644AD3D-B678-4991-9DA4-6E30250F0E63}" destId="{3DF6ECA6-B218-49B3-893A-396F2F6E176D}" srcOrd="0" destOrd="0" presId="urn:microsoft.com/office/officeart/2005/8/layout/pyramid1#2"/>
    <dgm:cxn modelId="{3C619232-AB73-4EEB-810B-4053487446E5}" srcId="{9A1A8546-4040-4E1B-BABB-5D91F72B47CE}" destId="{8418BD5F-1F8A-4020-84BE-85BC1A3B20BF}" srcOrd="0" destOrd="0" parTransId="{018B5491-6955-409E-876B-383A4FF536B1}" sibTransId="{0716ECA2-9C1A-43FC-8FD5-940096910C62}"/>
    <dgm:cxn modelId="{B7854A7C-0BE7-497A-B4E8-C93817472823}" type="presOf" srcId="{935E0C28-A8A6-42D8-B155-83C1696BF41C}" destId="{EC619F33-EA68-4D44-8C85-DD80D082FD8F}" srcOrd="1" destOrd="0" presId="urn:microsoft.com/office/officeart/2005/8/layout/pyramid1#2"/>
    <dgm:cxn modelId="{6C1A8982-BA86-4D8E-A53B-7F66965BFE7A}" type="presOf" srcId="{1B4318D1-62FB-4321-86B1-AF807359A00F}" destId="{6D87E014-3A29-46BE-9549-BD98858F8224}" srcOrd="0" destOrd="0" presId="urn:microsoft.com/office/officeart/2005/8/layout/pyramid1#2"/>
    <dgm:cxn modelId="{AB40189D-1F30-457F-9BCC-099C2A160A3B}" type="presOf" srcId="{CA2BF604-1BBC-4D40-8CB0-FE6F55612B3C}" destId="{5F3ABB78-683A-4D0F-841E-5D73AC2FFA5A}" srcOrd="1" destOrd="0" presId="urn:microsoft.com/office/officeart/2005/8/layout/pyramid1#2"/>
    <dgm:cxn modelId="{78C3629D-0243-496E-8EE4-19B0B00C170D}" type="presOf" srcId="{935E0C28-A8A6-42D8-B155-83C1696BF41C}" destId="{24426ED1-C561-4784-BA26-026A454035A6}" srcOrd="0" destOrd="0" presId="urn:microsoft.com/office/officeart/2005/8/layout/pyramid1#2"/>
    <dgm:cxn modelId="{505332A2-77A2-462B-A256-A98003079A28}" type="presOf" srcId="{1BA05A0C-2E03-4E5B-83EE-312E06E5A39D}" destId="{42DD784F-EB0A-4480-8E3D-97983CBA48BF}" srcOrd="0" destOrd="0" presId="urn:microsoft.com/office/officeart/2005/8/layout/pyramid1#2"/>
    <dgm:cxn modelId="{123405AA-CAD2-406B-A1CC-8360C93504E2}" type="presOf" srcId="{9A1A8546-4040-4E1B-BABB-5D91F72B47CE}" destId="{240B65EF-A4C2-4B30-9704-6F445079618F}" srcOrd="0" destOrd="0" presId="urn:microsoft.com/office/officeart/2005/8/layout/pyramid1#2"/>
    <dgm:cxn modelId="{602CC1BA-0A3D-4E6A-A4E2-010664A51DC8}" type="presOf" srcId="{9A1A8546-4040-4E1B-BABB-5D91F72B47CE}" destId="{8DD148A7-8EF0-4DDB-AC64-4E372399C908}" srcOrd="1" destOrd="0" presId="urn:microsoft.com/office/officeart/2005/8/layout/pyramid1#2"/>
    <dgm:cxn modelId="{40B18EBB-FB6D-43D0-BDFB-0BF2A77ECAED}" srcId="{1BA05A0C-2E03-4E5B-83EE-312E06E5A39D}" destId="{CA2BF604-1BBC-4D40-8CB0-FE6F55612B3C}" srcOrd="0" destOrd="0" parTransId="{3AE6E540-B3B7-4284-8A89-65074C443C23}" sibTransId="{F396F133-D9DE-4AB1-B25B-0FC3491991D8}"/>
    <dgm:cxn modelId="{C9FBBFBE-5999-42B1-AE63-FB4B3095508F}" type="presOf" srcId="{A644AD3D-B678-4991-9DA4-6E30250F0E63}" destId="{731371BC-F2D2-4112-844A-EEA6307FC19A}" srcOrd="1" destOrd="0" presId="urn:microsoft.com/office/officeart/2005/8/layout/pyramid1#2"/>
    <dgm:cxn modelId="{84778AC3-BE33-4CCC-96F0-30FF5D3FE9CA}" srcId="{1BA05A0C-2E03-4E5B-83EE-312E06E5A39D}" destId="{A644AD3D-B678-4991-9DA4-6E30250F0E63}" srcOrd="1" destOrd="0" parTransId="{2FA2EC2D-6621-4029-8158-3B2253968C64}" sibTransId="{EBC7AC4F-4211-417F-994B-56AB3AA00846}"/>
    <dgm:cxn modelId="{60797CD1-0884-4596-9CA5-CE5F145AEDE5}" srcId="{1BA05A0C-2E03-4E5B-83EE-312E06E5A39D}" destId="{9A1A8546-4040-4E1B-BABB-5D91F72B47CE}" srcOrd="2" destOrd="0" parTransId="{6F9B0776-5E30-42D4-BDE5-B272471BECB7}" sibTransId="{3E5C68A9-6176-42C4-B5C9-4781825AF2BE}"/>
    <dgm:cxn modelId="{4181C8D6-4AE3-4794-9595-70699992370F}" type="presOf" srcId="{8418BD5F-1F8A-4020-84BE-85BC1A3B20BF}" destId="{2EB39DCF-1D3A-4FA1-8358-EC90CABB6AF4}" srcOrd="0" destOrd="0" presId="urn:microsoft.com/office/officeart/2005/8/layout/pyramid1#2"/>
    <dgm:cxn modelId="{A4AFA0EB-7B1B-4538-BEE2-7796F661D9A9}" type="presOf" srcId="{1B4318D1-62FB-4321-86B1-AF807359A00F}" destId="{38E83AF8-0453-4F27-B108-B05032F6771F}" srcOrd="1" destOrd="0" presId="urn:microsoft.com/office/officeart/2005/8/layout/pyramid1#2"/>
    <dgm:cxn modelId="{D3590FF2-4E3A-4D84-B85F-C4065A17B563}" type="presParOf" srcId="{42DD784F-EB0A-4480-8E3D-97983CBA48BF}" destId="{AD46FEFB-D3A2-4670-A5C1-CC6163389B46}" srcOrd="0" destOrd="0" presId="urn:microsoft.com/office/officeart/2005/8/layout/pyramid1#2"/>
    <dgm:cxn modelId="{CD0A7B69-5396-4768-8298-A80487EB1154}" type="presParOf" srcId="{AD46FEFB-D3A2-4670-A5C1-CC6163389B46}" destId="{6D87E014-3A29-46BE-9549-BD98858F8224}" srcOrd="0" destOrd="0" presId="urn:microsoft.com/office/officeart/2005/8/layout/pyramid1#2"/>
    <dgm:cxn modelId="{EC29DF4E-CF30-40E4-949D-238271B423CE}" type="presParOf" srcId="{AD46FEFB-D3A2-4670-A5C1-CC6163389B46}" destId="{38E83AF8-0453-4F27-B108-B05032F6771F}" srcOrd="1" destOrd="0" presId="urn:microsoft.com/office/officeart/2005/8/layout/pyramid1#2"/>
    <dgm:cxn modelId="{D56BBF9F-F35E-4655-8D56-997E6C8E1F53}" type="presParOf" srcId="{AD46FEFB-D3A2-4670-A5C1-CC6163389B46}" destId="{D2605D68-27C1-4A68-ACC9-874B4D2325D3}" srcOrd="2" destOrd="0" presId="urn:microsoft.com/office/officeart/2005/8/layout/pyramid1#2"/>
    <dgm:cxn modelId="{00B92FB9-A10B-4AD2-ADD1-5A71B0328278}" type="presParOf" srcId="{AD46FEFB-D3A2-4670-A5C1-CC6163389B46}" destId="{5F3ABB78-683A-4D0F-841E-5D73AC2FFA5A}" srcOrd="3" destOrd="0" presId="urn:microsoft.com/office/officeart/2005/8/layout/pyramid1#2"/>
    <dgm:cxn modelId="{094047AA-AE2E-4147-82E6-D993624E3C60}" type="presParOf" srcId="{42DD784F-EB0A-4480-8E3D-97983CBA48BF}" destId="{36746BCA-EB96-4D2B-A318-BB9ECCC0AED4}" srcOrd="1" destOrd="0" presId="urn:microsoft.com/office/officeart/2005/8/layout/pyramid1#2"/>
    <dgm:cxn modelId="{9672C809-EBEF-462E-8740-358AC8DAF121}" type="presParOf" srcId="{36746BCA-EB96-4D2B-A318-BB9ECCC0AED4}" destId="{24426ED1-C561-4784-BA26-026A454035A6}" srcOrd="0" destOrd="0" presId="urn:microsoft.com/office/officeart/2005/8/layout/pyramid1#2"/>
    <dgm:cxn modelId="{D8608AFC-0C41-4F15-91F7-5E100C5EA65B}" type="presParOf" srcId="{36746BCA-EB96-4D2B-A318-BB9ECCC0AED4}" destId="{EC619F33-EA68-4D44-8C85-DD80D082FD8F}" srcOrd="1" destOrd="0" presId="urn:microsoft.com/office/officeart/2005/8/layout/pyramid1#2"/>
    <dgm:cxn modelId="{5642AF3A-129A-4BA3-A238-8E0B90EBD95A}" type="presParOf" srcId="{36746BCA-EB96-4D2B-A318-BB9ECCC0AED4}" destId="{3DF6ECA6-B218-49B3-893A-396F2F6E176D}" srcOrd="2" destOrd="0" presId="urn:microsoft.com/office/officeart/2005/8/layout/pyramid1#2"/>
    <dgm:cxn modelId="{20BAD00F-A5EB-4BBF-9CD9-82F96932BA85}" type="presParOf" srcId="{36746BCA-EB96-4D2B-A318-BB9ECCC0AED4}" destId="{731371BC-F2D2-4112-844A-EEA6307FC19A}" srcOrd="3" destOrd="0" presId="urn:microsoft.com/office/officeart/2005/8/layout/pyramid1#2"/>
    <dgm:cxn modelId="{31D2C668-8582-4218-9497-196BF09E7E43}" type="presParOf" srcId="{42DD784F-EB0A-4480-8E3D-97983CBA48BF}" destId="{0FD153C3-734E-4035-ACB5-56AC0FD516C8}" srcOrd="2" destOrd="0" presId="urn:microsoft.com/office/officeart/2005/8/layout/pyramid1#2"/>
    <dgm:cxn modelId="{E4225E4F-A1D9-4B27-B905-8D9A148E81F5}" type="presParOf" srcId="{0FD153C3-734E-4035-ACB5-56AC0FD516C8}" destId="{2EB39DCF-1D3A-4FA1-8358-EC90CABB6AF4}" srcOrd="0" destOrd="0" presId="urn:microsoft.com/office/officeart/2005/8/layout/pyramid1#2"/>
    <dgm:cxn modelId="{7528B40A-3A54-4F61-8B20-90CBC3981441}" type="presParOf" srcId="{0FD153C3-734E-4035-ACB5-56AC0FD516C8}" destId="{D8072F0B-F29D-4AAC-8F14-6BCD32C507DB}" srcOrd="1" destOrd="0" presId="urn:microsoft.com/office/officeart/2005/8/layout/pyramid1#2"/>
    <dgm:cxn modelId="{1E0B1E6C-1AD0-4726-9758-69175717E87C}" type="presParOf" srcId="{0FD153C3-734E-4035-ACB5-56AC0FD516C8}" destId="{240B65EF-A4C2-4B30-9704-6F445079618F}" srcOrd="2" destOrd="0" presId="urn:microsoft.com/office/officeart/2005/8/layout/pyramid1#2"/>
    <dgm:cxn modelId="{E95449C3-9364-49DC-B150-E18B83DEF6CA}" type="presParOf" srcId="{0FD153C3-734E-4035-ACB5-56AC0FD516C8}" destId="{8DD148A7-8EF0-4DDB-AC64-4E372399C908}" srcOrd="3" destOrd="0" presId="urn:microsoft.com/office/officeart/2005/8/layout/pyramid1#2"/>
  </dgm:cxnLst>
  <dgm:bg/>
  <dgm:whole/>
  <dgm:extLst>
    <a:ext uri="http://schemas.microsoft.com/office/drawing/2008/diagram">
      <dsp:dataModelExt xmlns:dsp="http://schemas.microsoft.com/office/drawing/2008/diagram" relId="rId2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A86B2C5-54EA-4B82-AD5A-D169BC964B4E}">
      <dsp:nvSpPr>
        <dsp:cNvPr id="0" name=""/>
        <dsp:cNvSpPr/>
      </dsp:nvSpPr>
      <dsp:spPr>
        <a:xfrm>
          <a:off x="795596" y="0"/>
          <a:ext cx="1919947" cy="1919919"/>
        </a:xfrm>
        <a:prstGeom prst="ellipse">
          <a:avLst/>
        </a:prstGeom>
        <a:solidFill>
          <a:schemeClr val="accent1">
            <a:lumMod val="40000"/>
            <a:lumOff val="60000"/>
            <a:alpha val="5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64770" tIns="64770" rIns="64770" bIns="6477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700" kern="1200">
              <a:latin typeface="Arial" panose="020B0604020202020204" pitchFamily="34" charset="0"/>
              <a:cs typeface="Arial" panose="020B0604020202020204" pitchFamily="34" charset="0"/>
            </a:rPr>
            <a:t>Physical Engagement</a:t>
          </a:r>
        </a:p>
      </dsp:txBody>
      <dsp:txXfrm>
        <a:off x="1076766" y="281166"/>
        <a:ext cx="1357607" cy="1357587"/>
      </dsp:txXfrm>
    </dsp:sp>
    <dsp:sp modelId="{1584ABDF-336B-4F03-B8C5-E5328C758F33}">
      <dsp:nvSpPr>
        <dsp:cNvPr id="0" name=""/>
        <dsp:cNvSpPr/>
      </dsp:nvSpPr>
      <dsp:spPr>
        <a:xfrm>
          <a:off x="1783810" y="1280480"/>
          <a:ext cx="1919947" cy="1919919"/>
        </a:xfrm>
        <a:prstGeom prst="ellipse">
          <a:avLst/>
        </a:prstGeom>
        <a:solidFill>
          <a:srgbClr val="FFC000">
            <a:alpha val="50000"/>
          </a:srgb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64770" tIns="64770" rIns="64770" bIns="6477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700" kern="1200">
              <a:latin typeface="Arial" panose="020B0604020202020204" pitchFamily="34" charset="0"/>
              <a:cs typeface="Arial" panose="020B0604020202020204" pitchFamily="34" charset="0"/>
            </a:rPr>
            <a:t>Emotional Engagement</a:t>
          </a:r>
        </a:p>
      </dsp:txBody>
      <dsp:txXfrm>
        <a:off x="2064980" y="1561646"/>
        <a:ext cx="1357607" cy="1357587"/>
      </dsp:txXfrm>
    </dsp:sp>
    <dsp:sp modelId="{6FAF5814-F747-42EA-94CE-3BB0CF4753B9}">
      <dsp:nvSpPr>
        <dsp:cNvPr id="0" name=""/>
        <dsp:cNvSpPr/>
      </dsp:nvSpPr>
      <dsp:spPr>
        <a:xfrm>
          <a:off x="2770855" y="0"/>
          <a:ext cx="1919947" cy="1919919"/>
        </a:xfrm>
        <a:prstGeom prst="ellipse">
          <a:avLst/>
        </a:prstGeom>
        <a:solidFill>
          <a:schemeClr val="accent2">
            <a:lumMod val="60000"/>
            <a:lumOff val="40000"/>
            <a:alpha val="5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64770" tIns="64770" rIns="64770" bIns="6477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700" kern="1200">
              <a:latin typeface="Arial" panose="020B0604020202020204" pitchFamily="34" charset="0"/>
              <a:cs typeface="Arial" panose="020B0604020202020204" pitchFamily="34" charset="0"/>
            </a:rPr>
            <a:t>Cognitive Engagement</a:t>
          </a:r>
        </a:p>
      </dsp:txBody>
      <dsp:txXfrm>
        <a:off x="3052025" y="281166"/>
        <a:ext cx="1357607" cy="1357587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6E45299-97CF-4501-9C8E-564EBF4ABC66}">
      <dsp:nvSpPr>
        <dsp:cNvPr id="0" name=""/>
        <dsp:cNvSpPr/>
      </dsp:nvSpPr>
      <dsp:spPr>
        <a:xfrm>
          <a:off x="2057400" y="0"/>
          <a:ext cx="1371600" cy="800100"/>
        </a:xfrm>
        <a:prstGeom prst="trapezoid">
          <a:avLst>
            <a:gd name="adj" fmla="val 85714"/>
          </a:avLst>
        </a:prstGeom>
        <a:solidFill>
          <a:schemeClr val="accent4">
            <a:lumMod val="20000"/>
            <a:lumOff val="8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600" i="1" kern="1200">
              <a:latin typeface="Arial" panose="020B0604020202020204" pitchFamily="34" charset="0"/>
              <a:cs typeface="Arial" panose="020B0604020202020204" pitchFamily="34" charset="0"/>
            </a:rPr>
            <a:t>Achieve results</a:t>
          </a:r>
          <a:r>
            <a:rPr lang="en-US" sz="1600" kern="1200">
              <a:latin typeface="Arial" panose="020B0604020202020204" pitchFamily="34" charset="0"/>
              <a:cs typeface="Arial" panose="020B0604020202020204" pitchFamily="34" charset="0"/>
            </a:rPr>
            <a:t> </a:t>
          </a:r>
        </a:p>
      </dsp:txBody>
      <dsp:txXfrm>
        <a:off x="2057400" y="0"/>
        <a:ext cx="1371600" cy="800100"/>
      </dsp:txXfrm>
    </dsp:sp>
    <dsp:sp modelId="{147B5F7F-4B5C-45BC-BEE1-8568C6B632F5}">
      <dsp:nvSpPr>
        <dsp:cNvPr id="0" name=""/>
        <dsp:cNvSpPr/>
      </dsp:nvSpPr>
      <dsp:spPr>
        <a:xfrm>
          <a:off x="1371600" y="800100"/>
          <a:ext cx="2743200" cy="800100"/>
        </a:xfrm>
        <a:prstGeom prst="trapezoid">
          <a:avLst>
            <a:gd name="adj" fmla="val 85714"/>
          </a:avLst>
        </a:prstGeom>
        <a:solidFill>
          <a:schemeClr val="accent4">
            <a:lumMod val="40000"/>
            <a:lumOff val="6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600" i="1" kern="1200">
              <a:latin typeface="Arial" panose="020B0604020202020204" pitchFamily="34" charset="0"/>
              <a:cs typeface="Arial" panose="020B0604020202020204" pitchFamily="34" charset="0"/>
            </a:rPr>
            <a:t>Maximize performance,</a:t>
          </a:r>
          <a:r>
            <a:rPr lang="en-US" sz="1600" kern="1200">
              <a:latin typeface="Arial" panose="020B0604020202020204" pitchFamily="34" charset="0"/>
              <a:cs typeface="Arial" panose="020B0604020202020204" pitchFamily="34" charset="0"/>
            </a:rPr>
            <a:t> </a:t>
          </a:r>
          <a:r>
            <a:rPr lang="en-US" sz="1600" i="1" kern="1200">
              <a:latin typeface="Arial" panose="020B0604020202020204" pitchFamily="34" charset="0"/>
              <a:cs typeface="Arial" panose="020B0604020202020204" pitchFamily="34" charset="0"/>
            </a:rPr>
            <a:t>Mark progress</a:t>
          </a:r>
          <a:r>
            <a:rPr lang="en-US" sz="1600" kern="1200">
              <a:latin typeface="Arial" panose="020B0604020202020204" pitchFamily="34" charset="0"/>
              <a:cs typeface="Arial" panose="020B0604020202020204" pitchFamily="34" charset="0"/>
            </a:rPr>
            <a:t> </a:t>
          </a:r>
        </a:p>
      </dsp:txBody>
      <dsp:txXfrm>
        <a:off x="1851660" y="800100"/>
        <a:ext cx="1783080" cy="800100"/>
      </dsp:txXfrm>
    </dsp:sp>
    <dsp:sp modelId="{82B6485E-F5B7-4967-B15B-4D3885B3362E}">
      <dsp:nvSpPr>
        <dsp:cNvPr id="0" name=""/>
        <dsp:cNvSpPr/>
      </dsp:nvSpPr>
      <dsp:spPr>
        <a:xfrm>
          <a:off x="685799" y="1600200"/>
          <a:ext cx="4114800" cy="800100"/>
        </a:xfrm>
        <a:prstGeom prst="trapezoid">
          <a:avLst>
            <a:gd name="adj" fmla="val 85714"/>
          </a:avLst>
        </a:prstGeom>
        <a:solidFill>
          <a:schemeClr val="accent4">
            <a:lumMod val="60000"/>
            <a:lumOff val="4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600" i="1" kern="1200">
              <a:latin typeface="Arial" panose="020B0604020202020204" pitchFamily="34" charset="0"/>
              <a:cs typeface="Arial" panose="020B0604020202020204" pitchFamily="34" charset="0"/>
            </a:rPr>
            <a:t>Build relationships,</a:t>
          </a:r>
          <a:r>
            <a:rPr lang="en-US" sz="1600" kern="1200">
              <a:latin typeface="Arial" panose="020B0604020202020204" pitchFamily="34" charset="0"/>
              <a:cs typeface="Arial" panose="020B0604020202020204" pitchFamily="34" charset="0"/>
            </a:rPr>
            <a:t> </a:t>
          </a:r>
          <a:r>
            <a:rPr lang="en-US" sz="1600" i="1" kern="1200">
              <a:latin typeface="Arial" panose="020B0604020202020204" pitchFamily="34" charset="0"/>
              <a:cs typeface="Arial" panose="020B0604020202020204" pitchFamily="34" charset="0"/>
            </a:rPr>
            <a:t>Foster recognition, Master moments</a:t>
          </a:r>
          <a:r>
            <a:rPr lang="en-US" sz="1600" kern="1200">
              <a:latin typeface="Arial" panose="020B0604020202020204" pitchFamily="34" charset="0"/>
              <a:cs typeface="Arial" panose="020B0604020202020204" pitchFamily="34" charset="0"/>
            </a:rPr>
            <a:t> </a:t>
          </a:r>
        </a:p>
      </dsp:txBody>
      <dsp:txXfrm>
        <a:off x="1405889" y="1600200"/>
        <a:ext cx="2674620" cy="800100"/>
      </dsp:txXfrm>
    </dsp:sp>
    <dsp:sp modelId="{580AADDA-4AF5-4B89-BBFD-074DD6522EAE}">
      <dsp:nvSpPr>
        <dsp:cNvPr id="0" name=""/>
        <dsp:cNvSpPr/>
      </dsp:nvSpPr>
      <dsp:spPr>
        <a:xfrm>
          <a:off x="0" y="2400300"/>
          <a:ext cx="5486400" cy="800100"/>
        </a:xfrm>
        <a:prstGeom prst="trapezoid">
          <a:avLst>
            <a:gd name="adj" fmla="val 85714"/>
          </a:avLst>
        </a:prstGeom>
        <a:solidFill>
          <a:schemeClr val="accent4">
            <a:lumMod val="75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600" i="1" kern="1200">
              <a:latin typeface="Arial" panose="020B0604020202020204" pitchFamily="34" charset="0"/>
              <a:cs typeface="Arial" panose="020B0604020202020204" pitchFamily="34" charset="0"/>
            </a:rPr>
            <a:t>Enhance well-being,</a:t>
          </a:r>
          <a:r>
            <a:rPr lang="en-US" sz="1600" kern="1200">
              <a:latin typeface="Arial" panose="020B0604020202020204" pitchFamily="34" charset="0"/>
              <a:cs typeface="Arial" panose="020B0604020202020204" pitchFamily="34" charset="0"/>
            </a:rPr>
            <a:t> </a:t>
          </a:r>
          <a:r>
            <a:rPr lang="en-US" sz="1600" i="1" kern="1200">
              <a:latin typeface="Arial" panose="020B0604020202020204" pitchFamily="34" charset="0"/>
              <a:cs typeface="Arial" panose="020B0604020202020204" pitchFamily="34" charset="0"/>
            </a:rPr>
            <a:t>Enliven energy,</a:t>
          </a:r>
          <a:r>
            <a:rPr lang="en-US" sz="1600" kern="1200">
              <a:latin typeface="Arial" panose="020B0604020202020204" pitchFamily="34" charset="0"/>
              <a:cs typeface="Arial" panose="020B0604020202020204" pitchFamily="34" charset="0"/>
            </a:rPr>
            <a:t> </a:t>
          </a:r>
          <a:r>
            <a:rPr lang="en-US" sz="1600" i="1" kern="1200">
              <a:latin typeface="Arial" panose="020B0604020202020204" pitchFamily="34" charset="0"/>
              <a:cs typeface="Arial" panose="020B0604020202020204" pitchFamily="34" charset="0"/>
            </a:rPr>
            <a:t>Make meaning,</a:t>
          </a:r>
          <a:r>
            <a:rPr lang="en-US" sz="1600" kern="1200">
              <a:latin typeface="Arial" panose="020B0604020202020204" pitchFamily="34" charset="0"/>
              <a:cs typeface="Arial" panose="020B0604020202020204" pitchFamily="34" charset="0"/>
            </a:rPr>
            <a:t> </a:t>
          </a:r>
          <a:r>
            <a:rPr lang="en-US" sz="1600" i="1" kern="1200">
              <a:latin typeface="Arial" panose="020B0604020202020204" pitchFamily="34" charset="0"/>
              <a:cs typeface="Arial" panose="020B0604020202020204" pitchFamily="34" charset="0"/>
            </a:rPr>
            <a:t>Leverage strength</a:t>
          </a:r>
          <a:r>
            <a:rPr lang="en-US" sz="1600" kern="1200">
              <a:latin typeface="Arial" panose="020B0604020202020204" pitchFamily="34" charset="0"/>
              <a:cs typeface="Arial" panose="020B0604020202020204" pitchFamily="34" charset="0"/>
            </a:rPr>
            <a:t> </a:t>
          </a:r>
        </a:p>
      </dsp:txBody>
      <dsp:txXfrm>
        <a:off x="960119" y="2400300"/>
        <a:ext cx="3566160" cy="800100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D87E014-3A29-46BE-9549-BD98858F8224}">
      <dsp:nvSpPr>
        <dsp:cNvPr id="0" name=""/>
        <dsp:cNvSpPr/>
      </dsp:nvSpPr>
      <dsp:spPr>
        <a:xfrm rot="10800000">
          <a:off x="1865376" y="0"/>
          <a:ext cx="3621024" cy="1066800"/>
        </a:xfrm>
        <a:prstGeom prst="nonIsoscelesTrapezoid">
          <a:avLst>
            <a:gd name="adj1" fmla="val 0"/>
            <a:gd name="adj2" fmla="val 58286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47650" tIns="247650" rIns="247650" bIns="247650" numCol="1" spcCol="1270" anchor="ctr" anchorCtr="0">
          <a:noAutofit/>
        </a:bodyPr>
        <a:lstStyle/>
        <a:p>
          <a:pPr marL="171450" lvl="1" indent="-171450" algn="l" defTabSz="7112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600" kern="1200">
              <a:latin typeface="Arial" panose="020B0604020202020204" pitchFamily="34" charset="0"/>
              <a:cs typeface="Arial" panose="020B0604020202020204" pitchFamily="34" charset="0"/>
            </a:rPr>
            <a:t>Emotional</a:t>
          </a:r>
          <a:r>
            <a:rPr lang="en-US" sz="2000" kern="1200">
              <a:latin typeface="Arial" panose="020B0604020202020204" pitchFamily="34" charset="0"/>
              <a:cs typeface="Arial" panose="020B0604020202020204" pitchFamily="34" charset="0"/>
            </a:rPr>
            <a:t> </a:t>
          </a:r>
        </a:p>
      </dsp:txBody>
      <dsp:txXfrm rot="10800000">
        <a:off x="2487167" y="0"/>
        <a:ext cx="2999232" cy="1066800"/>
      </dsp:txXfrm>
    </dsp:sp>
    <dsp:sp modelId="{D2605D68-27C1-4A68-ACC9-874B4D2325D3}">
      <dsp:nvSpPr>
        <dsp:cNvPr id="0" name=""/>
        <dsp:cNvSpPr/>
      </dsp:nvSpPr>
      <dsp:spPr>
        <a:xfrm>
          <a:off x="1243584" y="0"/>
          <a:ext cx="1243583" cy="1066800"/>
        </a:xfrm>
        <a:prstGeom prst="trapezoid">
          <a:avLst>
            <a:gd name="adj" fmla="val 58286"/>
          </a:avLst>
        </a:prstGeom>
        <a:solidFill>
          <a:schemeClr val="accent2">
            <a:lumMod val="20000"/>
            <a:lumOff val="80000"/>
          </a:schemeClr>
        </a:soli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25400" tIns="25400" rIns="25400" bIns="25400" numCol="1" spcCol="1270" anchor="ctr" anchorCtr="0">
          <a:noAutofit/>
        </a:bodyPr>
        <a:lstStyle/>
        <a:p>
          <a:pPr marL="0" lvl="0" indent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000" kern="1200">
              <a:latin typeface="Arial" panose="020B0604020202020204" pitchFamily="34" charset="0"/>
              <a:cs typeface="Arial" panose="020B0604020202020204" pitchFamily="34" charset="0"/>
            </a:rPr>
            <a:t>Purpose</a:t>
          </a:r>
          <a:r>
            <a:rPr lang="en-US" sz="2400" kern="1200"/>
            <a:t> </a:t>
          </a:r>
        </a:p>
      </dsp:txBody>
      <dsp:txXfrm>
        <a:off x="1243584" y="0"/>
        <a:ext cx="1243583" cy="1066800"/>
      </dsp:txXfrm>
    </dsp:sp>
    <dsp:sp modelId="{24426ED1-C561-4784-BA26-026A454035A6}">
      <dsp:nvSpPr>
        <dsp:cNvPr id="0" name=""/>
        <dsp:cNvSpPr/>
      </dsp:nvSpPr>
      <dsp:spPr>
        <a:xfrm rot="10800000">
          <a:off x="2487167" y="1066800"/>
          <a:ext cx="2999232" cy="1066800"/>
        </a:xfrm>
        <a:prstGeom prst="nonIsoscelesTrapezoid">
          <a:avLst>
            <a:gd name="adj1" fmla="val 0"/>
            <a:gd name="adj2" fmla="val 58286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47650" tIns="247650" rIns="247650" bIns="247650" numCol="1" spcCol="1270" anchor="ctr" anchorCtr="0">
          <a:noAutofit/>
        </a:bodyPr>
        <a:lstStyle/>
        <a:p>
          <a:pPr marL="171450" lvl="1" indent="-171450" algn="l" defTabSz="7112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600" kern="1200">
              <a:latin typeface="Arial" panose="020B0604020202020204" pitchFamily="34" charset="0"/>
              <a:cs typeface="Arial" panose="020B0604020202020204" pitchFamily="34" charset="0"/>
            </a:rPr>
            <a:t>Experiential</a:t>
          </a:r>
        </a:p>
      </dsp:txBody>
      <dsp:txXfrm rot="10800000">
        <a:off x="3108959" y="1066800"/>
        <a:ext cx="2377440" cy="1066800"/>
      </dsp:txXfrm>
    </dsp:sp>
    <dsp:sp modelId="{3DF6ECA6-B218-49B3-893A-396F2F6E176D}">
      <dsp:nvSpPr>
        <dsp:cNvPr id="0" name=""/>
        <dsp:cNvSpPr/>
      </dsp:nvSpPr>
      <dsp:spPr>
        <a:xfrm>
          <a:off x="621792" y="1066800"/>
          <a:ext cx="2487167" cy="1066800"/>
        </a:xfrm>
        <a:prstGeom prst="trapezoid">
          <a:avLst>
            <a:gd name="adj" fmla="val 58286"/>
          </a:avLst>
        </a:prstGeom>
        <a:solidFill>
          <a:schemeClr val="accent2">
            <a:lumMod val="40000"/>
            <a:lumOff val="60000"/>
          </a:schemeClr>
        </a:soli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25400" tIns="25400" rIns="25400" bIns="25400" numCol="1" spcCol="1270" anchor="ctr" anchorCtr="0">
          <a:noAutofit/>
        </a:bodyPr>
        <a:lstStyle/>
        <a:p>
          <a:pPr marL="0" lvl="0" indent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000" kern="1200">
              <a:latin typeface="Arial" panose="020B0604020202020204" pitchFamily="34" charset="0"/>
              <a:cs typeface="Arial" panose="020B0604020202020204" pitchFamily="34" charset="0"/>
            </a:rPr>
            <a:t>Careers and well-being</a:t>
          </a:r>
        </a:p>
      </dsp:txBody>
      <dsp:txXfrm>
        <a:off x="1057046" y="1066800"/>
        <a:ext cx="1616659" cy="1066800"/>
      </dsp:txXfrm>
    </dsp:sp>
    <dsp:sp modelId="{2EB39DCF-1D3A-4FA1-8358-EC90CABB6AF4}">
      <dsp:nvSpPr>
        <dsp:cNvPr id="0" name=""/>
        <dsp:cNvSpPr/>
      </dsp:nvSpPr>
      <dsp:spPr>
        <a:xfrm rot="10800000">
          <a:off x="3108960" y="2133600"/>
          <a:ext cx="2377439" cy="1066800"/>
        </a:xfrm>
        <a:prstGeom prst="nonIsoscelesTrapezoid">
          <a:avLst>
            <a:gd name="adj1" fmla="val 0"/>
            <a:gd name="adj2" fmla="val 58286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47650" tIns="247650" rIns="247650" bIns="247650" numCol="1" spcCol="1270" anchor="ctr" anchorCtr="0">
          <a:noAutofit/>
        </a:bodyPr>
        <a:lstStyle/>
        <a:p>
          <a:pPr marL="171450" lvl="1" indent="-171450" algn="l" defTabSz="7112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600" kern="1200">
              <a:latin typeface="Arial" panose="020B0604020202020204" pitchFamily="34" charset="0"/>
              <a:cs typeface="Arial" panose="020B0604020202020204" pitchFamily="34" charset="0"/>
            </a:rPr>
            <a:t>Contractual</a:t>
          </a:r>
        </a:p>
      </dsp:txBody>
      <dsp:txXfrm rot="10800000">
        <a:off x="3730752" y="2133600"/>
        <a:ext cx="1755647" cy="1066800"/>
      </dsp:txXfrm>
    </dsp:sp>
    <dsp:sp modelId="{240B65EF-A4C2-4B30-9704-6F445079618F}">
      <dsp:nvSpPr>
        <dsp:cNvPr id="0" name=""/>
        <dsp:cNvSpPr/>
      </dsp:nvSpPr>
      <dsp:spPr>
        <a:xfrm>
          <a:off x="0" y="2133600"/>
          <a:ext cx="3730752" cy="1066800"/>
        </a:xfrm>
        <a:prstGeom prst="trapezoid">
          <a:avLst>
            <a:gd name="adj" fmla="val 58286"/>
          </a:avLst>
        </a:prstGeom>
        <a:solidFill>
          <a:schemeClr val="accent2">
            <a:lumMod val="60000"/>
            <a:lumOff val="40000"/>
          </a:schemeClr>
        </a:soli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25400" tIns="25400" rIns="25400" bIns="25400" numCol="1" spcCol="1270" anchor="ctr" anchorCtr="0">
          <a:noAutofit/>
        </a:bodyPr>
        <a:lstStyle/>
        <a:p>
          <a:pPr marL="0" lvl="0" indent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000" kern="1200">
              <a:latin typeface="Arial" panose="020B0604020202020204" pitchFamily="34" charset="0"/>
              <a:cs typeface="Arial" panose="020B0604020202020204" pitchFamily="34" charset="0"/>
            </a:rPr>
            <a:t>Salary and Employee benefits</a:t>
          </a:r>
        </a:p>
      </dsp:txBody>
      <dsp:txXfrm>
        <a:off x="652881" y="2133600"/>
        <a:ext cx="2424988" cy="106680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ings+Icon">
  <dgm:title val="Interconnected Rings"/>
  <dgm:desc val="Use to show overlapping or interconnected ideas or concepts. The first seven lines of Level 1 text correspond with a circle. Unused text does not appear, but remains available if you switch layouts.  "/>
  <dgm:catLst>
    <dgm:cat type="relationship" pri="32000"/>
    <dgm:cat type="officeonline" pri="6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0"/>
        <dgm:pt modelId="20"/>
      </dgm:ptLst>
      <dgm:cxnLst>
        <dgm:cxn modelId="30" srcId="0" destId="10" srcOrd="0" destOrd="0"/>
        <dgm:cxn modelId="40" srcId="0" destId="20" srcOrd="1" destOrd="0"/>
      </dgm:cxnLst>
      <dgm:bg/>
      <dgm:whole/>
    </dgm:dataModel>
  </dgm:styleData>
  <dgm:clrData>
    <dgm:dataModel>
      <dgm:ptLst>
        <dgm:pt modelId="0" type="doc"/>
        <dgm:pt modelId="10"/>
        <dgm:pt modelId="20"/>
        <dgm:pt modelId="30"/>
        <dgm:pt modelId="40"/>
      </dgm:ptLst>
      <dgm:cxnLst>
        <dgm:cxn modelId="50" srcId="0" destId="10" srcOrd="0" destOrd="0"/>
        <dgm:cxn modelId="60" srcId="0" destId="20" srcOrd="1" destOrd="0"/>
        <dgm:cxn modelId="70" srcId="0" destId="30" srcOrd="2" destOrd="0"/>
        <dgm:cxn modelId="80" srcId="0" destId="40" srcOrd="2" destOrd="0"/>
      </dgm:cxnLst>
      <dgm:bg/>
      <dgm:whole/>
    </dgm:dataModel>
  </dgm:clrData>
  <dgm:layoutNode name="Name0">
    <dgm:varLst>
      <dgm:chMax val="7"/>
      <dgm:dir/>
      <dgm:resizeHandles val="exact"/>
    </dgm:varLst>
    <dgm:choose name="Name1">
      <dgm:if name="Name2" axis="ch" ptType="node" func="cnt" op="lt" val="1">
        <dgm:alg type="composite"/>
        <dgm:shape xmlns:r="http://schemas.openxmlformats.org/officeDocument/2006/relationships" r:blip="">
          <dgm:adjLst/>
        </dgm:shape>
        <dgm:presOf/>
        <dgm:constrLst/>
        <dgm:ruleLst/>
      </dgm:if>
      <dgm:if name="Name3" axis="ch" ptType="node" func="cnt" op="equ" val="1">
        <dgm:alg type="composite">
          <dgm:param type="ar" val="1"/>
        </dgm:alg>
        <dgm:shape xmlns:r="http://schemas.openxmlformats.org/officeDocument/2006/relationships" r:blip="">
          <dgm:adjLst/>
        </dgm:shape>
        <dgm:presOf/>
        <dgm:constrLst>
          <dgm:constr type="primFontSz" for="des" ptType="node" op="equ" val="65"/>
          <dgm:constr type="l" for="ch" forName="ellipse1" refType="w" fact="0"/>
          <dgm:constr type="t" for="ch" forName="ellipse1" refType="h" fact="0"/>
          <dgm:constr type="w" for="ch" forName="ellipse1" refType="w"/>
          <dgm:constr type="h" for="ch" forName="ellipse1" refType="h"/>
        </dgm:constrLst>
      </dgm:if>
      <dgm:if name="Name4" axis="ch" ptType="node" func="cnt" op="equ" val="2">
        <dgm:alg type="composite">
          <dgm:param type="ar" val="0.9086"/>
        </dgm:alg>
        <dgm:shape xmlns:r="http://schemas.openxmlformats.org/officeDocument/2006/relationships" r:blip="">
          <dgm:adjLst/>
        </dgm:shape>
        <dgm:presOf/>
        <dgm:constrLst>
          <dgm:constr type="primFontSz" for="des" ptType="node" op="equ" val="65"/>
          <dgm:constr type="l" for="ch" forName="ellipse1" refType="w" fact="0"/>
          <dgm:constr type="t" for="ch" forName="ellipse1" refType="h" fact="0"/>
          <dgm:constr type="w" for="ch" forName="ellipse1" refType="w" fact="0.6602"/>
          <dgm:constr type="h" for="ch" forName="ellipse1" refType="h" fact="0.5999"/>
          <dgm:constr type="l" for="ch" forName="ellipse2" refType="w" fact="0.3398"/>
          <dgm:constr type="t" for="ch" forName="ellipse2" refType="h" fact="0.4001"/>
          <dgm:constr type="w" for="ch" forName="ellipse2" refType="w" fact="0.6602"/>
          <dgm:constr type="h" for="ch" forName="ellipse2" refType="h" fact="0.5999"/>
        </dgm:constrLst>
      </dgm:if>
      <dgm:if name="Name5" axis="ch" ptType="node" func="cnt" op="equ" val="3">
        <dgm:alg type="composite">
          <dgm:param type="ar" val="1.2171"/>
        </dgm:alg>
        <dgm:shape xmlns:r="http://schemas.openxmlformats.org/officeDocument/2006/relationships" r:blip="">
          <dgm:adjLst/>
        </dgm:shape>
        <dgm:presOf/>
        <dgm:constrLst>
          <dgm:constr type="primFontSz" for="des" ptType="node" op="equ" val="65"/>
          <dgm:constr type="l" for="ch" forName="ellipse1" refType="w" fact="0"/>
          <dgm:constr type="t" for="ch" forName="ellipse1" refType="h" fact="0"/>
          <dgm:constr type="w" for="ch" forName="ellipse1" refType="w" fact="0.4929"/>
          <dgm:constr type="h" for="ch" forName="ellipse1" refType="h" fact="0.5999"/>
          <dgm:constr type="l" for="ch" forName="ellipse2" refType="w" fact="0.2537"/>
          <dgm:constr type="t" for="ch" forName="ellipse2" refType="h" fact="0.4001"/>
          <dgm:constr type="w" for="ch" forName="ellipse2" refType="w" fact="0.4929"/>
          <dgm:constr type="h" for="ch" forName="ellipse2" refType="h" fact="0.5999"/>
          <dgm:constr type="l" for="ch" forName="ellipse3" refType="w" fact="0.5071"/>
          <dgm:constr type="t" for="ch" forName="ellipse3" refType="h" fact="0"/>
          <dgm:constr type="w" for="ch" forName="ellipse3" refType="w" fact="0.4929"/>
          <dgm:constr type="h" for="ch" forName="ellipse3" refType="h" fact="0.5999"/>
        </dgm:constrLst>
      </dgm:if>
      <dgm:if name="Name6" axis="ch" ptType="node" func="cnt" op="equ" val="4">
        <dgm:alg type="composite">
          <dgm:param type="ar" val="1.5255"/>
        </dgm:alg>
        <dgm:shape xmlns:r="http://schemas.openxmlformats.org/officeDocument/2006/relationships" r:blip="">
          <dgm:adjLst/>
        </dgm:shape>
        <dgm:presOf/>
        <dgm:constrLst>
          <dgm:constr type="primFontSz" for="des" ptType="node" op="equ" val="65"/>
          <dgm:constr type="l" for="ch" forName="ellipse1" refType="w" fact="0"/>
          <dgm:constr type="t" for="ch" forName="ellipse1" refType="h" fact="0"/>
          <dgm:constr type="w" for="ch" forName="ellipse1" refType="w" fact="0.3932"/>
          <dgm:constr type="h" for="ch" forName="ellipse1" refType="h" fact="0.5999"/>
          <dgm:constr type="l" for="ch" forName="ellipse2" refType="w" fact="0.2023"/>
          <dgm:constr type="t" for="ch" forName="ellipse2" refType="h" fact="0.4001"/>
          <dgm:constr type="w" for="ch" forName="ellipse2" refType="w" fact="0.3932"/>
          <dgm:constr type="h" for="ch" forName="ellipse2" refType="h" fact="0.5999"/>
          <dgm:constr type="l" for="ch" forName="ellipse3" refType="w" fact="0.4045"/>
          <dgm:constr type="t" for="ch" forName="ellipse3" refType="h" fact="0"/>
          <dgm:constr type="w" for="ch" forName="ellipse3" refType="w" fact="0.3932"/>
          <dgm:constr type="h" for="ch" forName="ellipse3" refType="h" fact="0.5999"/>
          <dgm:constr type="l" for="ch" forName="ellipse4" refType="w" fact="0.6068"/>
          <dgm:constr type="t" for="ch" forName="ellipse4" refType="h" fact="0.4001"/>
          <dgm:constr type="w" for="ch" forName="ellipse4" refType="w" fact="0.3932"/>
          <dgm:constr type="h" for="ch" forName="ellipse4" refType="h" fact="0.5999"/>
        </dgm:constrLst>
      </dgm:if>
      <dgm:if name="Name7" axis="ch" ptType="node" func="cnt" op="equ" val="5">
        <dgm:alg type="composite">
          <dgm:param type="ar" val="1.834"/>
        </dgm:alg>
        <dgm:shape xmlns:r="http://schemas.openxmlformats.org/officeDocument/2006/relationships" r:blip="">
          <dgm:adjLst/>
        </dgm:shape>
        <dgm:presOf/>
        <dgm:constrLst>
          <dgm:constr type="primFontSz" for="des" ptType="node" op="equ" val="65"/>
          <dgm:constr type="l" for="ch" forName="ellipse1" refType="w" fact="0"/>
          <dgm:constr type="t" for="ch" forName="ellipse1" refType="h" fact="0"/>
          <dgm:constr type="w" for="ch" forName="ellipse1" refType="w" fact="0.3271"/>
          <dgm:constr type="h" for="ch" forName="ellipse1" refType="h" fact="0.5999"/>
          <dgm:constr type="l" for="ch" forName="ellipse2" refType="w" fact="0.1682"/>
          <dgm:constr type="t" for="ch" forName="ellipse2" refType="h" fact="0.4001"/>
          <dgm:constr type="w" for="ch" forName="ellipse2" refType="w" fact="0.3271"/>
          <dgm:constr type="h" for="ch" forName="ellipse2" refType="h" fact="0.5999"/>
          <dgm:constr type="l" for="ch" forName="ellipse3" refType="w" fact="0.3365"/>
          <dgm:constr type="t" for="ch" forName="ellipse3" refType="h" fact="0"/>
          <dgm:constr type="w" for="ch" forName="ellipse3" refType="w" fact="0.3271"/>
          <dgm:constr type="h" for="ch" forName="ellipse3" refType="h" fact="0.5999"/>
          <dgm:constr type="l" for="ch" forName="ellipse4" refType="w" fact="0.5047"/>
          <dgm:constr type="t" for="ch" forName="ellipse4" refType="h" fact="0.4001"/>
          <dgm:constr type="w" for="ch" forName="ellipse4" refType="w" fact="0.3271"/>
          <dgm:constr type="h" for="ch" forName="ellipse4" refType="h" fact="0.5999"/>
          <dgm:constr type="l" for="ch" forName="ellipse5" refType="w" fact="0.6729"/>
          <dgm:constr type="t" for="ch" forName="ellipse5" refType="h" fact="0"/>
          <dgm:constr type="w" for="ch" forName="ellipse5" refType="w" fact="0.3271"/>
          <dgm:constr type="h" for="ch" forName="ellipse5" refType="h" fact="0.5999"/>
        </dgm:constrLst>
      </dgm:if>
      <dgm:if name="Name8" axis="ch" ptType="node" func="cnt" op="equ" val="6">
        <dgm:alg type="composite">
          <dgm:param type="ar" val="2.1873"/>
        </dgm:alg>
        <dgm:shape xmlns:r="http://schemas.openxmlformats.org/officeDocument/2006/relationships" r:blip="">
          <dgm:adjLst/>
        </dgm:shape>
        <dgm:presOf/>
        <dgm:constrLst>
          <dgm:constr type="primFontSz" for="des" ptType="node" op="equ" val="65"/>
          <dgm:constr type="l" for="ch" forName="ellipse1" refType="w" fact="0"/>
          <dgm:constr type="t" for="ch" forName="ellipse1" refType="h" fact="0"/>
          <dgm:constr type="w" for="ch" forName="ellipse1" refType="w" fact="0.278"/>
          <dgm:constr type="h" for="ch" forName="ellipse1" refType="h" fact="0.6081"/>
          <dgm:constr type="l" for="ch" forName="ellipse2" refType="w" fact="0.1444"/>
          <dgm:constr type="t" for="ch" forName="ellipse2" refType="h" fact="0.3919"/>
          <dgm:constr type="w" for="ch" forName="ellipse2" refType="w" fact="0.278"/>
          <dgm:constr type="h" for="ch" forName="ellipse2" refType="h" fact="0.6081"/>
          <dgm:constr type="l" for="ch" forName="ellipse3" refType="w" fact="0.2888"/>
          <dgm:constr type="t" for="ch" forName="ellipse3" refType="h" fact="0"/>
          <dgm:constr type="w" for="ch" forName="ellipse3" refType="w" fact="0.278"/>
          <dgm:constr type="h" for="ch" forName="ellipse3" refType="h" fact="0.6081"/>
          <dgm:constr type="l" for="ch" forName="ellipse4" refType="w" fact="0.4332"/>
          <dgm:constr type="t" for="ch" forName="ellipse4" refType="h" fact="0.3919"/>
          <dgm:constr type="w" for="ch" forName="ellipse4" refType="w" fact="0.278"/>
          <dgm:constr type="h" for="ch" forName="ellipse4" refType="h" fact="0.6081"/>
          <dgm:constr type="l" for="ch" forName="ellipse5" refType="w" fact="0.5776"/>
          <dgm:constr type="t" for="ch" forName="ellipse5" refType="h" fact="0"/>
          <dgm:constr type="w" for="ch" forName="ellipse5" refType="w" fact="0.278"/>
          <dgm:constr type="h" for="ch" forName="ellipse5" refType="h" fact="0.6081"/>
          <dgm:constr type="l" for="ch" forName="ellipse6" refType="w" fact="0.722"/>
          <dgm:constr type="t" for="ch" forName="ellipse6" refType="h" fact="0.3919"/>
          <dgm:constr type="w" for="ch" forName="ellipse6" refType="w" fact="0.278"/>
          <dgm:constr type="h" for="ch" forName="ellipse6" refType="h" fact="0.6081"/>
        </dgm:constrLst>
      </dgm:if>
      <dgm:else name="Name9">
        <dgm:alg type="composite">
          <dgm:param type="ar" val="2.3466"/>
        </dgm:alg>
        <dgm:shape xmlns:r="http://schemas.openxmlformats.org/officeDocument/2006/relationships" r:blip="">
          <dgm:adjLst/>
        </dgm:shape>
        <dgm:presOf/>
        <dgm:constrLst>
          <dgm:constr type="primFontSz" for="des" ptType="node" op="equ" val="65"/>
          <dgm:constr type="l" for="ch" forName="ellipse1" refType="w" fact="0"/>
          <dgm:constr type="t" for="ch" forName="ellipse1" refType="h" fact="0"/>
          <dgm:constr type="w" for="ch" forName="ellipse1" refType="w" fact="0.2455"/>
          <dgm:constr type="h" for="ch" forName="ellipse1" refType="h" fact="0.5761"/>
          <dgm:constr type="l" for="ch" forName="ellipse2" refType="w" fact="0.1257"/>
          <dgm:constr type="t" for="ch" forName="ellipse2" refType="h" fact="0.4239"/>
          <dgm:constr type="w" for="ch" forName="ellipse2" refType="w" fact="0.2455"/>
          <dgm:constr type="h" for="ch" forName="ellipse2" refType="h" fact="0.5761"/>
          <dgm:constr type="l" for="ch" forName="ellipse3" refType="w" fact="0.2515"/>
          <dgm:constr type="t" for="ch" forName="ellipse3" refType="h" fact="0"/>
          <dgm:constr type="w" for="ch" forName="ellipse3" refType="w" fact="0.2455"/>
          <dgm:constr type="h" for="ch" forName="ellipse3" refType="h" fact="0.5761"/>
          <dgm:constr type="l" for="ch" forName="ellipse4" refType="w" fact="0.3772"/>
          <dgm:constr type="t" for="ch" forName="ellipse4" refType="h" fact="0.4239"/>
          <dgm:constr type="w" for="ch" forName="ellipse4" refType="w" fact="0.2455"/>
          <dgm:constr type="h" for="ch" forName="ellipse4" refType="h" fact="0.5761"/>
          <dgm:constr type="l" for="ch" forName="ellipse5" refType="w" fact="0.503"/>
          <dgm:constr type="t" for="ch" forName="ellipse5" refType="h" fact="0"/>
          <dgm:constr type="w" for="ch" forName="ellipse5" refType="w" fact="0.2455"/>
          <dgm:constr type="h" for="ch" forName="ellipse5" refType="h" fact="0.5761"/>
          <dgm:constr type="l" for="ch" forName="ellipse6" refType="w" fact="0.6287"/>
          <dgm:constr type="t" for="ch" forName="ellipse6" refType="h" fact="0.4239"/>
          <dgm:constr type="w" for="ch" forName="ellipse6" refType="w" fact="0.2455"/>
          <dgm:constr type="h" for="ch" forName="ellipse6" refType="h" fact="0.5761"/>
          <dgm:constr type="l" for="ch" forName="ellipse7" refType="w" fact="0.7545"/>
          <dgm:constr type="t" for="ch" forName="ellipse7" refType="h" fact="0"/>
          <dgm:constr type="w" for="ch" forName="ellipse7" refType="w" fact="0.2455"/>
          <dgm:constr type="h" for="ch" forName="ellipse7" refType="h" fact="0.5761"/>
        </dgm:constrLst>
      </dgm:else>
    </dgm:choose>
    <dgm:choose name="Name10">
      <dgm:if name="Name11" axis="ch" ptType="node" func="cnt" op="gte" val="1">
        <dgm:layoutNode name="ellipse1" styleLbl="vennNode1">
          <dgm:varLst>
            <dgm:bulletEnabled val="1"/>
          </dgm:varLst>
          <dgm:alg type="tx"/>
          <dgm:shape xmlns:r="http://schemas.openxmlformats.org/officeDocument/2006/relationships" type="ellipse" r:blip="">
            <dgm:adjLst/>
          </dgm:shape>
          <dgm:choose name="Name12">
            <dgm:if name="Name13" func="var" arg="dir" op="equ" val="norm">
              <dgm:presOf axis="ch desOrSelf" ptType="node node" st="1 1" cnt="1 0"/>
            </dgm:if>
            <dgm:else name="Name14">
              <dgm:choose name="Name15">
                <dgm:if name="Name16" axis="ch" ptType="node" func="cnt" op="equ" val="1">
                  <dgm:presOf axis="ch desOrSelf" ptType="node node" st="1 1" cnt="1 0"/>
                </dgm:if>
                <dgm:if name="Name17" axis="ch" ptType="node" func="cnt" op="equ" val="2">
                  <dgm:presOf axis="ch desOrSelf" ptType="node node" st="2 1" cnt="1 0"/>
                </dgm:if>
                <dgm:if name="Name18" axis="ch" ptType="node" func="cnt" op="equ" val="3">
                  <dgm:presOf axis="ch desOrSelf" ptType="node node" st="3 1" cnt="1 0"/>
                </dgm:if>
                <dgm:if name="Name19" axis="ch" ptType="node" func="cnt" op="equ" val="4">
                  <dgm:presOf axis="ch desOrSelf" ptType="node node" st="4 1" cnt="1 0"/>
                </dgm:if>
                <dgm:if name="Name20" axis="ch" ptType="node" func="cnt" op="equ" val="5">
                  <dgm:presOf axis="ch desOrSelf" ptType="node node" st="5 1" cnt="1 0"/>
                </dgm:if>
                <dgm:if name="Name21" axis="ch" ptType="node" func="cnt" op="equ" val="6">
                  <dgm:presOf axis="ch desOrSelf" ptType="node node" st="6 1" cnt="1 0"/>
                </dgm:if>
                <dgm:if name="Name22" axis="ch" ptType="node" func="cnt" op="gte" val="7">
                  <dgm:presOf axis="ch desOrSelf" ptType="node node" st="7 1" cnt="1 0"/>
                </dgm:if>
                <dgm:else name="Name23"/>
              </dgm:choose>
            </dgm:else>
          </dgm:choose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</dgm:if>
      <dgm:else name="Name24"/>
    </dgm:choose>
    <dgm:choose name="Name25">
      <dgm:if name="Name26" axis="ch" ptType="node" func="cnt" op="gte" val="2">
        <dgm:layoutNode name="ellipse2" styleLbl="vennNode1">
          <dgm:varLst>
            <dgm:bulletEnabled val="1"/>
          </dgm:varLst>
          <dgm:alg type="tx"/>
          <dgm:choose name="Name27">
            <dgm:if name="Name28" func="var" arg="dir" op="equ" val="norm">
              <dgm:shape xmlns:r="http://schemas.openxmlformats.org/officeDocument/2006/relationships" type="ellipse" r:blip="">
                <dgm:adjLst/>
              </dgm:shape>
              <dgm:presOf axis="ch desOrSelf" ptType="node node" st="2 1" cnt="1 0"/>
            </dgm:if>
            <dgm:else name="Name29">
              <dgm:shape xmlns:r="http://schemas.openxmlformats.org/officeDocument/2006/relationships" type="ellipse" r:blip="" zOrderOff="-2">
                <dgm:adjLst/>
              </dgm:shape>
              <dgm:choose name="Name30">
                <dgm:if name="Name31" axis="ch" ptType="node" func="cnt" op="equ" val="2">
                  <dgm:presOf axis="ch desOrSelf" ptType="node node" st="1 1" cnt="1 0"/>
                </dgm:if>
                <dgm:if name="Name32" axis="ch" ptType="node" func="cnt" op="equ" val="3">
                  <dgm:presOf axis="ch desOrSelf" ptType="node node" st="2 1" cnt="1 0"/>
                </dgm:if>
                <dgm:if name="Name33" axis="ch" ptType="node" func="cnt" op="equ" val="4">
                  <dgm:presOf axis="ch desOrSelf" ptType="node node" st="3 1" cnt="1 0"/>
                </dgm:if>
                <dgm:if name="Name34" axis="ch" ptType="node" func="cnt" op="equ" val="5">
                  <dgm:presOf axis="ch desOrSelf" ptType="node node" st="4 1" cnt="1 0"/>
                </dgm:if>
                <dgm:if name="Name35" axis="ch" ptType="node" func="cnt" op="equ" val="6">
                  <dgm:presOf axis="ch desOrSelf" ptType="node node" st="5 1" cnt="1 0"/>
                </dgm:if>
                <dgm:if name="Name36" axis="ch" ptType="node" func="cnt" op="gte" val="7">
                  <dgm:presOf axis="ch desOrSelf" ptType="node node" st="6 1" cnt="1 0"/>
                </dgm:if>
                <dgm:else name="Name37"/>
              </dgm:choose>
            </dgm:else>
          </dgm:choose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</dgm:if>
      <dgm:else name="Name38"/>
    </dgm:choose>
    <dgm:choose name="Name39">
      <dgm:if name="Name40" axis="ch" ptType="node" func="cnt" op="gte" val="3">
        <dgm:layoutNode name="ellipse3" styleLbl="vennNode1">
          <dgm:varLst>
            <dgm:bulletEnabled val="1"/>
          </dgm:varLst>
          <dgm:alg type="tx"/>
          <dgm:shape xmlns:r="http://schemas.openxmlformats.org/officeDocument/2006/relationships" type="ellipse" r:blip="">
            <dgm:adjLst/>
          </dgm:shape>
          <dgm:choose name="Name41">
            <dgm:if name="Name42" func="var" arg="dir" op="equ" val="norm">
              <dgm:shape xmlns:r="http://schemas.openxmlformats.org/officeDocument/2006/relationships" type="ellipse" r:blip="">
                <dgm:adjLst/>
              </dgm:shape>
              <dgm:presOf axis="ch desOrSelf" ptType="node node" st="3 1" cnt="1 0"/>
            </dgm:if>
            <dgm:else name="Name43">
              <dgm:shape xmlns:r="http://schemas.openxmlformats.org/officeDocument/2006/relationships" type="ellipse" r:blip="" zOrderOff="-4">
                <dgm:adjLst/>
              </dgm:shape>
              <dgm:choose name="Name44">
                <dgm:if name="Name45" axis="ch" ptType="node" func="cnt" op="equ" val="3">
                  <dgm:presOf axis="ch desOrSelf" ptType="node node" st="1 1" cnt="1 0"/>
                </dgm:if>
                <dgm:if name="Name46" axis="ch" ptType="node" func="cnt" op="equ" val="4">
                  <dgm:presOf axis="ch desOrSelf" ptType="node node" st="2 1" cnt="1 0"/>
                </dgm:if>
                <dgm:if name="Name47" axis="ch" ptType="node" func="cnt" op="equ" val="5">
                  <dgm:presOf axis="ch desOrSelf" ptType="node node" st="3 1" cnt="1 0"/>
                </dgm:if>
                <dgm:if name="Name48" axis="ch" ptType="node" func="cnt" op="equ" val="6">
                  <dgm:presOf axis="ch desOrSelf" ptType="node node" st="4 1" cnt="1 0"/>
                </dgm:if>
                <dgm:if name="Name49" axis="ch" ptType="node" func="cnt" op="gte" val="7">
                  <dgm:presOf axis="ch desOrSelf" ptType="node node" st="5 1" cnt="1 0"/>
                </dgm:if>
                <dgm:else name="Name50"/>
              </dgm:choose>
            </dgm:else>
          </dgm:choose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</dgm:if>
      <dgm:else name="Name51"/>
    </dgm:choose>
    <dgm:choose name="Name52">
      <dgm:if name="Name53" axis="ch" ptType="node" func="cnt" op="gte" val="4">
        <dgm:layoutNode name="ellipse4" styleLbl="vennNode1">
          <dgm:varLst>
            <dgm:bulletEnabled val="1"/>
          </dgm:varLst>
          <dgm:alg type="tx"/>
          <dgm:choose name="Name54">
            <dgm:if name="Name55" func="var" arg="dir" op="equ" val="norm">
              <dgm:shape xmlns:r="http://schemas.openxmlformats.org/officeDocument/2006/relationships" type="ellipse" r:blip="">
                <dgm:adjLst/>
              </dgm:shape>
              <dgm:presOf axis="ch desOrSelf" ptType="node node" st="4 1" cnt="1 0"/>
            </dgm:if>
            <dgm:else name="Name56">
              <dgm:shape xmlns:r="http://schemas.openxmlformats.org/officeDocument/2006/relationships" type="ellipse" r:blip="" zOrderOff="-6">
                <dgm:adjLst/>
              </dgm:shape>
              <dgm:choose name="Name57">
                <dgm:if name="Name58" axis="ch" ptType="node" func="cnt" op="equ" val="4">
                  <dgm:presOf axis="ch desOrSelf" ptType="node node" st="1 1" cnt="1 0"/>
                </dgm:if>
                <dgm:if name="Name59" axis="ch" ptType="node" func="cnt" op="equ" val="5">
                  <dgm:presOf axis="ch desOrSelf" ptType="node node" st="2 1" cnt="1 0"/>
                </dgm:if>
                <dgm:if name="Name60" axis="ch" ptType="node" func="cnt" op="equ" val="6">
                  <dgm:presOf axis="ch desOrSelf" ptType="node node" st="3 1" cnt="1 0"/>
                </dgm:if>
                <dgm:if name="Name61" axis="ch" ptType="node" func="cnt" op="gte" val="7">
                  <dgm:presOf axis="ch desOrSelf" ptType="node node" st="4 1" cnt="1 0"/>
                </dgm:if>
                <dgm:else name="Name62"/>
              </dgm:choose>
            </dgm:else>
          </dgm:choose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</dgm:if>
      <dgm:else name="Name63"/>
    </dgm:choose>
    <dgm:choose name="Name64">
      <dgm:if name="Name65" axis="ch" ptType="node" func="cnt" op="gte" val="5">
        <dgm:layoutNode name="ellipse5" styleLbl="vennNode1">
          <dgm:varLst>
            <dgm:bulletEnabled val="1"/>
          </dgm:varLst>
          <dgm:alg type="tx"/>
          <dgm:choose name="Name66">
            <dgm:if name="Name67" func="var" arg="dir" op="equ" val="norm">
              <dgm:shape xmlns:r="http://schemas.openxmlformats.org/officeDocument/2006/relationships" type="ellipse" r:blip="">
                <dgm:adjLst/>
              </dgm:shape>
              <dgm:presOf axis="ch desOrSelf" ptType="node node" st="5 1" cnt="1 0"/>
            </dgm:if>
            <dgm:else name="Name68">
              <dgm:shape xmlns:r="http://schemas.openxmlformats.org/officeDocument/2006/relationships" type="ellipse" r:blip="" zOrderOff="-8">
                <dgm:adjLst/>
              </dgm:shape>
              <dgm:choose name="Name69">
                <dgm:if name="Name70" axis="ch" ptType="node" func="cnt" op="equ" val="5">
                  <dgm:presOf axis="ch desOrSelf" ptType="node node" st="1 1" cnt="1 0"/>
                </dgm:if>
                <dgm:if name="Name71" axis="ch" ptType="node" func="cnt" op="equ" val="6">
                  <dgm:presOf axis="ch desOrSelf" ptType="node node" st="2 1" cnt="1 0"/>
                </dgm:if>
                <dgm:if name="Name72" axis="ch" ptType="node" func="cnt" op="gte" val="7">
                  <dgm:presOf axis="ch desOrSelf" ptType="node node" st="3 1" cnt="1 0"/>
                </dgm:if>
                <dgm:else name="Name73"/>
              </dgm:choose>
            </dgm:else>
          </dgm:choose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</dgm:if>
      <dgm:else name="Name74"/>
    </dgm:choose>
    <dgm:choose name="Name75">
      <dgm:if name="Name76" axis="ch" ptType="node" func="cnt" op="gte" val="6">
        <dgm:layoutNode name="ellipse6" styleLbl="vennNode1">
          <dgm:varLst>
            <dgm:bulletEnabled val="1"/>
          </dgm:varLst>
          <dgm:alg type="tx"/>
          <dgm:choose name="Name77">
            <dgm:if name="Name78" func="var" arg="dir" op="equ" val="norm">
              <dgm:shape xmlns:r="http://schemas.openxmlformats.org/officeDocument/2006/relationships" type="ellipse" r:blip="">
                <dgm:adjLst/>
              </dgm:shape>
              <dgm:presOf axis="ch desOrSelf" ptType="node node" st="6 1" cnt="1 0"/>
            </dgm:if>
            <dgm:else name="Name79">
              <dgm:shape xmlns:r="http://schemas.openxmlformats.org/officeDocument/2006/relationships" type="ellipse" r:blip="" zOrderOff="-10">
                <dgm:adjLst/>
              </dgm:shape>
              <dgm:choose name="Name80">
                <dgm:if name="Name81" axis="ch" ptType="node" func="cnt" op="equ" val="6">
                  <dgm:presOf axis="ch desOrSelf" ptType="node node" st="1 1" cnt="1 0"/>
                </dgm:if>
                <dgm:if name="Name82" axis="ch" ptType="node" func="cnt" op="gte" val="7">
                  <dgm:presOf axis="ch desOrSelf" ptType="node node" st="2 1" cnt="1 0"/>
                </dgm:if>
                <dgm:else name="Name83"/>
              </dgm:choose>
            </dgm:else>
          </dgm:choose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</dgm:if>
      <dgm:else name="Name84"/>
    </dgm:choose>
    <dgm:choose name="Name85">
      <dgm:if name="Name86" axis="ch" ptType="node" func="cnt" op="gte" val="7">
        <dgm:layoutNode name="ellipse7" styleLbl="vennNode1">
          <dgm:varLst>
            <dgm:bulletEnabled val="1"/>
          </dgm:varLst>
          <dgm:alg type="tx"/>
          <dgm:choose name="Name87">
            <dgm:if name="Name88" func="var" arg="dir" op="equ" val="norm">
              <dgm:shape xmlns:r="http://schemas.openxmlformats.org/officeDocument/2006/relationships" type="ellipse" r:blip="">
                <dgm:adjLst/>
              </dgm:shape>
              <dgm:presOf axis="ch desOrSelf" ptType="node node" st="7 1" cnt="1 0"/>
            </dgm:if>
            <dgm:else name="Name89">
              <dgm:shape xmlns:r="http://schemas.openxmlformats.org/officeDocument/2006/relationships" type="ellipse" r:blip="" zOrderOff="-12">
                <dgm:adjLst/>
              </dgm:shape>
              <dgm:presOf axis="ch desOrSelf" ptType="node node" st="1 1" cnt="1 0"/>
            </dgm:else>
          </dgm:choose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</dgm:if>
      <dgm:else name="Name90"/>
    </dgm:choose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pyramid1#1">
  <dgm:title val=""/>
  <dgm:desc val=""/>
  <dgm:catLst>
    <dgm:cat type="pyramid" pri="1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pyra">
          <dgm:param type="linDir" val="fromB"/>
          <dgm:param type="pyraAcctBkgdNode" val="acctBkgd"/>
          <dgm:param type="pyraAcctPos" val="aft"/>
          <dgm:param type="pyraAcctTxMar" val="step"/>
          <dgm:param type="pyraAcctTxNode" val="acctTx"/>
          <dgm:param type="pyraLvlNode" val="level"/>
          <dgm:param type="txDir" val="fromT"/>
        </dgm:alg>
      </dgm:if>
      <dgm:else name="Name3">
        <dgm:alg type="pyra">
          <dgm:param type="linDir" val="fromB"/>
          <dgm:param type="pyraAcctBkgdNode" val="acctBkgd"/>
          <dgm:param type="pyraAcctPos" val="bef"/>
          <dgm:param type="pyraAcctTxMar" val="step"/>
          <dgm:param type="pyraAcctTxNode" val="acctTx"/>
          <dgm:param type="pyraLvlNode" val="level"/>
          <dgm:param type="txDir" val="fromT"/>
        </dgm:alg>
      </dgm:else>
    </dgm:choose>
    <dgm:shape xmlns:r="http://schemas.openxmlformats.org/officeDocument/2006/relationships" r:blip="">
      <dgm:adjLst/>
    </dgm:shape>
    <dgm:presOf/>
    <dgm:choose name="Name4">
      <dgm:if name="Name5" axis="root des" ptType="all node" func="maxDepth" op="gte" val="2">
        <dgm:constrLst>
          <dgm:constr type="primFontSz" for="des" forName="levelTx" op="equ"/>
          <dgm:constr type="secFontSz" for="des" forName="acctTx" op="equ"/>
          <dgm:constr type="pyraAcctRatio" val="0.32"/>
        </dgm:constrLst>
      </dgm:if>
      <dgm:else name="Name6">
        <dgm:constrLst>
          <dgm:constr type="primFontSz" for="des" forName="levelTx" op="equ"/>
          <dgm:constr type="secFontSz" for="des" forName="acctTx" op="equ"/>
          <dgm:constr type="pyraAcctRatio"/>
        </dgm:constrLst>
      </dgm:else>
    </dgm:choose>
    <dgm:ruleLst/>
    <dgm:forEach name="Name7" axis="ch" ptType="node">
      <dgm:layoutNode name="Name8">
        <dgm:alg type="composite">
          <dgm:param type="horzAlign" val="none"/>
        </dgm:alg>
        <dgm:shape xmlns:r="http://schemas.openxmlformats.org/officeDocument/2006/relationships" r:blip="">
          <dgm:adjLst/>
        </dgm:shape>
        <dgm:presOf/>
        <dgm:choose name="Name9">
          <dgm:if name="Name10" axis="self" ptType="node" func="pos" op="equ" val="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/>
              <dgm:constr type="h" for="ch" forName="levelTx" refType="h" refFor="ch" refForName="level"/>
            </dgm:constrLst>
          </dgm:if>
          <dgm:else name="Name1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 fact="0.65"/>
              <dgm:constr type="h" for="ch" forName="levelTx" refType="h" refFor="ch" refForName="level"/>
            </dgm:constrLst>
          </dgm:else>
        </dgm:choose>
        <dgm:ruleLst/>
        <dgm:choose name="Name12">
          <dgm:if name="Name13" axis="ch" ptType="node" func="cnt" op="gte" val="1">
            <dgm:layoutNode name="acctBkgd" styleLbl="alignAcc1">
              <dgm:alg type="sp"/>
              <dgm:shape xmlns:r="http://schemas.openxmlformats.org/officeDocument/2006/relationships" type="nonIsoscelesTrapezoid" r:blip="">
                <dgm:adjLst/>
              </dgm:shape>
              <dgm:presOf axis="des" ptType="node"/>
              <dgm:constrLst/>
              <dgm:ruleLst/>
            </dgm:layoutNode>
            <dgm:layoutNode name="acctTx" styleLbl="alignAcc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type="nonIsoscelesTrapezoid" r:blip="" hideGeom="1">
                <dgm:adjLst/>
              </dgm:shape>
              <dgm:presOf axis="des" ptType="node"/>
              <dgm:constrLst>
                <dgm:constr type="secFontSz" val="65"/>
                <dgm:constr type="primFontSz" refType="secFontSz"/>
                <dgm:constr type="tMarg" refType="secFontSz" fact="0.3"/>
                <dgm:constr type="bMarg" refType="secFontSz" fact="0.3"/>
                <dgm:constr type="lMarg" refType="secFontSz" fact="0.3"/>
                <dgm:constr type="rMarg" refType="secFontSz" fact="0.3"/>
              </dgm:constrLst>
              <dgm:ruleLst>
                <dgm:rule type="secFontSz" val="5" fact="NaN" max="NaN"/>
              </dgm:ruleLst>
            </dgm:layoutNode>
          </dgm:if>
          <dgm:else name="Name14"/>
        </dgm:choose>
        <dgm:layoutNode name="level">
          <dgm:varLst>
            <dgm:chMax val="1"/>
            <dgm:bulletEnabled val="1"/>
          </dgm:varLst>
          <dgm:alg type="sp"/>
          <dgm:shape xmlns:r="http://schemas.openxmlformats.org/officeDocument/2006/relationships" type="trapezoid" r:blip="">
            <dgm:adjLst/>
          </dgm:shape>
          <dgm:presOf axis="self"/>
          <dgm:constrLst>
            <dgm:constr type="h" val="500"/>
            <dgm:constr type="w" val="1"/>
          </dgm:constrLst>
          <dgm:ruleLst/>
        </dgm:layoutNode>
        <dgm:layoutNode name="levelTx" styleLbl="revTx">
          <dgm:varLst>
            <dgm:chMax val="1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presOf axis="self"/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layoutNode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pyramid1#2">
  <dgm:title val=""/>
  <dgm:desc val=""/>
  <dgm:catLst>
    <dgm:cat type="pyramid" pri="1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pyra">
          <dgm:param type="linDir" val="fromB"/>
          <dgm:param type="pyraAcctBkgdNode" val="acctBkgd"/>
          <dgm:param type="pyraAcctPos" val="aft"/>
          <dgm:param type="pyraAcctTxMar" val="step"/>
          <dgm:param type="pyraAcctTxNode" val="acctTx"/>
          <dgm:param type="pyraLvlNode" val="level"/>
          <dgm:param type="txDir" val="fromT"/>
        </dgm:alg>
      </dgm:if>
      <dgm:else name="Name3">
        <dgm:alg type="pyra">
          <dgm:param type="linDir" val="fromB"/>
          <dgm:param type="pyraAcctBkgdNode" val="acctBkgd"/>
          <dgm:param type="pyraAcctPos" val="bef"/>
          <dgm:param type="pyraAcctTxMar" val="step"/>
          <dgm:param type="pyraAcctTxNode" val="acctTx"/>
          <dgm:param type="pyraLvlNode" val="level"/>
          <dgm:param type="txDir" val="fromT"/>
        </dgm:alg>
      </dgm:else>
    </dgm:choose>
    <dgm:shape xmlns:r="http://schemas.openxmlformats.org/officeDocument/2006/relationships" r:blip="">
      <dgm:adjLst/>
    </dgm:shape>
    <dgm:presOf/>
    <dgm:choose name="Name4">
      <dgm:if name="Name5" axis="root des" ptType="all node" func="maxDepth" op="gte" val="2">
        <dgm:constrLst>
          <dgm:constr type="primFontSz" for="des" forName="levelTx" op="equ"/>
          <dgm:constr type="secFontSz" for="des" forName="acctTx" op="equ"/>
          <dgm:constr type="pyraAcctRatio" val="0.32"/>
        </dgm:constrLst>
      </dgm:if>
      <dgm:else name="Name6">
        <dgm:constrLst>
          <dgm:constr type="primFontSz" for="des" forName="levelTx" op="equ"/>
          <dgm:constr type="secFontSz" for="des" forName="acctTx" op="equ"/>
          <dgm:constr type="pyraAcctRatio"/>
        </dgm:constrLst>
      </dgm:else>
    </dgm:choose>
    <dgm:ruleLst/>
    <dgm:forEach name="Name7" axis="ch" ptType="node">
      <dgm:layoutNode name="Name8">
        <dgm:alg type="composite">
          <dgm:param type="horzAlign" val="none"/>
        </dgm:alg>
        <dgm:shape xmlns:r="http://schemas.openxmlformats.org/officeDocument/2006/relationships" r:blip="">
          <dgm:adjLst/>
        </dgm:shape>
        <dgm:presOf/>
        <dgm:choose name="Name9">
          <dgm:if name="Name10" axis="self" ptType="node" func="pos" op="equ" val="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/>
              <dgm:constr type="h" for="ch" forName="levelTx" refType="h" refFor="ch" refForName="level"/>
            </dgm:constrLst>
          </dgm:if>
          <dgm:else name="Name1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 fact="0.65"/>
              <dgm:constr type="h" for="ch" forName="levelTx" refType="h" refFor="ch" refForName="level"/>
            </dgm:constrLst>
          </dgm:else>
        </dgm:choose>
        <dgm:ruleLst/>
        <dgm:choose name="Name12">
          <dgm:if name="Name13" axis="ch" ptType="node" func="cnt" op="gte" val="1">
            <dgm:layoutNode name="acctBkgd" styleLbl="alignAcc1">
              <dgm:alg type="sp"/>
              <dgm:shape xmlns:r="http://schemas.openxmlformats.org/officeDocument/2006/relationships" type="nonIsoscelesTrapezoid" r:blip="">
                <dgm:adjLst/>
              </dgm:shape>
              <dgm:presOf axis="des" ptType="node"/>
              <dgm:constrLst/>
              <dgm:ruleLst/>
            </dgm:layoutNode>
            <dgm:layoutNode name="acctTx" styleLbl="alignAcc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type="nonIsoscelesTrapezoid" r:blip="" hideGeom="1">
                <dgm:adjLst/>
              </dgm:shape>
              <dgm:presOf axis="des" ptType="node"/>
              <dgm:constrLst>
                <dgm:constr type="secFontSz" val="65"/>
                <dgm:constr type="primFontSz" refType="secFontSz"/>
                <dgm:constr type="tMarg" refType="secFontSz" fact="0.3"/>
                <dgm:constr type="bMarg" refType="secFontSz" fact="0.3"/>
                <dgm:constr type="lMarg" refType="secFontSz" fact="0.3"/>
                <dgm:constr type="rMarg" refType="secFontSz" fact="0.3"/>
              </dgm:constrLst>
              <dgm:ruleLst>
                <dgm:rule type="secFontSz" val="5" fact="NaN" max="NaN"/>
              </dgm:ruleLst>
            </dgm:layoutNode>
          </dgm:if>
          <dgm:else name="Name14"/>
        </dgm:choose>
        <dgm:layoutNode name="level">
          <dgm:varLst>
            <dgm:chMax val="1"/>
            <dgm:bulletEnabled val="1"/>
          </dgm:varLst>
          <dgm:alg type="sp"/>
          <dgm:shape xmlns:r="http://schemas.openxmlformats.org/officeDocument/2006/relationships" type="trapezoid" r:blip="">
            <dgm:adjLst/>
          </dgm:shape>
          <dgm:presOf axis="self"/>
          <dgm:constrLst>
            <dgm:constr type="h" val="500"/>
            <dgm:constr type="w" val="1"/>
          </dgm:constrLst>
          <dgm:ruleLst/>
        </dgm:layoutNode>
        <dgm:layoutNode name="levelTx" styleLbl="revTx">
          <dgm:varLst>
            <dgm:chMax val="1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presOf axis="self"/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6E7BE6F-CF2C-47B4-857E-BDD0A99152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16</Pages>
  <Words>3332</Words>
  <Characters>18998</Characters>
  <Application>Microsoft Office Word</Application>
  <DocSecurity>0</DocSecurity>
  <Lines>158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Svetlomira Nedyalkova (2010796)</cp:lastModifiedBy>
  <cp:revision>2</cp:revision>
  <dcterms:created xsi:type="dcterms:W3CDTF">2022-04-29T07:09:00Z</dcterms:created>
  <dcterms:modified xsi:type="dcterms:W3CDTF">2022-05-02T17:24:00Z</dcterms:modified>
</cp:coreProperties>
</file>