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A55F1C" w14:textId="77777777" w:rsidR="00AE10E0" w:rsidRDefault="00AE10E0" w:rsidP="00842469">
      <w:pPr>
        <w:rPr>
          <w:b/>
          <w:sz w:val="32"/>
          <w:szCs w:val="32"/>
        </w:rPr>
      </w:pPr>
    </w:p>
    <w:p w14:paraId="3165E935" w14:textId="77777777" w:rsidR="009A6DAE" w:rsidRDefault="009A6DAE" w:rsidP="009A6DAE">
      <w:pPr>
        <w:jc w:val="center"/>
        <w:rPr>
          <w:b/>
          <w:sz w:val="32"/>
          <w:szCs w:val="32"/>
        </w:rPr>
      </w:pPr>
      <w:r>
        <w:rPr>
          <w:b/>
          <w:sz w:val="32"/>
          <w:szCs w:val="32"/>
        </w:rPr>
        <w:t>Student name: Fatema Uddin</w:t>
      </w:r>
    </w:p>
    <w:p w14:paraId="62D5973F" w14:textId="7D6905B6" w:rsidR="00AE10E0" w:rsidRDefault="009A6DAE" w:rsidP="009A6DAE">
      <w:pPr>
        <w:jc w:val="center"/>
        <w:rPr>
          <w:b/>
          <w:sz w:val="32"/>
          <w:szCs w:val="32"/>
        </w:rPr>
      </w:pPr>
      <w:r>
        <w:rPr>
          <w:b/>
          <w:sz w:val="32"/>
          <w:szCs w:val="32"/>
        </w:rPr>
        <w:t>Student</w:t>
      </w:r>
      <w:r w:rsidR="009D17B9">
        <w:rPr>
          <w:b/>
          <w:sz w:val="32"/>
          <w:szCs w:val="32"/>
        </w:rPr>
        <w:t xml:space="preserve"> ID</w:t>
      </w:r>
      <w:r>
        <w:rPr>
          <w:b/>
          <w:sz w:val="32"/>
          <w:szCs w:val="32"/>
        </w:rPr>
        <w:t xml:space="preserve"> number:2131514</w:t>
      </w:r>
    </w:p>
    <w:p w14:paraId="738288C9" w14:textId="293EA1E5" w:rsidR="00842469" w:rsidRPr="00965394" w:rsidRDefault="00842469" w:rsidP="00842469">
      <w:pPr>
        <w:rPr>
          <w:b/>
          <w:sz w:val="32"/>
          <w:szCs w:val="32"/>
        </w:rPr>
      </w:pPr>
      <w:r w:rsidRPr="00965394">
        <w:rPr>
          <w:b/>
          <w:sz w:val="32"/>
          <w:szCs w:val="32"/>
        </w:rPr>
        <w:t>Module: Financial Management for the Hotel Industry</w:t>
      </w:r>
    </w:p>
    <w:p w14:paraId="71C67E3A" w14:textId="77777777" w:rsidR="00842469" w:rsidRPr="00965394" w:rsidRDefault="00842469" w:rsidP="00842469">
      <w:pPr>
        <w:jc w:val="center"/>
        <w:rPr>
          <w:b/>
          <w:sz w:val="32"/>
          <w:szCs w:val="32"/>
        </w:rPr>
      </w:pPr>
      <w:r w:rsidRPr="00965394">
        <w:rPr>
          <w:b/>
          <w:sz w:val="32"/>
          <w:szCs w:val="32"/>
        </w:rPr>
        <w:t>Module code: BMIH5007</w:t>
      </w:r>
    </w:p>
    <w:p w14:paraId="66E576F9" w14:textId="77777777" w:rsidR="00842469" w:rsidRPr="00965394" w:rsidRDefault="00842469" w:rsidP="00842469">
      <w:pPr>
        <w:jc w:val="center"/>
        <w:rPr>
          <w:b/>
          <w:sz w:val="32"/>
          <w:szCs w:val="32"/>
        </w:rPr>
      </w:pPr>
      <w:r w:rsidRPr="00965394">
        <w:rPr>
          <w:b/>
          <w:sz w:val="32"/>
          <w:szCs w:val="32"/>
        </w:rPr>
        <w:t>Lecturer: Tristan Hawkins</w:t>
      </w:r>
    </w:p>
    <w:p w14:paraId="0C120AB2" w14:textId="77777777" w:rsidR="00842469" w:rsidRDefault="00842469" w:rsidP="00842469">
      <w:pPr>
        <w:jc w:val="center"/>
        <w:rPr>
          <w:b/>
          <w:sz w:val="32"/>
          <w:szCs w:val="32"/>
        </w:rPr>
      </w:pPr>
      <w:r w:rsidRPr="00965394">
        <w:rPr>
          <w:b/>
          <w:sz w:val="32"/>
          <w:szCs w:val="32"/>
        </w:rPr>
        <w:t>Assignment Title: Business Report - Comparison of Two Hospitality Organisations</w:t>
      </w:r>
    </w:p>
    <w:p w14:paraId="3FD317DC" w14:textId="7B981CF7" w:rsidR="001071A8" w:rsidRDefault="001071A8" w:rsidP="00842469">
      <w:pPr>
        <w:jc w:val="center"/>
        <w:rPr>
          <w:b/>
          <w:sz w:val="32"/>
          <w:szCs w:val="32"/>
        </w:rPr>
      </w:pPr>
      <w:r>
        <w:rPr>
          <w:b/>
          <w:sz w:val="32"/>
          <w:szCs w:val="32"/>
        </w:rPr>
        <w:t>Word count:</w:t>
      </w:r>
      <w:r w:rsidR="00E24077">
        <w:rPr>
          <w:b/>
          <w:sz w:val="32"/>
          <w:szCs w:val="32"/>
        </w:rPr>
        <w:t xml:space="preserve"> 24</w:t>
      </w:r>
      <w:r w:rsidR="004F3E42">
        <w:rPr>
          <w:b/>
          <w:sz w:val="32"/>
          <w:szCs w:val="32"/>
        </w:rPr>
        <w:t>28</w:t>
      </w:r>
    </w:p>
    <w:p w14:paraId="56D6A4E7" w14:textId="77777777" w:rsidR="001071A8" w:rsidRDefault="001071A8" w:rsidP="00842469">
      <w:pPr>
        <w:jc w:val="center"/>
        <w:rPr>
          <w:b/>
          <w:sz w:val="32"/>
          <w:szCs w:val="32"/>
        </w:rPr>
      </w:pPr>
    </w:p>
    <w:p w14:paraId="0AAF6C01" w14:textId="06CF0CA0" w:rsidR="001071A8" w:rsidRDefault="001071A8" w:rsidP="001071A8">
      <w:pPr>
        <w:jc w:val="left"/>
        <w:rPr>
          <w:b/>
          <w:sz w:val="32"/>
          <w:szCs w:val="32"/>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B311925" w14:textId="77777777" w:rsidR="00842469" w:rsidRDefault="00842469" w:rsidP="00842469">
      <w:pPr>
        <w:jc w:val="center"/>
        <w:rPr>
          <w:b/>
          <w:sz w:val="32"/>
          <w:szCs w:val="32"/>
        </w:rPr>
      </w:pPr>
    </w:p>
    <w:p w14:paraId="5FFE948D" w14:textId="77777777" w:rsidR="00842469" w:rsidRDefault="00842469" w:rsidP="00842469">
      <w:pPr>
        <w:spacing w:before="0" w:line="259" w:lineRule="auto"/>
        <w:jc w:val="left"/>
        <w:rPr>
          <w:b/>
          <w:sz w:val="32"/>
          <w:szCs w:val="32"/>
        </w:rPr>
      </w:pPr>
      <w:r>
        <w:rPr>
          <w:b/>
          <w:sz w:val="32"/>
          <w:szCs w:val="32"/>
        </w:rPr>
        <w:br w:type="page"/>
      </w:r>
    </w:p>
    <w:p w14:paraId="4495D072" w14:textId="77777777" w:rsidR="00842469" w:rsidRPr="00853A82" w:rsidRDefault="00842469" w:rsidP="00853A82">
      <w:pPr>
        <w:spacing w:before="0"/>
        <w:jc w:val="center"/>
        <w:rPr>
          <w:b/>
          <w:sz w:val="28"/>
          <w:szCs w:val="28"/>
        </w:rPr>
      </w:pPr>
      <w:r w:rsidRPr="00853A82">
        <w:rPr>
          <w:b/>
          <w:sz w:val="28"/>
          <w:szCs w:val="28"/>
        </w:rPr>
        <w:lastRenderedPageBreak/>
        <w:t>Executive Summary</w:t>
      </w:r>
    </w:p>
    <w:p w14:paraId="426A7C7B" w14:textId="77777777" w:rsidR="00842469" w:rsidRPr="00853A82" w:rsidRDefault="00842469" w:rsidP="00853A82">
      <w:pPr>
        <w:spacing w:before="0"/>
        <w:rPr>
          <w:b/>
          <w:sz w:val="32"/>
          <w:szCs w:val="32"/>
        </w:rPr>
      </w:pPr>
      <w:r w:rsidRPr="00853A82">
        <w:rPr>
          <w:bCs/>
        </w:rPr>
        <w:t>This report has aimed to compare the strategies of financial management for Shangri-La Hotels and Premier Inn in the UK. This has been evaluated through the focus on market positioning and generation of revenue. It was observed that the Premier Inn operates under budget accommodations with a potential revenue within the hospitality sector. It has achieved a prominent presence in the UK market and increased rates of occupancy. Moreover, the Shangri-La Hotel operates under the luxury hospitality sector which specifically relies on procuring premium services and heavy reliance on international tourism. Considering this, both hotels have catered to a prominent prospect for growth through their targeted strategies. Therefore, Shangri-La should tend to focus significantly on diversity within its offerings to attract domestic tourists while Premier Inn should leverage its digitised program of loyalty to attract a diverse range of customers.</w:t>
      </w:r>
      <w:r w:rsidRPr="00853A82">
        <w:rPr>
          <w:b/>
          <w:sz w:val="32"/>
          <w:szCs w:val="32"/>
        </w:rPr>
        <w:br w:type="page"/>
      </w:r>
    </w:p>
    <w:sdt>
      <w:sdtPr>
        <w:rPr>
          <w:rFonts w:ascii="Arial" w:eastAsiaTheme="minorHAnsi" w:hAnsi="Arial" w:cs="Arial"/>
          <w:bCs w:val="0"/>
          <w:color w:val="auto"/>
          <w:sz w:val="24"/>
          <w:szCs w:val="24"/>
          <w:lang w:val="en-GB"/>
        </w:rPr>
        <w:id w:val="-557548994"/>
        <w:docPartObj>
          <w:docPartGallery w:val="Table of Contents"/>
          <w:docPartUnique/>
        </w:docPartObj>
      </w:sdtPr>
      <w:sdtEndPr>
        <w:rPr>
          <w:b/>
        </w:rPr>
      </w:sdtEndPr>
      <w:sdtContent>
        <w:p w14:paraId="0A365713" w14:textId="77777777" w:rsidR="00842469" w:rsidRPr="00853A82" w:rsidRDefault="00842469" w:rsidP="00853A82">
          <w:pPr>
            <w:pStyle w:val="TOCHeading"/>
            <w:spacing w:line="360" w:lineRule="auto"/>
            <w:jc w:val="center"/>
            <w:rPr>
              <w:rFonts w:ascii="Arial" w:hAnsi="Arial" w:cs="Arial"/>
              <w:b/>
              <w:bCs w:val="0"/>
              <w:color w:val="auto"/>
              <w:sz w:val="28"/>
              <w:szCs w:val="28"/>
              <w:lang w:val="en-GB"/>
            </w:rPr>
          </w:pPr>
          <w:r w:rsidRPr="00853A82">
            <w:rPr>
              <w:rFonts w:ascii="Arial" w:hAnsi="Arial" w:cs="Arial"/>
              <w:b/>
              <w:bCs w:val="0"/>
              <w:color w:val="auto"/>
              <w:sz w:val="28"/>
              <w:szCs w:val="28"/>
              <w:lang w:val="en-GB"/>
            </w:rPr>
            <w:t>Table of Contents</w:t>
          </w:r>
        </w:p>
        <w:p w14:paraId="4CC65A52" w14:textId="5C071810" w:rsidR="00710D42" w:rsidRPr="00853A82" w:rsidRDefault="00710D42" w:rsidP="00853A82">
          <w:r w:rsidRPr="00853A82">
            <w:t>Executive Summary………………………………………………………………………</w:t>
          </w:r>
          <w:r w:rsidR="001068FF" w:rsidRPr="00853A82">
            <w:t>…</w:t>
          </w:r>
          <w:r w:rsidR="00E776FF" w:rsidRPr="00853A82">
            <w:t>2</w:t>
          </w:r>
        </w:p>
        <w:p w14:paraId="307B7F66" w14:textId="20E7E1D9" w:rsidR="00E776FF" w:rsidRPr="00853A82" w:rsidRDefault="00842469" w:rsidP="00853A82">
          <w:pPr>
            <w:pStyle w:val="TOC1"/>
            <w:tabs>
              <w:tab w:val="right" w:leader="dot" w:pos="9016"/>
            </w:tabs>
            <w:rPr>
              <w:rFonts w:eastAsiaTheme="minorEastAsia"/>
              <w:noProof/>
              <w:lang w:eastAsia="en-GB"/>
            </w:rPr>
          </w:pPr>
          <w:r w:rsidRPr="00853A82">
            <w:fldChar w:fldCharType="begin"/>
          </w:r>
          <w:r w:rsidRPr="00853A82">
            <w:instrText xml:space="preserve"> TOC \o "1-3" \h \z \u </w:instrText>
          </w:r>
          <w:r w:rsidRPr="00853A82">
            <w:fldChar w:fldCharType="separate"/>
          </w:r>
          <w:hyperlink w:anchor="_Toc180164267" w:history="1">
            <w:r w:rsidR="00E776FF" w:rsidRPr="00853A82">
              <w:rPr>
                <w:rStyle w:val="Hyperlink"/>
                <w:noProof/>
                <w:highlight w:val="white"/>
              </w:rPr>
              <w:t>Assignment 1- Business Report</w:t>
            </w:r>
            <w:r w:rsidR="00E776FF" w:rsidRPr="00853A82">
              <w:rPr>
                <w:noProof/>
                <w:webHidden/>
              </w:rPr>
              <w:tab/>
            </w:r>
            <w:r w:rsidR="00E776FF" w:rsidRPr="00853A82">
              <w:rPr>
                <w:noProof/>
                <w:webHidden/>
              </w:rPr>
              <w:fldChar w:fldCharType="begin"/>
            </w:r>
            <w:r w:rsidR="00E776FF" w:rsidRPr="00853A82">
              <w:rPr>
                <w:noProof/>
                <w:webHidden/>
              </w:rPr>
              <w:instrText xml:space="preserve"> PAGEREF _Toc180164267 \h </w:instrText>
            </w:r>
            <w:r w:rsidR="00E776FF" w:rsidRPr="00853A82">
              <w:rPr>
                <w:noProof/>
                <w:webHidden/>
              </w:rPr>
            </w:r>
            <w:r w:rsidR="00E776FF" w:rsidRPr="00853A82">
              <w:rPr>
                <w:noProof/>
                <w:webHidden/>
              </w:rPr>
              <w:fldChar w:fldCharType="separate"/>
            </w:r>
            <w:r w:rsidR="00E776FF" w:rsidRPr="00853A82">
              <w:rPr>
                <w:noProof/>
                <w:webHidden/>
              </w:rPr>
              <w:t>4</w:t>
            </w:r>
            <w:r w:rsidR="00E776FF" w:rsidRPr="00853A82">
              <w:rPr>
                <w:noProof/>
                <w:webHidden/>
              </w:rPr>
              <w:fldChar w:fldCharType="end"/>
            </w:r>
          </w:hyperlink>
        </w:p>
        <w:p w14:paraId="0CD33976" w14:textId="65283FFC" w:rsidR="00E776FF" w:rsidRPr="00853A82" w:rsidRDefault="007354BF" w:rsidP="00853A82">
          <w:pPr>
            <w:pStyle w:val="TOC2"/>
            <w:rPr>
              <w:rFonts w:eastAsiaTheme="minorEastAsia"/>
              <w:lang w:eastAsia="en-GB"/>
            </w:rPr>
          </w:pPr>
          <w:r w:rsidRPr="00853A82">
            <w:rPr>
              <w:rStyle w:val="Hyperlink"/>
              <w:color w:val="auto"/>
              <w:u w:val="none"/>
            </w:rPr>
            <w:t>Introduction………………………………………………………………………</w:t>
          </w:r>
          <w:r w:rsidR="00343DC5">
            <w:rPr>
              <w:rStyle w:val="Hyperlink"/>
              <w:color w:val="auto"/>
              <w:u w:val="none"/>
            </w:rPr>
            <w:t>...</w:t>
          </w:r>
          <w:r w:rsidRPr="00853A82">
            <w:rPr>
              <w:rStyle w:val="Hyperlink"/>
              <w:color w:val="auto"/>
              <w:u w:val="none"/>
            </w:rPr>
            <w:t>……</w:t>
          </w:r>
          <w:r w:rsidR="00A37B57" w:rsidRPr="00853A82">
            <w:rPr>
              <w:rStyle w:val="Hyperlink"/>
              <w:color w:val="auto"/>
              <w:u w:val="none"/>
            </w:rPr>
            <w:t>4-6</w:t>
          </w:r>
        </w:p>
        <w:p w14:paraId="1E500955" w14:textId="503A80B9" w:rsidR="00E776FF" w:rsidRPr="00853A82" w:rsidRDefault="00A37B57" w:rsidP="00853A82">
          <w:pPr>
            <w:pStyle w:val="TOC2"/>
            <w:rPr>
              <w:rFonts w:eastAsiaTheme="minorEastAsia"/>
              <w:lang w:eastAsia="en-GB"/>
            </w:rPr>
          </w:pPr>
          <w:r w:rsidRPr="00853A82">
            <w:rPr>
              <w:rStyle w:val="Hyperlink"/>
              <w:color w:val="auto"/>
              <w:u w:val="none"/>
            </w:rPr>
            <w:t>Total Revenue…………………………………………………………………</w:t>
          </w:r>
          <w:r w:rsidR="00E623E7" w:rsidRPr="00853A82">
            <w:rPr>
              <w:rStyle w:val="Hyperlink"/>
              <w:color w:val="auto"/>
              <w:u w:val="none"/>
            </w:rPr>
            <w:t>..</w:t>
          </w:r>
          <w:r w:rsidR="00853A82" w:rsidRPr="00853A82">
            <w:rPr>
              <w:rStyle w:val="Hyperlink"/>
              <w:color w:val="auto"/>
              <w:u w:val="none"/>
            </w:rPr>
            <w:t>.</w:t>
          </w:r>
          <w:r w:rsidRPr="00853A82">
            <w:rPr>
              <w:rStyle w:val="Hyperlink"/>
              <w:color w:val="auto"/>
              <w:u w:val="none"/>
            </w:rPr>
            <w:t>………6</w:t>
          </w:r>
        </w:p>
        <w:p w14:paraId="7F82D4D2" w14:textId="0B41D001" w:rsidR="00E776FF" w:rsidRPr="00853A82" w:rsidRDefault="00E776FF" w:rsidP="00853A82">
          <w:pPr>
            <w:pStyle w:val="TOC2"/>
            <w:rPr>
              <w:rFonts w:eastAsiaTheme="minorEastAsia"/>
              <w:lang w:eastAsia="en-GB"/>
            </w:rPr>
          </w:pPr>
          <w:hyperlink w:anchor="_Toc180164270" w:history="1">
            <w:r w:rsidRPr="00853A82">
              <w:rPr>
                <w:rStyle w:val="Hyperlink"/>
              </w:rPr>
              <w:t>Market Position</w:t>
            </w:r>
            <w:r w:rsidR="005A18BC" w:rsidRPr="00853A82">
              <w:rPr>
                <w:webHidden/>
              </w:rPr>
              <w:t>…………………………………………………………………</w:t>
            </w:r>
            <w:r w:rsidR="00E623E7" w:rsidRPr="00853A82">
              <w:rPr>
                <w:webHidden/>
              </w:rPr>
              <w:t xml:space="preserve"> </w:t>
            </w:r>
            <w:r w:rsidR="005A18BC" w:rsidRPr="00853A82">
              <w:rPr>
                <w:webHidden/>
              </w:rPr>
              <w:t>…</w:t>
            </w:r>
            <w:r w:rsidR="00343DC5">
              <w:rPr>
                <w:webHidden/>
              </w:rPr>
              <w:t>..</w:t>
            </w:r>
            <w:r w:rsidR="005A18BC" w:rsidRPr="00853A82">
              <w:rPr>
                <w:webHidden/>
              </w:rPr>
              <w:t>…</w:t>
            </w:r>
            <w:r w:rsidRPr="00853A82">
              <w:rPr>
                <w:webHidden/>
              </w:rPr>
              <w:fldChar w:fldCharType="begin"/>
            </w:r>
            <w:r w:rsidRPr="00853A82">
              <w:rPr>
                <w:webHidden/>
              </w:rPr>
              <w:instrText xml:space="preserve"> PAGEREF _Toc180164270 \h </w:instrText>
            </w:r>
            <w:r w:rsidRPr="00853A82">
              <w:rPr>
                <w:webHidden/>
              </w:rPr>
            </w:r>
            <w:r w:rsidRPr="00853A82">
              <w:rPr>
                <w:webHidden/>
              </w:rPr>
              <w:fldChar w:fldCharType="separate"/>
            </w:r>
            <w:r w:rsidRPr="00853A82">
              <w:rPr>
                <w:webHidden/>
              </w:rPr>
              <w:t>6</w:t>
            </w:r>
            <w:r w:rsidRPr="00853A82">
              <w:rPr>
                <w:webHidden/>
              </w:rPr>
              <w:fldChar w:fldCharType="end"/>
            </w:r>
          </w:hyperlink>
          <w:r w:rsidR="005A18BC" w:rsidRPr="00853A82">
            <w:rPr>
              <w:rStyle w:val="Hyperlink"/>
              <w:color w:val="auto"/>
              <w:u w:val="none"/>
            </w:rPr>
            <w:t>-8</w:t>
          </w:r>
        </w:p>
        <w:p w14:paraId="592B7F6A" w14:textId="72280759" w:rsidR="00E776FF" w:rsidRPr="00853A82" w:rsidRDefault="00E776FF" w:rsidP="00853A82">
          <w:pPr>
            <w:pStyle w:val="TOC2"/>
            <w:rPr>
              <w:rFonts w:eastAsiaTheme="minorEastAsia"/>
              <w:lang w:eastAsia="en-GB"/>
            </w:rPr>
          </w:pPr>
          <w:hyperlink w:anchor="_Toc180164271" w:history="1">
            <w:r w:rsidRPr="00853A82">
              <w:rPr>
                <w:rStyle w:val="Hyperlink"/>
              </w:rPr>
              <w:t>Growth Potential</w:t>
            </w:r>
            <w:r w:rsidR="00EE5E76" w:rsidRPr="00853A82">
              <w:rPr>
                <w:webHidden/>
              </w:rPr>
              <w:t>…………………………………………………………………</w:t>
            </w:r>
            <w:r w:rsidR="00343DC5">
              <w:rPr>
                <w:webHidden/>
              </w:rPr>
              <w:t>..</w:t>
            </w:r>
            <w:r w:rsidR="00EE5E76" w:rsidRPr="00853A82">
              <w:rPr>
                <w:webHidden/>
              </w:rPr>
              <w:t>…..</w:t>
            </w:r>
            <w:r w:rsidRPr="00853A82">
              <w:rPr>
                <w:webHidden/>
              </w:rPr>
              <w:fldChar w:fldCharType="begin"/>
            </w:r>
            <w:r w:rsidRPr="00853A82">
              <w:rPr>
                <w:webHidden/>
              </w:rPr>
              <w:instrText xml:space="preserve"> PAGEREF _Toc180164271 \h </w:instrText>
            </w:r>
            <w:r w:rsidRPr="00853A82">
              <w:rPr>
                <w:webHidden/>
              </w:rPr>
            </w:r>
            <w:r w:rsidRPr="00853A82">
              <w:rPr>
                <w:webHidden/>
              </w:rPr>
              <w:fldChar w:fldCharType="separate"/>
            </w:r>
            <w:r w:rsidRPr="00853A82">
              <w:rPr>
                <w:webHidden/>
              </w:rPr>
              <w:t>8</w:t>
            </w:r>
            <w:r w:rsidRPr="00853A82">
              <w:rPr>
                <w:webHidden/>
              </w:rPr>
              <w:fldChar w:fldCharType="end"/>
            </w:r>
          </w:hyperlink>
          <w:r w:rsidR="00EE5E76" w:rsidRPr="00853A82">
            <w:rPr>
              <w:rStyle w:val="Hyperlink"/>
              <w:color w:val="auto"/>
              <w:u w:val="none"/>
            </w:rPr>
            <w:t>-9</w:t>
          </w:r>
        </w:p>
        <w:p w14:paraId="74C3DA8C" w14:textId="6E7E62B1" w:rsidR="00E776FF" w:rsidRPr="00853A82" w:rsidRDefault="00E776FF" w:rsidP="00853A82">
          <w:pPr>
            <w:pStyle w:val="TOC2"/>
            <w:rPr>
              <w:rFonts w:eastAsiaTheme="minorEastAsia"/>
              <w:lang w:eastAsia="en-GB"/>
            </w:rPr>
          </w:pPr>
          <w:hyperlink w:anchor="_Toc180164272" w:history="1">
            <w:r w:rsidRPr="00853A82">
              <w:rPr>
                <w:rStyle w:val="Hyperlink"/>
              </w:rPr>
              <w:t>Financial Commitment to CSR</w:t>
            </w:r>
            <w:r w:rsidR="00EE5E76" w:rsidRPr="00853A82">
              <w:rPr>
                <w:webHidden/>
              </w:rPr>
              <w:t>………………………………………………</w:t>
            </w:r>
            <w:r w:rsidR="008123BE" w:rsidRPr="00853A82">
              <w:rPr>
                <w:webHidden/>
              </w:rPr>
              <w:t>….</w:t>
            </w:r>
            <w:r w:rsidR="00EE5E76" w:rsidRPr="00853A82">
              <w:rPr>
                <w:webHidden/>
              </w:rPr>
              <w:t>…</w:t>
            </w:r>
            <w:r w:rsidRPr="00853A82">
              <w:rPr>
                <w:webHidden/>
              </w:rPr>
              <w:fldChar w:fldCharType="begin"/>
            </w:r>
            <w:r w:rsidRPr="00853A82">
              <w:rPr>
                <w:webHidden/>
              </w:rPr>
              <w:instrText xml:space="preserve"> PAGEREF _Toc180164272 \h </w:instrText>
            </w:r>
            <w:r w:rsidRPr="00853A82">
              <w:rPr>
                <w:webHidden/>
              </w:rPr>
            </w:r>
            <w:r w:rsidRPr="00853A82">
              <w:rPr>
                <w:webHidden/>
              </w:rPr>
              <w:fldChar w:fldCharType="separate"/>
            </w:r>
            <w:r w:rsidRPr="00853A82">
              <w:rPr>
                <w:webHidden/>
              </w:rPr>
              <w:t>10</w:t>
            </w:r>
            <w:r w:rsidRPr="00853A82">
              <w:rPr>
                <w:webHidden/>
              </w:rPr>
              <w:fldChar w:fldCharType="end"/>
            </w:r>
          </w:hyperlink>
          <w:r w:rsidR="00EE5E76" w:rsidRPr="00853A82">
            <w:rPr>
              <w:rStyle w:val="Hyperlink"/>
              <w:color w:val="auto"/>
              <w:u w:val="none"/>
            </w:rPr>
            <w:t>-11</w:t>
          </w:r>
        </w:p>
        <w:p w14:paraId="18A43349" w14:textId="5ACCBE39" w:rsidR="00E776FF" w:rsidRPr="00853A82" w:rsidRDefault="00E776FF" w:rsidP="00853A82">
          <w:pPr>
            <w:pStyle w:val="TOC2"/>
            <w:rPr>
              <w:rFonts w:eastAsiaTheme="minorEastAsia"/>
              <w:lang w:eastAsia="en-GB"/>
            </w:rPr>
          </w:pPr>
          <w:hyperlink w:anchor="_Toc180164273" w:history="1">
            <w:r w:rsidRPr="00853A82">
              <w:rPr>
                <w:rStyle w:val="Hyperlink"/>
              </w:rPr>
              <w:t>Conclusion</w:t>
            </w:r>
            <w:r w:rsidRPr="00853A82">
              <w:rPr>
                <w:webHidden/>
              </w:rPr>
              <w:tab/>
            </w:r>
            <w:r w:rsidRPr="00853A82">
              <w:rPr>
                <w:webHidden/>
              </w:rPr>
              <w:fldChar w:fldCharType="begin"/>
            </w:r>
            <w:r w:rsidRPr="00853A82">
              <w:rPr>
                <w:webHidden/>
              </w:rPr>
              <w:instrText xml:space="preserve"> PAGEREF _Toc180164273 \h </w:instrText>
            </w:r>
            <w:r w:rsidRPr="00853A82">
              <w:rPr>
                <w:webHidden/>
              </w:rPr>
            </w:r>
            <w:r w:rsidRPr="00853A82">
              <w:rPr>
                <w:webHidden/>
              </w:rPr>
              <w:fldChar w:fldCharType="separate"/>
            </w:r>
            <w:r w:rsidRPr="00853A82">
              <w:rPr>
                <w:webHidden/>
              </w:rPr>
              <w:t>11</w:t>
            </w:r>
            <w:r w:rsidRPr="00853A82">
              <w:rPr>
                <w:webHidden/>
              </w:rPr>
              <w:fldChar w:fldCharType="end"/>
            </w:r>
          </w:hyperlink>
        </w:p>
        <w:p w14:paraId="6E5025E6" w14:textId="653DE8D6" w:rsidR="00E776FF" w:rsidRPr="00853A82" w:rsidRDefault="00E776FF" w:rsidP="00853A82">
          <w:pPr>
            <w:pStyle w:val="TOC2"/>
            <w:rPr>
              <w:rFonts w:eastAsiaTheme="minorEastAsia"/>
              <w:lang w:eastAsia="en-GB"/>
            </w:rPr>
          </w:pPr>
          <w:hyperlink w:anchor="_Toc180164274" w:history="1">
            <w:r w:rsidRPr="00853A82">
              <w:rPr>
                <w:rStyle w:val="Hyperlink"/>
              </w:rPr>
              <w:t>Recommendation</w:t>
            </w:r>
            <w:r w:rsidR="008123BE" w:rsidRPr="00853A82">
              <w:rPr>
                <w:webHidden/>
              </w:rPr>
              <w:t>…………………………………………………………………….</w:t>
            </w:r>
            <w:r w:rsidRPr="00853A82">
              <w:rPr>
                <w:webHidden/>
              </w:rPr>
              <w:fldChar w:fldCharType="begin"/>
            </w:r>
            <w:r w:rsidRPr="00853A82">
              <w:rPr>
                <w:webHidden/>
              </w:rPr>
              <w:instrText xml:space="preserve"> PAGEREF _Toc180164274 \h </w:instrText>
            </w:r>
            <w:r w:rsidRPr="00853A82">
              <w:rPr>
                <w:webHidden/>
              </w:rPr>
            </w:r>
            <w:r w:rsidRPr="00853A82">
              <w:rPr>
                <w:webHidden/>
              </w:rPr>
              <w:fldChar w:fldCharType="separate"/>
            </w:r>
            <w:r w:rsidRPr="00853A82">
              <w:rPr>
                <w:webHidden/>
              </w:rPr>
              <w:t>11</w:t>
            </w:r>
            <w:r w:rsidRPr="00853A82">
              <w:rPr>
                <w:webHidden/>
              </w:rPr>
              <w:fldChar w:fldCharType="end"/>
            </w:r>
          </w:hyperlink>
          <w:r w:rsidR="008123BE" w:rsidRPr="00853A82">
            <w:rPr>
              <w:rStyle w:val="Hyperlink"/>
              <w:color w:val="auto"/>
              <w:u w:val="none"/>
            </w:rPr>
            <w:t>-12</w:t>
          </w:r>
        </w:p>
        <w:p w14:paraId="13CAD31B" w14:textId="008DEEA5" w:rsidR="00E776FF" w:rsidRPr="00853A82" w:rsidRDefault="00E776FF" w:rsidP="00853A82">
          <w:pPr>
            <w:pStyle w:val="TOC1"/>
            <w:tabs>
              <w:tab w:val="right" w:leader="dot" w:pos="9016"/>
            </w:tabs>
            <w:rPr>
              <w:rFonts w:eastAsiaTheme="minorEastAsia"/>
              <w:noProof/>
              <w:lang w:eastAsia="en-GB"/>
            </w:rPr>
          </w:pPr>
          <w:hyperlink w:anchor="_Toc180164275" w:history="1">
            <w:r w:rsidRPr="00853A82">
              <w:rPr>
                <w:rStyle w:val="Hyperlink"/>
                <w:noProof/>
              </w:rPr>
              <w:t>References</w:t>
            </w:r>
            <w:r w:rsidR="00E623E7" w:rsidRPr="00853A82">
              <w:rPr>
                <w:noProof/>
                <w:webHidden/>
              </w:rPr>
              <w:t>……………………………………………………………………………...</w:t>
            </w:r>
            <w:r w:rsidRPr="00853A82">
              <w:rPr>
                <w:noProof/>
                <w:webHidden/>
              </w:rPr>
              <w:fldChar w:fldCharType="begin"/>
            </w:r>
            <w:r w:rsidRPr="00853A82">
              <w:rPr>
                <w:noProof/>
                <w:webHidden/>
              </w:rPr>
              <w:instrText xml:space="preserve"> PAGEREF _Toc180164275 \h </w:instrText>
            </w:r>
            <w:r w:rsidRPr="00853A82">
              <w:rPr>
                <w:noProof/>
                <w:webHidden/>
              </w:rPr>
            </w:r>
            <w:r w:rsidRPr="00853A82">
              <w:rPr>
                <w:noProof/>
                <w:webHidden/>
              </w:rPr>
              <w:fldChar w:fldCharType="separate"/>
            </w:r>
            <w:r w:rsidRPr="00853A82">
              <w:rPr>
                <w:noProof/>
                <w:webHidden/>
              </w:rPr>
              <w:t>13</w:t>
            </w:r>
            <w:r w:rsidRPr="00853A82">
              <w:rPr>
                <w:noProof/>
                <w:webHidden/>
              </w:rPr>
              <w:fldChar w:fldCharType="end"/>
            </w:r>
          </w:hyperlink>
          <w:r w:rsidR="00E623E7" w:rsidRPr="00853A82">
            <w:rPr>
              <w:rStyle w:val="Hyperlink"/>
              <w:noProof/>
              <w:color w:val="auto"/>
              <w:u w:val="none"/>
            </w:rPr>
            <w:t>-15</w:t>
          </w:r>
        </w:p>
        <w:p w14:paraId="4D88FA01" w14:textId="671171AC" w:rsidR="00842469" w:rsidRPr="00853A82" w:rsidRDefault="00842469" w:rsidP="00853A82">
          <w:r w:rsidRPr="00853A82">
            <w:rPr>
              <w:b/>
              <w:bCs/>
            </w:rPr>
            <w:fldChar w:fldCharType="end"/>
          </w:r>
        </w:p>
      </w:sdtContent>
    </w:sdt>
    <w:p w14:paraId="1AEBE982" w14:textId="77777777" w:rsidR="00842469" w:rsidRPr="00853A82" w:rsidRDefault="00842469" w:rsidP="00853A82">
      <w:pPr>
        <w:rPr>
          <w:b/>
          <w:sz w:val="32"/>
          <w:szCs w:val="32"/>
        </w:rPr>
      </w:pPr>
      <w:r w:rsidRPr="00853A82">
        <w:rPr>
          <w:b/>
          <w:sz w:val="32"/>
          <w:szCs w:val="32"/>
        </w:rPr>
        <w:br w:type="page"/>
      </w:r>
    </w:p>
    <w:p w14:paraId="6769DE57" w14:textId="77777777" w:rsidR="00842469" w:rsidRPr="00853A82" w:rsidRDefault="00842469" w:rsidP="00853A82">
      <w:pPr>
        <w:pStyle w:val="Heading1"/>
        <w:spacing w:line="360" w:lineRule="auto"/>
        <w:rPr>
          <w:rFonts w:ascii="Arial" w:hAnsi="Arial" w:cs="Arial"/>
          <w:highlight w:val="white"/>
        </w:rPr>
      </w:pPr>
      <w:bookmarkStart w:id="0" w:name="_Toc180164267"/>
      <w:r w:rsidRPr="00853A82">
        <w:rPr>
          <w:rFonts w:ascii="Arial" w:hAnsi="Arial" w:cs="Arial"/>
          <w:highlight w:val="white"/>
        </w:rPr>
        <w:lastRenderedPageBreak/>
        <w:t>Assignment 1- Business Report</w:t>
      </w:r>
      <w:bookmarkEnd w:id="0"/>
    </w:p>
    <w:p w14:paraId="63839FB2" w14:textId="77777777" w:rsidR="00842469" w:rsidRPr="00853A82" w:rsidRDefault="00842469" w:rsidP="00853A82">
      <w:pPr>
        <w:pStyle w:val="Heading2"/>
        <w:spacing w:line="360" w:lineRule="auto"/>
        <w:rPr>
          <w:rFonts w:ascii="Arial" w:hAnsi="Arial" w:cs="Arial"/>
          <w:highlight w:val="white"/>
        </w:rPr>
      </w:pPr>
      <w:bookmarkStart w:id="1" w:name="_Toc180164268"/>
      <w:r w:rsidRPr="00853A82">
        <w:rPr>
          <w:rFonts w:ascii="Arial" w:hAnsi="Arial" w:cs="Arial"/>
          <w:highlight w:val="white"/>
        </w:rPr>
        <w:t>Introduction</w:t>
      </w:r>
      <w:bookmarkEnd w:id="1"/>
    </w:p>
    <w:p w14:paraId="4B9265AD" w14:textId="0FB82E1E" w:rsidR="00842469" w:rsidRPr="00853A82" w:rsidRDefault="00842469" w:rsidP="00853A82">
      <w:pPr>
        <w:rPr>
          <w:highlight w:val="white"/>
        </w:rPr>
      </w:pPr>
      <w:r w:rsidRPr="00853A82">
        <w:rPr>
          <w:highlight w:val="white"/>
        </w:rPr>
        <w:t>This report will aim to compare the financial management strategies of Premier Inn and Shangri-La. The report will further focus on the CSR initiatives and market positioning of both organisations. Therefore, through the analysis of the revenue generation and efforts to expand. The report will evaluate the business model of both organisations within their segment in the dynamics of the hospitality industry. The overall purpose of the report is to compare the practices and strategies of financial management for Shangri-La and the P</w:t>
      </w:r>
      <w:r w:rsidR="00AF09A8" w:rsidRPr="00853A82">
        <w:rPr>
          <w:highlight w:val="white"/>
        </w:rPr>
        <w:t>remier Inn</w:t>
      </w:r>
      <w:r w:rsidRPr="00853A82">
        <w:rPr>
          <w:highlight w:val="white"/>
        </w:rPr>
        <w:t xml:space="preserve"> Hotel</w:t>
      </w:r>
      <w:r w:rsidR="008408AA" w:rsidRPr="00853A82">
        <w:rPr>
          <w:highlight w:val="white"/>
        </w:rPr>
        <w:t>s</w:t>
      </w:r>
      <w:r w:rsidRPr="00853A82">
        <w:rPr>
          <w:highlight w:val="white"/>
        </w:rPr>
        <w:t>. Moreover, the report will analyse the potential growth strategies and market positioning while signifying the differences shaped through their respective segment in the market.</w:t>
      </w:r>
    </w:p>
    <w:p w14:paraId="4A537AE9" w14:textId="77777777" w:rsidR="00842469" w:rsidRPr="00853A82" w:rsidRDefault="00842469" w:rsidP="00853A82">
      <w:pPr>
        <w:pStyle w:val="Heading2"/>
        <w:spacing w:line="360" w:lineRule="auto"/>
        <w:rPr>
          <w:rFonts w:ascii="Arial" w:hAnsi="Arial" w:cs="Arial"/>
        </w:rPr>
      </w:pPr>
      <w:bookmarkStart w:id="2" w:name="_Toc180164269"/>
      <w:r w:rsidRPr="00853A82">
        <w:rPr>
          <w:rFonts w:ascii="Arial" w:hAnsi="Arial" w:cs="Arial"/>
        </w:rPr>
        <w:t>Total Revenue</w:t>
      </w:r>
      <w:bookmarkEnd w:id="2"/>
    </w:p>
    <w:p w14:paraId="7F9F070B" w14:textId="77777777" w:rsidR="00842469" w:rsidRPr="00853A82" w:rsidRDefault="00842469" w:rsidP="00853A82">
      <w:pPr>
        <w:jc w:val="center"/>
        <w:rPr>
          <w:color w:val="FF0000"/>
        </w:rPr>
      </w:pPr>
      <w:r w:rsidRPr="00853A82">
        <w:rPr>
          <w:noProof/>
          <w:color w:val="FF0000"/>
        </w:rPr>
        <w:drawing>
          <wp:inline distT="0" distB="0" distL="0" distR="0" wp14:anchorId="1A738D27" wp14:editId="0BD2F835">
            <wp:extent cx="4495800" cy="1305007"/>
            <wp:effectExtent l="0" t="0" r="0" b="9525"/>
            <wp:docPr id="1896541484" name="Picture 1" descr="A graph with a bar and a char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541484" name="Picture 1" descr="A graph with a bar and a chart with text&#10;&#10;Description automatically generated with medium confidence"/>
                    <pic:cNvPicPr/>
                  </pic:nvPicPr>
                  <pic:blipFill>
                    <a:blip r:embed="rId4"/>
                    <a:stretch>
                      <a:fillRect/>
                    </a:stretch>
                  </pic:blipFill>
                  <pic:spPr>
                    <a:xfrm>
                      <a:off x="0" y="0"/>
                      <a:ext cx="4508603" cy="1308723"/>
                    </a:xfrm>
                    <a:prstGeom prst="rect">
                      <a:avLst/>
                    </a:prstGeom>
                  </pic:spPr>
                </pic:pic>
              </a:graphicData>
            </a:graphic>
          </wp:inline>
        </w:drawing>
      </w:r>
    </w:p>
    <w:p w14:paraId="12DE3F5D" w14:textId="77777777" w:rsidR="00842469" w:rsidRPr="00853A82" w:rsidRDefault="00842469" w:rsidP="00853A82">
      <w:pPr>
        <w:jc w:val="center"/>
        <w:rPr>
          <w:b/>
          <w:bCs/>
        </w:rPr>
      </w:pPr>
      <w:r w:rsidRPr="00853A82">
        <w:rPr>
          <w:b/>
          <w:bCs/>
        </w:rPr>
        <w:t>Figure 1: Shangri-La Revenue Generation</w:t>
      </w:r>
    </w:p>
    <w:p w14:paraId="73318AC1" w14:textId="77777777" w:rsidR="00842469" w:rsidRPr="00853A82" w:rsidRDefault="00842469" w:rsidP="00853A82">
      <w:pPr>
        <w:jc w:val="center"/>
      </w:pPr>
      <w:r w:rsidRPr="00853A82">
        <w:t>(Source: Investing, 2024)</w:t>
      </w:r>
    </w:p>
    <w:p w14:paraId="4EA50240" w14:textId="77777777" w:rsidR="00842469" w:rsidRPr="00853A82" w:rsidRDefault="00842469" w:rsidP="00853A82">
      <w:r w:rsidRPr="00853A82">
        <w:t xml:space="preserve">It could be stated that Premier Inn Hotels and Shangri-La Hotels significantly operate within different conditions in the market that impact their overall sources of revenue and its generation. Premier Inn operates under the niche of mid-scale and budget accommodation segment while Shangri-La operates under the luxury segment of hospitality that offers services of high-end for its premium clients. It has been observed that Premier Inn is a prominent part of Whitebread PLC, having a total revenue cap of over 2 billion Pounds in 2023 (Companies Market Cap, 2024). This helps the hotel to benefit from its stringent presence in the UK. The revenue stream of the hotel is driven mainly through its occupancy rates of room which generates over 90% of its overall </w:t>
      </w:r>
      <w:r w:rsidRPr="00853A82">
        <w:lastRenderedPageBreak/>
        <w:t>revenue (Companies Market Cap, 2024). The strategic focus of the brand focuses mainly on consistency and affordability, which could be coupled with its prominent presence in the UK which drives its overall growth of revenue. On the other hand, hotel Shangri-La generates most of its revenue through the sales of rooms while offering services such as events and spas. It has been observed that the total revenue of Shangri-La will be over 1.5 billion Pounds in 2022 (Companies Market Cap, 2024). This has a major portion generated from its average daily rates and a prominent presence of the brand within the international markets. The hotel further focuses on providing service differentiation that adheres to its command over a higher price segment that affects its overall revenues positively.  Moreover, the food and beverage department of Shangri-La helps in generating over 30% of its overall revenue (Shangri-La, 2024). This has been achieved with the investments procured towards luxury banquets and fine dining services. However, the reliance of the hotel on international tourists makes it significantly vulnerable to the impacts on the global conditions in the market such as travel restrictions due to the global pandemic.</w:t>
      </w:r>
    </w:p>
    <w:p w14:paraId="2B544012" w14:textId="77777777" w:rsidR="00842469" w:rsidRPr="00853A82" w:rsidRDefault="00842469" w:rsidP="00853A82">
      <w:pPr>
        <w:jc w:val="center"/>
      </w:pPr>
      <w:r w:rsidRPr="00853A82">
        <w:rPr>
          <w:noProof/>
        </w:rPr>
        <w:drawing>
          <wp:inline distT="0" distB="0" distL="0" distR="0" wp14:anchorId="79C0EF51" wp14:editId="3788CD5D">
            <wp:extent cx="4314190" cy="2074406"/>
            <wp:effectExtent l="0" t="0" r="0" b="2540"/>
            <wp:docPr id="1427628572"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28572" name="Picture 1" descr="A graph of a bar chart&#10;&#10;Description automatically generated with medium confidence"/>
                    <pic:cNvPicPr/>
                  </pic:nvPicPr>
                  <pic:blipFill>
                    <a:blip r:embed="rId5"/>
                    <a:stretch>
                      <a:fillRect/>
                    </a:stretch>
                  </pic:blipFill>
                  <pic:spPr>
                    <a:xfrm>
                      <a:off x="0" y="0"/>
                      <a:ext cx="4323268" cy="2078771"/>
                    </a:xfrm>
                    <a:prstGeom prst="rect">
                      <a:avLst/>
                    </a:prstGeom>
                  </pic:spPr>
                </pic:pic>
              </a:graphicData>
            </a:graphic>
          </wp:inline>
        </w:drawing>
      </w:r>
    </w:p>
    <w:p w14:paraId="5A2ABED1" w14:textId="77777777" w:rsidR="00842469" w:rsidRPr="00853A82" w:rsidRDefault="00842469" w:rsidP="00853A82">
      <w:pPr>
        <w:jc w:val="center"/>
        <w:rPr>
          <w:b/>
          <w:bCs/>
        </w:rPr>
      </w:pPr>
      <w:r w:rsidRPr="00853A82">
        <w:rPr>
          <w:b/>
          <w:bCs/>
        </w:rPr>
        <w:t>Figure 2: Revenue Generation of Premier Inn</w:t>
      </w:r>
    </w:p>
    <w:p w14:paraId="34E72E52" w14:textId="77777777" w:rsidR="00842469" w:rsidRPr="00853A82" w:rsidRDefault="00842469" w:rsidP="00853A82">
      <w:pPr>
        <w:jc w:val="center"/>
      </w:pPr>
      <w:r w:rsidRPr="00853A82">
        <w:t>(Source: Stock Analysis, 2024)</w:t>
      </w:r>
    </w:p>
    <w:p w14:paraId="23E8C3D3" w14:textId="77777777" w:rsidR="00842469" w:rsidRPr="00853A82" w:rsidRDefault="00842469" w:rsidP="00853A82">
      <w:r w:rsidRPr="00853A82">
        <w:t xml:space="preserve">On the other hand, Premier Inn focuses on leisure travel and the domestic market of a country that helps in stabilising its revenue base during the period of disruptions. The organisation has demonstrated a consistent growth prospect due to their effective strategies in pricing and the introduction of digitised services. Considering the drivers of growth and trends in revenue, Premier Inn has showcased robust revenue growth with an increased rate of 12% aftermath of the COVID-19 pandemic (The Guardian, </w:t>
      </w:r>
      <w:r w:rsidRPr="00853A82">
        <w:lastRenderedPageBreak/>
        <w:t>2023). The surge of domestic travel due to the changes in the preferences of customers on staycations is fuelled by the extensive hotel network in the UK with a competitive price range. Moreover, the focus of the organisation towards digital transformation with new openings of hotel premises and improved rate of occupancy have driven the expansion of its revenue. On the other hand, Shangri-La Group have adhered to a slow rate of recovery due to its reliance on the luxury sector and international tourism. This has been further impacted due to the onset of the COVID-19 pandemic. It has been observed that the revenue of Shangri-La has witnessed a moderate growth in revenue of 5% (Shang Properties, 2023). This has been driven by the higher return of tourists and flexibility in travel restrictions. This growth process is, however, below the levels observed during the pre-pandemic period which adheres to its volatility within the global travel market within the luxury segment. The expansion of the organisation towards the region of the Middle East and Asia with the leverage of personalised services could help them contribute towards revenue generation in future prospects. Therefore, it could be analysed that the hospitality sector in the UK is still recovering during the period post-pandemic that has been driven by the surge of travel and the changes in the preferences of customers. The budget accommodations such as the Premier Inn have been capitalising prominently through their affordability and luxury brands such as Shangri-La have been facing challenges due to their reliance on their international tourist segments.</w:t>
      </w:r>
    </w:p>
    <w:p w14:paraId="33AD4CCC" w14:textId="77777777" w:rsidR="00842469" w:rsidRPr="00853A82" w:rsidRDefault="00842469" w:rsidP="00853A82">
      <w:pPr>
        <w:pStyle w:val="Heading2"/>
        <w:spacing w:line="360" w:lineRule="auto"/>
        <w:rPr>
          <w:rFonts w:ascii="Arial" w:hAnsi="Arial" w:cs="Arial"/>
        </w:rPr>
      </w:pPr>
      <w:bookmarkStart w:id="3" w:name="_Toc180164270"/>
      <w:r w:rsidRPr="00853A82">
        <w:rPr>
          <w:rFonts w:ascii="Arial" w:hAnsi="Arial" w:cs="Arial"/>
        </w:rPr>
        <w:t>Market Position</w:t>
      </w:r>
      <w:bookmarkEnd w:id="3"/>
    </w:p>
    <w:p w14:paraId="1A67EB1B" w14:textId="77777777" w:rsidR="00842469" w:rsidRPr="00853A82" w:rsidRDefault="00842469" w:rsidP="00853A82">
      <w:pPr>
        <w:rPr>
          <w:b/>
          <w:bCs/>
          <w:i/>
          <w:iCs/>
        </w:rPr>
      </w:pPr>
      <w:r w:rsidRPr="00853A82">
        <w:rPr>
          <w:b/>
          <w:bCs/>
          <w:i/>
          <w:iCs/>
        </w:rPr>
        <w:t>Premier Inn:</w:t>
      </w:r>
    </w:p>
    <w:tbl>
      <w:tblPr>
        <w:tblStyle w:val="TableGrid"/>
        <w:tblW w:w="0" w:type="auto"/>
        <w:tblLook w:val="04A0" w:firstRow="1" w:lastRow="0" w:firstColumn="1" w:lastColumn="0" w:noHBand="0" w:noVBand="1"/>
      </w:tblPr>
      <w:tblGrid>
        <w:gridCol w:w="1696"/>
        <w:gridCol w:w="1843"/>
        <w:gridCol w:w="5477"/>
      </w:tblGrid>
      <w:tr w:rsidR="00842469" w:rsidRPr="00853A82" w14:paraId="5271AC05" w14:textId="77777777" w:rsidTr="005A6051">
        <w:tc>
          <w:tcPr>
            <w:tcW w:w="1696" w:type="dxa"/>
          </w:tcPr>
          <w:p w14:paraId="1FB318BE" w14:textId="77777777" w:rsidR="00842469" w:rsidRPr="00853A82" w:rsidRDefault="00842469" w:rsidP="00853A82">
            <w:pPr>
              <w:jc w:val="center"/>
              <w:rPr>
                <w:b/>
                <w:bCs/>
              </w:rPr>
            </w:pPr>
            <w:r w:rsidRPr="00853A82">
              <w:rPr>
                <w:b/>
                <w:bCs/>
              </w:rPr>
              <w:t>Criteria</w:t>
            </w:r>
          </w:p>
        </w:tc>
        <w:tc>
          <w:tcPr>
            <w:tcW w:w="1843" w:type="dxa"/>
          </w:tcPr>
          <w:p w14:paraId="34C8F1C3" w14:textId="77777777" w:rsidR="00842469" w:rsidRPr="00853A82" w:rsidRDefault="00842469" w:rsidP="00853A82">
            <w:pPr>
              <w:jc w:val="center"/>
              <w:rPr>
                <w:b/>
                <w:bCs/>
              </w:rPr>
            </w:pPr>
            <w:r w:rsidRPr="00853A82">
              <w:rPr>
                <w:b/>
                <w:bCs/>
              </w:rPr>
              <w:t>Segment</w:t>
            </w:r>
          </w:p>
        </w:tc>
        <w:tc>
          <w:tcPr>
            <w:tcW w:w="5477" w:type="dxa"/>
          </w:tcPr>
          <w:p w14:paraId="1BEF9D49" w14:textId="77777777" w:rsidR="00842469" w:rsidRPr="00853A82" w:rsidRDefault="00842469" w:rsidP="00853A82">
            <w:pPr>
              <w:jc w:val="center"/>
              <w:rPr>
                <w:b/>
                <w:bCs/>
              </w:rPr>
            </w:pPr>
            <w:r w:rsidRPr="00853A82">
              <w:rPr>
                <w:b/>
                <w:bCs/>
              </w:rPr>
              <w:t>Analysis</w:t>
            </w:r>
          </w:p>
        </w:tc>
      </w:tr>
      <w:tr w:rsidR="00842469" w:rsidRPr="00853A82" w14:paraId="582FC508" w14:textId="77777777" w:rsidTr="005A6051">
        <w:tc>
          <w:tcPr>
            <w:tcW w:w="1696" w:type="dxa"/>
            <w:vMerge w:val="restart"/>
          </w:tcPr>
          <w:p w14:paraId="6DE125FD" w14:textId="77777777" w:rsidR="00842469" w:rsidRPr="00853A82" w:rsidRDefault="00842469" w:rsidP="00853A82">
            <w:pPr>
              <w:jc w:val="center"/>
              <w:rPr>
                <w:b/>
                <w:bCs/>
              </w:rPr>
            </w:pPr>
          </w:p>
          <w:p w14:paraId="717B4382" w14:textId="77777777" w:rsidR="00842469" w:rsidRPr="00853A82" w:rsidRDefault="00842469" w:rsidP="00853A82">
            <w:pPr>
              <w:jc w:val="center"/>
              <w:rPr>
                <w:b/>
                <w:bCs/>
              </w:rPr>
            </w:pPr>
          </w:p>
          <w:p w14:paraId="20D9C1F2" w14:textId="77777777" w:rsidR="00842469" w:rsidRPr="00853A82" w:rsidRDefault="00842469" w:rsidP="00853A82">
            <w:pPr>
              <w:jc w:val="center"/>
              <w:rPr>
                <w:b/>
                <w:bCs/>
              </w:rPr>
            </w:pPr>
            <w:r w:rsidRPr="00853A82">
              <w:rPr>
                <w:b/>
                <w:bCs/>
              </w:rPr>
              <w:t>Segmentation</w:t>
            </w:r>
          </w:p>
        </w:tc>
        <w:tc>
          <w:tcPr>
            <w:tcW w:w="1843" w:type="dxa"/>
          </w:tcPr>
          <w:p w14:paraId="5CF23428" w14:textId="77777777" w:rsidR="00842469" w:rsidRPr="00853A82" w:rsidRDefault="00842469" w:rsidP="00853A82">
            <w:pPr>
              <w:jc w:val="center"/>
              <w:rPr>
                <w:b/>
                <w:bCs/>
                <w:i/>
                <w:iCs/>
              </w:rPr>
            </w:pPr>
            <w:r w:rsidRPr="00853A82">
              <w:rPr>
                <w:b/>
                <w:bCs/>
                <w:i/>
                <w:iCs/>
              </w:rPr>
              <w:t>Geographic</w:t>
            </w:r>
          </w:p>
        </w:tc>
        <w:tc>
          <w:tcPr>
            <w:tcW w:w="5477" w:type="dxa"/>
          </w:tcPr>
          <w:p w14:paraId="52C7DB2A" w14:textId="77777777" w:rsidR="00842469" w:rsidRPr="00853A82" w:rsidRDefault="00842469" w:rsidP="00853A82">
            <w:r w:rsidRPr="00853A82">
              <w:t xml:space="preserve">The organisation's focus on serving both domestic and international tourists could be segmented by having over 850 hotels in the UK with urban centres and routes of motorways (Premier Inn, 2024). </w:t>
            </w:r>
          </w:p>
        </w:tc>
      </w:tr>
      <w:tr w:rsidR="00842469" w:rsidRPr="00853A82" w14:paraId="125A8781" w14:textId="77777777" w:rsidTr="005A6051">
        <w:tc>
          <w:tcPr>
            <w:tcW w:w="1696" w:type="dxa"/>
            <w:vMerge/>
          </w:tcPr>
          <w:p w14:paraId="3BA69787" w14:textId="77777777" w:rsidR="00842469" w:rsidRPr="00853A82" w:rsidRDefault="00842469" w:rsidP="00853A82">
            <w:pPr>
              <w:rPr>
                <w:b/>
                <w:bCs/>
              </w:rPr>
            </w:pPr>
          </w:p>
        </w:tc>
        <w:tc>
          <w:tcPr>
            <w:tcW w:w="1843" w:type="dxa"/>
          </w:tcPr>
          <w:p w14:paraId="010FE4CC" w14:textId="77777777" w:rsidR="00842469" w:rsidRPr="00853A82" w:rsidRDefault="00842469" w:rsidP="00853A82">
            <w:pPr>
              <w:jc w:val="center"/>
              <w:rPr>
                <w:b/>
                <w:bCs/>
                <w:i/>
                <w:iCs/>
              </w:rPr>
            </w:pPr>
            <w:r w:rsidRPr="00853A82">
              <w:rPr>
                <w:b/>
                <w:bCs/>
                <w:i/>
                <w:iCs/>
              </w:rPr>
              <w:t>Demographic</w:t>
            </w:r>
          </w:p>
        </w:tc>
        <w:tc>
          <w:tcPr>
            <w:tcW w:w="5477" w:type="dxa"/>
          </w:tcPr>
          <w:p w14:paraId="59C915EA" w14:textId="77777777" w:rsidR="00842469" w:rsidRPr="00853A82" w:rsidRDefault="00842469" w:rsidP="00853A82">
            <w:r w:rsidRPr="00853A82">
              <w:t xml:space="preserve">The organisation further targets business professionals and families within the age group of 25-70 and mid-level incomes. This is adhered to by </w:t>
            </w:r>
            <w:r w:rsidRPr="00853A82">
              <w:lastRenderedPageBreak/>
              <w:t>offering a family-friendly service with a business-centric option.</w:t>
            </w:r>
          </w:p>
        </w:tc>
      </w:tr>
      <w:tr w:rsidR="00842469" w:rsidRPr="00853A82" w14:paraId="424FED7B" w14:textId="77777777" w:rsidTr="005A6051">
        <w:tc>
          <w:tcPr>
            <w:tcW w:w="1696" w:type="dxa"/>
            <w:vMerge/>
          </w:tcPr>
          <w:p w14:paraId="360D2878" w14:textId="77777777" w:rsidR="00842469" w:rsidRPr="00853A82" w:rsidRDefault="00842469" w:rsidP="00853A82">
            <w:pPr>
              <w:rPr>
                <w:b/>
                <w:bCs/>
              </w:rPr>
            </w:pPr>
          </w:p>
        </w:tc>
        <w:tc>
          <w:tcPr>
            <w:tcW w:w="1843" w:type="dxa"/>
          </w:tcPr>
          <w:p w14:paraId="31D65DCF" w14:textId="77777777" w:rsidR="00842469" w:rsidRPr="00853A82" w:rsidRDefault="00842469" w:rsidP="00853A82">
            <w:pPr>
              <w:jc w:val="center"/>
              <w:rPr>
                <w:b/>
                <w:bCs/>
                <w:i/>
                <w:iCs/>
              </w:rPr>
            </w:pPr>
            <w:r w:rsidRPr="00853A82">
              <w:rPr>
                <w:b/>
                <w:bCs/>
                <w:i/>
                <w:iCs/>
              </w:rPr>
              <w:t>Behavioural</w:t>
            </w:r>
          </w:p>
        </w:tc>
        <w:tc>
          <w:tcPr>
            <w:tcW w:w="5477" w:type="dxa"/>
          </w:tcPr>
          <w:p w14:paraId="07D99C5A" w14:textId="77777777" w:rsidR="00842469" w:rsidRPr="00853A82" w:rsidRDefault="00842469" w:rsidP="00853A82">
            <w:r w:rsidRPr="00853A82">
              <w:t>It has been observed that over 67% of business and leisure tourists seek convenience and affordability while travelling (Deloitte, 2023). This provides a prominent target for Premier Inn to cater to these segments of travellers.</w:t>
            </w:r>
          </w:p>
        </w:tc>
      </w:tr>
      <w:tr w:rsidR="00842469" w:rsidRPr="00853A82" w14:paraId="1BBF18EF" w14:textId="77777777" w:rsidTr="005A6051">
        <w:tc>
          <w:tcPr>
            <w:tcW w:w="1696" w:type="dxa"/>
            <w:vMerge/>
          </w:tcPr>
          <w:p w14:paraId="0F5657C9" w14:textId="77777777" w:rsidR="00842469" w:rsidRPr="00853A82" w:rsidRDefault="00842469" w:rsidP="00853A82">
            <w:pPr>
              <w:rPr>
                <w:b/>
                <w:bCs/>
              </w:rPr>
            </w:pPr>
          </w:p>
        </w:tc>
        <w:tc>
          <w:tcPr>
            <w:tcW w:w="1843" w:type="dxa"/>
          </w:tcPr>
          <w:p w14:paraId="7E727429" w14:textId="77777777" w:rsidR="00842469" w:rsidRPr="00853A82" w:rsidRDefault="00842469" w:rsidP="00853A82">
            <w:pPr>
              <w:jc w:val="center"/>
              <w:rPr>
                <w:b/>
                <w:bCs/>
                <w:i/>
                <w:iCs/>
              </w:rPr>
            </w:pPr>
            <w:r w:rsidRPr="00853A82">
              <w:rPr>
                <w:b/>
                <w:bCs/>
                <w:i/>
                <w:iCs/>
              </w:rPr>
              <w:t>Psychographic</w:t>
            </w:r>
          </w:p>
        </w:tc>
        <w:tc>
          <w:tcPr>
            <w:tcW w:w="5477" w:type="dxa"/>
          </w:tcPr>
          <w:p w14:paraId="07DF474D" w14:textId="77777777" w:rsidR="00842469" w:rsidRPr="00853A82" w:rsidRDefault="00842469" w:rsidP="00853A82">
            <w:r w:rsidRPr="00853A82">
              <w:t>The organisation further appeals to value-conscious customers who prioritise consistency and ease of booking over luxury experiences.</w:t>
            </w:r>
          </w:p>
        </w:tc>
      </w:tr>
      <w:tr w:rsidR="00842469" w:rsidRPr="00853A82" w14:paraId="4FE02A74" w14:textId="77777777" w:rsidTr="005A6051">
        <w:tc>
          <w:tcPr>
            <w:tcW w:w="1696" w:type="dxa"/>
          </w:tcPr>
          <w:p w14:paraId="0D2C5900" w14:textId="77777777" w:rsidR="00842469" w:rsidRPr="00853A82" w:rsidRDefault="00842469" w:rsidP="00853A82">
            <w:pPr>
              <w:jc w:val="center"/>
              <w:rPr>
                <w:b/>
                <w:bCs/>
              </w:rPr>
            </w:pPr>
            <w:r w:rsidRPr="00853A82">
              <w:rPr>
                <w:b/>
                <w:bCs/>
              </w:rPr>
              <w:t>Target</w:t>
            </w:r>
          </w:p>
        </w:tc>
        <w:tc>
          <w:tcPr>
            <w:tcW w:w="7320" w:type="dxa"/>
            <w:gridSpan w:val="2"/>
          </w:tcPr>
          <w:p w14:paraId="795F161C" w14:textId="77777777" w:rsidR="00842469" w:rsidRPr="00853A82" w:rsidRDefault="00842469" w:rsidP="00853A82">
            <w:r w:rsidRPr="00853A82">
              <w:t>Premier Inn targets mid-market customers and budget travellers, offering affordable accommodation. The organisation’s expansion includes both city centres and motorway locations to attract short-term business and leisure stays.</w:t>
            </w:r>
          </w:p>
        </w:tc>
      </w:tr>
      <w:tr w:rsidR="00842469" w:rsidRPr="00853A82" w14:paraId="65EC6D74" w14:textId="77777777" w:rsidTr="005A6051">
        <w:tc>
          <w:tcPr>
            <w:tcW w:w="1696" w:type="dxa"/>
          </w:tcPr>
          <w:p w14:paraId="65C98EC3" w14:textId="77777777" w:rsidR="00842469" w:rsidRPr="00853A82" w:rsidRDefault="00842469" w:rsidP="00853A82">
            <w:pPr>
              <w:jc w:val="center"/>
              <w:rPr>
                <w:b/>
                <w:bCs/>
              </w:rPr>
            </w:pPr>
            <w:r w:rsidRPr="00853A82">
              <w:rPr>
                <w:b/>
                <w:bCs/>
              </w:rPr>
              <w:t>Positioning</w:t>
            </w:r>
          </w:p>
        </w:tc>
        <w:tc>
          <w:tcPr>
            <w:tcW w:w="7320" w:type="dxa"/>
            <w:gridSpan w:val="2"/>
          </w:tcPr>
          <w:p w14:paraId="0076BAE4" w14:textId="77777777" w:rsidR="00842469" w:rsidRPr="00853A82" w:rsidRDefault="00842469" w:rsidP="00853A82">
            <w:r w:rsidRPr="00853A82">
              <w:t>The organisation significantly positions itself as a budget-friendly hotel chain in the UK that targets value-conscious travellers. Competitors like Travelodge and Ibis offer similar pricing. However, it has been observed that Premier Inn has capitalised on its niche 25% market share (Whitebread, 2023).</w:t>
            </w:r>
          </w:p>
        </w:tc>
      </w:tr>
    </w:tbl>
    <w:p w14:paraId="3A2FF6ED" w14:textId="77777777" w:rsidR="00842469" w:rsidRPr="00853A82" w:rsidRDefault="00842469" w:rsidP="00853A82">
      <w:pPr>
        <w:jc w:val="center"/>
        <w:rPr>
          <w:b/>
          <w:bCs/>
        </w:rPr>
      </w:pPr>
      <w:r w:rsidRPr="00853A82">
        <w:rPr>
          <w:b/>
          <w:bCs/>
        </w:rPr>
        <w:t>Table 1: STP Analysis (Premier Inn)</w:t>
      </w:r>
    </w:p>
    <w:p w14:paraId="5D20A3BC" w14:textId="77777777" w:rsidR="00842469" w:rsidRPr="00853A82" w:rsidRDefault="00842469" w:rsidP="00853A82">
      <w:pPr>
        <w:rPr>
          <w:b/>
          <w:bCs/>
        </w:rPr>
      </w:pPr>
      <w:r w:rsidRPr="00853A82">
        <w:rPr>
          <w:b/>
          <w:bCs/>
        </w:rPr>
        <w:t>Shangri-La:</w:t>
      </w:r>
    </w:p>
    <w:tbl>
      <w:tblPr>
        <w:tblStyle w:val="TableGrid"/>
        <w:tblW w:w="0" w:type="auto"/>
        <w:tblLook w:val="04A0" w:firstRow="1" w:lastRow="0" w:firstColumn="1" w:lastColumn="0" w:noHBand="0" w:noVBand="1"/>
      </w:tblPr>
      <w:tblGrid>
        <w:gridCol w:w="1803"/>
        <w:gridCol w:w="2097"/>
        <w:gridCol w:w="5116"/>
      </w:tblGrid>
      <w:tr w:rsidR="00842469" w:rsidRPr="00853A82" w14:paraId="6CBB9173" w14:textId="77777777" w:rsidTr="005A6051">
        <w:tc>
          <w:tcPr>
            <w:tcW w:w="1803" w:type="dxa"/>
          </w:tcPr>
          <w:p w14:paraId="483641A2" w14:textId="77777777" w:rsidR="00842469" w:rsidRPr="00853A82" w:rsidRDefault="00842469" w:rsidP="00853A82">
            <w:pPr>
              <w:jc w:val="center"/>
            </w:pPr>
            <w:r w:rsidRPr="00853A82">
              <w:rPr>
                <w:b/>
                <w:bCs/>
              </w:rPr>
              <w:t>Criteria</w:t>
            </w:r>
          </w:p>
        </w:tc>
        <w:tc>
          <w:tcPr>
            <w:tcW w:w="2097" w:type="dxa"/>
          </w:tcPr>
          <w:p w14:paraId="6480B1A0" w14:textId="77777777" w:rsidR="00842469" w:rsidRPr="00853A82" w:rsidRDefault="00842469" w:rsidP="00853A82">
            <w:pPr>
              <w:jc w:val="center"/>
            </w:pPr>
            <w:r w:rsidRPr="00853A82">
              <w:rPr>
                <w:b/>
                <w:bCs/>
              </w:rPr>
              <w:t>Segment</w:t>
            </w:r>
          </w:p>
        </w:tc>
        <w:tc>
          <w:tcPr>
            <w:tcW w:w="5116" w:type="dxa"/>
          </w:tcPr>
          <w:p w14:paraId="382B35CB" w14:textId="77777777" w:rsidR="00842469" w:rsidRPr="00853A82" w:rsidRDefault="00842469" w:rsidP="00853A82">
            <w:pPr>
              <w:jc w:val="center"/>
            </w:pPr>
            <w:r w:rsidRPr="00853A82">
              <w:rPr>
                <w:b/>
                <w:bCs/>
              </w:rPr>
              <w:t>Analysis</w:t>
            </w:r>
          </w:p>
        </w:tc>
      </w:tr>
      <w:tr w:rsidR="00842469" w:rsidRPr="00853A82" w14:paraId="35B6CF80" w14:textId="77777777" w:rsidTr="005A6051">
        <w:tc>
          <w:tcPr>
            <w:tcW w:w="1803" w:type="dxa"/>
            <w:vMerge w:val="restart"/>
          </w:tcPr>
          <w:p w14:paraId="72C7C769" w14:textId="77777777" w:rsidR="00842469" w:rsidRPr="00853A82" w:rsidRDefault="00842469" w:rsidP="00853A82">
            <w:pPr>
              <w:jc w:val="center"/>
            </w:pPr>
            <w:r w:rsidRPr="00853A82">
              <w:rPr>
                <w:b/>
                <w:bCs/>
              </w:rPr>
              <w:t>Segmentation</w:t>
            </w:r>
          </w:p>
        </w:tc>
        <w:tc>
          <w:tcPr>
            <w:tcW w:w="2097" w:type="dxa"/>
          </w:tcPr>
          <w:p w14:paraId="7539F0DE" w14:textId="77777777" w:rsidR="00842469" w:rsidRPr="00853A82" w:rsidRDefault="00842469" w:rsidP="00853A82">
            <w:pPr>
              <w:jc w:val="center"/>
            </w:pPr>
            <w:r w:rsidRPr="00853A82">
              <w:rPr>
                <w:b/>
                <w:bCs/>
                <w:i/>
                <w:iCs/>
              </w:rPr>
              <w:t>Geographic</w:t>
            </w:r>
          </w:p>
        </w:tc>
        <w:tc>
          <w:tcPr>
            <w:tcW w:w="5116" w:type="dxa"/>
          </w:tcPr>
          <w:p w14:paraId="4ADA59E0" w14:textId="77777777" w:rsidR="00842469" w:rsidRPr="00853A82" w:rsidRDefault="00842469" w:rsidP="00853A82">
            <w:r w:rsidRPr="00853A82">
              <w:t>The organisation further focuses on major urban centres and iconic destinations, primarily in London. It has been observed that 90% of Shangri-La's UK revenue comes from its London property.</w:t>
            </w:r>
          </w:p>
        </w:tc>
      </w:tr>
      <w:tr w:rsidR="00842469" w:rsidRPr="00853A82" w14:paraId="1468FBE1" w14:textId="77777777" w:rsidTr="005A6051">
        <w:tc>
          <w:tcPr>
            <w:tcW w:w="1803" w:type="dxa"/>
            <w:vMerge/>
          </w:tcPr>
          <w:p w14:paraId="41433545" w14:textId="77777777" w:rsidR="00842469" w:rsidRPr="00853A82" w:rsidRDefault="00842469" w:rsidP="00853A82"/>
        </w:tc>
        <w:tc>
          <w:tcPr>
            <w:tcW w:w="2097" w:type="dxa"/>
          </w:tcPr>
          <w:p w14:paraId="4A5F74C1" w14:textId="77777777" w:rsidR="00842469" w:rsidRPr="00853A82" w:rsidRDefault="00842469" w:rsidP="00853A82">
            <w:pPr>
              <w:jc w:val="center"/>
            </w:pPr>
            <w:r w:rsidRPr="00853A82">
              <w:rPr>
                <w:b/>
                <w:bCs/>
                <w:i/>
                <w:iCs/>
              </w:rPr>
              <w:t>Demographic</w:t>
            </w:r>
          </w:p>
        </w:tc>
        <w:tc>
          <w:tcPr>
            <w:tcW w:w="5116" w:type="dxa"/>
          </w:tcPr>
          <w:p w14:paraId="4B0EDE0A" w14:textId="77777777" w:rsidR="00842469" w:rsidRPr="00853A82" w:rsidRDefault="00842469" w:rsidP="00853A82">
            <w:r w:rsidRPr="00853A82">
              <w:t>The organisation targets affluent individuals, business professionals, and high-net-worth travellers aged 35-65.</w:t>
            </w:r>
          </w:p>
        </w:tc>
      </w:tr>
      <w:tr w:rsidR="00842469" w:rsidRPr="00853A82" w14:paraId="4E4E2DC5" w14:textId="77777777" w:rsidTr="005A6051">
        <w:tc>
          <w:tcPr>
            <w:tcW w:w="1803" w:type="dxa"/>
            <w:vMerge/>
          </w:tcPr>
          <w:p w14:paraId="1A939CD7" w14:textId="77777777" w:rsidR="00842469" w:rsidRPr="00853A82" w:rsidRDefault="00842469" w:rsidP="00853A82"/>
        </w:tc>
        <w:tc>
          <w:tcPr>
            <w:tcW w:w="2097" w:type="dxa"/>
          </w:tcPr>
          <w:p w14:paraId="2BF49D21" w14:textId="77777777" w:rsidR="00842469" w:rsidRPr="00853A82" w:rsidRDefault="00842469" w:rsidP="00853A82">
            <w:pPr>
              <w:jc w:val="center"/>
            </w:pPr>
            <w:r w:rsidRPr="00853A82">
              <w:rPr>
                <w:b/>
                <w:bCs/>
                <w:i/>
                <w:iCs/>
              </w:rPr>
              <w:t>Behavioural</w:t>
            </w:r>
          </w:p>
        </w:tc>
        <w:tc>
          <w:tcPr>
            <w:tcW w:w="5116" w:type="dxa"/>
          </w:tcPr>
          <w:p w14:paraId="623CB73B" w14:textId="77777777" w:rsidR="00842469" w:rsidRPr="00853A82" w:rsidRDefault="00842469" w:rsidP="00853A82">
            <w:r w:rsidRPr="00853A82">
              <w:t>The organisation targets frequent international business travellers and leisure guests, with high brand loyalty due to its global reputation. It has been observed that 55% of the organisation’s guests are repeat customers (Marketing Week, 2023).</w:t>
            </w:r>
          </w:p>
        </w:tc>
      </w:tr>
      <w:tr w:rsidR="00842469" w:rsidRPr="00853A82" w14:paraId="4247713A" w14:textId="77777777" w:rsidTr="005A6051">
        <w:tc>
          <w:tcPr>
            <w:tcW w:w="1803" w:type="dxa"/>
            <w:vMerge/>
          </w:tcPr>
          <w:p w14:paraId="283EC884" w14:textId="77777777" w:rsidR="00842469" w:rsidRPr="00853A82" w:rsidRDefault="00842469" w:rsidP="00853A82"/>
        </w:tc>
        <w:tc>
          <w:tcPr>
            <w:tcW w:w="2097" w:type="dxa"/>
          </w:tcPr>
          <w:p w14:paraId="0B9F43A7" w14:textId="77777777" w:rsidR="00842469" w:rsidRPr="00853A82" w:rsidRDefault="00842469" w:rsidP="00853A82">
            <w:pPr>
              <w:jc w:val="center"/>
            </w:pPr>
            <w:r w:rsidRPr="00853A82">
              <w:rPr>
                <w:b/>
                <w:bCs/>
                <w:i/>
                <w:iCs/>
              </w:rPr>
              <w:t>Psychographic</w:t>
            </w:r>
          </w:p>
        </w:tc>
        <w:tc>
          <w:tcPr>
            <w:tcW w:w="5116" w:type="dxa"/>
          </w:tcPr>
          <w:p w14:paraId="77F30D05" w14:textId="77777777" w:rsidR="00842469" w:rsidRPr="00853A82" w:rsidRDefault="00842469" w:rsidP="00853A82">
            <w:r w:rsidRPr="00853A82">
              <w:t>Shangri-La further caters to luxury-oriented travellers who seek personalised services, exclusivity, and premium experiences.</w:t>
            </w:r>
          </w:p>
        </w:tc>
      </w:tr>
      <w:tr w:rsidR="00842469" w:rsidRPr="00853A82" w14:paraId="0A835581" w14:textId="77777777" w:rsidTr="005A6051">
        <w:tc>
          <w:tcPr>
            <w:tcW w:w="1803" w:type="dxa"/>
          </w:tcPr>
          <w:p w14:paraId="49CF9403" w14:textId="77777777" w:rsidR="00842469" w:rsidRPr="00853A82" w:rsidRDefault="00842469" w:rsidP="00853A82">
            <w:pPr>
              <w:jc w:val="center"/>
            </w:pPr>
            <w:r w:rsidRPr="00853A82">
              <w:rPr>
                <w:b/>
                <w:bCs/>
              </w:rPr>
              <w:t>Target</w:t>
            </w:r>
          </w:p>
        </w:tc>
        <w:tc>
          <w:tcPr>
            <w:tcW w:w="7213" w:type="dxa"/>
            <w:gridSpan w:val="2"/>
          </w:tcPr>
          <w:p w14:paraId="3B6E1E0B" w14:textId="77777777" w:rsidR="00842469" w:rsidRPr="00853A82" w:rsidRDefault="00842469" w:rsidP="00853A82">
            <w:r w:rsidRPr="00853A82">
              <w:t xml:space="preserve">The organisation targets affluent customers, including individuals with high net worth. This segment of customers adheres to seeking exclusivity with personalised and premium services. Therefore, this emphasises the premium offerings such as cleanliness and fine dining that align with their sophisticated preferences. </w:t>
            </w:r>
          </w:p>
        </w:tc>
      </w:tr>
      <w:tr w:rsidR="00842469" w:rsidRPr="00853A82" w14:paraId="5AB31CA6" w14:textId="77777777" w:rsidTr="005A6051">
        <w:tc>
          <w:tcPr>
            <w:tcW w:w="1803" w:type="dxa"/>
          </w:tcPr>
          <w:p w14:paraId="6B73F09B" w14:textId="77777777" w:rsidR="00842469" w:rsidRPr="00853A82" w:rsidRDefault="00842469" w:rsidP="00853A82">
            <w:pPr>
              <w:jc w:val="center"/>
            </w:pPr>
            <w:r w:rsidRPr="00853A82">
              <w:rPr>
                <w:b/>
                <w:bCs/>
              </w:rPr>
              <w:t>Positioning</w:t>
            </w:r>
          </w:p>
        </w:tc>
        <w:tc>
          <w:tcPr>
            <w:tcW w:w="7213" w:type="dxa"/>
            <w:gridSpan w:val="2"/>
          </w:tcPr>
          <w:p w14:paraId="59E253BB" w14:textId="77777777" w:rsidR="00842469" w:rsidRPr="00853A82" w:rsidRDefault="00842469" w:rsidP="00853A82">
            <w:r w:rsidRPr="00853A82">
              <w:t>The organisation positions itself as a luxury hotel provider in the UK, competing with brands like The Ritz London. This organisation caters to guests with high net worth, having an average daily rate that exceeds 400 Pounds (Shangri-La, 2024).</w:t>
            </w:r>
          </w:p>
        </w:tc>
      </w:tr>
    </w:tbl>
    <w:p w14:paraId="245F05D7" w14:textId="77777777" w:rsidR="00842469" w:rsidRPr="00853A82" w:rsidRDefault="00842469" w:rsidP="00853A82">
      <w:pPr>
        <w:jc w:val="center"/>
        <w:rPr>
          <w:b/>
          <w:bCs/>
        </w:rPr>
      </w:pPr>
      <w:r w:rsidRPr="00853A82">
        <w:rPr>
          <w:b/>
          <w:bCs/>
        </w:rPr>
        <w:t>Table 2: STP Analysis (Shangri-La)</w:t>
      </w:r>
    </w:p>
    <w:p w14:paraId="6C6FD468" w14:textId="77777777" w:rsidR="00842469" w:rsidRPr="00853A82" w:rsidRDefault="00842469" w:rsidP="00853A82">
      <w:pPr>
        <w:pStyle w:val="Heading2"/>
        <w:spacing w:line="360" w:lineRule="auto"/>
        <w:rPr>
          <w:rFonts w:ascii="Arial" w:hAnsi="Arial" w:cs="Arial"/>
        </w:rPr>
      </w:pPr>
      <w:bookmarkStart w:id="4" w:name="_Toc180164271"/>
      <w:r w:rsidRPr="00853A82">
        <w:rPr>
          <w:rFonts w:ascii="Arial" w:hAnsi="Arial" w:cs="Arial"/>
        </w:rPr>
        <w:t>Growth Potential</w:t>
      </w:r>
      <w:bookmarkEnd w:id="4"/>
    </w:p>
    <w:p w14:paraId="193488AE" w14:textId="77777777" w:rsidR="00842469" w:rsidRPr="00853A82" w:rsidRDefault="00842469" w:rsidP="00853A82">
      <w:pPr>
        <w:jc w:val="center"/>
        <w:rPr>
          <w:b/>
          <w:bCs/>
        </w:rPr>
      </w:pPr>
      <w:r w:rsidRPr="00853A82">
        <w:rPr>
          <w:b/>
          <w:bCs/>
          <w:noProof/>
        </w:rPr>
        <w:drawing>
          <wp:inline distT="0" distB="0" distL="0" distR="0" wp14:anchorId="05427473" wp14:editId="163B46E6">
            <wp:extent cx="5731510" cy="2573655"/>
            <wp:effectExtent l="0" t="0" r="2540" b="0"/>
            <wp:docPr id="1736943502"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43502" name="Picture 1" descr="A screenshot of a spreadsheet&#10;&#10;Description automatically generated"/>
                    <pic:cNvPicPr/>
                  </pic:nvPicPr>
                  <pic:blipFill>
                    <a:blip r:embed="rId6"/>
                    <a:stretch>
                      <a:fillRect/>
                    </a:stretch>
                  </pic:blipFill>
                  <pic:spPr>
                    <a:xfrm>
                      <a:off x="0" y="0"/>
                      <a:ext cx="5731510" cy="2573655"/>
                    </a:xfrm>
                    <a:prstGeom prst="rect">
                      <a:avLst/>
                    </a:prstGeom>
                  </pic:spPr>
                </pic:pic>
              </a:graphicData>
            </a:graphic>
          </wp:inline>
        </w:drawing>
      </w:r>
    </w:p>
    <w:p w14:paraId="0F6C2819" w14:textId="77777777" w:rsidR="00842469" w:rsidRPr="00853A82" w:rsidRDefault="00842469" w:rsidP="00853A82">
      <w:pPr>
        <w:jc w:val="center"/>
        <w:rPr>
          <w:b/>
          <w:bCs/>
        </w:rPr>
      </w:pPr>
      <w:r w:rsidRPr="00853A82">
        <w:rPr>
          <w:b/>
          <w:bCs/>
        </w:rPr>
        <w:lastRenderedPageBreak/>
        <w:t>Figure 3: Rise in Domestic Travel UK</w:t>
      </w:r>
    </w:p>
    <w:p w14:paraId="434AF2FD" w14:textId="77777777" w:rsidR="00842469" w:rsidRPr="00853A82" w:rsidRDefault="00842469" w:rsidP="00853A82">
      <w:pPr>
        <w:jc w:val="center"/>
      </w:pPr>
      <w:r w:rsidRPr="00853A82">
        <w:t>(Source: Visit Britain, 2024)</w:t>
      </w:r>
    </w:p>
    <w:p w14:paraId="2D58BEAF" w14:textId="77777777" w:rsidR="00842469" w:rsidRPr="00853A82" w:rsidRDefault="00842469" w:rsidP="00853A82">
      <w:r w:rsidRPr="00853A82">
        <w:t xml:space="preserve">Both Premier Inn and Shangri-La adhere to prominent potentials for growth that have been shaped through their current marketing strategies and positioning. Premier Inn, being one of the largest budget hotel chains in the UK, focuses on convenience and affordability. The growth strategy of the organisation emphasises domestic travel due to the unpredictable nature of the UK's international travel. It has been observed that the hospitality sector of the UK has witnessed a surge due to the increase of domestic travel by 60% (The Conversation, 2021). This undermines the opportunity of Premier Inn to capitalise on this segment of tourists. The organisation has further invested in sustainability measures and recycling initiatives. This has been fostered by achieving net-zero carbon emissions in the UK by 2040. This further appeals to eco-conscious travellers. The challenges faced by an organisation within the hospitality sector include the rise in the cost of operations and increased competitiveness with alternative accommodation facilities (Shi </w:t>
      </w:r>
      <w:r w:rsidRPr="00853A82">
        <w:rPr>
          <w:i/>
          <w:iCs/>
        </w:rPr>
        <w:t xml:space="preserve">et al. </w:t>
      </w:r>
      <w:r w:rsidRPr="00853A82">
        <w:t xml:space="preserve">2021). It has been observed that the organisation has been expanding their overall presence within the urban areas while enhancing its facilities with digital efforts and personalisation. </w:t>
      </w:r>
    </w:p>
    <w:p w14:paraId="40981332" w14:textId="77777777" w:rsidR="00842469" w:rsidRPr="00853A82" w:rsidRDefault="00842469" w:rsidP="00853A82">
      <w:r w:rsidRPr="00853A82">
        <w:t xml:space="preserve">On the other hand, the Shangri-La Group of Hotel specifically targets the luxury segment of customers with an aim towards capitalising on the demand of procuring a premium experience. For instance, the introduction of the Shard by Shangri-La within the area of London has catered to its presence within a prominent market, thus attracting affluent business travellers (Shangri-La, 2024). The expansion strategy of the organisation focuses on catering to the emerging markets of the Middle East and Asia in which the increase of disposable income has been driving the demand for travel. It has been observed that the luxury travel market in the UK has been projected to grow at an annual rate of 7.5% (Grand View Research, 2024). This would offer a prominent opportunity for the organisation to drive their revenue growth. Therefore, it could be analysed that the hospitality sector after the period of the pandemic has been driven by the increased demand of customers towards procuring luxury experiences and domestic travel (Kajla </w:t>
      </w:r>
      <w:r w:rsidRPr="00853A82">
        <w:rPr>
          <w:i/>
          <w:iCs/>
        </w:rPr>
        <w:t xml:space="preserve">et al. </w:t>
      </w:r>
      <w:r w:rsidRPr="00853A82">
        <w:t>2022). Therefore, budget hotels and luxury hotels are required to focus on personalised services and affordability to enhance the experiences of their customers.</w:t>
      </w:r>
    </w:p>
    <w:p w14:paraId="252533EA" w14:textId="77777777" w:rsidR="00842469" w:rsidRPr="00853A82" w:rsidRDefault="00842469" w:rsidP="00853A82">
      <w:pPr>
        <w:pStyle w:val="Heading2"/>
        <w:spacing w:line="360" w:lineRule="auto"/>
        <w:rPr>
          <w:rFonts w:ascii="Arial" w:hAnsi="Arial" w:cs="Arial"/>
        </w:rPr>
      </w:pPr>
      <w:bookmarkStart w:id="5" w:name="_Toc180164272"/>
      <w:r w:rsidRPr="00853A82">
        <w:rPr>
          <w:rFonts w:ascii="Arial" w:hAnsi="Arial" w:cs="Arial"/>
        </w:rPr>
        <w:lastRenderedPageBreak/>
        <w:t>Financial Commitment to CSR</w:t>
      </w:r>
      <w:bookmarkEnd w:id="5"/>
    </w:p>
    <w:p w14:paraId="1F456E2D" w14:textId="77777777" w:rsidR="00842469" w:rsidRPr="00853A82" w:rsidRDefault="00842469" w:rsidP="00853A82">
      <w:r w:rsidRPr="00853A82">
        <w:t xml:space="preserve">Adherence to CSR initiatives has become a prominent component for an organisation that is crucial for the development of a strategy for financial management (Seal, 2019). Considering the hospitality sector, where the reputation of an organisation is significantly linked with practices of ethicality, the CSR initiatives of the organisation could be evaluated through the adherence to Stakeholder theory. This theory posits that organisations should tend to consider the overall interests of their stakeholders which includes the local communities and employees, comprehensively (Freeman </w:t>
      </w:r>
      <w:r w:rsidRPr="00853A82">
        <w:rPr>
          <w:i/>
          <w:iCs/>
        </w:rPr>
        <w:t xml:space="preserve">et al. </w:t>
      </w:r>
      <w:r w:rsidRPr="00853A82">
        <w:t xml:space="preserve">2021). This adheres to a framework that caters for the analysis of the CSR initiatives of both organisations. In essence, the Premier Inn Hotel is an integral part of the Whitebread Group which adheres to the approach of focusing on the engagement of communities with its responsibility. It has been observed that the organisation has adhered to reducing its overall carbon emission by 50% through the investment of over 8 million Pounds within the energy-efficient sector (Whitebread, 2024). This could be further aligned with the perspectives of the Bowman's Strategy Clock. This strategy posits to outlining the competitive pricing strategies that are based on the perceived values and pricing offered by an organisation for gaining a prominent advantage in the market (Almutari, 2023). Therefore, it could be stated that Premier Inn has adopted to cater to a Hybrid strategy through fostering a prominent CSR initiative and cost leadership measures. Moreover, the organisation donates over 1 million Pound towards their Community Fund program in 2024 (Whitebread, 2024). This highlights the commitment of the organisation towards achieving its CSR goals. </w:t>
      </w:r>
    </w:p>
    <w:p w14:paraId="45A089D7" w14:textId="77777777" w:rsidR="00842469" w:rsidRPr="00853A82" w:rsidRDefault="00842469" w:rsidP="00853A82">
      <w:pPr>
        <w:jc w:val="center"/>
      </w:pPr>
      <w:r w:rsidRPr="00853A82">
        <w:rPr>
          <w:noProof/>
        </w:rPr>
        <w:drawing>
          <wp:inline distT="0" distB="0" distL="0" distR="0" wp14:anchorId="24B165BC" wp14:editId="7B1B9E6C">
            <wp:extent cx="3750310" cy="2252014"/>
            <wp:effectExtent l="0" t="0" r="2540" b="0"/>
            <wp:docPr id="2069856232" name="Picture 1" descr="A blue and white informationa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56232" name="Picture 1" descr="A blue and white informational chart&#10;&#10;Description automatically generated with medium confidence"/>
                    <pic:cNvPicPr/>
                  </pic:nvPicPr>
                  <pic:blipFill>
                    <a:blip r:embed="rId7"/>
                    <a:stretch>
                      <a:fillRect/>
                    </a:stretch>
                  </pic:blipFill>
                  <pic:spPr>
                    <a:xfrm>
                      <a:off x="0" y="0"/>
                      <a:ext cx="3756363" cy="2255648"/>
                    </a:xfrm>
                    <a:prstGeom prst="rect">
                      <a:avLst/>
                    </a:prstGeom>
                  </pic:spPr>
                </pic:pic>
              </a:graphicData>
            </a:graphic>
          </wp:inline>
        </w:drawing>
      </w:r>
    </w:p>
    <w:p w14:paraId="3AD4E09C" w14:textId="77777777" w:rsidR="00842469" w:rsidRPr="00853A82" w:rsidRDefault="00842469" w:rsidP="00853A82">
      <w:pPr>
        <w:jc w:val="center"/>
        <w:rPr>
          <w:b/>
          <w:bCs/>
        </w:rPr>
      </w:pPr>
      <w:r w:rsidRPr="00853A82">
        <w:rPr>
          <w:b/>
          <w:bCs/>
        </w:rPr>
        <w:t>Figure 3: Shangri-La CSR initiatives</w:t>
      </w:r>
    </w:p>
    <w:p w14:paraId="13B9A2E8" w14:textId="77777777" w:rsidR="00842469" w:rsidRPr="00853A82" w:rsidRDefault="00842469" w:rsidP="00853A82">
      <w:pPr>
        <w:jc w:val="center"/>
      </w:pPr>
      <w:r w:rsidRPr="00853A82">
        <w:lastRenderedPageBreak/>
        <w:t>(Source: Shangri-La, 2024)</w:t>
      </w:r>
    </w:p>
    <w:p w14:paraId="53AB56C7" w14:textId="77777777" w:rsidR="00842469" w:rsidRPr="00853A82" w:rsidRDefault="00842469" w:rsidP="00853A82">
      <w:r w:rsidRPr="00853A82">
        <w:t xml:space="preserve">On the other hand, considering the Bowman’s Strategy, it could be stated that the Shangri-La hotels focus on the differentiation strategy by catering to the luxury customer segment. The organisation further adheres to their commitment towards contributing to a prominent financial resource and their initiatives of sustainability. It has been observed that the organisation has catered to a reduction of 24% in consumption of energy through an investment of 6 million Pounds in the UK in 2023 (Whitebread PLC, 2024). This addresses the strategy of the organisation towards understanding the expectations of its society while enhancing the reputation and loyalty of the brand.  </w:t>
      </w:r>
    </w:p>
    <w:p w14:paraId="3F9C6573" w14:textId="77777777" w:rsidR="001A3698" w:rsidRPr="00853A82" w:rsidRDefault="001A3698" w:rsidP="00853A82">
      <w:pPr>
        <w:pStyle w:val="Heading2"/>
        <w:spacing w:line="360" w:lineRule="auto"/>
        <w:rPr>
          <w:rFonts w:ascii="Arial" w:hAnsi="Arial" w:cs="Arial"/>
        </w:rPr>
      </w:pPr>
      <w:bookmarkStart w:id="6" w:name="_Toc180164273"/>
      <w:r w:rsidRPr="00853A82">
        <w:rPr>
          <w:rFonts w:ascii="Arial" w:hAnsi="Arial" w:cs="Arial"/>
        </w:rPr>
        <w:t>Conclusion</w:t>
      </w:r>
      <w:bookmarkEnd w:id="6"/>
    </w:p>
    <w:p w14:paraId="4B9D4618" w14:textId="02F1EC9A" w:rsidR="001A3698" w:rsidRPr="00853A82" w:rsidRDefault="001A3698" w:rsidP="00853A82">
      <w:r w:rsidRPr="00853A82">
        <w:t>Therefore, it was observed that both the hotel groups have employed a prominent financial strategy that has been tailored for their own market segment. The report has undermined that Shangri-La significantly focuses on the luxury experiences of its customers while Premier Inn focuses on affordability with domestic travel. Therefore, the strong potential for growth with the digitised transformation is the potential driver for the long-term sustainability of the organisation.</w:t>
      </w:r>
    </w:p>
    <w:p w14:paraId="6F2CE87B" w14:textId="77777777" w:rsidR="00842469" w:rsidRPr="00853A82" w:rsidRDefault="00842469" w:rsidP="00853A82">
      <w:pPr>
        <w:pStyle w:val="Heading2"/>
        <w:spacing w:line="360" w:lineRule="auto"/>
        <w:rPr>
          <w:rFonts w:ascii="Arial" w:hAnsi="Arial" w:cs="Arial"/>
        </w:rPr>
      </w:pPr>
      <w:bookmarkStart w:id="7" w:name="_Toc180164274"/>
      <w:r w:rsidRPr="00853A82">
        <w:rPr>
          <w:rFonts w:ascii="Arial" w:hAnsi="Arial" w:cs="Arial"/>
        </w:rPr>
        <w:t>Recommendation</w:t>
      </w:r>
      <w:bookmarkEnd w:id="7"/>
    </w:p>
    <w:p w14:paraId="28DFAEDF" w14:textId="77777777" w:rsidR="00842469" w:rsidRPr="00853A82" w:rsidRDefault="00842469" w:rsidP="00853A82">
      <w:pPr>
        <w:rPr>
          <w:b/>
          <w:bCs/>
        </w:rPr>
      </w:pPr>
      <w:r w:rsidRPr="00853A82">
        <w:rPr>
          <w:b/>
          <w:bCs/>
        </w:rPr>
        <w:t xml:space="preserve">For Shangri-La: </w:t>
      </w:r>
    </w:p>
    <w:p w14:paraId="284461FA" w14:textId="77777777" w:rsidR="00842469" w:rsidRPr="00853A82" w:rsidRDefault="00842469" w:rsidP="00853A82">
      <w:r w:rsidRPr="00853A82">
        <w:t xml:space="preserve">The organisation should tend to diversify its stream of revenue through the enhancement of its offerings for its domestic travellers while expanding within the emerging market. This could be derived from the reliance of the organisation on its international client base. Adhering to this strategy would help the organisation mitigate the risks that have been associated with the dependency on a particular segment of customers while ensuring long-term stability during the fluctuations of customer spending. Through the introduction of various promotional packages, the organisation could target affluent guests by increasing the rates of occupancy with the risks associated with it during the seasons of off-peak. This could be adhered to in consideration of the slow rate of recovery for businesses operating in the luxury segment after the period of a pandemic. Therefore, catering to the services that meet </w:t>
      </w:r>
      <w:r w:rsidRPr="00853A82">
        <w:lastRenderedPageBreak/>
        <w:t xml:space="preserve">the preferences of an individual could enhance the satisfaction of their guests while capitalising on the demand for domestic travel and strengthening the overall revenue of the organisation. Moreover, the organisation could cater to the development of significant experiences for generating a supplementary source of revenue to cater to a wide range of audiences. Introducing this approach would align with the growing demand for luxury tourism while catering to the commitment of the organisation towards delivering a prominent service. This would further help in enhancing the loyalty of the brand to meet the needs of individuals with high net worth. </w:t>
      </w:r>
    </w:p>
    <w:p w14:paraId="626F79CD" w14:textId="77777777" w:rsidR="00842469" w:rsidRPr="00853A82" w:rsidRDefault="00842469" w:rsidP="00853A82">
      <w:pPr>
        <w:rPr>
          <w:b/>
          <w:bCs/>
        </w:rPr>
      </w:pPr>
      <w:r w:rsidRPr="00853A82">
        <w:rPr>
          <w:b/>
          <w:bCs/>
        </w:rPr>
        <w:t xml:space="preserve">Premier Inn: </w:t>
      </w:r>
    </w:p>
    <w:p w14:paraId="69A0A056" w14:textId="297ED122" w:rsidR="00842469" w:rsidRPr="00853A82" w:rsidRDefault="00842469" w:rsidP="00853A82">
      <w:r w:rsidRPr="00853A82">
        <w:t xml:space="preserve">For capitalising on the prominent surge of domestic travel with the changes in preferences of customers, the organisation could enhance their digital measures through the implementation of a comprehensive program for loyalty. This could be adhered to with the analysis of the focus of Premier Inn on affordability and domestic travel. The implementation of loyalty programs helps an organisation to cater to improving the retention rates of customers while fostering repeat businesses (Cudby, 2020). This would help in catering to the customers who seek affordability and convenience while encouraging repeat businesses. Through the integration of personalised offerings, the organisation could drive higher rates of occupancy with an increased rate of customer retention. Moreover, the significant focus of Premier Inn on </w:t>
      </w:r>
      <w:r w:rsidR="00933301" w:rsidRPr="00853A82">
        <w:t>environmentally friendly</w:t>
      </w:r>
      <w:r w:rsidRPr="00853A82">
        <w:t xml:space="preserve"> customers could help in leveraging the marketing strategies for the organisation that align with the expectations of their customers. This could foster the focus of the organisation on catering to the eco-conscious base of customers and the growth in demand for expectations of customers on </w:t>
      </w:r>
      <w:r w:rsidR="00933301" w:rsidRPr="00853A82">
        <w:t>environmentally friendly</w:t>
      </w:r>
      <w:r w:rsidRPr="00853A82">
        <w:t xml:space="preserve"> initiatives.</w:t>
      </w:r>
    </w:p>
    <w:p w14:paraId="2D53022B" w14:textId="7D15E343" w:rsidR="00842469" w:rsidRPr="00853A82" w:rsidRDefault="00842469" w:rsidP="00853A82"/>
    <w:p w14:paraId="648703E2" w14:textId="77777777" w:rsidR="00842469" w:rsidRPr="00853A82" w:rsidRDefault="00842469" w:rsidP="00853A82">
      <w:pPr>
        <w:spacing w:before="0"/>
        <w:jc w:val="left"/>
      </w:pPr>
      <w:r w:rsidRPr="00853A82">
        <w:br w:type="page"/>
      </w:r>
    </w:p>
    <w:p w14:paraId="2AACF442" w14:textId="77777777" w:rsidR="00842469" w:rsidRPr="00853A82" w:rsidRDefault="00842469" w:rsidP="00853A82">
      <w:pPr>
        <w:pStyle w:val="Heading1"/>
        <w:spacing w:line="360" w:lineRule="auto"/>
        <w:rPr>
          <w:rFonts w:ascii="Arial" w:hAnsi="Arial" w:cs="Arial"/>
        </w:rPr>
      </w:pPr>
      <w:bookmarkStart w:id="8" w:name="_Toc180164275"/>
      <w:r w:rsidRPr="00853A82">
        <w:rPr>
          <w:rFonts w:ascii="Arial" w:hAnsi="Arial" w:cs="Arial"/>
        </w:rPr>
        <w:lastRenderedPageBreak/>
        <w:t>References</w:t>
      </w:r>
      <w:bookmarkEnd w:id="8"/>
    </w:p>
    <w:p w14:paraId="482344D1" w14:textId="77777777" w:rsidR="00842469" w:rsidRPr="00853A82" w:rsidRDefault="00842469" w:rsidP="00853A82">
      <w:r w:rsidRPr="00853A82">
        <w:t>Almutairi, M.M.Q., 2023. The Impact Of Market Analysis On The Company Strategy. </w:t>
      </w:r>
      <w:r w:rsidRPr="00853A82">
        <w:rPr>
          <w:i/>
          <w:iCs/>
        </w:rPr>
        <w:t>Journal of Positive School Psychology</w:t>
      </w:r>
      <w:r w:rsidRPr="00853A82">
        <w:t>, pp.401-412.</w:t>
      </w:r>
    </w:p>
    <w:p w14:paraId="0C13F2A6" w14:textId="77777777" w:rsidR="00842469" w:rsidRPr="00853A82" w:rsidRDefault="00842469" w:rsidP="00853A82">
      <w:r w:rsidRPr="00853A82">
        <w:t>Companies Market Cap, 2024. Shangri-La– Revenue. Available at: https://companiesmarketcap.com/shangri-la/revenue/ (Accessed On: 5 October 2024)</w:t>
      </w:r>
    </w:p>
    <w:p w14:paraId="74509348" w14:textId="77777777" w:rsidR="00842469" w:rsidRPr="00853A82" w:rsidRDefault="00842469" w:rsidP="00853A82">
      <w:r w:rsidRPr="00853A82">
        <w:t>Cudby, A., 2020. </w:t>
      </w:r>
      <w:r w:rsidRPr="00853A82">
        <w:rPr>
          <w:i/>
          <w:iCs/>
        </w:rPr>
        <w:t>Keep Your Customers: How to stop customer turnover, improve retention and get lucrative, long-term loyalty</w:t>
      </w:r>
      <w:r w:rsidRPr="00853A82">
        <w:t>. Morgan James Publishing.</w:t>
      </w:r>
    </w:p>
    <w:p w14:paraId="522F2E36" w14:textId="77777777" w:rsidR="00842469" w:rsidRPr="00853A82" w:rsidRDefault="00842469" w:rsidP="00853A82">
      <w:r w:rsidRPr="00853A82">
        <w:t xml:space="preserve">Deloitte, 2023. </w:t>
      </w:r>
      <w:r w:rsidRPr="00853A82">
        <w:rPr>
          <w:i/>
          <w:iCs/>
        </w:rPr>
        <w:t>Shifting consumer travel trends</w:t>
      </w:r>
      <w:r w:rsidRPr="00853A82">
        <w:t>. Available at: https://www2.deloitte.com/content/dam/Deloitte/fr/Documents/consumer-business/Publications/wttc-consumer-trends-report-2023.pdf (Accessed On: 5 October 2024)</w:t>
      </w:r>
    </w:p>
    <w:p w14:paraId="770CAD99" w14:textId="77777777" w:rsidR="00842469" w:rsidRPr="00853A82" w:rsidRDefault="00842469" w:rsidP="00853A82">
      <w:r w:rsidRPr="00853A82">
        <w:t>Freeman, R.E., Dmytriyev, S.D. and Phillips, R.A., 2021. Stakeholder theory and the resource-based view of the firm. </w:t>
      </w:r>
      <w:r w:rsidRPr="00853A82">
        <w:rPr>
          <w:i/>
          <w:iCs/>
        </w:rPr>
        <w:t>Journal of Management</w:t>
      </w:r>
      <w:r w:rsidRPr="00853A82">
        <w:t>, </w:t>
      </w:r>
      <w:r w:rsidRPr="00853A82">
        <w:rPr>
          <w:i/>
          <w:iCs/>
        </w:rPr>
        <w:t>47</w:t>
      </w:r>
      <w:r w:rsidRPr="00853A82">
        <w:t>(7), pp.1757-1770.</w:t>
      </w:r>
    </w:p>
    <w:p w14:paraId="3C6CBA92" w14:textId="77777777" w:rsidR="00842469" w:rsidRPr="00853A82" w:rsidRDefault="00842469" w:rsidP="00853A82">
      <w:r w:rsidRPr="00853A82">
        <w:t xml:space="preserve">Grand View research, 2024. </w:t>
      </w:r>
      <w:r w:rsidRPr="00853A82">
        <w:rPr>
          <w:i/>
          <w:iCs/>
        </w:rPr>
        <w:t>UK Luxury Travel Market Size, Share &amp; Trends</w:t>
      </w:r>
      <w:r w:rsidRPr="00853A82">
        <w:t>. Available at: https://www.grandviewresearch.com/industry-analysis/uk-luxury-travel-market-report (Accessed On: 5 October 2024)</w:t>
      </w:r>
    </w:p>
    <w:p w14:paraId="323E53C6" w14:textId="77777777" w:rsidR="00842469" w:rsidRPr="00853A82" w:rsidRDefault="00842469" w:rsidP="00853A82">
      <w:r w:rsidRPr="00853A82">
        <w:t xml:space="preserve">Investing, 2024. </w:t>
      </w:r>
      <w:r w:rsidRPr="00853A82">
        <w:rPr>
          <w:i/>
          <w:iCs/>
        </w:rPr>
        <w:t>Shangri La Hotel</w:t>
      </w:r>
      <w:r w:rsidRPr="00853A82">
        <w:t>. Available at: https://uk.investing.com/equities/shangri-la-financial-summary (Accessed On: 5 October 2024)</w:t>
      </w:r>
    </w:p>
    <w:p w14:paraId="1C209984" w14:textId="77777777" w:rsidR="00842469" w:rsidRPr="00853A82" w:rsidRDefault="00842469" w:rsidP="00853A82">
      <w:r w:rsidRPr="00853A82">
        <w:t>Kajla, T., Raj, S., Sharma, S., Joshi, M. and Kaur, A., 2022. Key preferences of tourists during COVID-19 pandemic in luxury hotels: Evidence from qualitative data. </w:t>
      </w:r>
      <w:r w:rsidRPr="00853A82">
        <w:rPr>
          <w:i/>
          <w:iCs/>
        </w:rPr>
        <w:t>Tourism and Hospitality Research</w:t>
      </w:r>
      <w:r w:rsidRPr="00853A82">
        <w:t>, </w:t>
      </w:r>
      <w:r w:rsidRPr="00853A82">
        <w:rPr>
          <w:i/>
          <w:iCs/>
        </w:rPr>
        <w:t>22</w:t>
      </w:r>
      <w:r w:rsidRPr="00853A82">
        <w:t>(4), pp.473-487.</w:t>
      </w:r>
    </w:p>
    <w:p w14:paraId="29AE147A" w14:textId="77777777" w:rsidR="00842469" w:rsidRPr="00853A82" w:rsidRDefault="00842469" w:rsidP="00853A82">
      <w:r w:rsidRPr="00853A82">
        <w:t xml:space="preserve">Marketing Week, 2023. </w:t>
      </w:r>
      <w:r w:rsidRPr="00853A82">
        <w:rPr>
          <w:i/>
          <w:iCs/>
        </w:rPr>
        <w:t>Premier Inn credits brand investment</w:t>
      </w:r>
      <w:r w:rsidRPr="00853A82">
        <w:t>. Available at: https://www.marketingweek.com/premier-inn-credits-brand-investment-for-helping-it-become-one-of-the-uks-favourite-brands/ (Accessed On: 5 October 2024)</w:t>
      </w:r>
    </w:p>
    <w:p w14:paraId="165456A7" w14:textId="77777777" w:rsidR="00842469" w:rsidRPr="00853A82" w:rsidRDefault="00842469" w:rsidP="00853A82">
      <w:r w:rsidRPr="00853A82">
        <w:t xml:space="preserve">Premier Inn, 2024. </w:t>
      </w:r>
      <w:r w:rsidRPr="00853A82">
        <w:rPr>
          <w:i/>
          <w:iCs/>
        </w:rPr>
        <w:t>Premier Inn hotels</w:t>
      </w:r>
      <w:r w:rsidRPr="00853A82">
        <w:t>. Available at: https://www.premierinn.com/gb/en/home.html#:~:text=With%20over%20800%20hote</w:t>
      </w:r>
      <w:r w:rsidRPr="00853A82">
        <w:lastRenderedPageBreak/>
        <w:t>ls%20across,shower%20and%20so%20much%20more. (Accessed On: 5 October 2024)</w:t>
      </w:r>
    </w:p>
    <w:p w14:paraId="3C8CFF56" w14:textId="77777777" w:rsidR="00842469" w:rsidRPr="00853A82" w:rsidRDefault="00842469" w:rsidP="00853A82">
      <w:r w:rsidRPr="00853A82">
        <w:t xml:space="preserve">Seal. W., 2019 (6th Ed). </w:t>
      </w:r>
      <w:r w:rsidRPr="00853A82">
        <w:rPr>
          <w:i/>
          <w:iCs/>
        </w:rPr>
        <w:t>Management Accounting</w:t>
      </w:r>
      <w:r w:rsidRPr="00853A82">
        <w:t>. London, McGraw Hill</w:t>
      </w:r>
    </w:p>
    <w:p w14:paraId="082C68B4" w14:textId="77777777" w:rsidR="00842469" w:rsidRPr="00853A82" w:rsidRDefault="00842469" w:rsidP="00853A82">
      <w:r w:rsidRPr="00853A82">
        <w:t xml:space="preserve">Shang Properties, 2023. </w:t>
      </w:r>
      <w:r w:rsidRPr="00853A82">
        <w:rPr>
          <w:i/>
          <w:iCs/>
        </w:rPr>
        <w:t>ANNUAL REPORT</w:t>
      </w:r>
      <w:r w:rsidRPr="00853A82">
        <w:t>. Available at: https://www.shangproperties.com/app/uploads/2024/05/SHANG-PROPERTIES-2023-AR-For-Web-Viewing.pdf (Accessed On: 5 October 2024)</w:t>
      </w:r>
    </w:p>
    <w:p w14:paraId="2AB9686E" w14:textId="77777777" w:rsidR="00842469" w:rsidRPr="00853A82" w:rsidRDefault="00842469" w:rsidP="00853A82">
      <w:r w:rsidRPr="00853A82">
        <w:t xml:space="preserve">Shangri-La, 2024. </w:t>
      </w:r>
      <w:r w:rsidRPr="00853A82">
        <w:rPr>
          <w:i/>
          <w:iCs/>
        </w:rPr>
        <w:t>2023 FINAL RESULTS ANNOUNCEMENT</w:t>
      </w:r>
      <w:r w:rsidRPr="00853A82">
        <w:t>. Available at: https://sitecore-cd.shangri-la.com/-/media/Project/Shangri-La-Group/Investor/Files/Public-Disclosures/Latest-Top-Publications/2024-03-22-Final-Results-Announcement_E.pdf (Accessed On: 5 October 2024)</w:t>
      </w:r>
    </w:p>
    <w:p w14:paraId="25E80FCA" w14:textId="77777777" w:rsidR="00842469" w:rsidRPr="00853A82" w:rsidRDefault="00842469" w:rsidP="00853A82">
      <w:r w:rsidRPr="00853A82">
        <w:t xml:space="preserve">Shangri-La, 2024. </w:t>
      </w:r>
      <w:r w:rsidRPr="00853A82">
        <w:rPr>
          <w:i/>
          <w:iCs/>
        </w:rPr>
        <w:t>Luxury 5-Star Hotel in London | The Shard</w:t>
      </w:r>
      <w:r w:rsidRPr="00853A82">
        <w:t>. Available at: https://www.shangri-la.com/london/shangrila/ (Accessed On: 5 October 2024)</w:t>
      </w:r>
    </w:p>
    <w:p w14:paraId="52B28B54" w14:textId="77777777" w:rsidR="00842469" w:rsidRPr="00853A82" w:rsidRDefault="00842469" w:rsidP="00853A82">
      <w:r w:rsidRPr="00853A82">
        <w:t>Shi, F., Shi, D., Weaver, D. and Samaniego Chavez, C.E., 2021. Adapt to not just survive but thrive: resilience strategies of five-star hotels at difficult times. </w:t>
      </w:r>
      <w:r w:rsidRPr="00853A82">
        <w:rPr>
          <w:i/>
          <w:iCs/>
        </w:rPr>
        <w:t>International Journal of Contemporary Hospitality Management</w:t>
      </w:r>
      <w:r w:rsidRPr="00853A82">
        <w:t>, </w:t>
      </w:r>
      <w:r w:rsidRPr="00853A82">
        <w:rPr>
          <w:i/>
          <w:iCs/>
        </w:rPr>
        <w:t>33</w:t>
      </w:r>
      <w:r w:rsidRPr="00853A82">
        <w:t>(9), pp.2886-2906.</w:t>
      </w:r>
    </w:p>
    <w:p w14:paraId="2697F247" w14:textId="77777777" w:rsidR="00842469" w:rsidRPr="00853A82" w:rsidRDefault="00842469" w:rsidP="00853A82">
      <w:r w:rsidRPr="00853A82">
        <w:t xml:space="preserve">Stock Analysis, 2024. </w:t>
      </w:r>
      <w:r w:rsidRPr="00853A82">
        <w:rPr>
          <w:i/>
          <w:iCs/>
        </w:rPr>
        <w:t xml:space="preserve">Whitbread plc. </w:t>
      </w:r>
      <w:r w:rsidRPr="00853A82">
        <w:t>Available at: https://stockanalysis.com/quote/lon/WTB/revenue/ (Accessed On: 5 October 2024)</w:t>
      </w:r>
    </w:p>
    <w:p w14:paraId="2E3662B0" w14:textId="77777777" w:rsidR="00842469" w:rsidRPr="00853A82" w:rsidRDefault="00842469" w:rsidP="00853A82">
      <w:r w:rsidRPr="00853A82">
        <w:t xml:space="preserve">The Conversation, 2021. </w:t>
      </w:r>
      <w:r w:rsidRPr="00853A82">
        <w:rPr>
          <w:i/>
          <w:iCs/>
        </w:rPr>
        <w:t>How the pandemic has changed holidaymaking in Britain</w:t>
      </w:r>
      <w:r w:rsidRPr="00853A82">
        <w:t>. Available at: https://theconversation.com/how-the-pandemic-has-changed-holidaymaking-in-britain-168409 (Accessed On: 5 October 2024)</w:t>
      </w:r>
    </w:p>
    <w:p w14:paraId="7774CC0E" w14:textId="77777777" w:rsidR="00842469" w:rsidRPr="00853A82" w:rsidRDefault="00842469" w:rsidP="00853A82">
      <w:r w:rsidRPr="00853A82">
        <w:t xml:space="preserve">The Guardian, 2023. </w:t>
      </w:r>
      <w:r w:rsidRPr="00853A82">
        <w:rPr>
          <w:i/>
          <w:iCs/>
        </w:rPr>
        <w:t>Premier Inn owner surpasses pre-Covid profits</w:t>
      </w:r>
      <w:r w:rsidRPr="00853A82">
        <w:t>. Available at: https://www.theguardian.com/business/2023/apr/25/premier-inn-whitbread-pre-covid-profits-deals (Accessed On: 5 October 2024)</w:t>
      </w:r>
    </w:p>
    <w:p w14:paraId="56C53849" w14:textId="77777777" w:rsidR="00842469" w:rsidRPr="00853A82" w:rsidRDefault="00842469" w:rsidP="00853A82">
      <w:r w:rsidRPr="00853A82">
        <w:t xml:space="preserve">Visit Britain, 2024. </w:t>
      </w:r>
      <w:r w:rsidRPr="00853A82">
        <w:rPr>
          <w:i/>
          <w:iCs/>
        </w:rPr>
        <w:t>Domestic Overnight Trips 2022-2023</w:t>
      </w:r>
      <w:r w:rsidRPr="00853A82">
        <w:t>. Available at: https://www.visitbritain.org/research-insights/great-britain-domestic-overnight-trips-latest-results (Accessed On: 5 October 2024)</w:t>
      </w:r>
    </w:p>
    <w:p w14:paraId="670D2474" w14:textId="77777777" w:rsidR="00842469" w:rsidRPr="00853A82" w:rsidRDefault="00842469" w:rsidP="00853A82">
      <w:r w:rsidRPr="00853A82">
        <w:lastRenderedPageBreak/>
        <w:t xml:space="preserve">Whitebread, 2024. </w:t>
      </w:r>
      <w:r w:rsidRPr="00853A82">
        <w:rPr>
          <w:i/>
          <w:iCs/>
        </w:rPr>
        <w:t>Environmental impact</w:t>
      </w:r>
      <w:r w:rsidRPr="00853A82">
        <w:t>. Available at: https://www.whitbread.co.uk/sustainability/responsibility/environmental-impact/ (Accessed On: 5 October 2024)</w:t>
      </w:r>
    </w:p>
    <w:p w14:paraId="7E3C7178" w14:textId="77777777" w:rsidR="00842469" w:rsidRPr="00853A82" w:rsidRDefault="00842469" w:rsidP="00853A82">
      <w:r w:rsidRPr="00853A82">
        <w:t xml:space="preserve">Whitebread, 2024. </w:t>
      </w:r>
      <w:r w:rsidRPr="00853A82">
        <w:rPr>
          <w:i/>
          <w:iCs/>
        </w:rPr>
        <w:t>Our charity partner</w:t>
      </w:r>
      <w:r w:rsidRPr="00853A82">
        <w:t>. Available at: https://www.whitbread.co.uk/sustainability/community/charity-partner/ (Accessed On: 5 October 2024)</w:t>
      </w:r>
    </w:p>
    <w:p w14:paraId="2F048897" w14:textId="5370734B" w:rsidR="00842469" w:rsidRPr="00853A82" w:rsidRDefault="00842469" w:rsidP="00853A82">
      <w:r w:rsidRPr="00853A82">
        <w:t xml:space="preserve">Whitebread, 2024. </w:t>
      </w:r>
      <w:r w:rsidRPr="00853A82">
        <w:rPr>
          <w:i/>
          <w:iCs/>
        </w:rPr>
        <w:t>Whitbread PLC Annual Report and Accounts 2023/24</w:t>
      </w:r>
      <w:r w:rsidRPr="00853A82">
        <w:t>. Available at: https://cdn.whitbread.co.uk/media/2024/05/Whitbread-PLC-Annual-Report-and-Accounts-2023_Single_pages-1.pdf (Accessed On: 5 October</w:t>
      </w:r>
      <w:r w:rsidR="00853A82">
        <w:t>)</w:t>
      </w:r>
    </w:p>
    <w:sectPr w:rsidR="00842469" w:rsidRPr="00853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469"/>
    <w:rsid w:val="001068FF"/>
    <w:rsid w:val="001071A8"/>
    <w:rsid w:val="00146AEF"/>
    <w:rsid w:val="001A3698"/>
    <w:rsid w:val="00343DC5"/>
    <w:rsid w:val="004F3E42"/>
    <w:rsid w:val="005A18BC"/>
    <w:rsid w:val="005D5D0F"/>
    <w:rsid w:val="00710D42"/>
    <w:rsid w:val="007354BF"/>
    <w:rsid w:val="007D7504"/>
    <w:rsid w:val="007F1675"/>
    <w:rsid w:val="008123BE"/>
    <w:rsid w:val="008408AA"/>
    <w:rsid w:val="00842469"/>
    <w:rsid w:val="00853A82"/>
    <w:rsid w:val="008F6B38"/>
    <w:rsid w:val="00933301"/>
    <w:rsid w:val="009A6DAE"/>
    <w:rsid w:val="009D17B9"/>
    <w:rsid w:val="00A2230B"/>
    <w:rsid w:val="00A37B57"/>
    <w:rsid w:val="00AE10E0"/>
    <w:rsid w:val="00AF09A8"/>
    <w:rsid w:val="00B931AD"/>
    <w:rsid w:val="00BF6863"/>
    <w:rsid w:val="00E24077"/>
    <w:rsid w:val="00E623E7"/>
    <w:rsid w:val="00E776FF"/>
    <w:rsid w:val="00EE5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C7252"/>
  <w15:chartTrackingRefBased/>
  <w15:docId w15:val="{0B7D2C9A-7460-4DB3-AEBD-F7CA4698A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469"/>
    <w:pPr>
      <w:spacing w:before="240" w:line="360" w:lineRule="auto"/>
      <w:jc w:val="both"/>
    </w:pPr>
    <w:rPr>
      <w:rFonts w:ascii="Arial" w:hAnsi="Arial" w:cs="Arial"/>
    </w:rPr>
  </w:style>
  <w:style w:type="paragraph" w:styleId="Heading1">
    <w:name w:val="heading 1"/>
    <w:basedOn w:val="Normal"/>
    <w:next w:val="Normal"/>
    <w:link w:val="Heading1Char"/>
    <w:uiPriority w:val="9"/>
    <w:qFormat/>
    <w:rsid w:val="00842469"/>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2469"/>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2469"/>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2469"/>
    <w:pPr>
      <w:keepNext/>
      <w:keepLines/>
      <w:spacing w:before="80" w:after="40" w:line="278" w:lineRule="auto"/>
      <w:jc w:val="left"/>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42469"/>
    <w:pPr>
      <w:keepNext/>
      <w:keepLines/>
      <w:spacing w:before="80" w:after="40" w:line="278" w:lineRule="auto"/>
      <w:jc w:val="left"/>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2469"/>
    <w:pPr>
      <w:keepNext/>
      <w:keepLines/>
      <w:spacing w:before="40" w:after="0" w:line="278" w:lineRule="auto"/>
      <w:jc w:val="left"/>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2469"/>
    <w:pPr>
      <w:keepNext/>
      <w:keepLines/>
      <w:spacing w:before="40" w:after="0" w:line="278" w:lineRule="auto"/>
      <w:jc w:val="left"/>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2469"/>
    <w:pPr>
      <w:keepNext/>
      <w:keepLines/>
      <w:spacing w:before="0" w:after="0" w:line="278" w:lineRule="auto"/>
      <w:jc w:val="left"/>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2469"/>
    <w:pPr>
      <w:keepNext/>
      <w:keepLines/>
      <w:spacing w:before="0" w:after="0" w:line="278" w:lineRule="auto"/>
      <w:jc w:val="left"/>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2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2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2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469"/>
    <w:rPr>
      <w:rFonts w:eastAsiaTheme="majorEastAsia" w:cstheme="majorBidi"/>
      <w:color w:val="272727" w:themeColor="text1" w:themeTint="D8"/>
    </w:rPr>
  </w:style>
  <w:style w:type="paragraph" w:styleId="Title">
    <w:name w:val="Title"/>
    <w:basedOn w:val="Normal"/>
    <w:next w:val="Normal"/>
    <w:link w:val="TitleChar"/>
    <w:uiPriority w:val="10"/>
    <w:qFormat/>
    <w:rsid w:val="00842469"/>
    <w:pPr>
      <w:spacing w:before="0"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469"/>
    <w:pPr>
      <w:numPr>
        <w:ilvl w:val="1"/>
      </w:numPr>
      <w:spacing w:before="0"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469"/>
    <w:pPr>
      <w:spacing w:before="160" w:line="278" w:lineRule="auto"/>
      <w:jc w:val="center"/>
    </w:pPr>
    <w:rPr>
      <w:rFonts w:ascii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842469"/>
    <w:rPr>
      <w:i/>
      <w:iCs/>
      <w:color w:val="404040" w:themeColor="text1" w:themeTint="BF"/>
    </w:rPr>
  </w:style>
  <w:style w:type="paragraph" w:styleId="ListParagraph">
    <w:name w:val="List Paragraph"/>
    <w:basedOn w:val="Normal"/>
    <w:uiPriority w:val="34"/>
    <w:qFormat/>
    <w:rsid w:val="00842469"/>
    <w:pPr>
      <w:spacing w:before="0" w:line="278" w:lineRule="auto"/>
      <w:ind w:left="720"/>
      <w:contextualSpacing/>
      <w:jc w:val="left"/>
    </w:pPr>
    <w:rPr>
      <w:rFonts w:asciiTheme="minorHAnsi" w:hAnsiTheme="minorHAnsi" w:cstheme="minorBidi"/>
    </w:rPr>
  </w:style>
  <w:style w:type="character" w:styleId="IntenseEmphasis">
    <w:name w:val="Intense Emphasis"/>
    <w:basedOn w:val="DefaultParagraphFont"/>
    <w:uiPriority w:val="21"/>
    <w:qFormat/>
    <w:rsid w:val="00842469"/>
    <w:rPr>
      <w:i/>
      <w:iCs/>
      <w:color w:val="0F4761" w:themeColor="accent1" w:themeShade="BF"/>
    </w:rPr>
  </w:style>
  <w:style w:type="paragraph" w:styleId="IntenseQuote">
    <w:name w:val="Intense Quote"/>
    <w:basedOn w:val="Normal"/>
    <w:next w:val="Normal"/>
    <w:link w:val="IntenseQuoteChar"/>
    <w:uiPriority w:val="30"/>
    <w:qFormat/>
    <w:rsid w:val="0084246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842469"/>
    <w:rPr>
      <w:i/>
      <w:iCs/>
      <w:color w:val="0F4761" w:themeColor="accent1" w:themeShade="BF"/>
    </w:rPr>
  </w:style>
  <w:style w:type="character" w:styleId="IntenseReference">
    <w:name w:val="Intense Reference"/>
    <w:basedOn w:val="DefaultParagraphFont"/>
    <w:uiPriority w:val="32"/>
    <w:qFormat/>
    <w:rsid w:val="00842469"/>
    <w:rPr>
      <w:b/>
      <w:bCs/>
      <w:smallCaps/>
      <w:color w:val="0F4761" w:themeColor="accent1" w:themeShade="BF"/>
      <w:spacing w:val="5"/>
    </w:rPr>
  </w:style>
  <w:style w:type="table" w:styleId="TableGrid">
    <w:name w:val="Table Grid"/>
    <w:basedOn w:val="TableNormal"/>
    <w:uiPriority w:val="39"/>
    <w:rsid w:val="00842469"/>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2469"/>
    <w:pPr>
      <w:spacing w:before="240" w:after="160" w:line="259" w:lineRule="auto"/>
      <w:outlineLvl w:val="9"/>
    </w:pPr>
    <w:rPr>
      <w:bCs/>
      <w:sz w:val="32"/>
      <w:szCs w:val="32"/>
      <w:lang w:val="en-US"/>
    </w:rPr>
  </w:style>
  <w:style w:type="paragraph" w:styleId="TOC1">
    <w:name w:val="toc 1"/>
    <w:basedOn w:val="Normal"/>
    <w:next w:val="Normal"/>
    <w:autoRedefine/>
    <w:uiPriority w:val="39"/>
    <w:unhideWhenUsed/>
    <w:rsid w:val="00842469"/>
    <w:pPr>
      <w:spacing w:after="100"/>
    </w:pPr>
  </w:style>
  <w:style w:type="paragraph" w:styleId="TOC2">
    <w:name w:val="toc 2"/>
    <w:basedOn w:val="Normal"/>
    <w:next w:val="Normal"/>
    <w:autoRedefine/>
    <w:uiPriority w:val="39"/>
    <w:unhideWhenUsed/>
    <w:rsid w:val="005A18BC"/>
    <w:pPr>
      <w:tabs>
        <w:tab w:val="right" w:leader="dot" w:pos="9016"/>
      </w:tabs>
      <w:spacing w:after="100"/>
      <w:ind w:left="240"/>
    </w:pPr>
    <w:rPr>
      <w:noProof/>
    </w:rPr>
  </w:style>
  <w:style w:type="character" w:styleId="Hyperlink">
    <w:name w:val="Hyperlink"/>
    <w:basedOn w:val="DefaultParagraphFont"/>
    <w:uiPriority w:val="99"/>
    <w:unhideWhenUsed/>
    <w:rsid w:val="0084246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15</Pages>
  <Words>3397</Words>
  <Characters>19369</Characters>
  <Application>Microsoft Office Word</Application>
  <DocSecurity>0</DocSecurity>
  <Lines>161</Lines>
  <Paragraphs>45</Paragraphs>
  <ScaleCrop>false</ScaleCrop>
  <Company/>
  <LinksUpToDate>false</LinksUpToDate>
  <CharactersWithSpaces>22721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Uddin</dc:creator>
  <cp:keywords/>
  <dc:description/>
  <cp:lastModifiedBy>Fatema Uddin</cp:lastModifiedBy>
  <cp:revision>27</cp:revision>
  <dcterms:created xsi:type="dcterms:W3CDTF">2024-10-17T17:51:00Z</dcterms:created>
  <dcterms:modified xsi:type="dcterms:W3CDTF">2024-10-18T16:28:00Z</dcterms:modified>
</cp:coreProperties>
</file>