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567233" w14:textId="4B8FE9FB" w:rsidR="00122385" w:rsidRDefault="00122385">
      <w:pPr>
        <w:rPr>
          <w:u w:val="single"/>
        </w:rPr>
      </w:pPr>
      <w:r>
        <w:rPr>
          <w:u w:val="single"/>
        </w:rPr>
        <w:t>Lizzie Mansfield</w:t>
      </w:r>
    </w:p>
    <w:p w14:paraId="00670962" w14:textId="6E318208" w:rsidR="00254A51" w:rsidRPr="00C63BA9" w:rsidRDefault="00C63BA9">
      <w:pPr>
        <w:rPr>
          <w:u w:val="single"/>
        </w:rPr>
      </w:pPr>
      <w:r w:rsidRPr="00C63BA9">
        <w:rPr>
          <w:u w:val="single"/>
        </w:rPr>
        <w:t>Medieval Swansea: John ap Hywel</w:t>
      </w:r>
    </w:p>
    <w:p w14:paraId="249C107E" w14:textId="7C4AB21B" w:rsidR="00C63BA9" w:rsidRDefault="00C63BA9" w:rsidP="00C63BA9">
      <w:pPr>
        <w:pStyle w:val="ListParagraph"/>
        <w:numPr>
          <w:ilvl w:val="0"/>
          <w:numId w:val="1"/>
        </w:numPr>
      </w:pPr>
      <w:r w:rsidRPr="00C63BA9">
        <w:t>John ap Hywel was a free man of about forty years old or more. He was a hired labourer under the temporal lordship</w:t>
      </w:r>
      <w:r>
        <w:t xml:space="preserve"> of Lord William de </w:t>
      </w:r>
      <w:proofErr w:type="spellStart"/>
      <w:r>
        <w:t>Briouze</w:t>
      </w:r>
      <w:proofErr w:type="spellEnd"/>
      <w:r>
        <w:t xml:space="preserve">. </w:t>
      </w:r>
      <w:r w:rsidR="00AE0280">
        <w:t>He was also not related to the household of St Thomas</w:t>
      </w:r>
      <w:r w:rsidR="00502E50">
        <w:t xml:space="preserve"> and neither believed that Lord de </w:t>
      </w:r>
      <w:proofErr w:type="spellStart"/>
      <w:r w:rsidR="00502E50">
        <w:t>Briouze</w:t>
      </w:r>
      <w:proofErr w:type="spellEnd"/>
      <w:r w:rsidR="00502E50">
        <w:t xml:space="preserve"> was.</w:t>
      </w:r>
    </w:p>
    <w:p w14:paraId="19294E3D" w14:textId="2013821E" w:rsidR="005968D0" w:rsidRDefault="005968D0" w:rsidP="00C63BA9">
      <w:pPr>
        <w:pStyle w:val="ListParagraph"/>
        <w:numPr>
          <w:ilvl w:val="0"/>
          <w:numId w:val="1"/>
        </w:numPr>
      </w:pPr>
      <w:r>
        <w:t xml:space="preserve">John ap Hywel was not related by blood to </w:t>
      </w:r>
      <w:r w:rsidR="00AE0280">
        <w:t xml:space="preserve">William </w:t>
      </w:r>
      <w:proofErr w:type="spellStart"/>
      <w:r w:rsidR="00AE0280">
        <w:t>Cragh</w:t>
      </w:r>
      <w:proofErr w:type="spellEnd"/>
      <w:r w:rsidR="00AE0280">
        <w:t xml:space="preserve"> but</w:t>
      </w:r>
      <w:r>
        <w:t xml:space="preserve"> did know him for twelve years.</w:t>
      </w:r>
      <w:r w:rsidR="00242582">
        <w:t xml:space="preserve"> However, </w:t>
      </w:r>
      <w:r w:rsidR="00AE0280">
        <w:t xml:space="preserve">he didn’t know who William’s parents were, but he knew that William was from the parish </w:t>
      </w:r>
      <w:proofErr w:type="spellStart"/>
      <w:r w:rsidR="00AE0280">
        <w:t>Llanrhidian</w:t>
      </w:r>
      <w:proofErr w:type="spellEnd"/>
      <w:r w:rsidR="00AE0280">
        <w:t xml:space="preserve"> in the diocese of St </w:t>
      </w:r>
      <w:proofErr w:type="spellStart"/>
      <w:r w:rsidR="00AE0280">
        <w:t>Davids</w:t>
      </w:r>
      <w:proofErr w:type="spellEnd"/>
      <w:r w:rsidR="00AE0280">
        <w:t>.</w:t>
      </w:r>
    </w:p>
    <w:p w14:paraId="6D332D07" w14:textId="5A02CCA9" w:rsidR="00122385" w:rsidRDefault="0011001C" w:rsidP="00122385">
      <w:pPr>
        <w:pStyle w:val="ListParagraph"/>
        <w:numPr>
          <w:ilvl w:val="0"/>
          <w:numId w:val="1"/>
        </w:numPr>
      </w:pPr>
      <w:r>
        <w:t xml:space="preserve">John ap Hywel heard that William was locked up in the castle after he was accused of the crime by Lord de </w:t>
      </w:r>
      <w:proofErr w:type="spellStart"/>
      <w:r>
        <w:t>Briouze</w:t>
      </w:r>
      <w:proofErr w:type="spellEnd"/>
      <w:r>
        <w:t xml:space="preserve">. </w:t>
      </w:r>
      <w:r w:rsidR="007A3C0F">
        <w:t xml:space="preserve">John ap Hywel was in the square with around a hundred people when William </w:t>
      </w:r>
      <w:proofErr w:type="spellStart"/>
      <w:r w:rsidR="007A3C0F">
        <w:t>Cragh</w:t>
      </w:r>
      <w:proofErr w:type="spellEnd"/>
      <w:r w:rsidR="007A3C0F">
        <w:t xml:space="preserve"> and </w:t>
      </w:r>
      <w:proofErr w:type="spellStart"/>
      <w:r w:rsidR="007A3C0F">
        <w:t>Trahaearn</w:t>
      </w:r>
      <w:proofErr w:type="spellEnd"/>
      <w:r w:rsidR="007A3C0F">
        <w:t xml:space="preserve"> ap Hywel being hanged.</w:t>
      </w:r>
      <w:r w:rsidR="004A1718">
        <w:t xml:space="preserve"> </w:t>
      </w:r>
      <w:r w:rsidR="001E5D6E">
        <w:t xml:space="preserve">He saw the hanging of William </w:t>
      </w:r>
      <w:proofErr w:type="spellStart"/>
      <w:r w:rsidR="001E5D6E">
        <w:t>Cragh</w:t>
      </w:r>
      <w:proofErr w:type="spellEnd"/>
      <w:r w:rsidR="001E5D6E">
        <w:t xml:space="preserve"> on the cross beam of the gibbet from half a mile away. </w:t>
      </w:r>
      <w:r w:rsidR="00122385">
        <w:t xml:space="preserve">He saw the first hanging of William </w:t>
      </w:r>
      <w:proofErr w:type="spellStart"/>
      <w:r w:rsidR="00122385">
        <w:t>Cragh</w:t>
      </w:r>
      <w:proofErr w:type="spellEnd"/>
      <w:r w:rsidR="00122385">
        <w:t xml:space="preserve"> and his second hanging, after the </w:t>
      </w:r>
      <w:r w:rsidR="00502E50">
        <w:t xml:space="preserve">cross beam broke trying to support the weight of </w:t>
      </w:r>
      <w:proofErr w:type="spellStart"/>
      <w:r w:rsidR="00502E50" w:rsidRPr="00502E50">
        <w:t>Trahaearn</w:t>
      </w:r>
      <w:proofErr w:type="spellEnd"/>
      <w:r w:rsidR="00502E50" w:rsidRPr="00502E50">
        <w:t xml:space="preserve"> ap Hywel</w:t>
      </w:r>
      <w:r w:rsidR="00502E50">
        <w:t xml:space="preserve">. Both times he estimated that the amount of time he had been hanging was what time a man could walk in a quarter of a mile. After the hanging, he saw William </w:t>
      </w:r>
      <w:proofErr w:type="spellStart"/>
      <w:r w:rsidR="00502E50">
        <w:t>Cragh’s</w:t>
      </w:r>
      <w:proofErr w:type="spellEnd"/>
      <w:r w:rsidR="00502E50">
        <w:t xml:space="preserve"> body being carried into the house of Thomas Mathews. John ap Hywel entered the house after the body had been carried inside and saw William’s corpse on the floor covered by a cloak. He saw people celebrating after William’s death because William </w:t>
      </w:r>
      <w:r w:rsidR="00FC3029">
        <w:t>was disliked due to his rebellion. The next day he heard the news that William had been revived after he was measured, and he decided to visit him. He saw William alive</w:t>
      </w:r>
      <w:r w:rsidR="00C21C09">
        <w:t xml:space="preserve"> and, in the flesh,</w:t>
      </w:r>
      <w:r w:rsidR="00FC3029">
        <w:t xml:space="preserve"> and described him to have had ‘a bad face’ and his tongue was ‘perforated by his teeth’. He states that William could barely stand up on his own two feet for fifteen days and when a month had passed, William was taken to the tomb of St Thomas in Hereford Cathedral by Lord and Lady de </w:t>
      </w:r>
      <w:proofErr w:type="spellStart"/>
      <w:r w:rsidR="00FC3029">
        <w:t>Briouze</w:t>
      </w:r>
      <w:proofErr w:type="spellEnd"/>
      <w:r w:rsidR="00FC3029">
        <w:t>.</w:t>
      </w:r>
      <w:r>
        <w:t xml:space="preserve"> In addition, he says that he heard nothing about the vision was supposed to have had.</w:t>
      </w:r>
    </w:p>
    <w:p w14:paraId="1139B716" w14:textId="002DBD4A" w:rsidR="00122385" w:rsidRDefault="0011001C" w:rsidP="00122385">
      <w:pPr>
        <w:pStyle w:val="ListParagraph"/>
        <w:numPr>
          <w:ilvl w:val="0"/>
          <w:numId w:val="1"/>
        </w:numPr>
      </w:pPr>
      <w:r>
        <w:t xml:space="preserve">John visited </w:t>
      </w:r>
      <w:r w:rsidR="00C21C09">
        <w:t>two major</w:t>
      </w:r>
      <w:r>
        <w:t xml:space="preserve"> locations in the town at the time of the miracle. First</w:t>
      </w:r>
      <w:r w:rsidR="00C21C09">
        <w:t>,</w:t>
      </w:r>
      <w:r>
        <w:t xml:space="preserve"> he was in the square</w:t>
      </w:r>
      <w:r w:rsidR="00C21C09">
        <w:t xml:space="preserve"> watching the hanging taking place. Then he went to Thomas Mathews’ house and saw the body, then a second time and saw William alive and well but in desperate need of recovery.</w:t>
      </w:r>
    </w:p>
    <w:p w14:paraId="75C36AD0" w14:textId="7478FC3A" w:rsidR="00C21C09" w:rsidRDefault="00C21C09" w:rsidP="00122385">
      <w:pPr>
        <w:pStyle w:val="ListParagraph"/>
        <w:numPr>
          <w:ilvl w:val="0"/>
          <w:numId w:val="1"/>
        </w:numPr>
      </w:pPr>
      <w:r>
        <w:t xml:space="preserve">John ap Hywel’s testimony is quite valuable because he saw or heard a lot of the key events. He had a good sighting of the hanging and he saw the body in the church. Then he saw William himself after he had come back to life, so he saw William both dead and alive. He heard about the incarceration itself and the pilgrimage to Hereford Cathedral. </w:t>
      </w:r>
      <w:r w:rsidR="00CE6FD5">
        <w:t xml:space="preserve">The reliability of most of the account is good because the events line up with other witness statements. But there are some inconsistences with the time took to hang William </w:t>
      </w:r>
      <w:proofErr w:type="spellStart"/>
      <w:r w:rsidR="00CE6FD5">
        <w:t>Cragh</w:t>
      </w:r>
      <w:proofErr w:type="spellEnd"/>
      <w:r w:rsidR="00CE6FD5">
        <w:t xml:space="preserve"> and </w:t>
      </w:r>
      <w:proofErr w:type="spellStart"/>
      <w:r w:rsidR="00CE6FD5" w:rsidRPr="00CE6FD5">
        <w:t>Trahaearn</w:t>
      </w:r>
      <w:proofErr w:type="spellEnd"/>
      <w:r w:rsidR="00CE6FD5" w:rsidRPr="00CE6FD5">
        <w:t xml:space="preserve"> ap Hywel</w:t>
      </w:r>
      <w:r w:rsidR="00CE6FD5">
        <w:t xml:space="preserve"> twice with some of the other witness accounts.</w:t>
      </w:r>
    </w:p>
    <w:p w14:paraId="607130D5" w14:textId="2EFA8D6D" w:rsidR="00CE6FD5" w:rsidRDefault="00CE6FD5" w:rsidP="00CE6FD5"/>
    <w:p w14:paraId="5D104CF0" w14:textId="301DB47A" w:rsidR="00CE6FD5" w:rsidRDefault="00CE6FD5" w:rsidP="00CE6FD5">
      <w:pPr>
        <w:rPr>
          <w:u w:val="single"/>
        </w:rPr>
      </w:pPr>
      <w:r>
        <w:rPr>
          <w:u w:val="single"/>
        </w:rPr>
        <w:t>Bibliography</w:t>
      </w:r>
    </w:p>
    <w:p w14:paraId="79015FF2" w14:textId="61D58A48" w:rsidR="00CE6FD5" w:rsidRPr="00CE6FD5" w:rsidRDefault="00CE6FD5" w:rsidP="00CE6FD5">
      <w:hyperlink r:id="rId5" w:history="1">
        <w:r w:rsidRPr="00916809">
          <w:rPr>
            <w:rStyle w:val="Hyperlink"/>
          </w:rPr>
          <w:t>www.medievalswansea.ac.uk</w:t>
        </w:r>
      </w:hyperlink>
      <w:r>
        <w:t xml:space="preserve"> [29.09.2019].</w:t>
      </w:r>
      <w:bookmarkStart w:id="0" w:name="_GoBack"/>
      <w:bookmarkEnd w:id="0"/>
    </w:p>
    <w:sectPr w:rsidR="00CE6FD5" w:rsidRPr="00CE6F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96C65"/>
    <w:multiLevelType w:val="hybridMultilevel"/>
    <w:tmpl w:val="2F5EA5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BA9"/>
    <w:rsid w:val="0011001C"/>
    <w:rsid w:val="00122385"/>
    <w:rsid w:val="001E5D6E"/>
    <w:rsid w:val="00242582"/>
    <w:rsid w:val="00254A51"/>
    <w:rsid w:val="004A1718"/>
    <w:rsid w:val="00502E50"/>
    <w:rsid w:val="00555E77"/>
    <w:rsid w:val="005968D0"/>
    <w:rsid w:val="007A3C0F"/>
    <w:rsid w:val="00AE0280"/>
    <w:rsid w:val="00C21C09"/>
    <w:rsid w:val="00C63BA9"/>
    <w:rsid w:val="00CE6FD5"/>
    <w:rsid w:val="00FC302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41925"/>
  <w15:chartTrackingRefBased/>
  <w15:docId w15:val="{BE5C35BC-0204-4B7A-A9C9-9334A5BA9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3BA9"/>
    <w:pPr>
      <w:ind w:left="720"/>
      <w:contextualSpacing/>
    </w:pPr>
  </w:style>
  <w:style w:type="character" w:styleId="Hyperlink">
    <w:name w:val="Hyperlink"/>
    <w:basedOn w:val="DefaultParagraphFont"/>
    <w:uiPriority w:val="99"/>
    <w:unhideWhenUsed/>
    <w:rsid w:val="00CE6FD5"/>
    <w:rPr>
      <w:color w:val="0563C1" w:themeColor="hyperlink"/>
      <w:u w:val="single"/>
    </w:rPr>
  </w:style>
  <w:style w:type="character" w:styleId="UnresolvedMention">
    <w:name w:val="Unresolved Mention"/>
    <w:basedOn w:val="DefaultParagraphFont"/>
    <w:uiPriority w:val="99"/>
    <w:semiHidden/>
    <w:unhideWhenUsed/>
    <w:rsid w:val="00CE6F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medievalswansea.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658</TotalTime>
  <Pages>1</Pages>
  <Words>439</Words>
  <Characters>2507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dc:creator>
  <cp:keywords/>
  <dc:description/>
  <cp:lastModifiedBy>Lizzie Mansfield</cp:lastModifiedBy>
  <cp:revision>1</cp:revision>
  <dcterms:created xsi:type="dcterms:W3CDTF">2019-09-29T11:31:00Z</dcterms:created>
  <dcterms:modified xsi:type="dcterms:W3CDTF">2019-09-29T22:35:00Z</dcterms:modified>
</cp:coreProperties>
</file>