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84172422"/>
        <w:docPartObj>
          <w:docPartGallery w:val="Cover Pages"/>
          <w:docPartUnique/>
        </w:docPartObj>
      </w:sdtPr>
      <w:sdtContent>
        <w:p w14:paraId="221F5679" w14:textId="54D7CF93" w:rsidR="00A257D5" w:rsidRDefault="00A257D5" w:rsidP="00A257D5">
          <w:r>
            <w:rPr>
              <w:noProof/>
            </w:rPr>
            <mc:AlternateContent>
              <mc:Choice Requires="wpg">
                <w:drawing>
                  <wp:anchor distT="0" distB="0" distL="114300" distR="114300" simplePos="0" relativeHeight="251659264" behindDoc="1" locked="0" layoutInCell="1" allowOverlap="1" wp14:anchorId="6CE8DC17" wp14:editId="3C505797">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ABE56D6" w14:textId="584DDC27" w:rsidR="00A257D5" w:rsidRDefault="00A257D5">
                                      <w:pPr>
                                        <w:pStyle w:val="NoSpacing"/>
                                        <w:spacing w:before="120"/>
                                        <w:jc w:val="center"/>
                                        <w:rPr>
                                          <w:color w:val="FFFFFF" w:themeColor="background1"/>
                                        </w:rPr>
                                      </w:pPr>
                                      <w:r>
                                        <w:rPr>
                                          <w:color w:val="FFFFFF" w:themeColor="background1"/>
                                        </w:rPr>
                                        <w:t>James Feeney</w:t>
                                      </w:r>
                                    </w:p>
                                  </w:sdtContent>
                                </w:sdt>
                                <w:p w14:paraId="73163927" w14:textId="7DB62B52" w:rsidR="00A257D5" w:rsidRDefault="00A257D5">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2014439</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DB084A" w14:textId="77777777" w:rsidR="00A257D5" w:rsidRDefault="00A257D5">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aps/>
                                          <w:color w:val="4472C4" w:themeColor="accent1"/>
                                          <w:sz w:val="72"/>
                                          <w:szCs w:val="72"/>
                                        </w:rPr>
                                        <w:t>ACBA 5001</w:t>
                                      </w:r>
                                    </w:sdtContent>
                                  </w:sdt>
                                  <w:r>
                                    <w:rPr>
                                      <w:rFonts w:asciiTheme="majorHAnsi" w:eastAsiaTheme="majorEastAsia" w:hAnsiTheme="majorHAnsi" w:cstheme="majorBidi"/>
                                      <w:caps/>
                                      <w:color w:val="4472C4" w:themeColor="accent1"/>
                                      <w:sz w:val="72"/>
                                      <w:szCs w:val="72"/>
                                    </w:rPr>
                                    <w:t>-</w:t>
                                  </w:r>
                                </w:p>
                                <w:p w14:paraId="0618A375" w14:textId="5792267A" w:rsidR="00A257D5" w:rsidRDefault="00A257D5">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pROJECT plANNING IN cONCSTRUCTION</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CE8DC17"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ABE56D6" w14:textId="584DDC27" w:rsidR="00A257D5" w:rsidRDefault="00A257D5">
                                <w:pPr>
                                  <w:pStyle w:val="NoSpacing"/>
                                  <w:spacing w:before="120"/>
                                  <w:jc w:val="center"/>
                                  <w:rPr>
                                    <w:color w:val="FFFFFF" w:themeColor="background1"/>
                                  </w:rPr>
                                </w:pPr>
                                <w:r>
                                  <w:rPr>
                                    <w:color w:val="FFFFFF" w:themeColor="background1"/>
                                  </w:rPr>
                                  <w:t>James Feeney</w:t>
                                </w:r>
                              </w:p>
                            </w:sdtContent>
                          </w:sdt>
                          <w:p w14:paraId="73163927" w14:textId="7DB62B52" w:rsidR="00A257D5" w:rsidRDefault="00A257D5">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2014439</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1CDB084A" w14:textId="77777777" w:rsidR="00A257D5" w:rsidRDefault="00A257D5">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aps/>
                                    <w:color w:val="4472C4" w:themeColor="accent1"/>
                                    <w:sz w:val="72"/>
                                    <w:szCs w:val="72"/>
                                  </w:rPr>
                                  <w:t>ACBA 5001</w:t>
                                </w:r>
                              </w:sdtContent>
                            </w:sdt>
                            <w:r>
                              <w:rPr>
                                <w:rFonts w:asciiTheme="majorHAnsi" w:eastAsiaTheme="majorEastAsia" w:hAnsiTheme="majorHAnsi" w:cstheme="majorBidi"/>
                                <w:caps/>
                                <w:color w:val="4472C4" w:themeColor="accent1"/>
                                <w:sz w:val="72"/>
                                <w:szCs w:val="72"/>
                              </w:rPr>
                              <w:t>-</w:t>
                            </w:r>
                          </w:p>
                          <w:p w14:paraId="0618A375" w14:textId="5792267A" w:rsidR="00A257D5" w:rsidRDefault="00A257D5">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pROJECT plANNING IN cONCSTRUCTION</w:t>
                            </w:r>
                          </w:p>
                        </w:txbxContent>
                      </v:textbox>
                    </v:shape>
                    <w10:wrap anchorx="page" anchory="page"/>
                  </v:group>
                </w:pict>
              </mc:Fallback>
            </mc:AlternateContent>
          </w:r>
        </w:p>
      </w:sdtContent>
    </w:sdt>
    <w:p w14:paraId="002ABB41" w14:textId="50E89DCE" w:rsidR="0028564C" w:rsidRDefault="0028564C"/>
    <w:p w14:paraId="06FAD3BD" w14:textId="5F999C5A" w:rsidR="00A257D5" w:rsidRDefault="00A257D5"/>
    <w:p w14:paraId="2310065C" w14:textId="38D0ACD9" w:rsidR="00A257D5" w:rsidRDefault="00A257D5"/>
    <w:p w14:paraId="3883C7DD" w14:textId="32974A9E" w:rsidR="00A257D5" w:rsidRDefault="00A257D5"/>
    <w:p w14:paraId="7116675D" w14:textId="03883E12" w:rsidR="00A257D5" w:rsidRDefault="00A257D5"/>
    <w:p w14:paraId="1CC1DF94" w14:textId="54AAFC98" w:rsidR="00A257D5" w:rsidRDefault="00A257D5"/>
    <w:p w14:paraId="3EA9262A" w14:textId="7A29F604" w:rsidR="00A257D5" w:rsidRDefault="00A257D5"/>
    <w:p w14:paraId="36CFF2B6" w14:textId="629F0250" w:rsidR="00A257D5" w:rsidRDefault="00A257D5"/>
    <w:p w14:paraId="09289ADF" w14:textId="75CA0E63" w:rsidR="00A257D5" w:rsidRDefault="00A257D5"/>
    <w:p w14:paraId="6396E0B4" w14:textId="2E37333B" w:rsidR="00A257D5" w:rsidRDefault="00A257D5"/>
    <w:p w14:paraId="16B5301C" w14:textId="40035533" w:rsidR="00A257D5" w:rsidRDefault="00A257D5"/>
    <w:p w14:paraId="5AE853C0" w14:textId="1DE1DEDE" w:rsidR="00A257D5" w:rsidRDefault="00A257D5"/>
    <w:p w14:paraId="7D2FB69F" w14:textId="2A7DF902" w:rsidR="00A257D5" w:rsidRDefault="00A257D5"/>
    <w:p w14:paraId="3DC69652" w14:textId="0681A467" w:rsidR="00A257D5" w:rsidRDefault="00A257D5"/>
    <w:p w14:paraId="368CCA60" w14:textId="523C9F3D" w:rsidR="00A257D5" w:rsidRDefault="00A257D5"/>
    <w:p w14:paraId="7AB5C33E" w14:textId="2A102ACB" w:rsidR="00A257D5" w:rsidRDefault="00A257D5"/>
    <w:p w14:paraId="49467E98" w14:textId="307366AF" w:rsidR="00A257D5" w:rsidRDefault="00A257D5"/>
    <w:p w14:paraId="56371CC4" w14:textId="1B577933" w:rsidR="00A257D5" w:rsidRDefault="00A257D5"/>
    <w:p w14:paraId="05D165E2" w14:textId="4D3E4619" w:rsidR="00A257D5" w:rsidRDefault="00A257D5"/>
    <w:p w14:paraId="6914135B" w14:textId="423787F0" w:rsidR="00A257D5" w:rsidRDefault="00A257D5"/>
    <w:p w14:paraId="6766E205" w14:textId="70F9BFDE" w:rsidR="00A257D5" w:rsidRDefault="00A257D5"/>
    <w:p w14:paraId="384290A0" w14:textId="6CB31008" w:rsidR="00A257D5" w:rsidRDefault="00A257D5"/>
    <w:p w14:paraId="2C7AEECE" w14:textId="03281DE5" w:rsidR="00A257D5" w:rsidRDefault="00A257D5"/>
    <w:p w14:paraId="350F917D" w14:textId="314D4433" w:rsidR="00A257D5" w:rsidRDefault="00A257D5"/>
    <w:p w14:paraId="7C3E368F" w14:textId="79C00A93" w:rsidR="00A257D5" w:rsidRDefault="00A257D5"/>
    <w:p w14:paraId="5762A8B4" w14:textId="7EEEF29B" w:rsidR="00A257D5" w:rsidRDefault="00A257D5"/>
    <w:p w14:paraId="2FDE0FC2" w14:textId="750F4B3B" w:rsidR="00A257D5" w:rsidRDefault="00A257D5"/>
    <w:p w14:paraId="66C61AC1" w14:textId="58FD55EC" w:rsidR="00A257D5" w:rsidRDefault="00A257D5"/>
    <w:p w14:paraId="09D62996" w14:textId="780613B7" w:rsidR="00A257D5" w:rsidRDefault="00A257D5"/>
    <w:p w14:paraId="1C2F447A" w14:textId="5C62AC7F" w:rsidR="00A257D5" w:rsidRDefault="00A257D5"/>
    <w:sdt>
      <w:sdtPr>
        <w:id w:val="-105408824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F863F05" w14:textId="18DFE661" w:rsidR="00A257D5" w:rsidRDefault="00A257D5">
          <w:pPr>
            <w:pStyle w:val="TOCHeading"/>
          </w:pPr>
          <w:r>
            <w:t>Contents</w:t>
          </w:r>
        </w:p>
        <w:p w14:paraId="3A5CC298" w14:textId="4B9671AE" w:rsidR="00A067F2" w:rsidRDefault="00A257D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1752585" w:history="1">
            <w:r w:rsidR="00A067F2" w:rsidRPr="00D30052">
              <w:rPr>
                <w:rStyle w:val="Hyperlink"/>
                <w:noProof/>
              </w:rPr>
              <w:t>Introduction</w:t>
            </w:r>
            <w:r w:rsidR="00A067F2">
              <w:rPr>
                <w:noProof/>
                <w:webHidden/>
              </w:rPr>
              <w:tab/>
            </w:r>
            <w:r w:rsidR="00A067F2">
              <w:rPr>
                <w:noProof/>
                <w:webHidden/>
              </w:rPr>
              <w:fldChar w:fldCharType="begin"/>
            </w:r>
            <w:r w:rsidR="00A067F2">
              <w:rPr>
                <w:noProof/>
                <w:webHidden/>
              </w:rPr>
              <w:instrText xml:space="preserve"> PAGEREF _Toc121752585 \h </w:instrText>
            </w:r>
            <w:r w:rsidR="00A067F2">
              <w:rPr>
                <w:noProof/>
                <w:webHidden/>
              </w:rPr>
            </w:r>
            <w:r w:rsidR="00A067F2">
              <w:rPr>
                <w:noProof/>
                <w:webHidden/>
              </w:rPr>
              <w:fldChar w:fldCharType="separate"/>
            </w:r>
            <w:r w:rsidR="00A067F2">
              <w:rPr>
                <w:noProof/>
                <w:webHidden/>
              </w:rPr>
              <w:t>2</w:t>
            </w:r>
            <w:r w:rsidR="00A067F2">
              <w:rPr>
                <w:noProof/>
                <w:webHidden/>
              </w:rPr>
              <w:fldChar w:fldCharType="end"/>
            </w:r>
          </w:hyperlink>
        </w:p>
        <w:p w14:paraId="13A202C9" w14:textId="21215977" w:rsidR="00A067F2" w:rsidRDefault="00A067F2">
          <w:pPr>
            <w:pStyle w:val="TOC1"/>
            <w:tabs>
              <w:tab w:val="right" w:leader="dot" w:pos="9016"/>
            </w:tabs>
            <w:rPr>
              <w:rFonts w:eastAsiaTheme="minorEastAsia"/>
              <w:noProof/>
              <w:lang w:eastAsia="en-GB"/>
            </w:rPr>
          </w:pPr>
          <w:hyperlink w:anchor="_Toc121752586" w:history="1">
            <w:r w:rsidRPr="00D30052">
              <w:rPr>
                <w:rStyle w:val="Hyperlink"/>
                <w:noProof/>
              </w:rPr>
              <w:t>What Is Quality Assurance / Quality Control?</w:t>
            </w:r>
            <w:r>
              <w:rPr>
                <w:noProof/>
                <w:webHidden/>
              </w:rPr>
              <w:tab/>
            </w:r>
            <w:r>
              <w:rPr>
                <w:noProof/>
                <w:webHidden/>
              </w:rPr>
              <w:fldChar w:fldCharType="begin"/>
            </w:r>
            <w:r>
              <w:rPr>
                <w:noProof/>
                <w:webHidden/>
              </w:rPr>
              <w:instrText xml:space="preserve"> PAGEREF _Toc121752586 \h </w:instrText>
            </w:r>
            <w:r>
              <w:rPr>
                <w:noProof/>
                <w:webHidden/>
              </w:rPr>
            </w:r>
            <w:r>
              <w:rPr>
                <w:noProof/>
                <w:webHidden/>
              </w:rPr>
              <w:fldChar w:fldCharType="separate"/>
            </w:r>
            <w:r>
              <w:rPr>
                <w:noProof/>
                <w:webHidden/>
              </w:rPr>
              <w:t>2</w:t>
            </w:r>
            <w:r>
              <w:rPr>
                <w:noProof/>
                <w:webHidden/>
              </w:rPr>
              <w:fldChar w:fldCharType="end"/>
            </w:r>
          </w:hyperlink>
        </w:p>
        <w:p w14:paraId="49518A06" w14:textId="3FD022B6" w:rsidR="00A067F2" w:rsidRDefault="00A067F2">
          <w:pPr>
            <w:pStyle w:val="TOC1"/>
            <w:tabs>
              <w:tab w:val="right" w:leader="dot" w:pos="9016"/>
            </w:tabs>
            <w:rPr>
              <w:rFonts w:eastAsiaTheme="minorEastAsia"/>
              <w:noProof/>
              <w:lang w:eastAsia="en-GB"/>
            </w:rPr>
          </w:pPr>
          <w:hyperlink w:anchor="_Toc121752587" w:history="1">
            <w:r w:rsidRPr="00D30052">
              <w:rPr>
                <w:rStyle w:val="Hyperlink"/>
                <w:noProof/>
              </w:rPr>
              <w:t>What is Total Quality Management?</w:t>
            </w:r>
            <w:r>
              <w:rPr>
                <w:noProof/>
                <w:webHidden/>
              </w:rPr>
              <w:tab/>
            </w:r>
            <w:r>
              <w:rPr>
                <w:noProof/>
                <w:webHidden/>
              </w:rPr>
              <w:fldChar w:fldCharType="begin"/>
            </w:r>
            <w:r>
              <w:rPr>
                <w:noProof/>
                <w:webHidden/>
              </w:rPr>
              <w:instrText xml:space="preserve"> PAGEREF _Toc121752587 \h </w:instrText>
            </w:r>
            <w:r>
              <w:rPr>
                <w:noProof/>
                <w:webHidden/>
              </w:rPr>
            </w:r>
            <w:r>
              <w:rPr>
                <w:noProof/>
                <w:webHidden/>
              </w:rPr>
              <w:fldChar w:fldCharType="separate"/>
            </w:r>
            <w:r>
              <w:rPr>
                <w:noProof/>
                <w:webHidden/>
              </w:rPr>
              <w:t>3</w:t>
            </w:r>
            <w:r>
              <w:rPr>
                <w:noProof/>
                <w:webHidden/>
              </w:rPr>
              <w:fldChar w:fldCharType="end"/>
            </w:r>
          </w:hyperlink>
        </w:p>
        <w:p w14:paraId="5828DA13" w14:textId="6C29B2C6" w:rsidR="00A067F2" w:rsidRDefault="00A067F2">
          <w:pPr>
            <w:pStyle w:val="TOC1"/>
            <w:tabs>
              <w:tab w:val="right" w:leader="dot" w:pos="9016"/>
            </w:tabs>
            <w:rPr>
              <w:rFonts w:eastAsiaTheme="minorEastAsia"/>
              <w:noProof/>
              <w:lang w:eastAsia="en-GB"/>
            </w:rPr>
          </w:pPr>
          <w:hyperlink w:anchor="_Toc121752588" w:history="1">
            <w:r w:rsidRPr="00D30052">
              <w:rPr>
                <w:rStyle w:val="Hyperlink"/>
                <w:noProof/>
              </w:rPr>
              <w:t>Total Quality Management for Construction Projects</w:t>
            </w:r>
            <w:r>
              <w:rPr>
                <w:noProof/>
                <w:webHidden/>
              </w:rPr>
              <w:tab/>
            </w:r>
            <w:r>
              <w:rPr>
                <w:noProof/>
                <w:webHidden/>
              </w:rPr>
              <w:fldChar w:fldCharType="begin"/>
            </w:r>
            <w:r>
              <w:rPr>
                <w:noProof/>
                <w:webHidden/>
              </w:rPr>
              <w:instrText xml:space="preserve"> PAGEREF _Toc121752588 \h </w:instrText>
            </w:r>
            <w:r>
              <w:rPr>
                <w:noProof/>
                <w:webHidden/>
              </w:rPr>
            </w:r>
            <w:r>
              <w:rPr>
                <w:noProof/>
                <w:webHidden/>
              </w:rPr>
              <w:fldChar w:fldCharType="separate"/>
            </w:r>
            <w:r>
              <w:rPr>
                <w:noProof/>
                <w:webHidden/>
              </w:rPr>
              <w:t>4</w:t>
            </w:r>
            <w:r>
              <w:rPr>
                <w:noProof/>
                <w:webHidden/>
              </w:rPr>
              <w:fldChar w:fldCharType="end"/>
            </w:r>
          </w:hyperlink>
        </w:p>
        <w:p w14:paraId="3242F933" w14:textId="30C42C20" w:rsidR="00A067F2" w:rsidRDefault="00A067F2">
          <w:pPr>
            <w:pStyle w:val="TOC1"/>
            <w:tabs>
              <w:tab w:val="right" w:leader="dot" w:pos="9016"/>
            </w:tabs>
            <w:rPr>
              <w:rFonts w:eastAsiaTheme="minorEastAsia"/>
              <w:noProof/>
              <w:lang w:eastAsia="en-GB"/>
            </w:rPr>
          </w:pPr>
          <w:hyperlink w:anchor="_Toc121752589" w:history="1">
            <w:r w:rsidRPr="00D30052">
              <w:rPr>
                <w:rStyle w:val="Hyperlink"/>
                <w:noProof/>
              </w:rPr>
              <w:t>Total Quality Management applied to Procurement</w:t>
            </w:r>
            <w:r>
              <w:rPr>
                <w:noProof/>
                <w:webHidden/>
              </w:rPr>
              <w:tab/>
            </w:r>
            <w:r>
              <w:rPr>
                <w:noProof/>
                <w:webHidden/>
              </w:rPr>
              <w:fldChar w:fldCharType="begin"/>
            </w:r>
            <w:r>
              <w:rPr>
                <w:noProof/>
                <w:webHidden/>
              </w:rPr>
              <w:instrText xml:space="preserve"> PAGEREF _Toc121752589 \h </w:instrText>
            </w:r>
            <w:r>
              <w:rPr>
                <w:noProof/>
                <w:webHidden/>
              </w:rPr>
            </w:r>
            <w:r>
              <w:rPr>
                <w:noProof/>
                <w:webHidden/>
              </w:rPr>
              <w:fldChar w:fldCharType="separate"/>
            </w:r>
            <w:r>
              <w:rPr>
                <w:noProof/>
                <w:webHidden/>
              </w:rPr>
              <w:t>5</w:t>
            </w:r>
            <w:r>
              <w:rPr>
                <w:noProof/>
                <w:webHidden/>
              </w:rPr>
              <w:fldChar w:fldCharType="end"/>
            </w:r>
          </w:hyperlink>
        </w:p>
        <w:p w14:paraId="4E5EDB64" w14:textId="1E5F30B5" w:rsidR="00A067F2" w:rsidRDefault="00A067F2">
          <w:pPr>
            <w:pStyle w:val="TOC1"/>
            <w:tabs>
              <w:tab w:val="right" w:leader="dot" w:pos="9016"/>
            </w:tabs>
            <w:rPr>
              <w:rFonts w:eastAsiaTheme="minorEastAsia"/>
              <w:noProof/>
              <w:lang w:eastAsia="en-GB"/>
            </w:rPr>
          </w:pPr>
          <w:hyperlink w:anchor="_Toc121752590" w:history="1">
            <w:r w:rsidRPr="00D30052">
              <w:rPr>
                <w:rStyle w:val="Hyperlink"/>
                <w:noProof/>
              </w:rPr>
              <w:t>Employee and Customer Engagement</w:t>
            </w:r>
            <w:r>
              <w:rPr>
                <w:noProof/>
                <w:webHidden/>
              </w:rPr>
              <w:tab/>
            </w:r>
            <w:r>
              <w:rPr>
                <w:noProof/>
                <w:webHidden/>
              </w:rPr>
              <w:fldChar w:fldCharType="begin"/>
            </w:r>
            <w:r>
              <w:rPr>
                <w:noProof/>
                <w:webHidden/>
              </w:rPr>
              <w:instrText xml:space="preserve"> PAGEREF _Toc121752590 \h </w:instrText>
            </w:r>
            <w:r>
              <w:rPr>
                <w:noProof/>
                <w:webHidden/>
              </w:rPr>
            </w:r>
            <w:r>
              <w:rPr>
                <w:noProof/>
                <w:webHidden/>
              </w:rPr>
              <w:fldChar w:fldCharType="separate"/>
            </w:r>
            <w:r>
              <w:rPr>
                <w:noProof/>
                <w:webHidden/>
              </w:rPr>
              <w:t>6</w:t>
            </w:r>
            <w:r>
              <w:rPr>
                <w:noProof/>
                <w:webHidden/>
              </w:rPr>
              <w:fldChar w:fldCharType="end"/>
            </w:r>
          </w:hyperlink>
        </w:p>
        <w:p w14:paraId="28135835" w14:textId="62399612" w:rsidR="00A067F2" w:rsidRDefault="00A067F2">
          <w:pPr>
            <w:pStyle w:val="TOC1"/>
            <w:tabs>
              <w:tab w:val="right" w:leader="dot" w:pos="9016"/>
            </w:tabs>
            <w:rPr>
              <w:rFonts w:eastAsiaTheme="minorEastAsia"/>
              <w:noProof/>
              <w:lang w:eastAsia="en-GB"/>
            </w:rPr>
          </w:pPr>
          <w:hyperlink w:anchor="_Toc121752591" w:history="1">
            <w:r w:rsidRPr="00D30052">
              <w:rPr>
                <w:rStyle w:val="Hyperlink"/>
                <w:noProof/>
              </w:rPr>
              <w:t>Conclusion and Closing Comments</w:t>
            </w:r>
            <w:r>
              <w:rPr>
                <w:noProof/>
                <w:webHidden/>
              </w:rPr>
              <w:tab/>
            </w:r>
            <w:r>
              <w:rPr>
                <w:noProof/>
                <w:webHidden/>
              </w:rPr>
              <w:fldChar w:fldCharType="begin"/>
            </w:r>
            <w:r>
              <w:rPr>
                <w:noProof/>
                <w:webHidden/>
              </w:rPr>
              <w:instrText xml:space="preserve"> PAGEREF _Toc121752591 \h </w:instrText>
            </w:r>
            <w:r>
              <w:rPr>
                <w:noProof/>
                <w:webHidden/>
              </w:rPr>
            </w:r>
            <w:r>
              <w:rPr>
                <w:noProof/>
                <w:webHidden/>
              </w:rPr>
              <w:fldChar w:fldCharType="separate"/>
            </w:r>
            <w:r>
              <w:rPr>
                <w:noProof/>
                <w:webHidden/>
              </w:rPr>
              <w:t>10</w:t>
            </w:r>
            <w:r>
              <w:rPr>
                <w:noProof/>
                <w:webHidden/>
              </w:rPr>
              <w:fldChar w:fldCharType="end"/>
            </w:r>
          </w:hyperlink>
        </w:p>
        <w:p w14:paraId="092BAAAC" w14:textId="488D6F60" w:rsidR="00A067F2" w:rsidRDefault="00A067F2">
          <w:pPr>
            <w:pStyle w:val="TOC1"/>
            <w:tabs>
              <w:tab w:val="right" w:leader="dot" w:pos="9016"/>
            </w:tabs>
            <w:rPr>
              <w:rFonts w:eastAsiaTheme="minorEastAsia"/>
              <w:noProof/>
              <w:lang w:eastAsia="en-GB"/>
            </w:rPr>
          </w:pPr>
          <w:hyperlink w:anchor="_Toc121752592" w:history="1">
            <w:r w:rsidRPr="00D30052">
              <w:rPr>
                <w:rStyle w:val="Hyperlink"/>
                <w:noProof/>
              </w:rPr>
              <w:t>References</w:t>
            </w:r>
            <w:r>
              <w:rPr>
                <w:noProof/>
                <w:webHidden/>
              </w:rPr>
              <w:tab/>
            </w:r>
            <w:r>
              <w:rPr>
                <w:noProof/>
                <w:webHidden/>
              </w:rPr>
              <w:fldChar w:fldCharType="begin"/>
            </w:r>
            <w:r>
              <w:rPr>
                <w:noProof/>
                <w:webHidden/>
              </w:rPr>
              <w:instrText xml:space="preserve"> PAGEREF _Toc121752592 \h </w:instrText>
            </w:r>
            <w:r>
              <w:rPr>
                <w:noProof/>
                <w:webHidden/>
              </w:rPr>
            </w:r>
            <w:r>
              <w:rPr>
                <w:noProof/>
                <w:webHidden/>
              </w:rPr>
              <w:fldChar w:fldCharType="separate"/>
            </w:r>
            <w:r>
              <w:rPr>
                <w:noProof/>
                <w:webHidden/>
              </w:rPr>
              <w:t>11</w:t>
            </w:r>
            <w:r>
              <w:rPr>
                <w:noProof/>
                <w:webHidden/>
              </w:rPr>
              <w:fldChar w:fldCharType="end"/>
            </w:r>
          </w:hyperlink>
        </w:p>
        <w:p w14:paraId="2E5B8C3D" w14:textId="6B3F2B8C" w:rsidR="00A257D5" w:rsidRDefault="00A257D5" w:rsidP="00A257D5">
          <w:r>
            <w:rPr>
              <w:b/>
              <w:bCs/>
              <w:noProof/>
            </w:rPr>
            <w:fldChar w:fldCharType="end"/>
          </w:r>
        </w:p>
      </w:sdtContent>
    </w:sdt>
    <w:p w14:paraId="7CF9FC30" w14:textId="77777777" w:rsidR="00A257D5" w:rsidRDefault="00A257D5" w:rsidP="002D2FC7"/>
    <w:p w14:paraId="0725FCFB" w14:textId="77777777" w:rsidR="00A257D5" w:rsidRDefault="00A257D5" w:rsidP="00A257D5">
      <w:pPr>
        <w:pStyle w:val="Heading1"/>
      </w:pPr>
    </w:p>
    <w:p w14:paraId="1E4646ED" w14:textId="77777777" w:rsidR="00A257D5" w:rsidRDefault="00A257D5" w:rsidP="00A257D5">
      <w:pPr>
        <w:pStyle w:val="Heading1"/>
      </w:pPr>
    </w:p>
    <w:p w14:paraId="50CEEAC2" w14:textId="77777777" w:rsidR="00A257D5" w:rsidRDefault="00A257D5" w:rsidP="00A257D5">
      <w:pPr>
        <w:pStyle w:val="Heading1"/>
      </w:pPr>
    </w:p>
    <w:p w14:paraId="7CE9D2B9" w14:textId="77777777" w:rsidR="00A257D5" w:rsidRDefault="00A257D5" w:rsidP="00A257D5">
      <w:pPr>
        <w:pStyle w:val="Heading1"/>
      </w:pPr>
    </w:p>
    <w:p w14:paraId="67DDAF5E" w14:textId="77777777" w:rsidR="00A257D5" w:rsidRDefault="00A257D5" w:rsidP="00A257D5">
      <w:pPr>
        <w:pStyle w:val="Heading1"/>
      </w:pPr>
    </w:p>
    <w:p w14:paraId="3E157A4B" w14:textId="77777777" w:rsidR="00A257D5" w:rsidRDefault="00A257D5" w:rsidP="00A257D5">
      <w:pPr>
        <w:pStyle w:val="Heading1"/>
      </w:pPr>
    </w:p>
    <w:p w14:paraId="28038D54" w14:textId="258171D2" w:rsidR="00A257D5" w:rsidRDefault="00A257D5" w:rsidP="00A257D5">
      <w:pPr>
        <w:pStyle w:val="Heading1"/>
      </w:pPr>
    </w:p>
    <w:p w14:paraId="71F84B7F" w14:textId="77777777" w:rsidR="002D2FC7" w:rsidRPr="002D2FC7" w:rsidRDefault="002D2FC7" w:rsidP="002D2FC7"/>
    <w:p w14:paraId="08960AAD" w14:textId="50B1CFFD" w:rsidR="00A257D5" w:rsidRDefault="00A257D5" w:rsidP="00A257D5">
      <w:pPr>
        <w:pStyle w:val="Heading1"/>
      </w:pPr>
    </w:p>
    <w:p w14:paraId="50851039" w14:textId="77777777" w:rsidR="002D2FC7" w:rsidRPr="002D2FC7" w:rsidRDefault="002D2FC7" w:rsidP="002D2FC7"/>
    <w:p w14:paraId="2DE03284" w14:textId="5D75288B" w:rsidR="00A257D5" w:rsidRDefault="00A257D5" w:rsidP="00A257D5">
      <w:pPr>
        <w:pStyle w:val="Heading1"/>
      </w:pPr>
    </w:p>
    <w:p w14:paraId="72A13B6D" w14:textId="51451225" w:rsidR="002D2FC7" w:rsidRDefault="002D2FC7" w:rsidP="002D2FC7"/>
    <w:p w14:paraId="61D60755" w14:textId="6AE42550" w:rsidR="00A067F2" w:rsidRDefault="00A067F2" w:rsidP="002D2FC7"/>
    <w:p w14:paraId="4D785B4F" w14:textId="1D53B93F" w:rsidR="00A067F2" w:rsidRDefault="00A067F2" w:rsidP="002D2FC7"/>
    <w:p w14:paraId="2FF66DAB" w14:textId="1BDA136A" w:rsidR="00A067F2" w:rsidRDefault="00A067F2" w:rsidP="002D2FC7"/>
    <w:p w14:paraId="18277844" w14:textId="77777777" w:rsidR="00A067F2" w:rsidRDefault="00A067F2" w:rsidP="002D2FC7"/>
    <w:p w14:paraId="5E63D51C" w14:textId="77777777" w:rsidR="002D2FC7" w:rsidRPr="002D2FC7" w:rsidRDefault="002D2FC7" w:rsidP="002D2FC7"/>
    <w:p w14:paraId="73EC9C9D" w14:textId="6478CC93" w:rsidR="00A257D5" w:rsidRDefault="00A257D5"/>
    <w:p w14:paraId="7CCBAB9E" w14:textId="77777777" w:rsidR="00A067F2" w:rsidRDefault="00A067F2" w:rsidP="005151F6">
      <w:pPr>
        <w:pStyle w:val="Heading1"/>
      </w:pPr>
    </w:p>
    <w:p w14:paraId="094D0689" w14:textId="3D3D895E" w:rsidR="00A257D5" w:rsidRDefault="005151F6" w:rsidP="005151F6">
      <w:pPr>
        <w:pStyle w:val="Heading1"/>
      </w:pPr>
      <w:bookmarkStart w:id="0" w:name="_Toc121752585"/>
      <w:r>
        <w:t>Introduction</w:t>
      </w:r>
      <w:bookmarkEnd w:id="0"/>
    </w:p>
    <w:p w14:paraId="5A2C020F" w14:textId="5DFBC2EA" w:rsidR="005151F6" w:rsidRDefault="005151F6" w:rsidP="005151F6"/>
    <w:p w14:paraId="1E717542" w14:textId="1C8489DD" w:rsidR="00245700" w:rsidRDefault="00245700" w:rsidP="00204D33">
      <w:pPr>
        <w:spacing w:line="360" w:lineRule="auto"/>
        <w:jc w:val="both"/>
      </w:pPr>
      <w:r>
        <w:t xml:space="preserve">Within this work, the definitions of what quality assurance and what quality control is will be looked at, along with a brief look of what </w:t>
      </w:r>
      <w:r w:rsidR="00204D33">
        <w:t>this might</w:t>
      </w:r>
      <w:r>
        <w:t xml:space="preserve"> look like in a practical application. This work will explore what total quality management is, what it means, and some of the theoretical arguments for it will be evaluated. The last part of this report will </w:t>
      </w:r>
      <w:r w:rsidR="00204D33">
        <w:t>contemplate what</w:t>
      </w:r>
      <w:r>
        <w:t xml:space="preserve"> TQM looks like within the construction industry</w:t>
      </w:r>
      <w:r w:rsidR="00204D33">
        <w:t xml:space="preserve"> and how it is </w:t>
      </w:r>
      <w:r w:rsidR="00A067F2">
        <w:t>implicated and</w:t>
      </w:r>
      <w:r w:rsidR="00204D33">
        <w:t xml:space="preserve"> answer the question to what approach to quality management is best for managing a project.</w:t>
      </w:r>
    </w:p>
    <w:p w14:paraId="3B582AAA" w14:textId="77777777" w:rsidR="004A0CCC" w:rsidRDefault="004A0CCC" w:rsidP="00204D33">
      <w:pPr>
        <w:spacing w:line="360" w:lineRule="auto"/>
        <w:jc w:val="both"/>
      </w:pPr>
    </w:p>
    <w:p w14:paraId="774E58A9" w14:textId="40697F1E" w:rsidR="005151F6" w:rsidRDefault="005151F6" w:rsidP="005151F6">
      <w:pPr>
        <w:pStyle w:val="Heading1"/>
      </w:pPr>
      <w:bookmarkStart w:id="1" w:name="_Toc121752586"/>
      <w:r>
        <w:t>What Is Quality Assurance</w:t>
      </w:r>
      <w:r w:rsidR="00D30FC7">
        <w:t xml:space="preserve"> / Quality Control</w:t>
      </w:r>
      <w:r>
        <w:t>?</w:t>
      </w:r>
      <w:bookmarkEnd w:id="1"/>
    </w:p>
    <w:p w14:paraId="2A3E870E" w14:textId="3BCFDFCE" w:rsidR="004A0CCC" w:rsidRDefault="004A0CCC" w:rsidP="004A0CCC"/>
    <w:p w14:paraId="30C9B2C2" w14:textId="7D6371C7" w:rsidR="004A0CCC" w:rsidRPr="004A0CCC" w:rsidRDefault="004A0CCC" w:rsidP="004A0CCC"/>
    <w:p w14:paraId="4990121D" w14:textId="1A9721D3" w:rsidR="005151F6" w:rsidRDefault="005151F6" w:rsidP="005151F6"/>
    <w:p w14:paraId="53ADB14D" w14:textId="77777777" w:rsidR="004A0CCC" w:rsidRDefault="008470A4" w:rsidP="00F142DF">
      <w:pPr>
        <w:spacing w:line="360" w:lineRule="auto"/>
        <w:jc w:val="both"/>
      </w:pPr>
      <w:r>
        <w:t xml:space="preserve">Quality Assurance or QA is the effort undertaken by companies or manufacturers to ensure the products and or services they deliver are done so without any mistake or defects. Quality Control attempts </w:t>
      </w:r>
      <w:r w:rsidR="00E52D46">
        <w:t>to remove any defective products or at the completion stage of a process.</w:t>
      </w:r>
      <w:r w:rsidR="004A0CCC">
        <w:t xml:space="preserve"> For clarity, QA is</w:t>
      </w:r>
    </w:p>
    <w:p w14:paraId="11875910" w14:textId="62E589B2" w:rsidR="004A0CCC" w:rsidRDefault="004A0CCC" w:rsidP="00F142DF">
      <w:pPr>
        <w:spacing w:line="360" w:lineRule="auto"/>
        <w:jc w:val="both"/>
        <w:rPr>
          <w:i/>
          <w:iCs/>
        </w:rPr>
      </w:pPr>
      <w:r>
        <w:tab/>
      </w:r>
      <w:r w:rsidRPr="004A0CCC">
        <w:rPr>
          <w:i/>
          <w:iCs/>
        </w:rPr>
        <w:t>‘Quality management focused on providing confidence that quality requirement will be fulfilled’</w:t>
      </w:r>
      <w:r>
        <w:rPr>
          <w:i/>
          <w:iCs/>
        </w:rPr>
        <w:t xml:space="preserve"> </w:t>
      </w:r>
      <w:sdt>
        <w:sdtPr>
          <w:rPr>
            <w:i/>
            <w:iCs/>
          </w:rPr>
          <w:id w:val="-103120733"/>
          <w:citation/>
        </w:sdtPr>
        <w:sdtContent>
          <w:r>
            <w:rPr>
              <w:i/>
              <w:iCs/>
            </w:rPr>
            <w:fldChar w:fldCharType="begin"/>
          </w:r>
          <w:r>
            <w:instrText xml:space="preserve"> CITATION ISO15 \l 2057 </w:instrText>
          </w:r>
          <w:r>
            <w:rPr>
              <w:i/>
              <w:iCs/>
            </w:rPr>
            <w:fldChar w:fldCharType="separate"/>
          </w:r>
          <w:r>
            <w:rPr>
              <w:noProof/>
            </w:rPr>
            <w:t>(ISO 9001, 2015)</w:t>
          </w:r>
          <w:r>
            <w:rPr>
              <w:i/>
              <w:iCs/>
            </w:rPr>
            <w:fldChar w:fldCharType="end"/>
          </w:r>
        </w:sdtContent>
      </w:sdt>
    </w:p>
    <w:p w14:paraId="1AE06222" w14:textId="5D465E59" w:rsidR="00245700" w:rsidRPr="00245700" w:rsidRDefault="00245700" w:rsidP="00F142DF">
      <w:pPr>
        <w:spacing w:line="360" w:lineRule="auto"/>
        <w:jc w:val="both"/>
      </w:pPr>
      <w:r w:rsidRPr="00245700">
        <w:t>And Quality control as,</w:t>
      </w:r>
    </w:p>
    <w:p w14:paraId="6F9E6FF2" w14:textId="340259F8" w:rsidR="00245700" w:rsidRDefault="00245700" w:rsidP="00F142DF">
      <w:pPr>
        <w:spacing w:line="360" w:lineRule="auto"/>
        <w:jc w:val="both"/>
        <w:rPr>
          <w:i/>
          <w:iCs/>
        </w:rPr>
      </w:pPr>
      <w:r>
        <w:rPr>
          <w:b/>
          <w:bCs/>
        </w:rPr>
        <w:tab/>
      </w:r>
      <w:r>
        <w:rPr>
          <w:i/>
          <w:iCs/>
        </w:rPr>
        <w:t>‘Management focused on fulfilling quality requirements’</w:t>
      </w:r>
      <w:sdt>
        <w:sdtPr>
          <w:rPr>
            <w:i/>
            <w:iCs/>
          </w:rPr>
          <w:id w:val="-1626529383"/>
          <w:citation/>
        </w:sdtPr>
        <w:sdtContent>
          <w:r>
            <w:rPr>
              <w:i/>
              <w:iCs/>
            </w:rPr>
            <w:fldChar w:fldCharType="begin"/>
          </w:r>
          <w:r>
            <w:rPr>
              <w:i/>
              <w:iCs/>
            </w:rPr>
            <w:instrText xml:space="preserve"> CITATION ISO15 \l 2057 </w:instrText>
          </w:r>
          <w:r>
            <w:rPr>
              <w:i/>
              <w:iCs/>
            </w:rPr>
            <w:fldChar w:fldCharType="separate"/>
          </w:r>
          <w:r>
            <w:rPr>
              <w:i/>
              <w:iCs/>
              <w:noProof/>
            </w:rPr>
            <w:t xml:space="preserve"> </w:t>
          </w:r>
          <w:r>
            <w:rPr>
              <w:noProof/>
            </w:rPr>
            <w:t>(ISO 9001, 2015)</w:t>
          </w:r>
          <w:r>
            <w:rPr>
              <w:i/>
              <w:iCs/>
            </w:rPr>
            <w:fldChar w:fldCharType="end"/>
          </w:r>
        </w:sdtContent>
      </w:sdt>
    </w:p>
    <w:p w14:paraId="6DC4AF91" w14:textId="77777777" w:rsidR="00245700" w:rsidRPr="00245700" w:rsidRDefault="00245700" w:rsidP="00F142DF">
      <w:pPr>
        <w:spacing w:line="360" w:lineRule="auto"/>
        <w:jc w:val="both"/>
      </w:pPr>
    </w:p>
    <w:p w14:paraId="32F95B6B" w14:textId="4977BC80" w:rsidR="008470A4" w:rsidRDefault="00E52D46" w:rsidP="00F142DF">
      <w:pPr>
        <w:spacing w:line="360" w:lineRule="auto"/>
        <w:jc w:val="both"/>
      </w:pPr>
      <w:r>
        <w:t xml:space="preserve"> A greater emphasis on QA and QC became vital during the first world war, when was become a mechanised affair. Production lines and number of employees were huge. </w:t>
      </w:r>
      <w:r w:rsidR="00573ACC">
        <w:t xml:space="preserve">Many war factories implemented the principals of piece work, </w:t>
      </w:r>
      <w:r w:rsidR="002935BB">
        <w:t>whereby</w:t>
      </w:r>
      <w:r w:rsidR="00573ACC">
        <w:t xml:space="preserve"> people </w:t>
      </w:r>
      <w:r w:rsidR="002935BB">
        <w:t>incentivized by the amount of work they do. This still happens today to some extent within the construction industry. Operatives May be paid on price work. If they fix so much steel, they will be paid a certain amount, or a brick layer maybe paid per brick they get laid within a day.</w:t>
      </w:r>
      <w:r w:rsidR="00875818">
        <w:t xml:space="preserve"> Henry Ford is a good example of someone who noticed that this approach to mass </w:t>
      </w:r>
      <w:r w:rsidR="00F142DF">
        <w:t>production could</w:t>
      </w:r>
      <w:r w:rsidR="00875818">
        <w:t xml:space="preserve"> sometimes lead to poor quality products being output. Ford sort to standardise his production </w:t>
      </w:r>
      <w:r w:rsidR="00F142DF">
        <w:t>line and</w:t>
      </w:r>
      <w:r w:rsidR="00875818">
        <w:t xml:space="preserve"> leave appointed smaller numbers of people in charge to monitor </w:t>
      </w:r>
      <w:r w:rsidR="00875818">
        <w:lastRenderedPageBreak/>
        <w:t>quality</w:t>
      </w:r>
      <w:r w:rsidR="00F142DF">
        <w:t xml:space="preserve">. Ford standardised products and employed machine inspectors to oversee quality output </w:t>
      </w:r>
      <w:sdt>
        <w:sdtPr>
          <w:id w:val="-1431200220"/>
          <w:citation/>
        </w:sdtPr>
        <w:sdtContent>
          <w:r w:rsidR="00F142DF">
            <w:fldChar w:fldCharType="begin"/>
          </w:r>
          <w:r w:rsidR="00F142DF">
            <w:instrText xml:space="preserve"> CITATION Woo03 \l 2057 </w:instrText>
          </w:r>
          <w:r w:rsidR="00F142DF">
            <w:fldChar w:fldCharType="separate"/>
          </w:r>
          <w:r w:rsidR="00F142DF">
            <w:rPr>
              <w:noProof/>
            </w:rPr>
            <w:t>(Wood J, 2003)</w:t>
          </w:r>
          <w:r w:rsidR="00F142DF">
            <w:fldChar w:fldCharType="end"/>
          </w:r>
        </w:sdtContent>
      </w:sdt>
      <w:r w:rsidR="00F142DF">
        <w:t>.</w:t>
      </w:r>
    </w:p>
    <w:p w14:paraId="4BB13F6D" w14:textId="1E4F7038" w:rsidR="005151F6" w:rsidRDefault="005151F6" w:rsidP="005151F6">
      <w:pPr>
        <w:pStyle w:val="Heading1"/>
      </w:pPr>
      <w:bookmarkStart w:id="2" w:name="_Toc121752587"/>
      <w:r>
        <w:t>What is Total Quality Management?</w:t>
      </w:r>
      <w:bookmarkEnd w:id="2"/>
    </w:p>
    <w:p w14:paraId="6890C4BF" w14:textId="098CF97F" w:rsidR="005151F6" w:rsidRDefault="005151F6" w:rsidP="005151F6"/>
    <w:p w14:paraId="08064EF2" w14:textId="4FC4FB7D" w:rsidR="00027AFA" w:rsidRDefault="00F361AB" w:rsidP="00A10FB7">
      <w:pPr>
        <w:jc w:val="both"/>
      </w:pPr>
      <w:r>
        <w:t>Total Quality Management</w:t>
      </w:r>
      <w:r w:rsidR="00027AFA">
        <w:t xml:space="preserve"> or TQM is a system that looks to involve all people and processes with an organisation or project. The key word in TQM is ‘Total’. The Cambridge English dictionary defines the word total when used as an adjective as </w:t>
      </w:r>
    </w:p>
    <w:p w14:paraId="596E853D" w14:textId="0A75B547" w:rsidR="005151F6" w:rsidRDefault="00027AFA" w:rsidP="00A10FB7">
      <w:pPr>
        <w:ind w:firstLine="720"/>
        <w:jc w:val="both"/>
      </w:pPr>
      <w:r>
        <w:t>‘To include</w:t>
      </w:r>
      <w:r w:rsidR="00F361AB">
        <w:t xml:space="preserve"> </w:t>
      </w:r>
      <w:r>
        <w:t>everything’</w:t>
      </w:r>
      <w:sdt>
        <w:sdtPr>
          <w:id w:val="-209810747"/>
          <w:citation/>
        </w:sdtPr>
        <w:sdtContent>
          <w:r>
            <w:fldChar w:fldCharType="begin"/>
          </w:r>
          <w:r>
            <w:instrText xml:space="preserve"> CITATION Cam22 \l 2057 </w:instrText>
          </w:r>
          <w:r>
            <w:fldChar w:fldCharType="separate"/>
          </w:r>
          <w:r w:rsidR="006B5378">
            <w:rPr>
              <w:noProof/>
            </w:rPr>
            <w:t xml:space="preserve"> (Cambridge University Press, 2022)</w:t>
          </w:r>
          <w:r>
            <w:fldChar w:fldCharType="end"/>
          </w:r>
        </w:sdtContent>
      </w:sdt>
    </w:p>
    <w:p w14:paraId="603EA225" w14:textId="2A3F5933" w:rsidR="00603B93" w:rsidRDefault="00551EDB" w:rsidP="007736E2">
      <w:pPr>
        <w:spacing w:line="360" w:lineRule="auto"/>
        <w:jc w:val="both"/>
      </w:pPr>
      <w:r>
        <w:t>It’s</w:t>
      </w:r>
      <w:r w:rsidR="00E66D00">
        <w:t xml:space="preserve"> no surprise then that the TQM approach relies on the efforts of managers, employees, outer efforts of an organisations supply chain, and the feedback of the customer.</w:t>
      </w:r>
      <w:r>
        <w:t xml:space="preserve"> In most organisations today, you will see signs of TQM</w:t>
      </w:r>
      <w:r w:rsidR="007736E2">
        <w:t xml:space="preserve"> being implemented</w:t>
      </w:r>
      <w:r>
        <w:t>. Within</w:t>
      </w:r>
      <w:r w:rsidR="007736E2">
        <w:t xml:space="preserve"> an organisations</w:t>
      </w:r>
      <w:r>
        <w:t xml:space="preserve"> management you may see a focus on being direct</w:t>
      </w:r>
      <w:r w:rsidR="007736E2">
        <w:t xml:space="preserve">, </w:t>
      </w:r>
      <w:r>
        <w:t>and communicating future organisational plan and activities to employees, along with a commitment to recogni</w:t>
      </w:r>
      <w:r w:rsidR="007736E2">
        <w:t>sing</w:t>
      </w:r>
      <w:r>
        <w:t xml:space="preserve"> excellence</w:t>
      </w:r>
      <w:r w:rsidR="007736E2">
        <w:t>,</w:t>
      </w:r>
      <w:r>
        <w:t xml:space="preserve"> and provid</w:t>
      </w:r>
      <w:r w:rsidR="007736E2">
        <w:t xml:space="preserve">ing </w:t>
      </w:r>
      <w:r>
        <w:t xml:space="preserve">constructive feedback. For </w:t>
      </w:r>
      <w:r w:rsidR="00603B93">
        <w:t xml:space="preserve">employees </w:t>
      </w:r>
      <w:r w:rsidR="007736E2">
        <w:t>TQM</w:t>
      </w:r>
      <w:r>
        <w:t xml:space="preserve"> may be that training a certain number of a days a year is mandatory, and companies often have an excellence or quality team that review</w:t>
      </w:r>
      <w:r w:rsidR="00603B93">
        <w:t xml:space="preserve">s performance against objectives. Accompanied with these things is a focus on good relations with partners and suppliers, and a commitment to </w:t>
      </w:r>
    </w:p>
    <w:p w14:paraId="0C08B66D" w14:textId="647CE920" w:rsidR="00603B93" w:rsidRPr="004770C4" w:rsidRDefault="00603B93" w:rsidP="00A10FB7">
      <w:pPr>
        <w:jc w:val="both"/>
        <w:rPr>
          <w:i/>
          <w:iCs/>
        </w:rPr>
      </w:pPr>
      <w:r>
        <w:tab/>
      </w:r>
      <w:r w:rsidRPr="004770C4">
        <w:rPr>
          <w:i/>
          <w:iCs/>
        </w:rPr>
        <w:t>‘</w:t>
      </w:r>
      <w:r w:rsidR="000D19FA" w:rsidRPr="004770C4">
        <w:rPr>
          <w:i/>
          <w:iCs/>
        </w:rPr>
        <w:t>Attain</w:t>
      </w:r>
      <w:r w:rsidRPr="004770C4">
        <w:rPr>
          <w:i/>
          <w:iCs/>
        </w:rPr>
        <w:t>, maintain, and improve standards’</w:t>
      </w:r>
      <w:sdt>
        <w:sdtPr>
          <w:rPr>
            <w:i/>
            <w:iCs/>
          </w:rPr>
          <w:id w:val="-1797753698"/>
          <w:citation/>
        </w:sdtPr>
        <w:sdtContent>
          <w:r w:rsidR="003F1C55" w:rsidRPr="004770C4">
            <w:rPr>
              <w:i/>
              <w:iCs/>
            </w:rPr>
            <w:fldChar w:fldCharType="begin"/>
          </w:r>
          <w:r w:rsidR="003F1C55" w:rsidRPr="004770C4">
            <w:rPr>
              <w:i/>
              <w:iCs/>
            </w:rPr>
            <w:instrText xml:space="preserve"> CITATION Pri13 \l 2057 </w:instrText>
          </w:r>
          <w:r w:rsidR="003F1C55" w:rsidRPr="004770C4">
            <w:rPr>
              <w:i/>
              <w:iCs/>
            </w:rPr>
            <w:fldChar w:fldCharType="separate"/>
          </w:r>
          <w:r w:rsidR="006B5378">
            <w:rPr>
              <w:i/>
              <w:iCs/>
              <w:noProof/>
            </w:rPr>
            <w:t xml:space="preserve"> </w:t>
          </w:r>
          <w:r w:rsidR="006B5378">
            <w:rPr>
              <w:noProof/>
            </w:rPr>
            <w:t>(Pries, 2013)</w:t>
          </w:r>
          <w:r w:rsidR="003F1C55" w:rsidRPr="004770C4">
            <w:rPr>
              <w:i/>
              <w:iCs/>
            </w:rPr>
            <w:fldChar w:fldCharType="end"/>
          </w:r>
        </w:sdtContent>
      </w:sdt>
    </w:p>
    <w:p w14:paraId="180508EB" w14:textId="1433D985" w:rsidR="000D19FA" w:rsidRDefault="000D19FA" w:rsidP="00A10FB7">
      <w:pPr>
        <w:jc w:val="both"/>
      </w:pPr>
    </w:p>
    <w:p w14:paraId="79B7FFE0" w14:textId="4316B1B9" w:rsidR="00FF5A2E" w:rsidRDefault="00FF5A2E" w:rsidP="00A10FB7">
      <w:pPr>
        <w:jc w:val="both"/>
      </w:pPr>
      <w:r>
        <w:t>In Pries and Quigley 2013 publication, they outline the necessary prerequisites for the successful implementation of TQM. They are.</w:t>
      </w:r>
    </w:p>
    <w:p w14:paraId="2DBCA286" w14:textId="32DEDC69" w:rsidR="00FF5A2E" w:rsidRDefault="00FF5A2E" w:rsidP="00FF5A2E">
      <w:pPr>
        <w:pStyle w:val="ListParagraph"/>
        <w:numPr>
          <w:ilvl w:val="0"/>
          <w:numId w:val="1"/>
        </w:numPr>
        <w:jc w:val="both"/>
      </w:pPr>
      <w:r>
        <w:t xml:space="preserve">Commitment- This where everyone is committed to quality improvement but should be primarily driven by managers to create an environment that will nurture quality improvements, i.e., training and support. </w:t>
      </w:r>
    </w:p>
    <w:p w14:paraId="2ABA76E5" w14:textId="14283A93" w:rsidR="00FF5A2E" w:rsidRDefault="00B62D1E" w:rsidP="00FF5A2E">
      <w:pPr>
        <w:pStyle w:val="ListParagraph"/>
        <w:numPr>
          <w:ilvl w:val="0"/>
          <w:numId w:val="1"/>
        </w:numPr>
        <w:jc w:val="both"/>
      </w:pPr>
      <w:r>
        <w:t>Culture</w:t>
      </w:r>
      <w:r w:rsidR="007736E2">
        <w:t>- having a positive culture within a company, organisation or project that is centred on delivering quality results.</w:t>
      </w:r>
    </w:p>
    <w:p w14:paraId="0C924B66" w14:textId="5A7649E0" w:rsidR="001C02C5" w:rsidRDefault="001C02C5" w:rsidP="00FF5A2E">
      <w:pPr>
        <w:pStyle w:val="ListParagraph"/>
        <w:numPr>
          <w:ilvl w:val="0"/>
          <w:numId w:val="1"/>
        </w:numPr>
        <w:jc w:val="both"/>
      </w:pPr>
      <w:r>
        <w:t>Continuous Improvement-This is an attitude whereby people don’t just stop at one improvement, but constantly look to grow and change based on the need of the customer.</w:t>
      </w:r>
    </w:p>
    <w:p w14:paraId="38D4C1FD" w14:textId="2A478744" w:rsidR="00FF5A2E" w:rsidRDefault="001C02C5" w:rsidP="00FF5A2E">
      <w:pPr>
        <w:pStyle w:val="ListParagraph"/>
        <w:numPr>
          <w:ilvl w:val="0"/>
          <w:numId w:val="1"/>
        </w:numPr>
        <w:jc w:val="both"/>
      </w:pPr>
      <w:r>
        <w:t>Customer focus- this looks not only at the customer outside but also internal stakeholders.</w:t>
      </w:r>
    </w:p>
    <w:p w14:paraId="151D1685" w14:textId="0D7EA3E7" w:rsidR="001C02C5" w:rsidRDefault="001C02C5" w:rsidP="00FF5A2E">
      <w:pPr>
        <w:pStyle w:val="ListParagraph"/>
        <w:numPr>
          <w:ilvl w:val="0"/>
          <w:numId w:val="1"/>
        </w:numPr>
        <w:jc w:val="both"/>
      </w:pPr>
      <w:r>
        <w:t>Control-these include basic quality and delivery checks to ensure an organisation or project is delivering as intended from the inception stage.</w:t>
      </w:r>
      <w:sdt>
        <w:sdtPr>
          <w:id w:val="-81078704"/>
          <w:citation/>
        </w:sdtPr>
        <w:sdtContent>
          <w:r w:rsidR="003A282A">
            <w:fldChar w:fldCharType="begin"/>
          </w:r>
          <w:r w:rsidR="003A282A">
            <w:instrText xml:space="preserve"> CITATION Pri13 \l 2057 </w:instrText>
          </w:r>
          <w:r w:rsidR="003A282A">
            <w:fldChar w:fldCharType="separate"/>
          </w:r>
          <w:r w:rsidR="006B5378">
            <w:rPr>
              <w:noProof/>
            </w:rPr>
            <w:t xml:space="preserve"> (Pries, 2013)</w:t>
          </w:r>
          <w:r w:rsidR="003A282A">
            <w:fldChar w:fldCharType="end"/>
          </w:r>
        </w:sdtContent>
      </w:sdt>
    </w:p>
    <w:p w14:paraId="546E4AAF" w14:textId="77777777" w:rsidR="007736E2" w:rsidRDefault="007736E2" w:rsidP="007736E2">
      <w:pPr>
        <w:jc w:val="both"/>
      </w:pPr>
    </w:p>
    <w:p w14:paraId="6B6DBE4B" w14:textId="73872F2E" w:rsidR="007736E2" w:rsidRDefault="007736E2" w:rsidP="007736E2">
      <w:pPr>
        <w:jc w:val="both"/>
      </w:pPr>
      <w:r>
        <w:t xml:space="preserve">Dr W E Deming is arguably the key person in highlighting the need for </w:t>
      </w:r>
      <w:r w:rsidR="003E0206">
        <w:t>implementing Total Quality Management. He introduced this idea in his publication ‘Out of the Crisis’ in 1982. In this work he outlined how traditional forms of quality control, based mainly on inspection type measures within a manufacturing context, had become outdated and unreliable as a sole form for managing quality. TQM tries to take a more holistic approach to how quality can be managed. Deming said,</w:t>
      </w:r>
    </w:p>
    <w:p w14:paraId="2429FE0F" w14:textId="16B6624D" w:rsidR="003F0F63" w:rsidRPr="004770C4" w:rsidRDefault="003F0F63" w:rsidP="007736E2">
      <w:pPr>
        <w:jc w:val="both"/>
        <w:rPr>
          <w:i/>
          <w:iCs/>
        </w:rPr>
      </w:pPr>
      <w:r w:rsidRPr="004770C4">
        <w:rPr>
          <w:i/>
          <w:iCs/>
        </w:rPr>
        <w:lastRenderedPageBreak/>
        <w:tab/>
        <w:t xml:space="preserve">‘Total Quality Management is also defined as a </w:t>
      </w:r>
      <w:r w:rsidR="005B4044" w:rsidRPr="004770C4">
        <w:rPr>
          <w:i/>
          <w:iCs/>
        </w:rPr>
        <w:t>customer driven</w:t>
      </w:r>
      <w:r w:rsidRPr="004770C4">
        <w:rPr>
          <w:i/>
          <w:iCs/>
        </w:rPr>
        <w:t xml:space="preserve"> process and goals for </w:t>
      </w:r>
      <w:r w:rsidR="005B4044" w:rsidRPr="004770C4">
        <w:rPr>
          <w:i/>
          <w:iCs/>
        </w:rPr>
        <w:t xml:space="preserve">continuous improvement of business operations. It ensures that all related work (in particular the work of the employees) is directed towards the common objectives of improving the quality of the product or the quality of the service, as well as the production or execution process of the services. </w:t>
      </w:r>
      <w:r w:rsidR="00345382" w:rsidRPr="004770C4">
        <w:rPr>
          <w:i/>
          <w:iCs/>
        </w:rPr>
        <w:t>However,</w:t>
      </w:r>
      <w:r w:rsidR="005B4044" w:rsidRPr="004770C4">
        <w:rPr>
          <w:i/>
          <w:iCs/>
        </w:rPr>
        <w:t xml:space="preserve"> the focus is on the </w:t>
      </w:r>
      <w:r w:rsidR="004770C4" w:rsidRPr="004770C4">
        <w:rPr>
          <w:i/>
          <w:iCs/>
        </w:rPr>
        <w:t>evidence-based</w:t>
      </w:r>
      <w:r w:rsidR="005B4044" w:rsidRPr="004770C4">
        <w:rPr>
          <w:i/>
          <w:iCs/>
        </w:rPr>
        <w:t xml:space="preserve"> decision making, with the use of performance measures to monitor progress’</w:t>
      </w:r>
      <w:sdt>
        <w:sdtPr>
          <w:rPr>
            <w:i/>
            <w:iCs/>
          </w:rPr>
          <w:id w:val="-181675973"/>
          <w:citation/>
        </w:sdtPr>
        <w:sdtContent>
          <w:r w:rsidR="00345382" w:rsidRPr="004770C4">
            <w:rPr>
              <w:i/>
              <w:iCs/>
            </w:rPr>
            <w:fldChar w:fldCharType="begin"/>
          </w:r>
          <w:r w:rsidR="003E11F3">
            <w:rPr>
              <w:i/>
              <w:iCs/>
            </w:rPr>
            <w:instrText xml:space="preserve">CITATION WEd82 \l 2057 </w:instrText>
          </w:r>
          <w:r w:rsidR="00345382" w:rsidRPr="004770C4">
            <w:rPr>
              <w:i/>
              <w:iCs/>
            </w:rPr>
            <w:fldChar w:fldCharType="separate"/>
          </w:r>
          <w:r w:rsidR="006B5378">
            <w:rPr>
              <w:i/>
              <w:iCs/>
              <w:noProof/>
            </w:rPr>
            <w:t xml:space="preserve"> </w:t>
          </w:r>
          <w:r w:rsidR="006B5378">
            <w:rPr>
              <w:noProof/>
            </w:rPr>
            <w:t>(Deming, 2000)</w:t>
          </w:r>
          <w:r w:rsidR="00345382" w:rsidRPr="004770C4">
            <w:rPr>
              <w:i/>
              <w:iCs/>
            </w:rPr>
            <w:fldChar w:fldCharType="end"/>
          </w:r>
        </w:sdtContent>
      </w:sdt>
    </w:p>
    <w:p w14:paraId="59F536B2" w14:textId="2F403DFB" w:rsidR="00AF1D6C" w:rsidRDefault="00AF1D6C" w:rsidP="007736E2">
      <w:pPr>
        <w:jc w:val="both"/>
      </w:pPr>
    </w:p>
    <w:p w14:paraId="4E968E90" w14:textId="511A6668" w:rsidR="00AF1D6C" w:rsidRDefault="00AF1D6C" w:rsidP="004770C4">
      <w:pPr>
        <w:spacing w:line="360" w:lineRule="auto"/>
        <w:jc w:val="both"/>
      </w:pPr>
      <w:r>
        <w:t xml:space="preserve">To summarise, this was a start of a generic framework for many different types of industry to </w:t>
      </w:r>
      <w:r w:rsidR="004770C4">
        <w:t>utilise when</w:t>
      </w:r>
      <w:r>
        <w:t xml:space="preserve"> managing the quality of whatever that </w:t>
      </w:r>
      <w:r w:rsidR="004770C4">
        <w:t>industry</w:t>
      </w:r>
      <w:r>
        <w:t xml:space="preserve"> was producing. There is no question that TQM is the </w:t>
      </w:r>
      <w:r w:rsidR="004770C4">
        <w:t xml:space="preserve">now the adopted method for producing high quality standards across all sectors, </w:t>
      </w:r>
      <w:r>
        <w:t>and in the next section of the report, I will look to present what TQM looks like within the construction industry, and how this will be the best tool for managing quality for you the client.</w:t>
      </w:r>
    </w:p>
    <w:p w14:paraId="5AEED1FA" w14:textId="77777777" w:rsidR="000D19FA" w:rsidRDefault="000D19FA" w:rsidP="00A10FB7">
      <w:pPr>
        <w:jc w:val="both"/>
      </w:pPr>
    </w:p>
    <w:p w14:paraId="426A7104" w14:textId="087E7368" w:rsidR="005151F6" w:rsidRDefault="005151F6" w:rsidP="005151F6"/>
    <w:p w14:paraId="40303153" w14:textId="2C40120C" w:rsidR="008233A1" w:rsidRDefault="008233A1" w:rsidP="005151F6">
      <w:pPr>
        <w:pStyle w:val="Heading1"/>
      </w:pPr>
      <w:bookmarkStart w:id="3" w:name="_Toc121752588"/>
      <w:r>
        <w:t xml:space="preserve">Total Quality Management </w:t>
      </w:r>
      <w:r w:rsidR="006A5615">
        <w:t>for</w:t>
      </w:r>
      <w:r>
        <w:t xml:space="preserve"> Construction Projects</w:t>
      </w:r>
      <w:bookmarkEnd w:id="3"/>
    </w:p>
    <w:p w14:paraId="3ACEFBE1" w14:textId="0A8A8078" w:rsidR="008233A1" w:rsidRDefault="008233A1" w:rsidP="008233A1"/>
    <w:p w14:paraId="5F6B7243" w14:textId="18DFE356" w:rsidR="005151F6" w:rsidRDefault="006A5615" w:rsidP="006B41D0">
      <w:pPr>
        <w:spacing w:line="360" w:lineRule="auto"/>
        <w:jc w:val="both"/>
      </w:pPr>
      <w:r>
        <w:t>Within construction and many other organisations in different sectors will have a SHEQ management system in place. SHEQ is the acronym for Safety, Health, Environment, and Quality</w:t>
      </w:r>
      <w:r w:rsidR="00151EAF">
        <w:t xml:space="preserve">. There are separate </w:t>
      </w:r>
      <w:r w:rsidR="00122F4C">
        <w:t>International</w:t>
      </w:r>
      <w:r w:rsidR="00151EAF">
        <w:t xml:space="preserve"> Standards governing these important aspects of the workplace be it construction or anywhere else. The British standards related to each are.</w:t>
      </w:r>
    </w:p>
    <w:p w14:paraId="2A12C0CB" w14:textId="0D84D39A" w:rsidR="00151EAF" w:rsidRDefault="00151EAF" w:rsidP="006B41D0">
      <w:pPr>
        <w:pStyle w:val="ListParagraph"/>
        <w:numPr>
          <w:ilvl w:val="0"/>
          <w:numId w:val="3"/>
        </w:numPr>
        <w:spacing w:line="360" w:lineRule="auto"/>
        <w:jc w:val="both"/>
      </w:pPr>
      <w:r>
        <w:t>Safety &amp; Occupational Health – ISO 45001</w:t>
      </w:r>
    </w:p>
    <w:p w14:paraId="3BB6802E" w14:textId="45A50B14" w:rsidR="00151EAF" w:rsidRDefault="00151EAF" w:rsidP="006B41D0">
      <w:pPr>
        <w:pStyle w:val="ListParagraph"/>
        <w:numPr>
          <w:ilvl w:val="0"/>
          <w:numId w:val="3"/>
        </w:numPr>
        <w:spacing w:line="360" w:lineRule="auto"/>
        <w:jc w:val="both"/>
      </w:pPr>
      <w:r>
        <w:t>Environment- ISO 14001</w:t>
      </w:r>
    </w:p>
    <w:p w14:paraId="67A6D57B" w14:textId="392FA055" w:rsidR="00151EAF" w:rsidRDefault="00151EAF" w:rsidP="006B41D0">
      <w:pPr>
        <w:pStyle w:val="ListParagraph"/>
        <w:numPr>
          <w:ilvl w:val="0"/>
          <w:numId w:val="3"/>
        </w:numPr>
        <w:spacing w:line="360" w:lineRule="auto"/>
        <w:jc w:val="both"/>
      </w:pPr>
      <w:r>
        <w:t>Quality – ISO 9001</w:t>
      </w:r>
    </w:p>
    <w:p w14:paraId="7326B06C" w14:textId="79935A22" w:rsidR="00151EAF" w:rsidRDefault="00151EAF" w:rsidP="006B41D0">
      <w:pPr>
        <w:spacing w:line="360" w:lineRule="auto"/>
        <w:jc w:val="both"/>
      </w:pPr>
      <w:r>
        <w:t>These standards are continually reviewed and updated as necessary, and the current quality standard is the 2015 edition.</w:t>
      </w:r>
      <w:r w:rsidR="00B81A37">
        <w:t xml:space="preserve"> </w:t>
      </w:r>
    </w:p>
    <w:p w14:paraId="26197D1B" w14:textId="50DC4895" w:rsidR="00485206" w:rsidRDefault="00EC5F31" w:rsidP="006B41D0">
      <w:pPr>
        <w:spacing w:line="360" w:lineRule="auto"/>
        <w:jc w:val="both"/>
      </w:pPr>
      <w:r>
        <w:t>To achieve high quality outcomes, a clear process needs to be outlined from the very top of an organisation</w:t>
      </w:r>
      <w:r w:rsidR="00122F4C">
        <w:t>, namely an integrated business management manual.</w:t>
      </w:r>
      <w:r>
        <w:t xml:space="preserve"> </w:t>
      </w:r>
      <w:r w:rsidR="00122F4C">
        <w:t xml:space="preserve">This manual will be </w:t>
      </w:r>
      <w:r w:rsidR="00F52E01">
        <w:t>compliant</w:t>
      </w:r>
      <w:r w:rsidR="00122F4C">
        <w:t xml:space="preserve"> with the three standards </w:t>
      </w:r>
      <w:r w:rsidR="00C57A14">
        <w:t>above and</w:t>
      </w:r>
      <w:r w:rsidR="006A402C">
        <w:t xml:space="preserve"> will dictate all aspects of works</w:t>
      </w:r>
      <w:r w:rsidR="00C57A14">
        <w:t xml:space="preserve"> from</w:t>
      </w:r>
      <w:r w:rsidR="006A402C">
        <w:t xml:space="preserve"> inception.</w:t>
      </w:r>
      <w:r w:rsidR="00C57A14">
        <w:t xml:space="preserve"> This is the first step in adapting a TQM approach. Here is a flow chart </w:t>
      </w:r>
      <w:r w:rsidR="00485206">
        <w:t>depicting how all works, rules, policies, and procedures, and</w:t>
      </w:r>
      <w:r w:rsidR="00C57A14">
        <w:t xml:space="preserve"> document</w:t>
      </w:r>
      <w:r w:rsidR="00485206">
        <w:t>s are formed or governed in the construction company where I work. This system of control allows</w:t>
      </w:r>
      <w:r w:rsidR="00C57A14">
        <w:t xml:space="preserve"> there </w:t>
      </w:r>
      <w:r w:rsidR="00485206">
        <w:t>to be</w:t>
      </w:r>
      <w:r w:rsidR="00C57A14">
        <w:t xml:space="preserve"> standardised administration and technical guidance throughout </w:t>
      </w:r>
      <w:r w:rsidR="00485206">
        <w:t xml:space="preserve">the </w:t>
      </w:r>
      <w:r w:rsidR="00C57A14">
        <w:t>company, culminating in a standardised, integrated approach</w:t>
      </w:r>
      <w:r w:rsidR="00485206">
        <w:t xml:space="preserve"> to any works we conduct</w:t>
      </w:r>
      <w:r w:rsidR="00C57A14">
        <w:t>.</w:t>
      </w:r>
      <w:r w:rsidR="006471A9">
        <w:t xml:space="preserve">  </w:t>
      </w:r>
    </w:p>
    <w:p w14:paraId="2DD94BA1" w14:textId="28F6DAA8" w:rsidR="00245700" w:rsidRDefault="00245700" w:rsidP="006B41D0">
      <w:pPr>
        <w:spacing w:line="360" w:lineRule="auto"/>
        <w:jc w:val="both"/>
      </w:pPr>
      <w:r>
        <w:rPr>
          <w:noProof/>
        </w:rPr>
        <w:lastRenderedPageBreak/>
        <w:drawing>
          <wp:inline distT="0" distB="0" distL="0" distR="0" wp14:anchorId="212F1C2D" wp14:editId="30E1E301">
            <wp:extent cx="5731510" cy="4733290"/>
            <wp:effectExtent l="0" t="0" r="2540" b="0"/>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a:blip r:embed="rId8"/>
                    <a:stretch>
                      <a:fillRect/>
                    </a:stretch>
                  </pic:blipFill>
                  <pic:spPr>
                    <a:xfrm>
                      <a:off x="0" y="0"/>
                      <a:ext cx="5731510" cy="4733290"/>
                    </a:xfrm>
                    <a:prstGeom prst="rect">
                      <a:avLst/>
                    </a:prstGeom>
                  </pic:spPr>
                </pic:pic>
              </a:graphicData>
            </a:graphic>
          </wp:inline>
        </w:drawing>
      </w:r>
    </w:p>
    <w:p w14:paraId="411475AC" w14:textId="5E37A3FF" w:rsidR="00D30FC7" w:rsidRDefault="00D30FC7" w:rsidP="006B41D0">
      <w:pPr>
        <w:spacing w:line="360" w:lineRule="auto"/>
        <w:jc w:val="both"/>
      </w:pPr>
    </w:p>
    <w:p w14:paraId="22577117" w14:textId="206FD259" w:rsidR="004170C1" w:rsidRDefault="004170C1" w:rsidP="00105D1F">
      <w:pPr>
        <w:spacing w:line="360" w:lineRule="auto"/>
        <w:jc w:val="both"/>
      </w:pPr>
    </w:p>
    <w:p w14:paraId="57046AE4" w14:textId="5F8597FA" w:rsidR="00C96BF5" w:rsidRDefault="00C96BF5" w:rsidP="00C96BF5"/>
    <w:p w14:paraId="232438EC" w14:textId="43E9E630" w:rsidR="00C96BF5" w:rsidRDefault="00C96BF5" w:rsidP="00C96BF5">
      <w:pPr>
        <w:pStyle w:val="Heading1"/>
      </w:pPr>
      <w:bookmarkStart w:id="4" w:name="_Toc121752589"/>
      <w:r>
        <w:t>Total Quality Management applied to Procurement</w:t>
      </w:r>
      <w:bookmarkEnd w:id="4"/>
    </w:p>
    <w:p w14:paraId="7F308AE3" w14:textId="77777777" w:rsidR="00C96BF5" w:rsidRPr="00C96BF5" w:rsidRDefault="00C96BF5" w:rsidP="00C96BF5"/>
    <w:p w14:paraId="173416D1" w14:textId="41BF0C1F" w:rsidR="000E53B0" w:rsidRDefault="00B327F8" w:rsidP="00105D1F">
      <w:pPr>
        <w:spacing w:line="360" w:lineRule="auto"/>
        <w:jc w:val="both"/>
      </w:pPr>
      <w:r>
        <w:t xml:space="preserve">A good example of how this works in practice is the way in which the </w:t>
      </w:r>
      <w:r w:rsidR="004170C1">
        <w:t>companies’</w:t>
      </w:r>
      <w:r>
        <w:t xml:space="preserve"> suppliers are chosen. Using the standards set out above,</w:t>
      </w:r>
      <w:r w:rsidR="004170C1">
        <w:t xml:space="preserve"> there exists a framework for the purpose consistent supply chain management and procurement through the use of approved and evaluated suppliers. The purpose is to ensure that goods and services are purchased from suppliers of assessed capability who consistently meet the </w:t>
      </w:r>
      <w:r w:rsidR="00EF7239">
        <w:t>companies’</w:t>
      </w:r>
      <w:r w:rsidR="004170C1">
        <w:t xml:space="preserve"> requirements.</w:t>
      </w:r>
      <w:r w:rsidR="00105D1F">
        <w:t xml:space="preserve"> Compliance with the procedure should ensure that the products and services purchased are controlled and managed to minimise their potential impact on the quality of the products and services the company provides, i.e., </w:t>
      </w:r>
      <w:r w:rsidR="00EF7239">
        <w:t>large,</w:t>
      </w:r>
      <w:r w:rsidR="00105D1F">
        <w:t xml:space="preserve"> and small concrete works from concrete frames to retaining </w:t>
      </w:r>
      <w:r w:rsidR="00EF7239">
        <w:t>walls</w:t>
      </w:r>
      <w:r w:rsidR="00105D1F">
        <w:t>, and other civil building works.</w:t>
      </w:r>
    </w:p>
    <w:p w14:paraId="207BB407" w14:textId="44B62FA2" w:rsidR="00105D1F" w:rsidRDefault="00105D1F" w:rsidP="00105D1F">
      <w:pPr>
        <w:spacing w:line="360" w:lineRule="auto"/>
        <w:jc w:val="both"/>
      </w:pPr>
    </w:p>
    <w:p w14:paraId="1C4E3172" w14:textId="27C4F7BA" w:rsidR="00105D1F" w:rsidRDefault="00105D1F" w:rsidP="00105D1F">
      <w:pPr>
        <w:spacing w:line="360" w:lineRule="auto"/>
        <w:jc w:val="both"/>
      </w:pPr>
      <w:r>
        <w:lastRenderedPageBreak/>
        <w:t>A</w:t>
      </w:r>
      <w:r w:rsidR="001F2106">
        <w:t>n</w:t>
      </w:r>
      <w:r>
        <w:t xml:space="preserve"> approved supplier list</w:t>
      </w:r>
      <w:r w:rsidR="00411CC4">
        <w:t xml:space="preserve"> is kept up to date, with suppliers being split into three categories depending on their importance to the companies end goal of delivering on a project. The categories are A, B, and C. The meaning of each is as follows.</w:t>
      </w:r>
    </w:p>
    <w:p w14:paraId="73E0A2BD" w14:textId="7ED247AB" w:rsidR="00411CC4" w:rsidRDefault="00411CC4" w:rsidP="00411CC4">
      <w:pPr>
        <w:pStyle w:val="ListParagraph"/>
        <w:numPr>
          <w:ilvl w:val="0"/>
          <w:numId w:val="4"/>
        </w:numPr>
        <w:spacing w:line="360" w:lineRule="auto"/>
        <w:jc w:val="both"/>
      </w:pPr>
      <w:r>
        <w:t xml:space="preserve">Category A- </w:t>
      </w:r>
      <w:r w:rsidR="00D36A9D">
        <w:t>Category A suppliers are those that provide materials that will form a part of the final product.</w:t>
      </w:r>
    </w:p>
    <w:p w14:paraId="64147091" w14:textId="0F00C241" w:rsidR="00D36A9D" w:rsidRDefault="00D36A9D" w:rsidP="00411CC4">
      <w:pPr>
        <w:pStyle w:val="ListParagraph"/>
        <w:numPr>
          <w:ilvl w:val="0"/>
          <w:numId w:val="4"/>
        </w:numPr>
        <w:spacing w:line="360" w:lineRule="auto"/>
        <w:jc w:val="both"/>
      </w:pPr>
      <w:r>
        <w:t>Category B- These suppliers will be those that provide products and services which aids in the manufacture of the final product.</w:t>
      </w:r>
    </w:p>
    <w:p w14:paraId="2B290132" w14:textId="3BC4B2E9" w:rsidR="00D36A9D" w:rsidRDefault="00D36A9D" w:rsidP="00411CC4">
      <w:pPr>
        <w:pStyle w:val="ListParagraph"/>
        <w:numPr>
          <w:ilvl w:val="0"/>
          <w:numId w:val="4"/>
        </w:numPr>
        <w:spacing w:line="360" w:lineRule="auto"/>
        <w:jc w:val="both"/>
      </w:pPr>
      <w:r>
        <w:t>Category C- These will be suppliers which provide products and services not directly linked to manufacturing</w:t>
      </w:r>
      <w:r w:rsidR="00EF7239">
        <w:t>.</w:t>
      </w:r>
    </w:p>
    <w:p w14:paraId="4D5BE7CF" w14:textId="07173D00" w:rsidR="003F29BB" w:rsidRDefault="00EF7239" w:rsidP="00EF7239">
      <w:pPr>
        <w:spacing w:line="360" w:lineRule="auto"/>
        <w:jc w:val="both"/>
      </w:pPr>
      <w:r>
        <w:t>Do give examples for the company I work</w:t>
      </w:r>
      <w:r w:rsidR="003F29BB">
        <w:t xml:space="preserve"> at;</w:t>
      </w:r>
      <w:r>
        <w:t xml:space="preserve"> a category A supplier would be concrete and steel rebar suppliers. Category B would include things like power tools and PPE, and category C would be things like </w:t>
      </w:r>
      <w:r w:rsidR="003F29BB">
        <w:t>stationary or</w:t>
      </w:r>
      <w:r>
        <w:t xml:space="preserve"> printer paper etc.</w:t>
      </w:r>
      <w:r w:rsidR="003F29BB">
        <w:t xml:space="preserve"> When placed into one of these categories they are marked out of 10. This score depends on things like </w:t>
      </w:r>
      <w:proofErr w:type="gramStart"/>
      <w:r w:rsidR="003F29BB">
        <w:t>past history</w:t>
      </w:r>
      <w:proofErr w:type="gramEnd"/>
      <w:r w:rsidR="003F29BB">
        <w:t xml:space="preserve"> and performance, trial orders or sampling, recommendation from others, financial viability of that </w:t>
      </w:r>
      <w:r w:rsidR="001F2106">
        <w:t>supplier’s</w:t>
      </w:r>
      <w:r w:rsidR="003F29BB">
        <w:t xml:space="preserve"> business, as well as evidence of having ISO 9001, 14001, 45001 </w:t>
      </w:r>
      <w:r w:rsidR="00101813">
        <w:t>certifications</w:t>
      </w:r>
      <w:r w:rsidR="003F29BB">
        <w:t>.</w:t>
      </w:r>
    </w:p>
    <w:p w14:paraId="2802AD29" w14:textId="044D234D" w:rsidR="00940376" w:rsidRDefault="00940376" w:rsidP="00EF7239">
      <w:pPr>
        <w:spacing w:line="360" w:lineRule="auto"/>
        <w:jc w:val="both"/>
      </w:pPr>
      <w:r>
        <w:t xml:space="preserve">This is one good example of how total quality management is of a benefit </w:t>
      </w:r>
      <w:r w:rsidR="008E793D">
        <w:t>within a construction context. Every aspect of a supplier and their performance is constantly monitored and reviewed and scored using quantitative and qualitative methods.</w:t>
      </w:r>
    </w:p>
    <w:p w14:paraId="1E4FE5C4" w14:textId="05AD523B" w:rsidR="00C96BF5" w:rsidRDefault="00FA60D0" w:rsidP="00C96BF5">
      <w:pPr>
        <w:pStyle w:val="Heading1"/>
      </w:pPr>
      <w:bookmarkStart w:id="5" w:name="_Toc121752590"/>
      <w:r>
        <w:t xml:space="preserve">Employee and Customer </w:t>
      </w:r>
      <w:r w:rsidR="00FC25E0">
        <w:t>Engagement</w:t>
      </w:r>
      <w:bookmarkEnd w:id="5"/>
    </w:p>
    <w:p w14:paraId="2F05CE57" w14:textId="0CC9AD76" w:rsidR="00FA60D0" w:rsidRDefault="00FA60D0" w:rsidP="00FA60D0"/>
    <w:p w14:paraId="301030C8" w14:textId="72F38272" w:rsidR="00FA60D0" w:rsidRDefault="00FA60D0" w:rsidP="00332455">
      <w:pPr>
        <w:spacing w:line="360" w:lineRule="auto"/>
        <w:jc w:val="both"/>
      </w:pPr>
      <w:r>
        <w:t xml:space="preserve">As discussed earlier in this report, TQM is about including everything, and everybody associated with delivering a product or service. Another example </w:t>
      </w:r>
      <w:r w:rsidR="00F7341A">
        <w:t>of TQM</w:t>
      </w:r>
      <w:r>
        <w:t xml:space="preserve"> within a construction industry context is how the employees and customers are included and engaged with</w:t>
      </w:r>
      <w:r w:rsidR="00FC25E0">
        <w:t>,</w:t>
      </w:r>
      <w:r>
        <w:t xml:space="preserve"> from the beginning to the end of a project.</w:t>
      </w:r>
      <w:r w:rsidR="00FC25E0">
        <w:t xml:space="preserve"> Within the company where I </w:t>
      </w:r>
      <w:r w:rsidR="00F7341A">
        <w:t>work, there</w:t>
      </w:r>
      <w:r w:rsidR="00FC25E0">
        <w:t xml:space="preserve"> is a dedicated </w:t>
      </w:r>
      <w:r w:rsidR="00F7341A">
        <w:t>manager</w:t>
      </w:r>
      <w:r w:rsidR="00FC25E0">
        <w:t xml:space="preserve"> who</w:t>
      </w:r>
      <w:r w:rsidR="00332455">
        <w:t>se</w:t>
      </w:r>
      <w:r w:rsidR="00FC25E0">
        <w:t xml:space="preserve"> role is to ensure that </w:t>
      </w:r>
      <w:r w:rsidR="00332455">
        <w:t>staff are communicated with, and feedback is collected continually to ensure of continuous improvement. These mainly take the form of communicating key policies through inductions, staff bulletins, on site toolbox talks, as well as weekly Health and safety meetings where observations are discussed and advice for improvement is given.</w:t>
      </w:r>
    </w:p>
    <w:p w14:paraId="02E04EB9" w14:textId="7238B3B2" w:rsidR="00332455" w:rsidRDefault="00332455" w:rsidP="00332455">
      <w:pPr>
        <w:spacing w:line="360" w:lineRule="auto"/>
        <w:jc w:val="both"/>
      </w:pPr>
    </w:p>
    <w:p w14:paraId="04529F1E" w14:textId="7A1E5508" w:rsidR="00332455" w:rsidRDefault="00332455" w:rsidP="00332455">
      <w:pPr>
        <w:spacing w:line="360" w:lineRule="auto"/>
        <w:jc w:val="both"/>
      </w:pPr>
      <w:r>
        <w:t xml:space="preserve">The same level of customer engagement is also afforded throughout a project. This usually takes the form of weekly site meetings, weekly </w:t>
      </w:r>
      <w:r w:rsidR="002C4A5A">
        <w:t>health,</w:t>
      </w:r>
      <w:r>
        <w:t xml:space="preserve"> and safety walk arounds, and at the end of the project, the customer is provided a questionnaire</w:t>
      </w:r>
      <w:r w:rsidR="002C4A5A">
        <w:t xml:space="preserve">. This questionnaire is a way of monitoring the company’s </w:t>
      </w:r>
      <w:r w:rsidR="002C4A5A">
        <w:lastRenderedPageBreak/>
        <w:t>quality of services and products as part of an ongoing improvement process. The customer is asked a series of questions, and asked to respond Excellent, very good, good, average, or poor. This exercise is not designed to lay blame for any shortfalls at any individuals door but is to document in a quantitative way the strengths and weaknesses encountered by the project team so that the lessons learned can carried forward to other projects. This again forming a part of the overall philosophy of continuous improvement.</w:t>
      </w:r>
      <w:r w:rsidR="00503E7B">
        <w:t xml:space="preserve"> Figure two</w:t>
      </w:r>
      <w:r w:rsidR="002B2AF6">
        <w:t xml:space="preserve"> and three</w:t>
      </w:r>
      <w:r w:rsidR="00503E7B">
        <w:t xml:space="preserve"> shows an example of these questions.</w:t>
      </w:r>
    </w:p>
    <w:p w14:paraId="75838D5A" w14:textId="77777777" w:rsidR="002B2AF6" w:rsidRDefault="002B2AF6" w:rsidP="002B2AF6">
      <w:pPr>
        <w:keepNext/>
        <w:spacing w:line="360" w:lineRule="auto"/>
        <w:jc w:val="both"/>
      </w:pPr>
      <w:r>
        <w:rPr>
          <w:noProof/>
        </w:rPr>
        <w:lastRenderedPageBreak/>
        <w:drawing>
          <wp:inline distT="0" distB="0" distL="0" distR="0" wp14:anchorId="34A81C23" wp14:editId="304C4814">
            <wp:extent cx="5438775" cy="7981950"/>
            <wp:effectExtent l="0" t="0" r="9525"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9"/>
                    <a:stretch>
                      <a:fillRect/>
                    </a:stretch>
                  </pic:blipFill>
                  <pic:spPr>
                    <a:xfrm>
                      <a:off x="0" y="0"/>
                      <a:ext cx="5438775" cy="7981950"/>
                    </a:xfrm>
                    <a:prstGeom prst="rect">
                      <a:avLst/>
                    </a:prstGeom>
                  </pic:spPr>
                </pic:pic>
              </a:graphicData>
            </a:graphic>
          </wp:inline>
        </w:drawing>
      </w:r>
    </w:p>
    <w:p w14:paraId="7DF56CD9" w14:textId="333E8F74" w:rsidR="002B2AF6" w:rsidRDefault="002B2AF6" w:rsidP="002B2AF6">
      <w:pPr>
        <w:pStyle w:val="Caption"/>
        <w:jc w:val="both"/>
      </w:pPr>
      <w:r>
        <w:t xml:space="preserve">Figure </w:t>
      </w:r>
      <w:fldSimple w:instr=" SEQ Figure \* ARABIC ">
        <w:r w:rsidR="00A067F2">
          <w:rPr>
            <w:noProof/>
          </w:rPr>
          <w:t>1</w:t>
        </w:r>
      </w:fldSimple>
      <w:r>
        <w:t>- Post Project review Questionnaire</w:t>
      </w:r>
    </w:p>
    <w:p w14:paraId="77E7FC5D" w14:textId="19C9722D" w:rsidR="002B2AF6" w:rsidRDefault="002B2AF6" w:rsidP="002B2AF6"/>
    <w:p w14:paraId="5B8349E4" w14:textId="77777777" w:rsidR="002B2AF6" w:rsidRDefault="002B2AF6" w:rsidP="002B2AF6">
      <w:pPr>
        <w:pStyle w:val="Caption"/>
      </w:pPr>
      <w:r>
        <w:rPr>
          <w:noProof/>
        </w:rPr>
        <w:lastRenderedPageBreak/>
        <w:drawing>
          <wp:inline distT="0" distB="0" distL="0" distR="0" wp14:anchorId="2EAC1F9B" wp14:editId="1C455580">
            <wp:extent cx="5553075" cy="7429500"/>
            <wp:effectExtent l="0" t="0" r="9525"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0"/>
                    <a:stretch>
                      <a:fillRect/>
                    </a:stretch>
                  </pic:blipFill>
                  <pic:spPr>
                    <a:xfrm>
                      <a:off x="0" y="0"/>
                      <a:ext cx="5553075" cy="7429500"/>
                    </a:xfrm>
                    <a:prstGeom prst="rect">
                      <a:avLst/>
                    </a:prstGeom>
                  </pic:spPr>
                </pic:pic>
              </a:graphicData>
            </a:graphic>
          </wp:inline>
        </w:drawing>
      </w:r>
    </w:p>
    <w:p w14:paraId="602DDB86" w14:textId="023FFC67" w:rsidR="002B2AF6" w:rsidRDefault="002B2AF6" w:rsidP="002B2AF6">
      <w:pPr>
        <w:pStyle w:val="Caption"/>
      </w:pPr>
      <w:r>
        <w:t xml:space="preserve">Figure </w:t>
      </w:r>
      <w:fldSimple w:instr=" SEQ Figure \* ARABIC ">
        <w:r w:rsidR="00A067F2">
          <w:rPr>
            <w:noProof/>
          </w:rPr>
          <w:t>2</w:t>
        </w:r>
      </w:fldSimple>
      <w:r>
        <w:t xml:space="preserve"> – Post Project review questionnaire continued.</w:t>
      </w:r>
    </w:p>
    <w:p w14:paraId="5987508B" w14:textId="78B10485" w:rsidR="002B2AF6" w:rsidRDefault="002B2AF6" w:rsidP="002B2AF6"/>
    <w:p w14:paraId="3A0762D2" w14:textId="28BB9382" w:rsidR="002B2AF6" w:rsidRDefault="002B2AF6" w:rsidP="00D16781">
      <w:pPr>
        <w:spacing w:line="360" w:lineRule="auto"/>
        <w:jc w:val="both"/>
      </w:pPr>
      <w:r>
        <w:t>As you can see at the end of the questionnaire, there is an opportunity for the person to provide some written feedback also, allowing both quantitative and qualitative results to be collected.</w:t>
      </w:r>
    </w:p>
    <w:p w14:paraId="374A2E93" w14:textId="33E98722" w:rsidR="002B2AF6" w:rsidRDefault="002B2AF6" w:rsidP="002B2AF6"/>
    <w:p w14:paraId="20F1F301" w14:textId="36FEA34E" w:rsidR="002B2AF6" w:rsidRDefault="002B2AF6" w:rsidP="002B2AF6">
      <w:pPr>
        <w:pStyle w:val="Heading1"/>
      </w:pPr>
      <w:bookmarkStart w:id="6" w:name="_Toc121752591"/>
      <w:r>
        <w:t>Conclusion and Closing Comments</w:t>
      </w:r>
      <w:bookmarkEnd w:id="6"/>
    </w:p>
    <w:p w14:paraId="61CBC3B9" w14:textId="6120689F" w:rsidR="002B2AF6" w:rsidRDefault="002B2AF6" w:rsidP="002B2AF6"/>
    <w:p w14:paraId="335A827D" w14:textId="070B1E78" w:rsidR="002B2AF6" w:rsidRDefault="00032A70" w:rsidP="00D16781">
      <w:pPr>
        <w:spacing w:line="360" w:lineRule="auto"/>
        <w:jc w:val="both"/>
      </w:pPr>
      <w:r>
        <w:t>Having looked at early forms of quality assurance and management, and international standards</w:t>
      </w:r>
      <w:r w:rsidR="0040781F">
        <w:t xml:space="preserve"> that most companies now look to be certified by, there is no question that the best approach to managing quality within a project is by adopting a total quality management approach. By </w:t>
      </w:r>
      <w:r w:rsidR="00D16781">
        <w:t>incorporating</w:t>
      </w:r>
      <w:r w:rsidR="0040781F">
        <w:t xml:space="preserve"> </w:t>
      </w:r>
      <w:r w:rsidR="00D16781">
        <w:t xml:space="preserve">a TQM mentality into a project, one ensures that every input into that project is looked at, thought about, and scrutinised, ensuring that a good output or product is the result. The more traditional forms of quality control that mainly relied on spot checks and human eye examination are just not robust enough to guarantee quality. Therefore, I would recommend that quality controls take the 360 approach that total quality management theories profess to, and that the international standards of ISO 45001, 14001, and 9001 are looked at carefully by those involved in the </w:t>
      </w:r>
      <w:r w:rsidR="00DE45F8">
        <w:t>project and</w:t>
      </w:r>
      <w:r w:rsidR="00D16781">
        <w:t xml:space="preserve"> implemented at every level and phase of the duration of such a project</w:t>
      </w:r>
      <w:r w:rsidR="00D30FC7">
        <w:t xml:space="preserve">. Without total quality management, how would it be possible to </w:t>
      </w:r>
      <w:r w:rsidR="00DE45F8">
        <w:t>monitor wider impacts of constructions work, such as environmental or social implications.</w:t>
      </w:r>
    </w:p>
    <w:p w14:paraId="5E246739" w14:textId="7CE5723A" w:rsidR="00D30FC7" w:rsidRDefault="00D30FC7" w:rsidP="00D16781">
      <w:pPr>
        <w:spacing w:line="360" w:lineRule="auto"/>
        <w:jc w:val="both"/>
      </w:pPr>
    </w:p>
    <w:p w14:paraId="466F90B7" w14:textId="1BCC4974" w:rsidR="00D30FC7" w:rsidRDefault="00D30FC7" w:rsidP="00D16781">
      <w:pPr>
        <w:spacing w:line="360" w:lineRule="auto"/>
        <w:jc w:val="both"/>
      </w:pPr>
    </w:p>
    <w:p w14:paraId="072AAC74" w14:textId="0B26924B" w:rsidR="002D2FC7" w:rsidRDefault="002D2FC7" w:rsidP="00D16781">
      <w:pPr>
        <w:spacing w:line="360" w:lineRule="auto"/>
        <w:jc w:val="both"/>
      </w:pPr>
    </w:p>
    <w:p w14:paraId="61C70AE8" w14:textId="2BFA40F2" w:rsidR="002D2FC7" w:rsidRDefault="002D2FC7" w:rsidP="00D16781">
      <w:pPr>
        <w:spacing w:line="360" w:lineRule="auto"/>
        <w:jc w:val="both"/>
      </w:pPr>
    </w:p>
    <w:p w14:paraId="3A9A5583" w14:textId="4DCF5503" w:rsidR="002D2FC7" w:rsidRDefault="002D2FC7" w:rsidP="00D16781">
      <w:pPr>
        <w:spacing w:line="360" w:lineRule="auto"/>
        <w:jc w:val="both"/>
      </w:pPr>
    </w:p>
    <w:p w14:paraId="25FD2670" w14:textId="7BB86210" w:rsidR="002D2FC7" w:rsidRDefault="002D2FC7" w:rsidP="00D16781">
      <w:pPr>
        <w:spacing w:line="360" w:lineRule="auto"/>
        <w:jc w:val="both"/>
      </w:pPr>
    </w:p>
    <w:p w14:paraId="6B96F5AC" w14:textId="195BBD0D" w:rsidR="002D2FC7" w:rsidRDefault="002D2FC7" w:rsidP="00D16781">
      <w:pPr>
        <w:spacing w:line="360" w:lineRule="auto"/>
        <w:jc w:val="both"/>
      </w:pPr>
    </w:p>
    <w:p w14:paraId="6F704F0C" w14:textId="42956975" w:rsidR="002D2FC7" w:rsidRDefault="002D2FC7" w:rsidP="00D16781">
      <w:pPr>
        <w:spacing w:line="360" w:lineRule="auto"/>
        <w:jc w:val="both"/>
      </w:pPr>
    </w:p>
    <w:p w14:paraId="78FB8F22" w14:textId="65AEFF30" w:rsidR="002D2FC7" w:rsidRDefault="002D2FC7" w:rsidP="00D16781">
      <w:pPr>
        <w:spacing w:line="360" w:lineRule="auto"/>
        <w:jc w:val="both"/>
      </w:pPr>
    </w:p>
    <w:p w14:paraId="0580CDC0" w14:textId="3961F526" w:rsidR="002D2FC7" w:rsidRDefault="002D2FC7" w:rsidP="00D16781">
      <w:pPr>
        <w:spacing w:line="360" w:lineRule="auto"/>
        <w:jc w:val="both"/>
      </w:pPr>
    </w:p>
    <w:p w14:paraId="7E0687B2" w14:textId="5B90B026" w:rsidR="002D2FC7" w:rsidRDefault="002D2FC7" w:rsidP="00D16781">
      <w:pPr>
        <w:spacing w:line="360" w:lineRule="auto"/>
        <w:jc w:val="both"/>
      </w:pPr>
    </w:p>
    <w:p w14:paraId="58C27EA4" w14:textId="38813571" w:rsidR="002D2FC7" w:rsidRDefault="002D2FC7" w:rsidP="00D16781">
      <w:pPr>
        <w:spacing w:line="360" w:lineRule="auto"/>
        <w:jc w:val="both"/>
      </w:pPr>
    </w:p>
    <w:p w14:paraId="4FEBFE0D" w14:textId="2B7E15EF" w:rsidR="002D2FC7" w:rsidRDefault="002D2FC7" w:rsidP="00D16781">
      <w:pPr>
        <w:spacing w:line="360" w:lineRule="auto"/>
        <w:jc w:val="both"/>
      </w:pPr>
    </w:p>
    <w:p w14:paraId="1F1C4A2B" w14:textId="1B560D05" w:rsidR="002D2FC7" w:rsidRDefault="002D2FC7" w:rsidP="00D16781">
      <w:pPr>
        <w:spacing w:line="360" w:lineRule="auto"/>
        <w:jc w:val="both"/>
      </w:pPr>
    </w:p>
    <w:p w14:paraId="4F3E3189" w14:textId="1FFF41DE" w:rsidR="002D2FC7" w:rsidRDefault="002D2FC7" w:rsidP="00D16781">
      <w:pPr>
        <w:spacing w:line="360" w:lineRule="auto"/>
        <w:jc w:val="both"/>
      </w:pPr>
    </w:p>
    <w:bookmarkStart w:id="7" w:name="_Toc121752592" w:displacedByCustomXml="next"/>
    <w:sdt>
      <w:sdtPr>
        <w:id w:val="-1751803188"/>
        <w:docPartObj>
          <w:docPartGallery w:val="Bibliographies"/>
          <w:docPartUnique/>
        </w:docPartObj>
      </w:sdtPr>
      <w:sdtEndPr>
        <w:rPr>
          <w:rFonts w:asciiTheme="minorHAnsi" w:eastAsiaTheme="minorHAnsi" w:hAnsiTheme="minorHAnsi" w:cstheme="minorBidi"/>
          <w:color w:val="auto"/>
          <w:sz w:val="22"/>
          <w:szCs w:val="22"/>
        </w:rPr>
      </w:sdtEndPr>
      <w:sdtContent>
        <w:p w14:paraId="61AD9F42" w14:textId="0433A19A" w:rsidR="002D2FC7" w:rsidRDefault="002D2FC7">
          <w:pPr>
            <w:pStyle w:val="Heading1"/>
          </w:pPr>
          <w:r>
            <w:t>References</w:t>
          </w:r>
          <w:bookmarkEnd w:id="7"/>
        </w:p>
        <w:sdt>
          <w:sdtPr>
            <w:id w:val="-573587230"/>
            <w:bibliography/>
          </w:sdtPr>
          <w:sdtContent>
            <w:p w14:paraId="3BC00C9F" w14:textId="77777777" w:rsidR="002D2FC7" w:rsidRDefault="002D2FC7" w:rsidP="002D2FC7">
              <w:pPr>
                <w:pStyle w:val="Bibliography"/>
                <w:ind w:left="720" w:hanging="720"/>
                <w:rPr>
                  <w:noProof/>
                  <w:sz w:val="24"/>
                  <w:szCs w:val="24"/>
                </w:rPr>
              </w:pPr>
              <w:r>
                <w:fldChar w:fldCharType="begin"/>
              </w:r>
              <w:r>
                <w:instrText xml:space="preserve"> BIBLIOGRAPHY </w:instrText>
              </w:r>
              <w:r>
                <w:fldChar w:fldCharType="separate"/>
              </w:r>
              <w:r>
                <w:rPr>
                  <w:noProof/>
                </w:rPr>
                <w:t xml:space="preserve">Cambridge University Press. (2022, November 29). </w:t>
              </w:r>
              <w:r>
                <w:rPr>
                  <w:i/>
                  <w:iCs/>
                  <w:noProof/>
                </w:rPr>
                <w:t>Cambridge Dictionary</w:t>
              </w:r>
              <w:r>
                <w:rPr>
                  <w:noProof/>
                </w:rPr>
                <w:t>. Retrieved from https://dictionary.cambridge.org/dictionary/english/total</w:t>
              </w:r>
            </w:p>
            <w:p w14:paraId="51B10FF8" w14:textId="77777777" w:rsidR="002D2FC7" w:rsidRDefault="002D2FC7" w:rsidP="002D2FC7">
              <w:pPr>
                <w:pStyle w:val="Bibliography"/>
                <w:ind w:left="720" w:hanging="720"/>
                <w:rPr>
                  <w:noProof/>
                </w:rPr>
              </w:pPr>
              <w:r>
                <w:rPr>
                  <w:noProof/>
                </w:rPr>
                <w:t xml:space="preserve">Deming, W. (2000). </w:t>
              </w:r>
              <w:r>
                <w:rPr>
                  <w:i/>
                  <w:iCs/>
                  <w:noProof/>
                </w:rPr>
                <w:t>Out of the Crisis.</w:t>
              </w:r>
              <w:r>
                <w:rPr>
                  <w:noProof/>
                </w:rPr>
                <w:t xml:space="preserve"> MIT Press.</w:t>
              </w:r>
            </w:p>
            <w:p w14:paraId="10BE7FA1" w14:textId="77777777" w:rsidR="002D2FC7" w:rsidRDefault="002D2FC7" w:rsidP="002D2FC7">
              <w:pPr>
                <w:pStyle w:val="Bibliography"/>
                <w:ind w:left="720" w:hanging="720"/>
                <w:rPr>
                  <w:noProof/>
                </w:rPr>
              </w:pPr>
              <w:r>
                <w:rPr>
                  <w:noProof/>
                </w:rPr>
                <w:t>ISO 9001. (2015). Quality managment systems.</w:t>
              </w:r>
            </w:p>
            <w:p w14:paraId="7732F17E" w14:textId="1B46B47E" w:rsidR="002D2FC7" w:rsidRDefault="002D2FC7" w:rsidP="002D2FC7">
              <w:pPr>
                <w:pStyle w:val="Bibliography"/>
                <w:ind w:left="720" w:hanging="720"/>
                <w:rPr>
                  <w:noProof/>
                </w:rPr>
              </w:pPr>
              <w:r>
                <w:rPr>
                  <w:noProof/>
                </w:rPr>
                <w:t xml:space="preserve">Pries, &amp;. Q. (2013). </w:t>
              </w:r>
              <w:r>
                <w:rPr>
                  <w:i/>
                  <w:iCs/>
                  <w:noProof/>
                </w:rPr>
                <w:t>Total quality management for project management.</w:t>
              </w:r>
              <w:r>
                <w:rPr>
                  <w:noProof/>
                </w:rPr>
                <w:t xml:space="preserve"> CRC Press.</w:t>
              </w:r>
            </w:p>
            <w:p w14:paraId="0286F3EF" w14:textId="74A80C5D" w:rsidR="002D2FC7" w:rsidRPr="002D2FC7" w:rsidRDefault="002D2FC7" w:rsidP="002D2FC7">
              <w:proofErr w:type="spellStart"/>
              <w:proofErr w:type="gramStart"/>
              <w:r>
                <w:t>Watkins,S</w:t>
              </w:r>
              <w:proofErr w:type="spellEnd"/>
              <w:proofErr w:type="gramEnd"/>
              <w:r>
                <w:t xml:space="preserve"> and </w:t>
              </w:r>
              <w:proofErr w:type="spellStart"/>
              <w:r>
                <w:t>Orchsiton,N</w:t>
              </w:r>
              <w:proofErr w:type="spellEnd"/>
              <w:r>
                <w:t xml:space="preserve"> (2016) </w:t>
              </w:r>
              <w:r>
                <w:rPr>
                  <w:i/>
                  <w:iCs/>
                </w:rPr>
                <w:t xml:space="preserve">Introduction ISO 9001:2015 A Pocket Guide. </w:t>
              </w:r>
              <w:r>
                <w:t>IT Governance Publishing</w:t>
              </w:r>
            </w:p>
            <w:p w14:paraId="78675CD7" w14:textId="77777777" w:rsidR="002D2FC7" w:rsidRDefault="002D2FC7" w:rsidP="002D2FC7">
              <w:pPr>
                <w:pStyle w:val="Bibliography"/>
                <w:ind w:left="720" w:hanging="720"/>
                <w:rPr>
                  <w:noProof/>
                </w:rPr>
              </w:pPr>
              <w:r>
                <w:rPr>
                  <w:noProof/>
                </w:rPr>
                <w:t xml:space="preserve">Wood J, W. M. (2003). </w:t>
              </w:r>
              <w:r>
                <w:rPr>
                  <w:i/>
                  <w:iCs/>
                  <w:noProof/>
                </w:rPr>
                <w:t>Henry Ford: Critiical Evaluations In Business and Management.</w:t>
              </w:r>
              <w:r>
                <w:rPr>
                  <w:noProof/>
                </w:rPr>
                <w:t xml:space="preserve"> Routledge.</w:t>
              </w:r>
            </w:p>
            <w:p w14:paraId="5CC388C2" w14:textId="7F192F2C" w:rsidR="002D2FC7" w:rsidRDefault="002D2FC7" w:rsidP="002D2FC7">
              <w:r>
                <w:rPr>
                  <w:b/>
                  <w:bCs/>
                  <w:noProof/>
                </w:rPr>
                <w:fldChar w:fldCharType="end"/>
              </w:r>
            </w:p>
          </w:sdtContent>
        </w:sdt>
      </w:sdtContent>
    </w:sdt>
    <w:p w14:paraId="1E8EA71C" w14:textId="77777777" w:rsidR="002D2FC7" w:rsidRDefault="002D2FC7" w:rsidP="00D16781">
      <w:pPr>
        <w:spacing w:line="360" w:lineRule="auto"/>
        <w:jc w:val="both"/>
      </w:pPr>
    </w:p>
    <w:p w14:paraId="0E9C12BD" w14:textId="44C34ABE" w:rsidR="00D30FC7" w:rsidRDefault="00D30FC7" w:rsidP="00D16781">
      <w:pPr>
        <w:spacing w:line="360" w:lineRule="auto"/>
        <w:jc w:val="both"/>
      </w:pPr>
    </w:p>
    <w:p w14:paraId="5F3F5257" w14:textId="0D82BA6C" w:rsidR="002D2FC7" w:rsidRPr="003F1C55" w:rsidRDefault="002D2FC7" w:rsidP="002D2FC7">
      <w:pPr>
        <w:spacing w:after="0" w:line="240" w:lineRule="auto"/>
        <w:rPr>
          <w:rFonts w:ascii="Times New Roman" w:eastAsia="Times New Roman" w:hAnsi="Times New Roman" w:cs="Times New Roman"/>
          <w:sz w:val="24"/>
          <w:szCs w:val="24"/>
          <w:lang w:eastAsia="en-GB"/>
        </w:rPr>
      </w:pPr>
    </w:p>
    <w:p w14:paraId="320185BF" w14:textId="408E095C" w:rsidR="00D30FC7" w:rsidRDefault="00D30FC7" w:rsidP="00D16781">
      <w:pPr>
        <w:spacing w:line="360" w:lineRule="auto"/>
        <w:jc w:val="both"/>
      </w:pPr>
    </w:p>
    <w:p w14:paraId="3DAFEE0E" w14:textId="4C172B3C" w:rsidR="00D30FC7" w:rsidRPr="002B2AF6" w:rsidRDefault="00D30FC7" w:rsidP="00D16781">
      <w:pPr>
        <w:spacing w:line="360" w:lineRule="auto"/>
        <w:jc w:val="both"/>
      </w:pPr>
    </w:p>
    <w:sectPr w:rsidR="00D30FC7" w:rsidRPr="002B2AF6" w:rsidSect="00A257D5">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254BF" w14:textId="77777777" w:rsidR="0073213A" w:rsidRDefault="0073213A" w:rsidP="00A257D5">
      <w:pPr>
        <w:spacing w:after="0" w:line="240" w:lineRule="auto"/>
      </w:pPr>
      <w:r>
        <w:separator/>
      </w:r>
    </w:p>
  </w:endnote>
  <w:endnote w:type="continuationSeparator" w:id="0">
    <w:p w14:paraId="2EF932BA" w14:textId="77777777" w:rsidR="0073213A" w:rsidRDefault="0073213A" w:rsidP="00A25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2598936"/>
      <w:docPartObj>
        <w:docPartGallery w:val="Page Numbers (Bottom of Page)"/>
        <w:docPartUnique/>
      </w:docPartObj>
    </w:sdtPr>
    <w:sdtEndPr>
      <w:rPr>
        <w:noProof/>
      </w:rPr>
    </w:sdtEndPr>
    <w:sdtContent>
      <w:p w14:paraId="748670F3" w14:textId="3F83AB39" w:rsidR="003A282A" w:rsidRDefault="003A28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802780" w14:textId="77777777" w:rsidR="003A282A" w:rsidRDefault="003A28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5BC01B" w14:textId="77777777" w:rsidR="0073213A" w:rsidRDefault="0073213A" w:rsidP="00A257D5">
      <w:pPr>
        <w:spacing w:after="0" w:line="240" w:lineRule="auto"/>
      </w:pPr>
      <w:r>
        <w:separator/>
      </w:r>
    </w:p>
  </w:footnote>
  <w:footnote w:type="continuationSeparator" w:id="0">
    <w:p w14:paraId="4F71DC0D" w14:textId="77777777" w:rsidR="0073213A" w:rsidRDefault="0073213A" w:rsidP="00A25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0054554"/>
      <w:docPartObj>
        <w:docPartGallery w:val="Page Numbers (Top of Page)"/>
        <w:docPartUnique/>
      </w:docPartObj>
    </w:sdtPr>
    <w:sdtEndPr>
      <w:rPr>
        <w:noProof/>
      </w:rPr>
    </w:sdtEndPr>
    <w:sdtContent>
      <w:p w14:paraId="59B10189" w14:textId="76A2BF14" w:rsidR="003A282A" w:rsidRDefault="003A282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A16637E" w14:textId="3A228765" w:rsidR="00A257D5" w:rsidRPr="003A282A" w:rsidRDefault="00A257D5">
    <w:pPr>
      <w:pStyle w:val="Header"/>
      <w:rPr>
        <w:b/>
        <w:bCs/>
        <w:i/>
        <w:iCs/>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647DC9"/>
    <w:multiLevelType w:val="hybridMultilevel"/>
    <w:tmpl w:val="C58AD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FF3AE2"/>
    <w:multiLevelType w:val="hybridMultilevel"/>
    <w:tmpl w:val="6D8AA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256B1D"/>
    <w:multiLevelType w:val="hybridMultilevel"/>
    <w:tmpl w:val="E5CA2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F854F7"/>
    <w:multiLevelType w:val="hybridMultilevel"/>
    <w:tmpl w:val="C180D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1280208">
    <w:abstractNumId w:val="3"/>
  </w:num>
  <w:num w:numId="2" w16cid:durableId="1142651636">
    <w:abstractNumId w:val="0"/>
  </w:num>
  <w:num w:numId="3" w16cid:durableId="616063691">
    <w:abstractNumId w:val="2"/>
  </w:num>
  <w:num w:numId="4" w16cid:durableId="8906523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7D5"/>
    <w:rsid w:val="00027AFA"/>
    <w:rsid w:val="00032A70"/>
    <w:rsid w:val="00060CFA"/>
    <w:rsid w:val="000872AF"/>
    <w:rsid w:val="000A6EE4"/>
    <w:rsid w:val="000D19FA"/>
    <w:rsid w:val="000E53B0"/>
    <w:rsid w:val="00101813"/>
    <w:rsid w:val="00105D1F"/>
    <w:rsid w:val="00122F4C"/>
    <w:rsid w:val="00151EAF"/>
    <w:rsid w:val="001953DC"/>
    <w:rsid w:val="001C02C5"/>
    <w:rsid w:val="001F2106"/>
    <w:rsid w:val="00202377"/>
    <w:rsid w:val="00204D33"/>
    <w:rsid w:val="00245700"/>
    <w:rsid w:val="0028564C"/>
    <w:rsid w:val="002935BB"/>
    <w:rsid w:val="002B2AF6"/>
    <w:rsid w:val="002C4A5A"/>
    <w:rsid w:val="002D2FC7"/>
    <w:rsid w:val="00332455"/>
    <w:rsid w:val="00345382"/>
    <w:rsid w:val="003A282A"/>
    <w:rsid w:val="003E0206"/>
    <w:rsid w:val="003E11F3"/>
    <w:rsid w:val="003F0F63"/>
    <w:rsid w:val="003F1C55"/>
    <w:rsid w:val="003F29BB"/>
    <w:rsid w:val="0040781F"/>
    <w:rsid w:val="00411CC4"/>
    <w:rsid w:val="004170C1"/>
    <w:rsid w:val="004770C4"/>
    <w:rsid w:val="00485206"/>
    <w:rsid w:val="004A0CCC"/>
    <w:rsid w:val="00503E7B"/>
    <w:rsid w:val="005151F6"/>
    <w:rsid w:val="00517E9A"/>
    <w:rsid w:val="00551EDB"/>
    <w:rsid w:val="00573ACC"/>
    <w:rsid w:val="005B4044"/>
    <w:rsid w:val="00603B93"/>
    <w:rsid w:val="006471A9"/>
    <w:rsid w:val="0068197B"/>
    <w:rsid w:val="00687EC3"/>
    <w:rsid w:val="006A402C"/>
    <w:rsid w:val="006A5615"/>
    <w:rsid w:val="006B41D0"/>
    <w:rsid w:val="006B5378"/>
    <w:rsid w:val="0073213A"/>
    <w:rsid w:val="007736E2"/>
    <w:rsid w:val="00775E7D"/>
    <w:rsid w:val="008233A1"/>
    <w:rsid w:val="008470A4"/>
    <w:rsid w:val="008633FF"/>
    <w:rsid w:val="00875818"/>
    <w:rsid w:val="008C4159"/>
    <w:rsid w:val="008E793D"/>
    <w:rsid w:val="009323A6"/>
    <w:rsid w:val="00940376"/>
    <w:rsid w:val="00984B88"/>
    <w:rsid w:val="009E6A77"/>
    <w:rsid w:val="00A067F2"/>
    <w:rsid w:val="00A10FB7"/>
    <w:rsid w:val="00A257D5"/>
    <w:rsid w:val="00AF1D6C"/>
    <w:rsid w:val="00B327F8"/>
    <w:rsid w:val="00B62D1E"/>
    <w:rsid w:val="00B81A37"/>
    <w:rsid w:val="00C57A14"/>
    <w:rsid w:val="00C96BF5"/>
    <w:rsid w:val="00D16781"/>
    <w:rsid w:val="00D30FC7"/>
    <w:rsid w:val="00D36A9D"/>
    <w:rsid w:val="00DE45F8"/>
    <w:rsid w:val="00E426C3"/>
    <w:rsid w:val="00E52D46"/>
    <w:rsid w:val="00E66D00"/>
    <w:rsid w:val="00EC5F31"/>
    <w:rsid w:val="00EF7239"/>
    <w:rsid w:val="00F142DF"/>
    <w:rsid w:val="00F33617"/>
    <w:rsid w:val="00F361AB"/>
    <w:rsid w:val="00F4443C"/>
    <w:rsid w:val="00F52E01"/>
    <w:rsid w:val="00F7341A"/>
    <w:rsid w:val="00F94E99"/>
    <w:rsid w:val="00FA60D0"/>
    <w:rsid w:val="00FC25E0"/>
    <w:rsid w:val="00FF1F65"/>
    <w:rsid w:val="00FF5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22A81"/>
  <w15:docId w15:val="{8A69EFCB-E212-4E4C-99F5-9A1B07404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57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151F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257D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257D5"/>
    <w:rPr>
      <w:rFonts w:eastAsiaTheme="minorEastAsia"/>
      <w:lang w:val="en-US"/>
    </w:rPr>
  </w:style>
  <w:style w:type="character" w:customStyle="1" w:styleId="Heading1Char">
    <w:name w:val="Heading 1 Char"/>
    <w:basedOn w:val="DefaultParagraphFont"/>
    <w:link w:val="Heading1"/>
    <w:uiPriority w:val="9"/>
    <w:rsid w:val="00A257D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257D5"/>
    <w:pPr>
      <w:outlineLvl w:val="9"/>
    </w:pPr>
    <w:rPr>
      <w:lang w:val="en-US"/>
    </w:rPr>
  </w:style>
  <w:style w:type="paragraph" w:styleId="Header">
    <w:name w:val="header"/>
    <w:basedOn w:val="Normal"/>
    <w:link w:val="HeaderChar"/>
    <w:uiPriority w:val="99"/>
    <w:unhideWhenUsed/>
    <w:rsid w:val="00A257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57D5"/>
  </w:style>
  <w:style w:type="paragraph" w:styleId="Footer">
    <w:name w:val="footer"/>
    <w:basedOn w:val="Normal"/>
    <w:link w:val="FooterChar"/>
    <w:uiPriority w:val="99"/>
    <w:unhideWhenUsed/>
    <w:rsid w:val="00A257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57D5"/>
  </w:style>
  <w:style w:type="paragraph" w:styleId="TOC1">
    <w:name w:val="toc 1"/>
    <w:basedOn w:val="Normal"/>
    <w:next w:val="Normal"/>
    <w:autoRedefine/>
    <w:uiPriority w:val="39"/>
    <w:unhideWhenUsed/>
    <w:rsid w:val="00A257D5"/>
    <w:pPr>
      <w:spacing w:after="100"/>
    </w:pPr>
  </w:style>
  <w:style w:type="character" w:styleId="Hyperlink">
    <w:name w:val="Hyperlink"/>
    <w:basedOn w:val="DefaultParagraphFont"/>
    <w:uiPriority w:val="99"/>
    <w:unhideWhenUsed/>
    <w:rsid w:val="00A257D5"/>
    <w:rPr>
      <w:color w:val="0563C1" w:themeColor="hyperlink"/>
      <w:u w:val="single"/>
    </w:rPr>
  </w:style>
  <w:style w:type="character" w:customStyle="1" w:styleId="Heading2Char">
    <w:name w:val="Heading 2 Char"/>
    <w:basedOn w:val="DefaultParagraphFont"/>
    <w:link w:val="Heading2"/>
    <w:uiPriority w:val="9"/>
    <w:rsid w:val="005151F6"/>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F5A2E"/>
    <w:pPr>
      <w:ind w:left="720"/>
      <w:contextualSpacing/>
    </w:pPr>
  </w:style>
  <w:style w:type="paragraph" w:styleId="Caption">
    <w:name w:val="caption"/>
    <w:basedOn w:val="Normal"/>
    <w:next w:val="Normal"/>
    <w:uiPriority w:val="35"/>
    <w:unhideWhenUsed/>
    <w:qFormat/>
    <w:rsid w:val="00E426C3"/>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FF1F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01251">
      <w:bodyDiv w:val="1"/>
      <w:marLeft w:val="0"/>
      <w:marRight w:val="0"/>
      <w:marTop w:val="0"/>
      <w:marBottom w:val="0"/>
      <w:divBdr>
        <w:top w:val="none" w:sz="0" w:space="0" w:color="auto"/>
        <w:left w:val="none" w:sz="0" w:space="0" w:color="auto"/>
        <w:bottom w:val="none" w:sz="0" w:space="0" w:color="auto"/>
        <w:right w:val="none" w:sz="0" w:space="0" w:color="auto"/>
      </w:divBdr>
    </w:div>
    <w:div w:id="69618168">
      <w:bodyDiv w:val="1"/>
      <w:marLeft w:val="0"/>
      <w:marRight w:val="0"/>
      <w:marTop w:val="0"/>
      <w:marBottom w:val="0"/>
      <w:divBdr>
        <w:top w:val="none" w:sz="0" w:space="0" w:color="auto"/>
        <w:left w:val="none" w:sz="0" w:space="0" w:color="auto"/>
        <w:bottom w:val="none" w:sz="0" w:space="0" w:color="auto"/>
        <w:right w:val="none" w:sz="0" w:space="0" w:color="auto"/>
      </w:divBdr>
    </w:div>
    <w:div w:id="207181900">
      <w:bodyDiv w:val="1"/>
      <w:marLeft w:val="0"/>
      <w:marRight w:val="0"/>
      <w:marTop w:val="0"/>
      <w:marBottom w:val="0"/>
      <w:divBdr>
        <w:top w:val="none" w:sz="0" w:space="0" w:color="auto"/>
        <w:left w:val="none" w:sz="0" w:space="0" w:color="auto"/>
        <w:bottom w:val="none" w:sz="0" w:space="0" w:color="auto"/>
        <w:right w:val="none" w:sz="0" w:space="0" w:color="auto"/>
      </w:divBdr>
    </w:div>
    <w:div w:id="318119727">
      <w:bodyDiv w:val="1"/>
      <w:marLeft w:val="0"/>
      <w:marRight w:val="0"/>
      <w:marTop w:val="0"/>
      <w:marBottom w:val="0"/>
      <w:divBdr>
        <w:top w:val="none" w:sz="0" w:space="0" w:color="auto"/>
        <w:left w:val="none" w:sz="0" w:space="0" w:color="auto"/>
        <w:bottom w:val="none" w:sz="0" w:space="0" w:color="auto"/>
        <w:right w:val="none" w:sz="0" w:space="0" w:color="auto"/>
      </w:divBdr>
    </w:div>
    <w:div w:id="331102850">
      <w:bodyDiv w:val="1"/>
      <w:marLeft w:val="0"/>
      <w:marRight w:val="0"/>
      <w:marTop w:val="0"/>
      <w:marBottom w:val="0"/>
      <w:divBdr>
        <w:top w:val="none" w:sz="0" w:space="0" w:color="auto"/>
        <w:left w:val="none" w:sz="0" w:space="0" w:color="auto"/>
        <w:bottom w:val="none" w:sz="0" w:space="0" w:color="auto"/>
        <w:right w:val="none" w:sz="0" w:space="0" w:color="auto"/>
      </w:divBdr>
    </w:div>
    <w:div w:id="365253118">
      <w:bodyDiv w:val="1"/>
      <w:marLeft w:val="0"/>
      <w:marRight w:val="0"/>
      <w:marTop w:val="0"/>
      <w:marBottom w:val="0"/>
      <w:divBdr>
        <w:top w:val="none" w:sz="0" w:space="0" w:color="auto"/>
        <w:left w:val="none" w:sz="0" w:space="0" w:color="auto"/>
        <w:bottom w:val="none" w:sz="0" w:space="0" w:color="auto"/>
        <w:right w:val="none" w:sz="0" w:space="0" w:color="auto"/>
      </w:divBdr>
    </w:div>
    <w:div w:id="365764071">
      <w:bodyDiv w:val="1"/>
      <w:marLeft w:val="0"/>
      <w:marRight w:val="0"/>
      <w:marTop w:val="0"/>
      <w:marBottom w:val="0"/>
      <w:divBdr>
        <w:top w:val="none" w:sz="0" w:space="0" w:color="auto"/>
        <w:left w:val="none" w:sz="0" w:space="0" w:color="auto"/>
        <w:bottom w:val="none" w:sz="0" w:space="0" w:color="auto"/>
        <w:right w:val="none" w:sz="0" w:space="0" w:color="auto"/>
      </w:divBdr>
    </w:div>
    <w:div w:id="418675996">
      <w:bodyDiv w:val="1"/>
      <w:marLeft w:val="0"/>
      <w:marRight w:val="0"/>
      <w:marTop w:val="0"/>
      <w:marBottom w:val="0"/>
      <w:divBdr>
        <w:top w:val="none" w:sz="0" w:space="0" w:color="auto"/>
        <w:left w:val="none" w:sz="0" w:space="0" w:color="auto"/>
        <w:bottom w:val="none" w:sz="0" w:space="0" w:color="auto"/>
        <w:right w:val="none" w:sz="0" w:space="0" w:color="auto"/>
      </w:divBdr>
    </w:div>
    <w:div w:id="642584944">
      <w:bodyDiv w:val="1"/>
      <w:marLeft w:val="0"/>
      <w:marRight w:val="0"/>
      <w:marTop w:val="0"/>
      <w:marBottom w:val="0"/>
      <w:divBdr>
        <w:top w:val="none" w:sz="0" w:space="0" w:color="auto"/>
        <w:left w:val="none" w:sz="0" w:space="0" w:color="auto"/>
        <w:bottom w:val="none" w:sz="0" w:space="0" w:color="auto"/>
        <w:right w:val="none" w:sz="0" w:space="0" w:color="auto"/>
      </w:divBdr>
    </w:div>
    <w:div w:id="683214231">
      <w:bodyDiv w:val="1"/>
      <w:marLeft w:val="0"/>
      <w:marRight w:val="0"/>
      <w:marTop w:val="0"/>
      <w:marBottom w:val="0"/>
      <w:divBdr>
        <w:top w:val="none" w:sz="0" w:space="0" w:color="auto"/>
        <w:left w:val="none" w:sz="0" w:space="0" w:color="auto"/>
        <w:bottom w:val="none" w:sz="0" w:space="0" w:color="auto"/>
        <w:right w:val="none" w:sz="0" w:space="0" w:color="auto"/>
      </w:divBdr>
    </w:div>
    <w:div w:id="789862463">
      <w:bodyDiv w:val="1"/>
      <w:marLeft w:val="0"/>
      <w:marRight w:val="0"/>
      <w:marTop w:val="0"/>
      <w:marBottom w:val="0"/>
      <w:divBdr>
        <w:top w:val="none" w:sz="0" w:space="0" w:color="auto"/>
        <w:left w:val="none" w:sz="0" w:space="0" w:color="auto"/>
        <w:bottom w:val="none" w:sz="0" w:space="0" w:color="auto"/>
        <w:right w:val="none" w:sz="0" w:space="0" w:color="auto"/>
      </w:divBdr>
    </w:div>
    <w:div w:id="796024510">
      <w:bodyDiv w:val="1"/>
      <w:marLeft w:val="0"/>
      <w:marRight w:val="0"/>
      <w:marTop w:val="0"/>
      <w:marBottom w:val="0"/>
      <w:divBdr>
        <w:top w:val="none" w:sz="0" w:space="0" w:color="auto"/>
        <w:left w:val="none" w:sz="0" w:space="0" w:color="auto"/>
        <w:bottom w:val="none" w:sz="0" w:space="0" w:color="auto"/>
        <w:right w:val="none" w:sz="0" w:space="0" w:color="auto"/>
      </w:divBdr>
    </w:div>
    <w:div w:id="860126748">
      <w:bodyDiv w:val="1"/>
      <w:marLeft w:val="0"/>
      <w:marRight w:val="0"/>
      <w:marTop w:val="0"/>
      <w:marBottom w:val="0"/>
      <w:divBdr>
        <w:top w:val="none" w:sz="0" w:space="0" w:color="auto"/>
        <w:left w:val="none" w:sz="0" w:space="0" w:color="auto"/>
        <w:bottom w:val="none" w:sz="0" w:space="0" w:color="auto"/>
        <w:right w:val="none" w:sz="0" w:space="0" w:color="auto"/>
      </w:divBdr>
    </w:div>
    <w:div w:id="1010986206">
      <w:bodyDiv w:val="1"/>
      <w:marLeft w:val="0"/>
      <w:marRight w:val="0"/>
      <w:marTop w:val="0"/>
      <w:marBottom w:val="0"/>
      <w:divBdr>
        <w:top w:val="none" w:sz="0" w:space="0" w:color="auto"/>
        <w:left w:val="none" w:sz="0" w:space="0" w:color="auto"/>
        <w:bottom w:val="none" w:sz="0" w:space="0" w:color="auto"/>
        <w:right w:val="none" w:sz="0" w:space="0" w:color="auto"/>
      </w:divBdr>
    </w:div>
    <w:div w:id="1017580433">
      <w:bodyDiv w:val="1"/>
      <w:marLeft w:val="0"/>
      <w:marRight w:val="0"/>
      <w:marTop w:val="0"/>
      <w:marBottom w:val="0"/>
      <w:divBdr>
        <w:top w:val="none" w:sz="0" w:space="0" w:color="auto"/>
        <w:left w:val="none" w:sz="0" w:space="0" w:color="auto"/>
        <w:bottom w:val="none" w:sz="0" w:space="0" w:color="auto"/>
        <w:right w:val="none" w:sz="0" w:space="0" w:color="auto"/>
      </w:divBdr>
    </w:div>
    <w:div w:id="1072432740">
      <w:bodyDiv w:val="1"/>
      <w:marLeft w:val="0"/>
      <w:marRight w:val="0"/>
      <w:marTop w:val="0"/>
      <w:marBottom w:val="0"/>
      <w:divBdr>
        <w:top w:val="none" w:sz="0" w:space="0" w:color="auto"/>
        <w:left w:val="none" w:sz="0" w:space="0" w:color="auto"/>
        <w:bottom w:val="none" w:sz="0" w:space="0" w:color="auto"/>
        <w:right w:val="none" w:sz="0" w:space="0" w:color="auto"/>
      </w:divBdr>
    </w:div>
    <w:div w:id="1103841062">
      <w:bodyDiv w:val="1"/>
      <w:marLeft w:val="0"/>
      <w:marRight w:val="0"/>
      <w:marTop w:val="0"/>
      <w:marBottom w:val="0"/>
      <w:divBdr>
        <w:top w:val="none" w:sz="0" w:space="0" w:color="auto"/>
        <w:left w:val="none" w:sz="0" w:space="0" w:color="auto"/>
        <w:bottom w:val="none" w:sz="0" w:space="0" w:color="auto"/>
        <w:right w:val="none" w:sz="0" w:space="0" w:color="auto"/>
      </w:divBdr>
    </w:div>
    <w:div w:id="1143422940">
      <w:bodyDiv w:val="1"/>
      <w:marLeft w:val="0"/>
      <w:marRight w:val="0"/>
      <w:marTop w:val="0"/>
      <w:marBottom w:val="0"/>
      <w:divBdr>
        <w:top w:val="none" w:sz="0" w:space="0" w:color="auto"/>
        <w:left w:val="none" w:sz="0" w:space="0" w:color="auto"/>
        <w:bottom w:val="none" w:sz="0" w:space="0" w:color="auto"/>
        <w:right w:val="none" w:sz="0" w:space="0" w:color="auto"/>
      </w:divBdr>
    </w:div>
    <w:div w:id="1160580466">
      <w:bodyDiv w:val="1"/>
      <w:marLeft w:val="0"/>
      <w:marRight w:val="0"/>
      <w:marTop w:val="0"/>
      <w:marBottom w:val="0"/>
      <w:divBdr>
        <w:top w:val="none" w:sz="0" w:space="0" w:color="auto"/>
        <w:left w:val="none" w:sz="0" w:space="0" w:color="auto"/>
        <w:bottom w:val="none" w:sz="0" w:space="0" w:color="auto"/>
        <w:right w:val="none" w:sz="0" w:space="0" w:color="auto"/>
      </w:divBdr>
    </w:div>
    <w:div w:id="1224218144">
      <w:bodyDiv w:val="1"/>
      <w:marLeft w:val="0"/>
      <w:marRight w:val="0"/>
      <w:marTop w:val="0"/>
      <w:marBottom w:val="0"/>
      <w:divBdr>
        <w:top w:val="none" w:sz="0" w:space="0" w:color="auto"/>
        <w:left w:val="none" w:sz="0" w:space="0" w:color="auto"/>
        <w:bottom w:val="none" w:sz="0" w:space="0" w:color="auto"/>
        <w:right w:val="none" w:sz="0" w:space="0" w:color="auto"/>
      </w:divBdr>
    </w:div>
    <w:div w:id="1256786140">
      <w:bodyDiv w:val="1"/>
      <w:marLeft w:val="0"/>
      <w:marRight w:val="0"/>
      <w:marTop w:val="0"/>
      <w:marBottom w:val="0"/>
      <w:divBdr>
        <w:top w:val="none" w:sz="0" w:space="0" w:color="auto"/>
        <w:left w:val="none" w:sz="0" w:space="0" w:color="auto"/>
        <w:bottom w:val="none" w:sz="0" w:space="0" w:color="auto"/>
        <w:right w:val="none" w:sz="0" w:space="0" w:color="auto"/>
      </w:divBdr>
    </w:div>
    <w:div w:id="1286884857">
      <w:bodyDiv w:val="1"/>
      <w:marLeft w:val="0"/>
      <w:marRight w:val="0"/>
      <w:marTop w:val="0"/>
      <w:marBottom w:val="0"/>
      <w:divBdr>
        <w:top w:val="none" w:sz="0" w:space="0" w:color="auto"/>
        <w:left w:val="none" w:sz="0" w:space="0" w:color="auto"/>
        <w:bottom w:val="none" w:sz="0" w:space="0" w:color="auto"/>
        <w:right w:val="none" w:sz="0" w:space="0" w:color="auto"/>
      </w:divBdr>
    </w:div>
    <w:div w:id="1354843107">
      <w:bodyDiv w:val="1"/>
      <w:marLeft w:val="0"/>
      <w:marRight w:val="0"/>
      <w:marTop w:val="0"/>
      <w:marBottom w:val="0"/>
      <w:divBdr>
        <w:top w:val="none" w:sz="0" w:space="0" w:color="auto"/>
        <w:left w:val="none" w:sz="0" w:space="0" w:color="auto"/>
        <w:bottom w:val="none" w:sz="0" w:space="0" w:color="auto"/>
        <w:right w:val="none" w:sz="0" w:space="0" w:color="auto"/>
      </w:divBdr>
    </w:div>
    <w:div w:id="1414159316">
      <w:bodyDiv w:val="1"/>
      <w:marLeft w:val="0"/>
      <w:marRight w:val="0"/>
      <w:marTop w:val="0"/>
      <w:marBottom w:val="0"/>
      <w:divBdr>
        <w:top w:val="none" w:sz="0" w:space="0" w:color="auto"/>
        <w:left w:val="none" w:sz="0" w:space="0" w:color="auto"/>
        <w:bottom w:val="none" w:sz="0" w:space="0" w:color="auto"/>
        <w:right w:val="none" w:sz="0" w:space="0" w:color="auto"/>
      </w:divBdr>
    </w:div>
    <w:div w:id="1479225933">
      <w:bodyDiv w:val="1"/>
      <w:marLeft w:val="0"/>
      <w:marRight w:val="0"/>
      <w:marTop w:val="0"/>
      <w:marBottom w:val="0"/>
      <w:divBdr>
        <w:top w:val="none" w:sz="0" w:space="0" w:color="auto"/>
        <w:left w:val="none" w:sz="0" w:space="0" w:color="auto"/>
        <w:bottom w:val="none" w:sz="0" w:space="0" w:color="auto"/>
        <w:right w:val="none" w:sz="0" w:space="0" w:color="auto"/>
      </w:divBdr>
    </w:div>
    <w:div w:id="1532691394">
      <w:bodyDiv w:val="1"/>
      <w:marLeft w:val="0"/>
      <w:marRight w:val="0"/>
      <w:marTop w:val="0"/>
      <w:marBottom w:val="0"/>
      <w:divBdr>
        <w:top w:val="none" w:sz="0" w:space="0" w:color="auto"/>
        <w:left w:val="none" w:sz="0" w:space="0" w:color="auto"/>
        <w:bottom w:val="none" w:sz="0" w:space="0" w:color="auto"/>
        <w:right w:val="none" w:sz="0" w:space="0" w:color="auto"/>
      </w:divBdr>
      <w:divsChild>
        <w:div w:id="2144733941">
          <w:marLeft w:val="0"/>
          <w:marRight w:val="0"/>
          <w:marTop w:val="0"/>
          <w:marBottom w:val="0"/>
          <w:divBdr>
            <w:top w:val="none" w:sz="0" w:space="0" w:color="auto"/>
            <w:left w:val="none" w:sz="0" w:space="0" w:color="auto"/>
            <w:bottom w:val="none" w:sz="0" w:space="0" w:color="auto"/>
            <w:right w:val="none" w:sz="0" w:space="0" w:color="auto"/>
          </w:divBdr>
          <w:divsChild>
            <w:div w:id="2102288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215110">
      <w:bodyDiv w:val="1"/>
      <w:marLeft w:val="0"/>
      <w:marRight w:val="0"/>
      <w:marTop w:val="0"/>
      <w:marBottom w:val="0"/>
      <w:divBdr>
        <w:top w:val="none" w:sz="0" w:space="0" w:color="auto"/>
        <w:left w:val="none" w:sz="0" w:space="0" w:color="auto"/>
        <w:bottom w:val="none" w:sz="0" w:space="0" w:color="auto"/>
        <w:right w:val="none" w:sz="0" w:space="0" w:color="auto"/>
      </w:divBdr>
    </w:div>
    <w:div w:id="1667592904">
      <w:bodyDiv w:val="1"/>
      <w:marLeft w:val="0"/>
      <w:marRight w:val="0"/>
      <w:marTop w:val="0"/>
      <w:marBottom w:val="0"/>
      <w:divBdr>
        <w:top w:val="none" w:sz="0" w:space="0" w:color="auto"/>
        <w:left w:val="none" w:sz="0" w:space="0" w:color="auto"/>
        <w:bottom w:val="none" w:sz="0" w:space="0" w:color="auto"/>
        <w:right w:val="none" w:sz="0" w:space="0" w:color="auto"/>
      </w:divBdr>
    </w:div>
    <w:div w:id="1788889619">
      <w:bodyDiv w:val="1"/>
      <w:marLeft w:val="0"/>
      <w:marRight w:val="0"/>
      <w:marTop w:val="0"/>
      <w:marBottom w:val="0"/>
      <w:divBdr>
        <w:top w:val="none" w:sz="0" w:space="0" w:color="auto"/>
        <w:left w:val="none" w:sz="0" w:space="0" w:color="auto"/>
        <w:bottom w:val="none" w:sz="0" w:space="0" w:color="auto"/>
        <w:right w:val="none" w:sz="0" w:space="0" w:color="auto"/>
      </w:divBdr>
    </w:div>
    <w:div w:id="1838381624">
      <w:bodyDiv w:val="1"/>
      <w:marLeft w:val="0"/>
      <w:marRight w:val="0"/>
      <w:marTop w:val="0"/>
      <w:marBottom w:val="0"/>
      <w:divBdr>
        <w:top w:val="none" w:sz="0" w:space="0" w:color="auto"/>
        <w:left w:val="none" w:sz="0" w:space="0" w:color="auto"/>
        <w:bottom w:val="none" w:sz="0" w:space="0" w:color="auto"/>
        <w:right w:val="none" w:sz="0" w:space="0" w:color="auto"/>
      </w:divBdr>
    </w:div>
    <w:div w:id="1851598368">
      <w:bodyDiv w:val="1"/>
      <w:marLeft w:val="0"/>
      <w:marRight w:val="0"/>
      <w:marTop w:val="0"/>
      <w:marBottom w:val="0"/>
      <w:divBdr>
        <w:top w:val="none" w:sz="0" w:space="0" w:color="auto"/>
        <w:left w:val="none" w:sz="0" w:space="0" w:color="auto"/>
        <w:bottom w:val="none" w:sz="0" w:space="0" w:color="auto"/>
        <w:right w:val="none" w:sz="0" w:space="0" w:color="auto"/>
      </w:divBdr>
    </w:div>
    <w:div w:id="1865484472">
      <w:bodyDiv w:val="1"/>
      <w:marLeft w:val="0"/>
      <w:marRight w:val="0"/>
      <w:marTop w:val="0"/>
      <w:marBottom w:val="0"/>
      <w:divBdr>
        <w:top w:val="none" w:sz="0" w:space="0" w:color="auto"/>
        <w:left w:val="none" w:sz="0" w:space="0" w:color="auto"/>
        <w:bottom w:val="none" w:sz="0" w:space="0" w:color="auto"/>
        <w:right w:val="none" w:sz="0" w:space="0" w:color="auto"/>
      </w:divBdr>
    </w:div>
    <w:div w:id="1958684274">
      <w:bodyDiv w:val="1"/>
      <w:marLeft w:val="0"/>
      <w:marRight w:val="0"/>
      <w:marTop w:val="0"/>
      <w:marBottom w:val="0"/>
      <w:divBdr>
        <w:top w:val="none" w:sz="0" w:space="0" w:color="auto"/>
        <w:left w:val="none" w:sz="0" w:space="0" w:color="auto"/>
        <w:bottom w:val="none" w:sz="0" w:space="0" w:color="auto"/>
        <w:right w:val="none" w:sz="0" w:space="0" w:color="auto"/>
      </w:divBdr>
    </w:div>
    <w:div w:id="1959601962">
      <w:bodyDiv w:val="1"/>
      <w:marLeft w:val="0"/>
      <w:marRight w:val="0"/>
      <w:marTop w:val="0"/>
      <w:marBottom w:val="0"/>
      <w:divBdr>
        <w:top w:val="none" w:sz="0" w:space="0" w:color="auto"/>
        <w:left w:val="none" w:sz="0" w:space="0" w:color="auto"/>
        <w:bottom w:val="none" w:sz="0" w:space="0" w:color="auto"/>
        <w:right w:val="none" w:sz="0" w:space="0" w:color="auto"/>
      </w:divBdr>
    </w:div>
    <w:div w:id="1996490853">
      <w:bodyDiv w:val="1"/>
      <w:marLeft w:val="0"/>
      <w:marRight w:val="0"/>
      <w:marTop w:val="0"/>
      <w:marBottom w:val="0"/>
      <w:divBdr>
        <w:top w:val="none" w:sz="0" w:space="0" w:color="auto"/>
        <w:left w:val="none" w:sz="0" w:space="0" w:color="auto"/>
        <w:bottom w:val="none" w:sz="0" w:space="0" w:color="auto"/>
        <w:right w:val="none" w:sz="0" w:space="0" w:color="auto"/>
      </w:divBdr>
    </w:div>
    <w:div w:id="1999730076">
      <w:bodyDiv w:val="1"/>
      <w:marLeft w:val="0"/>
      <w:marRight w:val="0"/>
      <w:marTop w:val="0"/>
      <w:marBottom w:val="0"/>
      <w:divBdr>
        <w:top w:val="none" w:sz="0" w:space="0" w:color="auto"/>
        <w:left w:val="none" w:sz="0" w:space="0" w:color="auto"/>
        <w:bottom w:val="none" w:sz="0" w:space="0" w:color="auto"/>
        <w:right w:val="none" w:sz="0" w:space="0" w:color="auto"/>
      </w:divBdr>
    </w:div>
    <w:div w:id="2008903684">
      <w:bodyDiv w:val="1"/>
      <w:marLeft w:val="0"/>
      <w:marRight w:val="0"/>
      <w:marTop w:val="0"/>
      <w:marBottom w:val="0"/>
      <w:divBdr>
        <w:top w:val="none" w:sz="0" w:space="0" w:color="auto"/>
        <w:left w:val="none" w:sz="0" w:space="0" w:color="auto"/>
        <w:bottom w:val="none" w:sz="0" w:space="0" w:color="auto"/>
        <w:right w:val="none" w:sz="0" w:space="0" w:color="auto"/>
      </w:divBdr>
    </w:div>
    <w:div w:id="2114085459">
      <w:bodyDiv w:val="1"/>
      <w:marLeft w:val="0"/>
      <w:marRight w:val="0"/>
      <w:marTop w:val="0"/>
      <w:marBottom w:val="0"/>
      <w:divBdr>
        <w:top w:val="none" w:sz="0" w:space="0" w:color="auto"/>
        <w:left w:val="none" w:sz="0" w:space="0" w:color="auto"/>
        <w:bottom w:val="none" w:sz="0" w:space="0" w:color="auto"/>
        <w:right w:val="none" w:sz="0" w:space="0" w:color="auto"/>
      </w:divBdr>
    </w:div>
    <w:div w:id="2120099578">
      <w:bodyDiv w:val="1"/>
      <w:marLeft w:val="0"/>
      <w:marRight w:val="0"/>
      <w:marTop w:val="0"/>
      <w:marBottom w:val="0"/>
      <w:divBdr>
        <w:top w:val="none" w:sz="0" w:space="0" w:color="auto"/>
        <w:left w:val="none" w:sz="0" w:space="0" w:color="auto"/>
        <w:bottom w:val="none" w:sz="0" w:space="0" w:color="auto"/>
        <w:right w:val="none" w:sz="0" w:space="0" w:color="auto"/>
      </w:divBdr>
    </w:div>
    <w:div w:id="2128620402">
      <w:bodyDiv w:val="1"/>
      <w:marLeft w:val="0"/>
      <w:marRight w:val="0"/>
      <w:marTop w:val="0"/>
      <w:marBottom w:val="0"/>
      <w:divBdr>
        <w:top w:val="none" w:sz="0" w:space="0" w:color="auto"/>
        <w:left w:val="none" w:sz="0" w:space="0" w:color="auto"/>
        <w:bottom w:val="none" w:sz="0" w:space="0" w:color="auto"/>
        <w:right w:val="none" w:sz="0" w:space="0" w:color="auto"/>
      </w:divBdr>
    </w:div>
    <w:div w:id="2138405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Cam22</b:Tag>
    <b:SourceType>InternetSite</b:SourceType>
    <b:Guid>{F363AC2F-32F2-4A43-A72E-C6FB42CEF61D}</b:Guid>
    <b:Author>
      <b:Author>
        <b:Corporate>Cambridge University Press</b:Corporate>
      </b:Author>
    </b:Author>
    <b:Title>Cambridge Dictionary</b:Title>
    <b:Year>2022</b:Year>
    <b:Month>November</b:Month>
    <b:Day>29</b:Day>
    <b:URL>https://dictionary.cambridge.org/dictionary/english/total</b:URL>
    <b:RefOrder>3</b:RefOrder>
  </b:Source>
  <b:Source>
    <b:Tag>Pri13</b:Tag>
    <b:SourceType>Book</b:SourceType>
    <b:Guid>{048A90FA-609E-497D-AB0A-0E75F1C2C769}</b:Guid>
    <b:Title>Total quality management for project management</b:Title>
    <b:Year>2013</b:Year>
    <b:Author>
      <b:Author>
        <b:NameList>
          <b:Person>
            <b:Last>Pries</b:Last>
            <b:First>&amp;</b:First>
            <b:Middle>Quigley</b:Middle>
          </b:Person>
        </b:NameList>
      </b:Author>
    </b:Author>
    <b:Publisher>CRC Press</b:Publisher>
    <b:RefOrder>4</b:RefOrder>
  </b:Source>
  <b:Source>
    <b:Tag>WEd82</b:Tag>
    <b:SourceType>Book</b:SourceType>
    <b:Guid>{1D0A1DAC-C250-41C8-A957-E218B354B6CD}</b:Guid>
    <b:Author>
      <b:Author>
        <b:NameList>
          <b:Person>
            <b:Last>Deming</b:Last>
            <b:First>W.Edwards</b:First>
          </b:Person>
        </b:NameList>
      </b:Author>
    </b:Author>
    <b:Title>Out of the Crisis</b:Title>
    <b:Year>2000</b:Year>
    <b:Publisher>MIT Press</b:Publisher>
    <b:RefOrder>5</b:RefOrder>
  </b:Source>
  <b:Source>
    <b:Tag>Woo03</b:Tag>
    <b:SourceType>Book</b:SourceType>
    <b:Guid>{E0B1123F-38CA-45A0-8A94-428B1B4B4205}</b:Guid>
    <b:Author>
      <b:Author>
        <b:NameList>
          <b:Person>
            <b:Last>Wood J</b:Last>
            <b:First>Wood</b:First>
            <b:Middle>M</b:Middle>
          </b:Person>
        </b:NameList>
      </b:Author>
    </b:Author>
    <b:Title>Henry Ford: Critiical Evaluations In Business and Management</b:Title>
    <b:Year>2003</b:Year>
    <b:Publisher>Routledge</b:Publisher>
    <b:RefOrder>2</b:RefOrder>
  </b:Source>
  <b:Source>
    <b:Tag>ISO15</b:Tag>
    <b:SourceType>JournalArticle</b:SourceType>
    <b:Guid>{ED09D0E5-0B7A-4CDC-BA55-A5C7B93F5AEE}</b:Guid>
    <b:Title>Quality managment systems</b:Title>
    <b:Year>2015</b:Year>
    <b:Author>
      <b:Author>
        <b:Corporate>ISO 9001</b:Corporate>
      </b:Author>
    </b:Author>
    <b:RefOrder>1</b:RefOrder>
  </b:Source>
</b:Sources>
</file>

<file path=customXml/itemProps1.xml><?xml version="1.0" encoding="utf-8"?>
<ds:datastoreItem xmlns:ds="http://schemas.openxmlformats.org/officeDocument/2006/customXml" ds:itemID="{FA27480F-CDA4-4849-9B41-3C95587F6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2062</Words>
  <Characters>11756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ACBA 5001</vt:lpstr>
    </vt:vector>
  </TitlesOfParts>
  <Company>2014439</Company>
  <LinksUpToDate>false</LinksUpToDate>
  <CharactersWithSpaces>13791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ACBA 5001</dc:title>
  <dc:subject/>
  <dc:creator>James Feeney</dc:creator>
  <cp:keywords/>
  <dc:description/>
  <cp:lastModifiedBy>James Feeney</cp:lastModifiedBy>
  <cp:revision>2</cp:revision>
  <cp:lastPrinted>2022-12-12T15:49:00Z</cp:lastPrinted>
  <dcterms:created xsi:type="dcterms:W3CDTF">2022-12-12T15:50:00Z</dcterms:created>
  <dcterms:modified xsi:type="dcterms:W3CDTF">2022-12-12T15:50:00Z</dcterms:modified>
</cp:coreProperties>
</file>