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before="469" w:beforeLines="150" w:line="480" w:lineRule="auto"/>
        <w:jc w:val="both"/>
        <w:textAlignment w:val="auto"/>
        <w:rPr>
          <w:rFonts w:hint="default" w:ascii="Arial" w:hAnsi="Arial" w:cs="Arial"/>
          <w:b/>
          <w:bCs/>
          <w:sz w:val="44"/>
          <w:szCs w:val="44"/>
          <w:lang w:val="en-US" w:eastAsia="zh-CN"/>
        </w:rPr>
      </w:pPr>
      <w:r>
        <w:rPr>
          <w:rFonts w:hint="default" w:ascii="Arial" w:hAnsi="Arial" w:cs="Arial"/>
          <w:b/>
          <w:bCs/>
          <w:sz w:val="44"/>
          <w:szCs w:val="44"/>
          <w:lang w:val="en-US" w:eastAsia="zh-CN"/>
        </w:rPr>
        <w:t>My name:         ChengFeng Zhou</w:t>
      </w:r>
    </w:p>
    <w:p>
      <w:pPr>
        <w:keepNext w:val="0"/>
        <w:keepLines w:val="0"/>
        <w:pageBreakBefore w:val="0"/>
        <w:widowControl w:val="0"/>
        <w:kinsoku/>
        <w:wordWrap/>
        <w:overflowPunct/>
        <w:topLinePunct w:val="0"/>
        <w:autoSpaceDE/>
        <w:autoSpaceDN/>
        <w:bidi w:val="0"/>
        <w:adjustRightInd/>
        <w:snapToGrid/>
        <w:spacing w:before="469" w:beforeLines="150" w:line="480" w:lineRule="auto"/>
        <w:jc w:val="both"/>
        <w:textAlignment w:val="auto"/>
        <w:rPr>
          <w:rFonts w:hint="default" w:ascii="Arial" w:hAnsi="Arial" w:cs="Arial"/>
          <w:b/>
          <w:bCs/>
          <w:sz w:val="44"/>
          <w:szCs w:val="44"/>
          <w:lang w:val="en-US" w:eastAsia="zh-CN"/>
        </w:rPr>
      </w:pPr>
      <w:r>
        <w:rPr>
          <w:rFonts w:hint="default" w:ascii="Arial" w:hAnsi="Arial" w:cs="Arial"/>
          <w:b/>
          <w:bCs/>
          <w:sz w:val="44"/>
          <w:szCs w:val="44"/>
          <w:lang w:val="en-US" w:eastAsia="zh-CN"/>
        </w:rPr>
        <w:t>Student ID:           2206399</w:t>
      </w:r>
    </w:p>
    <w:p>
      <w:pPr>
        <w:keepNext w:val="0"/>
        <w:keepLines w:val="0"/>
        <w:pageBreakBefore w:val="0"/>
        <w:widowControl w:val="0"/>
        <w:kinsoku/>
        <w:wordWrap/>
        <w:overflowPunct/>
        <w:topLinePunct w:val="0"/>
        <w:autoSpaceDE/>
        <w:autoSpaceDN/>
        <w:bidi w:val="0"/>
        <w:adjustRightInd/>
        <w:snapToGrid/>
        <w:spacing w:before="469" w:beforeLines="150" w:line="480" w:lineRule="auto"/>
        <w:jc w:val="both"/>
        <w:textAlignment w:val="auto"/>
        <w:rPr>
          <w:rFonts w:hint="default" w:ascii="Arial" w:hAnsi="Arial" w:cs="Arial"/>
          <w:b/>
          <w:bCs/>
          <w:sz w:val="44"/>
          <w:szCs w:val="44"/>
          <w:lang w:val="en-US" w:eastAsia="zh-CN"/>
        </w:rPr>
      </w:pPr>
      <w:r>
        <w:rPr>
          <w:rFonts w:hint="default" w:ascii="Arial" w:hAnsi="Arial" w:cs="Arial"/>
          <w:b/>
          <w:bCs/>
          <w:sz w:val="44"/>
          <w:szCs w:val="44"/>
          <w:lang w:val="en-US" w:eastAsia="zh-CN"/>
        </w:rPr>
        <w:t xml:space="preserve">Module name:  Leading and Developing People </w:t>
      </w:r>
    </w:p>
    <w:p>
      <w:pPr>
        <w:keepNext w:val="0"/>
        <w:keepLines w:val="0"/>
        <w:pageBreakBefore w:val="0"/>
        <w:widowControl w:val="0"/>
        <w:kinsoku/>
        <w:wordWrap/>
        <w:overflowPunct/>
        <w:topLinePunct w:val="0"/>
        <w:autoSpaceDE/>
        <w:autoSpaceDN/>
        <w:bidi w:val="0"/>
        <w:adjustRightInd/>
        <w:snapToGrid/>
        <w:spacing w:before="469" w:beforeLines="150" w:line="480" w:lineRule="auto"/>
        <w:jc w:val="both"/>
        <w:textAlignment w:val="auto"/>
        <w:rPr>
          <w:rFonts w:hint="default" w:ascii="Times New Roman" w:hAnsi="Times New Roman" w:cs="Times New Roman" w:eastAsiaTheme="minorHAnsi"/>
          <w:color w:val="auto"/>
          <w:sz w:val="44"/>
          <w:szCs w:val="44"/>
          <w:lang w:val="en-US"/>
        </w:rPr>
        <w:sectPr>
          <w:pgSz w:w="11906" w:h="16838"/>
          <w:pgMar w:top="1440" w:right="1800" w:bottom="1440" w:left="1800" w:header="851" w:footer="992" w:gutter="0"/>
          <w:cols w:space="425" w:num="1"/>
          <w:docGrid w:type="lines" w:linePitch="312" w:charSpace="0"/>
        </w:sectPr>
      </w:pPr>
      <w:r>
        <w:rPr>
          <w:lang w:val="en-GB" w:eastAsia="en-IN"/>
        </w:rPr>
        <w:drawing>
          <wp:anchor distT="0" distB="0" distL="0" distR="0" simplePos="0" relativeHeight="251659264" behindDoc="0" locked="0" layoutInCell="1" allowOverlap="1">
            <wp:simplePos x="0" y="0"/>
            <wp:positionH relativeFrom="column">
              <wp:posOffset>972820</wp:posOffset>
            </wp:positionH>
            <wp:positionV relativeFrom="paragraph">
              <wp:posOffset>1321435</wp:posOffset>
            </wp:positionV>
            <wp:extent cx="3629025" cy="2719070"/>
            <wp:effectExtent l="90805" t="73025" r="105410" b="118745"/>
            <wp:wrapSquare wrapText="bothSides"/>
            <wp:docPr id="2" name="Picture 2" descr="Elon Musk | Biography, SpaceX, Tesla, Twitter, &amp; Fact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Elon Musk | Biography, SpaceX, Tesla, Twitter, &amp; Facts | Britannic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3635665" cy="2724493"/>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Pr>
          <w:rFonts w:hint="default" w:ascii="Arial" w:hAnsi="Arial" w:cs="Arial"/>
          <w:b/>
          <w:bCs/>
          <w:sz w:val="44"/>
          <w:szCs w:val="44"/>
        </w:rPr>
        <w:t>Assignment Title</w:t>
      </w:r>
      <w:r>
        <w:rPr>
          <w:rFonts w:hint="default" w:ascii="Arial" w:hAnsi="Arial" w:cs="Arial"/>
          <w:b/>
          <w:bCs/>
          <w:sz w:val="44"/>
          <w:szCs w:val="44"/>
          <w:lang w:val="en-US" w:eastAsia="zh-CN"/>
        </w:rPr>
        <w:t>:  Assignment</w:t>
      </w:r>
      <w:r>
        <w:rPr>
          <w:rFonts w:hint="eastAsia" w:ascii="Arial" w:hAnsi="Arial" w:cs="Arial"/>
          <w:b/>
          <w:bCs/>
          <w:sz w:val="44"/>
          <w:szCs w:val="44"/>
          <w:lang w:val="en-US" w:eastAsia="zh-CN"/>
        </w:rPr>
        <w:t xml:space="preserve"> </w:t>
      </w:r>
      <w:r>
        <w:rPr>
          <w:rFonts w:hint="default" w:ascii="Arial" w:hAnsi="Arial" w:cs="Arial"/>
          <w:b/>
          <w:bCs/>
          <w:sz w:val="44"/>
          <w:szCs w:val="44"/>
          <w:lang w:val="en-US" w:eastAsia="zh-CN"/>
        </w:rPr>
        <w:t>1</w:t>
      </w:r>
    </w:p>
    <w:p>
      <w:pPr>
        <w:pStyle w:val="3"/>
        <w:rPr>
          <w:lang w:val="en-GB"/>
        </w:rPr>
      </w:pPr>
    </w:p>
    <w:sdt>
      <w:sdtPr>
        <w:rPr>
          <w:b/>
          <w:bCs/>
          <w:sz w:val="28"/>
          <w:szCs w:val="28"/>
          <w:lang w:val="en-GB"/>
        </w:rPr>
        <w:id w:val="619878286"/>
        <w:docPartObj>
          <w:docPartGallery w:val="Table of Contents"/>
          <w:docPartUnique/>
        </w:docPartObj>
      </w:sdtPr>
      <w:sdtEndPr>
        <w:rPr>
          <w:b/>
          <w:bCs/>
          <w:sz w:val="24"/>
          <w:szCs w:val="24"/>
          <w:lang w:val="en-GB"/>
        </w:rPr>
      </w:sdtEndPr>
      <w:sdtContent>
        <w:p>
          <w:pPr>
            <w:jc w:val="center"/>
            <w:rPr>
              <w:b/>
              <w:bCs/>
              <w:sz w:val="28"/>
              <w:szCs w:val="28"/>
              <w:lang w:val="en-GB"/>
            </w:rPr>
          </w:pPr>
          <w:bookmarkStart w:id="0" w:name="_c9smycldj0rx" w:colFirst="0" w:colLast="0"/>
          <w:bookmarkEnd w:id="0"/>
          <w:r>
            <w:rPr>
              <w:b/>
              <w:bCs/>
              <w:sz w:val="28"/>
              <w:szCs w:val="28"/>
              <w:lang w:val="en-GB"/>
            </w:rPr>
            <w:t>Table of Contents</w:t>
          </w:r>
        </w:p>
        <w:p>
          <w:pPr>
            <w:pStyle w:val="6"/>
            <w:tabs>
              <w:tab w:val="right" w:leader="dot" w:pos="8306"/>
            </w:tabs>
          </w:pPr>
          <w:r>
            <w:rPr>
              <w:lang w:val="en-GB"/>
            </w:rPr>
            <w:fldChar w:fldCharType="begin"/>
          </w:r>
          <w:r>
            <w:rPr>
              <w:lang w:val="en-GB"/>
            </w:rPr>
            <w:instrText xml:space="preserve"> TOC \o "1-3" \h \z \u </w:instrText>
          </w:r>
          <w:r>
            <w:rPr>
              <w:lang w:val="en-GB"/>
            </w:rPr>
            <w:fldChar w:fldCharType="separate"/>
          </w:r>
          <w:r>
            <w:rPr>
              <w:lang w:val="en-GB"/>
            </w:rPr>
            <w:fldChar w:fldCharType="begin"/>
          </w:r>
          <w:r>
            <w:rPr>
              <w:lang w:val="en-GB"/>
            </w:rPr>
            <w:instrText xml:space="preserve"> HYPERLINK \l _Toc5590 </w:instrText>
          </w:r>
          <w:r>
            <w:rPr>
              <w:lang w:val="en-GB"/>
            </w:rPr>
            <w:fldChar w:fldCharType="separate"/>
          </w:r>
          <w:r>
            <w:rPr>
              <w:lang w:val="en-GB"/>
            </w:rPr>
            <w:t>Introduction</w:t>
          </w:r>
          <w:r>
            <w:tab/>
          </w:r>
          <w:r>
            <w:fldChar w:fldCharType="begin"/>
          </w:r>
          <w:r>
            <w:instrText xml:space="preserve"> PAGEREF _Toc5590 \h </w:instrText>
          </w:r>
          <w:r>
            <w:fldChar w:fldCharType="separate"/>
          </w:r>
          <w:r>
            <w:t>1</w:t>
          </w:r>
          <w:r>
            <w:fldChar w:fldCharType="end"/>
          </w:r>
          <w:r>
            <w:rPr>
              <w:lang w:val="en-GB"/>
            </w:rPr>
            <w:fldChar w:fldCharType="end"/>
          </w:r>
        </w:p>
        <w:p>
          <w:pPr>
            <w:pStyle w:val="6"/>
            <w:tabs>
              <w:tab w:val="right" w:leader="dot" w:pos="8306"/>
            </w:tabs>
          </w:pPr>
          <w:r>
            <w:rPr>
              <w:bCs/>
              <w:lang w:val="en-GB"/>
            </w:rPr>
            <w:fldChar w:fldCharType="begin"/>
          </w:r>
          <w:r>
            <w:rPr>
              <w:bCs/>
              <w:lang w:val="en-GB"/>
            </w:rPr>
            <w:instrText xml:space="preserve"> HYPERLINK \l _Toc30291 </w:instrText>
          </w:r>
          <w:r>
            <w:rPr>
              <w:bCs/>
              <w:lang w:val="en-GB"/>
            </w:rPr>
            <w:fldChar w:fldCharType="separate"/>
          </w:r>
          <w:r>
            <w:rPr>
              <w:lang w:val="en-GB"/>
            </w:rPr>
            <w:t>Critical analysis of Elon Musk’s leadership approach for dealing with complex businesses conditions, fostering innovation adaptation and high performance</w:t>
          </w:r>
          <w:r>
            <w:tab/>
          </w:r>
          <w:r>
            <w:fldChar w:fldCharType="begin"/>
          </w:r>
          <w:r>
            <w:instrText xml:space="preserve"> PAGEREF _Toc30291 \h </w:instrText>
          </w:r>
          <w:r>
            <w:fldChar w:fldCharType="separate"/>
          </w:r>
          <w:r>
            <w:t>3</w:t>
          </w:r>
          <w:r>
            <w:fldChar w:fldCharType="end"/>
          </w:r>
          <w:r>
            <w:rPr>
              <w:bCs/>
              <w:lang w:val="en-GB"/>
            </w:rPr>
            <w:fldChar w:fldCharType="end"/>
          </w:r>
        </w:p>
        <w:p>
          <w:pPr>
            <w:pStyle w:val="6"/>
            <w:tabs>
              <w:tab w:val="right" w:leader="dot" w:pos="8306"/>
            </w:tabs>
          </w:pPr>
          <w:r>
            <w:rPr>
              <w:bCs/>
              <w:lang w:val="en-GB"/>
            </w:rPr>
            <w:fldChar w:fldCharType="begin"/>
          </w:r>
          <w:r>
            <w:rPr>
              <w:bCs/>
              <w:lang w:val="en-GB"/>
            </w:rPr>
            <w:instrText xml:space="preserve"> HYPERLINK \l _Toc10959 </w:instrText>
          </w:r>
          <w:r>
            <w:rPr>
              <w:bCs/>
              <w:lang w:val="en-GB"/>
            </w:rPr>
            <w:fldChar w:fldCharType="separate"/>
          </w:r>
          <w:r>
            <w:rPr>
              <w:lang w:val="en-GB"/>
            </w:rPr>
            <w:t>Conclusion</w:t>
          </w:r>
          <w:r>
            <w:tab/>
          </w:r>
          <w:r>
            <w:fldChar w:fldCharType="begin"/>
          </w:r>
          <w:r>
            <w:instrText xml:space="preserve"> PAGEREF _Toc10959 \h </w:instrText>
          </w:r>
          <w:r>
            <w:fldChar w:fldCharType="separate"/>
          </w:r>
          <w:r>
            <w:t>12</w:t>
          </w:r>
          <w:r>
            <w:fldChar w:fldCharType="end"/>
          </w:r>
          <w:r>
            <w:rPr>
              <w:bCs/>
              <w:lang w:val="en-GB"/>
            </w:rPr>
            <w:fldChar w:fldCharType="end"/>
          </w:r>
        </w:p>
        <w:p>
          <w:pPr>
            <w:pStyle w:val="6"/>
            <w:tabs>
              <w:tab w:val="right" w:leader="dot" w:pos="8306"/>
            </w:tabs>
          </w:pPr>
          <w:r>
            <w:rPr>
              <w:bCs/>
              <w:lang w:val="en-GB"/>
            </w:rPr>
            <w:fldChar w:fldCharType="begin"/>
          </w:r>
          <w:r>
            <w:rPr>
              <w:bCs/>
              <w:lang w:val="en-GB"/>
            </w:rPr>
            <w:instrText xml:space="preserve"> HYPERLINK \l _Toc7348 </w:instrText>
          </w:r>
          <w:r>
            <w:rPr>
              <w:bCs/>
              <w:lang w:val="en-GB"/>
            </w:rPr>
            <w:fldChar w:fldCharType="separate"/>
          </w:r>
          <w:r>
            <w:rPr>
              <w:shd w:val="clear" w:color="auto" w:fill="FFFFFF"/>
              <w:lang w:val="en-GB"/>
            </w:rPr>
            <w:t>Reference list</w:t>
          </w:r>
          <w:r>
            <w:tab/>
          </w:r>
          <w:r>
            <w:fldChar w:fldCharType="begin"/>
          </w:r>
          <w:r>
            <w:instrText xml:space="preserve"> PAGEREF _Toc7348 \h </w:instrText>
          </w:r>
          <w:r>
            <w:fldChar w:fldCharType="separate"/>
          </w:r>
          <w:r>
            <w:t>14</w:t>
          </w:r>
          <w:r>
            <w:fldChar w:fldCharType="end"/>
          </w:r>
          <w:r>
            <w:rPr>
              <w:bCs/>
              <w:lang w:val="en-GB"/>
            </w:rPr>
            <w:fldChar w:fldCharType="end"/>
          </w:r>
        </w:p>
        <w:p>
          <w:pPr>
            <w:rPr>
              <w:lang w:val="en-GB"/>
            </w:rPr>
          </w:pPr>
          <w:r>
            <w:rPr>
              <w:bCs/>
              <w:lang w:val="en-GB"/>
            </w:rPr>
            <w:fldChar w:fldCharType="end"/>
          </w:r>
        </w:p>
      </w:sdtContent>
    </w:sdt>
    <w:p>
      <w:pPr>
        <w:pStyle w:val="2"/>
        <w:rPr>
          <w:lang w:val="en-GB"/>
        </w:rPr>
        <w:sectPr>
          <w:pgSz w:w="11906" w:h="16838"/>
          <w:pgMar w:top="1440" w:right="1800" w:bottom="1440" w:left="1800" w:header="851" w:footer="992" w:gutter="0"/>
          <w:cols w:space="425" w:num="1"/>
          <w:docGrid w:type="lines" w:linePitch="312" w:charSpace="0"/>
        </w:sectPr>
      </w:pPr>
      <w:bookmarkStart w:id="7" w:name="_GoBack"/>
      <w:bookmarkEnd w:id="7"/>
    </w:p>
    <w:p>
      <w:pPr>
        <w:pStyle w:val="2"/>
        <w:rPr>
          <w:lang w:val="en-GB"/>
        </w:rPr>
      </w:pPr>
      <w:bookmarkStart w:id="1" w:name="_Toc5590"/>
      <w:r>
        <w:rPr>
          <w:lang w:val="en-GB"/>
        </w:rPr>
        <w:t>Introduction</w:t>
      </w:r>
      <w:bookmarkEnd w:id="1"/>
      <w:r>
        <w:rPr>
          <w:lang w:val="en-GB"/>
        </w:rPr>
        <w:t xml:space="preserve"> </w:t>
      </w:r>
    </w:p>
    <w:p>
      <w:pPr>
        <w:pStyle w:val="3"/>
        <w:rPr>
          <w:lang w:val="en-GB"/>
        </w:rPr>
      </w:pPr>
      <w:r>
        <w:rPr>
          <w:lang w:val="en-GB"/>
        </w:rPr>
        <w:t>Elon Reeve Musk, popularly known as Elon Musk, is the CEO of Twitter and Tesla. Born in one of the capital cities of South Africa, Pretoria, Musk has a Canadian mother and a South African father. Musk was discovered to have great interest and talent in entrepreneurship and computers from an early age. Musk received his bachelor’s degrees in physics and economics in 1997 from the University of Pennsylvania Philadelphia. Now at 51, Elon Musk has been a part of multiple business ventures, including him in a leadership role. He is an investor and business magnate (</w:t>
      </w:r>
      <w:r>
        <w:rPr>
          <w:highlight w:val="white"/>
          <w:lang w:val="en-GB"/>
        </w:rPr>
        <w:t>Forbes.com, 2023</w:t>
      </w:r>
      <w:r>
        <w:rPr>
          <w:lang w:val="en-GB"/>
        </w:rPr>
        <w:t xml:space="preserve">). </w:t>
      </w:r>
    </w:p>
    <w:p>
      <w:pPr>
        <w:pStyle w:val="3"/>
        <w:rPr>
          <w:lang w:val="en-GB"/>
        </w:rPr>
      </w:pPr>
      <w:r>
        <w:rPr>
          <w:lang w:val="en-GB"/>
        </w:rPr>
        <w:t>Musk has been popular for being the founder, chief engineer, and CEO of SpaceX. He is also the founder of The Boring Company and co-founded Neuralink and OpenAI. Musk is the president of the philanthropic Musk Foundation. Elon Musk has been the most popular as a product architect, investor and CEO of Tesla. In recent times, Musk has been in the news for becoming the CEO and owner of Twitter, but not for good reasons. Besides this, Musk has also been connected with scandals due to his beliefs and shy personality towards expressing his feelings. Musk’s personality can be summed with one of his tweets: “</w:t>
      </w:r>
      <w:r>
        <w:rPr>
          <w:i/>
          <w:lang w:val="en-GB"/>
        </w:rPr>
        <w:t>When something is important enough, you do it even if the odds are not in your favour.</w:t>
      </w:r>
      <w:r>
        <w:rPr>
          <w:lang w:val="en-GB"/>
        </w:rPr>
        <w:t>” (</w:t>
      </w:r>
      <w:r>
        <w:rPr>
          <w:highlight w:val="white"/>
          <w:lang w:val="en-GB"/>
        </w:rPr>
        <w:t>Twitter.com, 2023</w:t>
      </w:r>
      <w:r>
        <w:rPr>
          <w:lang w:val="en-GB"/>
        </w:rPr>
        <w:t xml:space="preserve">). This suggests that Elon Musk is a very determined and resilient leader motivated to achieve his goals no matter what. </w:t>
      </w:r>
    </w:p>
    <w:p>
      <w:pPr>
        <w:pStyle w:val="3"/>
        <w:rPr>
          <w:lang w:val="en-GB"/>
        </w:rPr>
      </w:pPr>
      <w:r>
        <w:rPr>
          <w:lang w:val="en-GB"/>
        </w:rPr>
        <w:t xml:space="preserve">The complex operating environment where Elon Musk mostly leads is related to tech industries and companies like Tesla, Twitter and SpaceX. Mega Trends that have affected Tesla include the rising popularity of self-driving Cars and Electric vehicles (Musonera and Cagle, 2019). Tesla is one of the most popular companies that manufacture self-driving cars and electric vehicles; however, several alternatives are increasing in the market while the existing workforce faces challenges due to the organizational pressures imposed on them. SpaceX is a spacecraft Engineering Company that has been subjected to several failures due to the vision of the company’s owner Elon Musk stated his goal of minimizing space transportation costs for promoting the colonization of mars. </w:t>
      </w:r>
    </w:p>
    <w:p>
      <w:pPr>
        <w:pStyle w:val="3"/>
        <w:rPr>
          <w:lang w:val="en-GB"/>
        </w:rPr>
      </w:pPr>
      <w:r>
        <w:rPr>
          <w:lang w:val="en-GB"/>
        </w:rPr>
        <w:t xml:space="preserve">After the acquisition of Twitter, Elon Musk has been criticized for his new methods of managing the company and workforce (Ngwakwe, 2022). Elon Musk has been known for a leadership style that reflects an affinity for innovation; however, his methods have also observed degrees of autocratic leadership. In the 21st century, autocratic leadership cannot be considered viable for fostering adaptation, innovation and long-lasting high-performance in organizations. Considering this context where Elon Musk operates, the following essay will attempt to critically evaluate the leadership approaches of Elon Musk to determine whether his methods are appropriate for achieving success in innovation adaptation and high performance. </w:t>
      </w:r>
    </w:p>
    <w:p>
      <w:pPr>
        <w:pStyle w:val="2"/>
        <w:rPr>
          <w:lang w:val="en-GB"/>
        </w:rPr>
      </w:pPr>
      <w:bookmarkStart w:id="2" w:name="_wgo9aeq60e9t" w:colFirst="0" w:colLast="0"/>
      <w:bookmarkEnd w:id="2"/>
      <w:bookmarkStart w:id="3" w:name="_Toc30291"/>
      <w:r>
        <w:rPr>
          <w:lang w:val="en-GB"/>
        </w:rPr>
        <w:t>Critical analysis of Elon Musk’s leadership approach for dealing with complex businesses conditions, fostering innovation adaptation and high performance</w:t>
      </w:r>
      <w:bookmarkEnd w:id="3"/>
      <w:r>
        <w:rPr>
          <w:lang w:val="en-GB"/>
        </w:rPr>
        <w:t xml:space="preserve"> </w:t>
      </w:r>
    </w:p>
    <w:p>
      <w:pPr>
        <w:pStyle w:val="3"/>
        <w:rPr>
          <w:lang w:val="en-GB"/>
        </w:rPr>
      </w:pPr>
      <w:r>
        <w:rPr>
          <w:lang w:val="en-GB"/>
        </w:rPr>
        <w:t>Leadership is a process where an individual can influence a group of others, popularly known as a team or a group, to achieve a common goal. The concept of leadership is vast; therefore, it does not have a specific definition due to its relative significance in different scenarios (</w:t>
      </w:r>
      <w:r>
        <w:rPr>
          <w:highlight w:val="white"/>
          <w:lang w:val="en-GB"/>
        </w:rPr>
        <w:t xml:space="preserve">Dodge </w:t>
      </w:r>
      <w:r>
        <w:rPr>
          <w:i/>
          <w:highlight w:val="white"/>
          <w:lang w:val="en-GB"/>
        </w:rPr>
        <w:t xml:space="preserve">et at. </w:t>
      </w:r>
      <w:r>
        <w:rPr>
          <w:highlight w:val="white"/>
          <w:lang w:val="en-GB"/>
        </w:rPr>
        <w:t>2017</w:t>
      </w:r>
      <w:r>
        <w:rPr>
          <w:lang w:val="en-GB"/>
        </w:rPr>
        <w:t xml:space="preserve">). Therefore, defining leadership can be a complicated element since this considers innate qualities and the ability to learn from an individual identified as the leader. The analysis of the leadership approach of Elon Musk’s autocratic, transformational, and adaptive leadership here will be applied to critically examine the characteristics that the said business leader has demonstrated in that Complex environment. In the environment of Technology breakthroughs, Elon Musk has been found to demonstrate qualities like innovative thinking, problem-solving, aggressive optimism and a tendency to challenge the status quo. </w:t>
      </w:r>
    </w:p>
    <w:p>
      <w:pPr>
        <w:pStyle w:val="3"/>
        <w:rPr>
          <w:lang w:val="en-GB"/>
        </w:rPr>
      </w:pPr>
      <w:r>
        <w:rPr>
          <w:lang w:val="en-GB"/>
        </w:rPr>
        <w:t>Autocratic leadership is a method of micro-managing people and having optimal control over them. Autocratic leaders are characterized as having complete autonomy over decisions based on their assumptions and beliefs without involving external parties or group members’ suggestions (Chukwusa, 2018). Institutes or organizations that are popularly known to follow this leadership style are military organizations. Autocratic leadership was a traditional form of Management; however, its relevance has declined in the current Complex environment of business (Hosmer, 2008). Elon Musk was also criticized for his tendency to extreme micro-management, which complies with the autocratic leadership style. Several individuals have advised Elon Musk to hire a COO instead of being involved in everything, which is highly uncomfortable for his employees. A former employee of Elon Musk stated his displeasure towards being micro-managed by the leader: “</w:t>
      </w:r>
      <w:r>
        <w:rPr>
          <w:i/>
          <w:lang w:val="en-GB"/>
        </w:rPr>
        <w:t>Elon fires some engineer that made some irrelevant, bad decision, and Elon sleeps on the factory floor until the problem is fixed, or whatever.</w:t>
      </w:r>
      <w:r>
        <w:rPr>
          <w:lang w:val="en-GB"/>
        </w:rPr>
        <w:t>” (</w:t>
      </w:r>
      <w:r>
        <w:rPr>
          <w:highlight w:val="white"/>
          <w:lang w:val="en-GB"/>
        </w:rPr>
        <w:t>Kholghi, 2023</w:t>
      </w:r>
      <w:r>
        <w:rPr>
          <w:lang w:val="en-GB"/>
        </w:rPr>
        <w:t xml:space="preserve">). </w:t>
      </w:r>
    </w:p>
    <w:p>
      <w:pPr>
        <w:pStyle w:val="3"/>
        <w:rPr>
          <w:lang w:val="en-GB"/>
        </w:rPr>
      </w:pPr>
      <w:r>
        <w:rPr>
          <w:lang w:val="en-GB"/>
        </w:rPr>
        <w:t>Micromanagement is not entirely negative and can have positive implications for productivity. Musk is a highly detail-oriented leader, which resonates in his micro-management activities in the form of autocratic leadership. The positive aspect of this behaviour is that it can foster innovation, high performance and rapid adaptation through force. As an experienced leader with expert knowledge in technology breakthroughs, Elon Musk’s engagement in lower-level tasks improves their viability, leading to better performance. Therefore, he can ensure innovation is Incorporated when necessary and manage the complications ahead. When he is deeply involved in his employees’ daily work, the decisions he makes promote adaptation. Employees are not given a choice reflecting a negative aspect of an autocratic leader (</w:t>
      </w:r>
      <w:r>
        <w:rPr>
          <w:highlight w:val="white"/>
          <w:lang w:val="en-GB"/>
        </w:rPr>
        <w:t xml:space="preserve">Kesting </w:t>
      </w:r>
      <w:r>
        <w:rPr>
          <w:i/>
          <w:highlight w:val="white"/>
          <w:lang w:val="en-GB"/>
        </w:rPr>
        <w:t xml:space="preserve">et al. </w:t>
      </w:r>
      <w:r>
        <w:rPr>
          <w:highlight w:val="white"/>
          <w:lang w:val="en-GB"/>
        </w:rPr>
        <w:t>2015</w:t>
      </w:r>
      <w:r>
        <w:rPr>
          <w:lang w:val="en-GB"/>
        </w:rPr>
        <w:t xml:space="preserve">). The approach of Elon Musk of being detail-oriented and micro-managing everything has negative implications in the long run on the motivations of his employees. </w:t>
      </w:r>
    </w:p>
    <w:p>
      <w:pPr>
        <w:pStyle w:val="3"/>
        <w:rPr>
          <w:lang w:val="en-GB"/>
        </w:rPr>
      </w:pPr>
      <w:r>
        <w:rPr>
          <w:lang w:val="en-GB"/>
        </w:rPr>
        <w:t>For example, since the pandemic, when several organizations have been adopting a flexible working method and being lenient on their employees at that time, Musk announced that all his employees needed to rejoin that physical space. Tesla employees who fail to comply with these requirements will face severe repercussions. On another occasion, a formal Tesla employee stated, “</w:t>
      </w:r>
      <w:r>
        <w:rPr>
          <w:i/>
          <w:lang w:val="en-GB"/>
        </w:rPr>
        <w:t>When [Musk] involves himself in low-level details, it’s to enhance execution speed. For some engineers, this can be frustrating, at times, heartbreaking</w:t>
      </w:r>
      <w:r>
        <w:rPr>
          <w:lang w:val="en-GB"/>
        </w:rPr>
        <w:t>” (</w:t>
      </w:r>
      <w:r>
        <w:rPr>
          <w:highlight w:val="white"/>
          <w:lang w:val="en-GB"/>
        </w:rPr>
        <w:t>Aboutleaders.com, 2023</w:t>
      </w:r>
      <w:r>
        <w:rPr>
          <w:lang w:val="en-GB"/>
        </w:rPr>
        <w:t xml:space="preserve">). This is a clear sign of employee satisfaction and demotivation that increases with time, harming the ability to adapt and deliver high performance. Therefore, Elon musk’s autocratic leadership approaches are viable in the short term but have negative implications on fastening high performance and adaptation in the long run. People in a position like Elon Musk consider it innovative to be involved to the extent he is in the organization, which indicates innovative thinking. </w:t>
      </w:r>
    </w:p>
    <w:p>
      <w:pPr>
        <w:pStyle w:val="3"/>
        <w:rPr>
          <w:lang w:val="en-GB"/>
        </w:rPr>
      </w:pPr>
      <w:r>
        <w:rPr>
          <w:lang w:val="en-GB"/>
        </w:rPr>
        <w:t xml:space="preserve">This also reflects his quality of problem-solving as he believes that directly being involved in the process will help him overcome the problem. The approach of autocratic leadership symbolizes his aggressive optimism. His employees will easily follow his decisions, therefore, showing the tenancy of challenging the status quo. Since autocratic leadership is a more traditional leadership style, it is unsuitable for the complex environment necessary for technology breakthroughs (Khan, 2021). Nevertheless, Elon Musk’s micro-management methods and his success in the industry say otherwise. </w:t>
      </w:r>
    </w:p>
    <w:p>
      <w:pPr>
        <w:pStyle w:val="3"/>
        <w:rPr>
          <w:lang w:val="en-GB"/>
        </w:rPr>
      </w:pPr>
      <w:r>
        <w:rPr>
          <w:lang w:val="en-GB"/>
        </w:rPr>
        <w:t xml:space="preserve">Transformational leadership is the type that is characterized by the leader’s excellent ability to motivate and inspire the workforce instead of resorting to methods of micro-management (Mitchell, 2017). The means used here are emotional intelligence, trust and mutual communication for finding solutions to identified problems. Transformational leaders also require agents of change as they can similarly identify innovation and create a sense of urgency among the group to adapt to the innovations (Afsar and Waheed, 2020). The characteristics of a transformational leader can also be observed in Elon Musk’s leadership approach, increasing emphasis on open communications for promoting cooperation and collaboration along with the development of a company culture where employees are encouraged to shift from a mindset motivated by self-interest to working for organizational benefit. In addition to this transformation, leadership is also suitable and complementary to the qualities that Elon Musk, a leader demonstrates, such as innovative thinking and problem-solving. </w:t>
      </w:r>
    </w:p>
    <w:p>
      <w:pPr>
        <w:pStyle w:val="3"/>
        <w:rPr>
          <w:lang w:val="en-GB"/>
        </w:rPr>
      </w:pPr>
      <w:r>
        <w:rPr>
          <w:lang w:val="en-GB"/>
        </w:rPr>
        <w:t xml:space="preserve">It has been found to focus more on possibilities than limitations while beginning A new venture. As a result, he (Musk) can eliminate assumptions and limitations that hinder his creative process. Therefore, this aspect of his leadership approach caters to innovation, eventually resulting in the adoption and high performance (Prasad and Jahan, 2019). By considering various possibilities and alternatives, Elon Musk is prepared to deal with the crisis or complex situation of technology breakthroughs. Being prepared with contingencies prioritizes communication which is the key element of transformational leadership. On one occasion, Elon Musk emailed Tesla employees about communications within the company (Ahmed </w:t>
      </w:r>
      <w:r>
        <w:rPr>
          <w:i/>
          <w:lang w:val="en-GB"/>
        </w:rPr>
        <w:t xml:space="preserve">et al. </w:t>
      </w:r>
      <w:r>
        <w:rPr>
          <w:lang w:val="en-GB"/>
        </w:rPr>
        <w:t xml:space="preserve">2020). In this email, Elon Musk emphasizes communicating where employees use a direct objective approach to exchanging information instead of following a specific hierarchy that is a barrier to exchanging great ideas and complicates communication. </w:t>
      </w:r>
    </w:p>
    <w:p>
      <w:pPr>
        <w:pStyle w:val="3"/>
        <w:rPr>
          <w:lang w:val="en-GB"/>
        </w:rPr>
      </w:pPr>
      <w:r>
        <w:rPr>
          <w:lang w:val="en-GB"/>
        </w:rPr>
        <w:t xml:space="preserve">This mechanism can foster high performance in the business environment. However, a point that needs to be argued here is that even though Elon Musk emphasizes open communication within the organization for collecting creative ideas from the employees, his autocratic tendencies of micro-management act as a barrier to the element. As previously discussed, while evaluating the autocratic leadership traits of Elon Musk, it was found that this leadership approach, in the long run, does not faster innovation adaptation and high performance. Therefore, it can be observed that the emphasis made by Musk on promoting communication in the company of Tesla is partial, as he does not show consideration for how employees feel under his leadership (Eun-Jee and Park, 2019). Nevertheless, he is considered one of the most successful leaders who inspired his generation across his industry. The business built by Elon Musk contains 100K employees or more and he shows the ability to make others believe in his vision peculiarly. </w:t>
      </w:r>
    </w:p>
    <w:p>
      <w:pPr>
        <w:pStyle w:val="3"/>
        <w:rPr>
          <w:lang w:val="en-GB"/>
        </w:rPr>
      </w:pPr>
      <w:r>
        <w:rPr>
          <w:lang w:val="en-GB"/>
        </w:rPr>
        <w:t xml:space="preserve">To motivate and inspire his team, he built a vision that thrives on the concept of a better world that he and his team have the potential to create. It is widely considered that the enthusiasm and passion expressed by Elon Musk for his work is a major source of inspiration and motivation for others, and it’s also considered slightly contagious (Russell and Amernic, 2020). Moreover, he can be considered a visionary, another trait of transformational leadership due to his ability to inspire others increases his leverage in fostering innovation, high performance and adoption in a complex environment. Therefore, as a transformational leader, Elon Musk uses communication and an inspiring vision to create a culture that effectively fosters high performance, innovation and adoption (Andersen, 2018). However, the communication element and its feasibility within the organization are questionable. </w:t>
      </w:r>
    </w:p>
    <w:p>
      <w:pPr>
        <w:pStyle w:val="3"/>
        <w:rPr>
          <w:lang w:val="en-GB"/>
        </w:rPr>
      </w:pPr>
      <w:r>
        <w:rPr>
          <w:lang w:val="en-GB"/>
        </w:rPr>
        <w:t>Adaptive leadership refers to the changes or modifications that workers need to impress to respond to the Dynamics in their environment. Adaptive leaders need to improve the work done by employees in the business environment, especially in dynamic conditions where changes have to be adopted to respond to new needs (Azevedo and Jugdev, 2022). In other words, it is suitable for overcoming challenges by mobilizing people. The approach adopted by adaptive leaders in order to assist employees involves mobilization motivation, organization orientation and focusing on critical elements (</w:t>
      </w:r>
      <w:r>
        <w:rPr>
          <w:color w:val="000000" w:themeColor="text1"/>
          <w:lang w:val="en-GB" w:eastAsia="en-IN"/>
          <w14:textFill>
            <w14:solidFill>
              <w14:schemeClr w14:val="tx1"/>
            </w14:solidFill>
          </w14:textFill>
        </w:rPr>
        <w:t>Liedtka</w:t>
      </w:r>
      <w:r>
        <w:rPr>
          <w:lang w:val="en-GB"/>
        </w:rPr>
        <w:t xml:space="preserve">, 2015). The application of adaptive leadership is suitable only in scenarios where there is no clear solution to the problem identified, therefore requiring innovation to be implemented to overcome the problem. Elon Musk as an adaptive leader, takes the approach of increased adaptability and flexibility (Marques, 2018). Considering that change is inevitable, especially within a business environment that thrives on technology development, Elon Musk can accept change seamlessly to overcome the problem ahead of him. </w:t>
      </w:r>
    </w:p>
    <w:p>
      <w:pPr>
        <w:pStyle w:val="3"/>
        <w:rPr>
          <w:lang w:val="en-GB"/>
        </w:rPr>
      </w:pPr>
      <w:r>
        <w:rPr>
          <w:lang w:val="en-GB"/>
        </w:rPr>
        <w:t xml:space="preserve">In his industry, he has gained a reputation for rapidly changing the course of a project and incorporating new developments. For a leader, flexibility and adaptability are important for organization and resilience; however, being erratic too often is a source of stress and negatively impacts the employees (Castillo and Trinh, 2019). Employees become dissatisfied and demotivated in the workplace since they have to constantly adapt to changes and have no clue what the new element will be next time. Consider learning from failure as an essential aspect of being an adaptive leader. This contributes to continuous learning that ensures high performance in the long run. Even though Elon Musk is a trendy and successful leader, he has faced failures, with the most remarkable example of the projects he undertook at SpaceX. This is a festive treat for Elon Musk, a perfectionist and detail-oriented leader. </w:t>
      </w:r>
    </w:p>
    <w:p>
      <w:pPr>
        <w:pStyle w:val="3"/>
        <w:rPr>
          <w:lang w:val="en-GB"/>
        </w:rPr>
      </w:pPr>
      <w:r>
        <w:rPr>
          <w:lang w:val="en-GB"/>
        </w:rPr>
        <w:t xml:space="preserve">Therefore, he can retain the ability to foster innovation, adaptation and high performance in the long term, indicating his success in the industry. A proactive leader can determine problems in his working systems and mobilize his workforce to mitigate these problems (Cote, 2022). He quickly responds to the problems he faces through the vision and the inspiration he creates for his team, projecting a better global scenario. This element is for improving Elon Musk’s ability to address problems of complications faced while fostering innovation adaptation and high performance (Pianesi, 2019). Therefore, through adaptive leadership, Elon Musk impresses with flexibility, continuous learning, and the ability to respond to market dynamics or problems quickly. However, subjecting the workforce to frequent changes in the business model is unhealthy for workforce retention. </w:t>
      </w:r>
    </w:p>
    <w:p>
      <w:pPr>
        <w:pStyle w:val="2"/>
        <w:rPr>
          <w:lang w:val="en-GB"/>
        </w:rPr>
      </w:pPr>
      <w:bookmarkStart w:id="4" w:name="_aq50l12l0tim" w:colFirst="0" w:colLast="0"/>
      <w:bookmarkEnd w:id="4"/>
      <w:bookmarkStart w:id="5" w:name="_Toc10959"/>
      <w:r>
        <w:rPr>
          <w:lang w:val="en-GB"/>
        </w:rPr>
        <w:t>Conclusion</w:t>
      </w:r>
      <w:bookmarkEnd w:id="5"/>
      <w:r>
        <w:rPr>
          <w:lang w:val="en-GB"/>
        </w:rPr>
        <w:t xml:space="preserve"> </w:t>
      </w:r>
    </w:p>
    <w:p>
      <w:pPr>
        <w:pStyle w:val="3"/>
        <w:rPr>
          <w:lang w:val="en-GB"/>
        </w:rPr>
      </w:pPr>
      <w:r>
        <w:rPr>
          <w:lang w:val="en-GB"/>
        </w:rPr>
        <w:t xml:space="preserve">Based on the above critical evaluation performed on three different leadership styles that Elon Musk uses in his business environment, transformational leadership is the most suitable and efficient. The negative implications of this leadership type have been the highest, with only one shortcoming or dilemma discovered in the leader’s approach: improper communication. Following this, the adaptive leadership style must be acknowledged as the second most suitable leadership Theory and behaviour that Elon Musk projects for encouraging innovation adoption and high performance. The problem identified in this leadership theory which discourages high performance and long-term adoption includes the negative implications of erratic decision-making on employees. </w:t>
      </w:r>
    </w:p>
    <w:p>
      <w:pPr>
        <w:pStyle w:val="3"/>
        <w:rPr>
          <w:lang w:val="en-GB"/>
        </w:rPr>
      </w:pPr>
      <w:r>
        <w:rPr>
          <w:lang w:val="en-GB"/>
        </w:rPr>
        <w:t xml:space="preserve">The most discouraging and controversial aspects of leadership adopted by Elon Musk are attached to the expression of autocratic leadership. Although autocratic leadership was found to be a good source of high-performance adoption and innovation in the companies run by Elon Musk in the short term, the negative implications they have on the employees over the long run cannot be ignored. This evidence shows that transformation in leadership is the best fit for Elon Musk. At the same time, there are areas that he must consider for improvement, such as communication with the employees, which adopts open communication in a true sense. </w:t>
      </w:r>
    </w:p>
    <w:p>
      <w:pPr>
        <w:rPr>
          <w:lang w:val="en-GB"/>
        </w:rPr>
      </w:pPr>
      <w:r>
        <w:rPr>
          <w:lang w:val="en-GB"/>
        </w:rPr>
        <w:br w:type="page"/>
      </w:r>
    </w:p>
    <w:p>
      <w:pPr>
        <w:pStyle w:val="2"/>
        <w:rPr>
          <w:shd w:val="clear" w:color="auto" w:fill="FFFFFF"/>
          <w:lang w:val="en-GB"/>
        </w:rPr>
      </w:pPr>
      <w:bookmarkStart w:id="6" w:name="_Toc7348"/>
      <w:r>
        <w:rPr>
          <w:shd w:val="clear" w:color="auto" w:fill="FFFFFF"/>
          <w:lang w:val="en-GB"/>
        </w:rPr>
        <w:t>Reference list</w:t>
      </w:r>
      <w:bookmarkEnd w:id="6"/>
    </w:p>
    <w:p>
      <w:pPr>
        <w:pStyle w:val="7"/>
        <w:shd w:val="clear" w:color="auto" w:fill="FFFFFF"/>
        <w:spacing w:before="0" w:beforeAutospacing="0" w:after="158" w:afterAutospacing="0" w:line="600" w:lineRule="auto"/>
        <w:jc w:val="both"/>
        <w:rPr>
          <w:lang w:val="en-GB"/>
        </w:rPr>
      </w:pPr>
      <w:r>
        <w:rPr>
          <w:lang w:val="en-GB"/>
        </w:rPr>
        <w:t>Afsar, B. and Waheed, A.U., (2020). Transformational leadership and innovative work behavior: The role of motivation to learn, task complexity and innovation climate. </w:t>
      </w:r>
      <w:r>
        <w:rPr>
          <w:i/>
          <w:iCs/>
          <w:lang w:val="en-GB"/>
        </w:rPr>
        <w:t>European Journal of Innovation Management, </w:t>
      </w:r>
      <w:r>
        <w:rPr>
          <w:lang w:val="en-GB"/>
        </w:rPr>
        <w:t>23(3), pp. 402-428.</w:t>
      </w:r>
      <w:r>
        <w:rPr>
          <w:shd w:val="clear" w:color="auto" w:fill="FFFFFF"/>
          <w:lang w:val="en-GB"/>
        </w:rPr>
        <w:t xml:space="preserve"> doi: https://doi.org/10.1108/EJIM-12-2018-0257</w:t>
      </w:r>
    </w:p>
    <w:p>
      <w:pPr>
        <w:pStyle w:val="7"/>
        <w:shd w:val="clear" w:color="auto" w:fill="FFFFFF"/>
        <w:spacing w:before="0" w:beforeAutospacing="0" w:after="158" w:afterAutospacing="0" w:line="600" w:lineRule="auto"/>
        <w:jc w:val="both"/>
        <w:rPr>
          <w:lang w:val="en-GB"/>
        </w:rPr>
      </w:pPr>
      <w:r>
        <w:rPr>
          <w:lang w:val="en-GB"/>
        </w:rPr>
        <w:t>Ahmed, Z.A., Anarfo, E.B. and Anyigba, H., (2020). The impact of leadership style on organizational citizenship behavior: does leaders’ emotional intelligence play a moderating role? </w:t>
      </w:r>
      <w:r>
        <w:rPr>
          <w:i/>
          <w:iCs/>
          <w:lang w:val="en-GB"/>
        </w:rPr>
        <w:t>The Journal of Management Development, </w:t>
      </w:r>
      <w:r>
        <w:rPr>
          <w:lang w:val="en-GB"/>
        </w:rPr>
        <w:t>39(9), pp. 963-987.</w:t>
      </w:r>
      <w:r>
        <w:rPr>
          <w:shd w:val="clear" w:color="auto" w:fill="FFFFFF"/>
          <w:lang w:val="en-GB"/>
        </w:rPr>
        <w:t xml:space="preserve"> doi: https://doi.org/10.1108/JMD-01-2020-0012</w:t>
      </w:r>
    </w:p>
    <w:p>
      <w:pPr>
        <w:pStyle w:val="7"/>
        <w:shd w:val="clear" w:color="auto" w:fill="FFFFFF"/>
        <w:spacing w:before="0" w:beforeAutospacing="0" w:after="158" w:afterAutospacing="0" w:line="600" w:lineRule="auto"/>
        <w:jc w:val="both"/>
        <w:rPr>
          <w:lang w:val="en-GB"/>
        </w:rPr>
      </w:pPr>
      <w:r>
        <w:rPr>
          <w:lang w:val="en-GB"/>
        </w:rPr>
        <w:t>Andersen, J.A., (2018). Servant leadership and transformational leadership: from comparisons to farewells. </w:t>
      </w:r>
      <w:r>
        <w:rPr>
          <w:i/>
          <w:iCs/>
          <w:lang w:val="en-GB"/>
        </w:rPr>
        <w:t>Leadership &amp; Organization Development Journal, </w:t>
      </w:r>
      <w:r>
        <w:rPr>
          <w:lang w:val="en-GB"/>
        </w:rPr>
        <w:t>39(6), pp. 762-774.</w:t>
      </w:r>
      <w:r>
        <w:rPr>
          <w:shd w:val="clear" w:color="auto" w:fill="FFFFFF"/>
          <w:lang w:val="en-GB"/>
        </w:rPr>
        <w:t xml:space="preserve"> doi:https://doi.org/10.1108/LODJ-01-2018-0053</w:t>
      </w:r>
    </w:p>
    <w:p>
      <w:pPr>
        <w:pStyle w:val="7"/>
        <w:spacing w:before="0" w:beforeAutospacing="0" w:after="240" w:afterAutospacing="0" w:line="600" w:lineRule="auto"/>
        <w:jc w:val="both"/>
        <w:rPr>
          <w:lang w:val="en-GB"/>
        </w:rPr>
      </w:pPr>
      <w:r>
        <w:rPr>
          <w:lang w:val="en-GB"/>
        </w:rPr>
        <w:t xml:space="preserve">Azevedo, A. ,PHD.M.B.A.B.S.C. and Jugdev, K. (2022). </w:t>
      </w:r>
      <w:r>
        <w:rPr>
          <w:i/>
          <w:iCs/>
          <w:lang w:val="en-GB"/>
        </w:rPr>
        <w:t>Applying Cultural Intelligence to Develop - ProQuest</w:t>
      </w:r>
      <w:r>
        <w:rPr>
          <w:lang w:val="en-GB"/>
        </w:rPr>
        <w:t>. [online] www.proquest.com. Available at: https://www.proquest.com/scholarly-journals/applying-cultural-intelligence-develop-adaptive/docview/2732572090/se-2 [Accessed 16 Mar. 2023].</w:t>
      </w:r>
    </w:p>
    <w:p>
      <w:pPr>
        <w:pStyle w:val="7"/>
        <w:shd w:val="clear" w:color="auto" w:fill="FFFFFF"/>
        <w:spacing w:before="0" w:beforeAutospacing="0" w:after="158" w:afterAutospacing="0" w:line="600" w:lineRule="auto"/>
        <w:jc w:val="both"/>
        <w:rPr>
          <w:lang w:val="en-GB"/>
        </w:rPr>
      </w:pPr>
      <w:r>
        <w:rPr>
          <w:lang w:val="en-GB"/>
        </w:rPr>
        <w:t>Castillo, E.A. and Trinh, M.P., (2019). Catalyzing capacity: absorptive, adaptive, and generative leadership. </w:t>
      </w:r>
      <w:r>
        <w:rPr>
          <w:i/>
          <w:iCs/>
          <w:lang w:val="en-GB"/>
        </w:rPr>
        <w:t>Journal of Organizational Change Management, </w:t>
      </w:r>
      <w:r>
        <w:rPr>
          <w:lang w:val="en-GB"/>
        </w:rPr>
        <w:t>32(3), pp. 356-376.</w:t>
      </w:r>
      <w:r>
        <w:rPr>
          <w:shd w:val="clear" w:color="auto" w:fill="FFFFFF"/>
          <w:lang w:val="en-GB"/>
        </w:rPr>
        <w:t xml:space="preserve"> DOI: https://doi.org/10.1108/JOCM-04-2017-0100</w:t>
      </w:r>
    </w:p>
    <w:p>
      <w:pPr>
        <w:pStyle w:val="7"/>
        <w:spacing w:before="0" w:beforeAutospacing="0" w:after="240" w:afterAutospacing="0" w:line="600" w:lineRule="auto"/>
        <w:jc w:val="both"/>
        <w:rPr>
          <w:lang w:val="en-GB"/>
        </w:rPr>
      </w:pPr>
      <w:r>
        <w:rPr>
          <w:lang w:val="en-GB"/>
        </w:rPr>
        <w:t xml:space="preserve">Chukwusa, J. (2018). </w:t>
      </w:r>
      <w:r>
        <w:rPr>
          <w:i/>
          <w:iCs/>
          <w:lang w:val="en-GB"/>
        </w:rPr>
        <w:t>Document unavailable - ProQuest</w:t>
      </w:r>
      <w:r>
        <w:rPr>
          <w:lang w:val="en-GB"/>
        </w:rPr>
        <w:t>. [online] www.proquest.com. Available at: https://www.proquest.com/scholarly-journals/autocratic-leadership-style-obstacle-success/docview/2164513224/se-2.</w:t>
      </w:r>
    </w:p>
    <w:p>
      <w:pPr>
        <w:pStyle w:val="7"/>
        <w:spacing w:before="0" w:beforeAutospacing="0" w:after="240" w:afterAutospacing="0" w:line="600" w:lineRule="auto"/>
        <w:jc w:val="both"/>
        <w:rPr>
          <w:lang w:val="en-GB"/>
        </w:rPr>
      </w:pPr>
      <w:r>
        <w:rPr>
          <w:lang w:val="en-GB"/>
        </w:rPr>
        <w:t xml:space="preserve">Cote, R. (2022). </w:t>
      </w:r>
      <w:r>
        <w:rPr>
          <w:i/>
          <w:iCs/>
          <w:lang w:val="en-GB"/>
        </w:rPr>
        <w:t>Adaptive Leadership Approach With COVID 19 - ProQuest</w:t>
      </w:r>
      <w:r>
        <w:rPr>
          <w:lang w:val="en-GB"/>
        </w:rPr>
        <w:t>. [online] www.proquest.com. Available at: https://www.proquest.com/scholarly-journals/adaptive-leadership-approach-with-covid-19/docview/2635271959/se-2 [Accessed 16 Mar. 2023].</w:t>
      </w:r>
    </w:p>
    <w:p>
      <w:pPr>
        <w:pStyle w:val="7"/>
        <w:spacing w:before="0" w:beforeAutospacing="0" w:after="240" w:afterAutospacing="0" w:line="600" w:lineRule="auto"/>
        <w:jc w:val="both"/>
        <w:rPr>
          <w:lang w:val="en-GB"/>
        </w:rPr>
      </w:pPr>
      <w:r>
        <w:rPr>
          <w:lang w:val="en-GB"/>
        </w:rPr>
        <w:t xml:space="preserve">Dodge, R., Dwyer, J., Witzeman, S., Neylon, S. and Taylor, S. (2017). The Role of Leadership in Innovation. </w:t>
      </w:r>
      <w:r>
        <w:rPr>
          <w:i/>
          <w:iCs/>
          <w:lang w:val="en-GB"/>
        </w:rPr>
        <w:t>Research-Technology Management</w:t>
      </w:r>
      <w:r>
        <w:rPr>
          <w:lang w:val="en-GB"/>
        </w:rPr>
        <w:t xml:space="preserve">, 60(3), pp.22–29. </w:t>
      </w:r>
      <w:r>
        <w:rPr>
          <w:shd w:val="clear" w:color="auto" w:fill="FFFFFF"/>
          <w:lang w:val="en-GB"/>
        </w:rPr>
        <w:t>doi:http://10.1080/08956308.2017.1301000</w:t>
      </w:r>
    </w:p>
    <w:p>
      <w:pPr>
        <w:pStyle w:val="7"/>
        <w:shd w:val="clear" w:color="auto" w:fill="FFFFFF"/>
        <w:spacing w:before="0" w:beforeAutospacing="0" w:after="158" w:afterAutospacing="0" w:line="600" w:lineRule="auto"/>
        <w:jc w:val="both"/>
        <w:rPr>
          <w:lang w:val="en-GB"/>
        </w:rPr>
      </w:pPr>
      <w:r>
        <w:rPr>
          <w:lang w:val="en-GB"/>
        </w:rPr>
        <w:t>Eun-Jee, K. and Park, S., (2019). The role of transformational leadership in citizenship behavior: Organizational learning and interpersonal trust as mediators. </w:t>
      </w:r>
      <w:r>
        <w:rPr>
          <w:i/>
          <w:iCs/>
          <w:lang w:val="en-GB"/>
        </w:rPr>
        <w:t>International Journal of Manpower, </w:t>
      </w:r>
      <w:r>
        <w:rPr>
          <w:lang w:val="en-GB"/>
        </w:rPr>
        <w:t>40(7), pp. 1347-1360.</w:t>
      </w:r>
      <w:r>
        <w:rPr>
          <w:shd w:val="clear" w:color="auto" w:fill="FFFFFF"/>
          <w:lang w:val="en-GB"/>
        </w:rPr>
        <w:t xml:space="preserve"> doi:https://doi.org/10.1108/IJM-12-2018-0413</w:t>
      </w:r>
    </w:p>
    <w:p>
      <w:pPr>
        <w:pStyle w:val="7"/>
        <w:spacing w:before="0" w:beforeAutospacing="0" w:after="240" w:afterAutospacing="0" w:line="600" w:lineRule="auto"/>
        <w:jc w:val="both"/>
        <w:rPr>
          <w:lang w:val="en-GB"/>
        </w:rPr>
      </w:pPr>
      <w:r>
        <w:rPr>
          <w:lang w:val="en-GB"/>
        </w:rPr>
        <w:t xml:space="preserve">forbes (2023). </w:t>
      </w:r>
      <w:r>
        <w:rPr>
          <w:i/>
          <w:iCs/>
          <w:lang w:val="en-GB"/>
        </w:rPr>
        <w:t>Elon Musk</w:t>
      </w:r>
      <w:r>
        <w:rPr>
          <w:lang w:val="en-GB"/>
        </w:rPr>
        <w:t>. [online] Forbes. Available at: https://www.forbes.com/profile/elon-musk/?sh=643352027999 [Accessed 16 Mar. 2023].</w:t>
      </w:r>
    </w:p>
    <w:p>
      <w:pPr>
        <w:pStyle w:val="7"/>
        <w:spacing w:before="0" w:beforeAutospacing="0" w:after="240" w:afterAutospacing="0" w:line="600" w:lineRule="auto"/>
        <w:jc w:val="both"/>
        <w:rPr>
          <w:lang w:val="en-GB"/>
        </w:rPr>
      </w:pPr>
      <w:r>
        <w:rPr>
          <w:lang w:val="en-GB"/>
        </w:rPr>
        <w:t xml:space="preserve">Hosmer, C. (2008). </w:t>
      </w:r>
      <w:r>
        <w:rPr>
          <w:i/>
          <w:iCs/>
          <w:lang w:val="en-GB"/>
        </w:rPr>
        <w:t>Leadership and innovation 37</w:t>
      </w:r>
      <w:r>
        <w:rPr>
          <w:lang w:val="en-GB"/>
        </w:rPr>
        <w:t>. [online] Available at: https://immagic.com/eLibrary/ARCHIVES/GENERAL/MCKNSYUS/M080104B.pdf.</w:t>
      </w:r>
    </w:p>
    <w:p>
      <w:pPr>
        <w:rPr>
          <w:lang w:val="en-GB"/>
        </w:rPr>
      </w:pPr>
      <w:r>
        <w:rPr>
          <w:shd w:val="clear" w:color="auto" w:fill="FFFFFF"/>
          <w:lang w:val="en-GB"/>
        </w:rPr>
        <w:t>Kesting, P., Ulhøi, J.P., Song, L.J. and Niu, H., (2015). The impact of leadership styles on innovation-a review. </w:t>
      </w:r>
      <w:r>
        <w:rPr>
          <w:i/>
          <w:iCs/>
          <w:shd w:val="clear" w:color="auto" w:fill="FFFFFF"/>
          <w:lang w:val="en-GB"/>
        </w:rPr>
        <w:t>Journal of Innovation Management</w:t>
      </w:r>
      <w:r>
        <w:rPr>
          <w:shd w:val="clear" w:color="auto" w:fill="FFFFFF"/>
          <w:lang w:val="en-GB"/>
        </w:rPr>
        <w:t>, </w:t>
      </w:r>
      <w:r>
        <w:rPr>
          <w:i/>
          <w:iCs/>
          <w:shd w:val="clear" w:color="auto" w:fill="FFFFFF"/>
          <w:lang w:val="en-GB"/>
        </w:rPr>
        <w:t>3</w:t>
      </w:r>
      <w:r>
        <w:rPr>
          <w:shd w:val="clear" w:color="auto" w:fill="FFFFFF"/>
          <w:lang w:val="en-GB"/>
        </w:rPr>
        <w:t>(4), pp.22-41.</w:t>
      </w:r>
      <w:r>
        <w:rPr>
          <w:lang w:val="en-GB"/>
        </w:rPr>
        <w:t xml:space="preserve"> doi:https://doi.org/10.24840/2183-0606_003.004_0004</w:t>
      </w:r>
    </w:p>
    <w:p>
      <w:pPr>
        <w:pStyle w:val="7"/>
        <w:shd w:val="clear" w:color="auto" w:fill="FFFFFF"/>
        <w:spacing w:before="0" w:beforeAutospacing="0" w:after="158" w:afterAutospacing="0" w:line="600" w:lineRule="auto"/>
        <w:jc w:val="both"/>
        <w:rPr>
          <w:lang w:val="en-GB"/>
        </w:rPr>
      </w:pPr>
      <w:r>
        <w:rPr>
          <w:lang w:val="en-GB"/>
        </w:rPr>
        <w:t>Khan, M.R., (2021). A critical analysis of Elon Musk’s leadership in Tesla motors. </w:t>
      </w:r>
      <w:r>
        <w:rPr>
          <w:i/>
          <w:iCs/>
          <w:lang w:val="en-GB"/>
        </w:rPr>
        <w:t>Journal of Global Entrepreneurship Research, </w:t>
      </w:r>
      <w:r>
        <w:rPr>
          <w:lang w:val="en-GB"/>
        </w:rPr>
        <w:t>11(1), pp. 213-222.</w:t>
      </w:r>
      <w:r>
        <w:rPr>
          <w:shd w:val="clear" w:color="auto" w:fill="FFFFFF"/>
          <w:lang w:val="en-GB"/>
        </w:rPr>
        <w:t xml:space="preserve"> doi: https://doi.org/10.1007/s40497-021-00284-z</w:t>
      </w:r>
    </w:p>
    <w:p>
      <w:pPr>
        <w:pStyle w:val="7"/>
        <w:spacing w:before="0" w:beforeAutospacing="0" w:after="240" w:afterAutospacing="0" w:line="600" w:lineRule="auto"/>
        <w:jc w:val="both"/>
        <w:rPr>
          <w:lang w:val="en-GB"/>
        </w:rPr>
      </w:pPr>
      <w:r>
        <w:rPr>
          <w:lang w:val="en-GB"/>
        </w:rPr>
        <w:t xml:space="preserve">Kholghi, B. (2021). </w:t>
      </w:r>
      <w:r>
        <w:rPr>
          <w:i/>
          <w:iCs/>
          <w:lang w:val="en-GB"/>
        </w:rPr>
        <w:t>Elon Musk Leadership Style: 13 Strategies for Excellence</w:t>
      </w:r>
      <w:r>
        <w:rPr>
          <w:lang w:val="en-GB"/>
        </w:rPr>
        <w:t>. [online] About Leaders. Available at: https://aboutleaders.com/elon-musk-leadership-style-13-strategies-for-excellence/#:~:text=Elon%20Musk%20leads%20with%20a.</w:t>
      </w:r>
    </w:p>
    <w:p>
      <w:pPr>
        <w:pStyle w:val="7"/>
        <w:shd w:val="clear" w:color="auto" w:fill="FFFFFF"/>
        <w:spacing w:before="0" w:beforeAutospacing="0" w:after="158" w:afterAutospacing="0" w:line="600" w:lineRule="auto"/>
        <w:jc w:val="both"/>
        <w:rPr>
          <w:lang w:val="en-GB"/>
        </w:rPr>
      </w:pPr>
      <w:r>
        <w:rPr>
          <w:lang w:val="en-GB"/>
        </w:rPr>
        <w:t>L, Prasad, (PHD),M.B.A., B.E. and Jahan, N.F., PHD., (2019). Transformational Leadership – The Need of the Hour? </w:t>
      </w:r>
      <w:r>
        <w:rPr>
          <w:i/>
          <w:iCs/>
          <w:lang w:val="en-GB"/>
        </w:rPr>
        <w:t>RIMS Journal of Management, </w:t>
      </w:r>
      <w:r>
        <w:rPr>
          <w:lang w:val="en-GB"/>
        </w:rPr>
        <w:t>4(1), pp. 36-44.</w:t>
      </w:r>
      <w:r>
        <w:rPr>
          <w:shd w:val="clear" w:color="auto" w:fill="FFFFFF"/>
          <w:lang w:val="en-GB"/>
        </w:rPr>
        <w:t xml:space="preserve"> </w:t>
      </w:r>
      <w:r>
        <w:rPr>
          <w:lang w:val="en-GB"/>
        </w:rPr>
        <w:t xml:space="preserve">[online] www.proquest.com. Available at: </w:t>
      </w:r>
      <w:r>
        <w:rPr>
          <w:shd w:val="clear" w:color="auto" w:fill="FFFFFF"/>
          <w:lang w:val="en-GB"/>
        </w:rPr>
        <w:t>https://www.proquest.com/scholarly-journals/transformational-leadership-need-hour/docview/2448681706/se-2</w:t>
      </w:r>
    </w:p>
    <w:p>
      <w:pPr>
        <w:pStyle w:val="7"/>
        <w:shd w:val="clear" w:color="auto" w:fill="FFFFFF"/>
        <w:spacing w:before="0" w:beforeAutospacing="0" w:after="158" w:afterAutospacing="0" w:line="600" w:lineRule="auto"/>
        <w:jc w:val="both"/>
        <w:rPr>
          <w:lang w:val="en-GB"/>
        </w:rPr>
      </w:pPr>
      <w:r>
        <w:rPr>
          <w:lang w:val="en-GB"/>
        </w:rPr>
        <w:t xml:space="preserve">Liedtka, J., (2015). Perspective: Linking Design Thinking with Innovation Outcomes through Cognitive Bias Reduction. </w:t>
      </w:r>
      <w:r>
        <w:rPr>
          <w:i/>
          <w:iCs/>
          <w:lang w:val="en-GB"/>
        </w:rPr>
        <w:t xml:space="preserve">Journal of Product Innovation Management, </w:t>
      </w:r>
      <w:r>
        <w:rPr>
          <w:lang w:val="en-GB"/>
        </w:rPr>
        <w:t>32(6), pp. 925-938.doi: https://doi.org/10.1111/jpim.12163</w:t>
      </w:r>
    </w:p>
    <w:p>
      <w:pPr>
        <w:pStyle w:val="7"/>
        <w:shd w:val="clear" w:color="auto" w:fill="FFFFFF"/>
        <w:spacing w:before="0" w:beforeAutospacing="0" w:after="158" w:afterAutospacing="0" w:line="600" w:lineRule="auto"/>
        <w:jc w:val="both"/>
        <w:rPr>
          <w:lang w:val="en-GB"/>
        </w:rPr>
      </w:pPr>
      <w:r>
        <w:rPr>
          <w:lang w:val="en-GB"/>
        </w:rPr>
        <w:t>Marques, J., (2018). What’s new in leadership? </w:t>
      </w:r>
      <w:r>
        <w:rPr>
          <w:i/>
          <w:iCs/>
          <w:lang w:val="en-GB"/>
        </w:rPr>
        <w:t>Human Resource Management International Digest, </w:t>
      </w:r>
      <w:r>
        <w:rPr>
          <w:lang w:val="en-GB"/>
        </w:rPr>
        <w:t>26(4), pp. 15-18.</w:t>
      </w:r>
      <w:r>
        <w:rPr>
          <w:shd w:val="clear" w:color="auto" w:fill="FFFFFF"/>
          <w:lang w:val="en-GB"/>
        </w:rPr>
        <w:t xml:space="preserve"> doi:https://doi.org/10.1108/HRMID-04-2018-0078</w:t>
      </w:r>
    </w:p>
    <w:p>
      <w:pPr>
        <w:pStyle w:val="7"/>
        <w:spacing w:before="0" w:beforeAutospacing="0" w:after="240" w:afterAutospacing="0" w:line="600" w:lineRule="auto"/>
        <w:jc w:val="both"/>
        <w:rPr>
          <w:lang w:val="en-GB"/>
        </w:rPr>
      </w:pPr>
      <w:r>
        <w:rPr>
          <w:lang w:val="en-GB"/>
        </w:rPr>
        <w:t xml:space="preserve">Mitchell, M. (2017). </w:t>
      </w:r>
      <w:r>
        <w:rPr>
          <w:i/>
          <w:iCs/>
          <w:lang w:val="en-GB"/>
        </w:rPr>
        <w:t>3 Crucial Behaviors for Successfully Leading Innovation</w:t>
      </w:r>
      <w:r>
        <w:rPr>
          <w:lang w:val="en-GB"/>
        </w:rPr>
        <w:t>. [online] Available at: https://files.eric.ed.gov/fulltext/ED582894.pdf [Accessed 16 Mar. 2023].</w:t>
      </w:r>
    </w:p>
    <w:p>
      <w:pPr>
        <w:pStyle w:val="7"/>
        <w:shd w:val="clear" w:color="auto" w:fill="FFFFFF"/>
        <w:spacing w:before="0" w:beforeAutospacing="0" w:after="158" w:afterAutospacing="0" w:line="600" w:lineRule="auto"/>
        <w:jc w:val="both"/>
        <w:rPr>
          <w:lang w:val="en-GB"/>
        </w:rPr>
      </w:pPr>
      <w:r>
        <w:rPr>
          <w:lang w:val="en-GB"/>
        </w:rPr>
        <w:t>Musonera, E. and Cagle, C., (2019). Electric Car Brand Positioning in the Automotive Industry: Recommendations for Sustainable and Innovative Marketing Strategies. </w:t>
      </w:r>
      <w:r>
        <w:rPr>
          <w:i/>
          <w:iCs/>
          <w:lang w:val="en-GB"/>
        </w:rPr>
        <w:t>Journal of Strategic Innovation and Sustainability, </w:t>
      </w:r>
      <w:r>
        <w:rPr>
          <w:lang w:val="en-GB"/>
        </w:rPr>
        <w:t>14(1), pp. 120-133.</w:t>
      </w:r>
      <w:r>
        <w:rPr>
          <w:shd w:val="clear" w:color="auto" w:fill="FFFFFF"/>
          <w:lang w:val="en-GB"/>
        </w:rPr>
        <w:t xml:space="preserve"> </w:t>
      </w:r>
      <w:r>
        <w:rPr>
          <w:lang w:val="en-GB"/>
        </w:rPr>
        <w:t>[online] www.proquest.com. Available at:</w:t>
      </w:r>
      <w:r>
        <w:rPr>
          <w:shd w:val="clear" w:color="auto" w:fill="FFFFFF"/>
          <w:lang w:val="en-GB"/>
        </w:rPr>
        <w:t>https://www.proquest.com/scholarly-journals/electric-car-brand-positioning-automotive/docview/2209467440/se-2</w:t>
      </w:r>
    </w:p>
    <w:p>
      <w:pPr>
        <w:pStyle w:val="7"/>
        <w:shd w:val="clear" w:color="auto" w:fill="FFFFFF"/>
        <w:spacing w:before="0" w:beforeAutospacing="0" w:after="158" w:afterAutospacing="0" w:line="600" w:lineRule="auto"/>
        <w:jc w:val="both"/>
        <w:rPr>
          <w:lang w:val="en-GB"/>
        </w:rPr>
      </w:pPr>
      <w:r>
        <w:rPr>
          <w:lang w:val="en-GB"/>
        </w:rPr>
        <w:t>Ngwakwe, C., (2022). Due Diligence and Disclosure – A Quagmire in Corporate Acquisition Contract: Case Reflection on Elon Musk-Twitter. </w:t>
      </w:r>
      <w:r>
        <w:rPr>
          <w:i/>
          <w:iCs/>
          <w:lang w:val="en-GB"/>
        </w:rPr>
        <w:t>Acta Universitatis Danubius.Juridica, </w:t>
      </w:r>
      <w:r>
        <w:rPr>
          <w:lang w:val="en-GB"/>
        </w:rPr>
        <w:t>18(3),.</w:t>
      </w:r>
      <w:r>
        <w:rPr>
          <w:shd w:val="clear" w:color="auto" w:fill="FFFFFF"/>
          <w:lang w:val="en-GB"/>
        </w:rPr>
        <w:t xml:space="preserve"> </w:t>
      </w:r>
      <w:r>
        <w:rPr>
          <w:lang w:val="en-GB"/>
        </w:rPr>
        <w:t>[online] www.proquest.com. Available at:</w:t>
      </w:r>
      <w:r>
        <w:rPr>
          <w:shd w:val="clear" w:color="auto" w:fill="FFFFFF"/>
          <w:lang w:val="en-GB"/>
        </w:rPr>
        <w:t xml:space="preserve"> https://www.proquest.com/scholarly-journals/due-diligence-disclosure-quagmire-corporate/docview/2769602527/se-2</w:t>
      </w:r>
    </w:p>
    <w:p>
      <w:pPr>
        <w:pStyle w:val="7"/>
        <w:shd w:val="clear" w:color="auto" w:fill="FFFFFF"/>
        <w:spacing w:before="0" w:beforeAutospacing="0" w:after="158" w:afterAutospacing="0" w:line="600" w:lineRule="auto"/>
        <w:jc w:val="both"/>
        <w:rPr>
          <w:lang w:val="en-GB"/>
        </w:rPr>
      </w:pPr>
      <w:r>
        <w:rPr>
          <w:lang w:val="en-GB"/>
        </w:rPr>
        <w:t>Pianesi, A., (2019). Design Thinking plus Adaptive Leadership: Leading Organizational Change with the Change Canvas. </w:t>
      </w:r>
      <w:r>
        <w:rPr>
          <w:i/>
          <w:iCs/>
          <w:lang w:val="en-GB"/>
        </w:rPr>
        <w:t>Organization Development Journal, </w:t>
      </w:r>
      <w:r>
        <w:rPr>
          <w:lang w:val="en-GB"/>
        </w:rPr>
        <w:t>37(3), pp. 45-58.</w:t>
      </w:r>
      <w:r>
        <w:rPr>
          <w:shd w:val="clear" w:color="auto" w:fill="FFFFFF"/>
          <w:lang w:val="en-GB"/>
        </w:rPr>
        <w:t xml:space="preserve"> </w:t>
      </w:r>
      <w:r>
        <w:rPr>
          <w:lang w:val="en-GB"/>
        </w:rPr>
        <w:t xml:space="preserve">[online] www.proquest.com. Available at: </w:t>
      </w:r>
      <w:r>
        <w:rPr>
          <w:shd w:val="clear" w:color="auto" w:fill="FFFFFF"/>
          <w:lang w:val="en-GB"/>
        </w:rPr>
        <w:t>https://www.proquest.com/scholarly-journals/design-thinking-plus-adaptive-leadership-leading/docview/2292028222/se-2</w:t>
      </w:r>
    </w:p>
    <w:p>
      <w:pPr>
        <w:pStyle w:val="7"/>
        <w:shd w:val="clear" w:color="auto" w:fill="FFFFFF"/>
        <w:spacing w:before="0" w:beforeAutospacing="0" w:after="158" w:afterAutospacing="0" w:line="600" w:lineRule="auto"/>
        <w:jc w:val="both"/>
        <w:rPr>
          <w:lang w:val="en-GB"/>
        </w:rPr>
      </w:pPr>
      <w:r>
        <w:rPr>
          <w:lang w:val="en-GB"/>
        </w:rPr>
        <w:t>Russell, C. and Amernic, J., (2020). Benefits and pitfalls of a CEO’s personal Twitter messaging. </w:t>
      </w:r>
      <w:r>
        <w:rPr>
          <w:i/>
          <w:iCs/>
          <w:lang w:val="en-GB"/>
        </w:rPr>
        <w:t>Strategy &amp; Leadership, </w:t>
      </w:r>
      <w:r>
        <w:rPr>
          <w:lang w:val="en-GB"/>
        </w:rPr>
        <w:t>48(1), pp. 43-48.</w:t>
      </w:r>
      <w:r>
        <w:rPr>
          <w:shd w:val="clear" w:color="auto" w:fill="FFFFFF"/>
          <w:lang w:val="en-GB"/>
        </w:rPr>
        <w:t xml:space="preserve"> doi:https://doi.org/10.1108/SL-10-2019-0154</w:t>
      </w:r>
    </w:p>
    <w:p>
      <w:pPr>
        <w:pStyle w:val="7"/>
        <w:spacing w:before="0" w:beforeAutospacing="0" w:after="240" w:afterAutospacing="0" w:line="600" w:lineRule="auto"/>
        <w:jc w:val="both"/>
        <w:rPr>
          <w:lang w:val="en-GB"/>
        </w:rPr>
      </w:pPr>
      <w:r>
        <w:rPr>
          <w:lang w:val="en-GB"/>
        </w:rPr>
        <w:t xml:space="preserve">twitter (2009). </w:t>
      </w:r>
      <w:r>
        <w:rPr>
          <w:i/>
          <w:iCs/>
          <w:lang w:val="en-GB"/>
        </w:rPr>
        <w:t>Elon Musk (@elonmusk) | Twitter</w:t>
      </w:r>
      <w:r>
        <w:rPr>
          <w:lang w:val="en-GB"/>
        </w:rPr>
        <w:t>. [online] Twitter.com. Available at: https://twitter.com/elonmusk?ref_src=twsrc%5Egoogle%7Ctwcamp%5Eserp%7Ctwgr%5Eauthor.</w:t>
      </w:r>
    </w:p>
    <w:p/>
    <w:sectPr>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3</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600" w:lineRule="auto"/>
      </w:pPr>
      <w:r>
        <w:separator/>
      </w:r>
    </w:p>
  </w:footnote>
  <w:footnote w:type="continuationSeparator" w:id="1">
    <w:p>
      <w:pPr>
        <w:spacing w:before="0" w:after="0" w:line="60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WE3YTY5MDA1NzY2NmFhM2NhNGNmOWVmMTM4NjFkZGEifQ=="/>
  </w:docVars>
  <w:rsids>
    <w:rsidRoot w:val="329A0180"/>
    <w:rsid w:val="329A0180"/>
    <w:rsid w:val="7B1F41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200" w:line="600" w:lineRule="auto"/>
      <w:jc w:val="both"/>
    </w:pPr>
    <w:rPr>
      <w:rFonts w:ascii="Times New Roman" w:hAnsi="Times New Roman" w:eastAsia="Times New Roman" w:cs="Times New Roman"/>
      <w:sz w:val="24"/>
      <w:szCs w:val="24"/>
      <w:lang w:val="zh-CN" w:eastAsia="en-US" w:bidi="ar-SA"/>
    </w:rPr>
  </w:style>
  <w:style w:type="paragraph" w:styleId="2">
    <w:name w:val="heading 1"/>
    <w:basedOn w:val="3"/>
    <w:next w:val="3"/>
    <w:uiPriority w:val="0"/>
    <w:pPr>
      <w:keepNext/>
      <w:keepLines/>
      <w:outlineLvl w:val="0"/>
    </w:pPr>
    <w:rPr>
      <w:b/>
      <w:sz w:val="28"/>
      <w:szCs w:val="28"/>
    </w:rPr>
  </w:style>
  <w:style w:type="character" w:default="1" w:styleId="9">
    <w:name w:val="Default Paragraph Font"/>
    <w:semiHidden/>
    <w:uiPriority w:val="0"/>
  </w:style>
  <w:style w:type="table" w:default="1" w:styleId="8">
    <w:name w:val="Normal Table"/>
    <w:semiHidden/>
    <w:qFormat/>
    <w:uiPriority w:val="0"/>
    <w:tblPr>
      <w:tblCellMar>
        <w:top w:w="0" w:type="dxa"/>
        <w:left w:w="108" w:type="dxa"/>
        <w:bottom w:w="0" w:type="dxa"/>
        <w:right w:w="108" w:type="dxa"/>
      </w:tblCellMar>
    </w:tblPr>
  </w:style>
  <w:style w:type="paragraph" w:customStyle="1" w:styleId="3">
    <w:name w:val="Normal1"/>
    <w:uiPriority w:val="0"/>
    <w:pPr>
      <w:spacing w:before="200" w:line="600" w:lineRule="auto"/>
      <w:jc w:val="both"/>
    </w:pPr>
    <w:rPr>
      <w:rFonts w:ascii="Times New Roman" w:hAnsi="Times New Roman" w:eastAsia="Times New Roman" w:cs="Times New Roman"/>
      <w:sz w:val="24"/>
      <w:szCs w:val="24"/>
      <w:lang w:val="zh-CN" w:eastAsia="en-US" w:bidi="ar-SA"/>
    </w:r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nhideWhenUsed/>
    <w:uiPriority w:val="39"/>
    <w:pPr>
      <w:spacing w:after="100"/>
    </w:pPr>
  </w:style>
  <w:style w:type="paragraph" w:styleId="7">
    <w:name w:val="Normal (Web)"/>
    <w:basedOn w:val="1"/>
    <w:unhideWhenUsed/>
    <w:qFormat/>
    <w:uiPriority w:val="99"/>
    <w:pPr>
      <w:spacing w:before="100" w:beforeAutospacing="1" w:after="100" w:afterAutospacing="1" w:line="240" w:lineRule="auto"/>
      <w:jc w:val="left"/>
    </w:pPr>
    <w:rPr>
      <w:lang w:val="en-IN" w:eastAsia="en-IN"/>
    </w:rPr>
  </w:style>
  <w:style w:type="character" w:styleId="10">
    <w:name w:val="Hyperlink"/>
    <w:basedOn w:val="9"/>
    <w:unhideWhenUsed/>
    <w:qFormat/>
    <w:uiPriority w:val="99"/>
    <w:rPr>
      <w:color w:val="0563C1" w:themeColor="hyperlink"/>
      <w:u w:val="single"/>
      <w14:textFill>
        <w14:solidFill>
          <w14:schemeClr w14:val="hlink"/>
        </w14:solidFill>
      </w14:textFill>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2023-03-17T11:53:00Z</dcterms:created>
  <dc:creator>问好</dc:creator>
  <cp:lastModifiedBy>问好</cp:lastModifiedBy>
  <dcterms:modified xsi:type="dcterms:W3CDTF">2023-03-17T11:54:51Z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6EBCBF9ED8854A1FAD6BA3B891DFA73D</vt:lpwstr>
  </property>
</Properties>
</file>