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7283A" w14:textId="02A8D0B5" w:rsidR="000952F2" w:rsidRPr="00282D32" w:rsidRDefault="000952F2" w:rsidP="000952F2">
      <w:pPr>
        <w:pStyle w:val="Title"/>
        <w:rPr>
          <w:rFonts w:ascii="Arial" w:hAnsi="Arial" w:cs="Arial"/>
          <w:lang w:val="en-US"/>
        </w:rPr>
      </w:pPr>
      <w:r w:rsidRPr="00282D32">
        <w:rPr>
          <w:rFonts w:ascii="Arial" w:hAnsi="Arial" w:cs="Arial"/>
          <w:lang w:val="en-US"/>
        </w:rPr>
        <w:t>Organizational Consultancy</w:t>
      </w:r>
    </w:p>
    <w:p w14:paraId="4A4DFC5B" w14:textId="77777777" w:rsidR="000952F2" w:rsidRPr="00282D32" w:rsidRDefault="000952F2" w:rsidP="000952F2">
      <w:pPr>
        <w:rPr>
          <w:rFonts w:ascii="Arial" w:hAnsi="Arial" w:cs="Arial"/>
          <w:lang w:val="en-US"/>
        </w:rPr>
      </w:pPr>
    </w:p>
    <w:p w14:paraId="5334D1EE" w14:textId="71305F65" w:rsidR="000952F2" w:rsidRPr="00282D32" w:rsidRDefault="000952F2" w:rsidP="000952F2">
      <w:pPr>
        <w:rPr>
          <w:rFonts w:ascii="Arial" w:hAnsi="Arial" w:cs="Arial"/>
          <w:lang w:val="en-US"/>
        </w:rPr>
      </w:pPr>
      <w:r w:rsidRPr="00282D32">
        <w:rPr>
          <w:rFonts w:ascii="Arial" w:hAnsi="Arial" w:cs="Arial"/>
          <w:lang w:val="en-US"/>
        </w:rPr>
        <w:t>BMIH6005</w:t>
      </w:r>
    </w:p>
    <w:p w14:paraId="181DED87" w14:textId="77777777" w:rsidR="000952F2" w:rsidRPr="00282D32" w:rsidRDefault="000952F2" w:rsidP="000952F2">
      <w:pPr>
        <w:rPr>
          <w:rFonts w:ascii="Arial" w:hAnsi="Arial" w:cs="Arial"/>
          <w:lang w:val="en-US"/>
        </w:rPr>
      </w:pPr>
    </w:p>
    <w:p w14:paraId="380DBB02" w14:textId="68CC99F8" w:rsidR="000952F2" w:rsidRPr="00282D32" w:rsidRDefault="00DA1B4B" w:rsidP="000952F2">
      <w:pPr>
        <w:rPr>
          <w:rFonts w:ascii="Arial" w:hAnsi="Arial" w:cs="Arial"/>
          <w:lang w:val="en-US"/>
        </w:rPr>
      </w:pPr>
      <w:r w:rsidRPr="00282D32">
        <w:rPr>
          <w:rFonts w:ascii="Arial" w:hAnsi="Arial" w:cs="Arial"/>
          <w:lang w:val="en-US"/>
        </w:rPr>
        <w:t xml:space="preserve">Improving Operations in </w:t>
      </w:r>
      <w:r w:rsidR="00264617" w:rsidRPr="00282D32">
        <w:rPr>
          <w:rFonts w:ascii="Arial" w:hAnsi="Arial" w:cs="Arial"/>
          <w:lang w:val="en-US"/>
        </w:rPr>
        <w:t xml:space="preserve">Hilton </w:t>
      </w:r>
    </w:p>
    <w:p w14:paraId="5928EA39" w14:textId="11AE71A3" w:rsidR="00264617" w:rsidRPr="00282D32" w:rsidRDefault="00264617" w:rsidP="000952F2">
      <w:pPr>
        <w:rPr>
          <w:rFonts w:ascii="Arial" w:hAnsi="Arial" w:cs="Arial"/>
          <w:lang w:val="en-US"/>
        </w:rPr>
      </w:pPr>
    </w:p>
    <w:p w14:paraId="6C4A4763" w14:textId="1B2710C3" w:rsidR="00264617" w:rsidRPr="00282D32" w:rsidRDefault="007757AE" w:rsidP="000952F2">
      <w:pPr>
        <w:rPr>
          <w:rFonts w:ascii="Arial" w:hAnsi="Arial" w:cs="Arial"/>
          <w:lang w:val="en-US"/>
        </w:rPr>
      </w:pPr>
      <w:r w:rsidRPr="00282D32">
        <w:rPr>
          <w:rFonts w:ascii="Arial" w:hAnsi="Arial" w:cs="Arial"/>
          <w:lang w:val="en-US"/>
        </w:rPr>
        <w:t xml:space="preserve">Student’s </w:t>
      </w:r>
      <w:r w:rsidR="005F6A82" w:rsidRPr="00282D32">
        <w:rPr>
          <w:rFonts w:ascii="Arial" w:hAnsi="Arial" w:cs="Arial"/>
          <w:lang w:val="en-US"/>
        </w:rPr>
        <w:t>Name: Elsa</w:t>
      </w:r>
      <w:r w:rsidR="00911F94" w:rsidRPr="00282D32">
        <w:rPr>
          <w:rFonts w:ascii="Arial" w:hAnsi="Arial" w:cs="Arial"/>
          <w:lang w:val="en-US"/>
        </w:rPr>
        <w:t xml:space="preserve"> </w:t>
      </w:r>
      <w:r w:rsidR="00FF1D62">
        <w:rPr>
          <w:rFonts w:ascii="Arial" w:hAnsi="Arial" w:cs="Arial"/>
          <w:lang w:val="en-US"/>
        </w:rPr>
        <w:t>M</w:t>
      </w:r>
      <w:r w:rsidR="00911F94" w:rsidRPr="00282D32">
        <w:rPr>
          <w:rFonts w:ascii="Arial" w:hAnsi="Arial" w:cs="Arial"/>
          <w:lang w:val="en-US"/>
        </w:rPr>
        <w:t>achado</w:t>
      </w:r>
    </w:p>
    <w:p w14:paraId="0355C5AC" w14:textId="6C1F8C02" w:rsidR="007757AE" w:rsidRDefault="007757AE" w:rsidP="000952F2">
      <w:pPr>
        <w:rPr>
          <w:rFonts w:ascii="Arial" w:hAnsi="Arial" w:cs="Arial"/>
          <w:lang w:val="en-US"/>
        </w:rPr>
      </w:pPr>
      <w:r w:rsidRPr="00282D32">
        <w:rPr>
          <w:rFonts w:ascii="Arial" w:hAnsi="Arial" w:cs="Arial"/>
          <w:lang w:val="en-US"/>
        </w:rPr>
        <w:t>Student’s ID:</w:t>
      </w:r>
      <w:r w:rsidR="005F6A82">
        <w:rPr>
          <w:rFonts w:ascii="Arial" w:hAnsi="Arial" w:cs="Arial"/>
          <w:lang w:val="en-US"/>
        </w:rPr>
        <w:t>201</w:t>
      </w:r>
      <w:r w:rsidR="007907D5">
        <w:rPr>
          <w:rFonts w:ascii="Arial" w:hAnsi="Arial" w:cs="Arial"/>
          <w:lang w:val="en-US"/>
        </w:rPr>
        <w:t>2887</w:t>
      </w:r>
    </w:p>
    <w:p w14:paraId="21099A55" w14:textId="4E1E6BB0" w:rsidR="007907D5" w:rsidRPr="00282D32" w:rsidRDefault="00445EE9" w:rsidP="000952F2">
      <w:pPr>
        <w:rPr>
          <w:rFonts w:ascii="Arial" w:hAnsi="Arial" w:cs="Arial"/>
          <w:lang w:val="en-US"/>
        </w:rPr>
      </w:pPr>
      <w:r>
        <w:rPr>
          <w:rFonts w:ascii="Arial" w:hAnsi="Arial" w:cs="Arial"/>
          <w:lang w:val="en-US"/>
        </w:rPr>
        <w:t xml:space="preserve">Lectures </w:t>
      </w:r>
      <w:r w:rsidR="00134BA3">
        <w:rPr>
          <w:rFonts w:ascii="Arial" w:hAnsi="Arial" w:cs="Arial"/>
          <w:lang w:val="en-US"/>
        </w:rPr>
        <w:t xml:space="preserve">name: </w:t>
      </w:r>
      <w:r w:rsidR="007B61FF">
        <w:rPr>
          <w:rFonts w:ascii="Arial" w:hAnsi="Arial" w:cs="Arial"/>
          <w:lang w:val="en-US"/>
        </w:rPr>
        <w:t xml:space="preserve">Laurence </w:t>
      </w:r>
      <w:r w:rsidR="00FF1D62">
        <w:rPr>
          <w:rFonts w:ascii="Arial" w:hAnsi="Arial" w:cs="Arial"/>
          <w:lang w:val="en-US"/>
        </w:rPr>
        <w:t>Blake</w:t>
      </w:r>
    </w:p>
    <w:p w14:paraId="4640C97F" w14:textId="3E7EED6C" w:rsidR="007757AE" w:rsidRPr="00282D32" w:rsidRDefault="007757AE" w:rsidP="000952F2">
      <w:pPr>
        <w:rPr>
          <w:rFonts w:ascii="Arial" w:hAnsi="Arial" w:cs="Arial"/>
          <w:lang w:val="en-US"/>
        </w:rPr>
      </w:pPr>
    </w:p>
    <w:p w14:paraId="26670B5F" w14:textId="4CF12461" w:rsidR="007757AE" w:rsidRPr="00282D32" w:rsidRDefault="002534BD" w:rsidP="000952F2">
      <w:pPr>
        <w:rPr>
          <w:rFonts w:ascii="Arial" w:hAnsi="Arial" w:cs="Arial"/>
          <w:lang w:val="en-US"/>
        </w:rPr>
      </w:pPr>
      <w:r w:rsidRPr="00282D32">
        <w:rPr>
          <w:rFonts w:ascii="Arial" w:hAnsi="Arial" w:cs="Arial"/>
          <w:lang w:val="en-US"/>
        </w:rPr>
        <w:t>Elsa Consultancy Group Ltd.</w:t>
      </w:r>
    </w:p>
    <w:p w14:paraId="757B9978" w14:textId="21BB8A6E" w:rsidR="002534BD" w:rsidRPr="00282D32" w:rsidRDefault="002534BD" w:rsidP="000952F2">
      <w:pPr>
        <w:rPr>
          <w:rFonts w:ascii="Arial" w:hAnsi="Arial" w:cs="Arial"/>
          <w:lang w:val="en-US"/>
        </w:rPr>
      </w:pPr>
    </w:p>
    <w:p w14:paraId="32BA5EED" w14:textId="5A0D75BA" w:rsidR="002534BD" w:rsidRPr="00282D32" w:rsidRDefault="002534BD" w:rsidP="000952F2">
      <w:pPr>
        <w:rPr>
          <w:rFonts w:ascii="Arial" w:hAnsi="Arial" w:cs="Arial"/>
          <w:lang w:val="en-US"/>
        </w:rPr>
      </w:pPr>
      <w:r w:rsidRPr="00282D32">
        <w:rPr>
          <w:rFonts w:ascii="Arial" w:hAnsi="Arial" w:cs="Arial"/>
          <w:lang w:val="en-US"/>
        </w:rPr>
        <w:t>For: Business of Future Hospitality Ltd.</w:t>
      </w:r>
    </w:p>
    <w:p w14:paraId="516A4E44" w14:textId="76495D8B" w:rsidR="002534BD" w:rsidRPr="00282D32" w:rsidRDefault="002534BD" w:rsidP="000952F2">
      <w:pPr>
        <w:rPr>
          <w:rFonts w:ascii="Arial" w:hAnsi="Arial" w:cs="Arial"/>
          <w:lang w:val="en-US"/>
        </w:rPr>
      </w:pPr>
    </w:p>
    <w:p w14:paraId="77968B57" w14:textId="32DD4CD5" w:rsidR="002534BD" w:rsidRPr="00282D32" w:rsidRDefault="002534BD" w:rsidP="000952F2">
      <w:pPr>
        <w:rPr>
          <w:rFonts w:ascii="Arial" w:hAnsi="Arial" w:cs="Arial"/>
          <w:lang w:val="en-US"/>
        </w:rPr>
      </w:pPr>
      <w:r w:rsidRPr="00282D32">
        <w:rPr>
          <w:rFonts w:ascii="Arial" w:hAnsi="Arial" w:cs="Arial"/>
          <w:lang w:val="en-US"/>
        </w:rPr>
        <w:t xml:space="preserve"> </w:t>
      </w:r>
    </w:p>
    <w:p w14:paraId="795A2787" w14:textId="12AB6520" w:rsidR="002534BD" w:rsidRPr="00282D32" w:rsidRDefault="002534BD" w:rsidP="000952F2">
      <w:pPr>
        <w:rPr>
          <w:rFonts w:ascii="Arial" w:hAnsi="Arial" w:cs="Arial"/>
          <w:lang w:val="en-US"/>
        </w:rPr>
      </w:pPr>
    </w:p>
    <w:p w14:paraId="66C85679" w14:textId="77777777" w:rsidR="002A5E51" w:rsidRPr="00282D32" w:rsidRDefault="002A5E51" w:rsidP="000952F2">
      <w:pPr>
        <w:rPr>
          <w:rFonts w:ascii="Arial" w:hAnsi="Arial" w:cs="Arial"/>
          <w:lang w:val="en-US"/>
        </w:rPr>
      </w:pPr>
    </w:p>
    <w:p w14:paraId="5743AD11" w14:textId="77777777" w:rsidR="002A5E51" w:rsidRPr="00282D32" w:rsidRDefault="002A5E51" w:rsidP="000952F2">
      <w:pPr>
        <w:rPr>
          <w:rFonts w:ascii="Arial" w:hAnsi="Arial" w:cs="Arial"/>
          <w:lang w:val="en-US"/>
        </w:rPr>
      </w:pPr>
    </w:p>
    <w:p w14:paraId="4A8DA11F" w14:textId="77777777" w:rsidR="002A5E51" w:rsidRPr="00282D32" w:rsidRDefault="002A5E51" w:rsidP="000952F2">
      <w:pPr>
        <w:rPr>
          <w:rFonts w:ascii="Arial" w:hAnsi="Arial" w:cs="Arial"/>
          <w:lang w:val="en-US"/>
        </w:rPr>
      </w:pPr>
    </w:p>
    <w:p w14:paraId="3F119D3E" w14:textId="77777777" w:rsidR="002A5E51" w:rsidRPr="00282D32" w:rsidRDefault="002A5E51" w:rsidP="000952F2">
      <w:pPr>
        <w:rPr>
          <w:rFonts w:ascii="Arial" w:hAnsi="Arial" w:cs="Arial"/>
          <w:lang w:val="en-US"/>
        </w:rPr>
      </w:pPr>
    </w:p>
    <w:p w14:paraId="626F2F26" w14:textId="77777777" w:rsidR="002A5E51" w:rsidRPr="00282D32" w:rsidRDefault="002A5E51" w:rsidP="000952F2">
      <w:pPr>
        <w:rPr>
          <w:rFonts w:ascii="Arial" w:hAnsi="Arial" w:cs="Arial"/>
          <w:lang w:val="en-US"/>
        </w:rPr>
      </w:pPr>
    </w:p>
    <w:p w14:paraId="2285A5FA" w14:textId="77777777" w:rsidR="002A5E51" w:rsidRPr="00282D32" w:rsidRDefault="002A5E51" w:rsidP="000952F2">
      <w:pPr>
        <w:rPr>
          <w:rFonts w:ascii="Arial" w:hAnsi="Arial" w:cs="Arial"/>
          <w:lang w:val="en-US"/>
        </w:rPr>
      </w:pPr>
    </w:p>
    <w:p w14:paraId="51246F12" w14:textId="77777777" w:rsidR="002A5E51" w:rsidRPr="00282D32" w:rsidRDefault="002A5E51" w:rsidP="000952F2">
      <w:pPr>
        <w:rPr>
          <w:rFonts w:ascii="Arial" w:hAnsi="Arial" w:cs="Arial"/>
          <w:lang w:val="en-US"/>
        </w:rPr>
      </w:pPr>
    </w:p>
    <w:p w14:paraId="2D3F4515" w14:textId="77777777" w:rsidR="002A5E51" w:rsidRPr="00282D32" w:rsidRDefault="002A5E51" w:rsidP="000952F2">
      <w:pPr>
        <w:rPr>
          <w:rFonts w:ascii="Arial" w:hAnsi="Arial" w:cs="Arial"/>
          <w:lang w:val="en-US"/>
        </w:rPr>
      </w:pPr>
    </w:p>
    <w:p w14:paraId="03C3472C" w14:textId="77777777" w:rsidR="002A5E51" w:rsidRPr="00282D32" w:rsidRDefault="002A5E51" w:rsidP="000952F2">
      <w:pPr>
        <w:rPr>
          <w:rFonts w:ascii="Arial" w:hAnsi="Arial" w:cs="Arial"/>
          <w:lang w:val="en-US"/>
        </w:rPr>
      </w:pPr>
    </w:p>
    <w:p w14:paraId="65D58BFD" w14:textId="77777777" w:rsidR="002A5E51" w:rsidRPr="00282D32" w:rsidRDefault="002A5E51" w:rsidP="000952F2">
      <w:pPr>
        <w:rPr>
          <w:rFonts w:ascii="Arial" w:hAnsi="Arial" w:cs="Arial"/>
          <w:lang w:val="en-US"/>
        </w:rPr>
      </w:pPr>
    </w:p>
    <w:p w14:paraId="57C7068F" w14:textId="77777777" w:rsidR="002A5E51" w:rsidRPr="00282D32" w:rsidRDefault="002A5E51" w:rsidP="000952F2">
      <w:pPr>
        <w:rPr>
          <w:rFonts w:ascii="Arial" w:hAnsi="Arial" w:cs="Arial"/>
          <w:lang w:val="en-US"/>
        </w:rPr>
      </w:pPr>
    </w:p>
    <w:sdt>
      <w:sdtPr>
        <w:rPr>
          <w:rFonts w:ascii="Arial" w:eastAsiaTheme="minorEastAsia" w:hAnsi="Arial" w:cs="Arial"/>
          <w:b w:val="0"/>
          <w:bCs w:val="0"/>
          <w:color w:val="auto"/>
          <w:sz w:val="20"/>
          <w:szCs w:val="20"/>
        </w:rPr>
        <w:id w:val="-325130809"/>
        <w:docPartObj>
          <w:docPartGallery w:val="Table of Contents"/>
          <w:docPartUnique/>
        </w:docPartObj>
      </w:sdtPr>
      <w:sdtEndPr>
        <w:rPr>
          <w:noProof/>
        </w:rPr>
      </w:sdtEndPr>
      <w:sdtContent>
        <w:p w14:paraId="63BC2648" w14:textId="656DA933" w:rsidR="001F35FD" w:rsidRPr="00921554" w:rsidRDefault="001F35FD">
          <w:pPr>
            <w:pStyle w:val="TOCHeading"/>
            <w:rPr>
              <w:rFonts w:ascii="Arial" w:hAnsi="Arial" w:cs="Arial"/>
              <w:sz w:val="24"/>
              <w:szCs w:val="24"/>
            </w:rPr>
          </w:pPr>
          <w:r w:rsidRPr="00921554">
            <w:rPr>
              <w:rFonts w:ascii="Arial" w:hAnsi="Arial" w:cs="Arial"/>
              <w:sz w:val="24"/>
              <w:szCs w:val="24"/>
            </w:rPr>
            <w:t>Table of Contents</w:t>
          </w:r>
        </w:p>
        <w:p w14:paraId="47F24FA3" w14:textId="0E3D2EE5" w:rsidR="001F35FD" w:rsidRPr="00921554" w:rsidRDefault="001F35FD">
          <w:pPr>
            <w:pStyle w:val="TOC1"/>
            <w:tabs>
              <w:tab w:val="right" w:leader="dot" w:pos="9350"/>
            </w:tabs>
            <w:rPr>
              <w:rFonts w:ascii="Arial" w:hAnsi="Arial" w:cs="Arial"/>
              <w:noProof/>
            </w:rPr>
          </w:pPr>
          <w:r w:rsidRPr="00921554">
            <w:rPr>
              <w:rFonts w:ascii="Arial" w:hAnsi="Arial" w:cs="Arial"/>
              <w:b w:val="0"/>
              <w:bCs w:val="0"/>
            </w:rPr>
            <w:fldChar w:fldCharType="begin"/>
          </w:r>
          <w:r w:rsidRPr="00921554">
            <w:rPr>
              <w:rFonts w:ascii="Arial" w:hAnsi="Arial" w:cs="Arial"/>
            </w:rPr>
            <w:instrText xml:space="preserve"> TOC \o "1-3" \h \z \u </w:instrText>
          </w:r>
          <w:r w:rsidRPr="00921554">
            <w:rPr>
              <w:rFonts w:ascii="Arial" w:hAnsi="Arial" w:cs="Arial"/>
              <w:b w:val="0"/>
              <w:bCs w:val="0"/>
            </w:rPr>
            <w:fldChar w:fldCharType="separate"/>
          </w:r>
          <w:hyperlink w:anchor="_Toc118332377" w:history="1">
            <w:r w:rsidRPr="00921554">
              <w:rPr>
                <w:rStyle w:val="Hyperlink"/>
                <w:rFonts w:ascii="Arial" w:hAnsi="Arial" w:cs="Arial"/>
                <w:noProof/>
                <w:lang w:val="en-US"/>
              </w:rPr>
              <w:t>Executive Summary</w:t>
            </w:r>
            <w:r w:rsidRPr="00921554">
              <w:rPr>
                <w:rFonts w:ascii="Arial" w:hAnsi="Arial" w:cs="Arial"/>
                <w:noProof/>
                <w:webHidden/>
              </w:rPr>
              <w:tab/>
            </w:r>
            <w:r w:rsidRPr="00921554">
              <w:rPr>
                <w:rFonts w:ascii="Arial" w:hAnsi="Arial" w:cs="Arial"/>
                <w:noProof/>
                <w:webHidden/>
              </w:rPr>
              <w:fldChar w:fldCharType="begin"/>
            </w:r>
            <w:r w:rsidRPr="00921554">
              <w:rPr>
                <w:rFonts w:ascii="Arial" w:hAnsi="Arial" w:cs="Arial"/>
                <w:noProof/>
                <w:webHidden/>
              </w:rPr>
              <w:instrText xml:space="preserve"> PAGEREF _Toc118332377 \h </w:instrText>
            </w:r>
            <w:r w:rsidRPr="00921554">
              <w:rPr>
                <w:rFonts w:ascii="Arial" w:hAnsi="Arial" w:cs="Arial"/>
                <w:noProof/>
                <w:webHidden/>
              </w:rPr>
            </w:r>
            <w:r w:rsidRPr="00921554">
              <w:rPr>
                <w:rFonts w:ascii="Arial" w:hAnsi="Arial" w:cs="Arial"/>
                <w:noProof/>
                <w:webHidden/>
              </w:rPr>
              <w:fldChar w:fldCharType="separate"/>
            </w:r>
            <w:r w:rsidRPr="00921554">
              <w:rPr>
                <w:rFonts w:ascii="Arial" w:hAnsi="Arial" w:cs="Arial"/>
                <w:noProof/>
                <w:webHidden/>
              </w:rPr>
              <w:t>2</w:t>
            </w:r>
            <w:r w:rsidRPr="00921554">
              <w:rPr>
                <w:rFonts w:ascii="Arial" w:hAnsi="Arial" w:cs="Arial"/>
                <w:noProof/>
                <w:webHidden/>
              </w:rPr>
              <w:fldChar w:fldCharType="end"/>
            </w:r>
          </w:hyperlink>
        </w:p>
        <w:p w14:paraId="35E5FE2D" w14:textId="336BE7B6" w:rsidR="001F35FD" w:rsidRPr="00921554" w:rsidRDefault="00921554">
          <w:pPr>
            <w:pStyle w:val="TOC1"/>
            <w:tabs>
              <w:tab w:val="right" w:leader="dot" w:pos="9350"/>
            </w:tabs>
            <w:rPr>
              <w:rFonts w:ascii="Arial" w:hAnsi="Arial" w:cs="Arial"/>
              <w:noProof/>
            </w:rPr>
          </w:pPr>
          <w:hyperlink w:anchor="_Toc118332378" w:history="1">
            <w:r w:rsidR="001F35FD" w:rsidRPr="00921554">
              <w:rPr>
                <w:rStyle w:val="Hyperlink"/>
                <w:rFonts w:ascii="Arial" w:hAnsi="Arial" w:cs="Arial"/>
                <w:noProof/>
                <w:lang w:val="en-US"/>
              </w:rPr>
              <w:t>Introduction</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_Toc118332378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3</w:t>
            </w:r>
            <w:r w:rsidR="001F35FD" w:rsidRPr="00921554">
              <w:rPr>
                <w:rFonts w:ascii="Arial" w:hAnsi="Arial" w:cs="Arial"/>
                <w:noProof/>
                <w:webHidden/>
              </w:rPr>
              <w:fldChar w:fldCharType="end"/>
            </w:r>
          </w:hyperlink>
        </w:p>
        <w:p w14:paraId="5354D5A5" w14:textId="2DC04CFD" w:rsidR="001F35FD" w:rsidRPr="00921554" w:rsidRDefault="00921554">
          <w:pPr>
            <w:pStyle w:val="TOC1"/>
            <w:tabs>
              <w:tab w:val="right" w:leader="dot" w:pos="9350"/>
            </w:tabs>
            <w:rPr>
              <w:rFonts w:ascii="Arial" w:hAnsi="Arial" w:cs="Arial"/>
              <w:noProof/>
            </w:rPr>
          </w:pPr>
          <w:hyperlink w:anchor="_Toc118332379" w:history="1">
            <w:r w:rsidR="001F35FD" w:rsidRPr="00921554">
              <w:rPr>
                <w:rStyle w:val="Hyperlink"/>
                <w:rFonts w:ascii="Arial" w:hAnsi="Arial" w:cs="Arial"/>
                <w:noProof/>
                <w:lang w:val="en-US"/>
              </w:rPr>
              <w:t>Scope &amp; Analysis</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_Toc118332379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7</w:t>
            </w:r>
            <w:r w:rsidR="001F35FD" w:rsidRPr="00921554">
              <w:rPr>
                <w:rFonts w:ascii="Arial" w:hAnsi="Arial" w:cs="Arial"/>
                <w:noProof/>
                <w:webHidden/>
              </w:rPr>
              <w:fldChar w:fldCharType="end"/>
            </w:r>
          </w:hyperlink>
        </w:p>
        <w:p w14:paraId="7894F7D9" w14:textId="0688D568" w:rsidR="001F35FD" w:rsidRPr="00921554" w:rsidRDefault="00921554" w:rsidP="00282D32">
          <w:pPr>
            <w:pStyle w:val="TOC2"/>
            <w:tabs>
              <w:tab w:val="right" w:leader="dot" w:pos="9350"/>
            </w:tabs>
            <w:ind w:left="0"/>
            <w:rPr>
              <w:rFonts w:ascii="Arial" w:hAnsi="Arial" w:cs="Arial"/>
              <w:noProof/>
              <w:sz w:val="24"/>
              <w:szCs w:val="24"/>
            </w:rPr>
          </w:pPr>
          <w:hyperlink w:anchor="_Toc118332380" w:history="1">
            <w:r w:rsidR="001F35FD" w:rsidRPr="00921554">
              <w:rPr>
                <w:rStyle w:val="Hyperlink"/>
                <w:rFonts w:ascii="Arial" w:hAnsi="Arial" w:cs="Arial"/>
                <w:noProof/>
                <w:sz w:val="24"/>
                <w:szCs w:val="24"/>
                <w:lang w:val="en-US"/>
              </w:rPr>
              <w:t>SWOT Analysis</w:t>
            </w:r>
            <w:r w:rsidR="001F35FD" w:rsidRPr="00921554">
              <w:rPr>
                <w:rFonts w:ascii="Arial" w:hAnsi="Arial" w:cs="Arial"/>
                <w:noProof/>
                <w:webHidden/>
                <w:sz w:val="24"/>
                <w:szCs w:val="24"/>
              </w:rPr>
              <w:tab/>
            </w:r>
            <w:r w:rsidR="001F35FD" w:rsidRPr="00921554">
              <w:rPr>
                <w:rFonts w:ascii="Arial" w:hAnsi="Arial" w:cs="Arial"/>
                <w:noProof/>
                <w:webHidden/>
                <w:sz w:val="24"/>
                <w:szCs w:val="24"/>
              </w:rPr>
              <w:fldChar w:fldCharType="begin"/>
            </w:r>
            <w:r w:rsidR="001F35FD" w:rsidRPr="00921554">
              <w:rPr>
                <w:rFonts w:ascii="Arial" w:hAnsi="Arial" w:cs="Arial"/>
                <w:noProof/>
                <w:webHidden/>
                <w:sz w:val="24"/>
                <w:szCs w:val="24"/>
              </w:rPr>
              <w:instrText xml:space="preserve"> PAGEREF _Toc118332380 \h </w:instrText>
            </w:r>
            <w:r w:rsidR="001F35FD" w:rsidRPr="00921554">
              <w:rPr>
                <w:rFonts w:ascii="Arial" w:hAnsi="Arial" w:cs="Arial"/>
                <w:noProof/>
                <w:webHidden/>
                <w:sz w:val="24"/>
                <w:szCs w:val="24"/>
              </w:rPr>
            </w:r>
            <w:r w:rsidR="001F35FD" w:rsidRPr="00921554">
              <w:rPr>
                <w:rFonts w:ascii="Arial" w:hAnsi="Arial" w:cs="Arial"/>
                <w:noProof/>
                <w:webHidden/>
                <w:sz w:val="24"/>
                <w:szCs w:val="24"/>
              </w:rPr>
              <w:fldChar w:fldCharType="separate"/>
            </w:r>
            <w:r w:rsidR="001F35FD" w:rsidRPr="00921554">
              <w:rPr>
                <w:rFonts w:ascii="Arial" w:hAnsi="Arial" w:cs="Arial"/>
                <w:noProof/>
                <w:webHidden/>
                <w:sz w:val="24"/>
                <w:szCs w:val="24"/>
              </w:rPr>
              <w:t>7</w:t>
            </w:r>
            <w:r w:rsidR="001F35FD" w:rsidRPr="00921554">
              <w:rPr>
                <w:rFonts w:ascii="Arial" w:hAnsi="Arial" w:cs="Arial"/>
                <w:noProof/>
                <w:webHidden/>
                <w:sz w:val="24"/>
                <w:szCs w:val="24"/>
              </w:rPr>
              <w:fldChar w:fldCharType="end"/>
            </w:r>
          </w:hyperlink>
        </w:p>
        <w:p w14:paraId="05F54908" w14:textId="485F658E" w:rsidR="001F35FD" w:rsidRPr="00921554" w:rsidRDefault="00921554" w:rsidP="00282D32">
          <w:pPr>
            <w:pStyle w:val="TOC2"/>
            <w:tabs>
              <w:tab w:val="right" w:leader="dot" w:pos="9350"/>
            </w:tabs>
            <w:ind w:left="0"/>
            <w:rPr>
              <w:rFonts w:ascii="Arial" w:hAnsi="Arial" w:cs="Arial"/>
              <w:noProof/>
              <w:sz w:val="24"/>
              <w:szCs w:val="24"/>
            </w:rPr>
          </w:pPr>
          <w:hyperlink w:anchor="_Toc118332381" w:history="1">
            <w:r w:rsidR="001F35FD" w:rsidRPr="00921554">
              <w:rPr>
                <w:rStyle w:val="Hyperlink"/>
                <w:rFonts w:ascii="Arial" w:hAnsi="Arial" w:cs="Arial"/>
                <w:noProof/>
                <w:sz w:val="24"/>
                <w:szCs w:val="24"/>
                <w:lang w:val="en-US"/>
              </w:rPr>
              <w:t>PESTLE Analysis</w:t>
            </w:r>
            <w:r w:rsidR="001F35FD" w:rsidRPr="00921554">
              <w:rPr>
                <w:rFonts w:ascii="Arial" w:hAnsi="Arial" w:cs="Arial"/>
                <w:noProof/>
                <w:webHidden/>
                <w:sz w:val="24"/>
                <w:szCs w:val="24"/>
              </w:rPr>
              <w:tab/>
            </w:r>
            <w:r w:rsidR="001F35FD" w:rsidRPr="00921554">
              <w:rPr>
                <w:rFonts w:ascii="Arial" w:hAnsi="Arial" w:cs="Arial"/>
                <w:noProof/>
                <w:webHidden/>
                <w:sz w:val="24"/>
                <w:szCs w:val="24"/>
              </w:rPr>
              <w:fldChar w:fldCharType="begin"/>
            </w:r>
            <w:r w:rsidR="001F35FD" w:rsidRPr="00921554">
              <w:rPr>
                <w:rFonts w:ascii="Arial" w:hAnsi="Arial" w:cs="Arial"/>
                <w:noProof/>
                <w:webHidden/>
                <w:sz w:val="24"/>
                <w:szCs w:val="24"/>
              </w:rPr>
              <w:instrText xml:space="preserve"> PAGEREF _Toc118332381 \h </w:instrText>
            </w:r>
            <w:r w:rsidR="001F35FD" w:rsidRPr="00921554">
              <w:rPr>
                <w:rFonts w:ascii="Arial" w:hAnsi="Arial" w:cs="Arial"/>
                <w:noProof/>
                <w:webHidden/>
                <w:sz w:val="24"/>
                <w:szCs w:val="24"/>
              </w:rPr>
            </w:r>
            <w:r w:rsidR="001F35FD" w:rsidRPr="00921554">
              <w:rPr>
                <w:rFonts w:ascii="Arial" w:hAnsi="Arial" w:cs="Arial"/>
                <w:noProof/>
                <w:webHidden/>
                <w:sz w:val="24"/>
                <w:szCs w:val="24"/>
              </w:rPr>
              <w:fldChar w:fldCharType="separate"/>
            </w:r>
            <w:r w:rsidR="001F35FD" w:rsidRPr="00921554">
              <w:rPr>
                <w:rFonts w:ascii="Arial" w:hAnsi="Arial" w:cs="Arial"/>
                <w:noProof/>
                <w:webHidden/>
                <w:sz w:val="24"/>
                <w:szCs w:val="24"/>
              </w:rPr>
              <w:t>9</w:t>
            </w:r>
            <w:r w:rsidR="001F35FD" w:rsidRPr="00921554">
              <w:rPr>
                <w:rFonts w:ascii="Arial" w:hAnsi="Arial" w:cs="Arial"/>
                <w:noProof/>
                <w:webHidden/>
                <w:sz w:val="24"/>
                <w:szCs w:val="24"/>
              </w:rPr>
              <w:fldChar w:fldCharType="end"/>
            </w:r>
          </w:hyperlink>
        </w:p>
        <w:p w14:paraId="2DFF5B80" w14:textId="0D6754B6" w:rsidR="001F35FD" w:rsidRPr="00921554" w:rsidRDefault="00921554">
          <w:pPr>
            <w:pStyle w:val="TOC1"/>
            <w:tabs>
              <w:tab w:val="right" w:leader="dot" w:pos="9350"/>
            </w:tabs>
            <w:rPr>
              <w:rFonts w:ascii="Arial" w:hAnsi="Arial" w:cs="Arial"/>
              <w:noProof/>
            </w:rPr>
          </w:pPr>
          <w:hyperlink w:anchor="_Toc118332382" w:history="1">
            <w:r w:rsidR="001F35FD" w:rsidRPr="00921554">
              <w:rPr>
                <w:rStyle w:val="Hyperlink"/>
                <w:rFonts w:ascii="Arial" w:hAnsi="Arial" w:cs="Arial"/>
                <w:noProof/>
                <w:lang w:val="en-US"/>
              </w:rPr>
              <w:t>Main Body</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_Toc118332382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13</w:t>
            </w:r>
            <w:r w:rsidR="001F35FD" w:rsidRPr="00921554">
              <w:rPr>
                <w:rFonts w:ascii="Arial" w:hAnsi="Arial" w:cs="Arial"/>
                <w:noProof/>
                <w:webHidden/>
              </w:rPr>
              <w:fldChar w:fldCharType="end"/>
            </w:r>
          </w:hyperlink>
        </w:p>
        <w:p w14:paraId="3865FBB1" w14:textId="1DECB86F" w:rsidR="001F35FD" w:rsidRPr="00921554" w:rsidRDefault="00921554">
          <w:pPr>
            <w:pStyle w:val="TOC1"/>
            <w:tabs>
              <w:tab w:val="right" w:leader="dot" w:pos="9350"/>
            </w:tabs>
            <w:rPr>
              <w:rFonts w:ascii="Arial" w:hAnsi="Arial" w:cs="Arial"/>
              <w:noProof/>
            </w:rPr>
          </w:pPr>
          <w:hyperlink w:anchor="_Toc118332383" w:history="1">
            <w:r w:rsidR="001F35FD" w:rsidRPr="00921554">
              <w:rPr>
                <w:rStyle w:val="Hyperlink"/>
                <w:rFonts w:ascii="Arial" w:hAnsi="Arial" w:cs="Arial"/>
                <w:noProof/>
                <w:lang w:val="en-US"/>
              </w:rPr>
              <w:t>Findings &amp; Results</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_Toc118332383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17</w:t>
            </w:r>
            <w:r w:rsidR="001F35FD" w:rsidRPr="00921554">
              <w:rPr>
                <w:rFonts w:ascii="Arial" w:hAnsi="Arial" w:cs="Arial"/>
                <w:noProof/>
                <w:webHidden/>
              </w:rPr>
              <w:fldChar w:fldCharType="end"/>
            </w:r>
          </w:hyperlink>
        </w:p>
        <w:p w14:paraId="3B758600" w14:textId="4B2EE2CD" w:rsidR="001F35FD" w:rsidRPr="00921554" w:rsidRDefault="00921554">
          <w:pPr>
            <w:pStyle w:val="TOC1"/>
            <w:tabs>
              <w:tab w:val="right" w:leader="dot" w:pos="9350"/>
            </w:tabs>
            <w:rPr>
              <w:rFonts w:ascii="Arial" w:hAnsi="Arial" w:cs="Arial"/>
              <w:noProof/>
            </w:rPr>
          </w:pPr>
          <w:hyperlink w:anchor="_Toc118332384" w:history="1">
            <w:r w:rsidR="001F35FD" w:rsidRPr="00921554">
              <w:rPr>
                <w:rStyle w:val="Hyperlink"/>
                <w:rFonts w:ascii="Arial" w:hAnsi="Arial" w:cs="Arial"/>
                <w:noProof/>
                <w:lang w:val="en-US"/>
              </w:rPr>
              <w:t>Action Plan</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_Toc118332384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18</w:t>
            </w:r>
            <w:r w:rsidR="001F35FD" w:rsidRPr="00921554">
              <w:rPr>
                <w:rFonts w:ascii="Arial" w:hAnsi="Arial" w:cs="Arial"/>
                <w:noProof/>
                <w:webHidden/>
              </w:rPr>
              <w:fldChar w:fldCharType="end"/>
            </w:r>
          </w:hyperlink>
        </w:p>
        <w:p w14:paraId="26A27988" w14:textId="3CDAED7D" w:rsidR="001F35FD" w:rsidRPr="00921554" w:rsidRDefault="00921554">
          <w:pPr>
            <w:pStyle w:val="TOC1"/>
            <w:tabs>
              <w:tab w:val="right" w:leader="dot" w:pos="9350"/>
            </w:tabs>
            <w:rPr>
              <w:rFonts w:ascii="Arial" w:hAnsi="Arial" w:cs="Arial"/>
              <w:noProof/>
            </w:rPr>
          </w:pPr>
          <w:hyperlink w:anchor="_Toc118332385" w:history="1">
            <w:r w:rsidR="001F35FD" w:rsidRPr="00921554">
              <w:rPr>
                <w:rStyle w:val="Hyperlink"/>
                <w:rFonts w:ascii="Arial" w:hAnsi="Arial" w:cs="Arial"/>
                <w:noProof/>
                <w:lang w:val="en-US"/>
              </w:rPr>
              <w:t>Conclusion</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_Toc118332385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18</w:t>
            </w:r>
            <w:r w:rsidR="001F35FD" w:rsidRPr="00921554">
              <w:rPr>
                <w:rFonts w:ascii="Arial" w:hAnsi="Arial" w:cs="Arial"/>
                <w:noProof/>
                <w:webHidden/>
              </w:rPr>
              <w:fldChar w:fldCharType="end"/>
            </w:r>
          </w:hyperlink>
        </w:p>
        <w:p w14:paraId="421D0D7B" w14:textId="55AED50D" w:rsidR="001F35FD" w:rsidRPr="00921554" w:rsidRDefault="00921554">
          <w:pPr>
            <w:pStyle w:val="TOC1"/>
            <w:tabs>
              <w:tab w:val="right" w:leader="dot" w:pos="9350"/>
            </w:tabs>
            <w:rPr>
              <w:rFonts w:ascii="Arial" w:hAnsi="Arial" w:cs="Arial"/>
              <w:noProof/>
            </w:rPr>
          </w:pPr>
          <w:hyperlink w:anchor="_Toc118332386" w:history="1">
            <w:r w:rsidR="001F35FD" w:rsidRPr="00921554">
              <w:rPr>
                <w:rStyle w:val="Hyperlink"/>
                <w:rFonts w:ascii="Arial" w:hAnsi="Arial" w:cs="Arial"/>
                <w:noProof/>
                <w:lang w:val="en-US"/>
              </w:rPr>
              <w:t>References</w:t>
            </w:r>
            <w:r w:rsidR="001F35FD" w:rsidRPr="00921554">
              <w:rPr>
                <w:rFonts w:ascii="Arial" w:hAnsi="Arial" w:cs="Arial"/>
                <w:noProof/>
                <w:webHidden/>
              </w:rPr>
              <w:tab/>
            </w:r>
            <w:r w:rsidR="001F35FD" w:rsidRPr="00921554">
              <w:rPr>
                <w:rFonts w:ascii="Arial" w:hAnsi="Arial" w:cs="Arial"/>
                <w:noProof/>
                <w:webHidden/>
              </w:rPr>
              <w:fldChar w:fldCharType="begin"/>
            </w:r>
            <w:r w:rsidR="001F35FD" w:rsidRPr="00921554">
              <w:rPr>
                <w:rFonts w:ascii="Arial" w:hAnsi="Arial" w:cs="Arial"/>
                <w:noProof/>
                <w:webHidden/>
              </w:rPr>
              <w:instrText xml:space="preserve"> PAGEREF _Toc118332386 \h </w:instrText>
            </w:r>
            <w:r w:rsidR="001F35FD" w:rsidRPr="00921554">
              <w:rPr>
                <w:rFonts w:ascii="Arial" w:hAnsi="Arial" w:cs="Arial"/>
                <w:noProof/>
                <w:webHidden/>
              </w:rPr>
            </w:r>
            <w:r w:rsidR="001F35FD" w:rsidRPr="00921554">
              <w:rPr>
                <w:rFonts w:ascii="Arial" w:hAnsi="Arial" w:cs="Arial"/>
                <w:noProof/>
                <w:webHidden/>
              </w:rPr>
              <w:fldChar w:fldCharType="separate"/>
            </w:r>
            <w:r w:rsidR="001F35FD" w:rsidRPr="00921554">
              <w:rPr>
                <w:rFonts w:ascii="Arial" w:hAnsi="Arial" w:cs="Arial"/>
                <w:noProof/>
                <w:webHidden/>
              </w:rPr>
              <w:t>18</w:t>
            </w:r>
            <w:r w:rsidR="001F35FD" w:rsidRPr="00921554">
              <w:rPr>
                <w:rFonts w:ascii="Arial" w:hAnsi="Arial" w:cs="Arial"/>
                <w:noProof/>
                <w:webHidden/>
              </w:rPr>
              <w:fldChar w:fldCharType="end"/>
            </w:r>
          </w:hyperlink>
        </w:p>
        <w:p w14:paraId="441592F7" w14:textId="2F3027A5" w:rsidR="001F35FD" w:rsidRPr="00282D32" w:rsidRDefault="001F35FD">
          <w:pPr>
            <w:rPr>
              <w:rFonts w:ascii="Arial" w:hAnsi="Arial" w:cs="Arial"/>
            </w:rPr>
          </w:pPr>
          <w:r w:rsidRPr="00921554">
            <w:rPr>
              <w:rFonts w:ascii="Arial" w:hAnsi="Arial" w:cs="Arial"/>
              <w:b/>
              <w:bCs/>
              <w:noProof/>
              <w:sz w:val="24"/>
              <w:szCs w:val="24"/>
            </w:rPr>
            <w:fldChar w:fldCharType="end"/>
          </w:r>
        </w:p>
      </w:sdtContent>
    </w:sdt>
    <w:p w14:paraId="61A6DA61" w14:textId="77777777" w:rsidR="002A5E51" w:rsidRPr="00282D32" w:rsidRDefault="002A5E51" w:rsidP="000952F2">
      <w:pPr>
        <w:rPr>
          <w:rFonts w:ascii="Arial" w:hAnsi="Arial" w:cs="Arial"/>
          <w:lang w:val="en-US"/>
        </w:rPr>
      </w:pPr>
    </w:p>
    <w:p w14:paraId="1590377B" w14:textId="77777777" w:rsidR="001F35FD" w:rsidRPr="00282D32" w:rsidRDefault="001F35FD" w:rsidP="000952F2">
      <w:pPr>
        <w:rPr>
          <w:rFonts w:ascii="Arial" w:hAnsi="Arial" w:cs="Arial"/>
          <w:lang w:val="en-US"/>
        </w:rPr>
      </w:pPr>
    </w:p>
    <w:p w14:paraId="07F07548" w14:textId="77777777" w:rsidR="001F35FD" w:rsidRPr="00282D32" w:rsidRDefault="001F35FD" w:rsidP="000952F2">
      <w:pPr>
        <w:rPr>
          <w:rFonts w:ascii="Arial" w:hAnsi="Arial" w:cs="Arial"/>
          <w:lang w:val="en-US"/>
        </w:rPr>
      </w:pPr>
    </w:p>
    <w:p w14:paraId="4C878684" w14:textId="77777777" w:rsidR="001F35FD" w:rsidRPr="00282D32" w:rsidRDefault="001F35FD" w:rsidP="000952F2">
      <w:pPr>
        <w:rPr>
          <w:rFonts w:ascii="Arial" w:hAnsi="Arial" w:cs="Arial"/>
          <w:lang w:val="en-US"/>
        </w:rPr>
      </w:pPr>
    </w:p>
    <w:p w14:paraId="5F7CC7E4" w14:textId="77777777" w:rsidR="001F35FD" w:rsidRPr="00282D32" w:rsidRDefault="001F35FD" w:rsidP="000952F2">
      <w:pPr>
        <w:rPr>
          <w:rFonts w:ascii="Arial" w:hAnsi="Arial" w:cs="Arial"/>
          <w:lang w:val="en-US"/>
        </w:rPr>
      </w:pPr>
    </w:p>
    <w:p w14:paraId="79E20144" w14:textId="77777777" w:rsidR="001F35FD" w:rsidRPr="00282D32" w:rsidRDefault="001F35FD" w:rsidP="000952F2">
      <w:pPr>
        <w:rPr>
          <w:rFonts w:ascii="Arial" w:hAnsi="Arial" w:cs="Arial"/>
          <w:lang w:val="en-US"/>
        </w:rPr>
      </w:pPr>
    </w:p>
    <w:p w14:paraId="74A7C04F" w14:textId="77777777" w:rsidR="001F35FD" w:rsidRPr="00282D32" w:rsidRDefault="001F35FD" w:rsidP="000952F2">
      <w:pPr>
        <w:rPr>
          <w:rFonts w:ascii="Arial" w:hAnsi="Arial" w:cs="Arial"/>
          <w:lang w:val="en-US"/>
        </w:rPr>
      </w:pPr>
    </w:p>
    <w:p w14:paraId="26CEFC8A" w14:textId="77777777" w:rsidR="001F35FD" w:rsidRPr="00282D32" w:rsidRDefault="001F35FD" w:rsidP="000952F2">
      <w:pPr>
        <w:rPr>
          <w:rFonts w:ascii="Arial" w:hAnsi="Arial" w:cs="Arial"/>
          <w:lang w:val="en-US"/>
        </w:rPr>
      </w:pPr>
    </w:p>
    <w:p w14:paraId="2C819EC4" w14:textId="77777777" w:rsidR="001F35FD" w:rsidRPr="00282D32" w:rsidRDefault="001F35FD" w:rsidP="000952F2">
      <w:pPr>
        <w:rPr>
          <w:rFonts w:ascii="Arial" w:hAnsi="Arial" w:cs="Arial"/>
          <w:lang w:val="en-US"/>
        </w:rPr>
      </w:pPr>
    </w:p>
    <w:p w14:paraId="6D437531" w14:textId="77777777" w:rsidR="001F35FD" w:rsidRPr="00282D32" w:rsidRDefault="001F35FD" w:rsidP="000952F2">
      <w:pPr>
        <w:rPr>
          <w:rFonts w:ascii="Arial" w:hAnsi="Arial" w:cs="Arial"/>
          <w:lang w:val="en-US"/>
        </w:rPr>
      </w:pPr>
    </w:p>
    <w:p w14:paraId="028B7831" w14:textId="77777777" w:rsidR="001F35FD" w:rsidRPr="00282D32" w:rsidRDefault="001F35FD" w:rsidP="000952F2">
      <w:pPr>
        <w:rPr>
          <w:rFonts w:ascii="Arial" w:hAnsi="Arial" w:cs="Arial"/>
          <w:lang w:val="en-US"/>
        </w:rPr>
      </w:pPr>
    </w:p>
    <w:p w14:paraId="46134329" w14:textId="77777777" w:rsidR="001F35FD" w:rsidRPr="00282D32" w:rsidRDefault="001F35FD" w:rsidP="000952F2">
      <w:pPr>
        <w:rPr>
          <w:rFonts w:ascii="Arial" w:hAnsi="Arial" w:cs="Arial"/>
          <w:lang w:val="en-US"/>
        </w:rPr>
      </w:pPr>
    </w:p>
    <w:p w14:paraId="6467520A" w14:textId="77777777" w:rsidR="001F35FD" w:rsidRPr="00282D32" w:rsidRDefault="001F35FD" w:rsidP="000952F2">
      <w:pPr>
        <w:rPr>
          <w:rFonts w:ascii="Arial" w:hAnsi="Arial" w:cs="Arial"/>
          <w:lang w:val="en-US"/>
        </w:rPr>
      </w:pPr>
    </w:p>
    <w:p w14:paraId="4CA4C3A8" w14:textId="77777777" w:rsidR="001F35FD" w:rsidRPr="00282D32" w:rsidRDefault="001F35FD" w:rsidP="000952F2">
      <w:pPr>
        <w:rPr>
          <w:rFonts w:ascii="Arial" w:hAnsi="Arial" w:cs="Arial"/>
          <w:lang w:val="en-US"/>
        </w:rPr>
      </w:pPr>
    </w:p>
    <w:p w14:paraId="5453327F" w14:textId="169F785A" w:rsidR="002534BD" w:rsidRPr="00282D32" w:rsidRDefault="005944F3" w:rsidP="002A5E51">
      <w:pPr>
        <w:pStyle w:val="Heading1"/>
        <w:spacing w:line="360" w:lineRule="auto"/>
        <w:jc w:val="both"/>
        <w:rPr>
          <w:rFonts w:ascii="Arial" w:hAnsi="Arial" w:cs="Arial"/>
          <w:i w:val="0"/>
          <w:iCs w:val="0"/>
          <w:sz w:val="24"/>
          <w:szCs w:val="24"/>
          <w:lang w:val="en-US"/>
        </w:rPr>
      </w:pPr>
      <w:bookmarkStart w:id="0" w:name="_Toc118332377"/>
      <w:r w:rsidRPr="00282D32">
        <w:rPr>
          <w:rFonts w:ascii="Arial" w:hAnsi="Arial" w:cs="Arial"/>
          <w:i w:val="0"/>
          <w:iCs w:val="0"/>
          <w:sz w:val="24"/>
          <w:szCs w:val="24"/>
          <w:lang w:val="en-US"/>
        </w:rPr>
        <w:t>Executive Summary</w:t>
      </w:r>
      <w:bookmarkEnd w:id="0"/>
      <w:r w:rsidRPr="00282D32">
        <w:rPr>
          <w:rFonts w:ascii="Arial" w:hAnsi="Arial" w:cs="Arial"/>
          <w:i w:val="0"/>
          <w:iCs w:val="0"/>
          <w:sz w:val="24"/>
          <w:szCs w:val="24"/>
          <w:lang w:val="en-US"/>
        </w:rPr>
        <w:t xml:space="preserve"> </w:t>
      </w:r>
    </w:p>
    <w:p w14:paraId="7ED8D129" w14:textId="7BBEF616" w:rsidR="005944F3" w:rsidRPr="00921554" w:rsidRDefault="00E80277"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The following piece of writing is a report that was compiled by a consulting firm with the intention of enhancing the Operations at the Hilton Park Lane Hotel, which </w:t>
      </w:r>
      <w:r w:rsidR="00FF1D62" w:rsidRPr="00921554">
        <w:rPr>
          <w:rFonts w:ascii="Arial" w:hAnsi="Arial" w:cs="Arial"/>
          <w:i w:val="0"/>
          <w:iCs w:val="0"/>
          <w:sz w:val="24"/>
          <w:szCs w:val="24"/>
          <w:lang w:val="en-US"/>
        </w:rPr>
        <w:t>is in</w:t>
      </w:r>
      <w:r w:rsidRPr="00921554">
        <w:rPr>
          <w:rFonts w:ascii="Arial" w:hAnsi="Arial" w:cs="Arial"/>
          <w:i w:val="0"/>
          <w:iCs w:val="0"/>
          <w:sz w:val="24"/>
          <w:szCs w:val="24"/>
          <w:lang w:val="en-US"/>
        </w:rPr>
        <w:t xml:space="preserve"> London. </w:t>
      </w:r>
      <w:r w:rsidR="00FF1D62" w:rsidRPr="00921554">
        <w:rPr>
          <w:rFonts w:ascii="Arial" w:hAnsi="Arial" w:cs="Arial"/>
          <w:i w:val="0"/>
          <w:iCs w:val="0"/>
          <w:sz w:val="24"/>
          <w:szCs w:val="24"/>
          <w:lang w:val="en-US"/>
        </w:rPr>
        <w:t>Because</w:t>
      </w:r>
      <w:r w:rsidRPr="00921554">
        <w:rPr>
          <w:rFonts w:ascii="Arial" w:hAnsi="Arial" w:cs="Arial"/>
          <w:i w:val="0"/>
          <w:iCs w:val="0"/>
          <w:sz w:val="24"/>
          <w:szCs w:val="24"/>
          <w:lang w:val="en-US"/>
        </w:rPr>
        <w:t xml:space="preserve"> the Hilton Hotel in London is one of the chain's most popular locations, the primary objective of the consultancy report is to discuss how the operational system in the front desk office could be improved and what steps should be taken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achieve success. At the same time, it is essential to point out that there will be discussion based on a variety of management theories regarding why and how these improvements will benefit the Hilton Hotel. The reader will understand when </w:t>
      </w:r>
      <w:r w:rsidR="00FF1D62" w:rsidRPr="00921554">
        <w:rPr>
          <w:rFonts w:ascii="Arial" w:hAnsi="Arial" w:cs="Arial"/>
          <w:i w:val="0"/>
          <w:iCs w:val="0"/>
          <w:sz w:val="24"/>
          <w:szCs w:val="24"/>
          <w:lang w:val="en-US"/>
        </w:rPr>
        <w:t>several</w:t>
      </w:r>
      <w:r w:rsidRPr="00921554">
        <w:rPr>
          <w:rFonts w:ascii="Arial" w:hAnsi="Arial" w:cs="Arial"/>
          <w:i w:val="0"/>
          <w:iCs w:val="0"/>
          <w:sz w:val="24"/>
          <w:szCs w:val="24"/>
          <w:lang w:val="en-US"/>
        </w:rPr>
        <w:t xml:space="preserve"> different types of facts based on the previously given hypotheses have been reviewed. What exactly is the primary focus of the investigation? But in addition to that, it will be incorporated into a creative solution for the problems that have arisen </w:t>
      </w:r>
      <w:r w:rsidR="00FF1D62"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the hospitality industry's ongoing </w:t>
      </w:r>
      <w:r w:rsidR="00FF1D62" w:rsidRPr="00921554">
        <w:rPr>
          <w:rFonts w:ascii="Arial" w:hAnsi="Arial" w:cs="Arial"/>
          <w:i w:val="0"/>
          <w:iCs w:val="0"/>
          <w:sz w:val="24"/>
          <w:szCs w:val="24"/>
          <w:lang w:val="en-US"/>
        </w:rPr>
        <w:t>expansion and</w:t>
      </w:r>
      <w:r w:rsidRPr="00921554">
        <w:rPr>
          <w:rFonts w:ascii="Arial" w:hAnsi="Arial" w:cs="Arial"/>
          <w:i w:val="0"/>
          <w:iCs w:val="0"/>
          <w:sz w:val="24"/>
          <w:szCs w:val="24"/>
          <w:lang w:val="en-US"/>
        </w:rPr>
        <w:t xml:space="preserve"> delivering improvements within the operational systems of the hotel will not only increase </w:t>
      </w:r>
      <w:r w:rsidR="00FF1D62" w:rsidRPr="00921554">
        <w:rPr>
          <w:rFonts w:ascii="Arial" w:hAnsi="Arial" w:cs="Arial"/>
          <w:i w:val="0"/>
          <w:iCs w:val="0"/>
          <w:sz w:val="24"/>
          <w:szCs w:val="24"/>
          <w:lang w:val="en-US"/>
        </w:rPr>
        <w:t>its</w:t>
      </w:r>
      <w:r w:rsidRPr="00921554">
        <w:rPr>
          <w:rFonts w:ascii="Arial" w:hAnsi="Arial" w:cs="Arial"/>
          <w:i w:val="0"/>
          <w:iCs w:val="0"/>
          <w:sz w:val="24"/>
          <w:szCs w:val="24"/>
          <w:lang w:val="en-US"/>
        </w:rPr>
        <w:t xml:space="preserve"> level of customer engagement, but it will also strengthen their position in the market. In addition, you will discover in the report how training the staff can </w:t>
      </w:r>
      <w:r w:rsidR="00FF1D62" w:rsidRPr="00921554">
        <w:rPr>
          <w:rFonts w:ascii="Arial" w:hAnsi="Arial" w:cs="Arial"/>
          <w:i w:val="0"/>
          <w:iCs w:val="0"/>
          <w:sz w:val="24"/>
          <w:szCs w:val="24"/>
          <w:lang w:val="en-US"/>
        </w:rPr>
        <w:t>influence</w:t>
      </w:r>
      <w:r w:rsidRPr="00921554">
        <w:rPr>
          <w:rFonts w:ascii="Arial" w:hAnsi="Arial" w:cs="Arial"/>
          <w:i w:val="0"/>
          <w:iCs w:val="0"/>
          <w:sz w:val="24"/>
          <w:szCs w:val="24"/>
          <w:lang w:val="en-US"/>
        </w:rPr>
        <w:t xml:space="preserve"> the operations that take place within </w:t>
      </w:r>
      <w:r w:rsidR="009764E3" w:rsidRPr="00921554">
        <w:rPr>
          <w:rFonts w:ascii="Arial" w:hAnsi="Arial" w:cs="Arial"/>
          <w:i w:val="0"/>
          <w:iCs w:val="0"/>
          <w:sz w:val="24"/>
          <w:szCs w:val="24"/>
          <w:lang w:val="en-US"/>
        </w:rPr>
        <w:t xml:space="preserve">the </w:t>
      </w:r>
      <w:r w:rsidR="00FF1D62" w:rsidRPr="00921554">
        <w:rPr>
          <w:rFonts w:ascii="Arial" w:hAnsi="Arial" w:cs="Arial"/>
          <w:i w:val="0"/>
          <w:iCs w:val="0"/>
          <w:sz w:val="24"/>
          <w:szCs w:val="24"/>
          <w:lang w:val="en-US"/>
        </w:rPr>
        <w:t>departments he</w:t>
      </w:r>
      <w:r w:rsidRPr="00921554">
        <w:rPr>
          <w:rFonts w:ascii="Arial" w:hAnsi="Arial" w:cs="Arial"/>
          <w:i w:val="0"/>
          <w:iCs w:val="0"/>
          <w:sz w:val="24"/>
          <w:szCs w:val="24"/>
          <w:lang w:val="en-US"/>
        </w:rPr>
        <w:t xml:space="preserve"> hotel. This is an important finding because the </w:t>
      </w:r>
      <w:r w:rsidR="009764E3" w:rsidRPr="00921554">
        <w:rPr>
          <w:rFonts w:ascii="Arial" w:hAnsi="Arial" w:cs="Arial"/>
          <w:i w:val="0"/>
          <w:iCs w:val="0"/>
          <w:sz w:val="24"/>
          <w:szCs w:val="24"/>
          <w:lang w:val="en-US"/>
        </w:rPr>
        <w:t xml:space="preserve">hotel </w:t>
      </w:r>
      <w:r w:rsidR="00FF1D62" w:rsidRPr="00921554">
        <w:rPr>
          <w:rFonts w:ascii="Arial" w:hAnsi="Arial" w:cs="Arial"/>
          <w:i w:val="0"/>
          <w:iCs w:val="0"/>
          <w:sz w:val="24"/>
          <w:szCs w:val="24"/>
          <w:lang w:val="en-US"/>
        </w:rPr>
        <w:t>employees are</w:t>
      </w:r>
      <w:r w:rsidRPr="00921554">
        <w:rPr>
          <w:rFonts w:ascii="Arial" w:hAnsi="Arial" w:cs="Arial"/>
          <w:i w:val="0"/>
          <w:iCs w:val="0"/>
          <w:sz w:val="24"/>
          <w:szCs w:val="24"/>
          <w:lang w:val="en-US"/>
        </w:rPr>
        <w:t xml:space="preserve"> the first point of contact that guests have with the hotel. Relevance of how they </w:t>
      </w:r>
      <w:r w:rsidR="00FF1D62" w:rsidRPr="00921554">
        <w:rPr>
          <w:rFonts w:ascii="Arial" w:hAnsi="Arial" w:cs="Arial"/>
          <w:i w:val="0"/>
          <w:iCs w:val="0"/>
          <w:sz w:val="24"/>
          <w:szCs w:val="24"/>
          <w:lang w:val="en-US"/>
        </w:rPr>
        <w:t>must</w:t>
      </w:r>
      <w:r w:rsidRPr="00921554">
        <w:rPr>
          <w:rFonts w:ascii="Arial" w:hAnsi="Arial" w:cs="Arial"/>
          <w:i w:val="0"/>
          <w:iCs w:val="0"/>
          <w:sz w:val="24"/>
          <w:szCs w:val="24"/>
          <w:lang w:val="en-US"/>
        </w:rPr>
        <w:t xml:space="preserve"> behave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satisfy the expectations of consumers and meet the needs of customers will also be presented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reinforce the argument get our Bring up within the report with the primary objective of and hanging </w:t>
      </w:r>
      <w:r w:rsidR="00FF1D62" w:rsidRPr="00921554">
        <w:rPr>
          <w:rFonts w:ascii="Arial" w:hAnsi="Arial" w:cs="Arial"/>
          <w:i w:val="0"/>
          <w:iCs w:val="0"/>
          <w:sz w:val="24"/>
          <w:szCs w:val="24"/>
          <w:lang w:val="en-US"/>
        </w:rPr>
        <w:t>their</w:t>
      </w:r>
      <w:r w:rsidRPr="00921554">
        <w:rPr>
          <w:rFonts w:ascii="Arial" w:hAnsi="Arial" w:cs="Arial"/>
          <w:i w:val="0"/>
          <w:iCs w:val="0"/>
          <w:sz w:val="24"/>
          <w:szCs w:val="24"/>
          <w:lang w:val="en-US"/>
        </w:rPr>
        <w:t xml:space="preserve"> hotels operations. The internal and external factors that are influencing the hotel's expansion, both positively and negatively, will also be discussed, as they are playing a major role within the operational level of the hotel. This is because the expansion is being influenced by both internal and external factors. The reader will also be able to see how this consultancy project is willing to transform the weaknesses into strong points, the opportunities into something innovative, and eliminate as much as it is possible in matter of threats based on the SWOT analysis that will also be underpinned within the report. </w:t>
      </w:r>
      <w:r w:rsidR="00FF1D62" w:rsidRPr="00921554">
        <w:rPr>
          <w:rFonts w:ascii="Arial" w:hAnsi="Arial" w:cs="Arial"/>
          <w:i w:val="0"/>
          <w:iCs w:val="0"/>
          <w:sz w:val="24"/>
          <w:szCs w:val="24"/>
          <w:lang w:val="en-US"/>
        </w:rPr>
        <w:t>Based on</w:t>
      </w:r>
      <w:r w:rsidRPr="00921554">
        <w:rPr>
          <w:rFonts w:ascii="Arial" w:hAnsi="Arial" w:cs="Arial"/>
          <w:i w:val="0"/>
          <w:iCs w:val="0"/>
          <w:sz w:val="24"/>
          <w:szCs w:val="24"/>
          <w:lang w:val="en-US"/>
        </w:rPr>
        <w:t xml:space="preserve"> the financial data that Hilton has made available on their website, a comprehensive list of problems that need to be resolved, together with relevant remedies, will be compiled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provide evidence of cognitive skills and knowledge outcomes. </w:t>
      </w:r>
      <w:r w:rsidR="00FF1D62" w:rsidRPr="00921554">
        <w:rPr>
          <w:rFonts w:ascii="Arial" w:hAnsi="Arial" w:cs="Arial"/>
          <w:i w:val="0"/>
          <w:iCs w:val="0"/>
          <w:sz w:val="24"/>
          <w:szCs w:val="24"/>
          <w:lang w:val="en-US"/>
        </w:rPr>
        <w:t>Since</w:t>
      </w:r>
      <w:r w:rsidRPr="00921554">
        <w:rPr>
          <w:rFonts w:ascii="Arial" w:hAnsi="Arial" w:cs="Arial"/>
          <w:i w:val="0"/>
          <w:iCs w:val="0"/>
          <w:sz w:val="24"/>
          <w:szCs w:val="24"/>
          <w:lang w:val="en-US"/>
        </w:rPr>
        <w:t xml:space="preserve"> the consultant needs to be aware of all the details concerning the hotels, including both positive and negative aspects, </w:t>
      </w:r>
      <w:proofErr w:type="gramStart"/>
      <w:r w:rsidRPr="00921554">
        <w:rPr>
          <w:rFonts w:ascii="Arial" w:hAnsi="Arial" w:cs="Arial"/>
          <w:i w:val="0"/>
          <w:iCs w:val="0"/>
          <w:sz w:val="24"/>
          <w:szCs w:val="24"/>
          <w:lang w:val="en-US"/>
        </w:rPr>
        <w:t>in order to</w:t>
      </w:r>
      <w:proofErr w:type="gramEnd"/>
      <w:r w:rsidRPr="00921554">
        <w:rPr>
          <w:rFonts w:ascii="Arial" w:hAnsi="Arial" w:cs="Arial"/>
          <w:i w:val="0"/>
          <w:iCs w:val="0"/>
          <w:sz w:val="24"/>
          <w:szCs w:val="24"/>
          <w:lang w:val="en-US"/>
        </w:rPr>
        <w:t xml:space="preserve"> be able to design a successful consultancy </w:t>
      </w:r>
      <w:r w:rsidRPr="00921554">
        <w:rPr>
          <w:rFonts w:ascii="Arial" w:hAnsi="Arial" w:cs="Arial"/>
          <w:i w:val="0"/>
          <w:iCs w:val="0"/>
          <w:sz w:val="24"/>
          <w:szCs w:val="24"/>
          <w:lang w:val="en-US"/>
        </w:rPr>
        <w:lastRenderedPageBreak/>
        <w:t xml:space="preserve">report, the aspects that have been mentioned above will undoubtedly be included in this cast and taken into consideration. In addition, the action plan will not only reinforce the idea of the fact that making improvements will lead to the success of the business, but it will also guide the reader to achieve each of the steps that are required to be </w:t>
      </w:r>
      <w:r w:rsidR="00FF1D62" w:rsidRPr="00921554">
        <w:rPr>
          <w:rFonts w:ascii="Arial" w:hAnsi="Arial" w:cs="Arial"/>
          <w:i w:val="0"/>
          <w:iCs w:val="0"/>
          <w:sz w:val="24"/>
          <w:szCs w:val="24"/>
          <w:lang w:val="en-US"/>
        </w:rPr>
        <w:t>considered</w:t>
      </w:r>
      <w:r w:rsidRPr="00921554">
        <w:rPr>
          <w:rFonts w:ascii="Arial" w:hAnsi="Arial" w:cs="Arial"/>
          <w:i w:val="0"/>
          <w:iCs w:val="0"/>
          <w:sz w:val="24"/>
          <w:szCs w:val="24"/>
          <w:lang w:val="en-US"/>
        </w:rPr>
        <w:t xml:space="preserve">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meet the target. Moreover, the action plan will not only strengthen the idea of the fact that doing improvements will lead to the success of the business. The action plan that will be found will also contain financial data, which will be of assistance in the process of budgeting for the purpose of improving the hotel's operations. While you are reading the theory, which is based on what the consultant is relying on while developing the report, there will be a fined list of recommendations included at the very end of the consultancy report. These recommendations should be taken into consideration.</w:t>
      </w:r>
    </w:p>
    <w:p w14:paraId="1AFDD589" w14:textId="77777777" w:rsidR="00BB2E70" w:rsidRPr="00921554" w:rsidRDefault="00BB2E70" w:rsidP="002A5E51">
      <w:pPr>
        <w:spacing w:line="360" w:lineRule="auto"/>
        <w:jc w:val="both"/>
        <w:rPr>
          <w:rFonts w:ascii="Arial" w:hAnsi="Arial" w:cs="Arial"/>
          <w:i w:val="0"/>
          <w:iCs w:val="0"/>
          <w:sz w:val="24"/>
          <w:szCs w:val="24"/>
          <w:lang w:val="en-US"/>
        </w:rPr>
      </w:pPr>
    </w:p>
    <w:p w14:paraId="68AB80B8" w14:textId="445B01E8" w:rsidR="00BB2E70" w:rsidRPr="00921554" w:rsidRDefault="0050720A" w:rsidP="002A5E51">
      <w:pPr>
        <w:pStyle w:val="Heading1"/>
        <w:spacing w:line="360" w:lineRule="auto"/>
        <w:jc w:val="both"/>
        <w:rPr>
          <w:rFonts w:ascii="Arial" w:hAnsi="Arial" w:cs="Arial"/>
          <w:i w:val="0"/>
          <w:iCs w:val="0"/>
          <w:sz w:val="24"/>
          <w:szCs w:val="24"/>
          <w:lang w:val="en-US"/>
        </w:rPr>
      </w:pPr>
      <w:bookmarkStart w:id="1" w:name="_Toc118332378"/>
      <w:r w:rsidRPr="00921554">
        <w:rPr>
          <w:rFonts w:ascii="Arial" w:hAnsi="Arial" w:cs="Arial"/>
          <w:i w:val="0"/>
          <w:iCs w:val="0"/>
          <w:sz w:val="24"/>
          <w:szCs w:val="24"/>
          <w:lang w:val="en-US"/>
        </w:rPr>
        <w:t>Introduction</w:t>
      </w:r>
      <w:bookmarkEnd w:id="1"/>
    </w:p>
    <w:p w14:paraId="7264F9C5" w14:textId="26CEE843" w:rsidR="00863A3C" w:rsidRPr="00921554" w:rsidRDefault="00863A3C" w:rsidP="002A5E51">
      <w:pPr>
        <w:spacing w:line="360" w:lineRule="auto"/>
        <w:jc w:val="both"/>
        <w:rPr>
          <w:rFonts w:ascii="Arial" w:hAnsi="Arial" w:cs="Arial"/>
          <w:i w:val="0"/>
          <w:iCs w:val="0"/>
          <w:sz w:val="24"/>
          <w:szCs w:val="24"/>
          <w:lang w:val="en-US"/>
        </w:rPr>
      </w:pPr>
    </w:p>
    <w:p w14:paraId="5D545502" w14:textId="3B8CA3B4"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 the modern period, there are a variety of models available to study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gain an understanding of how successful firms are operated. Every kind of business, from brand-new start-ups to well-established enterprises, is eager to develop and broaden their operations. They utilize a wide variety of methods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accomplish this goal successfully. Because the level of competition in the market has reached such a high point, every move now has the potential to influence the whole dynamic, either for the better or for the worse. </w:t>
      </w:r>
    </w:p>
    <w:p w14:paraId="074E2431" w14:textId="77777777" w:rsidR="00863A3C" w:rsidRPr="00921554" w:rsidRDefault="00863A3C" w:rsidP="002A5E51">
      <w:pPr>
        <w:spacing w:line="360" w:lineRule="auto"/>
        <w:jc w:val="both"/>
        <w:rPr>
          <w:rFonts w:ascii="Arial" w:hAnsi="Arial" w:cs="Arial"/>
          <w:i w:val="0"/>
          <w:iCs w:val="0"/>
          <w:sz w:val="24"/>
          <w:szCs w:val="24"/>
          <w:lang w:val="en-US"/>
        </w:rPr>
      </w:pPr>
    </w:p>
    <w:p w14:paraId="5BCF25F2" w14:textId="77777777"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It is essential for companies to keep a vigilant watch over every decision-making process, as this enables them to weather the storms brought on by shifts in the conditions of the market with the least amount of damage possible. </w:t>
      </w:r>
    </w:p>
    <w:p w14:paraId="34EF8CF5" w14:textId="77777777" w:rsidR="00863A3C" w:rsidRPr="00921554" w:rsidRDefault="00863A3C" w:rsidP="002A5E51">
      <w:pPr>
        <w:spacing w:line="360" w:lineRule="auto"/>
        <w:jc w:val="both"/>
        <w:rPr>
          <w:rFonts w:ascii="Arial" w:hAnsi="Arial" w:cs="Arial"/>
          <w:i w:val="0"/>
          <w:iCs w:val="0"/>
          <w:sz w:val="24"/>
          <w:szCs w:val="24"/>
          <w:lang w:val="en-US"/>
        </w:rPr>
      </w:pPr>
    </w:p>
    <w:p w14:paraId="64FF56E3" w14:textId="5A6B4D8D"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Because we are part of a 'global community,' everything that takes place in the rest of the world has </w:t>
      </w:r>
      <w:proofErr w:type="gramStart"/>
      <w:r w:rsidRPr="00921554">
        <w:rPr>
          <w:rFonts w:ascii="Arial" w:hAnsi="Arial" w:cs="Arial"/>
          <w:i w:val="0"/>
          <w:iCs w:val="0"/>
          <w:sz w:val="24"/>
          <w:szCs w:val="24"/>
          <w:lang w:val="en-US"/>
        </w:rPr>
        <w:t>some kind of influence</w:t>
      </w:r>
      <w:proofErr w:type="gramEnd"/>
      <w:r w:rsidRPr="00921554">
        <w:rPr>
          <w:rFonts w:ascii="Arial" w:hAnsi="Arial" w:cs="Arial"/>
          <w:i w:val="0"/>
          <w:iCs w:val="0"/>
          <w:sz w:val="24"/>
          <w:szCs w:val="24"/>
          <w:lang w:val="en-US"/>
        </w:rPr>
        <w:t xml:space="preserve"> on our lives. The same can be said for a company or </w:t>
      </w:r>
      <w:r w:rsidRPr="00921554">
        <w:rPr>
          <w:rFonts w:ascii="Arial" w:hAnsi="Arial" w:cs="Arial"/>
          <w:i w:val="0"/>
          <w:iCs w:val="0"/>
          <w:sz w:val="24"/>
          <w:szCs w:val="24"/>
          <w:lang w:val="en-US"/>
        </w:rPr>
        <w:lastRenderedPageBreak/>
        <w:t xml:space="preserve">other type of organization. In marketing theory, we frequently differentiate between microeconomic and macroeconomic business environments. Microeconomic environments are typically considered to be more localized. The </w:t>
      </w:r>
      <w:r w:rsidR="00FF1D62" w:rsidRPr="00921554">
        <w:rPr>
          <w:rFonts w:ascii="Arial" w:hAnsi="Arial" w:cs="Arial"/>
          <w:i w:val="0"/>
          <w:iCs w:val="0"/>
          <w:sz w:val="24"/>
          <w:szCs w:val="24"/>
          <w:lang w:val="en-US"/>
        </w:rPr>
        <w:t>microenvironment</w:t>
      </w:r>
      <w:r w:rsidRPr="00921554">
        <w:rPr>
          <w:rFonts w:ascii="Arial" w:hAnsi="Arial" w:cs="Arial"/>
          <w:i w:val="0"/>
          <w:iCs w:val="0"/>
          <w:sz w:val="24"/>
          <w:szCs w:val="24"/>
          <w:lang w:val="en-US"/>
        </w:rPr>
        <w:t xml:space="preserve"> refers to the internal factors that influence an industry, such as the firm's stakeholders and competitors, while the macro environment refers to the external forces that a company cannot control that </w:t>
      </w:r>
      <w:r w:rsidR="00FF1D62" w:rsidRPr="00921554">
        <w:rPr>
          <w:rFonts w:ascii="Arial" w:hAnsi="Arial" w:cs="Arial"/>
          <w:i w:val="0"/>
          <w:iCs w:val="0"/>
          <w:sz w:val="24"/>
          <w:szCs w:val="24"/>
          <w:lang w:val="en-US"/>
        </w:rPr>
        <w:t>influence</w:t>
      </w:r>
      <w:r w:rsidRPr="00921554">
        <w:rPr>
          <w:rFonts w:ascii="Arial" w:hAnsi="Arial" w:cs="Arial"/>
          <w:i w:val="0"/>
          <w:iCs w:val="0"/>
          <w:sz w:val="24"/>
          <w:szCs w:val="24"/>
          <w:lang w:val="en-US"/>
        </w:rPr>
        <w:t xml:space="preserve"> the company. </w:t>
      </w:r>
    </w:p>
    <w:p w14:paraId="32B53209" w14:textId="77777777" w:rsidR="00863A3C" w:rsidRPr="00921554" w:rsidRDefault="00863A3C" w:rsidP="002A5E51">
      <w:pPr>
        <w:spacing w:line="360" w:lineRule="auto"/>
        <w:jc w:val="both"/>
        <w:rPr>
          <w:rFonts w:ascii="Arial" w:hAnsi="Arial" w:cs="Arial"/>
          <w:i w:val="0"/>
          <w:iCs w:val="0"/>
          <w:sz w:val="24"/>
          <w:szCs w:val="24"/>
          <w:lang w:val="en-US"/>
        </w:rPr>
      </w:pPr>
    </w:p>
    <w:p w14:paraId="6C4D4880" w14:textId="77777777" w:rsidR="00863A3C" w:rsidRPr="00921554" w:rsidRDefault="00863A3C" w:rsidP="002A5E51">
      <w:pPr>
        <w:spacing w:line="360" w:lineRule="auto"/>
        <w:jc w:val="both"/>
        <w:rPr>
          <w:rFonts w:ascii="Arial" w:hAnsi="Arial" w:cs="Arial"/>
          <w:i w:val="0"/>
          <w:iCs w:val="0"/>
          <w:sz w:val="24"/>
          <w:szCs w:val="24"/>
          <w:lang w:val="en-US"/>
        </w:rPr>
      </w:pPr>
    </w:p>
    <w:p w14:paraId="6BE35068" w14:textId="77777777" w:rsidR="00863A3C" w:rsidRPr="00921554" w:rsidRDefault="00863A3C" w:rsidP="002A5E51">
      <w:pPr>
        <w:spacing w:line="360" w:lineRule="auto"/>
        <w:jc w:val="both"/>
        <w:rPr>
          <w:rFonts w:ascii="Arial" w:hAnsi="Arial" w:cs="Arial"/>
          <w:i w:val="0"/>
          <w:iCs w:val="0"/>
          <w:sz w:val="24"/>
          <w:szCs w:val="24"/>
          <w:lang w:val="en-US"/>
        </w:rPr>
      </w:pPr>
    </w:p>
    <w:p w14:paraId="0A909401" w14:textId="77777777" w:rsidR="00863A3C" w:rsidRPr="00921554" w:rsidRDefault="00863A3C" w:rsidP="002A5E51">
      <w:pPr>
        <w:spacing w:line="360" w:lineRule="auto"/>
        <w:jc w:val="both"/>
        <w:rPr>
          <w:rFonts w:ascii="Arial" w:hAnsi="Arial" w:cs="Arial"/>
          <w:i w:val="0"/>
          <w:iCs w:val="0"/>
          <w:sz w:val="24"/>
          <w:szCs w:val="24"/>
          <w:lang w:val="en-US"/>
        </w:rPr>
      </w:pPr>
    </w:p>
    <w:p w14:paraId="678AA554" w14:textId="42CE6EEB"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There are </w:t>
      </w:r>
      <w:r w:rsidR="00FF1D62" w:rsidRPr="00921554">
        <w:rPr>
          <w:rFonts w:ascii="Arial" w:hAnsi="Arial" w:cs="Arial"/>
          <w:i w:val="0"/>
          <w:iCs w:val="0"/>
          <w:sz w:val="24"/>
          <w:szCs w:val="24"/>
          <w:lang w:val="en-US"/>
        </w:rPr>
        <w:t>several</w:t>
      </w:r>
      <w:r w:rsidRPr="00921554">
        <w:rPr>
          <w:rFonts w:ascii="Arial" w:hAnsi="Arial" w:cs="Arial"/>
          <w:i w:val="0"/>
          <w:iCs w:val="0"/>
          <w:sz w:val="24"/>
          <w:szCs w:val="24"/>
          <w:lang w:val="en-US"/>
        </w:rPr>
        <w:t xml:space="preserve"> external factors, in addition to the internal factors of a firm, that have an equal amount of an impact on the direction the company will go in the future. The political climate of a country, the current state of technical advancement, the state of the environment, the legality of </w:t>
      </w:r>
      <w:r w:rsidR="00FF1D62" w:rsidRPr="00921554">
        <w:rPr>
          <w:rFonts w:ascii="Arial" w:hAnsi="Arial" w:cs="Arial"/>
          <w:i w:val="0"/>
          <w:iCs w:val="0"/>
          <w:sz w:val="24"/>
          <w:szCs w:val="24"/>
          <w:lang w:val="en-US"/>
        </w:rPr>
        <w:t>activities</w:t>
      </w:r>
      <w:r w:rsidRPr="00921554">
        <w:rPr>
          <w:rFonts w:ascii="Arial" w:hAnsi="Arial" w:cs="Arial"/>
          <w:i w:val="0"/>
          <w:iCs w:val="0"/>
          <w:sz w:val="24"/>
          <w:szCs w:val="24"/>
          <w:lang w:val="en-US"/>
        </w:rPr>
        <w:t xml:space="preserve">, economic conditions, and social aspects are all relevant variables. Companies are fully aware of this fact, which is why they use the economic instrument known as the PESTLE analysis. </w:t>
      </w:r>
    </w:p>
    <w:p w14:paraId="4CF585D8" w14:textId="77777777" w:rsidR="00863A3C" w:rsidRPr="00921554" w:rsidRDefault="00863A3C" w:rsidP="002A5E51">
      <w:pPr>
        <w:spacing w:line="360" w:lineRule="auto"/>
        <w:jc w:val="both"/>
        <w:rPr>
          <w:rFonts w:ascii="Arial" w:hAnsi="Arial" w:cs="Arial"/>
          <w:i w:val="0"/>
          <w:iCs w:val="0"/>
          <w:sz w:val="24"/>
          <w:szCs w:val="24"/>
          <w:lang w:val="en-US"/>
        </w:rPr>
      </w:pPr>
    </w:p>
    <w:p w14:paraId="021C92C1" w14:textId="6BD2FDE2"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An important part of understanding marketing principles is </w:t>
      </w:r>
      <w:r w:rsidR="00FF1D62" w:rsidRPr="00921554">
        <w:rPr>
          <w:rFonts w:ascii="Arial" w:hAnsi="Arial" w:cs="Arial"/>
          <w:i w:val="0"/>
          <w:iCs w:val="0"/>
          <w:sz w:val="24"/>
          <w:szCs w:val="24"/>
          <w:lang w:val="en-US"/>
        </w:rPr>
        <w:t>understanding</w:t>
      </w:r>
      <w:r w:rsidRPr="00921554">
        <w:rPr>
          <w:rFonts w:ascii="Arial" w:hAnsi="Arial" w:cs="Arial"/>
          <w:i w:val="0"/>
          <w:iCs w:val="0"/>
          <w:sz w:val="24"/>
          <w:szCs w:val="24"/>
          <w:lang w:val="en-US"/>
        </w:rPr>
        <w:t xml:space="preserve"> the PESTLE analysis, which is also frequently known as the PEST analysis. The idea of using this concept as a tool to monitor and keep track of external components that have an impact on a business is utilized by such organizations. In its expanded form, the mnemonic P for Political, E for Economic, S for Social, T for Technological, L for Legal, and E for Environmental refers to the concepts of P for Political, E for Economic, S for Social, T for Technological, L for Legal, and E for Environmental. Depending on the company, it is possible to restrict it to just PEST, but it is also feasible to expand its scope to incorporate additional aspects (such as Ethical). </w:t>
      </w:r>
    </w:p>
    <w:p w14:paraId="1D369D14" w14:textId="77777777" w:rsidR="00863A3C" w:rsidRPr="00921554" w:rsidRDefault="00863A3C" w:rsidP="002A5E51">
      <w:pPr>
        <w:spacing w:line="360" w:lineRule="auto"/>
        <w:jc w:val="both"/>
        <w:rPr>
          <w:rFonts w:ascii="Arial" w:hAnsi="Arial" w:cs="Arial"/>
          <w:i w:val="0"/>
          <w:iCs w:val="0"/>
          <w:sz w:val="24"/>
          <w:szCs w:val="24"/>
          <w:lang w:val="en-US"/>
        </w:rPr>
      </w:pPr>
    </w:p>
    <w:p w14:paraId="5334CD20" w14:textId="09B05895"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The PESTLE analysis is, in essence, a significantly more in-depth and all-encompassing variant of the SWOT analysis. When </w:t>
      </w:r>
      <w:r w:rsidR="00FF1D62" w:rsidRPr="00921554">
        <w:rPr>
          <w:rFonts w:ascii="Arial" w:hAnsi="Arial" w:cs="Arial"/>
          <w:i w:val="0"/>
          <w:iCs w:val="0"/>
          <w:sz w:val="24"/>
          <w:szCs w:val="24"/>
          <w:lang w:val="en-US"/>
        </w:rPr>
        <w:t>assessing</w:t>
      </w:r>
      <w:r w:rsidRPr="00921554">
        <w:rPr>
          <w:rFonts w:ascii="Arial" w:hAnsi="Arial" w:cs="Arial"/>
          <w:i w:val="0"/>
          <w:iCs w:val="0"/>
          <w:sz w:val="24"/>
          <w:szCs w:val="24"/>
          <w:lang w:val="en-US"/>
        </w:rPr>
        <w:t xml:space="preserve"> an organization's internal strengths and weaknesses, the results of this kind of study are compared to the organization's SWOT analysis. This makes it easier to determine the scope of future activities and generate management strategies for use in strategic planning. </w:t>
      </w:r>
    </w:p>
    <w:p w14:paraId="2BAE32B2" w14:textId="77777777" w:rsidR="00863A3C" w:rsidRPr="00921554" w:rsidRDefault="00863A3C" w:rsidP="002A5E51">
      <w:pPr>
        <w:spacing w:line="360" w:lineRule="auto"/>
        <w:jc w:val="both"/>
        <w:rPr>
          <w:rFonts w:ascii="Arial" w:hAnsi="Arial" w:cs="Arial"/>
          <w:i w:val="0"/>
          <w:iCs w:val="0"/>
          <w:sz w:val="24"/>
          <w:szCs w:val="24"/>
          <w:lang w:val="en-US"/>
        </w:rPr>
      </w:pPr>
    </w:p>
    <w:p w14:paraId="54DBA9FC" w14:textId="1D381BC9"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PESTLE analysis is a tried-and-true method for comprehensively obtaining information about a given topic. It assists a company in identifying the numerous external factors that may have an impact on the decisions made within the organization. This helps to ensure that the best possible decisions are made. It is a great deal less difficult for companies to plan strategically when they have a solid understanding of the influence that external circumstances have on their operations. They </w:t>
      </w:r>
      <w:r w:rsidR="00FF1D62" w:rsidRPr="00921554">
        <w:rPr>
          <w:rFonts w:ascii="Arial" w:hAnsi="Arial" w:cs="Arial"/>
          <w:i w:val="0"/>
          <w:iCs w:val="0"/>
          <w:sz w:val="24"/>
          <w:szCs w:val="24"/>
          <w:lang w:val="en-US"/>
        </w:rPr>
        <w:t>can</w:t>
      </w:r>
      <w:r w:rsidRPr="00921554">
        <w:rPr>
          <w:rFonts w:ascii="Arial" w:hAnsi="Arial" w:cs="Arial"/>
          <w:i w:val="0"/>
          <w:iCs w:val="0"/>
          <w:sz w:val="24"/>
          <w:szCs w:val="24"/>
          <w:lang w:val="en-US"/>
        </w:rPr>
        <w:t xml:space="preserve"> devise strategies that reduce the likelihood of potential dangers while increasing the likelihood of favorable outcomes. </w:t>
      </w:r>
    </w:p>
    <w:p w14:paraId="0A1501CA" w14:textId="77777777" w:rsidR="00863A3C" w:rsidRPr="00921554" w:rsidRDefault="00863A3C" w:rsidP="002A5E51">
      <w:pPr>
        <w:spacing w:line="360" w:lineRule="auto"/>
        <w:jc w:val="both"/>
        <w:rPr>
          <w:rFonts w:ascii="Arial" w:hAnsi="Arial" w:cs="Arial"/>
          <w:i w:val="0"/>
          <w:iCs w:val="0"/>
          <w:sz w:val="24"/>
          <w:szCs w:val="24"/>
          <w:lang w:val="en-US"/>
        </w:rPr>
      </w:pPr>
    </w:p>
    <w:p w14:paraId="6AB1292E" w14:textId="0DEAD6CE" w:rsidR="00863A3C" w:rsidRPr="00921554" w:rsidRDefault="00863A3C"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When you first start the process of planning for your company, it is a smart move to already have a report with the results of a PESTLE study in hand. </w:t>
      </w:r>
      <w:r w:rsidR="00FF1D62"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this, the senior management team receives a wealth of contextual information about the company. This information includes things like the path that the company's business is taking, the positioning of its brand, the growth targets that it has set for itself, and the areas of concern that could result in a decrease in growth and productivity.</w:t>
      </w:r>
    </w:p>
    <w:p w14:paraId="73AA1DE9" w14:textId="77777777" w:rsidR="00863A3C" w:rsidRPr="00921554" w:rsidRDefault="00863A3C" w:rsidP="002A5E51">
      <w:pPr>
        <w:spacing w:line="360" w:lineRule="auto"/>
        <w:jc w:val="both"/>
        <w:rPr>
          <w:rFonts w:ascii="Arial" w:hAnsi="Arial" w:cs="Arial"/>
          <w:i w:val="0"/>
          <w:iCs w:val="0"/>
          <w:sz w:val="24"/>
          <w:szCs w:val="24"/>
          <w:lang w:val="en-US"/>
        </w:rPr>
      </w:pPr>
    </w:p>
    <w:p w14:paraId="1AC948B7" w14:textId="1ECFE0BE" w:rsidR="001E7B65" w:rsidRPr="00921554" w:rsidRDefault="001E7B6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 SWOT Analysis is a form of evaluation approach that is utilized by business leaders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examine the opportunities, threats, strengths, and weaknesses that are currently confronting their respective companies. </w:t>
      </w:r>
    </w:p>
    <w:p w14:paraId="36F750F3" w14:textId="77777777" w:rsidR="001E7B65" w:rsidRPr="00921554" w:rsidRDefault="001E7B65" w:rsidP="002A5E51">
      <w:pPr>
        <w:spacing w:line="360" w:lineRule="auto"/>
        <w:jc w:val="both"/>
        <w:rPr>
          <w:rFonts w:ascii="Arial" w:hAnsi="Arial" w:cs="Arial"/>
          <w:i w:val="0"/>
          <w:iCs w:val="0"/>
          <w:sz w:val="24"/>
          <w:szCs w:val="24"/>
          <w:lang w:val="en-US"/>
        </w:rPr>
      </w:pPr>
    </w:p>
    <w:p w14:paraId="48E94428" w14:textId="6210DB31" w:rsidR="001E7B65" w:rsidRPr="00921554" w:rsidRDefault="001E7B6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As part of the process of strategic planning, it is common practice to conduct an accurate appraisal of the </w:t>
      </w:r>
      <w:r w:rsidR="00FF1D62" w:rsidRPr="00921554">
        <w:rPr>
          <w:rFonts w:ascii="Arial" w:hAnsi="Arial" w:cs="Arial"/>
          <w:i w:val="0"/>
          <w:iCs w:val="0"/>
          <w:sz w:val="24"/>
          <w:szCs w:val="24"/>
          <w:lang w:val="en-US"/>
        </w:rPr>
        <w:t>status</w:t>
      </w:r>
      <w:r w:rsidRPr="00921554">
        <w:rPr>
          <w:rFonts w:ascii="Arial" w:hAnsi="Arial" w:cs="Arial"/>
          <w:i w:val="0"/>
          <w:iCs w:val="0"/>
          <w:sz w:val="24"/>
          <w:szCs w:val="24"/>
          <w:lang w:val="en-US"/>
        </w:rPr>
        <w:t xml:space="preserve"> of the company before moving forward with an opportunity or attempting to manage a limitation. This is done before moving forward with either. The SWOT Analysis method is typically utilized by new business owners who are interested in determining the level of competition that is present in their respective marketplaces. In most cases, each component of the analysis is displayed in the form of a chart, with each segment being positioned in a different quadrant of the chart. </w:t>
      </w:r>
    </w:p>
    <w:p w14:paraId="37E8901E" w14:textId="77777777" w:rsidR="001E7B65" w:rsidRPr="00921554" w:rsidRDefault="001E7B65" w:rsidP="002A5E51">
      <w:pPr>
        <w:spacing w:line="360" w:lineRule="auto"/>
        <w:jc w:val="both"/>
        <w:rPr>
          <w:rFonts w:ascii="Arial" w:hAnsi="Arial" w:cs="Arial"/>
          <w:i w:val="0"/>
          <w:iCs w:val="0"/>
          <w:sz w:val="24"/>
          <w:szCs w:val="24"/>
          <w:lang w:val="en-US"/>
        </w:rPr>
      </w:pPr>
    </w:p>
    <w:p w14:paraId="264D646F" w14:textId="2C592822" w:rsidR="008D424A" w:rsidRPr="00921554" w:rsidRDefault="001E7B6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Business leaders are driven to pause what they are doing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undertake a SWOT analysis and evaluate the future orientation of their firm. It is the component that sets apart a strategic plan, and it gives leaders the opportunity to sit down with </w:t>
      </w:r>
      <w:r w:rsidR="00FF1D62" w:rsidRPr="00921554">
        <w:rPr>
          <w:rFonts w:ascii="Arial" w:hAnsi="Arial" w:cs="Arial"/>
          <w:i w:val="0"/>
          <w:iCs w:val="0"/>
          <w:sz w:val="24"/>
          <w:szCs w:val="24"/>
          <w:lang w:val="en-US"/>
        </w:rPr>
        <w:t>all</w:t>
      </w:r>
      <w:r w:rsidRPr="00921554">
        <w:rPr>
          <w:rFonts w:ascii="Arial" w:hAnsi="Arial" w:cs="Arial"/>
          <w:i w:val="0"/>
          <w:iCs w:val="0"/>
          <w:sz w:val="24"/>
          <w:szCs w:val="24"/>
          <w:lang w:val="en-US"/>
        </w:rPr>
        <w:t xml:space="preserve"> the company's internal stakeholders and address both the short-term and the long-term goals of the organization. </w:t>
      </w:r>
    </w:p>
    <w:p w14:paraId="6FEDA3B7" w14:textId="16050760" w:rsidR="001E7B65" w:rsidRPr="00921554" w:rsidRDefault="001E7B6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parts on opportunities and dangers are where this tool really shines and shines brightly. Because of the frenetic pace of both the workday and the meetings, it is easy to lose track of the expansion opportunities that are available to the company. The S. W. O. T. process gives leaders the opportunity to spend the necessary amount of time ensuring that they do not miss potentially lucrative opportunities. However, </w:t>
      </w:r>
      <w:r w:rsidR="00FF1D62" w:rsidRPr="00921554">
        <w:rPr>
          <w:rFonts w:ascii="Arial" w:hAnsi="Arial" w:cs="Arial"/>
          <w:i w:val="0"/>
          <w:iCs w:val="0"/>
          <w:sz w:val="24"/>
          <w:szCs w:val="24"/>
          <w:lang w:val="en-US"/>
        </w:rPr>
        <w:t>even though</w:t>
      </w:r>
      <w:r w:rsidRPr="00921554">
        <w:rPr>
          <w:rFonts w:ascii="Arial" w:hAnsi="Arial" w:cs="Arial"/>
          <w:i w:val="0"/>
          <w:iCs w:val="0"/>
          <w:sz w:val="24"/>
          <w:szCs w:val="24"/>
          <w:lang w:val="en-US"/>
        </w:rPr>
        <w:t xml:space="preserve"> the SWOT analysis is an essential component of the process of strategic planning, a significant number of executives do not make use of this method for a variety of reasons. </w:t>
      </w:r>
    </w:p>
    <w:p w14:paraId="6AA8A3CE" w14:textId="77777777" w:rsidR="008D424A" w:rsidRPr="00921554" w:rsidRDefault="008D424A" w:rsidP="002A5E51">
      <w:pPr>
        <w:spacing w:line="360" w:lineRule="auto"/>
        <w:jc w:val="both"/>
        <w:rPr>
          <w:rFonts w:ascii="Arial" w:hAnsi="Arial" w:cs="Arial"/>
          <w:i w:val="0"/>
          <w:iCs w:val="0"/>
          <w:sz w:val="24"/>
          <w:szCs w:val="24"/>
          <w:lang w:val="en-US"/>
        </w:rPr>
      </w:pPr>
    </w:p>
    <w:p w14:paraId="4E831B84" w14:textId="604A5B92" w:rsidR="0050720A" w:rsidRPr="00921554" w:rsidRDefault="001E7B6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According to the findings of a survey conducted by PMI, 61 percent of respondents admitted that their businesses frequently struggle to close the gap that exists between the formulation of strategy and the day-to-day implementation of that strategy. If the SWOT Analysis tool is used appropriately, it has the potential to make these problems easier to deal with because of the straightforward nature of its design.</w:t>
      </w:r>
    </w:p>
    <w:p w14:paraId="1FA7C77C" w14:textId="029C928D" w:rsidR="00863A3C" w:rsidRPr="00921554" w:rsidRDefault="00863A3C" w:rsidP="002A5E51">
      <w:pPr>
        <w:spacing w:line="360" w:lineRule="auto"/>
        <w:jc w:val="both"/>
        <w:rPr>
          <w:rFonts w:ascii="Arial" w:hAnsi="Arial" w:cs="Arial"/>
          <w:i w:val="0"/>
          <w:iCs w:val="0"/>
          <w:sz w:val="24"/>
          <w:szCs w:val="24"/>
          <w:lang w:val="en-US"/>
        </w:rPr>
      </w:pPr>
    </w:p>
    <w:p w14:paraId="4BAEEF08" w14:textId="42EC1313" w:rsidR="00863A3C" w:rsidRPr="00921554" w:rsidRDefault="008A20FA" w:rsidP="002A5E51">
      <w:pPr>
        <w:pStyle w:val="Heading1"/>
        <w:spacing w:line="360" w:lineRule="auto"/>
        <w:jc w:val="both"/>
        <w:rPr>
          <w:rFonts w:ascii="Arial" w:hAnsi="Arial" w:cs="Arial"/>
          <w:i w:val="0"/>
          <w:iCs w:val="0"/>
          <w:sz w:val="24"/>
          <w:szCs w:val="24"/>
          <w:lang w:val="en-US"/>
        </w:rPr>
      </w:pPr>
      <w:bookmarkStart w:id="2" w:name="_Toc118332379"/>
      <w:r w:rsidRPr="00921554">
        <w:rPr>
          <w:rFonts w:ascii="Arial" w:hAnsi="Arial" w:cs="Arial"/>
          <w:i w:val="0"/>
          <w:iCs w:val="0"/>
          <w:sz w:val="24"/>
          <w:szCs w:val="24"/>
          <w:lang w:val="en-US"/>
        </w:rPr>
        <w:lastRenderedPageBreak/>
        <w:t>Scope &amp; Analysis</w:t>
      </w:r>
      <w:bookmarkEnd w:id="2"/>
    </w:p>
    <w:p w14:paraId="026F7D35" w14:textId="319AD3A5" w:rsidR="00963EEB" w:rsidRPr="00921554" w:rsidRDefault="00963EE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It is one of the most successful and extensive hotel groups </w:t>
      </w:r>
      <w:r w:rsidR="00FF1D62" w:rsidRPr="00921554">
        <w:rPr>
          <w:rFonts w:ascii="Arial" w:hAnsi="Arial" w:cs="Arial"/>
          <w:i w:val="0"/>
          <w:iCs w:val="0"/>
          <w:sz w:val="24"/>
          <w:szCs w:val="24"/>
          <w:lang w:val="en-US"/>
        </w:rPr>
        <w:t>since</w:t>
      </w:r>
      <w:r w:rsidRPr="00921554">
        <w:rPr>
          <w:rFonts w:ascii="Arial" w:hAnsi="Arial" w:cs="Arial"/>
          <w:i w:val="0"/>
          <w:iCs w:val="0"/>
          <w:sz w:val="24"/>
          <w:szCs w:val="24"/>
          <w:lang w:val="en-US"/>
        </w:rPr>
        <w:t xml:space="preserve"> it manages 4,875 hotels in 97 different countries. </w:t>
      </w:r>
    </w:p>
    <w:p w14:paraId="0A23106E" w14:textId="77777777" w:rsidR="00963EEB" w:rsidRPr="00921554" w:rsidRDefault="00963EE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first Hilton hotel was established in 1919 when Conrad Hilton bought the Mobley Hotel in Cisco, Texas. It had a total of forty guest rooms. This marked the beginning of the Hilton hotel network that is still in operation today. </w:t>
      </w:r>
    </w:p>
    <w:p w14:paraId="7E3A0BF3" w14:textId="77777777" w:rsidR="00963EEB" w:rsidRPr="00921554" w:rsidRDefault="00963EEB" w:rsidP="002A5E51">
      <w:pPr>
        <w:spacing w:line="360" w:lineRule="auto"/>
        <w:jc w:val="both"/>
        <w:rPr>
          <w:rFonts w:ascii="Arial" w:hAnsi="Arial" w:cs="Arial"/>
          <w:i w:val="0"/>
          <w:iCs w:val="0"/>
          <w:sz w:val="24"/>
          <w:szCs w:val="24"/>
          <w:lang w:val="en-US"/>
        </w:rPr>
      </w:pPr>
    </w:p>
    <w:p w14:paraId="13E95EC2" w14:textId="77777777" w:rsidR="00963EEB" w:rsidRPr="00921554" w:rsidRDefault="00963EE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 the years that followed, he increased the hotel chain's presence across the state of Texas by opening new establishments in cities and towns such as Dallas, Abilene, Waco, and El Paso. It is interesting to note that the Waco Hilton was the first hotel to have cold running water and air conditioning, and the list further demonstrates that the Hilton Hotel Park Lane is a part of a hotel group that is very ambitious in its pursuit of excellence. </w:t>
      </w:r>
    </w:p>
    <w:p w14:paraId="7AE4FBFC" w14:textId="77777777" w:rsidR="00963EEB" w:rsidRPr="00921554" w:rsidRDefault="00963EEB" w:rsidP="002A5E51">
      <w:pPr>
        <w:spacing w:line="360" w:lineRule="auto"/>
        <w:jc w:val="both"/>
        <w:rPr>
          <w:rFonts w:ascii="Arial" w:hAnsi="Arial" w:cs="Arial"/>
          <w:i w:val="0"/>
          <w:iCs w:val="0"/>
          <w:sz w:val="24"/>
          <w:szCs w:val="24"/>
          <w:lang w:val="en-US"/>
        </w:rPr>
      </w:pPr>
    </w:p>
    <w:p w14:paraId="75A4AA86" w14:textId="53AD780E" w:rsidR="008A20FA" w:rsidRPr="00921554" w:rsidRDefault="00963EE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The first Hilton hotel to operate in the United Kingdom was the Hilton Hotel Park Lane, which welcomed its first guests in 1963. It overlooks Hyde Park from its location on Park Lane, which is very convenient. Green Park and Buckingham Palace can be found within a quarter of a mile of the hotel, and both the London Eye and Big Ben can be reached by using a tube station that is conveniently located close. Moreover? The hotel is home to restaurants that have won prestigious awards, a sky bar that is perched on the 28th level, and exceptional afternoon teas.</w:t>
      </w:r>
    </w:p>
    <w:p w14:paraId="54824A2C" w14:textId="77777777" w:rsidR="00881765" w:rsidRPr="00921554" w:rsidRDefault="00881765" w:rsidP="002A5E51">
      <w:pPr>
        <w:spacing w:line="360" w:lineRule="auto"/>
        <w:jc w:val="both"/>
        <w:rPr>
          <w:rFonts w:ascii="Arial" w:hAnsi="Arial" w:cs="Arial"/>
          <w:i w:val="0"/>
          <w:iCs w:val="0"/>
          <w:sz w:val="24"/>
          <w:szCs w:val="24"/>
          <w:lang w:val="en-US"/>
        </w:rPr>
      </w:pPr>
    </w:p>
    <w:p w14:paraId="40E382C2" w14:textId="731C25DD" w:rsidR="00963EEB" w:rsidRPr="00921554" w:rsidRDefault="00963EEB" w:rsidP="002A5E51">
      <w:pPr>
        <w:spacing w:line="360" w:lineRule="auto"/>
        <w:jc w:val="both"/>
        <w:rPr>
          <w:rFonts w:ascii="Arial" w:hAnsi="Arial" w:cs="Arial"/>
          <w:i w:val="0"/>
          <w:iCs w:val="0"/>
          <w:sz w:val="24"/>
          <w:szCs w:val="24"/>
          <w:lang w:val="en-US"/>
        </w:rPr>
      </w:pPr>
    </w:p>
    <w:p w14:paraId="19E583E0" w14:textId="7CE64A49" w:rsidR="00963EEB" w:rsidRPr="00921554" w:rsidRDefault="00940437" w:rsidP="002A5E51">
      <w:pPr>
        <w:pStyle w:val="Heading2"/>
        <w:spacing w:line="360" w:lineRule="auto"/>
        <w:jc w:val="both"/>
        <w:rPr>
          <w:rFonts w:ascii="Arial" w:hAnsi="Arial" w:cs="Arial"/>
          <w:i w:val="0"/>
          <w:iCs w:val="0"/>
          <w:sz w:val="24"/>
          <w:szCs w:val="24"/>
          <w:lang w:val="en-US"/>
        </w:rPr>
      </w:pPr>
      <w:bookmarkStart w:id="3" w:name="_Toc118332380"/>
      <w:r w:rsidRPr="00921554">
        <w:rPr>
          <w:rFonts w:ascii="Arial" w:hAnsi="Arial" w:cs="Arial"/>
          <w:i w:val="0"/>
          <w:iCs w:val="0"/>
          <w:sz w:val="24"/>
          <w:szCs w:val="24"/>
          <w:lang w:val="en-US"/>
        </w:rPr>
        <w:t>SWOT Analysis</w:t>
      </w:r>
      <w:bookmarkEnd w:id="3"/>
    </w:p>
    <w:tbl>
      <w:tblPr>
        <w:tblStyle w:val="TableGrid"/>
        <w:tblW w:w="10204" w:type="dxa"/>
        <w:tblLook w:val="04A0" w:firstRow="1" w:lastRow="0" w:firstColumn="1" w:lastColumn="0" w:noHBand="0" w:noVBand="1"/>
      </w:tblPr>
      <w:tblGrid>
        <w:gridCol w:w="5102"/>
        <w:gridCol w:w="5102"/>
      </w:tblGrid>
      <w:tr w:rsidR="0003253E" w:rsidRPr="00921554" w14:paraId="7B306FC7" w14:textId="77777777" w:rsidTr="0018144F">
        <w:tc>
          <w:tcPr>
            <w:tcW w:w="5102" w:type="dxa"/>
            <w:vAlign w:val="center"/>
          </w:tcPr>
          <w:p w14:paraId="3323AD5D" w14:textId="77777777" w:rsidR="0003253E" w:rsidRPr="00921554" w:rsidRDefault="00D06985" w:rsidP="002A5E51">
            <w:p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t>Strengths</w:t>
            </w:r>
          </w:p>
          <w:p w14:paraId="136CD7CC" w14:textId="4F40E43B" w:rsidR="00D06985" w:rsidRPr="00921554" w:rsidRDefault="00D06985" w:rsidP="002A5E51">
            <w:pPr>
              <w:pStyle w:val="ListParagraph"/>
              <w:numPr>
                <w:ilvl w:val="0"/>
                <w:numId w:val="3"/>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Thanks to the company's dedicated customer relationship management </w:t>
            </w:r>
            <w:r w:rsidRPr="00921554">
              <w:rPr>
                <w:rFonts w:ascii="Arial" w:hAnsi="Arial" w:cs="Arial"/>
                <w:i w:val="0"/>
                <w:iCs w:val="0"/>
                <w:sz w:val="24"/>
                <w:szCs w:val="24"/>
                <w:lang w:val="en-US"/>
              </w:rPr>
              <w:lastRenderedPageBreak/>
              <w:t>department, the company has been able to attain both a high degree of brand equity among potential customers and a high level of customer satisfaction among existing customers.</w:t>
            </w:r>
          </w:p>
          <w:p w14:paraId="519F68FA" w14:textId="07809D67" w:rsidR="00D06985" w:rsidRPr="00921554" w:rsidRDefault="00D06985" w:rsidP="002A5E51">
            <w:pPr>
              <w:pStyle w:val="ListParagraph"/>
              <w:numPr>
                <w:ilvl w:val="0"/>
                <w:numId w:val="3"/>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Strong Brand Portfolio - Throughout its history, Hilton Worldwide Holdings has made considerable investments in the creation of a solid brand portfolio. This fact is emphasized by the SWOT analysis of Hilton Worldwide Holdings, which can be found here. This brand portfolio may be of tremendous value to the company if it decides to expand into new product categories.</w:t>
            </w:r>
          </w:p>
          <w:p w14:paraId="6B8B1DAD" w14:textId="6C233675" w:rsidR="00D06985" w:rsidRPr="00921554" w:rsidRDefault="00D06985" w:rsidP="002A5E51">
            <w:pPr>
              <w:pStyle w:val="ListParagraph"/>
              <w:numPr>
                <w:ilvl w:val="0"/>
                <w:numId w:val="3"/>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Extremely successful in its efforts to bring its different products to market.</w:t>
            </w:r>
          </w:p>
          <w:p w14:paraId="79CC2C33" w14:textId="2AA2B350" w:rsidR="00D06985" w:rsidRPr="00921554" w:rsidRDefault="00D06985" w:rsidP="002A5E51">
            <w:pPr>
              <w:pStyle w:val="ListParagraph"/>
              <w:numPr>
                <w:ilvl w:val="0"/>
                <w:numId w:val="3"/>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It has an extensive network of dependable raw material suppliers, allowing it to overcome any potential supply chain </w:t>
            </w:r>
            <w:r w:rsidR="00FF1D62" w:rsidRPr="00921554">
              <w:rPr>
                <w:rFonts w:ascii="Arial" w:hAnsi="Arial" w:cs="Arial"/>
                <w:i w:val="0"/>
                <w:iCs w:val="0"/>
                <w:sz w:val="24"/>
                <w:szCs w:val="24"/>
                <w:lang w:val="en-US"/>
              </w:rPr>
              <w:t>bottlenecks.</w:t>
            </w:r>
          </w:p>
        </w:tc>
        <w:tc>
          <w:tcPr>
            <w:tcW w:w="5102" w:type="dxa"/>
          </w:tcPr>
          <w:p w14:paraId="1AE66A14" w14:textId="77777777" w:rsidR="0003253E" w:rsidRPr="00921554" w:rsidRDefault="00DB41D6" w:rsidP="002A5E51">
            <w:pPr>
              <w:pStyle w:val="ListParagraph"/>
              <w:numPr>
                <w:ilvl w:val="0"/>
                <w:numId w:val="5"/>
              </w:num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lastRenderedPageBreak/>
              <w:t>Weaknesses</w:t>
            </w:r>
          </w:p>
          <w:p w14:paraId="5B5B1152" w14:textId="3830A562" w:rsidR="00E221DE" w:rsidRPr="00921554" w:rsidRDefault="00E221DE" w:rsidP="002A5E51">
            <w:pPr>
              <w:pStyle w:val="ListParagraph"/>
              <w:numPr>
                <w:ilvl w:val="0"/>
                <w:numId w:val="5"/>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Because the company's days inventory is more than that of its competitors, it is </w:t>
            </w:r>
            <w:r w:rsidRPr="00921554">
              <w:rPr>
                <w:rFonts w:ascii="Arial" w:hAnsi="Arial" w:cs="Arial"/>
                <w:i w:val="0"/>
                <w:iCs w:val="0"/>
                <w:sz w:val="24"/>
                <w:szCs w:val="24"/>
                <w:lang w:val="en-US"/>
              </w:rPr>
              <w:lastRenderedPageBreak/>
              <w:t xml:space="preserve">vital for the company to invest more resources in the channel. This could potentially </w:t>
            </w:r>
            <w:r w:rsidR="00FF1D62" w:rsidRPr="00921554">
              <w:rPr>
                <w:rFonts w:ascii="Arial" w:hAnsi="Arial" w:cs="Arial"/>
                <w:i w:val="0"/>
                <w:iCs w:val="0"/>
                <w:sz w:val="24"/>
                <w:szCs w:val="24"/>
                <w:lang w:val="en-US"/>
              </w:rPr>
              <w:t>influence</w:t>
            </w:r>
            <w:r w:rsidRPr="00921554">
              <w:rPr>
                <w:rFonts w:ascii="Arial" w:hAnsi="Arial" w:cs="Arial"/>
                <w:i w:val="0"/>
                <w:iCs w:val="0"/>
                <w:sz w:val="24"/>
                <w:szCs w:val="24"/>
                <w:lang w:val="en-US"/>
              </w:rPr>
              <w:t xml:space="preserve"> Hilton Worldwide </w:t>
            </w:r>
            <w:proofErr w:type="spellStart"/>
            <w:r w:rsidRPr="00921554">
              <w:rPr>
                <w:rFonts w:ascii="Arial" w:hAnsi="Arial" w:cs="Arial"/>
                <w:i w:val="0"/>
                <w:iCs w:val="0"/>
                <w:sz w:val="24"/>
                <w:szCs w:val="24"/>
                <w:lang w:val="en-US"/>
              </w:rPr>
              <w:t>Holdings's</w:t>
            </w:r>
            <w:proofErr w:type="spellEnd"/>
            <w:r w:rsidRPr="00921554">
              <w:rPr>
                <w:rFonts w:ascii="Arial" w:hAnsi="Arial" w:cs="Arial"/>
                <w:i w:val="0"/>
                <w:iCs w:val="0"/>
                <w:sz w:val="24"/>
                <w:szCs w:val="24"/>
                <w:lang w:val="en-US"/>
              </w:rPr>
              <w:t xml:space="preserve"> long-term growth. </w:t>
            </w:r>
          </w:p>
          <w:p w14:paraId="4FB45A38" w14:textId="77777777" w:rsidR="00E221DE" w:rsidRPr="00921554" w:rsidRDefault="00E221DE" w:rsidP="002A5E51">
            <w:pPr>
              <w:pStyle w:val="ListParagraph"/>
              <w:numPr>
                <w:ilvl w:val="0"/>
                <w:numId w:val="5"/>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Hilton Worldwide Holdings must commit a much bigger proportion of its resources to the education and development of its personnel than other companies in the same industry due to the high rate of employee turnover. </w:t>
            </w:r>
          </w:p>
          <w:p w14:paraId="28C89232" w14:textId="11958604" w:rsidR="00DB41D6" w:rsidRPr="00921554" w:rsidRDefault="00DB41D6" w:rsidP="002A5E51">
            <w:pPr>
              <w:pStyle w:val="ListParagraph"/>
              <w:spacing w:line="360" w:lineRule="auto"/>
              <w:jc w:val="both"/>
              <w:rPr>
                <w:rFonts w:ascii="Arial" w:hAnsi="Arial" w:cs="Arial"/>
                <w:i w:val="0"/>
                <w:iCs w:val="0"/>
                <w:sz w:val="24"/>
                <w:szCs w:val="24"/>
                <w:lang w:val="en-US"/>
              </w:rPr>
            </w:pPr>
          </w:p>
        </w:tc>
      </w:tr>
      <w:tr w:rsidR="0003253E" w:rsidRPr="00921554" w14:paraId="201CB958" w14:textId="77777777" w:rsidTr="0018144F">
        <w:tc>
          <w:tcPr>
            <w:tcW w:w="5102" w:type="dxa"/>
            <w:vAlign w:val="center"/>
          </w:tcPr>
          <w:p w14:paraId="34FEC18D" w14:textId="77777777" w:rsidR="0003253E" w:rsidRPr="00921554" w:rsidRDefault="00E221DE" w:rsidP="002A5E51">
            <w:pPr>
              <w:pStyle w:val="ListParagraph"/>
              <w:numPr>
                <w:ilvl w:val="0"/>
                <w:numId w:val="4"/>
              </w:num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lastRenderedPageBreak/>
              <w:t xml:space="preserve">Opportunities </w:t>
            </w:r>
          </w:p>
          <w:p w14:paraId="3120395A" w14:textId="77777777" w:rsidR="009E5118" w:rsidRPr="00921554" w:rsidRDefault="009E5118"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As a result of the government's efforts to lessen its environmental impact, contractors working for state and federal governments can now purchase Hilton Worldwide Holdings products. </w:t>
            </w:r>
          </w:p>
          <w:p w14:paraId="3C450C6F" w14:textId="77777777" w:rsidR="009E5118" w:rsidRPr="00921554" w:rsidRDefault="009E5118"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New environmental policies - Once the new opportunities have been implemented, all market participants will be on an equal basis. This presents </w:t>
            </w:r>
            <w:r w:rsidRPr="00921554">
              <w:rPr>
                <w:rFonts w:ascii="Arial" w:hAnsi="Arial" w:cs="Arial"/>
                <w:i w:val="0"/>
                <w:iCs w:val="0"/>
                <w:sz w:val="24"/>
                <w:szCs w:val="24"/>
                <w:lang w:val="en-US"/>
              </w:rPr>
              <w:lastRenderedPageBreak/>
              <w:t xml:space="preserve">an exceptional potential for Hilton Worldwide Holdings to capitalize on its technological edge and increase its market share in the new product category. </w:t>
            </w:r>
          </w:p>
          <w:p w14:paraId="3FFAD6E4" w14:textId="77777777" w:rsidR="009E5118" w:rsidRPr="00921554" w:rsidRDefault="009E5118"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low inflation rate enhances market stability and enables Hilton Worldwide Holdings to offer credit at a lower interest rate. </w:t>
            </w:r>
          </w:p>
          <w:p w14:paraId="0C3D19CF" w14:textId="7C912D15" w:rsidR="00E221DE" w:rsidRPr="00921554" w:rsidRDefault="009E5118"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w:t>
            </w:r>
          </w:p>
        </w:tc>
        <w:tc>
          <w:tcPr>
            <w:tcW w:w="5102" w:type="dxa"/>
            <w:vAlign w:val="center"/>
          </w:tcPr>
          <w:p w14:paraId="3294E17F" w14:textId="77777777" w:rsidR="0003253E" w:rsidRPr="00921554" w:rsidRDefault="00BA7636" w:rsidP="002A5E51">
            <w:pPr>
              <w:pStyle w:val="ListParagraph"/>
              <w:numPr>
                <w:ilvl w:val="0"/>
                <w:numId w:val="4"/>
              </w:num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lastRenderedPageBreak/>
              <w:t>Threats</w:t>
            </w:r>
          </w:p>
          <w:p w14:paraId="1B1D1FE2" w14:textId="77777777" w:rsidR="0018144F" w:rsidRPr="00921554" w:rsidRDefault="0018144F"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company may be liable to legal action in more than one of these markets given the variety of rules that exist in each of those areas as well as the frequent changes that occur in the product standards. </w:t>
            </w:r>
          </w:p>
          <w:p w14:paraId="475CF459" w14:textId="77777777" w:rsidR="0018144F" w:rsidRPr="00921554" w:rsidRDefault="0018144F"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new environmental laws that came into effect in 2016 as a direct result of the Paris agreement have the potential </w:t>
            </w:r>
            <w:r w:rsidRPr="00921554">
              <w:rPr>
                <w:rFonts w:ascii="Arial" w:hAnsi="Arial" w:cs="Arial"/>
                <w:i w:val="0"/>
                <w:iCs w:val="0"/>
                <w:sz w:val="24"/>
                <w:szCs w:val="24"/>
                <w:lang w:val="en-US"/>
              </w:rPr>
              <w:lastRenderedPageBreak/>
              <w:t xml:space="preserve">to create difficulties for a variety of product categories that have been around for a long time. </w:t>
            </w:r>
          </w:p>
          <w:p w14:paraId="1F13DF10" w14:textId="3F28842B" w:rsidR="00BA7636" w:rsidRPr="00921554" w:rsidRDefault="0018144F" w:rsidP="002A5E51">
            <w:pPr>
              <w:pStyle w:val="ListParagraph"/>
              <w:numPr>
                <w:ilvl w:val="0"/>
                <w:numId w:val="4"/>
              </w:num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w:t>
            </w:r>
          </w:p>
        </w:tc>
      </w:tr>
    </w:tbl>
    <w:p w14:paraId="29BCD3EC" w14:textId="77777777" w:rsidR="00940437" w:rsidRPr="00921554" w:rsidRDefault="00940437" w:rsidP="002A5E51">
      <w:pPr>
        <w:spacing w:line="360" w:lineRule="auto"/>
        <w:jc w:val="both"/>
        <w:rPr>
          <w:rFonts w:ascii="Arial" w:hAnsi="Arial" w:cs="Arial"/>
          <w:i w:val="0"/>
          <w:iCs w:val="0"/>
          <w:sz w:val="24"/>
          <w:szCs w:val="24"/>
          <w:lang w:val="en-US"/>
        </w:rPr>
      </w:pPr>
    </w:p>
    <w:p w14:paraId="55C6929C" w14:textId="3DF35093" w:rsidR="008D424A" w:rsidRPr="00921554" w:rsidRDefault="008D424A" w:rsidP="002A5E51">
      <w:pPr>
        <w:spacing w:line="360" w:lineRule="auto"/>
        <w:jc w:val="both"/>
        <w:rPr>
          <w:rFonts w:ascii="Arial" w:hAnsi="Arial" w:cs="Arial"/>
          <w:i w:val="0"/>
          <w:iCs w:val="0"/>
          <w:sz w:val="24"/>
          <w:szCs w:val="24"/>
          <w:lang w:val="en-US"/>
        </w:rPr>
      </w:pPr>
    </w:p>
    <w:p w14:paraId="2AABBA39" w14:textId="1625F755" w:rsidR="00923485" w:rsidRPr="00921554" w:rsidRDefault="00A93DAB" w:rsidP="002A5E51">
      <w:pPr>
        <w:pStyle w:val="Heading2"/>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 </w:t>
      </w:r>
      <w:bookmarkStart w:id="4" w:name="_Toc118332381"/>
      <w:r w:rsidR="00923485" w:rsidRPr="00921554">
        <w:rPr>
          <w:rFonts w:ascii="Arial" w:hAnsi="Arial" w:cs="Arial"/>
          <w:i w:val="0"/>
          <w:iCs w:val="0"/>
          <w:sz w:val="24"/>
          <w:szCs w:val="24"/>
          <w:lang w:val="en-US"/>
        </w:rPr>
        <w:t>PESTLE Analysis</w:t>
      </w:r>
      <w:bookmarkEnd w:id="4"/>
    </w:p>
    <w:p w14:paraId="498E2F07" w14:textId="5C28C703" w:rsidR="00923485" w:rsidRPr="00921554" w:rsidRDefault="00487DD7"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 </w:t>
      </w:r>
    </w:p>
    <w:tbl>
      <w:tblPr>
        <w:tblStyle w:val="TableGrid"/>
        <w:tblW w:w="0" w:type="auto"/>
        <w:tblLook w:val="04A0" w:firstRow="1" w:lastRow="0" w:firstColumn="1" w:lastColumn="0" w:noHBand="0" w:noVBand="1"/>
      </w:tblPr>
      <w:tblGrid>
        <w:gridCol w:w="8504"/>
      </w:tblGrid>
      <w:tr w:rsidR="00226DE1" w:rsidRPr="00921554" w14:paraId="02A865CE" w14:textId="77777777" w:rsidTr="004538F8">
        <w:trPr>
          <w:trHeight w:val="378"/>
        </w:trPr>
        <w:tc>
          <w:tcPr>
            <w:tcW w:w="8504" w:type="dxa"/>
          </w:tcPr>
          <w:p w14:paraId="3081BD8B" w14:textId="77777777" w:rsidR="00226DE1" w:rsidRPr="00921554" w:rsidRDefault="005E53DE" w:rsidP="002A5E51">
            <w:p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t>Political Factors</w:t>
            </w:r>
          </w:p>
          <w:p w14:paraId="5C75E780"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government is relatively stable, and the hospitality industry plays an important role in the overall economy of the country. </w:t>
            </w:r>
          </w:p>
          <w:p w14:paraId="323F0DA4"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likelihood of an invasion by military forces </w:t>
            </w:r>
          </w:p>
          <w:p w14:paraId="37FB14E2" w14:textId="4834F4B6"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extent of the corruption, particularly </w:t>
            </w:r>
            <w:r w:rsidR="00FF1D62" w:rsidRPr="00921554">
              <w:rPr>
                <w:rFonts w:ascii="Arial" w:hAnsi="Arial" w:cs="Arial"/>
                <w:i w:val="0"/>
                <w:iCs w:val="0"/>
                <w:sz w:val="24"/>
                <w:szCs w:val="24"/>
                <w:lang w:val="en-US"/>
              </w:rPr>
              <w:t>regarding</w:t>
            </w:r>
            <w:r w:rsidRPr="00921554">
              <w:rPr>
                <w:rFonts w:ascii="Arial" w:hAnsi="Arial" w:cs="Arial"/>
                <w:i w:val="0"/>
                <w:iCs w:val="0"/>
                <w:sz w:val="24"/>
                <w:szCs w:val="24"/>
                <w:lang w:val="en-US"/>
              </w:rPr>
              <w:t xml:space="preserve"> the administration of rules governing the service sector. </w:t>
            </w:r>
          </w:p>
          <w:p w14:paraId="365D06CE"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hospitality industry is plagued by an excessive amount of bureaucracy as well as intervention from the government. </w:t>
            </w:r>
          </w:p>
          <w:p w14:paraId="29DAEB79"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body of law that governs the enforcement of contracts with the goal of protecting intellectual property rights </w:t>
            </w:r>
          </w:p>
          <w:p w14:paraId="4E88443E"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Tariffs and trade restrictions that are associated with the delivery of services </w:t>
            </w:r>
          </w:p>
          <w:p w14:paraId="5CAEDCB5"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Regulations on preferred trading partners make it illegal to monopolize the hotel business. </w:t>
            </w:r>
          </w:p>
          <w:p w14:paraId="3B55F1F5"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Regulations on pricing: Does the service industry implement any kind of pricing regulation? </w:t>
            </w:r>
          </w:p>
          <w:p w14:paraId="6B30148D" w14:textId="41BD6F32"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Policy regarding the </w:t>
            </w:r>
            <w:r w:rsidR="00FF1D62" w:rsidRPr="00921554">
              <w:rPr>
                <w:rFonts w:ascii="Arial" w:hAnsi="Arial" w:cs="Arial"/>
                <w:i w:val="0"/>
                <w:iCs w:val="0"/>
                <w:sz w:val="24"/>
                <w:szCs w:val="24"/>
                <w:lang w:val="en-US"/>
              </w:rPr>
              <w:t>economy, including</w:t>
            </w:r>
            <w:r w:rsidRPr="00921554">
              <w:rPr>
                <w:rFonts w:ascii="Arial" w:hAnsi="Arial" w:cs="Arial"/>
                <w:i w:val="0"/>
                <w:iCs w:val="0"/>
                <w:sz w:val="24"/>
                <w:szCs w:val="24"/>
                <w:lang w:val="en-US"/>
              </w:rPr>
              <w:t xml:space="preserve"> tax levels and incentive programs </w:t>
            </w:r>
          </w:p>
          <w:p w14:paraId="2E91492E"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Legislation regarding wages, particularly the minimum wage and pay for overtime work </w:t>
            </w:r>
          </w:p>
          <w:p w14:paraId="16B1292E"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 the hospitality business, the work week is regulated by conventions, and employees are required by law to receive certain benefits. </w:t>
            </w:r>
          </w:p>
          <w:p w14:paraId="2585776B" w14:textId="77777777" w:rsidR="005E53DE" w:rsidRPr="00921554" w:rsidRDefault="005E53D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Occupational health and safety requirements for businesses that provide services to customers. </w:t>
            </w:r>
          </w:p>
          <w:p w14:paraId="40D3E846" w14:textId="679A01C4" w:rsidR="005E53DE" w:rsidRPr="00921554" w:rsidRDefault="005E53DE" w:rsidP="002A5E51">
            <w:pPr>
              <w:spacing w:line="360" w:lineRule="auto"/>
              <w:jc w:val="both"/>
              <w:rPr>
                <w:rFonts w:ascii="Arial" w:hAnsi="Arial" w:cs="Arial"/>
                <w:b/>
                <w:bCs/>
                <w:i w:val="0"/>
                <w:iCs w:val="0"/>
                <w:sz w:val="24"/>
                <w:szCs w:val="24"/>
                <w:lang w:val="en-US"/>
              </w:rPr>
            </w:pPr>
            <w:r w:rsidRPr="00921554">
              <w:rPr>
                <w:rFonts w:ascii="Arial" w:hAnsi="Arial" w:cs="Arial"/>
                <w:i w:val="0"/>
                <w:iCs w:val="0"/>
                <w:sz w:val="24"/>
                <w:szCs w:val="24"/>
                <w:lang w:val="en-US"/>
              </w:rPr>
              <w:t xml:space="preserve">Labeling of products and other fundamental necessities in the lodging </w:t>
            </w:r>
            <w:r w:rsidR="00FF1D62" w:rsidRPr="00921554">
              <w:rPr>
                <w:rFonts w:ascii="Arial" w:hAnsi="Arial" w:cs="Arial"/>
                <w:i w:val="0"/>
                <w:iCs w:val="0"/>
                <w:sz w:val="24"/>
                <w:szCs w:val="24"/>
                <w:lang w:val="en-US"/>
              </w:rPr>
              <w:t>industry</w:t>
            </w:r>
            <w:r w:rsidR="00FF1D62" w:rsidRPr="00921554">
              <w:rPr>
                <w:rFonts w:ascii="Arial" w:hAnsi="Arial" w:cs="Arial"/>
                <w:b/>
                <w:bCs/>
                <w:i w:val="0"/>
                <w:iCs w:val="0"/>
                <w:sz w:val="24"/>
                <w:szCs w:val="24"/>
                <w:lang w:val="en-US"/>
              </w:rPr>
              <w:t>.</w:t>
            </w:r>
          </w:p>
        </w:tc>
      </w:tr>
      <w:tr w:rsidR="00226DE1" w:rsidRPr="00921554" w14:paraId="682C25B1" w14:textId="77777777" w:rsidTr="004538F8">
        <w:trPr>
          <w:trHeight w:val="378"/>
        </w:trPr>
        <w:tc>
          <w:tcPr>
            <w:tcW w:w="8504" w:type="dxa"/>
          </w:tcPr>
          <w:p w14:paraId="5F61E408" w14:textId="09578097" w:rsidR="00226DE1" w:rsidRPr="00921554" w:rsidRDefault="00FF1D62" w:rsidP="002A5E51">
            <w:p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lastRenderedPageBreak/>
              <w:t>Economic</w:t>
            </w:r>
            <w:r w:rsidR="005C5C40" w:rsidRPr="00921554">
              <w:rPr>
                <w:rFonts w:ascii="Arial" w:hAnsi="Arial" w:cs="Arial"/>
                <w:b/>
                <w:bCs/>
                <w:i w:val="0"/>
                <w:iCs w:val="0"/>
                <w:sz w:val="24"/>
                <w:szCs w:val="24"/>
                <w:lang w:val="en-US"/>
              </w:rPr>
              <w:t xml:space="preserve"> Factors</w:t>
            </w:r>
          </w:p>
          <w:p w14:paraId="18221BA1"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Both the kind of economic system that is in place in the countries in which we do business and the degree to which that economic system is stable are important considerations for us. </w:t>
            </w:r>
          </w:p>
          <w:p w14:paraId="6F8A9B18"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intrusion of the government in free markets, in addition to other significant concerns Services </w:t>
            </w:r>
          </w:p>
          <w:p w14:paraId="336CDCFC" w14:textId="275AD2DE"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It is important to </w:t>
            </w:r>
            <w:r w:rsidR="00FF1D62" w:rsidRPr="00921554">
              <w:rPr>
                <w:rFonts w:ascii="Arial" w:hAnsi="Arial" w:cs="Arial"/>
                <w:i w:val="0"/>
                <w:iCs w:val="0"/>
                <w:sz w:val="24"/>
                <w:szCs w:val="24"/>
                <w:lang w:val="en-US"/>
              </w:rPr>
              <w:t>consider</w:t>
            </w:r>
            <w:r w:rsidRPr="00921554">
              <w:rPr>
                <w:rFonts w:ascii="Arial" w:hAnsi="Arial" w:cs="Arial"/>
                <w:i w:val="0"/>
                <w:iCs w:val="0"/>
                <w:sz w:val="24"/>
                <w:szCs w:val="24"/>
                <w:lang w:val="en-US"/>
              </w:rPr>
              <w:t xml:space="preserve"> both the exchange rates and the stability of the currency of the host country. </w:t>
            </w:r>
          </w:p>
          <w:p w14:paraId="72666D5C"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What exactly does it mean when we talk about the efficiency of the financial markets? Should Hilton Worldwide Holdings, Inc. try to raise money on the market in its immediate vicinity? </w:t>
            </w:r>
          </w:p>
          <w:p w14:paraId="5E7E5D01"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The quality of the industry's infrastructure in the hotel business Advantages of the country that will be hosting the event, as well as advantages of the country's service industry. </w:t>
            </w:r>
          </w:p>
          <w:p w14:paraId="30C2CF7F"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typical level of knowledge and skill acquired by workers employed at hotels. </w:t>
            </w:r>
          </w:p>
          <w:p w14:paraId="3C9F16B3"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average degree of education among consumers in the market </w:t>
            </w:r>
          </w:p>
          <w:p w14:paraId="3E36A985"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Prices of labor and levels of economic output are taken into consideration. </w:t>
            </w:r>
          </w:p>
          <w:p w14:paraId="52121AA6" w14:textId="5AE2E870"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That portion of the business cycle that occurs between (</w:t>
            </w:r>
            <w:r w:rsidR="00FF1D62" w:rsidRPr="00921554">
              <w:rPr>
                <w:rFonts w:ascii="Arial" w:hAnsi="Arial" w:cs="Arial"/>
                <w:i w:val="0"/>
                <w:iCs w:val="0"/>
                <w:sz w:val="24"/>
                <w:szCs w:val="24"/>
                <w:lang w:val="en-US"/>
              </w:rPr>
              <w:t>e.g.,</w:t>
            </w:r>
            <w:r w:rsidRPr="00921554">
              <w:rPr>
                <w:rFonts w:ascii="Arial" w:hAnsi="Arial" w:cs="Arial"/>
                <w:i w:val="0"/>
                <w:iCs w:val="0"/>
                <w:sz w:val="24"/>
                <w:szCs w:val="24"/>
                <w:lang w:val="en-US"/>
              </w:rPr>
              <w:t xml:space="preserve"> prosperity, recession, recovery) </w:t>
            </w:r>
          </w:p>
          <w:p w14:paraId="1B952926"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rate at which the economy is growing. </w:t>
            </w:r>
          </w:p>
          <w:p w14:paraId="44585E49"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Income available for discretionary personal spending </w:t>
            </w:r>
          </w:p>
          <w:p w14:paraId="0D25FB4D"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Unemployment rate </w:t>
            </w:r>
          </w:p>
          <w:p w14:paraId="05267837" w14:textId="77777777" w:rsidR="00321873"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rate at which prices are rising due to inflation </w:t>
            </w:r>
          </w:p>
          <w:p w14:paraId="115649AF" w14:textId="1F3C9CCA" w:rsidR="005C5C40" w:rsidRPr="00921554" w:rsidRDefault="00321873"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annual percentage rate of interest on </w:t>
            </w:r>
          </w:p>
        </w:tc>
      </w:tr>
      <w:tr w:rsidR="00226DE1" w:rsidRPr="00921554" w14:paraId="1BA0152D" w14:textId="77777777" w:rsidTr="004538F8">
        <w:trPr>
          <w:trHeight w:val="378"/>
        </w:trPr>
        <w:tc>
          <w:tcPr>
            <w:tcW w:w="8504" w:type="dxa"/>
          </w:tcPr>
          <w:p w14:paraId="09E01A31" w14:textId="77777777" w:rsidR="00226DE1"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b/>
                <w:bCs/>
                <w:i w:val="0"/>
                <w:iCs w:val="0"/>
                <w:sz w:val="24"/>
                <w:szCs w:val="24"/>
                <w:lang w:val="en-US"/>
              </w:rPr>
              <w:lastRenderedPageBreak/>
              <w:t xml:space="preserve">Social Factors </w:t>
            </w:r>
          </w:p>
          <w:p w14:paraId="2AE5EC4A"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demographics of the population as well as its current level of competence </w:t>
            </w:r>
          </w:p>
          <w:p w14:paraId="51A699B0"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society's social structure of classes, hierarchies, and power dynamics. </w:t>
            </w:r>
          </w:p>
          <w:p w14:paraId="7F62E7B9"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quantity and average degree of education within the industry in which Hilton Worldwide Holdings Inc. works. </w:t>
            </w:r>
          </w:p>
          <w:p w14:paraId="1060AEE7" w14:textId="77777777" w:rsidR="00BD278B" w:rsidRPr="00921554" w:rsidRDefault="00BD278B" w:rsidP="002A5E51">
            <w:pPr>
              <w:spacing w:line="360" w:lineRule="auto"/>
              <w:jc w:val="both"/>
              <w:rPr>
                <w:rFonts w:ascii="Arial" w:hAnsi="Arial" w:cs="Arial"/>
                <w:i w:val="0"/>
                <w:iCs w:val="0"/>
                <w:sz w:val="24"/>
                <w:szCs w:val="24"/>
                <w:lang w:val="pt-PT"/>
              </w:rPr>
            </w:pPr>
            <w:r w:rsidRPr="00921554">
              <w:rPr>
                <w:rFonts w:ascii="Arial" w:hAnsi="Arial" w:cs="Arial"/>
                <w:i w:val="0"/>
                <w:iCs w:val="0"/>
                <w:sz w:val="24"/>
                <w:szCs w:val="24"/>
                <w:lang w:val="pt-PT"/>
              </w:rPr>
              <w:t xml:space="preserve">Culture (gender roles, cultural practices etc) (gender roles, social conventions etc.) </w:t>
            </w:r>
          </w:p>
          <w:p w14:paraId="68228FC9"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People's entrepreneurial spirit and the expansive nature of civilization. Some societies encourage enterprise, while others do not. </w:t>
            </w:r>
          </w:p>
          <w:p w14:paraId="10F2F0E2"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Attitudes (regarding health, the environment, </w:t>
            </w:r>
            <w:proofErr w:type="spellStart"/>
            <w:r w:rsidRPr="00921554">
              <w:rPr>
                <w:rFonts w:ascii="Arial" w:hAnsi="Arial" w:cs="Arial"/>
                <w:i w:val="0"/>
                <w:iCs w:val="0"/>
                <w:sz w:val="24"/>
                <w:szCs w:val="24"/>
                <w:lang w:val="en-US"/>
              </w:rPr>
              <w:t>etc</w:t>
            </w:r>
            <w:proofErr w:type="spellEnd"/>
            <w:r w:rsidRPr="00921554">
              <w:rPr>
                <w:rFonts w:ascii="Arial" w:hAnsi="Arial" w:cs="Arial"/>
                <w:i w:val="0"/>
                <w:iCs w:val="0"/>
                <w:sz w:val="24"/>
                <w:szCs w:val="24"/>
                <w:lang w:val="en-US"/>
              </w:rPr>
              <w:t xml:space="preserve">) (health, environmental consciousness, etc.) </w:t>
            </w:r>
          </w:p>
          <w:p w14:paraId="530FBFEE" w14:textId="77777777"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Leisure interests </w:t>
            </w:r>
          </w:p>
          <w:p w14:paraId="1E42DF49" w14:textId="77777777" w:rsidR="00BD278B" w:rsidRPr="00921554" w:rsidRDefault="00BD278B" w:rsidP="002A5E51">
            <w:pPr>
              <w:spacing w:line="360" w:lineRule="auto"/>
              <w:jc w:val="both"/>
              <w:rPr>
                <w:rFonts w:ascii="Arial" w:hAnsi="Arial" w:cs="Arial"/>
                <w:i w:val="0"/>
                <w:iCs w:val="0"/>
                <w:sz w:val="24"/>
                <w:szCs w:val="24"/>
                <w:lang w:val="en-US"/>
              </w:rPr>
            </w:pPr>
          </w:p>
          <w:p w14:paraId="00AEF1D0" w14:textId="0EC340CF" w:rsidR="00BD278B" w:rsidRPr="00921554" w:rsidRDefault="00BD278B"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w:t>
            </w:r>
          </w:p>
        </w:tc>
      </w:tr>
      <w:tr w:rsidR="00226DE1" w:rsidRPr="00921554" w14:paraId="1C86F87A" w14:textId="77777777" w:rsidTr="004538F8">
        <w:trPr>
          <w:trHeight w:val="378"/>
        </w:trPr>
        <w:tc>
          <w:tcPr>
            <w:tcW w:w="8504" w:type="dxa"/>
          </w:tcPr>
          <w:p w14:paraId="71CE3141" w14:textId="77777777" w:rsidR="00226DE1" w:rsidRPr="00921554" w:rsidRDefault="00BD278B" w:rsidP="002A5E51">
            <w:p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lastRenderedPageBreak/>
              <w:t>Technology Factors</w:t>
            </w:r>
          </w:p>
          <w:p w14:paraId="07377FF2" w14:textId="77777777" w:rsidR="00756564" w:rsidRPr="00921554" w:rsidRDefault="0075656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Recent technical advancements made by competitors of Hilton Worldwide Holdings, Inc. </w:t>
            </w:r>
          </w:p>
          <w:p w14:paraId="773423C1" w14:textId="72CA6ACE" w:rsidR="00756564" w:rsidRPr="00921554" w:rsidRDefault="0075656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impact of technology on the types of available products </w:t>
            </w:r>
            <w:r w:rsidR="00FF1D62" w:rsidRPr="00921554">
              <w:rPr>
                <w:rFonts w:ascii="Arial" w:hAnsi="Arial" w:cs="Arial"/>
                <w:i w:val="0"/>
                <w:iCs w:val="0"/>
                <w:sz w:val="24"/>
                <w:szCs w:val="24"/>
                <w:lang w:val="en-US"/>
              </w:rPr>
              <w:t>the</w:t>
            </w:r>
            <w:r w:rsidRPr="00921554">
              <w:rPr>
                <w:rFonts w:ascii="Arial" w:hAnsi="Arial" w:cs="Arial"/>
                <w:i w:val="0"/>
                <w:iCs w:val="0"/>
                <w:sz w:val="24"/>
                <w:szCs w:val="24"/>
                <w:lang w:val="en-US"/>
              </w:rPr>
              <w:t xml:space="preserve"> impact of technology on the price structures of the hotel industry </w:t>
            </w:r>
            <w:proofErr w:type="gramStart"/>
            <w:r w:rsidRPr="00921554">
              <w:rPr>
                <w:rFonts w:ascii="Arial" w:hAnsi="Arial" w:cs="Arial"/>
                <w:i w:val="0"/>
                <w:iCs w:val="0"/>
                <w:sz w:val="24"/>
                <w:szCs w:val="24"/>
                <w:lang w:val="en-US"/>
              </w:rPr>
              <w:t>The</w:t>
            </w:r>
            <w:proofErr w:type="gramEnd"/>
            <w:r w:rsidRPr="00921554">
              <w:rPr>
                <w:rFonts w:ascii="Arial" w:hAnsi="Arial" w:cs="Arial"/>
                <w:i w:val="0"/>
                <w:iCs w:val="0"/>
                <w:sz w:val="24"/>
                <w:szCs w:val="24"/>
                <w:lang w:val="en-US"/>
              </w:rPr>
              <w:t xml:space="preserve"> impact of technology on the structure of the value chain in the services industry The rate of technological diffusion </w:t>
            </w:r>
          </w:p>
          <w:p w14:paraId="264C8FD6" w14:textId="77777777" w:rsidR="00756564" w:rsidRPr="00921554" w:rsidRDefault="00756564" w:rsidP="002A5E51">
            <w:pPr>
              <w:spacing w:line="360" w:lineRule="auto"/>
              <w:jc w:val="both"/>
              <w:rPr>
                <w:rFonts w:ascii="Arial" w:hAnsi="Arial" w:cs="Arial"/>
                <w:i w:val="0"/>
                <w:iCs w:val="0"/>
                <w:sz w:val="24"/>
                <w:szCs w:val="24"/>
                <w:lang w:val="en-US"/>
              </w:rPr>
            </w:pPr>
          </w:p>
          <w:p w14:paraId="23B9733F" w14:textId="014508C2" w:rsidR="00BD278B" w:rsidRPr="00921554" w:rsidRDefault="00BD278B" w:rsidP="002A5E51">
            <w:pPr>
              <w:spacing w:line="360" w:lineRule="auto"/>
              <w:jc w:val="both"/>
              <w:rPr>
                <w:rFonts w:ascii="Arial" w:hAnsi="Arial" w:cs="Arial"/>
                <w:i w:val="0"/>
                <w:iCs w:val="0"/>
                <w:sz w:val="24"/>
                <w:szCs w:val="24"/>
                <w:lang w:val="en-US"/>
              </w:rPr>
            </w:pPr>
          </w:p>
        </w:tc>
      </w:tr>
      <w:tr w:rsidR="00226DE1" w:rsidRPr="00921554" w14:paraId="67824FE6" w14:textId="77777777" w:rsidTr="004538F8">
        <w:trPr>
          <w:trHeight w:val="378"/>
        </w:trPr>
        <w:tc>
          <w:tcPr>
            <w:tcW w:w="8504" w:type="dxa"/>
          </w:tcPr>
          <w:p w14:paraId="57C5968C" w14:textId="77777777" w:rsidR="00226DE1" w:rsidRPr="00921554" w:rsidRDefault="00E44765" w:rsidP="002A5E51">
            <w:pPr>
              <w:spacing w:line="360" w:lineRule="auto"/>
              <w:jc w:val="both"/>
              <w:rPr>
                <w:rFonts w:ascii="Arial" w:hAnsi="Arial" w:cs="Arial"/>
                <w:b/>
                <w:bCs/>
                <w:i w:val="0"/>
                <w:iCs w:val="0"/>
                <w:sz w:val="24"/>
                <w:szCs w:val="24"/>
                <w:lang w:val="en-US"/>
              </w:rPr>
            </w:pPr>
            <w:r w:rsidRPr="00921554">
              <w:rPr>
                <w:rFonts w:ascii="Arial" w:hAnsi="Arial" w:cs="Arial"/>
                <w:b/>
                <w:bCs/>
                <w:i w:val="0"/>
                <w:iCs w:val="0"/>
                <w:sz w:val="24"/>
                <w:szCs w:val="24"/>
                <w:lang w:val="en-US"/>
              </w:rPr>
              <w:t>Legal Factors</w:t>
            </w:r>
          </w:p>
          <w:p w14:paraId="10DE1330"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Antitrust regulations in the hotel industry and across the nation. </w:t>
            </w:r>
          </w:p>
          <w:p w14:paraId="3292DD26"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discriminatory legislation </w:t>
            </w:r>
          </w:p>
          <w:p w14:paraId="473AC3EF"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Copyright, patents, and other legal aspects pertaining to intellectual property </w:t>
            </w:r>
          </w:p>
          <w:p w14:paraId="347B8C74"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Consumer protection in the context of internet commerce. </w:t>
            </w:r>
          </w:p>
          <w:p w14:paraId="02C815D0"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Employment law </w:t>
            </w:r>
          </w:p>
          <w:p w14:paraId="50F96D9B"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Statutes regulating health and safety </w:t>
            </w:r>
          </w:p>
          <w:p w14:paraId="0BEEB120" w14:textId="77777777" w:rsidR="000E5E9E"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Data Protection </w:t>
            </w:r>
          </w:p>
          <w:p w14:paraId="5F0DCCA0" w14:textId="77777777" w:rsidR="000E5E9E" w:rsidRPr="00921554" w:rsidRDefault="000E5E9E" w:rsidP="002A5E51">
            <w:pPr>
              <w:spacing w:line="360" w:lineRule="auto"/>
              <w:jc w:val="both"/>
              <w:rPr>
                <w:rFonts w:ascii="Arial" w:hAnsi="Arial" w:cs="Arial"/>
                <w:i w:val="0"/>
                <w:iCs w:val="0"/>
                <w:sz w:val="24"/>
                <w:szCs w:val="24"/>
                <w:lang w:val="en-US"/>
              </w:rPr>
            </w:pPr>
          </w:p>
          <w:p w14:paraId="250C64C3" w14:textId="12BA2371" w:rsidR="00E44765" w:rsidRPr="00921554" w:rsidRDefault="000E5E9E"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w:t>
            </w:r>
          </w:p>
        </w:tc>
      </w:tr>
      <w:tr w:rsidR="00226DE1" w:rsidRPr="00921554" w14:paraId="39F2FDA4" w14:textId="77777777" w:rsidTr="004538F8">
        <w:trPr>
          <w:trHeight w:val="378"/>
        </w:trPr>
        <w:tc>
          <w:tcPr>
            <w:tcW w:w="8504" w:type="dxa"/>
          </w:tcPr>
          <w:p w14:paraId="5A0D7774" w14:textId="77777777" w:rsidR="00226DE1" w:rsidRPr="00921554" w:rsidRDefault="007D2AF9" w:rsidP="002A5E51">
            <w:pPr>
              <w:spacing w:line="360" w:lineRule="auto"/>
              <w:jc w:val="both"/>
              <w:rPr>
                <w:rFonts w:ascii="Arial" w:hAnsi="Arial" w:cs="Arial"/>
                <w:i w:val="0"/>
                <w:iCs w:val="0"/>
                <w:sz w:val="24"/>
                <w:szCs w:val="24"/>
                <w:lang w:val="en-US"/>
              </w:rPr>
            </w:pPr>
            <w:r w:rsidRPr="00921554">
              <w:rPr>
                <w:rFonts w:ascii="Arial" w:hAnsi="Arial" w:cs="Arial"/>
                <w:b/>
                <w:bCs/>
                <w:i w:val="0"/>
                <w:iCs w:val="0"/>
                <w:sz w:val="24"/>
                <w:szCs w:val="24"/>
                <w:lang w:val="en-US"/>
              </w:rPr>
              <w:lastRenderedPageBreak/>
              <w:t>Environmental Factors</w:t>
            </w:r>
          </w:p>
          <w:p w14:paraId="47DF0002" w14:textId="77777777" w:rsidR="004D0231" w:rsidRPr="00921554" w:rsidRDefault="004D0231"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Environment Adaptation to the changing climate Statutes governing the pollution of the environment </w:t>
            </w:r>
          </w:p>
          <w:p w14:paraId="5110273E" w14:textId="77777777" w:rsidR="004D0231" w:rsidRPr="00921554" w:rsidRDefault="004D0231"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Regulations regarding the air and water pollution in the hotel industry. </w:t>
            </w:r>
          </w:p>
          <w:p w14:paraId="73BE502F" w14:textId="77777777" w:rsidR="004D0231" w:rsidRPr="00921554" w:rsidRDefault="004D0231"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Recycling </w:t>
            </w:r>
          </w:p>
          <w:p w14:paraId="67171308" w14:textId="77777777" w:rsidR="004D0231" w:rsidRPr="00921554" w:rsidRDefault="004D0231"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attitudes toward "green" or environmentally friendly products in the services sector about waste management in that sector </w:t>
            </w:r>
          </w:p>
          <w:p w14:paraId="39F12F93" w14:textId="15DCD859" w:rsidR="00F53C26" w:rsidRPr="00921554" w:rsidRDefault="004D0231"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attitudes toward creatures that are threatened with extinction and support for alternative and renewable forms of energy </w:t>
            </w:r>
          </w:p>
          <w:p w14:paraId="70F31ED6" w14:textId="09BB5DC9" w:rsidR="007D2AF9" w:rsidRPr="00921554" w:rsidRDefault="007D2AF9" w:rsidP="002A5E51">
            <w:pPr>
              <w:spacing w:line="360" w:lineRule="auto"/>
              <w:jc w:val="both"/>
              <w:rPr>
                <w:rFonts w:ascii="Arial" w:hAnsi="Arial" w:cs="Arial"/>
                <w:i w:val="0"/>
                <w:iCs w:val="0"/>
                <w:sz w:val="24"/>
                <w:szCs w:val="24"/>
                <w:lang w:val="en-US"/>
              </w:rPr>
            </w:pPr>
          </w:p>
        </w:tc>
      </w:tr>
    </w:tbl>
    <w:p w14:paraId="23679529" w14:textId="4B6B8DF1" w:rsidR="00487DD7" w:rsidRPr="00921554" w:rsidRDefault="00487DD7" w:rsidP="002A5E51">
      <w:pPr>
        <w:spacing w:line="360" w:lineRule="auto"/>
        <w:jc w:val="both"/>
        <w:rPr>
          <w:rFonts w:ascii="Arial" w:hAnsi="Arial" w:cs="Arial"/>
          <w:i w:val="0"/>
          <w:iCs w:val="0"/>
          <w:sz w:val="24"/>
          <w:szCs w:val="24"/>
          <w:lang w:val="en-US"/>
        </w:rPr>
      </w:pPr>
    </w:p>
    <w:p w14:paraId="78313E53" w14:textId="1430E5F3" w:rsidR="00B04A4A" w:rsidRPr="00921554" w:rsidRDefault="00B04A4A" w:rsidP="002A5E51">
      <w:pPr>
        <w:spacing w:line="360" w:lineRule="auto"/>
        <w:jc w:val="both"/>
        <w:rPr>
          <w:rFonts w:ascii="Arial" w:hAnsi="Arial" w:cs="Arial"/>
          <w:i w:val="0"/>
          <w:iCs w:val="0"/>
          <w:sz w:val="24"/>
          <w:szCs w:val="24"/>
          <w:lang w:val="en-US"/>
        </w:rPr>
      </w:pPr>
    </w:p>
    <w:p w14:paraId="32F24F0E" w14:textId="24B3CE2F" w:rsidR="00B04A4A" w:rsidRPr="00921554" w:rsidRDefault="00B04A4A" w:rsidP="002A5E51">
      <w:pPr>
        <w:spacing w:line="360" w:lineRule="auto"/>
        <w:jc w:val="both"/>
        <w:rPr>
          <w:rFonts w:ascii="Arial" w:hAnsi="Arial" w:cs="Arial"/>
          <w:i w:val="0"/>
          <w:iCs w:val="0"/>
          <w:sz w:val="24"/>
          <w:szCs w:val="24"/>
          <w:lang w:val="en-US"/>
        </w:rPr>
      </w:pPr>
    </w:p>
    <w:p w14:paraId="20F99EBE" w14:textId="43DCE5EE" w:rsidR="00B04A4A" w:rsidRPr="00921554" w:rsidRDefault="00B04A4A" w:rsidP="002A5E51">
      <w:pPr>
        <w:spacing w:line="360" w:lineRule="auto"/>
        <w:jc w:val="both"/>
        <w:rPr>
          <w:rFonts w:ascii="Arial" w:hAnsi="Arial" w:cs="Arial"/>
          <w:i w:val="0"/>
          <w:iCs w:val="0"/>
          <w:sz w:val="24"/>
          <w:szCs w:val="24"/>
          <w:lang w:val="en-US"/>
        </w:rPr>
      </w:pPr>
    </w:p>
    <w:p w14:paraId="0C6DBAFF" w14:textId="77777777" w:rsidR="00B04A4A" w:rsidRPr="00921554" w:rsidRDefault="00B04A4A" w:rsidP="002A5E51">
      <w:pPr>
        <w:spacing w:line="360" w:lineRule="auto"/>
        <w:jc w:val="both"/>
        <w:rPr>
          <w:rFonts w:ascii="Arial" w:hAnsi="Arial" w:cs="Arial"/>
          <w:i w:val="0"/>
          <w:iCs w:val="0"/>
          <w:sz w:val="24"/>
          <w:szCs w:val="24"/>
          <w:lang w:val="en-US"/>
        </w:rPr>
      </w:pPr>
    </w:p>
    <w:p w14:paraId="3A66F271" w14:textId="32E8DE7A" w:rsidR="008D424A" w:rsidRPr="00921554" w:rsidRDefault="00A93DAB" w:rsidP="002A5E51">
      <w:pPr>
        <w:pStyle w:val="Heading1"/>
        <w:spacing w:line="360" w:lineRule="auto"/>
        <w:jc w:val="both"/>
        <w:rPr>
          <w:rFonts w:ascii="Arial" w:hAnsi="Arial" w:cs="Arial"/>
          <w:i w:val="0"/>
          <w:iCs w:val="0"/>
          <w:sz w:val="24"/>
          <w:szCs w:val="24"/>
          <w:lang w:val="en-US"/>
        </w:rPr>
      </w:pPr>
      <w:bookmarkStart w:id="5" w:name="_Toc118332382"/>
      <w:r w:rsidRPr="00921554">
        <w:rPr>
          <w:rFonts w:ascii="Arial" w:hAnsi="Arial" w:cs="Arial"/>
          <w:i w:val="0"/>
          <w:iCs w:val="0"/>
          <w:sz w:val="24"/>
          <w:szCs w:val="24"/>
          <w:lang w:val="en-US"/>
        </w:rPr>
        <w:t>Main Body</w:t>
      </w:r>
      <w:bookmarkEnd w:id="5"/>
    </w:p>
    <w:p w14:paraId="6AC1814D" w14:textId="35863AA4" w:rsidR="005B03FB" w:rsidRPr="00921554" w:rsidRDefault="00EB54E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Research and development expenditures are much lower than those of the sector's companies with the fastest growth. Even though Hilton Worldwide Holdings invests a larger percentage of its income in research and development than the average corporation in its industry, the company has been unable to stay up with the innovators </w:t>
      </w:r>
      <w:r w:rsidRPr="00921554">
        <w:rPr>
          <w:rFonts w:ascii="Arial" w:hAnsi="Arial" w:cs="Arial"/>
          <w:i w:val="0"/>
          <w:iCs w:val="0"/>
          <w:sz w:val="24"/>
          <w:szCs w:val="24"/>
          <w:lang w:val="en-US"/>
        </w:rPr>
        <w:lastRenderedPageBreak/>
        <w:t>that dominate its industry. It appears to be a mature firm with the objective of delivering items with market-evaluated characteristics</w:t>
      </w:r>
    </w:p>
    <w:p w14:paraId="687B6EDF" w14:textId="0EA132A7" w:rsidR="001A5474" w:rsidRPr="00921554" w:rsidRDefault="001A547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Hilton Worldwide Holdings now has access to a new emerging market </w:t>
      </w:r>
      <w:r w:rsidR="00921554"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the government's acceptance of a new technology standard and the establishment of a free trade agreement. </w:t>
      </w:r>
    </w:p>
    <w:p w14:paraId="62593EBF" w14:textId="67666595" w:rsidR="001A5474" w:rsidRPr="00921554" w:rsidRDefault="001A547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As a result, Hilton Worldwide Holdings </w:t>
      </w:r>
      <w:r w:rsidR="00921554" w:rsidRPr="00921554">
        <w:rPr>
          <w:rFonts w:ascii="Arial" w:hAnsi="Arial" w:cs="Arial"/>
          <w:i w:val="0"/>
          <w:iCs w:val="0"/>
          <w:sz w:val="24"/>
          <w:szCs w:val="24"/>
          <w:lang w:val="en-US"/>
        </w:rPr>
        <w:t>could</w:t>
      </w:r>
      <w:r w:rsidRPr="00921554">
        <w:rPr>
          <w:rFonts w:ascii="Arial" w:hAnsi="Arial" w:cs="Arial"/>
          <w:i w:val="0"/>
          <w:iCs w:val="0"/>
          <w:sz w:val="24"/>
          <w:szCs w:val="24"/>
          <w:lang w:val="en-US"/>
        </w:rPr>
        <w:t xml:space="preserve"> either grow its profitability or pass the savings on to its consumers </w:t>
      </w:r>
      <w:r w:rsidR="00921554"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expand its market share </w:t>
      </w:r>
      <w:r w:rsidR="00921554"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the decrease in shipping costs. Either option would allow the corporation to increase its market share and profit on the decreased cost of transportation. </w:t>
      </w:r>
    </w:p>
    <w:p w14:paraId="14C90825" w14:textId="77777777" w:rsidR="001A5474" w:rsidRPr="00921554" w:rsidRDefault="001A547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Investment opportunities in neighboring product categories are made possible by the availability of reliable free cash flow. The company is in a better position to invest in cutting-edge technologies and expand its product lines since it has more cash on hand. This should generate opportunities for Hilton Worldwide Holdings in additional product categories. </w:t>
      </w:r>
    </w:p>
    <w:p w14:paraId="0129E31D" w14:textId="1BEA6536" w:rsidR="00324825" w:rsidRPr="00921554" w:rsidRDefault="001A5474"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After years of recession and slow industry growth, Hilton Worldwide Holdings has an opportunity to recruit new customers and improve its market share </w:t>
      </w:r>
      <w:r w:rsidR="00921554"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the economic recovery and an increase in customer spending. This gives an opportunity for Hilton Worldwide Holdings to improve its market share and client base by acquiring new customers through the online channel. The corporation has invested considerable sums of money in the internet platform over the previous few years. Hilton</w:t>
      </w:r>
    </w:p>
    <w:p w14:paraId="3C1A3A9A" w14:textId="3959B582" w:rsidR="00B069F9" w:rsidRPr="00921554" w:rsidRDefault="00B069F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 </w:t>
      </w:r>
    </w:p>
    <w:p w14:paraId="55470B53" w14:textId="77777777" w:rsidR="00B069F9" w:rsidRPr="00921554" w:rsidRDefault="00B069F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Products that are either fake or of poor quality constitute a challenge for Hilton Worldwide Holdings, particularly in less developed regions and markets catering to people with lower incomes. </w:t>
      </w:r>
    </w:p>
    <w:p w14:paraId="4966F079" w14:textId="218A3FC7" w:rsidR="00B069F9" w:rsidRPr="00921554" w:rsidRDefault="00B069F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Because the laws that govern responsibility can vary from nation to nation, Hilton Worldwide Holdings may be subject to a variety of liability claims as a direct result of changes in the policies of the nations in which it operates. This is because the laws that govern responsibility can vary from nation to nation</w:t>
      </w:r>
    </w:p>
    <w:p w14:paraId="0A15E19F" w14:textId="64CE9D39" w:rsidR="001A5474" w:rsidRPr="00921554" w:rsidRDefault="00855B15"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Political challenges have a substantial bearing on the decision-making process whenever Hilton Worldwide Holdings Inc. is analyzing the aspects that can affect the company's long-term profitability in a certain region or market. The fact that Hilton Worldwide Holdings Inc. runs hotels in more than a dozen countries puts the company in a position where it is vulnerable to a wide range of political risks, both in terms of the political atmosphere and the political systems themselves. It is </w:t>
      </w:r>
      <w:r w:rsidR="00FF1D62" w:rsidRPr="00921554">
        <w:rPr>
          <w:rFonts w:ascii="Arial" w:hAnsi="Arial" w:cs="Arial"/>
          <w:i w:val="0"/>
          <w:iCs w:val="0"/>
          <w:sz w:val="24"/>
          <w:szCs w:val="24"/>
          <w:lang w:val="en-US"/>
        </w:rPr>
        <w:t>necessary</w:t>
      </w:r>
      <w:r w:rsidRPr="00921554">
        <w:rPr>
          <w:rFonts w:ascii="Arial" w:hAnsi="Arial" w:cs="Arial"/>
          <w:i w:val="0"/>
          <w:iCs w:val="0"/>
          <w:sz w:val="24"/>
          <w:szCs w:val="24"/>
          <w:lang w:val="en-US"/>
        </w:rPr>
        <w:t xml:space="preserve"> to diversify one's exposure to systematic political risks </w:t>
      </w:r>
      <w:r w:rsidR="00FF1D62"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achieve success in a competitive market that is as dynamic as the hospitality industry in </w:t>
      </w:r>
      <w:r w:rsidR="00921554" w:rsidRPr="00921554">
        <w:rPr>
          <w:rFonts w:ascii="Arial" w:hAnsi="Arial" w:cs="Arial"/>
          <w:i w:val="0"/>
          <w:iCs w:val="0"/>
          <w:sz w:val="24"/>
          <w:szCs w:val="24"/>
          <w:lang w:val="en-US"/>
        </w:rPr>
        <w:t>several</w:t>
      </w:r>
      <w:r w:rsidRPr="00921554">
        <w:rPr>
          <w:rFonts w:ascii="Arial" w:hAnsi="Arial" w:cs="Arial"/>
          <w:i w:val="0"/>
          <w:iCs w:val="0"/>
          <w:sz w:val="24"/>
          <w:szCs w:val="24"/>
          <w:lang w:val="en-US"/>
        </w:rPr>
        <w:t xml:space="preserve"> different countries</w:t>
      </w:r>
    </w:p>
    <w:p w14:paraId="56502750" w14:textId="531B0D6E" w:rsidR="00855B15" w:rsidRPr="00921554" w:rsidRDefault="00EC51B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factors that are included as part of the macro environment of an economy are responsible for determining both the aggregate demand and the aggregate investment levels in that economy. The rate of inflation, the rate of savings, the rate of interest, the rate of foreign exchange, and the economic cycle are all examples of these variables. A company's competitive edge can be impacted by elements of their microenvironment, such as the norms of their industry's competition. Utilizing economic factors such as the country's growth rate and inflation along with economic indicators from the lodging industry such as the lodging industry's growth rate and consumer spending, Hilton Worldwide Holdings Inc. </w:t>
      </w:r>
      <w:r w:rsidR="00FF1D62" w:rsidRPr="00921554">
        <w:rPr>
          <w:rFonts w:ascii="Arial" w:hAnsi="Arial" w:cs="Arial"/>
          <w:i w:val="0"/>
          <w:iCs w:val="0"/>
          <w:sz w:val="24"/>
          <w:szCs w:val="24"/>
          <w:lang w:val="en-US"/>
        </w:rPr>
        <w:t>can</w:t>
      </w:r>
      <w:r w:rsidRPr="00921554">
        <w:rPr>
          <w:rFonts w:ascii="Arial" w:hAnsi="Arial" w:cs="Arial"/>
          <w:i w:val="0"/>
          <w:iCs w:val="0"/>
          <w:sz w:val="24"/>
          <w:szCs w:val="24"/>
          <w:lang w:val="en-US"/>
        </w:rPr>
        <w:t xml:space="preserve"> forecast not only the growth trajectory of the —</w:t>
      </w:r>
      <w:r w:rsidR="00FF1D62" w:rsidRPr="00921554">
        <w:rPr>
          <w:rFonts w:ascii="Arial" w:hAnsi="Arial" w:cs="Arial"/>
          <w:i w:val="0"/>
          <w:iCs w:val="0"/>
          <w:sz w:val="24"/>
          <w:szCs w:val="24"/>
          <w:lang w:val="en-US"/>
        </w:rPr>
        <w:t>sector name</w:t>
      </w:r>
      <w:r w:rsidRPr="00921554">
        <w:rPr>
          <w:rFonts w:ascii="Arial" w:hAnsi="Arial" w:cs="Arial"/>
          <w:i w:val="0"/>
          <w:iCs w:val="0"/>
          <w:sz w:val="24"/>
          <w:szCs w:val="24"/>
          <w:lang w:val="en-US"/>
        </w:rPr>
        <w:t>— sector but also that of the organization. This is possible because the company utilizes economic factors such as the country's growth rate and inflation. Concerns regarding aspects of the international economy that are held by Hilton Worldwide Holdings Inc</w:t>
      </w:r>
    </w:p>
    <w:p w14:paraId="77BD2CCD" w14:textId="7739A7F8" w:rsidR="00EC51BF" w:rsidRPr="00921554" w:rsidRDefault="00EC51B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culture of a society and the way that society conducts its affairs have an impact on the organizational culture of an environment. The thoughts and attitudes shared by </w:t>
      </w:r>
      <w:r w:rsidR="00921554" w:rsidRPr="00921554">
        <w:rPr>
          <w:rFonts w:ascii="Arial" w:hAnsi="Arial" w:cs="Arial"/>
          <w:i w:val="0"/>
          <w:iCs w:val="0"/>
          <w:sz w:val="24"/>
          <w:szCs w:val="24"/>
          <w:lang w:val="en-US"/>
        </w:rPr>
        <w:t>most of</w:t>
      </w:r>
      <w:r w:rsidRPr="00921554">
        <w:rPr>
          <w:rFonts w:ascii="Arial" w:hAnsi="Arial" w:cs="Arial"/>
          <w:i w:val="0"/>
          <w:iCs w:val="0"/>
          <w:sz w:val="24"/>
          <w:szCs w:val="24"/>
          <w:lang w:val="en-US"/>
        </w:rPr>
        <w:t xml:space="preserve"> the people play a big effect in how Hilton Worldwide Holdings Inc. marketers comprehend the clients of a specific market and build the marketing message for consumers in the lodging business. Hilton Worldwide Holdings Inc.'s leadership considered a variety of socioeconomic concerns</w:t>
      </w:r>
    </w:p>
    <w:p w14:paraId="506DA855" w14:textId="77777777" w:rsidR="00EC51BF" w:rsidRPr="00921554" w:rsidRDefault="00EC51B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Almost every industry is undergoing rapid transformation due to the influence of technology. The transportation business is a sector that exhibits this concept well. In the </w:t>
      </w:r>
      <w:r w:rsidRPr="00921554">
        <w:rPr>
          <w:rFonts w:ascii="Arial" w:hAnsi="Arial" w:cs="Arial"/>
          <w:i w:val="0"/>
          <w:iCs w:val="0"/>
          <w:sz w:val="24"/>
          <w:szCs w:val="24"/>
          <w:lang w:val="en-US"/>
        </w:rPr>
        <w:lastRenderedPageBreak/>
        <w:t xml:space="preserve">past five years, the business sector has seen a period of fast change, leaving established businesses with no time to adapt. </w:t>
      </w:r>
    </w:p>
    <w:p w14:paraId="26FDCB0A" w14:textId="5AF625BC" w:rsidR="00EC51BF" w:rsidRPr="00921554" w:rsidRDefault="00EC51B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A firm must examine not only the technological environment of a given industry, but also the rate at which technology is transforming that industry. If the rate of technological disruption can be delayed, a business would have more time to adapt to the new environment and achieve success.</w:t>
      </w:r>
    </w:p>
    <w:p w14:paraId="30127809" w14:textId="52E57E88" w:rsidR="00EC51BF" w:rsidRPr="00921554" w:rsidRDefault="00CA734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In </w:t>
      </w:r>
      <w:r w:rsidR="00921554" w:rsidRPr="00921554">
        <w:rPr>
          <w:rFonts w:ascii="Arial" w:hAnsi="Arial" w:cs="Arial"/>
          <w:i w:val="0"/>
          <w:iCs w:val="0"/>
          <w:sz w:val="24"/>
          <w:szCs w:val="24"/>
          <w:lang w:val="en-US"/>
        </w:rPr>
        <w:t>several</w:t>
      </w:r>
      <w:r w:rsidRPr="00921554">
        <w:rPr>
          <w:rFonts w:ascii="Arial" w:hAnsi="Arial" w:cs="Arial"/>
          <w:i w:val="0"/>
          <w:iCs w:val="0"/>
          <w:sz w:val="24"/>
          <w:szCs w:val="24"/>
          <w:lang w:val="en-US"/>
        </w:rPr>
        <w:t xml:space="preserve"> nations, the administrative structure and legal framework in place to protect an organization's intellectual property rights are inadequate. A corporation should do an in-depth investigation before entering such markets because doing so could result in the theft of its trade secrets, so diminishing its competitive advantage</w:t>
      </w:r>
    </w:p>
    <w:p w14:paraId="60166FAA" w14:textId="6CDE2B83" w:rsidR="00F53C26" w:rsidRPr="00921554" w:rsidRDefault="00F53C26"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It is possible for the standards and environmental criteria of a particular market to vary from one sector to another, which might </w:t>
      </w:r>
      <w:r w:rsidR="00921554" w:rsidRPr="00921554">
        <w:rPr>
          <w:rFonts w:ascii="Arial" w:hAnsi="Arial" w:cs="Arial"/>
          <w:i w:val="0"/>
          <w:iCs w:val="0"/>
          <w:sz w:val="24"/>
          <w:szCs w:val="24"/>
          <w:lang w:val="en-US"/>
        </w:rPr>
        <w:t>influence</w:t>
      </w:r>
      <w:r w:rsidRPr="00921554">
        <w:rPr>
          <w:rFonts w:ascii="Arial" w:hAnsi="Arial" w:cs="Arial"/>
          <w:i w:val="0"/>
          <w:iCs w:val="0"/>
          <w:sz w:val="24"/>
          <w:szCs w:val="24"/>
          <w:lang w:val="en-US"/>
        </w:rPr>
        <w:t xml:space="preserve"> the ability of a company to earn profits in that industry. Even within the same country, environmental rules and liability laws are likely to have significant variations from one state to the next. In a similar vein, numerous countries in Europe provide financially beneficial tax advantages to businesses who are active participants in the field of renewable energy. </w:t>
      </w:r>
    </w:p>
    <w:p w14:paraId="2F69BA73" w14:textId="5F4C0942" w:rsidR="00CA7349" w:rsidRPr="00921554" w:rsidRDefault="00F53C26"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Before expanding into new markets or launching a new business inside an existing market, the company should do a thorough assessment of the environmental requirements that need to be satisfied </w:t>
      </w:r>
      <w:r w:rsidR="00921554" w:rsidRPr="00921554">
        <w:rPr>
          <w:rFonts w:ascii="Arial" w:hAnsi="Arial" w:cs="Arial"/>
          <w:i w:val="0"/>
          <w:iCs w:val="0"/>
          <w:sz w:val="24"/>
          <w:szCs w:val="24"/>
          <w:lang w:val="en-US"/>
        </w:rPr>
        <w:t>to</w:t>
      </w:r>
      <w:r w:rsidRPr="00921554">
        <w:rPr>
          <w:rFonts w:ascii="Arial" w:hAnsi="Arial" w:cs="Arial"/>
          <w:i w:val="0"/>
          <w:iCs w:val="0"/>
          <w:sz w:val="24"/>
          <w:szCs w:val="24"/>
          <w:lang w:val="en-US"/>
        </w:rPr>
        <w:t xml:space="preserve"> legally operate a business in those specific geographic areas.</w:t>
      </w:r>
    </w:p>
    <w:p w14:paraId="5480E999" w14:textId="182808AA" w:rsidR="00D30C82" w:rsidRPr="00921554" w:rsidRDefault="00D30C82"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As the number of vacationers who are concerned about environmental issues continues to climb, sustainability and its role in the hospitality business have become crucial topics. This percentage is not decreasing. </w:t>
      </w:r>
    </w:p>
    <w:p w14:paraId="26AAF153" w14:textId="3603565F" w:rsidR="00D30C82" w:rsidRPr="00921554" w:rsidRDefault="00D30C82"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Recent research indicates that by 2050, the hospitality industry will need to reduce its carbon emissions per room by more than 90 percent. This is vital to ensure that the growth estimates will not result in a corresponding increase in carbon emissions. </w:t>
      </w:r>
    </w:p>
    <w:p w14:paraId="7EF32A24" w14:textId="06F8CEE7" w:rsidR="00F53C26" w:rsidRPr="00921554" w:rsidRDefault="00D30C82"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If they want to escape the most severe effects of climate change, hotels will have to go considerably further to help limit warming to 1.5 degrees Celsius. Several of the world's </w:t>
      </w:r>
      <w:r w:rsidRPr="00921554">
        <w:rPr>
          <w:rFonts w:ascii="Arial" w:hAnsi="Arial" w:cs="Arial"/>
          <w:i w:val="0"/>
          <w:iCs w:val="0"/>
          <w:sz w:val="24"/>
          <w:szCs w:val="24"/>
          <w:lang w:val="en-US"/>
        </w:rPr>
        <w:lastRenderedPageBreak/>
        <w:t>top hotel groups have already incorporated environmentally friendly techniques to reduce their environmental impact.</w:t>
      </w:r>
    </w:p>
    <w:p w14:paraId="05251331" w14:textId="77777777" w:rsidR="00EC51BF" w:rsidRPr="00921554" w:rsidRDefault="00EC51BF" w:rsidP="002A5E51">
      <w:pPr>
        <w:spacing w:line="360" w:lineRule="auto"/>
        <w:jc w:val="both"/>
        <w:rPr>
          <w:rFonts w:ascii="Arial" w:hAnsi="Arial" w:cs="Arial"/>
          <w:i w:val="0"/>
          <w:iCs w:val="0"/>
          <w:sz w:val="24"/>
          <w:szCs w:val="24"/>
          <w:lang w:val="en-US"/>
        </w:rPr>
      </w:pPr>
    </w:p>
    <w:p w14:paraId="7306DD44" w14:textId="42F3B173" w:rsidR="00B20DC3" w:rsidRPr="00921554" w:rsidRDefault="00E55411" w:rsidP="002A5E51">
      <w:pPr>
        <w:pStyle w:val="Heading1"/>
        <w:spacing w:line="360" w:lineRule="auto"/>
        <w:jc w:val="both"/>
        <w:rPr>
          <w:rFonts w:ascii="Arial" w:hAnsi="Arial" w:cs="Arial"/>
          <w:i w:val="0"/>
          <w:iCs w:val="0"/>
          <w:sz w:val="24"/>
          <w:szCs w:val="24"/>
          <w:lang w:val="en-US"/>
        </w:rPr>
      </w:pPr>
      <w:bookmarkStart w:id="6" w:name="_Toc118332383"/>
      <w:r w:rsidRPr="00921554">
        <w:rPr>
          <w:rFonts w:ascii="Arial" w:hAnsi="Arial" w:cs="Arial"/>
          <w:i w:val="0"/>
          <w:iCs w:val="0"/>
          <w:sz w:val="24"/>
          <w:szCs w:val="24"/>
          <w:lang w:val="en-US"/>
        </w:rPr>
        <w:t>Findings &amp; Results</w:t>
      </w:r>
      <w:bookmarkEnd w:id="6"/>
      <w:r w:rsidRPr="00921554">
        <w:rPr>
          <w:rFonts w:ascii="Arial" w:hAnsi="Arial" w:cs="Arial"/>
          <w:i w:val="0"/>
          <w:iCs w:val="0"/>
          <w:sz w:val="24"/>
          <w:szCs w:val="24"/>
          <w:lang w:val="en-US"/>
        </w:rPr>
        <w:t xml:space="preserve"> </w:t>
      </w:r>
    </w:p>
    <w:p w14:paraId="19EB5D39" w14:textId="3BB83D67" w:rsidR="00E55411" w:rsidRPr="00921554" w:rsidRDefault="00E55411" w:rsidP="002A5E51">
      <w:pPr>
        <w:spacing w:line="360" w:lineRule="auto"/>
        <w:jc w:val="both"/>
        <w:rPr>
          <w:rFonts w:ascii="Arial" w:hAnsi="Arial" w:cs="Arial"/>
          <w:i w:val="0"/>
          <w:iCs w:val="0"/>
          <w:sz w:val="24"/>
          <w:szCs w:val="24"/>
          <w:lang w:val="en-US"/>
        </w:rPr>
      </w:pPr>
    </w:p>
    <w:p w14:paraId="38EAA927" w14:textId="77777777" w:rsidR="00C446C8" w:rsidRPr="00921554" w:rsidRDefault="00C446C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 hotel employee that has undergone enough training is an asset. Given the importance of your staff to the operation of your hotel, you should provide them with chances for continual training and development. Training staff in new skills not only offers them a sense of career advancement and a confidence boost, but also enables them to deal with difficult situations, which is beneficial to the hotel's management and operations. </w:t>
      </w:r>
    </w:p>
    <w:p w14:paraId="1D681390" w14:textId="77777777" w:rsidR="00C446C8" w:rsidRPr="00921554" w:rsidRDefault="00C446C8" w:rsidP="002A5E51">
      <w:pPr>
        <w:spacing w:line="360" w:lineRule="auto"/>
        <w:jc w:val="both"/>
        <w:rPr>
          <w:rFonts w:ascii="Arial" w:hAnsi="Arial" w:cs="Arial"/>
          <w:i w:val="0"/>
          <w:iCs w:val="0"/>
          <w:sz w:val="24"/>
          <w:szCs w:val="24"/>
          <w:lang w:val="en-US"/>
        </w:rPr>
      </w:pPr>
    </w:p>
    <w:p w14:paraId="2618666C" w14:textId="0127E2D5" w:rsidR="00E52F82" w:rsidRPr="00921554" w:rsidRDefault="00C446C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Make it a standard at your hotel to provide periodic training in a variety of subjects, including management, finance, and computer skills. This training is also available to personnel from other departments. For instance, front desk workers can be taught on cleaning procedures so that they are aware of which items should be present in each room when guests check in. Your team will have a greater awareness of hotel operations management as a whole and be better able to find solutions to problems </w:t>
      </w:r>
      <w:r w:rsidR="00921554" w:rsidRPr="00921554">
        <w:rPr>
          <w:rFonts w:ascii="Arial" w:hAnsi="Arial" w:cs="Arial"/>
          <w:i w:val="0"/>
          <w:iCs w:val="0"/>
          <w:sz w:val="24"/>
          <w:szCs w:val="24"/>
          <w:lang w:val="en-US"/>
        </w:rPr>
        <w:t>because of</w:t>
      </w:r>
      <w:r w:rsidRPr="00921554">
        <w:rPr>
          <w:rFonts w:ascii="Arial" w:hAnsi="Arial" w:cs="Arial"/>
          <w:i w:val="0"/>
          <w:iCs w:val="0"/>
          <w:sz w:val="24"/>
          <w:szCs w:val="24"/>
          <w:lang w:val="en-US"/>
        </w:rPr>
        <w:t xml:space="preserve"> your efforts to enhance their skills in all areas.</w:t>
      </w:r>
    </w:p>
    <w:p w14:paraId="321ED550" w14:textId="63EA325B" w:rsidR="00C446C8" w:rsidRPr="00921554" w:rsidRDefault="00C446C8" w:rsidP="002A5E51">
      <w:pPr>
        <w:spacing w:line="360" w:lineRule="auto"/>
        <w:jc w:val="both"/>
        <w:rPr>
          <w:rFonts w:ascii="Arial" w:hAnsi="Arial" w:cs="Arial"/>
          <w:i w:val="0"/>
          <w:iCs w:val="0"/>
          <w:sz w:val="24"/>
          <w:szCs w:val="24"/>
          <w:lang w:val="en-US"/>
        </w:rPr>
      </w:pPr>
    </w:p>
    <w:p w14:paraId="0E00AF8B" w14:textId="2C65169D" w:rsidR="0040578D" w:rsidRPr="00921554" w:rsidRDefault="0040578D"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Advanced operations software can increase a hotel's operational efficiency. Software that can interact with your company partners and handle everything from a single location can help improve your operations. </w:t>
      </w:r>
      <w:r w:rsidR="00921554" w:rsidRPr="00921554">
        <w:rPr>
          <w:rFonts w:ascii="Arial" w:hAnsi="Arial" w:cs="Arial"/>
          <w:i w:val="0"/>
          <w:iCs w:val="0"/>
          <w:sz w:val="24"/>
          <w:szCs w:val="24"/>
          <w:lang w:val="en-US"/>
        </w:rPr>
        <w:t>Axis Rooms</w:t>
      </w:r>
      <w:r w:rsidRPr="00921554">
        <w:rPr>
          <w:rFonts w:ascii="Arial" w:hAnsi="Arial" w:cs="Arial"/>
          <w:i w:val="0"/>
          <w:iCs w:val="0"/>
          <w:sz w:val="24"/>
          <w:szCs w:val="24"/>
          <w:lang w:val="en-US"/>
        </w:rPr>
        <w:t xml:space="preserve"> is compatible with every industry-leading PMS (PMS). </w:t>
      </w:r>
    </w:p>
    <w:p w14:paraId="4B5B19D9" w14:textId="77777777" w:rsidR="0040578D" w:rsidRPr="00921554" w:rsidRDefault="0040578D" w:rsidP="002A5E51">
      <w:pPr>
        <w:spacing w:line="360" w:lineRule="auto"/>
        <w:jc w:val="both"/>
        <w:rPr>
          <w:rFonts w:ascii="Arial" w:hAnsi="Arial" w:cs="Arial"/>
          <w:i w:val="0"/>
          <w:iCs w:val="0"/>
          <w:sz w:val="24"/>
          <w:szCs w:val="24"/>
          <w:lang w:val="en-US"/>
        </w:rPr>
      </w:pPr>
    </w:p>
    <w:p w14:paraId="00FB7613" w14:textId="77777777" w:rsidR="0040578D" w:rsidRPr="00921554" w:rsidRDefault="0040578D"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One platform handles hotel operations and reservations. It's like a dashboard that monitors availability, updates in real time, and offers multiple perspectives. The tool can </w:t>
      </w:r>
      <w:r w:rsidRPr="00921554">
        <w:rPr>
          <w:rFonts w:ascii="Arial" w:hAnsi="Arial" w:cs="Arial"/>
          <w:i w:val="0"/>
          <w:iCs w:val="0"/>
          <w:sz w:val="24"/>
          <w:szCs w:val="24"/>
          <w:lang w:val="en-US"/>
        </w:rPr>
        <w:lastRenderedPageBreak/>
        <w:t xml:space="preserve">also be used to track income and help hotel staff manage their obligations and timetables, increasing overall group productivity. </w:t>
      </w:r>
    </w:p>
    <w:p w14:paraId="49ED5B04" w14:textId="77777777" w:rsidR="0040578D" w:rsidRPr="00921554" w:rsidRDefault="0040578D" w:rsidP="002A5E51">
      <w:pPr>
        <w:spacing w:line="360" w:lineRule="auto"/>
        <w:jc w:val="both"/>
        <w:rPr>
          <w:rFonts w:ascii="Arial" w:hAnsi="Arial" w:cs="Arial"/>
          <w:i w:val="0"/>
          <w:iCs w:val="0"/>
          <w:sz w:val="24"/>
          <w:szCs w:val="24"/>
          <w:lang w:val="en-US"/>
        </w:rPr>
      </w:pPr>
    </w:p>
    <w:p w14:paraId="2A9AB429" w14:textId="31C9976D" w:rsidR="00C446C8" w:rsidRPr="00921554" w:rsidRDefault="0040578D"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These interfaces ease hotel operations with a simple software app. Your human resources may focus on providing the greatest possible client experience instead of scheduling. Reduce task time and human error.</w:t>
      </w:r>
    </w:p>
    <w:p w14:paraId="4529A1F8" w14:textId="52167352" w:rsidR="00E52F82" w:rsidRPr="00921554" w:rsidRDefault="00E52F82" w:rsidP="002A5E51">
      <w:pPr>
        <w:pStyle w:val="Heading1"/>
        <w:spacing w:line="360" w:lineRule="auto"/>
        <w:jc w:val="both"/>
        <w:rPr>
          <w:rFonts w:ascii="Arial" w:hAnsi="Arial" w:cs="Arial"/>
          <w:i w:val="0"/>
          <w:iCs w:val="0"/>
          <w:sz w:val="24"/>
          <w:szCs w:val="24"/>
          <w:lang w:val="en-US"/>
        </w:rPr>
      </w:pPr>
      <w:bookmarkStart w:id="7" w:name="_Toc118332384"/>
      <w:r w:rsidRPr="00921554">
        <w:rPr>
          <w:rFonts w:ascii="Arial" w:hAnsi="Arial" w:cs="Arial"/>
          <w:i w:val="0"/>
          <w:iCs w:val="0"/>
          <w:sz w:val="24"/>
          <w:szCs w:val="24"/>
          <w:lang w:val="en-US"/>
        </w:rPr>
        <w:t>Action Plan</w:t>
      </w:r>
      <w:bookmarkEnd w:id="7"/>
      <w:r w:rsidRPr="00921554">
        <w:rPr>
          <w:rFonts w:ascii="Arial" w:hAnsi="Arial" w:cs="Arial"/>
          <w:i w:val="0"/>
          <w:iCs w:val="0"/>
          <w:sz w:val="24"/>
          <w:szCs w:val="24"/>
          <w:lang w:val="en-US"/>
        </w:rPr>
        <w:t xml:space="preserve"> </w:t>
      </w:r>
    </w:p>
    <w:p w14:paraId="4252FA70" w14:textId="045E78E0" w:rsidR="00E52F82" w:rsidRPr="00921554" w:rsidRDefault="00E52F82" w:rsidP="002A5E51">
      <w:pPr>
        <w:spacing w:line="360" w:lineRule="auto"/>
        <w:jc w:val="both"/>
        <w:rPr>
          <w:rFonts w:ascii="Arial" w:hAnsi="Arial" w:cs="Arial"/>
          <w:i w:val="0"/>
          <w:iCs w:val="0"/>
          <w:sz w:val="24"/>
          <w:szCs w:val="24"/>
          <w:lang w:val="en-US"/>
        </w:rPr>
      </w:pPr>
    </w:p>
    <w:tbl>
      <w:tblPr>
        <w:tblStyle w:val="TableGrid"/>
        <w:tblW w:w="0" w:type="auto"/>
        <w:tblLook w:val="04A0" w:firstRow="1" w:lastRow="0" w:firstColumn="1" w:lastColumn="0" w:noHBand="0" w:noVBand="1"/>
      </w:tblPr>
      <w:tblGrid>
        <w:gridCol w:w="1070"/>
        <w:gridCol w:w="1631"/>
        <w:gridCol w:w="2682"/>
        <w:gridCol w:w="1591"/>
        <w:gridCol w:w="1146"/>
        <w:gridCol w:w="1230"/>
      </w:tblGrid>
      <w:tr w:rsidR="00485A18" w:rsidRPr="00921554" w14:paraId="1B3DC106" w14:textId="77777777" w:rsidTr="00C92E38">
        <w:tc>
          <w:tcPr>
            <w:tcW w:w="1070" w:type="dxa"/>
          </w:tcPr>
          <w:p w14:paraId="6E5215DE" w14:textId="13E2DC8F"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Number </w:t>
            </w:r>
          </w:p>
        </w:tc>
        <w:tc>
          <w:tcPr>
            <w:tcW w:w="1619" w:type="dxa"/>
          </w:tcPr>
          <w:p w14:paraId="5E1DD810" w14:textId="42D8BD93"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Problem</w:t>
            </w:r>
          </w:p>
        </w:tc>
        <w:tc>
          <w:tcPr>
            <w:tcW w:w="2902" w:type="dxa"/>
          </w:tcPr>
          <w:p w14:paraId="39F6C5BD" w14:textId="12A9F2D7"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Solution</w:t>
            </w:r>
          </w:p>
        </w:tc>
        <w:tc>
          <w:tcPr>
            <w:tcW w:w="1350" w:type="dxa"/>
          </w:tcPr>
          <w:p w14:paraId="4B0CBB07" w14:textId="57979CBD"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 Desired outcome </w:t>
            </w:r>
          </w:p>
        </w:tc>
        <w:tc>
          <w:tcPr>
            <w:tcW w:w="1176" w:type="dxa"/>
          </w:tcPr>
          <w:p w14:paraId="426FCD71" w14:textId="7603C6C8"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Time scale </w:t>
            </w:r>
          </w:p>
        </w:tc>
        <w:tc>
          <w:tcPr>
            <w:tcW w:w="1233" w:type="dxa"/>
          </w:tcPr>
          <w:p w14:paraId="56292FFB" w14:textId="337CA168" w:rsidR="00485A18" w:rsidRPr="00921554" w:rsidRDefault="00485A1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Budget</w:t>
            </w:r>
          </w:p>
        </w:tc>
      </w:tr>
      <w:tr w:rsidR="00485A18" w:rsidRPr="00921554" w14:paraId="662B7C40" w14:textId="77777777" w:rsidTr="00C92E38">
        <w:tc>
          <w:tcPr>
            <w:tcW w:w="1070" w:type="dxa"/>
          </w:tcPr>
          <w:p w14:paraId="2B22C498" w14:textId="3083CBC5"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1</w:t>
            </w:r>
          </w:p>
        </w:tc>
        <w:tc>
          <w:tcPr>
            <w:tcW w:w="1619" w:type="dxa"/>
          </w:tcPr>
          <w:p w14:paraId="6FDCC4A5" w14:textId="325AB3F0"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Staff Training</w:t>
            </w:r>
          </w:p>
        </w:tc>
        <w:tc>
          <w:tcPr>
            <w:tcW w:w="2902" w:type="dxa"/>
          </w:tcPr>
          <w:p w14:paraId="0370EE73" w14:textId="751D81A4" w:rsidR="00485A18" w:rsidRPr="00921554" w:rsidRDefault="00C92E3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hotel should allocate budget into training the staff more as the trends and continuously changing and they </w:t>
            </w:r>
            <w:r w:rsidR="00921554" w:rsidRPr="00921554">
              <w:rPr>
                <w:rFonts w:ascii="Arial" w:hAnsi="Arial" w:cs="Arial"/>
                <w:i w:val="0"/>
                <w:iCs w:val="0"/>
                <w:sz w:val="24"/>
                <w:szCs w:val="24"/>
                <w:lang w:val="en-US"/>
              </w:rPr>
              <w:t>must</w:t>
            </w:r>
            <w:r w:rsidRPr="00921554">
              <w:rPr>
                <w:rFonts w:ascii="Arial" w:hAnsi="Arial" w:cs="Arial"/>
                <w:i w:val="0"/>
                <w:iCs w:val="0"/>
                <w:sz w:val="24"/>
                <w:szCs w:val="24"/>
                <w:lang w:val="en-US"/>
              </w:rPr>
              <w:t xml:space="preserve"> be able to keep up with the latest trends. The main solution would be to ask hospitality professionals to train the staff </w:t>
            </w:r>
            <w:r w:rsidR="00921554" w:rsidRPr="00921554">
              <w:rPr>
                <w:rFonts w:ascii="Arial" w:hAnsi="Arial" w:cs="Arial"/>
                <w:i w:val="0"/>
                <w:iCs w:val="0"/>
                <w:sz w:val="24"/>
                <w:szCs w:val="24"/>
                <w:lang w:val="en-US"/>
              </w:rPr>
              <w:t>and</w:t>
            </w:r>
            <w:r w:rsidRPr="00921554">
              <w:rPr>
                <w:rFonts w:ascii="Arial" w:hAnsi="Arial" w:cs="Arial"/>
                <w:i w:val="0"/>
                <w:iCs w:val="0"/>
                <w:sz w:val="24"/>
                <w:szCs w:val="24"/>
                <w:lang w:val="en-US"/>
              </w:rPr>
              <w:t xml:space="preserve"> to share their personal experiences with Hilton staff. </w:t>
            </w:r>
          </w:p>
        </w:tc>
        <w:tc>
          <w:tcPr>
            <w:tcW w:w="1350" w:type="dxa"/>
          </w:tcPr>
          <w:p w14:paraId="1E7852AC" w14:textId="7E0A25E0" w:rsidR="00485A18" w:rsidRPr="00921554" w:rsidRDefault="00C92E3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The staff can adapt to </w:t>
            </w:r>
            <w:r w:rsidR="00B04A4A" w:rsidRPr="00921554">
              <w:rPr>
                <w:rFonts w:ascii="Arial" w:hAnsi="Arial" w:cs="Arial"/>
                <w:i w:val="0"/>
                <w:iCs w:val="0"/>
                <w:sz w:val="24"/>
                <w:szCs w:val="24"/>
                <w:lang w:val="en-US"/>
              </w:rPr>
              <w:t>difficult</w:t>
            </w:r>
            <w:r w:rsidRPr="00921554">
              <w:rPr>
                <w:rFonts w:ascii="Arial" w:hAnsi="Arial" w:cs="Arial"/>
                <w:i w:val="0"/>
                <w:iCs w:val="0"/>
                <w:sz w:val="24"/>
                <w:szCs w:val="24"/>
                <w:lang w:val="en-US"/>
              </w:rPr>
              <w:t xml:space="preserve"> </w:t>
            </w:r>
            <w:r w:rsidR="00B04A4A" w:rsidRPr="00921554">
              <w:rPr>
                <w:rFonts w:ascii="Arial" w:hAnsi="Arial" w:cs="Arial"/>
                <w:i w:val="0"/>
                <w:iCs w:val="0"/>
                <w:sz w:val="24"/>
                <w:szCs w:val="24"/>
                <w:lang w:val="en-US"/>
              </w:rPr>
              <w:t>situations</w:t>
            </w:r>
            <w:r w:rsidRPr="00921554">
              <w:rPr>
                <w:rFonts w:ascii="Arial" w:hAnsi="Arial" w:cs="Arial"/>
                <w:i w:val="0"/>
                <w:iCs w:val="0"/>
                <w:sz w:val="24"/>
                <w:szCs w:val="24"/>
                <w:lang w:val="en-US"/>
              </w:rPr>
              <w:t xml:space="preserve"> and be able to keep up with the lates trends in hospitality.</w:t>
            </w:r>
          </w:p>
        </w:tc>
        <w:tc>
          <w:tcPr>
            <w:tcW w:w="1176" w:type="dxa"/>
          </w:tcPr>
          <w:p w14:paraId="0908605D" w14:textId="2CABB12E" w:rsidR="00485A18" w:rsidRPr="00921554" w:rsidRDefault="00C92E3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6 months</w:t>
            </w:r>
          </w:p>
        </w:tc>
        <w:tc>
          <w:tcPr>
            <w:tcW w:w="1233" w:type="dxa"/>
          </w:tcPr>
          <w:p w14:paraId="21657507" w14:textId="43B9172C" w:rsidR="00485A18" w:rsidRPr="00921554" w:rsidRDefault="0065744C" w:rsidP="002A5E51">
            <w:pPr>
              <w:spacing w:line="360" w:lineRule="auto"/>
              <w:jc w:val="both"/>
              <w:rPr>
                <w:rFonts w:ascii="Arial" w:hAnsi="Arial" w:cs="Arial"/>
                <w:i w:val="0"/>
                <w:iCs w:val="0"/>
                <w:sz w:val="24"/>
                <w:szCs w:val="24"/>
                <w:lang w:val="en-US"/>
              </w:rPr>
            </w:pPr>
            <w:r w:rsidRPr="00921554">
              <w:rPr>
                <w:rFonts w:ascii="Arial" w:hAnsi="Arial" w:cs="Arial"/>
                <w:sz w:val="24"/>
                <w:szCs w:val="24"/>
              </w:rPr>
              <w:t>£</w:t>
            </w:r>
            <w:r w:rsidR="00C92E38" w:rsidRPr="00921554">
              <w:rPr>
                <w:rFonts w:ascii="Arial" w:hAnsi="Arial" w:cs="Arial"/>
                <w:i w:val="0"/>
                <w:iCs w:val="0"/>
                <w:sz w:val="24"/>
                <w:szCs w:val="24"/>
                <w:lang w:val="en-US"/>
              </w:rPr>
              <w:t>20,000</w:t>
            </w:r>
          </w:p>
        </w:tc>
      </w:tr>
      <w:tr w:rsidR="00485A18" w:rsidRPr="00921554" w14:paraId="278AAB27" w14:textId="77777777" w:rsidTr="00C92E38">
        <w:tc>
          <w:tcPr>
            <w:tcW w:w="1070" w:type="dxa"/>
          </w:tcPr>
          <w:p w14:paraId="2D4A9D62" w14:textId="4B2D0C92"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2</w:t>
            </w:r>
          </w:p>
        </w:tc>
        <w:tc>
          <w:tcPr>
            <w:tcW w:w="1619" w:type="dxa"/>
          </w:tcPr>
          <w:p w14:paraId="2284954A" w14:textId="265A0253"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Sustainability</w:t>
            </w:r>
          </w:p>
        </w:tc>
        <w:tc>
          <w:tcPr>
            <w:tcW w:w="2902" w:type="dxa"/>
          </w:tcPr>
          <w:p w14:paraId="536005CF" w14:textId="23139613" w:rsidR="00485A18" w:rsidRPr="00921554" w:rsidRDefault="00C92E3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Investing in sustainable practices an</w:t>
            </w:r>
            <w:r w:rsidR="008924F8" w:rsidRPr="00921554">
              <w:rPr>
                <w:rFonts w:ascii="Arial" w:hAnsi="Arial" w:cs="Arial"/>
                <w:i w:val="0"/>
                <w:iCs w:val="0"/>
                <w:sz w:val="24"/>
                <w:szCs w:val="24"/>
                <w:lang w:val="en-US"/>
              </w:rPr>
              <w:t xml:space="preserve">d by this, it is meant to reduce more the carbon footprint. </w:t>
            </w:r>
          </w:p>
        </w:tc>
        <w:tc>
          <w:tcPr>
            <w:tcW w:w="1350" w:type="dxa"/>
          </w:tcPr>
          <w:p w14:paraId="25CBAC72" w14:textId="23AB1426" w:rsidR="00485A18" w:rsidRPr="00921554" w:rsidRDefault="008924F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Hilton to become the most sustainable hotel chain in the world. </w:t>
            </w:r>
          </w:p>
        </w:tc>
        <w:tc>
          <w:tcPr>
            <w:tcW w:w="1176" w:type="dxa"/>
          </w:tcPr>
          <w:p w14:paraId="11A34784" w14:textId="3D78B2DA" w:rsidR="00485A18" w:rsidRPr="00921554" w:rsidRDefault="008924F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24 months</w:t>
            </w:r>
          </w:p>
        </w:tc>
        <w:tc>
          <w:tcPr>
            <w:tcW w:w="1233" w:type="dxa"/>
          </w:tcPr>
          <w:p w14:paraId="3FFB4BF9" w14:textId="72BB878E" w:rsidR="00485A18" w:rsidRPr="00921554" w:rsidRDefault="0065744C" w:rsidP="002A5E51">
            <w:pPr>
              <w:spacing w:line="360" w:lineRule="auto"/>
              <w:jc w:val="both"/>
              <w:rPr>
                <w:rFonts w:ascii="Arial" w:hAnsi="Arial" w:cs="Arial"/>
                <w:i w:val="0"/>
                <w:iCs w:val="0"/>
                <w:sz w:val="24"/>
                <w:szCs w:val="24"/>
                <w:lang w:val="en-US"/>
              </w:rPr>
            </w:pPr>
            <w:r w:rsidRPr="00921554">
              <w:rPr>
                <w:rFonts w:ascii="Arial" w:hAnsi="Arial" w:cs="Arial"/>
                <w:sz w:val="24"/>
                <w:szCs w:val="24"/>
              </w:rPr>
              <w:t>£</w:t>
            </w:r>
            <w:r w:rsidR="008924F8" w:rsidRPr="00921554">
              <w:rPr>
                <w:rFonts w:ascii="Arial" w:hAnsi="Arial" w:cs="Arial"/>
                <w:i w:val="0"/>
                <w:iCs w:val="0"/>
                <w:sz w:val="24"/>
                <w:szCs w:val="24"/>
                <w:lang w:val="en-US"/>
              </w:rPr>
              <w:t>100,000</w:t>
            </w:r>
          </w:p>
        </w:tc>
      </w:tr>
      <w:tr w:rsidR="00485A18" w:rsidRPr="00921554" w14:paraId="66B55268" w14:textId="77777777" w:rsidTr="00C92E38">
        <w:tc>
          <w:tcPr>
            <w:tcW w:w="1070" w:type="dxa"/>
          </w:tcPr>
          <w:p w14:paraId="0DD4BAC2" w14:textId="1A482C3C"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3</w:t>
            </w:r>
          </w:p>
        </w:tc>
        <w:tc>
          <w:tcPr>
            <w:tcW w:w="1619" w:type="dxa"/>
          </w:tcPr>
          <w:p w14:paraId="350D51CF" w14:textId="0B1E2C42"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Improving operations </w:t>
            </w:r>
          </w:p>
        </w:tc>
        <w:tc>
          <w:tcPr>
            <w:tcW w:w="2902" w:type="dxa"/>
          </w:tcPr>
          <w:p w14:paraId="5B0847EA" w14:textId="796096A8" w:rsidR="00485A18" w:rsidRPr="00921554" w:rsidRDefault="008924F8"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Buying </w:t>
            </w:r>
            <w:r w:rsidR="00A46129" w:rsidRPr="00921554">
              <w:rPr>
                <w:rFonts w:ascii="Arial" w:hAnsi="Arial" w:cs="Arial"/>
                <w:i w:val="0"/>
                <w:iCs w:val="0"/>
                <w:sz w:val="24"/>
                <w:szCs w:val="24"/>
                <w:lang w:val="en-US"/>
              </w:rPr>
              <w:t>software’s</w:t>
            </w:r>
            <w:r w:rsidRPr="00921554">
              <w:rPr>
                <w:rFonts w:ascii="Arial" w:hAnsi="Arial" w:cs="Arial"/>
                <w:i w:val="0"/>
                <w:iCs w:val="0"/>
                <w:sz w:val="24"/>
                <w:szCs w:val="24"/>
                <w:lang w:val="en-US"/>
              </w:rPr>
              <w:t xml:space="preserve"> that will develop an easier way to communicate between departments and be </w:t>
            </w:r>
            <w:r w:rsidR="00A46129" w:rsidRPr="00921554">
              <w:rPr>
                <w:rFonts w:ascii="Arial" w:hAnsi="Arial" w:cs="Arial"/>
                <w:i w:val="0"/>
                <w:iCs w:val="0"/>
                <w:sz w:val="24"/>
                <w:szCs w:val="24"/>
                <w:lang w:val="en-US"/>
              </w:rPr>
              <w:t>able</w:t>
            </w:r>
            <w:r w:rsidRPr="00921554">
              <w:rPr>
                <w:rFonts w:ascii="Arial" w:hAnsi="Arial" w:cs="Arial"/>
                <w:i w:val="0"/>
                <w:iCs w:val="0"/>
                <w:sz w:val="24"/>
                <w:szCs w:val="24"/>
                <w:lang w:val="en-US"/>
              </w:rPr>
              <w:t xml:space="preserve"> to generate better services for the hotel </w:t>
            </w:r>
            <w:r w:rsidR="00A46129" w:rsidRPr="00921554">
              <w:rPr>
                <w:rFonts w:ascii="Arial" w:hAnsi="Arial" w:cs="Arial"/>
                <w:i w:val="0"/>
                <w:iCs w:val="0"/>
                <w:sz w:val="24"/>
                <w:szCs w:val="24"/>
                <w:lang w:val="en-US"/>
              </w:rPr>
              <w:t>guests</w:t>
            </w:r>
            <w:r w:rsidRPr="00921554">
              <w:rPr>
                <w:rFonts w:ascii="Arial" w:hAnsi="Arial" w:cs="Arial"/>
                <w:i w:val="0"/>
                <w:iCs w:val="0"/>
                <w:sz w:val="24"/>
                <w:szCs w:val="24"/>
                <w:lang w:val="en-US"/>
              </w:rPr>
              <w:t xml:space="preserve">. At the same time, the employees would benefit from these </w:t>
            </w:r>
            <w:r w:rsidR="00A46129" w:rsidRPr="00921554">
              <w:rPr>
                <w:rFonts w:ascii="Arial" w:hAnsi="Arial" w:cs="Arial"/>
                <w:i w:val="0"/>
                <w:iCs w:val="0"/>
                <w:sz w:val="24"/>
                <w:szCs w:val="24"/>
                <w:lang w:val="en-US"/>
              </w:rPr>
              <w:t>softwires</w:t>
            </w:r>
            <w:r w:rsidRPr="00921554">
              <w:rPr>
                <w:rFonts w:ascii="Arial" w:hAnsi="Arial" w:cs="Arial"/>
                <w:i w:val="0"/>
                <w:iCs w:val="0"/>
                <w:sz w:val="24"/>
                <w:szCs w:val="24"/>
                <w:lang w:val="en-US"/>
              </w:rPr>
              <w:t xml:space="preserve"> by </w:t>
            </w:r>
            <w:r w:rsidR="00A46129" w:rsidRPr="00921554">
              <w:rPr>
                <w:rFonts w:ascii="Arial" w:hAnsi="Arial" w:cs="Arial"/>
                <w:i w:val="0"/>
                <w:iCs w:val="0"/>
                <w:sz w:val="24"/>
                <w:szCs w:val="24"/>
                <w:lang w:val="en-US"/>
              </w:rPr>
              <w:t>improving</w:t>
            </w:r>
            <w:r w:rsidRPr="00921554">
              <w:rPr>
                <w:rFonts w:ascii="Arial" w:hAnsi="Arial" w:cs="Arial"/>
                <w:i w:val="0"/>
                <w:iCs w:val="0"/>
                <w:sz w:val="24"/>
                <w:szCs w:val="24"/>
                <w:lang w:val="en-US"/>
              </w:rPr>
              <w:t xml:space="preserve"> their </w:t>
            </w:r>
            <w:r w:rsidR="00A46129" w:rsidRPr="00921554">
              <w:rPr>
                <w:rFonts w:ascii="Arial" w:hAnsi="Arial" w:cs="Arial"/>
                <w:i w:val="0"/>
                <w:iCs w:val="0"/>
                <w:sz w:val="24"/>
                <w:szCs w:val="24"/>
                <w:lang w:val="en-US"/>
              </w:rPr>
              <w:t>quality of work.</w:t>
            </w:r>
          </w:p>
        </w:tc>
        <w:tc>
          <w:tcPr>
            <w:tcW w:w="1350" w:type="dxa"/>
          </w:tcPr>
          <w:p w14:paraId="67BBD46A" w14:textId="3E6CC4D4" w:rsidR="00485A18" w:rsidRPr="00921554" w:rsidRDefault="00A4612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 xml:space="preserve">Better development and customer </w:t>
            </w:r>
            <w:r w:rsidR="004C7557" w:rsidRPr="00921554">
              <w:rPr>
                <w:rFonts w:ascii="Arial" w:hAnsi="Arial" w:cs="Arial"/>
                <w:i w:val="0"/>
                <w:iCs w:val="0"/>
                <w:sz w:val="24"/>
                <w:szCs w:val="24"/>
                <w:lang w:val="en-US"/>
              </w:rPr>
              <w:t>satisfaction</w:t>
            </w:r>
          </w:p>
        </w:tc>
        <w:tc>
          <w:tcPr>
            <w:tcW w:w="1176" w:type="dxa"/>
          </w:tcPr>
          <w:p w14:paraId="2BD0E2BE" w14:textId="25B5F76B" w:rsidR="00485A18" w:rsidRPr="00921554" w:rsidRDefault="00A46129"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6 months</w:t>
            </w:r>
          </w:p>
        </w:tc>
        <w:tc>
          <w:tcPr>
            <w:tcW w:w="1233" w:type="dxa"/>
          </w:tcPr>
          <w:p w14:paraId="07974CA6" w14:textId="43A381E8" w:rsidR="00485A18" w:rsidRPr="00921554" w:rsidRDefault="0065744C" w:rsidP="002A5E51">
            <w:pPr>
              <w:spacing w:line="360" w:lineRule="auto"/>
              <w:jc w:val="both"/>
              <w:rPr>
                <w:rFonts w:ascii="Arial" w:hAnsi="Arial" w:cs="Arial"/>
                <w:i w:val="0"/>
                <w:iCs w:val="0"/>
                <w:sz w:val="24"/>
                <w:szCs w:val="24"/>
                <w:lang w:val="en-US"/>
              </w:rPr>
            </w:pPr>
            <w:r w:rsidRPr="00921554">
              <w:rPr>
                <w:rFonts w:ascii="Arial" w:hAnsi="Arial" w:cs="Arial"/>
                <w:sz w:val="24"/>
                <w:szCs w:val="24"/>
              </w:rPr>
              <w:t>£</w:t>
            </w:r>
            <w:r w:rsidR="00A46129" w:rsidRPr="00921554">
              <w:rPr>
                <w:rFonts w:ascii="Arial" w:hAnsi="Arial" w:cs="Arial"/>
                <w:i w:val="0"/>
                <w:iCs w:val="0"/>
                <w:sz w:val="24"/>
                <w:szCs w:val="24"/>
                <w:lang w:val="en-US"/>
              </w:rPr>
              <w:t>10,000</w:t>
            </w:r>
          </w:p>
        </w:tc>
      </w:tr>
      <w:tr w:rsidR="00485A18" w:rsidRPr="00921554" w14:paraId="7C1017B5" w14:textId="77777777" w:rsidTr="00C92E38">
        <w:tc>
          <w:tcPr>
            <w:tcW w:w="1070" w:type="dxa"/>
          </w:tcPr>
          <w:p w14:paraId="55274CBA" w14:textId="5DD5C28D" w:rsidR="00485A18" w:rsidRPr="00921554" w:rsidRDefault="00CA4DBA"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4</w:t>
            </w:r>
          </w:p>
        </w:tc>
        <w:tc>
          <w:tcPr>
            <w:tcW w:w="1619" w:type="dxa"/>
          </w:tcPr>
          <w:p w14:paraId="5FB75974" w14:textId="49974D05" w:rsidR="00485A18" w:rsidRPr="00921554" w:rsidRDefault="009D60D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Implement technology</w:t>
            </w:r>
          </w:p>
        </w:tc>
        <w:tc>
          <w:tcPr>
            <w:tcW w:w="2902" w:type="dxa"/>
          </w:tcPr>
          <w:p w14:paraId="17EFA7D6" w14:textId="6315D903" w:rsidR="00485A18" w:rsidRPr="00921554" w:rsidRDefault="004C7557"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Investing in robots and AI</w:t>
            </w:r>
          </w:p>
        </w:tc>
        <w:tc>
          <w:tcPr>
            <w:tcW w:w="1350" w:type="dxa"/>
          </w:tcPr>
          <w:p w14:paraId="60067769" w14:textId="04328039" w:rsidR="00485A18" w:rsidRPr="00921554" w:rsidRDefault="004C7557"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Improved services quality and attract more customers worldwide.</w:t>
            </w:r>
          </w:p>
        </w:tc>
        <w:tc>
          <w:tcPr>
            <w:tcW w:w="1176" w:type="dxa"/>
          </w:tcPr>
          <w:p w14:paraId="731FD999" w14:textId="53B1FB8C" w:rsidR="00485A18" w:rsidRPr="00921554" w:rsidRDefault="004C7557"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t>3 months</w:t>
            </w:r>
          </w:p>
        </w:tc>
        <w:tc>
          <w:tcPr>
            <w:tcW w:w="1233" w:type="dxa"/>
          </w:tcPr>
          <w:p w14:paraId="27EBB659" w14:textId="09C80F71" w:rsidR="00485A18" w:rsidRPr="00921554" w:rsidRDefault="009F0795" w:rsidP="002A5E51">
            <w:pPr>
              <w:spacing w:line="360" w:lineRule="auto"/>
              <w:jc w:val="both"/>
              <w:rPr>
                <w:rFonts w:ascii="Arial" w:hAnsi="Arial" w:cs="Arial"/>
                <w:i w:val="0"/>
                <w:iCs w:val="0"/>
                <w:sz w:val="24"/>
                <w:szCs w:val="24"/>
                <w:lang w:val="en-US"/>
              </w:rPr>
            </w:pPr>
            <w:r w:rsidRPr="00921554">
              <w:rPr>
                <w:rFonts w:ascii="Arial" w:hAnsi="Arial" w:cs="Arial"/>
                <w:sz w:val="24"/>
                <w:szCs w:val="24"/>
              </w:rPr>
              <w:t>£</w:t>
            </w:r>
            <w:r w:rsidR="004C7557" w:rsidRPr="00921554">
              <w:rPr>
                <w:rFonts w:ascii="Arial" w:hAnsi="Arial" w:cs="Arial"/>
                <w:i w:val="0"/>
                <w:iCs w:val="0"/>
                <w:sz w:val="24"/>
                <w:szCs w:val="24"/>
                <w:lang w:val="en-US"/>
              </w:rPr>
              <w:t>30,000</w:t>
            </w:r>
          </w:p>
        </w:tc>
      </w:tr>
    </w:tbl>
    <w:p w14:paraId="4C4EA5E8" w14:textId="77777777" w:rsidR="001F35FD" w:rsidRPr="00921554" w:rsidRDefault="001F35FD" w:rsidP="002A5E51">
      <w:pPr>
        <w:spacing w:line="360" w:lineRule="auto"/>
        <w:jc w:val="both"/>
        <w:rPr>
          <w:rFonts w:ascii="Arial" w:hAnsi="Arial" w:cs="Arial"/>
          <w:i w:val="0"/>
          <w:iCs w:val="0"/>
          <w:sz w:val="24"/>
          <w:szCs w:val="24"/>
          <w:lang w:val="en-US"/>
        </w:rPr>
      </w:pPr>
    </w:p>
    <w:p w14:paraId="374FE937" w14:textId="10C092BC" w:rsidR="00E52F82" w:rsidRPr="00921554" w:rsidRDefault="0001457E" w:rsidP="002A5E51">
      <w:pPr>
        <w:pStyle w:val="Heading1"/>
        <w:spacing w:line="360" w:lineRule="auto"/>
        <w:jc w:val="both"/>
        <w:rPr>
          <w:rFonts w:ascii="Arial" w:hAnsi="Arial" w:cs="Arial"/>
          <w:i w:val="0"/>
          <w:iCs w:val="0"/>
          <w:sz w:val="24"/>
          <w:szCs w:val="24"/>
          <w:lang w:val="en-US"/>
        </w:rPr>
      </w:pPr>
      <w:bookmarkStart w:id="8" w:name="_Toc118332385"/>
      <w:r w:rsidRPr="00921554">
        <w:rPr>
          <w:rFonts w:ascii="Arial" w:hAnsi="Arial" w:cs="Arial"/>
          <w:i w:val="0"/>
          <w:iCs w:val="0"/>
          <w:sz w:val="24"/>
          <w:szCs w:val="24"/>
          <w:lang w:val="en-US"/>
        </w:rPr>
        <w:t>Conclusion</w:t>
      </w:r>
      <w:bookmarkEnd w:id="8"/>
    </w:p>
    <w:p w14:paraId="46CA002D" w14:textId="6F537103" w:rsidR="0001457E" w:rsidRPr="00921554" w:rsidRDefault="003B2FDF" w:rsidP="002A5E51">
      <w:pPr>
        <w:spacing w:line="360" w:lineRule="auto"/>
        <w:jc w:val="both"/>
        <w:rPr>
          <w:rFonts w:ascii="Arial" w:hAnsi="Arial" w:cs="Arial"/>
          <w:i w:val="0"/>
          <w:iCs w:val="0"/>
          <w:sz w:val="24"/>
          <w:szCs w:val="24"/>
          <w:lang w:val="en-US"/>
        </w:rPr>
      </w:pPr>
      <w:r w:rsidRPr="00921554">
        <w:rPr>
          <w:rFonts w:ascii="Arial" w:hAnsi="Arial" w:cs="Arial"/>
          <w:i w:val="0"/>
          <w:iCs w:val="0"/>
          <w:sz w:val="24"/>
          <w:szCs w:val="24"/>
          <w:lang w:val="en-US"/>
        </w:rPr>
        <w:lastRenderedPageBreak/>
        <w:t xml:space="preserve">All in all, the consultancy report is highlighting both positive and negative aspects </w:t>
      </w:r>
      <w:r w:rsidR="004928CF" w:rsidRPr="00921554">
        <w:rPr>
          <w:rFonts w:ascii="Arial" w:hAnsi="Arial" w:cs="Arial"/>
          <w:i w:val="0"/>
          <w:iCs w:val="0"/>
          <w:sz w:val="24"/>
          <w:szCs w:val="24"/>
          <w:lang w:val="en-US"/>
        </w:rPr>
        <w:t xml:space="preserve">of Hilton Worldwide as </w:t>
      </w:r>
      <w:r w:rsidR="00130413" w:rsidRPr="00921554">
        <w:rPr>
          <w:rFonts w:ascii="Arial" w:hAnsi="Arial" w:cs="Arial"/>
          <w:i w:val="0"/>
          <w:iCs w:val="0"/>
          <w:sz w:val="24"/>
          <w:szCs w:val="24"/>
          <w:lang w:val="en-US"/>
        </w:rPr>
        <w:t xml:space="preserve">the reader can make an overall opinion about the benefits and </w:t>
      </w:r>
      <w:r w:rsidR="005A099C" w:rsidRPr="00921554">
        <w:rPr>
          <w:rFonts w:ascii="Arial" w:hAnsi="Arial" w:cs="Arial"/>
          <w:i w:val="0"/>
          <w:iCs w:val="0"/>
          <w:sz w:val="24"/>
          <w:szCs w:val="24"/>
          <w:lang w:val="en-US"/>
        </w:rPr>
        <w:t xml:space="preserve">the huge progress of the company as it is 100 worth investing in further developments. </w:t>
      </w:r>
    </w:p>
    <w:p w14:paraId="27BE913D" w14:textId="20CD7AB8" w:rsidR="00B20DC3" w:rsidRPr="002A5E51" w:rsidRDefault="00B20DC3" w:rsidP="002A5E51">
      <w:pPr>
        <w:pStyle w:val="Heading1"/>
        <w:spacing w:line="360" w:lineRule="auto"/>
        <w:jc w:val="both"/>
        <w:rPr>
          <w:rFonts w:ascii="Arial" w:hAnsi="Arial" w:cs="Arial"/>
          <w:i w:val="0"/>
          <w:iCs w:val="0"/>
          <w:sz w:val="24"/>
          <w:szCs w:val="24"/>
          <w:lang w:val="en-US"/>
        </w:rPr>
      </w:pPr>
      <w:bookmarkStart w:id="9" w:name="_Toc118332386"/>
      <w:r w:rsidRPr="002A5E51">
        <w:rPr>
          <w:rFonts w:ascii="Arial" w:hAnsi="Arial" w:cs="Arial"/>
          <w:i w:val="0"/>
          <w:iCs w:val="0"/>
          <w:sz w:val="24"/>
          <w:szCs w:val="24"/>
          <w:lang w:val="en-US"/>
        </w:rPr>
        <w:t>References</w:t>
      </w:r>
      <w:bookmarkEnd w:id="9"/>
    </w:p>
    <w:p w14:paraId="0EEF19C3" w14:textId="17D22500"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r w:rsidRPr="006A1D41">
        <w:rPr>
          <w:rFonts w:ascii="Arial" w:hAnsi="Arial" w:cs="Arial"/>
          <w:i w:val="0"/>
          <w:iCs w:val="0"/>
          <w:color w:val="333333"/>
          <w:sz w:val="24"/>
          <w:szCs w:val="24"/>
        </w:rPr>
        <w:t>Adler, N. J. (1991</w:t>
      </w:r>
      <w:r w:rsidR="00757D84" w:rsidRPr="006A1D41">
        <w:rPr>
          <w:rFonts w:ascii="Arial" w:hAnsi="Arial" w:cs="Arial"/>
          <w:i w:val="0"/>
          <w:iCs w:val="0"/>
          <w:color w:val="333333"/>
          <w:sz w:val="24"/>
          <w:szCs w:val="24"/>
        </w:rPr>
        <w:t>).</w:t>
      </w:r>
      <w:r w:rsidR="00757D84" w:rsidRPr="00757D84">
        <w:rPr>
          <w:rFonts w:ascii="Arial" w:hAnsi="Arial" w:cs="Arial"/>
          <w:color w:val="333333"/>
          <w:sz w:val="24"/>
          <w:szCs w:val="24"/>
        </w:rPr>
        <w:t xml:space="preserve"> International</w:t>
      </w:r>
      <w:r w:rsidR="001172F2" w:rsidRPr="00757D84">
        <w:rPr>
          <w:rFonts w:ascii="Arial" w:hAnsi="Arial" w:cs="Arial"/>
          <w:color w:val="333333"/>
          <w:sz w:val="24"/>
          <w:szCs w:val="24"/>
        </w:rPr>
        <w:t xml:space="preserve"> dimensions of organizational</w:t>
      </w:r>
      <w:r w:rsidR="00757D84" w:rsidRPr="00757D84">
        <w:rPr>
          <w:rFonts w:ascii="Arial" w:hAnsi="Arial" w:cs="Arial"/>
          <w:color w:val="333333"/>
          <w:sz w:val="24"/>
          <w:szCs w:val="24"/>
        </w:rPr>
        <w:t xml:space="preserve"> behaviour</w:t>
      </w:r>
      <w:r w:rsidR="00757D84">
        <w:rPr>
          <w:rFonts w:ascii="Arial" w:hAnsi="Arial" w:cs="Arial"/>
          <w:i w:val="0"/>
          <w:iCs w:val="0"/>
          <w:color w:val="333333"/>
          <w:sz w:val="24"/>
          <w:szCs w:val="24"/>
        </w:rPr>
        <w:t>.</w:t>
      </w:r>
      <w:r w:rsidRPr="006A1D41">
        <w:rPr>
          <w:rFonts w:ascii="Arial" w:hAnsi="Arial" w:cs="Arial"/>
          <w:i w:val="0"/>
          <w:iCs w:val="0"/>
          <w:color w:val="333333"/>
          <w:sz w:val="24"/>
          <w:szCs w:val="24"/>
        </w:rPr>
        <w:t xml:space="preserve"> Belmont, CA: Wadsworth Publishing.</w:t>
      </w:r>
    </w:p>
    <w:p w14:paraId="05BC061D"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Aggarwal, </w:t>
      </w:r>
      <w:proofErr w:type="gramStart"/>
      <w:r w:rsidRPr="006A1D41">
        <w:rPr>
          <w:rFonts w:ascii="Arial" w:hAnsi="Arial" w:cs="Arial"/>
          <w:i w:val="0"/>
          <w:iCs w:val="0"/>
          <w:sz w:val="24"/>
          <w:szCs w:val="24"/>
          <w:lang w:val="en-US"/>
        </w:rPr>
        <w:t>D..</w:t>
      </w:r>
      <w:proofErr w:type="gramEnd"/>
      <w:r w:rsidRPr="006A1D41">
        <w:rPr>
          <w:rFonts w:ascii="Arial" w:hAnsi="Arial" w:cs="Arial"/>
          <w:i w:val="0"/>
          <w:iCs w:val="0"/>
          <w:sz w:val="24"/>
          <w:szCs w:val="24"/>
          <w:lang w:val="en-US"/>
        </w:rPr>
        <w:t xml:space="preserve"> and </w:t>
      </w:r>
      <w:proofErr w:type="spellStart"/>
      <w:r w:rsidRPr="006A1D41">
        <w:rPr>
          <w:rFonts w:ascii="Arial" w:hAnsi="Arial" w:cs="Arial"/>
          <w:i w:val="0"/>
          <w:iCs w:val="0"/>
          <w:sz w:val="24"/>
          <w:szCs w:val="24"/>
          <w:lang w:val="en-US"/>
        </w:rPr>
        <w:t>Padhan</w:t>
      </w:r>
      <w:proofErr w:type="spellEnd"/>
      <w:r w:rsidRPr="006A1D41">
        <w:rPr>
          <w:rFonts w:ascii="Arial" w:hAnsi="Arial" w:cs="Arial"/>
          <w:i w:val="0"/>
          <w:iCs w:val="0"/>
          <w:sz w:val="24"/>
          <w:szCs w:val="24"/>
          <w:lang w:val="en-US"/>
        </w:rPr>
        <w:t>, P. C. (2017</w:t>
      </w:r>
      <w:r w:rsidRPr="00757D84">
        <w:rPr>
          <w:rFonts w:ascii="Arial" w:hAnsi="Arial" w:cs="Arial"/>
          <w:sz w:val="24"/>
          <w:szCs w:val="24"/>
          <w:lang w:val="en-US"/>
        </w:rPr>
        <w:t>). Impact of capital structure on firm value: evidence from Indian Hospitality Industry</w:t>
      </w:r>
      <w:r w:rsidRPr="006A1D41">
        <w:rPr>
          <w:rFonts w:ascii="Arial" w:hAnsi="Arial" w:cs="Arial"/>
          <w:i w:val="0"/>
          <w:iCs w:val="0"/>
          <w:sz w:val="24"/>
          <w:szCs w:val="24"/>
          <w:lang w:val="en-US"/>
        </w:rPr>
        <w:t>. Theoretical Economics Letters. 7(4). 982-1000.</w:t>
      </w:r>
    </w:p>
    <w:p w14:paraId="194349D3"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proofErr w:type="spellStart"/>
      <w:r w:rsidRPr="006A1D41">
        <w:rPr>
          <w:rFonts w:ascii="Arial" w:hAnsi="Arial" w:cs="Arial"/>
          <w:i w:val="0"/>
          <w:iCs w:val="0"/>
          <w:sz w:val="24"/>
          <w:szCs w:val="24"/>
          <w:lang w:val="en-US"/>
        </w:rPr>
        <w:t>Boella</w:t>
      </w:r>
      <w:proofErr w:type="spellEnd"/>
      <w:r w:rsidRPr="006A1D41">
        <w:rPr>
          <w:rFonts w:ascii="Arial" w:hAnsi="Arial" w:cs="Arial"/>
          <w:i w:val="0"/>
          <w:iCs w:val="0"/>
          <w:sz w:val="24"/>
          <w:szCs w:val="24"/>
          <w:lang w:val="en-US"/>
        </w:rPr>
        <w:t xml:space="preserve">, M. </w:t>
      </w:r>
      <w:proofErr w:type="gramStart"/>
      <w:r w:rsidRPr="006A1D41">
        <w:rPr>
          <w:rFonts w:ascii="Arial" w:hAnsi="Arial" w:cs="Arial"/>
          <w:i w:val="0"/>
          <w:iCs w:val="0"/>
          <w:sz w:val="24"/>
          <w:szCs w:val="24"/>
          <w:lang w:val="en-US"/>
        </w:rPr>
        <w:t>J..</w:t>
      </w:r>
      <w:proofErr w:type="gramEnd"/>
      <w:r w:rsidRPr="006A1D41">
        <w:rPr>
          <w:rFonts w:ascii="Arial" w:hAnsi="Arial" w:cs="Arial"/>
          <w:i w:val="0"/>
          <w:iCs w:val="0"/>
          <w:sz w:val="24"/>
          <w:szCs w:val="24"/>
          <w:lang w:val="en-US"/>
        </w:rPr>
        <w:t xml:space="preserve"> and Goss-Turner, S. (2019). </w:t>
      </w:r>
      <w:r w:rsidRPr="00757D84">
        <w:rPr>
          <w:rFonts w:ascii="Arial" w:hAnsi="Arial" w:cs="Arial"/>
          <w:sz w:val="24"/>
          <w:szCs w:val="24"/>
          <w:lang w:val="en-US"/>
        </w:rPr>
        <w:t>Human resource management in the hospitality industry</w:t>
      </w:r>
      <w:r w:rsidRPr="006A1D41">
        <w:rPr>
          <w:rFonts w:ascii="Arial" w:hAnsi="Arial" w:cs="Arial"/>
          <w:i w:val="0"/>
          <w:iCs w:val="0"/>
          <w:sz w:val="24"/>
          <w:szCs w:val="24"/>
          <w:lang w:val="en-US"/>
        </w:rPr>
        <w:t>: A guide to best practice. Routledge.</w:t>
      </w:r>
    </w:p>
    <w:p w14:paraId="4573DB79"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eastAsia="Times New Roman" w:hAnsi="Arial" w:cs="Arial"/>
          <w:i w:val="0"/>
          <w:iCs w:val="0"/>
          <w:color w:val="21262B"/>
          <w:sz w:val="24"/>
          <w:szCs w:val="24"/>
          <w:shd w:val="clear" w:color="auto" w:fill="F7F7F7"/>
        </w:rPr>
        <w:t xml:space="preserve">Bone, J., 2013. </w:t>
      </w:r>
      <w:r w:rsidRPr="00757D84">
        <w:rPr>
          <w:rFonts w:ascii="Arial" w:eastAsia="Times New Roman" w:hAnsi="Arial" w:cs="Arial"/>
          <w:color w:val="21262B"/>
          <w:sz w:val="24"/>
          <w:szCs w:val="24"/>
          <w:shd w:val="clear" w:color="auto" w:fill="F7F7F7"/>
        </w:rPr>
        <w:t>Becoming Animal, in: Vicars</w:t>
      </w:r>
      <w:r w:rsidRPr="006A1D41">
        <w:rPr>
          <w:rFonts w:ascii="Arial" w:eastAsia="Times New Roman" w:hAnsi="Arial" w:cs="Arial"/>
          <w:i w:val="0"/>
          <w:iCs w:val="0"/>
          <w:color w:val="21262B"/>
          <w:sz w:val="24"/>
          <w:szCs w:val="24"/>
          <w:shd w:val="clear" w:color="auto" w:fill="F7F7F7"/>
        </w:rPr>
        <w:t xml:space="preserve">, M., McKenna, T. (Eds.), Discourse, Power, and Resistance Down Under, Transgressions. </w:t>
      </w:r>
      <w:proofErr w:type="spellStart"/>
      <w:r w:rsidRPr="006A1D41">
        <w:rPr>
          <w:rFonts w:ascii="Arial" w:eastAsia="Times New Roman" w:hAnsi="Arial" w:cs="Arial"/>
          <w:i w:val="0"/>
          <w:iCs w:val="0"/>
          <w:color w:val="21262B"/>
          <w:sz w:val="24"/>
          <w:szCs w:val="24"/>
          <w:shd w:val="clear" w:color="auto" w:fill="F7F7F7"/>
        </w:rPr>
        <w:t>SensePublishers</w:t>
      </w:r>
      <w:proofErr w:type="spellEnd"/>
      <w:r w:rsidRPr="006A1D41">
        <w:rPr>
          <w:rFonts w:ascii="Arial" w:eastAsia="Times New Roman" w:hAnsi="Arial" w:cs="Arial"/>
          <w:i w:val="0"/>
          <w:iCs w:val="0"/>
          <w:color w:val="21262B"/>
          <w:sz w:val="24"/>
          <w:szCs w:val="24"/>
          <w:shd w:val="clear" w:color="auto" w:fill="F7F7F7"/>
        </w:rPr>
        <w:t>, Rotterdam, pp. 33–44.</w:t>
      </w:r>
    </w:p>
    <w:p w14:paraId="08B7972A"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proofErr w:type="spellStart"/>
      <w:r w:rsidRPr="006A1D41">
        <w:rPr>
          <w:rFonts w:ascii="Arial" w:hAnsi="Arial" w:cs="Arial"/>
          <w:i w:val="0"/>
          <w:iCs w:val="0"/>
          <w:color w:val="333333"/>
          <w:sz w:val="24"/>
          <w:szCs w:val="24"/>
        </w:rPr>
        <w:t>Browaeys</w:t>
      </w:r>
      <w:proofErr w:type="spellEnd"/>
      <w:r w:rsidRPr="006A1D41">
        <w:rPr>
          <w:rFonts w:ascii="Arial" w:hAnsi="Arial" w:cs="Arial"/>
          <w:i w:val="0"/>
          <w:iCs w:val="0"/>
          <w:color w:val="333333"/>
          <w:sz w:val="24"/>
          <w:szCs w:val="24"/>
        </w:rPr>
        <w:t>, M. J. and Price, R. (2011</w:t>
      </w:r>
      <w:r w:rsidRPr="00986509">
        <w:rPr>
          <w:rFonts w:ascii="Arial" w:hAnsi="Arial" w:cs="Arial"/>
          <w:color w:val="333333"/>
          <w:sz w:val="24"/>
          <w:szCs w:val="24"/>
        </w:rPr>
        <w:t>).</w:t>
      </w:r>
      <w:r w:rsidRPr="00986509">
        <w:rPr>
          <w:rStyle w:val="apple-converted-space"/>
          <w:rFonts w:ascii="Arial" w:hAnsi="Arial" w:cs="Arial"/>
          <w:color w:val="333333"/>
          <w:sz w:val="24"/>
          <w:szCs w:val="24"/>
        </w:rPr>
        <w:t> </w:t>
      </w:r>
      <w:r w:rsidRPr="00986509">
        <w:rPr>
          <w:rStyle w:val="Emphasis"/>
          <w:rFonts w:ascii="Arial" w:hAnsi="Arial" w:cs="Arial"/>
          <w:b w:val="0"/>
          <w:bCs w:val="0"/>
          <w:color w:val="333333"/>
          <w:sz w:val="24"/>
          <w:szCs w:val="24"/>
        </w:rPr>
        <w:t>Understanding cross-cultural management</w:t>
      </w:r>
      <w:r w:rsidRPr="006A1D41">
        <w:rPr>
          <w:rFonts w:ascii="Arial" w:hAnsi="Arial" w:cs="Arial"/>
          <w:i w:val="0"/>
          <w:iCs w:val="0"/>
          <w:color w:val="333333"/>
          <w:sz w:val="24"/>
          <w:szCs w:val="24"/>
        </w:rPr>
        <w:t>. 2nd edition. Harlow: Financial Times Prentice Hall.</w:t>
      </w:r>
    </w:p>
    <w:p w14:paraId="062ED072"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C.R. &amp; Brent, R.J.R. 2005: Tourism: Principles, Practices and Philosophy, London, John Wiley &amp; Sons.</w:t>
      </w:r>
    </w:p>
    <w:p w14:paraId="4CFF6301" w14:textId="5FF066FE"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Cooper, C. 2004: </w:t>
      </w:r>
      <w:r w:rsidRPr="001A597A">
        <w:rPr>
          <w:rFonts w:ascii="Arial" w:eastAsia="Times New Roman" w:hAnsi="Arial" w:cs="Arial"/>
          <w:color w:val="21262B"/>
          <w:sz w:val="24"/>
          <w:szCs w:val="24"/>
          <w:shd w:val="clear" w:color="auto" w:fill="F7F7F7"/>
        </w:rPr>
        <w:t xml:space="preserve">World Trade Law, Culture, </w:t>
      </w:r>
      <w:r w:rsidR="001A597A" w:rsidRPr="001A597A">
        <w:rPr>
          <w:rFonts w:ascii="Arial" w:eastAsia="Times New Roman" w:hAnsi="Arial" w:cs="Arial"/>
          <w:color w:val="21262B"/>
          <w:sz w:val="24"/>
          <w:szCs w:val="24"/>
          <w:shd w:val="clear" w:color="auto" w:fill="F7F7F7"/>
        </w:rPr>
        <w:t>Heritage,</w:t>
      </w:r>
      <w:r w:rsidRPr="001A597A">
        <w:rPr>
          <w:rFonts w:ascii="Arial" w:eastAsia="Times New Roman" w:hAnsi="Arial" w:cs="Arial"/>
          <w:color w:val="21262B"/>
          <w:sz w:val="24"/>
          <w:szCs w:val="24"/>
          <w:shd w:val="clear" w:color="auto" w:fill="F7F7F7"/>
        </w:rPr>
        <w:t xml:space="preserve"> and Tourism. Towards a</w:t>
      </w:r>
      <w:r w:rsidRPr="001A597A">
        <w:rPr>
          <w:rFonts w:ascii="Arial" w:eastAsia="Times New Roman" w:hAnsi="Arial" w:cs="Arial"/>
          <w:color w:val="21262B"/>
          <w:sz w:val="24"/>
          <w:szCs w:val="24"/>
          <w:shd w:val="clear" w:color="auto" w:fill="F7F7F7"/>
          <w:lang w:val="en-US"/>
        </w:rPr>
        <w:t xml:space="preserve"> </w:t>
      </w:r>
      <w:r w:rsidRPr="001A597A">
        <w:rPr>
          <w:rFonts w:ascii="Arial" w:eastAsia="Times New Roman" w:hAnsi="Arial" w:cs="Arial"/>
          <w:color w:val="21262B"/>
          <w:sz w:val="24"/>
          <w:szCs w:val="24"/>
          <w:shd w:val="clear" w:color="auto" w:fill="F7F7F7"/>
        </w:rPr>
        <w:t>Holistic Conceptual Approach, Current Issues in Tourism</w:t>
      </w:r>
      <w:r w:rsidRPr="006A1D41">
        <w:rPr>
          <w:rFonts w:ascii="Arial" w:eastAsia="Times New Roman" w:hAnsi="Arial" w:cs="Arial"/>
          <w:i w:val="0"/>
          <w:iCs w:val="0"/>
          <w:color w:val="21262B"/>
          <w:sz w:val="24"/>
          <w:szCs w:val="24"/>
          <w:shd w:val="clear" w:color="auto" w:fill="F7F7F7"/>
        </w:rPr>
        <w:t>, 7 (4) 383-398.</w:t>
      </w:r>
    </w:p>
    <w:p w14:paraId="7C86030A" w14:textId="77777777" w:rsidR="009A0CCB" w:rsidRPr="001A597A" w:rsidRDefault="009A0CCB" w:rsidP="009A0CCB">
      <w:pPr>
        <w:pStyle w:val="ListParagraph"/>
        <w:numPr>
          <w:ilvl w:val="0"/>
          <w:numId w:val="6"/>
        </w:numPr>
        <w:spacing w:line="360" w:lineRule="auto"/>
        <w:jc w:val="both"/>
        <w:rPr>
          <w:rFonts w:ascii="Arial" w:eastAsia="Times New Roman" w:hAnsi="Arial" w:cs="Arial"/>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Cooper, C. Fletcher, J. Gilbert, D. &amp; </w:t>
      </w:r>
      <w:proofErr w:type="spellStart"/>
      <w:r w:rsidRPr="006A1D41">
        <w:rPr>
          <w:rFonts w:ascii="Arial" w:eastAsia="Times New Roman" w:hAnsi="Arial" w:cs="Arial"/>
          <w:i w:val="0"/>
          <w:iCs w:val="0"/>
          <w:color w:val="21262B"/>
          <w:sz w:val="24"/>
          <w:szCs w:val="24"/>
          <w:shd w:val="clear" w:color="auto" w:fill="F7F7F7"/>
        </w:rPr>
        <w:t>Wanhill</w:t>
      </w:r>
      <w:proofErr w:type="spellEnd"/>
      <w:r w:rsidRPr="006A1D41">
        <w:rPr>
          <w:rFonts w:ascii="Arial" w:eastAsia="Times New Roman" w:hAnsi="Arial" w:cs="Arial"/>
          <w:i w:val="0"/>
          <w:iCs w:val="0"/>
          <w:color w:val="21262B"/>
          <w:sz w:val="24"/>
          <w:szCs w:val="24"/>
          <w:shd w:val="clear" w:color="auto" w:fill="F7F7F7"/>
        </w:rPr>
        <w:t xml:space="preserve">, S. 1993: </w:t>
      </w:r>
      <w:r w:rsidRPr="001A597A">
        <w:rPr>
          <w:rFonts w:ascii="Arial" w:eastAsia="Times New Roman" w:hAnsi="Arial" w:cs="Arial"/>
          <w:color w:val="21262B"/>
          <w:sz w:val="24"/>
          <w:szCs w:val="24"/>
          <w:shd w:val="clear" w:color="auto" w:fill="F7F7F7"/>
        </w:rPr>
        <w:t>Tourism Principles and</w:t>
      </w:r>
      <w:r w:rsidRPr="001A597A">
        <w:rPr>
          <w:rFonts w:ascii="Arial" w:eastAsia="Times New Roman" w:hAnsi="Arial" w:cs="Arial"/>
          <w:color w:val="21262B"/>
          <w:sz w:val="24"/>
          <w:szCs w:val="24"/>
          <w:shd w:val="clear" w:color="auto" w:fill="F7F7F7"/>
          <w:lang w:val="en-US"/>
        </w:rPr>
        <w:t xml:space="preserve"> </w:t>
      </w:r>
      <w:r w:rsidRPr="001A597A">
        <w:rPr>
          <w:rFonts w:ascii="Arial" w:eastAsia="Times New Roman" w:hAnsi="Arial" w:cs="Arial"/>
          <w:color w:val="21262B"/>
          <w:sz w:val="24"/>
          <w:szCs w:val="24"/>
          <w:shd w:val="clear" w:color="auto" w:fill="F7F7F7"/>
        </w:rPr>
        <w:t>Practice, Harlow, Pearson.</w:t>
      </w:r>
    </w:p>
    <w:p w14:paraId="3C2F8321"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Cooper, C. Fletcher, J. Gilbert, D. &amp; </w:t>
      </w:r>
      <w:proofErr w:type="spellStart"/>
      <w:r w:rsidRPr="006A1D41">
        <w:rPr>
          <w:rFonts w:ascii="Arial" w:eastAsia="Times New Roman" w:hAnsi="Arial" w:cs="Arial"/>
          <w:i w:val="0"/>
          <w:iCs w:val="0"/>
          <w:color w:val="21262B"/>
          <w:sz w:val="24"/>
          <w:szCs w:val="24"/>
          <w:shd w:val="clear" w:color="auto" w:fill="F7F7F7"/>
        </w:rPr>
        <w:t>Wanhill</w:t>
      </w:r>
      <w:proofErr w:type="spellEnd"/>
      <w:r w:rsidRPr="006A1D41">
        <w:rPr>
          <w:rFonts w:ascii="Arial" w:eastAsia="Times New Roman" w:hAnsi="Arial" w:cs="Arial"/>
          <w:i w:val="0"/>
          <w:iCs w:val="0"/>
          <w:color w:val="21262B"/>
          <w:sz w:val="24"/>
          <w:szCs w:val="24"/>
          <w:shd w:val="clear" w:color="auto" w:fill="F7F7F7"/>
        </w:rPr>
        <w:t xml:space="preserve">, S. 1998: </w:t>
      </w:r>
      <w:r w:rsidRPr="001A597A">
        <w:rPr>
          <w:rFonts w:ascii="Arial" w:eastAsia="Times New Roman" w:hAnsi="Arial" w:cs="Arial"/>
          <w:color w:val="21262B"/>
          <w:sz w:val="24"/>
          <w:szCs w:val="24"/>
          <w:shd w:val="clear" w:color="auto" w:fill="F7F7F7"/>
        </w:rPr>
        <w:t>Tourism Principles an</w:t>
      </w:r>
      <w:r w:rsidRPr="001A597A">
        <w:rPr>
          <w:rFonts w:ascii="Arial" w:eastAsia="Times New Roman" w:hAnsi="Arial" w:cs="Arial"/>
          <w:color w:val="21262B"/>
          <w:sz w:val="24"/>
          <w:szCs w:val="24"/>
          <w:shd w:val="clear" w:color="auto" w:fill="F7F7F7"/>
          <w:lang w:val="en-US"/>
        </w:rPr>
        <w:t xml:space="preserve">d </w:t>
      </w:r>
      <w:r w:rsidRPr="001A597A">
        <w:rPr>
          <w:rFonts w:ascii="Arial" w:eastAsia="Times New Roman" w:hAnsi="Arial" w:cs="Arial"/>
          <w:color w:val="21262B"/>
          <w:sz w:val="24"/>
          <w:szCs w:val="24"/>
          <w:shd w:val="clear" w:color="auto" w:fill="F7F7F7"/>
        </w:rPr>
        <w:t>Practice</w:t>
      </w:r>
      <w:r w:rsidRPr="006A1D41">
        <w:rPr>
          <w:rFonts w:ascii="Arial" w:eastAsia="Times New Roman" w:hAnsi="Arial" w:cs="Arial"/>
          <w:i w:val="0"/>
          <w:iCs w:val="0"/>
          <w:color w:val="21262B"/>
          <w:sz w:val="24"/>
          <w:szCs w:val="24"/>
          <w:shd w:val="clear" w:color="auto" w:fill="F7F7F7"/>
        </w:rPr>
        <w:t>, London, Addison Wesley Longman.</w:t>
      </w:r>
    </w:p>
    <w:p w14:paraId="05C6636E"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Cooper, C. Fletcher, J. Gilbert, D. &amp; </w:t>
      </w:r>
      <w:proofErr w:type="spellStart"/>
      <w:r w:rsidRPr="006A1D41">
        <w:rPr>
          <w:rFonts w:ascii="Arial" w:eastAsia="Times New Roman" w:hAnsi="Arial" w:cs="Arial"/>
          <w:i w:val="0"/>
          <w:iCs w:val="0"/>
          <w:color w:val="21262B"/>
          <w:sz w:val="24"/>
          <w:szCs w:val="24"/>
          <w:shd w:val="clear" w:color="auto" w:fill="F7F7F7"/>
        </w:rPr>
        <w:t>Wanhill</w:t>
      </w:r>
      <w:proofErr w:type="spellEnd"/>
      <w:r w:rsidRPr="006A1D41">
        <w:rPr>
          <w:rFonts w:ascii="Arial" w:eastAsia="Times New Roman" w:hAnsi="Arial" w:cs="Arial"/>
          <w:i w:val="0"/>
          <w:iCs w:val="0"/>
          <w:color w:val="21262B"/>
          <w:sz w:val="24"/>
          <w:szCs w:val="24"/>
          <w:shd w:val="clear" w:color="auto" w:fill="F7F7F7"/>
        </w:rPr>
        <w:t xml:space="preserve">, S. 2000: </w:t>
      </w:r>
      <w:r w:rsidRPr="001A597A">
        <w:rPr>
          <w:rFonts w:ascii="Arial" w:eastAsia="Times New Roman" w:hAnsi="Arial" w:cs="Arial"/>
          <w:color w:val="21262B"/>
          <w:sz w:val="24"/>
          <w:szCs w:val="24"/>
          <w:shd w:val="clear" w:color="auto" w:fill="F7F7F7"/>
        </w:rPr>
        <w:t>Tourism Principles and</w:t>
      </w:r>
      <w:r w:rsidRPr="001A597A">
        <w:rPr>
          <w:rFonts w:ascii="Arial" w:eastAsia="Times New Roman" w:hAnsi="Arial" w:cs="Arial"/>
          <w:color w:val="21262B"/>
          <w:sz w:val="24"/>
          <w:szCs w:val="24"/>
          <w:shd w:val="clear" w:color="auto" w:fill="F7F7F7"/>
          <w:lang w:val="en-US"/>
        </w:rPr>
        <w:t xml:space="preserve"> </w:t>
      </w:r>
      <w:r w:rsidRPr="001A597A">
        <w:rPr>
          <w:rFonts w:ascii="Arial" w:eastAsia="Times New Roman" w:hAnsi="Arial" w:cs="Arial"/>
          <w:color w:val="21262B"/>
          <w:sz w:val="24"/>
          <w:szCs w:val="24"/>
          <w:shd w:val="clear" w:color="auto" w:fill="F7F7F7"/>
        </w:rPr>
        <w:t>Practice</w:t>
      </w:r>
      <w:r w:rsidRPr="006A1D41">
        <w:rPr>
          <w:rFonts w:ascii="Arial" w:eastAsia="Times New Roman" w:hAnsi="Arial" w:cs="Arial"/>
          <w:i w:val="0"/>
          <w:iCs w:val="0"/>
          <w:color w:val="21262B"/>
          <w:sz w:val="24"/>
          <w:szCs w:val="24"/>
          <w:shd w:val="clear" w:color="auto" w:fill="F7F7F7"/>
        </w:rPr>
        <w:t>, London, Pitman Publishing.</w:t>
      </w:r>
    </w:p>
    <w:p w14:paraId="26E12FA8"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Cooper, D.R. &amp; Schindler, P.S. 2006: Business research methods, Boston,</w:t>
      </w:r>
      <w:r w:rsidRPr="006A1D41">
        <w:rPr>
          <w:rFonts w:ascii="Arial" w:eastAsia="Times New Roman" w:hAnsi="Arial" w:cs="Arial"/>
          <w:i w:val="0"/>
          <w:iCs w:val="0"/>
          <w:color w:val="21262B"/>
          <w:sz w:val="24"/>
          <w:szCs w:val="24"/>
          <w:shd w:val="clear" w:color="auto" w:fill="F7F7F7"/>
          <w:lang w:val="en-US"/>
        </w:rPr>
        <w:t xml:space="preserve"> </w:t>
      </w:r>
      <w:r w:rsidRPr="006A1D41">
        <w:rPr>
          <w:rFonts w:ascii="Arial" w:eastAsia="Times New Roman" w:hAnsi="Arial" w:cs="Arial"/>
          <w:i w:val="0"/>
          <w:iCs w:val="0"/>
          <w:color w:val="21262B"/>
          <w:sz w:val="24"/>
          <w:szCs w:val="24"/>
          <w:shd w:val="clear" w:color="auto" w:fill="F7F7F7"/>
        </w:rPr>
        <w:t>McGraw-Hill</w:t>
      </w:r>
    </w:p>
    <w:p w14:paraId="27EDF874"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D. Chandler</w:t>
      </w:r>
      <w:r w:rsidRPr="001A597A">
        <w:rPr>
          <w:rFonts w:ascii="Arial" w:hAnsi="Arial" w:cs="Arial"/>
          <w:sz w:val="24"/>
          <w:szCs w:val="24"/>
          <w:lang w:val="en-US"/>
        </w:rPr>
        <w:t>, Strategy and Structure</w:t>
      </w:r>
      <w:r w:rsidRPr="006A1D41">
        <w:rPr>
          <w:rFonts w:ascii="Arial" w:hAnsi="Arial" w:cs="Arial"/>
          <w:i w:val="0"/>
          <w:iCs w:val="0"/>
          <w:sz w:val="24"/>
          <w:szCs w:val="24"/>
          <w:lang w:val="en-US"/>
        </w:rPr>
        <w:t xml:space="preserve"> (Cambridge, Mass.: MIT Press, 1962)</w:t>
      </w:r>
    </w:p>
    <w:p w14:paraId="6F614B5C"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proofErr w:type="spellStart"/>
      <w:r w:rsidRPr="006A1D41">
        <w:rPr>
          <w:rFonts w:ascii="Arial" w:hAnsi="Arial" w:cs="Arial"/>
          <w:i w:val="0"/>
          <w:iCs w:val="0"/>
          <w:color w:val="333333"/>
          <w:sz w:val="24"/>
          <w:szCs w:val="24"/>
        </w:rPr>
        <w:lastRenderedPageBreak/>
        <w:t>Deresky</w:t>
      </w:r>
      <w:proofErr w:type="spellEnd"/>
      <w:r w:rsidRPr="006A1D41">
        <w:rPr>
          <w:rFonts w:ascii="Arial" w:hAnsi="Arial" w:cs="Arial"/>
          <w:i w:val="0"/>
          <w:iCs w:val="0"/>
          <w:color w:val="333333"/>
          <w:sz w:val="24"/>
          <w:szCs w:val="24"/>
        </w:rPr>
        <w:t>, H. (2014).</w:t>
      </w:r>
      <w:r w:rsidRPr="006A1D41">
        <w:rPr>
          <w:rStyle w:val="apple-converted-space"/>
          <w:rFonts w:ascii="Arial" w:hAnsi="Arial" w:cs="Arial"/>
          <w:i w:val="0"/>
          <w:iCs w:val="0"/>
          <w:color w:val="333333"/>
          <w:sz w:val="24"/>
          <w:szCs w:val="24"/>
        </w:rPr>
        <w:t> </w:t>
      </w:r>
      <w:r w:rsidRPr="00986509">
        <w:rPr>
          <w:rStyle w:val="Emphasis"/>
          <w:rFonts w:ascii="Arial" w:hAnsi="Arial" w:cs="Arial"/>
          <w:b w:val="0"/>
          <w:bCs w:val="0"/>
          <w:i/>
          <w:iCs/>
          <w:color w:val="333333"/>
          <w:sz w:val="24"/>
          <w:szCs w:val="24"/>
        </w:rPr>
        <w:t>International management: managing across borders and cultures: text and cases</w:t>
      </w:r>
      <w:r w:rsidRPr="006A1D41">
        <w:rPr>
          <w:rFonts w:ascii="Arial" w:hAnsi="Arial" w:cs="Arial"/>
          <w:i w:val="0"/>
          <w:iCs w:val="0"/>
          <w:color w:val="333333"/>
          <w:sz w:val="24"/>
          <w:szCs w:val="24"/>
        </w:rPr>
        <w:t>. Global edition, 8th edition Harlow: Pearson Education.</w:t>
      </w:r>
    </w:p>
    <w:p w14:paraId="029504BB"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proofErr w:type="spellStart"/>
      <w:r w:rsidRPr="006A1D41">
        <w:rPr>
          <w:rFonts w:ascii="Arial" w:hAnsi="Arial" w:cs="Arial"/>
          <w:i w:val="0"/>
          <w:iCs w:val="0"/>
          <w:sz w:val="24"/>
          <w:szCs w:val="24"/>
          <w:lang w:val="en-US"/>
        </w:rPr>
        <w:t>Dogru</w:t>
      </w:r>
      <w:proofErr w:type="spellEnd"/>
      <w:r w:rsidRPr="006A1D41">
        <w:rPr>
          <w:rFonts w:ascii="Arial" w:hAnsi="Arial" w:cs="Arial"/>
          <w:i w:val="0"/>
          <w:iCs w:val="0"/>
          <w:sz w:val="24"/>
          <w:szCs w:val="24"/>
          <w:lang w:val="en-US"/>
        </w:rPr>
        <w:t xml:space="preserve">, T. and et.al., (2020). </w:t>
      </w:r>
      <w:r w:rsidRPr="00986509">
        <w:rPr>
          <w:rFonts w:ascii="Arial" w:hAnsi="Arial" w:cs="Arial"/>
          <w:sz w:val="24"/>
          <w:szCs w:val="24"/>
          <w:lang w:val="en-US"/>
        </w:rPr>
        <w:t>The Airbnb paradox: Positive employment effects in the hospitality industry. Tourism Management</w:t>
      </w:r>
      <w:r w:rsidRPr="006A1D41">
        <w:rPr>
          <w:rFonts w:ascii="Arial" w:hAnsi="Arial" w:cs="Arial"/>
          <w:i w:val="0"/>
          <w:iCs w:val="0"/>
          <w:sz w:val="24"/>
          <w:szCs w:val="24"/>
          <w:lang w:val="en-US"/>
        </w:rPr>
        <w:t>. 77. 104001.</w:t>
      </w:r>
    </w:p>
    <w:p w14:paraId="29E33A99"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proofErr w:type="spellStart"/>
      <w:r w:rsidRPr="006A1D41">
        <w:rPr>
          <w:rFonts w:ascii="Arial" w:hAnsi="Arial" w:cs="Arial"/>
          <w:i w:val="0"/>
          <w:iCs w:val="0"/>
          <w:color w:val="333333"/>
          <w:sz w:val="24"/>
          <w:szCs w:val="24"/>
        </w:rPr>
        <w:t>Drnevich</w:t>
      </w:r>
      <w:proofErr w:type="spellEnd"/>
      <w:r w:rsidRPr="006A1D41">
        <w:rPr>
          <w:rFonts w:ascii="Arial" w:hAnsi="Arial" w:cs="Arial"/>
          <w:i w:val="0"/>
          <w:iCs w:val="0"/>
          <w:color w:val="333333"/>
          <w:sz w:val="24"/>
          <w:szCs w:val="24"/>
        </w:rPr>
        <w:t>, P. (2004).</w:t>
      </w:r>
      <w:r w:rsidRPr="006A1D41">
        <w:rPr>
          <w:rStyle w:val="apple-converted-space"/>
          <w:rFonts w:ascii="Arial" w:hAnsi="Arial" w:cs="Arial"/>
          <w:i w:val="0"/>
          <w:iCs w:val="0"/>
          <w:color w:val="333333"/>
          <w:sz w:val="24"/>
          <w:szCs w:val="24"/>
        </w:rPr>
        <w:t> </w:t>
      </w:r>
      <w:r w:rsidRPr="00986509">
        <w:rPr>
          <w:rStyle w:val="Emphasis"/>
          <w:rFonts w:ascii="Arial" w:hAnsi="Arial" w:cs="Arial"/>
          <w:b w:val="0"/>
          <w:bCs w:val="0"/>
          <w:i/>
          <w:iCs/>
          <w:color w:val="333333"/>
          <w:sz w:val="24"/>
          <w:szCs w:val="24"/>
        </w:rPr>
        <w:t>The role of cultural distance in international negotiations</w:t>
      </w:r>
      <w:r w:rsidRPr="006A1D41">
        <w:rPr>
          <w:rFonts w:ascii="Arial" w:hAnsi="Arial" w:cs="Arial"/>
          <w:i w:val="0"/>
          <w:iCs w:val="0"/>
          <w:color w:val="333333"/>
          <w:sz w:val="24"/>
          <w:szCs w:val="24"/>
        </w:rPr>
        <w:t>. Purdue CIEOR Working Papers, Krannert Graduate School of Management, West Littlefield: Purdue University.</w:t>
      </w:r>
    </w:p>
    <w:p w14:paraId="0D4BD010"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proofErr w:type="spellStart"/>
      <w:r w:rsidRPr="006A1D41">
        <w:rPr>
          <w:rFonts w:ascii="Arial" w:hAnsi="Arial" w:cs="Arial"/>
          <w:i w:val="0"/>
          <w:iCs w:val="0"/>
          <w:sz w:val="24"/>
          <w:szCs w:val="24"/>
          <w:lang w:val="en-US"/>
        </w:rPr>
        <w:t>Dzhandzhugazova</w:t>
      </w:r>
      <w:proofErr w:type="spellEnd"/>
      <w:r w:rsidRPr="006A1D41">
        <w:rPr>
          <w:rFonts w:ascii="Arial" w:hAnsi="Arial" w:cs="Arial"/>
          <w:i w:val="0"/>
          <w:iCs w:val="0"/>
          <w:sz w:val="24"/>
          <w:szCs w:val="24"/>
          <w:lang w:val="en-US"/>
        </w:rPr>
        <w:t xml:space="preserve">, E. A. and et.al., (2016). </w:t>
      </w:r>
      <w:r w:rsidRPr="00986509">
        <w:rPr>
          <w:rFonts w:ascii="Arial" w:hAnsi="Arial" w:cs="Arial"/>
          <w:sz w:val="24"/>
          <w:szCs w:val="24"/>
          <w:lang w:val="en-US"/>
        </w:rPr>
        <w:t>Innovations in hospitality industry. International Journal of Environmental and Science Education</w:t>
      </w:r>
      <w:r w:rsidRPr="006A1D41">
        <w:rPr>
          <w:rFonts w:ascii="Arial" w:hAnsi="Arial" w:cs="Arial"/>
          <w:i w:val="0"/>
          <w:iCs w:val="0"/>
          <w:sz w:val="24"/>
          <w:szCs w:val="24"/>
          <w:lang w:val="en-US"/>
        </w:rPr>
        <w:t>. 11(17). 10387-10400.</w:t>
      </w:r>
    </w:p>
    <w:p w14:paraId="30799D14"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E. Williamson, Markets and </w:t>
      </w:r>
      <w:proofErr w:type="gramStart"/>
      <w:r w:rsidRPr="006A1D41">
        <w:rPr>
          <w:rFonts w:ascii="Arial" w:hAnsi="Arial" w:cs="Arial"/>
          <w:i w:val="0"/>
          <w:iCs w:val="0"/>
          <w:sz w:val="24"/>
          <w:szCs w:val="24"/>
          <w:lang w:val="en-US"/>
        </w:rPr>
        <w:t>Hierarchies(</w:t>
      </w:r>
      <w:proofErr w:type="gramEnd"/>
      <w:r w:rsidRPr="006A1D41">
        <w:rPr>
          <w:rFonts w:ascii="Arial" w:hAnsi="Arial" w:cs="Arial"/>
          <w:i w:val="0"/>
          <w:iCs w:val="0"/>
          <w:sz w:val="24"/>
          <w:szCs w:val="24"/>
          <w:lang w:val="en-US"/>
        </w:rPr>
        <w:t>New York: Free Press, 1975);</w:t>
      </w:r>
    </w:p>
    <w:p w14:paraId="448BC2A3"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flow &amp; key trends, Madrid, WTO</w:t>
      </w:r>
      <w:r w:rsidRPr="006A1D41">
        <w:rPr>
          <w:rFonts w:ascii="Arial" w:eastAsia="Times New Roman" w:hAnsi="Arial" w:cs="Arial"/>
          <w:i w:val="0"/>
          <w:iCs w:val="0"/>
          <w:color w:val="21262B"/>
          <w:sz w:val="24"/>
          <w:szCs w:val="24"/>
          <w:shd w:val="clear" w:color="auto" w:fill="F7F7F7"/>
          <w:lang w:val="en-US"/>
        </w:rPr>
        <w:t xml:space="preserve"> </w:t>
      </w:r>
      <w:r w:rsidRPr="006A1D41">
        <w:rPr>
          <w:rFonts w:ascii="Arial" w:eastAsia="Times New Roman" w:hAnsi="Arial" w:cs="Arial"/>
          <w:i w:val="0"/>
          <w:iCs w:val="0"/>
          <w:color w:val="21262B"/>
          <w:sz w:val="24"/>
          <w:szCs w:val="24"/>
          <w:shd w:val="clear" w:color="auto" w:fill="F7F7F7"/>
        </w:rPr>
        <w:t>World Tourism Organisation Business Council (WTOBC), 2003</w:t>
      </w:r>
      <w:r w:rsidRPr="005A2E9F">
        <w:rPr>
          <w:rFonts w:ascii="Arial" w:eastAsia="Times New Roman" w:hAnsi="Arial" w:cs="Arial"/>
          <w:color w:val="21262B"/>
          <w:sz w:val="24"/>
          <w:szCs w:val="24"/>
          <w:shd w:val="clear" w:color="auto" w:fill="F7F7F7"/>
        </w:rPr>
        <w:t xml:space="preserve">: Introduction in Marketing Tourism Destinations </w:t>
      </w:r>
      <w:proofErr w:type="gramStart"/>
      <w:r w:rsidRPr="005A2E9F">
        <w:rPr>
          <w:rFonts w:ascii="Arial" w:eastAsia="Times New Roman" w:hAnsi="Arial" w:cs="Arial"/>
          <w:color w:val="21262B"/>
          <w:sz w:val="24"/>
          <w:szCs w:val="24"/>
          <w:shd w:val="clear" w:color="auto" w:fill="F7F7F7"/>
        </w:rPr>
        <w:t>online</w:t>
      </w:r>
      <w:proofErr w:type="gramEnd"/>
      <w:r w:rsidRPr="005A2E9F">
        <w:rPr>
          <w:rFonts w:ascii="Arial" w:eastAsia="Times New Roman" w:hAnsi="Arial" w:cs="Arial"/>
          <w:color w:val="21262B"/>
          <w:sz w:val="24"/>
          <w:szCs w:val="24"/>
          <w:shd w:val="clear" w:color="auto" w:fill="F7F7F7"/>
        </w:rPr>
        <w:t xml:space="preserve"> Strategies for Information Age</w:t>
      </w:r>
      <w:r w:rsidRPr="006A1D41">
        <w:rPr>
          <w:rFonts w:ascii="Arial" w:eastAsia="Times New Roman" w:hAnsi="Arial" w:cs="Arial"/>
          <w:i w:val="0"/>
          <w:iCs w:val="0"/>
          <w:color w:val="21262B"/>
          <w:sz w:val="24"/>
          <w:szCs w:val="24"/>
          <w:shd w:val="clear" w:color="auto" w:fill="F7F7F7"/>
        </w:rPr>
        <w:t>, Madrid, WTO</w:t>
      </w:r>
    </w:p>
    <w:p w14:paraId="40B6ADCC"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r w:rsidRPr="006A1D41">
        <w:rPr>
          <w:rFonts w:ascii="Arial" w:hAnsi="Arial" w:cs="Arial"/>
          <w:i w:val="0"/>
          <w:iCs w:val="0"/>
          <w:color w:val="333333"/>
          <w:sz w:val="24"/>
          <w:szCs w:val="24"/>
        </w:rPr>
        <w:t>Francesco, A. M., and B. A. Gold (2005</w:t>
      </w:r>
      <w:r w:rsidRPr="005A2E9F">
        <w:rPr>
          <w:rFonts w:ascii="Arial" w:hAnsi="Arial" w:cs="Arial"/>
          <w:color w:val="333333"/>
          <w:sz w:val="24"/>
          <w:szCs w:val="24"/>
        </w:rPr>
        <w:t>).</w:t>
      </w:r>
      <w:r w:rsidRPr="005A2E9F">
        <w:rPr>
          <w:rStyle w:val="apple-converted-space"/>
          <w:rFonts w:ascii="Arial" w:hAnsi="Arial" w:cs="Arial"/>
          <w:color w:val="333333"/>
          <w:sz w:val="24"/>
          <w:szCs w:val="24"/>
        </w:rPr>
        <w:t> </w:t>
      </w:r>
      <w:r w:rsidRPr="00511C76">
        <w:rPr>
          <w:rStyle w:val="Emphasis"/>
          <w:rFonts w:ascii="Arial" w:hAnsi="Arial" w:cs="Arial"/>
          <w:b w:val="0"/>
          <w:bCs w:val="0"/>
          <w:i/>
          <w:iCs/>
          <w:color w:val="333333"/>
          <w:sz w:val="24"/>
          <w:szCs w:val="24"/>
        </w:rPr>
        <w:t xml:space="preserve">International organizational </w:t>
      </w:r>
      <w:proofErr w:type="spellStart"/>
      <w:r w:rsidRPr="00511C76">
        <w:rPr>
          <w:rStyle w:val="Emphasis"/>
          <w:rFonts w:ascii="Arial" w:hAnsi="Arial" w:cs="Arial"/>
          <w:b w:val="0"/>
          <w:bCs w:val="0"/>
          <w:i/>
          <w:iCs/>
          <w:color w:val="333333"/>
          <w:sz w:val="24"/>
          <w:szCs w:val="24"/>
        </w:rPr>
        <w:t>behavior</w:t>
      </w:r>
      <w:proofErr w:type="spellEnd"/>
      <w:r w:rsidRPr="00511C76">
        <w:rPr>
          <w:rStyle w:val="Emphasis"/>
          <w:rFonts w:ascii="Arial" w:hAnsi="Arial" w:cs="Arial"/>
          <w:b w:val="0"/>
          <w:bCs w:val="0"/>
          <w:i/>
          <w:iCs/>
          <w:color w:val="333333"/>
          <w:sz w:val="24"/>
          <w:szCs w:val="24"/>
        </w:rPr>
        <w:t>: text, cases, and skills</w:t>
      </w:r>
      <w:r w:rsidRPr="006A1D41">
        <w:rPr>
          <w:rFonts w:ascii="Arial" w:hAnsi="Arial" w:cs="Arial"/>
          <w:i w:val="0"/>
          <w:iCs w:val="0"/>
          <w:color w:val="333333"/>
          <w:sz w:val="24"/>
          <w:szCs w:val="24"/>
        </w:rPr>
        <w:t>. 2nd edition Upper Saddle River, New Jersey: Pearson Prentice Hall. Harvard Business Review. (2015). Negotiating Across Cultures. [Online]. Available: h</w:t>
      </w:r>
      <w:hyperlink r:id="rId8" w:tgtFrame="_blank" w:history="1">
        <w:r w:rsidRPr="006A1D41">
          <w:rPr>
            <w:rStyle w:val="Hyperlink"/>
            <w:rFonts w:ascii="Arial" w:hAnsi="Arial" w:cs="Arial"/>
            <w:i w:val="0"/>
            <w:iCs w:val="0"/>
            <w:color w:val="2041CB"/>
            <w:sz w:val="24"/>
            <w:szCs w:val="24"/>
            <w:u w:val="none"/>
          </w:rPr>
          <w:t>ttps://hbr.org/video/4773888299001/negotiating-across-cultures</w:t>
        </w:r>
      </w:hyperlink>
      <w:r w:rsidRPr="006A1D41">
        <w:rPr>
          <w:rFonts w:ascii="Arial" w:hAnsi="Arial" w:cs="Arial"/>
          <w:i w:val="0"/>
          <w:iCs w:val="0"/>
          <w:color w:val="333333"/>
          <w:sz w:val="24"/>
          <w:szCs w:val="24"/>
        </w:rPr>
        <w:t>. Accessed: 12 December 2018.</w:t>
      </w:r>
    </w:p>
    <w:p w14:paraId="3B3648FF"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Govender-Van Week, S. 2007: </w:t>
      </w:r>
      <w:r w:rsidRPr="00511C76">
        <w:rPr>
          <w:rFonts w:ascii="Arial" w:eastAsia="Times New Roman" w:hAnsi="Arial" w:cs="Arial"/>
          <w:color w:val="21262B"/>
          <w:sz w:val="24"/>
          <w:szCs w:val="24"/>
          <w:shd w:val="clear" w:color="auto" w:fill="F7F7F7"/>
        </w:rPr>
        <w:t>Community based sustainable tourism on commonage: an alternative to traditional land reform in Namaqualand</w:t>
      </w:r>
      <w:r w:rsidRPr="006A1D41">
        <w:rPr>
          <w:rFonts w:ascii="Arial" w:eastAsia="Times New Roman" w:hAnsi="Arial" w:cs="Arial"/>
          <w:i w:val="0"/>
          <w:iCs w:val="0"/>
          <w:color w:val="21262B"/>
          <w:sz w:val="24"/>
          <w:szCs w:val="24"/>
          <w:shd w:val="clear" w:color="auto" w:fill="F7F7F7"/>
        </w:rPr>
        <w:t>, Northern Cape, PhD. Thesis, University of Pretoria.</w:t>
      </w:r>
    </w:p>
    <w:p w14:paraId="2C9B28F8" w14:textId="6DAC6851"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Grant, R.M. 1991: </w:t>
      </w:r>
      <w:r w:rsidRPr="00511C76">
        <w:rPr>
          <w:rFonts w:ascii="Arial" w:eastAsia="Times New Roman" w:hAnsi="Arial" w:cs="Arial"/>
          <w:color w:val="21262B"/>
          <w:sz w:val="24"/>
          <w:szCs w:val="24"/>
          <w:shd w:val="clear" w:color="auto" w:fill="F7F7F7"/>
        </w:rPr>
        <w:t xml:space="preserve">The </w:t>
      </w:r>
      <w:r w:rsidR="00511C76" w:rsidRPr="00511C76">
        <w:rPr>
          <w:rFonts w:ascii="Arial" w:eastAsia="Times New Roman" w:hAnsi="Arial" w:cs="Arial"/>
          <w:color w:val="21262B"/>
          <w:sz w:val="24"/>
          <w:szCs w:val="24"/>
          <w:shd w:val="clear" w:color="auto" w:fill="F7F7F7"/>
        </w:rPr>
        <w:t>resource-based</w:t>
      </w:r>
      <w:r w:rsidRPr="00511C76">
        <w:rPr>
          <w:rFonts w:ascii="Arial" w:eastAsia="Times New Roman" w:hAnsi="Arial" w:cs="Arial"/>
          <w:color w:val="21262B"/>
          <w:sz w:val="24"/>
          <w:szCs w:val="24"/>
          <w:shd w:val="clear" w:color="auto" w:fill="F7F7F7"/>
        </w:rPr>
        <w:t xml:space="preserve"> theory of competitive advantage: Implications for strategy formation</w:t>
      </w:r>
      <w:r w:rsidRPr="006A1D41">
        <w:rPr>
          <w:rFonts w:ascii="Arial" w:eastAsia="Times New Roman" w:hAnsi="Arial" w:cs="Arial"/>
          <w:i w:val="0"/>
          <w:iCs w:val="0"/>
          <w:color w:val="21262B"/>
          <w:sz w:val="24"/>
          <w:szCs w:val="24"/>
          <w:shd w:val="clear" w:color="auto" w:fill="F7F7F7"/>
        </w:rPr>
        <w:t>, California Management Review, 33(2) 114 – 135</w:t>
      </w:r>
    </w:p>
    <w:p w14:paraId="577F6CC3"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proofErr w:type="spellStart"/>
      <w:r w:rsidRPr="006A1D41">
        <w:rPr>
          <w:rFonts w:ascii="Arial" w:eastAsia="Times New Roman" w:hAnsi="Arial" w:cs="Arial"/>
          <w:i w:val="0"/>
          <w:iCs w:val="0"/>
          <w:color w:val="21262B"/>
          <w:sz w:val="24"/>
          <w:szCs w:val="24"/>
          <w:shd w:val="clear" w:color="auto" w:fill="F7F7F7"/>
        </w:rPr>
        <w:t>Gronroos</w:t>
      </w:r>
      <w:proofErr w:type="spellEnd"/>
      <w:r w:rsidRPr="006A1D41">
        <w:rPr>
          <w:rFonts w:ascii="Arial" w:eastAsia="Times New Roman" w:hAnsi="Arial" w:cs="Arial"/>
          <w:i w:val="0"/>
          <w:iCs w:val="0"/>
          <w:color w:val="21262B"/>
          <w:sz w:val="24"/>
          <w:szCs w:val="24"/>
          <w:shd w:val="clear" w:color="auto" w:fill="F7F7F7"/>
        </w:rPr>
        <w:t>, C. 2007</w:t>
      </w:r>
      <w:r w:rsidRPr="00511C76">
        <w:rPr>
          <w:rFonts w:ascii="Arial" w:eastAsia="Times New Roman" w:hAnsi="Arial" w:cs="Arial"/>
          <w:color w:val="21262B"/>
          <w:sz w:val="24"/>
          <w:szCs w:val="24"/>
          <w:shd w:val="clear" w:color="auto" w:fill="F7F7F7"/>
        </w:rPr>
        <w:t>: Service management and marketing: customer’s management in service</w:t>
      </w:r>
      <w:r w:rsidRPr="006A1D41">
        <w:rPr>
          <w:rFonts w:ascii="Arial" w:eastAsia="Times New Roman" w:hAnsi="Arial" w:cs="Arial"/>
          <w:i w:val="0"/>
          <w:iCs w:val="0"/>
          <w:color w:val="21262B"/>
          <w:sz w:val="24"/>
          <w:szCs w:val="24"/>
          <w:shd w:val="clear" w:color="auto" w:fill="F7F7F7"/>
        </w:rPr>
        <w:t>, London, John Wiley &amp; Sons.</w:t>
      </w:r>
    </w:p>
    <w:p w14:paraId="4E7C574C"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Gunn, C.A. &amp; Var, T. 2002: </w:t>
      </w:r>
      <w:r w:rsidRPr="0014403D">
        <w:rPr>
          <w:rFonts w:ascii="Arial" w:eastAsia="Times New Roman" w:hAnsi="Arial" w:cs="Arial"/>
          <w:color w:val="21262B"/>
          <w:sz w:val="24"/>
          <w:szCs w:val="24"/>
          <w:shd w:val="clear" w:color="auto" w:fill="F7F7F7"/>
        </w:rPr>
        <w:t>Tourism Planning: Basics, Concepts and Cases,</w:t>
      </w:r>
      <w:r w:rsidRPr="006A1D41">
        <w:rPr>
          <w:rFonts w:ascii="Arial" w:eastAsia="Times New Roman" w:hAnsi="Arial" w:cs="Arial"/>
          <w:i w:val="0"/>
          <w:iCs w:val="0"/>
          <w:color w:val="21262B"/>
          <w:sz w:val="24"/>
          <w:szCs w:val="24"/>
          <w:shd w:val="clear" w:color="auto" w:fill="F7F7F7"/>
        </w:rPr>
        <w:t xml:space="preserve"> Washington, </w:t>
      </w:r>
      <w:proofErr w:type="gramStart"/>
      <w:r w:rsidRPr="006A1D41">
        <w:rPr>
          <w:rFonts w:ascii="Arial" w:eastAsia="Times New Roman" w:hAnsi="Arial" w:cs="Arial"/>
          <w:i w:val="0"/>
          <w:iCs w:val="0"/>
          <w:color w:val="21262B"/>
          <w:sz w:val="24"/>
          <w:szCs w:val="24"/>
          <w:shd w:val="clear" w:color="auto" w:fill="F7F7F7"/>
        </w:rPr>
        <w:t>Taylor</w:t>
      </w:r>
      <w:proofErr w:type="gramEnd"/>
      <w:r w:rsidRPr="006A1D41">
        <w:rPr>
          <w:rFonts w:ascii="Arial" w:eastAsia="Times New Roman" w:hAnsi="Arial" w:cs="Arial"/>
          <w:i w:val="0"/>
          <w:iCs w:val="0"/>
          <w:color w:val="21262B"/>
          <w:sz w:val="24"/>
          <w:szCs w:val="24"/>
          <w:shd w:val="clear" w:color="auto" w:fill="F7F7F7"/>
        </w:rPr>
        <w:t xml:space="preserve"> and Francis.</w:t>
      </w:r>
    </w:p>
    <w:p w14:paraId="132DCC03"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lastRenderedPageBreak/>
        <w:t xml:space="preserve">Hall, C.M. 2000: </w:t>
      </w:r>
      <w:r w:rsidRPr="0014403D">
        <w:rPr>
          <w:rFonts w:ascii="Arial" w:eastAsia="Times New Roman" w:hAnsi="Arial" w:cs="Arial"/>
          <w:color w:val="21262B"/>
          <w:sz w:val="24"/>
          <w:szCs w:val="24"/>
          <w:shd w:val="clear" w:color="auto" w:fill="F7F7F7"/>
        </w:rPr>
        <w:t>Tourism planning: policies, processes, relationships</w:t>
      </w:r>
      <w:r w:rsidRPr="006A1D41">
        <w:rPr>
          <w:rFonts w:ascii="Arial" w:eastAsia="Times New Roman" w:hAnsi="Arial" w:cs="Arial"/>
          <w:i w:val="0"/>
          <w:iCs w:val="0"/>
          <w:color w:val="21262B"/>
          <w:sz w:val="24"/>
          <w:szCs w:val="24"/>
          <w:shd w:val="clear" w:color="auto" w:fill="F7F7F7"/>
        </w:rPr>
        <w:t>, London, Prentice Hall.</w:t>
      </w:r>
    </w:p>
    <w:p w14:paraId="5EF85AEA"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international business simulation, Ohio, South-Western </w:t>
      </w:r>
      <w:proofErr w:type="spellStart"/>
      <w:r w:rsidRPr="006A1D41">
        <w:rPr>
          <w:rFonts w:ascii="Arial" w:eastAsia="Times New Roman" w:hAnsi="Arial" w:cs="Arial"/>
          <w:i w:val="0"/>
          <w:iCs w:val="0"/>
          <w:color w:val="21262B"/>
          <w:sz w:val="24"/>
          <w:szCs w:val="24"/>
          <w:shd w:val="clear" w:color="auto" w:fill="F7F7F7"/>
        </w:rPr>
        <w:t>Colleg</w:t>
      </w:r>
      <w:proofErr w:type="spellEnd"/>
      <w:r w:rsidRPr="006A1D41">
        <w:rPr>
          <w:rFonts w:ascii="Arial" w:eastAsia="Times New Roman" w:hAnsi="Arial" w:cs="Arial"/>
          <w:i w:val="0"/>
          <w:iCs w:val="0"/>
          <w:color w:val="21262B"/>
          <w:sz w:val="24"/>
          <w:szCs w:val="24"/>
          <w:shd w:val="clear" w:color="auto" w:fill="F7F7F7"/>
          <w:lang w:val="en-US"/>
        </w:rPr>
        <w:t xml:space="preserve"> </w:t>
      </w:r>
      <w:r w:rsidRPr="006A1D41">
        <w:rPr>
          <w:rFonts w:ascii="Arial" w:eastAsia="Times New Roman" w:hAnsi="Arial" w:cs="Arial"/>
          <w:i w:val="0"/>
          <w:iCs w:val="0"/>
          <w:color w:val="21262B"/>
          <w:sz w:val="24"/>
          <w:szCs w:val="24"/>
          <w:shd w:val="clear" w:color="auto" w:fill="F7F7F7"/>
        </w:rPr>
        <w:t>Publishers. World Tourism Organisation, 2002: Tourism 2020 Vision, Influences, Directional</w:t>
      </w:r>
    </w:p>
    <w:p w14:paraId="78C4BC50"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pt-PT"/>
        </w:rPr>
        <w:t xml:space="preserve">Kim, M., Vogt, C. A.. </w:t>
      </w:r>
      <w:r w:rsidRPr="006A1D41">
        <w:rPr>
          <w:rFonts w:ascii="Arial" w:hAnsi="Arial" w:cs="Arial"/>
          <w:i w:val="0"/>
          <w:iCs w:val="0"/>
          <w:sz w:val="24"/>
          <w:szCs w:val="24"/>
          <w:lang w:val="en-US"/>
        </w:rPr>
        <w:t xml:space="preserve">and Knutson, B. J. (2015). </w:t>
      </w:r>
      <w:r w:rsidRPr="004D553B">
        <w:rPr>
          <w:rFonts w:ascii="Arial" w:hAnsi="Arial" w:cs="Arial"/>
          <w:sz w:val="24"/>
          <w:szCs w:val="24"/>
          <w:lang w:val="en-US"/>
        </w:rPr>
        <w:t>Relationships among customer satisfaction, delight, and loyalty in the hospitality industry</w:t>
      </w:r>
      <w:r w:rsidRPr="006A1D41">
        <w:rPr>
          <w:rFonts w:ascii="Arial" w:hAnsi="Arial" w:cs="Arial"/>
          <w:i w:val="0"/>
          <w:iCs w:val="0"/>
          <w:sz w:val="24"/>
          <w:szCs w:val="24"/>
          <w:lang w:val="en-US"/>
        </w:rPr>
        <w:t>. Journal of Hospitality &amp; Tourism Research. 39(2). 170-197.</w:t>
      </w:r>
    </w:p>
    <w:p w14:paraId="2E794C30"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L. Wrigley, </w:t>
      </w:r>
      <w:r w:rsidRPr="004D553B">
        <w:rPr>
          <w:rFonts w:ascii="Arial" w:hAnsi="Arial" w:cs="Arial"/>
          <w:sz w:val="24"/>
          <w:szCs w:val="24"/>
          <w:lang w:val="en-US"/>
        </w:rPr>
        <w:t>Divisional Autonomy and Diversification</w:t>
      </w:r>
      <w:r w:rsidRPr="006A1D41">
        <w:rPr>
          <w:rFonts w:ascii="Arial" w:hAnsi="Arial" w:cs="Arial"/>
          <w:i w:val="0"/>
          <w:iCs w:val="0"/>
          <w:sz w:val="24"/>
          <w:szCs w:val="24"/>
          <w:lang w:val="en-US"/>
        </w:rPr>
        <w:t xml:space="preserve"> (PhD, Harvard Business School, 1970)</w:t>
      </w:r>
    </w:p>
    <w:p w14:paraId="7E6CA27A"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Ling, Q., Liu, </w:t>
      </w:r>
      <w:proofErr w:type="gramStart"/>
      <w:r w:rsidRPr="006A1D41">
        <w:rPr>
          <w:rFonts w:ascii="Arial" w:hAnsi="Arial" w:cs="Arial"/>
          <w:i w:val="0"/>
          <w:iCs w:val="0"/>
          <w:sz w:val="24"/>
          <w:szCs w:val="24"/>
          <w:lang w:val="en-US"/>
        </w:rPr>
        <w:t>F..</w:t>
      </w:r>
      <w:proofErr w:type="gramEnd"/>
      <w:r w:rsidRPr="006A1D41">
        <w:rPr>
          <w:rFonts w:ascii="Arial" w:hAnsi="Arial" w:cs="Arial"/>
          <w:i w:val="0"/>
          <w:iCs w:val="0"/>
          <w:sz w:val="24"/>
          <w:szCs w:val="24"/>
          <w:lang w:val="en-US"/>
        </w:rPr>
        <w:t xml:space="preserve"> and Wu, X. (2017). </w:t>
      </w:r>
      <w:r w:rsidRPr="004D553B">
        <w:rPr>
          <w:rFonts w:ascii="Arial" w:hAnsi="Arial" w:cs="Arial"/>
          <w:sz w:val="24"/>
          <w:szCs w:val="24"/>
          <w:lang w:val="en-US"/>
        </w:rPr>
        <w:t>Servant versus authentic leadership: Assessing effectiveness in China’s hospitality industry</w:t>
      </w:r>
      <w:r w:rsidRPr="006A1D41">
        <w:rPr>
          <w:rFonts w:ascii="Arial" w:hAnsi="Arial" w:cs="Arial"/>
          <w:i w:val="0"/>
          <w:iCs w:val="0"/>
          <w:sz w:val="24"/>
          <w:szCs w:val="24"/>
          <w:lang w:val="en-US"/>
        </w:rPr>
        <w:t>. Cornell Hospitality Quarterly. 58(1). 53-68.</w:t>
      </w:r>
    </w:p>
    <w:p w14:paraId="28A228BE" w14:textId="26C230A8"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M. E. Porter</w:t>
      </w:r>
      <w:r w:rsidRPr="0046790C">
        <w:rPr>
          <w:rFonts w:ascii="Arial" w:hAnsi="Arial" w:cs="Arial"/>
          <w:sz w:val="24"/>
          <w:szCs w:val="24"/>
          <w:lang w:val="en-US"/>
        </w:rPr>
        <w:t xml:space="preserve">, Competitive </w:t>
      </w:r>
      <w:r w:rsidR="0046790C" w:rsidRPr="0046790C">
        <w:rPr>
          <w:rFonts w:ascii="Arial" w:hAnsi="Arial" w:cs="Arial"/>
          <w:sz w:val="24"/>
          <w:szCs w:val="24"/>
          <w:lang w:val="en-US"/>
        </w:rPr>
        <w:t>Strategy</w:t>
      </w:r>
      <w:r w:rsidR="0046790C" w:rsidRPr="006A1D41">
        <w:rPr>
          <w:rFonts w:ascii="Arial" w:hAnsi="Arial" w:cs="Arial"/>
          <w:i w:val="0"/>
          <w:iCs w:val="0"/>
          <w:sz w:val="24"/>
          <w:szCs w:val="24"/>
          <w:lang w:val="en-US"/>
        </w:rPr>
        <w:t xml:space="preserve"> (</w:t>
      </w:r>
      <w:r w:rsidRPr="006A1D41">
        <w:rPr>
          <w:rFonts w:ascii="Arial" w:hAnsi="Arial" w:cs="Arial"/>
          <w:i w:val="0"/>
          <w:iCs w:val="0"/>
          <w:sz w:val="24"/>
          <w:szCs w:val="24"/>
          <w:lang w:val="en-US"/>
        </w:rPr>
        <w:t>New York: Free Press, 1980)</w:t>
      </w:r>
    </w:p>
    <w:p w14:paraId="7001D5C4"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proofErr w:type="spellStart"/>
      <w:r w:rsidRPr="006A1D41">
        <w:rPr>
          <w:rFonts w:ascii="Arial" w:hAnsi="Arial" w:cs="Arial"/>
          <w:i w:val="0"/>
          <w:iCs w:val="0"/>
          <w:color w:val="333333"/>
          <w:sz w:val="24"/>
          <w:szCs w:val="24"/>
        </w:rPr>
        <w:t>Memery</w:t>
      </w:r>
      <w:proofErr w:type="spellEnd"/>
      <w:r w:rsidRPr="006A1D41">
        <w:rPr>
          <w:rFonts w:ascii="Arial" w:hAnsi="Arial" w:cs="Arial"/>
          <w:i w:val="0"/>
          <w:iCs w:val="0"/>
          <w:color w:val="333333"/>
          <w:sz w:val="24"/>
          <w:szCs w:val="24"/>
        </w:rPr>
        <w:t xml:space="preserve">, J., </w:t>
      </w:r>
      <w:proofErr w:type="spellStart"/>
      <w:r w:rsidRPr="006A1D41">
        <w:rPr>
          <w:rFonts w:ascii="Arial" w:hAnsi="Arial" w:cs="Arial"/>
          <w:i w:val="0"/>
          <w:iCs w:val="0"/>
          <w:color w:val="333333"/>
          <w:sz w:val="24"/>
          <w:szCs w:val="24"/>
        </w:rPr>
        <w:t>Megicks</w:t>
      </w:r>
      <w:proofErr w:type="spellEnd"/>
      <w:r w:rsidRPr="006A1D41">
        <w:rPr>
          <w:rFonts w:ascii="Arial" w:hAnsi="Arial" w:cs="Arial"/>
          <w:i w:val="0"/>
          <w:iCs w:val="0"/>
          <w:color w:val="333333"/>
          <w:sz w:val="24"/>
          <w:szCs w:val="24"/>
        </w:rPr>
        <w:t>, P. &amp; Williams, J. (2005). Ethical and social responsibility issues in grocery shopping: a preliminary typology.</w:t>
      </w:r>
      <w:r w:rsidRPr="006A1D41">
        <w:rPr>
          <w:rStyle w:val="apple-converted-space"/>
          <w:rFonts w:ascii="Arial" w:hAnsi="Arial" w:cs="Arial"/>
          <w:i w:val="0"/>
          <w:iCs w:val="0"/>
          <w:color w:val="333333"/>
          <w:sz w:val="24"/>
          <w:szCs w:val="24"/>
        </w:rPr>
        <w:t> </w:t>
      </w:r>
      <w:r w:rsidRPr="006A1D41">
        <w:rPr>
          <w:rStyle w:val="Emphasis"/>
          <w:rFonts w:ascii="Arial" w:hAnsi="Arial" w:cs="Arial"/>
          <w:b w:val="0"/>
          <w:bCs w:val="0"/>
          <w:color w:val="333333"/>
          <w:sz w:val="24"/>
          <w:szCs w:val="24"/>
        </w:rPr>
        <w:t>Qualitative Market Research: An International Journal</w:t>
      </w:r>
      <w:r w:rsidRPr="006A1D41">
        <w:rPr>
          <w:rFonts w:ascii="Arial" w:hAnsi="Arial" w:cs="Arial"/>
          <w:i w:val="0"/>
          <w:iCs w:val="0"/>
          <w:color w:val="333333"/>
          <w:sz w:val="24"/>
          <w:szCs w:val="24"/>
        </w:rPr>
        <w:t>, 8(4), pp. 399-412.</w:t>
      </w:r>
    </w:p>
    <w:p w14:paraId="1172AAC1"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Middleton, V. 2001: </w:t>
      </w:r>
      <w:r w:rsidRPr="004D553B">
        <w:rPr>
          <w:rFonts w:ascii="Arial" w:eastAsia="Times New Roman" w:hAnsi="Arial" w:cs="Arial"/>
          <w:color w:val="21262B"/>
          <w:sz w:val="24"/>
          <w:szCs w:val="24"/>
          <w:shd w:val="clear" w:color="auto" w:fill="F7F7F7"/>
        </w:rPr>
        <w:t>Marketing in Travel and Tourism</w:t>
      </w:r>
      <w:r w:rsidRPr="006A1D41">
        <w:rPr>
          <w:rFonts w:ascii="Arial" w:eastAsia="Times New Roman" w:hAnsi="Arial" w:cs="Arial"/>
          <w:i w:val="0"/>
          <w:iCs w:val="0"/>
          <w:color w:val="21262B"/>
          <w:sz w:val="24"/>
          <w:szCs w:val="24"/>
          <w:shd w:val="clear" w:color="auto" w:fill="F7F7F7"/>
        </w:rPr>
        <w:t>, Oxford, Butterworth- Heinemann.</w:t>
      </w:r>
    </w:p>
    <w:p w14:paraId="770D6CFA"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Middleton, V. 2004: </w:t>
      </w:r>
      <w:r w:rsidRPr="004A4E89">
        <w:rPr>
          <w:rFonts w:ascii="Arial" w:eastAsia="Times New Roman" w:hAnsi="Arial" w:cs="Arial"/>
          <w:color w:val="21262B"/>
          <w:sz w:val="24"/>
          <w:szCs w:val="24"/>
          <w:shd w:val="clear" w:color="auto" w:fill="F7F7F7"/>
        </w:rPr>
        <w:t>Rural tourism marketing: the Challenge of new South Africa</w:t>
      </w:r>
      <w:r w:rsidRPr="006A1D41">
        <w:rPr>
          <w:rFonts w:ascii="Arial" w:eastAsia="Times New Roman" w:hAnsi="Arial" w:cs="Arial"/>
          <w:i w:val="0"/>
          <w:iCs w:val="0"/>
          <w:color w:val="21262B"/>
          <w:sz w:val="24"/>
          <w:szCs w:val="24"/>
          <w:shd w:val="clear" w:color="auto" w:fill="F7F7F7"/>
        </w:rPr>
        <w:t>, International Journal of Tourism Research, 6(3) 211 - 215.</w:t>
      </w:r>
    </w:p>
    <w:p w14:paraId="591A9BDE"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Middleton, V.T. &amp; Clark, J. 2001: </w:t>
      </w:r>
      <w:r w:rsidRPr="004A4E89">
        <w:rPr>
          <w:rFonts w:ascii="Arial" w:eastAsia="Times New Roman" w:hAnsi="Arial" w:cs="Arial"/>
          <w:color w:val="21262B"/>
          <w:sz w:val="24"/>
          <w:szCs w:val="24"/>
          <w:shd w:val="clear" w:color="auto" w:fill="F7F7F7"/>
        </w:rPr>
        <w:t>The Dynamic Business Environment</w:t>
      </w:r>
      <w:r w:rsidRPr="006A1D41">
        <w:rPr>
          <w:rFonts w:ascii="Arial" w:eastAsia="Times New Roman" w:hAnsi="Arial" w:cs="Arial"/>
          <w:i w:val="0"/>
          <w:iCs w:val="0"/>
          <w:color w:val="21262B"/>
          <w:sz w:val="24"/>
          <w:szCs w:val="24"/>
          <w:shd w:val="clear" w:color="auto" w:fill="F7F7F7"/>
        </w:rPr>
        <w:t>: Factors Influencing demand for tourism, Oxford, Butterworth Hanuman.</w:t>
      </w:r>
    </w:p>
    <w:p w14:paraId="6CDA86F6"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Mintzberg, H. 1987: </w:t>
      </w:r>
      <w:r w:rsidRPr="002D2CF4">
        <w:rPr>
          <w:rFonts w:ascii="Arial" w:eastAsia="Times New Roman" w:hAnsi="Arial" w:cs="Arial"/>
          <w:color w:val="21262B"/>
          <w:sz w:val="24"/>
          <w:szCs w:val="24"/>
          <w:shd w:val="clear" w:color="auto" w:fill="F7F7F7"/>
        </w:rPr>
        <w:t>The strategy process: Concepts, contexts and cases</w:t>
      </w:r>
      <w:r w:rsidRPr="006A1D41">
        <w:rPr>
          <w:rFonts w:ascii="Arial" w:eastAsia="Times New Roman" w:hAnsi="Arial" w:cs="Arial"/>
          <w:i w:val="0"/>
          <w:iCs w:val="0"/>
          <w:color w:val="21262B"/>
          <w:sz w:val="24"/>
          <w:szCs w:val="24"/>
          <w:shd w:val="clear" w:color="auto" w:fill="F7F7F7"/>
        </w:rPr>
        <w:t>, London, Prentice Hall.</w:t>
      </w:r>
    </w:p>
    <w:p w14:paraId="16787A1D"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Montgomery, D.C. 1992: </w:t>
      </w:r>
      <w:r w:rsidRPr="002D2CF4">
        <w:rPr>
          <w:rFonts w:ascii="Arial" w:eastAsia="Times New Roman" w:hAnsi="Arial" w:cs="Arial"/>
          <w:color w:val="21262B"/>
          <w:sz w:val="24"/>
          <w:szCs w:val="24"/>
          <w:shd w:val="clear" w:color="auto" w:fill="F7F7F7"/>
        </w:rPr>
        <w:t>Introduction to linear regression analysis</w:t>
      </w:r>
      <w:r w:rsidRPr="006A1D41">
        <w:rPr>
          <w:rFonts w:ascii="Arial" w:eastAsia="Times New Roman" w:hAnsi="Arial" w:cs="Arial"/>
          <w:i w:val="0"/>
          <w:iCs w:val="0"/>
          <w:color w:val="21262B"/>
          <w:sz w:val="24"/>
          <w:szCs w:val="24"/>
          <w:shd w:val="clear" w:color="auto" w:fill="F7F7F7"/>
        </w:rPr>
        <w:t>, New York, Wiley.</w:t>
      </w:r>
    </w:p>
    <w:p w14:paraId="26F16FFF"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Morgan, N.I. &amp; Smith, E. 1996: </w:t>
      </w:r>
      <w:r w:rsidRPr="002D2CF4">
        <w:rPr>
          <w:rFonts w:ascii="Arial" w:eastAsia="Times New Roman" w:hAnsi="Arial" w:cs="Arial"/>
          <w:color w:val="21262B"/>
          <w:sz w:val="24"/>
          <w:szCs w:val="24"/>
          <w:shd w:val="clear" w:color="auto" w:fill="F7F7F7"/>
        </w:rPr>
        <w:t>Contemporary issues in strategic management</w:t>
      </w:r>
      <w:r w:rsidRPr="006A1D41">
        <w:rPr>
          <w:rFonts w:ascii="Arial" w:eastAsia="Times New Roman" w:hAnsi="Arial" w:cs="Arial"/>
          <w:i w:val="0"/>
          <w:iCs w:val="0"/>
          <w:color w:val="21262B"/>
          <w:sz w:val="24"/>
          <w:szCs w:val="24"/>
          <w:shd w:val="clear" w:color="auto" w:fill="F7F7F7"/>
        </w:rPr>
        <w:t>, Pretoria, Kagiso Tertiary.</w:t>
      </w:r>
    </w:p>
    <w:p w14:paraId="17624BBA"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proofErr w:type="spellStart"/>
      <w:r w:rsidRPr="006A1D41">
        <w:rPr>
          <w:rFonts w:ascii="Arial" w:eastAsia="Times New Roman" w:hAnsi="Arial" w:cs="Arial"/>
          <w:i w:val="0"/>
          <w:iCs w:val="0"/>
          <w:color w:val="21262B"/>
          <w:sz w:val="24"/>
          <w:szCs w:val="24"/>
          <w:shd w:val="clear" w:color="auto" w:fill="F7F7F7"/>
        </w:rPr>
        <w:t>Moutinho</w:t>
      </w:r>
      <w:proofErr w:type="spellEnd"/>
      <w:r w:rsidRPr="006A1D41">
        <w:rPr>
          <w:rFonts w:ascii="Arial" w:eastAsia="Times New Roman" w:hAnsi="Arial" w:cs="Arial"/>
          <w:i w:val="0"/>
          <w:iCs w:val="0"/>
          <w:color w:val="21262B"/>
          <w:sz w:val="24"/>
          <w:szCs w:val="24"/>
          <w:shd w:val="clear" w:color="auto" w:fill="F7F7F7"/>
        </w:rPr>
        <w:t xml:space="preserve">, L. 2000: </w:t>
      </w:r>
      <w:r w:rsidRPr="002D2CF4">
        <w:rPr>
          <w:rFonts w:ascii="Arial" w:eastAsia="Times New Roman" w:hAnsi="Arial" w:cs="Arial"/>
          <w:color w:val="21262B"/>
          <w:sz w:val="24"/>
          <w:szCs w:val="24"/>
          <w:shd w:val="clear" w:color="auto" w:fill="F7F7F7"/>
        </w:rPr>
        <w:t>Strategic management in tourism</w:t>
      </w:r>
      <w:r w:rsidRPr="006A1D41">
        <w:rPr>
          <w:rFonts w:ascii="Arial" w:eastAsia="Times New Roman" w:hAnsi="Arial" w:cs="Arial"/>
          <w:i w:val="0"/>
          <w:iCs w:val="0"/>
          <w:color w:val="21262B"/>
          <w:sz w:val="24"/>
          <w:szCs w:val="24"/>
          <w:shd w:val="clear" w:color="auto" w:fill="F7F7F7"/>
        </w:rPr>
        <w:t>, Oxon, Wallingford,</w:t>
      </w:r>
    </w:p>
    <w:p w14:paraId="30FFD9FD"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r w:rsidRPr="006A1D41">
        <w:rPr>
          <w:rFonts w:ascii="Arial" w:hAnsi="Arial" w:cs="Arial"/>
          <w:i w:val="0"/>
          <w:iCs w:val="0"/>
          <w:color w:val="333333"/>
          <w:sz w:val="24"/>
          <w:szCs w:val="24"/>
        </w:rPr>
        <w:lastRenderedPageBreak/>
        <w:t>Murphy, T. (2015).</w:t>
      </w:r>
      <w:r w:rsidRPr="006A1D41">
        <w:rPr>
          <w:rStyle w:val="apple-converted-space"/>
          <w:rFonts w:ascii="Arial" w:hAnsi="Arial" w:cs="Arial"/>
          <w:i w:val="0"/>
          <w:iCs w:val="0"/>
          <w:color w:val="333333"/>
          <w:sz w:val="24"/>
          <w:szCs w:val="24"/>
        </w:rPr>
        <w:t> </w:t>
      </w:r>
      <w:r w:rsidRPr="004D553B">
        <w:rPr>
          <w:rStyle w:val="Emphasis"/>
          <w:rFonts w:ascii="Arial" w:hAnsi="Arial" w:cs="Arial"/>
          <w:b w:val="0"/>
          <w:bCs w:val="0"/>
          <w:i/>
          <w:iCs/>
          <w:color w:val="333333"/>
          <w:sz w:val="24"/>
          <w:szCs w:val="24"/>
        </w:rPr>
        <w:t>Etiquette 101: Your Guide to Dipping Around the World</w:t>
      </w:r>
      <w:r w:rsidRPr="006A1D41">
        <w:rPr>
          <w:rFonts w:ascii="Arial" w:hAnsi="Arial" w:cs="Arial"/>
          <w:i w:val="0"/>
          <w:iCs w:val="0"/>
          <w:color w:val="333333"/>
          <w:sz w:val="24"/>
          <w:szCs w:val="24"/>
        </w:rPr>
        <w:t>. [Online]. Available:</w:t>
      </w:r>
      <w:r w:rsidRPr="006A1D41">
        <w:rPr>
          <w:rStyle w:val="apple-converted-space"/>
          <w:rFonts w:ascii="Arial" w:hAnsi="Arial" w:cs="Arial"/>
          <w:i w:val="0"/>
          <w:iCs w:val="0"/>
          <w:color w:val="333333"/>
          <w:sz w:val="24"/>
          <w:szCs w:val="24"/>
        </w:rPr>
        <w:t> </w:t>
      </w:r>
      <w:hyperlink r:id="rId9" w:tgtFrame="_blank" w:history="1">
        <w:r w:rsidRPr="006A1D41">
          <w:rPr>
            <w:rStyle w:val="Hyperlink"/>
            <w:rFonts w:ascii="Arial" w:hAnsi="Arial" w:cs="Arial"/>
            <w:i w:val="0"/>
            <w:iCs w:val="0"/>
            <w:color w:val="2041CB"/>
            <w:sz w:val="24"/>
            <w:szCs w:val="24"/>
            <w:u w:val="none"/>
          </w:rPr>
          <w:t>https://www.cntraveler.com/stories/2008-11-11/etiquette-101-tipping-guide</w:t>
        </w:r>
      </w:hyperlink>
      <w:r w:rsidRPr="006A1D41">
        <w:rPr>
          <w:rFonts w:ascii="Arial" w:hAnsi="Arial" w:cs="Arial"/>
          <w:i w:val="0"/>
          <w:iCs w:val="0"/>
          <w:color w:val="333333"/>
          <w:sz w:val="24"/>
          <w:szCs w:val="24"/>
        </w:rPr>
        <w:t>. Accessed: 05 December 2018.</w:t>
      </w:r>
    </w:p>
    <w:p w14:paraId="625A9A52" w14:textId="77777777"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proofErr w:type="spellStart"/>
      <w:r w:rsidRPr="006A1D41">
        <w:rPr>
          <w:rFonts w:ascii="Arial" w:hAnsi="Arial" w:cs="Arial"/>
          <w:i w:val="0"/>
          <w:iCs w:val="0"/>
          <w:color w:val="333333"/>
          <w:sz w:val="24"/>
          <w:szCs w:val="24"/>
        </w:rPr>
        <w:t>Nisen</w:t>
      </w:r>
      <w:proofErr w:type="spellEnd"/>
      <w:r w:rsidRPr="006A1D41">
        <w:rPr>
          <w:rFonts w:ascii="Arial" w:hAnsi="Arial" w:cs="Arial"/>
          <w:i w:val="0"/>
          <w:iCs w:val="0"/>
          <w:color w:val="333333"/>
          <w:sz w:val="24"/>
          <w:szCs w:val="24"/>
        </w:rPr>
        <w:t>, M. (2012).</w:t>
      </w:r>
      <w:r w:rsidRPr="006A1D41">
        <w:rPr>
          <w:rStyle w:val="apple-converted-space"/>
          <w:rFonts w:ascii="Arial" w:hAnsi="Arial" w:cs="Arial"/>
          <w:i w:val="0"/>
          <w:iCs w:val="0"/>
          <w:color w:val="333333"/>
          <w:sz w:val="24"/>
          <w:szCs w:val="24"/>
        </w:rPr>
        <w:t> </w:t>
      </w:r>
      <w:r w:rsidRPr="004D553B">
        <w:rPr>
          <w:rStyle w:val="Emphasis"/>
          <w:rFonts w:ascii="Arial" w:hAnsi="Arial" w:cs="Arial"/>
          <w:b w:val="0"/>
          <w:bCs w:val="0"/>
          <w:i/>
          <w:iCs/>
          <w:color w:val="333333"/>
          <w:sz w:val="24"/>
          <w:szCs w:val="24"/>
        </w:rPr>
        <w:t>The Line Between a Tip and a Bribe is Actually Quite Blurry</w:t>
      </w:r>
      <w:r w:rsidRPr="006A1D41">
        <w:rPr>
          <w:rFonts w:ascii="Arial" w:hAnsi="Arial" w:cs="Arial"/>
          <w:i w:val="0"/>
          <w:iCs w:val="0"/>
          <w:color w:val="333333"/>
          <w:sz w:val="24"/>
          <w:szCs w:val="24"/>
        </w:rPr>
        <w:t>. [Online]. Available:</w:t>
      </w:r>
      <w:r w:rsidRPr="006A1D41">
        <w:rPr>
          <w:rStyle w:val="apple-converted-space"/>
          <w:rFonts w:ascii="Arial" w:hAnsi="Arial" w:cs="Arial"/>
          <w:i w:val="0"/>
          <w:iCs w:val="0"/>
          <w:color w:val="333333"/>
          <w:sz w:val="24"/>
          <w:szCs w:val="24"/>
        </w:rPr>
        <w:t> </w:t>
      </w:r>
      <w:hyperlink r:id="rId10" w:tgtFrame="_blank" w:history="1">
        <w:r w:rsidRPr="006A1D41">
          <w:rPr>
            <w:rStyle w:val="Hyperlink"/>
            <w:rFonts w:ascii="Arial" w:hAnsi="Arial" w:cs="Arial"/>
            <w:i w:val="0"/>
            <w:iCs w:val="0"/>
            <w:color w:val="2041CB"/>
            <w:sz w:val="24"/>
            <w:szCs w:val="24"/>
            <w:u w:val="none"/>
          </w:rPr>
          <w:t>https://www.businessinsider.com/tipping-and-bribery-are-similar-2012-11?IR=T</w:t>
        </w:r>
      </w:hyperlink>
      <w:r w:rsidRPr="006A1D41">
        <w:rPr>
          <w:rFonts w:ascii="Arial" w:hAnsi="Arial" w:cs="Arial"/>
          <w:i w:val="0"/>
          <w:iCs w:val="0"/>
          <w:color w:val="333333"/>
          <w:sz w:val="24"/>
          <w:szCs w:val="24"/>
        </w:rPr>
        <w:t>. Accessed: 12 December 2018.</w:t>
      </w:r>
    </w:p>
    <w:p w14:paraId="48DF2CB5"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pt-PT"/>
        </w:rPr>
        <w:t xml:space="preserve">Pham, N. T., Tučková, Z.. </w:t>
      </w:r>
      <w:r w:rsidRPr="006A1D41">
        <w:rPr>
          <w:rFonts w:ascii="Arial" w:hAnsi="Arial" w:cs="Arial"/>
          <w:i w:val="0"/>
          <w:iCs w:val="0"/>
          <w:sz w:val="24"/>
          <w:szCs w:val="24"/>
          <w:lang w:val="en-US"/>
        </w:rPr>
        <w:t xml:space="preserve">and </w:t>
      </w:r>
      <w:proofErr w:type="spellStart"/>
      <w:r w:rsidRPr="006A1D41">
        <w:rPr>
          <w:rFonts w:ascii="Arial" w:hAnsi="Arial" w:cs="Arial"/>
          <w:i w:val="0"/>
          <w:iCs w:val="0"/>
          <w:sz w:val="24"/>
          <w:szCs w:val="24"/>
          <w:lang w:val="en-US"/>
        </w:rPr>
        <w:t>Jabbour</w:t>
      </w:r>
      <w:proofErr w:type="spellEnd"/>
      <w:r w:rsidRPr="006A1D41">
        <w:rPr>
          <w:rFonts w:ascii="Arial" w:hAnsi="Arial" w:cs="Arial"/>
          <w:i w:val="0"/>
          <w:iCs w:val="0"/>
          <w:sz w:val="24"/>
          <w:szCs w:val="24"/>
          <w:lang w:val="en-US"/>
        </w:rPr>
        <w:t xml:space="preserve">, C. J. C. (2019). </w:t>
      </w:r>
      <w:r w:rsidRPr="004D553B">
        <w:rPr>
          <w:rFonts w:ascii="Arial" w:hAnsi="Arial" w:cs="Arial"/>
          <w:sz w:val="24"/>
          <w:szCs w:val="24"/>
          <w:lang w:val="en-US"/>
        </w:rPr>
        <w:t>Greening the hospitality industry: How do green human resource management practices influence organizational citizenship behavior in hotels</w:t>
      </w:r>
      <w:r w:rsidRPr="006A1D41">
        <w:rPr>
          <w:rFonts w:ascii="Arial" w:hAnsi="Arial" w:cs="Arial"/>
          <w:i w:val="0"/>
          <w:iCs w:val="0"/>
          <w:sz w:val="24"/>
          <w:szCs w:val="24"/>
          <w:lang w:val="en-US"/>
        </w:rPr>
        <w:t>? A mixed-methods study. Tourism Management. 72. 386-399.</w:t>
      </w:r>
    </w:p>
    <w:p w14:paraId="34C2EB54"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Pirani, S. </w:t>
      </w:r>
      <w:proofErr w:type="gramStart"/>
      <w:r w:rsidRPr="006A1D41">
        <w:rPr>
          <w:rFonts w:ascii="Arial" w:hAnsi="Arial" w:cs="Arial"/>
          <w:i w:val="0"/>
          <w:iCs w:val="0"/>
          <w:sz w:val="24"/>
          <w:szCs w:val="24"/>
          <w:lang w:val="en-US"/>
        </w:rPr>
        <w:t>I..</w:t>
      </w:r>
      <w:proofErr w:type="gramEnd"/>
      <w:r w:rsidRPr="006A1D41">
        <w:rPr>
          <w:rFonts w:ascii="Arial" w:hAnsi="Arial" w:cs="Arial"/>
          <w:i w:val="0"/>
          <w:iCs w:val="0"/>
          <w:sz w:val="24"/>
          <w:szCs w:val="24"/>
          <w:lang w:val="en-US"/>
        </w:rPr>
        <w:t xml:space="preserve"> and Arafat, H. A. (2016). </w:t>
      </w:r>
      <w:r w:rsidRPr="004D553B">
        <w:rPr>
          <w:rFonts w:ascii="Arial" w:hAnsi="Arial" w:cs="Arial"/>
          <w:sz w:val="24"/>
          <w:szCs w:val="24"/>
          <w:lang w:val="en-US"/>
        </w:rPr>
        <w:t>Reduction of food waste generation in the hospitality industry</w:t>
      </w:r>
      <w:r w:rsidRPr="006A1D41">
        <w:rPr>
          <w:rFonts w:ascii="Arial" w:hAnsi="Arial" w:cs="Arial"/>
          <w:i w:val="0"/>
          <w:iCs w:val="0"/>
          <w:sz w:val="24"/>
          <w:szCs w:val="24"/>
          <w:lang w:val="en-US"/>
        </w:rPr>
        <w:t>. Journal of Cleaner Production. 132. 129-145.</w:t>
      </w:r>
    </w:p>
    <w:p w14:paraId="34CACB9C"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R. E. White, Generic Business Strategies, </w:t>
      </w:r>
      <w:r w:rsidRPr="004D553B">
        <w:rPr>
          <w:rFonts w:ascii="Arial" w:hAnsi="Arial" w:cs="Arial"/>
          <w:sz w:val="24"/>
          <w:szCs w:val="24"/>
          <w:lang w:val="en-US"/>
        </w:rPr>
        <w:t>Organizational Context and Performance: An Empirical Investigation, Strategic Management Journal7</w:t>
      </w:r>
      <w:r w:rsidRPr="006A1D41">
        <w:rPr>
          <w:rFonts w:ascii="Arial" w:hAnsi="Arial" w:cs="Arial"/>
          <w:i w:val="0"/>
          <w:iCs w:val="0"/>
          <w:sz w:val="24"/>
          <w:szCs w:val="24"/>
          <w:lang w:val="en-US"/>
        </w:rPr>
        <w:t xml:space="preserve"> (1986)</w:t>
      </w:r>
    </w:p>
    <w:p w14:paraId="62F1EE32"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r w:rsidRPr="006A1D41">
        <w:rPr>
          <w:rFonts w:ascii="Arial" w:hAnsi="Arial" w:cs="Arial"/>
          <w:i w:val="0"/>
          <w:iCs w:val="0"/>
          <w:sz w:val="24"/>
          <w:szCs w:val="24"/>
          <w:lang w:val="en-US"/>
        </w:rPr>
        <w:t xml:space="preserve">Radojevic, T., </w:t>
      </w:r>
      <w:proofErr w:type="spellStart"/>
      <w:r w:rsidRPr="006A1D41">
        <w:rPr>
          <w:rFonts w:ascii="Arial" w:hAnsi="Arial" w:cs="Arial"/>
          <w:i w:val="0"/>
          <w:iCs w:val="0"/>
          <w:sz w:val="24"/>
          <w:szCs w:val="24"/>
          <w:lang w:val="en-US"/>
        </w:rPr>
        <w:t>Stanisic</w:t>
      </w:r>
      <w:proofErr w:type="spellEnd"/>
      <w:r w:rsidRPr="006A1D41">
        <w:rPr>
          <w:rFonts w:ascii="Arial" w:hAnsi="Arial" w:cs="Arial"/>
          <w:i w:val="0"/>
          <w:iCs w:val="0"/>
          <w:sz w:val="24"/>
          <w:szCs w:val="24"/>
          <w:lang w:val="en-US"/>
        </w:rPr>
        <w:t xml:space="preserve">, </w:t>
      </w:r>
      <w:proofErr w:type="gramStart"/>
      <w:r w:rsidRPr="006A1D41">
        <w:rPr>
          <w:rFonts w:ascii="Arial" w:hAnsi="Arial" w:cs="Arial"/>
          <w:i w:val="0"/>
          <w:iCs w:val="0"/>
          <w:sz w:val="24"/>
          <w:szCs w:val="24"/>
          <w:lang w:val="en-US"/>
        </w:rPr>
        <w:t>N..</w:t>
      </w:r>
      <w:proofErr w:type="gramEnd"/>
      <w:r w:rsidRPr="006A1D41">
        <w:rPr>
          <w:rFonts w:ascii="Arial" w:hAnsi="Arial" w:cs="Arial"/>
          <w:i w:val="0"/>
          <w:iCs w:val="0"/>
          <w:sz w:val="24"/>
          <w:szCs w:val="24"/>
          <w:lang w:val="en-US"/>
        </w:rPr>
        <w:t xml:space="preserve"> and </w:t>
      </w:r>
      <w:proofErr w:type="spellStart"/>
      <w:r w:rsidRPr="006A1D41">
        <w:rPr>
          <w:rFonts w:ascii="Arial" w:hAnsi="Arial" w:cs="Arial"/>
          <w:i w:val="0"/>
          <w:iCs w:val="0"/>
          <w:sz w:val="24"/>
          <w:szCs w:val="24"/>
          <w:lang w:val="en-US"/>
        </w:rPr>
        <w:t>Stanic</w:t>
      </w:r>
      <w:proofErr w:type="spellEnd"/>
      <w:r w:rsidRPr="006A1D41">
        <w:rPr>
          <w:rFonts w:ascii="Arial" w:hAnsi="Arial" w:cs="Arial"/>
          <w:i w:val="0"/>
          <w:iCs w:val="0"/>
          <w:sz w:val="24"/>
          <w:szCs w:val="24"/>
          <w:lang w:val="en-US"/>
        </w:rPr>
        <w:t xml:space="preserve">, N. (2015). </w:t>
      </w:r>
      <w:r w:rsidRPr="004D553B">
        <w:rPr>
          <w:rFonts w:ascii="Arial" w:hAnsi="Arial" w:cs="Arial"/>
          <w:sz w:val="24"/>
          <w:szCs w:val="24"/>
          <w:lang w:val="en-US"/>
        </w:rPr>
        <w:t>Ensuring positive feedback: Factors that influence customer satisfaction in the contemporary hospitality industry.</w:t>
      </w:r>
      <w:r w:rsidRPr="006A1D41">
        <w:rPr>
          <w:rFonts w:ascii="Arial" w:hAnsi="Arial" w:cs="Arial"/>
          <w:i w:val="0"/>
          <w:iCs w:val="0"/>
          <w:sz w:val="24"/>
          <w:szCs w:val="24"/>
          <w:lang w:val="en-US"/>
        </w:rPr>
        <w:t xml:space="preserve"> Tourism Management. 51. 13-21.</w:t>
      </w:r>
    </w:p>
    <w:p w14:paraId="764BDBC9" w14:textId="77777777" w:rsidR="009A0CCB" w:rsidRPr="006A1D41" w:rsidRDefault="009A0CCB" w:rsidP="009A0CCB">
      <w:pPr>
        <w:pStyle w:val="ListParagraph"/>
        <w:numPr>
          <w:ilvl w:val="0"/>
          <w:numId w:val="6"/>
        </w:numPr>
        <w:spacing w:line="360" w:lineRule="auto"/>
        <w:jc w:val="both"/>
        <w:rPr>
          <w:rFonts w:ascii="Arial" w:hAnsi="Arial" w:cs="Arial"/>
          <w:i w:val="0"/>
          <w:iCs w:val="0"/>
          <w:sz w:val="24"/>
          <w:szCs w:val="24"/>
          <w:lang w:val="en-US"/>
        </w:rPr>
      </w:pPr>
      <w:proofErr w:type="spellStart"/>
      <w:r w:rsidRPr="006A1D41">
        <w:rPr>
          <w:rFonts w:ascii="Arial" w:hAnsi="Arial" w:cs="Arial"/>
          <w:i w:val="0"/>
          <w:iCs w:val="0"/>
          <w:sz w:val="24"/>
          <w:szCs w:val="24"/>
          <w:lang w:val="en-US"/>
        </w:rPr>
        <w:t>Su</w:t>
      </w:r>
      <w:proofErr w:type="spellEnd"/>
      <w:r w:rsidRPr="006A1D41">
        <w:rPr>
          <w:rFonts w:ascii="Arial" w:hAnsi="Arial" w:cs="Arial"/>
          <w:i w:val="0"/>
          <w:iCs w:val="0"/>
          <w:sz w:val="24"/>
          <w:szCs w:val="24"/>
          <w:lang w:val="en-US"/>
        </w:rPr>
        <w:t xml:space="preserve">, L., Pan, </w:t>
      </w:r>
      <w:proofErr w:type="gramStart"/>
      <w:r w:rsidRPr="006A1D41">
        <w:rPr>
          <w:rFonts w:ascii="Arial" w:hAnsi="Arial" w:cs="Arial"/>
          <w:i w:val="0"/>
          <w:iCs w:val="0"/>
          <w:sz w:val="24"/>
          <w:szCs w:val="24"/>
          <w:lang w:val="en-US"/>
        </w:rPr>
        <w:t>Y..</w:t>
      </w:r>
      <w:proofErr w:type="gramEnd"/>
      <w:r w:rsidRPr="006A1D41">
        <w:rPr>
          <w:rFonts w:ascii="Arial" w:hAnsi="Arial" w:cs="Arial"/>
          <w:i w:val="0"/>
          <w:iCs w:val="0"/>
          <w:sz w:val="24"/>
          <w:szCs w:val="24"/>
          <w:lang w:val="en-US"/>
        </w:rPr>
        <w:t xml:space="preserve"> and Chen, X. (2017). Corporate social responsibility: Findings from the Chinese hospitality industry. Journal of retailing and consumer services. 34. 240-247.</w:t>
      </w:r>
    </w:p>
    <w:p w14:paraId="573BB63D"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Thomas, A.B. 2004</w:t>
      </w:r>
      <w:r w:rsidRPr="004A4E89">
        <w:rPr>
          <w:rFonts w:ascii="Arial" w:eastAsia="Times New Roman" w:hAnsi="Arial" w:cs="Arial"/>
          <w:color w:val="21262B"/>
          <w:sz w:val="24"/>
          <w:szCs w:val="24"/>
          <w:shd w:val="clear" w:color="auto" w:fill="F7F7F7"/>
        </w:rPr>
        <w:t>: Research skills for management studies</w:t>
      </w:r>
      <w:r w:rsidRPr="006A1D41">
        <w:rPr>
          <w:rFonts w:ascii="Arial" w:eastAsia="Times New Roman" w:hAnsi="Arial" w:cs="Arial"/>
          <w:i w:val="0"/>
          <w:iCs w:val="0"/>
          <w:color w:val="21262B"/>
          <w:sz w:val="24"/>
          <w:szCs w:val="24"/>
          <w:shd w:val="clear" w:color="auto" w:fill="F7F7F7"/>
        </w:rPr>
        <w:t>, London, Routledge.</w:t>
      </w:r>
    </w:p>
    <w:p w14:paraId="28CB24B1"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Thompson, A.A. &amp; Strickland, A.J. 2001: </w:t>
      </w:r>
      <w:r w:rsidRPr="004A4E89">
        <w:rPr>
          <w:rFonts w:ascii="Arial" w:eastAsia="Times New Roman" w:hAnsi="Arial" w:cs="Arial"/>
          <w:color w:val="21262B"/>
          <w:sz w:val="24"/>
          <w:szCs w:val="24"/>
          <w:shd w:val="clear" w:color="auto" w:fill="F7F7F7"/>
        </w:rPr>
        <w:t>Strategic management concepts and cases</w:t>
      </w:r>
      <w:r w:rsidRPr="006A1D41">
        <w:rPr>
          <w:rFonts w:ascii="Arial" w:eastAsia="Times New Roman" w:hAnsi="Arial" w:cs="Arial"/>
          <w:i w:val="0"/>
          <w:iCs w:val="0"/>
          <w:color w:val="21262B"/>
          <w:sz w:val="24"/>
          <w:szCs w:val="24"/>
          <w:shd w:val="clear" w:color="auto" w:fill="F7F7F7"/>
        </w:rPr>
        <w:t>, Boston, McGraw-Hill.</w:t>
      </w:r>
    </w:p>
    <w:p w14:paraId="144B6EAC"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proofErr w:type="spellStart"/>
      <w:r w:rsidRPr="006A1D41">
        <w:rPr>
          <w:rFonts w:ascii="Arial" w:eastAsia="Times New Roman" w:hAnsi="Arial" w:cs="Arial"/>
          <w:i w:val="0"/>
          <w:iCs w:val="0"/>
          <w:color w:val="21262B"/>
          <w:sz w:val="24"/>
          <w:szCs w:val="24"/>
          <w:shd w:val="clear" w:color="auto" w:fill="F7F7F7"/>
        </w:rPr>
        <w:t>Ulwick</w:t>
      </w:r>
      <w:proofErr w:type="spellEnd"/>
      <w:r w:rsidRPr="006A1D41">
        <w:rPr>
          <w:rFonts w:ascii="Arial" w:eastAsia="Times New Roman" w:hAnsi="Arial" w:cs="Arial"/>
          <w:i w:val="0"/>
          <w:iCs w:val="0"/>
          <w:color w:val="21262B"/>
          <w:sz w:val="24"/>
          <w:szCs w:val="24"/>
          <w:shd w:val="clear" w:color="auto" w:fill="F7F7F7"/>
        </w:rPr>
        <w:t xml:space="preserve">, A.W. 1999: </w:t>
      </w:r>
      <w:r w:rsidRPr="00F554F9">
        <w:rPr>
          <w:rFonts w:ascii="Arial" w:eastAsia="Times New Roman" w:hAnsi="Arial" w:cs="Arial"/>
          <w:i w:val="0"/>
          <w:iCs w:val="0"/>
          <w:color w:val="21262B"/>
          <w:sz w:val="24"/>
          <w:szCs w:val="24"/>
          <w:shd w:val="clear" w:color="auto" w:fill="F7F7F7"/>
        </w:rPr>
        <w:t>Business strategy formulation: theory, process and international revolution</w:t>
      </w:r>
      <w:r w:rsidRPr="006A1D41">
        <w:rPr>
          <w:rFonts w:ascii="Arial" w:eastAsia="Times New Roman" w:hAnsi="Arial" w:cs="Arial"/>
          <w:i w:val="0"/>
          <w:iCs w:val="0"/>
          <w:color w:val="21262B"/>
          <w:sz w:val="24"/>
          <w:szCs w:val="24"/>
          <w:shd w:val="clear" w:color="auto" w:fill="F7F7F7"/>
        </w:rPr>
        <w:t>, Westport, Quorum Books.</w:t>
      </w:r>
    </w:p>
    <w:p w14:paraId="2CE18431"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proofErr w:type="spellStart"/>
      <w:r w:rsidRPr="006A1D41">
        <w:rPr>
          <w:rFonts w:ascii="Arial" w:eastAsia="Times New Roman" w:hAnsi="Arial" w:cs="Arial"/>
          <w:i w:val="0"/>
          <w:iCs w:val="0"/>
          <w:color w:val="21262B"/>
          <w:sz w:val="24"/>
          <w:szCs w:val="24"/>
          <w:shd w:val="clear" w:color="auto" w:fill="F7F7F7"/>
        </w:rPr>
        <w:t>Vallen</w:t>
      </w:r>
      <w:proofErr w:type="spellEnd"/>
      <w:r w:rsidRPr="006A1D41">
        <w:rPr>
          <w:rFonts w:ascii="Arial" w:eastAsia="Times New Roman" w:hAnsi="Arial" w:cs="Arial"/>
          <w:i w:val="0"/>
          <w:iCs w:val="0"/>
          <w:color w:val="21262B"/>
          <w:sz w:val="24"/>
          <w:szCs w:val="24"/>
          <w:shd w:val="clear" w:color="auto" w:fill="F7F7F7"/>
        </w:rPr>
        <w:t xml:space="preserve">, J.J. &amp; </w:t>
      </w:r>
      <w:proofErr w:type="spellStart"/>
      <w:r w:rsidRPr="006A1D41">
        <w:rPr>
          <w:rFonts w:ascii="Arial" w:eastAsia="Times New Roman" w:hAnsi="Arial" w:cs="Arial"/>
          <w:i w:val="0"/>
          <w:iCs w:val="0"/>
          <w:color w:val="21262B"/>
          <w:sz w:val="24"/>
          <w:szCs w:val="24"/>
          <w:shd w:val="clear" w:color="auto" w:fill="F7F7F7"/>
        </w:rPr>
        <w:t>Vallen</w:t>
      </w:r>
      <w:proofErr w:type="spellEnd"/>
      <w:r w:rsidRPr="006A1D41">
        <w:rPr>
          <w:rFonts w:ascii="Arial" w:eastAsia="Times New Roman" w:hAnsi="Arial" w:cs="Arial"/>
          <w:i w:val="0"/>
          <w:iCs w:val="0"/>
          <w:color w:val="21262B"/>
          <w:sz w:val="24"/>
          <w:szCs w:val="24"/>
          <w:shd w:val="clear" w:color="auto" w:fill="F7F7F7"/>
        </w:rPr>
        <w:t xml:space="preserve">, G.K. 1991: </w:t>
      </w:r>
      <w:r w:rsidRPr="00F554F9">
        <w:rPr>
          <w:rFonts w:ascii="Arial" w:eastAsia="Times New Roman" w:hAnsi="Arial" w:cs="Arial"/>
          <w:color w:val="21262B"/>
          <w:sz w:val="24"/>
          <w:szCs w:val="24"/>
          <w:shd w:val="clear" w:color="auto" w:fill="F7F7F7"/>
        </w:rPr>
        <w:t>Check-In Check-Out, Win</w:t>
      </w:r>
      <w:r w:rsidRPr="006A1D41">
        <w:rPr>
          <w:rFonts w:ascii="Arial" w:eastAsia="Times New Roman" w:hAnsi="Arial" w:cs="Arial"/>
          <w:i w:val="0"/>
          <w:iCs w:val="0"/>
          <w:color w:val="21262B"/>
          <w:sz w:val="24"/>
          <w:szCs w:val="24"/>
          <w:shd w:val="clear" w:color="auto" w:fill="F7F7F7"/>
        </w:rPr>
        <w:t>, California, C. Brown Publishers.</w:t>
      </w:r>
    </w:p>
    <w:p w14:paraId="62991F1F"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Van Schalkwyk, M. 2007: </w:t>
      </w:r>
      <w:r w:rsidRPr="00F554F9">
        <w:rPr>
          <w:rFonts w:ascii="Arial" w:eastAsia="Times New Roman" w:hAnsi="Arial" w:cs="Arial"/>
          <w:color w:val="21262B"/>
          <w:sz w:val="24"/>
          <w:szCs w:val="24"/>
          <w:shd w:val="clear" w:color="auto" w:fill="F7F7F7"/>
        </w:rPr>
        <w:t>Tourism Indaba: opening speech</w:t>
      </w:r>
      <w:r w:rsidRPr="006A1D41">
        <w:rPr>
          <w:rFonts w:ascii="Arial" w:eastAsia="Times New Roman" w:hAnsi="Arial" w:cs="Arial"/>
          <w:i w:val="0"/>
          <w:iCs w:val="0"/>
          <w:color w:val="21262B"/>
          <w:sz w:val="24"/>
          <w:szCs w:val="24"/>
          <w:shd w:val="clear" w:color="auto" w:fill="F7F7F7"/>
        </w:rPr>
        <w:t>, Durban, SAPA.</w:t>
      </w:r>
    </w:p>
    <w:p w14:paraId="274BC181" w14:textId="01349BF5" w:rsidR="009A0CCB" w:rsidRPr="006A1D41" w:rsidRDefault="009A0CCB" w:rsidP="009A0CCB">
      <w:pPr>
        <w:pStyle w:val="ListParagraph"/>
        <w:numPr>
          <w:ilvl w:val="0"/>
          <w:numId w:val="6"/>
        </w:numPr>
        <w:spacing w:line="360" w:lineRule="auto"/>
        <w:jc w:val="both"/>
        <w:divId w:val="1509556729"/>
        <w:rPr>
          <w:rFonts w:ascii="Arial" w:hAnsi="Arial" w:cs="Arial"/>
          <w:i w:val="0"/>
          <w:iCs w:val="0"/>
          <w:color w:val="333333"/>
          <w:sz w:val="24"/>
          <w:szCs w:val="24"/>
        </w:rPr>
      </w:pPr>
      <w:r w:rsidRPr="006A1D41">
        <w:rPr>
          <w:rFonts w:ascii="Arial" w:hAnsi="Arial" w:cs="Arial"/>
          <w:i w:val="0"/>
          <w:iCs w:val="0"/>
          <w:color w:val="333333"/>
          <w:sz w:val="24"/>
          <w:szCs w:val="24"/>
        </w:rPr>
        <w:t>Varner, I. &amp; Beamer, L. (2011</w:t>
      </w:r>
      <w:r w:rsidRPr="002D2CF4">
        <w:rPr>
          <w:rFonts w:ascii="Arial" w:hAnsi="Arial" w:cs="Arial"/>
          <w:color w:val="333333"/>
          <w:sz w:val="24"/>
          <w:szCs w:val="24"/>
        </w:rPr>
        <w:t>).</w:t>
      </w:r>
      <w:r w:rsidR="0058390F" w:rsidRPr="002D2CF4">
        <w:rPr>
          <w:rFonts w:ascii="Arial" w:hAnsi="Arial" w:cs="Arial"/>
          <w:color w:val="333333"/>
          <w:sz w:val="24"/>
          <w:szCs w:val="24"/>
        </w:rPr>
        <w:t xml:space="preserve"> Intercultural</w:t>
      </w:r>
      <w:r w:rsidR="00173C7D" w:rsidRPr="002D2CF4">
        <w:rPr>
          <w:rFonts w:ascii="Arial" w:hAnsi="Arial" w:cs="Arial"/>
          <w:color w:val="333333"/>
          <w:sz w:val="24"/>
          <w:szCs w:val="24"/>
        </w:rPr>
        <w:t xml:space="preserve"> communication in the global</w:t>
      </w:r>
      <w:r w:rsidR="002D2CF4" w:rsidRPr="002D2CF4">
        <w:rPr>
          <w:rFonts w:ascii="Arial" w:hAnsi="Arial" w:cs="Arial"/>
          <w:color w:val="333333"/>
          <w:sz w:val="24"/>
          <w:szCs w:val="24"/>
        </w:rPr>
        <w:t xml:space="preserve"> workplace.</w:t>
      </w:r>
      <w:r w:rsidRPr="00F554F9">
        <w:rPr>
          <w:rFonts w:ascii="Arial" w:hAnsi="Arial" w:cs="Arial"/>
          <w:color w:val="333333"/>
          <w:sz w:val="24"/>
          <w:szCs w:val="24"/>
        </w:rPr>
        <w:t xml:space="preserve"> </w:t>
      </w:r>
      <w:r w:rsidRPr="006A1D41">
        <w:rPr>
          <w:rFonts w:ascii="Arial" w:hAnsi="Arial" w:cs="Arial"/>
          <w:i w:val="0"/>
          <w:iCs w:val="0"/>
          <w:color w:val="333333"/>
          <w:sz w:val="24"/>
          <w:szCs w:val="24"/>
        </w:rPr>
        <w:t>New York: McGraw-Hill.</w:t>
      </w:r>
    </w:p>
    <w:p w14:paraId="204B3227"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lastRenderedPageBreak/>
        <w:t xml:space="preserve">Visser, G. 2003: </w:t>
      </w:r>
      <w:r w:rsidRPr="002D2CF4">
        <w:rPr>
          <w:rFonts w:ascii="Arial" w:eastAsia="Times New Roman" w:hAnsi="Arial" w:cs="Arial"/>
          <w:color w:val="21262B"/>
          <w:sz w:val="24"/>
          <w:szCs w:val="24"/>
          <w:shd w:val="clear" w:color="auto" w:fill="F7F7F7"/>
        </w:rPr>
        <w:t>The local development impacts of backpacker tourism, evidence form the South African experience, Urban Forum</w:t>
      </w:r>
      <w:r w:rsidRPr="006A1D41">
        <w:rPr>
          <w:rFonts w:ascii="Arial" w:eastAsia="Times New Roman" w:hAnsi="Arial" w:cs="Arial"/>
          <w:i w:val="0"/>
          <w:iCs w:val="0"/>
          <w:color w:val="21262B"/>
          <w:sz w:val="24"/>
          <w:szCs w:val="24"/>
          <w:shd w:val="clear" w:color="auto" w:fill="F7F7F7"/>
        </w:rPr>
        <w:t>, 14 (2/3), 264 - 293</w:t>
      </w:r>
    </w:p>
    <w:p w14:paraId="7FCFD629"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Visser, G. 2005(a): </w:t>
      </w:r>
      <w:r w:rsidRPr="002D2CF4">
        <w:rPr>
          <w:rFonts w:ascii="Arial" w:eastAsia="Times New Roman" w:hAnsi="Arial" w:cs="Arial"/>
          <w:color w:val="21262B"/>
          <w:sz w:val="24"/>
          <w:szCs w:val="24"/>
          <w:shd w:val="clear" w:color="auto" w:fill="F7F7F7"/>
        </w:rPr>
        <w:t>An analysis of current tourism trends in South Africa and Free State.</w:t>
      </w:r>
      <w:r w:rsidRPr="006A1D41">
        <w:rPr>
          <w:rFonts w:ascii="Arial" w:eastAsia="Times New Roman" w:hAnsi="Arial" w:cs="Arial"/>
          <w:i w:val="0"/>
          <w:iCs w:val="0"/>
          <w:color w:val="21262B"/>
          <w:sz w:val="24"/>
          <w:szCs w:val="24"/>
          <w:shd w:val="clear" w:color="auto" w:fill="F7F7F7"/>
        </w:rPr>
        <w:t xml:space="preserve"> Act Academia, Vol. 4. 1 - 45.</w:t>
      </w:r>
    </w:p>
    <w:p w14:paraId="6357D47C"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Visser, G. 2005(b</w:t>
      </w:r>
      <w:r w:rsidRPr="002D2CF4">
        <w:rPr>
          <w:rFonts w:ascii="Arial" w:eastAsia="Times New Roman" w:hAnsi="Arial" w:cs="Arial"/>
          <w:color w:val="21262B"/>
          <w:sz w:val="24"/>
          <w:szCs w:val="24"/>
          <w:shd w:val="clear" w:color="auto" w:fill="F7F7F7"/>
        </w:rPr>
        <w:t>): Festival tourism in South Africa: progress and prospects, Urban Forum</w:t>
      </w:r>
      <w:r w:rsidRPr="006A1D41">
        <w:rPr>
          <w:rFonts w:ascii="Arial" w:eastAsia="Times New Roman" w:hAnsi="Arial" w:cs="Arial"/>
          <w:i w:val="0"/>
          <w:iCs w:val="0"/>
          <w:color w:val="21262B"/>
          <w:sz w:val="24"/>
          <w:szCs w:val="24"/>
          <w:shd w:val="clear" w:color="auto" w:fill="F7F7F7"/>
        </w:rPr>
        <w:t>, 16 (2/3) 155-175.</w:t>
      </w:r>
    </w:p>
    <w:p w14:paraId="3B7F80F9"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Webster, L. 1998: </w:t>
      </w:r>
      <w:r w:rsidRPr="002D2CF4">
        <w:rPr>
          <w:rFonts w:ascii="Arial" w:eastAsia="Times New Roman" w:hAnsi="Arial" w:cs="Arial"/>
          <w:color w:val="21262B"/>
          <w:sz w:val="24"/>
          <w:szCs w:val="24"/>
          <w:shd w:val="clear" w:color="auto" w:fill="F7F7F7"/>
        </w:rPr>
        <w:t>Small enterprises under adjustment, World Bank</w:t>
      </w:r>
      <w:r w:rsidRPr="006A1D41">
        <w:rPr>
          <w:rFonts w:ascii="Arial" w:eastAsia="Times New Roman" w:hAnsi="Arial" w:cs="Arial"/>
          <w:i w:val="0"/>
          <w:iCs w:val="0"/>
          <w:color w:val="21262B"/>
          <w:sz w:val="24"/>
          <w:szCs w:val="24"/>
          <w:shd w:val="clear" w:color="auto" w:fill="F7F7F7"/>
        </w:rPr>
        <w:t>, Washington- D.C. 138 (22) 52-67.</w:t>
      </w:r>
    </w:p>
    <w:p w14:paraId="2583A7D3"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Wheeler, D. Shaw, G. &amp; Barr, S. 2004: </w:t>
      </w:r>
      <w:r w:rsidRPr="002D2CF4">
        <w:rPr>
          <w:rFonts w:ascii="Arial" w:eastAsia="Times New Roman" w:hAnsi="Arial" w:cs="Arial"/>
          <w:color w:val="21262B"/>
          <w:sz w:val="24"/>
          <w:szCs w:val="24"/>
          <w:shd w:val="clear" w:color="auto" w:fill="F7F7F7"/>
        </w:rPr>
        <w:t>Statistical Techniques in Geographical Analysis</w:t>
      </w:r>
      <w:r w:rsidRPr="006A1D41">
        <w:rPr>
          <w:rFonts w:ascii="Arial" w:eastAsia="Times New Roman" w:hAnsi="Arial" w:cs="Arial"/>
          <w:i w:val="0"/>
          <w:iCs w:val="0"/>
          <w:color w:val="21262B"/>
          <w:sz w:val="24"/>
          <w:szCs w:val="24"/>
          <w:shd w:val="clear" w:color="auto" w:fill="F7F7F7"/>
        </w:rPr>
        <w:t>. Fulton.</w:t>
      </w:r>
    </w:p>
    <w:p w14:paraId="46CA1B8D"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White Paper 1996: </w:t>
      </w:r>
      <w:r w:rsidRPr="002D2CF4">
        <w:rPr>
          <w:rFonts w:ascii="Arial" w:eastAsia="Times New Roman" w:hAnsi="Arial" w:cs="Arial"/>
          <w:color w:val="21262B"/>
          <w:sz w:val="24"/>
          <w:szCs w:val="24"/>
          <w:shd w:val="clear" w:color="auto" w:fill="F7F7F7"/>
        </w:rPr>
        <w:t>Development and Promotion of Tourism in South Africa Pretoria</w:t>
      </w:r>
      <w:r w:rsidRPr="006A1D41">
        <w:rPr>
          <w:rFonts w:ascii="Arial" w:eastAsia="Times New Roman" w:hAnsi="Arial" w:cs="Arial"/>
          <w:i w:val="0"/>
          <w:iCs w:val="0"/>
          <w:color w:val="21262B"/>
          <w:sz w:val="24"/>
          <w:szCs w:val="24"/>
          <w:shd w:val="clear" w:color="auto" w:fill="F7F7F7"/>
        </w:rPr>
        <w:t>, South African Government Gazette.</w:t>
      </w:r>
    </w:p>
    <w:p w14:paraId="528FB827"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Williams, A.M. 2006: </w:t>
      </w:r>
      <w:r w:rsidRPr="002D2CF4">
        <w:rPr>
          <w:rFonts w:ascii="Arial" w:eastAsia="Times New Roman" w:hAnsi="Arial" w:cs="Arial"/>
          <w:color w:val="21262B"/>
          <w:sz w:val="24"/>
          <w:szCs w:val="24"/>
          <w:shd w:val="clear" w:color="auto" w:fill="F7F7F7"/>
        </w:rPr>
        <w:t>Tourism and tourism spaces</w:t>
      </w:r>
      <w:r w:rsidRPr="006A1D41">
        <w:rPr>
          <w:rFonts w:ascii="Arial" w:eastAsia="Times New Roman" w:hAnsi="Arial" w:cs="Arial"/>
          <w:i w:val="0"/>
          <w:iCs w:val="0"/>
          <w:color w:val="21262B"/>
          <w:sz w:val="24"/>
          <w:szCs w:val="24"/>
          <w:shd w:val="clear" w:color="auto" w:fill="F7F7F7"/>
        </w:rPr>
        <w:t xml:space="preserve">, London, SAGE. </w:t>
      </w:r>
    </w:p>
    <w:p w14:paraId="6E989864"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Williams, S. 2004: </w:t>
      </w:r>
      <w:r w:rsidRPr="002D2CF4">
        <w:rPr>
          <w:rFonts w:ascii="Arial" w:eastAsia="Times New Roman" w:hAnsi="Arial" w:cs="Arial"/>
          <w:color w:val="21262B"/>
          <w:sz w:val="24"/>
          <w:szCs w:val="24"/>
          <w:shd w:val="clear" w:color="auto" w:fill="F7F7F7"/>
        </w:rPr>
        <w:t>Tourism: New directions and alternative tourism</w:t>
      </w:r>
      <w:r w:rsidRPr="006A1D41">
        <w:rPr>
          <w:rFonts w:ascii="Arial" w:eastAsia="Times New Roman" w:hAnsi="Arial" w:cs="Arial"/>
          <w:i w:val="0"/>
          <w:iCs w:val="0"/>
          <w:color w:val="21262B"/>
          <w:sz w:val="24"/>
          <w:szCs w:val="24"/>
          <w:shd w:val="clear" w:color="auto" w:fill="F7F7F7"/>
        </w:rPr>
        <w:t>, London,</w:t>
      </w:r>
      <w:r w:rsidRPr="006A1D41">
        <w:rPr>
          <w:rFonts w:ascii="Arial" w:eastAsia="Times New Roman" w:hAnsi="Arial" w:cs="Arial"/>
          <w:i w:val="0"/>
          <w:iCs w:val="0"/>
          <w:color w:val="21262B"/>
          <w:sz w:val="24"/>
          <w:szCs w:val="24"/>
          <w:shd w:val="clear" w:color="auto" w:fill="F7F7F7"/>
          <w:lang w:val="en-US"/>
        </w:rPr>
        <w:t xml:space="preserve"> </w:t>
      </w:r>
      <w:r w:rsidRPr="006A1D41">
        <w:rPr>
          <w:rFonts w:ascii="Arial" w:eastAsia="Times New Roman" w:hAnsi="Arial" w:cs="Arial"/>
          <w:i w:val="0"/>
          <w:iCs w:val="0"/>
          <w:color w:val="21262B"/>
          <w:sz w:val="24"/>
          <w:szCs w:val="24"/>
          <w:shd w:val="clear" w:color="auto" w:fill="F7F7F7"/>
        </w:rPr>
        <w:t>Routledge.</w:t>
      </w:r>
    </w:p>
    <w:p w14:paraId="6F1B2791" w14:textId="135BE4D6"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Wolfe, J. 2000: </w:t>
      </w:r>
      <w:r w:rsidRPr="002D2CF4">
        <w:rPr>
          <w:rFonts w:ascii="Arial" w:eastAsia="Times New Roman" w:hAnsi="Arial" w:cs="Arial"/>
          <w:color w:val="21262B"/>
          <w:sz w:val="24"/>
          <w:szCs w:val="24"/>
          <w:shd w:val="clear" w:color="auto" w:fill="F7F7F7"/>
        </w:rPr>
        <w:t>the global business game: a strategic management</w:t>
      </w:r>
      <w:r w:rsidRPr="006A1D41">
        <w:rPr>
          <w:rFonts w:ascii="Arial" w:eastAsia="Times New Roman" w:hAnsi="Arial" w:cs="Arial"/>
          <w:i w:val="0"/>
          <w:iCs w:val="0"/>
          <w:color w:val="21262B"/>
          <w:sz w:val="24"/>
          <w:szCs w:val="24"/>
          <w:shd w:val="clear" w:color="auto" w:fill="F7F7F7"/>
        </w:rPr>
        <w:t xml:space="preserve"> </w:t>
      </w:r>
    </w:p>
    <w:p w14:paraId="7FC9CD99"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World Tourism Organisation (WTO), 2005: </w:t>
      </w:r>
      <w:r w:rsidRPr="002D2CF4">
        <w:rPr>
          <w:rFonts w:ascii="Arial" w:eastAsia="Times New Roman" w:hAnsi="Arial" w:cs="Arial"/>
          <w:color w:val="21262B"/>
          <w:sz w:val="24"/>
          <w:szCs w:val="24"/>
          <w:shd w:val="clear" w:color="auto" w:fill="F7F7F7"/>
        </w:rPr>
        <w:t>Compendium of tourism statistics</w:t>
      </w:r>
      <w:r w:rsidRPr="006A1D41">
        <w:rPr>
          <w:rFonts w:ascii="Arial" w:eastAsia="Times New Roman" w:hAnsi="Arial" w:cs="Arial"/>
          <w:i w:val="0"/>
          <w:iCs w:val="0"/>
          <w:color w:val="21262B"/>
          <w:sz w:val="24"/>
          <w:szCs w:val="24"/>
          <w:shd w:val="clear" w:color="auto" w:fill="F7F7F7"/>
        </w:rPr>
        <w:t>: 2000 - 2004</w:t>
      </w:r>
    </w:p>
    <w:p w14:paraId="7BE16462"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World Travel and Tourism Council (WTTC), 2001: </w:t>
      </w:r>
      <w:r w:rsidRPr="002D2CF4">
        <w:rPr>
          <w:rFonts w:ascii="Arial" w:eastAsia="Times New Roman" w:hAnsi="Arial" w:cs="Arial"/>
          <w:color w:val="21262B"/>
          <w:sz w:val="24"/>
          <w:szCs w:val="24"/>
          <w:shd w:val="clear" w:color="auto" w:fill="F7F7F7"/>
        </w:rPr>
        <w:t xml:space="preserve">World Travel and Tourism Council Forecast Places Tourism among Leading Economic and Employment Generators, </w:t>
      </w:r>
      <w:r w:rsidRPr="006A1D41">
        <w:rPr>
          <w:rFonts w:ascii="Arial" w:eastAsia="Times New Roman" w:hAnsi="Arial" w:cs="Arial"/>
          <w:i w:val="0"/>
          <w:iCs w:val="0"/>
          <w:color w:val="21262B"/>
          <w:sz w:val="24"/>
          <w:szCs w:val="24"/>
          <w:shd w:val="clear" w:color="auto" w:fill="F7F7F7"/>
        </w:rPr>
        <w:t>Press Release, 8 May 2001.</w:t>
      </w:r>
    </w:p>
    <w:p w14:paraId="10D502E8"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World Travel and Tourism Council (WTTC), 2002: </w:t>
      </w:r>
      <w:r w:rsidRPr="00E43D85">
        <w:rPr>
          <w:rFonts w:ascii="Arial" w:eastAsia="Times New Roman" w:hAnsi="Arial" w:cs="Arial"/>
          <w:color w:val="21262B"/>
          <w:sz w:val="24"/>
          <w:szCs w:val="24"/>
          <w:shd w:val="clear" w:color="auto" w:fill="F7F7F7"/>
        </w:rPr>
        <w:t xml:space="preserve">Travel and Tourism: A new Economic perspective, </w:t>
      </w:r>
      <w:r w:rsidRPr="006A1D41">
        <w:rPr>
          <w:rFonts w:ascii="Arial" w:eastAsia="Times New Roman" w:hAnsi="Arial" w:cs="Arial"/>
          <w:i w:val="0"/>
          <w:iCs w:val="0"/>
          <w:color w:val="21262B"/>
          <w:sz w:val="24"/>
          <w:szCs w:val="24"/>
          <w:shd w:val="clear" w:color="auto" w:fill="F7F7F7"/>
        </w:rPr>
        <w:t>Oxford, Pergamum.</w:t>
      </w:r>
    </w:p>
    <w:p w14:paraId="56DD4922" w14:textId="77777777" w:rsidR="009A0CCB" w:rsidRPr="006A1D41" w:rsidRDefault="009A0CCB" w:rsidP="009A0CCB">
      <w:pPr>
        <w:pStyle w:val="ListParagraph"/>
        <w:numPr>
          <w:ilvl w:val="0"/>
          <w:numId w:val="6"/>
        </w:numPr>
        <w:spacing w:line="360" w:lineRule="auto"/>
        <w:jc w:val="both"/>
        <w:rPr>
          <w:rFonts w:ascii="Arial" w:eastAsia="Times New Roman" w:hAnsi="Arial" w:cs="Arial"/>
          <w:i w:val="0"/>
          <w:iCs w:val="0"/>
          <w:color w:val="21262B"/>
          <w:sz w:val="24"/>
          <w:szCs w:val="24"/>
          <w:shd w:val="clear" w:color="auto" w:fill="F7F7F7"/>
        </w:rPr>
      </w:pPr>
      <w:r w:rsidRPr="006A1D41">
        <w:rPr>
          <w:rFonts w:ascii="Arial" w:eastAsia="Times New Roman" w:hAnsi="Arial" w:cs="Arial"/>
          <w:i w:val="0"/>
          <w:iCs w:val="0"/>
          <w:color w:val="21262B"/>
          <w:sz w:val="24"/>
          <w:szCs w:val="24"/>
          <w:shd w:val="clear" w:color="auto" w:fill="F7F7F7"/>
        </w:rPr>
        <w:t xml:space="preserve">Young, O.R. 1993: </w:t>
      </w:r>
      <w:r w:rsidRPr="005F6A82">
        <w:rPr>
          <w:rFonts w:ascii="Arial" w:eastAsia="Times New Roman" w:hAnsi="Arial" w:cs="Arial"/>
          <w:color w:val="21262B"/>
          <w:sz w:val="24"/>
          <w:szCs w:val="24"/>
          <w:shd w:val="clear" w:color="auto" w:fill="F7F7F7"/>
        </w:rPr>
        <w:t>Global Environmental Change: Understanding the human dimensions.</w:t>
      </w:r>
      <w:r w:rsidRPr="006A1D41">
        <w:rPr>
          <w:rFonts w:ascii="Arial" w:eastAsia="Times New Roman" w:hAnsi="Arial" w:cs="Arial"/>
          <w:i w:val="0"/>
          <w:iCs w:val="0"/>
          <w:color w:val="21262B"/>
          <w:sz w:val="24"/>
          <w:szCs w:val="24"/>
          <w:shd w:val="clear" w:color="auto" w:fill="F7F7F7"/>
        </w:rPr>
        <w:t xml:space="preserve"> Washington, National Academy Press</w:t>
      </w:r>
    </w:p>
    <w:sectPr w:rsidR="009A0CCB" w:rsidRPr="006A1D41">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E5D2D" w14:textId="77777777" w:rsidR="003250B4" w:rsidRDefault="003250B4" w:rsidP="00DA4BE8">
      <w:r>
        <w:separator/>
      </w:r>
    </w:p>
  </w:endnote>
  <w:endnote w:type="continuationSeparator" w:id="0">
    <w:p w14:paraId="7E877911" w14:textId="77777777" w:rsidR="003250B4" w:rsidRDefault="003250B4" w:rsidP="00DA4BE8">
      <w:r>
        <w:continuationSeparator/>
      </w:r>
    </w:p>
  </w:endnote>
  <w:endnote w:type="continuationNotice" w:id="1">
    <w:p w14:paraId="60A40A59" w14:textId="77777777" w:rsidR="003250B4" w:rsidRDefault="003250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54CFC" w14:textId="04D30432" w:rsidR="001F35FD" w:rsidRDefault="001F35FD">
    <w:pPr>
      <w:pStyle w:val="Footer"/>
    </w:pPr>
    <w:r>
      <w:rPr>
        <w:noProof/>
        <w:color w:val="3494BA" w:themeColor="accent1"/>
        <w:lang w:eastAsia="zh-CN"/>
      </w:rPr>
      <mc:AlternateContent>
        <mc:Choice Requires="wps">
          <w:drawing>
            <wp:anchor distT="0" distB="0" distL="114300" distR="114300" simplePos="0" relativeHeight="251659264" behindDoc="0" locked="0" layoutInCell="1" allowOverlap="1" wp14:anchorId="2E54960E" wp14:editId="65E3B738">
              <wp:simplePos x="0" y="0"/>
              <wp:positionH relativeFrom="page">
                <wp:align>center</wp:align>
              </wp:positionH>
              <wp:positionV relativeFrom="page">
                <wp:align>center</wp:align>
              </wp:positionV>
              <wp:extent cx="7364730" cy="9529200"/>
              <wp:effectExtent l="0" t="0" r="7620" b="7620"/>
              <wp:wrapNone/>
              <wp:docPr id="452" name="Rectangle 452"/>
              <wp:cNvGraphicFramePr/>
              <a:graphic xmlns:a="http://schemas.openxmlformats.org/drawingml/2006/main">
                <a:graphicData uri="http://schemas.microsoft.com/office/word/2010/wordprocessingShape">
                  <wps:wsp>
                    <wps:cNvSpPr/>
                    <wps:spPr>
                      <a:xfrm>
                        <a:off x="0" y="0"/>
                        <a:ext cx="7364730" cy="952920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6DE8B5" id="Rectangle 452" o:spid="_x0000_s1026" style="position:absolute;margin-left:0;margin-top:0;width:579.9pt;height:750.3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" filled="f" strokecolor="#496f8f [1614]" strokeweight="1.25pt">
              <w10:wrap anchorx="page" anchory="page"/>
            </v:rect>
          </w:pict>
        </mc:Fallback>
      </mc:AlternateContent>
    </w:r>
    <w:r>
      <w:rPr>
        <w:color w:val="3494BA" w:themeColor="accent1"/>
      </w:rPr>
      <w:t xml:space="preserve"> </w:t>
    </w:r>
    <w:r>
      <w:rPr>
        <w:rFonts w:asciiTheme="majorHAnsi" w:eastAsiaTheme="majorEastAsia" w:hAnsiTheme="majorHAnsi" w:cstheme="majorBidi"/>
        <w:color w:val="3494BA" w:themeColor="accent1"/>
      </w:rPr>
      <w:t xml:space="preserve">pg. </w:t>
    </w:r>
    <w:r>
      <w:rPr>
        <w:color w:val="3494BA" w:themeColor="accent1"/>
      </w:rPr>
      <w:fldChar w:fldCharType="begin"/>
    </w:r>
    <w:r>
      <w:rPr>
        <w:color w:val="3494BA" w:themeColor="accent1"/>
      </w:rPr>
      <w:instrText xml:space="preserve"> PAGE    \* MERGEFORMAT </w:instrText>
    </w:r>
    <w:r>
      <w:rPr>
        <w:color w:val="3494BA" w:themeColor="accent1"/>
      </w:rPr>
      <w:fldChar w:fldCharType="separate"/>
    </w:r>
    <w:r>
      <w:rPr>
        <w:rFonts w:asciiTheme="majorHAnsi" w:eastAsiaTheme="majorEastAsia" w:hAnsiTheme="majorHAnsi" w:cstheme="majorBidi"/>
        <w:noProof/>
        <w:color w:val="3494BA" w:themeColor="accent1"/>
      </w:rPr>
      <w:t>2</w:t>
    </w:r>
    <w:r>
      <w:rPr>
        <w:rFonts w:asciiTheme="majorHAnsi" w:eastAsiaTheme="majorEastAsia" w:hAnsiTheme="majorHAnsi" w:cstheme="majorBidi"/>
        <w:noProof/>
        <w:color w:val="3494BA"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FCCB8" w14:textId="77777777" w:rsidR="003250B4" w:rsidRDefault="003250B4" w:rsidP="00DA4BE8">
      <w:r>
        <w:separator/>
      </w:r>
    </w:p>
  </w:footnote>
  <w:footnote w:type="continuationSeparator" w:id="0">
    <w:p w14:paraId="409B5215" w14:textId="77777777" w:rsidR="003250B4" w:rsidRDefault="003250B4" w:rsidP="00DA4BE8">
      <w:r>
        <w:continuationSeparator/>
      </w:r>
    </w:p>
  </w:footnote>
  <w:footnote w:type="continuationNotice" w:id="1">
    <w:p w14:paraId="636570D7" w14:textId="77777777" w:rsidR="003250B4" w:rsidRDefault="003250B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6028"/>
    <w:multiLevelType w:val="hybridMultilevel"/>
    <w:tmpl w:val="583A3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2502AF"/>
    <w:multiLevelType w:val="hybridMultilevel"/>
    <w:tmpl w:val="4F4A1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714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1F37A6"/>
    <w:multiLevelType w:val="hybridMultilevel"/>
    <w:tmpl w:val="4912B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1D4B49"/>
    <w:multiLevelType w:val="hybridMultilevel"/>
    <w:tmpl w:val="D3C23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F97264"/>
    <w:multiLevelType w:val="hybridMultilevel"/>
    <w:tmpl w:val="C34CF624"/>
    <w:lvl w:ilvl="0" w:tplc="0409000F">
      <w:start w:val="1"/>
      <w:numFmt w:val="decimal"/>
      <w:lvlText w:val="%1."/>
      <w:lvlJc w:val="left"/>
      <w:pPr>
        <w:ind w:left="720" w:hanging="360"/>
      </w:pPr>
    </w:lvl>
    <w:lvl w:ilvl="1" w:tplc="8A742580">
      <w:start w:val="1"/>
      <w:numFmt w:val="upperLetter"/>
      <w:lvlText w:val="%2."/>
      <w:lvlJc w:val="left"/>
      <w:pPr>
        <w:ind w:left="1440" w:hanging="360"/>
      </w:pPr>
      <w:rPr>
        <w:rFonts w:hint="default"/>
      </w:rPr>
    </w:lvl>
    <w:lvl w:ilvl="2" w:tplc="6F5A306A">
      <w:start w:val="15"/>
      <w:numFmt w:val="bullet"/>
      <w:lvlText w:val="%3."/>
      <w:lvlJc w:val="left"/>
      <w:pPr>
        <w:ind w:left="2340" w:hanging="360"/>
      </w:pPr>
      <w:rPr>
        <w:rFonts w:ascii="Symbol" w:eastAsiaTheme="minorEastAsia" w:hAnsi="Symbol" w:cstheme="minorBidi"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4296522">
    <w:abstractNumId w:val="2"/>
  </w:num>
  <w:num w:numId="2" w16cid:durableId="1189370675">
    <w:abstractNumId w:val="5"/>
  </w:num>
  <w:num w:numId="3" w16cid:durableId="596794977">
    <w:abstractNumId w:val="4"/>
  </w:num>
  <w:num w:numId="4" w16cid:durableId="1235123182">
    <w:abstractNumId w:val="0"/>
  </w:num>
  <w:num w:numId="5" w16cid:durableId="1546335527">
    <w:abstractNumId w:val="3"/>
  </w:num>
  <w:num w:numId="6" w16cid:durableId="837429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C5E"/>
    <w:rsid w:val="0001457E"/>
    <w:rsid w:val="0003253E"/>
    <w:rsid w:val="000370E1"/>
    <w:rsid w:val="00063AC2"/>
    <w:rsid w:val="000952F2"/>
    <w:rsid w:val="000D15C5"/>
    <w:rsid w:val="000D38B2"/>
    <w:rsid w:val="000E5E9E"/>
    <w:rsid w:val="001172F2"/>
    <w:rsid w:val="00130413"/>
    <w:rsid w:val="00134BA3"/>
    <w:rsid w:val="001411D6"/>
    <w:rsid w:val="0014403D"/>
    <w:rsid w:val="001564F8"/>
    <w:rsid w:val="00173C7D"/>
    <w:rsid w:val="00175A2E"/>
    <w:rsid w:val="0018144F"/>
    <w:rsid w:val="001A5474"/>
    <w:rsid w:val="001A5910"/>
    <w:rsid w:val="001A597A"/>
    <w:rsid w:val="001C4EB4"/>
    <w:rsid w:val="001E68D7"/>
    <w:rsid w:val="001E7B65"/>
    <w:rsid w:val="001F35FD"/>
    <w:rsid w:val="00226DE1"/>
    <w:rsid w:val="002357F3"/>
    <w:rsid w:val="002534BD"/>
    <w:rsid w:val="00254023"/>
    <w:rsid w:val="00264617"/>
    <w:rsid w:val="00282D32"/>
    <w:rsid w:val="002A5E51"/>
    <w:rsid w:val="002D2CF4"/>
    <w:rsid w:val="003056D3"/>
    <w:rsid w:val="00321069"/>
    <w:rsid w:val="00321873"/>
    <w:rsid w:val="00324825"/>
    <w:rsid w:val="003250B4"/>
    <w:rsid w:val="003B2FDF"/>
    <w:rsid w:val="003B6A39"/>
    <w:rsid w:val="0040578D"/>
    <w:rsid w:val="00445EE9"/>
    <w:rsid w:val="004538F8"/>
    <w:rsid w:val="0046790C"/>
    <w:rsid w:val="00485A18"/>
    <w:rsid w:val="00487DD7"/>
    <w:rsid w:val="004928CF"/>
    <w:rsid w:val="004955E9"/>
    <w:rsid w:val="004A4E89"/>
    <w:rsid w:val="004C7557"/>
    <w:rsid w:val="004D0231"/>
    <w:rsid w:val="004D553B"/>
    <w:rsid w:val="005020A0"/>
    <w:rsid w:val="0050720A"/>
    <w:rsid w:val="00511C76"/>
    <w:rsid w:val="0055084D"/>
    <w:rsid w:val="0058390F"/>
    <w:rsid w:val="005944F3"/>
    <w:rsid w:val="005A099C"/>
    <w:rsid w:val="005A2E9F"/>
    <w:rsid w:val="005A3A54"/>
    <w:rsid w:val="005B03FB"/>
    <w:rsid w:val="005C5C40"/>
    <w:rsid w:val="005E53DE"/>
    <w:rsid w:val="005F6A82"/>
    <w:rsid w:val="00636A51"/>
    <w:rsid w:val="0064233E"/>
    <w:rsid w:val="0065471D"/>
    <w:rsid w:val="0065744C"/>
    <w:rsid w:val="00677240"/>
    <w:rsid w:val="006A1D41"/>
    <w:rsid w:val="006E1AFA"/>
    <w:rsid w:val="006E7316"/>
    <w:rsid w:val="007170CA"/>
    <w:rsid w:val="00741DB3"/>
    <w:rsid w:val="00756564"/>
    <w:rsid w:val="00757D84"/>
    <w:rsid w:val="007757AE"/>
    <w:rsid w:val="00782F1F"/>
    <w:rsid w:val="007907D5"/>
    <w:rsid w:val="00792446"/>
    <w:rsid w:val="00797359"/>
    <w:rsid w:val="007B61FF"/>
    <w:rsid w:val="007D2AF9"/>
    <w:rsid w:val="007E4903"/>
    <w:rsid w:val="00806B34"/>
    <w:rsid w:val="0081557A"/>
    <w:rsid w:val="008205F8"/>
    <w:rsid w:val="00835C06"/>
    <w:rsid w:val="0085197F"/>
    <w:rsid w:val="00852F88"/>
    <w:rsid w:val="00855B15"/>
    <w:rsid w:val="00863A3C"/>
    <w:rsid w:val="00881765"/>
    <w:rsid w:val="008924F8"/>
    <w:rsid w:val="008A20FA"/>
    <w:rsid w:val="008D424A"/>
    <w:rsid w:val="008D6FB7"/>
    <w:rsid w:val="0090719D"/>
    <w:rsid w:val="009108F9"/>
    <w:rsid w:val="00911F94"/>
    <w:rsid w:val="00913C5E"/>
    <w:rsid w:val="00921554"/>
    <w:rsid w:val="00923485"/>
    <w:rsid w:val="00940437"/>
    <w:rsid w:val="0095081F"/>
    <w:rsid w:val="00963073"/>
    <w:rsid w:val="00963EEB"/>
    <w:rsid w:val="00964BC8"/>
    <w:rsid w:val="00974371"/>
    <w:rsid w:val="009764E3"/>
    <w:rsid w:val="00982EBF"/>
    <w:rsid w:val="00986509"/>
    <w:rsid w:val="0099306C"/>
    <w:rsid w:val="009A0CCB"/>
    <w:rsid w:val="009D60DF"/>
    <w:rsid w:val="009E5118"/>
    <w:rsid w:val="009F0795"/>
    <w:rsid w:val="00A15250"/>
    <w:rsid w:val="00A46129"/>
    <w:rsid w:val="00A80E40"/>
    <w:rsid w:val="00A93DAB"/>
    <w:rsid w:val="00A97E64"/>
    <w:rsid w:val="00AF37A4"/>
    <w:rsid w:val="00B04A4A"/>
    <w:rsid w:val="00B069F9"/>
    <w:rsid w:val="00B20DC3"/>
    <w:rsid w:val="00B85226"/>
    <w:rsid w:val="00B966C5"/>
    <w:rsid w:val="00BA7636"/>
    <w:rsid w:val="00BB2E70"/>
    <w:rsid w:val="00BB52FE"/>
    <w:rsid w:val="00BD278B"/>
    <w:rsid w:val="00C17BFC"/>
    <w:rsid w:val="00C279C0"/>
    <w:rsid w:val="00C446C8"/>
    <w:rsid w:val="00C51202"/>
    <w:rsid w:val="00C823E2"/>
    <w:rsid w:val="00C92E38"/>
    <w:rsid w:val="00CA4DBA"/>
    <w:rsid w:val="00CA7349"/>
    <w:rsid w:val="00CD772B"/>
    <w:rsid w:val="00D06985"/>
    <w:rsid w:val="00D30C82"/>
    <w:rsid w:val="00DA1B4B"/>
    <w:rsid w:val="00DA3D94"/>
    <w:rsid w:val="00DA4BE8"/>
    <w:rsid w:val="00DB41D6"/>
    <w:rsid w:val="00DC1AD2"/>
    <w:rsid w:val="00DF0A3A"/>
    <w:rsid w:val="00DF28E7"/>
    <w:rsid w:val="00E221DE"/>
    <w:rsid w:val="00E35C8B"/>
    <w:rsid w:val="00E43D85"/>
    <w:rsid w:val="00E44765"/>
    <w:rsid w:val="00E52F82"/>
    <w:rsid w:val="00E55411"/>
    <w:rsid w:val="00E6010E"/>
    <w:rsid w:val="00E80277"/>
    <w:rsid w:val="00EB54E9"/>
    <w:rsid w:val="00EC51BF"/>
    <w:rsid w:val="00F07342"/>
    <w:rsid w:val="00F1794B"/>
    <w:rsid w:val="00F46246"/>
    <w:rsid w:val="00F47C61"/>
    <w:rsid w:val="00F53C26"/>
    <w:rsid w:val="00F554F9"/>
    <w:rsid w:val="00F73333"/>
    <w:rsid w:val="00FB0E67"/>
    <w:rsid w:val="00FD6805"/>
    <w:rsid w:val="00FE08C7"/>
    <w:rsid w:val="00FE7058"/>
    <w:rsid w:val="00FF1D6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C7760"/>
  <w15:chartTrackingRefBased/>
  <w15:docId w15:val="{AF389881-4EFD-A54A-BE59-E6440C94D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E51"/>
    <w:rPr>
      <w:i/>
      <w:iCs/>
      <w:sz w:val="20"/>
      <w:szCs w:val="20"/>
    </w:rPr>
  </w:style>
  <w:style w:type="paragraph" w:styleId="Heading1">
    <w:name w:val="heading 1"/>
    <w:basedOn w:val="Normal"/>
    <w:next w:val="Normal"/>
    <w:link w:val="Heading1Char"/>
    <w:uiPriority w:val="9"/>
    <w:qFormat/>
    <w:rsid w:val="002A5E51"/>
    <w:pPr>
      <w:pBdr>
        <w:top w:val="single" w:sz="8" w:space="0" w:color="58B6C0" w:themeColor="accent2"/>
        <w:left w:val="single" w:sz="8" w:space="0" w:color="58B6C0" w:themeColor="accent2"/>
        <w:bottom w:val="single" w:sz="8" w:space="0" w:color="58B6C0" w:themeColor="accent2"/>
        <w:right w:val="single" w:sz="8" w:space="0" w:color="58B6C0" w:themeColor="accent2"/>
      </w:pBdr>
      <w:shd w:val="clear" w:color="auto" w:fill="DDF0F2" w:themeFill="accent2" w:themeFillTint="33"/>
      <w:spacing w:before="480" w:after="100" w:line="269" w:lineRule="auto"/>
      <w:contextualSpacing/>
      <w:outlineLvl w:val="0"/>
    </w:pPr>
    <w:rPr>
      <w:rFonts w:asciiTheme="majorHAnsi" w:eastAsiaTheme="majorEastAsia" w:hAnsiTheme="majorHAnsi" w:cstheme="majorBidi"/>
      <w:b/>
      <w:bCs/>
      <w:color w:val="265E65" w:themeColor="accent2" w:themeShade="7F"/>
      <w:sz w:val="22"/>
      <w:szCs w:val="22"/>
    </w:rPr>
  </w:style>
  <w:style w:type="paragraph" w:styleId="Heading2">
    <w:name w:val="heading 2"/>
    <w:basedOn w:val="Normal"/>
    <w:next w:val="Normal"/>
    <w:link w:val="Heading2Char"/>
    <w:uiPriority w:val="9"/>
    <w:unhideWhenUsed/>
    <w:qFormat/>
    <w:rsid w:val="002A5E51"/>
    <w:pPr>
      <w:pBdr>
        <w:top w:val="single" w:sz="4" w:space="0" w:color="58B6C0" w:themeColor="accent2"/>
        <w:left w:val="single" w:sz="48" w:space="2" w:color="58B6C0" w:themeColor="accent2"/>
        <w:bottom w:val="single" w:sz="4" w:space="0" w:color="58B6C0" w:themeColor="accent2"/>
        <w:right w:val="single" w:sz="4" w:space="4" w:color="58B6C0" w:themeColor="accent2"/>
      </w:pBdr>
      <w:spacing w:before="200" w:after="100" w:line="269" w:lineRule="auto"/>
      <w:ind w:left="144"/>
      <w:contextualSpacing/>
      <w:outlineLvl w:val="1"/>
    </w:pPr>
    <w:rPr>
      <w:rFonts w:asciiTheme="majorHAnsi" w:eastAsiaTheme="majorEastAsia" w:hAnsiTheme="majorHAnsi" w:cstheme="majorBidi"/>
      <w:b/>
      <w:bCs/>
      <w:color w:val="398E98" w:themeColor="accent2" w:themeShade="BF"/>
      <w:sz w:val="22"/>
      <w:szCs w:val="22"/>
    </w:rPr>
  </w:style>
  <w:style w:type="paragraph" w:styleId="Heading3">
    <w:name w:val="heading 3"/>
    <w:basedOn w:val="Normal"/>
    <w:next w:val="Normal"/>
    <w:link w:val="Heading3Char"/>
    <w:uiPriority w:val="9"/>
    <w:semiHidden/>
    <w:unhideWhenUsed/>
    <w:qFormat/>
    <w:rsid w:val="002A5E51"/>
    <w:pPr>
      <w:pBdr>
        <w:left w:val="single" w:sz="48" w:space="2" w:color="58B6C0" w:themeColor="accent2"/>
        <w:bottom w:val="single" w:sz="4" w:space="0" w:color="58B6C0" w:themeColor="accent2"/>
      </w:pBdr>
      <w:spacing w:before="200" w:after="100" w:line="240" w:lineRule="auto"/>
      <w:ind w:left="144"/>
      <w:contextualSpacing/>
      <w:outlineLvl w:val="2"/>
    </w:pPr>
    <w:rPr>
      <w:rFonts w:asciiTheme="majorHAnsi" w:eastAsiaTheme="majorEastAsia" w:hAnsiTheme="majorHAnsi" w:cstheme="majorBidi"/>
      <w:b/>
      <w:bCs/>
      <w:color w:val="398E98" w:themeColor="accent2" w:themeShade="BF"/>
      <w:sz w:val="22"/>
      <w:szCs w:val="22"/>
    </w:rPr>
  </w:style>
  <w:style w:type="paragraph" w:styleId="Heading4">
    <w:name w:val="heading 4"/>
    <w:basedOn w:val="Normal"/>
    <w:next w:val="Normal"/>
    <w:link w:val="Heading4Char"/>
    <w:uiPriority w:val="9"/>
    <w:semiHidden/>
    <w:unhideWhenUsed/>
    <w:qFormat/>
    <w:rsid w:val="002A5E51"/>
    <w:pPr>
      <w:pBdr>
        <w:left w:val="single" w:sz="4" w:space="2" w:color="58B6C0" w:themeColor="accent2"/>
        <w:bottom w:val="single" w:sz="4" w:space="2" w:color="58B6C0" w:themeColor="accent2"/>
      </w:pBdr>
      <w:spacing w:before="200" w:after="100" w:line="240" w:lineRule="auto"/>
      <w:ind w:left="86"/>
      <w:contextualSpacing/>
      <w:outlineLvl w:val="3"/>
    </w:pPr>
    <w:rPr>
      <w:rFonts w:asciiTheme="majorHAnsi" w:eastAsiaTheme="majorEastAsia" w:hAnsiTheme="majorHAnsi" w:cstheme="majorBidi"/>
      <w:b/>
      <w:bCs/>
      <w:color w:val="398E98" w:themeColor="accent2" w:themeShade="BF"/>
      <w:sz w:val="22"/>
      <w:szCs w:val="22"/>
    </w:rPr>
  </w:style>
  <w:style w:type="paragraph" w:styleId="Heading5">
    <w:name w:val="heading 5"/>
    <w:basedOn w:val="Normal"/>
    <w:next w:val="Normal"/>
    <w:link w:val="Heading5Char"/>
    <w:uiPriority w:val="9"/>
    <w:semiHidden/>
    <w:unhideWhenUsed/>
    <w:qFormat/>
    <w:rsid w:val="002A5E51"/>
    <w:pPr>
      <w:pBdr>
        <w:left w:val="dotted" w:sz="4" w:space="2" w:color="58B6C0" w:themeColor="accent2"/>
        <w:bottom w:val="dotted" w:sz="4" w:space="2" w:color="58B6C0" w:themeColor="accent2"/>
      </w:pBdr>
      <w:spacing w:before="200" w:after="100" w:line="240" w:lineRule="auto"/>
      <w:ind w:left="86"/>
      <w:contextualSpacing/>
      <w:outlineLvl w:val="4"/>
    </w:pPr>
    <w:rPr>
      <w:rFonts w:asciiTheme="majorHAnsi" w:eastAsiaTheme="majorEastAsia" w:hAnsiTheme="majorHAnsi" w:cstheme="majorBidi"/>
      <w:b/>
      <w:bCs/>
      <w:color w:val="398E98" w:themeColor="accent2" w:themeShade="BF"/>
      <w:sz w:val="22"/>
      <w:szCs w:val="22"/>
    </w:rPr>
  </w:style>
  <w:style w:type="paragraph" w:styleId="Heading6">
    <w:name w:val="heading 6"/>
    <w:basedOn w:val="Normal"/>
    <w:next w:val="Normal"/>
    <w:link w:val="Heading6Char"/>
    <w:uiPriority w:val="9"/>
    <w:semiHidden/>
    <w:unhideWhenUsed/>
    <w:qFormat/>
    <w:rsid w:val="002A5E51"/>
    <w:pPr>
      <w:pBdr>
        <w:bottom w:val="single" w:sz="4" w:space="2" w:color="BCE1E5" w:themeColor="accent2" w:themeTint="66"/>
      </w:pBdr>
      <w:spacing w:before="200" w:after="100" w:line="240" w:lineRule="auto"/>
      <w:contextualSpacing/>
      <w:outlineLvl w:val="5"/>
    </w:pPr>
    <w:rPr>
      <w:rFonts w:asciiTheme="majorHAnsi" w:eastAsiaTheme="majorEastAsia" w:hAnsiTheme="majorHAnsi" w:cstheme="majorBidi"/>
      <w:color w:val="398E98" w:themeColor="accent2" w:themeShade="BF"/>
      <w:sz w:val="22"/>
      <w:szCs w:val="22"/>
    </w:rPr>
  </w:style>
  <w:style w:type="paragraph" w:styleId="Heading7">
    <w:name w:val="heading 7"/>
    <w:basedOn w:val="Normal"/>
    <w:next w:val="Normal"/>
    <w:link w:val="Heading7Char"/>
    <w:uiPriority w:val="9"/>
    <w:semiHidden/>
    <w:unhideWhenUsed/>
    <w:qFormat/>
    <w:rsid w:val="002A5E51"/>
    <w:pPr>
      <w:pBdr>
        <w:bottom w:val="dotted" w:sz="4" w:space="2" w:color="9AD3D9" w:themeColor="accent2" w:themeTint="99"/>
      </w:pBdr>
      <w:spacing w:before="200" w:after="100" w:line="240" w:lineRule="auto"/>
      <w:contextualSpacing/>
      <w:outlineLvl w:val="6"/>
    </w:pPr>
    <w:rPr>
      <w:rFonts w:asciiTheme="majorHAnsi" w:eastAsiaTheme="majorEastAsia" w:hAnsiTheme="majorHAnsi" w:cstheme="majorBidi"/>
      <w:color w:val="398E98" w:themeColor="accent2" w:themeShade="BF"/>
      <w:sz w:val="22"/>
      <w:szCs w:val="22"/>
    </w:rPr>
  </w:style>
  <w:style w:type="paragraph" w:styleId="Heading8">
    <w:name w:val="heading 8"/>
    <w:basedOn w:val="Normal"/>
    <w:next w:val="Normal"/>
    <w:link w:val="Heading8Char"/>
    <w:uiPriority w:val="9"/>
    <w:semiHidden/>
    <w:unhideWhenUsed/>
    <w:qFormat/>
    <w:rsid w:val="002A5E51"/>
    <w:pPr>
      <w:spacing w:before="200" w:after="100" w:line="240" w:lineRule="auto"/>
      <w:contextualSpacing/>
      <w:outlineLvl w:val="7"/>
    </w:pPr>
    <w:rPr>
      <w:rFonts w:asciiTheme="majorHAnsi" w:eastAsiaTheme="majorEastAsia" w:hAnsiTheme="majorHAnsi" w:cstheme="majorBidi"/>
      <w:color w:val="58B6C0" w:themeColor="accent2"/>
      <w:sz w:val="22"/>
      <w:szCs w:val="22"/>
    </w:rPr>
  </w:style>
  <w:style w:type="paragraph" w:styleId="Heading9">
    <w:name w:val="heading 9"/>
    <w:basedOn w:val="Normal"/>
    <w:next w:val="Normal"/>
    <w:link w:val="Heading9Char"/>
    <w:uiPriority w:val="9"/>
    <w:semiHidden/>
    <w:unhideWhenUsed/>
    <w:qFormat/>
    <w:rsid w:val="002A5E51"/>
    <w:pPr>
      <w:spacing w:before="200" w:after="100" w:line="240" w:lineRule="auto"/>
      <w:contextualSpacing/>
      <w:outlineLvl w:val="8"/>
    </w:pPr>
    <w:rPr>
      <w:rFonts w:asciiTheme="majorHAnsi" w:eastAsiaTheme="majorEastAsia" w:hAnsiTheme="majorHAnsi" w:cstheme="majorBidi"/>
      <w:color w:val="58B6C0"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5E51"/>
    <w:pPr>
      <w:pBdr>
        <w:top w:val="single" w:sz="48" w:space="0" w:color="58B6C0" w:themeColor="accent2"/>
        <w:bottom w:val="single" w:sz="48" w:space="0" w:color="58B6C0" w:themeColor="accent2"/>
      </w:pBdr>
      <w:shd w:val="clear" w:color="auto" w:fill="58B6C0"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A5E51"/>
    <w:rPr>
      <w:rFonts w:asciiTheme="majorHAnsi" w:eastAsiaTheme="majorEastAsia" w:hAnsiTheme="majorHAnsi" w:cstheme="majorBidi"/>
      <w:i/>
      <w:iCs/>
      <w:color w:val="FFFFFF" w:themeColor="background1"/>
      <w:spacing w:val="10"/>
      <w:sz w:val="48"/>
      <w:szCs w:val="48"/>
      <w:shd w:val="clear" w:color="auto" w:fill="58B6C0" w:themeFill="accent2"/>
    </w:rPr>
  </w:style>
  <w:style w:type="character" w:customStyle="1" w:styleId="Heading1Char">
    <w:name w:val="Heading 1 Char"/>
    <w:basedOn w:val="DefaultParagraphFont"/>
    <w:link w:val="Heading1"/>
    <w:uiPriority w:val="9"/>
    <w:rsid w:val="002A5E51"/>
    <w:rPr>
      <w:rFonts w:asciiTheme="majorHAnsi" w:eastAsiaTheme="majorEastAsia" w:hAnsiTheme="majorHAnsi" w:cstheme="majorBidi"/>
      <w:b/>
      <w:bCs/>
      <w:i/>
      <w:iCs/>
      <w:color w:val="265E65" w:themeColor="accent2" w:themeShade="7F"/>
      <w:shd w:val="clear" w:color="auto" w:fill="DDF0F2" w:themeFill="accent2" w:themeFillTint="33"/>
    </w:rPr>
  </w:style>
  <w:style w:type="character" w:customStyle="1" w:styleId="Heading2Char">
    <w:name w:val="Heading 2 Char"/>
    <w:basedOn w:val="DefaultParagraphFont"/>
    <w:link w:val="Heading2"/>
    <w:uiPriority w:val="9"/>
    <w:rsid w:val="002A5E51"/>
    <w:rPr>
      <w:rFonts w:asciiTheme="majorHAnsi" w:eastAsiaTheme="majorEastAsia" w:hAnsiTheme="majorHAnsi" w:cstheme="majorBidi"/>
      <w:b/>
      <w:bCs/>
      <w:i/>
      <w:iCs/>
      <w:color w:val="398E98" w:themeColor="accent2" w:themeShade="BF"/>
    </w:rPr>
  </w:style>
  <w:style w:type="table" w:styleId="TableGrid">
    <w:name w:val="Table Grid"/>
    <w:basedOn w:val="TableNormal"/>
    <w:uiPriority w:val="39"/>
    <w:rsid w:val="000325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5E51"/>
    <w:pPr>
      <w:ind w:left="720"/>
      <w:contextualSpacing/>
    </w:pPr>
  </w:style>
  <w:style w:type="paragraph" w:styleId="Header">
    <w:name w:val="header"/>
    <w:basedOn w:val="Normal"/>
    <w:link w:val="HeaderChar"/>
    <w:uiPriority w:val="99"/>
    <w:unhideWhenUsed/>
    <w:rsid w:val="00DA4BE8"/>
    <w:pPr>
      <w:tabs>
        <w:tab w:val="center" w:pos="4680"/>
        <w:tab w:val="right" w:pos="9360"/>
      </w:tabs>
    </w:pPr>
  </w:style>
  <w:style w:type="character" w:customStyle="1" w:styleId="HeaderChar">
    <w:name w:val="Header Char"/>
    <w:basedOn w:val="DefaultParagraphFont"/>
    <w:link w:val="Header"/>
    <w:uiPriority w:val="99"/>
    <w:rsid w:val="00DA4BE8"/>
  </w:style>
  <w:style w:type="paragraph" w:styleId="Footer">
    <w:name w:val="footer"/>
    <w:basedOn w:val="Normal"/>
    <w:link w:val="FooterChar"/>
    <w:uiPriority w:val="99"/>
    <w:unhideWhenUsed/>
    <w:rsid w:val="00DA4BE8"/>
    <w:pPr>
      <w:tabs>
        <w:tab w:val="center" w:pos="4680"/>
        <w:tab w:val="right" w:pos="9360"/>
      </w:tabs>
    </w:pPr>
  </w:style>
  <w:style w:type="character" w:customStyle="1" w:styleId="FooterChar">
    <w:name w:val="Footer Char"/>
    <w:basedOn w:val="DefaultParagraphFont"/>
    <w:link w:val="Footer"/>
    <w:uiPriority w:val="99"/>
    <w:rsid w:val="00DA4BE8"/>
  </w:style>
  <w:style w:type="paragraph" w:styleId="NormalWeb">
    <w:name w:val="Normal (Web)"/>
    <w:basedOn w:val="Normal"/>
    <w:uiPriority w:val="99"/>
    <w:semiHidden/>
    <w:unhideWhenUsed/>
    <w:rsid w:val="00FE08C7"/>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E08C7"/>
  </w:style>
  <w:style w:type="character" w:styleId="Emphasis">
    <w:name w:val="Emphasis"/>
    <w:uiPriority w:val="20"/>
    <w:qFormat/>
    <w:rsid w:val="002A5E51"/>
    <w:rPr>
      <w:rFonts w:asciiTheme="majorHAnsi" w:eastAsiaTheme="majorEastAsia" w:hAnsiTheme="majorHAnsi" w:cstheme="majorBidi"/>
      <w:b/>
      <w:bCs/>
      <w:i/>
      <w:iCs/>
      <w:color w:val="58B6C0" w:themeColor="accent2"/>
      <w:bdr w:val="single" w:sz="18" w:space="0" w:color="DDF0F2" w:themeColor="accent2" w:themeTint="33"/>
      <w:shd w:val="clear" w:color="auto" w:fill="DDF0F2" w:themeFill="accent2" w:themeFillTint="33"/>
    </w:rPr>
  </w:style>
  <w:style w:type="character" w:styleId="Hyperlink">
    <w:name w:val="Hyperlink"/>
    <w:basedOn w:val="DefaultParagraphFont"/>
    <w:uiPriority w:val="99"/>
    <w:unhideWhenUsed/>
    <w:rsid w:val="00FE08C7"/>
    <w:rPr>
      <w:color w:val="0000FF"/>
      <w:u w:val="single"/>
    </w:rPr>
  </w:style>
  <w:style w:type="character" w:customStyle="1" w:styleId="Heading3Char">
    <w:name w:val="Heading 3 Char"/>
    <w:basedOn w:val="DefaultParagraphFont"/>
    <w:link w:val="Heading3"/>
    <w:uiPriority w:val="9"/>
    <w:semiHidden/>
    <w:rsid w:val="002A5E51"/>
    <w:rPr>
      <w:rFonts w:asciiTheme="majorHAnsi" w:eastAsiaTheme="majorEastAsia" w:hAnsiTheme="majorHAnsi" w:cstheme="majorBidi"/>
      <w:b/>
      <w:bCs/>
      <w:i/>
      <w:iCs/>
      <w:color w:val="398E98" w:themeColor="accent2" w:themeShade="BF"/>
    </w:rPr>
  </w:style>
  <w:style w:type="character" w:customStyle="1" w:styleId="Heading4Char">
    <w:name w:val="Heading 4 Char"/>
    <w:basedOn w:val="DefaultParagraphFont"/>
    <w:link w:val="Heading4"/>
    <w:uiPriority w:val="9"/>
    <w:semiHidden/>
    <w:rsid w:val="002A5E51"/>
    <w:rPr>
      <w:rFonts w:asciiTheme="majorHAnsi" w:eastAsiaTheme="majorEastAsia" w:hAnsiTheme="majorHAnsi" w:cstheme="majorBidi"/>
      <w:b/>
      <w:bCs/>
      <w:i/>
      <w:iCs/>
      <w:color w:val="398E98" w:themeColor="accent2" w:themeShade="BF"/>
    </w:rPr>
  </w:style>
  <w:style w:type="character" w:customStyle="1" w:styleId="Heading5Char">
    <w:name w:val="Heading 5 Char"/>
    <w:basedOn w:val="DefaultParagraphFont"/>
    <w:link w:val="Heading5"/>
    <w:uiPriority w:val="9"/>
    <w:semiHidden/>
    <w:rsid w:val="002A5E51"/>
    <w:rPr>
      <w:rFonts w:asciiTheme="majorHAnsi" w:eastAsiaTheme="majorEastAsia" w:hAnsiTheme="majorHAnsi" w:cstheme="majorBidi"/>
      <w:b/>
      <w:bCs/>
      <w:i/>
      <w:iCs/>
      <w:color w:val="398E98" w:themeColor="accent2" w:themeShade="BF"/>
    </w:rPr>
  </w:style>
  <w:style w:type="character" w:customStyle="1" w:styleId="Heading6Char">
    <w:name w:val="Heading 6 Char"/>
    <w:basedOn w:val="DefaultParagraphFont"/>
    <w:link w:val="Heading6"/>
    <w:uiPriority w:val="9"/>
    <w:semiHidden/>
    <w:rsid w:val="002A5E51"/>
    <w:rPr>
      <w:rFonts w:asciiTheme="majorHAnsi" w:eastAsiaTheme="majorEastAsia" w:hAnsiTheme="majorHAnsi" w:cstheme="majorBidi"/>
      <w:i/>
      <w:iCs/>
      <w:color w:val="398E98" w:themeColor="accent2" w:themeShade="BF"/>
    </w:rPr>
  </w:style>
  <w:style w:type="character" w:customStyle="1" w:styleId="Heading7Char">
    <w:name w:val="Heading 7 Char"/>
    <w:basedOn w:val="DefaultParagraphFont"/>
    <w:link w:val="Heading7"/>
    <w:uiPriority w:val="9"/>
    <w:semiHidden/>
    <w:rsid w:val="002A5E51"/>
    <w:rPr>
      <w:rFonts w:asciiTheme="majorHAnsi" w:eastAsiaTheme="majorEastAsia" w:hAnsiTheme="majorHAnsi" w:cstheme="majorBidi"/>
      <w:i/>
      <w:iCs/>
      <w:color w:val="398E98" w:themeColor="accent2" w:themeShade="BF"/>
    </w:rPr>
  </w:style>
  <w:style w:type="character" w:customStyle="1" w:styleId="Heading8Char">
    <w:name w:val="Heading 8 Char"/>
    <w:basedOn w:val="DefaultParagraphFont"/>
    <w:link w:val="Heading8"/>
    <w:uiPriority w:val="9"/>
    <w:semiHidden/>
    <w:rsid w:val="002A5E51"/>
    <w:rPr>
      <w:rFonts w:asciiTheme="majorHAnsi" w:eastAsiaTheme="majorEastAsia" w:hAnsiTheme="majorHAnsi" w:cstheme="majorBidi"/>
      <w:i/>
      <w:iCs/>
      <w:color w:val="58B6C0" w:themeColor="accent2"/>
    </w:rPr>
  </w:style>
  <w:style w:type="character" w:customStyle="1" w:styleId="Heading9Char">
    <w:name w:val="Heading 9 Char"/>
    <w:basedOn w:val="DefaultParagraphFont"/>
    <w:link w:val="Heading9"/>
    <w:uiPriority w:val="9"/>
    <w:semiHidden/>
    <w:rsid w:val="002A5E51"/>
    <w:rPr>
      <w:rFonts w:asciiTheme="majorHAnsi" w:eastAsiaTheme="majorEastAsia" w:hAnsiTheme="majorHAnsi" w:cstheme="majorBidi"/>
      <w:i/>
      <w:iCs/>
      <w:color w:val="58B6C0" w:themeColor="accent2"/>
      <w:sz w:val="20"/>
      <w:szCs w:val="20"/>
    </w:rPr>
  </w:style>
  <w:style w:type="paragraph" w:styleId="Caption">
    <w:name w:val="caption"/>
    <w:basedOn w:val="Normal"/>
    <w:next w:val="Normal"/>
    <w:uiPriority w:val="35"/>
    <w:semiHidden/>
    <w:unhideWhenUsed/>
    <w:qFormat/>
    <w:rsid w:val="002A5E51"/>
    <w:rPr>
      <w:b/>
      <w:bCs/>
      <w:color w:val="398E98" w:themeColor="accent2" w:themeShade="BF"/>
      <w:sz w:val="18"/>
      <w:szCs w:val="18"/>
    </w:rPr>
  </w:style>
  <w:style w:type="paragraph" w:styleId="Subtitle">
    <w:name w:val="Subtitle"/>
    <w:basedOn w:val="Normal"/>
    <w:next w:val="Normal"/>
    <w:link w:val="SubtitleChar"/>
    <w:uiPriority w:val="11"/>
    <w:qFormat/>
    <w:rsid w:val="002A5E51"/>
    <w:pPr>
      <w:pBdr>
        <w:bottom w:val="dotted" w:sz="8" w:space="10" w:color="58B6C0" w:themeColor="accent2"/>
      </w:pBdr>
      <w:spacing w:before="200" w:after="900" w:line="240" w:lineRule="auto"/>
      <w:jc w:val="center"/>
    </w:pPr>
    <w:rPr>
      <w:rFonts w:asciiTheme="majorHAnsi" w:eastAsiaTheme="majorEastAsia" w:hAnsiTheme="majorHAnsi" w:cstheme="majorBidi"/>
      <w:color w:val="265E65" w:themeColor="accent2" w:themeShade="7F"/>
      <w:sz w:val="24"/>
      <w:szCs w:val="24"/>
    </w:rPr>
  </w:style>
  <w:style w:type="character" w:customStyle="1" w:styleId="SubtitleChar">
    <w:name w:val="Subtitle Char"/>
    <w:basedOn w:val="DefaultParagraphFont"/>
    <w:link w:val="Subtitle"/>
    <w:uiPriority w:val="11"/>
    <w:rsid w:val="002A5E51"/>
    <w:rPr>
      <w:rFonts w:asciiTheme="majorHAnsi" w:eastAsiaTheme="majorEastAsia" w:hAnsiTheme="majorHAnsi" w:cstheme="majorBidi"/>
      <w:i/>
      <w:iCs/>
      <w:color w:val="265E65" w:themeColor="accent2" w:themeShade="7F"/>
      <w:sz w:val="24"/>
      <w:szCs w:val="24"/>
    </w:rPr>
  </w:style>
  <w:style w:type="character" w:styleId="Strong">
    <w:name w:val="Strong"/>
    <w:uiPriority w:val="22"/>
    <w:qFormat/>
    <w:rsid w:val="002A5E51"/>
    <w:rPr>
      <w:b/>
      <w:bCs/>
      <w:spacing w:val="0"/>
    </w:rPr>
  </w:style>
  <w:style w:type="paragraph" w:styleId="NoSpacing">
    <w:name w:val="No Spacing"/>
    <w:basedOn w:val="Normal"/>
    <w:uiPriority w:val="1"/>
    <w:qFormat/>
    <w:rsid w:val="002A5E51"/>
    <w:pPr>
      <w:spacing w:after="0" w:line="240" w:lineRule="auto"/>
    </w:pPr>
  </w:style>
  <w:style w:type="paragraph" w:styleId="Quote">
    <w:name w:val="Quote"/>
    <w:basedOn w:val="Normal"/>
    <w:next w:val="Normal"/>
    <w:link w:val="QuoteChar"/>
    <w:uiPriority w:val="29"/>
    <w:qFormat/>
    <w:rsid w:val="002A5E51"/>
    <w:rPr>
      <w:i w:val="0"/>
      <w:iCs w:val="0"/>
      <w:color w:val="398E98" w:themeColor="accent2" w:themeShade="BF"/>
    </w:rPr>
  </w:style>
  <w:style w:type="character" w:customStyle="1" w:styleId="QuoteChar">
    <w:name w:val="Quote Char"/>
    <w:basedOn w:val="DefaultParagraphFont"/>
    <w:link w:val="Quote"/>
    <w:uiPriority w:val="29"/>
    <w:rsid w:val="002A5E51"/>
    <w:rPr>
      <w:color w:val="398E98" w:themeColor="accent2" w:themeShade="BF"/>
      <w:sz w:val="20"/>
      <w:szCs w:val="20"/>
    </w:rPr>
  </w:style>
  <w:style w:type="paragraph" w:styleId="IntenseQuote">
    <w:name w:val="Intense Quote"/>
    <w:basedOn w:val="Normal"/>
    <w:next w:val="Normal"/>
    <w:link w:val="IntenseQuoteChar"/>
    <w:uiPriority w:val="30"/>
    <w:qFormat/>
    <w:rsid w:val="002A5E51"/>
    <w:pPr>
      <w:pBdr>
        <w:top w:val="dotted" w:sz="8" w:space="10" w:color="58B6C0" w:themeColor="accent2"/>
        <w:bottom w:val="dotted" w:sz="8" w:space="10" w:color="58B6C0" w:themeColor="accent2"/>
      </w:pBdr>
      <w:spacing w:line="300" w:lineRule="auto"/>
      <w:ind w:left="2160" w:right="2160"/>
      <w:jc w:val="center"/>
    </w:pPr>
    <w:rPr>
      <w:rFonts w:asciiTheme="majorHAnsi" w:eastAsiaTheme="majorEastAsia" w:hAnsiTheme="majorHAnsi" w:cstheme="majorBidi"/>
      <w:b/>
      <w:bCs/>
      <w:color w:val="58B6C0" w:themeColor="accent2"/>
    </w:rPr>
  </w:style>
  <w:style w:type="character" w:customStyle="1" w:styleId="IntenseQuoteChar">
    <w:name w:val="Intense Quote Char"/>
    <w:basedOn w:val="DefaultParagraphFont"/>
    <w:link w:val="IntenseQuote"/>
    <w:uiPriority w:val="30"/>
    <w:rsid w:val="002A5E51"/>
    <w:rPr>
      <w:rFonts w:asciiTheme="majorHAnsi" w:eastAsiaTheme="majorEastAsia" w:hAnsiTheme="majorHAnsi" w:cstheme="majorBidi"/>
      <w:b/>
      <w:bCs/>
      <w:i/>
      <w:iCs/>
      <w:color w:val="58B6C0" w:themeColor="accent2"/>
      <w:sz w:val="20"/>
      <w:szCs w:val="20"/>
    </w:rPr>
  </w:style>
  <w:style w:type="character" w:styleId="SubtleEmphasis">
    <w:name w:val="Subtle Emphasis"/>
    <w:uiPriority w:val="19"/>
    <w:qFormat/>
    <w:rsid w:val="002A5E51"/>
    <w:rPr>
      <w:rFonts w:asciiTheme="majorHAnsi" w:eastAsiaTheme="majorEastAsia" w:hAnsiTheme="majorHAnsi" w:cstheme="majorBidi"/>
      <w:i/>
      <w:iCs/>
      <w:color w:val="58B6C0" w:themeColor="accent2"/>
    </w:rPr>
  </w:style>
  <w:style w:type="character" w:styleId="IntenseEmphasis">
    <w:name w:val="Intense Emphasis"/>
    <w:uiPriority w:val="21"/>
    <w:qFormat/>
    <w:rsid w:val="002A5E51"/>
    <w:rPr>
      <w:rFonts w:asciiTheme="majorHAnsi" w:eastAsiaTheme="majorEastAsia" w:hAnsiTheme="majorHAnsi" w:cstheme="majorBidi"/>
      <w:b/>
      <w:bCs/>
      <w:i/>
      <w:iCs/>
      <w:dstrike w:val="0"/>
      <w:color w:val="FFFFFF" w:themeColor="background1"/>
      <w:bdr w:val="single" w:sz="18" w:space="0" w:color="58B6C0" w:themeColor="accent2"/>
      <w:shd w:val="clear" w:color="auto" w:fill="58B6C0" w:themeFill="accent2"/>
      <w:vertAlign w:val="baseline"/>
    </w:rPr>
  </w:style>
  <w:style w:type="character" w:styleId="SubtleReference">
    <w:name w:val="Subtle Reference"/>
    <w:uiPriority w:val="31"/>
    <w:qFormat/>
    <w:rsid w:val="002A5E51"/>
    <w:rPr>
      <w:i/>
      <w:iCs/>
      <w:smallCaps/>
      <w:color w:val="58B6C0" w:themeColor="accent2"/>
      <w:u w:color="58B6C0" w:themeColor="accent2"/>
    </w:rPr>
  </w:style>
  <w:style w:type="character" w:styleId="IntenseReference">
    <w:name w:val="Intense Reference"/>
    <w:uiPriority w:val="32"/>
    <w:qFormat/>
    <w:rsid w:val="002A5E51"/>
    <w:rPr>
      <w:b/>
      <w:bCs/>
      <w:i/>
      <w:iCs/>
      <w:smallCaps/>
      <w:color w:val="58B6C0" w:themeColor="accent2"/>
      <w:u w:color="58B6C0" w:themeColor="accent2"/>
    </w:rPr>
  </w:style>
  <w:style w:type="character" w:styleId="BookTitle">
    <w:name w:val="Book Title"/>
    <w:uiPriority w:val="33"/>
    <w:qFormat/>
    <w:rsid w:val="002A5E51"/>
    <w:rPr>
      <w:rFonts w:asciiTheme="majorHAnsi" w:eastAsiaTheme="majorEastAsia" w:hAnsiTheme="majorHAnsi" w:cstheme="majorBidi"/>
      <w:b/>
      <w:bCs/>
      <w:i/>
      <w:iCs/>
      <w:smallCaps/>
      <w:color w:val="398E98" w:themeColor="accent2" w:themeShade="BF"/>
      <w:u w:val="single"/>
    </w:rPr>
  </w:style>
  <w:style w:type="paragraph" w:styleId="TOCHeading">
    <w:name w:val="TOC Heading"/>
    <w:basedOn w:val="Heading1"/>
    <w:next w:val="Normal"/>
    <w:uiPriority w:val="39"/>
    <w:unhideWhenUsed/>
    <w:qFormat/>
    <w:rsid w:val="002A5E51"/>
    <w:pPr>
      <w:outlineLvl w:val="9"/>
    </w:pPr>
  </w:style>
  <w:style w:type="paragraph" w:styleId="TOC1">
    <w:name w:val="toc 1"/>
    <w:basedOn w:val="Normal"/>
    <w:next w:val="Normal"/>
    <w:autoRedefine/>
    <w:uiPriority w:val="39"/>
    <w:unhideWhenUsed/>
    <w:rsid w:val="001F35FD"/>
    <w:pPr>
      <w:spacing w:before="120" w:after="0"/>
    </w:pPr>
    <w:rPr>
      <w:rFonts w:cstheme="minorHAnsi"/>
      <w:b/>
      <w:bCs/>
      <w:sz w:val="24"/>
      <w:szCs w:val="24"/>
    </w:rPr>
  </w:style>
  <w:style w:type="paragraph" w:styleId="TOC2">
    <w:name w:val="toc 2"/>
    <w:basedOn w:val="Normal"/>
    <w:next w:val="Normal"/>
    <w:autoRedefine/>
    <w:uiPriority w:val="39"/>
    <w:unhideWhenUsed/>
    <w:rsid w:val="001F35FD"/>
    <w:pPr>
      <w:spacing w:before="120" w:after="0"/>
      <w:ind w:left="200"/>
    </w:pPr>
    <w:rPr>
      <w:rFonts w:cstheme="minorHAnsi"/>
      <w:b/>
      <w:bCs/>
      <w:i w:val="0"/>
      <w:iCs w:val="0"/>
      <w:sz w:val="22"/>
      <w:szCs w:val="22"/>
    </w:rPr>
  </w:style>
  <w:style w:type="paragraph" w:styleId="TOC3">
    <w:name w:val="toc 3"/>
    <w:basedOn w:val="Normal"/>
    <w:next w:val="Normal"/>
    <w:autoRedefine/>
    <w:uiPriority w:val="39"/>
    <w:semiHidden/>
    <w:unhideWhenUsed/>
    <w:rsid w:val="001F35FD"/>
    <w:pPr>
      <w:spacing w:after="0"/>
      <w:ind w:left="400"/>
    </w:pPr>
    <w:rPr>
      <w:rFonts w:cstheme="minorHAnsi"/>
      <w:i w:val="0"/>
      <w:iCs w:val="0"/>
    </w:rPr>
  </w:style>
  <w:style w:type="paragraph" w:styleId="TOC4">
    <w:name w:val="toc 4"/>
    <w:basedOn w:val="Normal"/>
    <w:next w:val="Normal"/>
    <w:autoRedefine/>
    <w:uiPriority w:val="39"/>
    <w:semiHidden/>
    <w:unhideWhenUsed/>
    <w:rsid w:val="001F35FD"/>
    <w:pPr>
      <w:spacing w:after="0"/>
      <w:ind w:left="600"/>
    </w:pPr>
    <w:rPr>
      <w:rFonts w:cstheme="minorHAnsi"/>
      <w:i w:val="0"/>
      <w:iCs w:val="0"/>
    </w:rPr>
  </w:style>
  <w:style w:type="paragraph" w:styleId="TOC5">
    <w:name w:val="toc 5"/>
    <w:basedOn w:val="Normal"/>
    <w:next w:val="Normal"/>
    <w:autoRedefine/>
    <w:uiPriority w:val="39"/>
    <w:semiHidden/>
    <w:unhideWhenUsed/>
    <w:rsid w:val="001F35FD"/>
    <w:pPr>
      <w:spacing w:after="0"/>
      <w:ind w:left="800"/>
    </w:pPr>
    <w:rPr>
      <w:rFonts w:cstheme="minorHAnsi"/>
      <w:i w:val="0"/>
      <w:iCs w:val="0"/>
    </w:rPr>
  </w:style>
  <w:style w:type="paragraph" w:styleId="TOC6">
    <w:name w:val="toc 6"/>
    <w:basedOn w:val="Normal"/>
    <w:next w:val="Normal"/>
    <w:autoRedefine/>
    <w:uiPriority w:val="39"/>
    <w:semiHidden/>
    <w:unhideWhenUsed/>
    <w:rsid w:val="001F35FD"/>
    <w:pPr>
      <w:spacing w:after="0"/>
      <w:ind w:left="1000"/>
    </w:pPr>
    <w:rPr>
      <w:rFonts w:cstheme="minorHAnsi"/>
      <w:i w:val="0"/>
      <w:iCs w:val="0"/>
    </w:rPr>
  </w:style>
  <w:style w:type="paragraph" w:styleId="TOC7">
    <w:name w:val="toc 7"/>
    <w:basedOn w:val="Normal"/>
    <w:next w:val="Normal"/>
    <w:autoRedefine/>
    <w:uiPriority w:val="39"/>
    <w:semiHidden/>
    <w:unhideWhenUsed/>
    <w:rsid w:val="001F35FD"/>
    <w:pPr>
      <w:spacing w:after="0"/>
      <w:ind w:left="1200"/>
    </w:pPr>
    <w:rPr>
      <w:rFonts w:cstheme="minorHAnsi"/>
      <w:i w:val="0"/>
      <w:iCs w:val="0"/>
    </w:rPr>
  </w:style>
  <w:style w:type="paragraph" w:styleId="TOC8">
    <w:name w:val="toc 8"/>
    <w:basedOn w:val="Normal"/>
    <w:next w:val="Normal"/>
    <w:autoRedefine/>
    <w:uiPriority w:val="39"/>
    <w:semiHidden/>
    <w:unhideWhenUsed/>
    <w:rsid w:val="001F35FD"/>
    <w:pPr>
      <w:spacing w:after="0"/>
      <w:ind w:left="1400"/>
    </w:pPr>
    <w:rPr>
      <w:rFonts w:cstheme="minorHAnsi"/>
      <w:i w:val="0"/>
      <w:iCs w:val="0"/>
    </w:rPr>
  </w:style>
  <w:style w:type="paragraph" w:styleId="TOC9">
    <w:name w:val="toc 9"/>
    <w:basedOn w:val="Normal"/>
    <w:next w:val="Normal"/>
    <w:autoRedefine/>
    <w:uiPriority w:val="39"/>
    <w:semiHidden/>
    <w:unhideWhenUsed/>
    <w:rsid w:val="001F35FD"/>
    <w:pPr>
      <w:spacing w:after="0"/>
      <w:ind w:left="1600"/>
    </w:pPr>
    <w:rPr>
      <w:rFonts w:cstheme="minorHAnsi"/>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42463">
      <w:bodyDiv w:val="1"/>
      <w:marLeft w:val="0"/>
      <w:marRight w:val="0"/>
      <w:marTop w:val="0"/>
      <w:marBottom w:val="0"/>
      <w:divBdr>
        <w:top w:val="none" w:sz="0" w:space="0" w:color="auto"/>
        <w:left w:val="none" w:sz="0" w:space="0" w:color="auto"/>
        <w:bottom w:val="none" w:sz="0" w:space="0" w:color="auto"/>
        <w:right w:val="none" w:sz="0" w:space="0" w:color="auto"/>
      </w:divBdr>
    </w:div>
    <w:div w:id="1319110846">
      <w:bodyDiv w:val="1"/>
      <w:marLeft w:val="0"/>
      <w:marRight w:val="0"/>
      <w:marTop w:val="0"/>
      <w:marBottom w:val="0"/>
      <w:divBdr>
        <w:top w:val="none" w:sz="0" w:space="0" w:color="auto"/>
        <w:left w:val="none" w:sz="0" w:space="0" w:color="auto"/>
        <w:bottom w:val="none" w:sz="0" w:space="0" w:color="auto"/>
        <w:right w:val="none" w:sz="0" w:space="0" w:color="auto"/>
      </w:divBdr>
    </w:div>
    <w:div w:id="1509556729">
      <w:bodyDiv w:val="1"/>
      <w:marLeft w:val="0"/>
      <w:marRight w:val="0"/>
      <w:marTop w:val="0"/>
      <w:marBottom w:val="0"/>
      <w:divBdr>
        <w:top w:val="none" w:sz="0" w:space="0" w:color="auto"/>
        <w:left w:val="none" w:sz="0" w:space="0" w:color="auto"/>
        <w:bottom w:val="none" w:sz="0" w:space="0" w:color="auto"/>
        <w:right w:val="none" w:sz="0" w:space="0" w:color="auto"/>
      </w:divBdr>
    </w:div>
    <w:div w:id="199852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tps://hbr.org/video/4773888299001/negotiating-across-cultur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usinessinsider.com/tipping-and-bribery-are-similar-2012-11?IR=T" TargetMode="External"/><Relationship Id="rId4" Type="http://schemas.openxmlformats.org/officeDocument/2006/relationships/settings" Target="settings.xml"/><Relationship Id="rId9" Type="http://schemas.openxmlformats.org/officeDocument/2006/relationships/hyperlink" Target="https://www.cntraveler.com/stories/2008-11-11/etiquette-101-tipping-guide"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01F0B-F029-904D-831F-C85A9CC5B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25</Pages>
  <Words>5692</Words>
  <Characters>32450</Characters>
  <Application>Microsoft Office Word</Application>
  <DocSecurity>0</DocSecurity>
  <Lines>270</Lines>
  <Paragraphs>76</Paragraphs>
  <ScaleCrop>false</ScaleCrop>
  <Company/>
  <LinksUpToDate>false</LinksUpToDate>
  <CharactersWithSpaces>38066</CharactersWithSpaces>
  <SharedDoc>false</SharedDoc>
  <HLinks>
    <vt:vector size="78" baseType="variant">
      <vt:variant>
        <vt:i4>65561</vt:i4>
      </vt:variant>
      <vt:variant>
        <vt:i4>69</vt:i4>
      </vt:variant>
      <vt:variant>
        <vt:i4>0</vt:i4>
      </vt:variant>
      <vt:variant>
        <vt:i4>5</vt:i4>
      </vt:variant>
      <vt:variant>
        <vt:lpwstr>https://www.businessinsider.com/tipping-and-bribery-are-similar-2012-11?IR=T</vt:lpwstr>
      </vt:variant>
      <vt:variant>
        <vt:lpwstr/>
      </vt:variant>
      <vt:variant>
        <vt:i4>5963869</vt:i4>
      </vt:variant>
      <vt:variant>
        <vt:i4>66</vt:i4>
      </vt:variant>
      <vt:variant>
        <vt:i4>0</vt:i4>
      </vt:variant>
      <vt:variant>
        <vt:i4>5</vt:i4>
      </vt:variant>
      <vt:variant>
        <vt:lpwstr>https://www.cntraveler.com/stories/2008-11-11/etiquette-101-tipping-guide</vt:lpwstr>
      </vt:variant>
      <vt:variant>
        <vt:lpwstr/>
      </vt:variant>
      <vt:variant>
        <vt:i4>2293823</vt:i4>
      </vt:variant>
      <vt:variant>
        <vt:i4>63</vt:i4>
      </vt:variant>
      <vt:variant>
        <vt:i4>0</vt:i4>
      </vt:variant>
      <vt:variant>
        <vt:i4>5</vt:i4>
      </vt:variant>
      <vt:variant>
        <vt:lpwstr>ttps://hbr.org/video/4773888299001/negotiating-across-cultures</vt:lpwstr>
      </vt:variant>
      <vt:variant>
        <vt:lpwstr/>
      </vt:variant>
      <vt:variant>
        <vt:i4>2031673</vt:i4>
      </vt:variant>
      <vt:variant>
        <vt:i4>56</vt:i4>
      </vt:variant>
      <vt:variant>
        <vt:i4>0</vt:i4>
      </vt:variant>
      <vt:variant>
        <vt:i4>5</vt:i4>
      </vt:variant>
      <vt:variant>
        <vt:lpwstr/>
      </vt:variant>
      <vt:variant>
        <vt:lpwstr>_Toc118332386</vt:lpwstr>
      </vt:variant>
      <vt:variant>
        <vt:i4>2031673</vt:i4>
      </vt:variant>
      <vt:variant>
        <vt:i4>50</vt:i4>
      </vt:variant>
      <vt:variant>
        <vt:i4>0</vt:i4>
      </vt:variant>
      <vt:variant>
        <vt:i4>5</vt:i4>
      </vt:variant>
      <vt:variant>
        <vt:lpwstr/>
      </vt:variant>
      <vt:variant>
        <vt:lpwstr>_Toc118332385</vt:lpwstr>
      </vt:variant>
      <vt:variant>
        <vt:i4>2031673</vt:i4>
      </vt:variant>
      <vt:variant>
        <vt:i4>44</vt:i4>
      </vt:variant>
      <vt:variant>
        <vt:i4>0</vt:i4>
      </vt:variant>
      <vt:variant>
        <vt:i4>5</vt:i4>
      </vt:variant>
      <vt:variant>
        <vt:lpwstr/>
      </vt:variant>
      <vt:variant>
        <vt:lpwstr>_Toc118332384</vt:lpwstr>
      </vt:variant>
      <vt:variant>
        <vt:i4>2031673</vt:i4>
      </vt:variant>
      <vt:variant>
        <vt:i4>38</vt:i4>
      </vt:variant>
      <vt:variant>
        <vt:i4>0</vt:i4>
      </vt:variant>
      <vt:variant>
        <vt:i4>5</vt:i4>
      </vt:variant>
      <vt:variant>
        <vt:lpwstr/>
      </vt:variant>
      <vt:variant>
        <vt:lpwstr>_Toc118332383</vt:lpwstr>
      </vt:variant>
      <vt:variant>
        <vt:i4>2031673</vt:i4>
      </vt:variant>
      <vt:variant>
        <vt:i4>32</vt:i4>
      </vt:variant>
      <vt:variant>
        <vt:i4>0</vt:i4>
      </vt:variant>
      <vt:variant>
        <vt:i4>5</vt:i4>
      </vt:variant>
      <vt:variant>
        <vt:lpwstr/>
      </vt:variant>
      <vt:variant>
        <vt:lpwstr>_Toc118332382</vt:lpwstr>
      </vt:variant>
      <vt:variant>
        <vt:i4>2031673</vt:i4>
      </vt:variant>
      <vt:variant>
        <vt:i4>26</vt:i4>
      </vt:variant>
      <vt:variant>
        <vt:i4>0</vt:i4>
      </vt:variant>
      <vt:variant>
        <vt:i4>5</vt:i4>
      </vt:variant>
      <vt:variant>
        <vt:lpwstr/>
      </vt:variant>
      <vt:variant>
        <vt:lpwstr>_Toc118332381</vt:lpwstr>
      </vt:variant>
      <vt:variant>
        <vt:i4>2031673</vt:i4>
      </vt:variant>
      <vt:variant>
        <vt:i4>20</vt:i4>
      </vt:variant>
      <vt:variant>
        <vt:i4>0</vt:i4>
      </vt:variant>
      <vt:variant>
        <vt:i4>5</vt:i4>
      </vt:variant>
      <vt:variant>
        <vt:lpwstr/>
      </vt:variant>
      <vt:variant>
        <vt:lpwstr>_Toc118332380</vt:lpwstr>
      </vt:variant>
      <vt:variant>
        <vt:i4>1048633</vt:i4>
      </vt:variant>
      <vt:variant>
        <vt:i4>14</vt:i4>
      </vt:variant>
      <vt:variant>
        <vt:i4>0</vt:i4>
      </vt:variant>
      <vt:variant>
        <vt:i4>5</vt:i4>
      </vt:variant>
      <vt:variant>
        <vt:lpwstr/>
      </vt:variant>
      <vt:variant>
        <vt:lpwstr>_Toc118332379</vt:lpwstr>
      </vt:variant>
      <vt:variant>
        <vt:i4>1048633</vt:i4>
      </vt:variant>
      <vt:variant>
        <vt:i4>8</vt:i4>
      </vt:variant>
      <vt:variant>
        <vt:i4>0</vt:i4>
      </vt:variant>
      <vt:variant>
        <vt:i4>5</vt:i4>
      </vt:variant>
      <vt:variant>
        <vt:lpwstr/>
      </vt:variant>
      <vt:variant>
        <vt:lpwstr>_Toc118332378</vt:lpwstr>
      </vt:variant>
      <vt:variant>
        <vt:i4>1048633</vt:i4>
      </vt:variant>
      <vt:variant>
        <vt:i4>2</vt:i4>
      </vt:variant>
      <vt:variant>
        <vt:i4>0</vt:i4>
      </vt:variant>
      <vt:variant>
        <vt:i4>5</vt:i4>
      </vt:variant>
      <vt:variant>
        <vt:lpwstr/>
      </vt:variant>
      <vt:variant>
        <vt:lpwstr>_Toc118332377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Elsa Maria Machado (2012887)</cp:lastModifiedBy>
  <cp:revision>29</cp:revision>
  <dcterms:created xsi:type="dcterms:W3CDTF">2022-11-13T20:54:00Z</dcterms:created>
  <dcterms:modified xsi:type="dcterms:W3CDTF">2022-12-02T00:09:00Z</dcterms:modified>
</cp:coreProperties>
</file>