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04776" w14:textId="5D6C9EC0" w:rsidR="31901892" w:rsidRPr="008635E5" w:rsidRDefault="31901892" w:rsidP="10EB3D3F">
      <w:pPr>
        <w:rPr>
          <w:rFonts w:ascii="Source Sans Pro" w:hAnsi="Source Sans Pro"/>
          <w:b/>
          <w:bCs/>
        </w:rPr>
      </w:pPr>
      <w:r w:rsidRPr="008635E5">
        <w:rPr>
          <w:rFonts w:ascii="Source Sans Pro" w:hAnsi="Source Sans Pro"/>
          <w:b/>
          <w:bCs/>
        </w:rPr>
        <w:t>FORMATIVE ASSESSMENT 1</w:t>
      </w:r>
    </w:p>
    <w:p w14:paraId="1DDFB5E4" w14:textId="01EE203B" w:rsidR="00486C5C" w:rsidRPr="008635E5" w:rsidRDefault="00FA7E11" w:rsidP="00486C5C">
      <w:pPr>
        <w:shd w:val="clear" w:color="auto" w:fill="FFFFFF"/>
        <w:spacing w:before="100" w:beforeAutospacing="1" w:after="100" w:afterAutospacing="1" w:line="240" w:lineRule="auto"/>
        <w:rPr>
          <w:rFonts w:ascii="Source Sans Pro" w:hAnsi="Source Sans Pro"/>
          <w:b/>
          <w:bCs/>
        </w:rPr>
      </w:pPr>
      <w:r w:rsidRPr="008635E5">
        <w:rPr>
          <w:rFonts w:ascii="Source Sans Pro" w:hAnsi="Source Sans Pro"/>
          <w:b/>
          <w:bCs/>
        </w:rPr>
        <w:t>Text 1</w:t>
      </w:r>
    </w:p>
    <w:p w14:paraId="1AA9A152" w14:textId="7693C454" w:rsidR="00486C5C" w:rsidRPr="008635E5" w:rsidRDefault="00486C5C" w:rsidP="00486C5C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n-AU"/>
        </w:rPr>
      </w:pPr>
      <w:r w:rsidRPr="008635E5">
        <w:rPr>
          <w:rFonts w:ascii="Source Sans Pro" w:eastAsia="Times New Roman" w:hAnsi="Source Sans Pro" w:cs="Segoe UI"/>
          <w:b/>
          <w:bCs/>
          <w:color w:val="000000"/>
          <w:lang w:eastAsia="en-AU"/>
        </w:rPr>
        <w:t>Harriett R Webster, '</w:t>
      </w:r>
      <w:hyperlink r:id="rId5" w:history="1">
        <w:r w:rsidRPr="008635E5">
          <w:rPr>
            <w:rFonts w:ascii="Source Sans Pro" w:eastAsia="Times New Roman" w:hAnsi="Source Sans Pro" w:cs="Segoe UI"/>
            <w:b/>
            <w:bCs/>
            <w:i/>
            <w:iCs/>
            <w:color w:val="000000"/>
            <w:shd w:val="clear" w:color="auto" w:fill="FFFFFF"/>
            <w:lang w:eastAsia="en-AU"/>
          </w:rPr>
          <w:t>The Annals of Dunstable Priory</w:t>
        </w:r>
        <w:r w:rsidRPr="008635E5">
          <w:rPr>
            <w:rFonts w:ascii="Source Sans Pro" w:eastAsia="Times New Roman" w:hAnsi="Source Sans Pro" w:cs="Segoe UI"/>
            <w:b/>
            <w:bCs/>
            <w:color w:val="000000"/>
            <w:shd w:val="clear" w:color="auto" w:fill="FFFFFF"/>
            <w:lang w:eastAsia="en-AU"/>
          </w:rPr>
          <w:t>: From Living Memory to Written Record in a Thirteenth-Century Textual Community</w:t>
        </w:r>
      </w:hyperlink>
      <w:r w:rsidRPr="008635E5">
        <w:rPr>
          <w:rFonts w:ascii="Source Sans Pro" w:eastAsia="Times New Roman" w:hAnsi="Source Sans Pro" w:cs="Segoe UI"/>
          <w:b/>
          <w:bCs/>
          <w:color w:val="000000"/>
          <w:lang w:eastAsia="en-AU"/>
        </w:rPr>
        <w:t>,' </w:t>
      </w:r>
      <w:r w:rsidRPr="008635E5">
        <w:rPr>
          <w:rFonts w:ascii="Source Sans Pro" w:eastAsia="Times New Roman" w:hAnsi="Source Sans Pro" w:cs="Segoe UI"/>
          <w:b/>
          <w:bCs/>
          <w:i/>
          <w:iCs/>
          <w:color w:val="000080"/>
          <w:lang w:eastAsia="en-AU"/>
        </w:rPr>
        <w:t>Journal of Medieval Monastic Studies </w:t>
      </w:r>
      <w:r w:rsidRPr="008635E5">
        <w:rPr>
          <w:rFonts w:ascii="Source Sans Pro" w:eastAsia="Times New Roman" w:hAnsi="Source Sans Pro" w:cs="Segoe UI"/>
          <w:b/>
          <w:bCs/>
          <w:color w:val="000000"/>
          <w:lang w:eastAsia="en-AU"/>
        </w:rPr>
        <w:t>9 (2020): 47—173.</w:t>
      </w:r>
    </w:p>
    <w:p w14:paraId="17751B72" w14:textId="2E945BC5" w:rsidR="00565913" w:rsidRPr="008635E5" w:rsidRDefault="00565913" w:rsidP="00565913">
      <w:r w:rsidRPr="008635E5">
        <w:t xml:space="preserve">This article </w:t>
      </w:r>
      <w:r w:rsidRPr="008635E5">
        <w:t xml:space="preserve">appears to </w:t>
      </w:r>
      <w:r w:rsidRPr="008635E5">
        <w:t xml:space="preserve">follow the publication of the scholarly text, </w:t>
      </w:r>
      <w:r w:rsidRPr="008635E5">
        <w:rPr>
          <w:i/>
          <w:iCs/>
        </w:rPr>
        <w:t>’The Annals of Dunstable Priory’</w:t>
      </w:r>
      <w:r w:rsidR="00F82D09" w:rsidRPr="008635E5">
        <w:rPr>
          <w:i/>
          <w:iCs/>
        </w:rPr>
        <w:t xml:space="preserve"> </w:t>
      </w:r>
      <w:r w:rsidR="00F82D09" w:rsidRPr="008635E5">
        <w:t>(2018)</w:t>
      </w:r>
      <w:r w:rsidRPr="008635E5">
        <w:t xml:space="preserve">, translated by David Preest, </w:t>
      </w:r>
      <w:r w:rsidR="00F82D09" w:rsidRPr="008635E5">
        <w:t xml:space="preserve">and </w:t>
      </w:r>
      <w:r w:rsidRPr="008635E5">
        <w:t xml:space="preserve">edited by </w:t>
      </w:r>
      <w:r w:rsidR="00F82D09" w:rsidRPr="008635E5">
        <w:t xml:space="preserve">same author, </w:t>
      </w:r>
      <w:r w:rsidRPr="008635E5">
        <w:t>Harriett R. Webster</w:t>
      </w:r>
      <w:r w:rsidR="00F82D09" w:rsidRPr="008635E5">
        <w:t>.</w:t>
      </w:r>
    </w:p>
    <w:p w14:paraId="02AAABFA" w14:textId="731CC9B5" w:rsidR="00565913" w:rsidRPr="008635E5" w:rsidRDefault="00565913" w:rsidP="00565913">
      <w:r w:rsidRPr="008635E5">
        <w:t xml:space="preserve">Its purpose is to </w:t>
      </w:r>
      <w:r w:rsidR="00EB4782" w:rsidRPr="008635E5">
        <w:t>u</w:t>
      </w:r>
      <w:r w:rsidR="00EB4782" w:rsidRPr="008635E5">
        <w:t>ndertake a</w:t>
      </w:r>
      <w:r w:rsidR="00EB4782" w:rsidRPr="008635E5">
        <w:t xml:space="preserve">n </w:t>
      </w:r>
      <w:r w:rsidR="00EB4782" w:rsidRPr="008635E5">
        <w:t xml:space="preserve">examination of the </w:t>
      </w:r>
      <w:r w:rsidR="00A70459" w:rsidRPr="008635E5">
        <w:t xml:space="preserve">medieval </w:t>
      </w:r>
      <w:r w:rsidR="00EB4782" w:rsidRPr="008635E5">
        <w:t>manuscript’s authorship</w:t>
      </w:r>
      <w:r w:rsidR="00127E8C" w:rsidRPr="008635E5">
        <w:t>,</w:t>
      </w:r>
      <w:r w:rsidRPr="008635E5">
        <w:t xml:space="preserve"> examine the ways in which the</w:t>
      </w:r>
      <w:r w:rsidR="00127E8C" w:rsidRPr="008635E5">
        <w:t>se</w:t>
      </w:r>
      <w:r w:rsidRPr="008635E5">
        <w:t xml:space="preserve"> historical writings </w:t>
      </w:r>
      <w:r w:rsidR="001B0010" w:rsidRPr="008635E5">
        <w:t>represent the views and opinions of the Augustinian canons who compiled it</w:t>
      </w:r>
      <w:r w:rsidR="001B0010" w:rsidRPr="008635E5">
        <w:t xml:space="preserve"> </w:t>
      </w:r>
      <w:r w:rsidR="00695514" w:rsidRPr="008635E5">
        <w:t>and</w:t>
      </w:r>
      <w:r w:rsidRPr="008635E5">
        <w:t xml:space="preserve"> </w:t>
      </w:r>
      <w:r w:rsidR="00533F45" w:rsidRPr="008635E5">
        <w:t xml:space="preserve">to consider how it </w:t>
      </w:r>
      <w:r w:rsidRPr="008635E5">
        <w:t xml:space="preserve">reflects the broader social, political </w:t>
      </w:r>
      <w:r w:rsidR="000C4F97" w:rsidRPr="008635E5">
        <w:t xml:space="preserve">events of the </w:t>
      </w:r>
      <w:r w:rsidRPr="008635E5">
        <w:t>time</w:t>
      </w:r>
      <w:r w:rsidR="000C4F97" w:rsidRPr="008635E5">
        <w:t>.  Webster does this</w:t>
      </w:r>
      <w:r w:rsidRPr="008635E5">
        <w:t xml:space="preserve"> by looking for evidence within the </w:t>
      </w:r>
      <w:r w:rsidR="004A3C0F" w:rsidRPr="008635E5">
        <w:t>primary sources</w:t>
      </w:r>
      <w:r w:rsidRPr="008635E5">
        <w:t xml:space="preserve"> to support </w:t>
      </w:r>
      <w:r w:rsidR="00691BBA" w:rsidRPr="008635E5">
        <w:t xml:space="preserve">her </w:t>
      </w:r>
      <w:r w:rsidRPr="008635E5">
        <w:t>argument</w:t>
      </w:r>
      <w:r w:rsidR="00691BBA" w:rsidRPr="008635E5">
        <w:t xml:space="preserve"> about authorship; and secondary sources to </w:t>
      </w:r>
      <w:r w:rsidR="00E505C9" w:rsidRPr="008635E5">
        <w:t xml:space="preserve">consider the broader context of the events </w:t>
      </w:r>
      <w:r w:rsidR="00172FEE" w:rsidRPr="008635E5">
        <w:t>recorded</w:t>
      </w:r>
      <w:r w:rsidR="007D0AAE" w:rsidRPr="008635E5">
        <w:t xml:space="preserve"> in the</w:t>
      </w:r>
      <w:r w:rsidR="006E39C3" w:rsidRPr="008635E5">
        <w:t xml:space="preserve"> annals</w:t>
      </w:r>
      <w:r w:rsidR="00172FEE" w:rsidRPr="008635E5">
        <w:t xml:space="preserve"> and thus </w:t>
      </w:r>
      <w:r w:rsidR="002C13A2" w:rsidRPr="008635E5">
        <w:t xml:space="preserve">how the recordings reflect the </w:t>
      </w:r>
      <w:r w:rsidR="0035129F" w:rsidRPr="008635E5">
        <w:t>views and opinions of the monks themselves</w:t>
      </w:r>
      <w:r w:rsidR="00691BBA" w:rsidRPr="008635E5">
        <w:t xml:space="preserve">. </w:t>
      </w:r>
    </w:p>
    <w:p w14:paraId="689434D7" w14:textId="605F2361" w:rsidR="00565913" w:rsidRPr="008635E5" w:rsidRDefault="00565913" w:rsidP="00565913">
      <w:r w:rsidRPr="008635E5">
        <w:t xml:space="preserve">Webster uses the original medieval manuscript as a primary source of information – </w:t>
      </w:r>
      <w:r w:rsidRPr="008635E5">
        <w:rPr>
          <w:i/>
          <w:iCs/>
        </w:rPr>
        <w:t xml:space="preserve">Cotton MS Tiberius A.X Collection </w:t>
      </w:r>
      <w:r w:rsidRPr="008635E5">
        <w:t xml:space="preserve">– and references it directly for examples of </w:t>
      </w:r>
      <w:r w:rsidR="00C23CF1" w:rsidRPr="008635E5">
        <w:t>authorship</w:t>
      </w:r>
      <w:r w:rsidR="00222268" w:rsidRPr="008635E5">
        <w:t xml:space="preserve"> </w:t>
      </w:r>
      <w:r w:rsidR="00C23CF1" w:rsidRPr="008635E5">
        <w:t>-</w:t>
      </w:r>
      <w:r w:rsidR="00222268" w:rsidRPr="008635E5">
        <w:t xml:space="preserve"> </w:t>
      </w:r>
      <w:r w:rsidR="00D20122" w:rsidRPr="008635E5">
        <w:t>‘</w:t>
      </w:r>
      <w:r w:rsidRPr="008635E5">
        <w:t>phases of writing</w:t>
      </w:r>
      <w:r w:rsidR="00D20122" w:rsidRPr="008635E5">
        <w:t>’</w:t>
      </w:r>
      <w:r w:rsidRPr="008635E5">
        <w:t xml:space="preserve"> or </w:t>
      </w:r>
      <w:r w:rsidR="00D20122" w:rsidRPr="008635E5">
        <w:t>‘</w:t>
      </w:r>
      <w:r w:rsidRPr="008635E5">
        <w:t>ink changes but not the hand</w:t>
      </w:r>
      <w:r w:rsidR="00266DBD" w:rsidRPr="008635E5">
        <w:t>’ to</w:t>
      </w:r>
      <w:r w:rsidRPr="008635E5">
        <w:t xml:space="preserve"> support the argument</w:t>
      </w:r>
      <w:r w:rsidR="00222268" w:rsidRPr="008635E5">
        <w:t xml:space="preserve"> </w:t>
      </w:r>
      <w:r w:rsidRPr="008635E5">
        <w:t xml:space="preserve">that this </w:t>
      </w:r>
      <w:r w:rsidR="00266DBD" w:rsidRPr="008635E5">
        <w:t xml:space="preserve">manuscript </w:t>
      </w:r>
      <w:r w:rsidRPr="008635E5">
        <w:t>was a working copy</w:t>
      </w:r>
      <w:r w:rsidR="00266DBD" w:rsidRPr="008635E5">
        <w:t xml:space="preserve"> added to by many</w:t>
      </w:r>
      <w:r w:rsidRPr="008635E5">
        <w:t xml:space="preserve">. </w:t>
      </w:r>
    </w:p>
    <w:p w14:paraId="18BBFD98" w14:textId="6E9C82A5" w:rsidR="00565913" w:rsidRPr="008635E5" w:rsidRDefault="00756B34" w:rsidP="00565913">
      <w:r w:rsidRPr="008635E5">
        <w:t>Webster</w:t>
      </w:r>
      <w:r w:rsidR="00565913" w:rsidRPr="008635E5">
        <w:t xml:space="preserve"> also refers to the manuscript - Royal MS 13 E VI - which is </w:t>
      </w:r>
      <w:r w:rsidRPr="008635E5">
        <w:t xml:space="preserve">also </w:t>
      </w:r>
      <w:r w:rsidR="00565913" w:rsidRPr="008635E5">
        <w:t>part of the Cotton MS Tiberius A.X Collection, housed in the British Library, to provide evidence that the early part of the text was a copy</w:t>
      </w:r>
      <w:r w:rsidR="00C23CF1" w:rsidRPr="008635E5">
        <w:t xml:space="preserve"> - authorship</w:t>
      </w:r>
      <w:r w:rsidR="00565913" w:rsidRPr="008635E5">
        <w:t>.</w:t>
      </w:r>
      <w:r w:rsidR="003C235D" w:rsidRPr="008635E5">
        <w:t xml:space="preserve"> </w:t>
      </w:r>
    </w:p>
    <w:p w14:paraId="7EFC6065" w14:textId="519EC01A" w:rsidR="00565913" w:rsidRPr="008635E5" w:rsidRDefault="00565913" w:rsidP="00565913">
      <w:r w:rsidRPr="008635E5">
        <w:t xml:space="preserve">Webster uses </w:t>
      </w:r>
      <w:r w:rsidR="00805754" w:rsidRPr="008635E5">
        <w:t>primary resources</w:t>
      </w:r>
      <w:r w:rsidRPr="008635E5">
        <w:t xml:space="preserve"> from the Great Britain Public Record Office - </w:t>
      </w:r>
      <w:r w:rsidRPr="008635E5">
        <w:rPr>
          <w:b/>
          <w:bCs/>
          <w:i/>
          <w:iCs/>
        </w:rPr>
        <w:t xml:space="preserve">Rerum </w:t>
      </w:r>
      <w:proofErr w:type="spellStart"/>
      <w:r w:rsidRPr="008635E5">
        <w:rPr>
          <w:b/>
          <w:bCs/>
          <w:i/>
          <w:iCs/>
        </w:rPr>
        <w:t>Britannicarum</w:t>
      </w:r>
      <w:proofErr w:type="spellEnd"/>
      <w:r w:rsidRPr="008635E5">
        <w:rPr>
          <w:b/>
          <w:bCs/>
          <w:i/>
          <w:iCs/>
        </w:rPr>
        <w:t xml:space="preserve"> </w:t>
      </w:r>
      <w:proofErr w:type="spellStart"/>
      <w:r w:rsidRPr="008635E5">
        <w:rPr>
          <w:b/>
          <w:bCs/>
          <w:i/>
          <w:iCs/>
        </w:rPr>
        <w:t>medii</w:t>
      </w:r>
      <w:proofErr w:type="spellEnd"/>
      <w:r w:rsidRPr="008635E5">
        <w:rPr>
          <w:b/>
          <w:bCs/>
          <w:i/>
          <w:iCs/>
        </w:rPr>
        <w:t xml:space="preserve"> </w:t>
      </w:r>
      <w:proofErr w:type="spellStart"/>
      <w:r w:rsidRPr="008635E5">
        <w:rPr>
          <w:b/>
          <w:bCs/>
          <w:i/>
          <w:iCs/>
        </w:rPr>
        <w:t>ævi</w:t>
      </w:r>
      <w:proofErr w:type="spellEnd"/>
      <w:r w:rsidRPr="008635E5">
        <w:rPr>
          <w:b/>
          <w:bCs/>
          <w:i/>
          <w:iCs/>
        </w:rPr>
        <w:t xml:space="preserve"> </w:t>
      </w:r>
      <w:proofErr w:type="spellStart"/>
      <w:r w:rsidRPr="008635E5">
        <w:rPr>
          <w:b/>
          <w:bCs/>
          <w:i/>
          <w:iCs/>
        </w:rPr>
        <w:t>scriptores</w:t>
      </w:r>
      <w:proofErr w:type="spellEnd"/>
      <w:r w:rsidRPr="008635E5">
        <w:t xml:space="preserve"> - the Rolls Series.  </w:t>
      </w:r>
      <w:r w:rsidR="00CE6629" w:rsidRPr="008635E5">
        <w:t>T</w:t>
      </w:r>
      <w:r w:rsidRPr="008635E5">
        <w:t>his collection</w:t>
      </w:r>
      <w:r w:rsidR="00CE6629" w:rsidRPr="008635E5">
        <w:t xml:space="preserve"> can be accessed online via</w:t>
      </w:r>
      <w:r w:rsidRPr="008635E5">
        <w:t xml:space="preserve"> both the Roderic Bowen Library and Archives at UWTSD, and the British Library</w:t>
      </w:r>
      <w:r w:rsidR="005E2B7D" w:rsidRPr="008635E5">
        <w:t>:</w:t>
      </w:r>
    </w:p>
    <w:p w14:paraId="330AFB07" w14:textId="77777777" w:rsidR="00565913" w:rsidRPr="008635E5" w:rsidRDefault="00565913" w:rsidP="00565913">
      <w:pPr>
        <w:pStyle w:val="ListParagraph"/>
        <w:numPr>
          <w:ilvl w:val="0"/>
          <w:numId w:val="4"/>
        </w:numPr>
        <w:spacing w:line="259" w:lineRule="auto"/>
      </w:pPr>
      <w:r w:rsidRPr="008635E5">
        <w:t xml:space="preserve">Annales </w:t>
      </w:r>
      <w:proofErr w:type="spellStart"/>
      <w:r w:rsidRPr="008635E5">
        <w:t>Prioratus</w:t>
      </w:r>
      <w:proofErr w:type="spellEnd"/>
      <w:r w:rsidRPr="008635E5">
        <w:t xml:space="preserve"> de </w:t>
      </w:r>
      <w:proofErr w:type="spellStart"/>
      <w:r w:rsidRPr="008635E5">
        <w:t>Dunstaplia</w:t>
      </w:r>
      <w:proofErr w:type="spellEnd"/>
      <w:r w:rsidRPr="008635E5">
        <w:t xml:space="preserve"> - edited by Henry Richards Luard (1866)</w:t>
      </w:r>
    </w:p>
    <w:p w14:paraId="474D0A98" w14:textId="77777777" w:rsidR="00565913" w:rsidRPr="008635E5" w:rsidRDefault="00565913" w:rsidP="00565913">
      <w:pPr>
        <w:pStyle w:val="ListParagraph"/>
        <w:numPr>
          <w:ilvl w:val="0"/>
          <w:numId w:val="4"/>
        </w:numPr>
        <w:spacing w:line="259" w:lineRule="auto"/>
      </w:pPr>
      <w:r w:rsidRPr="008635E5">
        <w:t>The Chronicle of the Monastery of Meaux, from its foundation up to the year 1396 (composed by Thomas Burton) - edited and presented by Edward A. Bond (1866–1868)</w:t>
      </w:r>
    </w:p>
    <w:p w14:paraId="719C34E5" w14:textId="77777777" w:rsidR="00565913" w:rsidRPr="008635E5" w:rsidRDefault="00565913" w:rsidP="00565913">
      <w:pPr>
        <w:pStyle w:val="ListParagraph"/>
        <w:numPr>
          <w:ilvl w:val="0"/>
          <w:numId w:val="4"/>
        </w:numPr>
        <w:spacing w:line="259" w:lineRule="auto"/>
      </w:pPr>
      <w:r w:rsidRPr="008635E5">
        <w:t>The historical works of Ralph de Diceto, dean of London - edited from the original manuscripts by William Stubbs (1876)</w:t>
      </w:r>
    </w:p>
    <w:p w14:paraId="2CA6EC71" w14:textId="16FA9282" w:rsidR="00565913" w:rsidRPr="008635E5" w:rsidRDefault="00565913" w:rsidP="00565913">
      <w:r w:rsidRPr="008635E5">
        <w:t xml:space="preserve">Webster cites </w:t>
      </w:r>
      <w:r w:rsidR="00383AFE" w:rsidRPr="008635E5">
        <w:t xml:space="preserve">two </w:t>
      </w:r>
      <w:r w:rsidRPr="008635E5">
        <w:t>other published primary sources – English translations by David Preest. Both scholarly texts were in print and available to borrow from the UWTSD Library or British Library catalogue. They included:</w:t>
      </w:r>
    </w:p>
    <w:p w14:paraId="1AC98019" w14:textId="77777777" w:rsidR="00565913" w:rsidRPr="008635E5" w:rsidRDefault="00565913" w:rsidP="00565913">
      <w:pPr>
        <w:pStyle w:val="ListParagraph"/>
        <w:numPr>
          <w:ilvl w:val="0"/>
          <w:numId w:val="5"/>
        </w:numPr>
        <w:spacing w:line="259" w:lineRule="auto"/>
      </w:pPr>
      <w:r w:rsidRPr="008635E5">
        <w:t xml:space="preserve">The Annals of Dunstable Priory, ed. By Harriett R. Webster (2018), and </w:t>
      </w:r>
    </w:p>
    <w:p w14:paraId="3F43F8C7" w14:textId="77777777" w:rsidR="00565913" w:rsidRPr="008635E5" w:rsidRDefault="00565913" w:rsidP="00565913">
      <w:pPr>
        <w:pStyle w:val="ListParagraph"/>
        <w:numPr>
          <w:ilvl w:val="0"/>
          <w:numId w:val="5"/>
        </w:numPr>
        <w:spacing w:line="259" w:lineRule="auto"/>
      </w:pPr>
      <w:r w:rsidRPr="008635E5">
        <w:t>Deeds of the abbots of St Albans, ed. By James G. Clark (2019)</w:t>
      </w:r>
    </w:p>
    <w:p w14:paraId="227711C4" w14:textId="789E90D1" w:rsidR="10EB3D3F" w:rsidRPr="008635E5" w:rsidRDefault="10EB3D3F">
      <w:pPr>
        <w:rPr>
          <w:rFonts w:ascii="Source Sans Pro" w:hAnsi="Source Sans Pro"/>
        </w:rPr>
      </w:pPr>
    </w:p>
    <w:p w14:paraId="13F280B1" w14:textId="77777777" w:rsidR="00FA7E11" w:rsidRPr="008635E5" w:rsidRDefault="00FA7E11">
      <w:pPr>
        <w:rPr>
          <w:rFonts w:ascii="Source Sans Pro" w:hAnsi="Source Sans Pro"/>
        </w:rPr>
      </w:pPr>
    </w:p>
    <w:p w14:paraId="7C25E034" w14:textId="77777777" w:rsidR="00FA7E11" w:rsidRPr="008635E5" w:rsidRDefault="00FA7E11">
      <w:pPr>
        <w:rPr>
          <w:rFonts w:ascii="Source Sans Pro" w:hAnsi="Source Sans Pro"/>
        </w:rPr>
      </w:pPr>
    </w:p>
    <w:p w14:paraId="39B4C811" w14:textId="77777777" w:rsidR="00B36031" w:rsidRPr="008635E5" w:rsidRDefault="00B36031">
      <w:pPr>
        <w:rPr>
          <w:rFonts w:ascii="Source Sans Pro" w:hAnsi="Source Sans Pro"/>
        </w:rPr>
      </w:pPr>
      <w:r w:rsidRPr="008635E5">
        <w:rPr>
          <w:rFonts w:ascii="Source Sans Pro" w:hAnsi="Source Sans Pro"/>
        </w:rPr>
        <w:br w:type="page"/>
      </w:r>
    </w:p>
    <w:p w14:paraId="17E2C936" w14:textId="7C007C7D" w:rsidR="00FA7E11" w:rsidRPr="008635E5" w:rsidRDefault="00FA7E11">
      <w:pPr>
        <w:rPr>
          <w:rFonts w:ascii="Source Sans Pro" w:hAnsi="Source Sans Pro"/>
        </w:rPr>
      </w:pPr>
      <w:r w:rsidRPr="008635E5">
        <w:rPr>
          <w:rFonts w:ascii="Source Sans Pro" w:hAnsi="Source Sans Pro"/>
        </w:rPr>
        <w:lastRenderedPageBreak/>
        <w:t>Text 2</w:t>
      </w:r>
    </w:p>
    <w:p w14:paraId="010514F6" w14:textId="77777777" w:rsidR="00B55F49" w:rsidRPr="008635E5" w:rsidRDefault="00B55F49" w:rsidP="00B55F49">
      <w:pPr>
        <w:shd w:val="clear" w:color="auto" w:fill="FFFFFF"/>
        <w:spacing w:before="100" w:beforeAutospacing="1" w:after="100" w:afterAutospacing="1" w:line="240" w:lineRule="auto"/>
        <w:rPr>
          <w:rFonts w:ascii="Source Sans Pro" w:eastAsia="Times New Roman" w:hAnsi="Source Sans Pro" w:cs="Segoe UI"/>
          <w:b/>
          <w:bCs/>
          <w:color w:val="1D2125"/>
          <w:sz w:val="22"/>
          <w:szCs w:val="22"/>
          <w:lang w:eastAsia="en-AU"/>
        </w:rPr>
      </w:pPr>
      <w:r w:rsidRPr="008635E5">
        <w:rPr>
          <w:rFonts w:ascii="Source Sans Pro" w:eastAsia="Times New Roman" w:hAnsi="Source Sans Pro" w:cs="Segoe UI"/>
          <w:b/>
          <w:bCs/>
          <w:color w:val="000000"/>
          <w:lang w:eastAsia="en-AU"/>
        </w:rPr>
        <w:t xml:space="preserve">Janet E Burton, </w:t>
      </w:r>
      <w:hyperlink r:id="rId6" w:history="1">
        <w:r w:rsidRPr="008635E5">
          <w:rPr>
            <w:rFonts w:ascii="Source Sans Pro" w:eastAsia="Times New Roman" w:hAnsi="Source Sans Pro" w:cs="Segoe UI"/>
            <w:b/>
            <w:bCs/>
            <w:color w:val="000000"/>
            <w:lang w:eastAsia="en-AU"/>
          </w:rPr>
          <w:t>'Authority and Conflict at the Cistercian Abbey of Strata Florida</w:t>
        </w:r>
      </w:hyperlink>
      <w:r w:rsidRPr="008635E5">
        <w:rPr>
          <w:rFonts w:ascii="Source Sans Pro" w:eastAsia="Times New Roman" w:hAnsi="Source Sans Pro" w:cs="Segoe UI"/>
          <w:b/>
          <w:bCs/>
          <w:color w:val="000000"/>
          <w:lang w:eastAsia="en-AU"/>
        </w:rPr>
        <w:t>,' </w:t>
      </w:r>
      <w:r w:rsidRPr="008635E5">
        <w:rPr>
          <w:rFonts w:ascii="Source Sans Pro" w:eastAsia="Times New Roman" w:hAnsi="Source Sans Pro" w:cs="Segoe UI"/>
          <w:b/>
          <w:bCs/>
          <w:i/>
          <w:iCs/>
          <w:color w:val="000000"/>
          <w:lang w:eastAsia="en-AU"/>
        </w:rPr>
        <w:t>Welsh History Review/</w:t>
      </w:r>
      <w:proofErr w:type="spellStart"/>
      <w:r w:rsidRPr="008635E5">
        <w:rPr>
          <w:rFonts w:ascii="Source Sans Pro" w:eastAsia="Times New Roman" w:hAnsi="Source Sans Pro" w:cs="Segoe UI"/>
          <w:b/>
          <w:bCs/>
          <w:i/>
          <w:iCs/>
          <w:color w:val="000000"/>
          <w:lang w:eastAsia="en-AU"/>
        </w:rPr>
        <w:t>Cylchgrawn</w:t>
      </w:r>
      <w:proofErr w:type="spellEnd"/>
      <w:r w:rsidRPr="008635E5">
        <w:rPr>
          <w:rFonts w:ascii="Source Sans Pro" w:eastAsia="Times New Roman" w:hAnsi="Source Sans Pro" w:cs="Segoe UI"/>
          <w:b/>
          <w:bCs/>
          <w:i/>
          <w:iCs/>
          <w:color w:val="000000"/>
          <w:lang w:eastAsia="en-AU"/>
        </w:rPr>
        <w:t xml:space="preserve"> Hanes Cymru</w:t>
      </w:r>
      <w:r w:rsidRPr="008635E5">
        <w:rPr>
          <w:rFonts w:ascii="Source Sans Pro" w:eastAsia="Times New Roman" w:hAnsi="Source Sans Pro" w:cs="Segoe UI"/>
          <w:b/>
          <w:bCs/>
          <w:color w:val="000000"/>
          <w:lang w:eastAsia="en-AU"/>
        </w:rPr>
        <w:t>, 29/3 (2019): 377–407.</w:t>
      </w:r>
    </w:p>
    <w:p w14:paraId="6D35EC76" w14:textId="185A1947" w:rsidR="008635E5" w:rsidRPr="008635E5" w:rsidRDefault="00A051D8" w:rsidP="00A051D8">
      <w:r w:rsidRPr="008635E5">
        <w:t>Burton refers to</w:t>
      </w:r>
      <w:r w:rsidR="00263937" w:rsidRPr="008635E5">
        <w:t xml:space="preserve"> the historical investigation conducted by </w:t>
      </w:r>
      <w:r w:rsidR="00073687" w:rsidRPr="008635E5">
        <w:t>Martin</w:t>
      </w:r>
      <w:r w:rsidRPr="008635E5">
        <w:t xml:space="preserve"> Heale</w:t>
      </w:r>
      <w:r w:rsidR="00DF772A" w:rsidRPr="008635E5">
        <w:t xml:space="preserve"> </w:t>
      </w:r>
      <w:r w:rsidR="00060B65" w:rsidRPr="008635E5">
        <w:t xml:space="preserve">(2016) </w:t>
      </w:r>
      <w:r w:rsidRPr="008635E5">
        <w:t>into the cause</w:t>
      </w:r>
      <w:r w:rsidR="009A17F5" w:rsidRPr="008635E5">
        <w:t>(</w:t>
      </w:r>
      <w:r w:rsidRPr="008635E5">
        <w:t>s</w:t>
      </w:r>
      <w:r w:rsidR="009A17F5" w:rsidRPr="008635E5">
        <w:t>)</w:t>
      </w:r>
      <w:r w:rsidRPr="008635E5">
        <w:t xml:space="preserve"> of dissent</w:t>
      </w:r>
      <w:r w:rsidR="00BE6E6F">
        <w:t>,</w:t>
      </w:r>
      <w:r w:rsidRPr="008635E5">
        <w:t xml:space="preserve"> </w:t>
      </w:r>
      <w:r w:rsidR="00BE6E6F" w:rsidRPr="008635E5">
        <w:t>that led to destabilising events</w:t>
      </w:r>
      <w:r w:rsidR="00BE6E6F">
        <w:t xml:space="preserve">, </w:t>
      </w:r>
      <w:r w:rsidR="007D2D82" w:rsidRPr="008635E5">
        <w:t>in English monastic communities in the late medie</w:t>
      </w:r>
      <w:r w:rsidR="009A17F5" w:rsidRPr="008635E5">
        <w:t>val period</w:t>
      </w:r>
      <w:r w:rsidR="00454E2A">
        <w:t>.</w:t>
      </w:r>
    </w:p>
    <w:p w14:paraId="309FC217" w14:textId="1AA14DE7" w:rsidR="00263D78" w:rsidRDefault="00A051D8" w:rsidP="00A051D8">
      <w:r w:rsidRPr="008635E5">
        <w:t xml:space="preserve">Burton theorised that this approach could be applied to </w:t>
      </w:r>
      <w:r w:rsidR="00931369">
        <w:t>similar communities in Wales (</w:t>
      </w:r>
      <w:r w:rsidRPr="008635E5">
        <w:t>such as Strata Florida)</w:t>
      </w:r>
      <w:r w:rsidR="00931369">
        <w:t>. In addition to this</w:t>
      </w:r>
      <w:r w:rsidR="00E542D9">
        <w:t>,</w:t>
      </w:r>
      <w:r w:rsidR="00931369">
        <w:t xml:space="preserve"> Burton</w:t>
      </w:r>
      <w:r w:rsidR="00463D1C">
        <w:t xml:space="preserve">’s research was </w:t>
      </w:r>
      <w:r w:rsidR="00E542D9">
        <w:t xml:space="preserve">also </w:t>
      </w:r>
      <w:r w:rsidRPr="008635E5">
        <w:t xml:space="preserve">part of a broader study </w:t>
      </w:r>
      <w:r w:rsidR="00E542D9">
        <w:t>-</w:t>
      </w:r>
      <w:r w:rsidR="00463D1C">
        <w:t xml:space="preserve"> th</w:t>
      </w:r>
      <w:r w:rsidR="00263D78">
        <w:t>e</w:t>
      </w:r>
      <w:r w:rsidR="00463D1C">
        <w:t xml:space="preserve"> </w:t>
      </w:r>
      <w:r w:rsidRPr="008635E5">
        <w:t>‘Monastic Wales</w:t>
      </w:r>
      <w:r w:rsidR="00E542D9">
        <w:t xml:space="preserve"> </w:t>
      </w:r>
      <w:r w:rsidRPr="008635E5">
        <w:t>project</w:t>
      </w:r>
      <w:r w:rsidR="00E542D9">
        <w:t>’</w:t>
      </w:r>
      <w:r w:rsidRPr="008635E5">
        <w:t xml:space="preserve">.  </w:t>
      </w:r>
    </w:p>
    <w:p w14:paraId="126BCF3D" w14:textId="3589B5BD" w:rsidR="00C232B6" w:rsidRDefault="00A051D8" w:rsidP="00A051D8">
      <w:r w:rsidRPr="008635E5">
        <w:t>Burton identified 3 historical events</w:t>
      </w:r>
      <w:r w:rsidR="00463D1C">
        <w:t xml:space="preserve"> </w:t>
      </w:r>
      <w:proofErr w:type="gramStart"/>
      <w:r w:rsidR="00653E33">
        <w:t xml:space="preserve">- </w:t>
      </w:r>
      <w:r w:rsidRPr="008635E5">
        <w:t xml:space="preserve"> separate</w:t>
      </w:r>
      <w:proofErr w:type="gramEnd"/>
      <w:r w:rsidRPr="008635E5">
        <w:t xml:space="preserve"> attacks/invasions on Strata Florida b</w:t>
      </w:r>
      <w:r w:rsidR="005408AA">
        <w:t>y</w:t>
      </w:r>
      <w:r w:rsidRPr="008635E5">
        <w:t xml:space="preserve"> other White Monks. </w:t>
      </w:r>
      <w:r w:rsidR="005408AA">
        <w:t>Rather than</w:t>
      </w:r>
      <w:r w:rsidR="00A27173">
        <w:t xml:space="preserve"> attributing these to the </w:t>
      </w:r>
      <w:r w:rsidR="008F5848">
        <w:t xml:space="preserve">(much broader and </w:t>
      </w:r>
      <w:r w:rsidR="006907E3">
        <w:t>significant) reorg</w:t>
      </w:r>
      <w:r w:rsidR="0025483E">
        <w:t xml:space="preserve">anisation of Wales following the conquest of Edward </w:t>
      </w:r>
      <w:r w:rsidR="00263D78">
        <w:t>I</w:t>
      </w:r>
      <w:r w:rsidR="0025483E">
        <w:t>, Burton q</w:t>
      </w:r>
      <w:r w:rsidRPr="008635E5">
        <w:t>uestion</w:t>
      </w:r>
      <w:r w:rsidR="0025483E">
        <w:t>s</w:t>
      </w:r>
      <w:r w:rsidRPr="008635E5">
        <w:t xml:space="preserve"> </w:t>
      </w:r>
      <w:r w:rsidR="0025483E">
        <w:t>‘w</w:t>
      </w:r>
      <w:r w:rsidRPr="008635E5">
        <w:t>hy</w:t>
      </w:r>
      <w:r w:rsidR="0025483E">
        <w:t>’ these events took place</w:t>
      </w:r>
      <w:r w:rsidRPr="008635E5">
        <w:t xml:space="preserve"> and looked for</w:t>
      </w:r>
      <w:r w:rsidR="00FF02AE">
        <w:t xml:space="preserve"> other contributing factors (</w:t>
      </w:r>
      <w:r w:rsidRPr="008635E5">
        <w:t>causation</w:t>
      </w:r>
      <w:r w:rsidR="00FF02AE">
        <w:t>)</w:t>
      </w:r>
      <w:r w:rsidR="00C232B6">
        <w:t xml:space="preserve">.  </w:t>
      </w:r>
    </w:p>
    <w:p w14:paraId="18187A3E" w14:textId="6B5D233B" w:rsidR="004F4935" w:rsidRDefault="00C232B6" w:rsidP="00A051D8">
      <w:r>
        <w:t xml:space="preserve">Followed a </w:t>
      </w:r>
      <w:r w:rsidR="00263D78">
        <w:t xml:space="preserve">rigorous </w:t>
      </w:r>
      <w:r>
        <w:t xml:space="preserve">process - </w:t>
      </w:r>
      <w:r w:rsidR="00A051D8" w:rsidRPr="008635E5">
        <w:t xml:space="preserve">research </w:t>
      </w:r>
      <w:r w:rsidR="00653E33">
        <w:t xml:space="preserve">of </w:t>
      </w:r>
      <w:r>
        <w:t xml:space="preserve">the </w:t>
      </w:r>
      <w:r w:rsidR="00A051D8" w:rsidRPr="008635E5">
        <w:t>archives</w:t>
      </w:r>
      <w:r>
        <w:t xml:space="preserve">, </w:t>
      </w:r>
      <w:r w:rsidR="00A82074">
        <w:t>examin</w:t>
      </w:r>
      <w:r w:rsidR="00653E33">
        <w:t>ation of</w:t>
      </w:r>
      <w:r w:rsidR="00A051D8" w:rsidRPr="008635E5">
        <w:t xml:space="preserve"> primary sources </w:t>
      </w:r>
      <w:r w:rsidR="00653E33">
        <w:t>in the search</w:t>
      </w:r>
      <w:r w:rsidR="00A051D8" w:rsidRPr="008635E5">
        <w:t xml:space="preserve"> for evidence, analys</w:t>
      </w:r>
      <w:r w:rsidR="00C563F1">
        <w:t>is of</w:t>
      </w:r>
      <w:r w:rsidR="00A051D8" w:rsidRPr="008635E5">
        <w:t xml:space="preserve"> findings and consider</w:t>
      </w:r>
      <w:r w:rsidR="00A82074">
        <w:t xml:space="preserve">ation of </w:t>
      </w:r>
      <w:r w:rsidR="00A051D8" w:rsidRPr="008635E5">
        <w:t>evidence</w:t>
      </w:r>
      <w:r w:rsidR="00A82074">
        <w:t xml:space="preserve"> – she was </w:t>
      </w:r>
      <w:r w:rsidR="00C563F1">
        <w:t xml:space="preserve">then </w:t>
      </w:r>
      <w:r w:rsidR="00A82074">
        <w:t>able</w:t>
      </w:r>
      <w:r w:rsidR="00A051D8" w:rsidRPr="008635E5">
        <w:t xml:space="preserve"> to present an argument</w:t>
      </w:r>
      <w:r w:rsidR="000F7E0B">
        <w:t xml:space="preserve"> that these episodes occurred due to</w:t>
      </w:r>
      <w:r w:rsidR="000F7E0B" w:rsidRPr="00413E31">
        <w:rPr>
          <w:i/>
          <w:iCs/>
        </w:rPr>
        <w:t xml:space="preserve"> ‘</w:t>
      </w:r>
      <w:r w:rsidR="00AF37E1" w:rsidRPr="00413E31">
        <w:rPr>
          <w:i/>
          <w:iCs/>
        </w:rPr>
        <w:t>indications of the prestige of Strata Florida…, and as products of local rivalries…’</w:t>
      </w:r>
      <w:r w:rsidR="004F4935" w:rsidRPr="00413E31">
        <w:rPr>
          <w:i/>
          <w:iCs/>
        </w:rPr>
        <w:t xml:space="preserve">  </w:t>
      </w:r>
    </w:p>
    <w:p w14:paraId="06E89097" w14:textId="2A2CFFC1" w:rsidR="004F4935" w:rsidRDefault="00A051D8" w:rsidP="00A051D8">
      <w:r w:rsidRPr="008635E5">
        <w:t xml:space="preserve">Burton uses </w:t>
      </w:r>
      <w:r w:rsidR="00413E31">
        <w:t xml:space="preserve">evidence from within </w:t>
      </w:r>
      <w:r w:rsidRPr="008635E5">
        <w:t>a wide variety of primary sources to support her argument</w:t>
      </w:r>
      <w:r w:rsidR="004F4935">
        <w:t xml:space="preserve">. </w:t>
      </w:r>
      <w:r w:rsidRPr="008635E5">
        <w:t xml:space="preserve">These sources include:  </w:t>
      </w:r>
    </w:p>
    <w:p w14:paraId="11870AA9" w14:textId="77777777" w:rsidR="004F4935" w:rsidRDefault="00A051D8" w:rsidP="004F4935">
      <w:pPr>
        <w:pStyle w:val="ListParagraph"/>
        <w:numPr>
          <w:ilvl w:val="0"/>
          <w:numId w:val="7"/>
        </w:numPr>
      </w:pPr>
      <w:r w:rsidRPr="008635E5">
        <w:t xml:space="preserve">Abbey of Strata Florida records, </w:t>
      </w:r>
    </w:p>
    <w:p w14:paraId="09FD5129" w14:textId="77777777" w:rsidR="004F4935" w:rsidRDefault="00A051D8" w:rsidP="004F4935">
      <w:pPr>
        <w:pStyle w:val="ListParagraph"/>
        <w:numPr>
          <w:ilvl w:val="0"/>
          <w:numId w:val="7"/>
        </w:numPr>
      </w:pPr>
      <w:r w:rsidRPr="008635E5">
        <w:t xml:space="preserve">Cistercian General Chapter records, </w:t>
      </w:r>
    </w:p>
    <w:p w14:paraId="075F0E94" w14:textId="77777777" w:rsidR="004F4935" w:rsidRDefault="00A051D8" w:rsidP="004F4935">
      <w:pPr>
        <w:pStyle w:val="ListParagraph"/>
        <w:numPr>
          <w:ilvl w:val="0"/>
          <w:numId w:val="7"/>
        </w:numPr>
      </w:pPr>
      <w:r w:rsidRPr="008635E5">
        <w:t xml:space="preserve">petitions made to the English crown and their responses, </w:t>
      </w:r>
    </w:p>
    <w:p w14:paraId="0BCF8654" w14:textId="77777777" w:rsidR="004F4935" w:rsidRDefault="00A051D8" w:rsidP="004F4935">
      <w:pPr>
        <w:pStyle w:val="ListParagraph"/>
        <w:numPr>
          <w:ilvl w:val="0"/>
          <w:numId w:val="7"/>
        </w:numPr>
      </w:pPr>
      <w:r w:rsidRPr="008635E5">
        <w:t xml:space="preserve">government records and </w:t>
      </w:r>
    </w:p>
    <w:p w14:paraId="2D49D817" w14:textId="77777777" w:rsidR="004F4935" w:rsidRDefault="00A051D8" w:rsidP="004F4935">
      <w:pPr>
        <w:pStyle w:val="ListParagraph"/>
        <w:numPr>
          <w:ilvl w:val="0"/>
          <w:numId w:val="7"/>
        </w:numPr>
      </w:pPr>
      <w:r w:rsidRPr="008635E5">
        <w:t xml:space="preserve">episcopal registers.  </w:t>
      </w:r>
    </w:p>
    <w:p w14:paraId="4ED2FEC0" w14:textId="65E7CDA5" w:rsidR="00A051D8" w:rsidRPr="008635E5" w:rsidRDefault="00A051D8" w:rsidP="004F4935">
      <w:r w:rsidRPr="008635E5">
        <w:t xml:space="preserve">Many of these primary sources can be accessed </w:t>
      </w:r>
      <w:r w:rsidR="001E2529">
        <w:t xml:space="preserve">online </w:t>
      </w:r>
      <w:r w:rsidRPr="008635E5">
        <w:t>via The National Archives (TNA) – the UK government’s official repository:</w:t>
      </w:r>
    </w:p>
    <w:p w14:paraId="0F83E5F8" w14:textId="77777777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 xml:space="preserve">Liber A and </w:t>
      </w:r>
      <w:proofErr w:type="spellStart"/>
      <w:r w:rsidRPr="008635E5">
        <w:t>Littere</w:t>
      </w:r>
      <w:proofErr w:type="spellEnd"/>
      <w:r w:rsidRPr="008635E5">
        <w:t xml:space="preserve"> Wallie – a register (copy book), maintained by the Exchequer </w:t>
      </w:r>
    </w:p>
    <w:p w14:paraId="521A02E1" w14:textId="77777777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>Pipe Rolls – annual financial records of English monarchy</w:t>
      </w:r>
    </w:p>
    <w:p w14:paraId="4AED5CE3" w14:textId="1200E485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>Close Rolls – King’s correspondence</w:t>
      </w:r>
    </w:p>
    <w:p w14:paraId="0F114091" w14:textId="474B81C8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 xml:space="preserve">Patent Rolls – of letters patent </w:t>
      </w:r>
    </w:p>
    <w:p w14:paraId="23E6B4D2" w14:textId="05A7F98F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>Great Pipe Rolls</w:t>
      </w:r>
      <w:r w:rsidR="00BD76FD">
        <w:t xml:space="preserve"> – the annual financial records of the monarchy</w:t>
      </w:r>
    </w:p>
    <w:p w14:paraId="64B3B454" w14:textId="77777777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>Petitions to the crown</w:t>
      </w:r>
    </w:p>
    <w:p w14:paraId="5D19E4C3" w14:textId="77777777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>The Register of Edward the Black Prince Preserved in the Public Record Office</w:t>
      </w:r>
    </w:p>
    <w:p w14:paraId="4569FC68" w14:textId="77777777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>The episcopal register of Johannis de Trilleck, for example, the then bishop of Hereford</w:t>
      </w:r>
    </w:p>
    <w:p w14:paraId="0E050D62" w14:textId="36BEA9BA" w:rsidR="00A051D8" w:rsidRPr="008635E5" w:rsidRDefault="00A051D8" w:rsidP="00A051D8">
      <w:pPr>
        <w:pStyle w:val="ListParagraph"/>
        <w:numPr>
          <w:ilvl w:val="0"/>
          <w:numId w:val="6"/>
        </w:numPr>
        <w:spacing w:line="259" w:lineRule="auto"/>
      </w:pPr>
      <w:r w:rsidRPr="008635E5">
        <w:t>Charter Rolls</w:t>
      </w:r>
    </w:p>
    <w:p w14:paraId="72DF15C8" w14:textId="555C90FF" w:rsidR="00A051D8" w:rsidRPr="008635E5" w:rsidRDefault="00A051D8" w:rsidP="00A051D8">
      <w:pPr>
        <w:ind w:left="360"/>
      </w:pPr>
      <w:r w:rsidRPr="008635E5">
        <w:t xml:space="preserve">Burton also accessed secondary source material </w:t>
      </w:r>
      <w:r w:rsidR="00E770E3">
        <w:t xml:space="preserve">particularly, </w:t>
      </w:r>
      <w:r w:rsidRPr="000C2BCF">
        <w:rPr>
          <w:i/>
          <w:iCs/>
        </w:rPr>
        <w:t xml:space="preserve">Heads of the Religious Houses: England and Wales I, II and III </w:t>
      </w:r>
      <w:r w:rsidR="00E770E3">
        <w:t>–</w:t>
      </w:r>
      <w:r w:rsidR="00A53674">
        <w:t xml:space="preserve"> </w:t>
      </w:r>
      <w:r w:rsidR="00E770E3">
        <w:t>a</w:t>
      </w:r>
      <w:r w:rsidR="000C2BCF">
        <w:t xml:space="preserve">n </w:t>
      </w:r>
      <w:proofErr w:type="gramStart"/>
      <w:r w:rsidR="000C2BCF">
        <w:t>important</w:t>
      </w:r>
      <w:r w:rsidR="00A53674">
        <w:t xml:space="preserve"> </w:t>
      </w:r>
      <w:r w:rsidR="00EA13A0">
        <w:t xml:space="preserve"> </w:t>
      </w:r>
      <w:r w:rsidRPr="008635E5">
        <w:t>reference</w:t>
      </w:r>
      <w:proofErr w:type="gramEnd"/>
      <w:r w:rsidRPr="008635E5">
        <w:t xml:space="preserve"> text</w:t>
      </w:r>
      <w:r w:rsidR="00EA13A0">
        <w:t>.</w:t>
      </w:r>
    </w:p>
    <w:p w14:paraId="448EDB04" w14:textId="77777777" w:rsidR="00B55F49" w:rsidRPr="00FA7E11" w:rsidRDefault="00B55F49">
      <w:pPr>
        <w:rPr>
          <w:rFonts w:ascii="Source Sans Pro" w:hAnsi="Source Sans Pro"/>
        </w:rPr>
      </w:pPr>
    </w:p>
    <w:sectPr w:rsidR="00B55F49" w:rsidRPr="00FA7E11" w:rsidSect="001675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603D"/>
    <w:multiLevelType w:val="multilevel"/>
    <w:tmpl w:val="80F01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5F34FC"/>
    <w:multiLevelType w:val="multilevel"/>
    <w:tmpl w:val="E9BC5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D0E84"/>
    <w:multiLevelType w:val="hybridMultilevel"/>
    <w:tmpl w:val="07C0A8E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CA5FE7"/>
    <w:multiLevelType w:val="hybridMultilevel"/>
    <w:tmpl w:val="E2546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15209"/>
    <w:multiLevelType w:val="hybridMultilevel"/>
    <w:tmpl w:val="CC36AA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6D52C3"/>
    <w:multiLevelType w:val="hybridMultilevel"/>
    <w:tmpl w:val="599C1BEE"/>
    <w:lvl w:ilvl="0" w:tplc="C9ECE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0463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E660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ECE1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CA87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AF7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456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1823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0432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72BF8"/>
    <w:multiLevelType w:val="hybridMultilevel"/>
    <w:tmpl w:val="2D628B74"/>
    <w:lvl w:ilvl="0" w:tplc="7A8E3A66">
      <w:numFmt w:val="bullet"/>
      <w:lvlText w:val="–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7712333">
    <w:abstractNumId w:val="5"/>
  </w:num>
  <w:num w:numId="2" w16cid:durableId="851185399">
    <w:abstractNumId w:val="0"/>
  </w:num>
  <w:num w:numId="3" w16cid:durableId="1140266610">
    <w:abstractNumId w:val="1"/>
  </w:num>
  <w:num w:numId="4" w16cid:durableId="59331495">
    <w:abstractNumId w:val="2"/>
  </w:num>
  <w:num w:numId="5" w16cid:durableId="2058814465">
    <w:abstractNumId w:val="4"/>
  </w:num>
  <w:num w:numId="6" w16cid:durableId="1970436460">
    <w:abstractNumId w:val="6"/>
  </w:num>
  <w:num w:numId="7" w16cid:durableId="4858265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5754E4"/>
    <w:rsid w:val="00060B65"/>
    <w:rsid w:val="00073687"/>
    <w:rsid w:val="000A0F37"/>
    <w:rsid w:val="000C2BCF"/>
    <w:rsid w:val="000C4F97"/>
    <w:rsid w:val="000D57EB"/>
    <w:rsid w:val="000F7E0B"/>
    <w:rsid w:val="00127E8C"/>
    <w:rsid w:val="0016756A"/>
    <w:rsid w:val="00172FEE"/>
    <w:rsid w:val="001B0010"/>
    <w:rsid w:val="001E2529"/>
    <w:rsid w:val="00222268"/>
    <w:rsid w:val="0025483E"/>
    <w:rsid w:val="00263937"/>
    <w:rsid w:val="00263D78"/>
    <w:rsid w:val="00266DBD"/>
    <w:rsid w:val="002C13A2"/>
    <w:rsid w:val="0035129F"/>
    <w:rsid w:val="00383AFE"/>
    <w:rsid w:val="003C235D"/>
    <w:rsid w:val="00413E31"/>
    <w:rsid w:val="00454E2A"/>
    <w:rsid w:val="00463D1C"/>
    <w:rsid w:val="00486C5C"/>
    <w:rsid w:val="004A3C0F"/>
    <w:rsid w:val="004F4935"/>
    <w:rsid w:val="00533F45"/>
    <w:rsid w:val="005408AA"/>
    <w:rsid w:val="00565913"/>
    <w:rsid w:val="005E2B7D"/>
    <w:rsid w:val="005F3A5E"/>
    <w:rsid w:val="00653E33"/>
    <w:rsid w:val="006907E3"/>
    <w:rsid w:val="00691BBA"/>
    <w:rsid w:val="00695514"/>
    <w:rsid w:val="006E39C3"/>
    <w:rsid w:val="00756B34"/>
    <w:rsid w:val="007D0AAE"/>
    <w:rsid w:val="007D2D82"/>
    <w:rsid w:val="00805754"/>
    <w:rsid w:val="008635E5"/>
    <w:rsid w:val="008E4A0F"/>
    <w:rsid w:val="008F5848"/>
    <w:rsid w:val="00931369"/>
    <w:rsid w:val="009A17F5"/>
    <w:rsid w:val="00A051D8"/>
    <w:rsid w:val="00A27173"/>
    <w:rsid w:val="00A53674"/>
    <w:rsid w:val="00A70459"/>
    <w:rsid w:val="00A82074"/>
    <w:rsid w:val="00AF37E1"/>
    <w:rsid w:val="00B004FF"/>
    <w:rsid w:val="00B15B86"/>
    <w:rsid w:val="00B36031"/>
    <w:rsid w:val="00B55F49"/>
    <w:rsid w:val="00BD76FD"/>
    <w:rsid w:val="00BE6E6F"/>
    <w:rsid w:val="00C232B6"/>
    <w:rsid w:val="00C23CF1"/>
    <w:rsid w:val="00C563F1"/>
    <w:rsid w:val="00CE6629"/>
    <w:rsid w:val="00D20122"/>
    <w:rsid w:val="00DF772A"/>
    <w:rsid w:val="00E22993"/>
    <w:rsid w:val="00E505C9"/>
    <w:rsid w:val="00E542D9"/>
    <w:rsid w:val="00E770E3"/>
    <w:rsid w:val="00EA13A0"/>
    <w:rsid w:val="00EB4782"/>
    <w:rsid w:val="00EE5742"/>
    <w:rsid w:val="00F82D09"/>
    <w:rsid w:val="00FA7E11"/>
    <w:rsid w:val="00FD0010"/>
    <w:rsid w:val="00FF02AE"/>
    <w:rsid w:val="10EB3D3F"/>
    <w:rsid w:val="12CC3274"/>
    <w:rsid w:val="1563AA26"/>
    <w:rsid w:val="25183D4A"/>
    <w:rsid w:val="2BEFF105"/>
    <w:rsid w:val="31901892"/>
    <w:rsid w:val="353CEE6F"/>
    <w:rsid w:val="3B343900"/>
    <w:rsid w:val="4D658F19"/>
    <w:rsid w:val="617F7722"/>
    <w:rsid w:val="705754E4"/>
    <w:rsid w:val="75C9B429"/>
    <w:rsid w:val="7A42C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89689"/>
  <w15:chartTrackingRefBased/>
  <w15:docId w15:val="{CAD40DED-3FE0-462B-8E5F-C74A151E3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0EB3D3F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odle.uwtsd.ac.uk/pluginfile.php/425683/mod_resource/content/1/Welsh%20History%20Review%20June%202019.pdf" TargetMode="External"/><Relationship Id="rId5" Type="http://schemas.openxmlformats.org/officeDocument/2006/relationships/hyperlink" Target="https://moodle.uwtsd.ac.uk/pluginfile.php/425299/mod_resource/content/1/Harriett%20Webster_GREEN%20%281%29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755</Words>
  <Characters>4309</Characters>
  <Application>Microsoft Office Word</Application>
  <DocSecurity>0</DocSecurity>
  <Lines>35</Lines>
  <Paragraphs>10</Paragraphs>
  <ScaleCrop>false</ScaleCrop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Mulcahy (2619679)</dc:creator>
  <cp:keywords/>
  <dc:description/>
  <cp:lastModifiedBy>Amanda Mulcahy (2619679)</cp:lastModifiedBy>
  <cp:revision>76</cp:revision>
  <cp:lastPrinted>2026-10-15T04:44:00Z</cp:lastPrinted>
  <dcterms:created xsi:type="dcterms:W3CDTF">2026-10-10T04:17:00Z</dcterms:created>
  <dcterms:modified xsi:type="dcterms:W3CDTF">2026-10-15T04:44:00Z</dcterms:modified>
</cp:coreProperties>
</file>