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30F35" w:rsidRDefault="00407D70" w:rsidP="00230F35">
      <w:pPr>
        <w:pStyle w:val="NormalWeb"/>
        <w:spacing w:before="0" w:beforeAutospacing="0" w:after="0" w:afterAutospacing="0"/>
        <w:ind w:left="-180" w:right="-334"/>
      </w:pPr>
      <w:r>
        <w:rPr>
          <w:noProof/>
          <w:lang w:eastAsia="en-GB"/>
        </w:rPr>
        <w:drawing>
          <wp:inline distT="0" distB="0" distL="0" distR="0">
            <wp:extent cx="1905000" cy="638175"/>
            <wp:effectExtent l="19050" t="19050" r="19050" b="28575"/>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srcRect/>
                    <a:stretch>
                      <a:fillRect/>
                    </a:stretch>
                  </pic:blipFill>
                  <pic:spPr bwMode="auto">
                    <a:xfrm>
                      <a:off x="0" y="0"/>
                      <a:ext cx="1905000" cy="638175"/>
                    </a:xfrm>
                    <a:prstGeom prst="rect">
                      <a:avLst/>
                    </a:prstGeom>
                    <a:noFill/>
                    <a:ln w="19050" cmpd="sng">
                      <a:solidFill>
                        <a:srgbClr val="000000"/>
                      </a:solidFill>
                      <a:miter lim="800000"/>
                      <a:headEnd/>
                      <a:tailEnd/>
                    </a:ln>
                    <a:effectLst/>
                  </pic:spPr>
                </pic:pic>
              </a:graphicData>
            </a:graphic>
          </wp:inline>
        </w:drawing>
      </w:r>
    </w:p>
    <w:p w:rsidR="00230F35" w:rsidRDefault="00230F35" w:rsidP="00230F35">
      <w:pPr>
        <w:pStyle w:val="NormalWeb"/>
        <w:spacing w:before="0" w:beforeAutospacing="0" w:after="0" w:afterAutospacing="0"/>
        <w:ind w:left="-180" w:right="-334"/>
      </w:pPr>
    </w:p>
    <w:p w:rsidR="00A745B6" w:rsidRDefault="00A745B6" w:rsidP="00230F35">
      <w:pPr>
        <w:pStyle w:val="NormalWeb"/>
        <w:spacing w:before="0" w:beforeAutospacing="0" w:after="0" w:afterAutospacing="0"/>
        <w:ind w:left="-180" w:right="-334"/>
      </w:pPr>
    </w:p>
    <w:p w:rsidR="00CB5E37" w:rsidRDefault="00901157" w:rsidP="00230F35">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sidR="00CB5E37">
        <w:rPr>
          <w:rFonts w:ascii="Arial" w:hAnsi="Arial" w:cs="Arial"/>
          <w:b/>
          <w:sz w:val="28"/>
          <w:szCs w:val="28"/>
          <w:lang w:val="cy-GB"/>
        </w:rPr>
        <w:t xml:space="preserve">/Distance Learning </w:t>
      </w:r>
    </w:p>
    <w:p w:rsidR="002E67CE" w:rsidRPr="00230F35" w:rsidRDefault="00CB5E37" w:rsidP="00230F35">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002E67CE" w:rsidRPr="00230F35">
        <w:rPr>
          <w:rFonts w:ascii="Arial" w:hAnsi="Arial" w:cs="Arial"/>
          <w:b/>
          <w:sz w:val="28"/>
          <w:szCs w:val="28"/>
          <w:lang w:val="cy-GB"/>
        </w:rPr>
        <w:t>ssignment coversheet &amp; feedback form</w:t>
      </w:r>
    </w:p>
    <w:p w:rsidR="002E67CE" w:rsidRPr="00230F35" w:rsidRDefault="002E67CE" w:rsidP="002E67CE">
      <w:pPr>
        <w:rPr>
          <w:rFonts w:ascii="Arial" w:hAnsi="Arial" w:cs="Arial"/>
          <w:sz w:val="28"/>
          <w:szCs w:val="28"/>
          <w:lang w:val="cy-GB"/>
        </w:rPr>
      </w:pPr>
    </w:p>
    <w:p w:rsidR="002E67CE" w:rsidRDefault="002E67CE" w:rsidP="002E67CE">
      <w:pPr>
        <w:pStyle w:val="Heading3"/>
        <w:jc w:val="center"/>
        <w:rPr>
          <w:lang w:val="cy-GB"/>
        </w:rPr>
      </w:pPr>
      <w:r>
        <w:rPr>
          <w:lang w:val="cy-GB"/>
        </w:rPr>
        <w:t>THIS SHEET MUST BE THE FIRST PAGE OF THE ASSIGNMENT YOU ARE SUBMITTING  (DO NOT SEND AS A SEPARATE FILE)</w:t>
      </w:r>
    </w:p>
    <w:p w:rsidR="00230F35" w:rsidRDefault="00230F35" w:rsidP="002E67CE">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tblPr>
      <w:tblGrid>
        <w:gridCol w:w="4788"/>
        <w:gridCol w:w="423"/>
        <w:gridCol w:w="1557"/>
        <w:gridCol w:w="286"/>
        <w:gridCol w:w="1802"/>
      </w:tblGrid>
      <w:tr w:rsidR="00E57529" w:rsidRPr="00230F35" w:rsidTr="00A745B6">
        <w:trPr>
          <w:trHeight w:val="614"/>
        </w:trPr>
        <w:tc>
          <w:tcPr>
            <w:tcW w:w="8856" w:type="dxa"/>
            <w:gridSpan w:val="5"/>
          </w:tcPr>
          <w:p w:rsidR="0058726A" w:rsidRPr="00230F35" w:rsidRDefault="00E57529" w:rsidP="002F467C">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sidR="00001C3B">
              <w:rPr>
                <w:rFonts w:ascii="Arial" w:hAnsi="Arial" w:cs="Arial"/>
                <w:b/>
                <w:sz w:val="22"/>
                <w:szCs w:val="22"/>
              </w:rPr>
              <w:t xml:space="preserve">the </w:t>
            </w:r>
            <w:r w:rsidRPr="00230F35">
              <w:rPr>
                <w:rFonts w:ascii="Arial" w:hAnsi="Arial" w:cs="Arial"/>
                <w:b/>
                <w:sz w:val="22"/>
                <w:szCs w:val="22"/>
              </w:rPr>
              <w:t>student</w:t>
            </w:r>
            <w:r w:rsidR="00001C3B">
              <w:rPr>
                <w:rFonts w:ascii="Arial" w:hAnsi="Arial" w:cs="Arial"/>
                <w:sz w:val="22"/>
                <w:szCs w:val="22"/>
              </w:rPr>
              <w:t>:</w:t>
            </w:r>
          </w:p>
        </w:tc>
      </w:tr>
      <w:tr w:rsidR="0065654E" w:rsidRPr="00230F35" w:rsidTr="00A745B6">
        <w:trPr>
          <w:trHeight w:val="718"/>
        </w:trPr>
        <w:tc>
          <w:tcPr>
            <w:tcW w:w="8856" w:type="dxa"/>
            <w:gridSpan w:val="5"/>
          </w:tcPr>
          <w:p w:rsidR="0065654E" w:rsidRDefault="0065654E"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w:t>
            </w:r>
            <w:r w:rsidR="00CE3B79" w:rsidRPr="00230F35">
              <w:rPr>
                <w:rFonts w:ascii="Arial" w:hAnsi="Arial" w:cs="Arial"/>
                <w:sz w:val="22"/>
                <w:szCs w:val="22"/>
              </w:rPr>
              <w:t>me:</w:t>
            </w:r>
            <w:r w:rsidR="00407D70">
              <w:rPr>
                <w:rFonts w:ascii="Arial" w:hAnsi="Arial" w:cs="Arial"/>
                <w:sz w:val="22"/>
                <w:szCs w:val="22"/>
              </w:rPr>
              <w:t xml:space="preserve"> Jon Burwell </w:t>
            </w:r>
          </w:p>
          <w:p w:rsidR="00FA2A4C" w:rsidRPr="00230F35" w:rsidRDefault="00FA2A4C" w:rsidP="002F467C">
            <w:pPr>
              <w:pStyle w:val="NormalWeb"/>
              <w:spacing w:before="0" w:beforeAutospacing="0" w:after="0" w:afterAutospacing="0"/>
              <w:ind w:right="34"/>
              <w:rPr>
                <w:rFonts w:ascii="Arial" w:hAnsi="Arial" w:cs="Arial"/>
                <w:sz w:val="22"/>
                <w:szCs w:val="22"/>
              </w:rPr>
            </w:pPr>
          </w:p>
        </w:tc>
      </w:tr>
      <w:tr w:rsidR="00CE3B79" w:rsidRPr="00230F35" w:rsidTr="00A745B6">
        <w:trPr>
          <w:trHeight w:val="849"/>
        </w:trPr>
        <w:tc>
          <w:tcPr>
            <w:tcW w:w="4788" w:type="dxa"/>
          </w:tcPr>
          <w:p w:rsidR="00D67BF8" w:rsidRPr="00230F35"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sidR="00D54D85" w:rsidRPr="00D4123F">
              <w:rPr>
                <w:rFonts w:ascii="Arial" w:hAnsi="Arial" w:cs="Arial"/>
                <w:color w:val="auto"/>
                <w:sz w:val="22"/>
                <w:szCs w:val="22"/>
              </w:rPr>
              <w:t xml:space="preserve"> AHHI 7016</w:t>
            </w:r>
          </w:p>
          <w:p w:rsidR="00D67BF8" w:rsidRPr="00230F35" w:rsidRDefault="00D67BF8" w:rsidP="002F467C">
            <w:pPr>
              <w:pStyle w:val="NormalWeb"/>
              <w:spacing w:before="0" w:beforeAutospacing="0" w:after="0" w:afterAutospacing="0"/>
              <w:ind w:right="34"/>
              <w:rPr>
                <w:rFonts w:ascii="Arial" w:hAnsi="Arial" w:cs="Arial"/>
                <w:sz w:val="22"/>
                <w:szCs w:val="22"/>
              </w:rPr>
            </w:pPr>
          </w:p>
          <w:p w:rsidR="00407D70" w:rsidRDefault="00CE3B79" w:rsidP="00407D70">
            <w:pPr>
              <w:pStyle w:val="Heading1"/>
              <w:shd w:val="clear" w:color="auto" w:fill="FBF7F5"/>
              <w:spacing w:before="0"/>
              <w:rPr>
                <w:rFonts w:ascii="Segoe UI" w:hAnsi="Segoe UI" w:cs="Segoe UI"/>
                <w:b w:val="0"/>
                <w:bCs w:val="0"/>
                <w:color w:val="373A3C"/>
              </w:rPr>
            </w:pPr>
            <w:r w:rsidRPr="00230F35">
              <w:rPr>
                <w:sz w:val="22"/>
                <w:szCs w:val="22"/>
              </w:rPr>
              <w:t>Module title:</w:t>
            </w:r>
            <w:r w:rsidR="00407D70">
              <w:rPr>
                <w:rFonts w:ascii="Segoe UI" w:hAnsi="Segoe UI" w:cs="Segoe UI"/>
                <w:b w:val="0"/>
                <w:bCs w:val="0"/>
                <w:color w:val="373A3C"/>
              </w:rPr>
              <w:t xml:space="preserve"> </w:t>
            </w:r>
            <w:r w:rsidR="00D54D85">
              <w:rPr>
                <w:b w:val="0"/>
                <w:bCs w:val="0"/>
                <w:sz w:val="22"/>
                <w:szCs w:val="22"/>
              </w:rPr>
              <w:t xml:space="preserve">Studying the Medieval </w:t>
            </w:r>
          </w:p>
          <w:p w:rsidR="00CE3B79" w:rsidRDefault="00CE3B79" w:rsidP="002F467C">
            <w:pPr>
              <w:pStyle w:val="NormalWeb"/>
              <w:spacing w:before="0" w:beforeAutospacing="0" w:after="0" w:afterAutospacing="0"/>
              <w:ind w:right="34"/>
              <w:rPr>
                <w:rFonts w:ascii="Arial" w:hAnsi="Arial" w:cs="Arial"/>
                <w:sz w:val="22"/>
                <w:szCs w:val="22"/>
              </w:rPr>
            </w:pPr>
          </w:p>
          <w:p w:rsidR="00A745B6" w:rsidRDefault="00A745B6" w:rsidP="002F467C">
            <w:pPr>
              <w:pStyle w:val="NormalWeb"/>
              <w:spacing w:before="0" w:beforeAutospacing="0" w:after="0" w:afterAutospacing="0"/>
              <w:ind w:right="34"/>
              <w:rPr>
                <w:rFonts w:ascii="Arial" w:hAnsi="Arial" w:cs="Arial"/>
                <w:sz w:val="22"/>
                <w:szCs w:val="22"/>
              </w:rPr>
            </w:pPr>
          </w:p>
          <w:p w:rsidR="00A745B6" w:rsidRPr="00230F35" w:rsidRDefault="00A745B6" w:rsidP="002F467C">
            <w:pPr>
              <w:pStyle w:val="NormalWeb"/>
              <w:spacing w:before="0" w:beforeAutospacing="0" w:after="0" w:afterAutospacing="0"/>
              <w:ind w:right="34"/>
              <w:rPr>
                <w:rFonts w:ascii="Arial" w:hAnsi="Arial" w:cs="Arial"/>
                <w:sz w:val="22"/>
                <w:szCs w:val="22"/>
              </w:rPr>
            </w:pPr>
          </w:p>
        </w:tc>
        <w:tc>
          <w:tcPr>
            <w:tcW w:w="2266" w:type="dxa"/>
            <w:gridSpan w:val="3"/>
          </w:tcPr>
          <w:p w:rsidR="00CE3B79"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rsidR="00407D70" w:rsidRDefault="00407D70" w:rsidP="002F467C">
            <w:pPr>
              <w:pStyle w:val="NormalWeb"/>
              <w:spacing w:before="0" w:beforeAutospacing="0" w:after="0" w:afterAutospacing="0"/>
              <w:ind w:right="34"/>
              <w:rPr>
                <w:rFonts w:ascii="Arial" w:hAnsi="Arial" w:cs="Arial"/>
                <w:sz w:val="22"/>
                <w:szCs w:val="22"/>
              </w:rPr>
            </w:pPr>
          </w:p>
          <w:p w:rsidR="00407D70" w:rsidRPr="00230F35" w:rsidRDefault="00407D70" w:rsidP="002F467C">
            <w:pPr>
              <w:pStyle w:val="NormalWeb"/>
              <w:spacing w:before="0" w:beforeAutospacing="0" w:after="0" w:afterAutospacing="0"/>
              <w:ind w:right="34"/>
              <w:rPr>
                <w:rFonts w:ascii="Arial" w:hAnsi="Arial" w:cs="Arial"/>
                <w:sz w:val="22"/>
                <w:szCs w:val="22"/>
              </w:rPr>
            </w:pPr>
            <w:r>
              <w:rPr>
                <w:rFonts w:ascii="Arial" w:hAnsi="Arial" w:cs="Arial"/>
                <w:sz w:val="22"/>
                <w:szCs w:val="22"/>
              </w:rPr>
              <w:t>1904910</w:t>
            </w:r>
          </w:p>
        </w:tc>
        <w:tc>
          <w:tcPr>
            <w:tcW w:w="1802" w:type="dxa"/>
          </w:tcPr>
          <w:p w:rsidR="00CE3B79" w:rsidRPr="00230F35"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rsidR="00CE3B79" w:rsidRPr="00230F35" w:rsidRDefault="00407D70" w:rsidP="002F467C">
            <w:pPr>
              <w:pStyle w:val="NormalWeb"/>
              <w:spacing w:before="0" w:beforeAutospacing="0" w:after="0" w:afterAutospacing="0"/>
              <w:ind w:right="34"/>
              <w:rPr>
                <w:rFonts w:ascii="Arial" w:hAnsi="Arial" w:cs="Arial"/>
                <w:sz w:val="22"/>
                <w:szCs w:val="22"/>
              </w:rPr>
            </w:pPr>
            <w:r>
              <w:rPr>
                <w:rFonts w:ascii="Arial" w:hAnsi="Arial" w:cs="Arial"/>
                <w:sz w:val="22"/>
                <w:szCs w:val="22"/>
              </w:rPr>
              <w:t>NO</w:t>
            </w:r>
          </w:p>
        </w:tc>
      </w:tr>
      <w:tr w:rsidR="00CE3B79" w:rsidRPr="00230F35" w:rsidTr="00A745B6">
        <w:trPr>
          <w:trHeight w:val="1139"/>
        </w:trPr>
        <w:tc>
          <w:tcPr>
            <w:tcW w:w="8856" w:type="dxa"/>
            <w:gridSpan w:val="5"/>
          </w:tcPr>
          <w:p w:rsidR="00CE3B79" w:rsidRPr="00230F35" w:rsidRDefault="00F75EB5" w:rsidP="002F467C">
            <w:pPr>
              <w:pStyle w:val="NormalWeb"/>
              <w:spacing w:before="0" w:beforeAutospacing="0" w:after="0" w:afterAutospacing="0"/>
              <w:ind w:right="34"/>
              <w:rPr>
                <w:rFonts w:ascii="Arial" w:hAnsi="Arial" w:cs="Arial"/>
                <w:sz w:val="22"/>
                <w:szCs w:val="22"/>
              </w:rPr>
            </w:pPr>
            <w:r>
              <w:rPr>
                <w:rFonts w:ascii="Arial" w:hAnsi="Arial" w:cs="Arial"/>
                <w:sz w:val="22"/>
                <w:szCs w:val="22"/>
              </w:rPr>
              <w:t>Module tutor:</w:t>
            </w:r>
          </w:p>
          <w:p w:rsidR="00D67BF8" w:rsidRPr="00230F35" w:rsidRDefault="00407D70" w:rsidP="002F467C">
            <w:pPr>
              <w:pStyle w:val="NormalWeb"/>
              <w:spacing w:before="0" w:beforeAutospacing="0" w:after="0" w:afterAutospacing="0"/>
              <w:ind w:right="34"/>
              <w:rPr>
                <w:rFonts w:ascii="Arial" w:hAnsi="Arial" w:cs="Arial"/>
                <w:sz w:val="22"/>
                <w:szCs w:val="22"/>
              </w:rPr>
            </w:pPr>
            <w:r>
              <w:rPr>
                <w:rFonts w:ascii="Arial" w:hAnsi="Arial" w:cs="Arial"/>
                <w:sz w:val="22"/>
                <w:szCs w:val="22"/>
              </w:rPr>
              <w:t xml:space="preserve">Professor Jane Bruton </w:t>
            </w:r>
          </w:p>
          <w:p w:rsidR="00230F35" w:rsidRDefault="00230F35" w:rsidP="002F467C">
            <w:pPr>
              <w:pStyle w:val="NormalWeb"/>
              <w:spacing w:before="0" w:beforeAutospacing="0" w:after="0" w:afterAutospacing="0"/>
              <w:ind w:right="34"/>
              <w:rPr>
                <w:rFonts w:ascii="Arial" w:hAnsi="Arial" w:cs="Arial"/>
                <w:sz w:val="22"/>
                <w:szCs w:val="22"/>
              </w:rPr>
            </w:pPr>
          </w:p>
          <w:p w:rsidR="00D67BF8" w:rsidRPr="00230F35" w:rsidRDefault="00B42501" w:rsidP="007F045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sidR="00407D70">
              <w:rPr>
                <w:rFonts w:ascii="Arial" w:hAnsi="Arial" w:cs="Arial"/>
                <w:sz w:val="22"/>
                <w:szCs w:val="22"/>
              </w:rPr>
              <w:t xml:space="preserve"> </w:t>
            </w:r>
            <w:r w:rsidR="007F0455">
              <w:rPr>
                <w:rFonts w:ascii="Arial" w:hAnsi="Arial" w:cs="Arial"/>
                <w:sz w:val="22"/>
                <w:szCs w:val="22"/>
              </w:rPr>
              <w:t>12</w:t>
            </w:r>
            <w:r w:rsidR="007F0455" w:rsidRPr="007F0455">
              <w:rPr>
                <w:rFonts w:ascii="Arial" w:hAnsi="Arial" w:cs="Arial"/>
                <w:sz w:val="22"/>
                <w:szCs w:val="22"/>
                <w:vertAlign w:val="superscript"/>
              </w:rPr>
              <w:t>th</w:t>
            </w:r>
            <w:r w:rsidR="007F0455">
              <w:rPr>
                <w:rFonts w:ascii="Arial" w:hAnsi="Arial" w:cs="Arial"/>
                <w:sz w:val="22"/>
                <w:szCs w:val="22"/>
              </w:rPr>
              <w:t xml:space="preserve"> June </w:t>
            </w:r>
            <w:r w:rsidR="00407D70">
              <w:rPr>
                <w:rFonts w:ascii="Arial" w:hAnsi="Arial" w:cs="Arial"/>
                <w:sz w:val="22"/>
                <w:szCs w:val="22"/>
              </w:rPr>
              <w:t>2020</w:t>
            </w:r>
          </w:p>
        </w:tc>
      </w:tr>
      <w:tr w:rsidR="00230F35" w:rsidRPr="00230F35" w:rsidTr="00A745B6">
        <w:trPr>
          <w:trHeight w:val="978"/>
        </w:trPr>
        <w:tc>
          <w:tcPr>
            <w:tcW w:w="8856" w:type="dxa"/>
            <w:gridSpan w:val="5"/>
            <w:tcBorders>
              <w:bottom w:val="single" w:sz="4" w:space="0" w:color="000000"/>
            </w:tcBorders>
          </w:tcPr>
          <w:p w:rsidR="00F75EB5" w:rsidRDefault="00F75EB5" w:rsidP="00F75EB5">
            <w:pPr>
              <w:rPr>
                <w:rFonts w:ascii="Arial" w:hAnsi="Arial" w:cs="Arial"/>
                <w:sz w:val="22"/>
                <w:szCs w:val="22"/>
              </w:rPr>
            </w:pPr>
            <w:r>
              <w:rPr>
                <w:rFonts w:ascii="Arial" w:hAnsi="Arial" w:cs="Arial"/>
                <w:sz w:val="22"/>
                <w:szCs w:val="22"/>
              </w:rPr>
              <w:t>If your module has multiple submissions please indicate which piece of work this is.</w:t>
            </w:r>
          </w:p>
          <w:p w:rsidR="00F75EB5" w:rsidRDefault="00F75EB5" w:rsidP="00F75EB5">
            <w:pPr>
              <w:rPr>
                <w:rFonts w:ascii="Arial" w:hAnsi="Arial" w:cs="Arial"/>
                <w:sz w:val="22"/>
                <w:szCs w:val="22"/>
              </w:rPr>
            </w:pPr>
          </w:p>
          <w:p w:rsidR="00230F35" w:rsidRPr="00230F35" w:rsidRDefault="00230F35" w:rsidP="00D54D85">
            <w:pPr>
              <w:rPr>
                <w:rFonts w:ascii="Arial" w:hAnsi="Arial" w:cs="Arial"/>
                <w:sz w:val="22"/>
                <w:szCs w:val="22"/>
              </w:rPr>
            </w:pPr>
            <w:r w:rsidRPr="00230F35">
              <w:rPr>
                <w:rFonts w:ascii="Arial" w:hAnsi="Arial" w:cs="Arial"/>
                <w:sz w:val="22"/>
                <w:szCs w:val="22"/>
              </w:rPr>
              <w:t>1</w:t>
            </w:r>
            <w:r w:rsidRPr="00230F35">
              <w:rPr>
                <w:rFonts w:ascii="Arial" w:hAnsi="Arial" w:cs="Arial"/>
                <w:sz w:val="22"/>
                <w:szCs w:val="22"/>
                <w:vertAlign w:val="superscript"/>
              </w:rPr>
              <w:t xml:space="preserve">st </w:t>
            </w:r>
            <w:bookmarkStart w:id="0" w:name="Check13"/>
            <w:r w:rsidR="00956D1C">
              <w:rPr>
                <w:rFonts w:ascii="Arial" w:hAnsi="Arial" w:cs="Arial"/>
                <w:sz w:val="22"/>
                <w:szCs w:val="22"/>
              </w:rPr>
              <w:fldChar w:fldCharType="begin">
                <w:ffData>
                  <w:name w:val="Check13"/>
                  <w:enabled/>
                  <w:calcOnExit w:val="0"/>
                  <w:checkBox>
                    <w:sizeAuto/>
                    <w:default w:val="1"/>
                  </w:checkBox>
                </w:ffData>
              </w:fldChar>
            </w:r>
            <w:r w:rsidR="00D54D85">
              <w:rPr>
                <w:rFonts w:ascii="Arial" w:hAnsi="Arial" w:cs="Arial"/>
                <w:sz w:val="22"/>
                <w:szCs w:val="22"/>
              </w:rPr>
              <w:instrText xml:space="preserve"> FORMCHECKBOX </w:instrText>
            </w:r>
            <w:r w:rsidR="00956D1C">
              <w:rPr>
                <w:rFonts w:ascii="Arial" w:hAnsi="Arial" w:cs="Arial"/>
                <w:sz w:val="22"/>
                <w:szCs w:val="22"/>
              </w:rPr>
            </w:r>
            <w:r w:rsidR="00956D1C">
              <w:rPr>
                <w:rFonts w:ascii="Arial" w:hAnsi="Arial" w:cs="Arial"/>
                <w:sz w:val="22"/>
                <w:szCs w:val="22"/>
              </w:rPr>
              <w:fldChar w:fldCharType="end"/>
            </w:r>
            <w:bookmarkEnd w:id="0"/>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sidR="00956D1C" w:rsidRPr="00230F35">
              <w:rPr>
                <w:rFonts w:ascii="Arial" w:hAnsi="Arial" w:cs="Arial"/>
                <w:sz w:val="22"/>
                <w:szCs w:val="22"/>
              </w:rPr>
              <w:fldChar w:fldCharType="begin">
                <w:ffData>
                  <w:name w:val="Check14"/>
                  <w:enabled/>
                  <w:calcOnExit w:val="0"/>
                  <w:checkBox>
                    <w:sizeAuto/>
                    <w:default w:val="0"/>
                  </w:checkBox>
                </w:ffData>
              </w:fldChar>
            </w:r>
            <w:bookmarkStart w:id="1" w:name="Check14"/>
            <w:r w:rsidRPr="00230F35">
              <w:rPr>
                <w:rFonts w:ascii="Arial" w:hAnsi="Arial" w:cs="Arial"/>
                <w:sz w:val="22"/>
                <w:szCs w:val="22"/>
              </w:rPr>
              <w:instrText xml:space="preserve"> FORMCHECKBOX </w:instrText>
            </w:r>
            <w:r w:rsidR="00956D1C" w:rsidRPr="00230F35">
              <w:rPr>
                <w:rFonts w:ascii="Arial" w:hAnsi="Arial" w:cs="Arial"/>
                <w:sz w:val="22"/>
                <w:szCs w:val="22"/>
              </w:rPr>
            </w:r>
            <w:r w:rsidR="00956D1C" w:rsidRPr="00230F35">
              <w:rPr>
                <w:rFonts w:ascii="Arial" w:hAnsi="Arial" w:cs="Arial"/>
                <w:sz w:val="22"/>
                <w:szCs w:val="22"/>
              </w:rPr>
              <w:fldChar w:fldCharType="end"/>
            </w:r>
            <w:bookmarkEnd w:id="1"/>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00956D1C" w:rsidRPr="00230F35">
              <w:rPr>
                <w:rFonts w:ascii="Arial" w:hAnsi="Arial" w:cs="Arial"/>
                <w:sz w:val="22"/>
                <w:szCs w:val="22"/>
              </w:rPr>
              <w:fldChar w:fldCharType="begin">
                <w:ffData>
                  <w:name w:val="Check15"/>
                  <w:enabled/>
                  <w:calcOnExit w:val="0"/>
                  <w:checkBox>
                    <w:sizeAuto/>
                    <w:default w:val="0"/>
                  </w:checkBox>
                </w:ffData>
              </w:fldChar>
            </w:r>
            <w:bookmarkStart w:id="2" w:name="Check15"/>
            <w:r w:rsidRPr="00230F35">
              <w:rPr>
                <w:rFonts w:ascii="Arial" w:hAnsi="Arial" w:cs="Arial"/>
                <w:sz w:val="22"/>
                <w:szCs w:val="22"/>
              </w:rPr>
              <w:instrText xml:space="preserve"> FORMCHECKBOX </w:instrText>
            </w:r>
            <w:r w:rsidR="00956D1C" w:rsidRPr="00230F35">
              <w:rPr>
                <w:rFonts w:ascii="Arial" w:hAnsi="Arial" w:cs="Arial"/>
                <w:sz w:val="22"/>
                <w:szCs w:val="22"/>
              </w:rPr>
            </w:r>
            <w:r w:rsidR="00956D1C" w:rsidRPr="00230F35">
              <w:rPr>
                <w:rFonts w:ascii="Arial" w:hAnsi="Arial" w:cs="Arial"/>
                <w:sz w:val="22"/>
                <w:szCs w:val="22"/>
              </w:rPr>
              <w:fldChar w:fldCharType="end"/>
            </w:r>
            <w:bookmarkEnd w:id="2"/>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00956D1C" w:rsidRPr="00230F35">
              <w:rPr>
                <w:rFonts w:ascii="Arial" w:hAnsi="Arial" w:cs="Arial"/>
                <w:sz w:val="22"/>
                <w:szCs w:val="22"/>
              </w:rPr>
              <w:fldChar w:fldCharType="begin">
                <w:ffData>
                  <w:name w:val="Check16"/>
                  <w:enabled/>
                  <w:calcOnExit w:val="0"/>
                  <w:checkBox>
                    <w:sizeAuto/>
                    <w:default w:val="0"/>
                  </w:checkBox>
                </w:ffData>
              </w:fldChar>
            </w:r>
            <w:bookmarkStart w:id="3" w:name="Check16"/>
            <w:r w:rsidRPr="00230F35">
              <w:rPr>
                <w:rFonts w:ascii="Arial" w:hAnsi="Arial" w:cs="Arial"/>
                <w:sz w:val="22"/>
                <w:szCs w:val="22"/>
              </w:rPr>
              <w:instrText xml:space="preserve"> FORMCHECKBOX </w:instrText>
            </w:r>
            <w:r w:rsidR="00956D1C" w:rsidRPr="00230F35">
              <w:rPr>
                <w:rFonts w:ascii="Arial" w:hAnsi="Arial" w:cs="Arial"/>
                <w:sz w:val="22"/>
                <w:szCs w:val="22"/>
              </w:rPr>
            </w:r>
            <w:r w:rsidR="00956D1C" w:rsidRPr="00230F35">
              <w:rPr>
                <w:rFonts w:ascii="Arial" w:hAnsi="Arial" w:cs="Arial"/>
                <w:sz w:val="22"/>
                <w:szCs w:val="22"/>
              </w:rPr>
              <w:fldChar w:fldCharType="end"/>
            </w:r>
            <w:bookmarkEnd w:id="3"/>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00956D1C" w:rsidRPr="00230F35">
              <w:rPr>
                <w:rFonts w:ascii="Arial" w:hAnsi="Arial" w:cs="Arial"/>
                <w:sz w:val="22"/>
                <w:szCs w:val="22"/>
              </w:rPr>
              <w:fldChar w:fldCharType="begin">
                <w:ffData>
                  <w:name w:val="Check17"/>
                  <w:enabled/>
                  <w:calcOnExit w:val="0"/>
                  <w:checkBox>
                    <w:sizeAuto/>
                    <w:default w:val="0"/>
                  </w:checkBox>
                </w:ffData>
              </w:fldChar>
            </w:r>
            <w:bookmarkStart w:id="4" w:name="Check17"/>
            <w:r w:rsidRPr="00230F35">
              <w:rPr>
                <w:rFonts w:ascii="Arial" w:hAnsi="Arial" w:cs="Arial"/>
                <w:sz w:val="22"/>
                <w:szCs w:val="22"/>
              </w:rPr>
              <w:instrText xml:space="preserve"> FORMCHECKBOX </w:instrText>
            </w:r>
            <w:r w:rsidR="00956D1C" w:rsidRPr="00230F35">
              <w:rPr>
                <w:rFonts w:ascii="Arial" w:hAnsi="Arial" w:cs="Arial"/>
                <w:sz w:val="22"/>
                <w:szCs w:val="22"/>
              </w:rPr>
            </w:r>
            <w:r w:rsidR="00956D1C" w:rsidRPr="00230F35">
              <w:rPr>
                <w:rFonts w:ascii="Arial" w:hAnsi="Arial" w:cs="Arial"/>
                <w:sz w:val="22"/>
                <w:szCs w:val="22"/>
              </w:rPr>
              <w:fldChar w:fldCharType="end"/>
            </w:r>
            <w:bookmarkEnd w:id="4"/>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00956D1C" w:rsidRPr="00230F35">
              <w:rPr>
                <w:rFonts w:ascii="Arial" w:hAnsi="Arial" w:cs="Arial"/>
                <w:sz w:val="22"/>
                <w:szCs w:val="22"/>
              </w:rPr>
              <w:fldChar w:fldCharType="begin">
                <w:ffData>
                  <w:name w:val="Check18"/>
                  <w:enabled/>
                  <w:calcOnExit w:val="0"/>
                  <w:checkBox>
                    <w:sizeAuto/>
                    <w:default w:val="0"/>
                  </w:checkBox>
                </w:ffData>
              </w:fldChar>
            </w:r>
            <w:bookmarkStart w:id="5" w:name="Check18"/>
            <w:r w:rsidRPr="00230F35">
              <w:rPr>
                <w:rFonts w:ascii="Arial" w:hAnsi="Arial" w:cs="Arial"/>
                <w:sz w:val="22"/>
                <w:szCs w:val="22"/>
              </w:rPr>
              <w:instrText xml:space="preserve"> FORMCHECKBOX </w:instrText>
            </w:r>
            <w:r w:rsidR="00956D1C" w:rsidRPr="00230F35">
              <w:rPr>
                <w:rFonts w:ascii="Arial" w:hAnsi="Arial" w:cs="Arial"/>
                <w:sz w:val="22"/>
                <w:szCs w:val="22"/>
              </w:rPr>
            </w:r>
            <w:r w:rsidR="00956D1C" w:rsidRPr="00230F35">
              <w:rPr>
                <w:rFonts w:ascii="Arial" w:hAnsi="Arial" w:cs="Arial"/>
                <w:sz w:val="22"/>
                <w:szCs w:val="22"/>
              </w:rPr>
              <w:fldChar w:fldCharType="end"/>
            </w:r>
            <w:bookmarkEnd w:id="5"/>
          </w:p>
        </w:tc>
      </w:tr>
      <w:tr w:rsidR="00901157" w:rsidRPr="00230F35" w:rsidTr="00A745B6">
        <w:trPr>
          <w:trHeight w:val="978"/>
        </w:trPr>
        <w:tc>
          <w:tcPr>
            <w:tcW w:w="8856" w:type="dxa"/>
            <w:gridSpan w:val="5"/>
            <w:shd w:val="clear" w:color="auto" w:fill="D9D9D9"/>
          </w:tcPr>
          <w:p w:rsidR="00901157" w:rsidRPr="00230F35" w:rsidRDefault="00901157"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rsidR="00901157" w:rsidRDefault="00901157"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Signed </w:t>
            </w:r>
            <w:r w:rsidR="00D54D85" w:rsidRPr="00D54D85">
              <w:rPr>
                <w:rFonts w:ascii="Arial" w:hAnsi="Arial" w:cs="Arial"/>
                <w:i/>
                <w:sz w:val="22"/>
                <w:szCs w:val="22"/>
              </w:rPr>
              <w:t>Jon Burwell</w:t>
            </w:r>
            <w:r w:rsidR="00D54D85">
              <w:rPr>
                <w:rFonts w:ascii="Arial" w:hAnsi="Arial" w:cs="Arial"/>
                <w:sz w:val="22"/>
                <w:szCs w:val="22"/>
              </w:rPr>
              <w:t xml:space="preserve"> </w:t>
            </w:r>
          </w:p>
          <w:p w:rsidR="00B462B1" w:rsidRDefault="00B462B1" w:rsidP="00B462B1">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Email submission:</w:t>
            </w:r>
            <w:r w:rsidR="002C55E9">
              <w:rPr>
                <w:rFonts w:ascii="Calibri" w:hAnsi="Calibri" w:cs="Tahoma"/>
                <w:b/>
                <w:sz w:val="24"/>
                <w:szCs w:val="24"/>
              </w:rPr>
              <w:t xml:space="preserve"> </w:t>
            </w:r>
            <w:r>
              <w:rPr>
                <w:rFonts w:ascii="Calibri" w:hAnsi="Calibri" w:cs="Tahoma"/>
                <w:b/>
                <w:sz w:val="24"/>
                <w:szCs w:val="24"/>
              </w:rPr>
              <w:t xml:space="preserve">if you are submitting this form via email, please tick this box </w:t>
            </w:r>
            <w:r w:rsidR="00407D70">
              <w:rPr>
                <w:rFonts w:ascii="Calibri" w:hAnsi="Calibri" w:cs="Calibri"/>
                <w:b/>
                <w:sz w:val="44"/>
                <w:szCs w:val="44"/>
              </w:rPr>
              <w:t>x</w:t>
            </w:r>
          </w:p>
          <w:p w:rsidR="00B462B1" w:rsidRPr="00230F35" w:rsidRDefault="00B462B1" w:rsidP="00B462B1">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590E9A" w:rsidRPr="00230F35" w:rsidTr="00A745B6">
        <w:trPr>
          <w:trHeight w:val="3972"/>
        </w:trPr>
        <w:tc>
          <w:tcPr>
            <w:tcW w:w="8856" w:type="dxa"/>
            <w:gridSpan w:val="5"/>
          </w:tcPr>
          <w:p w:rsidR="00A745B6" w:rsidRDefault="00A745B6" w:rsidP="00A745B6">
            <w:pPr>
              <w:rPr>
                <w:rFonts w:ascii="Arial" w:hAnsi="Arial"/>
                <w:b/>
              </w:rPr>
            </w:pPr>
          </w:p>
          <w:p w:rsidR="00A745B6" w:rsidRPr="00116CE6" w:rsidRDefault="00A745B6" w:rsidP="00A745B6">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6970"/>
              <w:gridCol w:w="1660"/>
            </w:tblGrid>
            <w:tr w:rsidR="00A745B6" w:rsidRPr="00116CE6" w:rsidTr="00022345">
              <w:tc>
                <w:tcPr>
                  <w:tcW w:w="6970" w:type="dxa"/>
                </w:tcPr>
                <w:p w:rsidR="00A745B6" w:rsidRPr="00116CE6" w:rsidRDefault="00A745B6" w:rsidP="009C1A08">
                  <w:pPr>
                    <w:rPr>
                      <w:rFonts w:ascii="Arial" w:hAnsi="Arial"/>
                      <w:sz w:val="20"/>
                      <w:szCs w:val="20"/>
                    </w:rPr>
                  </w:pPr>
                </w:p>
                <w:p w:rsidR="00A745B6" w:rsidRPr="00116CE6" w:rsidRDefault="00A745B6" w:rsidP="009C1A08">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rsidR="00A745B6" w:rsidRPr="00116CE6" w:rsidRDefault="00A745B6" w:rsidP="009C1A08">
                  <w:pPr>
                    <w:rPr>
                      <w:rFonts w:ascii="Arial" w:hAnsi="Arial"/>
                      <w:sz w:val="20"/>
                      <w:szCs w:val="20"/>
                    </w:rPr>
                  </w:pPr>
                </w:p>
              </w:tc>
            </w:tr>
            <w:tr w:rsidR="00A745B6" w:rsidRPr="00116CE6" w:rsidTr="00022345">
              <w:tc>
                <w:tcPr>
                  <w:tcW w:w="6970" w:type="dxa"/>
                </w:tcPr>
                <w:p w:rsidR="00A745B6" w:rsidRPr="00116CE6" w:rsidRDefault="00A745B6" w:rsidP="009C1A08">
                  <w:pPr>
                    <w:rPr>
                      <w:rFonts w:ascii="Arial" w:hAnsi="Arial"/>
                      <w:sz w:val="20"/>
                      <w:szCs w:val="20"/>
                    </w:rPr>
                  </w:pPr>
                </w:p>
                <w:p w:rsidR="00A745B6" w:rsidRPr="00116CE6" w:rsidRDefault="00A745B6" w:rsidP="009C1A08">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sidR="00022345">
                    <w:rPr>
                      <w:rFonts w:ascii="Arial" w:hAnsi="Arial"/>
                      <w:sz w:val="20"/>
                      <w:szCs w:val="20"/>
                    </w:rPr>
                    <w:t>’s/Moderator’s</w:t>
                  </w:r>
                  <w:r w:rsidRPr="00116CE6">
                    <w:rPr>
                      <w:rFonts w:ascii="Arial" w:hAnsi="Arial"/>
                      <w:sz w:val="20"/>
                      <w:szCs w:val="20"/>
                    </w:rPr>
                    <w:t xml:space="preserve"> provisional mark</w:t>
                  </w:r>
                </w:p>
              </w:tc>
              <w:tc>
                <w:tcPr>
                  <w:tcW w:w="1660" w:type="dxa"/>
                </w:tcPr>
                <w:p w:rsidR="00A745B6" w:rsidRPr="00116CE6" w:rsidRDefault="00A745B6" w:rsidP="009C1A08">
                  <w:pPr>
                    <w:rPr>
                      <w:rFonts w:ascii="Arial" w:hAnsi="Arial"/>
                      <w:sz w:val="20"/>
                      <w:szCs w:val="20"/>
                    </w:rPr>
                  </w:pPr>
                </w:p>
              </w:tc>
            </w:tr>
            <w:tr w:rsidR="00A745B6" w:rsidRPr="00116CE6" w:rsidTr="00022345">
              <w:tc>
                <w:tcPr>
                  <w:tcW w:w="6970" w:type="dxa"/>
                </w:tcPr>
                <w:p w:rsidR="00A745B6" w:rsidRPr="00116CE6" w:rsidRDefault="00A745B6" w:rsidP="009C1A08">
                  <w:pPr>
                    <w:rPr>
                      <w:rFonts w:ascii="Arial" w:hAnsi="Arial"/>
                      <w:sz w:val="20"/>
                      <w:szCs w:val="20"/>
                    </w:rPr>
                  </w:pPr>
                </w:p>
                <w:p w:rsidR="00A745B6" w:rsidRPr="00116CE6" w:rsidRDefault="00A745B6" w:rsidP="009C1A08">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rsidR="00A745B6" w:rsidRPr="00116CE6" w:rsidRDefault="00A745B6" w:rsidP="009C1A08">
                  <w:pPr>
                    <w:rPr>
                      <w:rFonts w:ascii="Arial" w:hAnsi="Arial"/>
                      <w:sz w:val="20"/>
                      <w:szCs w:val="20"/>
                    </w:rPr>
                  </w:pPr>
                </w:p>
              </w:tc>
            </w:tr>
            <w:tr w:rsidR="00A745B6" w:rsidRPr="00116CE6" w:rsidTr="00022345">
              <w:tc>
                <w:tcPr>
                  <w:tcW w:w="6970" w:type="dxa"/>
                </w:tcPr>
                <w:p w:rsidR="00A745B6" w:rsidRDefault="00A745B6" w:rsidP="009C1A08">
                  <w:pPr>
                    <w:rPr>
                      <w:rFonts w:ascii="Arial" w:hAnsi="Arial"/>
                      <w:sz w:val="20"/>
                      <w:szCs w:val="20"/>
                    </w:rPr>
                  </w:pPr>
                </w:p>
                <w:p w:rsidR="00A745B6" w:rsidRPr="00022345" w:rsidRDefault="00A745B6" w:rsidP="009C1A08">
                  <w:pPr>
                    <w:rPr>
                      <w:rFonts w:ascii="Arial" w:hAnsi="Arial"/>
                      <w:b/>
                      <w:sz w:val="20"/>
                      <w:szCs w:val="20"/>
                    </w:rPr>
                  </w:pPr>
                  <w:r w:rsidRPr="00022345">
                    <w:rPr>
                      <w:rFonts w:ascii="Arial" w:hAnsi="Arial"/>
                      <w:b/>
                      <w:sz w:val="20"/>
                      <w:szCs w:val="20"/>
                    </w:rPr>
                    <w:t>Final Mark</w:t>
                  </w:r>
                </w:p>
                <w:p w:rsidR="00A745B6" w:rsidRPr="00116CE6" w:rsidRDefault="00A745B6" w:rsidP="009C1A08">
                  <w:pPr>
                    <w:rPr>
                      <w:rFonts w:ascii="Arial" w:hAnsi="Arial"/>
                      <w:sz w:val="20"/>
                      <w:szCs w:val="20"/>
                    </w:rPr>
                  </w:pPr>
                </w:p>
              </w:tc>
              <w:tc>
                <w:tcPr>
                  <w:tcW w:w="1660" w:type="dxa"/>
                </w:tcPr>
                <w:p w:rsidR="00A745B6" w:rsidRPr="00116CE6" w:rsidRDefault="00A745B6" w:rsidP="009C1A08">
                  <w:pPr>
                    <w:rPr>
                      <w:rFonts w:ascii="Arial" w:hAnsi="Arial"/>
                      <w:sz w:val="20"/>
                      <w:szCs w:val="20"/>
                    </w:rPr>
                  </w:pPr>
                </w:p>
              </w:tc>
            </w:tr>
          </w:tbl>
          <w:p w:rsidR="00022345" w:rsidRDefault="00022345" w:rsidP="00A745B6">
            <w:pPr>
              <w:pStyle w:val="NormalWeb"/>
              <w:spacing w:before="0" w:beforeAutospacing="0" w:after="0" w:afterAutospacing="0"/>
              <w:ind w:left="142" w:right="34"/>
              <w:rPr>
                <w:rFonts w:ascii="Arial" w:hAnsi="Arial" w:cs="Arial"/>
                <w:b/>
                <w:sz w:val="22"/>
                <w:szCs w:val="22"/>
              </w:rPr>
            </w:pPr>
          </w:p>
          <w:p w:rsidR="00A745B6" w:rsidRPr="00230F35" w:rsidRDefault="00A745B6" w:rsidP="00A745B6">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rsidR="00A745B6" w:rsidRDefault="00A745B6" w:rsidP="002F467C">
            <w:pPr>
              <w:pStyle w:val="NormalWeb"/>
              <w:spacing w:before="0" w:beforeAutospacing="0" w:after="0" w:afterAutospacing="0"/>
              <w:rPr>
                <w:rFonts w:ascii="Arial" w:hAnsi="Arial" w:cs="Arial"/>
                <w:b/>
                <w:sz w:val="22"/>
                <w:szCs w:val="22"/>
              </w:rPr>
            </w:pPr>
          </w:p>
          <w:p w:rsidR="00B462B1" w:rsidRDefault="00B462B1" w:rsidP="002F467C">
            <w:pPr>
              <w:pStyle w:val="NormalWeb"/>
              <w:spacing w:before="0" w:beforeAutospacing="0" w:after="0" w:afterAutospacing="0"/>
              <w:rPr>
                <w:rFonts w:ascii="Arial" w:hAnsi="Arial" w:cs="Arial"/>
                <w:b/>
                <w:sz w:val="22"/>
                <w:szCs w:val="22"/>
              </w:rPr>
            </w:pPr>
          </w:p>
          <w:p w:rsidR="00F75EB5" w:rsidRDefault="00F75EB5" w:rsidP="002F467C">
            <w:pPr>
              <w:pStyle w:val="NormalWeb"/>
              <w:spacing w:before="0" w:beforeAutospacing="0" w:after="0" w:afterAutospacing="0"/>
              <w:rPr>
                <w:rFonts w:ascii="Arial" w:hAnsi="Arial" w:cs="Arial"/>
                <w:b/>
                <w:sz w:val="22"/>
                <w:szCs w:val="22"/>
              </w:rPr>
            </w:pPr>
          </w:p>
          <w:p w:rsidR="00F75EB5" w:rsidRDefault="00F75EB5" w:rsidP="002F467C">
            <w:pPr>
              <w:pStyle w:val="NormalWeb"/>
              <w:spacing w:before="0" w:beforeAutospacing="0" w:after="0" w:afterAutospacing="0"/>
              <w:rPr>
                <w:rFonts w:ascii="Arial" w:hAnsi="Arial" w:cs="Arial"/>
                <w:b/>
                <w:sz w:val="22"/>
                <w:szCs w:val="22"/>
              </w:rPr>
            </w:pPr>
          </w:p>
          <w:p w:rsidR="00B462B1" w:rsidRDefault="00B462B1" w:rsidP="002F467C">
            <w:pPr>
              <w:pStyle w:val="NormalWeb"/>
              <w:spacing w:before="0" w:beforeAutospacing="0" w:after="0" w:afterAutospacing="0"/>
              <w:rPr>
                <w:rFonts w:ascii="Arial" w:hAnsi="Arial" w:cs="Arial"/>
                <w:b/>
                <w:sz w:val="22"/>
                <w:szCs w:val="22"/>
              </w:rPr>
            </w:pPr>
          </w:p>
          <w:p w:rsidR="00590E9A" w:rsidRPr="00230F35" w:rsidRDefault="00E67719" w:rsidP="002F467C">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00590E9A" w:rsidRPr="00230F35">
              <w:rPr>
                <w:rFonts w:ascii="Arial" w:hAnsi="Arial" w:cs="Arial"/>
                <w:b/>
                <w:sz w:val="22"/>
                <w:szCs w:val="22"/>
              </w:rPr>
              <w:t>arker</w:t>
            </w:r>
            <w:r w:rsidR="00D67BF8" w:rsidRPr="00230F35">
              <w:rPr>
                <w:rFonts w:ascii="Arial" w:hAnsi="Arial" w:cs="Arial"/>
                <w:b/>
                <w:sz w:val="22"/>
                <w:szCs w:val="22"/>
              </w:rPr>
              <w:t xml:space="preserve"> 1 </w:t>
            </w:r>
            <w:r w:rsidR="00590E9A" w:rsidRPr="00230F35">
              <w:rPr>
                <w:rFonts w:ascii="Arial" w:hAnsi="Arial" w:cs="Arial"/>
                <w:b/>
                <w:sz w:val="22"/>
                <w:szCs w:val="22"/>
              </w:rPr>
              <w:t>:</w:t>
            </w:r>
          </w:p>
          <w:p w:rsidR="00230F35" w:rsidRDefault="00590E9A" w:rsidP="00043549">
            <w:pPr>
              <w:pStyle w:val="NormalWeb"/>
              <w:rPr>
                <w:rFonts w:ascii="Arial" w:hAnsi="Arial" w:cs="Arial"/>
                <w:sz w:val="22"/>
                <w:szCs w:val="22"/>
              </w:rPr>
            </w:pPr>
            <w:r w:rsidRPr="00230F35">
              <w:rPr>
                <w:rFonts w:ascii="Arial" w:hAnsi="Arial" w:cs="Arial"/>
                <w:sz w:val="22"/>
                <w:szCs w:val="22"/>
              </w:rPr>
              <w:t>Comments</w:t>
            </w:r>
            <w:r w:rsidR="00001C3B">
              <w:rPr>
                <w:rFonts w:ascii="Arial" w:hAnsi="Arial" w:cs="Arial"/>
                <w:sz w:val="22"/>
                <w:szCs w:val="22"/>
              </w:rPr>
              <w:t>:</w:t>
            </w:r>
          </w:p>
          <w:p w:rsidR="00B56E7B" w:rsidRPr="00001C3B" w:rsidRDefault="00B56E7B" w:rsidP="00043549">
            <w:pPr>
              <w:pStyle w:val="NormalWeb"/>
              <w:rPr>
                <w:rFonts w:ascii="Arial" w:hAnsi="Arial" w:cs="Arial"/>
                <w:sz w:val="22"/>
                <w:szCs w:val="22"/>
              </w:rPr>
            </w:pPr>
          </w:p>
        </w:tc>
      </w:tr>
      <w:tr w:rsidR="00EC7546" w:rsidRPr="00230F35" w:rsidTr="00A745B6">
        <w:trPr>
          <w:trHeight w:val="492"/>
        </w:trPr>
        <w:tc>
          <w:tcPr>
            <w:tcW w:w="6768" w:type="dxa"/>
            <w:gridSpan w:val="3"/>
          </w:tcPr>
          <w:p w:rsidR="00230F35" w:rsidRPr="00230F35" w:rsidRDefault="00E3766D" w:rsidP="00230F35">
            <w:pPr>
              <w:pStyle w:val="NormalWeb"/>
              <w:ind w:left="142" w:right="34"/>
              <w:rPr>
                <w:rFonts w:ascii="Arial" w:hAnsi="Arial" w:cs="Arial"/>
                <w:sz w:val="22"/>
                <w:szCs w:val="22"/>
              </w:rPr>
            </w:pPr>
            <w:r w:rsidRPr="00230F35">
              <w:rPr>
                <w:rFonts w:ascii="Arial" w:hAnsi="Arial" w:cs="Arial"/>
                <w:sz w:val="22"/>
                <w:szCs w:val="22"/>
              </w:rPr>
              <w:lastRenderedPageBreak/>
              <w:t>M</w:t>
            </w:r>
            <w:r w:rsidR="00EC7546" w:rsidRPr="00230F35">
              <w:rPr>
                <w:rFonts w:ascii="Arial" w:hAnsi="Arial" w:cs="Arial"/>
                <w:sz w:val="22"/>
                <w:szCs w:val="22"/>
              </w:rPr>
              <w:t>arker</w:t>
            </w:r>
            <w:r w:rsidR="00CE3B79" w:rsidRPr="00230F35">
              <w:rPr>
                <w:rFonts w:ascii="Arial" w:hAnsi="Arial" w:cs="Arial"/>
                <w:sz w:val="22"/>
                <w:szCs w:val="22"/>
              </w:rPr>
              <w:t xml:space="preserve">’s </w:t>
            </w:r>
            <w:r w:rsidR="00EC7546" w:rsidRPr="00230F35">
              <w:rPr>
                <w:rFonts w:ascii="Arial" w:hAnsi="Arial" w:cs="Arial"/>
                <w:sz w:val="22"/>
                <w:szCs w:val="22"/>
              </w:rPr>
              <w:t>signatur</w:t>
            </w:r>
            <w:r w:rsidR="00230F35">
              <w:rPr>
                <w:rFonts w:ascii="Arial" w:hAnsi="Arial" w:cs="Arial"/>
                <w:sz w:val="22"/>
                <w:szCs w:val="22"/>
              </w:rPr>
              <w:t>e:</w:t>
            </w:r>
          </w:p>
        </w:tc>
        <w:tc>
          <w:tcPr>
            <w:tcW w:w="2088" w:type="dxa"/>
            <w:gridSpan w:val="2"/>
          </w:tcPr>
          <w:p w:rsidR="00EC7546" w:rsidRPr="00230F35" w:rsidRDefault="0065654E" w:rsidP="002F467C">
            <w:pPr>
              <w:pStyle w:val="NormalWeb"/>
              <w:spacing w:after="0"/>
              <w:ind w:left="142" w:right="34"/>
              <w:rPr>
                <w:rFonts w:ascii="Arial" w:hAnsi="Arial" w:cs="Arial"/>
                <w:sz w:val="22"/>
                <w:szCs w:val="22"/>
              </w:rPr>
            </w:pPr>
            <w:r w:rsidRPr="00230F35">
              <w:rPr>
                <w:rFonts w:ascii="Arial" w:hAnsi="Arial" w:cs="Arial"/>
                <w:sz w:val="22"/>
                <w:szCs w:val="22"/>
              </w:rPr>
              <w:t>D</w:t>
            </w:r>
            <w:r w:rsidR="00EC7546" w:rsidRPr="00230F35">
              <w:rPr>
                <w:rFonts w:ascii="Arial" w:hAnsi="Arial" w:cs="Arial"/>
                <w:sz w:val="22"/>
                <w:szCs w:val="22"/>
              </w:rPr>
              <w:t>ate</w:t>
            </w:r>
            <w:r w:rsidRPr="00230F35">
              <w:rPr>
                <w:rFonts w:ascii="Arial" w:hAnsi="Arial" w:cs="Arial"/>
                <w:sz w:val="22"/>
                <w:szCs w:val="22"/>
              </w:rPr>
              <w:t>:</w:t>
            </w:r>
          </w:p>
        </w:tc>
      </w:tr>
      <w:tr w:rsidR="00D67BF8" w:rsidRPr="002F467C" w:rsidTr="002F467C">
        <w:tc>
          <w:tcPr>
            <w:tcW w:w="8856" w:type="dxa"/>
            <w:gridSpan w:val="5"/>
          </w:tcPr>
          <w:p w:rsidR="00D67BF8" w:rsidRPr="00230F35" w:rsidRDefault="00D67BF8" w:rsidP="002F467C">
            <w:pPr>
              <w:pStyle w:val="NormalWeb"/>
              <w:spacing w:before="0" w:beforeAutospacing="0" w:after="0" w:afterAutospacing="0"/>
              <w:ind w:right="-334"/>
              <w:rPr>
                <w:rFonts w:ascii="Arial" w:hAnsi="Arial" w:cs="Arial"/>
                <w:bCs/>
                <w:i/>
                <w:sz w:val="22"/>
                <w:szCs w:val="22"/>
              </w:rPr>
            </w:pPr>
          </w:p>
          <w:p w:rsidR="00D67BF8" w:rsidRPr="00230F35" w:rsidRDefault="00E67719" w:rsidP="002F467C">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00D67BF8" w:rsidRPr="00230F35">
              <w:rPr>
                <w:rFonts w:ascii="Arial" w:hAnsi="Arial" w:cs="Arial"/>
                <w:b/>
                <w:bCs/>
                <w:sz w:val="22"/>
                <w:szCs w:val="22"/>
              </w:rPr>
              <w:t>arker 2</w:t>
            </w:r>
            <w:r>
              <w:rPr>
                <w:rFonts w:ascii="Arial" w:hAnsi="Arial" w:cs="Arial"/>
                <w:b/>
                <w:bCs/>
                <w:sz w:val="22"/>
                <w:szCs w:val="22"/>
              </w:rPr>
              <w:t>/M</w:t>
            </w:r>
            <w:r w:rsidR="00230F35" w:rsidRPr="00230F35">
              <w:rPr>
                <w:rFonts w:ascii="Arial" w:hAnsi="Arial" w:cs="Arial"/>
                <w:b/>
                <w:bCs/>
                <w:sz w:val="22"/>
                <w:szCs w:val="22"/>
              </w:rPr>
              <w:t>oderator</w:t>
            </w:r>
            <w:r w:rsidR="00D67BF8" w:rsidRPr="00230F35">
              <w:rPr>
                <w:rFonts w:ascii="Arial" w:hAnsi="Arial" w:cs="Arial"/>
                <w:b/>
                <w:bCs/>
                <w:sz w:val="22"/>
                <w:szCs w:val="22"/>
              </w:rPr>
              <w:t>:</w:t>
            </w:r>
          </w:p>
          <w:p w:rsidR="00D67BF8" w:rsidRPr="00230F35" w:rsidRDefault="00D67BF8" w:rsidP="002F467C">
            <w:pPr>
              <w:pStyle w:val="NormalWeb"/>
              <w:spacing w:before="0" w:beforeAutospacing="0" w:after="0" w:afterAutospacing="0"/>
              <w:ind w:right="-334"/>
              <w:rPr>
                <w:rFonts w:ascii="Arial" w:hAnsi="Arial" w:cs="Arial"/>
                <w:b/>
                <w:bCs/>
                <w:sz w:val="22"/>
                <w:szCs w:val="22"/>
              </w:rPr>
            </w:pPr>
          </w:p>
          <w:p w:rsidR="00D67BF8" w:rsidRPr="00230F35" w:rsidRDefault="00D67BF8"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rsidR="00D67BF8" w:rsidRPr="00230F35" w:rsidRDefault="00D67BF8" w:rsidP="002F467C">
            <w:pPr>
              <w:pStyle w:val="NormalWeb"/>
              <w:spacing w:before="0" w:beforeAutospacing="0" w:after="0" w:afterAutospacing="0"/>
              <w:ind w:right="-334"/>
              <w:rPr>
                <w:rFonts w:ascii="Arial" w:hAnsi="Arial" w:cs="Arial"/>
                <w:bCs/>
                <w:sz w:val="22"/>
                <w:szCs w:val="22"/>
              </w:rPr>
            </w:pPr>
          </w:p>
          <w:p w:rsidR="00D67BF8" w:rsidRPr="00230F35" w:rsidRDefault="00D67BF8" w:rsidP="002F467C">
            <w:pPr>
              <w:pStyle w:val="NormalWeb"/>
              <w:spacing w:before="0" w:beforeAutospacing="0" w:after="0" w:afterAutospacing="0"/>
              <w:ind w:right="-334"/>
              <w:rPr>
                <w:rFonts w:ascii="Arial" w:hAnsi="Arial" w:cs="Arial"/>
                <w:bCs/>
                <w:sz w:val="22"/>
                <w:szCs w:val="22"/>
              </w:rPr>
            </w:pPr>
          </w:p>
          <w:p w:rsidR="00D67BF8" w:rsidRPr="00230F35" w:rsidRDefault="00D67BF8" w:rsidP="002F467C">
            <w:pPr>
              <w:pStyle w:val="NormalWeb"/>
              <w:spacing w:before="0" w:beforeAutospacing="0" w:after="0" w:afterAutospacing="0"/>
              <w:ind w:right="-334"/>
              <w:rPr>
                <w:rFonts w:ascii="Arial" w:hAnsi="Arial" w:cs="Arial"/>
                <w:bCs/>
                <w:sz w:val="22"/>
                <w:szCs w:val="22"/>
              </w:rPr>
            </w:pPr>
          </w:p>
        </w:tc>
      </w:tr>
      <w:tr w:rsidR="00D67BF8" w:rsidRPr="002F467C" w:rsidTr="008D674F">
        <w:trPr>
          <w:trHeight w:val="720"/>
        </w:trPr>
        <w:tc>
          <w:tcPr>
            <w:tcW w:w="5211" w:type="dxa"/>
            <w:gridSpan w:val="2"/>
          </w:tcPr>
          <w:p w:rsidR="00B56E7B" w:rsidRPr="00230F35" w:rsidRDefault="00D67BF8"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sidR="00B56E7B">
              <w:rPr>
                <w:rFonts w:ascii="Arial" w:hAnsi="Arial" w:cs="Arial"/>
                <w:bCs/>
                <w:sz w:val="22"/>
                <w:szCs w:val="22"/>
              </w:rPr>
              <w:t>:</w:t>
            </w:r>
          </w:p>
        </w:tc>
        <w:tc>
          <w:tcPr>
            <w:tcW w:w="3645" w:type="dxa"/>
            <w:gridSpan w:val="3"/>
          </w:tcPr>
          <w:p w:rsidR="00D67BF8" w:rsidRPr="00230F35" w:rsidRDefault="00D67BF8"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230F35" w:rsidRPr="002F467C" w:rsidTr="009C1A08">
        <w:trPr>
          <w:trHeight w:val="720"/>
        </w:trPr>
        <w:tc>
          <w:tcPr>
            <w:tcW w:w="8856" w:type="dxa"/>
            <w:gridSpan w:val="5"/>
          </w:tcPr>
          <w:p w:rsidR="00230F35" w:rsidRPr="00B34964" w:rsidRDefault="00230F35" w:rsidP="00230F35">
            <w:pPr>
              <w:rPr>
                <w:rFonts w:ascii="Arial" w:hAnsi="Arial" w:cs="Arial"/>
                <w:b/>
                <w:sz w:val="22"/>
                <w:szCs w:val="22"/>
              </w:rPr>
            </w:pPr>
            <w:r w:rsidRPr="00B34964">
              <w:rPr>
                <w:rFonts w:ascii="Arial" w:hAnsi="Arial" w:cs="Arial"/>
                <w:b/>
                <w:sz w:val="22"/>
                <w:szCs w:val="22"/>
              </w:rPr>
              <w:t>External Examiner’s comments (if relevant)</w:t>
            </w:r>
          </w:p>
          <w:p w:rsidR="00230F35" w:rsidRPr="00230F35" w:rsidRDefault="00230F35" w:rsidP="002F467C">
            <w:pPr>
              <w:pStyle w:val="NormalWeb"/>
              <w:spacing w:before="0" w:beforeAutospacing="0" w:after="0" w:afterAutospacing="0"/>
              <w:ind w:right="-334"/>
              <w:rPr>
                <w:rFonts w:ascii="Arial" w:hAnsi="Arial" w:cs="Arial"/>
                <w:bCs/>
                <w:sz w:val="22"/>
                <w:szCs w:val="22"/>
              </w:rPr>
            </w:pPr>
          </w:p>
          <w:p w:rsidR="00B56E7B" w:rsidRPr="00230F35" w:rsidRDefault="00B56E7B" w:rsidP="002F467C">
            <w:pPr>
              <w:pStyle w:val="NormalWeb"/>
              <w:spacing w:before="0" w:beforeAutospacing="0" w:after="0" w:afterAutospacing="0"/>
              <w:ind w:right="-334"/>
              <w:rPr>
                <w:rFonts w:ascii="Arial" w:hAnsi="Arial" w:cs="Arial"/>
                <w:bCs/>
                <w:sz w:val="22"/>
                <w:szCs w:val="22"/>
              </w:rPr>
            </w:pPr>
          </w:p>
          <w:p w:rsidR="00230F35" w:rsidRPr="00230F35" w:rsidRDefault="00230F35" w:rsidP="002F467C">
            <w:pPr>
              <w:pStyle w:val="NormalWeb"/>
              <w:spacing w:before="0" w:beforeAutospacing="0" w:after="0" w:afterAutospacing="0"/>
              <w:ind w:right="-334"/>
              <w:rPr>
                <w:rFonts w:ascii="Arial" w:hAnsi="Arial" w:cs="Arial"/>
                <w:bCs/>
                <w:sz w:val="22"/>
                <w:szCs w:val="22"/>
              </w:rPr>
            </w:pPr>
          </w:p>
        </w:tc>
      </w:tr>
      <w:tr w:rsidR="00230F35" w:rsidRPr="002F467C" w:rsidTr="00230F35">
        <w:trPr>
          <w:trHeight w:val="720"/>
        </w:trPr>
        <w:tc>
          <w:tcPr>
            <w:tcW w:w="5211" w:type="dxa"/>
            <w:gridSpan w:val="2"/>
          </w:tcPr>
          <w:p w:rsidR="00230F35" w:rsidRPr="00230F35" w:rsidRDefault="00230F35" w:rsidP="00230F35">
            <w:pPr>
              <w:rPr>
                <w:rFonts w:ascii="Arial" w:hAnsi="Arial" w:cs="Arial"/>
                <w:sz w:val="22"/>
                <w:szCs w:val="22"/>
              </w:rPr>
            </w:pPr>
            <w:r w:rsidRPr="00230F35">
              <w:rPr>
                <w:rFonts w:ascii="Arial" w:hAnsi="Arial" w:cs="Arial"/>
                <w:sz w:val="22"/>
                <w:szCs w:val="22"/>
              </w:rPr>
              <w:t>External Examiner’s Signature:</w:t>
            </w:r>
          </w:p>
        </w:tc>
        <w:tc>
          <w:tcPr>
            <w:tcW w:w="3645" w:type="dxa"/>
            <w:gridSpan w:val="3"/>
          </w:tcPr>
          <w:p w:rsidR="00230F35" w:rsidRPr="00230F35" w:rsidRDefault="00230F35" w:rsidP="00230F35">
            <w:pPr>
              <w:rPr>
                <w:rFonts w:ascii="Arial" w:hAnsi="Arial" w:cs="Arial"/>
                <w:sz w:val="22"/>
                <w:szCs w:val="22"/>
              </w:rPr>
            </w:pPr>
            <w:r w:rsidRPr="00230F35">
              <w:rPr>
                <w:rFonts w:ascii="Arial" w:hAnsi="Arial" w:cs="Arial"/>
                <w:sz w:val="22"/>
                <w:szCs w:val="22"/>
              </w:rPr>
              <w:t>Date:</w:t>
            </w:r>
          </w:p>
        </w:tc>
      </w:tr>
    </w:tbl>
    <w:p w:rsidR="00EC7546" w:rsidRDefault="00EC7546" w:rsidP="00FA07E9">
      <w:pPr>
        <w:pStyle w:val="NormalWeb"/>
        <w:spacing w:before="0" w:beforeAutospacing="0" w:after="0" w:afterAutospacing="0"/>
        <w:ind w:right="-334"/>
        <w:rPr>
          <w:rFonts w:ascii="Trebuchet MS" w:hAnsi="Trebuchet MS" w:cs="Tahoma"/>
          <w:bCs/>
          <w:sz w:val="24"/>
          <w:szCs w:val="24"/>
        </w:rPr>
      </w:pPr>
    </w:p>
    <w:p w:rsidR="00D54D85" w:rsidRDefault="00D54D85" w:rsidP="00FA07E9">
      <w:pPr>
        <w:pStyle w:val="NormalWeb"/>
        <w:spacing w:before="0" w:beforeAutospacing="0" w:after="0" w:afterAutospacing="0"/>
        <w:ind w:right="-334"/>
        <w:rPr>
          <w:rFonts w:ascii="Trebuchet MS" w:hAnsi="Trebuchet MS" w:cs="Tahoma"/>
          <w:bCs/>
          <w:sz w:val="24"/>
          <w:szCs w:val="24"/>
        </w:rPr>
      </w:pPr>
    </w:p>
    <w:p w:rsidR="00D54D85" w:rsidRDefault="00D54D85" w:rsidP="00FA07E9">
      <w:pPr>
        <w:pStyle w:val="NormalWeb"/>
        <w:spacing w:before="0" w:beforeAutospacing="0" w:after="0" w:afterAutospacing="0"/>
        <w:ind w:right="-334"/>
        <w:rPr>
          <w:rFonts w:ascii="Trebuchet MS" w:hAnsi="Trebuchet MS" w:cs="Tahoma"/>
          <w:bCs/>
          <w:sz w:val="24"/>
          <w:szCs w:val="24"/>
        </w:rPr>
      </w:pPr>
    </w:p>
    <w:p w:rsidR="00D54D85" w:rsidRDefault="00D54D85" w:rsidP="00FA07E9">
      <w:pPr>
        <w:pStyle w:val="NormalWeb"/>
        <w:spacing w:before="0" w:beforeAutospacing="0" w:after="0" w:afterAutospacing="0"/>
        <w:ind w:right="-334"/>
        <w:rPr>
          <w:rFonts w:ascii="Trebuchet MS" w:hAnsi="Trebuchet MS" w:cs="Tahoma"/>
          <w:bCs/>
          <w:sz w:val="24"/>
          <w:szCs w:val="24"/>
        </w:rPr>
      </w:pPr>
    </w:p>
    <w:p w:rsidR="00D54D85" w:rsidRDefault="00D54D85" w:rsidP="00FA07E9">
      <w:pPr>
        <w:pStyle w:val="NormalWeb"/>
        <w:spacing w:before="0" w:beforeAutospacing="0" w:after="0" w:afterAutospacing="0"/>
        <w:ind w:right="-334"/>
        <w:rPr>
          <w:rFonts w:ascii="Trebuchet MS" w:hAnsi="Trebuchet MS" w:cs="Tahoma"/>
          <w:bCs/>
          <w:sz w:val="24"/>
          <w:szCs w:val="24"/>
        </w:rPr>
      </w:pPr>
    </w:p>
    <w:p w:rsidR="00D54D85" w:rsidRDefault="00D54D85" w:rsidP="00FA07E9">
      <w:pPr>
        <w:pStyle w:val="NormalWeb"/>
        <w:spacing w:before="0" w:beforeAutospacing="0" w:after="0" w:afterAutospacing="0"/>
        <w:ind w:right="-334"/>
        <w:rPr>
          <w:rFonts w:ascii="Trebuchet MS" w:hAnsi="Trebuchet MS" w:cs="Tahoma"/>
          <w:bCs/>
          <w:sz w:val="24"/>
          <w:szCs w:val="24"/>
        </w:rPr>
      </w:pPr>
    </w:p>
    <w:p w:rsidR="00D54D85" w:rsidRDefault="00D54D85" w:rsidP="00FA07E9">
      <w:pPr>
        <w:pStyle w:val="NormalWeb"/>
        <w:spacing w:before="0" w:beforeAutospacing="0" w:after="0" w:afterAutospacing="0"/>
        <w:ind w:right="-334"/>
        <w:rPr>
          <w:rFonts w:ascii="Trebuchet MS" w:hAnsi="Trebuchet MS" w:cs="Tahoma"/>
          <w:bCs/>
          <w:sz w:val="24"/>
          <w:szCs w:val="24"/>
        </w:rPr>
      </w:pPr>
    </w:p>
    <w:p w:rsidR="00D54D85" w:rsidRDefault="00D54D85" w:rsidP="00FA07E9">
      <w:pPr>
        <w:pStyle w:val="NormalWeb"/>
        <w:spacing w:before="0" w:beforeAutospacing="0" w:after="0" w:afterAutospacing="0"/>
        <w:ind w:right="-334"/>
        <w:rPr>
          <w:rFonts w:ascii="Trebuchet MS" w:hAnsi="Trebuchet MS" w:cs="Tahoma"/>
          <w:bCs/>
          <w:sz w:val="24"/>
          <w:szCs w:val="24"/>
        </w:rPr>
      </w:pPr>
    </w:p>
    <w:p w:rsidR="00D54D85" w:rsidRDefault="00D54D85" w:rsidP="00FA07E9">
      <w:pPr>
        <w:pStyle w:val="NormalWeb"/>
        <w:spacing w:before="0" w:beforeAutospacing="0" w:after="0" w:afterAutospacing="0"/>
        <w:ind w:right="-334"/>
        <w:rPr>
          <w:rFonts w:ascii="Trebuchet MS" w:hAnsi="Trebuchet MS" w:cs="Tahoma"/>
          <w:bCs/>
          <w:sz w:val="24"/>
          <w:szCs w:val="24"/>
        </w:rPr>
      </w:pPr>
    </w:p>
    <w:p w:rsidR="00D54D85" w:rsidRDefault="00D54D85" w:rsidP="00FA07E9">
      <w:pPr>
        <w:pStyle w:val="NormalWeb"/>
        <w:spacing w:before="0" w:beforeAutospacing="0" w:after="0" w:afterAutospacing="0"/>
        <w:ind w:right="-334"/>
        <w:rPr>
          <w:rFonts w:ascii="Trebuchet MS" w:hAnsi="Trebuchet MS" w:cs="Tahoma"/>
          <w:bCs/>
          <w:sz w:val="24"/>
          <w:szCs w:val="24"/>
        </w:rPr>
      </w:pPr>
    </w:p>
    <w:p w:rsidR="00D54D85" w:rsidRDefault="00D54D85" w:rsidP="00FA07E9">
      <w:pPr>
        <w:pStyle w:val="NormalWeb"/>
        <w:spacing w:before="0" w:beforeAutospacing="0" w:after="0" w:afterAutospacing="0"/>
        <w:ind w:right="-334"/>
        <w:rPr>
          <w:rFonts w:ascii="Trebuchet MS" w:hAnsi="Trebuchet MS" w:cs="Tahoma"/>
          <w:bCs/>
          <w:sz w:val="24"/>
          <w:szCs w:val="24"/>
        </w:rPr>
      </w:pPr>
    </w:p>
    <w:p w:rsidR="00D54D85" w:rsidRDefault="00D54D85" w:rsidP="00FA07E9">
      <w:pPr>
        <w:pStyle w:val="NormalWeb"/>
        <w:spacing w:before="0" w:beforeAutospacing="0" w:after="0" w:afterAutospacing="0"/>
        <w:ind w:right="-334"/>
        <w:rPr>
          <w:rFonts w:ascii="Trebuchet MS" w:hAnsi="Trebuchet MS" w:cs="Tahoma"/>
          <w:bCs/>
          <w:sz w:val="24"/>
          <w:szCs w:val="24"/>
        </w:rPr>
      </w:pPr>
    </w:p>
    <w:p w:rsidR="00D54D85" w:rsidRDefault="00D54D85" w:rsidP="00FA07E9">
      <w:pPr>
        <w:pStyle w:val="NormalWeb"/>
        <w:spacing w:before="0" w:beforeAutospacing="0" w:after="0" w:afterAutospacing="0"/>
        <w:ind w:right="-334"/>
        <w:rPr>
          <w:rFonts w:ascii="Trebuchet MS" w:hAnsi="Trebuchet MS" w:cs="Tahoma"/>
          <w:bCs/>
          <w:sz w:val="24"/>
          <w:szCs w:val="24"/>
        </w:rPr>
      </w:pPr>
    </w:p>
    <w:p w:rsidR="00D54D85" w:rsidRDefault="00D54D85" w:rsidP="00FA07E9">
      <w:pPr>
        <w:pStyle w:val="NormalWeb"/>
        <w:spacing w:before="0" w:beforeAutospacing="0" w:after="0" w:afterAutospacing="0"/>
        <w:ind w:right="-334"/>
        <w:rPr>
          <w:rFonts w:ascii="Trebuchet MS" w:hAnsi="Trebuchet MS" w:cs="Tahoma"/>
          <w:bCs/>
          <w:sz w:val="24"/>
          <w:szCs w:val="24"/>
        </w:rPr>
      </w:pPr>
    </w:p>
    <w:p w:rsidR="00D54D85" w:rsidRDefault="00D54D85" w:rsidP="00FA07E9">
      <w:pPr>
        <w:pStyle w:val="NormalWeb"/>
        <w:spacing w:before="0" w:beforeAutospacing="0" w:after="0" w:afterAutospacing="0"/>
        <w:ind w:right="-334"/>
        <w:rPr>
          <w:rFonts w:ascii="Trebuchet MS" w:hAnsi="Trebuchet MS" w:cs="Tahoma"/>
          <w:bCs/>
          <w:sz w:val="24"/>
          <w:szCs w:val="24"/>
        </w:rPr>
      </w:pPr>
    </w:p>
    <w:p w:rsidR="00D54D85" w:rsidRDefault="00D54D85" w:rsidP="00FA07E9">
      <w:pPr>
        <w:pStyle w:val="NormalWeb"/>
        <w:spacing w:before="0" w:beforeAutospacing="0" w:after="0" w:afterAutospacing="0"/>
        <w:ind w:right="-334"/>
        <w:rPr>
          <w:rFonts w:ascii="Trebuchet MS" w:hAnsi="Trebuchet MS" w:cs="Tahoma"/>
          <w:bCs/>
          <w:sz w:val="24"/>
          <w:szCs w:val="24"/>
        </w:rPr>
      </w:pPr>
    </w:p>
    <w:p w:rsidR="00D54D85" w:rsidRDefault="00D54D85" w:rsidP="00FA07E9">
      <w:pPr>
        <w:pStyle w:val="NormalWeb"/>
        <w:spacing w:before="0" w:beforeAutospacing="0" w:after="0" w:afterAutospacing="0"/>
        <w:ind w:right="-334"/>
        <w:rPr>
          <w:rFonts w:ascii="Trebuchet MS" w:hAnsi="Trebuchet MS" w:cs="Tahoma"/>
          <w:bCs/>
          <w:sz w:val="24"/>
          <w:szCs w:val="24"/>
        </w:rPr>
      </w:pPr>
    </w:p>
    <w:p w:rsidR="00D54D85" w:rsidRDefault="00D54D85" w:rsidP="00FA07E9">
      <w:pPr>
        <w:pStyle w:val="NormalWeb"/>
        <w:spacing w:before="0" w:beforeAutospacing="0" w:after="0" w:afterAutospacing="0"/>
        <w:ind w:right="-334"/>
        <w:rPr>
          <w:rFonts w:ascii="Trebuchet MS" w:hAnsi="Trebuchet MS" w:cs="Tahoma"/>
          <w:bCs/>
          <w:sz w:val="24"/>
          <w:szCs w:val="24"/>
        </w:rPr>
      </w:pPr>
    </w:p>
    <w:p w:rsidR="00D54D85" w:rsidRPr="00D4123F" w:rsidRDefault="00D54D85" w:rsidP="00D54D85">
      <w:pPr>
        <w:pStyle w:val="Heading1"/>
        <w:shd w:val="clear" w:color="auto" w:fill="FBF7F5"/>
        <w:spacing w:before="0"/>
        <w:jc w:val="center"/>
        <w:rPr>
          <w:b w:val="0"/>
          <w:bCs w:val="0"/>
          <w:sz w:val="22"/>
          <w:szCs w:val="22"/>
        </w:rPr>
      </w:pPr>
      <w:r w:rsidRPr="00D4123F">
        <w:rPr>
          <w:b w:val="0"/>
          <w:bCs w:val="0"/>
          <w:sz w:val="22"/>
          <w:szCs w:val="22"/>
        </w:rPr>
        <w:lastRenderedPageBreak/>
        <w:t>Studying the Medieval (AHHI 7016)</w:t>
      </w:r>
      <w:r w:rsidRPr="00D4123F">
        <w:rPr>
          <w:b w:val="0"/>
          <w:spacing w:val="-3"/>
          <w:sz w:val="22"/>
          <w:szCs w:val="22"/>
        </w:rPr>
        <w:t xml:space="preserve"> Part One: Exercises in dating records</w:t>
      </w:r>
    </w:p>
    <w:p w:rsidR="00D54D85" w:rsidRDefault="00D54D85" w:rsidP="00D54D85">
      <w:pPr>
        <w:spacing w:line="360" w:lineRule="auto"/>
        <w:rPr>
          <w:rFonts w:ascii="Arial" w:hAnsi="Arial" w:cs="Arial"/>
        </w:rPr>
      </w:pPr>
    </w:p>
    <w:p w:rsidR="00D54D85" w:rsidRPr="00D4123F" w:rsidRDefault="00D54D85" w:rsidP="00D54D85">
      <w:pPr>
        <w:spacing w:line="360" w:lineRule="auto"/>
        <w:rPr>
          <w:rFonts w:ascii="Arial" w:hAnsi="Arial" w:cs="Arial"/>
        </w:rPr>
      </w:pPr>
    </w:p>
    <w:p w:rsidR="00D54D85" w:rsidRPr="007C672A" w:rsidRDefault="00D54D85" w:rsidP="00D54D85">
      <w:pPr>
        <w:pStyle w:val="ListParagraph"/>
        <w:numPr>
          <w:ilvl w:val="0"/>
          <w:numId w:val="26"/>
        </w:numPr>
        <w:tabs>
          <w:tab w:val="left" w:pos="0"/>
        </w:tabs>
        <w:suppressAutoHyphens/>
        <w:jc w:val="both"/>
        <w:rPr>
          <w:rFonts w:ascii="Arial" w:hAnsi="Arial"/>
          <w:spacing w:val="-3"/>
          <w:sz w:val="16"/>
          <w:szCs w:val="16"/>
        </w:rPr>
      </w:pPr>
      <w:r>
        <w:rPr>
          <w:rFonts w:ascii="Arial" w:hAnsi="Arial"/>
          <w:spacing w:val="-3"/>
          <w:sz w:val="16"/>
          <w:szCs w:val="16"/>
        </w:rPr>
        <w:t>‘</w:t>
      </w:r>
      <w:r w:rsidRPr="007C672A">
        <w:rPr>
          <w:rFonts w:ascii="Arial" w:hAnsi="Arial"/>
          <w:spacing w:val="-3"/>
          <w:sz w:val="16"/>
          <w:szCs w:val="16"/>
        </w:rPr>
        <w:t>Memorandum that the Thursday after the Assumption of the Blessed Virgin Mary in the 8</w:t>
      </w:r>
      <w:r w:rsidRPr="007C672A">
        <w:rPr>
          <w:rFonts w:ascii="Arial" w:hAnsi="Arial"/>
          <w:spacing w:val="-3"/>
          <w:sz w:val="16"/>
          <w:szCs w:val="16"/>
          <w:vertAlign w:val="superscript"/>
        </w:rPr>
        <w:t>th</w:t>
      </w:r>
      <w:r w:rsidRPr="007C672A">
        <w:rPr>
          <w:rFonts w:ascii="Arial" w:hAnsi="Arial"/>
          <w:spacing w:val="-3"/>
          <w:sz w:val="16"/>
          <w:szCs w:val="16"/>
        </w:rPr>
        <w:t xml:space="preserve"> year of King Richard II the abbot of Byland was accused in the wap</w:t>
      </w:r>
      <w:r>
        <w:rPr>
          <w:rFonts w:ascii="Arial" w:hAnsi="Arial"/>
          <w:spacing w:val="-3"/>
          <w:sz w:val="16"/>
          <w:szCs w:val="16"/>
        </w:rPr>
        <w:t>entake court held at Pickering’.</w:t>
      </w:r>
    </w:p>
    <w:p w:rsidR="00D54D85" w:rsidRPr="00D4123F" w:rsidRDefault="00D54D85" w:rsidP="00D54D85">
      <w:pPr>
        <w:spacing w:line="360" w:lineRule="auto"/>
        <w:rPr>
          <w:rFonts w:ascii="Arial" w:hAnsi="Arial" w:cs="Arial"/>
        </w:rPr>
      </w:pPr>
    </w:p>
    <w:p w:rsidR="00D54D85" w:rsidRDefault="00D54D85" w:rsidP="00D54D85">
      <w:pPr>
        <w:spacing w:line="360" w:lineRule="auto"/>
        <w:jc w:val="both"/>
        <w:rPr>
          <w:rFonts w:ascii="Arial" w:hAnsi="Arial" w:cs="Arial"/>
          <w:i/>
        </w:rPr>
      </w:pPr>
      <w:r w:rsidRPr="00D4123F">
        <w:rPr>
          <w:rFonts w:ascii="Arial" w:hAnsi="Arial" w:cs="Arial"/>
        </w:rPr>
        <w:t>Cheney identifies the 8</w:t>
      </w:r>
      <w:r w:rsidRPr="00D4123F">
        <w:rPr>
          <w:rFonts w:ascii="Arial" w:hAnsi="Arial" w:cs="Arial"/>
          <w:vertAlign w:val="superscript"/>
        </w:rPr>
        <w:t xml:space="preserve">th </w:t>
      </w:r>
      <w:r w:rsidRPr="00D4123F">
        <w:rPr>
          <w:rFonts w:ascii="Arial" w:hAnsi="Arial" w:cs="Arial"/>
        </w:rPr>
        <w:t>regnal year of Richard II as between 22 June 1384 to 21 June 1385, therefore falling within the Julian or ‘old style’ reckoning.</w:t>
      </w:r>
      <w:r w:rsidRPr="00D4123F">
        <w:rPr>
          <w:rStyle w:val="FootnoteReference"/>
          <w:rFonts w:ascii="Arial" w:hAnsi="Arial" w:cs="Arial"/>
        </w:rPr>
        <w:footnoteReference w:id="2"/>
      </w:r>
      <w:r w:rsidRPr="00D4123F">
        <w:rPr>
          <w:rFonts w:ascii="Arial" w:hAnsi="Arial" w:cs="Arial"/>
        </w:rPr>
        <w:t xml:space="preserve"> It will also be acknowledged throughout this exercise that </w:t>
      </w:r>
      <w:r w:rsidRPr="00D4123F">
        <w:rPr>
          <w:rFonts w:ascii="Arial" w:hAnsi="Arial" w:cs="Arial"/>
          <w:color w:val="222222"/>
          <w:shd w:val="clear" w:color="auto" w:fill="FFFFFF"/>
        </w:rPr>
        <w:t xml:space="preserve">pre-1752 ‘medieval years’, are reckoned between the Feasts of the Assumption on 25 March within each example.  </w:t>
      </w:r>
      <w:r w:rsidRPr="00D4123F">
        <w:rPr>
          <w:rFonts w:ascii="Arial" w:hAnsi="Arial" w:cs="Arial"/>
        </w:rPr>
        <w:t xml:space="preserve">Therefore, as Easter Sunday 1384 fell on 10 April, and the Assumption on Monday 15 August, the accusation took place on the </w:t>
      </w:r>
      <w:r w:rsidRPr="00D4123F">
        <w:rPr>
          <w:rFonts w:ascii="Arial" w:hAnsi="Arial" w:cs="Arial"/>
          <w:i/>
        </w:rPr>
        <w:t>Thursday of 18 August 1384.</w:t>
      </w:r>
      <w:r w:rsidRPr="00D4123F">
        <w:rPr>
          <w:rStyle w:val="FootnoteReference"/>
          <w:rFonts w:ascii="Arial" w:hAnsi="Arial" w:cs="Arial"/>
        </w:rPr>
        <w:footnoteReference w:id="3"/>
      </w:r>
    </w:p>
    <w:p w:rsidR="00D54D85" w:rsidRDefault="00D54D85" w:rsidP="00D54D85">
      <w:pPr>
        <w:spacing w:line="360" w:lineRule="auto"/>
        <w:jc w:val="both"/>
        <w:rPr>
          <w:rFonts w:ascii="Arial" w:hAnsi="Arial" w:cs="Arial"/>
          <w:i/>
        </w:rPr>
      </w:pPr>
    </w:p>
    <w:p w:rsidR="00D54D85" w:rsidRPr="00AE6669" w:rsidRDefault="00D54D85" w:rsidP="00D54D85">
      <w:pPr>
        <w:pStyle w:val="ListParagraph"/>
        <w:numPr>
          <w:ilvl w:val="0"/>
          <w:numId w:val="26"/>
        </w:numPr>
        <w:tabs>
          <w:tab w:val="left" w:pos="0"/>
        </w:tabs>
        <w:suppressAutoHyphens/>
        <w:jc w:val="both"/>
        <w:rPr>
          <w:rFonts w:ascii="Arial" w:hAnsi="Arial"/>
          <w:spacing w:val="-3"/>
          <w:sz w:val="16"/>
          <w:szCs w:val="16"/>
        </w:rPr>
      </w:pPr>
      <w:r w:rsidRPr="00AE6669">
        <w:rPr>
          <w:rFonts w:ascii="Arial" w:hAnsi="Arial"/>
          <w:spacing w:val="-3"/>
          <w:sz w:val="16"/>
          <w:szCs w:val="16"/>
        </w:rPr>
        <w:t>‘Confirmation by Bishop Anian of St Asaph of the charters for Shrewsbury Abbey issued by his predecessors Bishops Reiner, Abraham, and Hugh. Given at Shrewsbury the day after St Mary Magdalene in the first year of his pontificate’</w:t>
      </w:r>
    </w:p>
    <w:p w:rsidR="00D54D85" w:rsidRDefault="00D54D85" w:rsidP="00D54D85">
      <w:pPr>
        <w:spacing w:line="360" w:lineRule="auto"/>
        <w:jc w:val="both"/>
        <w:rPr>
          <w:rFonts w:ascii="Arial" w:hAnsi="Arial" w:cs="Arial"/>
          <w:i/>
        </w:rPr>
      </w:pPr>
    </w:p>
    <w:p w:rsidR="00D54D85" w:rsidRDefault="00D54D85" w:rsidP="00D54D85">
      <w:pPr>
        <w:shd w:val="clear" w:color="auto" w:fill="FFFFFF" w:themeFill="background1"/>
        <w:tabs>
          <w:tab w:val="left" w:pos="0"/>
        </w:tabs>
        <w:suppressAutoHyphens/>
        <w:spacing w:line="360" w:lineRule="auto"/>
        <w:jc w:val="both"/>
        <w:rPr>
          <w:rFonts w:ascii="Arial" w:hAnsi="Arial" w:cs="Arial"/>
          <w:color w:val="222222"/>
          <w:shd w:val="clear" w:color="auto" w:fill="FFFFFF"/>
        </w:rPr>
      </w:pPr>
      <w:r w:rsidRPr="00D4123F">
        <w:rPr>
          <w:rFonts w:ascii="Arial" w:hAnsi="Arial" w:cs="Arial"/>
          <w:spacing w:val="-3"/>
        </w:rPr>
        <w:t xml:space="preserve">Complicating this exercise is that two Bishops of St. Asaph named Ainion (also recorded as ‘Einion’) served, both following but neither as the immediate successor of the Bishops Reiner, Abraham, and Hugh, whose charters </w:t>
      </w:r>
      <w:r>
        <w:rPr>
          <w:rFonts w:ascii="Arial" w:hAnsi="Arial" w:cs="Arial"/>
          <w:spacing w:val="-3"/>
        </w:rPr>
        <w:t xml:space="preserve">are </w:t>
      </w:r>
      <w:r w:rsidRPr="00D4123F">
        <w:rPr>
          <w:rFonts w:ascii="Arial" w:hAnsi="Arial" w:cs="Arial"/>
          <w:spacing w:val="-3"/>
        </w:rPr>
        <w:t>confirmed.  However, with Bishop Ainion I’s 1249-66 pontificate subsequent only by a single tenure</w:t>
      </w:r>
      <w:r w:rsidRPr="00D4123F">
        <w:rPr>
          <w:rFonts w:ascii="Arial" w:hAnsi="Arial" w:cs="Arial"/>
        </w:rPr>
        <w:t xml:space="preserve"> and a two-year vacancy, he is proposed as the figure cited. </w:t>
      </w:r>
      <w:r w:rsidRPr="00D4123F">
        <w:rPr>
          <w:rStyle w:val="FootnoteReference"/>
          <w:rFonts w:ascii="Arial" w:hAnsi="Arial" w:cs="Arial"/>
        </w:rPr>
        <w:footnoteReference w:id="4"/>
      </w:r>
      <w:r w:rsidRPr="00D4123F">
        <w:rPr>
          <w:rFonts w:ascii="Arial" w:hAnsi="Arial" w:cs="Arial"/>
        </w:rPr>
        <w:t xml:space="preserve"> </w:t>
      </w:r>
      <w:r w:rsidRPr="00D4123F">
        <w:rPr>
          <w:rFonts w:ascii="Arial" w:hAnsi="Arial" w:cs="Arial"/>
          <w:color w:val="222222"/>
          <w:shd w:val="clear" w:color="auto" w:fill="FFFFFF"/>
        </w:rPr>
        <w:t xml:space="preserve">Therefore, with the Feast of the Assumption 22 July, and the 1249 Easter Sunday as falling on 11 April, Bishop Ainion I’s confirmation of previous charters is proposed as having been made on </w:t>
      </w:r>
      <w:r w:rsidRPr="00D4123F">
        <w:rPr>
          <w:rFonts w:ascii="Arial" w:hAnsi="Arial" w:cs="Arial"/>
          <w:i/>
          <w:color w:val="222222"/>
          <w:shd w:val="clear" w:color="auto" w:fill="FFFFFF"/>
        </w:rPr>
        <w:t>Friday 23 July 1249</w:t>
      </w:r>
      <w:r w:rsidRPr="00D4123F">
        <w:rPr>
          <w:rFonts w:ascii="Arial" w:hAnsi="Arial" w:cs="Arial"/>
          <w:color w:val="222222"/>
          <w:shd w:val="clear" w:color="auto" w:fill="FFFFFF"/>
        </w:rPr>
        <w:t>.</w:t>
      </w:r>
      <w:r w:rsidRPr="00D4123F">
        <w:rPr>
          <w:rStyle w:val="FootnoteReference"/>
          <w:rFonts w:ascii="Arial" w:hAnsi="Arial" w:cs="Arial"/>
          <w:color w:val="222222"/>
          <w:shd w:val="clear" w:color="auto" w:fill="FFFFFF"/>
        </w:rPr>
        <w:footnoteReference w:id="5"/>
      </w:r>
    </w:p>
    <w:p w:rsidR="00D54D85" w:rsidRDefault="00D54D85" w:rsidP="00D54D85">
      <w:pPr>
        <w:shd w:val="clear" w:color="auto" w:fill="FFFFFF" w:themeFill="background1"/>
        <w:tabs>
          <w:tab w:val="left" w:pos="0"/>
        </w:tabs>
        <w:suppressAutoHyphens/>
        <w:spacing w:line="360" w:lineRule="auto"/>
        <w:jc w:val="both"/>
        <w:rPr>
          <w:rFonts w:ascii="Arial" w:hAnsi="Arial" w:cs="Arial"/>
          <w:color w:val="222222"/>
          <w:shd w:val="clear" w:color="auto" w:fill="FFFFFF"/>
        </w:rPr>
      </w:pPr>
    </w:p>
    <w:p w:rsidR="00D54D85" w:rsidRDefault="00D54D85" w:rsidP="00D54D85">
      <w:pPr>
        <w:shd w:val="clear" w:color="auto" w:fill="FFFFFF" w:themeFill="background1"/>
        <w:tabs>
          <w:tab w:val="left" w:pos="0"/>
        </w:tabs>
        <w:suppressAutoHyphens/>
        <w:spacing w:line="360" w:lineRule="auto"/>
        <w:jc w:val="both"/>
        <w:rPr>
          <w:rFonts w:ascii="Arial" w:hAnsi="Arial" w:cs="Arial"/>
          <w:color w:val="222222"/>
          <w:shd w:val="clear" w:color="auto" w:fill="FFFFFF"/>
        </w:rPr>
      </w:pPr>
    </w:p>
    <w:p w:rsidR="00D54D85" w:rsidRDefault="00D54D85" w:rsidP="00D54D85">
      <w:pPr>
        <w:shd w:val="clear" w:color="auto" w:fill="FFFFFF" w:themeFill="background1"/>
        <w:tabs>
          <w:tab w:val="left" w:pos="0"/>
        </w:tabs>
        <w:suppressAutoHyphens/>
        <w:spacing w:line="360" w:lineRule="auto"/>
        <w:jc w:val="both"/>
        <w:rPr>
          <w:rFonts w:ascii="Arial" w:hAnsi="Arial" w:cs="Arial"/>
          <w:color w:val="222222"/>
          <w:shd w:val="clear" w:color="auto" w:fill="FFFFFF"/>
        </w:rPr>
      </w:pPr>
    </w:p>
    <w:p w:rsidR="00D54D85" w:rsidRPr="00D4123F" w:rsidRDefault="00D54D85" w:rsidP="00D54D85">
      <w:pPr>
        <w:shd w:val="clear" w:color="auto" w:fill="FFFFFF" w:themeFill="background1"/>
        <w:tabs>
          <w:tab w:val="left" w:pos="0"/>
        </w:tabs>
        <w:suppressAutoHyphens/>
        <w:spacing w:line="360" w:lineRule="auto"/>
        <w:jc w:val="both"/>
        <w:rPr>
          <w:rFonts w:ascii="Arial" w:hAnsi="Arial" w:cs="Arial"/>
          <w:spacing w:val="-3"/>
        </w:rPr>
      </w:pPr>
    </w:p>
    <w:p w:rsidR="00D54D85" w:rsidRDefault="00D54D85" w:rsidP="00D54D85">
      <w:pPr>
        <w:tabs>
          <w:tab w:val="left" w:pos="0"/>
        </w:tabs>
        <w:suppressAutoHyphens/>
        <w:spacing w:line="360" w:lineRule="auto"/>
        <w:jc w:val="both"/>
        <w:rPr>
          <w:rFonts w:ascii="Arial" w:hAnsi="Arial" w:cs="Arial"/>
          <w:i/>
          <w:spacing w:val="-3"/>
        </w:rPr>
      </w:pPr>
    </w:p>
    <w:p w:rsidR="00D54D85" w:rsidRDefault="00D54D85" w:rsidP="00D54D85">
      <w:pPr>
        <w:tabs>
          <w:tab w:val="left" w:pos="0"/>
        </w:tabs>
        <w:suppressAutoHyphens/>
        <w:spacing w:line="360" w:lineRule="auto"/>
        <w:jc w:val="both"/>
        <w:rPr>
          <w:rFonts w:ascii="Arial" w:hAnsi="Arial" w:cs="Arial"/>
          <w:i/>
          <w:spacing w:val="-3"/>
        </w:rPr>
      </w:pPr>
    </w:p>
    <w:p w:rsidR="00D54D85" w:rsidRDefault="00D54D85" w:rsidP="00D54D85">
      <w:pPr>
        <w:tabs>
          <w:tab w:val="left" w:pos="0"/>
        </w:tabs>
        <w:suppressAutoHyphens/>
        <w:spacing w:line="360" w:lineRule="auto"/>
        <w:jc w:val="both"/>
        <w:rPr>
          <w:rFonts w:ascii="Arial" w:hAnsi="Arial" w:cs="Arial"/>
          <w:i/>
          <w:spacing w:val="-3"/>
        </w:rPr>
      </w:pPr>
    </w:p>
    <w:p w:rsidR="00D54D85" w:rsidRPr="00AE6669" w:rsidRDefault="00D54D85" w:rsidP="00D54D85">
      <w:pPr>
        <w:pStyle w:val="ListParagraph"/>
        <w:numPr>
          <w:ilvl w:val="0"/>
          <w:numId w:val="26"/>
        </w:numPr>
        <w:tabs>
          <w:tab w:val="left" w:pos="0"/>
        </w:tabs>
        <w:suppressAutoHyphens/>
        <w:jc w:val="both"/>
        <w:rPr>
          <w:rFonts w:ascii="Arial" w:hAnsi="Arial"/>
          <w:spacing w:val="-3"/>
          <w:sz w:val="16"/>
          <w:szCs w:val="16"/>
        </w:rPr>
      </w:pPr>
      <w:r>
        <w:rPr>
          <w:rFonts w:ascii="Arial" w:hAnsi="Arial"/>
          <w:spacing w:val="-3"/>
          <w:sz w:val="16"/>
          <w:szCs w:val="16"/>
        </w:rPr>
        <w:lastRenderedPageBreak/>
        <w:t>‘</w:t>
      </w:r>
      <w:r w:rsidRPr="00AE6669">
        <w:rPr>
          <w:rFonts w:ascii="Arial" w:hAnsi="Arial"/>
          <w:spacing w:val="-3"/>
          <w:sz w:val="16"/>
          <w:szCs w:val="16"/>
        </w:rPr>
        <w:t>Downham: court held on Thursday the day after Ash Wednesday in the fourth year of the reign of King Edward and the first year of the episcopate of John de Ketene [Ketton]</w:t>
      </w:r>
      <w:r>
        <w:rPr>
          <w:rFonts w:ascii="Arial" w:hAnsi="Arial"/>
          <w:spacing w:val="-3"/>
          <w:sz w:val="16"/>
          <w:szCs w:val="16"/>
        </w:rPr>
        <w:t>’</w:t>
      </w:r>
    </w:p>
    <w:p w:rsidR="00D54D85" w:rsidRDefault="00D54D85" w:rsidP="00D54D85">
      <w:pPr>
        <w:tabs>
          <w:tab w:val="left" w:pos="0"/>
        </w:tabs>
        <w:suppressAutoHyphens/>
        <w:spacing w:line="360" w:lineRule="auto"/>
        <w:jc w:val="both"/>
        <w:rPr>
          <w:rFonts w:ascii="Arial" w:hAnsi="Arial" w:cs="Arial"/>
          <w:i/>
          <w:spacing w:val="-3"/>
        </w:rPr>
      </w:pPr>
    </w:p>
    <w:p w:rsidR="00D54D85" w:rsidRDefault="00D54D85" w:rsidP="00D54D85">
      <w:pPr>
        <w:tabs>
          <w:tab w:val="left" w:pos="0"/>
        </w:tabs>
        <w:suppressAutoHyphens/>
        <w:spacing w:line="360" w:lineRule="auto"/>
        <w:jc w:val="both"/>
        <w:rPr>
          <w:rFonts w:ascii="Arial" w:hAnsi="Arial" w:cs="Arial"/>
          <w:i/>
          <w:color w:val="222222"/>
          <w:shd w:val="clear" w:color="auto" w:fill="FFFFFF"/>
        </w:rPr>
      </w:pPr>
      <w:r w:rsidRPr="00D4123F">
        <w:rPr>
          <w:rFonts w:ascii="Arial" w:hAnsi="Arial" w:cs="Arial"/>
          <w:spacing w:val="-3"/>
        </w:rPr>
        <w:t>T</w:t>
      </w:r>
      <w:r w:rsidRPr="00D4123F">
        <w:rPr>
          <w:rFonts w:ascii="Arial" w:hAnsi="Arial" w:cs="Arial"/>
          <w:color w:val="222222"/>
          <w:shd w:val="clear" w:color="auto" w:fill="FFFFFF"/>
        </w:rPr>
        <w:t xml:space="preserve">he fourth year of Edward II’s reign and the inaugural year of Bishop John de Ketene’s tenure at Ely </w:t>
      </w:r>
      <w:r w:rsidRPr="00D4123F">
        <w:rPr>
          <w:rFonts w:ascii="Arial" w:hAnsi="Arial" w:cs="Arial"/>
          <w:color w:val="222222"/>
        </w:rPr>
        <w:t>converge within 1311.</w:t>
      </w:r>
      <w:r w:rsidRPr="00D4123F">
        <w:rPr>
          <w:rStyle w:val="FootnoteReference"/>
          <w:rFonts w:ascii="Arial" w:hAnsi="Arial" w:cs="Arial"/>
          <w:color w:val="222222"/>
        </w:rPr>
        <w:footnoteReference w:id="6"/>
      </w:r>
      <w:r w:rsidRPr="00D4123F">
        <w:rPr>
          <w:rFonts w:ascii="Arial" w:hAnsi="Arial" w:cs="Arial"/>
          <w:color w:val="222222"/>
        </w:rPr>
        <w:t xml:space="preserve"> </w:t>
      </w:r>
      <w:r w:rsidRPr="00D4123F">
        <w:rPr>
          <w:rFonts w:ascii="Arial" w:hAnsi="Arial" w:cs="Arial"/>
          <w:color w:val="222222"/>
          <w:shd w:val="clear" w:color="auto" w:fill="FFFFFF"/>
        </w:rPr>
        <w:t xml:space="preserve">With the 1311 Easter Sunday having fallen on the 11 April, and thus Ash Wednesday on 25 February, the date of the Downham Court is proposed as held on </w:t>
      </w:r>
      <w:r w:rsidRPr="00D4123F">
        <w:rPr>
          <w:rFonts w:ascii="Arial" w:hAnsi="Arial" w:cs="Arial"/>
          <w:i/>
          <w:color w:val="222222"/>
          <w:shd w:val="clear" w:color="auto" w:fill="FFFFFF"/>
        </w:rPr>
        <w:t>Thursday 26 February 1311.</w:t>
      </w:r>
      <w:r w:rsidRPr="00D4123F">
        <w:rPr>
          <w:rStyle w:val="FootnoteReference"/>
          <w:rFonts w:ascii="Arial" w:hAnsi="Arial" w:cs="Arial"/>
          <w:color w:val="222222"/>
          <w:shd w:val="clear" w:color="auto" w:fill="FFFFFF"/>
        </w:rPr>
        <w:footnoteReference w:id="7"/>
      </w:r>
    </w:p>
    <w:p w:rsidR="00D54D85" w:rsidRDefault="00D54D85" w:rsidP="00D54D85">
      <w:pPr>
        <w:tabs>
          <w:tab w:val="left" w:pos="0"/>
        </w:tabs>
        <w:suppressAutoHyphens/>
        <w:spacing w:line="360" w:lineRule="auto"/>
        <w:jc w:val="both"/>
        <w:rPr>
          <w:rFonts w:ascii="Arial" w:hAnsi="Arial" w:cs="Arial"/>
          <w:i/>
          <w:color w:val="222222"/>
          <w:shd w:val="clear" w:color="auto" w:fill="FFFFFF"/>
        </w:rPr>
      </w:pPr>
    </w:p>
    <w:p w:rsidR="00D54D85" w:rsidRPr="007C672A" w:rsidRDefault="00D54D85" w:rsidP="00D54D85">
      <w:pPr>
        <w:tabs>
          <w:tab w:val="left" w:pos="0"/>
        </w:tabs>
        <w:suppressAutoHyphens/>
        <w:ind w:left="720" w:hanging="720"/>
        <w:jc w:val="both"/>
        <w:rPr>
          <w:rFonts w:ascii="Arial" w:hAnsi="Arial" w:cs="Arial"/>
          <w:spacing w:val="-3"/>
          <w:sz w:val="16"/>
          <w:szCs w:val="16"/>
        </w:rPr>
      </w:pPr>
      <w:r w:rsidRPr="007C672A">
        <w:rPr>
          <w:rFonts w:ascii="Arial" w:hAnsi="Arial" w:cs="Arial"/>
          <w:spacing w:val="-3"/>
          <w:sz w:val="16"/>
          <w:szCs w:val="16"/>
        </w:rPr>
        <w:t>(d)</w:t>
      </w:r>
      <w:r w:rsidRPr="007C672A">
        <w:rPr>
          <w:rFonts w:ascii="Arial" w:hAnsi="Arial" w:cs="Arial"/>
          <w:spacing w:val="-3"/>
          <w:sz w:val="16"/>
          <w:szCs w:val="16"/>
        </w:rPr>
        <w:tab/>
      </w:r>
      <w:r>
        <w:rPr>
          <w:rFonts w:ascii="Arial" w:hAnsi="Arial" w:cs="Arial"/>
          <w:spacing w:val="-3"/>
          <w:sz w:val="16"/>
          <w:szCs w:val="16"/>
        </w:rPr>
        <w:t>‘</w:t>
      </w:r>
      <w:r w:rsidRPr="007C672A">
        <w:rPr>
          <w:rFonts w:ascii="Arial" w:hAnsi="Arial" w:cs="Arial"/>
          <w:spacing w:val="-3"/>
          <w:sz w:val="16"/>
          <w:szCs w:val="16"/>
        </w:rPr>
        <w:t>Henry, king of the English, greets the bishop of Lincoln and Earl David and the earl of Leicester, and Earl Rannulf of Chester, and all the barons and lords of whom Geoffrey Ridel held lands, and all the sheriffs within whose jurisdiction he held them. Know that I have given to Richard Basset the daughter of Geoffrey Ridel to wife, and the custody of Geoffrey Ridel’s land until Robert Ridel can be made a knight and marry the granddaughter of Ralph Basset, namely the daughter of one of his daughters. … And this gift and compact have been made at the request and with the advice of Rannulf, earl of Chester, and William his brother, and Nigel d’Aubigny and Robert Ridel’s other kin and Geva his mother, and Geoffrey the earl’s chancellor, and Simon, dean of Lincoln, and William, son of Rannulf, and Thomas of St John and Geoffrey de Clinton, and Payn son of John, and William d’Aubigny and Humphrey de Bohun and Robert Musard and Robert Basset and Osmund Basset and Thurstan Basset and William, constable of Earl Rannulf of Chester, and Ralph, son of Norman,</w:t>
      </w:r>
      <w:r>
        <w:rPr>
          <w:rFonts w:ascii="Arial" w:hAnsi="Arial" w:cs="Arial"/>
          <w:spacing w:val="-3"/>
          <w:sz w:val="16"/>
          <w:szCs w:val="16"/>
        </w:rPr>
        <w:t xml:space="preserve"> and Hugh Maubanc. At Woodstock’.</w:t>
      </w:r>
    </w:p>
    <w:p w:rsidR="00D54D85" w:rsidRDefault="00D54D85" w:rsidP="00D54D85">
      <w:pPr>
        <w:tabs>
          <w:tab w:val="left" w:pos="0"/>
        </w:tabs>
        <w:suppressAutoHyphens/>
        <w:spacing w:line="360" w:lineRule="auto"/>
        <w:jc w:val="both"/>
        <w:rPr>
          <w:rFonts w:ascii="Arial" w:hAnsi="Arial" w:cs="Arial"/>
          <w:i/>
          <w:color w:val="222222"/>
          <w:shd w:val="clear" w:color="auto" w:fill="FFFFFF"/>
        </w:rPr>
      </w:pPr>
    </w:p>
    <w:p w:rsidR="00D54D85" w:rsidRPr="00D4123F" w:rsidRDefault="00D54D85" w:rsidP="00D54D85">
      <w:pPr>
        <w:shd w:val="clear" w:color="auto" w:fill="FFFFFF"/>
        <w:spacing w:before="100" w:beforeAutospacing="1" w:after="24" w:line="360" w:lineRule="auto"/>
        <w:jc w:val="both"/>
        <w:rPr>
          <w:rFonts w:ascii="Arial" w:hAnsi="Arial" w:cs="Arial"/>
          <w:color w:val="222222"/>
        </w:rPr>
      </w:pPr>
      <w:r w:rsidRPr="00D4123F">
        <w:rPr>
          <w:rFonts w:ascii="Arial" w:hAnsi="Arial" w:cs="Arial"/>
          <w:color w:val="222222"/>
        </w:rPr>
        <w:t xml:space="preserve">Isolating the ‘Geoffrey Ridel’, Royal Justice, presents little difficulty due to the significant number of contemporaries referenced. </w:t>
      </w:r>
      <w:r w:rsidRPr="00D4123F">
        <w:rPr>
          <w:rStyle w:val="FootnoteReference"/>
          <w:rFonts w:ascii="Arial" w:hAnsi="Arial" w:cs="Arial"/>
          <w:color w:val="222222"/>
        </w:rPr>
        <w:footnoteReference w:id="8"/>
      </w:r>
      <w:r w:rsidRPr="00D4123F">
        <w:rPr>
          <w:rFonts w:ascii="Arial" w:hAnsi="Arial" w:cs="Arial"/>
          <w:color w:val="222222"/>
        </w:rPr>
        <w:t xml:space="preserve">These include Ridel’s wife Geva, fellow Royal Justice Ralph Basset. </w:t>
      </w:r>
      <w:r w:rsidRPr="00D4123F">
        <w:rPr>
          <w:rStyle w:val="FootnoteReference"/>
          <w:rFonts w:ascii="Arial" w:hAnsi="Arial" w:cs="Arial"/>
          <w:color w:val="222222"/>
        </w:rPr>
        <w:footnoteReference w:id="9"/>
      </w:r>
      <w:r w:rsidRPr="00D4123F">
        <w:rPr>
          <w:rFonts w:ascii="Arial" w:hAnsi="Arial" w:cs="Arial"/>
          <w:color w:val="222222"/>
        </w:rPr>
        <w:t xml:space="preserve">, </w:t>
      </w:r>
      <w:r w:rsidRPr="00D4123F">
        <w:rPr>
          <w:rStyle w:val="FootnoteReference"/>
          <w:rFonts w:ascii="Arial" w:hAnsi="Arial" w:cs="Arial"/>
          <w:color w:val="222222"/>
        </w:rPr>
        <w:footnoteReference w:id="10"/>
      </w:r>
      <w:ins w:id="6" w:author="thomas conlon" w:date="2020-04-22T21:03:00Z">
        <w:r w:rsidRPr="00D4123F">
          <w:rPr>
            <w:rFonts w:ascii="Arial" w:hAnsi="Arial" w:cs="Arial"/>
            <w:color w:val="222222"/>
          </w:rPr>
          <w:t xml:space="preserve"> </w:t>
        </w:r>
      </w:ins>
      <w:r w:rsidRPr="00D4123F">
        <w:rPr>
          <w:rFonts w:ascii="Arial" w:hAnsi="Arial" w:cs="Arial"/>
          <w:color w:val="222222"/>
        </w:rPr>
        <w:t xml:space="preserve">Ride had died, along with an estimated three hundred others, including Henry I’s only legitimate son William Adelin, in the sinking of ‘The White Ship’ on 25 November 1120, a key event in the resultant civil wars </w:t>
      </w:r>
      <w:r w:rsidRPr="00D4123F">
        <w:rPr>
          <w:rFonts w:ascii="Arial" w:hAnsi="Arial" w:cs="Arial"/>
          <w:color w:val="222222"/>
          <w:shd w:val="clear" w:color="auto" w:fill="FFFFFF"/>
        </w:rPr>
        <w:t xml:space="preserve">colloquially known as ‘The Anarchy’. </w:t>
      </w:r>
      <w:r w:rsidRPr="00D4123F">
        <w:rPr>
          <w:rStyle w:val="FootnoteReference"/>
          <w:rFonts w:ascii="Arial" w:hAnsi="Arial" w:cs="Arial"/>
          <w:color w:val="222222"/>
          <w:shd w:val="clear" w:color="auto" w:fill="FFFFFF"/>
        </w:rPr>
        <w:footnoteReference w:id="11"/>
      </w:r>
      <w:r w:rsidRPr="00D4123F">
        <w:rPr>
          <w:rFonts w:ascii="Arial" w:hAnsi="Arial" w:cs="Arial"/>
          <w:color w:val="222222"/>
        </w:rPr>
        <w:t xml:space="preserve"> </w:t>
      </w:r>
      <w:r>
        <w:rPr>
          <w:rFonts w:ascii="Arial" w:hAnsi="Arial" w:cs="Arial"/>
          <w:color w:val="222222"/>
          <w:shd w:val="clear" w:color="auto" w:fill="FFFFFF"/>
        </w:rPr>
        <w:t>Proposing forgery as an ‘extremely common’</w:t>
      </w:r>
      <w:r w:rsidRPr="00D4123F">
        <w:rPr>
          <w:rFonts w:ascii="Arial" w:hAnsi="Arial" w:cs="Arial"/>
          <w:color w:val="222222"/>
          <w:shd w:val="clear" w:color="auto" w:fill="FFFFFF"/>
        </w:rPr>
        <w:t xml:space="preserve"> facet of Anglo-Norman charters, Carpenter alleges the charter was likely forged by Basset to ensure Ridel’s inheritance for his descendants. </w:t>
      </w:r>
      <w:r w:rsidRPr="00D4123F">
        <w:rPr>
          <w:rStyle w:val="FootnoteReference"/>
          <w:rFonts w:ascii="Arial" w:hAnsi="Arial" w:cs="Arial"/>
          <w:color w:val="222222"/>
          <w:shd w:val="clear" w:color="auto" w:fill="FFFFFF"/>
        </w:rPr>
        <w:footnoteReference w:id="12"/>
      </w:r>
      <w:r w:rsidRPr="00D4123F">
        <w:rPr>
          <w:rFonts w:ascii="Arial" w:hAnsi="Arial" w:cs="Arial"/>
          <w:color w:val="222222"/>
          <w:shd w:val="clear" w:color="auto" w:fill="FFFFFF"/>
        </w:rPr>
        <w:t xml:space="preserve"> </w:t>
      </w:r>
      <w:r w:rsidRPr="00D4123F">
        <w:rPr>
          <w:rFonts w:ascii="Arial" w:hAnsi="Arial" w:cs="Arial"/>
          <w:color w:val="000000"/>
          <w:shd w:val="clear" w:color="auto" w:fill="FFFFFF"/>
        </w:rPr>
        <w:t xml:space="preserve">Notwithstanding, sufficient evidence </w:t>
      </w:r>
      <w:r>
        <w:rPr>
          <w:rFonts w:ascii="Arial" w:hAnsi="Arial" w:cs="Arial"/>
          <w:color w:val="000000"/>
          <w:shd w:val="clear" w:color="auto" w:fill="FFFFFF"/>
        </w:rPr>
        <w:t xml:space="preserve">is only discovered </w:t>
      </w:r>
      <w:r w:rsidRPr="00D4123F">
        <w:rPr>
          <w:rFonts w:ascii="Arial" w:hAnsi="Arial" w:cs="Arial"/>
          <w:color w:val="000000"/>
          <w:shd w:val="clear" w:color="auto" w:fill="FFFFFF"/>
        </w:rPr>
        <w:t xml:space="preserve">for the </w:t>
      </w:r>
      <w:r>
        <w:rPr>
          <w:rFonts w:ascii="Arial" w:hAnsi="Arial" w:cs="Arial"/>
          <w:color w:val="000000"/>
          <w:shd w:val="clear" w:color="auto" w:fill="FFFFFF"/>
        </w:rPr>
        <w:t xml:space="preserve">suggested </w:t>
      </w:r>
      <w:r w:rsidRPr="00D4123F">
        <w:rPr>
          <w:rFonts w:ascii="Arial" w:hAnsi="Arial" w:cs="Arial"/>
          <w:color w:val="000000"/>
          <w:shd w:val="clear" w:color="auto" w:fill="FFFFFF"/>
        </w:rPr>
        <w:t xml:space="preserve">date of issue </w:t>
      </w:r>
      <w:r w:rsidRPr="00D4123F">
        <w:rPr>
          <w:rFonts w:ascii="Arial" w:hAnsi="Arial" w:cs="Arial"/>
          <w:i/>
          <w:color w:val="000000"/>
          <w:shd w:val="clear" w:color="auto" w:fill="FFFFFF"/>
        </w:rPr>
        <w:t>between</w:t>
      </w:r>
      <w:r w:rsidRPr="00D4123F">
        <w:rPr>
          <w:rFonts w:ascii="Arial" w:hAnsi="Arial" w:cs="Arial"/>
          <w:color w:val="000000"/>
          <w:shd w:val="clear" w:color="auto" w:fill="FFFFFF"/>
        </w:rPr>
        <w:t xml:space="preserve"> Henry I’s resumption of business in </w:t>
      </w:r>
      <w:r w:rsidRPr="007C672A">
        <w:rPr>
          <w:rFonts w:ascii="Arial" w:hAnsi="Arial" w:cs="Arial"/>
          <w:i/>
          <w:color w:val="000000"/>
          <w:shd w:val="clear" w:color="auto" w:fill="FFFFFF"/>
        </w:rPr>
        <w:t>early 1121</w:t>
      </w:r>
      <w:r>
        <w:rPr>
          <w:rFonts w:ascii="Arial" w:hAnsi="Arial" w:cs="Arial"/>
          <w:color w:val="000000"/>
          <w:shd w:val="clear" w:color="auto" w:fill="FFFFFF"/>
        </w:rPr>
        <w:t xml:space="preserve"> and his</w:t>
      </w:r>
      <w:r w:rsidRPr="00D4123F">
        <w:rPr>
          <w:rFonts w:ascii="Arial" w:hAnsi="Arial" w:cs="Arial"/>
          <w:color w:val="000000"/>
          <w:shd w:val="clear" w:color="auto" w:fill="FFFFFF"/>
        </w:rPr>
        <w:t xml:space="preserve"> Henry’s leaving for Normandy on 10</w:t>
      </w:r>
      <w:r w:rsidRPr="00D4123F">
        <w:rPr>
          <w:rFonts w:ascii="Arial" w:hAnsi="Arial" w:cs="Arial"/>
          <w:color w:val="000000"/>
          <w:shd w:val="clear" w:color="auto" w:fill="FFFFFF"/>
          <w:vertAlign w:val="superscript"/>
        </w:rPr>
        <w:t>t</w:t>
      </w:r>
      <w:r>
        <w:rPr>
          <w:rFonts w:ascii="Arial" w:hAnsi="Arial" w:cs="Arial"/>
          <w:color w:val="000000"/>
          <w:shd w:val="clear" w:color="auto" w:fill="FFFFFF"/>
          <w:vertAlign w:val="superscript"/>
        </w:rPr>
        <w:t>h</w:t>
      </w:r>
      <w:r w:rsidRPr="00D4123F">
        <w:rPr>
          <w:rFonts w:ascii="Arial" w:hAnsi="Arial" w:cs="Arial"/>
          <w:color w:val="000000"/>
          <w:shd w:val="clear" w:color="auto" w:fill="FFFFFF"/>
        </w:rPr>
        <w:t xml:space="preserve"> June 1123, as this would be his last such trip before his brother in law, listed as ‘Earl David’, would become King David I of Scotland .</w:t>
      </w:r>
      <w:r w:rsidRPr="00D4123F">
        <w:rPr>
          <w:rStyle w:val="FootnoteReference"/>
          <w:rFonts w:ascii="Arial" w:hAnsi="Arial" w:cs="Arial"/>
          <w:color w:val="222222"/>
          <w:shd w:val="clear" w:color="auto" w:fill="FFFFFF"/>
        </w:rPr>
        <w:footnoteReference w:id="13"/>
      </w:r>
    </w:p>
    <w:p w:rsidR="00D54D85" w:rsidRDefault="00D54D85" w:rsidP="00D54D85">
      <w:pPr>
        <w:tabs>
          <w:tab w:val="left" w:pos="0"/>
        </w:tabs>
        <w:suppressAutoHyphens/>
        <w:spacing w:line="360" w:lineRule="auto"/>
        <w:jc w:val="right"/>
        <w:rPr>
          <w:rFonts w:ascii="Arial" w:hAnsi="Arial" w:cs="Arial"/>
          <w:i/>
          <w:color w:val="000000"/>
          <w:sz w:val="16"/>
          <w:szCs w:val="16"/>
          <w:shd w:val="clear" w:color="auto" w:fill="FFFFFF"/>
        </w:rPr>
      </w:pPr>
      <w:r w:rsidRPr="00D4123F">
        <w:rPr>
          <w:rFonts w:ascii="Arial" w:hAnsi="Arial" w:cs="Arial"/>
          <w:i/>
          <w:color w:val="000000"/>
          <w:sz w:val="16"/>
          <w:szCs w:val="16"/>
          <w:shd w:val="clear" w:color="auto" w:fill="FFFFFF"/>
        </w:rPr>
        <w:t>Word Count: 550</w:t>
      </w:r>
    </w:p>
    <w:p w:rsidR="00D54D85" w:rsidRPr="00AE6669" w:rsidRDefault="00D54D85" w:rsidP="00D54D85">
      <w:pPr>
        <w:tabs>
          <w:tab w:val="left" w:pos="0"/>
        </w:tabs>
        <w:suppressAutoHyphens/>
        <w:spacing w:line="360" w:lineRule="auto"/>
        <w:jc w:val="right"/>
        <w:rPr>
          <w:rFonts w:ascii="Arial" w:hAnsi="Arial" w:cs="Arial"/>
          <w:i/>
          <w:color w:val="000000"/>
          <w:sz w:val="16"/>
          <w:szCs w:val="16"/>
          <w:shd w:val="clear" w:color="auto" w:fill="FFFFFF"/>
        </w:rPr>
      </w:pPr>
      <w:r w:rsidRPr="00D4123F">
        <w:rPr>
          <w:rFonts w:ascii="Arial" w:hAnsi="Arial" w:cs="Arial"/>
          <w:i/>
          <w:color w:val="000000"/>
          <w:sz w:val="16"/>
          <w:szCs w:val="16"/>
          <w:shd w:val="clear" w:color="auto" w:fill="FFFFFF"/>
        </w:rPr>
        <w:lastRenderedPageBreak/>
        <w:t xml:space="preserve"> </w:t>
      </w:r>
    </w:p>
    <w:p w:rsidR="00D54D85" w:rsidRDefault="00D54D85" w:rsidP="00D54D85">
      <w:pPr>
        <w:pStyle w:val="Heading1"/>
        <w:shd w:val="clear" w:color="auto" w:fill="FBF7F5"/>
        <w:spacing w:before="0"/>
        <w:jc w:val="center"/>
        <w:rPr>
          <w:b w:val="0"/>
          <w:spacing w:val="-3"/>
          <w:sz w:val="22"/>
          <w:szCs w:val="22"/>
        </w:rPr>
      </w:pPr>
      <w:r w:rsidRPr="00D4123F">
        <w:rPr>
          <w:b w:val="0"/>
          <w:bCs w:val="0"/>
          <w:sz w:val="22"/>
          <w:szCs w:val="22"/>
        </w:rPr>
        <w:t>Studying the Medieval (AHHI 7016)</w:t>
      </w:r>
      <w:r w:rsidRPr="00D4123F">
        <w:rPr>
          <w:b w:val="0"/>
          <w:spacing w:val="-3"/>
          <w:sz w:val="22"/>
          <w:szCs w:val="22"/>
        </w:rPr>
        <w:t xml:space="preserve"> Part One: Bibliography </w:t>
      </w:r>
    </w:p>
    <w:p w:rsidR="00D54D85" w:rsidRPr="00D54D85" w:rsidRDefault="00D54D85" w:rsidP="00D54D85"/>
    <w:p w:rsidR="00D54D85" w:rsidRPr="00D4123F" w:rsidRDefault="00D54D85" w:rsidP="00D54D85">
      <w:pPr>
        <w:rPr>
          <w:rFonts w:ascii="Arial" w:hAnsi="Arial" w:cs="Arial"/>
        </w:rPr>
      </w:pPr>
    </w:p>
    <w:p w:rsidR="00D54D85" w:rsidRPr="00D4123F" w:rsidRDefault="00D54D85" w:rsidP="00D54D85">
      <w:pPr>
        <w:pStyle w:val="NormalWeb"/>
        <w:numPr>
          <w:ilvl w:val="0"/>
          <w:numId w:val="27"/>
        </w:numPr>
        <w:spacing w:before="0" w:beforeAutospacing="0" w:after="0" w:afterAutospacing="0" w:line="276" w:lineRule="auto"/>
        <w:ind w:right="-360"/>
        <w:jc w:val="both"/>
        <w:rPr>
          <w:rStyle w:val="selectable"/>
          <w:rFonts w:ascii="Arial" w:hAnsi="Arial" w:cs="Arial"/>
          <w:sz w:val="22"/>
          <w:szCs w:val="22"/>
        </w:rPr>
      </w:pPr>
      <w:r w:rsidRPr="00D4123F">
        <w:rPr>
          <w:rStyle w:val="selectable"/>
          <w:rFonts w:ascii="Arial" w:hAnsi="Arial" w:cs="Arial"/>
          <w:sz w:val="22"/>
          <w:szCs w:val="22"/>
        </w:rPr>
        <w:t>Blanning, T. C. W, </w:t>
      </w:r>
      <w:r w:rsidRPr="00D4123F">
        <w:rPr>
          <w:rStyle w:val="selectable"/>
          <w:rFonts w:ascii="Arial" w:hAnsi="Arial" w:cs="Arial"/>
          <w:i/>
          <w:iCs/>
          <w:sz w:val="22"/>
          <w:szCs w:val="22"/>
        </w:rPr>
        <w:t>The Short Oxford History Of Europe</w:t>
      </w:r>
      <w:r w:rsidRPr="00D4123F">
        <w:rPr>
          <w:rStyle w:val="selectable"/>
          <w:rFonts w:ascii="Arial" w:hAnsi="Arial" w:cs="Arial"/>
          <w:sz w:val="22"/>
          <w:szCs w:val="22"/>
        </w:rPr>
        <w:t> (Oxford, Oxford University Press, 2006).</w:t>
      </w:r>
    </w:p>
    <w:p w:rsidR="00D54D85" w:rsidRPr="00D4123F" w:rsidRDefault="00D54D85" w:rsidP="00D54D85">
      <w:pPr>
        <w:pStyle w:val="ListParagraph"/>
        <w:ind w:left="-96"/>
        <w:rPr>
          <w:rFonts w:ascii="Arial" w:hAnsi="Arial"/>
        </w:rPr>
      </w:pPr>
    </w:p>
    <w:p w:rsidR="00D54D85" w:rsidRPr="00D4123F" w:rsidRDefault="00D54D85" w:rsidP="00D54D85">
      <w:pPr>
        <w:pStyle w:val="NormalWeb"/>
        <w:numPr>
          <w:ilvl w:val="0"/>
          <w:numId w:val="27"/>
        </w:numPr>
        <w:spacing w:before="0" w:beforeAutospacing="0" w:after="0" w:afterAutospacing="0" w:line="276" w:lineRule="auto"/>
        <w:ind w:right="-360"/>
        <w:jc w:val="both"/>
        <w:rPr>
          <w:rStyle w:val="selectable"/>
          <w:rFonts w:ascii="Arial" w:hAnsi="Arial" w:cs="Arial"/>
          <w:sz w:val="22"/>
          <w:szCs w:val="22"/>
        </w:rPr>
      </w:pPr>
      <w:r w:rsidRPr="00D4123F">
        <w:rPr>
          <w:rStyle w:val="selectable"/>
          <w:rFonts w:ascii="Arial" w:hAnsi="Arial" w:cs="Arial"/>
          <w:sz w:val="22"/>
          <w:szCs w:val="22"/>
        </w:rPr>
        <w:t>British History Online, Bishops of Ely, 2020 h&lt;ttps://www.british-history.ac.uk/fasti-ecclesiae/1300-1541/vol4/pp13-16&gt; [Accessed 17 March 2020].</w:t>
      </w:r>
    </w:p>
    <w:p w:rsidR="00D54D85" w:rsidRPr="00D4123F" w:rsidRDefault="00D54D85" w:rsidP="00D54D85">
      <w:pPr>
        <w:pStyle w:val="NormalWeb"/>
        <w:spacing w:before="0" w:beforeAutospacing="0" w:after="0" w:afterAutospacing="0" w:line="276" w:lineRule="auto"/>
        <w:ind w:right="-360"/>
        <w:jc w:val="both"/>
        <w:rPr>
          <w:rStyle w:val="selectable"/>
          <w:rFonts w:ascii="Arial" w:hAnsi="Arial" w:cs="Arial"/>
          <w:sz w:val="22"/>
          <w:szCs w:val="22"/>
        </w:rPr>
      </w:pPr>
    </w:p>
    <w:p w:rsidR="00D54D85" w:rsidRPr="00D4123F" w:rsidRDefault="00D54D85" w:rsidP="00D54D85">
      <w:pPr>
        <w:pStyle w:val="NormalWeb"/>
        <w:spacing w:before="0" w:beforeAutospacing="0" w:after="0" w:afterAutospacing="0" w:line="276" w:lineRule="auto"/>
        <w:ind w:right="-360"/>
        <w:jc w:val="both"/>
        <w:rPr>
          <w:rStyle w:val="selectable"/>
          <w:rFonts w:ascii="Arial" w:hAnsi="Arial" w:cs="Arial"/>
          <w:sz w:val="22"/>
          <w:szCs w:val="22"/>
        </w:rPr>
      </w:pPr>
    </w:p>
    <w:p w:rsidR="00D54D85" w:rsidRPr="00D4123F" w:rsidRDefault="00D54D85" w:rsidP="00D54D85">
      <w:pPr>
        <w:pStyle w:val="NormalWeb"/>
        <w:numPr>
          <w:ilvl w:val="0"/>
          <w:numId w:val="27"/>
        </w:numPr>
        <w:spacing w:before="0" w:beforeAutospacing="0" w:after="0" w:afterAutospacing="0" w:line="276" w:lineRule="auto"/>
        <w:ind w:right="-360"/>
        <w:jc w:val="both"/>
        <w:rPr>
          <w:rFonts w:ascii="Arial" w:hAnsi="Arial" w:cs="Arial"/>
          <w:sz w:val="22"/>
          <w:szCs w:val="22"/>
        </w:rPr>
      </w:pPr>
      <w:r w:rsidRPr="00D4123F">
        <w:rPr>
          <w:rStyle w:val="selectable"/>
          <w:rFonts w:ascii="Arial" w:hAnsi="Arial" w:cs="Arial"/>
          <w:sz w:val="22"/>
          <w:szCs w:val="22"/>
        </w:rPr>
        <w:t>British History Online, St. Asaphs: Bishops, 2020 &lt;https://www.british-history.ac.uk/fasti-ecclesiae/1066-1300/vol9/pp33-36&gt; [Accessed 17 March 2020].</w:t>
      </w:r>
    </w:p>
    <w:p w:rsidR="00D54D85" w:rsidRPr="00D4123F" w:rsidRDefault="00D54D85" w:rsidP="00D54D85">
      <w:pPr>
        <w:pStyle w:val="NormalWeb"/>
        <w:spacing w:before="0" w:beforeAutospacing="0" w:after="0" w:afterAutospacing="0" w:line="276" w:lineRule="auto"/>
        <w:ind w:left="-96" w:right="-360"/>
        <w:jc w:val="both"/>
        <w:rPr>
          <w:rStyle w:val="selectable"/>
          <w:rFonts w:ascii="Arial" w:hAnsi="Arial" w:cs="Arial"/>
          <w:sz w:val="22"/>
          <w:szCs w:val="22"/>
        </w:rPr>
      </w:pPr>
    </w:p>
    <w:p w:rsidR="00D54D85" w:rsidRPr="00D4123F" w:rsidRDefault="00D54D85" w:rsidP="00D54D85">
      <w:pPr>
        <w:pStyle w:val="NormalWeb"/>
        <w:spacing w:before="0" w:beforeAutospacing="0" w:after="0" w:afterAutospacing="0" w:line="276" w:lineRule="auto"/>
        <w:ind w:right="-360"/>
        <w:jc w:val="both"/>
        <w:rPr>
          <w:rFonts w:ascii="Arial" w:hAnsi="Arial" w:cs="Arial"/>
          <w:sz w:val="22"/>
          <w:szCs w:val="22"/>
        </w:rPr>
      </w:pPr>
    </w:p>
    <w:p w:rsidR="00D54D85" w:rsidRPr="00D4123F" w:rsidRDefault="00D54D85" w:rsidP="00D54D85">
      <w:pPr>
        <w:pStyle w:val="NormalWeb"/>
        <w:numPr>
          <w:ilvl w:val="0"/>
          <w:numId w:val="27"/>
        </w:numPr>
        <w:spacing w:before="0" w:beforeAutospacing="0" w:after="0" w:afterAutospacing="0" w:line="276" w:lineRule="auto"/>
        <w:ind w:right="-360"/>
        <w:jc w:val="both"/>
        <w:rPr>
          <w:rStyle w:val="selectable"/>
          <w:rFonts w:ascii="Arial" w:hAnsi="Arial" w:cs="Arial"/>
          <w:sz w:val="22"/>
          <w:szCs w:val="22"/>
        </w:rPr>
      </w:pPr>
      <w:r w:rsidRPr="00D4123F">
        <w:rPr>
          <w:rStyle w:val="selectable"/>
          <w:rFonts w:ascii="Arial" w:hAnsi="Arial" w:cs="Arial"/>
          <w:sz w:val="22"/>
          <w:szCs w:val="22"/>
        </w:rPr>
        <w:t xml:space="preserve">Carpenter, David X, </w:t>
      </w:r>
      <w:r w:rsidRPr="00D4123F">
        <w:rPr>
          <w:rStyle w:val="selectable"/>
          <w:rFonts w:ascii="Arial" w:hAnsi="Arial" w:cs="Arial"/>
          <w:i/>
          <w:sz w:val="22"/>
          <w:szCs w:val="22"/>
        </w:rPr>
        <w:t>The Marriage Of Richard Basset: An Undetected Forgery In The Name Of Henry I, </w:t>
      </w:r>
      <w:r w:rsidRPr="00D4123F">
        <w:rPr>
          <w:rStyle w:val="selectable"/>
          <w:rFonts w:ascii="Arial" w:hAnsi="Arial" w:cs="Arial"/>
          <w:iCs/>
          <w:sz w:val="22"/>
          <w:szCs w:val="22"/>
        </w:rPr>
        <w:t>Historical Research</w:t>
      </w:r>
      <w:r w:rsidRPr="00D4123F">
        <w:rPr>
          <w:rStyle w:val="selectable"/>
          <w:rFonts w:ascii="Arial" w:hAnsi="Arial" w:cs="Arial"/>
          <w:sz w:val="22"/>
          <w:szCs w:val="22"/>
        </w:rPr>
        <w:t>, 91 (2018), 399-406 &lt;</w:t>
      </w:r>
      <w:hyperlink r:id="rId9" w:history="1">
        <w:r w:rsidRPr="00D4123F">
          <w:rPr>
            <w:rStyle w:val="Hyperlink"/>
            <w:rFonts w:ascii="Arial" w:hAnsi="Arial" w:cs="Arial"/>
            <w:color w:val="auto"/>
            <w:sz w:val="22"/>
            <w:szCs w:val="22"/>
            <w:shd w:val="clear" w:color="auto" w:fill="FFFFFF" w:themeFill="background1"/>
          </w:rPr>
          <w:t>https://doi.org/10.1111/1468-2281.12227</w:t>
        </w:r>
      </w:hyperlink>
      <w:r w:rsidRPr="00D4123F">
        <w:rPr>
          <w:rStyle w:val="selectable"/>
          <w:rFonts w:ascii="Arial" w:hAnsi="Arial" w:cs="Arial"/>
          <w:sz w:val="22"/>
          <w:szCs w:val="22"/>
        </w:rPr>
        <w:t>&gt;[Accessed 17 March 2020].</w:t>
      </w:r>
    </w:p>
    <w:p w:rsidR="00D54D85" w:rsidRPr="00D4123F" w:rsidRDefault="00D54D85" w:rsidP="00D54D85">
      <w:pPr>
        <w:pStyle w:val="NormalWeb"/>
        <w:spacing w:before="0" w:beforeAutospacing="0" w:after="0" w:afterAutospacing="0" w:line="276" w:lineRule="auto"/>
        <w:ind w:left="-96" w:right="-360"/>
        <w:jc w:val="both"/>
        <w:rPr>
          <w:rFonts w:ascii="Arial" w:hAnsi="Arial" w:cs="Arial"/>
          <w:sz w:val="22"/>
          <w:szCs w:val="22"/>
        </w:rPr>
      </w:pPr>
    </w:p>
    <w:p w:rsidR="00D54D85" w:rsidRPr="00D4123F" w:rsidRDefault="00D54D85" w:rsidP="00D54D85">
      <w:pPr>
        <w:pStyle w:val="NormalWeb"/>
        <w:spacing w:before="0" w:beforeAutospacing="0" w:after="0" w:afterAutospacing="0" w:line="276" w:lineRule="auto"/>
        <w:ind w:left="-96" w:right="-360"/>
        <w:jc w:val="both"/>
        <w:rPr>
          <w:rFonts w:ascii="Arial" w:hAnsi="Arial" w:cs="Arial"/>
          <w:sz w:val="22"/>
          <w:szCs w:val="22"/>
        </w:rPr>
      </w:pPr>
    </w:p>
    <w:p w:rsidR="00D54D85" w:rsidRPr="00D4123F" w:rsidRDefault="00D54D85" w:rsidP="00D54D85">
      <w:pPr>
        <w:pStyle w:val="z-TopofForm"/>
        <w:numPr>
          <w:ilvl w:val="0"/>
          <w:numId w:val="27"/>
        </w:numPr>
        <w:spacing w:line="276" w:lineRule="auto"/>
        <w:jc w:val="both"/>
        <w:rPr>
          <w:sz w:val="22"/>
          <w:szCs w:val="22"/>
        </w:rPr>
      </w:pPr>
      <w:r w:rsidRPr="00D4123F">
        <w:rPr>
          <w:sz w:val="22"/>
          <w:szCs w:val="22"/>
        </w:rPr>
        <w:t>Top of Form</w:t>
      </w:r>
    </w:p>
    <w:p w:rsidR="00D54D85" w:rsidRPr="00D4123F" w:rsidRDefault="00D54D85" w:rsidP="00D54D85">
      <w:pPr>
        <w:pStyle w:val="z-BottomofForm"/>
        <w:spacing w:line="276" w:lineRule="auto"/>
        <w:jc w:val="both"/>
        <w:rPr>
          <w:sz w:val="22"/>
          <w:szCs w:val="22"/>
        </w:rPr>
      </w:pPr>
      <w:r w:rsidRPr="00D4123F">
        <w:rPr>
          <w:sz w:val="22"/>
          <w:szCs w:val="22"/>
        </w:rPr>
        <w:t>Bottom of Form</w:t>
      </w:r>
    </w:p>
    <w:p w:rsidR="00D54D85" w:rsidRPr="00D4123F" w:rsidRDefault="00D54D85" w:rsidP="00D54D85">
      <w:pPr>
        <w:pStyle w:val="NormalWeb"/>
        <w:numPr>
          <w:ilvl w:val="0"/>
          <w:numId w:val="27"/>
        </w:numPr>
        <w:shd w:val="clear" w:color="auto" w:fill="FFFFFF" w:themeFill="background1"/>
        <w:spacing w:before="0" w:beforeAutospacing="0" w:after="0" w:afterAutospacing="0" w:line="276" w:lineRule="auto"/>
        <w:ind w:right="-360"/>
        <w:jc w:val="both"/>
        <w:rPr>
          <w:rStyle w:val="selectable"/>
          <w:rFonts w:ascii="Arial" w:hAnsi="Arial" w:cs="Arial"/>
          <w:sz w:val="22"/>
          <w:szCs w:val="22"/>
        </w:rPr>
      </w:pPr>
      <w:r w:rsidRPr="00D4123F">
        <w:rPr>
          <w:rStyle w:val="selectable"/>
          <w:rFonts w:ascii="Arial" w:hAnsi="Arial" w:cs="Arial"/>
          <w:sz w:val="22"/>
          <w:szCs w:val="22"/>
        </w:rPr>
        <w:t>Cheney, C. R, and Michael Jones, </w:t>
      </w:r>
      <w:r w:rsidRPr="00D4123F">
        <w:rPr>
          <w:rStyle w:val="selectable"/>
          <w:rFonts w:ascii="Arial" w:hAnsi="Arial" w:cs="Arial"/>
          <w:i/>
          <w:iCs/>
          <w:sz w:val="22"/>
          <w:szCs w:val="22"/>
        </w:rPr>
        <w:t>A Handbook Of Dates</w:t>
      </w:r>
      <w:r w:rsidRPr="00D4123F">
        <w:rPr>
          <w:rStyle w:val="selectable"/>
          <w:rFonts w:ascii="Arial" w:hAnsi="Arial" w:cs="Arial"/>
          <w:sz w:val="22"/>
          <w:szCs w:val="22"/>
        </w:rPr>
        <w:t> (Cambridge: Cambridge Univ. Press, 2004).</w:t>
      </w:r>
    </w:p>
    <w:p w:rsidR="00D54D85" w:rsidRPr="00D4123F" w:rsidRDefault="00D54D85" w:rsidP="00D54D85">
      <w:pPr>
        <w:pStyle w:val="NormalWeb"/>
        <w:shd w:val="clear" w:color="auto" w:fill="FFFFFF" w:themeFill="background1"/>
        <w:spacing w:before="0" w:beforeAutospacing="0" w:after="0" w:afterAutospacing="0" w:line="276" w:lineRule="auto"/>
        <w:ind w:left="-96" w:right="-360"/>
        <w:jc w:val="both"/>
        <w:rPr>
          <w:rStyle w:val="selectable"/>
          <w:rFonts w:ascii="Arial" w:hAnsi="Arial" w:cs="Arial"/>
          <w:sz w:val="22"/>
          <w:szCs w:val="22"/>
        </w:rPr>
      </w:pPr>
    </w:p>
    <w:p w:rsidR="00D54D85" w:rsidRPr="00D4123F" w:rsidRDefault="00D54D85" w:rsidP="00D54D85">
      <w:pPr>
        <w:pStyle w:val="NormalWeb"/>
        <w:shd w:val="clear" w:color="auto" w:fill="FFFFFF" w:themeFill="background1"/>
        <w:spacing w:before="0" w:beforeAutospacing="0" w:after="0" w:afterAutospacing="0" w:line="276" w:lineRule="auto"/>
        <w:ind w:left="-96" w:right="-360"/>
        <w:jc w:val="both"/>
        <w:rPr>
          <w:rFonts w:ascii="Arial" w:hAnsi="Arial" w:cs="Arial"/>
          <w:sz w:val="22"/>
          <w:szCs w:val="22"/>
        </w:rPr>
      </w:pPr>
    </w:p>
    <w:p w:rsidR="00D54D85" w:rsidRPr="00D4123F" w:rsidRDefault="00D54D85" w:rsidP="00D54D85">
      <w:pPr>
        <w:pStyle w:val="z-TopofForm"/>
        <w:spacing w:line="276" w:lineRule="auto"/>
        <w:jc w:val="both"/>
        <w:rPr>
          <w:sz w:val="22"/>
          <w:szCs w:val="22"/>
        </w:rPr>
      </w:pPr>
      <w:r w:rsidRPr="00D4123F">
        <w:rPr>
          <w:sz w:val="22"/>
          <w:szCs w:val="22"/>
        </w:rPr>
        <w:t>Top of Form</w:t>
      </w:r>
    </w:p>
    <w:p w:rsidR="00D54D85" w:rsidRPr="00D4123F" w:rsidRDefault="00D54D85" w:rsidP="00D54D85">
      <w:pPr>
        <w:pStyle w:val="z-BottomofForm"/>
        <w:spacing w:line="276" w:lineRule="auto"/>
        <w:jc w:val="both"/>
        <w:rPr>
          <w:sz w:val="22"/>
          <w:szCs w:val="22"/>
        </w:rPr>
      </w:pPr>
      <w:r w:rsidRPr="00D4123F">
        <w:rPr>
          <w:sz w:val="22"/>
          <w:szCs w:val="22"/>
        </w:rPr>
        <w:t>Bottom of Form</w:t>
      </w:r>
    </w:p>
    <w:p w:rsidR="00D54D85" w:rsidRPr="00D4123F" w:rsidRDefault="00D54D85" w:rsidP="00D54D85">
      <w:pPr>
        <w:pStyle w:val="NormalWeb"/>
        <w:numPr>
          <w:ilvl w:val="0"/>
          <w:numId w:val="27"/>
        </w:numPr>
        <w:spacing w:before="0" w:beforeAutospacing="0" w:after="0" w:afterAutospacing="0" w:line="276" w:lineRule="auto"/>
        <w:ind w:right="-360"/>
        <w:jc w:val="both"/>
        <w:rPr>
          <w:rStyle w:val="selectable"/>
          <w:rFonts w:ascii="Arial" w:hAnsi="Arial" w:cs="Arial"/>
          <w:sz w:val="22"/>
          <w:szCs w:val="22"/>
        </w:rPr>
      </w:pPr>
      <w:r w:rsidRPr="00D4123F">
        <w:rPr>
          <w:rStyle w:val="selectable"/>
          <w:rFonts w:ascii="Arial" w:hAnsi="Arial" w:cs="Arial"/>
          <w:sz w:val="22"/>
          <w:szCs w:val="22"/>
        </w:rPr>
        <w:t xml:space="preserve">Green, Judith A., </w:t>
      </w:r>
      <w:r w:rsidRPr="00D4123F">
        <w:rPr>
          <w:rStyle w:val="selectable"/>
          <w:rFonts w:ascii="Arial" w:hAnsi="Arial" w:cs="Arial"/>
          <w:i/>
          <w:sz w:val="22"/>
          <w:szCs w:val="22"/>
        </w:rPr>
        <w:t>Basset, Richard (d. in or before 1144), Justice</w:t>
      </w:r>
      <w:r w:rsidRPr="00D4123F">
        <w:rPr>
          <w:rStyle w:val="selectable"/>
          <w:rFonts w:ascii="Arial" w:hAnsi="Arial" w:cs="Arial"/>
          <w:sz w:val="22"/>
          <w:szCs w:val="22"/>
        </w:rPr>
        <w:t>, </w:t>
      </w:r>
      <w:r w:rsidRPr="00D4123F">
        <w:rPr>
          <w:rStyle w:val="selectable"/>
          <w:rFonts w:ascii="Arial" w:hAnsi="Arial" w:cs="Arial"/>
          <w:i/>
          <w:iCs/>
          <w:sz w:val="22"/>
          <w:szCs w:val="22"/>
        </w:rPr>
        <w:t>O</w:t>
      </w:r>
      <w:r w:rsidRPr="00D4123F">
        <w:rPr>
          <w:rStyle w:val="selectable"/>
          <w:rFonts w:ascii="Arial" w:hAnsi="Arial" w:cs="Arial"/>
          <w:iCs/>
          <w:sz w:val="22"/>
          <w:szCs w:val="22"/>
        </w:rPr>
        <w:t>xford Dictionary Of National Biography</w:t>
      </w:r>
      <w:r w:rsidRPr="00D4123F">
        <w:rPr>
          <w:rStyle w:val="selectable"/>
          <w:rFonts w:ascii="Arial" w:hAnsi="Arial" w:cs="Arial"/>
          <w:sz w:val="22"/>
          <w:szCs w:val="22"/>
        </w:rPr>
        <w:t>, 2020,&lt;https://www.oxforddnb.com/view/10.1093/ref:odnb/9780198614128.001.0001/odnb-9780198614128-e-1647&gt; [Accessed 17 March 2020].</w:t>
      </w:r>
    </w:p>
    <w:p w:rsidR="00D54D85" w:rsidRPr="00D4123F" w:rsidRDefault="00D54D85" w:rsidP="00D54D85">
      <w:pPr>
        <w:pStyle w:val="NormalWeb"/>
        <w:spacing w:before="0" w:beforeAutospacing="0" w:after="0" w:afterAutospacing="0" w:line="276" w:lineRule="auto"/>
        <w:ind w:left="-96" w:right="-360"/>
        <w:jc w:val="both"/>
        <w:rPr>
          <w:rStyle w:val="selectable"/>
          <w:rFonts w:ascii="Arial" w:hAnsi="Arial" w:cs="Arial"/>
          <w:sz w:val="22"/>
          <w:szCs w:val="22"/>
        </w:rPr>
      </w:pPr>
    </w:p>
    <w:p w:rsidR="00D54D85" w:rsidRPr="00D4123F" w:rsidRDefault="00D54D85" w:rsidP="00D54D85">
      <w:pPr>
        <w:pStyle w:val="NormalWeb"/>
        <w:spacing w:before="0" w:beforeAutospacing="0" w:after="0" w:afterAutospacing="0" w:line="276" w:lineRule="auto"/>
        <w:ind w:right="-360"/>
        <w:jc w:val="both"/>
        <w:rPr>
          <w:rFonts w:ascii="Arial" w:hAnsi="Arial" w:cs="Arial"/>
          <w:sz w:val="22"/>
          <w:szCs w:val="22"/>
        </w:rPr>
      </w:pPr>
    </w:p>
    <w:p w:rsidR="00D54D85" w:rsidRPr="00D4123F" w:rsidRDefault="00D54D85" w:rsidP="00D54D85">
      <w:pPr>
        <w:pStyle w:val="z-TopofForm"/>
        <w:numPr>
          <w:ilvl w:val="0"/>
          <w:numId w:val="27"/>
        </w:numPr>
        <w:spacing w:line="276" w:lineRule="auto"/>
        <w:jc w:val="both"/>
        <w:rPr>
          <w:sz w:val="22"/>
          <w:szCs w:val="22"/>
        </w:rPr>
      </w:pPr>
      <w:r w:rsidRPr="00D4123F">
        <w:rPr>
          <w:sz w:val="22"/>
          <w:szCs w:val="22"/>
        </w:rPr>
        <w:t>Top of Form</w:t>
      </w:r>
    </w:p>
    <w:p w:rsidR="00D54D85" w:rsidRPr="00D4123F" w:rsidRDefault="00D54D85" w:rsidP="00D54D85">
      <w:pPr>
        <w:pStyle w:val="z-BottomofForm"/>
        <w:spacing w:line="276" w:lineRule="auto"/>
        <w:jc w:val="both"/>
        <w:rPr>
          <w:sz w:val="22"/>
          <w:szCs w:val="22"/>
        </w:rPr>
      </w:pPr>
      <w:r w:rsidRPr="00D4123F">
        <w:rPr>
          <w:sz w:val="22"/>
          <w:szCs w:val="22"/>
        </w:rPr>
        <w:t>Bottom of Form</w:t>
      </w:r>
    </w:p>
    <w:p w:rsidR="00D54D85" w:rsidRPr="00D4123F" w:rsidRDefault="00D54D85" w:rsidP="00D54D85">
      <w:pPr>
        <w:pStyle w:val="NormalWeb"/>
        <w:numPr>
          <w:ilvl w:val="0"/>
          <w:numId w:val="27"/>
        </w:numPr>
        <w:spacing w:before="0" w:beforeAutospacing="0" w:after="0" w:afterAutospacing="0" w:line="276" w:lineRule="auto"/>
        <w:ind w:right="-360"/>
        <w:jc w:val="both"/>
        <w:rPr>
          <w:rStyle w:val="selectable"/>
          <w:rFonts w:ascii="Arial" w:hAnsi="Arial" w:cs="Arial"/>
          <w:sz w:val="22"/>
          <w:szCs w:val="22"/>
        </w:rPr>
      </w:pPr>
      <w:r w:rsidRPr="00D4123F">
        <w:rPr>
          <w:rStyle w:val="selectable"/>
          <w:rFonts w:ascii="Arial" w:hAnsi="Arial" w:cs="Arial"/>
          <w:sz w:val="22"/>
          <w:szCs w:val="22"/>
        </w:rPr>
        <w:t xml:space="preserve">Green, Judith A., </w:t>
      </w:r>
      <w:r w:rsidRPr="00D4123F">
        <w:rPr>
          <w:rStyle w:val="selectable"/>
          <w:rFonts w:ascii="Arial" w:hAnsi="Arial" w:cs="Arial"/>
          <w:i/>
          <w:sz w:val="22"/>
          <w:szCs w:val="22"/>
        </w:rPr>
        <w:t>Ridel, Geoffrey (d. 1120), Justice</w:t>
      </w:r>
      <w:r w:rsidRPr="00D4123F">
        <w:rPr>
          <w:rStyle w:val="selectable"/>
          <w:rFonts w:ascii="Arial" w:hAnsi="Arial" w:cs="Arial"/>
          <w:sz w:val="22"/>
          <w:szCs w:val="22"/>
        </w:rPr>
        <w:t>, </w:t>
      </w:r>
      <w:r w:rsidRPr="00D4123F">
        <w:rPr>
          <w:rStyle w:val="selectable"/>
          <w:rFonts w:ascii="Arial" w:hAnsi="Arial" w:cs="Arial"/>
          <w:iCs/>
          <w:sz w:val="22"/>
          <w:szCs w:val="22"/>
        </w:rPr>
        <w:t>Oxford Dictionary of National Biography</w:t>
      </w:r>
      <w:r w:rsidRPr="00D4123F">
        <w:rPr>
          <w:rStyle w:val="selectable"/>
          <w:rFonts w:ascii="Arial" w:hAnsi="Arial" w:cs="Arial"/>
          <w:sz w:val="22"/>
          <w:szCs w:val="22"/>
        </w:rPr>
        <w:t>, 2020 &lt;https://www.oxforddnb.com/view/10.1093/ref:odnb/9780198614128.001.0001/odnb-9780198614128-e-23617&gt; [Accessed 17 March 2020].</w:t>
      </w:r>
    </w:p>
    <w:p w:rsidR="00D54D85" w:rsidRPr="00D4123F" w:rsidRDefault="00D54D85" w:rsidP="00D54D85">
      <w:pPr>
        <w:pStyle w:val="NormalWeb"/>
        <w:spacing w:before="0" w:beforeAutospacing="0" w:after="0" w:afterAutospacing="0" w:line="276" w:lineRule="auto"/>
        <w:ind w:left="-96" w:right="-360"/>
        <w:jc w:val="both"/>
        <w:rPr>
          <w:rStyle w:val="selectable"/>
          <w:rFonts w:ascii="Arial" w:hAnsi="Arial" w:cs="Arial"/>
          <w:sz w:val="22"/>
          <w:szCs w:val="22"/>
        </w:rPr>
      </w:pPr>
    </w:p>
    <w:p w:rsidR="00D54D85" w:rsidRPr="00D4123F" w:rsidRDefault="00D54D85" w:rsidP="00D54D85">
      <w:pPr>
        <w:pStyle w:val="NormalWeb"/>
        <w:spacing w:before="0" w:beforeAutospacing="0" w:after="0" w:afterAutospacing="0" w:line="276" w:lineRule="auto"/>
        <w:ind w:left="-96" w:right="-360"/>
        <w:jc w:val="both"/>
        <w:rPr>
          <w:rFonts w:ascii="Arial" w:hAnsi="Arial" w:cs="Arial"/>
          <w:sz w:val="22"/>
          <w:szCs w:val="22"/>
        </w:rPr>
      </w:pPr>
    </w:p>
    <w:p w:rsidR="00D54D85" w:rsidRPr="00D4123F" w:rsidRDefault="00D54D85" w:rsidP="00D54D85"/>
    <w:p w:rsidR="00D54D85" w:rsidRPr="00D4123F" w:rsidRDefault="00D54D85" w:rsidP="00D54D85">
      <w:pPr>
        <w:tabs>
          <w:tab w:val="left" w:pos="0"/>
        </w:tabs>
        <w:suppressAutoHyphens/>
        <w:spacing w:line="360" w:lineRule="auto"/>
        <w:jc w:val="right"/>
        <w:rPr>
          <w:rFonts w:ascii="Arial" w:hAnsi="Arial" w:cs="Arial"/>
          <w:i/>
          <w:color w:val="000000"/>
          <w:shd w:val="clear" w:color="auto" w:fill="FFFFFF"/>
        </w:rPr>
      </w:pPr>
    </w:p>
    <w:p w:rsidR="00D54D85" w:rsidRPr="00D4123F" w:rsidRDefault="00D54D85" w:rsidP="00D54D85">
      <w:pPr>
        <w:tabs>
          <w:tab w:val="left" w:pos="0"/>
        </w:tabs>
        <w:suppressAutoHyphens/>
        <w:spacing w:line="360" w:lineRule="auto"/>
        <w:jc w:val="right"/>
        <w:rPr>
          <w:rFonts w:ascii="Arial" w:hAnsi="Arial" w:cs="Arial"/>
          <w:i/>
          <w:color w:val="000000"/>
          <w:shd w:val="clear" w:color="auto" w:fill="FFFFFF"/>
        </w:rPr>
      </w:pPr>
    </w:p>
    <w:p w:rsidR="00D54D85" w:rsidRPr="00D4123F" w:rsidRDefault="00D54D85" w:rsidP="00D54D85">
      <w:pPr>
        <w:tabs>
          <w:tab w:val="left" w:pos="0"/>
        </w:tabs>
        <w:suppressAutoHyphens/>
        <w:spacing w:line="360" w:lineRule="auto"/>
        <w:jc w:val="right"/>
        <w:rPr>
          <w:rFonts w:ascii="Arial" w:hAnsi="Arial" w:cs="Arial"/>
          <w:i/>
          <w:color w:val="000000"/>
          <w:shd w:val="clear" w:color="auto" w:fill="FFFFFF"/>
        </w:rPr>
      </w:pPr>
    </w:p>
    <w:p w:rsidR="00D54D85" w:rsidRDefault="00D54D85" w:rsidP="00D54D85">
      <w:pPr>
        <w:tabs>
          <w:tab w:val="left" w:pos="0"/>
        </w:tabs>
        <w:suppressAutoHyphens/>
        <w:spacing w:line="360" w:lineRule="auto"/>
        <w:jc w:val="right"/>
        <w:rPr>
          <w:rFonts w:ascii="Arial" w:hAnsi="Arial" w:cs="Arial"/>
          <w:i/>
          <w:color w:val="000000"/>
          <w:sz w:val="20"/>
          <w:szCs w:val="20"/>
          <w:shd w:val="clear" w:color="auto" w:fill="FFFFFF"/>
        </w:rPr>
      </w:pPr>
    </w:p>
    <w:p w:rsidR="00D54D85" w:rsidRPr="00D67BF8" w:rsidRDefault="00D54D85" w:rsidP="00FA07E9">
      <w:pPr>
        <w:pStyle w:val="NormalWeb"/>
        <w:spacing w:before="0" w:beforeAutospacing="0" w:after="0" w:afterAutospacing="0"/>
        <w:ind w:right="-334"/>
        <w:rPr>
          <w:rFonts w:ascii="Trebuchet MS" w:hAnsi="Trebuchet MS" w:cs="Tahoma"/>
          <w:bCs/>
          <w:sz w:val="24"/>
          <w:szCs w:val="24"/>
        </w:rPr>
      </w:pPr>
    </w:p>
    <w:sectPr w:rsidR="00D54D85" w:rsidRPr="00D67BF8" w:rsidSect="00B462B1">
      <w:footerReference w:type="default" r:id="rId10"/>
      <w:pgSz w:w="12240" w:h="15840"/>
      <w:pgMar w:top="567" w:right="1797" w:bottom="567" w:left="1797" w:header="567" w:footer="720" w:gutter="0"/>
      <w:pgNumType w:start="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BF4B21" w:rsidRDefault="00BF4B21" w:rsidP="00AD5D5A">
      <w:r>
        <w:separator/>
      </w:r>
    </w:p>
  </w:endnote>
  <w:endnote w:type="continuationSeparator" w:id="1">
    <w:p w:rsidR="00BF4B21" w:rsidRDefault="00BF4B21" w:rsidP="00AD5D5A">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lbertus">
    <w:panose1 w:val="00000000000000000000"/>
    <w:charset w:val="00"/>
    <w:family w:val="roman"/>
    <w:notTrueType/>
    <w:pitch w:val="variable"/>
    <w:sig w:usb0="00000003" w:usb1="00000000" w:usb2="0000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9C1A08" w:rsidRPr="00337A70" w:rsidRDefault="009C1A08">
    <w:pPr>
      <w:pStyle w:val="Footer"/>
      <w:rPr>
        <w:rFonts w:ascii="Trebuchet MS" w:hAnsi="Trebuchet MS"/>
        <w:sz w:val="18"/>
        <w:szCs w:val="18"/>
      </w:rPr>
    </w:pPr>
    <w:r w:rsidRPr="00337A70">
      <w:rPr>
        <w:rFonts w:ascii="Trebuchet MS" w:hAnsi="Trebuchet MS"/>
        <w:sz w:val="18"/>
        <w:szCs w:val="18"/>
      </w:rPr>
      <w:t xml:space="preserve"> </w:t>
    </w: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BF4B21" w:rsidRDefault="00BF4B21" w:rsidP="00AD5D5A">
      <w:r>
        <w:separator/>
      </w:r>
    </w:p>
  </w:footnote>
  <w:footnote w:type="continuationSeparator" w:id="1">
    <w:p w:rsidR="00BF4B21" w:rsidRDefault="00BF4B21" w:rsidP="00AD5D5A">
      <w:r>
        <w:continuationSeparator/>
      </w:r>
    </w:p>
  </w:footnote>
  <w:footnote w:id="2">
    <w:p w:rsidR="00D54D85" w:rsidRPr="00D4123F" w:rsidRDefault="00D54D85" w:rsidP="00D54D85">
      <w:pPr>
        <w:pStyle w:val="FootnoteText"/>
        <w:jc w:val="both"/>
        <w:rPr>
          <w:rFonts w:ascii="Arial" w:hAnsi="Arial" w:cs="Arial"/>
          <w:sz w:val="16"/>
          <w:szCs w:val="16"/>
        </w:rPr>
      </w:pPr>
      <w:r w:rsidRPr="00D4123F">
        <w:rPr>
          <w:rStyle w:val="FootnoteReference"/>
          <w:rFonts w:ascii="Arial" w:hAnsi="Arial" w:cs="Arial"/>
          <w:sz w:val="16"/>
          <w:szCs w:val="16"/>
        </w:rPr>
        <w:footnoteRef/>
      </w:r>
      <w:r w:rsidRPr="00D4123F">
        <w:rPr>
          <w:rStyle w:val="Strong"/>
          <w:rFonts w:ascii="Arial" w:hAnsi="Arial" w:cs="Arial"/>
          <w:color w:val="666666"/>
          <w:sz w:val="16"/>
          <w:szCs w:val="16"/>
          <w:shd w:val="clear" w:color="auto" w:fill="FFFFFF"/>
        </w:rPr>
        <w:t> </w:t>
      </w:r>
      <w:r w:rsidRPr="00D4123F">
        <w:rPr>
          <w:rStyle w:val="selectable"/>
          <w:rFonts w:ascii="Arial" w:hAnsi="Arial" w:cs="Arial"/>
          <w:color w:val="000000"/>
          <w:sz w:val="16"/>
          <w:szCs w:val="16"/>
          <w:shd w:val="clear" w:color="auto" w:fill="FFFFFF"/>
        </w:rPr>
        <w:t>C. R Cheney and Michael Jones, </w:t>
      </w:r>
      <w:r w:rsidRPr="00D4123F">
        <w:rPr>
          <w:rStyle w:val="selectable"/>
          <w:rFonts w:ascii="Arial" w:hAnsi="Arial" w:cs="Arial"/>
          <w:i/>
          <w:iCs/>
          <w:color w:val="000000"/>
          <w:sz w:val="16"/>
          <w:szCs w:val="16"/>
          <w:shd w:val="clear" w:color="auto" w:fill="FFFFFF"/>
        </w:rPr>
        <w:t>A Handbook of Dates</w:t>
      </w:r>
      <w:r w:rsidRPr="00D4123F">
        <w:rPr>
          <w:rStyle w:val="selectable"/>
          <w:rFonts w:ascii="Arial" w:hAnsi="Arial" w:cs="Arial"/>
          <w:color w:val="000000"/>
          <w:sz w:val="16"/>
          <w:szCs w:val="16"/>
          <w:shd w:val="clear" w:color="auto" w:fill="FFFFFF"/>
        </w:rPr>
        <w:t> (Cambridge: Cambridge Univ. Press, 2004) p.237.</w:t>
      </w:r>
    </w:p>
  </w:footnote>
  <w:footnote w:id="3">
    <w:p w:rsidR="00D54D85" w:rsidRPr="00D4123F" w:rsidRDefault="00D54D85" w:rsidP="00D54D85">
      <w:pPr>
        <w:pStyle w:val="FootnoteText"/>
        <w:jc w:val="both"/>
        <w:rPr>
          <w:rFonts w:ascii="Arial" w:hAnsi="Arial" w:cs="Arial"/>
          <w:sz w:val="16"/>
          <w:szCs w:val="16"/>
        </w:rPr>
      </w:pPr>
      <w:r w:rsidRPr="00D4123F">
        <w:rPr>
          <w:rStyle w:val="FootnoteReference"/>
          <w:rFonts w:ascii="Arial" w:hAnsi="Arial" w:cs="Arial"/>
          <w:sz w:val="16"/>
          <w:szCs w:val="16"/>
        </w:rPr>
        <w:footnoteRef/>
      </w:r>
      <w:r w:rsidRPr="00D4123F">
        <w:rPr>
          <w:rFonts w:ascii="Arial" w:hAnsi="Arial" w:cs="Arial"/>
          <w:color w:val="000000"/>
          <w:sz w:val="16"/>
          <w:szCs w:val="16"/>
          <w:shd w:val="clear" w:color="auto" w:fill="FFFFFF"/>
        </w:rPr>
        <w:t>Cheney and Jones, </w:t>
      </w:r>
      <w:r w:rsidRPr="00D4123F">
        <w:rPr>
          <w:rFonts w:ascii="Arial" w:hAnsi="Arial" w:cs="Arial"/>
          <w:i/>
          <w:color w:val="000000"/>
          <w:sz w:val="16"/>
          <w:szCs w:val="16"/>
          <w:shd w:val="clear" w:color="auto" w:fill="FFFFFF"/>
        </w:rPr>
        <w:t>Handbook of Dates,</w:t>
      </w:r>
      <w:r w:rsidRPr="00D4123F">
        <w:rPr>
          <w:rFonts w:ascii="Arial" w:hAnsi="Arial" w:cs="Arial"/>
          <w:i/>
          <w:iCs/>
          <w:color w:val="000000"/>
          <w:sz w:val="16"/>
          <w:szCs w:val="16"/>
          <w:shd w:val="clear" w:color="auto" w:fill="FFFFFF"/>
        </w:rPr>
        <w:t xml:space="preserve"> p</w:t>
      </w:r>
      <w:r w:rsidRPr="00D4123F">
        <w:rPr>
          <w:rFonts w:ascii="Arial" w:hAnsi="Arial" w:cs="Arial"/>
          <w:color w:val="000000"/>
          <w:sz w:val="16"/>
          <w:szCs w:val="16"/>
          <w:shd w:val="clear" w:color="auto" w:fill="FFFFFF"/>
        </w:rPr>
        <w:t>. 194.</w:t>
      </w:r>
    </w:p>
  </w:footnote>
  <w:footnote w:id="4">
    <w:p w:rsidR="00D54D85" w:rsidRPr="00D4123F" w:rsidRDefault="00D54D85" w:rsidP="00D54D85">
      <w:pPr>
        <w:pStyle w:val="FootnoteText"/>
        <w:jc w:val="both"/>
        <w:rPr>
          <w:rFonts w:ascii="Arial" w:hAnsi="Arial" w:cs="Arial"/>
          <w:color w:val="000000"/>
          <w:sz w:val="16"/>
          <w:szCs w:val="16"/>
          <w:shd w:val="clear" w:color="auto" w:fill="FFFFFF"/>
        </w:rPr>
      </w:pPr>
      <w:r w:rsidRPr="00D4123F">
        <w:rPr>
          <w:rStyle w:val="FootnoteReference"/>
          <w:rFonts w:ascii="Arial" w:hAnsi="Arial" w:cs="Arial"/>
          <w:sz w:val="16"/>
          <w:szCs w:val="16"/>
        </w:rPr>
        <w:footnoteRef/>
      </w:r>
      <w:r w:rsidRPr="00D4123F">
        <w:rPr>
          <w:rFonts w:ascii="Arial" w:hAnsi="Arial" w:cs="Arial"/>
          <w:color w:val="000000"/>
          <w:sz w:val="16"/>
          <w:szCs w:val="16"/>
          <w:shd w:val="clear" w:color="auto" w:fill="FFFFFF"/>
        </w:rPr>
        <w:t>British History Online,</w:t>
      </w:r>
      <w:r w:rsidRPr="00D4123F">
        <w:rPr>
          <w:rFonts w:ascii="Arial" w:hAnsi="Arial" w:cs="Arial"/>
          <w:i/>
          <w:color w:val="000000"/>
          <w:sz w:val="16"/>
          <w:szCs w:val="16"/>
          <w:shd w:val="clear" w:color="auto" w:fill="FFFFFF"/>
        </w:rPr>
        <w:t xml:space="preserve"> St. Asaph: Bishops, </w:t>
      </w:r>
      <w:r w:rsidRPr="00D4123F">
        <w:rPr>
          <w:rFonts w:ascii="Arial" w:hAnsi="Arial" w:cs="Arial"/>
          <w:color w:val="000000"/>
          <w:sz w:val="16"/>
          <w:szCs w:val="16"/>
          <w:shd w:val="clear" w:color="auto" w:fill="FFFFFF"/>
        </w:rPr>
        <w:t>2020 &lt;https://www.british-history.ac.uk/fasti-ecclesiae/1066-1300/vol9/pp33-36&gt; [Accessed 17 March 2020].</w:t>
      </w:r>
    </w:p>
  </w:footnote>
  <w:footnote w:id="5">
    <w:p w:rsidR="00D54D85" w:rsidRPr="00D4123F" w:rsidRDefault="00D54D85" w:rsidP="00D54D85">
      <w:pPr>
        <w:pStyle w:val="FootnoteText"/>
        <w:jc w:val="both"/>
        <w:rPr>
          <w:rFonts w:ascii="Arial" w:hAnsi="Arial" w:cs="Arial"/>
          <w:sz w:val="16"/>
          <w:szCs w:val="16"/>
        </w:rPr>
      </w:pPr>
      <w:r w:rsidRPr="00D4123F">
        <w:rPr>
          <w:rStyle w:val="FootnoteReference"/>
          <w:rFonts w:ascii="Arial" w:hAnsi="Arial" w:cs="Arial"/>
          <w:sz w:val="16"/>
          <w:szCs w:val="16"/>
        </w:rPr>
        <w:footnoteRef/>
      </w:r>
      <w:r w:rsidRPr="00D4123F">
        <w:rPr>
          <w:rFonts w:ascii="Arial" w:hAnsi="Arial" w:cs="Arial"/>
          <w:color w:val="000000"/>
          <w:sz w:val="16"/>
          <w:szCs w:val="16"/>
          <w:shd w:val="clear" w:color="auto" w:fill="FFFFFF"/>
        </w:rPr>
        <w:t>Cheney and Jones, </w:t>
      </w:r>
      <w:r w:rsidRPr="00D4123F">
        <w:rPr>
          <w:rFonts w:ascii="Arial" w:hAnsi="Arial" w:cs="Arial"/>
          <w:i/>
          <w:color w:val="000000"/>
          <w:sz w:val="16"/>
          <w:szCs w:val="16"/>
          <w:shd w:val="clear" w:color="auto" w:fill="FFFFFF"/>
        </w:rPr>
        <w:t>Handbook</w:t>
      </w:r>
      <w:r w:rsidRPr="00D4123F">
        <w:rPr>
          <w:rFonts w:ascii="Arial" w:hAnsi="Arial" w:cs="Arial"/>
          <w:i/>
          <w:iCs/>
          <w:color w:val="000000"/>
          <w:sz w:val="16"/>
          <w:szCs w:val="16"/>
          <w:shd w:val="clear" w:color="auto" w:fill="FFFFFF"/>
        </w:rPr>
        <w:t xml:space="preserve"> of Dates p</w:t>
      </w:r>
      <w:r w:rsidRPr="00D4123F">
        <w:rPr>
          <w:rFonts w:ascii="Arial" w:hAnsi="Arial" w:cs="Arial"/>
          <w:color w:val="000000"/>
          <w:sz w:val="16"/>
          <w:szCs w:val="16"/>
          <w:shd w:val="clear" w:color="auto" w:fill="FFFFFF"/>
        </w:rPr>
        <w:t>. 194.</w:t>
      </w:r>
    </w:p>
  </w:footnote>
  <w:footnote w:id="6">
    <w:p w:rsidR="00D54D85" w:rsidRPr="00D4123F" w:rsidRDefault="00D54D85" w:rsidP="00D54D85">
      <w:pPr>
        <w:pStyle w:val="FootnoteText"/>
        <w:jc w:val="both"/>
        <w:rPr>
          <w:rFonts w:ascii="Arial" w:hAnsi="Arial" w:cs="Arial"/>
          <w:sz w:val="16"/>
          <w:szCs w:val="16"/>
        </w:rPr>
      </w:pPr>
      <w:r w:rsidRPr="00D4123F">
        <w:rPr>
          <w:rStyle w:val="FootnoteReference"/>
          <w:rFonts w:ascii="Arial" w:hAnsi="Arial" w:cs="Arial"/>
          <w:sz w:val="16"/>
          <w:szCs w:val="16"/>
        </w:rPr>
        <w:footnoteRef/>
      </w:r>
      <w:r w:rsidRPr="00D4123F">
        <w:rPr>
          <w:rFonts w:ascii="Arial" w:hAnsi="Arial" w:cs="Arial"/>
          <w:color w:val="000000"/>
          <w:sz w:val="16"/>
          <w:szCs w:val="16"/>
          <w:shd w:val="clear" w:color="auto" w:fill="FFFFFF"/>
        </w:rPr>
        <w:t xml:space="preserve"> British History Online, </w:t>
      </w:r>
      <w:r w:rsidRPr="00D4123F">
        <w:rPr>
          <w:rFonts w:ascii="Arial" w:hAnsi="Arial" w:cs="Arial"/>
          <w:i/>
          <w:color w:val="000000"/>
          <w:sz w:val="16"/>
          <w:szCs w:val="16"/>
          <w:shd w:val="clear" w:color="auto" w:fill="FFFFFF"/>
        </w:rPr>
        <w:t>Bishops of Ely</w:t>
      </w:r>
      <w:r w:rsidRPr="00D4123F">
        <w:rPr>
          <w:rFonts w:ascii="Arial" w:hAnsi="Arial" w:cs="Arial"/>
          <w:color w:val="000000"/>
          <w:sz w:val="16"/>
          <w:szCs w:val="16"/>
          <w:shd w:val="clear" w:color="auto" w:fill="FFFFFF"/>
        </w:rPr>
        <w:t>,2020&lt;https://www.british-history.ac.uk/fasti-ecclesiae/1300-1541/vol4/pp13-16&gt; [Accessed 17 March 2020].</w:t>
      </w:r>
    </w:p>
  </w:footnote>
  <w:footnote w:id="7">
    <w:p w:rsidR="00D54D85" w:rsidRPr="00D4123F" w:rsidRDefault="00D54D85" w:rsidP="00D54D85">
      <w:pPr>
        <w:pStyle w:val="FootnoteText"/>
        <w:jc w:val="both"/>
        <w:rPr>
          <w:rFonts w:ascii="Arial" w:hAnsi="Arial" w:cs="Arial"/>
          <w:color w:val="000000"/>
          <w:sz w:val="16"/>
          <w:szCs w:val="16"/>
          <w:shd w:val="clear" w:color="auto" w:fill="FFFFFF"/>
        </w:rPr>
      </w:pPr>
      <w:r w:rsidRPr="00D4123F">
        <w:rPr>
          <w:rStyle w:val="FootnoteReference"/>
          <w:rFonts w:ascii="Arial" w:hAnsi="Arial" w:cs="Arial"/>
          <w:sz w:val="16"/>
          <w:szCs w:val="16"/>
        </w:rPr>
        <w:footnoteRef/>
      </w:r>
      <w:r w:rsidRPr="00D4123F">
        <w:rPr>
          <w:rFonts w:ascii="Arial" w:hAnsi="Arial" w:cs="Arial"/>
          <w:color w:val="000000"/>
          <w:sz w:val="16"/>
          <w:szCs w:val="16"/>
          <w:shd w:val="clear" w:color="auto" w:fill="FFFFFF"/>
        </w:rPr>
        <w:t>Cheney and Jones, </w:t>
      </w:r>
      <w:r w:rsidRPr="00D4123F">
        <w:rPr>
          <w:rFonts w:ascii="Arial" w:hAnsi="Arial" w:cs="Arial"/>
          <w:i/>
          <w:color w:val="000000"/>
          <w:sz w:val="16"/>
          <w:szCs w:val="16"/>
          <w:shd w:val="clear" w:color="auto" w:fill="FFFFFF"/>
        </w:rPr>
        <w:t xml:space="preserve">Handbook of Dates, </w:t>
      </w:r>
      <w:r w:rsidRPr="00D4123F">
        <w:rPr>
          <w:rFonts w:ascii="Arial" w:hAnsi="Arial" w:cs="Arial"/>
          <w:iCs/>
          <w:color w:val="000000"/>
          <w:sz w:val="16"/>
          <w:szCs w:val="16"/>
          <w:shd w:val="clear" w:color="auto" w:fill="FFFFFF"/>
        </w:rPr>
        <w:t>p</w:t>
      </w:r>
      <w:r w:rsidRPr="00D4123F">
        <w:rPr>
          <w:rFonts w:ascii="Arial" w:hAnsi="Arial" w:cs="Arial"/>
          <w:color w:val="000000"/>
          <w:sz w:val="16"/>
          <w:szCs w:val="16"/>
          <w:shd w:val="clear" w:color="auto" w:fill="FFFFFF"/>
        </w:rPr>
        <w:t>. 229.</w:t>
      </w:r>
    </w:p>
  </w:footnote>
  <w:footnote w:id="8">
    <w:p w:rsidR="00D54D85" w:rsidRPr="00D4123F" w:rsidRDefault="00D54D85" w:rsidP="00D54D85">
      <w:pPr>
        <w:pStyle w:val="FootnoteText"/>
        <w:jc w:val="both"/>
        <w:rPr>
          <w:rFonts w:ascii="Arial" w:hAnsi="Arial" w:cs="Arial"/>
          <w:sz w:val="16"/>
          <w:szCs w:val="16"/>
        </w:rPr>
      </w:pPr>
      <w:r w:rsidRPr="00D4123F">
        <w:rPr>
          <w:rStyle w:val="FootnoteReference"/>
          <w:rFonts w:ascii="Arial" w:hAnsi="Arial" w:cs="Arial"/>
          <w:sz w:val="16"/>
          <w:szCs w:val="16"/>
        </w:rPr>
        <w:footnoteRef/>
      </w:r>
      <w:r w:rsidRPr="00D4123F">
        <w:rPr>
          <w:rFonts w:ascii="Arial" w:hAnsi="Arial" w:cs="Arial"/>
          <w:color w:val="000000"/>
          <w:sz w:val="16"/>
          <w:szCs w:val="16"/>
          <w:shd w:val="clear" w:color="auto" w:fill="FFFFFF"/>
        </w:rPr>
        <w:t xml:space="preserve">Carpenter, David X. </w:t>
      </w:r>
      <w:r w:rsidRPr="00D4123F">
        <w:rPr>
          <w:rFonts w:ascii="Arial" w:hAnsi="Arial" w:cs="Arial"/>
          <w:i/>
          <w:color w:val="000000"/>
          <w:sz w:val="16"/>
          <w:szCs w:val="16"/>
          <w:shd w:val="clear" w:color="auto" w:fill="FFFFFF"/>
        </w:rPr>
        <w:t xml:space="preserve">The Marriage Of Richard Basset: An Undetected Forgery In The Name Of Henry I, </w:t>
      </w:r>
      <w:r w:rsidRPr="00D4123F">
        <w:rPr>
          <w:rFonts w:ascii="Arial" w:hAnsi="Arial" w:cs="Arial"/>
          <w:color w:val="000000"/>
          <w:sz w:val="16"/>
          <w:szCs w:val="16"/>
          <w:shd w:val="clear" w:color="auto" w:fill="FFFFFF"/>
        </w:rPr>
        <w:t>2018,</w:t>
      </w:r>
      <w:r w:rsidRPr="00D4123F">
        <w:rPr>
          <w:rFonts w:ascii="Arial" w:hAnsi="Arial" w:cs="Arial"/>
          <w:i/>
          <w:color w:val="000000"/>
          <w:sz w:val="16"/>
          <w:szCs w:val="16"/>
          <w:shd w:val="clear" w:color="auto" w:fill="FFFFFF"/>
        </w:rPr>
        <w:t xml:space="preserve"> Historical</w:t>
      </w:r>
      <w:r w:rsidRPr="00D4123F">
        <w:rPr>
          <w:rFonts w:ascii="Arial" w:hAnsi="Arial" w:cs="Arial"/>
          <w:iCs/>
          <w:color w:val="000000"/>
          <w:sz w:val="16"/>
          <w:szCs w:val="16"/>
          <w:shd w:val="clear" w:color="auto" w:fill="FFFFFF"/>
        </w:rPr>
        <w:t xml:space="preserve"> Research</w:t>
      </w:r>
      <w:r w:rsidRPr="00D4123F">
        <w:rPr>
          <w:rFonts w:ascii="Arial" w:hAnsi="Arial" w:cs="Arial"/>
          <w:color w:val="000000"/>
          <w:sz w:val="16"/>
          <w:szCs w:val="16"/>
          <w:shd w:val="clear" w:color="auto" w:fill="FFFFFF"/>
        </w:rPr>
        <w:t>, 91.252 (2018), p.401&lt;https://doi.org/10.1111/1468-2281.12227&gt;[Accessed 17 March 2020].</w:t>
      </w:r>
    </w:p>
  </w:footnote>
  <w:footnote w:id="9">
    <w:p w:rsidR="00D54D85" w:rsidRPr="00D4123F" w:rsidRDefault="00D54D85" w:rsidP="00D54D85">
      <w:pPr>
        <w:pStyle w:val="FootnoteText"/>
        <w:jc w:val="both"/>
        <w:rPr>
          <w:rFonts w:ascii="Arial" w:hAnsi="Arial" w:cs="Arial"/>
          <w:sz w:val="16"/>
          <w:szCs w:val="16"/>
        </w:rPr>
      </w:pPr>
      <w:r w:rsidRPr="00D4123F">
        <w:rPr>
          <w:rStyle w:val="FootnoteReference"/>
          <w:rFonts w:ascii="Arial" w:hAnsi="Arial" w:cs="Arial"/>
          <w:sz w:val="16"/>
          <w:szCs w:val="16"/>
        </w:rPr>
        <w:footnoteRef/>
      </w:r>
      <w:r w:rsidRPr="00D4123F">
        <w:rPr>
          <w:rFonts w:ascii="Arial" w:hAnsi="Arial" w:cs="Arial"/>
          <w:color w:val="000000"/>
          <w:sz w:val="16"/>
          <w:szCs w:val="16"/>
          <w:shd w:val="clear" w:color="auto" w:fill="FFFFFF"/>
        </w:rPr>
        <w:t xml:space="preserve">Judith A. Green, </w:t>
      </w:r>
      <w:r w:rsidRPr="00D4123F">
        <w:rPr>
          <w:rFonts w:ascii="Arial" w:hAnsi="Arial" w:cs="Arial"/>
          <w:i/>
          <w:color w:val="000000"/>
          <w:sz w:val="16"/>
          <w:szCs w:val="16"/>
          <w:shd w:val="clear" w:color="auto" w:fill="FFFFFF"/>
        </w:rPr>
        <w:t>Ridel, Geoffrey (d. 1120), Justice, </w:t>
      </w:r>
      <w:r w:rsidRPr="00D4123F">
        <w:rPr>
          <w:rFonts w:ascii="Arial" w:hAnsi="Arial" w:cs="Arial"/>
          <w:iCs/>
          <w:color w:val="000000"/>
          <w:sz w:val="16"/>
          <w:szCs w:val="16"/>
          <w:shd w:val="clear" w:color="auto" w:fill="FFFFFF"/>
        </w:rPr>
        <w:t>Oxford Dictionary of National Biography</w:t>
      </w:r>
      <w:r w:rsidRPr="00D4123F">
        <w:rPr>
          <w:rFonts w:ascii="Arial" w:hAnsi="Arial" w:cs="Arial"/>
          <w:color w:val="000000"/>
          <w:sz w:val="16"/>
          <w:szCs w:val="16"/>
          <w:shd w:val="clear" w:color="auto" w:fill="FFFFFF"/>
        </w:rPr>
        <w:t>, 2020 &lt;https://www.oxforddnb.com/view/10.1093/ref:odnb/9780198614128.001.0001/odnb-9780198614128-e-23617&gt; [Accessed 17 March 2020].</w:t>
      </w:r>
    </w:p>
  </w:footnote>
  <w:footnote w:id="10">
    <w:p w:rsidR="00D54D85" w:rsidRPr="00D4123F" w:rsidRDefault="00D54D85" w:rsidP="00D54D85">
      <w:pPr>
        <w:pStyle w:val="FootnoteText"/>
        <w:jc w:val="both"/>
        <w:rPr>
          <w:rFonts w:ascii="Arial" w:hAnsi="Arial" w:cs="Arial"/>
          <w:sz w:val="16"/>
          <w:szCs w:val="16"/>
        </w:rPr>
      </w:pPr>
      <w:r w:rsidRPr="00D4123F">
        <w:rPr>
          <w:rStyle w:val="FootnoteReference"/>
          <w:rFonts w:ascii="Arial" w:hAnsi="Arial" w:cs="Arial"/>
          <w:sz w:val="16"/>
          <w:szCs w:val="16"/>
        </w:rPr>
        <w:footnoteRef/>
      </w:r>
      <w:r w:rsidRPr="00D4123F">
        <w:rPr>
          <w:rFonts w:ascii="Arial" w:hAnsi="Arial" w:cs="Arial"/>
          <w:color w:val="000000"/>
          <w:sz w:val="16"/>
          <w:szCs w:val="16"/>
          <w:shd w:val="clear" w:color="auto" w:fill="FFFFFF"/>
        </w:rPr>
        <w:t xml:space="preserve">Judith A. Green, </w:t>
      </w:r>
      <w:r w:rsidRPr="00D4123F">
        <w:rPr>
          <w:rFonts w:ascii="Arial" w:hAnsi="Arial" w:cs="Arial"/>
          <w:i/>
          <w:color w:val="000000"/>
          <w:sz w:val="16"/>
          <w:szCs w:val="16"/>
          <w:shd w:val="clear" w:color="auto" w:fill="FFFFFF"/>
        </w:rPr>
        <w:t>Basset, Richard (d. in or before 1144), Justice,</w:t>
      </w:r>
      <w:r w:rsidRPr="00D4123F">
        <w:rPr>
          <w:rFonts w:ascii="Arial" w:hAnsi="Arial" w:cs="Arial"/>
          <w:color w:val="000000"/>
          <w:sz w:val="16"/>
          <w:szCs w:val="16"/>
          <w:shd w:val="clear" w:color="auto" w:fill="FFFFFF"/>
        </w:rPr>
        <w:t xml:space="preserve"> Oxford</w:t>
      </w:r>
      <w:r w:rsidRPr="00D4123F">
        <w:rPr>
          <w:rFonts w:ascii="Arial" w:hAnsi="Arial" w:cs="Arial"/>
          <w:iCs/>
          <w:color w:val="000000"/>
          <w:sz w:val="16"/>
          <w:szCs w:val="16"/>
          <w:shd w:val="clear" w:color="auto" w:fill="FFFFFF"/>
        </w:rPr>
        <w:t xml:space="preserve"> Dictionary of National Biography</w:t>
      </w:r>
      <w:r w:rsidRPr="00D4123F">
        <w:rPr>
          <w:rFonts w:ascii="Arial" w:hAnsi="Arial" w:cs="Arial"/>
          <w:color w:val="000000"/>
          <w:sz w:val="16"/>
          <w:szCs w:val="16"/>
          <w:shd w:val="clear" w:color="auto" w:fill="FFFFFF"/>
        </w:rPr>
        <w:t>, 2020 &lt;https://www.oxforddnb.com/view/10.1093/ref:odnb/9780198614128.001.0001/odnb-9780198614128-e-1647&gt; [Accessed 17 March 2020].</w:t>
      </w:r>
    </w:p>
  </w:footnote>
  <w:footnote w:id="11">
    <w:p w:rsidR="00D54D85" w:rsidRPr="00D4123F" w:rsidRDefault="00D54D85" w:rsidP="00D54D85">
      <w:pPr>
        <w:pStyle w:val="FootnoteText"/>
        <w:jc w:val="both"/>
        <w:rPr>
          <w:rFonts w:ascii="Arial" w:hAnsi="Arial" w:cs="Arial"/>
          <w:sz w:val="16"/>
          <w:szCs w:val="16"/>
        </w:rPr>
      </w:pPr>
      <w:r w:rsidRPr="00D4123F">
        <w:rPr>
          <w:rStyle w:val="FootnoteReference"/>
          <w:rFonts w:ascii="Arial" w:hAnsi="Arial" w:cs="Arial"/>
          <w:sz w:val="16"/>
          <w:szCs w:val="16"/>
        </w:rPr>
        <w:footnoteRef/>
      </w:r>
      <w:r w:rsidRPr="00D4123F">
        <w:rPr>
          <w:rFonts w:ascii="Arial" w:hAnsi="Arial" w:cs="Arial"/>
          <w:color w:val="000000"/>
          <w:sz w:val="16"/>
          <w:szCs w:val="16"/>
          <w:shd w:val="clear" w:color="auto" w:fill="FFFFFF"/>
        </w:rPr>
        <w:t>T. C. W Blanning, </w:t>
      </w:r>
      <w:r w:rsidRPr="00D4123F">
        <w:rPr>
          <w:rFonts w:ascii="Arial" w:hAnsi="Arial" w:cs="Arial"/>
          <w:i/>
          <w:iCs/>
          <w:color w:val="000000"/>
          <w:sz w:val="16"/>
          <w:szCs w:val="16"/>
          <w:shd w:val="clear" w:color="auto" w:fill="FFFFFF"/>
        </w:rPr>
        <w:t>The Short Oxford History Of Europe</w:t>
      </w:r>
      <w:r w:rsidRPr="00D4123F">
        <w:rPr>
          <w:rFonts w:ascii="Arial" w:hAnsi="Arial" w:cs="Arial"/>
          <w:color w:val="000000"/>
          <w:sz w:val="16"/>
          <w:szCs w:val="16"/>
          <w:shd w:val="clear" w:color="auto" w:fill="FFFFFF"/>
        </w:rPr>
        <w:t> (Oxford, Oxford University Press, 2006), p. 175.</w:t>
      </w:r>
    </w:p>
  </w:footnote>
  <w:footnote w:id="12">
    <w:p w:rsidR="00D54D85" w:rsidRPr="00D4123F" w:rsidRDefault="00D54D85" w:rsidP="00D54D85">
      <w:pPr>
        <w:pStyle w:val="FootnoteText"/>
        <w:jc w:val="both"/>
        <w:rPr>
          <w:rFonts w:ascii="Arial" w:hAnsi="Arial" w:cs="Arial"/>
          <w:sz w:val="16"/>
          <w:szCs w:val="16"/>
        </w:rPr>
      </w:pPr>
      <w:r w:rsidRPr="00D4123F">
        <w:rPr>
          <w:rStyle w:val="FootnoteReference"/>
          <w:rFonts w:ascii="Arial" w:hAnsi="Arial" w:cs="Arial"/>
          <w:sz w:val="16"/>
          <w:szCs w:val="16"/>
        </w:rPr>
        <w:footnoteRef/>
      </w:r>
      <w:r w:rsidRPr="00D4123F">
        <w:rPr>
          <w:rFonts w:ascii="Arial" w:hAnsi="Arial" w:cs="Arial"/>
          <w:sz w:val="16"/>
          <w:szCs w:val="16"/>
        </w:rPr>
        <w:t xml:space="preserve"> Carpenter, D. “</w:t>
      </w:r>
      <w:r w:rsidRPr="00D4123F">
        <w:rPr>
          <w:rFonts w:ascii="Arial" w:hAnsi="Arial" w:cs="Arial"/>
          <w:i/>
          <w:color w:val="000000"/>
          <w:sz w:val="16"/>
          <w:szCs w:val="16"/>
          <w:shd w:val="clear" w:color="auto" w:fill="FFFFFF"/>
        </w:rPr>
        <w:t xml:space="preserve">The marriage of Richard Basset...” </w:t>
      </w:r>
      <w:r w:rsidRPr="00D4123F">
        <w:rPr>
          <w:rFonts w:ascii="Arial" w:hAnsi="Arial" w:cs="Arial"/>
          <w:color w:val="000000"/>
          <w:sz w:val="16"/>
          <w:szCs w:val="16"/>
          <w:shd w:val="clear" w:color="auto" w:fill="FFFFFF"/>
        </w:rPr>
        <w:t>p.404.</w:t>
      </w:r>
    </w:p>
  </w:footnote>
  <w:footnote w:id="13">
    <w:p w:rsidR="00D54D85" w:rsidRDefault="00D54D85" w:rsidP="00D54D85">
      <w:pPr>
        <w:pStyle w:val="FootnoteText"/>
        <w:jc w:val="both"/>
      </w:pPr>
      <w:r w:rsidRPr="00D4123F">
        <w:rPr>
          <w:rStyle w:val="FootnoteReference"/>
          <w:rFonts w:ascii="Arial" w:hAnsi="Arial" w:cs="Arial"/>
          <w:sz w:val="16"/>
          <w:szCs w:val="16"/>
        </w:rPr>
        <w:footnoteRef/>
      </w:r>
      <w:r w:rsidRPr="00D4123F">
        <w:rPr>
          <w:rFonts w:ascii="Arial" w:hAnsi="Arial" w:cs="Arial"/>
          <w:sz w:val="16"/>
          <w:szCs w:val="16"/>
        </w:rPr>
        <w:t xml:space="preserve"> Carpenter, D. “</w:t>
      </w:r>
      <w:r w:rsidRPr="00D4123F">
        <w:rPr>
          <w:rFonts w:ascii="Arial" w:hAnsi="Arial" w:cs="Arial"/>
          <w:i/>
          <w:color w:val="000000"/>
          <w:sz w:val="16"/>
          <w:szCs w:val="16"/>
          <w:shd w:val="clear" w:color="auto" w:fill="FFFFFF"/>
        </w:rPr>
        <w:t xml:space="preserve">The marriage of Richard Basset...” </w:t>
      </w:r>
      <w:r w:rsidRPr="00D4123F">
        <w:rPr>
          <w:rFonts w:ascii="Arial" w:hAnsi="Arial" w:cs="Arial"/>
          <w:color w:val="000000"/>
          <w:sz w:val="16"/>
          <w:szCs w:val="16"/>
          <w:shd w:val="clear" w:color="auto" w:fill="FFFFFF"/>
        </w:rPr>
        <w:t>p.399.</w:t>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FFFFFFFE"/>
    <w:multiLevelType w:val="singleLevel"/>
    <w:tmpl w:val="FFFFFFFF"/>
    <w:lvl w:ilvl="0">
      <w:numFmt w:val="decimal"/>
      <w:lvlText w:val="*"/>
      <w:lvlJc w:val="left"/>
    </w:lvl>
  </w:abstractNum>
  <w:abstractNum w:abstractNumId="1">
    <w:nsid w:val="020D6C1B"/>
    <w:multiLevelType w:val="hybridMultilevel"/>
    <w:tmpl w:val="2AF8D06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nsid w:val="02495603"/>
    <w:multiLevelType w:val="hybridMultilevel"/>
    <w:tmpl w:val="E842C9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08D2346"/>
    <w:multiLevelType w:val="hybridMultilevel"/>
    <w:tmpl w:val="31B41100"/>
    <w:lvl w:ilvl="0" w:tplc="04090001">
      <w:start w:val="1"/>
      <w:numFmt w:val="bullet"/>
      <w:lvlText w:val=""/>
      <w:lvlJc w:val="left"/>
      <w:pPr>
        <w:tabs>
          <w:tab w:val="num" w:pos="1080"/>
        </w:tabs>
        <w:ind w:left="1080" w:hanging="360"/>
      </w:pPr>
      <w:rPr>
        <w:rFonts w:ascii="Symbol" w:hAnsi="Symbol" w:hint="default"/>
      </w:rPr>
    </w:lvl>
    <w:lvl w:ilvl="1" w:tplc="04090001">
      <w:start w:val="1"/>
      <w:numFmt w:val="bullet"/>
      <w:lvlText w:val=""/>
      <w:lvlJc w:val="left"/>
      <w:pPr>
        <w:tabs>
          <w:tab w:val="num" w:pos="1800"/>
        </w:tabs>
        <w:ind w:left="1800" w:hanging="360"/>
      </w:pPr>
      <w:rPr>
        <w:rFonts w:ascii="Symbol" w:hAnsi="Symbol" w:hint="default"/>
      </w:rPr>
    </w:lvl>
    <w:lvl w:ilvl="2" w:tplc="0409001B" w:tentative="1">
      <w:start w:val="1"/>
      <w:numFmt w:val="lowerRoman"/>
      <w:lvlText w:val="%3."/>
      <w:lvlJc w:val="right"/>
      <w:pPr>
        <w:tabs>
          <w:tab w:val="num" w:pos="2520"/>
        </w:tabs>
        <w:ind w:left="2520" w:hanging="180"/>
      </w:pPr>
    </w:lvl>
    <w:lvl w:ilvl="3" w:tplc="0409000F" w:tentative="1">
      <w:start w:val="1"/>
      <w:numFmt w:val="decimal"/>
      <w:lvlText w:val="%4."/>
      <w:lvlJc w:val="left"/>
      <w:pPr>
        <w:tabs>
          <w:tab w:val="num" w:pos="3240"/>
        </w:tabs>
        <w:ind w:left="3240" w:hanging="360"/>
      </w:pPr>
    </w:lvl>
    <w:lvl w:ilvl="4" w:tplc="04090019" w:tentative="1">
      <w:start w:val="1"/>
      <w:numFmt w:val="lowerLetter"/>
      <w:lvlText w:val="%5."/>
      <w:lvlJc w:val="left"/>
      <w:pPr>
        <w:tabs>
          <w:tab w:val="num" w:pos="3960"/>
        </w:tabs>
        <w:ind w:left="3960" w:hanging="360"/>
      </w:pPr>
    </w:lvl>
    <w:lvl w:ilvl="5" w:tplc="0409001B" w:tentative="1">
      <w:start w:val="1"/>
      <w:numFmt w:val="lowerRoman"/>
      <w:lvlText w:val="%6."/>
      <w:lvlJc w:val="right"/>
      <w:pPr>
        <w:tabs>
          <w:tab w:val="num" w:pos="4680"/>
        </w:tabs>
        <w:ind w:left="4680" w:hanging="180"/>
      </w:pPr>
    </w:lvl>
    <w:lvl w:ilvl="6" w:tplc="0409000F" w:tentative="1">
      <w:start w:val="1"/>
      <w:numFmt w:val="decimal"/>
      <w:lvlText w:val="%7."/>
      <w:lvlJc w:val="left"/>
      <w:pPr>
        <w:tabs>
          <w:tab w:val="num" w:pos="5400"/>
        </w:tabs>
        <w:ind w:left="5400" w:hanging="360"/>
      </w:pPr>
    </w:lvl>
    <w:lvl w:ilvl="7" w:tplc="04090019" w:tentative="1">
      <w:start w:val="1"/>
      <w:numFmt w:val="lowerLetter"/>
      <w:lvlText w:val="%8."/>
      <w:lvlJc w:val="left"/>
      <w:pPr>
        <w:tabs>
          <w:tab w:val="num" w:pos="6120"/>
        </w:tabs>
        <w:ind w:left="6120" w:hanging="360"/>
      </w:pPr>
    </w:lvl>
    <w:lvl w:ilvl="8" w:tplc="0409001B" w:tentative="1">
      <w:start w:val="1"/>
      <w:numFmt w:val="lowerRoman"/>
      <w:lvlText w:val="%9."/>
      <w:lvlJc w:val="right"/>
      <w:pPr>
        <w:tabs>
          <w:tab w:val="num" w:pos="6840"/>
        </w:tabs>
        <w:ind w:left="6840" w:hanging="180"/>
      </w:pPr>
    </w:lvl>
  </w:abstractNum>
  <w:abstractNum w:abstractNumId="4">
    <w:nsid w:val="1A893302"/>
    <w:multiLevelType w:val="hybridMultilevel"/>
    <w:tmpl w:val="1464C4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1DE8119E"/>
    <w:multiLevelType w:val="hybridMultilevel"/>
    <w:tmpl w:val="2F4A88A0"/>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6">
    <w:nsid w:val="2C4D4F0F"/>
    <w:multiLevelType w:val="hybridMultilevel"/>
    <w:tmpl w:val="799262E0"/>
    <w:lvl w:ilvl="0" w:tplc="08090013">
      <w:start w:val="1"/>
      <w:numFmt w:val="upperRoman"/>
      <w:lvlText w:val="%1."/>
      <w:lvlJc w:val="right"/>
      <w:pPr>
        <w:ind w:left="540" w:hanging="360"/>
      </w:pPr>
    </w:lvl>
    <w:lvl w:ilvl="1" w:tplc="08090019" w:tentative="1">
      <w:start w:val="1"/>
      <w:numFmt w:val="lowerLetter"/>
      <w:lvlText w:val="%2."/>
      <w:lvlJc w:val="left"/>
      <w:pPr>
        <w:ind w:left="1260" w:hanging="360"/>
      </w:pPr>
    </w:lvl>
    <w:lvl w:ilvl="2" w:tplc="0809001B" w:tentative="1">
      <w:start w:val="1"/>
      <w:numFmt w:val="lowerRoman"/>
      <w:lvlText w:val="%3."/>
      <w:lvlJc w:val="right"/>
      <w:pPr>
        <w:ind w:left="1980" w:hanging="180"/>
      </w:pPr>
    </w:lvl>
    <w:lvl w:ilvl="3" w:tplc="0809000F" w:tentative="1">
      <w:start w:val="1"/>
      <w:numFmt w:val="decimal"/>
      <w:lvlText w:val="%4."/>
      <w:lvlJc w:val="left"/>
      <w:pPr>
        <w:ind w:left="2700" w:hanging="360"/>
      </w:pPr>
    </w:lvl>
    <w:lvl w:ilvl="4" w:tplc="08090019" w:tentative="1">
      <w:start w:val="1"/>
      <w:numFmt w:val="lowerLetter"/>
      <w:lvlText w:val="%5."/>
      <w:lvlJc w:val="left"/>
      <w:pPr>
        <w:ind w:left="3420" w:hanging="360"/>
      </w:pPr>
    </w:lvl>
    <w:lvl w:ilvl="5" w:tplc="0809001B" w:tentative="1">
      <w:start w:val="1"/>
      <w:numFmt w:val="lowerRoman"/>
      <w:lvlText w:val="%6."/>
      <w:lvlJc w:val="right"/>
      <w:pPr>
        <w:ind w:left="4140" w:hanging="180"/>
      </w:pPr>
    </w:lvl>
    <w:lvl w:ilvl="6" w:tplc="0809000F" w:tentative="1">
      <w:start w:val="1"/>
      <w:numFmt w:val="decimal"/>
      <w:lvlText w:val="%7."/>
      <w:lvlJc w:val="left"/>
      <w:pPr>
        <w:ind w:left="4860" w:hanging="360"/>
      </w:pPr>
    </w:lvl>
    <w:lvl w:ilvl="7" w:tplc="08090019" w:tentative="1">
      <w:start w:val="1"/>
      <w:numFmt w:val="lowerLetter"/>
      <w:lvlText w:val="%8."/>
      <w:lvlJc w:val="left"/>
      <w:pPr>
        <w:ind w:left="5580" w:hanging="360"/>
      </w:pPr>
    </w:lvl>
    <w:lvl w:ilvl="8" w:tplc="0809001B" w:tentative="1">
      <w:start w:val="1"/>
      <w:numFmt w:val="lowerRoman"/>
      <w:lvlText w:val="%9."/>
      <w:lvlJc w:val="right"/>
      <w:pPr>
        <w:ind w:left="6300" w:hanging="180"/>
      </w:pPr>
    </w:lvl>
  </w:abstractNum>
  <w:abstractNum w:abstractNumId="7">
    <w:nsid w:val="31900F40"/>
    <w:multiLevelType w:val="hybridMultilevel"/>
    <w:tmpl w:val="902A269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nsid w:val="33D643BE"/>
    <w:multiLevelType w:val="hybridMultilevel"/>
    <w:tmpl w:val="D80E2206"/>
    <w:lvl w:ilvl="0" w:tplc="8264A0FE">
      <w:start w:val="1500"/>
      <w:numFmt w:val="bullet"/>
      <w:lvlText w:val=""/>
      <w:lvlJc w:val="left"/>
      <w:pPr>
        <w:ind w:left="-96" w:hanging="360"/>
      </w:pPr>
      <w:rPr>
        <w:rFonts w:ascii="Symbol" w:eastAsia="Times New Roman" w:hAnsi="Symbol" w:cs="Arial" w:hint="default"/>
        <w:b/>
      </w:rPr>
    </w:lvl>
    <w:lvl w:ilvl="1" w:tplc="08090003" w:tentative="1">
      <w:start w:val="1"/>
      <w:numFmt w:val="bullet"/>
      <w:lvlText w:val="o"/>
      <w:lvlJc w:val="left"/>
      <w:pPr>
        <w:ind w:left="624" w:hanging="360"/>
      </w:pPr>
      <w:rPr>
        <w:rFonts w:ascii="Courier New" w:hAnsi="Courier New" w:cs="Courier New" w:hint="default"/>
      </w:rPr>
    </w:lvl>
    <w:lvl w:ilvl="2" w:tplc="08090005" w:tentative="1">
      <w:start w:val="1"/>
      <w:numFmt w:val="bullet"/>
      <w:lvlText w:val=""/>
      <w:lvlJc w:val="left"/>
      <w:pPr>
        <w:ind w:left="1344" w:hanging="360"/>
      </w:pPr>
      <w:rPr>
        <w:rFonts w:ascii="Wingdings" w:hAnsi="Wingdings" w:hint="default"/>
      </w:rPr>
    </w:lvl>
    <w:lvl w:ilvl="3" w:tplc="08090001" w:tentative="1">
      <w:start w:val="1"/>
      <w:numFmt w:val="bullet"/>
      <w:lvlText w:val=""/>
      <w:lvlJc w:val="left"/>
      <w:pPr>
        <w:ind w:left="2064" w:hanging="360"/>
      </w:pPr>
      <w:rPr>
        <w:rFonts w:ascii="Symbol" w:hAnsi="Symbol" w:hint="default"/>
      </w:rPr>
    </w:lvl>
    <w:lvl w:ilvl="4" w:tplc="08090003" w:tentative="1">
      <w:start w:val="1"/>
      <w:numFmt w:val="bullet"/>
      <w:lvlText w:val="o"/>
      <w:lvlJc w:val="left"/>
      <w:pPr>
        <w:ind w:left="2784" w:hanging="360"/>
      </w:pPr>
      <w:rPr>
        <w:rFonts w:ascii="Courier New" w:hAnsi="Courier New" w:cs="Courier New" w:hint="default"/>
      </w:rPr>
    </w:lvl>
    <w:lvl w:ilvl="5" w:tplc="08090005" w:tentative="1">
      <w:start w:val="1"/>
      <w:numFmt w:val="bullet"/>
      <w:lvlText w:val=""/>
      <w:lvlJc w:val="left"/>
      <w:pPr>
        <w:ind w:left="3504" w:hanging="360"/>
      </w:pPr>
      <w:rPr>
        <w:rFonts w:ascii="Wingdings" w:hAnsi="Wingdings" w:hint="default"/>
      </w:rPr>
    </w:lvl>
    <w:lvl w:ilvl="6" w:tplc="08090001" w:tentative="1">
      <w:start w:val="1"/>
      <w:numFmt w:val="bullet"/>
      <w:lvlText w:val=""/>
      <w:lvlJc w:val="left"/>
      <w:pPr>
        <w:ind w:left="4224" w:hanging="360"/>
      </w:pPr>
      <w:rPr>
        <w:rFonts w:ascii="Symbol" w:hAnsi="Symbol" w:hint="default"/>
      </w:rPr>
    </w:lvl>
    <w:lvl w:ilvl="7" w:tplc="08090003" w:tentative="1">
      <w:start w:val="1"/>
      <w:numFmt w:val="bullet"/>
      <w:lvlText w:val="o"/>
      <w:lvlJc w:val="left"/>
      <w:pPr>
        <w:ind w:left="4944" w:hanging="360"/>
      </w:pPr>
      <w:rPr>
        <w:rFonts w:ascii="Courier New" w:hAnsi="Courier New" w:cs="Courier New" w:hint="default"/>
      </w:rPr>
    </w:lvl>
    <w:lvl w:ilvl="8" w:tplc="08090005" w:tentative="1">
      <w:start w:val="1"/>
      <w:numFmt w:val="bullet"/>
      <w:lvlText w:val=""/>
      <w:lvlJc w:val="left"/>
      <w:pPr>
        <w:ind w:left="5664" w:hanging="360"/>
      </w:pPr>
      <w:rPr>
        <w:rFonts w:ascii="Wingdings" w:hAnsi="Wingdings" w:hint="default"/>
      </w:rPr>
    </w:lvl>
  </w:abstractNum>
  <w:abstractNum w:abstractNumId="9">
    <w:nsid w:val="376313C9"/>
    <w:multiLevelType w:val="hybridMultilevel"/>
    <w:tmpl w:val="6CBA7B98"/>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0">
    <w:nsid w:val="3B5149EF"/>
    <w:multiLevelType w:val="hybridMultilevel"/>
    <w:tmpl w:val="173E0136"/>
    <w:lvl w:ilvl="0" w:tplc="1A32473C">
      <w:start w:val="1"/>
      <w:numFmt w:val="lowerRoman"/>
      <w:lvlText w:val="(%1)"/>
      <w:lvlJc w:val="left"/>
      <w:pPr>
        <w:ind w:left="540" w:hanging="720"/>
      </w:pPr>
      <w:rPr>
        <w:rFonts w:hint="default"/>
        <w:sz w:val="20"/>
      </w:rPr>
    </w:lvl>
    <w:lvl w:ilvl="1" w:tplc="08090019">
      <w:start w:val="1"/>
      <w:numFmt w:val="lowerLetter"/>
      <w:lvlText w:val="%2."/>
      <w:lvlJc w:val="left"/>
      <w:pPr>
        <w:ind w:left="900" w:hanging="360"/>
      </w:pPr>
    </w:lvl>
    <w:lvl w:ilvl="2" w:tplc="0809001B" w:tentative="1">
      <w:start w:val="1"/>
      <w:numFmt w:val="lowerRoman"/>
      <w:lvlText w:val="%3."/>
      <w:lvlJc w:val="right"/>
      <w:pPr>
        <w:ind w:left="1620" w:hanging="180"/>
      </w:pPr>
    </w:lvl>
    <w:lvl w:ilvl="3" w:tplc="0809000F" w:tentative="1">
      <w:start w:val="1"/>
      <w:numFmt w:val="decimal"/>
      <w:lvlText w:val="%4."/>
      <w:lvlJc w:val="left"/>
      <w:pPr>
        <w:ind w:left="2340" w:hanging="360"/>
      </w:pPr>
    </w:lvl>
    <w:lvl w:ilvl="4" w:tplc="08090019" w:tentative="1">
      <w:start w:val="1"/>
      <w:numFmt w:val="lowerLetter"/>
      <w:lvlText w:val="%5."/>
      <w:lvlJc w:val="left"/>
      <w:pPr>
        <w:ind w:left="3060" w:hanging="360"/>
      </w:pPr>
    </w:lvl>
    <w:lvl w:ilvl="5" w:tplc="0809001B" w:tentative="1">
      <w:start w:val="1"/>
      <w:numFmt w:val="lowerRoman"/>
      <w:lvlText w:val="%6."/>
      <w:lvlJc w:val="right"/>
      <w:pPr>
        <w:ind w:left="3780" w:hanging="180"/>
      </w:pPr>
    </w:lvl>
    <w:lvl w:ilvl="6" w:tplc="0809000F" w:tentative="1">
      <w:start w:val="1"/>
      <w:numFmt w:val="decimal"/>
      <w:lvlText w:val="%7."/>
      <w:lvlJc w:val="left"/>
      <w:pPr>
        <w:ind w:left="4500" w:hanging="360"/>
      </w:pPr>
    </w:lvl>
    <w:lvl w:ilvl="7" w:tplc="08090019" w:tentative="1">
      <w:start w:val="1"/>
      <w:numFmt w:val="lowerLetter"/>
      <w:lvlText w:val="%8."/>
      <w:lvlJc w:val="left"/>
      <w:pPr>
        <w:ind w:left="5220" w:hanging="360"/>
      </w:pPr>
    </w:lvl>
    <w:lvl w:ilvl="8" w:tplc="0809001B" w:tentative="1">
      <w:start w:val="1"/>
      <w:numFmt w:val="lowerRoman"/>
      <w:lvlText w:val="%9."/>
      <w:lvlJc w:val="right"/>
      <w:pPr>
        <w:ind w:left="5940" w:hanging="180"/>
      </w:pPr>
    </w:lvl>
  </w:abstractNum>
  <w:abstractNum w:abstractNumId="11">
    <w:nsid w:val="3D411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2">
    <w:nsid w:val="45894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3">
    <w:nsid w:val="46F02AE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4">
    <w:nsid w:val="4AC93B2A"/>
    <w:multiLevelType w:val="hybridMultilevel"/>
    <w:tmpl w:val="726E56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56A4107C"/>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6">
    <w:nsid w:val="580D3A84"/>
    <w:multiLevelType w:val="hybridMultilevel"/>
    <w:tmpl w:val="1BA6272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7">
    <w:nsid w:val="5815754A"/>
    <w:multiLevelType w:val="hybridMultilevel"/>
    <w:tmpl w:val="E840860A"/>
    <w:lvl w:ilvl="0" w:tplc="C36ECE0A">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nsid w:val="59A979B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9">
    <w:nsid w:val="5CCB20C1"/>
    <w:multiLevelType w:val="hybridMultilevel"/>
    <w:tmpl w:val="99225DD2"/>
    <w:lvl w:ilvl="0" w:tplc="04090001">
      <w:start w:val="1"/>
      <w:numFmt w:val="bullet"/>
      <w:lvlText w:val=""/>
      <w:lvlJc w:val="left"/>
      <w:pPr>
        <w:tabs>
          <w:tab w:val="num" w:pos="1080"/>
        </w:tabs>
        <w:ind w:left="1080" w:hanging="360"/>
      </w:pPr>
      <w:rPr>
        <w:rFonts w:ascii="Symbol" w:hAnsi="Symbol" w:hint="default"/>
      </w:rPr>
    </w:lvl>
    <w:lvl w:ilvl="1" w:tplc="04090003" w:tentative="1">
      <w:start w:val="1"/>
      <w:numFmt w:val="bullet"/>
      <w:lvlText w:val="o"/>
      <w:lvlJc w:val="left"/>
      <w:pPr>
        <w:tabs>
          <w:tab w:val="num" w:pos="1800"/>
        </w:tabs>
        <w:ind w:left="1800" w:hanging="360"/>
      </w:pPr>
      <w:rPr>
        <w:rFonts w:ascii="Courier New" w:hAnsi="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20">
    <w:nsid w:val="65B7720D"/>
    <w:multiLevelType w:val="hybridMultilevel"/>
    <w:tmpl w:val="5C664BAC"/>
    <w:lvl w:ilvl="0" w:tplc="1DA80576">
      <w:start w:val="1"/>
      <w:numFmt w:val="bullet"/>
      <w:lvlText w:val="*"/>
      <w:lvlJc w:val="left"/>
      <w:pPr>
        <w:tabs>
          <w:tab w:val="num" w:pos="540"/>
        </w:tabs>
        <w:ind w:left="540" w:hanging="360"/>
      </w:pPr>
      <w:rPr>
        <w:rFonts w:ascii="Albertus" w:hAnsi="Albertu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nsid w:val="66DD7A72"/>
    <w:multiLevelType w:val="multilevel"/>
    <w:tmpl w:val="0809001D"/>
    <w:lvl w:ilvl="0">
      <w:start w:val="1"/>
      <w:numFmt w:val="decimal"/>
      <w:lvlText w:val="%1)"/>
      <w:lvlJc w:val="left"/>
      <w:pPr>
        <w:tabs>
          <w:tab w:val="num" w:pos="360"/>
        </w:tabs>
        <w:ind w:left="360" w:hanging="360"/>
      </w:pPr>
    </w:lvl>
    <w:lvl w:ilvl="1">
      <w:start w:val="1"/>
      <w:numFmt w:val="lowerLetter"/>
      <w:lvlText w:val="%2)"/>
      <w:lvlJc w:val="left"/>
      <w:pPr>
        <w:tabs>
          <w:tab w:val="num" w:pos="720"/>
        </w:tabs>
        <w:ind w:left="720" w:hanging="360"/>
      </w:pPr>
    </w:lvl>
    <w:lvl w:ilvl="2">
      <w:start w:val="1"/>
      <w:numFmt w:val="lowerRoman"/>
      <w:lvlText w:val="%3)"/>
      <w:lvlJc w:val="left"/>
      <w:pPr>
        <w:tabs>
          <w:tab w:val="num" w:pos="1080"/>
        </w:tabs>
        <w:ind w:left="1080" w:hanging="360"/>
      </w:pPr>
    </w:lvl>
    <w:lvl w:ilvl="3">
      <w:start w:val="1"/>
      <w:numFmt w:val="decimal"/>
      <w:lvlText w:val="(%4)"/>
      <w:lvlJc w:val="left"/>
      <w:pPr>
        <w:tabs>
          <w:tab w:val="num" w:pos="1440"/>
        </w:tabs>
        <w:ind w:left="1440" w:hanging="360"/>
      </w:pPr>
    </w:lvl>
    <w:lvl w:ilvl="4">
      <w:start w:val="1"/>
      <w:numFmt w:val="lowerLetter"/>
      <w:lvlText w:val="(%5)"/>
      <w:lvlJc w:val="left"/>
      <w:pPr>
        <w:tabs>
          <w:tab w:val="num" w:pos="1800"/>
        </w:tabs>
        <w:ind w:left="1800" w:hanging="360"/>
      </w:pPr>
    </w:lvl>
    <w:lvl w:ilvl="5">
      <w:start w:val="1"/>
      <w:numFmt w:val="lowerRoman"/>
      <w:lvlText w:val="(%6)"/>
      <w:lvlJc w:val="left"/>
      <w:pPr>
        <w:tabs>
          <w:tab w:val="num" w:pos="2160"/>
        </w:tabs>
        <w:ind w:left="2160" w:hanging="360"/>
      </w:pPr>
    </w:lvl>
    <w:lvl w:ilvl="6">
      <w:start w:val="1"/>
      <w:numFmt w:val="decimal"/>
      <w:lvlText w:val="%7."/>
      <w:lvlJc w:val="left"/>
      <w:pPr>
        <w:tabs>
          <w:tab w:val="num" w:pos="2520"/>
        </w:tabs>
        <w:ind w:left="2520" w:hanging="360"/>
      </w:pPr>
    </w:lvl>
    <w:lvl w:ilvl="7">
      <w:start w:val="1"/>
      <w:numFmt w:val="lowerLetter"/>
      <w:lvlText w:val="%8."/>
      <w:lvlJc w:val="left"/>
      <w:pPr>
        <w:tabs>
          <w:tab w:val="num" w:pos="2880"/>
        </w:tabs>
        <w:ind w:left="2880" w:hanging="360"/>
      </w:pPr>
    </w:lvl>
    <w:lvl w:ilvl="8">
      <w:start w:val="1"/>
      <w:numFmt w:val="lowerRoman"/>
      <w:lvlText w:val="%9."/>
      <w:lvlJc w:val="left"/>
      <w:pPr>
        <w:tabs>
          <w:tab w:val="num" w:pos="3240"/>
        </w:tabs>
        <w:ind w:left="3240" w:hanging="360"/>
      </w:pPr>
    </w:lvl>
  </w:abstractNum>
  <w:abstractNum w:abstractNumId="22">
    <w:nsid w:val="6A54753F"/>
    <w:multiLevelType w:val="hybridMultilevel"/>
    <w:tmpl w:val="8A1266FA"/>
    <w:lvl w:ilvl="0" w:tplc="04090001">
      <w:start w:val="1"/>
      <w:numFmt w:val="bullet"/>
      <w:lvlText w:val=""/>
      <w:lvlJc w:val="left"/>
      <w:pPr>
        <w:tabs>
          <w:tab w:val="num" w:pos="540"/>
        </w:tabs>
        <w:ind w:left="540" w:hanging="360"/>
      </w:pPr>
      <w:rPr>
        <w:rFonts w:ascii="Symbol" w:hAnsi="Symbol" w:hint="default"/>
      </w:rPr>
    </w:lvl>
    <w:lvl w:ilvl="1" w:tplc="04090003">
      <w:start w:val="1"/>
      <w:numFmt w:val="bullet"/>
      <w:lvlText w:val="o"/>
      <w:lvlJc w:val="left"/>
      <w:pPr>
        <w:tabs>
          <w:tab w:val="num" w:pos="1260"/>
        </w:tabs>
        <w:ind w:left="1260" w:hanging="360"/>
      </w:pPr>
      <w:rPr>
        <w:rFonts w:ascii="Courier New" w:hAnsi="Courier New" w:cs="Courier New" w:hint="default"/>
      </w:rPr>
    </w:lvl>
    <w:lvl w:ilvl="2" w:tplc="04090005" w:tentative="1">
      <w:start w:val="1"/>
      <w:numFmt w:val="bullet"/>
      <w:lvlText w:val=""/>
      <w:lvlJc w:val="left"/>
      <w:pPr>
        <w:tabs>
          <w:tab w:val="num" w:pos="1980"/>
        </w:tabs>
        <w:ind w:left="1980" w:hanging="360"/>
      </w:pPr>
      <w:rPr>
        <w:rFonts w:ascii="Wingdings" w:hAnsi="Wingdings" w:hint="default"/>
      </w:rPr>
    </w:lvl>
    <w:lvl w:ilvl="3" w:tplc="04090001" w:tentative="1">
      <w:start w:val="1"/>
      <w:numFmt w:val="bullet"/>
      <w:lvlText w:val=""/>
      <w:lvlJc w:val="left"/>
      <w:pPr>
        <w:tabs>
          <w:tab w:val="num" w:pos="2700"/>
        </w:tabs>
        <w:ind w:left="2700" w:hanging="360"/>
      </w:pPr>
      <w:rPr>
        <w:rFonts w:ascii="Symbol" w:hAnsi="Symbol" w:hint="default"/>
      </w:rPr>
    </w:lvl>
    <w:lvl w:ilvl="4" w:tplc="04090003" w:tentative="1">
      <w:start w:val="1"/>
      <w:numFmt w:val="bullet"/>
      <w:lvlText w:val="o"/>
      <w:lvlJc w:val="left"/>
      <w:pPr>
        <w:tabs>
          <w:tab w:val="num" w:pos="3420"/>
        </w:tabs>
        <w:ind w:left="3420" w:hanging="360"/>
      </w:pPr>
      <w:rPr>
        <w:rFonts w:ascii="Courier New" w:hAnsi="Courier New" w:cs="Courier New" w:hint="default"/>
      </w:rPr>
    </w:lvl>
    <w:lvl w:ilvl="5" w:tplc="04090005" w:tentative="1">
      <w:start w:val="1"/>
      <w:numFmt w:val="bullet"/>
      <w:lvlText w:val=""/>
      <w:lvlJc w:val="left"/>
      <w:pPr>
        <w:tabs>
          <w:tab w:val="num" w:pos="4140"/>
        </w:tabs>
        <w:ind w:left="4140" w:hanging="360"/>
      </w:pPr>
      <w:rPr>
        <w:rFonts w:ascii="Wingdings" w:hAnsi="Wingdings" w:hint="default"/>
      </w:rPr>
    </w:lvl>
    <w:lvl w:ilvl="6" w:tplc="04090001" w:tentative="1">
      <w:start w:val="1"/>
      <w:numFmt w:val="bullet"/>
      <w:lvlText w:val=""/>
      <w:lvlJc w:val="left"/>
      <w:pPr>
        <w:tabs>
          <w:tab w:val="num" w:pos="4860"/>
        </w:tabs>
        <w:ind w:left="4860" w:hanging="360"/>
      </w:pPr>
      <w:rPr>
        <w:rFonts w:ascii="Symbol" w:hAnsi="Symbol" w:hint="default"/>
      </w:rPr>
    </w:lvl>
    <w:lvl w:ilvl="7" w:tplc="04090003" w:tentative="1">
      <w:start w:val="1"/>
      <w:numFmt w:val="bullet"/>
      <w:lvlText w:val="o"/>
      <w:lvlJc w:val="left"/>
      <w:pPr>
        <w:tabs>
          <w:tab w:val="num" w:pos="5580"/>
        </w:tabs>
        <w:ind w:left="5580" w:hanging="360"/>
      </w:pPr>
      <w:rPr>
        <w:rFonts w:ascii="Courier New" w:hAnsi="Courier New" w:cs="Courier New" w:hint="default"/>
      </w:rPr>
    </w:lvl>
    <w:lvl w:ilvl="8" w:tplc="04090005" w:tentative="1">
      <w:start w:val="1"/>
      <w:numFmt w:val="bullet"/>
      <w:lvlText w:val=""/>
      <w:lvlJc w:val="left"/>
      <w:pPr>
        <w:tabs>
          <w:tab w:val="num" w:pos="6300"/>
        </w:tabs>
        <w:ind w:left="6300" w:hanging="360"/>
      </w:pPr>
      <w:rPr>
        <w:rFonts w:ascii="Wingdings" w:hAnsi="Wingdings" w:hint="default"/>
      </w:rPr>
    </w:lvl>
  </w:abstractNum>
  <w:abstractNum w:abstractNumId="23">
    <w:nsid w:val="74791E22"/>
    <w:multiLevelType w:val="hybridMultilevel"/>
    <w:tmpl w:val="7BC0D8AE"/>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24">
    <w:nsid w:val="75690EF0"/>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25">
    <w:nsid w:val="7E665C95"/>
    <w:multiLevelType w:val="hybridMultilevel"/>
    <w:tmpl w:val="2276781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20"/>
  </w:num>
  <w:num w:numId="2">
    <w:abstractNumId w:val="22"/>
  </w:num>
  <w:num w:numId="3">
    <w:abstractNumId w:val="10"/>
  </w:num>
  <w:num w:numId="4">
    <w:abstractNumId w:val="6"/>
  </w:num>
  <w:num w:numId="5">
    <w:abstractNumId w:val="2"/>
  </w:num>
  <w:num w:numId="6">
    <w:abstractNumId w:val="4"/>
  </w:num>
  <w:num w:numId="7">
    <w:abstractNumId w:val="14"/>
  </w:num>
  <w:num w:numId="8">
    <w:abstractNumId w:val="23"/>
  </w:num>
  <w:num w:numId="9">
    <w:abstractNumId w:val="25"/>
  </w:num>
  <w:num w:numId="10">
    <w:abstractNumId w:val="5"/>
  </w:num>
  <w:num w:numId="11">
    <w:abstractNumId w:val="21"/>
  </w:num>
  <w:num w:numId="12">
    <w:abstractNumId w:val="24"/>
  </w:num>
  <w:num w:numId="13">
    <w:abstractNumId w:val="12"/>
  </w:num>
  <w:num w:numId="14">
    <w:abstractNumId w:val="15"/>
  </w:num>
  <w:num w:numId="15">
    <w:abstractNumId w:val="18"/>
  </w:num>
  <w:num w:numId="16">
    <w:abstractNumId w:val="0"/>
    <w:lvlOverride w:ilvl="0">
      <w:lvl w:ilvl="0">
        <w:numFmt w:val="bullet"/>
        <w:lvlText w:val=""/>
        <w:legacy w:legacy="1" w:legacySpace="0" w:legacyIndent="360"/>
        <w:lvlJc w:val="left"/>
        <w:pPr>
          <w:ind w:left="720" w:hanging="360"/>
        </w:pPr>
        <w:rPr>
          <w:rFonts w:ascii="Symbol" w:hAnsi="Symbol" w:hint="default"/>
        </w:rPr>
      </w:lvl>
    </w:lvlOverride>
  </w:num>
  <w:num w:numId="17">
    <w:abstractNumId w:val="11"/>
  </w:num>
  <w:num w:numId="18">
    <w:abstractNumId w:val="0"/>
    <w:lvlOverride w:ilvl="0">
      <w:lvl w:ilvl="0">
        <w:numFmt w:val="bullet"/>
        <w:lvlText w:val=""/>
        <w:legacy w:legacy="1" w:legacySpace="0" w:legacyIndent="360"/>
        <w:lvlJc w:val="left"/>
        <w:pPr>
          <w:ind w:left="720" w:hanging="360"/>
        </w:pPr>
        <w:rPr>
          <w:rFonts w:ascii="Symbol" w:hAnsi="Symbol" w:hint="default"/>
        </w:rPr>
      </w:lvl>
    </w:lvlOverride>
  </w:num>
  <w:num w:numId="19">
    <w:abstractNumId w:val="13"/>
  </w:num>
  <w:num w:numId="20">
    <w:abstractNumId w:val="19"/>
  </w:num>
  <w:num w:numId="21">
    <w:abstractNumId w:val="3"/>
  </w:num>
  <w:num w:numId="22">
    <w:abstractNumId w:val="7"/>
  </w:num>
  <w:num w:numId="23">
    <w:abstractNumId w:val="16"/>
  </w:num>
  <w:num w:numId="24">
    <w:abstractNumId w:val="9"/>
  </w:num>
  <w:num w:numId="25">
    <w:abstractNumId w:val="1"/>
  </w:num>
  <w:num w:numId="26">
    <w:abstractNumId w:val="17"/>
  </w:num>
  <w:num w:numId="27">
    <w:abstractNumId w:val="8"/>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isplayBackgroundShape/>
  <w:stylePaneFormatFilter w:val="3F01"/>
  <w:defaultTabStop w:val="720"/>
  <w:noPunctuationKerning/>
  <w:characterSpacingControl w:val="doNotCompress"/>
  <w:hdrShapeDefaults>
    <o:shapedefaults v:ext="edit" spidmax="9218"/>
  </w:hdrShapeDefaults>
  <w:footnotePr>
    <w:footnote w:id="0"/>
    <w:footnote w:id="1"/>
  </w:footnotePr>
  <w:endnotePr>
    <w:endnote w:id="0"/>
    <w:endnote w:id="1"/>
  </w:endnotePr>
  <w:compat>
    <w:applyBreakingRules/>
    <w:useFELayout/>
  </w:compat>
  <w:rsids>
    <w:rsidRoot w:val="00DB185F"/>
    <w:rsid w:val="00001C3B"/>
    <w:rsid w:val="00013545"/>
    <w:rsid w:val="00022345"/>
    <w:rsid w:val="00026363"/>
    <w:rsid w:val="000275E2"/>
    <w:rsid w:val="00043549"/>
    <w:rsid w:val="00046A16"/>
    <w:rsid w:val="00047074"/>
    <w:rsid w:val="00076A0B"/>
    <w:rsid w:val="000854DF"/>
    <w:rsid w:val="000A6D49"/>
    <w:rsid w:val="000E3682"/>
    <w:rsid w:val="000E3751"/>
    <w:rsid w:val="000E6A3A"/>
    <w:rsid w:val="0010199D"/>
    <w:rsid w:val="001070F2"/>
    <w:rsid w:val="00111283"/>
    <w:rsid w:val="0011161A"/>
    <w:rsid w:val="00165047"/>
    <w:rsid w:val="00172497"/>
    <w:rsid w:val="001C0B52"/>
    <w:rsid w:val="001C4B2D"/>
    <w:rsid w:val="001E0E06"/>
    <w:rsid w:val="001F4CE1"/>
    <w:rsid w:val="002132DC"/>
    <w:rsid w:val="00216211"/>
    <w:rsid w:val="00222984"/>
    <w:rsid w:val="0022446F"/>
    <w:rsid w:val="00224B95"/>
    <w:rsid w:val="00230F35"/>
    <w:rsid w:val="0025530E"/>
    <w:rsid w:val="002715FA"/>
    <w:rsid w:val="00276002"/>
    <w:rsid w:val="00277421"/>
    <w:rsid w:val="00290783"/>
    <w:rsid w:val="002A4954"/>
    <w:rsid w:val="002C1630"/>
    <w:rsid w:val="002C55E9"/>
    <w:rsid w:val="002D2A04"/>
    <w:rsid w:val="002E2BA0"/>
    <w:rsid w:val="002E67CE"/>
    <w:rsid w:val="002F1475"/>
    <w:rsid w:val="002F467C"/>
    <w:rsid w:val="00305185"/>
    <w:rsid w:val="00307B22"/>
    <w:rsid w:val="00326631"/>
    <w:rsid w:val="00337A70"/>
    <w:rsid w:val="00341D2F"/>
    <w:rsid w:val="00351F4B"/>
    <w:rsid w:val="0038342D"/>
    <w:rsid w:val="003C3F4F"/>
    <w:rsid w:val="003C7F6F"/>
    <w:rsid w:val="003D6255"/>
    <w:rsid w:val="003E08F3"/>
    <w:rsid w:val="003F0AD2"/>
    <w:rsid w:val="003F737B"/>
    <w:rsid w:val="0040732D"/>
    <w:rsid w:val="00407D70"/>
    <w:rsid w:val="004250DD"/>
    <w:rsid w:val="0043758C"/>
    <w:rsid w:val="0044129B"/>
    <w:rsid w:val="00447497"/>
    <w:rsid w:val="00460A5C"/>
    <w:rsid w:val="004627BA"/>
    <w:rsid w:val="004724D6"/>
    <w:rsid w:val="00475C78"/>
    <w:rsid w:val="004A024B"/>
    <w:rsid w:val="004B73BA"/>
    <w:rsid w:val="004C79CE"/>
    <w:rsid w:val="00521E0F"/>
    <w:rsid w:val="00531109"/>
    <w:rsid w:val="00537B4C"/>
    <w:rsid w:val="005429EF"/>
    <w:rsid w:val="005627D4"/>
    <w:rsid w:val="0058726A"/>
    <w:rsid w:val="00590E9A"/>
    <w:rsid w:val="005942E9"/>
    <w:rsid w:val="005C6560"/>
    <w:rsid w:val="00610318"/>
    <w:rsid w:val="00632937"/>
    <w:rsid w:val="0064350C"/>
    <w:rsid w:val="0065654E"/>
    <w:rsid w:val="00662A40"/>
    <w:rsid w:val="006805EC"/>
    <w:rsid w:val="00691819"/>
    <w:rsid w:val="00693C4D"/>
    <w:rsid w:val="006A205D"/>
    <w:rsid w:val="006A65E9"/>
    <w:rsid w:val="006C0A3A"/>
    <w:rsid w:val="006C5E96"/>
    <w:rsid w:val="006E4F24"/>
    <w:rsid w:val="00751BE2"/>
    <w:rsid w:val="00762134"/>
    <w:rsid w:val="00765417"/>
    <w:rsid w:val="00770733"/>
    <w:rsid w:val="00773D0E"/>
    <w:rsid w:val="00790E2F"/>
    <w:rsid w:val="007B721A"/>
    <w:rsid w:val="007C098A"/>
    <w:rsid w:val="007C6F33"/>
    <w:rsid w:val="007D7715"/>
    <w:rsid w:val="007F0455"/>
    <w:rsid w:val="00823895"/>
    <w:rsid w:val="0083442E"/>
    <w:rsid w:val="00840B95"/>
    <w:rsid w:val="0084272E"/>
    <w:rsid w:val="00843DE9"/>
    <w:rsid w:val="00857D45"/>
    <w:rsid w:val="00860711"/>
    <w:rsid w:val="0089447F"/>
    <w:rsid w:val="008A4DCC"/>
    <w:rsid w:val="008B3A97"/>
    <w:rsid w:val="008D03F0"/>
    <w:rsid w:val="008D674F"/>
    <w:rsid w:val="008E525C"/>
    <w:rsid w:val="008F4BE4"/>
    <w:rsid w:val="00901157"/>
    <w:rsid w:val="00914769"/>
    <w:rsid w:val="00956D1C"/>
    <w:rsid w:val="00973B44"/>
    <w:rsid w:val="009801D3"/>
    <w:rsid w:val="009A3D0A"/>
    <w:rsid w:val="009B2D10"/>
    <w:rsid w:val="009C01A3"/>
    <w:rsid w:val="009C1A08"/>
    <w:rsid w:val="009C396A"/>
    <w:rsid w:val="009F2623"/>
    <w:rsid w:val="00A02C62"/>
    <w:rsid w:val="00A06B94"/>
    <w:rsid w:val="00A2073F"/>
    <w:rsid w:val="00A303FE"/>
    <w:rsid w:val="00A41032"/>
    <w:rsid w:val="00A41AF9"/>
    <w:rsid w:val="00A507E4"/>
    <w:rsid w:val="00A62E68"/>
    <w:rsid w:val="00A745B6"/>
    <w:rsid w:val="00A972E4"/>
    <w:rsid w:val="00A9744A"/>
    <w:rsid w:val="00AC36E3"/>
    <w:rsid w:val="00AC6213"/>
    <w:rsid w:val="00AD5D5A"/>
    <w:rsid w:val="00AE3217"/>
    <w:rsid w:val="00B11E29"/>
    <w:rsid w:val="00B34964"/>
    <w:rsid w:val="00B36F4A"/>
    <w:rsid w:val="00B42501"/>
    <w:rsid w:val="00B45FEF"/>
    <w:rsid w:val="00B462B1"/>
    <w:rsid w:val="00B56E7B"/>
    <w:rsid w:val="00B72F46"/>
    <w:rsid w:val="00B81E5D"/>
    <w:rsid w:val="00B96983"/>
    <w:rsid w:val="00B9724B"/>
    <w:rsid w:val="00BC17F1"/>
    <w:rsid w:val="00BE7B7A"/>
    <w:rsid w:val="00BF22DC"/>
    <w:rsid w:val="00BF3D29"/>
    <w:rsid w:val="00BF4B21"/>
    <w:rsid w:val="00BF6291"/>
    <w:rsid w:val="00C129C7"/>
    <w:rsid w:val="00C22A88"/>
    <w:rsid w:val="00C65E7F"/>
    <w:rsid w:val="00C93CD4"/>
    <w:rsid w:val="00CB5E37"/>
    <w:rsid w:val="00CC52A3"/>
    <w:rsid w:val="00CE3B79"/>
    <w:rsid w:val="00D0754F"/>
    <w:rsid w:val="00D328AB"/>
    <w:rsid w:val="00D429CC"/>
    <w:rsid w:val="00D459DC"/>
    <w:rsid w:val="00D5466C"/>
    <w:rsid w:val="00D54D85"/>
    <w:rsid w:val="00D56EFA"/>
    <w:rsid w:val="00D67BF8"/>
    <w:rsid w:val="00DA3217"/>
    <w:rsid w:val="00DA3E0F"/>
    <w:rsid w:val="00DB185F"/>
    <w:rsid w:val="00DB43BB"/>
    <w:rsid w:val="00DD363B"/>
    <w:rsid w:val="00DE54B1"/>
    <w:rsid w:val="00E27A5A"/>
    <w:rsid w:val="00E3766D"/>
    <w:rsid w:val="00E502BA"/>
    <w:rsid w:val="00E57529"/>
    <w:rsid w:val="00E67719"/>
    <w:rsid w:val="00E84F5D"/>
    <w:rsid w:val="00EC7546"/>
    <w:rsid w:val="00F1661E"/>
    <w:rsid w:val="00F2453C"/>
    <w:rsid w:val="00F346BE"/>
    <w:rsid w:val="00F73533"/>
    <w:rsid w:val="00F75EB5"/>
    <w:rsid w:val="00FA07E9"/>
    <w:rsid w:val="00FA2A4C"/>
    <w:rsid w:val="00FF1125"/>
    <w:rsid w:val="00FF5097"/>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921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SimSu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note text" w:uiPriority="99"/>
    <w:lsdException w:name="header" w:uiPriority="99"/>
    <w:lsdException w:name="footer" w:uiPriority="99"/>
    <w:lsdException w:name="caption" w:semiHidden="1" w:unhideWhenUsed="1" w:qFormat="1"/>
    <w:lsdException w:name="footnote reference" w:uiPriority="99"/>
    <w:lsdException w:name="Title" w:qFormat="1"/>
    <w:lsdException w:name="Subtitle" w:qFormat="1"/>
    <w:lsdException w:name="Hyperlink" w:uiPriority="99"/>
    <w:lsdException w:name="Strong" w:uiPriority="22" w:qFormat="1"/>
    <w:lsdException w:name="Emphasis" w:qFormat="1"/>
    <w:lsdException w:name="HTML Top of Form" w:uiPriority="99"/>
    <w:lsdException w:name="HTML Bottom of Form" w:uiPriority="99"/>
    <w:lsdException w:name="Normal (Web)" w:uiPriority="99"/>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DB185F"/>
    <w:rPr>
      <w:sz w:val="24"/>
      <w:szCs w:val="24"/>
      <w:lang w:eastAsia="zh-CN"/>
    </w:rPr>
  </w:style>
  <w:style w:type="paragraph" w:styleId="Heading1">
    <w:name w:val="heading 1"/>
    <w:basedOn w:val="Normal"/>
    <w:next w:val="Normal"/>
    <w:qFormat/>
    <w:rsid w:val="002E67CE"/>
    <w:pPr>
      <w:keepNext/>
      <w:spacing w:before="240" w:after="60"/>
      <w:outlineLvl w:val="0"/>
    </w:pPr>
    <w:rPr>
      <w:rFonts w:ascii="Arial" w:hAnsi="Arial" w:cs="Arial"/>
      <w:b/>
      <w:bCs/>
      <w:kern w:val="32"/>
      <w:sz w:val="32"/>
      <w:szCs w:val="32"/>
    </w:rPr>
  </w:style>
  <w:style w:type="paragraph" w:styleId="Heading2">
    <w:name w:val="heading 2"/>
    <w:basedOn w:val="Normal"/>
    <w:next w:val="Normal"/>
    <w:qFormat/>
    <w:rsid w:val="002E67CE"/>
    <w:pPr>
      <w:keepNext/>
      <w:spacing w:before="240" w:after="60"/>
      <w:outlineLvl w:val="1"/>
    </w:pPr>
    <w:rPr>
      <w:rFonts w:ascii="Arial" w:hAnsi="Arial" w:cs="Arial"/>
      <w:b/>
      <w:bCs/>
      <w:i/>
      <w:iCs/>
      <w:sz w:val="28"/>
      <w:szCs w:val="28"/>
    </w:rPr>
  </w:style>
  <w:style w:type="paragraph" w:styleId="Heading3">
    <w:name w:val="heading 3"/>
    <w:basedOn w:val="Normal"/>
    <w:qFormat/>
    <w:rsid w:val="00DB185F"/>
    <w:pPr>
      <w:keepNext/>
      <w:ind w:left="720"/>
      <w:jc w:val="both"/>
      <w:outlineLvl w:val="2"/>
    </w:pPr>
    <w:rPr>
      <w:rFonts w:ascii="Tahoma" w:hAnsi="Tahoma" w:cs="Tahoma"/>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rsid w:val="00DB185F"/>
    <w:pPr>
      <w:spacing w:before="100" w:beforeAutospacing="1" w:after="100" w:afterAutospacing="1"/>
    </w:pPr>
    <w:rPr>
      <w:rFonts w:ascii="Georgia" w:hAnsi="Georgia"/>
      <w:color w:val="000000"/>
      <w:sz w:val="21"/>
      <w:szCs w:val="21"/>
    </w:rPr>
  </w:style>
  <w:style w:type="character" w:styleId="CommentReference">
    <w:name w:val="annotation reference"/>
    <w:rsid w:val="00840B95"/>
    <w:rPr>
      <w:sz w:val="16"/>
      <w:szCs w:val="16"/>
    </w:rPr>
  </w:style>
  <w:style w:type="paragraph" w:styleId="CommentText">
    <w:name w:val="annotation text"/>
    <w:basedOn w:val="Normal"/>
    <w:link w:val="CommentTextChar"/>
    <w:rsid w:val="00840B95"/>
    <w:rPr>
      <w:sz w:val="20"/>
      <w:szCs w:val="20"/>
    </w:rPr>
  </w:style>
  <w:style w:type="character" w:customStyle="1" w:styleId="CommentTextChar">
    <w:name w:val="Comment Text Char"/>
    <w:link w:val="CommentText"/>
    <w:rsid w:val="00840B95"/>
    <w:rPr>
      <w:lang w:eastAsia="zh-CN"/>
    </w:rPr>
  </w:style>
  <w:style w:type="paragraph" w:styleId="CommentSubject">
    <w:name w:val="annotation subject"/>
    <w:basedOn w:val="CommentText"/>
    <w:next w:val="CommentText"/>
    <w:link w:val="CommentSubjectChar"/>
    <w:rsid w:val="00840B95"/>
    <w:rPr>
      <w:b/>
      <w:bCs/>
    </w:rPr>
  </w:style>
  <w:style w:type="character" w:customStyle="1" w:styleId="CommentSubjectChar">
    <w:name w:val="Comment Subject Char"/>
    <w:link w:val="CommentSubject"/>
    <w:rsid w:val="00840B95"/>
    <w:rPr>
      <w:b/>
      <w:bCs/>
      <w:lang w:eastAsia="zh-CN"/>
    </w:rPr>
  </w:style>
  <w:style w:type="paragraph" w:styleId="BalloonText">
    <w:name w:val="Balloon Text"/>
    <w:basedOn w:val="Normal"/>
    <w:link w:val="BalloonTextChar"/>
    <w:rsid w:val="00840B95"/>
    <w:rPr>
      <w:rFonts w:ascii="Tahoma" w:hAnsi="Tahoma" w:cs="Tahoma"/>
      <w:sz w:val="16"/>
      <w:szCs w:val="16"/>
    </w:rPr>
  </w:style>
  <w:style w:type="character" w:customStyle="1" w:styleId="BalloonTextChar">
    <w:name w:val="Balloon Text Char"/>
    <w:link w:val="BalloonText"/>
    <w:rsid w:val="00840B95"/>
    <w:rPr>
      <w:rFonts w:ascii="Tahoma" w:hAnsi="Tahoma" w:cs="Tahoma"/>
      <w:sz w:val="16"/>
      <w:szCs w:val="16"/>
      <w:lang w:eastAsia="zh-CN"/>
    </w:rPr>
  </w:style>
  <w:style w:type="paragraph" w:styleId="Header">
    <w:name w:val="header"/>
    <w:basedOn w:val="Normal"/>
    <w:link w:val="HeaderChar"/>
    <w:uiPriority w:val="99"/>
    <w:unhideWhenUsed/>
    <w:rsid w:val="008A4DCC"/>
    <w:pPr>
      <w:tabs>
        <w:tab w:val="center" w:pos="4513"/>
        <w:tab w:val="right" w:pos="9026"/>
      </w:tabs>
    </w:pPr>
    <w:rPr>
      <w:rFonts w:ascii="Trebuchet MS" w:eastAsia="Calibri" w:hAnsi="Trebuchet MS" w:cs="Tahoma"/>
      <w:sz w:val="22"/>
      <w:szCs w:val="20"/>
      <w:lang w:eastAsia="en-US"/>
    </w:rPr>
  </w:style>
  <w:style w:type="character" w:customStyle="1" w:styleId="HeaderChar">
    <w:name w:val="Header Char"/>
    <w:link w:val="Header"/>
    <w:uiPriority w:val="99"/>
    <w:rsid w:val="008A4DCC"/>
    <w:rPr>
      <w:rFonts w:ascii="Trebuchet MS" w:eastAsia="Calibri" w:hAnsi="Trebuchet MS" w:cs="Tahoma"/>
      <w:sz w:val="22"/>
      <w:lang w:eastAsia="en-US"/>
    </w:rPr>
  </w:style>
  <w:style w:type="paragraph" w:styleId="Footer">
    <w:name w:val="footer"/>
    <w:basedOn w:val="Normal"/>
    <w:link w:val="FooterChar"/>
    <w:uiPriority w:val="99"/>
    <w:rsid w:val="00AD5D5A"/>
    <w:pPr>
      <w:tabs>
        <w:tab w:val="center" w:pos="4513"/>
        <w:tab w:val="right" w:pos="9026"/>
      </w:tabs>
    </w:pPr>
  </w:style>
  <w:style w:type="character" w:customStyle="1" w:styleId="FooterChar">
    <w:name w:val="Footer Char"/>
    <w:link w:val="Footer"/>
    <w:uiPriority w:val="99"/>
    <w:rsid w:val="00AD5D5A"/>
    <w:rPr>
      <w:sz w:val="24"/>
      <w:szCs w:val="24"/>
      <w:lang w:eastAsia="zh-CN"/>
    </w:rPr>
  </w:style>
  <w:style w:type="table" w:styleId="TableGrid">
    <w:name w:val="Table Grid"/>
    <w:basedOn w:val="TableNormal"/>
    <w:rsid w:val="00D67BF8"/>
    <w:tblP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0" w:type="dxa"/>
        <w:left w:w="108" w:type="dxa"/>
        <w:bottom w:w="0" w:type="dxa"/>
        <w:right w:w="108" w:type="dxa"/>
      </w:tblCellMar>
    </w:tblPr>
  </w:style>
  <w:style w:type="paragraph" w:styleId="ListParagraph">
    <w:name w:val="List Paragraph"/>
    <w:basedOn w:val="Normal"/>
    <w:uiPriority w:val="34"/>
    <w:qFormat/>
    <w:rsid w:val="00D54D85"/>
    <w:pPr>
      <w:spacing w:after="200" w:line="276" w:lineRule="auto"/>
      <w:ind w:left="720"/>
      <w:contextualSpacing/>
    </w:pPr>
    <w:rPr>
      <w:rFonts w:ascii="Calibri" w:eastAsia="Calibri" w:hAnsi="Calibri" w:cs="Arial"/>
      <w:sz w:val="22"/>
      <w:szCs w:val="22"/>
      <w:lang w:eastAsia="en-US"/>
    </w:rPr>
  </w:style>
  <w:style w:type="paragraph" w:styleId="FootnoteText">
    <w:name w:val="footnote text"/>
    <w:basedOn w:val="Normal"/>
    <w:link w:val="FootnoteTextChar"/>
    <w:uiPriority w:val="99"/>
    <w:unhideWhenUsed/>
    <w:rsid w:val="00D54D85"/>
    <w:rPr>
      <w:rFonts w:asciiTheme="minorHAnsi" w:eastAsiaTheme="minorEastAsia" w:hAnsiTheme="minorHAnsi" w:cstheme="minorBidi"/>
      <w:sz w:val="20"/>
      <w:szCs w:val="20"/>
      <w:lang w:eastAsia="en-GB"/>
    </w:rPr>
  </w:style>
  <w:style w:type="character" w:customStyle="1" w:styleId="FootnoteTextChar">
    <w:name w:val="Footnote Text Char"/>
    <w:basedOn w:val="DefaultParagraphFont"/>
    <w:link w:val="FootnoteText"/>
    <w:uiPriority w:val="99"/>
    <w:rsid w:val="00D54D85"/>
    <w:rPr>
      <w:rFonts w:asciiTheme="minorHAnsi" w:eastAsiaTheme="minorEastAsia" w:hAnsiTheme="minorHAnsi" w:cstheme="minorBidi"/>
    </w:rPr>
  </w:style>
  <w:style w:type="character" w:styleId="FootnoteReference">
    <w:name w:val="footnote reference"/>
    <w:basedOn w:val="DefaultParagraphFont"/>
    <w:uiPriority w:val="99"/>
    <w:unhideWhenUsed/>
    <w:rsid w:val="00D54D85"/>
    <w:rPr>
      <w:vertAlign w:val="superscript"/>
    </w:rPr>
  </w:style>
  <w:style w:type="character" w:styleId="Hyperlink">
    <w:name w:val="Hyperlink"/>
    <w:basedOn w:val="DefaultParagraphFont"/>
    <w:uiPriority w:val="99"/>
    <w:unhideWhenUsed/>
    <w:rsid w:val="00D54D85"/>
    <w:rPr>
      <w:color w:val="0000FF"/>
      <w:u w:val="single"/>
    </w:rPr>
  </w:style>
  <w:style w:type="character" w:styleId="Strong">
    <w:name w:val="Strong"/>
    <w:basedOn w:val="DefaultParagraphFont"/>
    <w:uiPriority w:val="22"/>
    <w:qFormat/>
    <w:rsid w:val="00D54D85"/>
    <w:rPr>
      <w:b/>
      <w:bCs/>
    </w:rPr>
  </w:style>
  <w:style w:type="character" w:customStyle="1" w:styleId="selectable">
    <w:name w:val="selectable"/>
    <w:basedOn w:val="DefaultParagraphFont"/>
    <w:rsid w:val="00D54D85"/>
  </w:style>
  <w:style w:type="paragraph" w:styleId="z-TopofForm">
    <w:name w:val="HTML Top of Form"/>
    <w:basedOn w:val="Normal"/>
    <w:next w:val="Normal"/>
    <w:link w:val="z-TopofFormChar"/>
    <w:hidden/>
    <w:uiPriority w:val="99"/>
    <w:unhideWhenUsed/>
    <w:rsid w:val="00D54D85"/>
    <w:pPr>
      <w:pBdr>
        <w:bottom w:val="single" w:sz="6" w:space="1" w:color="auto"/>
      </w:pBdr>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rsid w:val="00D54D85"/>
    <w:rPr>
      <w:rFonts w:ascii="Arial" w:eastAsia="Times New Roman" w:hAnsi="Arial" w:cs="Arial"/>
      <w:vanish/>
      <w:sz w:val="16"/>
      <w:szCs w:val="16"/>
    </w:rPr>
  </w:style>
  <w:style w:type="paragraph" w:styleId="z-BottomofForm">
    <w:name w:val="HTML Bottom of Form"/>
    <w:basedOn w:val="Normal"/>
    <w:next w:val="Normal"/>
    <w:link w:val="z-BottomofFormChar"/>
    <w:hidden/>
    <w:uiPriority w:val="99"/>
    <w:unhideWhenUsed/>
    <w:rsid w:val="00D54D85"/>
    <w:pPr>
      <w:pBdr>
        <w:top w:val="single" w:sz="6" w:space="1" w:color="auto"/>
      </w:pBdr>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uiPriority w:val="99"/>
    <w:rsid w:val="00D54D85"/>
    <w:rPr>
      <w:rFonts w:ascii="Arial" w:eastAsia="Times New Roman" w:hAnsi="Arial" w:cs="Arial"/>
      <w:vanish/>
      <w:sz w:val="16"/>
      <w:szCs w:val="16"/>
    </w:rPr>
  </w:style>
</w:styles>
</file>

<file path=word/webSettings.xml><?xml version="1.0" encoding="utf-8"?>
<w:webSettings xmlns:r="http://schemas.openxmlformats.org/officeDocument/2006/relationships" xmlns:w="http://schemas.openxmlformats.org/wordprocessingml/2006/main">
  <w:divs>
    <w:div w:id="513768504">
      <w:bodyDiv w:val="1"/>
      <w:marLeft w:val="0"/>
      <w:marRight w:val="0"/>
      <w:marTop w:val="0"/>
      <w:marBottom w:val="0"/>
      <w:divBdr>
        <w:top w:val="none" w:sz="0" w:space="0" w:color="auto"/>
        <w:left w:val="none" w:sz="0" w:space="0" w:color="auto"/>
        <w:bottom w:val="none" w:sz="0" w:space="0" w:color="auto"/>
        <w:right w:val="none" w:sz="0" w:space="0" w:color="auto"/>
      </w:divBdr>
    </w:div>
    <w:div w:id="1516263204">
      <w:bodyDiv w:val="1"/>
      <w:marLeft w:val="0"/>
      <w:marRight w:val="0"/>
      <w:marTop w:val="0"/>
      <w:marBottom w:val="0"/>
      <w:divBdr>
        <w:top w:val="none" w:sz="0" w:space="0" w:color="auto"/>
        <w:left w:val="none" w:sz="0" w:space="0" w:color="auto"/>
        <w:bottom w:val="none" w:sz="0" w:space="0" w:color="auto"/>
        <w:right w:val="none" w:sz="0" w:space="0" w:color="auto"/>
      </w:divBdr>
    </w:div>
    <w:div w:id="1584801723">
      <w:bodyDiv w:val="1"/>
      <w:marLeft w:val="0"/>
      <w:marRight w:val="0"/>
      <w:marTop w:val="0"/>
      <w:marBottom w:val="0"/>
      <w:divBdr>
        <w:top w:val="none" w:sz="0" w:space="0" w:color="auto"/>
        <w:left w:val="none" w:sz="0" w:space="0" w:color="auto"/>
        <w:bottom w:val="none" w:sz="0" w:space="0" w:color="auto"/>
        <w:right w:val="none" w:sz="0" w:space="0" w:color="auto"/>
      </w:divBdr>
    </w:div>
    <w:div w:id="1724988438">
      <w:bodyDiv w:val="1"/>
      <w:marLeft w:val="0"/>
      <w:marRight w:val="0"/>
      <w:marTop w:val="0"/>
      <w:marBottom w:val="0"/>
      <w:divBdr>
        <w:top w:val="none" w:sz="0" w:space="0" w:color="auto"/>
        <w:left w:val="none" w:sz="0" w:space="0" w:color="auto"/>
        <w:bottom w:val="none" w:sz="0" w:space="0" w:color="auto"/>
        <w:right w:val="none" w:sz="0" w:space="0" w:color="auto"/>
      </w:divBdr>
    </w:div>
    <w:div w:id="21007581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doi.org/10.1111/1468-2281.1222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D754F2F-6FEC-453E-9595-CB3F31E736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5</Pages>
  <Words>1043</Words>
  <Characters>5949</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UNIVERSITY OF WALES</vt:lpstr>
    </vt:vector>
  </TitlesOfParts>
  <Company>University of Wales Lampeter</Company>
  <LinksUpToDate>false</LinksUpToDate>
  <CharactersWithSpaces>6979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dc:title>
  <dc:creator>sa044</dc:creator>
  <cp:lastModifiedBy>thomas conlon</cp:lastModifiedBy>
  <cp:revision>2</cp:revision>
  <cp:lastPrinted>2011-03-31T14:57:00Z</cp:lastPrinted>
  <dcterms:created xsi:type="dcterms:W3CDTF">2020-05-18T16:29:00Z</dcterms:created>
  <dcterms:modified xsi:type="dcterms:W3CDTF">2020-05-18T16:29:00Z</dcterms:modified>
</cp:coreProperties>
</file>