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395931" w14:textId="77777777" w:rsidR="00A04957" w:rsidRPr="00270E70" w:rsidRDefault="00121E4C">
      <w:pPr>
        <w:pStyle w:val="Body"/>
        <w:spacing w:after="0" w:line="24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Approaches to Research and Academic Communication SBPD7001</w:t>
      </w:r>
    </w:p>
    <w:p w14:paraId="111F933B" w14:textId="77777777" w:rsidR="00A04957" w:rsidRPr="00270E70" w:rsidRDefault="00121E4C">
      <w:pPr>
        <w:pStyle w:val="Body"/>
        <w:spacing w:after="0" w:line="24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Doctorate in Business Administration</w:t>
      </w:r>
    </w:p>
    <w:p w14:paraId="035FFD9A" w14:textId="77777777" w:rsidR="00A04957" w:rsidRPr="00270E70" w:rsidRDefault="00A04957">
      <w:pPr>
        <w:pStyle w:val="Body"/>
        <w:jc w:val="both"/>
        <w:rPr>
          <w:rFonts w:ascii="Times New Roman" w:eastAsia="Times New Roman" w:hAnsi="Times New Roman" w:cs="Times New Roman"/>
          <w:sz w:val="24"/>
          <w:szCs w:val="24"/>
        </w:rPr>
      </w:pPr>
    </w:p>
    <w:p w14:paraId="1490B525" w14:textId="77777777" w:rsidR="00A04957" w:rsidRPr="00270E70" w:rsidRDefault="00121E4C">
      <w:pPr>
        <w:pStyle w:val="Body"/>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Assignment 1</w:t>
      </w:r>
    </w:p>
    <w:p w14:paraId="0E8208C3" w14:textId="77777777" w:rsidR="00A04957" w:rsidRPr="00270E70" w:rsidRDefault="00121E4C">
      <w:pPr>
        <w:pStyle w:val="Body"/>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Module Leader: </w:t>
      </w:r>
      <w:proofErr w:type="spellStart"/>
      <w:r w:rsidRPr="00270E70">
        <w:rPr>
          <w:rFonts w:ascii="Times New Roman" w:hAnsi="Times New Roman" w:cs="Times New Roman"/>
          <w:sz w:val="24"/>
          <w:szCs w:val="24"/>
          <w:lang w:val="en-US"/>
        </w:rPr>
        <w:t>Dr</w:t>
      </w:r>
      <w:proofErr w:type="spellEnd"/>
      <w:r w:rsidRPr="00270E70">
        <w:rPr>
          <w:rFonts w:ascii="Times New Roman" w:hAnsi="Times New Roman" w:cs="Times New Roman"/>
          <w:sz w:val="24"/>
          <w:szCs w:val="24"/>
          <w:lang w:val="en-US"/>
        </w:rPr>
        <w:t xml:space="preserve"> David Griffiths</w:t>
      </w:r>
    </w:p>
    <w:p w14:paraId="2D96DCC9" w14:textId="77777777" w:rsidR="00A04957" w:rsidRPr="00270E70" w:rsidRDefault="00121E4C">
      <w:pPr>
        <w:pStyle w:val="Body"/>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Submission Deadline: </w:t>
      </w:r>
      <w:proofErr w:type="gramStart"/>
      <w:r w:rsidRPr="00270E70">
        <w:rPr>
          <w:rFonts w:ascii="Times New Roman" w:hAnsi="Times New Roman" w:cs="Times New Roman"/>
          <w:sz w:val="24"/>
          <w:szCs w:val="24"/>
          <w:lang w:val="en-US"/>
        </w:rPr>
        <w:t>8</w:t>
      </w:r>
      <w:r w:rsidRPr="00270E70">
        <w:rPr>
          <w:rFonts w:ascii="Times New Roman" w:hAnsi="Times New Roman" w:cs="Times New Roman"/>
          <w:sz w:val="24"/>
          <w:szCs w:val="24"/>
          <w:vertAlign w:val="superscript"/>
          <w:lang w:val="de-DE"/>
        </w:rPr>
        <w:t>TH</w:t>
      </w:r>
      <w:proofErr w:type="gramEnd"/>
      <w:r w:rsidRPr="00270E70">
        <w:rPr>
          <w:rFonts w:ascii="Times New Roman" w:hAnsi="Times New Roman" w:cs="Times New Roman"/>
          <w:sz w:val="24"/>
          <w:szCs w:val="24"/>
          <w:lang w:val="en-US"/>
        </w:rPr>
        <w:t xml:space="preserve"> January 2017</w:t>
      </w:r>
    </w:p>
    <w:p w14:paraId="0FA0CA7D" w14:textId="77777777" w:rsidR="00A04957" w:rsidRPr="00270E70" w:rsidRDefault="00A04957">
      <w:pPr>
        <w:pStyle w:val="Body"/>
        <w:jc w:val="both"/>
        <w:rPr>
          <w:rFonts w:ascii="Times New Roman" w:eastAsia="Times New Roman" w:hAnsi="Times New Roman" w:cs="Times New Roman"/>
          <w:sz w:val="24"/>
          <w:szCs w:val="24"/>
        </w:rPr>
      </w:pPr>
    </w:p>
    <w:p w14:paraId="2684CB1E" w14:textId="77777777" w:rsidR="00A04957" w:rsidRPr="00270E70" w:rsidRDefault="00A04957">
      <w:pPr>
        <w:pStyle w:val="Body"/>
        <w:jc w:val="both"/>
        <w:rPr>
          <w:rFonts w:ascii="Times New Roman" w:eastAsia="Times New Roman" w:hAnsi="Times New Roman" w:cs="Times New Roman"/>
          <w:sz w:val="24"/>
          <w:szCs w:val="24"/>
        </w:rPr>
      </w:pPr>
    </w:p>
    <w:p w14:paraId="4F711018" w14:textId="77777777" w:rsidR="00A04957" w:rsidRPr="00270E70" w:rsidRDefault="00A04957">
      <w:pPr>
        <w:pStyle w:val="Body"/>
        <w:jc w:val="both"/>
        <w:rPr>
          <w:rFonts w:ascii="Times New Roman" w:eastAsia="Times New Roman" w:hAnsi="Times New Roman" w:cs="Times New Roman"/>
          <w:sz w:val="24"/>
          <w:szCs w:val="24"/>
        </w:rPr>
      </w:pPr>
    </w:p>
    <w:p w14:paraId="3F834C86" w14:textId="77777777" w:rsidR="00A04957" w:rsidRPr="00270E70" w:rsidRDefault="00A04957">
      <w:pPr>
        <w:pStyle w:val="Body"/>
        <w:jc w:val="both"/>
        <w:rPr>
          <w:rFonts w:ascii="Times New Roman" w:eastAsia="Times New Roman" w:hAnsi="Times New Roman" w:cs="Times New Roman"/>
          <w:sz w:val="24"/>
          <w:szCs w:val="24"/>
        </w:rPr>
      </w:pPr>
    </w:p>
    <w:p w14:paraId="2B1B886C" w14:textId="77777777" w:rsidR="00A04957" w:rsidRPr="00270E70" w:rsidRDefault="00A04957">
      <w:pPr>
        <w:pStyle w:val="Body"/>
        <w:jc w:val="both"/>
        <w:rPr>
          <w:rFonts w:ascii="Times New Roman" w:eastAsia="Times New Roman" w:hAnsi="Times New Roman" w:cs="Times New Roman"/>
          <w:sz w:val="24"/>
          <w:szCs w:val="24"/>
        </w:rPr>
      </w:pPr>
    </w:p>
    <w:p w14:paraId="5A4D659C" w14:textId="77777777" w:rsidR="00A04957" w:rsidRPr="00270E70" w:rsidRDefault="00A04957">
      <w:pPr>
        <w:pStyle w:val="Body"/>
        <w:jc w:val="both"/>
        <w:rPr>
          <w:rFonts w:ascii="Times New Roman" w:eastAsia="Times New Roman" w:hAnsi="Times New Roman" w:cs="Times New Roman"/>
          <w:sz w:val="24"/>
          <w:szCs w:val="24"/>
        </w:rPr>
      </w:pPr>
    </w:p>
    <w:p w14:paraId="663FEB5C" w14:textId="77777777" w:rsidR="00A04957" w:rsidRPr="00270E70" w:rsidRDefault="00121E4C">
      <w:pPr>
        <w:pStyle w:val="Body"/>
        <w:jc w:val="both"/>
        <w:rPr>
          <w:rFonts w:ascii="Times New Roman" w:eastAsia="Times New Roman" w:hAnsi="Times New Roman" w:cs="Times New Roman"/>
          <w:sz w:val="32"/>
          <w:szCs w:val="32"/>
          <w:shd w:val="clear" w:color="auto" w:fill="FFFF00"/>
        </w:rPr>
      </w:pPr>
      <w:r w:rsidRPr="00270E70">
        <w:rPr>
          <w:rFonts w:ascii="Times New Roman" w:hAnsi="Times New Roman" w:cs="Times New Roman"/>
          <w:sz w:val="32"/>
          <w:szCs w:val="32"/>
          <w:lang w:val="en-US"/>
        </w:rPr>
        <w:t>Student Name: Felicity Healey-Benson (0450999)</w:t>
      </w:r>
    </w:p>
    <w:p w14:paraId="3D351285" w14:textId="77777777" w:rsidR="00A04957" w:rsidRPr="00270E70" w:rsidRDefault="00121E4C">
      <w:pPr>
        <w:pStyle w:val="Body"/>
        <w:jc w:val="both"/>
        <w:rPr>
          <w:rFonts w:ascii="Times New Roman" w:eastAsia="Times New Roman" w:hAnsi="Times New Roman" w:cs="Times New Roman"/>
        </w:rPr>
      </w:pPr>
      <w:r w:rsidRPr="00270E70">
        <w:rPr>
          <w:rFonts w:ascii="Times New Roman" w:hAnsi="Times New Roman" w:cs="Times New Roman"/>
          <w:lang w:val="en-US"/>
        </w:rPr>
        <w:t>University of Wales Trinity St. David</w:t>
      </w:r>
    </w:p>
    <w:p w14:paraId="381459F3" w14:textId="77777777" w:rsidR="00A04957" w:rsidRPr="00270E70" w:rsidRDefault="00A04957">
      <w:pPr>
        <w:pStyle w:val="Title"/>
        <w:jc w:val="both"/>
        <w:rPr>
          <w:rFonts w:ascii="Times New Roman" w:hAnsi="Times New Roman" w:cs="Times New Roman"/>
        </w:rPr>
      </w:pPr>
    </w:p>
    <w:p w14:paraId="7FCB8CC0" w14:textId="77777777" w:rsidR="00A04957" w:rsidRPr="00270E70" w:rsidRDefault="00A04957">
      <w:pPr>
        <w:pStyle w:val="Title"/>
        <w:jc w:val="both"/>
        <w:rPr>
          <w:rFonts w:ascii="Times New Roman" w:hAnsi="Times New Roman" w:cs="Times New Roman"/>
        </w:rPr>
      </w:pPr>
    </w:p>
    <w:p w14:paraId="3EE39AE9" w14:textId="77777777" w:rsidR="00A04957" w:rsidRPr="00270E70" w:rsidRDefault="00A04957">
      <w:pPr>
        <w:pStyle w:val="Title"/>
        <w:jc w:val="both"/>
        <w:rPr>
          <w:rFonts w:ascii="Times New Roman" w:hAnsi="Times New Roman" w:cs="Times New Roman"/>
        </w:rPr>
      </w:pPr>
    </w:p>
    <w:p w14:paraId="3CBAAB8B" w14:textId="77777777" w:rsidR="00A04957" w:rsidRPr="00270E70" w:rsidRDefault="00A04957">
      <w:pPr>
        <w:pStyle w:val="Title"/>
        <w:jc w:val="both"/>
        <w:rPr>
          <w:rFonts w:ascii="Times New Roman" w:hAnsi="Times New Roman" w:cs="Times New Roman"/>
        </w:rPr>
      </w:pPr>
    </w:p>
    <w:p w14:paraId="6053D799" w14:textId="77777777" w:rsidR="00A04957" w:rsidRPr="00270E70" w:rsidRDefault="00A04957">
      <w:pPr>
        <w:pStyle w:val="Title"/>
        <w:jc w:val="both"/>
        <w:rPr>
          <w:rFonts w:ascii="Times New Roman" w:hAnsi="Times New Roman" w:cs="Times New Roman"/>
        </w:rPr>
      </w:pPr>
    </w:p>
    <w:p w14:paraId="0B82FC33" w14:textId="77777777" w:rsidR="00A04957" w:rsidRPr="00270E70" w:rsidRDefault="00A04957">
      <w:pPr>
        <w:pStyle w:val="Title"/>
        <w:jc w:val="both"/>
        <w:rPr>
          <w:rFonts w:ascii="Times New Roman" w:hAnsi="Times New Roman" w:cs="Times New Roman"/>
        </w:rPr>
      </w:pPr>
    </w:p>
    <w:p w14:paraId="3B11EE6B" w14:textId="77777777" w:rsidR="00A04957" w:rsidRPr="00270E70" w:rsidRDefault="00A04957">
      <w:pPr>
        <w:pStyle w:val="Title"/>
        <w:jc w:val="both"/>
        <w:rPr>
          <w:rFonts w:ascii="Times New Roman" w:hAnsi="Times New Roman" w:cs="Times New Roman"/>
        </w:rPr>
      </w:pPr>
    </w:p>
    <w:p w14:paraId="39F45A0F" w14:textId="77777777" w:rsidR="00A04957" w:rsidRPr="00270E70" w:rsidRDefault="00A04957">
      <w:pPr>
        <w:pStyle w:val="Title"/>
        <w:jc w:val="both"/>
        <w:rPr>
          <w:rFonts w:ascii="Times New Roman" w:hAnsi="Times New Roman" w:cs="Times New Roman"/>
        </w:rPr>
      </w:pPr>
    </w:p>
    <w:p w14:paraId="6E2FCD75" w14:textId="77777777" w:rsidR="00A04957" w:rsidRPr="00270E70" w:rsidRDefault="00A04957">
      <w:pPr>
        <w:pStyle w:val="Title"/>
        <w:jc w:val="both"/>
        <w:rPr>
          <w:rFonts w:ascii="Times New Roman" w:hAnsi="Times New Roman" w:cs="Times New Roman"/>
        </w:rPr>
      </w:pPr>
    </w:p>
    <w:p w14:paraId="3AEA03CE" w14:textId="77777777" w:rsidR="00A04957" w:rsidRPr="00270E70" w:rsidRDefault="00A04957">
      <w:pPr>
        <w:pStyle w:val="Title"/>
        <w:jc w:val="both"/>
        <w:rPr>
          <w:rFonts w:ascii="Times New Roman" w:hAnsi="Times New Roman" w:cs="Times New Roman"/>
        </w:rPr>
      </w:pPr>
    </w:p>
    <w:p w14:paraId="3EA0CAE1" w14:textId="77777777" w:rsidR="00A04957" w:rsidRPr="00270E70" w:rsidRDefault="00A04957">
      <w:pPr>
        <w:pStyle w:val="Title"/>
        <w:jc w:val="both"/>
        <w:rPr>
          <w:rFonts w:ascii="Times New Roman" w:hAnsi="Times New Roman" w:cs="Times New Roman"/>
        </w:rPr>
      </w:pPr>
    </w:p>
    <w:p w14:paraId="3993F9CC" w14:textId="77777777" w:rsidR="00A04957" w:rsidRPr="00270E70" w:rsidRDefault="00121E4C">
      <w:pPr>
        <w:pStyle w:val="Title"/>
        <w:jc w:val="both"/>
        <w:rPr>
          <w:rFonts w:ascii="Times New Roman" w:hAnsi="Times New Roman" w:cs="Times New Roman"/>
        </w:rPr>
      </w:pPr>
      <w:r w:rsidRPr="00270E70">
        <w:rPr>
          <w:rFonts w:ascii="Times New Roman" w:hAnsi="Times New Roman" w:cs="Times New Roman"/>
        </w:rPr>
        <w:lastRenderedPageBreak/>
        <w:t xml:space="preserve">Title: </w:t>
      </w:r>
    </w:p>
    <w:p w14:paraId="7CE2DBB3" w14:textId="77777777" w:rsidR="00A04957" w:rsidRPr="00270E70" w:rsidRDefault="00121E4C">
      <w:pPr>
        <w:pStyle w:val="Title"/>
        <w:jc w:val="both"/>
        <w:rPr>
          <w:rFonts w:ascii="Times New Roman" w:hAnsi="Times New Roman" w:cs="Times New Roman"/>
        </w:rPr>
      </w:pPr>
      <w:r w:rsidRPr="00270E70">
        <w:rPr>
          <w:rFonts w:ascii="Times New Roman" w:hAnsi="Times New Roman" w:cs="Times New Roman"/>
        </w:rPr>
        <w:t xml:space="preserve">A systematic review of DiSC-based literature since 2007 </w:t>
      </w:r>
    </w:p>
    <w:p w14:paraId="26136501" w14:textId="77777777" w:rsidR="00A04957" w:rsidRPr="00270E70" w:rsidRDefault="00A04957">
      <w:pPr>
        <w:pStyle w:val="Body"/>
        <w:jc w:val="both"/>
        <w:rPr>
          <w:rFonts w:ascii="Times New Roman" w:hAnsi="Times New Roman" w:cs="Times New Roman"/>
        </w:rPr>
      </w:pPr>
    </w:p>
    <w:p w14:paraId="51169E52" w14:textId="77777777" w:rsidR="00A04957" w:rsidRPr="00270E70" w:rsidRDefault="00A04957">
      <w:pPr>
        <w:pStyle w:val="Body"/>
        <w:jc w:val="both"/>
        <w:rPr>
          <w:rFonts w:ascii="Times New Roman" w:hAnsi="Times New Roman" w:cs="Times New Roman"/>
        </w:rPr>
      </w:pPr>
    </w:p>
    <w:p w14:paraId="6BC48A26" w14:textId="77777777" w:rsidR="00A04957" w:rsidRPr="00270E70" w:rsidRDefault="00A04957">
      <w:pPr>
        <w:pStyle w:val="Body"/>
        <w:jc w:val="both"/>
        <w:rPr>
          <w:rFonts w:ascii="Times New Roman" w:hAnsi="Times New Roman" w:cs="Times New Roman"/>
        </w:rPr>
      </w:pPr>
    </w:p>
    <w:p w14:paraId="6DF4D641" w14:textId="1DCE5782" w:rsidR="00A04957" w:rsidRPr="00E607D5" w:rsidRDefault="00F22DFB">
      <w:pPr>
        <w:pStyle w:val="Body"/>
        <w:spacing w:line="48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Report word count: 6</w:t>
      </w:r>
      <w:r w:rsidR="004A2F18">
        <w:rPr>
          <w:rFonts w:ascii="Times New Roman" w:eastAsia="Times New Roman" w:hAnsi="Times New Roman" w:cs="Times New Roman"/>
          <w:b/>
          <w:sz w:val="32"/>
          <w:szCs w:val="32"/>
        </w:rPr>
        <w:t>100</w:t>
      </w:r>
      <w:r w:rsidR="00E607D5" w:rsidRPr="00E607D5">
        <w:rPr>
          <w:rFonts w:ascii="Times New Roman" w:eastAsia="Times New Roman" w:hAnsi="Times New Roman" w:cs="Times New Roman"/>
          <w:b/>
          <w:sz w:val="32"/>
          <w:szCs w:val="32"/>
        </w:rPr>
        <w:t xml:space="preserve"> words</w:t>
      </w:r>
    </w:p>
    <w:p w14:paraId="64CC5E97" w14:textId="77777777" w:rsidR="00A04957" w:rsidRPr="00270E70" w:rsidRDefault="00A04957">
      <w:pPr>
        <w:pStyle w:val="Body"/>
        <w:spacing w:line="480" w:lineRule="auto"/>
        <w:jc w:val="both"/>
        <w:rPr>
          <w:rFonts w:ascii="Times New Roman" w:eastAsia="Times New Roman" w:hAnsi="Times New Roman" w:cs="Times New Roman"/>
          <w:sz w:val="24"/>
          <w:szCs w:val="24"/>
        </w:rPr>
      </w:pPr>
    </w:p>
    <w:p w14:paraId="017622D5" w14:textId="2356C353" w:rsidR="00A04957" w:rsidRDefault="00A04957">
      <w:pPr>
        <w:pStyle w:val="Body"/>
        <w:spacing w:line="480" w:lineRule="auto"/>
        <w:jc w:val="both"/>
        <w:rPr>
          <w:rFonts w:ascii="Times New Roman" w:eastAsia="Times New Roman" w:hAnsi="Times New Roman" w:cs="Times New Roman"/>
          <w:sz w:val="24"/>
          <w:szCs w:val="24"/>
        </w:rPr>
      </w:pPr>
    </w:p>
    <w:p w14:paraId="528FFB27" w14:textId="340CCFF5" w:rsidR="00E607D5" w:rsidRDefault="00E607D5">
      <w:pPr>
        <w:pStyle w:val="Body"/>
        <w:spacing w:line="480" w:lineRule="auto"/>
        <w:jc w:val="both"/>
        <w:rPr>
          <w:rFonts w:ascii="Times New Roman" w:eastAsia="Times New Roman" w:hAnsi="Times New Roman" w:cs="Times New Roman"/>
          <w:sz w:val="24"/>
          <w:szCs w:val="24"/>
        </w:rPr>
      </w:pPr>
    </w:p>
    <w:p w14:paraId="6A92C6C3" w14:textId="75072C46" w:rsidR="00E607D5" w:rsidRDefault="00E607D5">
      <w:pPr>
        <w:pStyle w:val="Body"/>
        <w:spacing w:line="480" w:lineRule="auto"/>
        <w:jc w:val="both"/>
        <w:rPr>
          <w:rFonts w:ascii="Times New Roman" w:eastAsia="Times New Roman" w:hAnsi="Times New Roman" w:cs="Times New Roman"/>
          <w:sz w:val="24"/>
          <w:szCs w:val="24"/>
        </w:rPr>
      </w:pPr>
    </w:p>
    <w:p w14:paraId="2F3A7D88" w14:textId="4FCAB497" w:rsidR="00E607D5" w:rsidRDefault="00E607D5">
      <w:pPr>
        <w:pStyle w:val="Body"/>
        <w:spacing w:line="480" w:lineRule="auto"/>
        <w:jc w:val="both"/>
        <w:rPr>
          <w:rFonts w:ascii="Times New Roman" w:eastAsia="Times New Roman" w:hAnsi="Times New Roman" w:cs="Times New Roman"/>
          <w:sz w:val="24"/>
          <w:szCs w:val="24"/>
        </w:rPr>
      </w:pPr>
    </w:p>
    <w:p w14:paraId="2E7ED388" w14:textId="7F3E0ABD" w:rsidR="00E607D5" w:rsidRDefault="00E607D5">
      <w:pPr>
        <w:pStyle w:val="Body"/>
        <w:spacing w:line="480" w:lineRule="auto"/>
        <w:jc w:val="both"/>
        <w:rPr>
          <w:rFonts w:ascii="Times New Roman" w:eastAsia="Times New Roman" w:hAnsi="Times New Roman" w:cs="Times New Roman"/>
          <w:sz w:val="24"/>
          <w:szCs w:val="24"/>
        </w:rPr>
      </w:pPr>
    </w:p>
    <w:p w14:paraId="0A2EF9BD" w14:textId="77EAA7CE" w:rsidR="00E607D5" w:rsidRDefault="00E607D5">
      <w:pPr>
        <w:pStyle w:val="Body"/>
        <w:spacing w:line="480" w:lineRule="auto"/>
        <w:jc w:val="both"/>
        <w:rPr>
          <w:rFonts w:ascii="Times New Roman" w:eastAsia="Times New Roman" w:hAnsi="Times New Roman" w:cs="Times New Roman"/>
          <w:sz w:val="24"/>
          <w:szCs w:val="24"/>
        </w:rPr>
      </w:pPr>
    </w:p>
    <w:p w14:paraId="0034834D" w14:textId="440C1226" w:rsidR="00E607D5" w:rsidRDefault="00E607D5">
      <w:pPr>
        <w:pStyle w:val="Body"/>
        <w:spacing w:line="480" w:lineRule="auto"/>
        <w:jc w:val="both"/>
        <w:rPr>
          <w:rFonts w:ascii="Times New Roman" w:eastAsia="Times New Roman" w:hAnsi="Times New Roman" w:cs="Times New Roman"/>
          <w:sz w:val="24"/>
          <w:szCs w:val="24"/>
        </w:rPr>
      </w:pPr>
    </w:p>
    <w:p w14:paraId="1E2115DF" w14:textId="2903E5B7" w:rsidR="00E607D5" w:rsidRDefault="00E607D5">
      <w:pPr>
        <w:pStyle w:val="Body"/>
        <w:spacing w:line="480" w:lineRule="auto"/>
        <w:jc w:val="both"/>
        <w:rPr>
          <w:rFonts w:ascii="Times New Roman" w:eastAsia="Times New Roman" w:hAnsi="Times New Roman" w:cs="Times New Roman"/>
          <w:sz w:val="24"/>
          <w:szCs w:val="24"/>
        </w:rPr>
      </w:pPr>
    </w:p>
    <w:p w14:paraId="15906198" w14:textId="76DA616E" w:rsidR="00E607D5" w:rsidRDefault="00E607D5">
      <w:pPr>
        <w:pStyle w:val="Body"/>
        <w:spacing w:line="480" w:lineRule="auto"/>
        <w:jc w:val="both"/>
        <w:rPr>
          <w:rFonts w:ascii="Times New Roman" w:eastAsia="Times New Roman" w:hAnsi="Times New Roman" w:cs="Times New Roman"/>
          <w:sz w:val="24"/>
          <w:szCs w:val="24"/>
        </w:rPr>
      </w:pPr>
    </w:p>
    <w:p w14:paraId="32D8ADA0" w14:textId="5F070D7C" w:rsidR="00E607D5" w:rsidRDefault="00E607D5">
      <w:pPr>
        <w:pStyle w:val="Body"/>
        <w:spacing w:line="480" w:lineRule="auto"/>
        <w:jc w:val="both"/>
        <w:rPr>
          <w:rFonts w:ascii="Times New Roman" w:eastAsia="Times New Roman" w:hAnsi="Times New Roman" w:cs="Times New Roman"/>
          <w:sz w:val="24"/>
          <w:szCs w:val="24"/>
        </w:rPr>
      </w:pPr>
    </w:p>
    <w:p w14:paraId="2C9D3A78" w14:textId="0CB2CD4E" w:rsidR="00E607D5" w:rsidRDefault="00E607D5">
      <w:pPr>
        <w:pStyle w:val="Body"/>
        <w:spacing w:line="480" w:lineRule="auto"/>
        <w:jc w:val="both"/>
        <w:rPr>
          <w:rFonts w:ascii="Times New Roman" w:eastAsia="Times New Roman" w:hAnsi="Times New Roman" w:cs="Times New Roman"/>
          <w:sz w:val="24"/>
          <w:szCs w:val="24"/>
        </w:rPr>
      </w:pPr>
    </w:p>
    <w:p w14:paraId="427AF371" w14:textId="213ED4C3" w:rsidR="00E607D5" w:rsidRDefault="00E607D5">
      <w:pPr>
        <w:pStyle w:val="Body"/>
        <w:spacing w:line="480" w:lineRule="auto"/>
        <w:jc w:val="both"/>
        <w:rPr>
          <w:rFonts w:ascii="Times New Roman" w:eastAsia="Times New Roman" w:hAnsi="Times New Roman" w:cs="Times New Roman"/>
          <w:sz w:val="24"/>
          <w:szCs w:val="24"/>
        </w:rPr>
      </w:pPr>
    </w:p>
    <w:p w14:paraId="2C230345" w14:textId="7621F826" w:rsidR="00A04957" w:rsidRPr="00270E70" w:rsidRDefault="00121E4C">
      <w:pPr>
        <w:pStyle w:val="Body"/>
        <w:spacing w:after="0" w:line="48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de-DE"/>
        </w:rPr>
        <w:lastRenderedPageBreak/>
        <w:t>Abstract</w:t>
      </w:r>
    </w:p>
    <w:p w14:paraId="56414941"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E21C120" w14:textId="77777777" w:rsidR="00646C68" w:rsidRDefault="00646C68" w:rsidP="00646C68">
      <w:pPr>
        <w:spacing w:line="360" w:lineRule="auto"/>
        <w:rPr>
          <w:lang w:val="en-GB"/>
        </w:rPr>
      </w:pPr>
    </w:p>
    <w:p w14:paraId="7FFADA70" w14:textId="77777777" w:rsidR="00646C68" w:rsidRDefault="00646C68" w:rsidP="00646C68">
      <w:pPr>
        <w:pStyle w:val="Body"/>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Research on the usefulness of personality testing to supporting HR decisions has been long-term divided. Given </w:t>
      </w:r>
      <w:proofErr w:type="gramStart"/>
      <w:r>
        <w:rPr>
          <w:rFonts w:ascii="Times New Roman" w:hAnsi="Times New Roman" w:cs="Times New Roman"/>
          <w:color w:val="000000" w:themeColor="text1"/>
          <w:sz w:val="24"/>
          <w:szCs w:val="24"/>
        </w:rPr>
        <w:t>that</w:t>
      </w:r>
      <w:proofErr w:type="gramEnd"/>
      <w:r>
        <w:rPr>
          <w:rFonts w:ascii="Times New Roman" w:hAnsi="Times New Roman" w:cs="Times New Roman"/>
          <w:color w:val="000000" w:themeColor="text1"/>
          <w:sz w:val="24"/>
          <w:szCs w:val="24"/>
        </w:rPr>
        <w:t xml:space="preserve"> the psychometric testing marketplace is burgeoning, and there are high financial and business stakes to making mistakes with succession planning, particularly at senior levels, it is prudent to establish what research at least in the last decade can reveal about the employ and trustworthiness of personality tests in a succession planning context.</w:t>
      </w:r>
      <w:r>
        <w:rPr>
          <w:rFonts w:ascii="Times New Roman" w:hAnsi="Times New Roman" w:cs="Times New Roman"/>
          <w:sz w:val="24"/>
          <w:szCs w:val="24"/>
        </w:rPr>
        <w:t xml:space="preserve"> </w:t>
      </w:r>
      <w:r>
        <w:rPr>
          <w:rFonts w:ascii="Times New Roman" w:hAnsi="Times New Roman" w:cs="Times New Roman"/>
          <w:color w:val="000000" w:themeColor="text1"/>
          <w:sz w:val="24"/>
          <w:szCs w:val="24"/>
          <w:shd w:val="clear" w:color="auto" w:fill="FFFFFF"/>
        </w:rPr>
        <w:t>Due to time and word-count restraints, this report focuses on one construct, DiSC-based instruments</w:t>
      </w:r>
      <w:r>
        <w:rPr>
          <w:rFonts w:ascii="Times New Roman" w:hAnsi="Times New Roman" w:cs="Times New Roman"/>
          <w:sz w:val="24"/>
          <w:szCs w:val="24"/>
          <w:lang w:val="en-US"/>
        </w:rPr>
        <w:t xml:space="preserve"> This systematic literature review seeks to report on the quality and relevance of DISC-based research since 2007 in order to inform evidence-based application of DiSC-based personality test instruments by HR practitioners in a business context.</w:t>
      </w:r>
      <w:r>
        <w:rPr>
          <w:rFonts w:ascii="Times New Roman" w:hAnsi="Times New Roman" w:cs="Times New Roman"/>
          <w:sz w:val="24"/>
          <w:szCs w:val="24"/>
        </w:rPr>
        <w:t xml:space="preserve"> A systematic search of </w:t>
      </w:r>
      <w:r>
        <w:rPr>
          <w:rFonts w:ascii="Times New Roman" w:hAnsi="Times New Roman" w:cs="Times New Roman"/>
          <w:sz w:val="24"/>
          <w:szCs w:val="24"/>
          <w:lang w:val="it-IT"/>
        </w:rPr>
        <w:t>ProQuest Central</w:t>
      </w:r>
      <w:r>
        <w:rPr>
          <w:rFonts w:ascii="Times New Roman" w:hAnsi="Times New Roman" w:cs="Times New Roman"/>
          <w:b/>
          <w:bCs/>
          <w:sz w:val="24"/>
          <w:szCs w:val="24"/>
          <w:shd w:val="clear" w:color="auto" w:fill="FFFFFF"/>
          <w:lang w:val="it-IT"/>
        </w:rPr>
        <w:t xml:space="preserve"> </w:t>
      </w:r>
      <w:r>
        <w:rPr>
          <w:rFonts w:ascii="Times New Roman" w:hAnsi="Times New Roman" w:cs="Times New Roman"/>
          <w:sz w:val="24"/>
          <w:szCs w:val="24"/>
          <w:shd w:val="clear" w:color="auto" w:fill="FFFFFF"/>
          <w:lang w:val="en-US"/>
        </w:rPr>
        <w:t>Psych Publications</w:t>
      </w:r>
      <w:r>
        <w:rPr>
          <w:rFonts w:ascii="Times New Roman" w:hAnsi="Times New Roman" w:cs="Times New Roman"/>
          <w:b/>
          <w:bCs/>
          <w:sz w:val="24"/>
          <w:szCs w:val="24"/>
          <w:shd w:val="clear" w:color="auto" w:fill="FFFFFF"/>
        </w:rPr>
        <w:t xml:space="preserve">, </w:t>
      </w:r>
      <w:r>
        <w:rPr>
          <w:rFonts w:ascii="Times New Roman" w:hAnsi="Times New Roman" w:cs="Times New Roman"/>
          <w:sz w:val="24"/>
          <w:szCs w:val="24"/>
          <w:lang w:val="en-US"/>
        </w:rPr>
        <w:t xml:space="preserve">Business Source Complete and Google Scholar </w:t>
      </w:r>
      <w:proofErr w:type="gramStart"/>
      <w:r>
        <w:rPr>
          <w:rFonts w:ascii="Times New Roman" w:hAnsi="Times New Roman" w:cs="Times New Roman"/>
          <w:sz w:val="24"/>
          <w:szCs w:val="24"/>
        </w:rPr>
        <w:t>was performed</w:t>
      </w:r>
      <w:proofErr w:type="gramEnd"/>
      <w:r>
        <w:rPr>
          <w:rFonts w:ascii="Times New Roman" w:hAnsi="Times New Roman" w:cs="Times New Roman"/>
          <w:sz w:val="24"/>
          <w:szCs w:val="24"/>
        </w:rPr>
        <w:t xml:space="preserve"> using predefined criteria. In addition, abstracts from </w:t>
      </w:r>
      <w:r>
        <w:rPr>
          <w:rFonts w:ascii="Times New Roman" w:hAnsi="Times New Roman" w:cs="Times New Roman"/>
          <w:sz w:val="24"/>
          <w:szCs w:val="24"/>
          <w:lang w:val="en-US"/>
        </w:rPr>
        <w:t>chapters in books, conference proceedings publications, working papers and other unpublished work was included.</w:t>
      </w:r>
      <w:r>
        <w:rPr>
          <w:rFonts w:ascii="Times New Roman" w:hAnsi="Times New Roman" w:cs="Times New Roman"/>
          <w:sz w:val="24"/>
          <w:szCs w:val="24"/>
        </w:rPr>
        <w:t xml:space="preserve"> Twenty-seven publications met the selection criteria, and </w:t>
      </w:r>
      <w:proofErr w:type="gramStart"/>
      <w:r>
        <w:rPr>
          <w:rFonts w:ascii="Times New Roman" w:hAnsi="Times New Roman" w:cs="Times New Roman"/>
          <w:sz w:val="24"/>
          <w:szCs w:val="24"/>
        </w:rPr>
        <w:t>were considered</w:t>
      </w:r>
      <w:proofErr w:type="gramEnd"/>
      <w:r>
        <w:rPr>
          <w:rFonts w:ascii="Times New Roman" w:hAnsi="Times New Roman" w:cs="Times New Roman"/>
          <w:sz w:val="24"/>
          <w:szCs w:val="24"/>
        </w:rPr>
        <w:t xml:space="preserve"> for review. The </w:t>
      </w:r>
      <w:proofErr w:type="gramStart"/>
      <w:r>
        <w:rPr>
          <w:rFonts w:ascii="Times New Roman" w:hAnsi="Times New Roman" w:cs="Times New Roman"/>
          <w:sz w:val="24"/>
          <w:szCs w:val="24"/>
        </w:rPr>
        <w:t>publications  were</w:t>
      </w:r>
      <w:proofErr w:type="gramEnd"/>
      <w:r>
        <w:rPr>
          <w:rFonts w:ascii="Times New Roman" w:hAnsi="Times New Roman" w:cs="Times New Roman"/>
          <w:sz w:val="24"/>
          <w:szCs w:val="24"/>
        </w:rPr>
        <w:t xml:space="preserve"> dominated by less than robust evidence gathering strategies in the methodologies employed; from small samples sized cross-sectional studies through to an absence of triangulation and awareness of the delimiting impact of bias. The findings lend support to critics that the personality test industry </w:t>
      </w:r>
      <w:proofErr w:type="gramStart"/>
      <w:r>
        <w:rPr>
          <w:rFonts w:ascii="Times New Roman" w:hAnsi="Times New Roman" w:cs="Times New Roman"/>
          <w:sz w:val="24"/>
          <w:szCs w:val="24"/>
        </w:rPr>
        <w:t>is based</w:t>
      </w:r>
      <w:proofErr w:type="gramEnd"/>
      <w:r>
        <w:rPr>
          <w:rFonts w:ascii="Times New Roman" w:hAnsi="Times New Roman" w:cs="Times New Roman"/>
          <w:sz w:val="24"/>
          <w:szCs w:val="24"/>
        </w:rPr>
        <w:t xml:space="preserve"> on an instrument of low validity. The study has also revealed a naivety to the implications of the way personality tools are being used to snapshot personality in a particular context at a particular point in time.</w:t>
      </w:r>
      <w:r>
        <w:rPr>
          <w:rFonts w:ascii="Times New Roman" w:hAnsi="Times New Roman" w:cs="Times New Roman"/>
          <w:sz w:val="24"/>
          <w:szCs w:val="24"/>
          <w:lang w:val="en-US"/>
        </w:rPr>
        <w:t xml:space="preserve"> </w:t>
      </w:r>
      <w:r>
        <w:rPr>
          <w:rFonts w:ascii="Times New Roman" w:hAnsi="Times New Roman" w:cs="Times New Roman"/>
          <w:color w:val="000000" w:themeColor="text1"/>
          <w:sz w:val="24"/>
          <w:szCs w:val="24"/>
        </w:rPr>
        <w:t>The report presents recommendations for researchers and HR professionals looking to develop evidence-based high-performance HR practices.</w:t>
      </w:r>
    </w:p>
    <w:p w14:paraId="3F459624"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B9DC335"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E56CA2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02971F5B"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A9A94F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751965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366149D"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E75CD9F" w14:textId="6FCC0E1B" w:rsidR="00A04957" w:rsidRPr="00270E70" w:rsidRDefault="00E607D5">
      <w:pPr>
        <w:pStyle w:val="TOCHeading"/>
        <w:spacing w:line="480" w:lineRule="auto"/>
        <w:jc w:val="both"/>
        <w:rPr>
          <w:rFonts w:ascii="Times New Roman" w:hAnsi="Times New Roman" w:cs="Times New Roman"/>
        </w:rPr>
      </w:pPr>
      <w:r w:rsidRPr="00270E70">
        <w:rPr>
          <w:rFonts w:ascii="Times New Roman" w:hAnsi="Times New Roman" w:cs="Times New Roman"/>
        </w:rPr>
        <w:lastRenderedPageBreak/>
        <w:t>CONTENTS</w:t>
      </w:r>
    </w:p>
    <w:p w14:paraId="385E386F" w14:textId="77777777" w:rsidR="00A04957" w:rsidRPr="00270E70" w:rsidRDefault="00A04957">
      <w:pPr>
        <w:pStyle w:val="Body"/>
        <w:spacing w:line="480" w:lineRule="auto"/>
        <w:jc w:val="both"/>
        <w:rPr>
          <w:rFonts w:ascii="Times New Roman" w:eastAsia="Times New Roman" w:hAnsi="Times New Roman" w:cs="Times New Roman"/>
          <w:sz w:val="24"/>
          <w:szCs w:val="24"/>
          <w:lang w:val="en-US"/>
        </w:rPr>
      </w:pPr>
    </w:p>
    <w:p w14:paraId="2AE3134C" w14:textId="02E48928" w:rsidR="004A2F18" w:rsidRPr="004A2F18" w:rsidRDefault="00121E4C">
      <w:pPr>
        <w:pStyle w:val="TOC2"/>
        <w:rPr>
          <w:rFonts w:ascii="Times New Roman" w:eastAsiaTheme="minorEastAsia" w:hAnsi="Times New Roman" w:cs="Times New Roman"/>
          <w:noProof/>
          <w:color w:val="auto"/>
          <w:bdr w:val="none" w:sz="0" w:space="0" w:color="auto"/>
          <w:lang w:val="en-GB"/>
        </w:rPr>
      </w:pPr>
      <w:r w:rsidRPr="004A2F18">
        <w:rPr>
          <w:rFonts w:ascii="Times New Roman" w:eastAsia="Times New Roman" w:hAnsi="Times New Roman" w:cs="Times New Roman"/>
        </w:rPr>
        <w:fldChar w:fldCharType="begin"/>
      </w:r>
      <w:r w:rsidRPr="004A2F18">
        <w:rPr>
          <w:rFonts w:ascii="Times New Roman" w:eastAsia="Times New Roman" w:hAnsi="Times New Roman" w:cs="Times New Roman"/>
        </w:rPr>
        <w:instrText xml:space="preserve"> TOC \o 2-3 \t "Heading, 4"</w:instrText>
      </w:r>
      <w:r w:rsidRPr="004A2F18">
        <w:rPr>
          <w:rFonts w:ascii="Times New Roman" w:eastAsia="Times New Roman" w:hAnsi="Times New Roman" w:cs="Times New Roman"/>
        </w:rPr>
        <w:fldChar w:fldCharType="separate"/>
      </w:r>
      <w:r w:rsidR="004A2F18" w:rsidRPr="004A2F18">
        <w:rPr>
          <w:rFonts w:ascii="Times New Roman" w:hAnsi="Times New Roman" w:cs="Times New Roman"/>
          <w:noProof/>
        </w:rPr>
        <w:t>ACRONYMS</w:t>
      </w:r>
      <w:r w:rsidR="004A2F18" w:rsidRPr="004A2F18">
        <w:rPr>
          <w:rFonts w:ascii="Times New Roman" w:hAnsi="Times New Roman" w:cs="Times New Roman"/>
          <w:noProof/>
        </w:rPr>
        <w:tab/>
      </w:r>
      <w:r w:rsidR="004A2F18" w:rsidRPr="004A2F18">
        <w:rPr>
          <w:rFonts w:ascii="Times New Roman" w:hAnsi="Times New Roman" w:cs="Times New Roman"/>
          <w:noProof/>
        </w:rPr>
        <w:fldChar w:fldCharType="begin"/>
      </w:r>
      <w:r w:rsidR="004A2F18" w:rsidRPr="004A2F18">
        <w:rPr>
          <w:rFonts w:ascii="Times New Roman" w:hAnsi="Times New Roman" w:cs="Times New Roman"/>
          <w:noProof/>
        </w:rPr>
        <w:instrText xml:space="preserve"> PAGEREF _Toc503082727 \h </w:instrText>
      </w:r>
      <w:r w:rsidR="004A2F18" w:rsidRPr="004A2F18">
        <w:rPr>
          <w:rFonts w:ascii="Times New Roman" w:hAnsi="Times New Roman" w:cs="Times New Roman"/>
          <w:noProof/>
        </w:rPr>
      </w:r>
      <w:r w:rsidR="004A2F18" w:rsidRPr="004A2F18">
        <w:rPr>
          <w:rFonts w:ascii="Times New Roman" w:hAnsi="Times New Roman" w:cs="Times New Roman"/>
          <w:noProof/>
        </w:rPr>
        <w:fldChar w:fldCharType="separate"/>
      </w:r>
      <w:r w:rsidR="004A2F18" w:rsidRPr="004A2F18">
        <w:rPr>
          <w:rFonts w:ascii="Times New Roman" w:hAnsi="Times New Roman" w:cs="Times New Roman"/>
          <w:noProof/>
        </w:rPr>
        <w:t>6</w:t>
      </w:r>
      <w:r w:rsidR="004A2F18" w:rsidRPr="004A2F18">
        <w:rPr>
          <w:rFonts w:ascii="Times New Roman" w:hAnsi="Times New Roman" w:cs="Times New Roman"/>
          <w:noProof/>
        </w:rPr>
        <w:fldChar w:fldCharType="end"/>
      </w:r>
    </w:p>
    <w:p w14:paraId="6468245F" w14:textId="3723DEBE" w:rsidR="004A2F18" w:rsidRPr="004A2F18" w:rsidRDefault="004A2F18">
      <w:pPr>
        <w:pStyle w:val="TOC4"/>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 INTRODUCTION</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_Toc503082728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7</w:t>
      </w:r>
      <w:r w:rsidRPr="004A2F18">
        <w:rPr>
          <w:rFonts w:ascii="Times New Roman" w:hAnsi="Times New Roman" w:cs="Times New Roman"/>
          <w:noProof/>
        </w:rPr>
        <w:fldChar w:fldCharType="end"/>
      </w:r>
    </w:p>
    <w:p w14:paraId="0A484195" w14:textId="3EC8B51C"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1.1 Terms of Reference</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_Toc503082729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7</w:t>
      </w:r>
      <w:r w:rsidRPr="004A2F18">
        <w:rPr>
          <w:rFonts w:ascii="Times New Roman" w:hAnsi="Times New Roman" w:cs="Times New Roman"/>
          <w:noProof/>
        </w:rPr>
        <w:fldChar w:fldCharType="end"/>
      </w:r>
    </w:p>
    <w:p w14:paraId="1108A848" w14:textId="02E1C5A9"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1.2 Background Statement</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_Toc503082730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8</w:t>
      </w:r>
      <w:r w:rsidRPr="004A2F18">
        <w:rPr>
          <w:rFonts w:ascii="Times New Roman" w:hAnsi="Times New Roman" w:cs="Times New Roman"/>
          <w:noProof/>
        </w:rPr>
        <w:fldChar w:fldCharType="end"/>
      </w:r>
    </w:p>
    <w:p w14:paraId="142C79A5" w14:textId="3B2AD40A"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1.4 Aims &amp; Objectives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_Toc503082731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12</w:t>
      </w:r>
      <w:r w:rsidRPr="004A2F18">
        <w:rPr>
          <w:rFonts w:ascii="Times New Roman" w:hAnsi="Times New Roman" w:cs="Times New Roman"/>
          <w:noProof/>
        </w:rPr>
        <w:fldChar w:fldCharType="end"/>
      </w:r>
    </w:p>
    <w:p w14:paraId="09437E38" w14:textId="37E21786"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1.4.1 Research Aim</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_Toc503082732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12</w:t>
      </w:r>
      <w:r w:rsidRPr="004A2F18">
        <w:rPr>
          <w:rFonts w:ascii="Times New Roman" w:hAnsi="Times New Roman" w:cs="Times New Roman"/>
          <w:noProof/>
        </w:rPr>
        <w:fldChar w:fldCharType="end"/>
      </w:r>
    </w:p>
    <w:p w14:paraId="7D4DE48F" w14:textId="7AB52979"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1.4.2 Research Objectives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_Toc503082733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12</w:t>
      </w:r>
      <w:r w:rsidRPr="004A2F18">
        <w:rPr>
          <w:rFonts w:ascii="Times New Roman" w:hAnsi="Times New Roman" w:cs="Times New Roman"/>
          <w:noProof/>
        </w:rPr>
        <w:fldChar w:fldCharType="end"/>
      </w:r>
    </w:p>
    <w:p w14:paraId="30464753" w14:textId="7CCFD661" w:rsidR="004A2F18" w:rsidRPr="004A2F18" w:rsidRDefault="004A2F18">
      <w:pPr>
        <w:pStyle w:val="TOC4"/>
        <w:tabs>
          <w:tab w:val="left" w:pos="440"/>
        </w:tabs>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2.</w:t>
      </w:r>
      <w:r w:rsidRPr="004A2F18">
        <w:rPr>
          <w:rFonts w:ascii="Times New Roman" w:eastAsiaTheme="minorEastAsia" w:hAnsi="Times New Roman" w:cs="Times New Roman"/>
          <w:noProof/>
          <w:color w:val="auto"/>
          <w:bdr w:val="none" w:sz="0" w:space="0" w:color="auto"/>
          <w:lang w:val="en-GB"/>
        </w:rPr>
        <w:tab/>
      </w:r>
      <w:r w:rsidRPr="004A2F18">
        <w:rPr>
          <w:rFonts w:ascii="Times New Roman" w:hAnsi="Times New Roman" w:cs="Times New Roman"/>
          <w:noProof/>
          <w:lang w:val="de-DE"/>
        </w:rPr>
        <w:t>METHOD</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_Toc503082734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13</w:t>
      </w:r>
      <w:r w:rsidRPr="004A2F18">
        <w:rPr>
          <w:rFonts w:ascii="Times New Roman" w:hAnsi="Times New Roman" w:cs="Times New Roman"/>
          <w:noProof/>
        </w:rPr>
        <w:fldChar w:fldCharType="end"/>
      </w:r>
    </w:p>
    <w:p w14:paraId="132AFAEB" w14:textId="1820270E" w:rsidR="004A2F18" w:rsidRPr="004A2F18" w:rsidRDefault="004A2F18">
      <w:pPr>
        <w:pStyle w:val="TOC4"/>
        <w:tabs>
          <w:tab w:val="left" w:pos="440"/>
        </w:tabs>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w:t>
      </w:r>
      <w:r w:rsidRPr="004A2F18">
        <w:rPr>
          <w:rFonts w:ascii="Times New Roman" w:eastAsiaTheme="minorEastAsia" w:hAnsi="Times New Roman" w:cs="Times New Roman"/>
          <w:noProof/>
          <w:color w:val="auto"/>
          <w:bdr w:val="none" w:sz="0" w:space="0" w:color="auto"/>
          <w:lang w:val="en-GB"/>
        </w:rPr>
        <w:tab/>
      </w:r>
      <w:r w:rsidRPr="004A2F18">
        <w:rPr>
          <w:rFonts w:ascii="Times New Roman" w:hAnsi="Times New Roman" w:cs="Times New Roman"/>
          <w:noProof/>
          <w:lang w:val="de-DE"/>
        </w:rPr>
        <w:t>RESULTS &amp; DISCUSSION</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_Toc503082735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15</w:t>
      </w:r>
      <w:r w:rsidRPr="004A2F18">
        <w:rPr>
          <w:rFonts w:ascii="Times New Roman" w:hAnsi="Times New Roman" w:cs="Times New Roman"/>
          <w:noProof/>
        </w:rPr>
        <w:fldChar w:fldCharType="end"/>
      </w:r>
    </w:p>
    <w:p w14:paraId="72E8D2F3" w14:textId="5FEAC3E1"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3.1 Variance of DISC-based instruments in use</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_Toc503082736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15</w:t>
      </w:r>
      <w:r w:rsidRPr="004A2F18">
        <w:rPr>
          <w:rFonts w:ascii="Times New Roman" w:hAnsi="Times New Roman" w:cs="Times New Roman"/>
          <w:noProof/>
        </w:rPr>
        <w:fldChar w:fldCharType="end"/>
      </w:r>
    </w:p>
    <w:p w14:paraId="68F19C5A" w14:textId="3E4DAAB9"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3.2 Study Research Characteristics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_Toc503082737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15</w:t>
      </w:r>
      <w:r w:rsidRPr="004A2F18">
        <w:rPr>
          <w:rFonts w:ascii="Times New Roman" w:hAnsi="Times New Roman" w:cs="Times New Roman"/>
          <w:noProof/>
        </w:rPr>
        <w:fldChar w:fldCharType="end"/>
      </w:r>
    </w:p>
    <w:p w14:paraId="18080E13" w14:textId="2179FE73"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3.3 Stability of personality over time/in context</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_Toc503082738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18</w:t>
      </w:r>
      <w:r w:rsidRPr="004A2F18">
        <w:rPr>
          <w:rFonts w:ascii="Times New Roman" w:hAnsi="Times New Roman" w:cs="Times New Roman"/>
          <w:noProof/>
        </w:rPr>
        <w:fldChar w:fldCharType="end"/>
      </w:r>
    </w:p>
    <w:p w14:paraId="0810BF87" w14:textId="7507D8A7"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3.4 Hypothesized and evidenced business value</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_Toc503082739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19</w:t>
      </w:r>
      <w:r w:rsidRPr="004A2F18">
        <w:rPr>
          <w:rFonts w:ascii="Times New Roman" w:hAnsi="Times New Roman" w:cs="Times New Roman"/>
          <w:noProof/>
        </w:rPr>
        <w:fldChar w:fldCharType="end"/>
      </w:r>
    </w:p>
    <w:p w14:paraId="0590629B" w14:textId="73A8B176"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 Research Trustworthiness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_Toc503082740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20</w:t>
      </w:r>
      <w:r w:rsidRPr="004A2F18">
        <w:rPr>
          <w:rFonts w:ascii="Times New Roman" w:hAnsi="Times New Roman" w:cs="Times New Roman"/>
          <w:noProof/>
        </w:rPr>
        <w:fldChar w:fldCharType="end"/>
      </w:r>
    </w:p>
    <w:p w14:paraId="0F238F81" w14:textId="092DE6C0"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3.5.1 Reliability/Dependability</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_Toc503082741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21</w:t>
      </w:r>
      <w:r w:rsidRPr="004A2F18">
        <w:rPr>
          <w:rFonts w:ascii="Times New Roman" w:hAnsi="Times New Roman" w:cs="Times New Roman"/>
          <w:noProof/>
        </w:rPr>
        <w:fldChar w:fldCharType="end"/>
      </w:r>
    </w:p>
    <w:p w14:paraId="62450E5E" w14:textId="58971BC0"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3.5.2 Internal Validity/Credibility and External Validity/Transferability</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_Toc503082742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22</w:t>
      </w:r>
      <w:r w:rsidRPr="004A2F18">
        <w:rPr>
          <w:rFonts w:ascii="Times New Roman" w:hAnsi="Times New Roman" w:cs="Times New Roman"/>
          <w:noProof/>
        </w:rPr>
        <w:fldChar w:fldCharType="end"/>
      </w:r>
    </w:p>
    <w:p w14:paraId="0E45296F" w14:textId="2B42A11B"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3.5.3 Construct Validity/Faking Considerations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_Toc503082743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22</w:t>
      </w:r>
      <w:r w:rsidRPr="004A2F18">
        <w:rPr>
          <w:rFonts w:ascii="Times New Roman" w:hAnsi="Times New Roman" w:cs="Times New Roman"/>
          <w:noProof/>
        </w:rPr>
        <w:fldChar w:fldCharType="end"/>
      </w:r>
    </w:p>
    <w:p w14:paraId="0E532F6A" w14:textId="170D4982"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3.5.4 Researcher bias awareness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_Toc503082744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23</w:t>
      </w:r>
      <w:r w:rsidRPr="004A2F18">
        <w:rPr>
          <w:rFonts w:ascii="Times New Roman" w:hAnsi="Times New Roman" w:cs="Times New Roman"/>
          <w:noProof/>
        </w:rPr>
        <w:fldChar w:fldCharType="end"/>
      </w:r>
    </w:p>
    <w:p w14:paraId="284EAFCE" w14:textId="7B0BF7CB"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3.5.5 Consideration of Ethics or Fairness of PT use</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_Toc503082745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23</w:t>
      </w:r>
      <w:r w:rsidRPr="004A2F18">
        <w:rPr>
          <w:rFonts w:ascii="Times New Roman" w:hAnsi="Times New Roman" w:cs="Times New Roman"/>
          <w:noProof/>
        </w:rPr>
        <w:fldChar w:fldCharType="end"/>
      </w:r>
    </w:p>
    <w:p w14:paraId="6DBB3173" w14:textId="3CAB03C4"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3.6 Dissection of one study’s approach to research philosophy, ethics, reliability and validity</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_Toc503082746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24</w:t>
      </w:r>
      <w:r w:rsidRPr="004A2F18">
        <w:rPr>
          <w:rFonts w:ascii="Times New Roman" w:hAnsi="Times New Roman" w:cs="Times New Roman"/>
          <w:noProof/>
        </w:rPr>
        <w:fldChar w:fldCharType="end"/>
      </w:r>
    </w:p>
    <w:p w14:paraId="4164EAC9" w14:textId="3B89584B" w:rsidR="004A2F18" w:rsidRPr="004A2F18" w:rsidRDefault="004A2F18">
      <w:pPr>
        <w:pStyle w:val="TOC3"/>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color w:val="000000" w:themeColor="text1"/>
          <w:shd w:val="clear" w:color="auto" w:fill="FFFFFF"/>
        </w:rPr>
        <w:t>3.6.1 Research Methodology</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_Toc503082747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25</w:t>
      </w:r>
      <w:r w:rsidRPr="004A2F18">
        <w:rPr>
          <w:rFonts w:ascii="Times New Roman" w:hAnsi="Times New Roman" w:cs="Times New Roman"/>
          <w:noProof/>
        </w:rPr>
        <w:fldChar w:fldCharType="end"/>
      </w:r>
    </w:p>
    <w:p w14:paraId="578FEAF9" w14:textId="14C0A901" w:rsidR="004A2F18" w:rsidRPr="004A2F18" w:rsidRDefault="004A2F18">
      <w:pPr>
        <w:pStyle w:val="TOC2"/>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3.6.2</w:t>
      </w:r>
      <w:r w:rsidRPr="004A2F18">
        <w:rPr>
          <w:rFonts w:ascii="Times New Roman" w:hAnsi="Times New Roman" w:cs="Times New Roman"/>
          <w:noProof/>
          <w:shd w:val="clear" w:color="auto" w:fill="F4F4F4"/>
        </w:rPr>
        <w:t xml:space="preserve"> Methods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_Toc503082748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26</w:t>
      </w:r>
      <w:r w:rsidRPr="004A2F18">
        <w:rPr>
          <w:rFonts w:ascii="Times New Roman" w:hAnsi="Times New Roman" w:cs="Times New Roman"/>
          <w:noProof/>
        </w:rPr>
        <w:fldChar w:fldCharType="end"/>
      </w:r>
    </w:p>
    <w:p w14:paraId="47363703" w14:textId="088F2EF1" w:rsidR="004A2F18" w:rsidRPr="004A2F18" w:rsidRDefault="004A2F18">
      <w:pPr>
        <w:pStyle w:val="TOC3"/>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bCs/>
          <w:noProof/>
          <w:color w:val="000000" w:themeColor="text1"/>
          <w:shd w:val="clear" w:color="auto" w:fill="F4F4F4"/>
        </w:rPr>
        <w:t>3.6.3 Reliability &amp; Validity</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_Toc503082749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26</w:t>
      </w:r>
      <w:r w:rsidRPr="004A2F18">
        <w:rPr>
          <w:rFonts w:ascii="Times New Roman" w:hAnsi="Times New Roman" w:cs="Times New Roman"/>
          <w:noProof/>
        </w:rPr>
        <w:fldChar w:fldCharType="end"/>
      </w:r>
    </w:p>
    <w:p w14:paraId="05E93ECB" w14:textId="044A1278" w:rsidR="004A2F18" w:rsidRPr="004A2F18" w:rsidRDefault="004A2F18">
      <w:pPr>
        <w:pStyle w:val="TOC3"/>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bCs/>
          <w:noProof/>
          <w:color w:val="000000" w:themeColor="text1"/>
        </w:rPr>
        <w:t>3.6.4 Implications of poor methodological rigour</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_Toc503082750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27</w:t>
      </w:r>
      <w:r w:rsidRPr="004A2F18">
        <w:rPr>
          <w:rFonts w:ascii="Times New Roman" w:hAnsi="Times New Roman" w:cs="Times New Roman"/>
          <w:noProof/>
        </w:rPr>
        <w:fldChar w:fldCharType="end"/>
      </w:r>
    </w:p>
    <w:p w14:paraId="601A96E9" w14:textId="0204A154" w:rsidR="004A2F18" w:rsidRPr="004A2F18" w:rsidRDefault="004A2F18">
      <w:pPr>
        <w:pStyle w:val="TOC4"/>
        <w:tabs>
          <w:tab w:val="left" w:pos="440"/>
        </w:tabs>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5.</w:t>
      </w:r>
      <w:r w:rsidRPr="004A2F18">
        <w:rPr>
          <w:rFonts w:ascii="Times New Roman" w:eastAsiaTheme="minorEastAsia" w:hAnsi="Times New Roman" w:cs="Times New Roman"/>
          <w:noProof/>
          <w:color w:val="auto"/>
          <w:bdr w:val="none" w:sz="0" w:space="0" w:color="auto"/>
          <w:lang w:val="en-GB"/>
        </w:rPr>
        <w:tab/>
      </w:r>
      <w:r w:rsidRPr="004A2F18">
        <w:rPr>
          <w:rFonts w:ascii="Times New Roman" w:hAnsi="Times New Roman" w:cs="Times New Roman"/>
          <w:noProof/>
        </w:rPr>
        <w:t>CONCLUSIONS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_Toc503082751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29</w:t>
      </w:r>
      <w:r w:rsidRPr="004A2F18">
        <w:rPr>
          <w:rFonts w:ascii="Times New Roman" w:hAnsi="Times New Roman" w:cs="Times New Roman"/>
          <w:noProof/>
        </w:rPr>
        <w:fldChar w:fldCharType="end"/>
      </w:r>
    </w:p>
    <w:p w14:paraId="771C4614" w14:textId="4209D4B3" w:rsidR="004A2F18" w:rsidRPr="004A2F18" w:rsidRDefault="004A2F18">
      <w:pPr>
        <w:pStyle w:val="TOC4"/>
        <w:tabs>
          <w:tab w:val="left" w:pos="440"/>
        </w:tabs>
        <w:rPr>
          <w:rFonts w:ascii="Times New Roman" w:eastAsiaTheme="minorEastAsia" w:hAnsi="Times New Roman" w:cs="Times New Roman"/>
          <w:noProof/>
          <w:color w:val="auto"/>
          <w:bdr w:val="none" w:sz="0" w:space="0" w:color="auto"/>
          <w:lang w:val="en-GB"/>
        </w:rPr>
      </w:pPr>
      <w:r w:rsidRPr="004A2F18">
        <w:rPr>
          <w:rFonts w:ascii="Times New Roman" w:hAnsi="Times New Roman" w:cs="Times New Roman"/>
          <w:noProof/>
        </w:rPr>
        <w:t>6.</w:t>
      </w:r>
      <w:r w:rsidRPr="004A2F18">
        <w:rPr>
          <w:rFonts w:ascii="Times New Roman" w:eastAsiaTheme="minorEastAsia" w:hAnsi="Times New Roman" w:cs="Times New Roman"/>
          <w:noProof/>
          <w:color w:val="auto"/>
          <w:bdr w:val="none" w:sz="0" w:space="0" w:color="auto"/>
          <w:lang w:val="en-GB"/>
        </w:rPr>
        <w:tab/>
      </w:r>
      <w:r w:rsidRPr="004A2F18">
        <w:rPr>
          <w:rFonts w:ascii="Times New Roman" w:hAnsi="Times New Roman" w:cs="Times New Roman"/>
          <w:noProof/>
          <w:shd w:val="clear" w:color="auto" w:fill="FFFFFF" w:themeFill="background1"/>
        </w:rPr>
        <w:t>RECOMMENDATIONS</w:t>
      </w:r>
      <w:r w:rsidRPr="004A2F18">
        <w:rPr>
          <w:rFonts w:ascii="Times New Roman" w:hAnsi="Times New Roman" w:cs="Times New Roman"/>
          <w:noProof/>
        </w:rPr>
        <w:tab/>
      </w:r>
      <w:r w:rsidRPr="004A2F18">
        <w:rPr>
          <w:rFonts w:ascii="Times New Roman" w:hAnsi="Times New Roman" w:cs="Times New Roman"/>
          <w:noProof/>
        </w:rPr>
        <w:fldChar w:fldCharType="begin"/>
      </w:r>
      <w:r w:rsidRPr="004A2F18">
        <w:rPr>
          <w:rFonts w:ascii="Times New Roman" w:hAnsi="Times New Roman" w:cs="Times New Roman"/>
          <w:noProof/>
        </w:rPr>
        <w:instrText xml:space="preserve"> PAGEREF _Toc503082752 \h </w:instrText>
      </w:r>
      <w:r w:rsidRPr="004A2F18">
        <w:rPr>
          <w:rFonts w:ascii="Times New Roman" w:hAnsi="Times New Roman" w:cs="Times New Roman"/>
          <w:noProof/>
        </w:rPr>
      </w:r>
      <w:r w:rsidRPr="004A2F18">
        <w:rPr>
          <w:rFonts w:ascii="Times New Roman" w:hAnsi="Times New Roman" w:cs="Times New Roman"/>
          <w:noProof/>
        </w:rPr>
        <w:fldChar w:fldCharType="separate"/>
      </w:r>
      <w:r w:rsidRPr="004A2F18">
        <w:rPr>
          <w:rFonts w:ascii="Times New Roman" w:hAnsi="Times New Roman" w:cs="Times New Roman"/>
          <w:noProof/>
        </w:rPr>
        <w:t>31</w:t>
      </w:r>
      <w:r w:rsidRPr="004A2F18">
        <w:rPr>
          <w:rFonts w:ascii="Times New Roman" w:hAnsi="Times New Roman" w:cs="Times New Roman"/>
          <w:noProof/>
        </w:rPr>
        <w:fldChar w:fldCharType="end"/>
      </w:r>
    </w:p>
    <w:p w14:paraId="12B95A84" w14:textId="116978B8" w:rsidR="004A2F18" w:rsidRDefault="004A2F18">
      <w:pPr>
        <w:pStyle w:val="TOC4"/>
        <w:rPr>
          <w:rFonts w:asciiTheme="minorHAnsi" w:eastAsiaTheme="minorEastAsia" w:hAnsiTheme="minorHAnsi" w:cstheme="minorBidi"/>
          <w:noProof/>
          <w:color w:val="auto"/>
          <w:bdr w:val="none" w:sz="0" w:space="0" w:color="auto"/>
          <w:lang w:val="en-GB"/>
        </w:rPr>
      </w:pPr>
      <w:r w:rsidRPr="004A2F18">
        <w:rPr>
          <w:rFonts w:ascii="Times New Roman" w:hAnsi="Times New Roman" w:cs="Times New Roman"/>
          <w:noProof/>
          <w:shd w:val="clear" w:color="auto" w:fill="FFFFFF"/>
          <w:lang w:val="fr-FR"/>
        </w:rPr>
        <w:t>BIBLIOGRAPHY</w:t>
      </w:r>
      <w:r>
        <w:rPr>
          <w:noProof/>
        </w:rPr>
        <w:tab/>
      </w:r>
      <w:r>
        <w:rPr>
          <w:noProof/>
        </w:rPr>
        <w:fldChar w:fldCharType="begin"/>
      </w:r>
      <w:r>
        <w:rPr>
          <w:noProof/>
        </w:rPr>
        <w:instrText xml:space="preserve"> PAGEREF _Toc503082753 \h </w:instrText>
      </w:r>
      <w:r>
        <w:rPr>
          <w:noProof/>
        </w:rPr>
      </w:r>
      <w:r>
        <w:rPr>
          <w:noProof/>
        </w:rPr>
        <w:fldChar w:fldCharType="separate"/>
      </w:r>
      <w:r>
        <w:rPr>
          <w:noProof/>
        </w:rPr>
        <w:t>33</w:t>
      </w:r>
      <w:r>
        <w:rPr>
          <w:noProof/>
        </w:rPr>
        <w:fldChar w:fldCharType="end"/>
      </w:r>
    </w:p>
    <w:p w14:paraId="4E9A685D" w14:textId="5C25A2CA" w:rsidR="00A04957" w:rsidRDefault="00121E4C">
      <w:pPr>
        <w:pStyle w:val="Body"/>
        <w:spacing w:line="480" w:lineRule="auto"/>
        <w:jc w:val="both"/>
        <w:rPr>
          <w:rFonts w:ascii="Times New Roman" w:eastAsia="Times New Roman" w:hAnsi="Times New Roman" w:cs="Times New Roman"/>
        </w:rPr>
      </w:pPr>
      <w:r w:rsidRPr="00270E70">
        <w:rPr>
          <w:rFonts w:ascii="Times New Roman" w:eastAsia="Times New Roman" w:hAnsi="Times New Roman" w:cs="Times New Roman"/>
        </w:rPr>
        <w:fldChar w:fldCharType="end"/>
      </w:r>
    </w:p>
    <w:p w14:paraId="4061E2B2" w14:textId="30E97D7D" w:rsidR="00E607D5" w:rsidRDefault="00E607D5">
      <w:pPr>
        <w:pStyle w:val="Body"/>
        <w:spacing w:line="480" w:lineRule="auto"/>
        <w:jc w:val="both"/>
        <w:rPr>
          <w:rFonts w:ascii="Times New Roman" w:eastAsia="Times New Roman" w:hAnsi="Times New Roman" w:cs="Times New Roman"/>
          <w:sz w:val="24"/>
          <w:szCs w:val="24"/>
        </w:rPr>
      </w:pPr>
    </w:p>
    <w:p w14:paraId="087FE095" w14:textId="77777777" w:rsidR="00EE33F3" w:rsidRPr="00270E70" w:rsidRDefault="00EE33F3">
      <w:pPr>
        <w:pStyle w:val="Body"/>
        <w:spacing w:line="480" w:lineRule="auto"/>
        <w:jc w:val="both"/>
        <w:rPr>
          <w:rFonts w:ascii="Times New Roman" w:eastAsia="Times New Roman" w:hAnsi="Times New Roman" w:cs="Times New Roman"/>
          <w:sz w:val="24"/>
          <w:szCs w:val="24"/>
        </w:rPr>
      </w:pPr>
    </w:p>
    <w:p w14:paraId="3CE74B38" w14:textId="0D433CA5" w:rsidR="00A04957" w:rsidRPr="00270E70" w:rsidRDefault="00121E4C" w:rsidP="00C22535">
      <w:pPr>
        <w:pStyle w:val="NormalWeb"/>
        <w:spacing w:before="0" w:after="270" w:line="480" w:lineRule="auto"/>
        <w:jc w:val="both"/>
        <w:rPr>
          <w:rFonts w:cs="Times New Roman"/>
          <w:b/>
          <w:bCs/>
        </w:rPr>
      </w:pPr>
      <w:r w:rsidRPr="00270E70">
        <w:rPr>
          <w:rFonts w:cs="Times New Roman"/>
          <w:b/>
          <w:bCs/>
        </w:rPr>
        <w:lastRenderedPageBreak/>
        <w:t>List of Figures</w:t>
      </w:r>
    </w:p>
    <w:p w14:paraId="3B4EF728" w14:textId="0A3B9AB5" w:rsidR="004A2F18" w:rsidRDefault="00894C1B">
      <w:pPr>
        <w:pStyle w:val="TableofFigures"/>
        <w:tabs>
          <w:tab w:val="right" w:leader="dot" w:pos="9010"/>
        </w:tabs>
        <w:rPr>
          <w:rFonts w:asciiTheme="minorHAnsi" w:eastAsiaTheme="minorEastAsia" w:hAnsiTheme="minorHAnsi" w:cstheme="minorBidi"/>
          <w:noProof/>
          <w:color w:val="auto"/>
          <w:bdr w:val="none" w:sz="0" w:space="0" w:color="auto"/>
          <w:lang w:val="en-GB"/>
        </w:rPr>
      </w:pPr>
      <w:r w:rsidRPr="00270E70">
        <w:rPr>
          <w:rFonts w:ascii="Times New Roman" w:hAnsi="Times New Roman" w:cs="Times New Roman"/>
          <w:b/>
          <w:bCs/>
        </w:rPr>
        <w:fldChar w:fldCharType="begin"/>
      </w:r>
      <w:r w:rsidRPr="00270E70">
        <w:rPr>
          <w:rFonts w:ascii="Times New Roman" w:hAnsi="Times New Roman" w:cs="Times New Roman"/>
          <w:b/>
          <w:bCs/>
        </w:rPr>
        <w:instrText xml:space="preserve"> TOC \h \z \c "Figure" </w:instrText>
      </w:r>
      <w:r w:rsidRPr="00270E70">
        <w:rPr>
          <w:rFonts w:ascii="Times New Roman" w:hAnsi="Times New Roman" w:cs="Times New Roman"/>
          <w:b/>
          <w:bCs/>
        </w:rPr>
        <w:fldChar w:fldCharType="separate"/>
      </w:r>
      <w:hyperlink w:anchor="_Toc503082758" w:history="1">
        <w:r w:rsidR="004A2F18" w:rsidRPr="00A10328">
          <w:rPr>
            <w:rStyle w:val="Hyperlink"/>
            <w:rFonts w:ascii="Times New Roman" w:hAnsi="Times New Roman" w:cs="Times New Roman"/>
            <w:noProof/>
          </w:rPr>
          <w:t>Figure 1: An example of a DiSC instrument based on Marston’s founding framework (Fallon, 2016)</w:t>
        </w:r>
        <w:r w:rsidR="004A2F18">
          <w:rPr>
            <w:noProof/>
            <w:webHidden/>
          </w:rPr>
          <w:tab/>
        </w:r>
        <w:r w:rsidR="004A2F18">
          <w:rPr>
            <w:noProof/>
            <w:webHidden/>
          </w:rPr>
          <w:fldChar w:fldCharType="begin"/>
        </w:r>
        <w:r w:rsidR="004A2F18">
          <w:rPr>
            <w:noProof/>
            <w:webHidden/>
          </w:rPr>
          <w:instrText xml:space="preserve"> PAGEREF _Toc503082758 \h </w:instrText>
        </w:r>
        <w:r w:rsidR="004A2F18">
          <w:rPr>
            <w:noProof/>
            <w:webHidden/>
          </w:rPr>
        </w:r>
        <w:r w:rsidR="004A2F18">
          <w:rPr>
            <w:noProof/>
            <w:webHidden/>
          </w:rPr>
          <w:fldChar w:fldCharType="separate"/>
        </w:r>
        <w:r w:rsidR="004A2F18">
          <w:rPr>
            <w:noProof/>
            <w:webHidden/>
          </w:rPr>
          <w:t>11</w:t>
        </w:r>
        <w:r w:rsidR="004A2F18">
          <w:rPr>
            <w:noProof/>
            <w:webHidden/>
          </w:rPr>
          <w:fldChar w:fldCharType="end"/>
        </w:r>
      </w:hyperlink>
    </w:p>
    <w:p w14:paraId="5F6C826F" w14:textId="4177A2B2"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59" w:history="1">
        <w:r w:rsidRPr="00A10328">
          <w:rPr>
            <w:rStyle w:val="Hyperlink"/>
            <w:rFonts w:ascii="Times New Roman" w:hAnsi="Times New Roman" w:cs="Times New Roman"/>
            <w:noProof/>
          </w:rPr>
          <w:t>Figure 2: Search terms employed in SLR</w:t>
        </w:r>
        <w:r>
          <w:rPr>
            <w:noProof/>
            <w:webHidden/>
          </w:rPr>
          <w:tab/>
        </w:r>
        <w:r>
          <w:rPr>
            <w:noProof/>
            <w:webHidden/>
          </w:rPr>
          <w:fldChar w:fldCharType="begin"/>
        </w:r>
        <w:r>
          <w:rPr>
            <w:noProof/>
            <w:webHidden/>
          </w:rPr>
          <w:instrText xml:space="preserve"> PAGEREF _Toc503082759 \h </w:instrText>
        </w:r>
        <w:r>
          <w:rPr>
            <w:noProof/>
            <w:webHidden/>
          </w:rPr>
        </w:r>
        <w:r>
          <w:rPr>
            <w:noProof/>
            <w:webHidden/>
          </w:rPr>
          <w:fldChar w:fldCharType="separate"/>
        </w:r>
        <w:r>
          <w:rPr>
            <w:noProof/>
            <w:webHidden/>
          </w:rPr>
          <w:t>13</w:t>
        </w:r>
        <w:r>
          <w:rPr>
            <w:noProof/>
            <w:webHidden/>
          </w:rPr>
          <w:fldChar w:fldCharType="end"/>
        </w:r>
      </w:hyperlink>
    </w:p>
    <w:p w14:paraId="60D4D269" w14:textId="1834C579"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0" w:history="1">
        <w:r w:rsidRPr="00A10328">
          <w:rPr>
            <w:rStyle w:val="Hyperlink"/>
            <w:rFonts w:ascii="Times New Roman" w:hAnsi="Times New Roman" w:cs="Times New Roman"/>
            <w:noProof/>
          </w:rPr>
          <w:t>Figure 3: PRISMA flow diagram Adapted from ENEPP (2017)</w:t>
        </w:r>
        <w:r>
          <w:rPr>
            <w:noProof/>
            <w:webHidden/>
          </w:rPr>
          <w:tab/>
        </w:r>
        <w:r>
          <w:rPr>
            <w:noProof/>
            <w:webHidden/>
          </w:rPr>
          <w:fldChar w:fldCharType="begin"/>
        </w:r>
        <w:r>
          <w:rPr>
            <w:noProof/>
            <w:webHidden/>
          </w:rPr>
          <w:instrText xml:space="preserve"> PAGEREF _Toc503082760 \h </w:instrText>
        </w:r>
        <w:r>
          <w:rPr>
            <w:noProof/>
            <w:webHidden/>
          </w:rPr>
        </w:r>
        <w:r>
          <w:rPr>
            <w:noProof/>
            <w:webHidden/>
          </w:rPr>
          <w:fldChar w:fldCharType="separate"/>
        </w:r>
        <w:r>
          <w:rPr>
            <w:noProof/>
            <w:webHidden/>
          </w:rPr>
          <w:t>14</w:t>
        </w:r>
        <w:r>
          <w:rPr>
            <w:noProof/>
            <w:webHidden/>
          </w:rPr>
          <w:fldChar w:fldCharType="end"/>
        </w:r>
      </w:hyperlink>
    </w:p>
    <w:p w14:paraId="5F98EA2C" w14:textId="62D6CE2E"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1" w:history="1">
        <w:r w:rsidRPr="00A10328">
          <w:rPr>
            <w:rStyle w:val="Hyperlink"/>
            <w:rFonts w:ascii="Times New Roman" w:hAnsi="Times New Roman" w:cs="Times New Roman"/>
            <w:noProof/>
          </w:rPr>
          <w:t>Figure 4: Incidence of DiSC brands found in final sample</w:t>
        </w:r>
        <w:r>
          <w:rPr>
            <w:noProof/>
            <w:webHidden/>
          </w:rPr>
          <w:tab/>
        </w:r>
        <w:r>
          <w:rPr>
            <w:noProof/>
            <w:webHidden/>
          </w:rPr>
          <w:fldChar w:fldCharType="begin"/>
        </w:r>
        <w:r>
          <w:rPr>
            <w:noProof/>
            <w:webHidden/>
          </w:rPr>
          <w:instrText xml:space="preserve"> PAGEREF _Toc503082761 \h </w:instrText>
        </w:r>
        <w:r>
          <w:rPr>
            <w:noProof/>
            <w:webHidden/>
          </w:rPr>
        </w:r>
        <w:r>
          <w:rPr>
            <w:noProof/>
            <w:webHidden/>
          </w:rPr>
          <w:fldChar w:fldCharType="separate"/>
        </w:r>
        <w:r>
          <w:rPr>
            <w:noProof/>
            <w:webHidden/>
          </w:rPr>
          <w:t>15</w:t>
        </w:r>
        <w:r>
          <w:rPr>
            <w:noProof/>
            <w:webHidden/>
          </w:rPr>
          <w:fldChar w:fldCharType="end"/>
        </w:r>
      </w:hyperlink>
    </w:p>
    <w:p w14:paraId="085C86A2" w14:textId="30E230E6"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2" w:history="1">
        <w:r w:rsidRPr="00A10328">
          <w:rPr>
            <w:rStyle w:val="Hyperlink"/>
            <w:rFonts w:ascii="Times New Roman" w:hAnsi="Times New Roman" w:cs="Times New Roman"/>
            <w:noProof/>
          </w:rPr>
          <w:t>Figure 5: Hypothesized business value of DiSC data</w:t>
        </w:r>
        <w:r>
          <w:rPr>
            <w:noProof/>
            <w:webHidden/>
          </w:rPr>
          <w:tab/>
        </w:r>
        <w:r>
          <w:rPr>
            <w:noProof/>
            <w:webHidden/>
          </w:rPr>
          <w:fldChar w:fldCharType="begin"/>
        </w:r>
        <w:r>
          <w:rPr>
            <w:noProof/>
            <w:webHidden/>
          </w:rPr>
          <w:instrText xml:space="preserve"> PAGEREF _Toc503082762 \h </w:instrText>
        </w:r>
        <w:r>
          <w:rPr>
            <w:noProof/>
            <w:webHidden/>
          </w:rPr>
        </w:r>
        <w:r>
          <w:rPr>
            <w:noProof/>
            <w:webHidden/>
          </w:rPr>
          <w:fldChar w:fldCharType="separate"/>
        </w:r>
        <w:r>
          <w:rPr>
            <w:noProof/>
            <w:webHidden/>
          </w:rPr>
          <w:t>19</w:t>
        </w:r>
        <w:r>
          <w:rPr>
            <w:noProof/>
            <w:webHidden/>
          </w:rPr>
          <w:fldChar w:fldCharType="end"/>
        </w:r>
      </w:hyperlink>
    </w:p>
    <w:p w14:paraId="60A5B6DD" w14:textId="172167AE"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3" w:history="1">
        <w:r w:rsidRPr="00A10328">
          <w:rPr>
            <w:rStyle w:val="Hyperlink"/>
            <w:rFonts w:ascii="Times New Roman" w:hAnsi="Times New Roman" w:cs="Times New Roman"/>
            <w:noProof/>
          </w:rPr>
          <w:t>Figure 6: league in terms of effectiveness in selection practices (Cited in Whitney, 2014)</w:t>
        </w:r>
        <w:r>
          <w:rPr>
            <w:noProof/>
            <w:webHidden/>
          </w:rPr>
          <w:tab/>
        </w:r>
        <w:r>
          <w:rPr>
            <w:noProof/>
            <w:webHidden/>
          </w:rPr>
          <w:fldChar w:fldCharType="begin"/>
        </w:r>
        <w:r>
          <w:rPr>
            <w:noProof/>
            <w:webHidden/>
          </w:rPr>
          <w:instrText xml:space="preserve"> PAGEREF _Toc503082763 \h </w:instrText>
        </w:r>
        <w:r>
          <w:rPr>
            <w:noProof/>
            <w:webHidden/>
          </w:rPr>
        </w:r>
        <w:r>
          <w:rPr>
            <w:noProof/>
            <w:webHidden/>
          </w:rPr>
          <w:fldChar w:fldCharType="separate"/>
        </w:r>
        <w:r>
          <w:rPr>
            <w:noProof/>
            <w:webHidden/>
          </w:rPr>
          <w:t>20</w:t>
        </w:r>
        <w:r>
          <w:rPr>
            <w:noProof/>
            <w:webHidden/>
          </w:rPr>
          <w:fldChar w:fldCharType="end"/>
        </w:r>
      </w:hyperlink>
    </w:p>
    <w:p w14:paraId="50651719" w14:textId="6A740554"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4" w:history="1">
        <w:r w:rsidRPr="00A10328">
          <w:rPr>
            <w:rStyle w:val="Hyperlink"/>
            <w:rFonts w:ascii="Times New Roman" w:hAnsi="Times New Roman" w:cs="Times New Roman"/>
            <w:noProof/>
          </w:rPr>
          <w:t>Figure 7: The Research Onion (Adapted version by Saunders et al. (2011)</w:t>
        </w:r>
        <w:r>
          <w:rPr>
            <w:noProof/>
            <w:webHidden/>
          </w:rPr>
          <w:tab/>
        </w:r>
        <w:r>
          <w:rPr>
            <w:noProof/>
            <w:webHidden/>
          </w:rPr>
          <w:fldChar w:fldCharType="begin"/>
        </w:r>
        <w:r>
          <w:rPr>
            <w:noProof/>
            <w:webHidden/>
          </w:rPr>
          <w:instrText xml:space="preserve"> PAGEREF _Toc503082764 \h </w:instrText>
        </w:r>
        <w:r>
          <w:rPr>
            <w:noProof/>
            <w:webHidden/>
          </w:rPr>
        </w:r>
        <w:r>
          <w:rPr>
            <w:noProof/>
            <w:webHidden/>
          </w:rPr>
          <w:fldChar w:fldCharType="separate"/>
        </w:r>
        <w:r>
          <w:rPr>
            <w:noProof/>
            <w:webHidden/>
          </w:rPr>
          <w:t>24</w:t>
        </w:r>
        <w:r>
          <w:rPr>
            <w:noProof/>
            <w:webHidden/>
          </w:rPr>
          <w:fldChar w:fldCharType="end"/>
        </w:r>
      </w:hyperlink>
    </w:p>
    <w:p w14:paraId="5133F99D" w14:textId="14F50F98"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5" w:history="1">
        <w:r w:rsidRPr="00A10328">
          <w:rPr>
            <w:rStyle w:val="Hyperlink"/>
            <w:rFonts w:ascii="Times New Roman" w:hAnsi="Times New Roman" w:cs="Times New Roman"/>
            <w:noProof/>
          </w:rPr>
          <w:t>Figure 8: A hierarchy of evidence for cause-and -effect relationships in individual studies (Cited in Gifford, 2016)</w:t>
        </w:r>
        <w:r>
          <w:rPr>
            <w:noProof/>
            <w:webHidden/>
          </w:rPr>
          <w:tab/>
        </w:r>
        <w:r>
          <w:rPr>
            <w:noProof/>
            <w:webHidden/>
          </w:rPr>
          <w:fldChar w:fldCharType="begin"/>
        </w:r>
        <w:r>
          <w:rPr>
            <w:noProof/>
            <w:webHidden/>
          </w:rPr>
          <w:instrText xml:space="preserve"> PAGEREF _Toc503082765 \h </w:instrText>
        </w:r>
        <w:r>
          <w:rPr>
            <w:noProof/>
            <w:webHidden/>
          </w:rPr>
        </w:r>
        <w:r>
          <w:rPr>
            <w:noProof/>
            <w:webHidden/>
          </w:rPr>
          <w:fldChar w:fldCharType="separate"/>
        </w:r>
        <w:r>
          <w:rPr>
            <w:noProof/>
            <w:webHidden/>
          </w:rPr>
          <w:t>28</w:t>
        </w:r>
        <w:r>
          <w:rPr>
            <w:noProof/>
            <w:webHidden/>
          </w:rPr>
          <w:fldChar w:fldCharType="end"/>
        </w:r>
      </w:hyperlink>
    </w:p>
    <w:p w14:paraId="62A9F001" w14:textId="679ADE4C" w:rsidR="00AF51E6" w:rsidRPr="00270E70" w:rsidRDefault="00894C1B" w:rsidP="00AF51E6">
      <w:pPr>
        <w:pStyle w:val="NormalWeb"/>
        <w:spacing w:before="0" w:after="270" w:line="480" w:lineRule="auto"/>
        <w:jc w:val="both"/>
        <w:rPr>
          <w:rFonts w:cs="Times New Roman"/>
          <w:b/>
          <w:bCs/>
        </w:rPr>
      </w:pPr>
      <w:r w:rsidRPr="00270E70">
        <w:rPr>
          <w:rFonts w:cs="Times New Roman"/>
          <w:b/>
          <w:bCs/>
        </w:rPr>
        <w:fldChar w:fldCharType="end"/>
      </w:r>
    </w:p>
    <w:p w14:paraId="488DE3DF" w14:textId="4C1F2A63" w:rsidR="00A04957" w:rsidRPr="00270E70" w:rsidRDefault="00121E4C" w:rsidP="00AF51E6">
      <w:pPr>
        <w:pStyle w:val="NormalWeb"/>
        <w:spacing w:before="0" w:after="270" w:line="480" w:lineRule="auto"/>
        <w:jc w:val="both"/>
        <w:rPr>
          <w:rFonts w:eastAsia="Times New Roman" w:cs="Times New Roman"/>
          <w:b/>
          <w:bCs/>
        </w:rPr>
      </w:pPr>
      <w:r w:rsidRPr="00270E70">
        <w:rPr>
          <w:rFonts w:cs="Times New Roman"/>
          <w:b/>
          <w:bCs/>
        </w:rPr>
        <w:t>List of Tables</w:t>
      </w:r>
    </w:p>
    <w:p w14:paraId="455DB327" w14:textId="69040DE4" w:rsidR="004A2F18" w:rsidRDefault="00894C1B">
      <w:pPr>
        <w:pStyle w:val="TableofFigures"/>
        <w:tabs>
          <w:tab w:val="right" w:leader="dot" w:pos="9010"/>
        </w:tabs>
        <w:rPr>
          <w:rFonts w:asciiTheme="minorHAnsi" w:eastAsiaTheme="minorEastAsia" w:hAnsiTheme="minorHAnsi" w:cstheme="minorBidi"/>
          <w:noProof/>
          <w:color w:val="auto"/>
          <w:bdr w:val="none" w:sz="0" w:space="0" w:color="auto"/>
          <w:lang w:val="en-GB"/>
        </w:rPr>
      </w:pPr>
      <w:r w:rsidRPr="009F6784">
        <w:rPr>
          <w:rFonts w:ascii="Times New Roman" w:eastAsia="Times New Roman" w:hAnsi="Times New Roman" w:cs="Times New Roman"/>
          <w:b/>
          <w:bCs/>
          <w:sz w:val="24"/>
          <w:szCs w:val="24"/>
        </w:rPr>
        <w:fldChar w:fldCharType="begin"/>
      </w:r>
      <w:r w:rsidRPr="009F6784">
        <w:rPr>
          <w:rFonts w:ascii="Times New Roman" w:eastAsia="Times New Roman" w:hAnsi="Times New Roman" w:cs="Times New Roman"/>
          <w:b/>
          <w:bCs/>
          <w:sz w:val="24"/>
          <w:szCs w:val="24"/>
        </w:rPr>
        <w:instrText xml:space="preserve"> TOC \h \z \c "Table" </w:instrText>
      </w:r>
      <w:r w:rsidRPr="009F6784">
        <w:rPr>
          <w:rFonts w:ascii="Times New Roman" w:eastAsia="Times New Roman" w:hAnsi="Times New Roman" w:cs="Times New Roman"/>
          <w:b/>
          <w:bCs/>
          <w:sz w:val="24"/>
          <w:szCs w:val="24"/>
        </w:rPr>
        <w:fldChar w:fldCharType="separate"/>
      </w:r>
      <w:hyperlink w:anchor="_Toc503082766" w:history="1">
        <w:r w:rsidR="004A2F18" w:rsidRPr="00D80E35">
          <w:rPr>
            <w:rStyle w:val="Hyperlink"/>
            <w:rFonts w:ascii="Times New Roman" w:hAnsi="Times New Roman" w:cs="Times New Roman"/>
            <w:noProof/>
          </w:rPr>
          <w:t>Table 1: Categories of final article sample</w:t>
        </w:r>
        <w:r w:rsidR="004A2F18">
          <w:rPr>
            <w:noProof/>
            <w:webHidden/>
          </w:rPr>
          <w:tab/>
        </w:r>
        <w:r w:rsidR="004A2F18">
          <w:rPr>
            <w:noProof/>
            <w:webHidden/>
          </w:rPr>
          <w:fldChar w:fldCharType="begin"/>
        </w:r>
        <w:r w:rsidR="004A2F18">
          <w:rPr>
            <w:noProof/>
            <w:webHidden/>
          </w:rPr>
          <w:instrText xml:space="preserve"> PAGEREF _Toc503082766 \h </w:instrText>
        </w:r>
        <w:r w:rsidR="004A2F18">
          <w:rPr>
            <w:noProof/>
            <w:webHidden/>
          </w:rPr>
        </w:r>
        <w:r w:rsidR="004A2F18">
          <w:rPr>
            <w:noProof/>
            <w:webHidden/>
          </w:rPr>
          <w:fldChar w:fldCharType="separate"/>
        </w:r>
        <w:r w:rsidR="004A2F18">
          <w:rPr>
            <w:noProof/>
            <w:webHidden/>
          </w:rPr>
          <w:t>16</w:t>
        </w:r>
        <w:r w:rsidR="004A2F18">
          <w:rPr>
            <w:noProof/>
            <w:webHidden/>
          </w:rPr>
          <w:fldChar w:fldCharType="end"/>
        </w:r>
      </w:hyperlink>
    </w:p>
    <w:p w14:paraId="36AEC539" w14:textId="04A45BFB" w:rsidR="004A2F18" w:rsidRDefault="004A2F18">
      <w:pPr>
        <w:pStyle w:val="TableofFigures"/>
        <w:tabs>
          <w:tab w:val="right" w:leader="dot" w:pos="9010"/>
        </w:tabs>
        <w:rPr>
          <w:rFonts w:asciiTheme="minorHAnsi" w:eastAsiaTheme="minorEastAsia" w:hAnsiTheme="minorHAnsi" w:cstheme="minorBidi"/>
          <w:noProof/>
          <w:color w:val="auto"/>
          <w:bdr w:val="none" w:sz="0" w:space="0" w:color="auto"/>
          <w:lang w:val="en-GB"/>
        </w:rPr>
      </w:pPr>
      <w:hyperlink w:anchor="_Toc503082767" w:history="1">
        <w:r w:rsidRPr="00D80E35">
          <w:rPr>
            <w:rStyle w:val="Hyperlink"/>
            <w:rFonts w:ascii="Times New Roman" w:hAnsi="Times New Roman" w:cs="Times New Roman"/>
            <w:noProof/>
          </w:rPr>
          <w:t>Table 2: Strategies to improve qualitative research credibility (Adapted from Noble &amp; Smith 2015)</w:t>
        </w:r>
        <w:r>
          <w:rPr>
            <w:noProof/>
            <w:webHidden/>
          </w:rPr>
          <w:tab/>
        </w:r>
        <w:r>
          <w:rPr>
            <w:noProof/>
            <w:webHidden/>
          </w:rPr>
          <w:fldChar w:fldCharType="begin"/>
        </w:r>
        <w:r>
          <w:rPr>
            <w:noProof/>
            <w:webHidden/>
          </w:rPr>
          <w:instrText xml:space="preserve"> PAGEREF _Toc503082767 \h </w:instrText>
        </w:r>
        <w:r>
          <w:rPr>
            <w:noProof/>
            <w:webHidden/>
          </w:rPr>
        </w:r>
        <w:r>
          <w:rPr>
            <w:noProof/>
            <w:webHidden/>
          </w:rPr>
          <w:fldChar w:fldCharType="separate"/>
        </w:r>
        <w:r>
          <w:rPr>
            <w:noProof/>
            <w:webHidden/>
          </w:rPr>
          <w:t>28</w:t>
        </w:r>
        <w:r>
          <w:rPr>
            <w:noProof/>
            <w:webHidden/>
          </w:rPr>
          <w:fldChar w:fldCharType="end"/>
        </w:r>
      </w:hyperlink>
    </w:p>
    <w:p w14:paraId="3459D329" w14:textId="16DA077B" w:rsidR="00A04957" w:rsidRPr="009F6784" w:rsidRDefault="00894C1B">
      <w:pPr>
        <w:pStyle w:val="Body"/>
        <w:spacing w:after="0" w:line="480" w:lineRule="auto"/>
        <w:jc w:val="both"/>
        <w:rPr>
          <w:rFonts w:ascii="Times New Roman" w:eastAsia="Times New Roman" w:hAnsi="Times New Roman" w:cs="Times New Roman"/>
          <w:b/>
          <w:bCs/>
          <w:sz w:val="24"/>
          <w:szCs w:val="24"/>
        </w:rPr>
      </w:pPr>
      <w:r w:rsidRPr="009F6784">
        <w:rPr>
          <w:rFonts w:ascii="Times New Roman" w:eastAsia="Times New Roman" w:hAnsi="Times New Roman" w:cs="Times New Roman"/>
          <w:b/>
          <w:bCs/>
          <w:sz w:val="24"/>
          <w:szCs w:val="24"/>
        </w:rPr>
        <w:fldChar w:fldCharType="end"/>
      </w:r>
    </w:p>
    <w:p w14:paraId="7506AB93" w14:textId="77777777" w:rsidR="00A04957" w:rsidRPr="009F6784" w:rsidRDefault="00121E4C" w:rsidP="00E607D5">
      <w:pPr>
        <w:pStyle w:val="Body"/>
        <w:spacing w:after="0" w:line="480" w:lineRule="auto"/>
        <w:rPr>
          <w:rFonts w:ascii="Times New Roman" w:eastAsia="Times New Roman" w:hAnsi="Times New Roman" w:cs="Times New Roman"/>
          <w:b/>
          <w:bCs/>
          <w:sz w:val="24"/>
          <w:szCs w:val="24"/>
        </w:rPr>
      </w:pPr>
      <w:r w:rsidRPr="009F6784">
        <w:rPr>
          <w:rFonts w:ascii="Times New Roman" w:hAnsi="Times New Roman" w:cs="Times New Roman"/>
          <w:b/>
          <w:bCs/>
          <w:sz w:val="24"/>
          <w:szCs w:val="24"/>
          <w:lang w:val="en-US"/>
        </w:rPr>
        <w:t>List of Appendices</w:t>
      </w:r>
    </w:p>
    <w:p w14:paraId="7D40C5A1" w14:textId="7C1AFF34" w:rsidR="00E607D5" w:rsidRPr="009F6784" w:rsidRDefault="00E607D5" w:rsidP="00E607D5">
      <w:pPr>
        <w:pStyle w:val="Body"/>
        <w:spacing w:after="0" w:line="480" w:lineRule="auto"/>
        <w:rPr>
          <w:rFonts w:ascii="Times New Roman" w:hAnsi="Times New Roman" w:cs="Times New Roman"/>
          <w:bCs/>
          <w:color w:val="000000" w:themeColor="text1"/>
          <w:sz w:val="24"/>
          <w:szCs w:val="24"/>
          <w:lang w:val="da-DK"/>
        </w:rPr>
      </w:pPr>
      <w:r w:rsidRPr="009F6784">
        <w:rPr>
          <w:rFonts w:ascii="Times New Roman" w:hAnsi="Times New Roman" w:cs="Times New Roman"/>
          <w:bCs/>
          <w:color w:val="000000" w:themeColor="text1"/>
          <w:sz w:val="24"/>
          <w:szCs w:val="24"/>
          <w:lang w:val="da-DK"/>
        </w:rPr>
        <w:t>Appendix 1: Method detail......................................................................................................</w:t>
      </w:r>
      <w:r w:rsidR="009F6784" w:rsidRPr="009F6784">
        <w:rPr>
          <w:rFonts w:ascii="Times New Roman" w:hAnsi="Times New Roman" w:cs="Times New Roman"/>
          <w:bCs/>
          <w:color w:val="000000" w:themeColor="text1"/>
          <w:sz w:val="24"/>
          <w:szCs w:val="24"/>
          <w:lang w:val="da-DK"/>
        </w:rPr>
        <w:t>5</w:t>
      </w:r>
      <w:r w:rsidR="005F7DF7">
        <w:rPr>
          <w:rFonts w:ascii="Times New Roman" w:hAnsi="Times New Roman" w:cs="Times New Roman"/>
          <w:bCs/>
          <w:color w:val="000000" w:themeColor="text1"/>
          <w:sz w:val="24"/>
          <w:szCs w:val="24"/>
          <w:lang w:val="da-DK"/>
        </w:rPr>
        <w:t>3</w:t>
      </w:r>
    </w:p>
    <w:p w14:paraId="1BF124E2" w14:textId="7F2B5AF3" w:rsidR="00A04957" w:rsidRPr="009F6784" w:rsidRDefault="00E607D5" w:rsidP="00E607D5">
      <w:pPr>
        <w:pStyle w:val="Body"/>
        <w:spacing w:after="0" w:line="480" w:lineRule="auto"/>
        <w:rPr>
          <w:rFonts w:ascii="Times New Roman" w:hAnsi="Times New Roman" w:cs="Times New Roman"/>
          <w:bCs/>
          <w:color w:val="000000" w:themeColor="text1"/>
          <w:sz w:val="24"/>
          <w:szCs w:val="24"/>
          <w:lang w:val="da-DK"/>
        </w:rPr>
      </w:pPr>
      <w:r w:rsidRPr="009F6784">
        <w:rPr>
          <w:rFonts w:ascii="Times New Roman" w:hAnsi="Times New Roman" w:cs="Times New Roman"/>
          <w:bCs/>
          <w:color w:val="000000" w:themeColor="text1"/>
          <w:sz w:val="24"/>
          <w:szCs w:val="24"/>
          <w:lang w:val="da-DK"/>
        </w:rPr>
        <w:t>Appendix 2</w:t>
      </w:r>
      <w:r w:rsidR="00894C1B" w:rsidRPr="009F6784">
        <w:rPr>
          <w:rFonts w:ascii="Times New Roman" w:hAnsi="Times New Roman" w:cs="Times New Roman"/>
          <w:bCs/>
          <w:color w:val="000000" w:themeColor="text1"/>
          <w:sz w:val="24"/>
          <w:szCs w:val="24"/>
          <w:lang w:val="da-DK"/>
        </w:rPr>
        <w:t>:</w:t>
      </w:r>
      <w:r w:rsidR="00894C1B" w:rsidRPr="009F6784">
        <w:rPr>
          <w:rFonts w:ascii="Times New Roman" w:hAnsi="Times New Roman" w:cs="Times New Roman"/>
          <w:bCs/>
          <w:color w:val="000000" w:themeColor="text1"/>
          <w:sz w:val="24"/>
          <w:szCs w:val="24"/>
          <w:shd w:val="clear" w:color="auto" w:fill="FFFFFF"/>
        </w:rPr>
        <w:t xml:space="preserve"> Full set </w:t>
      </w:r>
      <w:r w:rsidRPr="009F6784">
        <w:rPr>
          <w:rFonts w:ascii="Times New Roman" w:hAnsi="Times New Roman" w:cs="Times New Roman"/>
          <w:bCs/>
          <w:color w:val="000000" w:themeColor="text1"/>
          <w:sz w:val="24"/>
          <w:szCs w:val="24"/>
          <w:shd w:val="clear" w:color="auto" w:fill="FFFFFF"/>
        </w:rPr>
        <w:t xml:space="preserve">of publications captured in the SLR </w:t>
      </w:r>
      <w:r w:rsidR="001D057C" w:rsidRPr="009F6784">
        <w:rPr>
          <w:rFonts w:ascii="Times New Roman" w:hAnsi="Times New Roman" w:cs="Times New Roman"/>
          <w:bCs/>
          <w:color w:val="000000" w:themeColor="text1"/>
          <w:sz w:val="24"/>
          <w:szCs w:val="24"/>
          <w:shd w:val="clear" w:color="auto" w:fill="FFFFFF"/>
        </w:rPr>
        <w:t>…………</w:t>
      </w:r>
      <w:r w:rsidRPr="009F6784">
        <w:rPr>
          <w:rFonts w:ascii="Times New Roman" w:hAnsi="Times New Roman" w:cs="Times New Roman"/>
          <w:bCs/>
          <w:color w:val="000000" w:themeColor="text1"/>
          <w:sz w:val="24"/>
          <w:szCs w:val="24"/>
          <w:shd w:val="clear" w:color="auto" w:fill="FFFFFF"/>
        </w:rPr>
        <w:t>......................</w:t>
      </w:r>
      <w:r w:rsidR="001D057C" w:rsidRPr="009F6784">
        <w:rPr>
          <w:rFonts w:ascii="Times New Roman" w:hAnsi="Times New Roman" w:cs="Times New Roman"/>
          <w:bCs/>
          <w:color w:val="000000" w:themeColor="text1"/>
          <w:sz w:val="24"/>
          <w:szCs w:val="24"/>
          <w:shd w:val="clear" w:color="auto" w:fill="FFFFFF"/>
        </w:rPr>
        <w:t>……..</w:t>
      </w:r>
      <w:r w:rsidR="00AF51E6" w:rsidRPr="009F6784">
        <w:rPr>
          <w:rFonts w:ascii="Times New Roman" w:hAnsi="Times New Roman" w:cs="Times New Roman"/>
          <w:bCs/>
          <w:color w:val="000000" w:themeColor="text1"/>
          <w:sz w:val="24"/>
          <w:szCs w:val="24"/>
          <w:shd w:val="clear" w:color="auto" w:fill="FFFFFF"/>
        </w:rPr>
        <w:t>…..5</w:t>
      </w:r>
      <w:r w:rsidR="005F7DF7">
        <w:rPr>
          <w:rFonts w:ascii="Times New Roman" w:hAnsi="Times New Roman" w:cs="Times New Roman"/>
          <w:bCs/>
          <w:color w:val="000000" w:themeColor="text1"/>
          <w:sz w:val="24"/>
          <w:szCs w:val="24"/>
          <w:shd w:val="clear" w:color="auto" w:fill="FFFFFF"/>
        </w:rPr>
        <w:t>4</w:t>
      </w:r>
    </w:p>
    <w:p w14:paraId="0D20BCF5" w14:textId="21AE0DF3" w:rsidR="00A04957" w:rsidRPr="009F6784" w:rsidRDefault="00E607D5" w:rsidP="00E607D5">
      <w:pPr>
        <w:pStyle w:val="Body"/>
        <w:spacing w:after="0" w:line="480" w:lineRule="auto"/>
        <w:rPr>
          <w:rFonts w:ascii="Times New Roman" w:eastAsia="Times New Roman" w:hAnsi="Times New Roman" w:cs="Times New Roman"/>
          <w:bCs/>
          <w:color w:val="000000" w:themeColor="text1"/>
          <w:sz w:val="24"/>
          <w:szCs w:val="24"/>
        </w:rPr>
      </w:pPr>
      <w:r w:rsidRPr="009F6784">
        <w:rPr>
          <w:rFonts w:ascii="Times New Roman" w:hAnsi="Times New Roman" w:cs="Times New Roman"/>
          <w:bCs/>
          <w:color w:val="000000" w:themeColor="text1"/>
          <w:sz w:val="24"/>
          <w:szCs w:val="24"/>
          <w:lang w:val="da-DK"/>
        </w:rPr>
        <w:t>Appendix  3</w:t>
      </w:r>
      <w:r w:rsidR="00894C1B" w:rsidRPr="009F6784">
        <w:rPr>
          <w:rFonts w:ascii="Times New Roman" w:hAnsi="Times New Roman" w:cs="Times New Roman"/>
          <w:bCs/>
          <w:color w:val="000000" w:themeColor="text1"/>
          <w:sz w:val="24"/>
          <w:szCs w:val="24"/>
          <w:lang w:val="da-DK"/>
        </w:rPr>
        <w:t>:</w:t>
      </w:r>
      <w:r w:rsidR="002B337B" w:rsidRPr="009F6784">
        <w:rPr>
          <w:rFonts w:ascii="Times New Roman" w:hAnsi="Times New Roman" w:cs="Times New Roman"/>
          <w:bCs/>
          <w:color w:val="000000" w:themeColor="text1"/>
          <w:sz w:val="24"/>
          <w:szCs w:val="24"/>
          <w:lang w:val="da-DK"/>
        </w:rPr>
        <w:t xml:space="preserve"> </w:t>
      </w:r>
      <w:r w:rsidR="002B337B" w:rsidRPr="009F6784">
        <w:rPr>
          <w:rFonts w:ascii="Times New Roman" w:hAnsi="Times New Roman" w:cs="Times New Roman"/>
          <w:bCs/>
          <w:color w:val="000000" w:themeColor="text1"/>
          <w:sz w:val="24"/>
          <w:szCs w:val="24"/>
          <w:shd w:val="clear" w:color="auto" w:fill="FFFFFF"/>
        </w:rPr>
        <w:t>Stage 1 analysis</w:t>
      </w:r>
      <w:r w:rsidRPr="009F6784">
        <w:rPr>
          <w:rFonts w:ascii="Times New Roman" w:hAnsi="Times New Roman" w:cs="Times New Roman"/>
          <w:bCs/>
          <w:color w:val="000000" w:themeColor="text1"/>
          <w:sz w:val="24"/>
          <w:szCs w:val="24"/>
          <w:shd w:val="clear" w:color="auto" w:fill="FFFFFF"/>
        </w:rPr>
        <w:t>……………………………</w:t>
      </w:r>
      <w:r w:rsidR="001D057C" w:rsidRPr="009F6784">
        <w:rPr>
          <w:rFonts w:ascii="Times New Roman" w:hAnsi="Times New Roman" w:cs="Times New Roman"/>
          <w:bCs/>
          <w:color w:val="000000" w:themeColor="text1"/>
          <w:sz w:val="24"/>
          <w:szCs w:val="24"/>
          <w:shd w:val="clear" w:color="auto" w:fill="FFFFFF"/>
        </w:rPr>
        <w:t>…</w:t>
      </w:r>
      <w:r w:rsidR="00AF51E6" w:rsidRPr="009F6784">
        <w:rPr>
          <w:rFonts w:ascii="Times New Roman" w:hAnsi="Times New Roman" w:cs="Times New Roman"/>
          <w:bCs/>
          <w:color w:val="000000" w:themeColor="text1"/>
          <w:sz w:val="24"/>
          <w:szCs w:val="24"/>
          <w:shd w:val="clear" w:color="auto" w:fill="FFFFFF"/>
        </w:rPr>
        <w:t>…………….</w:t>
      </w:r>
      <w:r w:rsidR="005F7DF7">
        <w:rPr>
          <w:rFonts w:ascii="Times New Roman" w:hAnsi="Times New Roman" w:cs="Times New Roman"/>
          <w:bCs/>
          <w:color w:val="000000" w:themeColor="text1"/>
          <w:sz w:val="24"/>
          <w:szCs w:val="24"/>
          <w:shd w:val="clear" w:color="auto" w:fill="FFFFFF"/>
        </w:rPr>
        <w:t xml:space="preserve"> …………………59</w:t>
      </w:r>
    </w:p>
    <w:p w14:paraId="3BFDC817" w14:textId="6AA1FC1F" w:rsidR="00A04957" w:rsidRPr="009F6784" w:rsidRDefault="00894C1B" w:rsidP="00E607D5">
      <w:pPr>
        <w:pStyle w:val="Body"/>
        <w:spacing w:after="0" w:line="480" w:lineRule="auto"/>
        <w:rPr>
          <w:rFonts w:ascii="Times New Roman" w:eastAsia="Times New Roman" w:hAnsi="Times New Roman" w:cs="Times New Roman"/>
          <w:bCs/>
          <w:color w:val="000000" w:themeColor="text1"/>
          <w:sz w:val="24"/>
          <w:szCs w:val="24"/>
        </w:rPr>
      </w:pPr>
      <w:r w:rsidRPr="009F6784">
        <w:rPr>
          <w:rFonts w:ascii="Times New Roman" w:hAnsi="Times New Roman" w:cs="Times New Roman"/>
          <w:bCs/>
          <w:color w:val="000000" w:themeColor="text1"/>
          <w:sz w:val="24"/>
          <w:szCs w:val="24"/>
          <w:lang w:val="da-DK"/>
        </w:rPr>
        <w:t xml:space="preserve">Appendix </w:t>
      </w:r>
      <w:r w:rsidR="00E607D5" w:rsidRPr="009F6784">
        <w:rPr>
          <w:rFonts w:ascii="Times New Roman" w:hAnsi="Times New Roman" w:cs="Times New Roman"/>
          <w:bCs/>
          <w:color w:val="000000" w:themeColor="text1"/>
          <w:sz w:val="24"/>
          <w:szCs w:val="24"/>
          <w:lang w:val="da-DK"/>
        </w:rPr>
        <w:t>4</w:t>
      </w:r>
      <w:r w:rsidRPr="009F6784">
        <w:rPr>
          <w:rFonts w:ascii="Times New Roman" w:hAnsi="Times New Roman" w:cs="Times New Roman"/>
          <w:bCs/>
          <w:color w:val="000000" w:themeColor="text1"/>
          <w:sz w:val="24"/>
          <w:szCs w:val="24"/>
          <w:lang w:val="da-DK"/>
        </w:rPr>
        <w:t>:</w:t>
      </w:r>
      <w:r w:rsidR="002B337B" w:rsidRPr="009F6784">
        <w:rPr>
          <w:rFonts w:ascii="Times New Roman" w:hAnsi="Times New Roman" w:cs="Times New Roman"/>
          <w:bCs/>
          <w:color w:val="000000" w:themeColor="text1"/>
          <w:sz w:val="24"/>
          <w:szCs w:val="24"/>
          <w:lang w:val="da-DK"/>
        </w:rPr>
        <w:t xml:space="preserve"> </w:t>
      </w:r>
      <w:r w:rsidR="002B337B" w:rsidRPr="009F6784">
        <w:rPr>
          <w:rFonts w:ascii="Times New Roman" w:hAnsi="Times New Roman" w:cs="Times New Roman"/>
          <w:bCs/>
          <w:color w:val="000000" w:themeColor="text1"/>
          <w:sz w:val="24"/>
          <w:szCs w:val="24"/>
          <w:shd w:val="clear" w:color="auto" w:fill="FFFFFF"/>
        </w:rPr>
        <w:t>Stage 2 analysis</w:t>
      </w:r>
      <w:r w:rsidR="00E607D5" w:rsidRPr="009F6784">
        <w:rPr>
          <w:rFonts w:ascii="Times New Roman" w:hAnsi="Times New Roman" w:cs="Times New Roman"/>
          <w:bCs/>
          <w:color w:val="000000" w:themeColor="text1"/>
          <w:sz w:val="24"/>
          <w:szCs w:val="24"/>
          <w:shd w:val="clear" w:color="auto" w:fill="FFFFFF"/>
        </w:rPr>
        <w:t>……………………</w:t>
      </w:r>
      <w:r w:rsidR="005F7DF7">
        <w:rPr>
          <w:rFonts w:ascii="Times New Roman" w:hAnsi="Times New Roman" w:cs="Times New Roman"/>
          <w:bCs/>
          <w:color w:val="000000" w:themeColor="text1"/>
          <w:sz w:val="24"/>
          <w:szCs w:val="24"/>
          <w:shd w:val="clear" w:color="auto" w:fill="FFFFFF"/>
        </w:rPr>
        <w:t>………………………………………...…6</w:t>
      </w:r>
      <w:r w:rsidR="0036771B">
        <w:rPr>
          <w:rFonts w:ascii="Times New Roman" w:hAnsi="Times New Roman" w:cs="Times New Roman"/>
          <w:bCs/>
          <w:color w:val="000000" w:themeColor="text1"/>
          <w:sz w:val="24"/>
          <w:szCs w:val="24"/>
          <w:shd w:val="clear" w:color="auto" w:fill="FFFFFF"/>
        </w:rPr>
        <w:t>6</w:t>
      </w:r>
    </w:p>
    <w:p w14:paraId="0729D6C2"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B2083A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596779D4" w14:textId="6234B678" w:rsidR="00A04957" w:rsidRDefault="00A04957">
      <w:pPr>
        <w:pStyle w:val="Body"/>
        <w:spacing w:after="0" w:line="480" w:lineRule="auto"/>
        <w:jc w:val="both"/>
        <w:rPr>
          <w:rFonts w:ascii="Times New Roman" w:eastAsia="Times New Roman" w:hAnsi="Times New Roman" w:cs="Times New Roman"/>
          <w:b/>
          <w:bCs/>
          <w:sz w:val="24"/>
          <w:szCs w:val="24"/>
        </w:rPr>
      </w:pPr>
    </w:p>
    <w:p w14:paraId="1B48F921" w14:textId="0E8F6E6D" w:rsidR="00E607D5" w:rsidRDefault="00E607D5">
      <w:pPr>
        <w:pStyle w:val="Body"/>
        <w:spacing w:after="0" w:line="480" w:lineRule="auto"/>
        <w:jc w:val="both"/>
        <w:rPr>
          <w:rFonts w:ascii="Times New Roman" w:eastAsia="Times New Roman" w:hAnsi="Times New Roman" w:cs="Times New Roman"/>
          <w:b/>
          <w:bCs/>
          <w:sz w:val="24"/>
          <w:szCs w:val="24"/>
        </w:rPr>
      </w:pPr>
    </w:p>
    <w:p w14:paraId="2F8C0CDD" w14:textId="734ECBB9" w:rsidR="00E607D5" w:rsidRDefault="00E607D5">
      <w:pPr>
        <w:pStyle w:val="Body"/>
        <w:spacing w:after="0" w:line="480" w:lineRule="auto"/>
        <w:jc w:val="both"/>
        <w:rPr>
          <w:rFonts w:ascii="Times New Roman" w:eastAsia="Times New Roman" w:hAnsi="Times New Roman" w:cs="Times New Roman"/>
          <w:b/>
          <w:bCs/>
          <w:sz w:val="24"/>
          <w:szCs w:val="24"/>
        </w:rPr>
      </w:pPr>
    </w:p>
    <w:p w14:paraId="30EA734E" w14:textId="77777777" w:rsidR="004A2F18" w:rsidRDefault="004A2F18">
      <w:pPr>
        <w:pStyle w:val="Body"/>
        <w:spacing w:after="0" w:line="480" w:lineRule="auto"/>
        <w:jc w:val="both"/>
        <w:rPr>
          <w:rFonts w:ascii="Times New Roman" w:eastAsia="Times New Roman" w:hAnsi="Times New Roman" w:cs="Times New Roman"/>
          <w:b/>
          <w:bCs/>
          <w:sz w:val="24"/>
          <w:szCs w:val="24"/>
        </w:rPr>
      </w:pPr>
    </w:p>
    <w:p w14:paraId="488D4B66" w14:textId="3FF4A234" w:rsidR="00E607D5" w:rsidRDefault="00E607D5">
      <w:pPr>
        <w:pStyle w:val="Body"/>
        <w:spacing w:after="0" w:line="480" w:lineRule="auto"/>
        <w:jc w:val="both"/>
        <w:rPr>
          <w:rFonts w:ascii="Times New Roman" w:eastAsia="Times New Roman" w:hAnsi="Times New Roman" w:cs="Times New Roman"/>
          <w:b/>
          <w:bCs/>
          <w:sz w:val="24"/>
          <w:szCs w:val="24"/>
        </w:rPr>
      </w:pPr>
    </w:p>
    <w:p w14:paraId="26FF803B" w14:textId="5197DFD9" w:rsidR="00E607D5" w:rsidRDefault="00E607D5">
      <w:pPr>
        <w:pStyle w:val="Body"/>
        <w:spacing w:after="0" w:line="480" w:lineRule="auto"/>
        <w:jc w:val="both"/>
        <w:rPr>
          <w:rFonts w:ascii="Times New Roman" w:eastAsia="Times New Roman" w:hAnsi="Times New Roman" w:cs="Times New Roman"/>
          <w:b/>
          <w:bCs/>
          <w:sz w:val="24"/>
          <w:szCs w:val="24"/>
        </w:rPr>
      </w:pPr>
    </w:p>
    <w:p w14:paraId="71B9A409" w14:textId="2966EA9B" w:rsidR="00A04957" w:rsidRPr="00E607D5" w:rsidRDefault="00E607D5" w:rsidP="00E607D5">
      <w:pPr>
        <w:pStyle w:val="Heading2"/>
        <w:rPr>
          <w:sz w:val="24"/>
          <w:szCs w:val="24"/>
        </w:rPr>
      </w:pPr>
      <w:bookmarkStart w:id="0" w:name="_Toc503082727"/>
      <w:r w:rsidRPr="00E607D5">
        <w:rPr>
          <w:sz w:val="24"/>
          <w:szCs w:val="24"/>
        </w:rPr>
        <w:lastRenderedPageBreak/>
        <w:t>ACRONYMS</w:t>
      </w:r>
      <w:bookmarkEnd w:id="0"/>
      <w:r w:rsidRPr="00E607D5">
        <w:rPr>
          <w:sz w:val="24"/>
          <w:szCs w:val="24"/>
        </w:rPr>
        <w:t xml:space="preserve"> </w:t>
      </w:r>
    </w:p>
    <w:p w14:paraId="79D6EE4B" w14:textId="77777777" w:rsidR="00A04957" w:rsidRPr="00270E70" w:rsidRDefault="00A04957">
      <w:pPr>
        <w:pStyle w:val="Body"/>
        <w:jc w:val="both"/>
        <w:rPr>
          <w:rFonts w:ascii="Times New Roman" w:hAnsi="Times New Roman" w:cs="Times New Roman"/>
          <w:sz w:val="24"/>
          <w:szCs w:val="24"/>
        </w:rPr>
      </w:pPr>
    </w:p>
    <w:p w14:paraId="4580AB5B"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APA: American Psychology Association</w:t>
      </w:r>
    </w:p>
    <w:p w14:paraId="743AA27D"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BPS: British Psychological Society</w:t>
      </w:r>
    </w:p>
    <w:p w14:paraId="08788CD9" w14:textId="77777777" w:rsidR="00A04957" w:rsidRPr="00270E70" w:rsidRDefault="00121E4C">
      <w:pPr>
        <w:pStyle w:val="Body"/>
        <w:spacing w:after="0" w:line="480" w:lineRule="auto"/>
        <w:jc w:val="both"/>
        <w:rPr>
          <w:rFonts w:ascii="Times New Roman" w:eastAsia="Times New Roman" w:hAnsi="Times New Roman" w:cs="Times New Roman"/>
          <w:sz w:val="24"/>
          <w:szCs w:val="24"/>
          <w:shd w:val="clear" w:color="auto" w:fill="FEFDFA"/>
        </w:rPr>
      </w:pPr>
      <w:r w:rsidRPr="00270E70">
        <w:rPr>
          <w:rFonts w:ascii="Times New Roman" w:hAnsi="Times New Roman" w:cs="Times New Roman"/>
          <w:sz w:val="24"/>
          <w:szCs w:val="24"/>
        </w:rPr>
        <w:t xml:space="preserve">BUROS: </w:t>
      </w:r>
      <w:r w:rsidRPr="00270E70">
        <w:rPr>
          <w:rFonts w:ascii="Times New Roman" w:hAnsi="Times New Roman" w:cs="Times New Roman"/>
          <w:sz w:val="24"/>
          <w:szCs w:val="24"/>
          <w:shd w:val="clear" w:color="auto" w:fill="FEFDFA"/>
          <w:lang w:val="en-US"/>
        </w:rPr>
        <w:t xml:space="preserve">The </w:t>
      </w:r>
      <w:proofErr w:type="spellStart"/>
      <w:r w:rsidRPr="00270E70">
        <w:rPr>
          <w:rFonts w:ascii="Times New Roman" w:hAnsi="Times New Roman" w:cs="Times New Roman"/>
          <w:sz w:val="24"/>
          <w:szCs w:val="24"/>
          <w:shd w:val="clear" w:color="auto" w:fill="FEFDFA"/>
          <w:lang w:val="en-US"/>
        </w:rPr>
        <w:t>Buros</w:t>
      </w:r>
      <w:proofErr w:type="spellEnd"/>
      <w:r w:rsidRPr="00270E70">
        <w:rPr>
          <w:rFonts w:ascii="Times New Roman" w:hAnsi="Times New Roman" w:cs="Times New Roman"/>
          <w:sz w:val="24"/>
          <w:szCs w:val="24"/>
          <w:shd w:val="clear" w:color="auto" w:fill="FEFDFA"/>
          <w:lang w:val="en-US"/>
        </w:rPr>
        <w:t xml:space="preserve"> Center for Testing </w:t>
      </w:r>
    </w:p>
    <w:p w14:paraId="13C028FE" w14:textId="77777777" w:rsidR="00A04957" w:rsidRPr="00270E70" w:rsidRDefault="00121E4C">
      <w:pPr>
        <w:pStyle w:val="Body"/>
        <w:spacing w:after="0" w:line="480" w:lineRule="auto"/>
        <w:jc w:val="both"/>
        <w:rPr>
          <w:rFonts w:ascii="Times New Roman" w:eastAsia="Times New Roman" w:hAnsi="Times New Roman" w:cs="Times New Roman"/>
          <w:sz w:val="24"/>
          <w:szCs w:val="24"/>
          <w:shd w:val="clear" w:color="auto" w:fill="FEFDFA"/>
        </w:rPr>
      </w:pPr>
      <w:r w:rsidRPr="00270E70">
        <w:rPr>
          <w:rFonts w:ascii="Times New Roman" w:hAnsi="Times New Roman" w:cs="Times New Roman"/>
          <w:sz w:val="24"/>
          <w:szCs w:val="24"/>
          <w:shd w:val="clear" w:color="auto" w:fill="FEFDFA"/>
          <w:lang w:val="en-US"/>
        </w:rPr>
        <w:t>CIPD: Chartered Institute of Professional Development</w:t>
      </w:r>
    </w:p>
    <w:p w14:paraId="4DF148AD" w14:textId="1B10CEB2" w:rsidR="00A04957" w:rsidRPr="00270E70" w:rsidRDefault="00121E4C">
      <w:pPr>
        <w:pStyle w:val="Body"/>
        <w:spacing w:after="0" w:line="480" w:lineRule="auto"/>
        <w:jc w:val="both"/>
        <w:rPr>
          <w:rFonts w:ascii="Times New Roman" w:hAnsi="Times New Roman" w:cs="Times New Roman"/>
          <w:sz w:val="24"/>
          <w:szCs w:val="24"/>
          <w:shd w:val="clear" w:color="auto" w:fill="FEFDFA"/>
          <w:lang w:val="en-US"/>
        </w:rPr>
      </w:pPr>
      <w:r w:rsidRPr="00270E70">
        <w:rPr>
          <w:rFonts w:ascii="Times New Roman" w:hAnsi="Times New Roman" w:cs="Times New Roman"/>
          <w:sz w:val="24"/>
          <w:szCs w:val="24"/>
          <w:shd w:val="clear" w:color="auto" w:fill="FEFDFA"/>
          <w:lang w:val="en-US"/>
        </w:rPr>
        <w:t>HR: Human Resource</w:t>
      </w:r>
    </w:p>
    <w:p w14:paraId="6ED6481F" w14:textId="532A1679" w:rsidR="0027518E" w:rsidRPr="00270E70" w:rsidRDefault="0027518E">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EFDFA"/>
          <w:lang w:val="en-US"/>
        </w:rPr>
        <w:t>IPS: Institute of Policy Studies</w:t>
      </w:r>
    </w:p>
    <w:p w14:paraId="3C7DFBBA"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PRISMA: Preferred Reporting Items for Systematic Reviews and Meta-Analyses</w:t>
      </w:r>
    </w:p>
    <w:p w14:paraId="482ED11B"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PA: Personality Assessment</w:t>
      </w:r>
    </w:p>
    <w:p w14:paraId="4718DE09" w14:textId="73FAEEEC" w:rsidR="00A04957" w:rsidRPr="00270E70" w:rsidRDefault="00121E4C">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PT: Personality Tests</w:t>
      </w:r>
    </w:p>
    <w:p w14:paraId="7CACCE3D" w14:textId="4AE390E4" w:rsidR="003D5A46" w:rsidRPr="00270E70" w:rsidRDefault="003D5A46" w:rsidP="003D5A46">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pacing w:val="-2"/>
          <w:sz w:val="24"/>
          <w:szCs w:val="24"/>
          <w:shd w:val="clear" w:color="auto" w:fill="FFFFFF"/>
        </w:rPr>
        <w:t>REC: T</w:t>
      </w:r>
      <w:r w:rsidRPr="00270E70">
        <w:rPr>
          <w:rFonts w:ascii="Times New Roman" w:hAnsi="Times New Roman" w:cs="Times New Roman"/>
          <w:sz w:val="24"/>
          <w:szCs w:val="24"/>
          <w:shd w:val="clear" w:color="auto" w:fill="FFFFFF"/>
        </w:rPr>
        <w:t>he Recruitment &amp; Employment Confederation</w:t>
      </w:r>
    </w:p>
    <w:p w14:paraId="1B3E620D" w14:textId="7D102D88" w:rsidR="003D5A46" w:rsidRPr="00270E70" w:rsidRDefault="003D5A4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SP: Succession Planning</w:t>
      </w:r>
    </w:p>
    <w:p w14:paraId="70866AF6" w14:textId="1D386451" w:rsidR="00FD35CF" w:rsidRPr="00270E70" w:rsidRDefault="00121E4C">
      <w:pPr>
        <w:pStyle w:val="Body"/>
        <w:spacing w:after="0" w:line="480" w:lineRule="auto"/>
        <w:jc w:val="both"/>
        <w:rPr>
          <w:rFonts w:ascii="Times New Roman" w:hAnsi="Times New Roman" w:cs="Times New Roman"/>
          <w:color w:val="000000" w:themeColor="text1"/>
          <w:sz w:val="24"/>
          <w:szCs w:val="24"/>
          <w:lang w:val="en-US"/>
        </w:rPr>
      </w:pPr>
      <w:r w:rsidRPr="00270E70">
        <w:rPr>
          <w:rFonts w:ascii="Times New Roman" w:hAnsi="Times New Roman" w:cs="Times New Roman"/>
          <w:color w:val="000000" w:themeColor="text1"/>
          <w:sz w:val="24"/>
          <w:szCs w:val="24"/>
          <w:lang w:val="en-US"/>
        </w:rPr>
        <w:t>SLR: Systematic Literature Review</w:t>
      </w:r>
    </w:p>
    <w:p w14:paraId="5D7F5E97"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A5CA7A9"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F98F24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9949A8A"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4F971C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08FC53A"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68E104B"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313FF5C"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E4FF44E" w14:textId="77D34DE0" w:rsidR="00AF51E6" w:rsidRPr="00270E70" w:rsidRDefault="00AF51E6">
      <w:pPr>
        <w:pStyle w:val="Body"/>
        <w:spacing w:after="0" w:line="480" w:lineRule="auto"/>
        <w:jc w:val="both"/>
        <w:rPr>
          <w:rFonts w:ascii="Times New Roman" w:eastAsia="Times New Roman" w:hAnsi="Times New Roman" w:cs="Times New Roman"/>
          <w:b/>
          <w:bCs/>
          <w:sz w:val="24"/>
          <w:szCs w:val="24"/>
        </w:rPr>
      </w:pPr>
    </w:p>
    <w:p w14:paraId="536B38FE"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4EC0037" w14:textId="77777777" w:rsidR="00A04957" w:rsidRPr="002F1BD1" w:rsidRDefault="00121E4C" w:rsidP="003D5A46">
      <w:pPr>
        <w:pStyle w:val="Heading"/>
        <w:jc w:val="both"/>
        <w:rPr>
          <w:rFonts w:ascii="Times New Roman" w:hAnsi="Times New Roman" w:cs="Times New Roman"/>
          <w:sz w:val="28"/>
          <w:szCs w:val="28"/>
        </w:rPr>
      </w:pPr>
      <w:bookmarkStart w:id="1" w:name="_Toc503082728"/>
      <w:r w:rsidRPr="002F1BD1">
        <w:rPr>
          <w:rFonts w:ascii="Times New Roman" w:hAnsi="Times New Roman" w:cs="Times New Roman"/>
          <w:sz w:val="28"/>
          <w:szCs w:val="28"/>
          <w:lang w:val="en-US"/>
        </w:rPr>
        <w:lastRenderedPageBreak/>
        <w:t>1. INTRODUCTION</w:t>
      </w:r>
      <w:bookmarkEnd w:id="1"/>
    </w:p>
    <w:p w14:paraId="4CD11E0A" w14:textId="77777777" w:rsidR="00A04957" w:rsidRPr="00270E70" w:rsidRDefault="00121E4C" w:rsidP="003D5A46">
      <w:pPr>
        <w:pStyle w:val="Heading2"/>
        <w:spacing w:line="480" w:lineRule="auto"/>
        <w:jc w:val="both"/>
        <w:rPr>
          <w:sz w:val="24"/>
          <w:szCs w:val="24"/>
        </w:rPr>
      </w:pPr>
      <w:bookmarkStart w:id="2" w:name="_Toc503082729"/>
      <w:r w:rsidRPr="00270E70">
        <w:rPr>
          <w:sz w:val="24"/>
          <w:szCs w:val="24"/>
          <w:lang w:val="en-US"/>
        </w:rPr>
        <w:t>1.1 Terms of Reference</w:t>
      </w:r>
      <w:bookmarkEnd w:id="2"/>
    </w:p>
    <w:p w14:paraId="0D7A3A3B" w14:textId="10339AD7" w:rsidR="00A04957" w:rsidRPr="00360CD3" w:rsidRDefault="00121E4C" w:rsidP="00360CD3">
      <w:pPr>
        <w:pStyle w:val="p"/>
        <w:shd w:val="clear" w:color="auto" w:fill="FFFFFF"/>
        <w:spacing w:before="0" w:beforeAutospacing="0" w:after="0" w:afterAutospacing="0" w:line="480" w:lineRule="auto"/>
        <w:jc w:val="both"/>
        <w:rPr>
          <w:color w:val="000000" w:themeColor="text1"/>
        </w:rPr>
      </w:pPr>
      <w:r w:rsidRPr="00360CD3">
        <w:rPr>
          <w:color w:val="000000" w:themeColor="text1"/>
        </w:rPr>
        <w:t xml:space="preserve">This report </w:t>
      </w:r>
      <w:proofErr w:type="gramStart"/>
      <w:r w:rsidRPr="00360CD3">
        <w:rPr>
          <w:color w:val="000000" w:themeColor="text1"/>
        </w:rPr>
        <w:t>is aimed</w:t>
      </w:r>
      <w:proofErr w:type="gramEnd"/>
      <w:r w:rsidRPr="00360CD3">
        <w:rPr>
          <w:color w:val="000000" w:themeColor="text1"/>
        </w:rPr>
        <w:t xml:space="preserve"> at Human Resource (HR) academics and practitioners.</w:t>
      </w:r>
      <w:r w:rsidR="006E4802" w:rsidRPr="00360CD3">
        <w:rPr>
          <w:color w:val="000000" w:themeColor="text1"/>
        </w:rPr>
        <w:t xml:space="preserve"> </w:t>
      </w:r>
      <w:r w:rsidRPr="00360CD3">
        <w:rPr>
          <w:color w:val="000000" w:themeColor="text1"/>
        </w:rPr>
        <w:t xml:space="preserve">A multi-billion pound Personality Assessment (PA) marketplace </w:t>
      </w:r>
      <w:proofErr w:type="gramStart"/>
      <w:r w:rsidRPr="00360CD3">
        <w:rPr>
          <w:color w:val="000000" w:themeColor="text1"/>
        </w:rPr>
        <w:t>is dominated</w:t>
      </w:r>
      <w:proofErr w:type="gramEnd"/>
      <w:r w:rsidRPr="00360CD3">
        <w:rPr>
          <w:color w:val="000000" w:themeColor="text1"/>
        </w:rPr>
        <w:t xml:space="preserve"> by commercial entities (The Economist, 2013). Academics and HR practitioners need to ascertain the credibility of the instruments purported to support informed </w:t>
      </w:r>
      <w:r w:rsidR="00EE3927" w:rsidRPr="00360CD3">
        <w:rPr>
          <w:color w:val="000000" w:themeColor="text1"/>
        </w:rPr>
        <w:t>organizational</w:t>
      </w:r>
      <w:r w:rsidRPr="00360CD3">
        <w:rPr>
          <w:color w:val="000000" w:themeColor="text1"/>
        </w:rPr>
        <w:t xml:space="preserve"> decision-ma</w:t>
      </w:r>
      <w:r w:rsidR="0043621E" w:rsidRPr="00360CD3">
        <w:rPr>
          <w:color w:val="000000" w:themeColor="text1"/>
        </w:rPr>
        <w:t>king (Gifford, 2016)</w:t>
      </w:r>
      <w:r w:rsidR="003D5A46" w:rsidRPr="00360CD3">
        <w:rPr>
          <w:color w:val="000000" w:themeColor="text1"/>
        </w:rPr>
        <w:t>. R</w:t>
      </w:r>
      <w:r w:rsidR="0043621E" w:rsidRPr="00360CD3">
        <w:rPr>
          <w:color w:val="000000" w:themeColor="text1"/>
        </w:rPr>
        <w:t xml:space="preserve">esearch on the </w:t>
      </w:r>
      <w:r w:rsidRPr="00360CD3">
        <w:rPr>
          <w:color w:val="000000" w:themeColor="text1"/>
        </w:rPr>
        <w:t>usefulness of personality testing suppo</w:t>
      </w:r>
      <w:r w:rsidR="009E3C9C" w:rsidRPr="00360CD3">
        <w:rPr>
          <w:color w:val="000000" w:themeColor="text1"/>
        </w:rPr>
        <w:t>rting HR decisions has long-term</w:t>
      </w:r>
      <w:r w:rsidRPr="00360CD3">
        <w:rPr>
          <w:color w:val="000000" w:themeColor="text1"/>
        </w:rPr>
        <w:t xml:space="preserve"> divided </w:t>
      </w:r>
      <w:r w:rsidR="009E3C9C" w:rsidRPr="00360CD3">
        <w:rPr>
          <w:color w:val="000000" w:themeColor="text1"/>
        </w:rPr>
        <w:t xml:space="preserve">researchers and practitioners </w:t>
      </w:r>
      <w:r w:rsidRPr="00360CD3">
        <w:rPr>
          <w:color w:val="000000" w:themeColor="text1"/>
        </w:rPr>
        <w:t>(</w:t>
      </w:r>
      <w:proofErr w:type="spellStart"/>
      <w:r w:rsidRPr="00360CD3">
        <w:rPr>
          <w:color w:val="000000" w:themeColor="text1"/>
        </w:rPr>
        <w:t>Diekmann</w:t>
      </w:r>
      <w:proofErr w:type="spellEnd"/>
      <w:r w:rsidRPr="00360CD3">
        <w:rPr>
          <w:color w:val="000000" w:themeColor="text1"/>
        </w:rPr>
        <w:t xml:space="preserve"> &amp; </w:t>
      </w:r>
      <w:proofErr w:type="spellStart"/>
      <w:r w:rsidRPr="00360CD3">
        <w:rPr>
          <w:color w:val="000000" w:themeColor="text1"/>
        </w:rPr>
        <w:t>König</w:t>
      </w:r>
      <w:proofErr w:type="spellEnd"/>
      <w:r w:rsidRPr="00360CD3">
        <w:rPr>
          <w:color w:val="000000" w:themeColor="text1"/>
        </w:rPr>
        <w:t>, 2015). For example,</w:t>
      </w:r>
      <w:r w:rsidRPr="00360CD3">
        <w:rPr>
          <w:color w:val="000000" w:themeColor="text1"/>
          <w:lang w:val="fr-FR"/>
        </w:rPr>
        <w:t xml:space="preserve"> </w:t>
      </w:r>
      <w:proofErr w:type="spellStart"/>
      <w:r w:rsidRPr="00360CD3">
        <w:rPr>
          <w:color w:val="000000" w:themeColor="text1"/>
          <w:lang w:val="fr-FR"/>
        </w:rPr>
        <w:t>Ones</w:t>
      </w:r>
      <w:proofErr w:type="spellEnd"/>
      <w:r w:rsidRPr="00360CD3">
        <w:rPr>
          <w:color w:val="000000" w:themeColor="text1"/>
          <w:lang w:val="fr-FR"/>
        </w:rPr>
        <w:t xml:space="preserve"> et al. (2007) </w:t>
      </w:r>
      <w:r w:rsidRPr="00360CD3">
        <w:rPr>
          <w:color w:val="000000" w:themeColor="text1"/>
        </w:rPr>
        <w:t>present studies correlating personality traits with performance, whereas</w:t>
      </w:r>
      <w:r w:rsidR="000C636B" w:rsidRPr="00360CD3">
        <w:rPr>
          <w:color w:val="000000" w:themeColor="text1"/>
        </w:rPr>
        <w:t xml:space="preserve"> </w:t>
      </w:r>
      <w:proofErr w:type="spellStart"/>
      <w:r w:rsidRPr="00360CD3">
        <w:rPr>
          <w:color w:val="000000" w:themeColor="text1"/>
          <w:lang w:val="fr-FR"/>
        </w:rPr>
        <w:t>Morgeson</w:t>
      </w:r>
      <w:proofErr w:type="spellEnd"/>
      <w:r w:rsidRPr="00360CD3">
        <w:rPr>
          <w:color w:val="000000" w:themeColor="text1"/>
          <w:lang w:val="fr-FR"/>
        </w:rPr>
        <w:t xml:space="preserve"> et al. (2007a, 2007b) argue</w:t>
      </w:r>
      <w:r w:rsidRPr="00360CD3">
        <w:rPr>
          <w:color w:val="000000" w:themeColor="text1"/>
        </w:rPr>
        <w:t xml:space="preserve"> the</w:t>
      </w:r>
      <w:r w:rsidRPr="00360CD3">
        <w:rPr>
          <w:color w:val="000000" w:themeColor="text1"/>
          <w:lang w:val="fr-FR"/>
        </w:rPr>
        <w:t xml:space="preserve"> </w:t>
      </w:r>
      <w:proofErr w:type="spellStart"/>
      <w:r w:rsidRPr="00360CD3">
        <w:rPr>
          <w:color w:val="000000" w:themeColor="text1"/>
          <w:lang w:val="fr-FR"/>
        </w:rPr>
        <w:t>validit</w:t>
      </w:r>
      <w:proofErr w:type="spellEnd"/>
      <w:r w:rsidR="00906AB0" w:rsidRPr="00360CD3">
        <w:rPr>
          <w:color w:val="000000" w:themeColor="text1"/>
        </w:rPr>
        <w:t>y of personality measures are</w:t>
      </w:r>
      <w:r w:rsidRPr="00360CD3">
        <w:rPr>
          <w:color w:val="000000" w:themeColor="text1"/>
        </w:rPr>
        <w:t xml:space="preserve"> too </w:t>
      </w:r>
      <w:r w:rsidRPr="00360CD3">
        <w:rPr>
          <w:color w:val="000000" w:themeColor="text1"/>
          <w:shd w:val="clear" w:color="auto" w:fill="FFFFFF" w:themeFill="background1"/>
        </w:rPr>
        <w:t xml:space="preserve">low to be useful. </w:t>
      </w:r>
      <w:r w:rsidR="009E3C9C" w:rsidRPr="00360CD3">
        <w:rPr>
          <w:color w:val="000000" w:themeColor="text1"/>
          <w:shd w:val="clear" w:color="auto" w:fill="FFFFFF" w:themeFill="background1"/>
        </w:rPr>
        <w:t xml:space="preserve">A </w:t>
      </w:r>
      <w:r w:rsidR="0043621E" w:rsidRPr="00360CD3">
        <w:rPr>
          <w:color w:val="000000" w:themeColor="text1"/>
          <w:shd w:val="clear" w:color="auto" w:fill="FFFFFF" w:themeFill="background1"/>
        </w:rPr>
        <w:t>fundamental flaw</w:t>
      </w:r>
      <w:r w:rsidR="0037101C" w:rsidRPr="00360CD3">
        <w:rPr>
          <w:color w:val="000000" w:themeColor="text1"/>
          <w:shd w:val="clear" w:color="auto" w:fill="FFFFFF" w:themeFill="background1"/>
        </w:rPr>
        <w:t xml:space="preserve"> in the actual logic behind the utility of personality</w:t>
      </w:r>
      <w:r w:rsidR="004D1818" w:rsidRPr="00360CD3">
        <w:rPr>
          <w:color w:val="000000" w:themeColor="text1"/>
          <w:shd w:val="clear" w:color="auto" w:fill="FFFFFF" w:themeFill="background1"/>
        </w:rPr>
        <w:t xml:space="preserve"> </w:t>
      </w:r>
      <w:r w:rsidR="00546B09" w:rsidRPr="00360CD3">
        <w:rPr>
          <w:color w:val="000000" w:themeColor="text1"/>
          <w:shd w:val="clear" w:color="auto" w:fill="FFFFFF" w:themeFill="background1"/>
        </w:rPr>
        <w:t xml:space="preserve">traits in predicting successful leadership </w:t>
      </w:r>
      <w:proofErr w:type="spellStart"/>
      <w:r w:rsidR="00546B09" w:rsidRPr="00360CD3">
        <w:rPr>
          <w:color w:val="000000" w:themeColor="text1"/>
          <w:shd w:val="clear" w:color="auto" w:fill="FFFFFF" w:themeFill="background1"/>
        </w:rPr>
        <w:t>behavior</w:t>
      </w:r>
      <w:proofErr w:type="spellEnd"/>
      <w:r w:rsidR="00546B09" w:rsidRPr="00360CD3">
        <w:rPr>
          <w:color w:val="000000" w:themeColor="text1"/>
          <w:shd w:val="clear" w:color="auto" w:fill="FFFFFF" w:themeFill="background1"/>
        </w:rPr>
        <w:t xml:space="preserve"> </w:t>
      </w:r>
      <w:r w:rsidR="004D1818" w:rsidRPr="00360CD3">
        <w:rPr>
          <w:color w:val="000000" w:themeColor="text1"/>
          <w:shd w:val="clear" w:color="auto" w:fill="FFFFFF" w:themeFill="background1"/>
        </w:rPr>
        <w:t>span</w:t>
      </w:r>
      <w:r w:rsidR="009E3C9C" w:rsidRPr="00360CD3">
        <w:rPr>
          <w:color w:val="000000" w:themeColor="text1"/>
          <w:shd w:val="clear" w:color="auto" w:fill="FFFFFF" w:themeFill="background1"/>
        </w:rPr>
        <w:t>s</w:t>
      </w:r>
      <w:r w:rsidR="004D1818" w:rsidRPr="00360CD3">
        <w:rPr>
          <w:color w:val="000000" w:themeColor="text1"/>
          <w:shd w:val="clear" w:color="auto" w:fill="FFFFFF" w:themeFill="background1"/>
        </w:rPr>
        <w:t xml:space="preserve"> </w:t>
      </w:r>
      <w:r w:rsidR="002F4141">
        <w:rPr>
          <w:color w:val="000000" w:themeColor="text1"/>
          <w:shd w:val="clear" w:color="auto" w:fill="FFFFFF" w:themeFill="background1"/>
        </w:rPr>
        <w:t xml:space="preserve">also </w:t>
      </w:r>
      <w:r w:rsidR="004D1818" w:rsidRPr="00360CD3">
        <w:rPr>
          <w:color w:val="000000" w:themeColor="text1"/>
          <w:shd w:val="clear" w:color="auto" w:fill="FFFFFF" w:themeFill="background1"/>
        </w:rPr>
        <w:t>decades</w:t>
      </w:r>
      <w:r w:rsidR="007D69ED" w:rsidRPr="00360CD3">
        <w:rPr>
          <w:color w:val="000000" w:themeColor="text1"/>
          <w:shd w:val="clear" w:color="auto" w:fill="FFFFFF" w:themeFill="background1"/>
        </w:rPr>
        <w:t>. P</w:t>
      </w:r>
      <w:r w:rsidR="00A41E58" w:rsidRPr="00360CD3">
        <w:rPr>
          <w:color w:val="000000" w:themeColor="text1"/>
          <w:shd w:val="clear" w:color="auto" w:fill="FFFFFF" w:themeFill="background1"/>
        </w:rPr>
        <w:t>sychologist Forer (</w:t>
      </w:r>
      <w:r w:rsidR="0037101C" w:rsidRPr="00360CD3">
        <w:rPr>
          <w:color w:val="000000" w:themeColor="text1"/>
          <w:shd w:val="clear" w:color="auto" w:fill="FFFFFF" w:themeFill="background1"/>
        </w:rPr>
        <w:t xml:space="preserve">1949 </w:t>
      </w:r>
      <w:r w:rsidR="00A41E58" w:rsidRPr="00360CD3">
        <w:rPr>
          <w:color w:val="000000" w:themeColor="text1"/>
          <w:shd w:val="clear" w:color="auto" w:fill="FFFFFF" w:themeFill="background1"/>
        </w:rPr>
        <w:t>p.118)</w:t>
      </w:r>
      <w:r w:rsidR="0043621E" w:rsidRPr="00360CD3">
        <w:rPr>
          <w:color w:val="000000" w:themeColor="text1"/>
          <w:shd w:val="clear" w:color="auto" w:fill="FFFFFF" w:themeFill="background1"/>
        </w:rPr>
        <w:t xml:space="preserve"> </w:t>
      </w:r>
      <w:r w:rsidR="007D69ED" w:rsidRPr="00360CD3">
        <w:rPr>
          <w:color w:val="000000" w:themeColor="text1"/>
          <w:shd w:val="clear" w:color="auto" w:fill="FFFFFF" w:themeFill="background1"/>
        </w:rPr>
        <w:t>claim</w:t>
      </w:r>
      <w:r w:rsidR="0043621E" w:rsidRPr="00360CD3">
        <w:rPr>
          <w:color w:val="000000" w:themeColor="text1"/>
          <w:shd w:val="clear" w:color="auto" w:fill="FFFFFF" w:themeFill="background1"/>
        </w:rPr>
        <w:t>s</w:t>
      </w:r>
      <w:r w:rsidR="0037101C" w:rsidRPr="00360CD3">
        <w:rPr>
          <w:color w:val="000000" w:themeColor="text1"/>
          <w:shd w:val="clear" w:color="auto" w:fill="FFFFFF" w:themeFill="background1"/>
        </w:rPr>
        <w:t xml:space="preserve"> p</w:t>
      </w:r>
      <w:r w:rsidR="00A41E58" w:rsidRPr="00360CD3">
        <w:rPr>
          <w:rStyle w:val="a"/>
          <w:color w:val="000000" w:themeColor="text1"/>
          <w:bdr w:val="none" w:sz="0" w:space="0" w:color="auto" w:frame="1"/>
          <w:shd w:val="clear" w:color="auto" w:fill="FFFFFF" w:themeFill="background1"/>
        </w:rPr>
        <w:t>ersonality</w:t>
      </w:r>
      <w:r w:rsidR="00A41E58" w:rsidRPr="00360CD3">
        <w:rPr>
          <w:rStyle w:val="a"/>
          <w:color w:val="000000" w:themeColor="text1"/>
          <w:bdr w:val="none" w:sz="0" w:space="0" w:color="auto" w:frame="1"/>
          <w:shd w:val="clear" w:color="auto" w:fill="FFFFFF"/>
        </w:rPr>
        <w:t xml:space="preserve"> evaluations </w:t>
      </w:r>
      <w:r w:rsidR="0037101C" w:rsidRPr="00360CD3">
        <w:rPr>
          <w:rStyle w:val="a"/>
          <w:i/>
          <w:color w:val="000000" w:themeColor="text1"/>
          <w:bdr w:val="none" w:sz="0" w:space="0" w:color="auto" w:frame="1"/>
          <w:shd w:val="clear" w:color="auto" w:fill="FFFFFF"/>
        </w:rPr>
        <w:t>“</w:t>
      </w:r>
      <w:r w:rsidR="003D5A46" w:rsidRPr="00360CD3">
        <w:rPr>
          <w:rStyle w:val="a"/>
          <w:i/>
          <w:color w:val="000000" w:themeColor="text1"/>
          <w:bdr w:val="none" w:sz="0" w:space="0" w:color="auto" w:frame="1"/>
          <w:shd w:val="clear" w:color="auto" w:fill="FFFFFF"/>
        </w:rPr>
        <w:t>…</w:t>
      </w:r>
      <w:r w:rsidR="00A41E58" w:rsidRPr="00360CD3">
        <w:rPr>
          <w:rStyle w:val="a"/>
          <w:i/>
          <w:color w:val="000000" w:themeColor="text1"/>
          <w:bdr w:val="none" w:sz="0" w:space="0" w:color="auto" w:frame="1"/>
          <w:shd w:val="clear" w:color="auto" w:fill="FFFFFF"/>
        </w:rPr>
        <w:t>are meaningless in terms</w:t>
      </w:r>
      <w:r w:rsidR="0037101C" w:rsidRPr="00360CD3">
        <w:rPr>
          <w:rStyle w:val="a"/>
          <w:i/>
          <w:color w:val="000000" w:themeColor="text1"/>
          <w:bdr w:val="none" w:sz="0" w:space="0" w:color="auto" w:frame="1"/>
          <w:shd w:val="clear" w:color="auto" w:fill="FFFFFF"/>
        </w:rPr>
        <w:t xml:space="preserve"> </w:t>
      </w:r>
      <w:r w:rsidR="00A41E58" w:rsidRPr="00360CD3">
        <w:rPr>
          <w:rStyle w:val="a"/>
          <w:i/>
          <w:color w:val="000000" w:themeColor="text1"/>
          <w:bdr w:val="none" w:sz="0" w:space="0" w:color="auto" w:frame="1"/>
          <w:shd w:val="clear" w:color="auto" w:fill="FFFFFF"/>
        </w:rPr>
        <w:t xml:space="preserve">of </w:t>
      </w:r>
      <w:proofErr w:type="spellStart"/>
      <w:r w:rsidR="00A41E58" w:rsidRPr="00360CD3">
        <w:rPr>
          <w:rStyle w:val="a"/>
          <w:i/>
          <w:color w:val="000000" w:themeColor="text1"/>
          <w:bdr w:val="none" w:sz="0" w:space="0" w:color="auto" w:frame="1"/>
          <w:shd w:val="clear" w:color="auto" w:fill="FFFFFF"/>
        </w:rPr>
        <w:t>denotability</w:t>
      </w:r>
      <w:proofErr w:type="spellEnd"/>
      <w:r w:rsidR="00A41E58" w:rsidRPr="00360CD3">
        <w:rPr>
          <w:rStyle w:val="a"/>
          <w:i/>
          <w:color w:val="000000" w:themeColor="text1"/>
          <w:bdr w:val="none" w:sz="0" w:space="0" w:color="auto" w:frame="1"/>
          <w:shd w:val="clear" w:color="auto" w:fill="FFFFFF"/>
        </w:rPr>
        <w:t xml:space="preserve"> in </w:t>
      </w:r>
      <w:proofErr w:type="spellStart"/>
      <w:r w:rsidR="00A41E58" w:rsidRPr="00360CD3">
        <w:rPr>
          <w:rStyle w:val="a"/>
          <w:i/>
          <w:color w:val="000000" w:themeColor="text1"/>
          <w:bdr w:val="none" w:sz="0" w:space="0" w:color="auto" w:frame="1"/>
          <w:shd w:val="clear" w:color="auto" w:fill="FFFFFF"/>
        </w:rPr>
        <w:t>behavior</w:t>
      </w:r>
      <w:proofErr w:type="spellEnd"/>
      <w:r w:rsidR="003D5A46" w:rsidRPr="00360CD3">
        <w:rPr>
          <w:rStyle w:val="a"/>
          <w:i/>
          <w:color w:val="000000" w:themeColor="text1"/>
          <w:bdr w:val="none" w:sz="0" w:space="0" w:color="auto" w:frame="1"/>
          <w:shd w:val="clear" w:color="auto" w:fill="FFFFFF"/>
        </w:rPr>
        <w:t>…o</w:t>
      </w:r>
      <w:r w:rsidR="00A41E58" w:rsidRPr="00360CD3">
        <w:rPr>
          <w:rStyle w:val="a"/>
          <w:i/>
          <w:color w:val="000000" w:themeColor="text1"/>
          <w:bdr w:val="none" w:sz="0" w:space="0" w:color="auto" w:frame="1"/>
          <w:shd w:val="clear" w:color="auto" w:fill="FFFFFF"/>
        </w:rPr>
        <w:t>r they may have "universal validity" and</w:t>
      </w:r>
      <w:r w:rsidR="0037101C" w:rsidRPr="00360CD3">
        <w:rPr>
          <w:rStyle w:val="a"/>
          <w:i/>
          <w:color w:val="000000" w:themeColor="text1"/>
          <w:bdr w:val="none" w:sz="0" w:space="0" w:color="auto" w:frame="1"/>
          <w:shd w:val="clear" w:color="auto" w:fill="FFFFFF"/>
        </w:rPr>
        <w:t xml:space="preserve"> </w:t>
      </w:r>
      <w:r w:rsidR="00A41E58" w:rsidRPr="00360CD3">
        <w:rPr>
          <w:rStyle w:val="a"/>
          <w:i/>
          <w:color w:val="000000" w:themeColor="text1"/>
          <w:bdr w:val="none" w:sz="0" w:space="0" w:color="auto" w:frame="1"/>
          <w:shd w:val="clear" w:color="auto" w:fill="FFFFFF"/>
        </w:rPr>
        <w:t>apply to everyone</w:t>
      </w:r>
      <w:r w:rsidR="0037101C" w:rsidRPr="00360CD3">
        <w:rPr>
          <w:rStyle w:val="a"/>
          <w:i/>
          <w:color w:val="000000" w:themeColor="text1"/>
          <w:bdr w:val="none" w:sz="0" w:space="0" w:color="auto" w:frame="1"/>
          <w:shd w:val="clear" w:color="auto" w:fill="FFFFFF"/>
        </w:rPr>
        <w:t>”</w:t>
      </w:r>
      <w:r w:rsidR="00A41E58" w:rsidRPr="00360CD3">
        <w:rPr>
          <w:rStyle w:val="a"/>
          <w:color w:val="000000" w:themeColor="text1"/>
          <w:bdr w:val="none" w:sz="0" w:space="0" w:color="auto" w:frame="1"/>
          <w:shd w:val="clear" w:color="auto" w:fill="FFFFFF"/>
        </w:rPr>
        <w:t>.</w:t>
      </w:r>
      <w:r w:rsidR="00A41E58" w:rsidRPr="00360CD3">
        <w:rPr>
          <w:color w:val="000000" w:themeColor="text1"/>
        </w:rPr>
        <w:t xml:space="preserve"> </w:t>
      </w:r>
      <w:r w:rsidR="0037101C" w:rsidRPr="00360CD3">
        <w:rPr>
          <w:color w:val="000000" w:themeColor="text1"/>
        </w:rPr>
        <w:t>Drucker</w:t>
      </w:r>
      <w:r w:rsidR="004D1818" w:rsidRPr="00360CD3">
        <w:rPr>
          <w:color w:val="000000" w:themeColor="text1"/>
        </w:rPr>
        <w:t xml:space="preserve"> (2004, p53) </w:t>
      </w:r>
      <w:r w:rsidR="003D5A46" w:rsidRPr="00360CD3">
        <w:rPr>
          <w:color w:val="000000" w:themeColor="text1"/>
        </w:rPr>
        <w:t xml:space="preserve">implies </w:t>
      </w:r>
      <w:r w:rsidR="0043621E" w:rsidRPr="00360CD3">
        <w:rPr>
          <w:color w:val="000000" w:themeColor="text1"/>
        </w:rPr>
        <w:t xml:space="preserve">their validity inconsequential, </w:t>
      </w:r>
      <w:r w:rsidR="00906AB0" w:rsidRPr="00360CD3">
        <w:rPr>
          <w:color w:val="000000" w:themeColor="text1"/>
        </w:rPr>
        <w:t xml:space="preserve">as </w:t>
      </w:r>
      <w:r w:rsidR="00A851E6">
        <w:rPr>
          <w:color w:val="000000" w:themeColor="text1"/>
        </w:rPr>
        <w:t>“</w:t>
      </w:r>
      <w:r w:rsidR="0043621E" w:rsidRPr="00A851E6">
        <w:rPr>
          <w:i/>
          <w:color w:val="000000" w:themeColor="text1"/>
        </w:rPr>
        <w:t xml:space="preserve">successful executives </w:t>
      </w:r>
      <w:r w:rsidR="004D1818" w:rsidRPr="00A851E6">
        <w:rPr>
          <w:i/>
          <w:color w:val="000000" w:themeColor="text1"/>
        </w:rPr>
        <w:t xml:space="preserve">differ </w:t>
      </w:r>
      <w:r w:rsidR="003D5A46" w:rsidRPr="00A851E6">
        <w:rPr>
          <w:i/>
          <w:color w:val="000000" w:themeColor="text1"/>
        </w:rPr>
        <w:t>too</w:t>
      </w:r>
      <w:r w:rsidR="0043621E" w:rsidRPr="00A851E6">
        <w:rPr>
          <w:i/>
          <w:color w:val="000000" w:themeColor="text1"/>
        </w:rPr>
        <w:t xml:space="preserve"> </w:t>
      </w:r>
      <w:r w:rsidR="004D1818" w:rsidRPr="00A851E6">
        <w:rPr>
          <w:i/>
          <w:color w:val="000000" w:themeColor="text1"/>
        </w:rPr>
        <w:t>widely in their</w:t>
      </w:r>
      <w:r w:rsidR="004D1818" w:rsidRPr="00360CD3">
        <w:rPr>
          <w:color w:val="000000" w:themeColor="text1"/>
        </w:rPr>
        <w:t xml:space="preserve"> </w:t>
      </w:r>
      <w:r w:rsidR="004D1818" w:rsidRPr="00360CD3">
        <w:rPr>
          <w:i/>
          <w:color w:val="000000" w:themeColor="text1"/>
        </w:rPr>
        <w:t>personalities, strengths, w</w:t>
      </w:r>
      <w:r w:rsidR="0043621E" w:rsidRPr="00360CD3">
        <w:rPr>
          <w:i/>
          <w:color w:val="000000" w:themeColor="text1"/>
        </w:rPr>
        <w:t>eaknesses, values, and beliefs</w:t>
      </w:r>
      <w:r w:rsidR="002F4141">
        <w:rPr>
          <w:color w:val="000000" w:themeColor="text1"/>
        </w:rPr>
        <w:t xml:space="preserve">”, which is also </w:t>
      </w:r>
      <w:r w:rsidR="00940F73" w:rsidRPr="00360CD3">
        <w:rPr>
          <w:color w:val="000000" w:themeColor="text1"/>
        </w:rPr>
        <w:t xml:space="preserve">backed by </w:t>
      </w:r>
      <w:r w:rsidR="002D128E" w:rsidRPr="00360CD3">
        <w:rPr>
          <w:color w:val="000000" w:themeColor="text1"/>
        </w:rPr>
        <w:t>Parr et al. (2016)</w:t>
      </w:r>
      <w:r w:rsidR="002F4141">
        <w:rPr>
          <w:color w:val="000000" w:themeColor="text1"/>
        </w:rPr>
        <w:t>,</w:t>
      </w:r>
      <w:r w:rsidR="00360CD3" w:rsidRPr="00360CD3">
        <w:rPr>
          <w:color w:val="000000" w:themeColor="text1"/>
        </w:rPr>
        <w:t xml:space="preserve"> </w:t>
      </w:r>
      <w:r w:rsidR="002F4141">
        <w:rPr>
          <w:color w:val="000000" w:themeColor="text1"/>
        </w:rPr>
        <w:t xml:space="preserve">who say </w:t>
      </w:r>
      <w:r w:rsidR="002D128E" w:rsidRPr="00360CD3">
        <w:rPr>
          <w:color w:val="000000" w:themeColor="text1"/>
        </w:rPr>
        <w:t>there is no</w:t>
      </w:r>
      <w:r w:rsidR="00501567" w:rsidRPr="00360CD3">
        <w:rPr>
          <w:color w:val="000000" w:themeColor="text1"/>
        </w:rPr>
        <w:t xml:space="preserve"> </w:t>
      </w:r>
      <w:r w:rsidR="00360CD3" w:rsidRPr="00360CD3">
        <w:rPr>
          <w:color w:val="000000" w:themeColor="text1"/>
        </w:rPr>
        <w:t>fixed personality p</w:t>
      </w:r>
      <w:r w:rsidR="002F4141">
        <w:rPr>
          <w:color w:val="000000" w:themeColor="text1"/>
        </w:rPr>
        <w:t>rofile for</w:t>
      </w:r>
      <w:r w:rsidR="002D128E" w:rsidRPr="00360CD3">
        <w:rPr>
          <w:color w:val="000000" w:themeColor="text1"/>
        </w:rPr>
        <w:t xml:space="preserve"> a</w:t>
      </w:r>
      <w:r w:rsidR="00360CD3" w:rsidRPr="00360CD3">
        <w:rPr>
          <w:color w:val="000000" w:themeColor="text1"/>
        </w:rPr>
        <w:t xml:space="preserve"> successful</w:t>
      </w:r>
      <w:r w:rsidR="002D128E" w:rsidRPr="00360CD3">
        <w:rPr>
          <w:color w:val="000000" w:themeColor="text1"/>
        </w:rPr>
        <w:t xml:space="preserve"> leader</w:t>
      </w:r>
      <w:r w:rsidR="00360CD3" w:rsidRPr="00360CD3">
        <w:rPr>
          <w:color w:val="000000" w:themeColor="text1"/>
        </w:rPr>
        <w:t xml:space="preserve">. Due to the </w:t>
      </w:r>
      <w:r w:rsidR="00501567" w:rsidRPr="00360CD3">
        <w:rPr>
          <w:color w:val="000000" w:themeColor="text1"/>
        </w:rPr>
        <w:t>complexity of leadership</w:t>
      </w:r>
      <w:r w:rsidR="00360CD3" w:rsidRPr="00360CD3">
        <w:rPr>
          <w:color w:val="000000" w:themeColor="text1"/>
        </w:rPr>
        <w:t xml:space="preserve"> and that </w:t>
      </w:r>
      <w:r w:rsidR="00A851E6">
        <w:rPr>
          <w:color w:val="000000" w:themeColor="text1"/>
          <w:shd w:val="clear" w:color="auto" w:fill="FFFFFF"/>
        </w:rPr>
        <w:t>“</w:t>
      </w:r>
      <w:r w:rsidR="00360CD3" w:rsidRPr="00A851E6">
        <w:rPr>
          <w:i/>
          <w:color w:val="000000" w:themeColor="text1"/>
          <w:shd w:val="clear" w:color="auto" w:fill="FFFFFF"/>
        </w:rPr>
        <w:t>situational factors influence the relationship between the personality profiles and performance</w:t>
      </w:r>
      <w:r w:rsidR="00A851E6">
        <w:rPr>
          <w:color w:val="000000" w:themeColor="text1"/>
          <w:shd w:val="clear" w:color="auto" w:fill="FFFFFF"/>
        </w:rPr>
        <w:t xml:space="preserve">” </w:t>
      </w:r>
      <w:r w:rsidR="00A851E6" w:rsidRPr="00360CD3">
        <w:rPr>
          <w:color w:val="000000" w:themeColor="text1"/>
        </w:rPr>
        <w:t>(</w:t>
      </w:r>
      <w:proofErr w:type="gramStart"/>
      <w:r w:rsidR="00A851E6" w:rsidRPr="00360CD3">
        <w:rPr>
          <w:color w:val="000000" w:themeColor="text1"/>
        </w:rPr>
        <w:t>ibid</w:t>
      </w:r>
      <w:r w:rsidR="00A851E6">
        <w:rPr>
          <w:color w:val="000000" w:themeColor="text1"/>
        </w:rPr>
        <w:t>.,</w:t>
      </w:r>
      <w:proofErr w:type="gramEnd"/>
      <w:r w:rsidR="00A851E6">
        <w:rPr>
          <w:color w:val="000000" w:themeColor="text1"/>
        </w:rPr>
        <w:t xml:space="preserve"> p3)</w:t>
      </w:r>
      <w:r w:rsidR="00501567" w:rsidRPr="00360CD3">
        <w:rPr>
          <w:color w:val="000000" w:themeColor="text1"/>
        </w:rPr>
        <w:t xml:space="preserve">, at best </w:t>
      </w:r>
      <w:r w:rsidR="00360CD3">
        <w:rPr>
          <w:color w:val="000000" w:themeColor="text1"/>
        </w:rPr>
        <w:t>any data on</w:t>
      </w:r>
      <w:r w:rsidR="00501567" w:rsidRPr="00360CD3">
        <w:rPr>
          <w:color w:val="000000" w:themeColor="text1"/>
        </w:rPr>
        <w:t xml:space="preserve"> personality patterns should be used as </w:t>
      </w:r>
      <w:r w:rsidR="002D128E" w:rsidRPr="002D128E">
        <w:rPr>
          <w:color w:val="000000" w:themeColor="text1"/>
        </w:rPr>
        <w:t xml:space="preserve">a supplement </w:t>
      </w:r>
      <w:r w:rsidR="00360CD3">
        <w:rPr>
          <w:color w:val="000000" w:themeColor="text1"/>
        </w:rPr>
        <w:t xml:space="preserve">to </w:t>
      </w:r>
      <w:r w:rsidR="00A851E6">
        <w:rPr>
          <w:color w:val="000000" w:themeColor="text1"/>
        </w:rPr>
        <w:t>tools/strategies</w:t>
      </w:r>
      <w:r w:rsidR="00360CD3">
        <w:rPr>
          <w:color w:val="000000" w:themeColor="text1"/>
        </w:rPr>
        <w:t xml:space="preserve"> </w:t>
      </w:r>
      <w:r w:rsidR="002D128E" w:rsidRPr="002D128E">
        <w:rPr>
          <w:color w:val="000000" w:themeColor="text1"/>
        </w:rPr>
        <w:t>for personnel selection</w:t>
      </w:r>
      <w:r w:rsidR="00A851E6">
        <w:rPr>
          <w:color w:val="000000" w:themeColor="text1"/>
        </w:rPr>
        <w:t xml:space="preserve">. </w:t>
      </w:r>
      <w:r w:rsidR="003D5A46" w:rsidRPr="00360CD3">
        <w:rPr>
          <w:color w:val="000000" w:themeColor="text1"/>
        </w:rPr>
        <w:t xml:space="preserve">The </w:t>
      </w:r>
      <w:r w:rsidR="004D1818" w:rsidRPr="00360CD3">
        <w:rPr>
          <w:color w:val="000000" w:themeColor="text1"/>
        </w:rPr>
        <w:t>knowledge of what specific traits best predi</w:t>
      </w:r>
      <w:r w:rsidR="0043621E" w:rsidRPr="00360CD3">
        <w:rPr>
          <w:color w:val="000000" w:themeColor="text1"/>
        </w:rPr>
        <w:t>ct success in the top jobs continu</w:t>
      </w:r>
      <w:r w:rsidR="003D5A46" w:rsidRPr="00360CD3">
        <w:rPr>
          <w:color w:val="000000" w:themeColor="text1"/>
        </w:rPr>
        <w:t>es</w:t>
      </w:r>
      <w:r w:rsidR="00354117" w:rsidRPr="00360CD3">
        <w:rPr>
          <w:color w:val="000000" w:themeColor="text1"/>
        </w:rPr>
        <w:t xml:space="preserve"> </w:t>
      </w:r>
      <w:r w:rsidR="0043621E" w:rsidRPr="00360CD3">
        <w:rPr>
          <w:color w:val="000000" w:themeColor="text1"/>
        </w:rPr>
        <w:t>to</w:t>
      </w:r>
      <w:r w:rsidR="004D1818" w:rsidRPr="00360CD3">
        <w:rPr>
          <w:color w:val="000000" w:themeColor="text1"/>
        </w:rPr>
        <w:t xml:space="preserve"> garner little scientific</w:t>
      </w:r>
      <w:r w:rsidR="002F4141">
        <w:rPr>
          <w:color w:val="000000" w:themeColor="text1"/>
        </w:rPr>
        <w:t xml:space="preserve"> support today (</w:t>
      </w:r>
      <w:proofErr w:type="spellStart"/>
      <w:r w:rsidR="002F4141">
        <w:rPr>
          <w:color w:val="000000" w:themeColor="text1"/>
        </w:rPr>
        <w:t>Harnnell</w:t>
      </w:r>
      <w:proofErr w:type="spellEnd"/>
      <w:r w:rsidR="002F4141">
        <w:rPr>
          <w:color w:val="000000" w:themeColor="text1"/>
        </w:rPr>
        <w:t xml:space="preserve">, 2016). </w:t>
      </w:r>
      <w:proofErr w:type="spellStart"/>
      <w:r w:rsidR="0043621E" w:rsidRPr="00360CD3">
        <w:rPr>
          <w:rStyle w:val="Emphasis"/>
          <w:bCs/>
          <w:i w:val="0"/>
          <w:iCs w:val="0"/>
          <w:color w:val="000000" w:themeColor="text1"/>
          <w:shd w:val="clear" w:color="auto" w:fill="FFFFFF"/>
        </w:rPr>
        <w:t>Ungemah</w:t>
      </w:r>
      <w:proofErr w:type="spellEnd"/>
      <w:r w:rsidR="0043621E" w:rsidRPr="00360CD3">
        <w:rPr>
          <w:rStyle w:val="Emphasis"/>
          <w:bCs/>
          <w:i w:val="0"/>
          <w:iCs w:val="0"/>
          <w:color w:val="000000" w:themeColor="text1"/>
          <w:shd w:val="clear" w:color="auto" w:fill="FFFFFF"/>
        </w:rPr>
        <w:t>, (2016, p110) warns the “</w:t>
      </w:r>
      <w:r w:rsidR="00AF51E6" w:rsidRPr="00360CD3">
        <w:rPr>
          <w:rStyle w:val="Emphasis"/>
          <w:bCs/>
          <w:iCs w:val="0"/>
          <w:color w:val="000000" w:themeColor="text1"/>
          <w:shd w:val="clear" w:color="auto" w:fill="FFFFFF"/>
        </w:rPr>
        <w:t>lack of psychometric reliability and validity opens the door to assumption, a misrepres</w:t>
      </w:r>
      <w:r w:rsidR="0043621E" w:rsidRPr="00360CD3">
        <w:rPr>
          <w:rStyle w:val="Emphasis"/>
          <w:bCs/>
          <w:iCs w:val="0"/>
          <w:color w:val="000000" w:themeColor="text1"/>
          <w:shd w:val="clear" w:color="auto" w:fill="FFFFFF"/>
        </w:rPr>
        <w:t>en</w:t>
      </w:r>
      <w:r w:rsidR="00AF51E6" w:rsidRPr="00360CD3">
        <w:rPr>
          <w:rStyle w:val="Emphasis"/>
          <w:bCs/>
          <w:iCs w:val="0"/>
          <w:color w:val="000000" w:themeColor="text1"/>
          <w:shd w:val="clear" w:color="auto" w:fill="FFFFFF"/>
        </w:rPr>
        <w:t xml:space="preserve">tation of candidate fit, and </w:t>
      </w:r>
      <w:r w:rsidR="0043621E" w:rsidRPr="00360CD3">
        <w:rPr>
          <w:rStyle w:val="Emphasis"/>
          <w:bCs/>
          <w:iCs w:val="0"/>
          <w:color w:val="000000" w:themeColor="text1"/>
          <w:shd w:val="clear" w:color="auto" w:fill="FFFFFF"/>
        </w:rPr>
        <w:t>ultimately</w:t>
      </w:r>
      <w:r w:rsidR="00AF51E6" w:rsidRPr="00360CD3">
        <w:rPr>
          <w:rStyle w:val="Emphasis"/>
          <w:bCs/>
          <w:iCs w:val="0"/>
          <w:color w:val="000000" w:themeColor="text1"/>
          <w:shd w:val="clear" w:color="auto" w:fill="FFFFFF"/>
        </w:rPr>
        <w:t xml:space="preserve"> </w:t>
      </w:r>
      <w:r w:rsidR="0043621E" w:rsidRPr="00360CD3">
        <w:rPr>
          <w:rStyle w:val="Emphasis"/>
          <w:bCs/>
          <w:iCs w:val="0"/>
          <w:color w:val="000000" w:themeColor="text1"/>
          <w:shd w:val="clear" w:color="auto" w:fill="FFFFFF"/>
        </w:rPr>
        <w:t xml:space="preserve">leads to </w:t>
      </w:r>
      <w:r w:rsidR="00AF51E6" w:rsidRPr="00360CD3">
        <w:rPr>
          <w:rStyle w:val="Emphasis"/>
          <w:bCs/>
          <w:iCs w:val="0"/>
          <w:color w:val="000000" w:themeColor="text1"/>
          <w:shd w:val="clear" w:color="auto" w:fill="FFFFFF"/>
        </w:rPr>
        <w:t>misguided decisions”.</w:t>
      </w:r>
      <w:r w:rsidR="00AF51E6" w:rsidRPr="00360CD3">
        <w:rPr>
          <w:noProof/>
          <w:color w:val="000000" w:themeColor="text1"/>
        </w:rPr>
        <w:t xml:space="preserve"> </w:t>
      </w:r>
      <w:r w:rsidR="0037101C" w:rsidRPr="00360CD3">
        <w:rPr>
          <w:color w:val="000000" w:themeColor="text1"/>
        </w:rPr>
        <w:t xml:space="preserve"> </w:t>
      </w:r>
      <w:r w:rsidR="00A851E6">
        <w:rPr>
          <w:color w:val="000000" w:themeColor="text1"/>
        </w:rPr>
        <w:t xml:space="preserve">Given </w:t>
      </w:r>
      <w:r w:rsidRPr="00360CD3">
        <w:rPr>
          <w:color w:val="000000" w:themeColor="text1"/>
        </w:rPr>
        <w:t>psychometric testing is estimated to be worth$500 billion a year (The Economist, 2016)</w:t>
      </w:r>
      <w:r w:rsidR="009E3C9C" w:rsidRPr="00360CD3">
        <w:rPr>
          <w:color w:val="000000" w:themeColor="text1"/>
        </w:rPr>
        <w:t>, and the</w:t>
      </w:r>
      <w:r w:rsidR="003D5A46" w:rsidRPr="00360CD3">
        <w:rPr>
          <w:color w:val="000000" w:themeColor="text1"/>
        </w:rPr>
        <w:t>re are</w:t>
      </w:r>
      <w:r w:rsidR="009E3C9C" w:rsidRPr="00360CD3">
        <w:rPr>
          <w:color w:val="000000" w:themeColor="text1"/>
        </w:rPr>
        <w:t xml:space="preserve"> </w:t>
      </w:r>
      <w:r w:rsidR="00354117" w:rsidRPr="00360CD3">
        <w:rPr>
          <w:color w:val="000000" w:themeColor="text1"/>
        </w:rPr>
        <w:t>high-</w:t>
      </w:r>
      <w:r w:rsidR="003D5A46" w:rsidRPr="00360CD3">
        <w:rPr>
          <w:color w:val="000000" w:themeColor="text1"/>
        </w:rPr>
        <w:t>stakes to</w:t>
      </w:r>
      <w:r w:rsidR="009E3C9C" w:rsidRPr="00360CD3">
        <w:rPr>
          <w:color w:val="000000" w:themeColor="text1"/>
        </w:rPr>
        <w:t xml:space="preserve"> </w:t>
      </w:r>
      <w:r w:rsidR="00354117" w:rsidRPr="00360CD3">
        <w:rPr>
          <w:color w:val="000000" w:themeColor="text1"/>
        </w:rPr>
        <w:t>high potential recruits (</w:t>
      </w:r>
      <w:proofErr w:type="spellStart"/>
      <w:r w:rsidR="00354117" w:rsidRPr="00360CD3">
        <w:rPr>
          <w:bCs/>
          <w:color w:val="000000" w:themeColor="text1"/>
          <w:bdr w:val="none" w:sz="0" w:space="0" w:color="auto" w:frame="1"/>
        </w:rPr>
        <w:t>Sowinski</w:t>
      </w:r>
      <w:proofErr w:type="spellEnd"/>
      <w:r w:rsidR="00354117" w:rsidRPr="00360CD3">
        <w:rPr>
          <w:color w:val="000000" w:themeColor="text1"/>
        </w:rPr>
        <w:t>, 2017) it i</w:t>
      </w:r>
      <w:r w:rsidR="009E3C9C" w:rsidRPr="00360CD3">
        <w:rPr>
          <w:color w:val="000000" w:themeColor="text1"/>
        </w:rPr>
        <w:t xml:space="preserve">s </w:t>
      </w:r>
      <w:r w:rsidR="009E3C9C" w:rsidRPr="00360CD3">
        <w:rPr>
          <w:color w:val="000000" w:themeColor="text1"/>
        </w:rPr>
        <w:lastRenderedPageBreak/>
        <w:t xml:space="preserve">prudent to establish what research </w:t>
      </w:r>
      <w:r w:rsidR="00B30202" w:rsidRPr="00360CD3">
        <w:rPr>
          <w:color w:val="000000" w:themeColor="text1"/>
        </w:rPr>
        <w:t xml:space="preserve">at least </w:t>
      </w:r>
      <w:r w:rsidR="003D5A46" w:rsidRPr="00360CD3">
        <w:rPr>
          <w:color w:val="000000" w:themeColor="text1"/>
        </w:rPr>
        <w:t xml:space="preserve">in the last decade </w:t>
      </w:r>
      <w:r w:rsidR="009E3C9C" w:rsidRPr="00360CD3">
        <w:rPr>
          <w:color w:val="000000" w:themeColor="text1"/>
        </w:rPr>
        <w:t xml:space="preserve">can reveal about the use of PTs in </w:t>
      </w:r>
      <w:r w:rsidR="00354117" w:rsidRPr="00360CD3">
        <w:rPr>
          <w:color w:val="000000" w:themeColor="text1"/>
        </w:rPr>
        <w:t xml:space="preserve">a </w:t>
      </w:r>
      <w:r w:rsidR="009E3C9C" w:rsidRPr="00360CD3">
        <w:rPr>
          <w:color w:val="000000" w:themeColor="text1"/>
        </w:rPr>
        <w:t xml:space="preserve">SP </w:t>
      </w:r>
      <w:r w:rsidR="00354117" w:rsidRPr="00360CD3">
        <w:rPr>
          <w:color w:val="000000" w:themeColor="text1"/>
        </w:rPr>
        <w:t>context (CIPD, 2017)</w:t>
      </w:r>
      <w:r w:rsidR="003D5A46" w:rsidRPr="00360CD3">
        <w:rPr>
          <w:color w:val="000000" w:themeColor="text1"/>
        </w:rPr>
        <w:t xml:space="preserve">. </w:t>
      </w:r>
      <w:r w:rsidRPr="00360CD3">
        <w:rPr>
          <w:color w:val="000000" w:themeColor="text1"/>
          <w:shd w:val="clear" w:color="auto" w:fill="FFFFFF"/>
        </w:rPr>
        <w:t xml:space="preserve">Due to time and word-count </w:t>
      </w:r>
      <w:r w:rsidR="00354117" w:rsidRPr="00360CD3">
        <w:rPr>
          <w:color w:val="000000" w:themeColor="text1"/>
          <w:shd w:val="clear" w:color="auto" w:fill="FFFFFF"/>
        </w:rPr>
        <w:t>restraints,</w:t>
      </w:r>
      <w:r w:rsidRPr="00360CD3">
        <w:rPr>
          <w:color w:val="000000" w:themeColor="text1"/>
          <w:shd w:val="clear" w:color="auto" w:fill="FFFFFF"/>
        </w:rPr>
        <w:t xml:space="preserve"> this report focuses on one construct, DiSC-based instruments. A </w:t>
      </w:r>
      <w:r w:rsidRPr="00360CD3">
        <w:rPr>
          <w:color w:val="000000" w:themeColor="text1"/>
        </w:rPr>
        <w:t>critical appraisal of DiSC-based research since 2007 will be undertaken</w:t>
      </w:r>
      <w:r w:rsidR="00354117" w:rsidRPr="00360CD3">
        <w:rPr>
          <w:color w:val="000000" w:themeColor="text1"/>
        </w:rPr>
        <w:t>.</w:t>
      </w:r>
      <w:r w:rsidR="003D5A46" w:rsidRPr="00360CD3">
        <w:rPr>
          <w:color w:val="000000" w:themeColor="text1"/>
        </w:rPr>
        <w:t xml:space="preserve"> </w:t>
      </w:r>
      <w:r w:rsidRPr="00360CD3">
        <w:rPr>
          <w:color w:val="000000" w:themeColor="text1"/>
        </w:rPr>
        <w:t>The report presents recommendations for researchers and HR professionals looking to develop evidence-based high-performance HR practices.</w:t>
      </w:r>
    </w:p>
    <w:p w14:paraId="2DD40434" w14:textId="77777777" w:rsidR="00AF51E6" w:rsidRPr="00270E70" w:rsidRDefault="00AF51E6" w:rsidP="003D5A46">
      <w:pPr>
        <w:shd w:val="clear" w:color="auto" w:fill="FFFFFF" w:themeFill="background1"/>
        <w:jc w:val="both"/>
        <w:rPr>
          <w:color w:val="4F81BD" w:themeColor="accent1"/>
          <w:shd w:val="clear" w:color="auto" w:fill="FFFFFF" w:themeFill="background1"/>
        </w:rPr>
      </w:pPr>
    </w:p>
    <w:p w14:paraId="25189FAF" w14:textId="77777777" w:rsidR="00A04957" w:rsidRPr="00270E70" w:rsidRDefault="00121E4C" w:rsidP="003D5A46">
      <w:pPr>
        <w:pStyle w:val="Heading2"/>
        <w:spacing w:line="480" w:lineRule="auto"/>
        <w:jc w:val="both"/>
        <w:rPr>
          <w:sz w:val="24"/>
          <w:szCs w:val="24"/>
        </w:rPr>
      </w:pPr>
      <w:bookmarkStart w:id="3" w:name="_Toc503082730"/>
      <w:r w:rsidRPr="00270E70">
        <w:rPr>
          <w:sz w:val="24"/>
          <w:szCs w:val="24"/>
          <w:lang w:val="en-US"/>
        </w:rPr>
        <w:t>1.2 Background Statement</w:t>
      </w:r>
      <w:bookmarkEnd w:id="3"/>
    </w:p>
    <w:p w14:paraId="6F1D2B48" w14:textId="1D706C9E" w:rsidR="003D5A46" w:rsidRPr="00270E70" w:rsidRDefault="00121E4C" w:rsidP="00B30202">
      <w:pPr>
        <w:pStyle w:val="NormalWeb"/>
        <w:spacing w:before="0" w:after="0" w:line="480" w:lineRule="auto"/>
        <w:jc w:val="both"/>
        <w:rPr>
          <w:rFonts w:cs="Times New Roman"/>
          <w:shd w:val="clear" w:color="auto" w:fill="FFFFFF"/>
        </w:rPr>
      </w:pPr>
      <w:r w:rsidRPr="00270E70">
        <w:rPr>
          <w:rFonts w:cs="Times New Roman"/>
        </w:rPr>
        <w:t>Few HR specialist</w:t>
      </w:r>
      <w:r w:rsidR="003D5A46" w:rsidRPr="00270E70">
        <w:rPr>
          <w:rFonts w:cs="Times New Roman"/>
        </w:rPr>
        <w:t>s disagree SP</w:t>
      </w:r>
      <w:r w:rsidRPr="00270E70">
        <w:rPr>
          <w:rFonts w:cs="Times New Roman"/>
        </w:rPr>
        <w:t xml:space="preserve"> is essential for long-term </w:t>
      </w:r>
      <w:proofErr w:type="spellStart"/>
      <w:r w:rsidRPr="00270E70">
        <w:rPr>
          <w:rFonts w:cs="Times New Roman"/>
        </w:rPr>
        <w:t>organisation</w:t>
      </w:r>
      <w:proofErr w:type="spellEnd"/>
      <w:r w:rsidRPr="00270E70">
        <w:rPr>
          <w:rFonts w:cs="Times New Roman"/>
        </w:rPr>
        <w:t xml:space="preserve"> health (Davis</w:t>
      </w:r>
      <w:r w:rsidR="0029098B" w:rsidRPr="00270E70">
        <w:rPr>
          <w:rFonts w:cs="Times New Roman"/>
        </w:rPr>
        <w:t xml:space="preserve">, </w:t>
      </w:r>
      <w:r w:rsidRPr="00270E70">
        <w:rPr>
          <w:rFonts w:cs="Times New Roman"/>
        </w:rPr>
        <w:t xml:space="preserve">2016). The frequently extolled goal of ‘having the right people, in the right place, with the right skills at the right time’ is no less important in today’s VUCA environments (e.g. CIPD, 2017). </w:t>
      </w:r>
      <w:r w:rsidR="00B30202">
        <w:rPr>
          <w:rFonts w:cs="Times New Roman"/>
        </w:rPr>
        <w:t xml:space="preserve">Yet </w:t>
      </w:r>
      <w:r w:rsidRPr="00270E70">
        <w:rPr>
          <w:rFonts w:cs="Times New Roman"/>
          <w:shd w:val="clear" w:color="auto" w:fill="FFFFFF"/>
        </w:rPr>
        <w:t>REC</w:t>
      </w:r>
      <w:r w:rsidR="00B30202">
        <w:rPr>
          <w:rFonts w:cs="Times New Roman"/>
          <w:shd w:val="clear" w:color="auto" w:fill="FFFFFF"/>
        </w:rPr>
        <w:t xml:space="preserve"> research (</w:t>
      </w:r>
      <w:r w:rsidRPr="00270E70">
        <w:rPr>
          <w:rFonts w:cs="Times New Roman"/>
          <w:shd w:val="clear" w:color="auto" w:fill="FFFFFF"/>
        </w:rPr>
        <w:t>2017) claim</w:t>
      </w:r>
      <w:r w:rsidR="00B30202">
        <w:rPr>
          <w:rFonts w:cs="Times New Roman"/>
          <w:shd w:val="clear" w:color="auto" w:fill="FFFFFF"/>
        </w:rPr>
        <w:t>s</w:t>
      </w:r>
      <w:r w:rsidRPr="00270E70">
        <w:rPr>
          <w:rFonts w:cs="Times New Roman"/>
          <w:shd w:val="clear" w:color="auto" w:fill="FFFFFF"/>
        </w:rPr>
        <w:t xml:space="preserve"> </w:t>
      </w:r>
      <w:r w:rsidRPr="00270E70">
        <w:rPr>
          <w:rFonts w:cs="Times New Roman"/>
        </w:rPr>
        <w:t>85 per cent of HR decision-makers admit to makin</w:t>
      </w:r>
      <w:r w:rsidR="003D5A46" w:rsidRPr="00270E70">
        <w:rPr>
          <w:rFonts w:cs="Times New Roman"/>
        </w:rPr>
        <w:t>g poor succession decisions. P</w:t>
      </w:r>
      <w:r w:rsidRPr="00270E70">
        <w:rPr>
          <w:rFonts w:cs="Times New Roman"/>
        </w:rPr>
        <w:t>oor hire</w:t>
      </w:r>
      <w:r w:rsidR="003D5A46" w:rsidRPr="00270E70">
        <w:rPr>
          <w:rFonts w:cs="Times New Roman"/>
        </w:rPr>
        <w:t xml:space="preserve">s carry </w:t>
      </w:r>
      <w:r w:rsidRPr="00270E70">
        <w:rPr>
          <w:rFonts w:cs="Times New Roman"/>
        </w:rPr>
        <w:t>hidden costs buried in wasted training, lost productivity, and staff turnover</w:t>
      </w:r>
      <w:r w:rsidRPr="00270E70">
        <w:rPr>
          <w:rFonts w:cs="Times New Roman"/>
          <w:shd w:val="clear" w:color="auto" w:fill="FFFFFF"/>
        </w:rPr>
        <w:t xml:space="preserve"> (REC,</w:t>
      </w:r>
      <w:r w:rsidR="000C0314" w:rsidRPr="00270E70">
        <w:rPr>
          <w:rFonts w:cs="Times New Roman"/>
          <w:shd w:val="clear" w:color="auto" w:fill="FFFFFF"/>
        </w:rPr>
        <w:t xml:space="preserve"> </w:t>
      </w:r>
      <w:r w:rsidRPr="00270E70">
        <w:rPr>
          <w:rFonts w:cs="Times New Roman"/>
          <w:shd w:val="clear" w:color="auto" w:fill="FFFFFF"/>
        </w:rPr>
        <w:t>2017).</w:t>
      </w:r>
      <w:r w:rsidR="00B30202">
        <w:rPr>
          <w:rFonts w:cs="Times New Roman"/>
          <w:shd w:val="clear" w:color="auto" w:fill="FFFFFF"/>
        </w:rPr>
        <w:t xml:space="preserve"> </w:t>
      </w:r>
      <w:r w:rsidR="00B30202" w:rsidRPr="00270E70">
        <w:rPr>
          <w:rFonts w:cs="Times New Roman"/>
          <w:shd w:val="clear" w:color="auto" w:fill="FFFFFF"/>
        </w:rPr>
        <w:t xml:space="preserve">To </w:t>
      </w:r>
      <w:proofErr w:type="spellStart"/>
      <w:r w:rsidR="00B30202" w:rsidRPr="00270E70">
        <w:rPr>
          <w:rFonts w:cs="Times New Roman"/>
          <w:shd w:val="clear" w:color="auto" w:fill="FFFFFF"/>
        </w:rPr>
        <w:t>mis</w:t>
      </w:r>
      <w:proofErr w:type="spellEnd"/>
      <w:r w:rsidR="00B30202" w:rsidRPr="00270E70">
        <w:rPr>
          <w:rFonts w:cs="Times New Roman"/>
          <w:shd w:val="clear" w:color="auto" w:fill="FFFFFF"/>
        </w:rPr>
        <w:t>-hire/</w:t>
      </w:r>
      <w:proofErr w:type="spellStart"/>
      <w:r w:rsidR="00B30202" w:rsidRPr="00270E70">
        <w:rPr>
          <w:rFonts w:cs="Times New Roman"/>
          <w:shd w:val="clear" w:color="auto" w:fill="FFFFFF"/>
        </w:rPr>
        <w:t>mis</w:t>
      </w:r>
      <w:proofErr w:type="spellEnd"/>
      <w:r w:rsidR="00B30202" w:rsidRPr="00270E70">
        <w:rPr>
          <w:rFonts w:cs="Times New Roman"/>
          <w:shd w:val="clear" w:color="auto" w:fill="FFFFFF"/>
        </w:rPr>
        <w:t>-promote, at senior levels is costly, disruptive, demoralizing, and difficult to undo (Smart</w:t>
      </w:r>
      <w:r w:rsidR="00B30202" w:rsidRPr="00270E70">
        <w:rPr>
          <w:rFonts w:cs="Times New Roman"/>
          <w:color w:val="auto"/>
          <w:shd w:val="clear" w:color="auto" w:fill="FFFFFF"/>
        </w:rPr>
        <w:t xml:space="preserve">, 2008). </w:t>
      </w:r>
      <w:proofErr w:type="spellStart"/>
      <w:r w:rsidR="00B30202" w:rsidRPr="00270E70">
        <w:rPr>
          <w:rFonts w:cs="Times New Roman"/>
          <w:color w:val="auto"/>
          <w:shd w:val="clear" w:color="auto" w:fill="FFFFFF"/>
        </w:rPr>
        <w:t>Th</w:t>
      </w:r>
      <w:proofErr w:type="spellEnd"/>
      <w:r w:rsidR="00906AB0">
        <w:rPr>
          <w:rFonts w:eastAsia="Times New Roman" w:cs="Times New Roman"/>
          <w:color w:val="auto"/>
          <w:spacing w:val="-2"/>
          <w:bdr w:val="none" w:sz="0" w:space="0" w:color="auto"/>
          <w:lang w:val="en-GB"/>
        </w:rPr>
        <w:t xml:space="preserve">e </w:t>
      </w:r>
      <w:r w:rsidR="00B30202" w:rsidRPr="00270E70">
        <w:rPr>
          <w:rFonts w:eastAsia="Times New Roman" w:cs="Times New Roman"/>
          <w:color w:val="auto"/>
          <w:spacing w:val="-2"/>
          <w:bdr w:val="none" w:sz="0" w:space="0" w:color="auto"/>
          <w:lang w:val="en-GB"/>
        </w:rPr>
        <w:t>I</w:t>
      </w:r>
      <w:r w:rsidR="00906AB0">
        <w:rPr>
          <w:rFonts w:eastAsia="Times New Roman" w:cs="Times New Roman"/>
          <w:color w:val="auto"/>
          <w:spacing w:val="-2"/>
          <w:bdr w:val="none" w:sz="0" w:space="0" w:color="auto"/>
          <w:lang w:val="en-GB"/>
        </w:rPr>
        <w:t>PS</w:t>
      </w:r>
      <w:r w:rsidR="00B30202" w:rsidRPr="00270E70">
        <w:rPr>
          <w:rFonts w:eastAsia="Times New Roman" w:cs="Times New Roman"/>
          <w:color w:val="auto"/>
          <w:spacing w:val="-2"/>
          <w:bdr w:val="none" w:sz="0" w:space="0" w:color="auto"/>
          <w:lang w:val="en-GB"/>
        </w:rPr>
        <w:t xml:space="preserve"> (2013) “Executive Excess” report</w:t>
      </w:r>
      <w:r w:rsidR="00B30202">
        <w:rPr>
          <w:rFonts w:eastAsia="Times New Roman" w:cs="Times New Roman"/>
          <w:color w:val="auto"/>
          <w:spacing w:val="-2"/>
          <w:bdr w:val="none" w:sz="0" w:space="0" w:color="auto"/>
          <w:lang w:val="en-GB"/>
        </w:rPr>
        <w:t>ing on 241 CEOs over 25 years</w:t>
      </w:r>
      <w:r w:rsidR="00B30202" w:rsidRPr="00270E70">
        <w:rPr>
          <w:rFonts w:eastAsia="Times New Roman" w:cs="Times New Roman"/>
          <w:color w:val="auto"/>
          <w:spacing w:val="-2"/>
          <w:bdr w:val="none" w:sz="0" w:space="0" w:color="auto"/>
          <w:lang w:val="en-GB"/>
        </w:rPr>
        <w:t xml:space="preserve"> found 38% were seriously poor performers, with those fired </w:t>
      </w:r>
      <w:r w:rsidR="00B30202" w:rsidRPr="00270E70">
        <w:rPr>
          <w:rFonts w:cs="Times New Roman"/>
          <w:color w:val="auto"/>
          <w:spacing w:val="-2"/>
          <w:shd w:val="clear" w:color="auto" w:fill="FFFFFF"/>
        </w:rPr>
        <w:t>averaging $48million each upon their exit</w:t>
      </w:r>
      <w:r w:rsidR="00B30202">
        <w:rPr>
          <w:rFonts w:cs="Times New Roman"/>
          <w:color w:val="auto"/>
          <w:spacing w:val="-2"/>
          <w:shd w:val="clear" w:color="auto" w:fill="FFFFFF"/>
        </w:rPr>
        <w:t>.</w:t>
      </w:r>
    </w:p>
    <w:p w14:paraId="178A253B" w14:textId="77777777" w:rsidR="000C0314" w:rsidRPr="00270E70" w:rsidRDefault="000C0314" w:rsidP="003D5A46">
      <w:pPr>
        <w:pStyle w:val="NormalWeb"/>
        <w:spacing w:before="0" w:after="0" w:line="480" w:lineRule="auto"/>
        <w:jc w:val="both"/>
        <w:rPr>
          <w:rFonts w:cs="Times New Roman"/>
          <w:shd w:val="clear" w:color="auto" w:fill="FFFFFF"/>
        </w:rPr>
      </w:pPr>
    </w:p>
    <w:p w14:paraId="310412C5" w14:textId="08A001CB" w:rsidR="00A04957" w:rsidRPr="00270E70" w:rsidRDefault="00BF258F" w:rsidP="003C355A">
      <w:pPr>
        <w:pStyle w:val="Body"/>
        <w:shd w:val="clear" w:color="auto" w:fill="FFFFFF" w:themeFill="background1"/>
        <w:spacing w:after="0" w:line="480" w:lineRule="auto"/>
        <w:jc w:val="both"/>
        <w:rPr>
          <w:rFonts w:ascii="Times New Roman" w:hAnsi="Times New Roman" w:cs="Times New Roman"/>
          <w:sz w:val="24"/>
          <w:szCs w:val="24"/>
          <w:shd w:val="clear" w:color="auto" w:fill="FFFFFF"/>
        </w:rPr>
      </w:pPr>
      <w:r w:rsidRPr="00270E70">
        <w:rPr>
          <w:rFonts w:ascii="Times New Roman" w:hAnsi="Times New Roman" w:cs="Times New Roman"/>
          <w:color w:val="auto"/>
          <w:sz w:val="24"/>
          <w:szCs w:val="24"/>
        </w:rPr>
        <w:t xml:space="preserve">Despite </w:t>
      </w:r>
      <w:r w:rsidR="003C355A">
        <w:rPr>
          <w:rFonts w:ascii="Times New Roman" w:hAnsi="Times New Roman" w:cs="Times New Roman"/>
          <w:color w:val="auto"/>
          <w:sz w:val="24"/>
          <w:szCs w:val="24"/>
        </w:rPr>
        <w:t>research</w:t>
      </w:r>
      <w:r w:rsidRPr="00270E70">
        <w:rPr>
          <w:rFonts w:ascii="Times New Roman" w:hAnsi="Times New Roman" w:cs="Times New Roman"/>
          <w:color w:val="auto"/>
          <w:sz w:val="24"/>
          <w:szCs w:val="24"/>
        </w:rPr>
        <w:t xml:space="preserve"> connecting SP </w:t>
      </w:r>
      <w:r w:rsidR="0024478B" w:rsidRPr="00270E70">
        <w:rPr>
          <w:rFonts w:ascii="Times New Roman" w:hAnsi="Times New Roman" w:cs="Times New Roman"/>
          <w:color w:val="auto"/>
          <w:sz w:val="24"/>
          <w:szCs w:val="24"/>
        </w:rPr>
        <w:t xml:space="preserve">to </w:t>
      </w:r>
      <w:r w:rsidRPr="00270E70">
        <w:rPr>
          <w:rFonts w:ascii="Times New Roman" w:hAnsi="Times New Roman" w:cs="Times New Roman"/>
          <w:color w:val="auto"/>
          <w:sz w:val="24"/>
          <w:szCs w:val="24"/>
        </w:rPr>
        <w:t>organisational s</w:t>
      </w:r>
      <w:r w:rsidR="0039529F" w:rsidRPr="00270E70">
        <w:rPr>
          <w:rFonts w:ascii="Times New Roman" w:hAnsi="Times New Roman" w:cs="Times New Roman"/>
          <w:color w:val="auto"/>
          <w:sz w:val="24"/>
          <w:szCs w:val="24"/>
        </w:rPr>
        <w:t xml:space="preserve">tability </w:t>
      </w:r>
      <w:r w:rsidR="003F2883" w:rsidRPr="00270E70">
        <w:rPr>
          <w:rFonts w:ascii="Times New Roman" w:hAnsi="Times New Roman" w:cs="Times New Roman"/>
          <w:color w:val="auto"/>
          <w:sz w:val="24"/>
          <w:szCs w:val="24"/>
        </w:rPr>
        <w:t>(</w:t>
      </w:r>
      <w:proofErr w:type="spellStart"/>
      <w:r w:rsidRPr="00270E70">
        <w:rPr>
          <w:rFonts w:ascii="Times New Roman" w:hAnsi="Times New Roman" w:cs="Times New Roman"/>
          <w:color w:val="auto"/>
          <w:sz w:val="24"/>
          <w:szCs w:val="24"/>
        </w:rPr>
        <w:t>Mehrabani</w:t>
      </w:r>
      <w:proofErr w:type="spellEnd"/>
      <w:r w:rsidRPr="00270E70">
        <w:rPr>
          <w:rFonts w:ascii="Times New Roman" w:hAnsi="Times New Roman" w:cs="Times New Roman"/>
          <w:color w:val="auto"/>
          <w:sz w:val="24"/>
          <w:szCs w:val="24"/>
        </w:rPr>
        <w:t xml:space="preserve"> </w:t>
      </w:r>
      <w:r w:rsidR="0039529F" w:rsidRPr="00270E70">
        <w:rPr>
          <w:rFonts w:ascii="Times New Roman" w:hAnsi="Times New Roman" w:cs="Times New Roman"/>
          <w:color w:val="auto"/>
          <w:sz w:val="24"/>
          <w:szCs w:val="24"/>
        </w:rPr>
        <w:t xml:space="preserve">&amp; </w:t>
      </w:r>
      <w:r w:rsidRPr="00270E70">
        <w:rPr>
          <w:rFonts w:ascii="Times New Roman" w:hAnsi="Times New Roman" w:cs="Times New Roman"/>
          <w:color w:val="auto"/>
          <w:sz w:val="24"/>
          <w:szCs w:val="24"/>
        </w:rPr>
        <w:t>Mohamad</w:t>
      </w:r>
      <w:r w:rsidR="003F2883" w:rsidRPr="00270E70">
        <w:rPr>
          <w:rFonts w:ascii="Times New Roman" w:hAnsi="Times New Roman" w:cs="Times New Roman"/>
          <w:color w:val="auto"/>
          <w:sz w:val="24"/>
          <w:szCs w:val="24"/>
        </w:rPr>
        <w:t>, 2011;</w:t>
      </w:r>
      <w:r w:rsidR="001145B4" w:rsidRPr="00270E70">
        <w:rPr>
          <w:rFonts w:ascii="Times New Roman" w:hAnsi="Times New Roman" w:cs="Times New Roman"/>
          <w:color w:val="auto"/>
          <w:sz w:val="24"/>
          <w:szCs w:val="24"/>
        </w:rPr>
        <w:t xml:space="preserve"> </w:t>
      </w:r>
      <w:proofErr w:type="spellStart"/>
      <w:r w:rsidR="00AD5828" w:rsidRPr="00270E70">
        <w:rPr>
          <w:rFonts w:ascii="Times New Roman" w:hAnsi="Times New Roman" w:cs="Times New Roman"/>
          <w:color w:val="auto"/>
          <w:sz w:val="24"/>
          <w:szCs w:val="24"/>
          <w:shd w:val="clear" w:color="auto" w:fill="FFFFFF"/>
        </w:rPr>
        <w:t>Tonell</w:t>
      </w:r>
      <w:r w:rsidR="0039529F" w:rsidRPr="00270E70">
        <w:rPr>
          <w:rFonts w:ascii="Times New Roman" w:hAnsi="Times New Roman" w:cs="Times New Roman"/>
          <w:color w:val="auto"/>
          <w:sz w:val="24"/>
          <w:szCs w:val="24"/>
          <w:shd w:val="clear" w:color="auto" w:fill="FFFFFF"/>
        </w:rPr>
        <w:t>o</w:t>
      </w:r>
      <w:proofErr w:type="spellEnd"/>
      <w:r w:rsidR="0039529F" w:rsidRPr="00270E70">
        <w:rPr>
          <w:rFonts w:ascii="Times New Roman" w:hAnsi="Times New Roman" w:cs="Times New Roman"/>
          <w:color w:val="auto"/>
          <w:sz w:val="24"/>
          <w:szCs w:val="24"/>
          <w:shd w:val="clear" w:color="auto" w:fill="FFFFFF"/>
        </w:rPr>
        <w:t xml:space="preserve"> &amp; </w:t>
      </w:r>
      <w:proofErr w:type="spellStart"/>
      <w:r w:rsidR="003F2883" w:rsidRPr="00270E70">
        <w:rPr>
          <w:rFonts w:ascii="Times New Roman" w:hAnsi="Times New Roman" w:cs="Times New Roman"/>
          <w:color w:val="auto"/>
          <w:sz w:val="24"/>
          <w:szCs w:val="24"/>
          <w:shd w:val="clear" w:color="auto" w:fill="FFFFFF"/>
        </w:rPr>
        <w:t>Schloetzer</w:t>
      </w:r>
      <w:proofErr w:type="spellEnd"/>
      <w:r w:rsidR="003F2883" w:rsidRPr="00270E70">
        <w:rPr>
          <w:rFonts w:ascii="Times New Roman" w:hAnsi="Times New Roman" w:cs="Times New Roman"/>
          <w:color w:val="auto"/>
          <w:sz w:val="24"/>
          <w:szCs w:val="24"/>
          <w:shd w:val="clear" w:color="auto" w:fill="FFFFFF"/>
        </w:rPr>
        <w:t xml:space="preserve">, </w:t>
      </w:r>
      <w:r w:rsidR="00AD5828" w:rsidRPr="00270E70">
        <w:rPr>
          <w:rFonts w:ascii="Times New Roman" w:hAnsi="Times New Roman" w:cs="Times New Roman"/>
          <w:color w:val="auto"/>
          <w:sz w:val="24"/>
          <w:szCs w:val="24"/>
          <w:shd w:val="clear" w:color="auto" w:fill="FFFFFF"/>
        </w:rPr>
        <w:t>2016</w:t>
      </w:r>
      <w:r w:rsidRPr="00270E70">
        <w:rPr>
          <w:rFonts w:ascii="Times New Roman" w:hAnsi="Times New Roman" w:cs="Times New Roman"/>
          <w:color w:val="auto"/>
          <w:sz w:val="24"/>
          <w:szCs w:val="24"/>
        </w:rPr>
        <w:t>)</w:t>
      </w:r>
      <w:r w:rsidR="003F2883" w:rsidRPr="00270E70">
        <w:rPr>
          <w:rFonts w:ascii="Times New Roman" w:hAnsi="Times New Roman" w:cs="Times New Roman"/>
          <w:color w:val="auto"/>
          <w:sz w:val="24"/>
          <w:szCs w:val="24"/>
        </w:rPr>
        <w:t xml:space="preserve"> </w:t>
      </w:r>
      <w:r w:rsidR="00B30202">
        <w:rPr>
          <w:rFonts w:ascii="Times New Roman" w:hAnsi="Times New Roman" w:cs="Times New Roman"/>
          <w:color w:val="auto"/>
          <w:sz w:val="24"/>
          <w:szCs w:val="24"/>
        </w:rPr>
        <w:t xml:space="preserve">or </w:t>
      </w:r>
      <w:r w:rsidR="00C23D09" w:rsidRPr="00270E70">
        <w:rPr>
          <w:rFonts w:ascii="Times New Roman" w:hAnsi="Times New Roman" w:cs="Times New Roman"/>
          <w:color w:val="auto"/>
          <w:sz w:val="24"/>
          <w:szCs w:val="24"/>
        </w:rPr>
        <w:t>long-term competitive advantage</w:t>
      </w:r>
      <w:r w:rsidR="00B30202">
        <w:rPr>
          <w:rFonts w:ascii="Times New Roman" w:hAnsi="Times New Roman" w:cs="Times New Roman"/>
          <w:color w:val="auto"/>
          <w:sz w:val="24"/>
          <w:szCs w:val="24"/>
        </w:rPr>
        <w:t xml:space="preserve"> </w:t>
      </w:r>
      <w:r w:rsidR="001145B4" w:rsidRPr="00270E70">
        <w:rPr>
          <w:rFonts w:ascii="Times New Roman" w:hAnsi="Times New Roman" w:cs="Times New Roman"/>
          <w:color w:val="auto"/>
          <w:sz w:val="24"/>
          <w:szCs w:val="24"/>
        </w:rPr>
        <w:t>(</w:t>
      </w:r>
      <w:r w:rsidR="00B30202">
        <w:rPr>
          <w:rFonts w:ascii="Times New Roman" w:hAnsi="Times New Roman" w:cs="Times New Roman"/>
          <w:iCs/>
          <w:color w:val="auto"/>
          <w:sz w:val="24"/>
          <w:szCs w:val="24"/>
        </w:rPr>
        <w:t xml:space="preserve">Hoffman &amp; </w:t>
      </w:r>
      <w:r w:rsidR="00AD5828" w:rsidRPr="00270E70">
        <w:rPr>
          <w:rFonts w:ascii="Times New Roman" w:hAnsi="Times New Roman" w:cs="Times New Roman"/>
          <w:iCs/>
          <w:color w:val="auto"/>
          <w:sz w:val="24"/>
          <w:szCs w:val="24"/>
        </w:rPr>
        <w:t>Womack</w:t>
      </w:r>
      <w:r w:rsidR="00B30202">
        <w:rPr>
          <w:rFonts w:ascii="Times New Roman" w:hAnsi="Times New Roman" w:cs="Times New Roman"/>
          <w:iCs/>
          <w:color w:val="auto"/>
          <w:sz w:val="24"/>
          <w:szCs w:val="24"/>
        </w:rPr>
        <w:t>, 2011</w:t>
      </w:r>
      <w:r w:rsidR="00AD5828" w:rsidRPr="00270E70">
        <w:rPr>
          <w:rFonts w:ascii="Times New Roman" w:hAnsi="Times New Roman" w:cs="Times New Roman"/>
          <w:i/>
          <w:iCs/>
          <w:color w:val="auto"/>
          <w:sz w:val="24"/>
          <w:szCs w:val="24"/>
        </w:rPr>
        <w:t>)</w:t>
      </w:r>
      <w:r w:rsidR="00B30202">
        <w:rPr>
          <w:rFonts w:ascii="Times New Roman" w:hAnsi="Times New Roman" w:cs="Times New Roman"/>
          <w:i/>
          <w:iCs/>
          <w:color w:val="auto"/>
          <w:sz w:val="24"/>
          <w:szCs w:val="24"/>
        </w:rPr>
        <w:t xml:space="preserve"> </w:t>
      </w:r>
      <w:r w:rsidR="00B30202" w:rsidRPr="00B30202">
        <w:rPr>
          <w:rFonts w:ascii="Times New Roman" w:hAnsi="Times New Roman" w:cs="Times New Roman"/>
          <w:iCs/>
          <w:color w:val="auto"/>
          <w:sz w:val="24"/>
          <w:szCs w:val="24"/>
        </w:rPr>
        <w:t>the practice</w:t>
      </w:r>
      <w:r w:rsidR="00B30202">
        <w:rPr>
          <w:rFonts w:ascii="Times New Roman" w:hAnsi="Times New Roman" w:cs="Times New Roman"/>
          <w:i/>
          <w:iCs/>
          <w:color w:val="auto"/>
          <w:sz w:val="24"/>
          <w:szCs w:val="24"/>
        </w:rPr>
        <w:t xml:space="preserve"> </w:t>
      </w:r>
      <w:r w:rsidR="00AD5828" w:rsidRPr="00270E70">
        <w:rPr>
          <w:rFonts w:ascii="Times New Roman" w:hAnsi="Times New Roman" w:cs="Times New Roman"/>
          <w:iCs/>
          <w:color w:val="auto"/>
          <w:sz w:val="24"/>
          <w:szCs w:val="24"/>
        </w:rPr>
        <w:t>remains</w:t>
      </w:r>
      <w:r w:rsidR="00AD5828" w:rsidRPr="00270E70">
        <w:rPr>
          <w:rFonts w:ascii="Times New Roman" w:hAnsi="Times New Roman" w:cs="Times New Roman"/>
          <w:i/>
          <w:iCs/>
          <w:color w:val="auto"/>
          <w:sz w:val="24"/>
          <w:szCs w:val="24"/>
        </w:rPr>
        <w:t xml:space="preserve"> </w:t>
      </w:r>
      <w:r w:rsidR="00121E4C" w:rsidRPr="00270E70">
        <w:rPr>
          <w:rFonts w:ascii="Times New Roman" w:hAnsi="Times New Roman" w:cs="Times New Roman"/>
          <w:color w:val="auto"/>
          <w:sz w:val="24"/>
          <w:szCs w:val="24"/>
        </w:rPr>
        <w:t xml:space="preserve">challenging (Baron et al. 2010; Bruce et al., 2006). </w:t>
      </w:r>
      <w:r w:rsidR="00121E4C" w:rsidRPr="00270E70">
        <w:rPr>
          <w:rFonts w:ascii="Times New Roman" w:hAnsi="Times New Roman" w:cs="Times New Roman"/>
          <w:sz w:val="24"/>
          <w:szCs w:val="24"/>
        </w:rPr>
        <w:t>Even when prioritised, as reinforced by SP data captured in workforce trend reviews (e.g. Mercer, 2017) there is much debate as to what methods/practices to employ. Over 75%</w:t>
      </w:r>
      <w:r w:rsidR="00121E4C" w:rsidRPr="00270E70">
        <w:rPr>
          <w:rFonts w:ascii="Times New Roman" w:hAnsi="Times New Roman" w:cs="Times New Roman"/>
          <w:sz w:val="24"/>
          <w:szCs w:val="24"/>
          <w:shd w:val="clear" w:color="auto" w:fill="FFFFFF"/>
        </w:rPr>
        <w:t xml:space="preserve"> of </w:t>
      </w:r>
      <w:hyperlink r:id="rId8" w:anchor="f" w:history="1">
        <w:r w:rsidR="00121E4C" w:rsidRPr="00270E70">
          <w:rPr>
            <w:rStyle w:val="Hyperlink1"/>
            <w:rFonts w:ascii="Times New Roman" w:hAnsi="Times New Roman" w:cs="Times New Roman"/>
            <w:sz w:val="24"/>
            <w:szCs w:val="24"/>
          </w:rPr>
          <w:t>FTSE 100</w:t>
        </w:r>
      </w:hyperlink>
      <w:r w:rsidR="00121E4C" w:rsidRPr="00270E70">
        <w:rPr>
          <w:rStyle w:val="Hyperlink1"/>
          <w:rFonts w:ascii="Times New Roman" w:hAnsi="Times New Roman" w:cs="Times New Roman"/>
          <w:sz w:val="24"/>
          <w:szCs w:val="24"/>
        </w:rPr>
        <w:t>,</w:t>
      </w:r>
      <w:r w:rsidR="00121E4C" w:rsidRPr="00270E70">
        <w:rPr>
          <w:rFonts w:ascii="Times New Roman" w:hAnsi="Times New Roman" w:cs="Times New Roman"/>
          <w:sz w:val="24"/>
          <w:szCs w:val="24"/>
          <w:shd w:val="clear" w:color="auto" w:fill="FFFFFF"/>
        </w:rPr>
        <w:t> and</w:t>
      </w:r>
      <w:r w:rsidR="00121E4C" w:rsidRPr="00270E70">
        <w:rPr>
          <w:rFonts w:ascii="Times New Roman" w:hAnsi="Times New Roman" w:cs="Times New Roman"/>
          <w:sz w:val="24"/>
          <w:szCs w:val="24"/>
        </w:rPr>
        <w:t xml:space="preserve"> 80 percent of USA Fortune 500 companies </w:t>
      </w:r>
      <w:r w:rsidR="00A851E6">
        <w:rPr>
          <w:rFonts w:ascii="Times New Roman" w:hAnsi="Times New Roman" w:cs="Times New Roman"/>
          <w:sz w:val="24"/>
          <w:szCs w:val="24"/>
        </w:rPr>
        <w:t xml:space="preserve">make </w:t>
      </w:r>
      <w:r w:rsidR="00121E4C" w:rsidRPr="00270E70">
        <w:rPr>
          <w:rFonts w:ascii="Times New Roman" w:hAnsi="Times New Roman" w:cs="Times New Roman"/>
          <w:sz w:val="24"/>
          <w:szCs w:val="24"/>
        </w:rPr>
        <w:t xml:space="preserve">use </w:t>
      </w:r>
      <w:r w:rsidR="00A851E6">
        <w:rPr>
          <w:rFonts w:ascii="Times New Roman" w:hAnsi="Times New Roman" w:cs="Times New Roman"/>
          <w:sz w:val="24"/>
          <w:szCs w:val="24"/>
        </w:rPr>
        <w:t xml:space="preserve">of </w:t>
      </w:r>
      <w:r w:rsidR="00121E4C" w:rsidRPr="00270E70">
        <w:rPr>
          <w:rFonts w:ascii="Times New Roman" w:hAnsi="Times New Roman" w:cs="Times New Roman"/>
          <w:sz w:val="24"/>
          <w:szCs w:val="24"/>
        </w:rPr>
        <w:t xml:space="preserve">PTs (Wilson, 2014) </w:t>
      </w:r>
      <w:r w:rsidR="00A851E6">
        <w:rPr>
          <w:rFonts w:ascii="Times New Roman" w:hAnsi="Times New Roman" w:cs="Times New Roman"/>
          <w:sz w:val="24"/>
          <w:szCs w:val="24"/>
        </w:rPr>
        <w:t>in</w:t>
      </w:r>
      <w:r w:rsidR="00121E4C" w:rsidRPr="00270E70">
        <w:rPr>
          <w:rFonts w:ascii="Times New Roman" w:hAnsi="Times New Roman" w:cs="Times New Roman"/>
          <w:sz w:val="24"/>
          <w:szCs w:val="24"/>
        </w:rPr>
        <w:t xml:space="preserve"> </w:t>
      </w:r>
      <w:r w:rsidR="00A851E6">
        <w:rPr>
          <w:rFonts w:ascii="Times New Roman" w:hAnsi="Times New Roman" w:cs="Times New Roman"/>
          <w:sz w:val="24"/>
          <w:szCs w:val="24"/>
        </w:rPr>
        <w:t>coaching, development, and team-</w:t>
      </w:r>
      <w:r w:rsidR="00121E4C" w:rsidRPr="00270E70">
        <w:rPr>
          <w:rFonts w:ascii="Times New Roman" w:hAnsi="Times New Roman" w:cs="Times New Roman"/>
          <w:sz w:val="24"/>
          <w:szCs w:val="24"/>
        </w:rPr>
        <w:t xml:space="preserve">building </w:t>
      </w:r>
      <w:r w:rsidR="00A851E6">
        <w:rPr>
          <w:rFonts w:ascii="Times New Roman" w:hAnsi="Times New Roman" w:cs="Times New Roman"/>
          <w:sz w:val="24"/>
          <w:szCs w:val="24"/>
        </w:rPr>
        <w:t xml:space="preserve">contexts </w:t>
      </w:r>
      <w:r w:rsidR="00121E4C" w:rsidRPr="00270E70">
        <w:rPr>
          <w:rFonts w:ascii="Times New Roman" w:hAnsi="Times New Roman" w:cs="Times New Roman"/>
          <w:sz w:val="24"/>
          <w:szCs w:val="24"/>
        </w:rPr>
        <w:t>(</w:t>
      </w:r>
      <w:r w:rsidR="001904EE" w:rsidRPr="00270E70">
        <w:rPr>
          <w:rFonts w:ascii="Times New Roman" w:hAnsi="Times New Roman" w:cs="Times New Roman"/>
          <w:sz w:val="24"/>
          <w:szCs w:val="24"/>
        </w:rPr>
        <w:t xml:space="preserve">Jones &amp; </w:t>
      </w:r>
      <w:r w:rsidR="00121E4C" w:rsidRPr="00270E70">
        <w:rPr>
          <w:rFonts w:ascii="Times New Roman" w:hAnsi="Times New Roman" w:cs="Times New Roman"/>
          <w:sz w:val="24"/>
          <w:szCs w:val="24"/>
        </w:rPr>
        <w:t xml:space="preserve">Hartley 2013), having expanded beyond its </w:t>
      </w:r>
      <w:r w:rsidR="00276A2D">
        <w:rPr>
          <w:rFonts w:ascii="Times New Roman" w:hAnsi="Times New Roman" w:cs="Times New Roman"/>
          <w:sz w:val="24"/>
          <w:szCs w:val="24"/>
        </w:rPr>
        <w:t xml:space="preserve">self-assessment </w:t>
      </w:r>
      <w:r w:rsidR="00121E4C" w:rsidRPr="00270E70">
        <w:rPr>
          <w:rFonts w:ascii="Times New Roman" w:hAnsi="Times New Roman" w:cs="Times New Roman"/>
          <w:sz w:val="24"/>
          <w:szCs w:val="24"/>
        </w:rPr>
        <w:t>original use (</w:t>
      </w:r>
      <w:proofErr w:type="spellStart"/>
      <w:r w:rsidR="00121E4C" w:rsidRPr="00270E70">
        <w:rPr>
          <w:rFonts w:ascii="Times New Roman" w:hAnsi="Times New Roman" w:cs="Times New Roman"/>
          <w:sz w:val="24"/>
          <w:szCs w:val="24"/>
        </w:rPr>
        <w:t>Lochner</w:t>
      </w:r>
      <w:proofErr w:type="spellEnd"/>
      <w:r w:rsidR="00121E4C" w:rsidRPr="00270E70">
        <w:rPr>
          <w:rFonts w:ascii="Times New Roman" w:hAnsi="Times New Roman" w:cs="Times New Roman"/>
          <w:sz w:val="24"/>
          <w:szCs w:val="24"/>
        </w:rPr>
        <w:t xml:space="preserve">, 2017). Despite </w:t>
      </w:r>
      <w:r w:rsidR="00121E4C" w:rsidRPr="00270E70">
        <w:rPr>
          <w:rFonts w:ascii="Times New Roman" w:hAnsi="Times New Roman" w:cs="Times New Roman"/>
          <w:sz w:val="24"/>
          <w:szCs w:val="24"/>
          <w:shd w:val="clear" w:color="auto" w:fill="FFFFFF"/>
        </w:rPr>
        <w:t xml:space="preserve">guidelines evolving to ensure appropriate procedures are </w:t>
      </w:r>
      <w:r w:rsidR="00121E4C" w:rsidRPr="00270E70">
        <w:rPr>
          <w:rFonts w:ascii="Times New Roman" w:hAnsi="Times New Roman" w:cs="Times New Roman"/>
          <w:sz w:val="24"/>
          <w:szCs w:val="24"/>
          <w:shd w:val="clear" w:color="auto" w:fill="FFFFFF"/>
        </w:rPr>
        <w:lastRenderedPageBreak/>
        <w:t>applied, ethical dilemmas regarding appropriate interpretations and utilization of the test results still arise (</w:t>
      </w:r>
      <w:r w:rsidR="00121E4C" w:rsidRPr="00270E70">
        <w:rPr>
          <w:rFonts w:ascii="Times New Roman" w:hAnsi="Times New Roman" w:cs="Times New Roman"/>
          <w:sz w:val="24"/>
          <w:szCs w:val="24"/>
        </w:rPr>
        <w:t xml:space="preserve">Winfred et al., 2001; </w:t>
      </w:r>
      <w:r w:rsidR="00717250" w:rsidRPr="00270E70">
        <w:rPr>
          <w:rFonts w:ascii="Times New Roman" w:hAnsi="Times New Roman" w:cs="Times New Roman"/>
          <w:color w:val="000000" w:themeColor="text1"/>
          <w:sz w:val="24"/>
          <w:szCs w:val="24"/>
        </w:rPr>
        <w:t>Prakash</w:t>
      </w:r>
      <w:r w:rsidR="00717250" w:rsidRPr="00270E70" w:rsidDel="00717250">
        <w:rPr>
          <w:rFonts w:ascii="Times New Roman" w:hAnsi="Times New Roman" w:cs="Times New Roman"/>
          <w:sz w:val="24"/>
          <w:szCs w:val="24"/>
        </w:rPr>
        <w:t xml:space="preserve"> </w:t>
      </w:r>
      <w:r w:rsidR="00121E4C" w:rsidRPr="00270E70">
        <w:rPr>
          <w:rFonts w:ascii="Times New Roman" w:hAnsi="Times New Roman" w:cs="Times New Roman"/>
          <w:sz w:val="24"/>
          <w:szCs w:val="24"/>
        </w:rPr>
        <w:t>&amp; Kumar,</w:t>
      </w:r>
      <w:r w:rsidR="000C0314" w:rsidRPr="00270E70">
        <w:rPr>
          <w:rFonts w:ascii="Times New Roman" w:hAnsi="Times New Roman" w:cs="Times New Roman"/>
          <w:sz w:val="24"/>
          <w:szCs w:val="24"/>
        </w:rPr>
        <w:t xml:space="preserve"> </w:t>
      </w:r>
      <w:r w:rsidR="00121E4C" w:rsidRPr="00270E70">
        <w:rPr>
          <w:rFonts w:ascii="Times New Roman" w:hAnsi="Times New Roman" w:cs="Times New Roman"/>
          <w:sz w:val="24"/>
          <w:szCs w:val="24"/>
        </w:rPr>
        <w:t>2016). C</w:t>
      </w:r>
      <w:r w:rsidR="00121E4C" w:rsidRPr="00270E70">
        <w:rPr>
          <w:rFonts w:ascii="Times New Roman" w:hAnsi="Times New Roman" w:cs="Times New Roman"/>
          <w:sz w:val="24"/>
          <w:szCs w:val="24"/>
          <w:shd w:val="clear" w:color="auto" w:fill="FFFFFF"/>
        </w:rPr>
        <w:t xml:space="preserve">ultural bias, </w:t>
      </w:r>
      <w:r w:rsidR="002F4141">
        <w:rPr>
          <w:rFonts w:ascii="Times New Roman" w:hAnsi="Times New Roman" w:cs="Times New Roman"/>
          <w:sz w:val="24"/>
          <w:szCs w:val="24"/>
          <w:shd w:val="clear" w:color="auto" w:fill="FFFFFF"/>
        </w:rPr>
        <w:t>privacy invasion</w:t>
      </w:r>
      <w:r w:rsidR="00121E4C" w:rsidRPr="00270E70">
        <w:rPr>
          <w:rFonts w:ascii="Times New Roman" w:hAnsi="Times New Roman" w:cs="Times New Roman"/>
          <w:sz w:val="24"/>
          <w:szCs w:val="24"/>
          <w:shd w:val="clear" w:color="auto" w:fill="FFFFFF"/>
        </w:rPr>
        <w:t>, lack of validity, and manipulation of outcomes to achieve an expected outcome (aka faking) (</w:t>
      </w:r>
      <w:proofErr w:type="spellStart"/>
      <w:r w:rsidR="00121E4C" w:rsidRPr="00270E70">
        <w:rPr>
          <w:rFonts w:ascii="Times New Roman" w:hAnsi="Times New Roman" w:cs="Times New Roman"/>
          <w:sz w:val="24"/>
          <w:szCs w:val="24"/>
          <w:shd w:val="clear" w:color="auto" w:fill="FFFFFF"/>
        </w:rPr>
        <w:t>Goffin</w:t>
      </w:r>
      <w:proofErr w:type="spellEnd"/>
      <w:r w:rsidR="00121E4C" w:rsidRPr="00270E70">
        <w:rPr>
          <w:rFonts w:ascii="Times New Roman" w:hAnsi="Times New Roman" w:cs="Times New Roman"/>
          <w:sz w:val="24"/>
          <w:szCs w:val="24"/>
          <w:shd w:val="clear" w:color="auto" w:fill="FFFFFF"/>
        </w:rPr>
        <w:t xml:space="preserve"> &amp; Boyd,</w:t>
      </w:r>
      <w:r w:rsidR="009E1ECD">
        <w:rPr>
          <w:rFonts w:ascii="Times New Roman" w:hAnsi="Times New Roman" w:cs="Times New Roman"/>
          <w:sz w:val="24"/>
          <w:szCs w:val="24"/>
          <w:shd w:val="clear" w:color="auto" w:fill="FFFFFF"/>
        </w:rPr>
        <w:t xml:space="preserve"> 2009) have all contributed to</w:t>
      </w:r>
      <w:r w:rsidR="00121E4C" w:rsidRPr="00270E70">
        <w:rPr>
          <w:rFonts w:ascii="Times New Roman" w:hAnsi="Times New Roman" w:cs="Times New Roman"/>
          <w:sz w:val="24"/>
          <w:szCs w:val="24"/>
          <w:shd w:val="clear" w:color="auto" w:fill="FFFFFF"/>
        </w:rPr>
        <w:t xml:space="preserve"> scepticism regarding their procedure</w:t>
      </w:r>
      <w:r w:rsidR="000C0314" w:rsidRPr="00270E70">
        <w:rPr>
          <w:rFonts w:ascii="Times New Roman" w:hAnsi="Times New Roman" w:cs="Times New Roman"/>
          <w:sz w:val="24"/>
          <w:szCs w:val="24"/>
          <w:shd w:val="clear" w:color="auto" w:fill="FFFFFF"/>
        </w:rPr>
        <w:t>s</w:t>
      </w:r>
      <w:r w:rsidR="00121E4C" w:rsidRPr="00270E70">
        <w:rPr>
          <w:rFonts w:ascii="Times New Roman" w:hAnsi="Times New Roman" w:cs="Times New Roman"/>
          <w:sz w:val="24"/>
          <w:szCs w:val="24"/>
          <w:shd w:val="clear" w:color="auto" w:fill="FFFFFF"/>
        </w:rPr>
        <w:t xml:space="preserve"> and sanctity of results (</w:t>
      </w:r>
      <w:r w:rsidR="00121E4C" w:rsidRPr="00270E70">
        <w:rPr>
          <w:rFonts w:ascii="Times New Roman" w:hAnsi="Times New Roman" w:cs="Times New Roman"/>
          <w:sz w:val="24"/>
          <w:szCs w:val="24"/>
        </w:rPr>
        <w:t>Prakash &amp; Kumar</w:t>
      </w:r>
      <w:r w:rsidR="00121E4C" w:rsidRPr="00270E70">
        <w:rPr>
          <w:rFonts w:ascii="Times New Roman" w:hAnsi="Times New Roman" w:cs="Times New Roman"/>
          <w:sz w:val="24"/>
          <w:szCs w:val="24"/>
          <w:shd w:val="clear" w:color="auto" w:fill="FFFFFF"/>
        </w:rPr>
        <w:t>, 2016), and predictability of performance (Benson &amp; Campbell, 2007)</w:t>
      </w:r>
      <w:r w:rsidR="000C0314" w:rsidRPr="00270E70">
        <w:rPr>
          <w:rFonts w:ascii="Times New Roman" w:hAnsi="Times New Roman" w:cs="Times New Roman"/>
          <w:sz w:val="24"/>
          <w:szCs w:val="24"/>
          <w:shd w:val="clear" w:color="auto" w:fill="FFFFFF"/>
        </w:rPr>
        <w:t>.</w:t>
      </w:r>
      <w:r w:rsidR="00121E4C" w:rsidRPr="00270E70">
        <w:rPr>
          <w:rFonts w:ascii="Times New Roman" w:hAnsi="Times New Roman" w:cs="Times New Roman"/>
          <w:sz w:val="24"/>
          <w:szCs w:val="24"/>
          <w:shd w:val="clear" w:color="auto" w:fill="FFFFFF"/>
        </w:rPr>
        <w:t xml:space="preserve"> Reynolds &amp; Suzuki</w:t>
      </w:r>
      <w:r w:rsidR="000C0314" w:rsidRPr="00270E70">
        <w:rPr>
          <w:rFonts w:ascii="Times New Roman" w:hAnsi="Times New Roman" w:cs="Times New Roman"/>
          <w:sz w:val="24"/>
          <w:szCs w:val="24"/>
        </w:rPr>
        <w:t xml:space="preserve"> (2013) also report</w:t>
      </w:r>
      <w:r w:rsidR="002F4141">
        <w:rPr>
          <w:rFonts w:ascii="Times New Roman" w:hAnsi="Times New Roman" w:cs="Times New Roman"/>
          <w:sz w:val="24"/>
          <w:szCs w:val="24"/>
        </w:rPr>
        <w:t xml:space="preserve"> on bias and discrimination. </w:t>
      </w:r>
      <w:r w:rsidR="00121E4C" w:rsidRPr="00270E70">
        <w:rPr>
          <w:rFonts w:ascii="Times New Roman" w:hAnsi="Times New Roman" w:cs="Times New Roman"/>
          <w:sz w:val="24"/>
          <w:szCs w:val="24"/>
          <w:shd w:val="clear" w:color="auto" w:fill="FFFFFF"/>
        </w:rPr>
        <w:t>Concerns include those administrating tests are not able to interpret data appropriately or appl</w:t>
      </w:r>
      <w:r w:rsidR="00FA16A9" w:rsidRPr="00270E70">
        <w:rPr>
          <w:rFonts w:ascii="Times New Roman" w:hAnsi="Times New Roman" w:cs="Times New Roman"/>
          <w:sz w:val="24"/>
          <w:szCs w:val="24"/>
          <w:shd w:val="clear" w:color="auto" w:fill="FFFFFF"/>
        </w:rPr>
        <w:t>y it constructive</w:t>
      </w:r>
      <w:r w:rsidR="002F4141">
        <w:rPr>
          <w:rFonts w:ascii="Times New Roman" w:hAnsi="Times New Roman" w:cs="Times New Roman"/>
          <w:sz w:val="24"/>
          <w:szCs w:val="24"/>
          <w:shd w:val="clear" w:color="auto" w:fill="FFFFFF"/>
        </w:rPr>
        <w:t xml:space="preserve">ly </w:t>
      </w:r>
      <w:r w:rsidR="00FA16A9" w:rsidRPr="00270E70">
        <w:rPr>
          <w:rFonts w:ascii="Times New Roman" w:hAnsi="Times New Roman" w:cs="Times New Roman"/>
          <w:sz w:val="24"/>
          <w:szCs w:val="24"/>
          <w:shd w:val="clear" w:color="auto" w:fill="FFFFFF"/>
        </w:rPr>
        <w:t>(</w:t>
      </w:r>
      <w:proofErr w:type="spellStart"/>
      <w:r w:rsidR="00FA16A9" w:rsidRPr="00270E70">
        <w:rPr>
          <w:rFonts w:ascii="Times New Roman" w:hAnsi="Times New Roman" w:cs="Times New Roman"/>
          <w:sz w:val="24"/>
          <w:szCs w:val="24"/>
          <w:shd w:val="clear" w:color="auto" w:fill="FFFFFF"/>
        </w:rPr>
        <w:t>Bersin</w:t>
      </w:r>
      <w:proofErr w:type="spellEnd"/>
      <w:r w:rsidR="00121E4C" w:rsidRPr="00270E70">
        <w:rPr>
          <w:rFonts w:ascii="Times New Roman" w:hAnsi="Times New Roman" w:cs="Times New Roman"/>
          <w:sz w:val="24"/>
          <w:szCs w:val="24"/>
          <w:shd w:val="clear" w:color="auto" w:fill="FFFFFF"/>
        </w:rPr>
        <w:t xml:space="preserve">, 2013). It is purported that even if the tests support self-awareness of one’s personality, this does not necessarily lead to </w:t>
      </w:r>
      <w:r w:rsidR="00121E4C" w:rsidRPr="00270E70">
        <w:rPr>
          <w:rFonts w:ascii="Times New Roman" w:hAnsi="Times New Roman" w:cs="Times New Roman"/>
          <w:color w:val="auto"/>
          <w:sz w:val="24"/>
          <w:szCs w:val="24"/>
          <w:shd w:val="clear" w:color="auto" w:fill="FFFFFF"/>
        </w:rPr>
        <w:t xml:space="preserve">change, or if it does, it can take </w:t>
      </w:r>
      <w:r w:rsidR="000C0314" w:rsidRPr="00270E70">
        <w:rPr>
          <w:rFonts w:ascii="Times New Roman" w:hAnsi="Times New Roman" w:cs="Times New Roman"/>
          <w:color w:val="auto"/>
          <w:sz w:val="24"/>
          <w:szCs w:val="24"/>
          <w:shd w:val="clear" w:color="auto" w:fill="FFFFFF"/>
        </w:rPr>
        <w:t>too long</w:t>
      </w:r>
      <w:r w:rsidR="002F4141">
        <w:rPr>
          <w:rFonts w:ascii="Times New Roman" w:hAnsi="Times New Roman" w:cs="Times New Roman"/>
          <w:color w:val="auto"/>
          <w:sz w:val="24"/>
          <w:szCs w:val="24"/>
          <w:shd w:val="clear" w:color="auto" w:fill="FFFFFF"/>
        </w:rPr>
        <w:t xml:space="preserve"> </w:t>
      </w:r>
      <w:r w:rsidR="00121E4C" w:rsidRPr="00270E70">
        <w:rPr>
          <w:rFonts w:ascii="Times New Roman" w:hAnsi="Times New Roman" w:cs="Times New Roman"/>
          <w:color w:val="auto"/>
          <w:sz w:val="24"/>
          <w:szCs w:val="24"/>
        </w:rPr>
        <w:t>(</w:t>
      </w:r>
      <w:proofErr w:type="spellStart"/>
      <w:r w:rsidR="00121E4C" w:rsidRPr="00270E70">
        <w:rPr>
          <w:rFonts w:ascii="Times New Roman" w:hAnsi="Times New Roman" w:cs="Times New Roman"/>
          <w:color w:val="auto"/>
          <w:sz w:val="24"/>
          <w:szCs w:val="24"/>
        </w:rPr>
        <w:t>Quoidba</w:t>
      </w:r>
      <w:r w:rsidR="009E1ECD">
        <w:rPr>
          <w:rFonts w:ascii="Times New Roman" w:hAnsi="Times New Roman" w:cs="Times New Roman"/>
          <w:color w:val="auto"/>
          <w:sz w:val="24"/>
          <w:szCs w:val="24"/>
        </w:rPr>
        <w:t>ch</w:t>
      </w:r>
      <w:proofErr w:type="spellEnd"/>
      <w:r w:rsidR="009E1ECD">
        <w:rPr>
          <w:rFonts w:ascii="Times New Roman" w:hAnsi="Times New Roman" w:cs="Times New Roman"/>
          <w:color w:val="auto"/>
          <w:sz w:val="24"/>
          <w:szCs w:val="24"/>
        </w:rPr>
        <w:t xml:space="preserve"> et al., 2013; </w:t>
      </w:r>
      <w:proofErr w:type="spellStart"/>
      <w:r w:rsidR="009E1ECD">
        <w:rPr>
          <w:rFonts w:ascii="Times New Roman" w:hAnsi="Times New Roman" w:cs="Times New Roman"/>
          <w:color w:val="auto"/>
          <w:sz w:val="24"/>
          <w:szCs w:val="24"/>
        </w:rPr>
        <w:t>Pinsight</w:t>
      </w:r>
      <w:proofErr w:type="spellEnd"/>
      <w:r w:rsidR="009E1ECD">
        <w:rPr>
          <w:rFonts w:ascii="Times New Roman" w:hAnsi="Times New Roman" w:cs="Times New Roman"/>
          <w:color w:val="auto"/>
          <w:sz w:val="24"/>
          <w:szCs w:val="24"/>
        </w:rPr>
        <w:t xml:space="preserve"> 2013)</w:t>
      </w:r>
      <w:r w:rsidR="00121E4C" w:rsidRPr="00270E70">
        <w:rPr>
          <w:rFonts w:ascii="Times New Roman" w:hAnsi="Times New Roman" w:cs="Times New Roman"/>
          <w:color w:val="auto"/>
          <w:sz w:val="24"/>
          <w:szCs w:val="24"/>
        </w:rPr>
        <w:t xml:space="preserve"> or has lower value compared to alternatives </w:t>
      </w:r>
      <w:r w:rsidR="009E1ECD">
        <w:rPr>
          <w:rFonts w:ascii="Times New Roman" w:hAnsi="Times New Roman" w:cs="Times New Roman"/>
          <w:color w:val="auto"/>
          <w:sz w:val="24"/>
          <w:szCs w:val="24"/>
        </w:rPr>
        <w:t>such as</w:t>
      </w:r>
      <w:r w:rsidR="00121E4C" w:rsidRPr="00270E70">
        <w:rPr>
          <w:rFonts w:ascii="Times New Roman" w:hAnsi="Times New Roman" w:cs="Times New Roman"/>
          <w:color w:val="auto"/>
          <w:sz w:val="24"/>
          <w:szCs w:val="24"/>
        </w:rPr>
        <w:t xml:space="preserve"> ability tests (</w:t>
      </w:r>
      <w:proofErr w:type="spellStart"/>
      <w:r w:rsidR="00121E4C" w:rsidRPr="00270E70">
        <w:rPr>
          <w:rFonts w:ascii="Times New Roman" w:hAnsi="Times New Roman" w:cs="Times New Roman"/>
          <w:color w:val="auto"/>
          <w:sz w:val="24"/>
          <w:szCs w:val="24"/>
        </w:rPr>
        <w:t>Guilliford</w:t>
      </w:r>
      <w:proofErr w:type="spellEnd"/>
      <w:r w:rsidR="00121E4C" w:rsidRPr="00270E70">
        <w:rPr>
          <w:rFonts w:ascii="Times New Roman" w:hAnsi="Times New Roman" w:cs="Times New Roman"/>
          <w:color w:val="auto"/>
          <w:sz w:val="24"/>
          <w:szCs w:val="24"/>
        </w:rPr>
        <w:t>, 1992).</w:t>
      </w:r>
      <w:r w:rsidR="00333C34" w:rsidRPr="00270E70">
        <w:rPr>
          <w:rFonts w:ascii="Times New Roman" w:hAnsi="Times New Roman" w:cs="Times New Roman"/>
          <w:color w:val="auto"/>
          <w:sz w:val="24"/>
          <w:szCs w:val="24"/>
        </w:rPr>
        <w:t xml:space="preserve"> A common held view by business commentators is that SP </w:t>
      </w:r>
      <w:r w:rsidR="003C355A">
        <w:rPr>
          <w:rFonts w:ascii="Times New Roman" w:hAnsi="Times New Roman" w:cs="Times New Roman"/>
          <w:color w:val="auto"/>
          <w:sz w:val="24"/>
          <w:szCs w:val="24"/>
          <w:shd w:val="clear" w:color="auto" w:fill="FFFFFF"/>
        </w:rPr>
        <w:t xml:space="preserve">performed badly </w:t>
      </w:r>
      <w:r w:rsidR="001145B4" w:rsidRPr="00270E70">
        <w:rPr>
          <w:rFonts w:ascii="Times New Roman" w:hAnsi="Times New Roman" w:cs="Times New Roman"/>
          <w:color w:val="auto"/>
          <w:sz w:val="24"/>
          <w:szCs w:val="24"/>
          <w:shd w:val="clear" w:color="auto" w:fill="FFFFFF"/>
        </w:rPr>
        <w:t>is as damaging as no</w:t>
      </w:r>
      <w:r w:rsidR="005279FE" w:rsidRPr="00270E70">
        <w:rPr>
          <w:rFonts w:ascii="Times New Roman" w:hAnsi="Times New Roman" w:cs="Times New Roman"/>
          <w:color w:val="auto"/>
          <w:sz w:val="24"/>
          <w:szCs w:val="24"/>
          <w:shd w:val="clear" w:color="auto" w:fill="FFFFFF"/>
        </w:rPr>
        <w:t xml:space="preserve"> plan at all (</w:t>
      </w:r>
      <w:proofErr w:type="spellStart"/>
      <w:r w:rsidR="001145B4" w:rsidRPr="00270E70">
        <w:rPr>
          <w:rFonts w:ascii="Times New Roman" w:hAnsi="Times New Roman" w:cs="Times New Roman"/>
          <w:color w:val="auto"/>
          <w:sz w:val="24"/>
          <w:szCs w:val="24"/>
          <w:shd w:val="clear" w:color="auto" w:fill="FFFFFF"/>
        </w:rPr>
        <w:t>Zinner</w:t>
      </w:r>
      <w:proofErr w:type="spellEnd"/>
      <w:r w:rsidR="001145B4" w:rsidRPr="00270E70">
        <w:rPr>
          <w:rFonts w:ascii="Times New Roman" w:hAnsi="Times New Roman" w:cs="Times New Roman"/>
          <w:color w:val="auto"/>
          <w:sz w:val="24"/>
          <w:szCs w:val="24"/>
          <w:shd w:val="clear" w:color="auto" w:fill="FFFFFF"/>
        </w:rPr>
        <w:t xml:space="preserve"> &amp; Co., 2015)</w:t>
      </w:r>
      <w:r w:rsidR="0057318B" w:rsidRPr="00270E70">
        <w:rPr>
          <w:rFonts w:ascii="Times New Roman" w:hAnsi="Times New Roman" w:cs="Times New Roman"/>
          <w:color w:val="auto"/>
          <w:sz w:val="24"/>
          <w:szCs w:val="24"/>
          <w:shd w:val="clear" w:color="auto" w:fill="FFFFFF"/>
        </w:rPr>
        <w:t>.</w:t>
      </w:r>
      <w:r w:rsidR="003C355A">
        <w:rPr>
          <w:rFonts w:ascii="Times New Roman" w:hAnsi="Times New Roman" w:cs="Times New Roman"/>
          <w:color w:val="auto"/>
          <w:sz w:val="24"/>
          <w:szCs w:val="24"/>
          <w:shd w:val="clear" w:color="auto" w:fill="FFFFFF"/>
        </w:rPr>
        <w:t xml:space="preserve"> </w:t>
      </w:r>
      <w:r w:rsidR="007C6F92">
        <w:rPr>
          <w:rFonts w:ascii="Times New Roman" w:hAnsi="Times New Roman" w:cs="Times New Roman"/>
          <w:color w:val="auto"/>
          <w:sz w:val="24"/>
          <w:szCs w:val="24"/>
          <w:shd w:val="clear" w:color="auto" w:fill="FFFFFF"/>
        </w:rPr>
        <w:t>This is evidence</w:t>
      </w:r>
      <w:r w:rsidR="002F4141">
        <w:rPr>
          <w:rFonts w:ascii="Times New Roman" w:hAnsi="Times New Roman" w:cs="Times New Roman"/>
          <w:color w:val="auto"/>
          <w:sz w:val="24"/>
          <w:szCs w:val="24"/>
          <w:shd w:val="clear" w:color="auto" w:fill="FFFFFF"/>
        </w:rPr>
        <w:t>d</w:t>
      </w:r>
      <w:r w:rsidR="007C6F92">
        <w:rPr>
          <w:rFonts w:ascii="Times New Roman" w:hAnsi="Times New Roman" w:cs="Times New Roman"/>
          <w:color w:val="auto"/>
          <w:sz w:val="24"/>
          <w:szCs w:val="24"/>
          <w:shd w:val="clear" w:color="auto" w:fill="FFFFFF"/>
        </w:rPr>
        <w:t xml:space="preserve"> </w:t>
      </w:r>
      <w:r w:rsidR="003C355A" w:rsidRPr="00270E70">
        <w:rPr>
          <w:rFonts w:ascii="Times New Roman" w:hAnsi="Times New Roman" w:cs="Times New Roman"/>
          <w:color w:val="auto"/>
          <w:sz w:val="24"/>
          <w:szCs w:val="24"/>
          <w:shd w:val="clear" w:color="auto" w:fill="FFFFFF"/>
        </w:rPr>
        <w:t>by recent high-profile cases</w:t>
      </w:r>
      <w:r w:rsidR="003C355A">
        <w:rPr>
          <w:rFonts w:ascii="Times New Roman" w:hAnsi="Times New Roman" w:cs="Times New Roman"/>
          <w:color w:val="auto"/>
          <w:sz w:val="24"/>
          <w:szCs w:val="24"/>
          <w:shd w:val="clear" w:color="auto" w:fill="FFFFFF"/>
        </w:rPr>
        <w:t xml:space="preserve"> as </w:t>
      </w:r>
      <w:r w:rsidR="003C355A" w:rsidRPr="00270E70">
        <w:rPr>
          <w:rFonts w:ascii="Times New Roman" w:hAnsi="Times New Roman" w:cs="Times New Roman"/>
          <w:color w:val="auto"/>
          <w:sz w:val="24"/>
          <w:szCs w:val="24"/>
          <w:shd w:val="clear" w:color="auto" w:fill="FFFFFF"/>
        </w:rPr>
        <w:t>Hewlett-Packard,  Royal B</w:t>
      </w:r>
      <w:r w:rsidR="003C355A">
        <w:rPr>
          <w:rFonts w:ascii="Times New Roman" w:hAnsi="Times New Roman" w:cs="Times New Roman"/>
          <w:color w:val="auto"/>
          <w:sz w:val="24"/>
          <w:szCs w:val="24"/>
          <w:shd w:val="clear" w:color="auto" w:fill="FFFFFF"/>
        </w:rPr>
        <w:t>ank of Scotland, General Motors</w:t>
      </w:r>
      <w:r w:rsidR="003C355A" w:rsidRPr="00270E70">
        <w:rPr>
          <w:rFonts w:ascii="Times New Roman" w:hAnsi="Times New Roman" w:cs="Times New Roman"/>
          <w:color w:val="auto"/>
          <w:sz w:val="24"/>
          <w:szCs w:val="24"/>
          <w:shd w:val="clear" w:color="auto" w:fill="FFFFFF"/>
        </w:rPr>
        <w:t>, and Ford (</w:t>
      </w:r>
      <w:proofErr w:type="spellStart"/>
      <w:r w:rsidR="003C355A" w:rsidRPr="00270E70">
        <w:rPr>
          <w:rFonts w:ascii="Times New Roman" w:hAnsi="Times New Roman" w:cs="Times New Roman"/>
          <w:color w:val="auto"/>
          <w:sz w:val="24"/>
          <w:szCs w:val="24"/>
          <w:shd w:val="clear" w:color="auto" w:fill="FFFFFF"/>
        </w:rPr>
        <w:t>Tichy</w:t>
      </w:r>
      <w:proofErr w:type="spellEnd"/>
      <w:r w:rsidR="003C355A" w:rsidRPr="00270E70">
        <w:rPr>
          <w:rFonts w:ascii="Times New Roman" w:hAnsi="Times New Roman" w:cs="Times New Roman"/>
          <w:color w:val="auto"/>
          <w:sz w:val="24"/>
          <w:szCs w:val="24"/>
          <w:shd w:val="clear" w:color="auto" w:fill="FFFFFF"/>
        </w:rPr>
        <w:t>, 2014)</w:t>
      </w:r>
      <w:r w:rsidR="003C355A">
        <w:rPr>
          <w:rFonts w:ascii="Times New Roman" w:hAnsi="Times New Roman" w:cs="Times New Roman"/>
          <w:color w:val="auto"/>
          <w:sz w:val="24"/>
          <w:szCs w:val="24"/>
          <w:shd w:val="clear" w:color="auto" w:fill="FFFFFF"/>
        </w:rPr>
        <w:t xml:space="preserve">; with negative impact on stock-value, customer confidence, company morale and performance as well as the direct </w:t>
      </w:r>
      <w:r w:rsidR="007C6F92">
        <w:rPr>
          <w:rFonts w:ascii="Times New Roman" w:hAnsi="Times New Roman" w:cs="Times New Roman"/>
          <w:color w:val="auto"/>
          <w:sz w:val="24"/>
          <w:szCs w:val="24"/>
          <w:shd w:val="clear" w:color="auto" w:fill="FFFFFF"/>
        </w:rPr>
        <w:t>financial</w:t>
      </w:r>
      <w:r w:rsidR="003C355A">
        <w:rPr>
          <w:rFonts w:ascii="Times New Roman" w:hAnsi="Times New Roman" w:cs="Times New Roman"/>
          <w:color w:val="auto"/>
          <w:sz w:val="24"/>
          <w:szCs w:val="24"/>
          <w:shd w:val="clear" w:color="auto" w:fill="FFFFFF"/>
        </w:rPr>
        <w:t xml:space="preserve"> costs incurred (</w:t>
      </w:r>
      <w:proofErr w:type="spellStart"/>
      <w:r w:rsidR="003C355A">
        <w:rPr>
          <w:rFonts w:ascii="Times New Roman" w:hAnsi="Times New Roman" w:cs="Times New Roman"/>
          <w:color w:val="auto"/>
          <w:sz w:val="24"/>
          <w:szCs w:val="24"/>
          <w:shd w:val="clear" w:color="auto" w:fill="FFFFFF"/>
        </w:rPr>
        <w:t>Fatemi</w:t>
      </w:r>
      <w:proofErr w:type="spellEnd"/>
      <w:r w:rsidR="003C355A">
        <w:rPr>
          <w:rFonts w:ascii="Times New Roman" w:hAnsi="Times New Roman" w:cs="Times New Roman"/>
          <w:color w:val="auto"/>
          <w:sz w:val="24"/>
          <w:szCs w:val="24"/>
          <w:shd w:val="clear" w:color="auto" w:fill="FFFFFF"/>
        </w:rPr>
        <w:t>, 2016)</w:t>
      </w:r>
      <w:r w:rsidR="007C6F92">
        <w:rPr>
          <w:rFonts w:ascii="Times New Roman" w:hAnsi="Times New Roman" w:cs="Times New Roman"/>
          <w:color w:val="auto"/>
          <w:sz w:val="24"/>
          <w:szCs w:val="24"/>
          <w:shd w:val="clear" w:color="auto" w:fill="FFFFFF"/>
        </w:rPr>
        <w:t>.</w:t>
      </w:r>
    </w:p>
    <w:p w14:paraId="0450EBA8" w14:textId="77777777" w:rsidR="00A04957" w:rsidRPr="00270E70" w:rsidRDefault="00121E4C" w:rsidP="003D5A46">
      <w:pPr>
        <w:pStyle w:val="Body"/>
        <w:spacing w:before="240" w:line="480" w:lineRule="auto"/>
        <w:jc w:val="both"/>
        <w:rPr>
          <w:rFonts w:ascii="Times New Roman" w:eastAsia="Times New Roman" w:hAnsi="Times New Roman" w:cs="Times New Roman"/>
          <w:b/>
          <w:bCs/>
          <w:sz w:val="24"/>
          <w:szCs w:val="24"/>
          <w:shd w:val="clear" w:color="auto" w:fill="FFFFFF"/>
        </w:rPr>
      </w:pPr>
      <w:r w:rsidRPr="00270E70">
        <w:rPr>
          <w:rFonts w:ascii="Times New Roman" w:hAnsi="Times New Roman" w:cs="Times New Roman"/>
          <w:b/>
          <w:bCs/>
          <w:sz w:val="24"/>
          <w:szCs w:val="24"/>
          <w:shd w:val="clear" w:color="auto" w:fill="FFFFFF"/>
          <w:lang w:val="en-US"/>
        </w:rPr>
        <w:t>1.3 Key definitions</w:t>
      </w:r>
    </w:p>
    <w:p w14:paraId="2F6D4893" w14:textId="77777777" w:rsidR="00A04957" w:rsidRPr="00270E70" w:rsidRDefault="00121E4C" w:rsidP="003D5A46">
      <w:pPr>
        <w:pStyle w:val="Body"/>
        <w:spacing w:before="240" w:line="480" w:lineRule="auto"/>
        <w:jc w:val="both"/>
        <w:rPr>
          <w:rFonts w:ascii="Times New Roman" w:eastAsia="Times New Roman" w:hAnsi="Times New Roman" w:cs="Times New Roman"/>
          <w:b/>
          <w:bCs/>
          <w:sz w:val="24"/>
          <w:szCs w:val="24"/>
          <w:shd w:val="clear" w:color="auto" w:fill="FFFFFF"/>
        </w:rPr>
      </w:pPr>
      <w:r w:rsidRPr="00270E70">
        <w:rPr>
          <w:rFonts w:ascii="Times New Roman" w:hAnsi="Times New Roman" w:cs="Times New Roman"/>
          <w:b/>
          <w:bCs/>
          <w:sz w:val="24"/>
          <w:szCs w:val="24"/>
          <w:shd w:val="clear" w:color="auto" w:fill="FFFFFF"/>
          <w:lang w:val="en-US"/>
        </w:rPr>
        <w:t>1.3.1 Personality &amp; PTs</w:t>
      </w:r>
    </w:p>
    <w:p w14:paraId="0E860041" w14:textId="65CD3237" w:rsidR="00A04957" w:rsidRPr="00270E70" w:rsidRDefault="00121E4C" w:rsidP="003D5A46">
      <w:pPr>
        <w:pStyle w:val="NormalWeb"/>
        <w:shd w:val="clear" w:color="auto" w:fill="FFFFFF"/>
        <w:spacing w:before="0" w:after="0" w:line="480" w:lineRule="auto"/>
        <w:jc w:val="both"/>
        <w:rPr>
          <w:rFonts w:cs="Times New Roman"/>
        </w:rPr>
      </w:pPr>
      <w:r w:rsidRPr="00270E70">
        <w:rPr>
          <w:rFonts w:cs="Times New Roman"/>
          <w:shd w:val="clear" w:color="auto" w:fill="FFFFFF"/>
        </w:rPr>
        <w:t>Defining personality is problematic</w:t>
      </w:r>
      <w:r w:rsidR="00FD37B0">
        <w:rPr>
          <w:rFonts w:cs="Times New Roman"/>
          <w:shd w:val="clear" w:color="auto" w:fill="FFFFFF"/>
        </w:rPr>
        <w:t>;</w:t>
      </w:r>
      <w:r w:rsidR="007C6F92">
        <w:rPr>
          <w:rFonts w:cs="Times New Roman"/>
          <w:shd w:val="clear" w:color="auto" w:fill="FFFFFF"/>
        </w:rPr>
        <w:t xml:space="preserve"> </w:t>
      </w:r>
      <w:r w:rsidRPr="00270E70">
        <w:rPr>
          <w:rFonts w:cs="Times New Roman"/>
          <w:shd w:val="clear" w:color="auto" w:fill="FFFFFF"/>
        </w:rPr>
        <w:t>200+ competing definitions are available (</w:t>
      </w:r>
      <w:proofErr w:type="spellStart"/>
      <w:r w:rsidRPr="00270E70">
        <w:rPr>
          <w:rFonts w:cs="Times New Roman"/>
          <w:shd w:val="clear" w:color="auto" w:fill="FFFFFF"/>
        </w:rPr>
        <w:t>Carduccio</w:t>
      </w:r>
      <w:proofErr w:type="spellEnd"/>
      <w:r w:rsidRPr="00270E70">
        <w:rPr>
          <w:rFonts w:cs="Times New Roman"/>
          <w:shd w:val="clear" w:color="auto" w:fill="FFFFFF"/>
        </w:rPr>
        <w:t>, 2009)</w:t>
      </w:r>
      <w:r w:rsidR="007C6F92">
        <w:rPr>
          <w:rFonts w:cs="Times New Roman"/>
          <w:shd w:val="clear" w:color="auto" w:fill="FFFFFF"/>
        </w:rPr>
        <w:t xml:space="preserve">. </w:t>
      </w:r>
      <w:r w:rsidR="00FD37B0">
        <w:rPr>
          <w:rFonts w:cs="Times New Roman"/>
          <w:shd w:val="clear" w:color="auto" w:fill="FFFFFF"/>
        </w:rPr>
        <w:t>A</w:t>
      </w:r>
      <w:r w:rsidRPr="00270E70">
        <w:rPr>
          <w:rFonts w:cs="Times New Roman"/>
          <w:shd w:val="clear" w:color="auto" w:fill="FFFFFF"/>
        </w:rPr>
        <w:t xml:space="preserve"> common theme </w:t>
      </w:r>
      <w:r w:rsidR="00FD37B0">
        <w:rPr>
          <w:rFonts w:cs="Times New Roman"/>
          <w:shd w:val="clear" w:color="auto" w:fill="FFFFFF"/>
        </w:rPr>
        <w:t xml:space="preserve">though </w:t>
      </w:r>
      <w:r w:rsidRPr="00270E70">
        <w:rPr>
          <w:rFonts w:cs="Times New Roman"/>
          <w:shd w:val="clear" w:color="auto" w:fill="FFFFFF"/>
        </w:rPr>
        <w:t>is that per</w:t>
      </w:r>
      <w:r w:rsidR="00FD37B0">
        <w:rPr>
          <w:rFonts w:cs="Times New Roman"/>
          <w:shd w:val="clear" w:color="auto" w:fill="FFFFFF"/>
        </w:rPr>
        <w:t xml:space="preserve">sonality </w:t>
      </w:r>
      <w:proofErr w:type="gramStart"/>
      <w:r w:rsidR="00FD37B0">
        <w:rPr>
          <w:rFonts w:cs="Times New Roman"/>
          <w:shd w:val="clear" w:color="auto" w:fill="FFFFFF"/>
        </w:rPr>
        <w:t>is observed</w:t>
      </w:r>
      <w:proofErr w:type="gramEnd"/>
      <w:r w:rsidR="00FD37B0">
        <w:rPr>
          <w:rFonts w:cs="Times New Roman"/>
          <w:shd w:val="clear" w:color="auto" w:fill="FFFFFF"/>
        </w:rPr>
        <w:t xml:space="preserve"> as being</w:t>
      </w:r>
      <w:r w:rsidRPr="00270E70">
        <w:rPr>
          <w:rFonts w:cs="Times New Roman"/>
          <w:shd w:val="clear" w:color="auto" w:fill="FFFFFF"/>
        </w:rPr>
        <w:t xml:space="preserve"> consistent tendencies in people’s </w:t>
      </w:r>
      <w:proofErr w:type="spellStart"/>
      <w:r w:rsidRPr="00270E70">
        <w:rPr>
          <w:rFonts w:cs="Times New Roman"/>
          <w:shd w:val="clear" w:color="auto" w:fill="FFFFFF"/>
        </w:rPr>
        <w:t>behaviour</w:t>
      </w:r>
      <w:proofErr w:type="spellEnd"/>
      <w:r w:rsidRPr="00270E70">
        <w:rPr>
          <w:rFonts w:cs="Times New Roman"/>
          <w:shd w:val="clear" w:color="auto" w:fill="FFFFFF"/>
        </w:rPr>
        <w:t xml:space="preserve"> (ibid.) known as </w:t>
      </w:r>
      <w:proofErr w:type="spellStart"/>
      <w:r w:rsidRPr="00270E70">
        <w:rPr>
          <w:rFonts w:cs="Times New Roman"/>
          <w:shd w:val="clear" w:color="auto" w:fill="FFFFFF"/>
        </w:rPr>
        <w:t>behavioural</w:t>
      </w:r>
      <w:proofErr w:type="spellEnd"/>
      <w:r w:rsidRPr="00270E70">
        <w:rPr>
          <w:rFonts w:cs="Times New Roman"/>
          <w:shd w:val="clear" w:color="auto" w:fill="FFFFFF"/>
        </w:rPr>
        <w:t xml:space="preserve"> traits</w:t>
      </w:r>
      <w:r w:rsidR="00FD37B0">
        <w:rPr>
          <w:rFonts w:cs="Times New Roman"/>
          <w:shd w:val="clear" w:color="auto" w:fill="FFFFFF"/>
        </w:rPr>
        <w:t xml:space="preserve">. These </w:t>
      </w:r>
      <w:proofErr w:type="gramStart"/>
      <w:r w:rsidR="00FD37B0">
        <w:rPr>
          <w:rFonts w:cs="Times New Roman"/>
          <w:shd w:val="clear" w:color="auto" w:fill="FFFFFF"/>
        </w:rPr>
        <w:t>are perceived</w:t>
      </w:r>
      <w:proofErr w:type="gramEnd"/>
      <w:r w:rsidRPr="00270E70">
        <w:rPr>
          <w:rFonts w:cs="Times New Roman"/>
          <w:shd w:val="clear" w:color="auto" w:fill="FFFFFF"/>
        </w:rPr>
        <w:t xml:space="preserve"> as exertin</w:t>
      </w:r>
      <w:r w:rsidR="00FD37B0">
        <w:rPr>
          <w:rFonts w:cs="Times New Roman"/>
          <w:shd w:val="clear" w:color="auto" w:fill="FFFFFF"/>
        </w:rPr>
        <w:t xml:space="preserve">g control over one’s conduct, </w:t>
      </w:r>
      <w:r w:rsidRPr="00270E70">
        <w:rPr>
          <w:rFonts w:cs="Times New Roman"/>
          <w:shd w:val="clear" w:color="auto" w:fill="FFFFFF"/>
        </w:rPr>
        <w:t xml:space="preserve">thereby constituting an explanation of it (Spillane &amp; Martin, 2004). </w:t>
      </w:r>
      <w:r w:rsidRPr="00270E70">
        <w:rPr>
          <w:rFonts w:cs="Times New Roman"/>
        </w:rPr>
        <w:t xml:space="preserve">Personality in this report </w:t>
      </w:r>
      <w:proofErr w:type="gramStart"/>
      <w:r w:rsidR="00D00B81">
        <w:rPr>
          <w:rFonts w:cs="Times New Roman"/>
        </w:rPr>
        <w:t>is interpreted</w:t>
      </w:r>
      <w:proofErr w:type="gramEnd"/>
      <w:r w:rsidR="00D00B81">
        <w:rPr>
          <w:rFonts w:cs="Times New Roman"/>
        </w:rPr>
        <w:t xml:space="preserve"> as</w:t>
      </w:r>
      <w:r w:rsidRPr="00270E70">
        <w:rPr>
          <w:rFonts w:cs="Times New Roman"/>
        </w:rPr>
        <w:t xml:space="preserve"> an individual’s unique constellation of </w:t>
      </w:r>
      <w:proofErr w:type="spellStart"/>
      <w:r w:rsidRPr="00270E70">
        <w:rPr>
          <w:rFonts w:cs="Times New Roman"/>
        </w:rPr>
        <w:t>behavioural</w:t>
      </w:r>
      <w:proofErr w:type="spellEnd"/>
      <w:r w:rsidRPr="00270E70">
        <w:rPr>
          <w:rFonts w:cs="Times New Roman"/>
        </w:rPr>
        <w:t xml:space="preserve"> t</w:t>
      </w:r>
      <w:r w:rsidR="00616B5B" w:rsidRPr="00270E70">
        <w:rPr>
          <w:rFonts w:cs="Times New Roman"/>
        </w:rPr>
        <w:t>raits (</w:t>
      </w:r>
      <w:proofErr w:type="spellStart"/>
      <w:r w:rsidR="00616B5B" w:rsidRPr="00270E70">
        <w:rPr>
          <w:rFonts w:cs="Times New Roman"/>
        </w:rPr>
        <w:t>Weiten</w:t>
      </w:r>
      <w:proofErr w:type="spellEnd"/>
      <w:r w:rsidR="00616B5B" w:rsidRPr="00270E70">
        <w:rPr>
          <w:rFonts w:cs="Times New Roman"/>
        </w:rPr>
        <w:t xml:space="preserve"> et al., 2016</w:t>
      </w:r>
      <w:r w:rsidR="00D00B81">
        <w:rPr>
          <w:rFonts w:cs="Times New Roman"/>
        </w:rPr>
        <w:t>, p533</w:t>
      </w:r>
      <w:r w:rsidR="00276A2D">
        <w:rPr>
          <w:rFonts w:cs="Times New Roman"/>
        </w:rPr>
        <w:t xml:space="preserve">). According to the APA (2017 </w:t>
      </w:r>
      <w:proofErr w:type="gramStart"/>
      <w:r w:rsidR="00276A2D">
        <w:rPr>
          <w:rFonts w:cs="Times New Roman"/>
        </w:rPr>
        <w:t>online)</w:t>
      </w:r>
      <w:proofErr w:type="gramEnd"/>
      <w:r w:rsidR="00FD37B0">
        <w:rPr>
          <w:rFonts w:cs="Times New Roman"/>
        </w:rPr>
        <w:t xml:space="preserve"> a PA</w:t>
      </w:r>
      <w:r w:rsidRPr="00270E70">
        <w:rPr>
          <w:rFonts w:cs="Times New Roman"/>
        </w:rPr>
        <w:t xml:space="preserve"> is a </w:t>
      </w:r>
      <w:r w:rsidRPr="00270E70">
        <w:rPr>
          <w:rFonts w:cs="Times New Roman"/>
          <w:i/>
          <w:iCs/>
        </w:rPr>
        <w:t xml:space="preserve">“proficiency in professional psychology that involves the administration, scoring, and interpretation of </w:t>
      </w:r>
      <w:r w:rsidRPr="00270E70">
        <w:rPr>
          <w:rFonts w:cs="Times New Roman"/>
          <w:i/>
          <w:iCs/>
        </w:rPr>
        <w:lastRenderedPageBreak/>
        <w:t xml:space="preserve">empirically supported measures of personality traits and styles in order to increase the accuracy of </w:t>
      </w:r>
      <w:proofErr w:type="spellStart"/>
      <w:r w:rsidRPr="00270E70">
        <w:rPr>
          <w:rFonts w:cs="Times New Roman"/>
          <w:i/>
          <w:iCs/>
        </w:rPr>
        <w:t>behavioural</w:t>
      </w:r>
      <w:proofErr w:type="spellEnd"/>
      <w:r w:rsidRPr="00270E70">
        <w:rPr>
          <w:rFonts w:cs="Times New Roman"/>
          <w:i/>
          <w:iCs/>
        </w:rPr>
        <w:t xml:space="preserve"> prediction in a variety of contexts and setting”.  </w:t>
      </w:r>
      <w:r w:rsidRPr="00270E70">
        <w:rPr>
          <w:rFonts w:cs="Times New Roman"/>
        </w:rPr>
        <w:t xml:space="preserve">The terms PTs and </w:t>
      </w:r>
      <w:r w:rsidR="000C0314" w:rsidRPr="00270E70">
        <w:rPr>
          <w:rFonts w:cs="Times New Roman"/>
        </w:rPr>
        <w:t>PA</w:t>
      </w:r>
      <w:r w:rsidRPr="00270E70">
        <w:rPr>
          <w:rFonts w:cs="Times New Roman"/>
        </w:rPr>
        <w:t xml:space="preserve"> </w:t>
      </w:r>
      <w:proofErr w:type="gramStart"/>
      <w:r w:rsidRPr="00270E70">
        <w:rPr>
          <w:rFonts w:cs="Times New Roman"/>
        </w:rPr>
        <w:t>are used</w:t>
      </w:r>
      <w:proofErr w:type="gramEnd"/>
      <w:r w:rsidRPr="00270E70">
        <w:rPr>
          <w:rFonts w:cs="Times New Roman"/>
        </w:rPr>
        <w:t xml:space="preserve"> interchangeably</w:t>
      </w:r>
      <w:r w:rsidR="000C0314" w:rsidRPr="00270E70">
        <w:rPr>
          <w:rFonts w:cs="Times New Roman"/>
        </w:rPr>
        <w:t xml:space="preserve"> in t</w:t>
      </w:r>
      <w:r w:rsidRPr="00270E70">
        <w:rPr>
          <w:rFonts w:cs="Times New Roman"/>
        </w:rPr>
        <w:t xml:space="preserve">his report. </w:t>
      </w:r>
    </w:p>
    <w:p w14:paraId="45C470B7" w14:textId="77777777" w:rsidR="00A04957" w:rsidRPr="00270E70" w:rsidRDefault="00121E4C">
      <w:pPr>
        <w:pStyle w:val="Body"/>
        <w:spacing w:before="240" w:line="48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1.3.2. Succession Planning (SP)</w:t>
      </w:r>
    </w:p>
    <w:p w14:paraId="39A1D95A" w14:textId="0F27A0A9" w:rsidR="000C0314" w:rsidRPr="00270E70" w:rsidRDefault="00121E4C">
      <w:pPr>
        <w:pStyle w:val="Body"/>
        <w:spacing w:before="24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pt-PT"/>
        </w:rPr>
        <w:t>SP is</w:t>
      </w:r>
      <w:r w:rsidR="00B6118B">
        <w:rPr>
          <w:rFonts w:ascii="Times New Roman" w:hAnsi="Times New Roman" w:cs="Times New Roman"/>
          <w:sz w:val="24"/>
          <w:szCs w:val="24"/>
          <w:lang w:val="pt-PT"/>
        </w:rPr>
        <w:t xml:space="preserve"> defined as</w:t>
      </w:r>
      <w:r w:rsidRPr="00270E70">
        <w:rPr>
          <w:rFonts w:ascii="Times New Roman" w:hAnsi="Times New Roman" w:cs="Times New Roman"/>
          <w:sz w:val="24"/>
          <w:szCs w:val="24"/>
          <w:lang w:val="en-US"/>
        </w:rPr>
        <w:t xml:space="preserve"> </w:t>
      </w:r>
      <w:r w:rsidR="00B6118B">
        <w:rPr>
          <w:rFonts w:ascii="Times New Roman" w:hAnsi="Times New Roman" w:cs="Times New Roman"/>
          <w:sz w:val="24"/>
          <w:szCs w:val="24"/>
          <w:lang w:val="en-US"/>
        </w:rPr>
        <w:t>“</w:t>
      </w:r>
      <w:r w:rsidRPr="00270E70">
        <w:rPr>
          <w:rFonts w:ascii="Times New Roman" w:hAnsi="Times New Roman" w:cs="Times New Roman"/>
          <w:i/>
          <w:iCs/>
          <w:sz w:val="24"/>
          <w:szCs w:val="24"/>
          <w:lang w:val="en-US"/>
        </w:rPr>
        <w:t>an ongoing process that identifies necessary competencies, then works to assess, develop, and retain a talent pool of employees, in order to ensure a continuity of leadership for all critical positions”</w:t>
      </w:r>
      <w:r w:rsidRPr="00270E70">
        <w:rPr>
          <w:rFonts w:ascii="Times New Roman" w:hAnsi="Times New Roman" w:cs="Times New Roman"/>
          <w:sz w:val="24"/>
          <w:szCs w:val="24"/>
        </w:rPr>
        <w:t xml:space="preserve">  (</w:t>
      </w:r>
      <w:proofErr w:type="spellStart"/>
      <w:r w:rsidRPr="00270E70">
        <w:rPr>
          <w:rFonts w:ascii="Times New Roman" w:hAnsi="Times New Roman" w:cs="Times New Roman"/>
          <w:sz w:val="24"/>
          <w:szCs w:val="24"/>
          <w:shd w:val="clear" w:color="auto" w:fill="FFFFFF"/>
          <w:lang w:val="en-US"/>
        </w:rPr>
        <w:t>Aljeemaz</w:t>
      </w:r>
      <w:proofErr w:type="spellEnd"/>
      <w:r w:rsidRPr="00270E70">
        <w:rPr>
          <w:rFonts w:ascii="Times New Roman" w:hAnsi="Times New Roman" w:cs="Times New Roman"/>
          <w:sz w:val="24"/>
          <w:szCs w:val="24"/>
          <w:shd w:val="clear" w:color="auto" w:fill="FFFFFF"/>
          <w:lang w:val="en-US"/>
        </w:rPr>
        <w:t xml:space="preserve"> 2017, p1). </w:t>
      </w:r>
      <w:r w:rsidRPr="00270E70">
        <w:rPr>
          <w:rFonts w:ascii="Times New Roman" w:hAnsi="Times New Roman" w:cs="Times New Roman"/>
          <w:sz w:val="24"/>
          <w:szCs w:val="24"/>
          <w:lang w:val="en-US"/>
        </w:rPr>
        <w:t>SP</w:t>
      </w:r>
      <w:r w:rsidR="000C0314" w:rsidRPr="00270E70">
        <w:rPr>
          <w:rFonts w:ascii="Times New Roman" w:hAnsi="Times New Roman" w:cs="Times New Roman"/>
          <w:sz w:val="24"/>
          <w:szCs w:val="24"/>
          <w:lang w:val="en-US"/>
        </w:rPr>
        <w:t xml:space="preserve"> is typically </w:t>
      </w:r>
      <w:r w:rsidRPr="00270E70">
        <w:rPr>
          <w:rFonts w:ascii="Times New Roman" w:hAnsi="Times New Roman" w:cs="Times New Roman"/>
          <w:sz w:val="24"/>
          <w:szCs w:val="24"/>
          <w:lang w:val="en-US"/>
        </w:rPr>
        <w:t xml:space="preserve">considered as the internal element of a talent management </w:t>
      </w:r>
      <w:proofErr w:type="spellStart"/>
      <w:r w:rsidRPr="00270E70">
        <w:rPr>
          <w:rFonts w:ascii="Times New Roman" w:hAnsi="Times New Roman" w:cs="Times New Roman"/>
          <w:sz w:val="24"/>
          <w:szCs w:val="24"/>
          <w:lang w:val="en-US"/>
        </w:rPr>
        <w:t>programme</w:t>
      </w:r>
      <w:proofErr w:type="spellEnd"/>
      <w:r w:rsidRPr="00270E70">
        <w:rPr>
          <w:rFonts w:ascii="Times New Roman" w:hAnsi="Times New Roman" w:cs="Times New Roman"/>
          <w:sz w:val="24"/>
          <w:szCs w:val="24"/>
          <w:lang w:val="en-US"/>
        </w:rPr>
        <w:t xml:space="preserve"> (CIPD, 2017), although </w:t>
      </w:r>
      <w:r w:rsidR="000C0314" w:rsidRPr="00270E70">
        <w:rPr>
          <w:rFonts w:ascii="Times New Roman" w:hAnsi="Times New Roman" w:cs="Times New Roman"/>
          <w:sz w:val="24"/>
          <w:szCs w:val="24"/>
          <w:lang w:val="en-US"/>
        </w:rPr>
        <w:t xml:space="preserve">increasingly companies </w:t>
      </w:r>
      <w:r w:rsidRPr="00270E70">
        <w:rPr>
          <w:rFonts w:ascii="Times New Roman" w:hAnsi="Times New Roman" w:cs="Times New Roman"/>
          <w:sz w:val="24"/>
          <w:szCs w:val="24"/>
          <w:lang w:val="en-US"/>
        </w:rPr>
        <w:t>include external can</w:t>
      </w:r>
      <w:r w:rsidR="00B6118B">
        <w:rPr>
          <w:rFonts w:ascii="Times New Roman" w:hAnsi="Times New Roman" w:cs="Times New Roman"/>
          <w:sz w:val="24"/>
          <w:szCs w:val="24"/>
          <w:lang w:val="en-US"/>
        </w:rPr>
        <w:t>didates (Charbonneau, 2016</w:t>
      </w:r>
      <w:r w:rsidRPr="00270E70">
        <w:rPr>
          <w:rFonts w:ascii="Times New Roman" w:hAnsi="Times New Roman" w:cs="Times New Roman"/>
          <w:sz w:val="24"/>
          <w:szCs w:val="24"/>
          <w:lang w:val="en-US"/>
        </w:rPr>
        <w:t>, to support the expansion and loss of business-cr</w:t>
      </w:r>
      <w:r w:rsidR="000C0314" w:rsidRPr="00270E70">
        <w:rPr>
          <w:rFonts w:ascii="Times New Roman" w:hAnsi="Times New Roman" w:cs="Times New Roman"/>
          <w:sz w:val="24"/>
          <w:szCs w:val="24"/>
          <w:lang w:val="en-US"/>
        </w:rPr>
        <w:t>itical employees (</w:t>
      </w:r>
      <w:proofErr w:type="spellStart"/>
      <w:r w:rsidR="000C0314" w:rsidRPr="00270E70">
        <w:rPr>
          <w:rFonts w:ascii="Times New Roman" w:hAnsi="Times New Roman" w:cs="Times New Roman"/>
          <w:sz w:val="24"/>
          <w:szCs w:val="24"/>
          <w:lang w:val="en-US"/>
        </w:rPr>
        <w:t>DuBrin</w:t>
      </w:r>
      <w:proofErr w:type="spellEnd"/>
      <w:r w:rsidR="000C0314" w:rsidRPr="00270E70">
        <w:rPr>
          <w:rFonts w:ascii="Times New Roman" w:hAnsi="Times New Roman" w:cs="Times New Roman"/>
          <w:sz w:val="24"/>
          <w:szCs w:val="24"/>
          <w:lang w:val="en-US"/>
        </w:rPr>
        <w:t>, 2013)</w:t>
      </w:r>
      <w:r w:rsidR="00B6118B">
        <w:rPr>
          <w:rFonts w:ascii="Times New Roman" w:hAnsi="Times New Roman" w:cs="Times New Roman"/>
          <w:sz w:val="24"/>
          <w:szCs w:val="24"/>
          <w:lang w:val="en-US"/>
        </w:rPr>
        <w:t>. It is predominately but</w:t>
      </w:r>
      <w:r w:rsidRPr="00270E70">
        <w:rPr>
          <w:rFonts w:ascii="Times New Roman" w:hAnsi="Times New Roman" w:cs="Times New Roman"/>
          <w:sz w:val="24"/>
          <w:szCs w:val="24"/>
          <w:lang w:val="en-US"/>
        </w:rPr>
        <w:t xml:space="preserve"> not exclusively focused on senior leadership pipelines </w:t>
      </w:r>
      <w:r w:rsidR="000C0314" w:rsidRPr="00270E70">
        <w:rPr>
          <w:rFonts w:ascii="Times New Roman" w:hAnsi="Times New Roman" w:cs="Times New Roman"/>
          <w:sz w:val="24"/>
          <w:szCs w:val="24"/>
          <w:lang w:val="en-US"/>
        </w:rPr>
        <w:t>(Sandberg, 2014).</w:t>
      </w:r>
    </w:p>
    <w:p w14:paraId="01E83CC5" w14:textId="3FD665CA" w:rsidR="00A04957" w:rsidRPr="00270E70" w:rsidRDefault="002F4141">
      <w:pPr>
        <w:pStyle w:val="Body"/>
        <w:spacing w:line="480" w:lineRule="auto"/>
        <w:jc w:val="both"/>
        <w:rPr>
          <w:rFonts w:ascii="Times New Roman" w:eastAsia="Times New Roman" w:hAnsi="Times New Roman" w:cs="Times New Roman"/>
          <w:b/>
          <w:bCs/>
          <w:sz w:val="24"/>
          <w:szCs w:val="24"/>
        </w:rPr>
      </w:pPr>
      <w:r>
        <w:rPr>
          <w:rFonts w:ascii="Times New Roman" w:hAnsi="Times New Roman" w:cs="Times New Roman"/>
          <w:b/>
          <w:bCs/>
          <w:sz w:val="24"/>
          <w:szCs w:val="24"/>
          <w:lang w:val="de-DE"/>
        </w:rPr>
        <w:t>1.3</w:t>
      </w:r>
      <w:r w:rsidR="00121E4C" w:rsidRPr="00270E70">
        <w:rPr>
          <w:rFonts w:ascii="Times New Roman" w:hAnsi="Times New Roman" w:cs="Times New Roman"/>
          <w:b/>
          <w:bCs/>
          <w:sz w:val="24"/>
          <w:szCs w:val="24"/>
          <w:lang w:val="de-DE"/>
        </w:rPr>
        <w:t xml:space="preserve"> Problem Statement</w:t>
      </w:r>
    </w:p>
    <w:p w14:paraId="457002B8" w14:textId="163B2DA3" w:rsidR="00A04957" w:rsidRPr="00270E70" w:rsidRDefault="0094661F">
      <w:pPr>
        <w:pStyle w:val="Body"/>
        <w:spacing w:after="0" w:line="480" w:lineRule="auto"/>
        <w:jc w:val="both"/>
        <w:rPr>
          <w:rFonts w:ascii="Times New Roman" w:eastAsia="Times New Roman" w:hAnsi="Times New Roman" w:cs="Times New Roman"/>
          <w:sz w:val="24"/>
          <w:szCs w:val="24"/>
          <w:shd w:val="clear" w:color="auto" w:fill="FFFFFF"/>
        </w:rPr>
      </w:pPr>
      <w:r>
        <w:rPr>
          <w:rFonts w:ascii="Times New Roman" w:hAnsi="Times New Roman" w:cs="Times New Roman"/>
          <w:sz w:val="24"/>
          <w:szCs w:val="24"/>
          <w:lang w:val="en-US"/>
        </w:rPr>
        <w:t xml:space="preserve">PA has a </w:t>
      </w:r>
      <w:r w:rsidR="00121E4C" w:rsidRPr="00270E70">
        <w:rPr>
          <w:rFonts w:ascii="Times New Roman" w:hAnsi="Times New Roman" w:cs="Times New Roman"/>
          <w:sz w:val="24"/>
          <w:szCs w:val="24"/>
          <w:lang w:val="en-US"/>
        </w:rPr>
        <w:t>contentious history (Irvin</w:t>
      </w:r>
      <w:r w:rsidR="001F659B" w:rsidRPr="00270E70">
        <w:rPr>
          <w:rFonts w:ascii="Times New Roman" w:hAnsi="Times New Roman" w:cs="Times New Roman"/>
          <w:sz w:val="24"/>
          <w:szCs w:val="24"/>
          <w:lang w:val="en-US"/>
        </w:rPr>
        <w:t>g</w:t>
      </w:r>
      <w:r w:rsidR="00121E4C" w:rsidRPr="00270E70">
        <w:rPr>
          <w:rFonts w:ascii="Times New Roman" w:hAnsi="Times New Roman" w:cs="Times New Roman"/>
          <w:sz w:val="24"/>
          <w:szCs w:val="24"/>
          <w:lang w:val="en-US"/>
        </w:rPr>
        <w:t>, 1993</w:t>
      </w:r>
      <w:r w:rsidR="00164039">
        <w:rPr>
          <w:rFonts w:ascii="Times New Roman" w:hAnsi="Times New Roman" w:cs="Times New Roman"/>
          <w:sz w:val="24"/>
          <w:szCs w:val="24"/>
          <w:lang w:val="en-US"/>
        </w:rPr>
        <w:t>; Scroggins et al., 2016). W</w:t>
      </w:r>
      <w:r w:rsidR="00121E4C" w:rsidRPr="00270E70">
        <w:rPr>
          <w:rFonts w:ascii="Times New Roman" w:hAnsi="Times New Roman" w:cs="Times New Roman"/>
          <w:sz w:val="24"/>
          <w:szCs w:val="24"/>
          <w:lang w:val="en-US"/>
        </w:rPr>
        <w:t xml:space="preserve">hile some </w:t>
      </w:r>
      <w:proofErr w:type="spellStart"/>
      <w:r w:rsidR="00121E4C" w:rsidRPr="00270E70">
        <w:rPr>
          <w:rFonts w:ascii="Times New Roman" w:hAnsi="Times New Roman" w:cs="Times New Roman"/>
          <w:sz w:val="24"/>
          <w:szCs w:val="24"/>
          <w:lang w:val="en-US"/>
        </w:rPr>
        <w:t>organisations</w:t>
      </w:r>
      <w:proofErr w:type="spellEnd"/>
      <w:r w:rsidR="00121E4C" w:rsidRPr="00270E70">
        <w:rPr>
          <w:rFonts w:ascii="Times New Roman" w:hAnsi="Times New Roman" w:cs="Times New Roman"/>
          <w:sz w:val="24"/>
          <w:szCs w:val="24"/>
          <w:lang w:val="en-US"/>
        </w:rPr>
        <w:t xml:space="preserve">, industrial psychologists and researchers assert a solid correlation between PT results and job performance, PT accuracy and validity remains in dispute (Begley, 2014). </w:t>
      </w:r>
      <w:r w:rsidR="00121E4C" w:rsidRPr="00270E70">
        <w:rPr>
          <w:rFonts w:ascii="Times New Roman" w:hAnsi="Times New Roman" w:cs="Times New Roman"/>
          <w:sz w:val="24"/>
          <w:szCs w:val="24"/>
          <w:shd w:val="clear" w:color="auto" w:fill="FFFFFF"/>
          <w:lang w:val="en-US"/>
        </w:rPr>
        <w:t>Given the need for people management practice to become more evidence-based (Gifford, 2016) and the</w:t>
      </w:r>
      <w:r w:rsidR="00121E4C" w:rsidRPr="00270E70">
        <w:rPr>
          <w:rFonts w:ascii="Times New Roman" w:hAnsi="Times New Roman" w:cs="Times New Roman"/>
          <w:i/>
          <w:iCs/>
          <w:sz w:val="24"/>
          <w:szCs w:val="24"/>
          <w:shd w:val="clear" w:color="auto" w:fill="FFFFFF"/>
        </w:rPr>
        <w:t xml:space="preserve"> </w:t>
      </w:r>
      <w:r w:rsidR="00121E4C" w:rsidRPr="00270E70">
        <w:rPr>
          <w:rFonts w:ascii="Times New Roman" w:hAnsi="Times New Roman" w:cs="Times New Roman"/>
          <w:sz w:val="24"/>
          <w:szCs w:val="24"/>
          <w:shd w:val="clear" w:color="auto" w:fill="FFFFFF"/>
          <w:lang w:val="en-US"/>
        </w:rPr>
        <w:t>high demand and trust placed in PTs</w:t>
      </w:r>
      <w:r w:rsidR="00121E4C" w:rsidRPr="00270E70">
        <w:rPr>
          <w:rFonts w:ascii="Times New Roman" w:hAnsi="Times New Roman" w:cs="Times New Roman"/>
          <w:sz w:val="24"/>
          <w:szCs w:val="24"/>
        </w:rPr>
        <w:t xml:space="preserve"> (Cripps, 2017), </w:t>
      </w:r>
      <w:r w:rsidR="00121E4C" w:rsidRPr="00270E70">
        <w:rPr>
          <w:rFonts w:ascii="Times New Roman" w:hAnsi="Times New Roman" w:cs="Times New Roman"/>
          <w:sz w:val="24"/>
          <w:szCs w:val="24"/>
          <w:shd w:val="clear" w:color="auto" w:fill="FFFFFF"/>
          <w:lang w:val="en-US"/>
        </w:rPr>
        <w:t xml:space="preserve">it is prudent to gather insight into whether the use of PTs </w:t>
      </w:r>
      <w:r w:rsidR="000C0314" w:rsidRPr="00270E70">
        <w:rPr>
          <w:rFonts w:ascii="Times New Roman" w:hAnsi="Times New Roman" w:cs="Times New Roman"/>
          <w:sz w:val="24"/>
          <w:szCs w:val="24"/>
          <w:shd w:val="clear" w:color="auto" w:fill="FFFFFF"/>
          <w:lang w:val="en-US"/>
        </w:rPr>
        <w:t xml:space="preserve">do </w:t>
      </w:r>
      <w:r w:rsidR="00121E4C" w:rsidRPr="00270E70">
        <w:rPr>
          <w:rFonts w:ascii="Times New Roman" w:hAnsi="Times New Roman" w:cs="Times New Roman"/>
          <w:sz w:val="24"/>
          <w:szCs w:val="24"/>
          <w:shd w:val="clear" w:color="auto" w:fill="FFFFFF"/>
          <w:lang w:val="en-US"/>
        </w:rPr>
        <w:t>add value</w:t>
      </w:r>
      <w:r w:rsidR="000C0314" w:rsidRPr="00270E70">
        <w:rPr>
          <w:rFonts w:ascii="Times New Roman" w:hAnsi="Times New Roman" w:cs="Times New Roman"/>
          <w:sz w:val="24"/>
          <w:szCs w:val="24"/>
          <w:shd w:val="clear" w:color="auto" w:fill="FFFFFF"/>
          <w:lang w:val="en-US"/>
        </w:rPr>
        <w:t xml:space="preserve"> or bear </w:t>
      </w:r>
      <w:r w:rsidR="00164039">
        <w:rPr>
          <w:rFonts w:ascii="Times New Roman" w:hAnsi="Times New Roman" w:cs="Times New Roman"/>
          <w:sz w:val="24"/>
          <w:szCs w:val="24"/>
          <w:shd w:val="clear" w:color="auto" w:fill="FFFFFF"/>
          <w:lang w:val="en-US"/>
        </w:rPr>
        <w:t xml:space="preserve">unacceptable </w:t>
      </w:r>
      <w:r w:rsidR="000C0314" w:rsidRPr="00270E70">
        <w:rPr>
          <w:rFonts w:ascii="Times New Roman" w:hAnsi="Times New Roman" w:cs="Times New Roman"/>
          <w:sz w:val="24"/>
          <w:szCs w:val="24"/>
          <w:shd w:val="clear" w:color="auto" w:fill="FFFFFF"/>
          <w:lang w:val="en-US"/>
        </w:rPr>
        <w:t>risk</w:t>
      </w:r>
      <w:r w:rsidR="00121E4C" w:rsidRPr="00270E70">
        <w:rPr>
          <w:rFonts w:ascii="Times New Roman" w:hAnsi="Times New Roman" w:cs="Times New Roman"/>
          <w:sz w:val="24"/>
          <w:szCs w:val="24"/>
          <w:shd w:val="clear" w:color="auto" w:fill="FFFFFF"/>
          <w:lang w:val="en-US"/>
        </w:rPr>
        <w:t xml:space="preserve"> to the SP process; and </w:t>
      </w:r>
      <w:r w:rsidR="00164039">
        <w:rPr>
          <w:rFonts w:ascii="Times New Roman" w:hAnsi="Times New Roman" w:cs="Times New Roman"/>
          <w:sz w:val="24"/>
          <w:szCs w:val="24"/>
          <w:shd w:val="clear" w:color="auto" w:fill="FFFFFF"/>
          <w:lang w:val="en-US"/>
        </w:rPr>
        <w:t>further</w:t>
      </w:r>
      <w:r w:rsidR="00121E4C" w:rsidRPr="00270E70">
        <w:rPr>
          <w:rFonts w:ascii="Times New Roman" w:hAnsi="Times New Roman" w:cs="Times New Roman"/>
          <w:sz w:val="24"/>
          <w:szCs w:val="24"/>
          <w:shd w:val="clear" w:color="auto" w:fill="FFFFFF"/>
          <w:lang w:val="en-US"/>
        </w:rPr>
        <w:t xml:space="preserve"> signal to HR academics potential gaps in current research.  </w:t>
      </w:r>
    </w:p>
    <w:p w14:paraId="75252CAD" w14:textId="77777777" w:rsidR="00A04957" w:rsidRPr="00270E70" w:rsidRDefault="00A04957">
      <w:pPr>
        <w:pStyle w:val="Body"/>
        <w:spacing w:after="0" w:line="480" w:lineRule="auto"/>
        <w:jc w:val="both"/>
        <w:rPr>
          <w:rFonts w:ascii="Times New Roman" w:eastAsia="Times New Roman" w:hAnsi="Times New Roman" w:cs="Times New Roman"/>
          <w:sz w:val="24"/>
          <w:szCs w:val="24"/>
          <w:shd w:val="clear" w:color="auto" w:fill="FFFFFF"/>
        </w:rPr>
      </w:pPr>
    </w:p>
    <w:p w14:paraId="2E2FE5E8" w14:textId="3555350C" w:rsidR="00A04957" w:rsidRPr="00270E70" w:rsidRDefault="00121E4C">
      <w:pPr>
        <w:pStyle w:val="Body"/>
        <w:spacing w:after="0" w:line="480" w:lineRule="auto"/>
        <w:jc w:val="both"/>
        <w:rPr>
          <w:rFonts w:ascii="Times New Roman" w:hAnsi="Times New Roman" w:cs="Times New Roman"/>
        </w:rPr>
      </w:pPr>
      <w:r w:rsidRPr="00270E70">
        <w:rPr>
          <w:rFonts w:ascii="Times New Roman" w:hAnsi="Times New Roman" w:cs="Times New Roman"/>
          <w:sz w:val="24"/>
          <w:szCs w:val="24"/>
          <w:lang w:val="en-US"/>
        </w:rPr>
        <w:t>DiSC-based assessments have 10 billion+ users per year (</w:t>
      </w:r>
      <w:proofErr w:type="spellStart"/>
      <w:r w:rsidRPr="00270E70">
        <w:rPr>
          <w:rFonts w:ascii="Times New Roman" w:hAnsi="Times New Roman" w:cs="Times New Roman"/>
          <w:sz w:val="24"/>
          <w:szCs w:val="24"/>
        </w:rPr>
        <w:t>Timms</w:t>
      </w:r>
      <w:proofErr w:type="spellEnd"/>
      <w:r w:rsidRPr="00270E70">
        <w:rPr>
          <w:rFonts w:ascii="Times New Roman" w:hAnsi="Times New Roman" w:cs="Times New Roman"/>
          <w:sz w:val="24"/>
          <w:szCs w:val="24"/>
        </w:rPr>
        <w:t>, 2016)</w:t>
      </w:r>
      <w:r w:rsidR="000C0314" w:rsidRPr="00270E70">
        <w:rPr>
          <w:rFonts w:ascii="Times New Roman" w:hAnsi="Times New Roman" w:cs="Times New Roman"/>
          <w:sz w:val="24"/>
          <w:szCs w:val="24"/>
        </w:rPr>
        <w:t xml:space="preserve">, </w:t>
      </w:r>
      <w:r w:rsidR="000C0314" w:rsidRPr="00270E70">
        <w:rPr>
          <w:rFonts w:ascii="Times New Roman" w:hAnsi="Times New Roman" w:cs="Times New Roman"/>
          <w:sz w:val="24"/>
          <w:szCs w:val="24"/>
          <w:lang w:val="en-US"/>
        </w:rPr>
        <w:t>being</w:t>
      </w:r>
      <w:r w:rsidRPr="00270E70">
        <w:rPr>
          <w:rFonts w:ascii="Times New Roman" w:hAnsi="Times New Roman" w:cs="Times New Roman"/>
          <w:sz w:val="24"/>
          <w:szCs w:val="24"/>
          <w:lang w:val="en-US"/>
        </w:rPr>
        <w:t xml:space="preserve"> simple and relatively cheap to use (Kavanagh, 2017).  </w:t>
      </w:r>
      <w:r w:rsidR="000C0314" w:rsidRPr="00270E70">
        <w:rPr>
          <w:rFonts w:ascii="Times New Roman" w:hAnsi="Times New Roman" w:cs="Times New Roman"/>
          <w:sz w:val="24"/>
          <w:szCs w:val="24"/>
          <w:lang w:val="en-US"/>
        </w:rPr>
        <w:t>Many l</w:t>
      </w:r>
      <w:r w:rsidRPr="00270E70">
        <w:rPr>
          <w:rFonts w:ascii="Times New Roman" w:hAnsi="Times New Roman" w:cs="Times New Roman"/>
          <w:sz w:val="24"/>
          <w:szCs w:val="24"/>
          <w:lang w:val="en-US"/>
        </w:rPr>
        <w:t>iterature reviews corroborate its long history</w:t>
      </w:r>
      <w:r w:rsidR="00164039">
        <w:rPr>
          <w:rFonts w:ascii="Times New Roman" w:hAnsi="Times New Roman" w:cs="Times New Roman"/>
          <w:sz w:val="24"/>
          <w:szCs w:val="24"/>
          <w:lang w:val="en-US"/>
        </w:rPr>
        <w:t xml:space="preserve"> and </w:t>
      </w:r>
      <w:r w:rsidRPr="00270E70">
        <w:rPr>
          <w:rFonts w:ascii="Times New Roman" w:hAnsi="Times New Roman" w:cs="Times New Roman"/>
          <w:sz w:val="24"/>
          <w:szCs w:val="24"/>
          <w:lang w:val="en-US"/>
        </w:rPr>
        <w:t xml:space="preserve">growing prominence </w:t>
      </w:r>
      <w:r w:rsidR="00164039">
        <w:rPr>
          <w:rFonts w:ascii="Times New Roman" w:hAnsi="Times New Roman" w:cs="Times New Roman"/>
          <w:sz w:val="24"/>
          <w:szCs w:val="24"/>
          <w:lang w:val="en-US"/>
        </w:rPr>
        <w:t xml:space="preserve">since </w:t>
      </w:r>
      <w:r w:rsidRPr="00270E70">
        <w:rPr>
          <w:rFonts w:ascii="Times New Roman" w:hAnsi="Times New Roman" w:cs="Times New Roman"/>
          <w:sz w:val="24"/>
          <w:szCs w:val="24"/>
          <w:lang w:val="en-US"/>
        </w:rPr>
        <w:t>the military build-up of WW1 (Bradbury 2007; Church et al., 2016)</w:t>
      </w:r>
      <w:r w:rsidR="00164039">
        <w:rPr>
          <w:rFonts w:ascii="Times New Roman" w:hAnsi="Times New Roman" w:cs="Times New Roman"/>
          <w:sz w:val="24"/>
          <w:szCs w:val="24"/>
          <w:lang w:val="en-US"/>
        </w:rPr>
        <w:t>. Many modern</w:t>
      </w:r>
      <w:r w:rsidRPr="00270E70">
        <w:rPr>
          <w:rFonts w:ascii="Times New Roman" w:hAnsi="Times New Roman" w:cs="Times New Roman"/>
          <w:sz w:val="24"/>
          <w:szCs w:val="24"/>
          <w:lang w:val="en-US"/>
        </w:rPr>
        <w:t xml:space="preserve"> DiSC products claim the framework constructed by American </w:t>
      </w:r>
      <w:r w:rsidRPr="00270E70">
        <w:rPr>
          <w:rFonts w:ascii="Times New Roman" w:hAnsi="Times New Roman" w:cs="Times New Roman"/>
          <w:sz w:val="24"/>
          <w:szCs w:val="24"/>
          <w:lang w:val="en-US"/>
        </w:rPr>
        <w:lastRenderedPageBreak/>
        <w:t xml:space="preserve">psychologist </w:t>
      </w:r>
      <w:r w:rsidRPr="00270E70">
        <w:rPr>
          <w:rFonts w:ascii="Times New Roman" w:hAnsi="Times New Roman" w:cs="Times New Roman"/>
          <w:color w:val="222222"/>
          <w:sz w:val="24"/>
          <w:szCs w:val="24"/>
          <w:u w:color="222222"/>
          <w:shd w:val="clear" w:color="auto" w:fill="FFFFFF"/>
        </w:rPr>
        <w:t>Marston</w:t>
      </w:r>
      <w:r w:rsidRPr="00270E70">
        <w:rPr>
          <w:rFonts w:ascii="Times New Roman" w:hAnsi="Times New Roman" w:cs="Times New Roman"/>
          <w:sz w:val="24"/>
          <w:szCs w:val="24"/>
        </w:rPr>
        <w:t xml:space="preserve"> </w:t>
      </w:r>
      <w:r w:rsidR="00FA16A9" w:rsidRPr="00270E70">
        <w:rPr>
          <w:rFonts w:ascii="Times New Roman" w:hAnsi="Times New Roman" w:cs="Times New Roman"/>
          <w:color w:val="000000" w:themeColor="text1"/>
          <w:sz w:val="24"/>
          <w:szCs w:val="24"/>
          <w:lang w:val="en-US"/>
        </w:rPr>
        <w:t xml:space="preserve">(1928) </w:t>
      </w:r>
      <w:r w:rsidRPr="00270E70">
        <w:rPr>
          <w:rFonts w:ascii="Times New Roman" w:hAnsi="Times New Roman" w:cs="Times New Roman"/>
          <w:sz w:val="24"/>
          <w:szCs w:val="24"/>
          <w:lang w:val="en-US"/>
        </w:rPr>
        <w:t>as their theoretical foundation</w:t>
      </w:r>
      <w:r w:rsidR="000C0314" w:rsidRPr="00270E70">
        <w:rPr>
          <w:rFonts w:ascii="Times New Roman" w:hAnsi="Times New Roman" w:cs="Times New Roman"/>
          <w:sz w:val="24"/>
          <w:szCs w:val="24"/>
          <w:lang w:val="en-US"/>
        </w:rPr>
        <w:t xml:space="preserve">, one </w:t>
      </w:r>
      <w:r w:rsidRPr="00270E70">
        <w:rPr>
          <w:rFonts w:ascii="Times New Roman" w:hAnsi="Times New Roman" w:cs="Times New Roman"/>
          <w:sz w:val="24"/>
          <w:szCs w:val="24"/>
          <w:lang w:val="en-US"/>
        </w:rPr>
        <w:t xml:space="preserve">built upon the construct that </w:t>
      </w:r>
      <w:proofErr w:type="spellStart"/>
      <w:r w:rsidRPr="00270E70">
        <w:rPr>
          <w:rFonts w:ascii="Times New Roman" w:hAnsi="Times New Roman" w:cs="Times New Roman"/>
          <w:sz w:val="24"/>
          <w:szCs w:val="24"/>
          <w:lang w:val="en-US"/>
        </w:rPr>
        <w:t>behavioural</w:t>
      </w:r>
      <w:proofErr w:type="spellEnd"/>
      <w:r w:rsidRPr="00270E70">
        <w:rPr>
          <w:rFonts w:ascii="Times New Roman" w:hAnsi="Times New Roman" w:cs="Times New Roman"/>
          <w:sz w:val="24"/>
          <w:szCs w:val="24"/>
          <w:lang w:val="en-US"/>
        </w:rPr>
        <w:t xml:space="preserve"> expression of emotions can be categorized into four primary types </w:t>
      </w:r>
      <w:r w:rsidR="00270E70" w:rsidRPr="00270E70">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illustrated </w:t>
      </w:r>
      <w:r w:rsidR="00270E70" w:rsidRPr="00270E70">
        <w:rPr>
          <w:rFonts w:ascii="Times New Roman" w:hAnsi="Times New Roman" w:cs="Times New Roman"/>
          <w:sz w:val="24"/>
          <w:szCs w:val="24"/>
          <w:lang w:val="en-US"/>
        </w:rPr>
        <w:t>in the four-</w:t>
      </w:r>
      <w:r w:rsidRPr="00270E70">
        <w:rPr>
          <w:rFonts w:ascii="Times New Roman" w:hAnsi="Times New Roman" w:cs="Times New Roman"/>
          <w:sz w:val="24"/>
          <w:szCs w:val="24"/>
          <w:lang w:val="en-US"/>
        </w:rPr>
        <w:t xml:space="preserve">quadrant model </w:t>
      </w:r>
      <w:r w:rsidR="00270E70" w:rsidRPr="00270E70">
        <w:rPr>
          <w:rFonts w:ascii="Times New Roman" w:hAnsi="Times New Roman" w:cs="Times New Roman"/>
          <w:sz w:val="24"/>
          <w:szCs w:val="24"/>
          <w:lang w:val="en-US"/>
        </w:rPr>
        <w:t xml:space="preserve">in </w:t>
      </w:r>
      <w:r w:rsidRPr="00270E70">
        <w:rPr>
          <w:rFonts w:ascii="Times New Roman" w:hAnsi="Times New Roman" w:cs="Times New Roman"/>
          <w:sz w:val="24"/>
          <w:szCs w:val="24"/>
          <w:lang w:val="en-US"/>
        </w:rPr>
        <w:t xml:space="preserve">figure1). </w:t>
      </w:r>
      <w:proofErr w:type="spellStart"/>
      <w:r w:rsidRPr="00270E70">
        <w:rPr>
          <w:rFonts w:ascii="Times New Roman" w:hAnsi="Times New Roman" w:cs="Times New Roman"/>
          <w:sz w:val="24"/>
          <w:szCs w:val="24"/>
          <w:lang w:val="en-US"/>
        </w:rPr>
        <w:t>DiSC’s</w:t>
      </w:r>
      <w:proofErr w:type="spellEnd"/>
      <w:r w:rsidRPr="00270E70">
        <w:rPr>
          <w:rFonts w:ascii="Times New Roman" w:hAnsi="Times New Roman" w:cs="Times New Roman"/>
          <w:sz w:val="24"/>
          <w:szCs w:val="24"/>
          <w:lang w:val="en-US"/>
        </w:rPr>
        <w:t xml:space="preserve"> value proposition is to</w:t>
      </w:r>
      <w:r w:rsidRPr="00270E70">
        <w:rPr>
          <w:rFonts w:ascii="Times New Roman" w:hAnsi="Times New Roman" w:cs="Times New Roman"/>
          <w:b/>
          <w:bCs/>
          <w:sz w:val="24"/>
          <w:szCs w:val="24"/>
        </w:rPr>
        <w:t xml:space="preserve"> </w:t>
      </w:r>
      <w:r w:rsidRPr="00270E70">
        <w:rPr>
          <w:rFonts w:ascii="Times New Roman" w:hAnsi="Times New Roman" w:cs="Times New Roman"/>
          <w:i/>
          <w:iCs/>
          <w:sz w:val="24"/>
          <w:szCs w:val="24"/>
          <w:lang w:val="en-US"/>
        </w:rPr>
        <w:t>‘create an alignment between employees’</w:t>
      </w:r>
      <w:r w:rsidR="00270E70" w:rsidRPr="00270E70">
        <w:rPr>
          <w:rFonts w:ascii="Times New Roman" w:hAnsi="Times New Roman" w:cs="Times New Roman"/>
          <w:i/>
          <w:iCs/>
          <w:sz w:val="24"/>
          <w:szCs w:val="24"/>
          <w:lang w:val="en-US"/>
        </w:rPr>
        <w:t xml:space="preserve"> drive and </w:t>
      </w:r>
      <w:proofErr w:type="spellStart"/>
      <w:r w:rsidR="00270E70" w:rsidRPr="00270E70">
        <w:rPr>
          <w:rFonts w:ascii="Times New Roman" w:hAnsi="Times New Roman" w:cs="Times New Roman"/>
          <w:i/>
          <w:iCs/>
          <w:sz w:val="24"/>
          <w:szCs w:val="24"/>
          <w:lang w:val="en-US"/>
        </w:rPr>
        <w:t>organisational</w:t>
      </w:r>
      <w:proofErr w:type="spellEnd"/>
      <w:r w:rsidR="00270E70" w:rsidRPr="00270E70">
        <w:rPr>
          <w:rFonts w:ascii="Times New Roman" w:hAnsi="Times New Roman" w:cs="Times New Roman"/>
          <w:i/>
          <w:iCs/>
          <w:sz w:val="24"/>
          <w:szCs w:val="24"/>
          <w:lang w:val="en-US"/>
        </w:rPr>
        <w:t xml:space="preserve"> </w:t>
      </w:r>
      <w:proofErr w:type="gramStart"/>
      <w:r w:rsidR="00270E70" w:rsidRPr="00270E70">
        <w:rPr>
          <w:rFonts w:ascii="Times New Roman" w:hAnsi="Times New Roman" w:cs="Times New Roman"/>
          <w:i/>
          <w:iCs/>
          <w:sz w:val="24"/>
          <w:szCs w:val="24"/>
          <w:lang w:val="en-US"/>
        </w:rPr>
        <w:t>goals’,…</w:t>
      </w:r>
      <w:proofErr w:type="gramEnd"/>
      <w:r w:rsidRPr="00270E70">
        <w:rPr>
          <w:rFonts w:ascii="Times New Roman" w:hAnsi="Times New Roman" w:cs="Times New Roman"/>
          <w:i/>
          <w:iCs/>
          <w:sz w:val="24"/>
          <w:szCs w:val="24"/>
          <w:lang w:val="en-US"/>
        </w:rPr>
        <w:t>claiming ‘</w:t>
      </w:r>
      <w:r w:rsidRPr="00270E70">
        <w:rPr>
          <w:rFonts w:ascii="Times New Roman" w:hAnsi="Times New Roman" w:cs="Times New Roman"/>
          <w:i/>
          <w:iCs/>
          <w:sz w:val="24"/>
          <w:szCs w:val="24"/>
          <w:lang w:val="fr-FR"/>
        </w:rPr>
        <w:t xml:space="preserve">85% plus </w:t>
      </w:r>
      <w:proofErr w:type="spellStart"/>
      <w:r w:rsidRPr="00270E70">
        <w:rPr>
          <w:rFonts w:ascii="Times New Roman" w:hAnsi="Times New Roman" w:cs="Times New Roman"/>
          <w:i/>
          <w:iCs/>
          <w:sz w:val="24"/>
          <w:szCs w:val="24"/>
          <w:lang w:val="fr-FR"/>
        </w:rPr>
        <w:t>validity</w:t>
      </w:r>
      <w:proofErr w:type="spellEnd"/>
      <w:r w:rsidRPr="00270E70">
        <w:rPr>
          <w:rFonts w:ascii="Times New Roman" w:hAnsi="Times New Roman" w:cs="Times New Roman"/>
          <w:i/>
          <w:iCs/>
          <w:sz w:val="24"/>
          <w:szCs w:val="24"/>
          <w:lang w:val="en-US"/>
        </w:rPr>
        <w:t>’</w:t>
      </w:r>
      <w:r w:rsidRPr="00270E70">
        <w:rPr>
          <w:rFonts w:ascii="Times New Roman" w:hAnsi="Times New Roman" w:cs="Times New Roman"/>
          <w:i/>
          <w:iCs/>
          <w:sz w:val="24"/>
          <w:szCs w:val="24"/>
        </w:rPr>
        <w:t>,</w:t>
      </w:r>
      <w:r w:rsidRPr="00270E70">
        <w:rPr>
          <w:rFonts w:ascii="Times New Roman" w:hAnsi="Times New Roman" w:cs="Times New Roman"/>
          <w:i/>
          <w:iCs/>
          <w:sz w:val="24"/>
          <w:szCs w:val="24"/>
          <w:lang w:val="en-US"/>
        </w:rPr>
        <w:t>…and 91% predictability</w:t>
      </w:r>
      <w:r w:rsidR="00270E70" w:rsidRPr="00270E70">
        <w:rPr>
          <w:rFonts w:ascii="Times New Roman" w:hAnsi="Times New Roman" w:cs="Times New Roman"/>
          <w:i/>
          <w:iCs/>
          <w:sz w:val="24"/>
          <w:szCs w:val="24"/>
          <w:lang w:val="en-US"/>
        </w:rPr>
        <w:t>,</w:t>
      </w:r>
      <w:r w:rsidRPr="00270E70">
        <w:rPr>
          <w:rFonts w:ascii="Times New Roman" w:hAnsi="Times New Roman" w:cs="Times New Roman"/>
          <w:i/>
          <w:iCs/>
          <w:sz w:val="24"/>
          <w:szCs w:val="24"/>
          <w:lang w:val="en-US"/>
        </w:rPr>
        <w:t xml:space="preserve"> in classifying people into superior performer or inferior performer categories</w:t>
      </w:r>
      <w:r w:rsidRPr="00270E70">
        <w:rPr>
          <w:rFonts w:ascii="Times New Roman" w:hAnsi="Times New Roman" w:cs="Times New Roman"/>
          <w:sz w:val="24"/>
          <w:szCs w:val="24"/>
          <w:lang w:val="en-US"/>
        </w:rPr>
        <w:t xml:space="preserve">” </w:t>
      </w:r>
      <w:r w:rsidRPr="00270E70">
        <w:rPr>
          <w:rFonts w:ascii="Times New Roman" w:hAnsi="Times New Roman" w:cs="Times New Roman"/>
          <w:sz w:val="24"/>
          <w:szCs w:val="24"/>
        </w:rPr>
        <w:t>(Cripps, 2017, p247).</w:t>
      </w:r>
    </w:p>
    <w:p w14:paraId="7E93AEE6" w14:textId="77777777" w:rsidR="00A04957" w:rsidRPr="00270E70" w:rsidRDefault="00121E4C">
      <w:pPr>
        <w:pStyle w:val="NormalWeb"/>
        <w:shd w:val="clear" w:color="auto" w:fill="FFFFFF"/>
        <w:spacing w:before="0" w:after="270" w:line="480" w:lineRule="auto"/>
        <w:jc w:val="both"/>
        <w:rPr>
          <w:rFonts w:cs="Times New Roman"/>
        </w:rPr>
      </w:pPr>
      <w:r w:rsidRPr="00270E70">
        <w:rPr>
          <w:rFonts w:cs="Times New Roman"/>
          <w:noProof/>
          <w:lang w:val="en-GB"/>
        </w:rPr>
        <w:drawing>
          <wp:inline distT="0" distB="0" distL="0" distR="0" wp14:anchorId="47D5937D" wp14:editId="67880191">
            <wp:extent cx="2853268" cy="2147696"/>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9">
                      <a:extLst/>
                    </a:blip>
                    <a:stretch>
                      <a:fillRect/>
                    </a:stretch>
                  </pic:blipFill>
                  <pic:spPr>
                    <a:xfrm>
                      <a:off x="0" y="0"/>
                      <a:ext cx="2853268" cy="2147696"/>
                    </a:xfrm>
                    <a:prstGeom prst="rect">
                      <a:avLst/>
                    </a:prstGeom>
                    <a:ln w="12700" cap="flat">
                      <a:noFill/>
                      <a:miter lim="400000"/>
                    </a:ln>
                    <a:effectLst/>
                  </pic:spPr>
                </pic:pic>
              </a:graphicData>
            </a:graphic>
          </wp:inline>
        </w:drawing>
      </w:r>
      <w:r w:rsidRPr="00270E70">
        <w:rPr>
          <w:rFonts w:cs="Times New Roman"/>
        </w:rPr>
        <w:t xml:space="preserve"> </w:t>
      </w:r>
    </w:p>
    <w:p w14:paraId="40A7323B" w14:textId="7371433A" w:rsidR="00A04957" w:rsidRPr="00270E70" w:rsidRDefault="00894C1B" w:rsidP="00894C1B">
      <w:pPr>
        <w:pStyle w:val="Caption"/>
        <w:jc w:val="both"/>
        <w:rPr>
          <w:rFonts w:ascii="Times New Roman" w:hAnsi="Times New Roman" w:cs="Times New Roman"/>
        </w:rPr>
      </w:pPr>
      <w:bookmarkStart w:id="4" w:name="_Toc503082758"/>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1</w:t>
      </w:r>
      <w:r w:rsidRPr="00270E70">
        <w:rPr>
          <w:rFonts w:ascii="Times New Roman" w:hAnsi="Times New Roman" w:cs="Times New Roman"/>
        </w:rPr>
        <w:fldChar w:fldCharType="end"/>
      </w:r>
      <w:r w:rsidRPr="00270E70">
        <w:rPr>
          <w:rFonts w:ascii="Times New Roman" w:hAnsi="Times New Roman" w:cs="Times New Roman"/>
        </w:rPr>
        <w:t xml:space="preserve">: An example of a DiSC instrument based on </w:t>
      </w:r>
      <w:proofErr w:type="gramStart"/>
      <w:r w:rsidRPr="00270E70">
        <w:rPr>
          <w:rFonts w:ascii="Times New Roman" w:hAnsi="Times New Roman" w:cs="Times New Roman"/>
        </w:rPr>
        <w:t>Marston’s</w:t>
      </w:r>
      <w:proofErr w:type="gramEnd"/>
      <w:r w:rsidRPr="00270E70">
        <w:rPr>
          <w:rFonts w:ascii="Times New Roman" w:hAnsi="Times New Roman" w:cs="Times New Roman"/>
        </w:rPr>
        <w:t xml:space="preserve"> founding framework (Fallon, 2016)</w:t>
      </w:r>
      <w:bookmarkEnd w:id="4"/>
    </w:p>
    <w:p w14:paraId="3E51E378" w14:textId="77777777" w:rsidR="00894C1B" w:rsidRPr="00270E70" w:rsidRDefault="00894C1B" w:rsidP="00894C1B">
      <w:pPr>
        <w:pStyle w:val="Body"/>
        <w:rPr>
          <w:rFonts w:ascii="Times New Roman" w:hAnsi="Times New Roman" w:cs="Times New Roman"/>
          <w:lang w:val="en-US"/>
        </w:rPr>
      </w:pPr>
    </w:p>
    <w:p w14:paraId="09617837" w14:textId="02C65FB4" w:rsidR="00A04957" w:rsidRDefault="00270E70">
      <w:pPr>
        <w:pStyle w:val="NormalWeb"/>
        <w:shd w:val="clear" w:color="auto" w:fill="FFFFFF"/>
        <w:spacing w:before="0" w:after="270" w:line="480" w:lineRule="auto"/>
        <w:jc w:val="both"/>
        <w:rPr>
          <w:rFonts w:cs="Times New Roman"/>
        </w:rPr>
      </w:pPr>
      <w:r w:rsidRPr="00270E70">
        <w:rPr>
          <w:rFonts w:cs="Times New Roman"/>
        </w:rPr>
        <w:t>Although many</w:t>
      </w:r>
      <w:r w:rsidR="00121E4C" w:rsidRPr="00270E70">
        <w:rPr>
          <w:rFonts w:cs="Times New Roman"/>
        </w:rPr>
        <w:t xml:space="preserve"> brands of DiSC provide validation reports </w:t>
      </w:r>
      <w:r w:rsidR="00164039">
        <w:rPr>
          <w:rFonts w:cs="Times New Roman"/>
        </w:rPr>
        <w:t>on its</w:t>
      </w:r>
      <w:r w:rsidRPr="00270E70">
        <w:rPr>
          <w:rFonts w:cs="Times New Roman"/>
        </w:rPr>
        <w:t xml:space="preserve"> predicative accuracy, they remain </w:t>
      </w:r>
      <w:r w:rsidR="00121E4C" w:rsidRPr="00270E70">
        <w:rPr>
          <w:rFonts w:cs="Times New Roman"/>
        </w:rPr>
        <w:t>open to scrutiny</w:t>
      </w:r>
      <w:r w:rsidR="00DD1432">
        <w:rPr>
          <w:rFonts w:cs="Times New Roman"/>
        </w:rPr>
        <w:t>, notwithstanding the commercial bias potential</w:t>
      </w:r>
      <w:r w:rsidR="00121E4C" w:rsidRPr="00270E70">
        <w:rPr>
          <w:rFonts w:cs="Times New Roman"/>
        </w:rPr>
        <w:t xml:space="preserve"> (</w:t>
      </w:r>
      <w:r w:rsidR="00982B17" w:rsidRPr="00270E70">
        <w:rPr>
          <w:rFonts w:cs="Times New Roman"/>
        </w:rPr>
        <w:t xml:space="preserve">AM </w:t>
      </w:r>
      <w:r w:rsidR="00121E4C" w:rsidRPr="00270E70">
        <w:rPr>
          <w:rFonts w:cs="Times New Roman"/>
        </w:rPr>
        <w:t>Azure Consulting, 2016)</w:t>
      </w:r>
      <w:r w:rsidR="00261061">
        <w:rPr>
          <w:rFonts w:cs="Times New Roman"/>
        </w:rPr>
        <w:t xml:space="preserve"> and t</w:t>
      </w:r>
      <w:r w:rsidR="004526C7">
        <w:rPr>
          <w:rFonts w:cs="Times New Roman"/>
        </w:rPr>
        <w:t xml:space="preserve">here is an absence of </w:t>
      </w:r>
      <w:r w:rsidR="004526C7" w:rsidRPr="00270E70">
        <w:rPr>
          <w:rFonts w:cs="Times New Roman"/>
        </w:rPr>
        <w:t>peer-reviewed</w:t>
      </w:r>
      <w:r w:rsidR="004526C7">
        <w:rPr>
          <w:rFonts w:cs="Times New Roman"/>
        </w:rPr>
        <w:t xml:space="preserve"> research to corroborate</w:t>
      </w:r>
      <w:r w:rsidR="004526C7" w:rsidRPr="00270E70">
        <w:rPr>
          <w:rFonts w:cs="Times New Roman"/>
        </w:rPr>
        <w:t xml:space="preserve"> (Martin, 2014</w:t>
      </w:r>
      <w:r w:rsidR="004526C7">
        <w:rPr>
          <w:rFonts w:cs="Times New Roman"/>
        </w:rPr>
        <w:t>)</w:t>
      </w:r>
      <w:r w:rsidR="00121E4C" w:rsidRPr="00270E70">
        <w:rPr>
          <w:rFonts w:cs="Times New Roman"/>
        </w:rPr>
        <w:t xml:space="preserve">. </w:t>
      </w:r>
      <w:r w:rsidR="004526C7">
        <w:rPr>
          <w:rFonts w:cs="Times New Roman"/>
        </w:rPr>
        <w:t xml:space="preserve">Furthermore </w:t>
      </w:r>
      <w:r w:rsidR="00121E4C" w:rsidRPr="00270E70">
        <w:rPr>
          <w:rFonts w:cs="Times New Roman"/>
        </w:rPr>
        <w:t xml:space="preserve">DiSC distributors openly admit many different versions and generations </w:t>
      </w:r>
      <w:r w:rsidR="00DD1432">
        <w:rPr>
          <w:rFonts w:cs="Times New Roman"/>
        </w:rPr>
        <w:t xml:space="preserve">exist </w:t>
      </w:r>
      <w:r w:rsidR="00121E4C" w:rsidRPr="00270E70">
        <w:rPr>
          <w:rFonts w:cs="Times New Roman"/>
        </w:rPr>
        <w:t>(The Conversation, 2013), with varying application and quality.</w:t>
      </w:r>
      <w:r w:rsidRPr="00270E70">
        <w:rPr>
          <w:rFonts w:cs="Times New Roman"/>
        </w:rPr>
        <w:t xml:space="preserve"> </w:t>
      </w:r>
      <w:r w:rsidR="004526C7">
        <w:rPr>
          <w:rFonts w:cs="Times New Roman"/>
        </w:rPr>
        <w:t>Marston in fact</w:t>
      </w:r>
      <w:r w:rsidR="00121E4C" w:rsidRPr="00270E70">
        <w:rPr>
          <w:rFonts w:cs="Times New Roman"/>
        </w:rPr>
        <w:t xml:space="preserve"> did not intend his self-descriptive tool to be applied in employee selection</w:t>
      </w:r>
      <w:r w:rsidR="004526C7">
        <w:rPr>
          <w:rFonts w:cs="Times New Roman"/>
        </w:rPr>
        <w:t xml:space="preserve"> (ibid.) which flags the concern of  the design of </w:t>
      </w:r>
      <w:r w:rsidR="00121E4C" w:rsidRPr="00270E70">
        <w:rPr>
          <w:rFonts w:cs="Times New Roman"/>
        </w:rPr>
        <w:t xml:space="preserve">DiSC-based instruments </w:t>
      </w:r>
      <w:r w:rsidR="00261061">
        <w:rPr>
          <w:rFonts w:cs="Times New Roman"/>
        </w:rPr>
        <w:t xml:space="preserve">ability </w:t>
      </w:r>
      <w:r w:rsidR="002F1BD1">
        <w:rPr>
          <w:rFonts w:cs="Times New Roman"/>
        </w:rPr>
        <w:t xml:space="preserve">to </w:t>
      </w:r>
      <w:r w:rsidR="00121E4C" w:rsidRPr="00270E70">
        <w:rPr>
          <w:rFonts w:cs="Times New Roman"/>
        </w:rPr>
        <w:t xml:space="preserve">predict future job performance (Martin, 2014).  </w:t>
      </w:r>
    </w:p>
    <w:p w14:paraId="0F521C9D" w14:textId="01731E78" w:rsidR="009F6784" w:rsidRDefault="009F6784">
      <w:pPr>
        <w:pStyle w:val="NormalWeb"/>
        <w:shd w:val="clear" w:color="auto" w:fill="FFFFFF"/>
        <w:spacing w:before="0" w:after="270" w:line="480" w:lineRule="auto"/>
        <w:jc w:val="both"/>
        <w:rPr>
          <w:rFonts w:cs="Times New Roman"/>
        </w:rPr>
      </w:pPr>
    </w:p>
    <w:p w14:paraId="38648735" w14:textId="77777777" w:rsidR="009F6784" w:rsidRPr="00270E70" w:rsidRDefault="009F6784">
      <w:pPr>
        <w:pStyle w:val="NormalWeb"/>
        <w:shd w:val="clear" w:color="auto" w:fill="FFFFFF"/>
        <w:spacing w:before="0" w:after="270" w:line="480" w:lineRule="auto"/>
        <w:jc w:val="both"/>
        <w:rPr>
          <w:rFonts w:cs="Times New Roman"/>
        </w:rPr>
      </w:pPr>
    </w:p>
    <w:p w14:paraId="7B4D8688" w14:textId="443754AC" w:rsidR="00A04957" w:rsidRPr="00270E70" w:rsidRDefault="002F4141">
      <w:pPr>
        <w:pStyle w:val="Heading2"/>
        <w:jc w:val="both"/>
        <w:rPr>
          <w:sz w:val="24"/>
          <w:szCs w:val="24"/>
        </w:rPr>
      </w:pPr>
      <w:bookmarkStart w:id="5" w:name="_Toc503082731"/>
      <w:r>
        <w:rPr>
          <w:sz w:val="24"/>
          <w:szCs w:val="24"/>
        </w:rPr>
        <w:lastRenderedPageBreak/>
        <w:t>1.4</w:t>
      </w:r>
      <w:r w:rsidR="00121E4C" w:rsidRPr="00270E70">
        <w:rPr>
          <w:sz w:val="24"/>
          <w:szCs w:val="24"/>
        </w:rPr>
        <w:t xml:space="preserve"> </w:t>
      </w:r>
      <w:r w:rsidR="00121E4C" w:rsidRPr="00270E70">
        <w:rPr>
          <w:sz w:val="24"/>
          <w:szCs w:val="24"/>
          <w:lang w:val="en-US"/>
        </w:rPr>
        <w:t>Aims &amp; Objectives</w:t>
      </w:r>
      <w:bookmarkEnd w:id="5"/>
    </w:p>
    <w:p w14:paraId="682F0438" w14:textId="77777777" w:rsidR="00A04957" w:rsidRPr="00270E70" w:rsidRDefault="00A04957">
      <w:pPr>
        <w:pStyle w:val="Heading2"/>
        <w:jc w:val="both"/>
        <w:rPr>
          <w:sz w:val="24"/>
          <w:szCs w:val="24"/>
        </w:rPr>
      </w:pPr>
    </w:p>
    <w:p w14:paraId="6EC1B913" w14:textId="3C37C0AB" w:rsidR="00A04957" w:rsidRPr="00270E70" w:rsidRDefault="002F4141">
      <w:pPr>
        <w:pStyle w:val="Heading2"/>
        <w:jc w:val="both"/>
        <w:rPr>
          <w:sz w:val="24"/>
          <w:szCs w:val="24"/>
        </w:rPr>
      </w:pPr>
      <w:bookmarkStart w:id="6" w:name="_Toc503082732"/>
      <w:r>
        <w:rPr>
          <w:sz w:val="24"/>
          <w:szCs w:val="24"/>
          <w:lang w:val="en-US"/>
        </w:rPr>
        <w:t>1.4</w:t>
      </w:r>
      <w:r w:rsidR="00121E4C" w:rsidRPr="00270E70">
        <w:rPr>
          <w:sz w:val="24"/>
          <w:szCs w:val="24"/>
          <w:lang w:val="en-US"/>
        </w:rPr>
        <w:t>.1 Research Aim</w:t>
      </w:r>
      <w:bookmarkEnd w:id="6"/>
    </w:p>
    <w:p w14:paraId="18E5FADA" w14:textId="0339687F"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w:t>
      </w:r>
      <w:r w:rsidR="00DD1432">
        <w:rPr>
          <w:rFonts w:ascii="Times New Roman" w:hAnsi="Times New Roman" w:cs="Times New Roman"/>
          <w:sz w:val="24"/>
          <w:szCs w:val="24"/>
          <w:lang w:val="en-US"/>
        </w:rPr>
        <w:t xml:space="preserve">is </w:t>
      </w:r>
      <w:r w:rsidRPr="00270E70">
        <w:rPr>
          <w:rFonts w:ascii="Times New Roman" w:hAnsi="Times New Roman" w:cs="Times New Roman"/>
          <w:sz w:val="24"/>
          <w:szCs w:val="24"/>
          <w:lang w:val="en-US"/>
        </w:rPr>
        <w:t>systematic liter</w:t>
      </w:r>
      <w:r w:rsidR="00DD1432">
        <w:rPr>
          <w:rFonts w:ascii="Times New Roman" w:hAnsi="Times New Roman" w:cs="Times New Roman"/>
          <w:sz w:val="24"/>
          <w:szCs w:val="24"/>
          <w:lang w:val="en-US"/>
        </w:rPr>
        <w:t xml:space="preserve">ature review (SLR) </w:t>
      </w:r>
      <w:r w:rsidRPr="00270E70">
        <w:rPr>
          <w:rFonts w:ascii="Times New Roman" w:hAnsi="Times New Roman" w:cs="Times New Roman"/>
          <w:sz w:val="24"/>
          <w:szCs w:val="24"/>
          <w:lang w:val="en-US"/>
        </w:rPr>
        <w:t xml:space="preserve">seeks to report on the quality and relevance of DISC-based research since 2007 </w:t>
      </w:r>
      <w:r w:rsidR="00DD1432">
        <w:rPr>
          <w:rFonts w:ascii="Times New Roman" w:hAnsi="Times New Roman" w:cs="Times New Roman"/>
          <w:sz w:val="24"/>
          <w:szCs w:val="24"/>
          <w:lang w:val="en-US"/>
        </w:rPr>
        <w:t>in order to i</w:t>
      </w:r>
      <w:r w:rsidRPr="00270E70">
        <w:rPr>
          <w:rFonts w:ascii="Times New Roman" w:hAnsi="Times New Roman" w:cs="Times New Roman"/>
          <w:sz w:val="24"/>
          <w:szCs w:val="24"/>
          <w:lang w:val="en-US"/>
        </w:rPr>
        <w:t>nform evidence-based application of DiSC-based personality test instruments by HR practitioners in a business context</w:t>
      </w:r>
      <w:r w:rsidR="00261061">
        <w:rPr>
          <w:rFonts w:ascii="Times New Roman" w:hAnsi="Times New Roman" w:cs="Times New Roman"/>
          <w:sz w:val="24"/>
          <w:szCs w:val="24"/>
          <w:lang w:val="en-US"/>
        </w:rPr>
        <w:t>.</w:t>
      </w:r>
    </w:p>
    <w:p w14:paraId="49D534DE" w14:textId="55C6134A" w:rsidR="00A04957" w:rsidRPr="00270E70" w:rsidRDefault="002F4141">
      <w:pPr>
        <w:pStyle w:val="Heading2"/>
        <w:jc w:val="both"/>
        <w:rPr>
          <w:sz w:val="24"/>
          <w:szCs w:val="24"/>
        </w:rPr>
      </w:pPr>
      <w:bookmarkStart w:id="7" w:name="_Toc503082733"/>
      <w:r>
        <w:rPr>
          <w:sz w:val="24"/>
          <w:szCs w:val="24"/>
          <w:lang w:val="en-US"/>
        </w:rPr>
        <w:t>1.4</w:t>
      </w:r>
      <w:r w:rsidR="00121E4C" w:rsidRPr="00270E70">
        <w:rPr>
          <w:sz w:val="24"/>
          <w:szCs w:val="24"/>
          <w:lang w:val="en-US"/>
        </w:rPr>
        <w:t>.2 Research Objectives</w:t>
      </w:r>
      <w:bookmarkEnd w:id="7"/>
    </w:p>
    <w:p w14:paraId="135A00EB" w14:textId="3E0AF41F" w:rsidR="00A04957" w:rsidRPr="00270E70" w:rsidRDefault="00121E4C">
      <w:pPr>
        <w:pStyle w:val="Body"/>
        <w:spacing w:before="24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To support the need for HR practitioners</w:t>
      </w:r>
      <w:r w:rsidR="00261061">
        <w:rPr>
          <w:rFonts w:ascii="Times New Roman" w:hAnsi="Times New Roman" w:cs="Times New Roman"/>
          <w:sz w:val="24"/>
          <w:szCs w:val="24"/>
          <w:lang w:val="en-US"/>
        </w:rPr>
        <w:t xml:space="preserve"> &amp; academics</w:t>
      </w:r>
      <w:r w:rsidRPr="00270E70">
        <w:rPr>
          <w:rFonts w:ascii="Times New Roman" w:hAnsi="Times New Roman" w:cs="Times New Roman"/>
          <w:sz w:val="24"/>
          <w:szCs w:val="24"/>
          <w:lang w:val="en-US"/>
        </w:rPr>
        <w:t xml:space="preserve"> to understand and validate the popular practice of PT in a SP context</w:t>
      </w:r>
      <w:r w:rsidRPr="00270E70">
        <w:rPr>
          <w:rFonts w:ascii="Times New Roman" w:hAnsi="Times New Roman" w:cs="Times New Roman"/>
          <w:i/>
          <w:iCs/>
          <w:sz w:val="24"/>
          <w:szCs w:val="24"/>
          <w:lang w:val="en-US"/>
        </w:rPr>
        <w:t xml:space="preserve"> </w:t>
      </w:r>
      <w:r w:rsidRPr="00270E70">
        <w:rPr>
          <w:rFonts w:ascii="Times New Roman" w:hAnsi="Times New Roman" w:cs="Times New Roman"/>
          <w:sz w:val="24"/>
          <w:szCs w:val="24"/>
          <w:lang w:val="en-US"/>
        </w:rPr>
        <w:t xml:space="preserve">(Jones &amp; Hartley 2013), two objectives </w:t>
      </w:r>
      <w:proofErr w:type="gramStart"/>
      <w:r w:rsidRPr="00270E70">
        <w:rPr>
          <w:rFonts w:ascii="Times New Roman" w:hAnsi="Times New Roman" w:cs="Times New Roman"/>
          <w:sz w:val="24"/>
          <w:szCs w:val="24"/>
          <w:lang w:val="en-US"/>
        </w:rPr>
        <w:t>are developed</w:t>
      </w:r>
      <w:proofErr w:type="gramEnd"/>
      <w:r w:rsidRPr="00270E70">
        <w:rPr>
          <w:rFonts w:ascii="Times New Roman" w:hAnsi="Times New Roman" w:cs="Times New Roman"/>
          <w:sz w:val="24"/>
          <w:szCs w:val="24"/>
          <w:lang w:val="en-US"/>
        </w:rPr>
        <w:t>:</w:t>
      </w:r>
    </w:p>
    <w:p w14:paraId="7EE1E9CB" w14:textId="14386BB9" w:rsidR="00A04957" w:rsidRPr="00270E70" w:rsidRDefault="00121E4C" w:rsidP="00C22535">
      <w:pPr>
        <w:pStyle w:val="Body"/>
        <w:shd w:val="clear" w:color="auto" w:fill="FFFFFF" w:themeFill="background1"/>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 xml:space="preserve">RO1: </w:t>
      </w:r>
      <w:r w:rsidR="002F1BD1" w:rsidRPr="002F1BD1">
        <w:rPr>
          <w:rFonts w:ascii="Times New Roman" w:hAnsi="Times New Roman" w:cs="Times New Roman"/>
          <w:b/>
          <w:bCs/>
          <w:sz w:val="24"/>
          <w:szCs w:val="24"/>
          <w:shd w:val="clear" w:color="auto" w:fill="FFFFFF" w:themeFill="background1"/>
          <w:lang w:val="en-US"/>
        </w:rPr>
        <w:t>E</w:t>
      </w:r>
      <w:r w:rsidRPr="002F1BD1">
        <w:rPr>
          <w:rFonts w:ascii="Times New Roman" w:hAnsi="Times New Roman" w:cs="Times New Roman"/>
          <w:b/>
          <w:bCs/>
          <w:sz w:val="24"/>
          <w:szCs w:val="24"/>
          <w:shd w:val="clear" w:color="auto" w:fill="FFFFFF" w:themeFill="background1"/>
          <w:lang w:val="en-US"/>
        </w:rPr>
        <w:t>stablish HOW empirical research since 2007 has contributed to the appraisal</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of DiSC-based instrument trustworthiness in a business context</w:t>
      </w:r>
      <w:r w:rsidRPr="00270E70">
        <w:rPr>
          <w:rFonts w:ascii="Times New Roman" w:hAnsi="Times New Roman" w:cs="Times New Roman"/>
          <w:b/>
          <w:bCs/>
          <w:sz w:val="24"/>
          <w:szCs w:val="24"/>
          <w:shd w:val="clear" w:color="auto" w:fill="FFFF00"/>
          <w:lang w:val="en-US"/>
        </w:rPr>
        <w:t xml:space="preserve"> </w:t>
      </w:r>
    </w:p>
    <w:p w14:paraId="3BD31A51" w14:textId="77777777" w:rsidR="00A04957" w:rsidRPr="00270E70" w:rsidRDefault="00121E4C">
      <w:pPr>
        <w:pStyle w:val="Body"/>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 xml:space="preserve">RO2: Determine WHAT contribution to business decision-making </w:t>
      </w:r>
      <w:proofErr w:type="gramStart"/>
      <w:r w:rsidRPr="002F1BD1">
        <w:rPr>
          <w:rFonts w:ascii="Times New Roman" w:hAnsi="Times New Roman" w:cs="Times New Roman"/>
          <w:b/>
          <w:bCs/>
          <w:sz w:val="24"/>
          <w:szCs w:val="24"/>
          <w:shd w:val="clear" w:color="auto" w:fill="FFFFFF" w:themeFill="background1"/>
          <w:lang w:val="en-US"/>
        </w:rPr>
        <w:t>has been reported</w:t>
      </w:r>
      <w:proofErr w:type="gramEnd"/>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on the use of DiSC-based instruments since 2007</w:t>
      </w:r>
      <w:r w:rsidRPr="00270E70">
        <w:rPr>
          <w:rFonts w:ascii="Times New Roman" w:hAnsi="Times New Roman" w:cs="Times New Roman"/>
          <w:b/>
          <w:bCs/>
          <w:sz w:val="24"/>
          <w:szCs w:val="24"/>
          <w:shd w:val="clear" w:color="auto" w:fill="FFFF00"/>
          <w:lang w:val="en-US"/>
        </w:rPr>
        <w:t xml:space="preserve"> </w:t>
      </w:r>
    </w:p>
    <w:p w14:paraId="2CA55BC9" w14:textId="77777777" w:rsidR="00A04957" w:rsidRPr="00270E70" w:rsidRDefault="00A04957">
      <w:pPr>
        <w:pStyle w:val="ListParagraph"/>
        <w:jc w:val="both"/>
        <w:rPr>
          <w:rFonts w:ascii="Times New Roman" w:eastAsia="Times New Roman" w:hAnsi="Times New Roman" w:cs="Times New Roman"/>
          <w:i/>
          <w:iCs/>
          <w:sz w:val="24"/>
          <w:szCs w:val="24"/>
        </w:rPr>
      </w:pPr>
    </w:p>
    <w:p w14:paraId="7FE01335" w14:textId="06CB91B2" w:rsidR="00A04957" w:rsidRDefault="00A04957">
      <w:pPr>
        <w:pStyle w:val="ListParagraph"/>
        <w:jc w:val="both"/>
        <w:rPr>
          <w:rFonts w:ascii="Times New Roman" w:eastAsia="Times New Roman" w:hAnsi="Times New Roman" w:cs="Times New Roman"/>
          <w:i/>
          <w:iCs/>
          <w:sz w:val="24"/>
          <w:szCs w:val="24"/>
        </w:rPr>
      </w:pPr>
    </w:p>
    <w:p w14:paraId="4AA11BD3" w14:textId="208A21D2" w:rsidR="002F1BD1" w:rsidRDefault="002F1BD1">
      <w:pPr>
        <w:pStyle w:val="ListParagraph"/>
        <w:jc w:val="both"/>
        <w:rPr>
          <w:rFonts w:ascii="Times New Roman" w:eastAsia="Times New Roman" w:hAnsi="Times New Roman" w:cs="Times New Roman"/>
          <w:i/>
          <w:iCs/>
          <w:sz w:val="24"/>
          <w:szCs w:val="24"/>
        </w:rPr>
      </w:pPr>
    </w:p>
    <w:p w14:paraId="6E404A41" w14:textId="43B1CE8B" w:rsidR="002F4141" w:rsidRDefault="002F4141">
      <w:pPr>
        <w:pStyle w:val="ListParagraph"/>
        <w:jc w:val="both"/>
        <w:rPr>
          <w:rFonts w:ascii="Times New Roman" w:eastAsia="Times New Roman" w:hAnsi="Times New Roman" w:cs="Times New Roman"/>
          <w:i/>
          <w:iCs/>
          <w:sz w:val="24"/>
          <w:szCs w:val="24"/>
        </w:rPr>
      </w:pPr>
    </w:p>
    <w:p w14:paraId="174D725B" w14:textId="0DAD5093" w:rsidR="002F4141" w:rsidRDefault="002F4141">
      <w:pPr>
        <w:pStyle w:val="ListParagraph"/>
        <w:jc w:val="both"/>
        <w:rPr>
          <w:rFonts w:ascii="Times New Roman" w:eastAsia="Times New Roman" w:hAnsi="Times New Roman" w:cs="Times New Roman"/>
          <w:i/>
          <w:iCs/>
          <w:sz w:val="24"/>
          <w:szCs w:val="24"/>
        </w:rPr>
      </w:pPr>
    </w:p>
    <w:p w14:paraId="4CF8C2A3" w14:textId="7F414E97" w:rsidR="002F4141" w:rsidRDefault="002F4141">
      <w:pPr>
        <w:pStyle w:val="ListParagraph"/>
        <w:jc w:val="both"/>
        <w:rPr>
          <w:rFonts w:ascii="Times New Roman" w:eastAsia="Times New Roman" w:hAnsi="Times New Roman" w:cs="Times New Roman"/>
          <w:i/>
          <w:iCs/>
          <w:sz w:val="24"/>
          <w:szCs w:val="24"/>
        </w:rPr>
      </w:pPr>
    </w:p>
    <w:p w14:paraId="0770FFAE" w14:textId="210DD835" w:rsidR="002F4141" w:rsidRDefault="002F4141">
      <w:pPr>
        <w:pStyle w:val="ListParagraph"/>
        <w:jc w:val="both"/>
        <w:rPr>
          <w:rFonts w:ascii="Times New Roman" w:eastAsia="Times New Roman" w:hAnsi="Times New Roman" w:cs="Times New Roman"/>
          <w:i/>
          <w:iCs/>
          <w:sz w:val="24"/>
          <w:szCs w:val="24"/>
        </w:rPr>
      </w:pPr>
    </w:p>
    <w:p w14:paraId="36FE0651" w14:textId="7DBE04E9" w:rsidR="002F1BD1" w:rsidRDefault="002F1BD1">
      <w:pPr>
        <w:pStyle w:val="ListParagraph"/>
        <w:jc w:val="both"/>
        <w:rPr>
          <w:rFonts w:ascii="Times New Roman" w:eastAsia="Times New Roman" w:hAnsi="Times New Roman" w:cs="Times New Roman"/>
          <w:i/>
          <w:iCs/>
          <w:sz w:val="24"/>
          <w:szCs w:val="24"/>
        </w:rPr>
      </w:pPr>
    </w:p>
    <w:p w14:paraId="7DCF4DD6" w14:textId="7B1681F3" w:rsidR="009F6784" w:rsidRDefault="009F6784">
      <w:pPr>
        <w:pStyle w:val="ListParagraph"/>
        <w:jc w:val="both"/>
        <w:rPr>
          <w:rFonts w:ascii="Times New Roman" w:eastAsia="Times New Roman" w:hAnsi="Times New Roman" w:cs="Times New Roman"/>
          <w:i/>
          <w:iCs/>
          <w:sz w:val="24"/>
          <w:szCs w:val="24"/>
        </w:rPr>
      </w:pPr>
    </w:p>
    <w:p w14:paraId="29843C18" w14:textId="18BF56C1" w:rsidR="009F6784" w:rsidRDefault="009F6784">
      <w:pPr>
        <w:pStyle w:val="ListParagraph"/>
        <w:jc w:val="both"/>
        <w:rPr>
          <w:rFonts w:ascii="Times New Roman" w:eastAsia="Times New Roman" w:hAnsi="Times New Roman" w:cs="Times New Roman"/>
          <w:i/>
          <w:iCs/>
          <w:sz w:val="24"/>
          <w:szCs w:val="24"/>
        </w:rPr>
      </w:pPr>
    </w:p>
    <w:p w14:paraId="7F6FEA2C" w14:textId="7C7F6F0D" w:rsidR="009F6784" w:rsidRDefault="009F6784">
      <w:pPr>
        <w:pStyle w:val="ListParagraph"/>
        <w:jc w:val="both"/>
        <w:rPr>
          <w:rFonts w:ascii="Times New Roman" w:eastAsia="Times New Roman" w:hAnsi="Times New Roman" w:cs="Times New Roman"/>
          <w:i/>
          <w:iCs/>
          <w:sz w:val="24"/>
          <w:szCs w:val="24"/>
        </w:rPr>
      </w:pPr>
    </w:p>
    <w:p w14:paraId="3FD42D80" w14:textId="77777777" w:rsidR="009F6784" w:rsidRDefault="009F6784">
      <w:pPr>
        <w:pStyle w:val="ListParagraph"/>
        <w:jc w:val="both"/>
        <w:rPr>
          <w:rFonts w:ascii="Times New Roman" w:eastAsia="Times New Roman" w:hAnsi="Times New Roman" w:cs="Times New Roman"/>
          <w:i/>
          <w:iCs/>
          <w:sz w:val="24"/>
          <w:szCs w:val="24"/>
        </w:rPr>
      </w:pPr>
    </w:p>
    <w:p w14:paraId="524DC546" w14:textId="77777777" w:rsidR="00A04957" w:rsidRPr="00270E70" w:rsidRDefault="00121E4C">
      <w:pPr>
        <w:pStyle w:val="Heading"/>
        <w:numPr>
          <w:ilvl w:val="0"/>
          <w:numId w:val="8"/>
        </w:numPr>
        <w:jc w:val="both"/>
        <w:rPr>
          <w:rFonts w:ascii="Times New Roman" w:hAnsi="Times New Roman" w:cs="Times New Roman"/>
        </w:rPr>
      </w:pPr>
      <w:bookmarkStart w:id="8" w:name="_Toc503082734"/>
      <w:r w:rsidRPr="00270E70">
        <w:rPr>
          <w:rFonts w:ascii="Times New Roman" w:hAnsi="Times New Roman" w:cs="Times New Roman"/>
          <w:lang w:val="de-DE"/>
        </w:rPr>
        <w:lastRenderedPageBreak/>
        <w:t>METHOD</w:t>
      </w:r>
      <w:bookmarkEnd w:id="8"/>
    </w:p>
    <w:p w14:paraId="0C95F35D" w14:textId="77777777" w:rsidR="00A04957" w:rsidRPr="00270E70" w:rsidRDefault="00A04957">
      <w:pPr>
        <w:pStyle w:val="Body"/>
        <w:spacing w:after="0" w:line="480" w:lineRule="auto"/>
        <w:jc w:val="both"/>
        <w:rPr>
          <w:rFonts w:ascii="Times New Roman" w:eastAsia="Times New Roman" w:hAnsi="Times New Roman" w:cs="Times New Roman"/>
          <w:sz w:val="24"/>
          <w:szCs w:val="24"/>
          <w:shd w:val="clear" w:color="auto" w:fill="FFFF00"/>
        </w:rPr>
      </w:pPr>
    </w:p>
    <w:p w14:paraId="6FA5DD98" w14:textId="2565448F"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FFFFF"/>
        </w:rPr>
        <w:t>A</w:t>
      </w:r>
      <w:r w:rsidR="00DD1432">
        <w:rPr>
          <w:rFonts w:ascii="Times New Roman" w:hAnsi="Times New Roman" w:cs="Times New Roman"/>
          <w:sz w:val="24"/>
          <w:szCs w:val="24"/>
          <w:lang w:val="en-US"/>
        </w:rPr>
        <w:t xml:space="preserve"> </w:t>
      </w:r>
      <w:r w:rsidR="00DD1432">
        <w:rPr>
          <w:rFonts w:ascii="Times New Roman" w:hAnsi="Times New Roman" w:cs="Times New Roman"/>
          <w:sz w:val="24"/>
          <w:szCs w:val="24"/>
        </w:rPr>
        <w:t>SLR</w:t>
      </w:r>
      <w:r w:rsidRPr="00270E70">
        <w:rPr>
          <w:rFonts w:ascii="Times New Roman" w:hAnsi="Times New Roman" w:cs="Times New Roman"/>
          <w:sz w:val="24"/>
          <w:szCs w:val="24"/>
          <w:lang w:val="en-US"/>
        </w:rPr>
        <w:t xml:space="preserve"> meth</w:t>
      </w:r>
      <w:r w:rsidR="00261061">
        <w:rPr>
          <w:rFonts w:ascii="Times New Roman" w:hAnsi="Times New Roman" w:cs="Times New Roman"/>
          <w:sz w:val="24"/>
          <w:szCs w:val="24"/>
          <w:lang w:val="en-US"/>
        </w:rPr>
        <w:t>od (</w:t>
      </w:r>
      <w:proofErr w:type="spellStart"/>
      <w:r w:rsidR="00261061">
        <w:rPr>
          <w:rFonts w:ascii="Times New Roman" w:hAnsi="Times New Roman" w:cs="Times New Roman"/>
          <w:sz w:val="24"/>
          <w:szCs w:val="24"/>
          <w:lang w:val="en-US"/>
        </w:rPr>
        <w:t>Tranfield</w:t>
      </w:r>
      <w:proofErr w:type="spellEnd"/>
      <w:r w:rsidR="00261061">
        <w:rPr>
          <w:rFonts w:ascii="Times New Roman" w:hAnsi="Times New Roman" w:cs="Times New Roman"/>
          <w:sz w:val="24"/>
          <w:szCs w:val="24"/>
          <w:lang w:val="en-US"/>
        </w:rPr>
        <w:t xml:space="preserve"> et al) suited </w:t>
      </w:r>
      <w:r w:rsidRPr="00270E70">
        <w:rPr>
          <w:rFonts w:ascii="Times New Roman" w:hAnsi="Times New Roman" w:cs="Times New Roman"/>
          <w:sz w:val="24"/>
          <w:szCs w:val="24"/>
          <w:lang w:val="en-US"/>
        </w:rPr>
        <w:t>this study</w:t>
      </w:r>
      <w:r w:rsidR="00261061">
        <w:rPr>
          <w:rFonts w:ascii="Times New Roman" w:hAnsi="Times New Roman" w:cs="Times New Roman"/>
          <w:sz w:val="24"/>
          <w:szCs w:val="24"/>
          <w:lang w:val="en-US"/>
        </w:rPr>
        <w:t>’s aims</w:t>
      </w:r>
      <w:r w:rsidRPr="00270E70">
        <w:rPr>
          <w:rFonts w:ascii="Times New Roman" w:hAnsi="Times New Roman" w:cs="Times New Roman"/>
          <w:sz w:val="24"/>
          <w:szCs w:val="24"/>
          <w:lang w:val="en-US"/>
        </w:rPr>
        <w:t xml:space="preserve">. Commonly diffused in management studies, they aid researchers interested in the ‘‘what’’ and ‘‘how’’ questions, and </w:t>
      </w:r>
      <w:r w:rsidR="00D00B81">
        <w:rPr>
          <w:rFonts w:ascii="Times New Roman" w:hAnsi="Times New Roman" w:cs="Times New Roman"/>
          <w:sz w:val="24"/>
          <w:szCs w:val="24"/>
          <w:lang w:val="en-US"/>
        </w:rPr>
        <w:t>“</w:t>
      </w:r>
      <w:r w:rsidRPr="00D00B81">
        <w:rPr>
          <w:rFonts w:ascii="Times New Roman" w:hAnsi="Times New Roman" w:cs="Times New Roman"/>
          <w:i/>
          <w:sz w:val="24"/>
          <w:szCs w:val="24"/>
          <w:lang w:val="en-US"/>
        </w:rPr>
        <w:t>are a rigorous and transparent form of literature review</w:t>
      </w:r>
      <w:r w:rsidR="00D00B81">
        <w:rPr>
          <w:rFonts w:ascii="Times New Roman" w:hAnsi="Times New Roman" w:cs="Times New Roman"/>
          <w:i/>
          <w:sz w:val="24"/>
          <w:szCs w:val="24"/>
          <w:lang w:val="en-US"/>
        </w:rPr>
        <w:t>”</w:t>
      </w:r>
      <w:r w:rsidRPr="00270E70">
        <w:rPr>
          <w:rFonts w:ascii="Times New Roman" w:hAnsi="Times New Roman" w:cs="Times New Roman"/>
          <w:sz w:val="24"/>
          <w:szCs w:val="24"/>
          <w:lang w:val="en-US"/>
        </w:rPr>
        <w:t xml:space="preserve"> (Mallet et al, 2012</w:t>
      </w:r>
      <w:r w:rsidR="00D00B81">
        <w:rPr>
          <w:rFonts w:ascii="Times New Roman" w:hAnsi="Times New Roman" w:cs="Times New Roman"/>
          <w:sz w:val="24"/>
          <w:szCs w:val="24"/>
          <w:lang w:val="en-US"/>
        </w:rPr>
        <w:t>, p445</w:t>
      </w:r>
      <w:r w:rsidRPr="00270E70">
        <w:rPr>
          <w:rFonts w:ascii="Times New Roman" w:hAnsi="Times New Roman" w:cs="Times New Roman"/>
          <w:sz w:val="24"/>
          <w:szCs w:val="24"/>
          <w:lang w:val="en-US"/>
        </w:rPr>
        <w:t xml:space="preserve">). They involve </w:t>
      </w:r>
      <w:r w:rsidRPr="00270E70">
        <w:rPr>
          <w:rFonts w:ascii="Times New Roman" w:hAnsi="Times New Roman" w:cs="Times New Roman"/>
          <w:i/>
          <w:iCs/>
          <w:sz w:val="24"/>
          <w:szCs w:val="24"/>
          <w:lang w:val="en-US"/>
        </w:rPr>
        <w:t xml:space="preserve">“identifying, </w:t>
      </w:r>
      <w:proofErr w:type="spellStart"/>
      <w:r w:rsidRPr="00270E70">
        <w:rPr>
          <w:rFonts w:ascii="Times New Roman" w:hAnsi="Times New Roman" w:cs="Times New Roman"/>
          <w:i/>
          <w:iCs/>
          <w:sz w:val="24"/>
          <w:szCs w:val="24"/>
          <w:lang w:val="en-US"/>
        </w:rPr>
        <w:t>synthesising</w:t>
      </w:r>
      <w:proofErr w:type="spellEnd"/>
      <w:r w:rsidRPr="00270E70">
        <w:rPr>
          <w:rFonts w:ascii="Times New Roman" w:hAnsi="Times New Roman" w:cs="Times New Roman"/>
          <w:i/>
          <w:iCs/>
          <w:sz w:val="24"/>
          <w:szCs w:val="24"/>
          <w:lang w:val="en-US"/>
        </w:rPr>
        <w:t xml:space="preserve"> and assessing all available evidence, quantitative and/or qualitative, in order to generate a robust, empirically derived answer to a focused research question” </w:t>
      </w:r>
      <w:r w:rsidRPr="00270E70">
        <w:rPr>
          <w:rFonts w:ascii="Times New Roman" w:hAnsi="Times New Roman" w:cs="Times New Roman"/>
          <w:sz w:val="24"/>
          <w:szCs w:val="24"/>
          <w:lang w:val="en-US"/>
        </w:rPr>
        <w:t>(</w:t>
      </w:r>
      <w:proofErr w:type="gramStart"/>
      <w:r w:rsidRPr="00270E70">
        <w:rPr>
          <w:rFonts w:ascii="Times New Roman" w:hAnsi="Times New Roman" w:cs="Times New Roman"/>
          <w:sz w:val="24"/>
          <w:szCs w:val="24"/>
          <w:lang w:val="en-US"/>
        </w:rPr>
        <w:t>ibid.,</w:t>
      </w:r>
      <w:proofErr w:type="gramEnd"/>
      <w:r w:rsidRPr="00270E70">
        <w:rPr>
          <w:rFonts w:ascii="Times New Roman" w:hAnsi="Times New Roman" w:cs="Times New Roman"/>
          <w:sz w:val="24"/>
          <w:szCs w:val="24"/>
          <w:lang w:val="en-US"/>
        </w:rPr>
        <w:t xml:space="preserve"> p.445-6). PRISMA guidelines (Moher et al, 2009) for reporting </w:t>
      </w:r>
      <w:proofErr w:type="gramStart"/>
      <w:r w:rsidRPr="00270E70">
        <w:rPr>
          <w:rFonts w:ascii="Times New Roman" w:hAnsi="Times New Roman" w:cs="Times New Roman"/>
          <w:sz w:val="24"/>
          <w:szCs w:val="24"/>
          <w:lang w:val="en-US"/>
        </w:rPr>
        <w:t>were adopted</w:t>
      </w:r>
      <w:proofErr w:type="gramEnd"/>
      <w:r w:rsidRPr="00270E70">
        <w:rPr>
          <w:rFonts w:ascii="Times New Roman" w:hAnsi="Times New Roman" w:cs="Times New Roman"/>
          <w:sz w:val="24"/>
          <w:szCs w:val="24"/>
          <w:lang w:val="en-US"/>
        </w:rPr>
        <w:t>.</w:t>
      </w:r>
      <w:r w:rsidR="00261061">
        <w:rPr>
          <w:rFonts w:ascii="Times New Roman" w:hAnsi="Times New Roman" w:cs="Times New Roman"/>
          <w:sz w:val="24"/>
          <w:szCs w:val="24"/>
          <w:lang w:val="en-US"/>
        </w:rPr>
        <w:t xml:space="preserve"> </w:t>
      </w:r>
      <w:r w:rsidR="002F4141">
        <w:rPr>
          <w:rFonts w:ascii="Times New Roman" w:hAnsi="Times New Roman" w:cs="Times New Roman"/>
          <w:sz w:val="24"/>
          <w:szCs w:val="24"/>
          <w:lang w:val="en-US"/>
        </w:rPr>
        <w:t>K</w:t>
      </w:r>
      <w:r w:rsidRPr="00270E70">
        <w:rPr>
          <w:rFonts w:ascii="Times New Roman" w:hAnsi="Times New Roman" w:cs="Times New Roman"/>
          <w:sz w:val="24"/>
          <w:szCs w:val="24"/>
          <w:lang w:val="en-US"/>
        </w:rPr>
        <w:t xml:space="preserve">ey search terms </w:t>
      </w:r>
      <w:proofErr w:type="gramStart"/>
      <w:r w:rsidRPr="00270E70">
        <w:rPr>
          <w:rFonts w:ascii="Times New Roman" w:hAnsi="Times New Roman" w:cs="Times New Roman"/>
          <w:sz w:val="24"/>
          <w:szCs w:val="24"/>
          <w:lang w:val="en-US"/>
        </w:rPr>
        <w:t>are captured</w:t>
      </w:r>
      <w:proofErr w:type="gramEnd"/>
      <w:r w:rsidRPr="00270E70">
        <w:rPr>
          <w:rFonts w:ascii="Times New Roman" w:hAnsi="Times New Roman" w:cs="Times New Roman"/>
          <w:sz w:val="24"/>
          <w:szCs w:val="24"/>
          <w:lang w:val="en-US"/>
        </w:rPr>
        <w:t xml:space="preserve"> in fig </w:t>
      </w:r>
      <w:r w:rsidR="00FA16A9" w:rsidRPr="00270E70">
        <w:rPr>
          <w:rFonts w:ascii="Times New Roman" w:hAnsi="Times New Roman" w:cs="Times New Roman"/>
          <w:sz w:val="24"/>
          <w:szCs w:val="24"/>
          <w:lang w:val="en-US"/>
        </w:rPr>
        <w:t>2</w:t>
      </w:r>
      <w:r w:rsidRPr="00270E70">
        <w:rPr>
          <w:rFonts w:ascii="Times New Roman" w:hAnsi="Times New Roman" w:cs="Times New Roman"/>
          <w:sz w:val="24"/>
          <w:szCs w:val="24"/>
          <w:lang w:val="en-US"/>
        </w:rPr>
        <w:t xml:space="preserve">.  These </w:t>
      </w:r>
      <w:proofErr w:type="gramStart"/>
      <w:r w:rsidRPr="00270E70">
        <w:rPr>
          <w:rFonts w:ascii="Times New Roman" w:hAnsi="Times New Roman" w:cs="Times New Roman"/>
          <w:sz w:val="24"/>
          <w:szCs w:val="24"/>
          <w:lang w:val="en-US"/>
        </w:rPr>
        <w:t>were developed</w:t>
      </w:r>
      <w:proofErr w:type="gramEnd"/>
      <w:r w:rsidR="006B3E43">
        <w:rPr>
          <w:rFonts w:ascii="Times New Roman" w:hAnsi="Times New Roman" w:cs="Times New Roman"/>
          <w:sz w:val="24"/>
          <w:szCs w:val="24"/>
          <w:lang w:val="en-US"/>
        </w:rPr>
        <w:t xml:space="preserve"> after pilot searches revealing</w:t>
      </w:r>
      <w:r w:rsidRPr="00270E70">
        <w:rPr>
          <w:rFonts w:ascii="Times New Roman" w:hAnsi="Times New Roman" w:cs="Times New Roman"/>
          <w:sz w:val="24"/>
          <w:szCs w:val="24"/>
          <w:lang w:val="en-US"/>
        </w:rPr>
        <w:t xml:space="preserve"> large volumes of medical and mechanical publicati</w:t>
      </w:r>
      <w:r w:rsidR="00DD1432">
        <w:rPr>
          <w:rFonts w:ascii="Times New Roman" w:hAnsi="Times New Roman" w:cs="Times New Roman"/>
          <w:sz w:val="24"/>
          <w:szCs w:val="24"/>
          <w:lang w:val="en-US"/>
        </w:rPr>
        <w:t xml:space="preserve">ons and a </w:t>
      </w:r>
      <w:r w:rsidR="006B3E43">
        <w:rPr>
          <w:rFonts w:ascii="Times New Roman" w:hAnsi="Times New Roman" w:cs="Times New Roman"/>
          <w:sz w:val="24"/>
          <w:szCs w:val="24"/>
          <w:lang w:val="en-US"/>
        </w:rPr>
        <w:t xml:space="preserve">paucity of </w:t>
      </w:r>
      <w:r w:rsidR="00DD1432">
        <w:rPr>
          <w:rFonts w:ascii="Times New Roman" w:hAnsi="Times New Roman" w:cs="Times New Roman"/>
          <w:sz w:val="24"/>
          <w:szCs w:val="24"/>
          <w:lang w:val="en-US"/>
        </w:rPr>
        <w:t xml:space="preserve">DiSC </w:t>
      </w:r>
      <w:r w:rsidRPr="00270E70">
        <w:rPr>
          <w:rFonts w:ascii="Times New Roman" w:hAnsi="Times New Roman" w:cs="Times New Roman"/>
          <w:sz w:val="24"/>
          <w:szCs w:val="24"/>
          <w:lang w:val="en-US"/>
        </w:rPr>
        <w:t>SP</w:t>
      </w:r>
      <w:r w:rsidR="006B3E43">
        <w:rPr>
          <w:rFonts w:ascii="Times New Roman" w:hAnsi="Times New Roman" w:cs="Times New Roman"/>
          <w:sz w:val="24"/>
          <w:szCs w:val="24"/>
          <w:lang w:val="en-US"/>
        </w:rPr>
        <w:t xml:space="preserve"> research</w:t>
      </w:r>
      <w:r w:rsidR="00DD1432">
        <w:rPr>
          <w:rFonts w:ascii="Times New Roman" w:hAnsi="Times New Roman" w:cs="Times New Roman"/>
          <w:sz w:val="24"/>
          <w:szCs w:val="24"/>
          <w:lang w:val="en-US"/>
        </w:rPr>
        <w:t xml:space="preserve">. Terms </w:t>
      </w:r>
      <w:r w:rsidRPr="00270E70">
        <w:rPr>
          <w:rFonts w:ascii="Times New Roman" w:hAnsi="Times New Roman" w:cs="Times New Roman"/>
          <w:sz w:val="24"/>
          <w:szCs w:val="24"/>
          <w:lang w:val="en-US"/>
        </w:rPr>
        <w:t>included appear commonly in SP literature e.g. performance, value and job/person-fit. The decision to widen search to include non-specific PT</w:t>
      </w:r>
      <w:r w:rsidR="00DD1432">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PA DiSC items was </w:t>
      </w:r>
      <w:r w:rsidR="00912266">
        <w:rPr>
          <w:rFonts w:ascii="Times New Roman" w:hAnsi="Times New Roman" w:cs="Times New Roman"/>
          <w:sz w:val="24"/>
          <w:szCs w:val="24"/>
          <w:lang w:val="en-US"/>
        </w:rPr>
        <w:t xml:space="preserve">based on </w:t>
      </w:r>
      <w:r w:rsidRPr="00270E70">
        <w:rPr>
          <w:rFonts w:ascii="Times New Roman" w:hAnsi="Times New Roman" w:cs="Times New Roman"/>
          <w:sz w:val="24"/>
          <w:szCs w:val="24"/>
          <w:lang w:val="en-US"/>
        </w:rPr>
        <w:t>the wide</w:t>
      </w:r>
      <w:r w:rsidR="00912266">
        <w:rPr>
          <w:rFonts w:ascii="Times New Roman" w:hAnsi="Times New Roman" w:cs="Times New Roman"/>
          <w:sz w:val="24"/>
          <w:szCs w:val="24"/>
          <w:lang w:val="en-US"/>
        </w:rPr>
        <w:t xml:space="preserve"> variance of commercial </w:t>
      </w:r>
      <w:proofErr w:type="gramStart"/>
      <w:r w:rsidR="00912266">
        <w:rPr>
          <w:rFonts w:ascii="Times New Roman" w:hAnsi="Times New Roman" w:cs="Times New Roman"/>
          <w:sz w:val="24"/>
          <w:szCs w:val="24"/>
          <w:lang w:val="en-US"/>
        </w:rPr>
        <w:t>product-</w:t>
      </w:r>
      <w:r w:rsidRPr="00270E70">
        <w:rPr>
          <w:rFonts w:ascii="Times New Roman" w:hAnsi="Times New Roman" w:cs="Times New Roman"/>
          <w:sz w:val="24"/>
          <w:szCs w:val="24"/>
          <w:lang w:val="en-US"/>
        </w:rPr>
        <w:t>naming</w:t>
      </w:r>
      <w:proofErr w:type="gramEnd"/>
      <w:r w:rsidRPr="00270E70">
        <w:rPr>
          <w:rFonts w:ascii="Times New Roman" w:hAnsi="Times New Roman" w:cs="Times New Roman"/>
          <w:sz w:val="24"/>
          <w:szCs w:val="24"/>
          <w:lang w:val="en-US"/>
        </w:rPr>
        <w:t>, with the plan to manual screen for DiSC items at a later stage.</w:t>
      </w:r>
    </w:p>
    <w:p w14:paraId="493313DE"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eastAsia="Times New Roman" w:hAnsi="Times New Roman" w:cs="Times New Roman"/>
          <w:noProof/>
          <w:sz w:val="24"/>
          <w:szCs w:val="24"/>
        </w:rPr>
        <w:drawing>
          <wp:inline distT="0" distB="0" distL="0" distR="0" wp14:anchorId="6BD1673F" wp14:editId="6942FCFC">
            <wp:extent cx="5724279" cy="1138687"/>
            <wp:effectExtent l="19050" t="19050" r="10160" b="23495"/>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4.png"/>
                    <pic:cNvPicPr>
                      <a:picLocks noChangeAspect="1"/>
                    </pic:cNvPicPr>
                  </pic:nvPicPr>
                  <pic:blipFill>
                    <a:blip r:embed="rId10">
                      <a:extLst/>
                    </a:blip>
                    <a:stretch>
                      <a:fillRect/>
                    </a:stretch>
                  </pic:blipFill>
                  <pic:spPr>
                    <a:xfrm>
                      <a:off x="0" y="0"/>
                      <a:ext cx="5731619" cy="1140147"/>
                    </a:xfrm>
                    <a:prstGeom prst="rect">
                      <a:avLst/>
                    </a:prstGeom>
                    <a:ln w="9525" cap="flat">
                      <a:solidFill>
                        <a:srgbClr val="000000"/>
                      </a:solidFill>
                      <a:prstDash val="solid"/>
                      <a:round/>
                    </a:ln>
                    <a:effectLst/>
                  </pic:spPr>
                </pic:pic>
              </a:graphicData>
            </a:graphic>
          </wp:inline>
        </w:drawing>
      </w:r>
    </w:p>
    <w:p w14:paraId="6C8A4A7A" w14:textId="68663C8E" w:rsidR="00894C1B" w:rsidRPr="00270E70" w:rsidRDefault="00894C1B" w:rsidP="00894C1B">
      <w:pPr>
        <w:pStyle w:val="Caption"/>
        <w:rPr>
          <w:rFonts w:ascii="Times New Roman" w:hAnsi="Times New Roman" w:cs="Times New Roman"/>
          <w:sz w:val="24"/>
          <w:szCs w:val="24"/>
        </w:rPr>
      </w:pPr>
      <w:bookmarkStart w:id="9" w:name="_Toc503082759"/>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2</w:t>
      </w:r>
      <w:r w:rsidRPr="00270E70">
        <w:rPr>
          <w:rFonts w:ascii="Times New Roman" w:hAnsi="Times New Roman" w:cs="Times New Roman"/>
        </w:rPr>
        <w:fldChar w:fldCharType="end"/>
      </w:r>
      <w:r w:rsidRPr="00270E70">
        <w:rPr>
          <w:rFonts w:ascii="Times New Roman" w:hAnsi="Times New Roman" w:cs="Times New Roman"/>
        </w:rPr>
        <w:t>: Search terms employed in SLR</w:t>
      </w:r>
      <w:bookmarkEnd w:id="9"/>
    </w:p>
    <w:p w14:paraId="399132B3" w14:textId="328ACB8B" w:rsidR="00A04957" w:rsidRDefault="0094661F" w:rsidP="009778C2">
      <w:pPr>
        <w:pStyle w:val="Body"/>
        <w:spacing w:after="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The detail</w:t>
      </w:r>
      <w:r w:rsidR="00A63258">
        <w:rPr>
          <w:rFonts w:ascii="Times New Roman" w:hAnsi="Times New Roman" w:cs="Times New Roman"/>
          <w:sz w:val="24"/>
          <w:szCs w:val="24"/>
          <w:lang w:val="en-US"/>
        </w:rPr>
        <w:t xml:space="preserve"> of the process adopted </w:t>
      </w:r>
      <w:proofErr w:type="gramStart"/>
      <w:r w:rsidR="00A63258">
        <w:rPr>
          <w:rFonts w:ascii="Times New Roman" w:hAnsi="Times New Roman" w:cs="Times New Roman"/>
          <w:sz w:val="24"/>
          <w:szCs w:val="24"/>
          <w:lang w:val="en-US"/>
        </w:rPr>
        <w:t>is</w:t>
      </w:r>
      <w:r>
        <w:rPr>
          <w:rFonts w:ascii="Times New Roman" w:hAnsi="Times New Roman" w:cs="Times New Roman"/>
          <w:sz w:val="24"/>
          <w:szCs w:val="24"/>
          <w:lang w:val="en-US"/>
        </w:rPr>
        <w:t xml:space="preserve"> documented</w:t>
      </w:r>
      <w:proofErr w:type="gramEnd"/>
      <w:r>
        <w:rPr>
          <w:rFonts w:ascii="Times New Roman" w:hAnsi="Times New Roman" w:cs="Times New Roman"/>
          <w:sz w:val="24"/>
          <w:szCs w:val="24"/>
          <w:lang w:val="en-US"/>
        </w:rPr>
        <w:t xml:space="preserve"> in appendix 1 for ease of validation and replication. This includes detail of </w:t>
      </w:r>
      <w:r w:rsidR="00121E4C" w:rsidRPr="00270E70">
        <w:rPr>
          <w:rFonts w:ascii="Times New Roman" w:hAnsi="Times New Roman" w:cs="Times New Roman"/>
          <w:sz w:val="24"/>
          <w:szCs w:val="24"/>
          <w:lang w:val="en-US"/>
        </w:rPr>
        <w:t xml:space="preserve">research databases </w:t>
      </w:r>
      <w:r>
        <w:rPr>
          <w:rFonts w:ascii="Times New Roman" w:hAnsi="Times New Roman" w:cs="Times New Roman"/>
          <w:sz w:val="24"/>
          <w:szCs w:val="24"/>
          <w:lang w:val="en-US"/>
        </w:rPr>
        <w:t xml:space="preserve">accessed, inclusion and exclusion criteria, and the </w:t>
      </w:r>
      <w:r w:rsidR="009778C2">
        <w:rPr>
          <w:rFonts w:ascii="Times New Roman" w:hAnsi="Times New Roman" w:cs="Times New Roman"/>
          <w:sz w:val="24"/>
          <w:szCs w:val="24"/>
          <w:lang w:val="en-US"/>
        </w:rPr>
        <w:t>two-</w:t>
      </w:r>
      <w:r w:rsidR="00A63258">
        <w:rPr>
          <w:rFonts w:ascii="Times New Roman" w:hAnsi="Times New Roman" w:cs="Times New Roman"/>
          <w:sz w:val="24"/>
          <w:szCs w:val="24"/>
          <w:lang w:val="en-US"/>
        </w:rPr>
        <w:t xml:space="preserve">staged </w:t>
      </w:r>
      <w:r>
        <w:rPr>
          <w:rFonts w:ascii="Times New Roman" w:hAnsi="Times New Roman" w:cs="Times New Roman"/>
          <w:sz w:val="24"/>
          <w:szCs w:val="24"/>
          <w:lang w:val="en-US"/>
        </w:rPr>
        <w:t xml:space="preserve">approach taken to the </w:t>
      </w:r>
      <w:r w:rsidR="00121E4C" w:rsidRPr="00270E70">
        <w:rPr>
          <w:rFonts w:ascii="Times New Roman" w:hAnsi="Times New Roman" w:cs="Times New Roman"/>
          <w:sz w:val="24"/>
          <w:szCs w:val="24"/>
          <w:lang w:val="en-US"/>
        </w:rPr>
        <w:t>analysis of eligible publications</w:t>
      </w:r>
      <w:r>
        <w:rPr>
          <w:rFonts w:ascii="Times New Roman" w:hAnsi="Times New Roman" w:cs="Times New Roman"/>
          <w:sz w:val="24"/>
          <w:szCs w:val="24"/>
          <w:lang w:val="en-US"/>
        </w:rPr>
        <w:t>.</w:t>
      </w:r>
      <w:r w:rsidR="00982D5C" w:rsidRPr="00982D5C">
        <w:rPr>
          <w:rFonts w:ascii="Times New Roman" w:hAnsi="Times New Roman" w:cs="Times New Roman"/>
          <w:sz w:val="24"/>
          <w:szCs w:val="24"/>
          <w:lang w:val="en-US"/>
        </w:rPr>
        <w:t xml:space="preserve"> </w:t>
      </w:r>
      <w:r w:rsidR="00982D5C">
        <w:rPr>
          <w:rFonts w:ascii="Times New Roman" w:hAnsi="Times New Roman" w:cs="Times New Roman"/>
          <w:sz w:val="24"/>
          <w:szCs w:val="24"/>
          <w:lang w:val="en-US"/>
        </w:rPr>
        <w:t>The a</w:t>
      </w:r>
      <w:r w:rsidR="00982D5C" w:rsidRPr="00270E70">
        <w:rPr>
          <w:rFonts w:ascii="Times New Roman" w:hAnsi="Times New Roman" w:cs="Times New Roman"/>
          <w:sz w:val="24"/>
          <w:szCs w:val="24"/>
          <w:lang w:val="en-US"/>
        </w:rPr>
        <w:t xml:space="preserve">bstracts of all publications selected in the </w:t>
      </w:r>
      <w:r w:rsidR="00982D5C">
        <w:rPr>
          <w:rFonts w:ascii="Times New Roman" w:hAnsi="Times New Roman" w:cs="Times New Roman"/>
          <w:sz w:val="24"/>
          <w:szCs w:val="24"/>
          <w:lang w:val="en-US"/>
        </w:rPr>
        <w:t xml:space="preserve">first </w:t>
      </w:r>
      <w:r w:rsidR="00982D5C" w:rsidRPr="00270E70">
        <w:rPr>
          <w:rFonts w:ascii="Times New Roman" w:hAnsi="Times New Roman" w:cs="Times New Roman"/>
          <w:sz w:val="24"/>
          <w:szCs w:val="24"/>
          <w:lang w:val="en-US"/>
        </w:rPr>
        <w:t xml:space="preserve">phase </w:t>
      </w:r>
      <w:r w:rsidR="00982D5C">
        <w:rPr>
          <w:rFonts w:ascii="Times New Roman" w:hAnsi="Times New Roman" w:cs="Times New Roman"/>
          <w:sz w:val="24"/>
          <w:szCs w:val="24"/>
          <w:lang w:val="en-US"/>
        </w:rPr>
        <w:t xml:space="preserve">is available in </w:t>
      </w:r>
      <w:r w:rsidR="00982D5C" w:rsidRPr="00270E70">
        <w:rPr>
          <w:rFonts w:ascii="Times New Roman" w:hAnsi="Times New Roman" w:cs="Times New Roman"/>
          <w:sz w:val="24"/>
          <w:szCs w:val="24"/>
          <w:lang w:val="en-US"/>
        </w:rPr>
        <w:t>appendix</w:t>
      </w:r>
      <w:r w:rsidR="00982D5C">
        <w:rPr>
          <w:rFonts w:ascii="Times New Roman" w:hAnsi="Times New Roman" w:cs="Times New Roman"/>
          <w:sz w:val="24"/>
          <w:szCs w:val="24"/>
          <w:lang w:val="en-US"/>
        </w:rPr>
        <w:t xml:space="preserve"> 2.</w:t>
      </w:r>
      <w:r w:rsidR="00A63258">
        <w:rPr>
          <w:rFonts w:ascii="Times New Roman" w:hAnsi="Times New Roman" w:cs="Times New Roman"/>
          <w:sz w:val="24"/>
          <w:szCs w:val="24"/>
          <w:lang w:val="en-US"/>
        </w:rPr>
        <w:t xml:space="preserve"> All </w:t>
      </w:r>
      <w:r w:rsidR="00121E4C" w:rsidRPr="00270E70">
        <w:rPr>
          <w:rFonts w:ascii="Times New Roman" w:hAnsi="Times New Roman" w:cs="Times New Roman"/>
          <w:sz w:val="24"/>
          <w:szCs w:val="24"/>
          <w:lang w:val="en-US"/>
        </w:rPr>
        <w:t xml:space="preserve">analysis </w:t>
      </w:r>
      <w:r w:rsidR="00A63258">
        <w:rPr>
          <w:rFonts w:ascii="Times New Roman" w:hAnsi="Times New Roman" w:cs="Times New Roman"/>
          <w:sz w:val="24"/>
          <w:szCs w:val="24"/>
          <w:lang w:val="en-US"/>
        </w:rPr>
        <w:t xml:space="preserve">of eligible items is </w:t>
      </w:r>
      <w:r w:rsidR="00121E4C" w:rsidRPr="00270E70">
        <w:rPr>
          <w:rFonts w:ascii="Times New Roman" w:hAnsi="Times New Roman" w:cs="Times New Roman"/>
          <w:sz w:val="24"/>
          <w:szCs w:val="24"/>
          <w:lang w:val="en-US"/>
        </w:rPr>
        <w:t>captured in detailed excel sprea</w:t>
      </w:r>
      <w:r w:rsidR="000C636B" w:rsidRPr="00270E70">
        <w:rPr>
          <w:rFonts w:ascii="Times New Roman" w:hAnsi="Times New Roman" w:cs="Times New Roman"/>
          <w:sz w:val="24"/>
          <w:szCs w:val="24"/>
          <w:lang w:val="en-US"/>
        </w:rPr>
        <w:t>dsheets (appendices 2</w:t>
      </w:r>
      <w:r w:rsidR="00121E4C" w:rsidRPr="00270E70">
        <w:rPr>
          <w:rFonts w:ascii="Times New Roman" w:hAnsi="Times New Roman" w:cs="Times New Roman"/>
          <w:sz w:val="24"/>
          <w:szCs w:val="24"/>
          <w:lang w:val="en-US"/>
        </w:rPr>
        <w:t xml:space="preserve"> &amp; </w:t>
      </w:r>
      <w:r w:rsidR="000C636B" w:rsidRPr="00270E70">
        <w:rPr>
          <w:rFonts w:ascii="Times New Roman" w:hAnsi="Times New Roman" w:cs="Times New Roman"/>
          <w:sz w:val="24"/>
          <w:szCs w:val="24"/>
          <w:lang w:val="en-US"/>
        </w:rPr>
        <w:t>3</w:t>
      </w:r>
      <w:r w:rsidR="00121E4C" w:rsidRPr="00270E70">
        <w:rPr>
          <w:rFonts w:ascii="Times New Roman" w:hAnsi="Times New Roman" w:cs="Times New Roman"/>
          <w:sz w:val="24"/>
          <w:szCs w:val="24"/>
          <w:lang w:val="en-US"/>
        </w:rPr>
        <w:t xml:space="preserve">). </w:t>
      </w:r>
      <w:r w:rsidR="009778C2" w:rsidRPr="00270E70">
        <w:rPr>
          <w:rFonts w:ascii="Times New Roman" w:hAnsi="Times New Roman" w:cs="Times New Roman"/>
          <w:sz w:val="24"/>
          <w:szCs w:val="24"/>
          <w:lang w:val="en-US"/>
        </w:rPr>
        <w:t xml:space="preserve">Grey literature including unpublished dissertations and draft white papers </w:t>
      </w:r>
      <w:proofErr w:type="gramStart"/>
      <w:r w:rsidR="009778C2" w:rsidRPr="00270E70">
        <w:rPr>
          <w:rFonts w:ascii="Times New Roman" w:hAnsi="Times New Roman" w:cs="Times New Roman"/>
          <w:sz w:val="24"/>
          <w:szCs w:val="24"/>
          <w:lang w:val="en-US"/>
        </w:rPr>
        <w:t>were accepted</w:t>
      </w:r>
      <w:proofErr w:type="gramEnd"/>
      <w:r w:rsidR="009778C2" w:rsidRPr="00270E70">
        <w:rPr>
          <w:rFonts w:ascii="Times New Roman" w:hAnsi="Times New Roman" w:cs="Times New Roman"/>
          <w:sz w:val="24"/>
          <w:szCs w:val="24"/>
          <w:lang w:val="en-US"/>
        </w:rPr>
        <w:t xml:space="preserve"> to </w:t>
      </w:r>
      <w:proofErr w:type="spellStart"/>
      <w:r w:rsidR="009778C2" w:rsidRPr="00270E70">
        <w:rPr>
          <w:rFonts w:ascii="Times New Roman" w:hAnsi="Times New Roman" w:cs="Times New Roman"/>
          <w:sz w:val="24"/>
          <w:szCs w:val="24"/>
          <w:lang w:val="en-US"/>
        </w:rPr>
        <w:t>minimise</w:t>
      </w:r>
      <w:proofErr w:type="spellEnd"/>
      <w:r w:rsidR="009778C2" w:rsidRPr="00270E70">
        <w:rPr>
          <w:rFonts w:ascii="Times New Roman" w:hAnsi="Times New Roman" w:cs="Times New Roman"/>
          <w:sz w:val="24"/>
          <w:szCs w:val="24"/>
          <w:lang w:val="en-US"/>
        </w:rPr>
        <w:t xml:space="preserve"> bias inherent in more traditional systematic reviews of scholarly works only; appearing to the needs </w:t>
      </w:r>
      <w:r w:rsidR="009778C2" w:rsidRPr="00270E70">
        <w:rPr>
          <w:rFonts w:ascii="Times New Roman" w:hAnsi="Times New Roman" w:cs="Times New Roman"/>
          <w:sz w:val="24"/>
          <w:szCs w:val="24"/>
          <w:lang w:val="en-US"/>
        </w:rPr>
        <w:lastRenderedPageBreak/>
        <w:t>of the practitioner (</w:t>
      </w:r>
      <w:proofErr w:type="spellStart"/>
      <w:r w:rsidR="009778C2" w:rsidRPr="00270E70">
        <w:rPr>
          <w:rFonts w:ascii="Times New Roman" w:hAnsi="Times New Roman" w:cs="Times New Roman"/>
          <w:sz w:val="24"/>
          <w:szCs w:val="24"/>
          <w:lang w:val="en-US"/>
        </w:rPr>
        <w:t>Tranfield</w:t>
      </w:r>
      <w:proofErr w:type="spellEnd"/>
      <w:r w:rsidR="009778C2" w:rsidRPr="00270E70">
        <w:rPr>
          <w:rFonts w:ascii="Times New Roman" w:hAnsi="Times New Roman" w:cs="Times New Roman"/>
          <w:sz w:val="24"/>
          <w:szCs w:val="24"/>
          <w:lang w:val="en-US"/>
        </w:rPr>
        <w:t xml:space="preserve"> </w:t>
      </w:r>
      <w:r w:rsidR="009778C2" w:rsidRPr="00270E70">
        <w:rPr>
          <w:rFonts w:ascii="Times New Roman" w:hAnsi="Times New Roman" w:cs="Times New Roman"/>
          <w:i/>
          <w:iCs/>
          <w:sz w:val="24"/>
          <w:szCs w:val="24"/>
        </w:rPr>
        <w:t xml:space="preserve">et al., </w:t>
      </w:r>
      <w:r w:rsidR="009778C2" w:rsidRPr="00270E70">
        <w:rPr>
          <w:rFonts w:ascii="Times New Roman" w:hAnsi="Times New Roman" w:cs="Times New Roman"/>
          <w:sz w:val="24"/>
          <w:szCs w:val="24"/>
          <w:lang w:val="en-US"/>
        </w:rPr>
        <w:t xml:space="preserve">2003). There are limitations to including sources outside of peer-review scholarly </w:t>
      </w:r>
      <w:r w:rsidR="009778C2">
        <w:rPr>
          <w:rFonts w:ascii="Times New Roman" w:hAnsi="Times New Roman" w:cs="Times New Roman"/>
          <w:sz w:val="24"/>
          <w:szCs w:val="24"/>
          <w:lang w:val="en-US"/>
        </w:rPr>
        <w:t xml:space="preserve">contributions e.g. potential for commercial bias, but this </w:t>
      </w:r>
      <w:proofErr w:type="gramStart"/>
      <w:r w:rsidR="009778C2">
        <w:rPr>
          <w:rFonts w:ascii="Times New Roman" w:hAnsi="Times New Roman" w:cs="Times New Roman"/>
          <w:sz w:val="24"/>
          <w:szCs w:val="24"/>
          <w:lang w:val="en-US"/>
        </w:rPr>
        <w:t>is counter-balanced</w:t>
      </w:r>
      <w:proofErr w:type="gramEnd"/>
      <w:r w:rsidR="009778C2">
        <w:rPr>
          <w:rFonts w:ascii="Times New Roman" w:hAnsi="Times New Roman" w:cs="Times New Roman"/>
          <w:sz w:val="24"/>
          <w:szCs w:val="24"/>
          <w:lang w:val="en-US"/>
        </w:rPr>
        <w:t xml:space="preserve"> </w:t>
      </w:r>
      <w:r w:rsidR="009778C2" w:rsidRPr="00270E70">
        <w:rPr>
          <w:rFonts w:ascii="Times New Roman" w:hAnsi="Times New Roman" w:cs="Times New Roman"/>
          <w:sz w:val="24"/>
          <w:szCs w:val="24"/>
          <w:lang w:val="en-US"/>
        </w:rPr>
        <w:t>by</w:t>
      </w:r>
      <w:r w:rsidR="009778C2">
        <w:rPr>
          <w:rFonts w:ascii="Times New Roman" w:hAnsi="Times New Roman" w:cs="Times New Roman"/>
          <w:sz w:val="24"/>
          <w:szCs w:val="24"/>
          <w:lang w:val="en-US"/>
        </w:rPr>
        <w:t xml:space="preserve"> the potential </w:t>
      </w:r>
      <w:r w:rsidR="009778C2">
        <w:rPr>
          <w:rFonts w:ascii="Times New Roman" w:hAnsi="Times New Roman" w:cs="Times New Roman"/>
          <w:sz w:val="24"/>
          <w:szCs w:val="24"/>
          <w:shd w:val="clear" w:color="auto" w:fill="FFFFFF"/>
          <w:lang w:val="en-US"/>
        </w:rPr>
        <w:t>misconduct and bias found in the peer-</w:t>
      </w:r>
      <w:r w:rsidR="009778C2" w:rsidRPr="00270E70">
        <w:rPr>
          <w:rFonts w:ascii="Times New Roman" w:hAnsi="Times New Roman" w:cs="Times New Roman"/>
          <w:sz w:val="24"/>
          <w:szCs w:val="24"/>
          <w:shd w:val="clear" w:color="auto" w:fill="FFFFFF"/>
          <w:lang w:val="en-US"/>
        </w:rPr>
        <w:t>review process (Kulkarni, 2016).</w:t>
      </w:r>
    </w:p>
    <w:p w14:paraId="11AF5776" w14:textId="77777777" w:rsidR="009778C2" w:rsidRPr="00270E70" w:rsidRDefault="009778C2" w:rsidP="009778C2">
      <w:pPr>
        <w:pStyle w:val="Body"/>
        <w:spacing w:after="0" w:line="480" w:lineRule="auto"/>
        <w:jc w:val="both"/>
        <w:rPr>
          <w:rFonts w:ascii="Times New Roman" w:eastAsia="Times New Roman" w:hAnsi="Times New Roman" w:cs="Times New Roman"/>
          <w:sz w:val="24"/>
          <w:szCs w:val="24"/>
        </w:rPr>
      </w:pPr>
    </w:p>
    <w:p w14:paraId="46FBA39D" w14:textId="50AC5EB7" w:rsidR="00A04957" w:rsidRDefault="00121E4C">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 xml:space="preserve">Overall, the systematic search method provided for a reduced in bias in selection of items by the author; the publication record results of the aforementioned approach </w:t>
      </w:r>
      <w:proofErr w:type="gramStart"/>
      <w:r w:rsidRPr="00270E70">
        <w:rPr>
          <w:rFonts w:ascii="Times New Roman" w:hAnsi="Times New Roman" w:cs="Times New Roman"/>
          <w:sz w:val="24"/>
          <w:szCs w:val="24"/>
          <w:lang w:val="en-US"/>
        </w:rPr>
        <w:t>are presented</w:t>
      </w:r>
      <w:proofErr w:type="gramEnd"/>
      <w:r w:rsidRPr="00270E70">
        <w:rPr>
          <w:rFonts w:ascii="Times New Roman" w:hAnsi="Times New Roman" w:cs="Times New Roman"/>
          <w:sz w:val="24"/>
          <w:szCs w:val="24"/>
          <w:lang w:val="en-US"/>
        </w:rPr>
        <w:t xml:space="preserve"> in the PRISMA flow diagram (figure </w:t>
      </w:r>
      <w:r w:rsidR="00FA16A9" w:rsidRPr="00270E70">
        <w:rPr>
          <w:rFonts w:ascii="Times New Roman" w:hAnsi="Times New Roman" w:cs="Times New Roman"/>
          <w:sz w:val="24"/>
          <w:szCs w:val="24"/>
          <w:lang w:val="en-US"/>
        </w:rPr>
        <w:t>3</w:t>
      </w:r>
      <w:r w:rsidRPr="00270E70">
        <w:rPr>
          <w:rFonts w:ascii="Times New Roman" w:hAnsi="Times New Roman" w:cs="Times New Roman"/>
          <w:sz w:val="24"/>
          <w:szCs w:val="24"/>
          <w:lang w:val="en-US"/>
        </w:rPr>
        <w:t xml:space="preserve">). </w:t>
      </w:r>
    </w:p>
    <w:p w14:paraId="7FBA644C" w14:textId="51518857" w:rsidR="00E607D5" w:rsidRDefault="00E607D5">
      <w:pPr>
        <w:pStyle w:val="Body"/>
        <w:spacing w:after="0" w:line="480" w:lineRule="auto"/>
        <w:jc w:val="both"/>
        <w:rPr>
          <w:rFonts w:ascii="Times New Roman" w:hAnsi="Times New Roman" w:cs="Times New Roman"/>
          <w:sz w:val="24"/>
          <w:szCs w:val="24"/>
          <w:lang w:val="en-US"/>
        </w:rPr>
      </w:pPr>
    </w:p>
    <w:p w14:paraId="7DEB39E8" w14:textId="4F667B1A" w:rsidR="00A04957" w:rsidRPr="00270E70" w:rsidRDefault="00121E4C" w:rsidP="00912266">
      <w:pPr>
        <w:pStyle w:val="Body"/>
        <w:spacing w:after="0" w:line="480" w:lineRule="auto"/>
        <w:jc w:val="both"/>
        <w:rPr>
          <w:rFonts w:ascii="Times New Roman" w:eastAsia="Times New Roman" w:hAnsi="Times New Roman" w:cs="Times New Roman"/>
          <w:b/>
          <w:bCs/>
          <w:sz w:val="24"/>
          <w:szCs w:val="24"/>
        </w:rPr>
      </w:pPr>
      <w:r w:rsidRPr="00270E70">
        <w:rPr>
          <w:rFonts w:ascii="Times New Roman" w:eastAsia="Times New Roman" w:hAnsi="Times New Roman" w:cs="Times New Roman"/>
          <w:noProof/>
          <w:sz w:val="24"/>
          <w:szCs w:val="24"/>
        </w:rPr>
        <w:drawing>
          <wp:inline distT="0" distB="0" distL="0" distR="0" wp14:anchorId="5B5C0AC3" wp14:editId="6728A038">
            <wp:extent cx="4652010" cy="2598777"/>
            <wp:effectExtent l="19050" t="19050" r="15240" b="1143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5.png"/>
                    <pic:cNvPicPr>
                      <a:picLocks noChangeAspect="1"/>
                    </pic:cNvPicPr>
                  </pic:nvPicPr>
                  <pic:blipFill>
                    <a:blip r:embed="rId11">
                      <a:extLst/>
                    </a:blip>
                    <a:stretch>
                      <a:fillRect/>
                    </a:stretch>
                  </pic:blipFill>
                  <pic:spPr>
                    <a:xfrm>
                      <a:off x="0" y="0"/>
                      <a:ext cx="4656903" cy="2601510"/>
                    </a:xfrm>
                    <a:prstGeom prst="rect">
                      <a:avLst/>
                    </a:prstGeom>
                    <a:ln w="9525" cap="flat">
                      <a:solidFill>
                        <a:srgbClr val="000000"/>
                      </a:solidFill>
                      <a:prstDash val="solid"/>
                      <a:round/>
                    </a:ln>
                    <a:effectLst/>
                  </pic:spPr>
                </pic:pic>
              </a:graphicData>
            </a:graphic>
          </wp:inline>
        </w:drawing>
      </w:r>
    </w:p>
    <w:p w14:paraId="298D73FB" w14:textId="09A47D23" w:rsidR="00894C1B" w:rsidRPr="00270E70" w:rsidRDefault="00894C1B" w:rsidP="00912266">
      <w:pPr>
        <w:pStyle w:val="Caption"/>
        <w:spacing w:after="0"/>
        <w:rPr>
          <w:rFonts w:ascii="Times New Roman" w:eastAsia="Times New Roman" w:hAnsi="Times New Roman" w:cs="Times New Roman"/>
          <w:b/>
          <w:bCs/>
          <w:sz w:val="24"/>
          <w:szCs w:val="24"/>
        </w:rPr>
      </w:pPr>
      <w:bookmarkStart w:id="10" w:name="_Toc503082760"/>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3</w:t>
      </w:r>
      <w:r w:rsidRPr="00270E70">
        <w:rPr>
          <w:rFonts w:ascii="Times New Roman" w:hAnsi="Times New Roman" w:cs="Times New Roman"/>
        </w:rPr>
        <w:fldChar w:fldCharType="end"/>
      </w:r>
      <w:r w:rsidRPr="00270E70">
        <w:rPr>
          <w:rFonts w:ascii="Times New Roman" w:hAnsi="Times New Roman" w:cs="Times New Roman"/>
        </w:rPr>
        <w:t>: PRISMA flow diagram Adapted from ENEPP (2017)</w:t>
      </w:r>
      <w:bookmarkEnd w:id="10"/>
    </w:p>
    <w:p w14:paraId="0B6DD925" w14:textId="77777777" w:rsidR="00894C1B" w:rsidRPr="00270E70" w:rsidRDefault="00894C1B">
      <w:pPr>
        <w:pStyle w:val="Body"/>
        <w:spacing w:after="0" w:line="480" w:lineRule="auto"/>
        <w:jc w:val="both"/>
        <w:rPr>
          <w:rFonts w:ascii="Times New Roman" w:hAnsi="Times New Roman" w:cs="Times New Roman"/>
          <w:sz w:val="24"/>
          <w:szCs w:val="24"/>
          <w:lang w:val="en-US"/>
        </w:rPr>
      </w:pPr>
    </w:p>
    <w:p w14:paraId="18C93841" w14:textId="65D27D83"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The full listings of the 74 full-text publications accessed for eligibility </w:t>
      </w:r>
      <w:proofErr w:type="gramStart"/>
      <w:r w:rsidRPr="00270E70">
        <w:rPr>
          <w:rFonts w:ascii="Times New Roman" w:hAnsi="Times New Roman" w:cs="Times New Roman"/>
          <w:sz w:val="24"/>
          <w:szCs w:val="24"/>
          <w:lang w:val="en-US"/>
        </w:rPr>
        <w:t>are</w:t>
      </w:r>
      <w:r w:rsidR="00912266">
        <w:rPr>
          <w:rFonts w:ascii="Times New Roman" w:hAnsi="Times New Roman" w:cs="Times New Roman"/>
          <w:sz w:val="24"/>
          <w:szCs w:val="24"/>
          <w:lang w:val="en-US"/>
        </w:rPr>
        <w:t xml:space="preserve"> listed</w:t>
      </w:r>
      <w:proofErr w:type="gramEnd"/>
      <w:r w:rsidR="00912266">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in </w:t>
      </w:r>
      <w:r w:rsidRPr="00270E70">
        <w:rPr>
          <w:rFonts w:ascii="Times New Roman" w:hAnsi="Times New Roman" w:cs="Times New Roman"/>
          <w:b/>
          <w:bCs/>
          <w:sz w:val="24"/>
          <w:szCs w:val="24"/>
          <w:lang w:val="da-DK"/>
        </w:rPr>
        <w:t>appendix</w:t>
      </w:r>
      <w:r w:rsidR="000C636B" w:rsidRPr="00270E70">
        <w:rPr>
          <w:rFonts w:ascii="Times New Roman" w:hAnsi="Times New Roman" w:cs="Times New Roman"/>
          <w:b/>
          <w:bCs/>
          <w:sz w:val="24"/>
          <w:szCs w:val="24"/>
          <w:lang w:val="da-DK"/>
        </w:rPr>
        <w:t xml:space="preserve"> 1.</w:t>
      </w:r>
      <w:r w:rsidRPr="00270E70">
        <w:rPr>
          <w:rFonts w:ascii="Times New Roman" w:hAnsi="Times New Roman" w:cs="Times New Roman"/>
          <w:b/>
          <w:bCs/>
          <w:sz w:val="24"/>
          <w:szCs w:val="24"/>
          <w:lang w:val="da-DK"/>
        </w:rPr>
        <w:t xml:space="preserve"> </w:t>
      </w:r>
      <w:r w:rsidRPr="00912266">
        <w:rPr>
          <w:rFonts w:ascii="Times New Roman" w:hAnsi="Times New Roman" w:cs="Times New Roman"/>
          <w:bCs/>
          <w:sz w:val="24"/>
          <w:szCs w:val="24"/>
          <w:lang w:val="da-DK"/>
        </w:rPr>
        <w:t>M</w:t>
      </w:r>
      <w:r w:rsidRPr="00270E70">
        <w:rPr>
          <w:rFonts w:ascii="Times New Roman" w:hAnsi="Times New Roman" w:cs="Times New Roman"/>
          <w:sz w:val="24"/>
          <w:szCs w:val="24"/>
          <w:lang w:val="en-US"/>
        </w:rPr>
        <w:t>any publications focused on alternative PT instruments such as the Five Factor Model (</w:t>
      </w:r>
      <w:proofErr w:type="spellStart"/>
      <w:r w:rsidRPr="00270E70">
        <w:rPr>
          <w:rFonts w:ascii="Times New Roman" w:hAnsi="Times New Roman" w:cs="Times New Roman"/>
          <w:sz w:val="24"/>
          <w:szCs w:val="24"/>
          <w:lang w:val="en-US"/>
        </w:rPr>
        <w:t>Musek</w:t>
      </w:r>
      <w:proofErr w:type="spellEnd"/>
      <w:r w:rsidRPr="00270E70">
        <w:rPr>
          <w:rFonts w:ascii="Times New Roman" w:hAnsi="Times New Roman" w:cs="Times New Roman"/>
          <w:sz w:val="24"/>
          <w:szCs w:val="24"/>
          <w:lang w:val="en-US"/>
        </w:rPr>
        <w:t>, 2007), being based on different methodological and conceptual grounds, and outside the study</w:t>
      </w:r>
      <w:r w:rsidR="00553102">
        <w:rPr>
          <w:rFonts w:ascii="Times New Roman" w:hAnsi="Times New Roman" w:cs="Times New Roman"/>
          <w:sz w:val="24"/>
          <w:szCs w:val="24"/>
          <w:lang w:val="en-US"/>
        </w:rPr>
        <w:t xml:space="preserve"> scope</w:t>
      </w:r>
      <w:r w:rsidR="00261061">
        <w:rPr>
          <w:rFonts w:ascii="Times New Roman" w:hAnsi="Times New Roman" w:cs="Times New Roman"/>
          <w:sz w:val="24"/>
          <w:szCs w:val="24"/>
          <w:lang w:val="en-US"/>
        </w:rPr>
        <w:t xml:space="preserve"> were excluded</w:t>
      </w:r>
      <w:r w:rsidRPr="00270E70">
        <w:rPr>
          <w:rFonts w:ascii="Times New Roman" w:hAnsi="Times New Roman" w:cs="Times New Roman"/>
          <w:sz w:val="24"/>
          <w:szCs w:val="24"/>
          <w:lang w:val="en-US"/>
        </w:rPr>
        <w:t>. The eligible data set for analysis was 27 publications.</w:t>
      </w:r>
    </w:p>
    <w:p w14:paraId="7A7FD646" w14:textId="5865D7FD" w:rsidR="00A04957" w:rsidRDefault="00A04957">
      <w:pPr>
        <w:pStyle w:val="Body"/>
        <w:spacing w:after="0" w:line="480" w:lineRule="auto"/>
        <w:jc w:val="both"/>
        <w:rPr>
          <w:rFonts w:ascii="Times New Roman" w:eastAsia="Times New Roman" w:hAnsi="Times New Roman" w:cs="Times New Roman"/>
          <w:sz w:val="24"/>
          <w:szCs w:val="24"/>
        </w:rPr>
      </w:pPr>
    </w:p>
    <w:p w14:paraId="561BEB69" w14:textId="30E2E88E" w:rsidR="00E607D5" w:rsidRDefault="00E607D5">
      <w:pPr>
        <w:pStyle w:val="Body"/>
        <w:spacing w:after="0" w:line="480" w:lineRule="auto"/>
        <w:jc w:val="both"/>
        <w:rPr>
          <w:rFonts w:ascii="Times New Roman" w:eastAsia="Times New Roman" w:hAnsi="Times New Roman" w:cs="Times New Roman"/>
          <w:sz w:val="24"/>
          <w:szCs w:val="24"/>
        </w:rPr>
      </w:pPr>
    </w:p>
    <w:p w14:paraId="0C004A09" w14:textId="7E2B5077" w:rsidR="00E607D5" w:rsidRDefault="00E607D5">
      <w:pPr>
        <w:pStyle w:val="Body"/>
        <w:spacing w:after="0" w:line="480" w:lineRule="auto"/>
        <w:jc w:val="both"/>
        <w:rPr>
          <w:rFonts w:ascii="Times New Roman" w:eastAsia="Times New Roman" w:hAnsi="Times New Roman" w:cs="Times New Roman"/>
          <w:sz w:val="24"/>
          <w:szCs w:val="24"/>
        </w:rPr>
      </w:pPr>
    </w:p>
    <w:p w14:paraId="124959C8" w14:textId="77777777" w:rsidR="00792F23" w:rsidRPr="00270E70" w:rsidRDefault="00792F23" w:rsidP="00792F23">
      <w:pPr>
        <w:pStyle w:val="Heading"/>
        <w:numPr>
          <w:ilvl w:val="0"/>
          <w:numId w:val="11"/>
        </w:numPr>
        <w:jc w:val="both"/>
        <w:rPr>
          <w:rFonts w:ascii="Times New Roman" w:hAnsi="Times New Roman" w:cs="Times New Roman"/>
        </w:rPr>
      </w:pPr>
      <w:bookmarkStart w:id="11" w:name="_Toc8"/>
      <w:bookmarkStart w:id="12" w:name="_Toc503082735"/>
      <w:r w:rsidRPr="00270E70">
        <w:rPr>
          <w:rFonts w:ascii="Times New Roman" w:hAnsi="Times New Roman" w:cs="Times New Roman"/>
          <w:lang w:val="de-DE"/>
        </w:rPr>
        <w:lastRenderedPageBreak/>
        <w:t xml:space="preserve">RESULTS </w:t>
      </w:r>
      <w:bookmarkEnd w:id="11"/>
      <w:r w:rsidRPr="00270E70">
        <w:rPr>
          <w:rFonts w:ascii="Times New Roman" w:hAnsi="Times New Roman" w:cs="Times New Roman"/>
          <w:lang w:val="de-DE"/>
        </w:rPr>
        <w:t>&amp; DISCUSSION</w:t>
      </w:r>
      <w:bookmarkEnd w:id="12"/>
    </w:p>
    <w:p w14:paraId="20BDCDBD" w14:textId="77777777" w:rsidR="00912266" w:rsidRDefault="00912266" w:rsidP="00912266">
      <w:pPr>
        <w:pStyle w:val="Body"/>
        <w:spacing w:after="0" w:line="480" w:lineRule="auto"/>
        <w:jc w:val="both"/>
        <w:rPr>
          <w:rFonts w:ascii="Times New Roman" w:eastAsia="Times New Roman" w:hAnsi="Times New Roman" w:cs="Times New Roman"/>
          <w:sz w:val="24"/>
          <w:szCs w:val="24"/>
        </w:rPr>
      </w:pPr>
    </w:p>
    <w:p w14:paraId="398B79D5" w14:textId="1EB855BC" w:rsidR="00792F23" w:rsidRPr="00270E70" w:rsidRDefault="00792F23" w:rsidP="00792F23">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The overall characteristics and assessment of the 27 SLR items </w:t>
      </w:r>
      <w:proofErr w:type="gramStart"/>
      <w:r w:rsidRPr="00270E70">
        <w:rPr>
          <w:rFonts w:ascii="Times New Roman" w:hAnsi="Times New Roman" w:cs="Times New Roman"/>
          <w:sz w:val="24"/>
          <w:szCs w:val="24"/>
          <w:lang w:val="en-US"/>
        </w:rPr>
        <w:t>will be presented and discussed</w:t>
      </w:r>
      <w:proofErr w:type="gramEnd"/>
      <w:r w:rsidRPr="00270E70">
        <w:rPr>
          <w:rFonts w:ascii="Times New Roman" w:hAnsi="Times New Roman" w:cs="Times New Roman"/>
          <w:sz w:val="24"/>
          <w:szCs w:val="24"/>
          <w:lang w:val="en-US"/>
        </w:rPr>
        <w:t>.</w:t>
      </w:r>
    </w:p>
    <w:p w14:paraId="36CDBB6B" w14:textId="77777777" w:rsidR="00792F23" w:rsidRPr="00270E70" w:rsidRDefault="00792F23" w:rsidP="00792F23">
      <w:pPr>
        <w:pStyle w:val="Heading2"/>
        <w:spacing w:line="480" w:lineRule="auto"/>
        <w:jc w:val="both"/>
        <w:rPr>
          <w:sz w:val="24"/>
          <w:szCs w:val="24"/>
        </w:rPr>
      </w:pPr>
      <w:bookmarkStart w:id="13" w:name="_Toc9"/>
      <w:bookmarkStart w:id="14" w:name="_Toc503082736"/>
      <w:r w:rsidRPr="00270E70">
        <w:rPr>
          <w:sz w:val="24"/>
          <w:szCs w:val="24"/>
          <w:lang w:val="en-US"/>
        </w:rPr>
        <w:t>3.1 Variance of DISC-based instruments in use</w:t>
      </w:r>
      <w:bookmarkEnd w:id="13"/>
      <w:bookmarkEnd w:id="14"/>
    </w:p>
    <w:p w14:paraId="0D9BC5F3" w14:textId="0FB70FDC" w:rsidR="00792F23" w:rsidRPr="00270E70" w:rsidRDefault="00792F23" w:rsidP="00792F23">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The variance of DiSC-based instrument employed or discussed by researchers (figure </w:t>
      </w:r>
      <w:r w:rsidR="007E3FC8" w:rsidRPr="00270E70">
        <w:rPr>
          <w:rFonts w:ascii="Times New Roman" w:hAnsi="Times New Roman" w:cs="Times New Roman"/>
          <w:sz w:val="24"/>
          <w:szCs w:val="24"/>
          <w:lang w:val="en-US"/>
        </w:rPr>
        <w:t>4</w:t>
      </w:r>
      <w:r w:rsidRPr="00270E70">
        <w:rPr>
          <w:rFonts w:ascii="Times New Roman" w:hAnsi="Times New Roman" w:cs="Times New Roman"/>
          <w:sz w:val="24"/>
          <w:szCs w:val="24"/>
          <w:lang w:val="en-US"/>
        </w:rPr>
        <w:t>) in the SLR reflects the variance of product offer</w:t>
      </w:r>
      <w:r w:rsidR="00261061">
        <w:rPr>
          <w:rFonts w:ascii="Times New Roman" w:hAnsi="Times New Roman" w:cs="Times New Roman"/>
          <w:sz w:val="24"/>
          <w:szCs w:val="24"/>
          <w:lang w:val="en-US"/>
        </w:rPr>
        <w:t xml:space="preserve">ing in the global </w:t>
      </w:r>
      <w:proofErr w:type="gramStart"/>
      <w:r w:rsidR="00261061">
        <w:rPr>
          <w:rFonts w:ascii="Times New Roman" w:hAnsi="Times New Roman" w:cs="Times New Roman"/>
          <w:sz w:val="24"/>
          <w:szCs w:val="24"/>
          <w:lang w:val="en-US"/>
        </w:rPr>
        <w:t>market-place</w:t>
      </w:r>
      <w:proofErr w:type="gramEnd"/>
      <w:r w:rsidR="00261061">
        <w:rPr>
          <w:rFonts w:ascii="Times New Roman" w:hAnsi="Times New Roman" w:cs="Times New Roman"/>
          <w:sz w:val="24"/>
          <w:szCs w:val="24"/>
          <w:lang w:val="en-US"/>
        </w:rPr>
        <w:t xml:space="preserve"> (Cripps, 2017).</w:t>
      </w:r>
    </w:p>
    <w:p w14:paraId="2C05B918" w14:textId="45DF6BB9" w:rsidR="00792F23" w:rsidRPr="00270E70" w:rsidRDefault="00792F23" w:rsidP="0091226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drawing>
          <wp:inline distT="0" distB="0" distL="0" distR="0" wp14:anchorId="7AF07072" wp14:editId="7516BB59">
            <wp:extent cx="4421950" cy="2573339"/>
            <wp:effectExtent l="0" t="0" r="0" b="0"/>
            <wp:docPr id="4"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7AF598" w14:textId="68F6263B" w:rsidR="00894C1B" w:rsidRPr="00270E70" w:rsidRDefault="00894C1B" w:rsidP="00912266">
      <w:pPr>
        <w:pStyle w:val="Caption"/>
        <w:spacing w:after="0"/>
        <w:rPr>
          <w:rFonts w:ascii="Times New Roman" w:eastAsia="Times New Roman" w:hAnsi="Times New Roman" w:cs="Times New Roman"/>
          <w:sz w:val="24"/>
          <w:szCs w:val="24"/>
        </w:rPr>
      </w:pPr>
      <w:bookmarkStart w:id="15" w:name="_Toc503082761"/>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4</w:t>
      </w:r>
      <w:r w:rsidRPr="00270E70">
        <w:rPr>
          <w:rFonts w:ascii="Times New Roman" w:hAnsi="Times New Roman" w:cs="Times New Roman"/>
        </w:rPr>
        <w:fldChar w:fldCharType="end"/>
      </w:r>
      <w:r w:rsidRPr="00270E70">
        <w:rPr>
          <w:rFonts w:ascii="Times New Roman" w:hAnsi="Times New Roman" w:cs="Times New Roman"/>
        </w:rPr>
        <w:t>: Incidence of DiSC brands found in final sample</w:t>
      </w:r>
      <w:bookmarkEnd w:id="15"/>
    </w:p>
    <w:p w14:paraId="17DDB507" w14:textId="77777777" w:rsidR="00912266" w:rsidRDefault="00912266" w:rsidP="00792F23">
      <w:pPr>
        <w:pStyle w:val="Body"/>
        <w:spacing w:after="0" w:line="480" w:lineRule="auto"/>
        <w:rPr>
          <w:rFonts w:ascii="Times New Roman" w:hAnsi="Times New Roman" w:cs="Times New Roman"/>
          <w:sz w:val="24"/>
          <w:szCs w:val="24"/>
          <w:shd w:val="clear" w:color="auto" w:fill="FFFFFF"/>
          <w:lang w:val="en-US"/>
        </w:rPr>
      </w:pPr>
    </w:p>
    <w:p w14:paraId="4AF2452A" w14:textId="61E89487" w:rsidR="00261061" w:rsidRPr="00261061" w:rsidRDefault="00906AB0" w:rsidP="00261061">
      <w:pPr>
        <w:pStyle w:val="Body"/>
        <w:spacing w:after="0" w:line="480" w:lineRule="auto"/>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Given the </w:t>
      </w:r>
      <w:r w:rsidR="00792F23" w:rsidRPr="00270E70">
        <w:rPr>
          <w:rFonts w:ascii="Times New Roman" w:hAnsi="Times New Roman" w:cs="Times New Roman"/>
          <w:sz w:val="24"/>
          <w:szCs w:val="24"/>
          <w:shd w:val="clear" w:color="auto" w:fill="FFFFFF"/>
          <w:lang w:val="en-US"/>
        </w:rPr>
        <w:t>range of DiSC-based instruments confirmed, and acknowledgment by distributors in the SLR that they vary in constrict and quality (Cripps, 2017, AM Azure Consul</w:t>
      </w:r>
      <w:r>
        <w:rPr>
          <w:rFonts w:ascii="Times New Roman" w:hAnsi="Times New Roman" w:cs="Times New Roman"/>
          <w:sz w:val="24"/>
          <w:szCs w:val="24"/>
          <w:shd w:val="clear" w:color="auto" w:fill="FFFFFF"/>
          <w:lang w:val="en-US"/>
        </w:rPr>
        <w:t xml:space="preserve">ting, 2016), it is clear </w:t>
      </w:r>
      <w:r w:rsidR="00792F23" w:rsidRPr="00270E70">
        <w:rPr>
          <w:rFonts w:ascii="Times New Roman" w:hAnsi="Times New Roman" w:cs="Times New Roman"/>
          <w:sz w:val="24"/>
          <w:szCs w:val="24"/>
          <w:shd w:val="clear" w:color="auto" w:fill="FFFFFF"/>
          <w:lang w:val="en-US"/>
        </w:rPr>
        <w:t>practitioners c</w:t>
      </w:r>
      <w:r>
        <w:rPr>
          <w:rFonts w:ascii="Times New Roman" w:hAnsi="Times New Roman" w:cs="Times New Roman"/>
          <w:sz w:val="24"/>
          <w:szCs w:val="24"/>
          <w:shd w:val="clear" w:color="auto" w:fill="FFFFFF"/>
          <w:lang w:val="en-US"/>
        </w:rPr>
        <w:t>ould</w:t>
      </w:r>
      <w:r w:rsidR="00792F23" w:rsidRPr="00270E70">
        <w:rPr>
          <w:rFonts w:ascii="Times New Roman" w:hAnsi="Times New Roman" w:cs="Times New Roman"/>
          <w:sz w:val="24"/>
          <w:szCs w:val="24"/>
          <w:shd w:val="clear" w:color="auto" w:fill="FFFFFF"/>
          <w:lang w:val="en-US"/>
        </w:rPr>
        <w:t xml:space="preserve"> be confused </w:t>
      </w:r>
      <w:r>
        <w:rPr>
          <w:rFonts w:ascii="Times New Roman" w:hAnsi="Times New Roman" w:cs="Times New Roman"/>
          <w:sz w:val="24"/>
          <w:szCs w:val="24"/>
          <w:shd w:val="clear" w:color="auto" w:fill="FFFFFF"/>
          <w:lang w:val="en-US"/>
        </w:rPr>
        <w:t>d</w:t>
      </w:r>
      <w:r w:rsidR="00912266">
        <w:rPr>
          <w:rFonts w:ascii="Times New Roman" w:hAnsi="Times New Roman" w:cs="Times New Roman"/>
          <w:sz w:val="24"/>
          <w:szCs w:val="24"/>
          <w:shd w:val="clear" w:color="auto" w:fill="FFFFFF"/>
          <w:lang w:val="en-US"/>
        </w:rPr>
        <w:t>istinguish</w:t>
      </w:r>
      <w:r>
        <w:rPr>
          <w:rFonts w:ascii="Times New Roman" w:hAnsi="Times New Roman" w:cs="Times New Roman"/>
          <w:sz w:val="24"/>
          <w:szCs w:val="24"/>
          <w:shd w:val="clear" w:color="auto" w:fill="FFFFFF"/>
          <w:lang w:val="en-US"/>
        </w:rPr>
        <w:t>ing</w:t>
      </w:r>
      <w:r w:rsidR="00792F23" w:rsidRPr="00270E70">
        <w:rPr>
          <w:rFonts w:ascii="Times New Roman" w:hAnsi="Times New Roman" w:cs="Times New Roman"/>
          <w:sz w:val="24"/>
          <w:szCs w:val="24"/>
          <w:shd w:val="clear" w:color="auto" w:fill="FFFFFF"/>
          <w:lang w:val="en-US"/>
        </w:rPr>
        <w:t xml:space="preserve"> what </w:t>
      </w:r>
      <w:r w:rsidR="00912266">
        <w:rPr>
          <w:rFonts w:ascii="Times New Roman" w:hAnsi="Times New Roman" w:cs="Times New Roman"/>
          <w:sz w:val="24"/>
          <w:szCs w:val="24"/>
          <w:shd w:val="clear" w:color="auto" w:fill="FFFFFF"/>
          <w:lang w:val="en-US"/>
        </w:rPr>
        <w:t>is on offer</w:t>
      </w:r>
      <w:r w:rsidR="00792F23" w:rsidRPr="00270E70">
        <w:rPr>
          <w:rFonts w:ascii="Times New Roman" w:hAnsi="Times New Roman" w:cs="Times New Roman"/>
          <w:sz w:val="24"/>
          <w:szCs w:val="24"/>
          <w:shd w:val="clear" w:color="auto" w:fill="FFFFFF"/>
          <w:lang w:val="en-US"/>
        </w:rPr>
        <w:t xml:space="preserve">. </w:t>
      </w:r>
      <w:bookmarkStart w:id="16" w:name="_Toc10"/>
    </w:p>
    <w:p w14:paraId="7F06A96C" w14:textId="3536E06A" w:rsidR="00792F23" w:rsidRPr="00270E70" w:rsidRDefault="00792F23" w:rsidP="00792F23">
      <w:pPr>
        <w:pStyle w:val="Heading2"/>
        <w:spacing w:line="480" w:lineRule="auto"/>
        <w:jc w:val="both"/>
        <w:rPr>
          <w:sz w:val="24"/>
          <w:szCs w:val="24"/>
        </w:rPr>
      </w:pPr>
      <w:bookmarkStart w:id="17" w:name="_Toc503082737"/>
      <w:r w:rsidRPr="00270E70">
        <w:rPr>
          <w:sz w:val="24"/>
          <w:szCs w:val="24"/>
          <w:lang w:val="en-US"/>
        </w:rPr>
        <w:t xml:space="preserve">3.2 Study </w:t>
      </w:r>
      <w:r w:rsidR="00E21DBC">
        <w:rPr>
          <w:sz w:val="24"/>
          <w:szCs w:val="24"/>
          <w:lang w:val="en-US"/>
        </w:rPr>
        <w:t xml:space="preserve">Research </w:t>
      </w:r>
      <w:r w:rsidRPr="00270E70">
        <w:rPr>
          <w:sz w:val="24"/>
          <w:szCs w:val="24"/>
          <w:lang w:val="en-US"/>
        </w:rPr>
        <w:t>Characteristics</w:t>
      </w:r>
      <w:bookmarkEnd w:id="17"/>
      <w:r w:rsidRPr="00270E70">
        <w:rPr>
          <w:sz w:val="24"/>
          <w:szCs w:val="24"/>
          <w:lang w:val="en-US"/>
        </w:rPr>
        <w:t xml:space="preserve"> </w:t>
      </w:r>
      <w:bookmarkEnd w:id="16"/>
    </w:p>
    <w:p w14:paraId="3D9E9A0F" w14:textId="19ED241E" w:rsidR="00792F23" w:rsidRPr="00270E70" w:rsidRDefault="00792F23" w:rsidP="00792F23">
      <w:pPr>
        <w:pStyle w:val="Body"/>
        <w:spacing w:before="24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For ease of comparative analysis, the eligible publications </w:t>
      </w:r>
      <w:proofErr w:type="gramStart"/>
      <w:r w:rsidR="00261061">
        <w:rPr>
          <w:rFonts w:ascii="Times New Roman" w:hAnsi="Times New Roman" w:cs="Times New Roman"/>
          <w:sz w:val="24"/>
          <w:szCs w:val="24"/>
          <w:lang w:val="en-US"/>
        </w:rPr>
        <w:t xml:space="preserve">were </w:t>
      </w:r>
      <w:r w:rsidR="00906AB0">
        <w:rPr>
          <w:rFonts w:ascii="Times New Roman" w:hAnsi="Times New Roman" w:cs="Times New Roman"/>
          <w:sz w:val="24"/>
          <w:szCs w:val="24"/>
          <w:lang w:val="en-US"/>
        </w:rPr>
        <w:t>organized</w:t>
      </w:r>
      <w:proofErr w:type="gramEnd"/>
      <w:r w:rsidR="00261061">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into three</w:t>
      </w:r>
      <w:r w:rsidR="00906AB0">
        <w:rPr>
          <w:rFonts w:ascii="Times New Roman" w:hAnsi="Times New Roman" w:cs="Times New Roman"/>
          <w:sz w:val="24"/>
          <w:szCs w:val="24"/>
          <w:lang w:val="en-US"/>
        </w:rPr>
        <w:t xml:space="preserve"> categories: original research (s</w:t>
      </w:r>
      <w:r w:rsidRPr="00270E70">
        <w:rPr>
          <w:rFonts w:ascii="Times New Roman" w:hAnsi="Times New Roman" w:cs="Times New Roman"/>
          <w:sz w:val="24"/>
          <w:szCs w:val="24"/>
          <w:lang w:val="en-US"/>
        </w:rPr>
        <w:t xml:space="preserve">plit </w:t>
      </w:r>
      <w:r w:rsidR="00906AB0">
        <w:rPr>
          <w:rFonts w:ascii="Times New Roman" w:hAnsi="Times New Roman" w:cs="Times New Roman"/>
          <w:sz w:val="24"/>
          <w:szCs w:val="24"/>
          <w:lang w:val="en-US"/>
        </w:rPr>
        <w:t>pe</w:t>
      </w:r>
      <w:r w:rsidRPr="00270E70">
        <w:rPr>
          <w:rFonts w:ascii="Times New Roman" w:hAnsi="Times New Roman" w:cs="Times New Roman"/>
          <w:sz w:val="24"/>
          <w:szCs w:val="24"/>
          <w:lang w:val="en-US"/>
        </w:rPr>
        <w:t xml:space="preserve">er-reviewed </w:t>
      </w:r>
      <w:r w:rsidR="00906AB0">
        <w:rPr>
          <w:rFonts w:ascii="Times New Roman" w:hAnsi="Times New Roman" w:cs="Times New Roman"/>
          <w:sz w:val="24"/>
          <w:szCs w:val="24"/>
          <w:lang w:val="en-US"/>
        </w:rPr>
        <w:t xml:space="preserve">&amp; </w:t>
      </w:r>
      <w:r w:rsidRPr="00270E70">
        <w:rPr>
          <w:rFonts w:ascii="Times New Roman" w:hAnsi="Times New Roman" w:cs="Times New Roman"/>
          <w:sz w:val="24"/>
          <w:szCs w:val="24"/>
          <w:lang w:val="en-US"/>
        </w:rPr>
        <w:t>dissertations</w:t>
      </w:r>
      <w:r w:rsidR="00906AB0">
        <w:rPr>
          <w:rFonts w:ascii="Times New Roman" w:hAnsi="Times New Roman" w:cs="Times New Roman"/>
          <w:sz w:val="24"/>
          <w:szCs w:val="24"/>
          <w:lang w:val="en-US"/>
        </w:rPr>
        <w:t>)</w:t>
      </w:r>
      <w:r w:rsidRPr="00270E70">
        <w:rPr>
          <w:rFonts w:ascii="Times New Roman" w:hAnsi="Times New Roman" w:cs="Times New Roman"/>
          <w:sz w:val="24"/>
          <w:szCs w:val="24"/>
          <w:lang w:val="en-US"/>
        </w:rPr>
        <w:t>, trade/industry/magazine/books, and commercial publications</w:t>
      </w:r>
      <w:r w:rsidRPr="00270E70">
        <w:rPr>
          <w:rFonts w:ascii="Times New Roman" w:hAnsi="Times New Roman" w:cs="Times New Roman"/>
          <w:sz w:val="24"/>
          <w:szCs w:val="24"/>
        </w:rPr>
        <w:t xml:space="preserve"> (table 1).</w:t>
      </w:r>
    </w:p>
    <w:p w14:paraId="0888F4D0" w14:textId="3C76F23B" w:rsidR="00792F23" w:rsidRPr="00270E70" w:rsidRDefault="00792F23" w:rsidP="00EC1795">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lastRenderedPageBreak/>
        <w:drawing>
          <wp:inline distT="0" distB="0" distL="0" distR="0" wp14:anchorId="041E41F1" wp14:editId="101BFFB5">
            <wp:extent cx="5324475" cy="1885950"/>
            <wp:effectExtent l="0" t="0" r="9525" b="0"/>
            <wp:docPr id="5"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13">
                      <a:extLst/>
                    </a:blip>
                    <a:stretch>
                      <a:fillRect/>
                    </a:stretch>
                  </pic:blipFill>
                  <pic:spPr>
                    <a:xfrm>
                      <a:off x="0" y="0"/>
                      <a:ext cx="5325873" cy="1886445"/>
                    </a:xfrm>
                    <a:prstGeom prst="rect">
                      <a:avLst/>
                    </a:prstGeom>
                    <a:ln w="12700" cap="flat">
                      <a:noFill/>
                      <a:miter lim="400000"/>
                    </a:ln>
                    <a:effectLst/>
                  </pic:spPr>
                </pic:pic>
              </a:graphicData>
            </a:graphic>
          </wp:inline>
        </w:drawing>
      </w:r>
    </w:p>
    <w:p w14:paraId="3A37A47D" w14:textId="1B6823CD" w:rsidR="00894C1B" w:rsidRPr="00270E70" w:rsidRDefault="00894C1B" w:rsidP="00EC1795">
      <w:pPr>
        <w:pStyle w:val="Caption"/>
        <w:spacing w:after="0"/>
        <w:rPr>
          <w:rFonts w:ascii="Times New Roman" w:eastAsia="Times New Roman" w:hAnsi="Times New Roman" w:cs="Times New Roman"/>
          <w:sz w:val="24"/>
          <w:szCs w:val="24"/>
        </w:rPr>
      </w:pPr>
      <w:bookmarkStart w:id="18" w:name="_Toc503082766"/>
      <w:r w:rsidRPr="00270E70">
        <w:rPr>
          <w:rFonts w:ascii="Times New Roman" w:hAnsi="Times New Roman" w:cs="Times New Roman"/>
        </w:rPr>
        <w:t xml:space="preserve">Table </w:t>
      </w:r>
      <w:r w:rsidRPr="00270E70">
        <w:rPr>
          <w:rFonts w:ascii="Times New Roman" w:hAnsi="Times New Roman" w:cs="Times New Roman"/>
        </w:rPr>
        <w:fldChar w:fldCharType="begin"/>
      </w:r>
      <w:r w:rsidRPr="00270E70">
        <w:rPr>
          <w:rFonts w:ascii="Times New Roman" w:hAnsi="Times New Roman" w:cs="Times New Roman"/>
        </w:rPr>
        <w:instrText xml:space="preserve"> SEQ Table \* ARABIC </w:instrText>
      </w:r>
      <w:r w:rsidRPr="00270E70">
        <w:rPr>
          <w:rFonts w:ascii="Times New Roman" w:hAnsi="Times New Roman" w:cs="Times New Roman"/>
        </w:rPr>
        <w:fldChar w:fldCharType="separate"/>
      </w:r>
      <w:r w:rsidR="00940F73">
        <w:rPr>
          <w:rFonts w:ascii="Times New Roman" w:hAnsi="Times New Roman" w:cs="Times New Roman"/>
          <w:noProof/>
        </w:rPr>
        <w:t>1</w:t>
      </w:r>
      <w:r w:rsidRPr="00270E70">
        <w:rPr>
          <w:rFonts w:ascii="Times New Roman" w:hAnsi="Times New Roman" w:cs="Times New Roman"/>
        </w:rPr>
        <w:fldChar w:fldCharType="end"/>
      </w:r>
      <w:r w:rsidRPr="00270E70">
        <w:rPr>
          <w:rFonts w:ascii="Times New Roman" w:hAnsi="Times New Roman" w:cs="Times New Roman"/>
        </w:rPr>
        <w:t>: Categories of final article sample</w:t>
      </w:r>
      <w:bookmarkEnd w:id="18"/>
    </w:p>
    <w:p w14:paraId="4C8AF681" w14:textId="77777777" w:rsidR="00912266" w:rsidRDefault="00912266" w:rsidP="00792F23">
      <w:pPr>
        <w:pStyle w:val="Body"/>
        <w:spacing w:line="480" w:lineRule="auto"/>
        <w:jc w:val="both"/>
        <w:rPr>
          <w:rFonts w:ascii="Times New Roman" w:hAnsi="Times New Roman" w:cs="Times New Roman"/>
          <w:sz w:val="24"/>
          <w:szCs w:val="24"/>
          <w:lang w:val="en-US"/>
        </w:rPr>
      </w:pPr>
    </w:p>
    <w:p w14:paraId="5A75F4C6" w14:textId="5CC0F62B" w:rsidR="00792F23" w:rsidRPr="00270E70" w:rsidRDefault="00E21DBC" w:rsidP="00792F23">
      <w:pPr>
        <w:pStyle w:val="Body"/>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The following key </w:t>
      </w:r>
      <w:r w:rsidR="00906AB0">
        <w:rPr>
          <w:rFonts w:ascii="Times New Roman" w:hAnsi="Times New Roman" w:cs="Times New Roman"/>
          <w:sz w:val="24"/>
          <w:szCs w:val="24"/>
          <w:lang w:val="en-US"/>
        </w:rPr>
        <w:t xml:space="preserve"> findings  here (</w:t>
      </w:r>
      <w:r>
        <w:rPr>
          <w:rFonts w:ascii="Times New Roman" w:hAnsi="Times New Roman" w:cs="Times New Roman"/>
          <w:sz w:val="24"/>
          <w:szCs w:val="24"/>
          <w:lang w:val="en-US"/>
        </w:rPr>
        <w:t>3.2</w:t>
      </w:r>
      <w:r w:rsidR="00906AB0">
        <w:rPr>
          <w:rFonts w:ascii="Times New Roman" w:hAnsi="Times New Roman" w:cs="Times New Roman"/>
          <w:sz w:val="24"/>
          <w:szCs w:val="24"/>
          <w:lang w:val="en-US"/>
        </w:rPr>
        <w:t>)</w:t>
      </w:r>
      <w:r>
        <w:rPr>
          <w:rFonts w:ascii="Times New Roman" w:hAnsi="Times New Roman" w:cs="Times New Roman"/>
          <w:sz w:val="24"/>
          <w:szCs w:val="24"/>
          <w:lang w:val="en-US"/>
        </w:rPr>
        <w:t xml:space="preserve"> are limited to </w:t>
      </w:r>
      <w:r w:rsidR="00792F23" w:rsidRPr="00270E70">
        <w:rPr>
          <w:rFonts w:ascii="Times New Roman" w:hAnsi="Times New Roman" w:cs="Times New Roman"/>
          <w:sz w:val="24"/>
          <w:szCs w:val="24"/>
          <w:lang w:val="en-US"/>
        </w:rPr>
        <w:t>A &amp; B</w:t>
      </w:r>
      <w:r>
        <w:rPr>
          <w:rFonts w:ascii="Times New Roman" w:hAnsi="Times New Roman" w:cs="Times New Roman"/>
          <w:sz w:val="24"/>
          <w:szCs w:val="24"/>
          <w:lang w:val="en-US"/>
        </w:rPr>
        <w:t>; excluding C due their explicit commercial nature</w:t>
      </w:r>
      <w:r w:rsidR="00906AB0">
        <w:rPr>
          <w:rFonts w:ascii="Times New Roman" w:hAnsi="Times New Roman" w:cs="Times New Roman"/>
          <w:sz w:val="24"/>
          <w:szCs w:val="24"/>
          <w:lang w:val="en-US"/>
        </w:rPr>
        <w:t xml:space="preserve">, and thus </w:t>
      </w:r>
      <w:r w:rsidRPr="00FD28B5">
        <w:rPr>
          <w:rFonts w:ascii="Times New Roman" w:hAnsi="Times New Roman" w:cs="Times New Roman"/>
          <w:sz w:val="24"/>
          <w:szCs w:val="24"/>
        </w:rPr>
        <w:t>high possibility of bias</w:t>
      </w:r>
      <w:r w:rsidR="00906AB0">
        <w:rPr>
          <w:rFonts w:ascii="Times New Roman" w:hAnsi="Times New Roman" w:cs="Times New Roman"/>
          <w:sz w:val="24"/>
          <w:szCs w:val="24"/>
        </w:rPr>
        <w:t>,</w:t>
      </w:r>
      <w:r w:rsidRPr="00FD28B5">
        <w:rPr>
          <w:rFonts w:ascii="Times New Roman" w:hAnsi="Times New Roman" w:cs="Times New Roman"/>
          <w:sz w:val="24"/>
          <w:szCs w:val="24"/>
        </w:rPr>
        <w:t xml:space="preserve">  </w:t>
      </w:r>
      <w:r w:rsidRPr="0009311C">
        <w:rPr>
          <w:rFonts w:ascii="Times New Roman" w:hAnsi="Times New Roman" w:cs="Times New Roman"/>
          <w:sz w:val="24"/>
          <w:szCs w:val="24"/>
        </w:rPr>
        <w:t xml:space="preserve">rendering the information </w:t>
      </w:r>
      <w:r w:rsidR="00906AB0">
        <w:rPr>
          <w:rFonts w:ascii="Times New Roman" w:hAnsi="Times New Roman" w:cs="Times New Roman"/>
          <w:sz w:val="24"/>
          <w:szCs w:val="24"/>
        </w:rPr>
        <w:t xml:space="preserve">unrepresentative, </w:t>
      </w:r>
      <w:r w:rsidR="00514143" w:rsidRPr="0009311C">
        <w:rPr>
          <w:rFonts w:ascii="Times New Roman" w:hAnsi="Times New Roman" w:cs="Times New Roman"/>
          <w:sz w:val="24"/>
          <w:szCs w:val="24"/>
        </w:rPr>
        <w:t xml:space="preserve">due to </w:t>
      </w:r>
      <w:r w:rsidRPr="0009311C">
        <w:rPr>
          <w:rFonts w:ascii="Times New Roman" w:hAnsi="Times New Roman" w:cs="Times New Roman"/>
          <w:sz w:val="24"/>
          <w:szCs w:val="24"/>
        </w:rPr>
        <w:t xml:space="preserve"> way </w:t>
      </w:r>
      <w:r w:rsidR="00514143" w:rsidRPr="0009311C">
        <w:rPr>
          <w:rFonts w:ascii="Times New Roman" w:hAnsi="Times New Roman" w:cs="Times New Roman"/>
          <w:sz w:val="24"/>
          <w:szCs w:val="24"/>
        </w:rPr>
        <w:t xml:space="preserve">it </w:t>
      </w:r>
      <w:r w:rsidR="00906AB0">
        <w:rPr>
          <w:rFonts w:ascii="Times New Roman" w:hAnsi="Times New Roman" w:cs="Times New Roman"/>
          <w:sz w:val="24"/>
          <w:szCs w:val="24"/>
        </w:rPr>
        <w:t xml:space="preserve">was </w:t>
      </w:r>
      <w:r w:rsidRPr="0009311C">
        <w:rPr>
          <w:rFonts w:ascii="Times New Roman" w:hAnsi="Times New Roman" w:cs="Times New Roman"/>
          <w:sz w:val="24"/>
          <w:szCs w:val="24"/>
        </w:rPr>
        <w:t xml:space="preserve">collected, </w:t>
      </w:r>
      <w:r w:rsidR="00514143" w:rsidRPr="0009311C">
        <w:rPr>
          <w:rFonts w:ascii="Times New Roman" w:hAnsi="Times New Roman" w:cs="Times New Roman"/>
          <w:sz w:val="24"/>
          <w:szCs w:val="24"/>
        </w:rPr>
        <w:t>or that</w:t>
      </w:r>
      <w:r w:rsidRPr="0009311C">
        <w:rPr>
          <w:rFonts w:ascii="Times New Roman" w:hAnsi="Times New Roman" w:cs="Times New Roman"/>
          <w:sz w:val="24"/>
          <w:szCs w:val="24"/>
        </w:rPr>
        <w:t xml:space="preserve"> positive data was withhold that posed detrimental to commercial interests or objectives</w:t>
      </w:r>
      <w:r w:rsidRPr="0009311C">
        <w:rPr>
          <w:rFonts w:ascii="Times New Roman" w:hAnsi="Times New Roman" w:cs="Times New Roman"/>
          <w:sz w:val="24"/>
          <w:szCs w:val="24"/>
          <w:lang w:val="en-US"/>
        </w:rPr>
        <w:t xml:space="preserve"> (</w:t>
      </w:r>
      <w:r w:rsidR="00A25D2E" w:rsidRPr="0009311C">
        <w:rPr>
          <w:rFonts w:ascii="Times New Roman" w:hAnsi="Times New Roman" w:cs="Times New Roman"/>
          <w:sz w:val="24"/>
          <w:szCs w:val="24"/>
          <w:lang w:val="en-US"/>
        </w:rPr>
        <w:t>Crawford, 1997</w:t>
      </w:r>
      <w:r w:rsidR="00514143" w:rsidRPr="0009311C">
        <w:rPr>
          <w:rFonts w:ascii="Times New Roman" w:hAnsi="Times New Roman" w:cs="Times New Roman"/>
          <w:sz w:val="24"/>
          <w:szCs w:val="24"/>
          <w:lang w:val="en-US"/>
        </w:rPr>
        <w:t>;</w:t>
      </w:r>
      <w:r w:rsidR="0009311C" w:rsidRPr="0009311C">
        <w:rPr>
          <w:rFonts w:ascii="Times New Roman" w:hAnsi="Times New Roman" w:cs="Times New Roman"/>
          <w:sz w:val="24"/>
          <w:szCs w:val="24"/>
          <w:lang w:val="en-US"/>
        </w:rPr>
        <w:t xml:space="preserve"> </w:t>
      </w:r>
      <w:proofErr w:type="spellStart"/>
      <w:r w:rsidR="0009311C" w:rsidRPr="0009311C">
        <w:rPr>
          <w:rFonts w:ascii="Times New Roman" w:hAnsi="Times New Roman" w:cs="Times New Roman"/>
          <w:sz w:val="24"/>
          <w:szCs w:val="24"/>
          <w:shd w:val="clear" w:color="auto" w:fill="FFFFFF"/>
        </w:rPr>
        <w:t>Šimundić</w:t>
      </w:r>
      <w:proofErr w:type="spellEnd"/>
      <w:r w:rsidR="0009311C" w:rsidRPr="0009311C">
        <w:rPr>
          <w:rFonts w:ascii="Times New Roman" w:hAnsi="Times New Roman" w:cs="Times New Roman"/>
          <w:sz w:val="24"/>
          <w:szCs w:val="24"/>
        </w:rPr>
        <w:t>, 2013).</w:t>
      </w:r>
    </w:p>
    <w:p w14:paraId="20C11465" w14:textId="4D4D1AA7" w:rsidR="001A554B" w:rsidRPr="00270E70" w:rsidRDefault="001A554B" w:rsidP="001A554B">
      <w:pPr>
        <w:pStyle w:val="ListParagraph"/>
        <w:numPr>
          <w:ilvl w:val="0"/>
          <w:numId w:val="13"/>
        </w:numPr>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Of the 11 original research publications, just under a </w:t>
      </w:r>
      <w:proofErr w:type="gramStart"/>
      <w:r w:rsidRPr="00270E70">
        <w:rPr>
          <w:rFonts w:ascii="Times New Roman" w:hAnsi="Times New Roman" w:cs="Times New Roman"/>
          <w:sz w:val="24"/>
          <w:szCs w:val="24"/>
        </w:rPr>
        <w:t>quarter  were</w:t>
      </w:r>
      <w:proofErr w:type="gramEnd"/>
      <w:r w:rsidRPr="00270E70">
        <w:rPr>
          <w:rFonts w:ascii="Times New Roman" w:hAnsi="Times New Roman" w:cs="Times New Roman"/>
          <w:sz w:val="24"/>
          <w:szCs w:val="24"/>
        </w:rPr>
        <w:t xml:space="preserve"> </w:t>
      </w:r>
      <w:r>
        <w:rPr>
          <w:rFonts w:ascii="Times New Roman" w:hAnsi="Times New Roman" w:cs="Times New Roman"/>
          <w:sz w:val="24"/>
          <w:szCs w:val="24"/>
        </w:rPr>
        <w:t>solely</w:t>
      </w:r>
      <w:r w:rsidRPr="00270E70">
        <w:rPr>
          <w:rFonts w:ascii="Times New Roman" w:hAnsi="Times New Roman" w:cs="Times New Roman"/>
          <w:sz w:val="24"/>
          <w:szCs w:val="24"/>
        </w:rPr>
        <w:t xml:space="preserve"> quantitative, the remaining quan</w:t>
      </w:r>
      <w:r w:rsidR="00906AB0">
        <w:rPr>
          <w:rFonts w:ascii="Times New Roman" w:hAnsi="Times New Roman" w:cs="Times New Roman"/>
          <w:sz w:val="24"/>
          <w:szCs w:val="24"/>
        </w:rPr>
        <w:t>titative/mixed methods analyses. All were cross-sectional</w:t>
      </w:r>
    </w:p>
    <w:p w14:paraId="260792B8" w14:textId="3BAF4AD0" w:rsidR="001A554B" w:rsidRPr="00CB6DE0" w:rsidRDefault="00792F23" w:rsidP="00792F23">
      <w:pPr>
        <w:pStyle w:val="ListParagraph"/>
        <w:numPr>
          <w:ilvl w:val="0"/>
          <w:numId w:val="13"/>
        </w:numPr>
        <w:spacing w:line="480" w:lineRule="auto"/>
        <w:jc w:val="both"/>
        <w:rPr>
          <w:rFonts w:ascii="Times New Roman" w:eastAsia="Times New Roman" w:hAnsi="Times New Roman" w:cs="Times New Roman"/>
          <w:color w:val="auto"/>
          <w:sz w:val="24"/>
          <w:szCs w:val="24"/>
        </w:rPr>
      </w:pPr>
      <w:r w:rsidRPr="00CB6DE0">
        <w:rPr>
          <w:rFonts w:ascii="Times New Roman" w:hAnsi="Times New Roman" w:cs="Times New Roman"/>
          <w:color w:val="auto"/>
          <w:sz w:val="24"/>
          <w:szCs w:val="24"/>
        </w:rPr>
        <w:t>13 publication authors made use of a narrative literature review, the remaining three providing no literature commentary</w:t>
      </w:r>
      <w:r w:rsidR="001A554B" w:rsidRPr="00CB6DE0">
        <w:rPr>
          <w:rFonts w:ascii="Times New Roman" w:hAnsi="Times New Roman" w:cs="Times New Roman"/>
          <w:color w:val="auto"/>
          <w:sz w:val="24"/>
          <w:szCs w:val="24"/>
        </w:rPr>
        <w:t>; delimiting</w:t>
      </w:r>
      <w:r w:rsidR="00AB0517" w:rsidRPr="00CB6DE0">
        <w:rPr>
          <w:rFonts w:ascii="Times New Roman" w:hAnsi="Times New Roman" w:cs="Times New Roman"/>
          <w:color w:val="auto"/>
          <w:sz w:val="24"/>
          <w:szCs w:val="24"/>
        </w:rPr>
        <w:t xml:space="preserve"> in that they are more </w:t>
      </w:r>
      <w:r w:rsidR="00CB6DE0" w:rsidRPr="00CB6DE0">
        <w:rPr>
          <w:rFonts w:ascii="Times New Roman" w:hAnsi="Times New Roman" w:cs="Times New Roman"/>
          <w:color w:val="auto"/>
          <w:sz w:val="24"/>
          <w:szCs w:val="24"/>
        </w:rPr>
        <w:t>susceptible</w:t>
      </w:r>
      <w:r w:rsidR="00AB0517" w:rsidRPr="00CB6DE0">
        <w:rPr>
          <w:rFonts w:ascii="Times New Roman" w:hAnsi="Times New Roman" w:cs="Times New Roman"/>
          <w:color w:val="auto"/>
          <w:sz w:val="24"/>
          <w:szCs w:val="24"/>
        </w:rPr>
        <w:t xml:space="preserve"> to bias, </w:t>
      </w:r>
      <w:r w:rsidR="00906AB0">
        <w:rPr>
          <w:rFonts w:ascii="Times New Roman" w:hAnsi="Times New Roman" w:cs="Times New Roman"/>
          <w:color w:val="auto"/>
          <w:sz w:val="24"/>
          <w:szCs w:val="24"/>
        </w:rPr>
        <w:t xml:space="preserve"> fail</w:t>
      </w:r>
      <w:r w:rsidR="001A554B" w:rsidRPr="00CB6DE0">
        <w:rPr>
          <w:rFonts w:ascii="Times New Roman" w:hAnsi="Times New Roman" w:cs="Times New Roman"/>
          <w:color w:val="auto"/>
          <w:sz w:val="24"/>
          <w:szCs w:val="24"/>
        </w:rPr>
        <w:t xml:space="preserve"> to </w:t>
      </w:r>
      <w:r w:rsidR="00D00B81">
        <w:rPr>
          <w:rFonts w:ascii="Times New Roman" w:hAnsi="Times New Roman" w:cs="Times New Roman"/>
          <w:color w:val="auto"/>
          <w:sz w:val="24"/>
          <w:szCs w:val="24"/>
          <w:shd w:val="clear" w:color="auto" w:fill="FFFFFF"/>
        </w:rPr>
        <w:t>outline</w:t>
      </w:r>
      <w:r w:rsidR="001A554B" w:rsidRPr="00CB6DE0">
        <w:rPr>
          <w:rFonts w:ascii="Times New Roman" w:hAnsi="Times New Roman" w:cs="Times New Roman"/>
          <w:color w:val="auto"/>
          <w:sz w:val="24"/>
          <w:szCs w:val="24"/>
          <w:shd w:val="clear" w:color="auto" w:fill="FFFFFF"/>
        </w:rPr>
        <w:t xml:space="preserve"> the methodological approach permit</w:t>
      </w:r>
      <w:r w:rsidR="00AB0517" w:rsidRPr="00CB6DE0">
        <w:rPr>
          <w:rFonts w:ascii="Times New Roman" w:hAnsi="Times New Roman" w:cs="Times New Roman"/>
          <w:color w:val="auto"/>
          <w:sz w:val="24"/>
          <w:szCs w:val="24"/>
          <w:shd w:val="clear" w:color="auto" w:fill="FFFFFF"/>
        </w:rPr>
        <w:t>ting</w:t>
      </w:r>
      <w:r w:rsidR="001A554B" w:rsidRPr="00CB6DE0">
        <w:rPr>
          <w:rFonts w:ascii="Times New Roman" w:hAnsi="Times New Roman" w:cs="Times New Roman"/>
          <w:color w:val="auto"/>
          <w:sz w:val="24"/>
          <w:szCs w:val="24"/>
          <w:shd w:val="clear" w:color="auto" w:fill="FFFFFF"/>
        </w:rPr>
        <w:t xml:space="preserve"> reproduction of data</w:t>
      </w:r>
      <w:r w:rsidR="00AB0517" w:rsidRPr="00CB6DE0">
        <w:rPr>
          <w:rFonts w:ascii="Times New Roman" w:hAnsi="Times New Roman" w:cs="Times New Roman"/>
          <w:color w:val="auto"/>
          <w:sz w:val="24"/>
          <w:szCs w:val="24"/>
          <w:shd w:val="clear" w:color="auto" w:fill="FFFFFF"/>
        </w:rPr>
        <w:t xml:space="preserve">, </w:t>
      </w:r>
      <w:r w:rsidR="00906AB0">
        <w:rPr>
          <w:rFonts w:ascii="Times New Roman" w:hAnsi="Times New Roman" w:cs="Times New Roman"/>
          <w:color w:val="auto"/>
          <w:sz w:val="24"/>
          <w:szCs w:val="24"/>
          <w:shd w:val="clear" w:color="auto" w:fill="FFFFFF"/>
        </w:rPr>
        <w:t xml:space="preserve"> </w:t>
      </w:r>
      <w:r w:rsidR="001A554B" w:rsidRPr="00CB6DE0">
        <w:rPr>
          <w:rFonts w:ascii="Times New Roman" w:hAnsi="Times New Roman" w:cs="Times New Roman"/>
          <w:color w:val="auto"/>
          <w:sz w:val="24"/>
          <w:szCs w:val="24"/>
          <w:shd w:val="clear" w:color="auto" w:fill="FFFFFF"/>
        </w:rPr>
        <w:t>or answer to specific research questions</w:t>
      </w:r>
      <w:r w:rsidR="00AB0517" w:rsidRPr="00CB6DE0">
        <w:rPr>
          <w:rFonts w:ascii="Times New Roman" w:hAnsi="Times New Roman" w:cs="Times New Roman"/>
          <w:color w:val="auto"/>
          <w:sz w:val="24"/>
          <w:szCs w:val="24"/>
          <w:shd w:val="clear" w:color="auto" w:fill="FFFFFF"/>
        </w:rPr>
        <w:t xml:space="preserve"> (Mulrow, 1994</w:t>
      </w:r>
      <w:r w:rsidR="00CB6DE0" w:rsidRPr="00CB6DE0">
        <w:rPr>
          <w:rFonts w:ascii="Times New Roman" w:hAnsi="Times New Roman" w:cs="Times New Roman"/>
          <w:color w:val="auto"/>
          <w:sz w:val="24"/>
          <w:szCs w:val="24"/>
          <w:shd w:val="clear" w:color="auto" w:fill="FFFFFF"/>
        </w:rPr>
        <w:t xml:space="preserve">; </w:t>
      </w:r>
      <w:proofErr w:type="spellStart"/>
      <w:r w:rsidR="00CB6DE0" w:rsidRPr="00CB6DE0">
        <w:rPr>
          <w:rFonts w:ascii="Times New Roman" w:hAnsi="Times New Roman" w:cs="Times New Roman"/>
          <w:color w:val="auto"/>
          <w:sz w:val="24"/>
          <w:szCs w:val="24"/>
          <w:shd w:val="clear" w:color="auto" w:fill="FFFFFF"/>
        </w:rPr>
        <w:t>Rother</w:t>
      </w:r>
      <w:proofErr w:type="spellEnd"/>
      <w:r w:rsidR="00CB6DE0" w:rsidRPr="00CB6DE0">
        <w:rPr>
          <w:rFonts w:ascii="Times New Roman" w:hAnsi="Times New Roman" w:cs="Times New Roman"/>
          <w:color w:val="auto"/>
          <w:sz w:val="24"/>
          <w:szCs w:val="24"/>
          <w:shd w:val="clear" w:color="auto" w:fill="FFFFFF"/>
        </w:rPr>
        <w:t>, 2007)</w:t>
      </w:r>
    </w:p>
    <w:p w14:paraId="7384F414" w14:textId="5112093F" w:rsidR="00792F23" w:rsidRPr="001A554B" w:rsidRDefault="001A554B" w:rsidP="006A236D">
      <w:pPr>
        <w:pStyle w:val="ListParagraph"/>
        <w:numPr>
          <w:ilvl w:val="0"/>
          <w:numId w:val="13"/>
        </w:numPr>
        <w:spacing w:line="480" w:lineRule="auto"/>
        <w:jc w:val="both"/>
        <w:rPr>
          <w:rFonts w:ascii="Times New Roman" w:eastAsia="Times New Roman" w:hAnsi="Times New Roman" w:cs="Times New Roman"/>
          <w:sz w:val="24"/>
          <w:szCs w:val="24"/>
        </w:rPr>
      </w:pPr>
      <w:r w:rsidRPr="001A554B">
        <w:rPr>
          <w:rFonts w:ascii="Times New Roman" w:hAnsi="Times New Roman" w:cs="Times New Roman"/>
          <w:sz w:val="24"/>
          <w:szCs w:val="24"/>
        </w:rPr>
        <w:t xml:space="preserve">Eight drew samples from the USA, one globally, one from Hong-Kong, one from Albania, and </w:t>
      </w:r>
      <w:proofErr w:type="gramStart"/>
      <w:r w:rsidRPr="001A554B">
        <w:rPr>
          <w:rFonts w:ascii="Times New Roman" w:hAnsi="Times New Roman" w:cs="Times New Roman"/>
          <w:sz w:val="24"/>
          <w:szCs w:val="24"/>
        </w:rPr>
        <w:t>5</w:t>
      </w:r>
      <w:proofErr w:type="gramEnd"/>
      <w:r w:rsidRPr="001A554B">
        <w:rPr>
          <w:rFonts w:ascii="Times New Roman" w:hAnsi="Times New Roman" w:cs="Times New Roman"/>
          <w:sz w:val="24"/>
          <w:szCs w:val="24"/>
        </w:rPr>
        <w:t xml:space="preserve"> offering no study population. </w:t>
      </w:r>
      <w:r w:rsidR="00792F23" w:rsidRPr="001A554B">
        <w:rPr>
          <w:rFonts w:ascii="Times New Roman" w:hAnsi="Times New Roman" w:cs="Times New Roman"/>
          <w:sz w:val="24"/>
          <w:szCs w:val="24"/>
        </w:rPr>
        <w:t xml:space="preserve">Sample sizes ranged from as low as two and six participants, four with between 21-89, three between 112-137, one with 206, and one with 1322. </w:t>
      </w:r>
      <w:proofErr w:type="spellStart"/>
      <w:r w:rsidR="00792F23" w:rsidRPr="001A554B">
        <w:rPr>
          <w:rFonts w:ascii="Times New Roman" w:hAnsi="Times New Roman" w:cs="Times New Roman"/>
          <w:sz w:val="24"/>
          <w:szCs w:val="24"/>
        </w:rPr>
        <w:t>Tarlton</w:t>
      </w:r>
      <w:proofErr w:type="spellEnd"/>
      <w:r w:rsidR="00792F23" w:rsidRPr="001A554B">
        <w:rPr>
          <w:rFonts w:ascii="Times New Roman" w:hAnsi="Times New Roman" w:cs="Times New Roman"/>
          <w:sz w:val="24"/>
          <w:szCs w:val="24"/>
        </w:rPr>
        <w:t xml:space="preserve"> (2011) reported using percentages with sample size unclear. Study time frame was predominately small; ≤2 months, or unspecified, with two (6-9 month frame) and one with six years as an outlier </w:t>
      </w:r>
    </w:p>
    <w:p w14:paraId="5C94AA1B" w14:textId="715E37C5" w:rsidR="00AF3E0F" w:rsidRPr="00A02C55" w:rsidRDefault="00AB0517" w:rsidP="00D00B81">
      <w:pPr>
        <w:pStyle w:val="ListParagraph"/>
        <w:numPr>
          <w:ilvl w:val="0"/>
          <w:numId w:val="13"/>
        </w:numPr>
        <w:spacing w:line="480" w:lineRule="auto"/>
        <w:jc w:val="both"/>
        <w:rPr>
          <w:color w:val="000000" w:themeColor="text1"/>
          <w:shd w:val="clear" w:color="auto" w:fill="FFFFFF"/>
        </w:rPr>
      </w:pPr>
      <w:r>
        <w:rPr>
          <w:rFonts w:ascii="Times New Roman" w:hAnsi="Times New Roman" w:cs="Times New Roman"/>
          <w:sz w:val="24"/>
          <w:szCs w:val="24"/>
        </w:rPr>
        <w:lastRenderedPageBreak/>
        <w:t>Whilst a</w:t>
      </w:r>
      <w:r w:rsidR="00792F23" w:rsidRPr="00270E70">
        <w:rPr>
          <w:rFonts w:ascii="Times New Roman" w:hAnsi="Times New Roman" w:cs="Times New Roman"/>
          <w:sz w:val="24"/>
          <w:szCs w:val="24"/>
        </w:rPr>
        <w:t>ll</w:t>
      </w:r>
      <w:r w:rsidR="001A554B">
        <w:rPr>
          <w:rFonts w:ascii="Times New Roman" w:hAnsi="Times New Roman" w:cs="Times New Roman"/>
          <w:sz w:val="24"/>
          <w:szCs w:val="24"/>
        </w:rPr>
        <w:t xml:space="preserve"> 11 original study reported awareness of</w:t>
      </w:r>
      <w:r w:rsidR="00792F23" w:rsidRPr="00270E70">
        <w:rPr>
          <w:rFonts w:ascii="Times New Roman" w:hAnsi="Times New Roman" w:cs="Times New Roman"/>
          <w:sz w:val="24"/>
          <w:szCs w:val="24"/>
        </w:rPr>
        <w:t xml:space="preserve"> limitations of sample size</w:t>
      </w:r>
      <w:r>
        <w:rPr>
          <w:rFonts w:ascii="Times New Roman" w:hAnsi="Times New Roman" w:cs="Times New Roman"/>
          <w:sz w:val="24"/>
          <w:szCs w:val="24"/>
        </w:rPr>
        <w:t xml:space="preserve">, </w:t>
      </w:r>
      <w:r w:rsidR="00792F23" w:rsidRPr="00270E70">
        <w:rPr>
          <w:rFonts w:ascii="Times New Roman" w:hAnsi="Times New Roman" w:cs="Times New Roman"/>
          <w:sz w:val="24"/>
          <w:szCs w:val="24"/>
        </w:rPr>
        <w:t xml:space="preserve">the reliance on commercial technical papers by </w:t>
      </w:r>
      <w:proofErr w:type="gramStart"/>
      <w:r w:rsidR="00792F23" w:rsidRPr="00270E70">
        <w:rPr>
          <w:rFonts w:ascii="Times New Roman" w:hAnsi="Times New Roman" w:cs="Times New Roman"/>
          <w:sz w:val="24"/>
          <w:szCs w:val="24"/>
        </w:rPr>
        <w:t>7</w:t>
      </w:r>
      <w:proofErr w:type="gramEnd"/>
      <w:r w:rsidR="00792F23" w:rsidRPr="00270E70">
        <w:rPr>
          <w:rFonts w:ascii="Times New Roman" w:hAnsi="Times New Roman" w:cs="Times New Roman"/>
          <w:sz w:val="24"/>
          <w:szCs w:val="24"/>
        </w:rPr>
        <w:t xml:space="preserve"> of these to provide validity and reliability data that is </w:t>
      </w:r>
      <w:r w:rsidR="00792F23" w:rsidRPr="00AB0517">
        <w:rPr>
          <w:rFonts w:ascii="Times New Roman" w:hAnsi="Times New Roman" w:cs="Times New Roman"/>
          <w:sz w:val="24"/>
          <w:szCs w:val="24"/>
        </w:rPr>
        <w:t>based on older or dif</w:t>
      </w:r>
      <w:r w:rsidR="008503F3">
        <w:rPr>
          <w:rFonts w:ascii="Times New Roman" w:hAnsi="Times New Roman" w:cs="Times New Roman"/>
          <w:sz w:val="24"/>
          <w:szCs w:val="24"/>
        </w:rPr>
        <w:t xml:space="preserve">ferent versions of DiSC or use </w:t>
      </w:r>
      <w:r w:rsidR="00792F23" w:rsidRPr="00AB0517">
        <w:rPr>
          <w:rFonts w:ascii="Times New Roman" w:hAnsi="Times New Roman" w:cs="Times New Roman"/>
          <w:sz w:val="24"/>
          <w:szCs w:val="24"/>
        </w:rPr>
        <w:t xml:space="preserve">of commercial parties to administer and validate their own products as in case of </w:t>
      </w:r>
      <w:proofErr w:type="spellStart"/>
      <w:r w:rsidR="00792F23" w:rsidRPr="00AB0517">
        <w:rPr>
          <w:rFonts w:ascii="Times New Roman" w:hAnsi="Times New Roman" w:cs="Times New Roman"/>
          <w:sz w:val="24"/>
          <w:szCs w:val="24"/>
        </w:rPr>
        <w:t>Tarlton</w:t>
      </w:r>
      <w:proofErr w:type="spellEnd"/>
      <w:r w:rsidR="00792F23" w:rsidRPr="00AB0517">
        <w:rPr>
          <w:rFonts w:ascii="Times New Roman" w:hAnsi="Times New Roman" w:cs="Times New Roman"/>
          <w:sz w:val="24"/>
          <w:szCs w:val="24"/>
        </w:rPr>
        <w:t xml:space="preserve"> (2011) raises </w:t>
      </w:r>
      <w:r w:rsidR="00792F23" w:rsidRPr="00AF3E0F">
        <w:rPr>
          <w:rFonts w:ascii="Times New Roman" w:hAnsi="Times New Roman" w:cs="Times New Roman"/>
          <w:sz w:val="24"/>
          <w:szCs w:val="24"/>
        </w:rPr>
        <w:t>methodological concerns.</w:t>
      </w:r>
      <w:r w:rsidR="00906AB0">
        <w:rPr>
          <w:rFonts w:ascii="Times New Roman" w:hAnsi="Times New Roman" w:cs="Times New Roman"/>
          <w:sz w:val="24"/>
          <w:szCs w:val="24"/>
        </w:rPr>
        <w:t xml:space="preserve"> </w:t>
      </w:r>
      <w:r w:rsidR="00906AB0" w:rsidRPr="00125A26">
        <w:rPr>
          <w:rFonts w:ascii="Times New Roman" w:hAnsi="Times New Roman" w:cs="Times New Roman"/>
          <w:color w:val="000000" w:themeColor="text1"/>
          <w:sz w:val="24"/>
          <w:szCs w:val="24"/>
        </w:rPr>
        <w:t>No studies provided any evidence of triangulation</w:t>
      </w:r>
      <w:r w:rsidR="00906AB0">
        <w:rPr>
          <w:rFonts w:ascii="Times New Roman" w:hAnsi="Times New Roman" w:cs="Times New Roman"/>
          <w:color w:val="000000" w:themeColor="text1"/>
          <w:sz w:val="24"/>
          <w:szCs w:val="24"/>
        </w:rPr>
        <w:t xml:space="preserve"> (discussed later on).</w:t>
      </w:r>
      <w:r w:rsidR="00792F23" w:rsidRPr="00AF3E0F">
        <w:rPr>
          <w:rFonts w:ascii="Times New Roman" w:hAnsi="Times New Roman" w:cs="Times New Roman"/>
          <w:sz w:val="24"/>
          <w:szCs w:val="24"/>
        </w:rPr>
        <w:t xml:space="preserve"> Failure </w:t>
      </w:r>
      <w:r w:rsidR="00906AB0">
        <w:rPr>
          <w:rFonts w:ascii="Times New Roman" w:hAnsi="Times New Roman" w:cs="Times New Roman"/>
          <w:color w:val="000000" w:themeColor="text1"/>
          <w:sz w:val="24"/>
          <w:szCs w:val="24"/>
        </w:rPr>
        <w:t>to comment upon</w:t>
      </w:r>
      <w:r w:rsidR="00792F23" w:rsidRPr="00AF3E0F">
        <w:rPr>
          <w:rFonts w:ascii="Times New Roman" w:hAnsi="Times New Roman" w:cs="Times New Roman"/>
          <w:color w:val="000000" w:themeColor="text1"/>
          <w:sz w:val="24"/>
          <w:szCs w:val="24"/>
        </w:rPr>
        <w:t xml:space="preserve"> statistical-probabilistic generalizability in all but 2 studies e.g. absence of confidence levels by the majority of the studies</w:t>
      </w:r>
      <w:r w:rsidR="00906AB0">
        <w:rPr>
          <w:rFonts w:ascii="Times New Roman" w:hAnsi="Times New Roman" w:cs="Times New Roman"/>
          <w:color w:val="000000" w:themeColor="text1"/>
          <w:sz w:val="24"/>
          <w:szCs w:val="24"/>
        </w:rPr>
        <w:t>,</w:t>
      </w:r>
      <w:r w:rsidR="00792F23" w:rsidRPr="00AF3E0F">
        <w:rPr>
          <w:rFonts w:ascii="Times New Roman" w:hAnsi="Times New Roman" w:cs="Times New Roman"/>
          <w:color w:val="000000" w:themeColor="text1"/>
          <w:sz w:val="24"/>
          <w:szCs w:val="24"/>
        </w:rPr>
        <w:t xml:space="preserve"> further  undermines the ability of the research</w:t>
      </w:r>
      <w:r w:rsidR="00906AB0">
        <w:rPr>
          <w:rFonts w:ascii="Times New Roman" w:hAnsi="Times New Roman" w:cs="Times New Roman"/>
          <w:color w:val="000000" w:themeColor="text1"/>
          <w:sz w:val="24"/>
          <w:szCs w:val="24"/>
        </w:rPr>
        <w:t>ers</w:t>
      </w:r>
      <w:r w:rsidR="00792F23" w:rsidRPr="00AF3E0F">
        <w:rPr>
          <w:rFonts w:ascii="Times New Roman" w:hAnsi="Times New Roman" w:cs="Times New Roman"/>
          <w:color w:val="000000" w:themeColor="text1"/>
          <w:sz w:val="24"/>
          <w:szCs w:val="24"/>
        </w:rPr>
        <w:t xml:space="preserve"> to demonstrate adequate testing </w:t>
      </w:r>
      <w:r w:rsidR="006A236D" w:rsidRPr="00AF3E0F">
        <w:rPr>
          <w:rFonts w:ascii="Times New Roman" w:hAnsi="Times New Roman" w:cs="Times New Roman"/>
          <w:color w:val="000000" w:themeColor="text1"/>
          <w:sz w:val="24"/>
          <w:szCs w:val="24"/>
        </w:rPr>
        <w:t xml:space="preserve">(Leung, 2015; </w:t>
      </w:r>
      <w:proofErr w:type="spellStart"/>
      <w:r w:rsidR="00A013D9" w:rsidRPr="00AF3E0F">
        <w:rPr>
          <w:rFonts w:ascii="Times New Roman" w:hAnsi="Times New Roman" w:cs="Times New Roman"/>
          <w:color w:val="000000" w:themeColor="text1"/>
          <w:sz w:val="24"/>
          <w:szCs w:val="24"/>
        </w:rPr>
        <w:t>Kukell</w:t>
      </w:r>
      <w:proofErr w:type="spellEnd"/>
      <w:r w:rsidR="00A013D9" w:rsidRPr="00AF3E0F">
        <w:rPr>
          <w:rFonts w:ascii="Times New Roman" w:hAnsi="Times New Roman" w:cs="Times New Roman"/>
          <w:color w:val="000000" w:themeColor="text1"/>
          <w:sz w:val="24"/>
          <w:szCs w:val="24"/>
        </w:rPr>
        <w:t xml:space="preserve"> &amp; </w:t>
      </w:r>
      <w:proofErr w:type="spellStart"/>
      <w:r w:rsidR="00A013D9" w:rsidRPr="00AF3E0F">
        <w:rPr>
          <w:rFonts w:ascii="Times New Roman" w:hAnsi="Times New Roman" w:cs="Times New Roman"/>
          <w:color w:val="000000" w:themeColor="text1"/>
          <w:sz w:val="24"/>
          <w:szCs w:val="24"/>
        </w:rPr>
        <w:t>Ganguli</w:t>
      </w:r>
      <w:proofErr w:type="spellEnd"/>
      <w:r w:rsidR="00A013D9" w:rsidRPr="00AF3E0F">
        <w:rPr>
          <w:rFonts w:ascii="Times New Roman" w:hAnsi="Times New Roman" w:cs="Times New Roman"/>
          <w:color w:val="000000" w:themeColor="text1"/>
          <w:sz w:val="24"/>
          <w:szCs w:val="24"/>
        </w:rPr>
        <w:t>, 2012)</w:t>
      </w:r>
      <w:r w:rsidR="00AF3E0F" w:rsidRPr="00AF3E0F">
        <w:rPr>
          <w:rFonts w:ascii="Times New Roman" w:hAnsi="Times New Roman" w:cs="Times New Roman"/>
          <w:color w:val="000000" w:themeColor="text1"/>
          <w:sz w:val="24"/>
          <w:szCs w:val="24"/>
        </w:rPr>
        <w:t xml:space="preserve">. Even though a </w:t>
      </w:r>
      <w:r w:rsidR="00A02C55">
        <w:rPr>
          <w:rFonts w:ascii="Times New Roman" w:hAnsi="Times New Roman" w:cs="Times New Roman"/>
          <w:sz w:val="24"/>
          <w:szCs w:val="24"/>
        </w:rPr>
        <w:t>qualitative study is “not to</w:t>
      </w:r>
      <w:r w:rsidR="00AF3E0F" w:rsidRPr="00D00B81">
        <w:rPr>
          <w:rFonts w:ascii="Times New Roman" w:hAnsi="Times New Roman" w:cs="Times New Roman"/>
          <w:sz w:val="24"/>
          <w:szCs w:val="24"/>
        </w:rPr>
        <w:t xml:space="preserve"> generalize but provide a rich, contextualized understanding of human experience</w:t>
      </w:r>
      <w:r w:rsidR="00A02C55">
        <w:rPr>
          <w:rFonts w:ascii="Times New Roman" w:hAnsi="Times New Roman" w:cs="Times New Roman"/>
          <w:sz w:val="24"/>
          <w:szCs w:val="24"/>
        </w:rPr>
        <w:t>”</w:t>
      </w:r>
      <w:r w:rsidR="00AF3E0F" w:rsidRPr="00D00B81">
        <w:rPr>
          <w:rFonts w:ascii="Times New Roman" w:hAnsi="Times New Roman" w:cs="Times New Roman"/>
          <w:sz w:val="24"/>
          <w:szCs w:val="24"/>
        </w:rPr>
        <w:t xml:space="preserve"> in environments where evidence informs or improves practice, generalization of knowledge claims warrant attention (</w:t>
      </w:r>
      <w:proofErr w:type="spellStart"/>
      <w:r w:rsidR="00AF3E0F" w:rsidRPr="00D00B81">
        <w:rPr>
          <w:rFonts w:ascii="Times New Roman" w:hAnsi="Times New Roman" w:cs="Times New Roman"/>
          <w:sz w:val="24"/>
          <w:szCs w:val="24"/>
        </w:rPr>
        <w:t>Polit</w:t>
      </w:r>
      <w:proofErr w:type="spellEnd"/>
      <w:r w:rsidR="00AF3E0F" w:rsidRPr="00D00B81">
        <w:rPr>
          <w:rFonts w:ascii="Times New Roman" w:hAnsi="Times New Roman" w:cs="Times New Roman"/>
          <w:sz w:val="24"/>
          <w:szCs w:val="24"/>
        </w:rPr>
        <w:t xml:space="preserve"> &amp; Beck, 2010</w:t>
      </w:r>
      <w:r w:rsidR="00A02C55">
        <w:rPr>
          <w:rFonts w:ascii="Times New Roman" w:hAnsi="Times New Roman" w:cs="Times New Roman"/>
          <w:sz w:val="24"/>
          <w:szCs w:val="24"/>
        </w:rPr>
        <w:t>, p1451</w:t>
      </w:r>
      <w:r w:rsidR="00AF3E0F" w:rsidRPr="00D00B81">
        <w:rPr>
          <w:rFonts w:ascii="Times New Roman" w:hAnsi="Times New Roman" w:cs="Times New Roman"/>
          <w:sz w:val="24"/>
          <w:szCs w:val="24"/>
        </w:rPr>
        <w:t>).</w:t>
      </w:r>
    </w:p>
    <w:p w14:paraId="47E7CA67" w14:textId="0FCA053E" w:rsidR="00792F23" w:rsidRDefault="00AF3E0F" w:rsidP="00AF3E0F">
      <w:pPr>
        <w:spacing w:line="480" w:lineRule="auto"/>
        <w:ind w:left="360"/>
        <w:jc w:val="both"/>
      </w:pPr>
      <w:r w:rsidRPr="001A554B">
        <w:t xml:space="preserve"> </w:t>
      </w:r>
      <w:r w:rsidR="00792F23" w:rsidRPr="001A554B">
        <w:t xml:space="preserve">As all original </w:t>
      </w:r>
      <w:r w:rsidR="00D4786A">
        <w:t>studies</w:t>
      </w:r>
      <w:r w:rsidR="00792F23" w:rsidRPr="001A554B">
        <w:t xml:space="preserve"> were cross-sectional, with a broad variance of aim, sa</w:t>
      </w:r>
      <w:r w:rsidR="00906AB0">
        <w:t xml:space="preserve">mple size, and context, </w:t>
      </w:r>
      <w:r w:rsidR="00792F23" w:rsidRPr="001A554B">
        <w:t xml:space="preserve">it is difficult for robust </w:t>
      </w:r>
      <w:proofErr w:type="spellStart"/>
      <w:r w:rsidR="00792F23" w:rsidRPr="001A554B">
        <w:t>generalisations</w:t>
      </w:r>
      <w:proofErr w:type="spellEnd"/>
      <w:r w:rsidR="00792F23" w:rsidRPr="001A554B">
        <w:t xml:space="preserve"> to the wider population of business </w:t>
      </w:r>
      <w:r w:rsidR="00792F23" w:rsidRPr="00AF3E0F">
        <w:rPr>
          <w:color w:val="000000" w:themeColor="text1"/>
          <w:shd w:val="clear" w:color="auto" w:fill="FFFFFF"/>
          <w:lang w:val="de-DE"/>
        </w:rPr>
        <w:t>(</w:t>
      </w:r>
      <w:proofErr w:type="spellStart"/>
      <w:r w:rsidR="00792F23" w:rsidRPr="00AF3E0F">
        <w:rPr>
          <w:color w:val="000000" w:themeColor="text1"/>
          <w:shd w:val="clear" w:color="auto" w:fill="FFFFFF"/>
        </w:rPr>
        <w:t>Drauglais</w:t>
      </w:r>
      <w:proofErr w:type="spellEnd"/>
      <w:r w:rsidR="00792F23" w:rsidRPr="00AF3E0F">
        <w:rPr>
          <w:color w:val="000000" w:themeColor="text1"/>
          <w:shd w:val="clear" w:color="auto" w:fill="FFFFFF"/>
        </w:rPr>
        <w:t xml:space="preserve"> et al., 2009). </w:t>
      </w:r>
      <w:r w:rsidR="00792F23" w:rsidRPr="00125A26">
        <w:rPr>
          <w:color w:val="000000" w:themeColor="text1"/>
          <w:shd w:val="clear" w:color="auto" w:fill="FFFFFF"/>
          <w:lang w:val="de-DE"/>
        </w:rPr>
        <w:t xml:space="preserve">Whilst it </w:t>
      </w:r>
      <w:r w:rsidR="00125A26">
        <w:rPr>
          <w:color w:val="000000" w:themeColor="text1"/>
          <w:shd w:val="clear" w:color="auto" w:fill="FFFFFF"/>
          <w:lang w:val="de-DE"/>
        </w:rPr>
        <w:t xml:space="preserve">is acknowledged application of </w:t>
      </w:r>
      <w:r w:rsidR="00792F23" w:rsidRPr="00125A26">
        <w:rPr>
          <w:i/>
          <w:color w:val="000000" w:themeColor="text1"/>
          <w:shd w:val="clear" w:color="auto" w:fill="FFFFFF"/>
          <w:lang w:val="de-DE"/>
        </w:rPr>
        <w:t>s</w:t>
      </w:r>
      <w:proofErr w:type="spellStart"/>
      <w:r w:rsidR="00792F23" w:rsidRPr="00125A26">
        <w:rPr>
          <w:i/>
          <w:color w:val="000000" w:themeColor="text1"/>
        </w:rPr>
        <w:t>tatistical</w:t>
      </w:r>
      <w:proofErr w:type="spellEnd"/>
      <w:r w:rsidR="00792F23" w:rsidRPr="00125A26">
        <w:rPr>
          <w:i/>
          <w:color w:val="000000" w:themeColor="text1"/>
        </w:rPr>
        <w:t>-probabilistic generalizability to </w:t>
      </w:r>
      <w:r w:rsidR="00792F23" w:rsidRPr="00125A26">
        <w:rPr>
          <w:i/>
          <w:iCs/>
          <w:color w:val="000000" w:themeColor="text1"/>
        </w:rPr>
        <w:t>qualitative research</w:t>
      </w:r>
      <w:r w:rsidR="00792F23" w:rsidRPr="00125A26">
        <w:rPr>
          <w:i/>
          <w:color w:val="000000" w:themeColor="text1"/>
        </w:rPr>
        <w:t> is problematic…given the  ontological and epistemological assumptions involved</w:t>
      </w:r>
      <w:r w:rsidR="00792F23" w:rsidRPr="00125A26">
        <w:rPr>
          <w:color w:val="000000" w:themeColor="text1"/>
        </w:rPr>
        <w:t>” (Smith, 2018, p137), the</w:t>
      </w:r>
      <w:r w:rsidR="00906AB0">
        <w:rPr>
          <w:color w:val="000000" w:themeColor="text1"/>
        </w:rPr>
        <w:t xml:space="preserve"> aforementioned methodological shortcomings</w:t>
      </w:r>
      <w:r w:rsidR="00792F23" w:rsidRPr="00125A26">
        <w:rPr>
          <w:color w:val="000000" w:themeColor="text1"/>
        </w:rPr>
        <w:t xml:space="preserve"> should impact on HR practitioners con</w:t>
      </w:r>
      <w:r w:rsidR="00F667AE">
        <w:rPr>
          <w:color w:val="000000" w:themeColor="text1"/>
        </w:rPr>
        <w:t>fidence to employ tools that have</w:t>
      </w:r>
      <w:r w:rsidR="00792F23" w:rsidRPr="00125A26">
        <w:rPr>
          <w:color w:val="000000" w:themeColor="text1"/>
        </w:rPr>
        <w:t xml:space="preserve"> not been adequately trie</w:t>
      </w:r>
      <w:r w:rsidR="00906AB0">
        <w:rPr>
          <w:color w:val="000000" w:themeColor="text1"/>
        </w:rPr>
        <w:t xml:space="preserve">d-and-tested (Gifford, 2016). </w:t>
      </w:r>
      <w:r w:rsidR="005E7B4D">
        <w:rPr>
          <w:color w:val="000000" w:themeColor="text1"/>
        </w:rPr>
        <w:t>The</w:t>
      </w:r>
      <w:r w:rsidR="00174BAB">
        <w:rPr>
          <w:color w:val="000000" w:themeColor="text1"/>
        </w:rPr>
        <w:t>re was further</w:t>
      </w:r>
      <w:r w:rsidR="005E7B4D">
        <w:rPr>
          <w:color w:val="000000" w:themeColor="text1"/>
        </w:rPr>
        <w:t xml:space="preserve"> no trace of triangulation effort</w:t>
      </w:r>
      <w:r w:rsidR="00174BAB">
        <w:rPr>
          <w:color w:val="000000" w:themeColor="text1"/>
        </w:rPr>
        <w:t xml:space="preserve">, which </w:t>
      </w:r>
      <w:r w:rsidR="0049451E">
        <w:rPr>
          <w:color w:val="000000" w:themeColor="text1"/>
        </w:rPr>
        <w:t>would</w:t>
      </w:r>
      <w:r w:rsidR="00174BAB">
        <w:rPr>
          <w:color w:val="000000" w:themeColor="text1"/>
        </w:rPr>
        <w:t xml:space="preserve"> aid in</w:t>
      </w:r>
      <w:r w:rsidR="005E7B4D">
        <w:t xml:space="preserve"> increasing the validity of research findings (</w:t>
      </w:r>
      <w:proofErr w:type="spellStart"/>
      <w:r w:rsidR="00D81F6B">
        <w:t>Yeasmin</w:t>
      </w:r>
      <w:proofErr w:type="spellEnd"/>
      <w:r w:rsidR="00174BAB">
        <w:t xml:space="preserve"> &amp; Rahman, 2012). </w:t>
      </w:r>
      <w:proofErr w:type="spellStart"/>
      <w:r w:rsidR="00792F23" w:rsidRPr="00125A26">
        <w:rPr>
          <w:color w:val="000000" w:themeColor="text1"/>
        </w:rPr>
        <w:t>Rynes</w:t>
      </w:r>
      <w:proofErr w:type="spellEnd"/>
      <w:r w:rsidR="00792F23" w:rsidRPr="00125A26">
        <w:rPr>
          <w:color w:val="000000" w:themeColor="text1"/>
        </w:rPr>
        <w:t xml:space="preserve"> et al. (2002) </w:t>
      </w:r>
      <w:r w:rsidR="00906AB0">
        <w:rPr>
          <w:color w:val="000000" w:themeColor="text1"/>
        </w:rPr>
        <w:t xml:space="preserve">suggest </w:t>
      </w:r>
      <w:r w:rsidR="00792F23" w:rsidRPr="00125A26">
        <w:rPr>
          <w:color w:val="000000" w:themeColor="text1"/>
        </w:rPr>
        <w:t xml:space="preserve">professionals should </w:t>
      </w:r>
      <w:r w:rsidR="001C671A">
        <w:rPr>
          <w:color w:val="000000" w:themeColor="text1"/>
        </w:rPr>
        <w:t xml:space="preserve">expect </w:t>
      </w:r>
      <w:r w:rsidR="0049451E">
        <w:rPr>
          <w:color w:val="000000" w:themeColor="text1"/>
        </w:rPr>
        <w:t>research based on meta-analysis (</w:t>
      </w:r>
      <w:r w:rsidR="00A02C55">
        <w:rPr>
          <w:color w:val="000000" w:themeColor="text1"/>
        </w:rPr>
        <w:t>blends</w:t>
      </w:r>
      <w:r w:rsidR="00792F23" w:rsidRPr="00125A26">
        <w:rPr>
          <w:color w:val="000000" w:themeColor="text1"/>
        </w:rPr>
        <w:t xml:space="preserve"> data from multiple studies, </w:t>
      </w:r>
      <w:r w:rsidR="00A02C55">
        <w:rPr>
          <w:color w:val="000000" w:themeColor="text1"/>
        </w:rPr>
        <w:t>apportioning more</w:t>
      </w:r>
      <w:r w:rsidR="00792F23" w:rsidRPr="00125A26">
        <w:rPr>
          <w:color w:val="000000" w:themeColor="text1"/>
        </w:rPr>
        <w:t xml:space="preserve"> weight</w:t>
      </w:r>
      <w:r w:rsidR="00A02C55">
        <w:rPr>
          <w:color w:val="000000" w:themeColor="text1"/>
        </w:rPr>
        <w:t xml:space="preserve"> to</w:t>
      </w:r>
      <w:r w:rsidR="00792F23" w:rsidRPr="00125A26">
        <w:rPr>
          <w:color w:val="000000" w:themeColor="text1"/>
        </w:rPr>
        <w:t xml:space="preserve"> studies with larger samples</w:t>
      </w:r>
      <w:r w:rsidR="0049451E">
        <w:rPr>
          <w:color w:val="000000" w:themeColor="text1"/>
        </w:rPr>
        <w:t>) so</w:t>
      </w:r>
      <w:r w:rsidR="00792F23" w:rsidRPr="00125A26">
        <w:rPr>
          <w:color w:val="000000" w:themeColor="text1"/>
        </w:rPr>
        <w:t xml:space="preserve"> researchers are able to provide much more reliable indications of the extent</w:t>
      </w:r>
      <w:r w:rsidR="00F667AE">
        <w:rPr>
          <w:color w:val="000000" w:themeColor="text1"/>
        </w:rPr>
        <w:t xml:space="preserve"> findings appear </w:t>
      </w:r>
      <w:r w:rsidR="00792F23" w:rsidRPr="00125A26">
        <w:rPr>
          <w:color w:val="000000" w:themeColor="text1"/>
        </w:rPr>
        <w:t>universal</w:t>
      </w:r>
      <w:r w:rsidR="0049451E">
        <w:rPr>
          <w:color w:val="000000" w:themeColor="text1"/>
        </w:rPr>
        <w:t>. Gifford (2016) also confirms the value of triangulation in producing convincing evidence.</w:t>
      </w:r>
    </w:p>
    <w:p w14:paraId="224CAB56" w14:textId="77777777" w:rsidR="00792F23" w:rsidRPr="00270E70" w:rsidRDefault="00792F23" w:rsidP="00B22462">
      <w:pPr>
        <w:pStyle w:val="Heading2"/>
        <w:rPr>
          <w:sz w:val="24"/>
          <w:szCs w:val="24"/>
        </w:rPr>
      </w:pPr>
      <w:bookmarkStart w:id="19" w:name="_Toc503082738"/>
      <w:r w:rsidRPr="00270E70">
        <w:rPr>
          <w:sz w:val="24"/>
          <w:szCs w:val="24"/>
        </w:rPr>
        <w:lastRenderedPageBreak/>
        <w:t>3.3 Stability of personality over time/in context</w:t>
      </w:r>
      <w:bookmarkEnd w:id="19"/>
      <w:r w:rsidRPr="00270E70">
        <w:rPr>
          <w:sz w:val="24"/>
          <w:szCs w:val="24"/>
        </w:rPr>
        <w:br/>
      </w:r>
    </w:p>
    <w:p w14:paraId="66FF3535" w14:textId="1301353B" w:rsidR="00F41CDA" w:rsidRDefault="00792F23" w:rsidP="00926828">
      <w:pPr>
        <w:pStyle w:val="Body"/>
        <w:spacing w:line="480" w:lineRule="auto"/>
        <w:jc w:val="both"/>
        <w:rPr>
          <w:rFonts w:ascii="Times New Roman" w:hAnsi="Times New Roman" w:cs="Times New Roman"/>
          <w:sz w:val="24"/>
          <w:szCs w:val="24"/>
          <w:shd w:val="clear" w:color="auto" w:fill="FFFFFF"/>
        </w:rPr>
      </w:pPr>
      <w:r w:rsidRPr="00AB0517">
        <w:rPr>
          <w:rFonts w:ascii="Times New Roman" w:hAnsi="Times New Roman" w:cs="Times New Roman"/>
          <w:sz w:val="24"/>
          <w:szCs w:val="24"/>
          <w:lang w:val="en-US"/>
        </w:rPr>
        <w:t xml:space="preserve">While three-quarters of authors acknowledged the potential for </w:t>
      </w:r>
      <w:proofErr w:type="spellStart"/>
      <w:r w:rsidRPr="00AB0517">
        <w:rPr>
          <w:rFonts w:ascii="Times New Roman" w:hAnsi="Times New Roman" w:cs="Times New Roman"/>
          <w:sz w:val="24"/>
          <w:szCs w:val="24"/>
          <w:lang w:val="en-US"/>
        </w:rPr>
        <w:t>behaviours</w:t>
      </w:r>
      <w:proofErr w:type="spellEnd"/>
      <w:r w:rsidRPr="00AB0517">
        <w:rPr>
          <w:rFonts w:ascii="Times New Roman" w:hAnsi="Times New Roman" w:cs="Times New Roman"/>
          <w:sz w:val="24"/>
          <w:szCs w:val="24"/>
          <w:lang w:val="en-US"/>
        </w:rPr>
        <w:t xml:space="preserve"> to change in </w:t>
      </w:r>
      <w:proofErr w:type="gramStart"/>
      <w:r w:rsidRPr="00AB0517">
        <w:rPr>
          <w:rFonts w:ascii="Times New Roman" w:hAnsi="Times New Roman" w:cs="Times New Roman"/>
          <w:sz w:val="24"/>
          <w:szCs w:val="24"/>
          <w:lang w:val="en-US"/>
        </w:rPr>
        <w:t>context;</w:t>
      </w:r>
      <w:proofErr w:type="gramEnd"/>
      <w:r w:rsidRPr="00AB0517">
        <w:rPr>
          <w:rFonts w:ascii="Times New Roman" w:hAnsi="Times New Roman" w:cs="Times New Roman"/>
          <w:sz w:val="24"/>
          <w:szCs w:val="24"/>
          <w:lang w:val="en-US"/>
        </w:rPr>
        <w:t xml:space="preserve"> this reduced to one-third who made explicit points that personality can change over time; with the remainder not raising the point either way. No study </w:t>
      </w:r>
      <w:proofErr w:type="gramStart"/>
      <w:r w:rsidRPr="00AB0517">
        <w:rPr>
          <w:rFonts w:ascii="Times New Roman" w:hAnsi="Times New Roman" w:cs="Times New Roman"/>
          <w:sz w:val="24"/>
          <w:szCs w:val="24"/>
          <w:lang w:val="en-US"/>
        </w:rPr>
        <w:t>was designed</w:t>
      </w:r>
      <w:proofErr w:type="gramEnd"/>
      <w:r w:rsidRPr="00AB0517">
        <w:rPr>
          <w:rFonts w:ascii="Times New Roman" w:hAnsi="Times New Roman" w:cs="Times New Roman"/>
          <w:sz w:val="24"/>
          <w:szCs w:val="24"/>
          <w:lang w:val="en-US"/>
        </w:rPr>
        <w:t xml:space="preserve"> longitudinally to allow for a comparative re-test outcome, and thus evidence </w:t>
      </w:r>
      <w:r w:rsidR="00323B16">
        <w:rPr>
          <w:rFonts w:ascii="Times New Roman" w:hAnsi="Times New Roman" w:cs="Times New Roman"/>
          <w:sz w:val="24"/>
          <w:szCs w:val="24"/>
          <w:lang w:val="en-US"/>
        </w:rPr>
        <w:t xml:space="preserve">a </w:t>
      </w:r>
      <w:r w:rsidRPr="00AB0517">
        <w:rPr>
          <w:rFonts w:ascii="Times New Roman" w:hAnsi="Times New Roman" w:cs="Times New Roman"/>
          <w:sz w:val="24"/>
          <w:szCs w:val="24"/>
          <w:lang w:val="en-US"/>
        </w:rPr>
        <w:t xml:space="preserve">belief.  </w:t>
      </w:r>
      <w:r w:rsidRPr="00AB0517">
        <w:rPr>
          <w:rFonts w:ascii="Times New Roman" w:hAnsi="Times New Roman" w:cs="Times New Roman"/>
          <w:sz w:val="24"/>
          <w:szCs w:val="24"/>
        </w:rPr>
        <w:t>A lack of detail</w:t>
      </w:r>
      <w:r w:rsidR="00906AB0">
        <w:rPr>
          <w:rFonts w:ascii="Times New Roman" w:hAnsi="Times New Roman" w:cs="Times New Roman"/>
          <w:sz w:val="24"/>
          <w:szCs w:val="24"/>
        </w:rPr>
        <w:t xml:space="preserve"> in</w:t>
      </w:r>
      <w:r w:rsidR="0013235C">
        <w:rPr>
          <w:rFonts w:ascii="Times New Roman" w:hAnsi="Times New Roman" w:cs="Times New Roman"/>
          <w:sz w:val="24"/>
          <w:szCs w:val="24"/>
        </w:rPr>
        <w:t xml:space="preserve"> reporting on personality </w:t>
      </w:r>
      <w:r w:rsidRPr="00AB0517">
        <w:rPr>
          <w:rFonts w:ascii="Times New Roman" w:hAnsi="Times New Roman" w:cs="Times New Roman"/>
          <w:sz w:val="24"/>
          <w:szCs w:val="24"/>
        </w:rPr>
        <w:t>stability</w:t>
      </w:r>
      <w:r w:rsidR="0013235C">
        <w:rPr>
          <w:rFonts w:ascii="Times New Roman" w:hAnsi="Times New Roman" w:cs="Times New Roman"/>
          <w:sz w:val="24"/>
          <w:szCs w:val="24"/>
        </w:rPr>
        <w:t xml:space="preserve"> </w:t>
      </w:r>
      <w:r w:rsidRPr="00AB0517">
        <w:rPr>
          <w:rFonts w:ascii="Times New Roman" w:hAnsi="Times New Roman" w:cs="Times New Roman"/>
          <w:sz w:val="24"/>
          <w:szCs w:val="24"/>
          <w:shd w:val="clear" w:color="auto" w:fill="FFFFFF"/>
        </w:rPr>
        <w:t xml:space="preserve">raises </w:t>
      </w:r>
      <w:r w:rsidRPr="00323B16">
        <w:rPr>
          <w:rFonts w:ascii="Times New Roman" w:hAnsi="Times New Roman" w:cs="Times New Roman"/>
          <w:sz w:val="24"/>
          <w:szCs w:val="24"/>
          <w:shd w:val="clear" w:color="auto" w:fill="FFFFFF"/>
        </w:rPr>
        <w:t xml:space="preserve">question as to whether authors </w:t>
      </w:r>
      <w:r w:rsidRPr="00323B16">
        <w:rPr>
          <w:rFonts w:ascii="Times New Roman" w:hAnsi="Times New Roman" w:cs="Times New Roman"/>
          <w:sz w:val="24"/>
          <w:szCs w:val="24"/>
        </w:rPr>
        <w:t>are expli</w:t>
      </w:r>
      <w:r w:rsidR="00906AB0" w:rsidRPr="00323B16">
        <w:rPr>
          <w:rFonts w:ascii="Times New Roman" w:hAnsi="Times New Roman" w:cs="Times New Roman"/>
          <w:sz w:val="24"/>
          <w:szCs w:val="24"/>
        </w:rPr>
        <w:t>citly of the view that a DiSC</w:t>
      </w:r>
      <w:r w:rsidRPr="00323B16">
        <w:rPr>
          <w:rFonts w:ascii="Times New Roman" w:hAnsi="Times New Roman" w:cs="Times New Roman"/>
          <w:sz w:val="24"/>
          <w:szCs w:val="24"/>
        </w:rPr>
        <w:t xml:space="preserve"> score is a snapsh</w:t>
      </w:r>
      <w:r w:rsidR="00F41CDA" w:rsidRPr="00323B16">
        <w:rPr>
          <w:rFonts w:ascii="Times New Roman" w:hAnsi="Times New Roman" w:cs="Times New Roman"/>
          <w:sz w:val="24"/>
          <w:szCs w:val="24"/>
        </w:rPr>
        <w:t xml:space="preserve">ot in a particular context at a </w:t>
      </w:r>
      <w:r w:rsidRPr="00323B16">
        <w:rPr>
          <w:rFonts w:ascii="Times New Roman" w:hAnsi="Times New Roman" w:cs="Times New Roman"/>
          <w:sz w:val="24"/>
          <w:szCs w:val="24"/>
        </w:rPr>
        <w:t>particular point in time or a fixed view of personality (PDA International, 2014).</w:t>
      </w:r>
      <w:r w:rsidRPr="00323B16">
        <w:rPr>
          <w:rFonts w:ascii="Times New Roman" w:hAnsi="Times New Roman" w:cs="Times New Roman"/>
          <w:sz w:val="24"/>
          <w:szCs w:val="24"/>
          <w:shd w:val="clear" w:color="auto" w:fill="FFFFFF"/>
        </w:rPr>
        <w:t xml:space="preserve"> </w:t>
      </w:r>
      <w:r w:rsidR="00F41CDA" w:rsidRPr="00323B16">
        <w:rPr>
          <w:rFonts w:ascii="Times New Roman" w:hAnsi="Times New Roman" w:cs="Times New Roman"/>
          <w:sz w:val="24"/>
          <w:szCs w:val="24"/>
          <w:shd w:val="clear" w:color="auto" w:fill="FFFFFF"/>
        </w:rPr>
        <w:t xml:space="preserve">A fundamental divide in assumption </w:t>
      </w:r>
      <w:r w:rsidR="00F41CDA" w:rsidRPr="00323B16">
        <w:rPr>
          <w:rFonts w:ascii="Times New Roman" w:hAnsi="Times New Roman" w:cs="Times New Roman"/>
          <w:sz w:val="24"/>
          <w:szCs w:val="24"/>
        </w:rPr>
        <w:t xml:space="preserve">underpins the utility of the tool i.e.  </w:t>
      </w:r>
      <w:proofErr w:type="gramStart"/>
      <w:r w:rsidR="00F41CDA" w:rsidRPr="00323B16">
        <w:rPr>
          <w:rFonts w:ascii="Times New Roman" w:hAnsi="Times New Roman" w:cs="Times New Roman"/>
          <w:sz w:val="24"/>
          <w:szCs w:val="24"/>
        </w:rPr>
        <w:t>either</w:t>
      </w:r>
      <w:proofErr w:type="gramEnd"/>
      <w:r w:rsidR="00F41CDA" w:rsidRPr="00323B16">
        <w:rPr>
          <w:rFonts w:ascii="Times New Roman" w:hAnsi="Times New Roman" w:cs="Times New Roman"/>
          <w:sz w:val="24"/>
          <w:szCs w:val="24"/>
        </w:rPr>
        <w:t xml:space="preserve"> it has predictive validity based on the belief basic components of personality remain reasonably resistant to change over time (</w:t>
      </w:r>
      <w:proofErr w:type="spellStart"/>
      <w:r w:rsidR="00F41CDA" w:rsidRPr="00323B16">
        <w:rPr>
          <w:rFonts w:ascii="Times New Roman" w:hAnsi="Times New Roman" w:cs="Times New Roman"/>
          <w:sz w:val="24"/>
          <w:szCs w:val="24"/>
        </w:rPr>
        <w:t>Guilliford</w:t>
      </w:r>
      <w:proofErr w:type="spellEnd"/>
      <w:r w:rsidR="00F41CDA" w:rsidRPr="00323B16">
        <w:rPr>
          <w:rFonts w:ascii="Times New Roman" w:hAnsi="Times New Roman" w:cs="Times New Roman"/>
          <w:sz w:val="24"/>
          <w:szCs w:val="24"/>
        </w:rPr>
        <w:t>, 1992) or one believes “</w:t>
      </w:r>
      <w:r w:rsidR="00F41CDA" w:rsidRPr="00323B16">
        <w:rPr>
          <w:rFonts w:ascii="Times New Roman" w:hAnsi="Times New Roman" w:cs="Times New Roman"/>
          <w:i/>
          <w:iCs/>
          <w:sz w:val="24"/>
          <w:szCs w:val="24"/>
        </w:rPr>
        <w:t xml:space="preserve">a person's authentic nature is a series of shifting, variegated planes that establish themselves as he relates to different people…” </w:t>
      </w:r>
      <w:r w:rsidR="00F41CDA" w:rsidRPr="00323B16">
        <w:rPr>
          <w:rFonts w:ascii="Times New Roman" w:hAnsi="Times New Roman" w:cs="Times New Roman"/>
          <w:sz w:val="24"/>
          <w:szCs w:val="24"/>
        </w:rPr>
        <w:t>(Dick, 1972-73 online).</w:t>
      </w:r>
      <w:r w:rsidR="00F41CDA" w:rsidRPr="00323B16">
        <w:rPr>
          <w:rFonts w:ascii="Times New Roman" w:hAnsi="Times New Roman" w:cs="Times New Roman"/>
          <w:sz w:val="24"/>
          <w:szCs w:val="24"/>
          <w:shd w:val="clear" w:color="auto" w:fill="FFFFFF"/>
        </w:rPr>
        <w:t xml:space="preserve"> </w:t>
      </w:r>
      <w:r w:rsidRPr="00323B16">
        <w:rPr>
          <w:rFonts w:ascii="Times New Roman" w:hAnsi="Times New Roman" w:cs="Times New Roman"/>
          <w:sz w:val="24"/>
          <w:szCs w:val="24"/>
          <w:shd w:val="clear" w:color="auto" w:fill="FFFFFF"/>
        </w:rPr>
        <w:t>The SLR thus reveals a poten</w:t>
      </w:r>
      <w:r w:rsidR="00906AB0" w:rsidRPr="00323B16">
        <w:rPr>
          <w:rFonts w:ascii="Times New Roman" w:hAnsi="Times New Roman" w:cs="Times New Roman"/>
          <w:sz w:val="24"/>
          <w:szCs w:val="24"/>
          <w:shd w:val="clear" w:color="auto" w:fill="FFFFFF"/>
        </w:rPr>
        <w:t xml:space="preserve">tial common assumption made by </w:t>
      </w:r>
      <w:r w:rsidRPr="00323B16">
        <w:rPr>
          <w:rFonts w:ascii="Times New Roman" w:hAnsi="Times New Roman" w:cs="Times New Roman"/>
          <w:sz w:val="24"/>
          <w:szCs w:val="24"/>
          <w:shd w:val="clear" w:color="auto" w:fill="FFFFFF"/>
        </w:rPr>
        <w:t>authors that pers</w:t>
      </w:r>
      <w:r w:rsidR="00906AB0" w:rsidRPr="00323B16">
        <w:rPr>
          <w:rFonts w:ascii="Times New Roman" w:hAnsi="Times New Roman" w:cs="Times New Roman"/>
          <w:sz w:val="24"/>
          <w:szCs w:val="24"/>
          <w:shd w:val="clear" w:color="auto" w:fill="FFFFFF"/>
        </w:rPr>
        <w:t>onality is stable, and that one-</w:t>
      </w:r>
      <w:r w:rsidRPr="00323B16">
        <w:rPr>
          <w:rFonts w:ascii="Times New Roman" w:hAnsi="Times New Roman" w:cs="Times New Roman"/>
          <w:sz w:val="24"/>
          <w:szCs w:val="24"/>
          <w:shd w:val="clear" w:color="auto" w:fill="FFFFFF"/>
        </w:rPr>
        <w:t xml:space="preserve">off data generated may appropriately supplement a picture of employee behaviour, and potentially capability. Only four gave clear warning that any score generated was context-based e.g. </w:t>
      </w:r>
      <w:r w:rsidRPr="00323B16">
        <w:rPr>
          <w:rFonts w:ascii="Times New Roman" w:hAnsi="Times New Roman" w:cs="Times New Roman"/>
          <w:sz w:val="24"/>
          <w:szCs w:val="24"/>
        </w:rPr>
        <w:t xml:space="preserve">PDA University (2014 p.7) </w:t>
      </w:r>
      <w:proofErr w:type="gramStart"/>
      <w:r w:rsidRPr="00323B16">
        <w:rPr>
          <w:rFonts w:ascii="Times New Roman" w:hAnsi="Times New Roman" w:cs="Times New Roman"/>
          <w:sz w:val="24"/>
          <w:szCs w:val="24"/>
        </w:rPr>
        <w:t>explains</w:t>
      </w:r>
      <w:proofErr w:type="gramEnd"/>
      <w:r w:rsidRPr="00323B16">
        <w:rPr>
          <w:rFonts w:ascii="Times New Roman" w:hAnsi="Times New Roman" w:cs="Times New Roman"/>
          <w:sz w:val="24"/>
          <w:szCs w:val="24"/>
        </w:rPr>
        <w:t xml:space="preserve"> </w:t>
      </w:r>
      <w:r w:rsidRPr="00323B16">
        <w:rPr>
          <w:rFonts w:ascii="Times New Roman" w:hAnsi="Times New Roman" w:cs="Times New Roman"/>
          <w:i/>
          <w:iCs/>
          <w:sz w:val="24"/>
          <w:szCs w:val="24"/>
        </w:rPr>
        <w:t xml:space="preserve">“the </w:t>
      </w:r>
      <w:proofErr w:type="spellStart"/>
      <w:r w:rsidRPr="00323B16">
        <w:rPr>
          <w:rFonts w:ascii="Times New Roman" w:hAnsi="Times New Roman" w:cs="Times New Roman"/>
          <w:i/>
          <w:iCs/>
          <w:sz w:val="24"/>
          <w:szCs w:val="24"/>
        </w:rPr>
        <w:t>behavior</w:t>
      </w:r>
      <w:proofErr w:type="spellEnd"/>
      <w:r w:rsidRPr="00323B16">
        <w:rPr>
          <w:rFonts w:ascii="Times New Roman" w:hAnsi="Times New Roman" w:cs="Times New Roman"/>
          <w:i/>
          <w:iCs/>
          <w:sz w:val="24"/>
          <w:szCs w:val="24"/>
        </w:rPr>
        <w:t xml:space="preserve"> of the person </w:t>
      </w:r>
      <w:r w:rsidRPr="00323B16">
        <w:rPr>
          <w:rFonts w:ascii="Times New Roman" w:hAnsi="Times New Roman" w:cs="Times New Roman"/>
          <w:b/>
          <w:bCs/>
          <w:i/>
          <w:iCs/>
          <w:sz w:val="24"/>
          <w:szCs w:val="24"/>
        </w:rPr>
        <w:t xml:space="preserve">measured </w:t>
      </w:r>
      <w:r w:rsidRPr="00323B16">
        <w:rPr>
          <w:rFonts w:ascii="Times New Roman" w:hAnsi="Times New Roman" w:cs="Times New Roman"/>
          <w:i/>
          <w:iCs/>
          <w:sz w:val="24"/>
          <w:szCs w:val="24"/>
        </w:rPr>
        <w:t>during times of transition and change does not necessarily predict that person’s</w:t>
      </w:r>
      <w:r w:rsidRPr="00AB0517">
        <w:rPr>
          <w:rFonts w:ascii="Times New Roman" w:hAnsi="Times New Roman" w:cs="Times New Roman"/>
          <w:i/>
          <w:iCs/>
          <w:sz w:val="24"/>
          <w:szCs w:val="24"/>
        </w:rPr>
        <w:t xml:space="preserve"> behaviour during a time of stability”. </w:t>
      </w:r>
      <w:r w:rsidRPr="00AB0517">
        <w:rPr>
          <w:rFonts w:ascii="Times New Roman" w:hAnsi="Times New Roman" w:cs="Times New Roman"/>
          <w:sz w:val="24"/>
          <w:szCs w:val="24"/>
        </w:rPr>
        <w:t xml:space="preserve">Such a concern supports </w:t>
      </w:r>
      <w:r w:rsidR="00906AB0">
        <w:rPr>
          <w:rFonts w:ascii="Times New Roman" w:hAnsi="Times New Roman" w:cs="Times New Roman"/>
          <w:sz w:val="24"/>
          <w:szCs w:val="24"/>
        </w:rPr>
        <w:t xml:space="preserve">some </w:t>
      </w:r>
      <w:r w:rsidRPr="00AB0517">
        <w:rPr>
          <w:rFonts w:ascii="Times New Roman" w:hAnsi="Times New Roman" w:cs="Times New Roman"/>
          <w:sz w:val="24"/>
          <w:szCs w:val="24"/>
        </w:rPr>
        <w:t>critics</w:t>
      </w:r>
      <w:r w:rsidR="00906AB0">
        <w:rPr>
          <w:rFonts w:ascii="Times New Roman" w:hAnsi="Times New Roman" w:cs="Times New Roman"/>
          <w:sz w:val="24"/>
          <w:szCs w:val="24"/>
        </w:rPr>
        <w:t xml:space="preserve"> e.g. </w:t>
      </w:r>
      <w:r w:rsidRPr="00AB0517">
        <w:rPr>
          <w:rFonts w:ascii="Times New Roman" w:hAnsi="Times New Roman" w:cs="Times New Roman"/>
          <w:sz w:val="24"/>
          <w:szCs w:val="24"/>
        </w:rPr>
        <w:t xml:space="preserve">Kowalski (2014) and Cripps (2017); </w:t>
      </w:r>
      <w:r w:rsidRPr="00AB0517">
        <w:rPr>
          <w:rFonts w:ascii="Times New Roman" w:hAnsi="Times New Roman" w:cs="Times New Roman"/>
          <w:sz w:val="24"/>
          <w:szCs w:val="24"/>
          <w:shd w:val="clear" w:color="auto" w:fill="FFFFFF"/>
        </w:rPr>
        <w:t xml:space="preserve">that DiSC-based scores </w:t>
      </w:r>
      <w:proofErr w:type="gramStart"/>
      <w:r w:rsidRPr="00AB0517">
        <w:rPr>
          <w:rFonts w:ascii="Times New Roman" w:hAnsi="Times New Roman" w:cs="Times New Roman"/>
          <w:sz w:val="24"/>
          <w:szCs w:val="24"/>
          <w:shd w:val="clear" w:color="auto" w:fill="FFFFFF"/>
        </w:rPr>
        <w:t>should not be solely relied upon</w:t>
      </w:r>
      <w:proofErr w:type="gramEnd"/>
      <w:r w:rsidR="002E602B">
        <w:rPr>
          <w:rFonts w:ascii="Times New Roman" w:hAnsi="Times New Roman" w:cs="Times New Roman"/>
          <w:sz w:val="24"/>
          <w:szCs w:val="24"/>
          <w:shd w:val="clear" w:color="auto" w:fill="FFFFFF"/>
        </w:rPr>
        <w:t>.</w:t>
      </w:r>
      <w:r w:rsidRPr="00AB0517">
        <w:rPr>
          <w:rFonts w:ascii="Times New Roman" w:hAnsi="Times New Roman" w:cs="Times New Roman"/>
          <w:sz w:val="24"/>
          <w:szCs w:val="24"/>
          <w:shd w:val="clear" w:color="auto" w:fill="FFFFFF"/>
        </w:rPr>
        <w:t xml:space="preserve"> Major life events can change personality, and traits </w:t>
      </w:r>
      <w:proofErr w:type="gramStart"/>
      <w:r w:rsidRPr="00AB0517">
        <w:rPr>
          <w:rFonts w:ascii="Times New Roman" w:hAnsi="Times New Roman" w:cs="Times New Roman"/>
          <w:sz w:val="24"/>
          <w:szCs w:val="24"/>
          <w:shd w:val="clear" w:color="auto" w:fill="FFFFFF"/>
        </w:rPr>
        <w:t>can be manipulated</w:t>
      </w:r>
      <w:proofErr w:type="gramEnd"/>
      <w:r w:rsidRPr="00AB0517">
        <w:rPr>
          <w:rFonts w:ascii="Times New Roman" w:hAnsi="Times New Roman" w:cs="Times New Roman"/>
          <w:sz w:val="24"/>
          <w:szCs w:val="24"/>
          <w:shd w:val="clear" w:color="auto" w:fill="FFFFFF"/>
        </w:rPr>
        <w:t xml:space="preserve"> through direct or indirect interventions. </w:t>
      </w:r>
      <w:r w:rsidR="00F41CDA">
        <w:rPr>
          <w:rFonts w:ascii="Times New Roman" w:hAnsi="Times New Roman" w:cs="Times New Roman"/>
          <w:sz w:val="24"/>
          <w:szCs w:val="24"/>
          <w:shd w:val="clear" w:color="auto" w:fill="FFFFFF"/>
        </w:rPr>
        <w:t xml:space="preserve"> </w:t>
      </w:r>
    </w:p>
    <w:p w14:paraId="7255B484" w14:textId="021E8CF2" w:rsidR="00792F23" w:rsidRPr="00270E70" w:rsidRDefault="00F41CDA" w:rsidP="00926828">
      <w:pPr>
        <w:pStyle w:val="Body"/>
        <w:spacing w:line="480" w:lineRule="auto"/>
        <w:jc w:val="both"/>
        <w:rPr>
          <w:rFonts w:ascii="Times New Roman" w:hAnsi="Times New Roman" w:cs="Times New Roman"/>
        </w:rPr>
      </w:pPr>
      <w:r>
        <w:rPr>
          <w:rFonts w:ascii="Times New Roman" w:hAnsi="Times New Roman" w:cs="Times New Roman"/>
          <w:sz w:val="24"/>
          <w:szCs w:val="24"/>
        </w:rPr>
        <w:t>The SLR</w:t>
      </w:r>
      <w:r w:rsidR="00792F23" w:rsidRPr="00AB0517">
        <w:rPr>
          <w:rFonts w:ascii="Times New Roman" w:hAnsi="Times New Roman" w:cs="Times New Roman"/>
          <w:sz w:val="24"/>
          <w:szCs w:val="24"/>
        </w:rPr>
        <w:t xml:space="preserve"> findings imply research in the last decade is no further along in evidencing whether a DiSC-based tool is a useful. In fac</w:t>
      </w:r>
      <w:r>
        <w:rPr>
          <w:rFonts w:ascii="Times New Roman" w:hAnsi="Times New Roman" w:cs="Times New Roman"/>
          <w:sz w:val="24"/>
          <w:szCs w:val="24"/>
        </w:rPr>
        <w:t xml:space="preserve">t </w:t>
      </w:r>
      <w:proofErr w:type="spellStart"/>
      <w:r>
        <w:rPr>
          <w:rFonts w:ascii="Times New Roman" w:hAnsi="Times New Roman" w:cs="Times New Roman"/>
          <w:sz w:val="24"/>
          <w:szCs w:val="24"/>
        </w:rPr>
        <w:t>Guion</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Gottier</w:t>
      </w:r>
      <w:proofErr w:type="spellEnd"/>
      <w:r>
        <w:rPr>
          <w:rFonts w:ascii="Times New Roman" w:hAnsi="Times New Roman" w:cs="Times New Roman"/>
          <w:sz w:val="24"/>
          <w:szCs w:val="24"/>
        </w:rPr>
        <w:t xml:space="preserve"> (1965, p159) appear to have the </w:t>
      </w:r>
      <w:r w:rsidR="00792F23" w:rsidRPr="00AB0517">
        <w:rPr>
          <w:rFonts w:ascii="Times New Roman" w:hAnsi="Times New Roman" w:cs="Times New Roman"/>
          <w:sz w:val="24"/>
          <w:szCs w:val="24"/>
        </w:rPr>
        <w:t>situation f</w:t>
      </w:r>
      <w:r>
        <w:rPr>
          <w:rFonts w:ascii="Times New Roman" w:hAnsi="Times New Roman" w:cs="Times New Roman"/>
          <w:sz w:val="24"/>
          <w:szCs w:val="24"/>
        </w:rPr>
        <w:t>airly summarised decades ago</w:t>
      </w:r>
      <w:r w:rsidR="00F73076">
        <w:rPr>
          <w:rFonts w:ascii="Times New Roman" w:hAnsi="Times New Roman" w:cs="Times New Roman"/>
          <w:sz w:val="24"/>
          <w:szCs w:val="24"/>
        </w:rPr>
        <w:t xml:space="preserve"> </w:t>
      </w:r>
      <w:proofErr w:type="gramStart"/>
      <w:r w:rsidR="00F73076">
        <w:rPr>
          <w:rFonts w:ascii="Times New Roman" w:hAnsi="Times New Roman" w:cs="Times New Roman"/>
          <w:sz w:val="24"/>
          <w:szCs w:val="24"/>
        </w:rPr>
        <w:t>claiming</w:t>
      </w:r>
      <w:proofErr w:type="gramEnd"/>
      <w:r w:rsidR="00792F23" w:rsidRPr="00AB0517">
        <w:rPr>
          <w:rFonts w:ascii="Times New Roman" w:hAnsi="Times New Roman" w:cs="Times New Roman"/>
          <w:sz w:val="24"/>
          <w:szCs w:val="24"/>
        </w:rPr>
        <w:t xml:space="preserve"> “</w:t>
      </w:r>
      <w:r w:rsidR="00792F23" w:rsidRPr="00AB0517">
        <w:rPr>
          <w:rFonts w:ascii="Times New Roman" w:hAnsi="Times New Roman" w:cs="Times New Roman"/>
          <w:i/>
          <w:iCs/>
          <w:sz w:val="24"/>
          <w:szCs w:val="24"/>
        </w:rPr>
        <w:t>there is not generalizable evidence that personality measures</w:t>
      </w:r>
      <w:r w:rsidR="001C671A">
        <w:rPr>
          <w:rFonts w:ascii="Times New Roman" w:hAnsi="Times New Roman" w:cs="Times New Roman"/>
          <w:i/>
          <w:iCs/>
          <w:sz w:val="24"/>
          <w:szCs w:val="24"/>
        </w:rPr>
        <w:t>…are</w:t>
      </w:r>
      <w:r w:rsidR="00792F23" w:rsidRPr="00AB0517">
        <w:rPr>
          <w:rFonts w:ascii="Times New Roman" w:hAnsi="Times New Roman" w:cs="Times New Roman"/>
          <w:i/>
          <w:iCs/>
          <w:sz w:val="24"/>
          <w:szCs w:val="24"/>
        </w:rPr>
        <w:t xml:space="preserve"> good or practical tools for employee selection</w:t>
      </w:r>
      <w:r w:rsidR="00792F23" w:rsidRPr="00AB0517">
        <w:rPr>
          <w:rFonts w:ascii="Times New Roman" w:hAnsi="Times New Roman" w:cs="Times New Roman"/>
          <w:sz w:val="24"/>
          <w:szCs w:val="24"/>
        </w:rPr>
        <w:t>”. There continues to be a lack of cl</w:t>
      </w:r>
      <w:r w:rsidR="00792F23" w:rsidRPr="00270E70">
        <w:rPr>
          <w:rFonts w:ascii="Times New Roman" w:hAnsi="Times New Roman" w:cs="Times New Roman"/>
        </w:rPr>
        <w:t xml:space="preserve">arity on which measure </w:t>
      </w:r>
      <w:proofErr w:type="gramStart"/>
      <w:r w:rsidR="00792F23" w:rsidRPr="00270E70">
        <w:rPr>
          <w:rFonts w:ascii="Times New Roman" w:hAnsi="Times New Roman" w:cs="Times New Roman"/>
        </w:rPr>
        <w:t>shoul</w:t>
      </w:r>
      <w:r w:rsidR="002E602B">
        <w:rPr>
          <w:rFonts w:ascii="Times New Roman" w:hAnsi="Times New Roman" w:cs="Times New Roman"/>
        </w:rPr>
        <w:t>d be employed</w:t>
      </w:r>
      <w:proofErr w:type="gramEnd"/>
      <w:r w:rsidR="002E602B">
        <w:rPr>
          <w:rFonts w:ascii="Times New Roman" w:hAnsi="Times New Roman" w:cs="Times New Roman"/>
        </w:rPr>
        <w:t xml:space="preserve"> in which situation</w:t>
      </w:r>
      <w:r w:rsidR="00792F23" w:rsidRPr="00270E70">
        <w:rPr>
          <w:rFonts w:ascii="Times New Roman" w:hAnsi="Times New Roman" w:cs="Times New Roman"/>
        </w:rPr>
        <w:t xml:space="preserve"> or for which purpose (ibid.)</w:t>
      </w:r>
      <w:r w:rsidR="002E602B">
        <w:rPr>
          <w:rFonts w:ascii="Times New Roman" w:hAnsi="Times New Roman" w:cs="Times New Roman"/>
          <w:shd w:val="clear" w:color="auto" w:fill="FFFFFF"/>
        </w:rPr>
        <w:t xml:space="preserve">. </w:t>
      </w:r>
    </w:p>
    <w:p w14:paraId="7E16B1FF" w14:textId="77777777" w:rsidR="002E602B" w:rsidRDefault="00792F23" w:rsidP="00926828">
      <w:pPr>
        <w:pStyle w:val="Heading2"/>
        <w:spacing w:line="480" w:lineRule="auto"/>
        <w:jc w:val="both"/>
        <w:rPr>
          <w:sz w:val="24"/>
          <w:szCs w:val="24"/>
          <w:lang w:val="en-US"/>
        </w:rPr>
      </w:pPr>
      <w:bookmarkStart w:id="20" w:name="_Toc11"/>
      <w:bookmarkStart w:id="21" w:name="_Toc503082739"/>
      <w:r w:rsidRPr="00270E70">
        <w:rPr>
          <w:sz w:val="24"/>
          <w:szCs w:val="24"/>
          <w:lang w:val="en-US"/>
        </w:rPr>
        <w:lastRenderedPageBreak/>
        <w:t>3.4 Hypothesized and evidenced business value</w:t>
      </w:r>
      <w:bookmarkEnd w:id="21"/>
    </w:p>
    <w:bookmarkEnd w:id="20"/>
    <w:p w14:paraId="39EA0FCB" w14:textId="2D16E002" w:rsidR="00792F23" w:rsidRPr="00270E70" w:rsidRDefault="00792F23" w:rsidP="00926828">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All 27 publications declared an explici</w:t>
      </w:r>
      <w:r w:rsidR="007E3FC8" w:rsidRPr="00270E70">
        <w:rPr>
          <w:rFonts w:ascii="Times New Roman" w:hAnsi="Times New Roman" w:cs="Times New Roman"/>
          <w:sz w:val="24"/>
          <w:szCs w:val="24"/>
          <w:lang w:val="en-US"/>
        </w:rPr>
        <w:t>t business use of the DiSC tool</w:t>
      </w:r>
      <w:r w:rsidR="002E602B">
        <w:rPr>
          <w:rFonts w:ascii="Times New Roman" w:hAnsi="Times New Roman" w:cs="Times New Roman"/>
          <w:sz w:val="24"/>
          <w:szCs w:val="24"/>
          <w:lang w:val="en-US"/>
        </w:rPr>
        <w:t>, although twe</w:t>
      </w:r>
      <w:r w:rsidRPr="00270E70">
        <w:rPr>
          <w:rFonts w:ascii="Times New Roman" w:hAnsi="Times New Roman" w:cs="Times New Roman"/>
          <w:sz w:val="24"/>
          <w:szCs w:val="24"/>
          <w:shd w:val="clear" w:color="auto" w:fill="FFFFFF"/>
          <w:lang w:val="en-US"/>
        </w:rPr>
        <w:t xml:space="preserve">lve different purpose </w:t>
      </w:r>
      <w:r w:rsidR="002E602B">
        <w:rPr>
          <w:rFonts w:ascii="Times New Roman" w:hAnsi="Times New Roman" w:cs="Times New Roman"/>
          <w:sz w:val="24"/>
          <w:szCs w:val="24"/>
          <w:shd w:val="clear" w:color="auto" w:fill="FFFFFF"/>
          <w:lang w:val="en-US"/>
        </w:rPr>
        <w:t>were identified</w:t>
      </w:r>
      <w:r w:rsidR="007E3FC8" w:rsidRPr="00270E70">
        <w:rPr>
          <w:rFonts w:ascii="Times New Roman" w:hAnsi="Times New Roman" w:cs="Times New Roman"/>
          <w:sz w:val="24"/>
          <w:szCs w:val="24"/>
          <w:shd w:val="clear" w:color="auto" w:fill="FFFFFF"/>
          <w:lang w:val="en-US"/>
        </w:rPr>
        <w:t xml:space="preserve"> (figure 5</w:t>
      </w:r>
      <w:r w:rsidRPr="00270E70">
        <w:rPr>
          <w:rFonts w:ascii="Times New Roman" w:hAnsi="Times New Roman" w:cs="Times New Roman"/>
          <w:sz w:val="24"/>
          <w:szCs w:val="24"/>
          <w:shd w:val="clear" w:color="auto" w:fill="FFFFFF"/>
          <w:lang w:val="en-US"/>
        </w:rPr>
        <w:t>); each one potentially warrant</w:t>
      </w:r>
      <w:r w:rsidR="002E602B">
        <w:rPr>
          <w:rFonts w:ascii="Times New Roman" w:hAnsi="Times New Roman" w:cs="Times New Roman"/>
          <w:sz w:val="24"/>
          <w:szCs w:val="24"/>
          <w:shd w:val="clear" w:color="auto" w:fill="FFFFFF"/>
          <w:lang w:val="en-US"/>
        </w:rPr>
        <w:t>ing</w:t>
      </w:r>
      <w:r w:rsidRPr="00270E70">
        <w:rPr>
          <w:rFonts w:ascii="Times New Roman" w:hAnsi="Times New Roman" w:cs="Times New Roman"/>
          <w:sz w:val="24"/>
          <w:szCs w:val="24"/>
          <w:shd w:val="clear" w:color="auto" w:fill="FFFFFF"/>
          <w:lang w:val="en-US"/>
        </w:rPr>
        <w:t xml:space="preserve"> its own systematic research study</w:t>
      </w:r>
      <w:r w:rsidR="00F73076">
        <w:rPr>
          <w:rFonts w:ascii="Times New Roman" w:eastAsia="Times New Roman" w:hAnsi="Times New Roman" w:cs="Times New Roman"/>
          <w:sz w:val="24"/>
          <w:szCs w:val="24"/>
        </w:rPr>
        <w:t xml:space="preserve">. </w:t>
      </w:r>
      <w:r w:rsidR="00F73076" w:rsidRPr="00F73076">
        <w:rPr>
          <w:rFonts w:ascii="Times New Roman" w:eastAsia="Times New Roman" w:hAnsi="Times New Roman" w:cs="Times New Roman"/>
          <w:sz w:val="24"/>
          <w:szCs w:val="24"/>
        </w:rPr>
        <w:t>A</w:t>
      </w:r>
      <w:r w:rsidR="002E602B" w:rsidRPr="00F73076">
        <w:rPr>
          <w:rFonts w:ascii="Times New Roman" w:eastAsia="Times New Roman" w:hAnsi="Times New Roman" w:cs="Times New Roman"/>
          <w:sz w:val="24"/>
          <w:szCs w:val="24"/>
        </w:rPr>
        <w:t>pplications</w:t>
      </w:r>
      <w:r w:rsidR="002E602B">
        <w:rPr>
          <w:rFonts w:ascii="Times New Roman" w:eastAsia="Times New Roman" w:hAnsi="Times New Roman" w:cs="Times New Roman"/>
          <w:sz w:val="24"/>
          <w:szCs w:val="24"/>
        </w:rPr>
        <w:t xml:space="preserve"> include that</w:t>
      </w:r>
      <w:r w:rsidRPr="00270E70">
        <w:rPr>
          <w:rFonts w:ascii="Times New Roman" w:hAnsi="Times New Roman" w:cs="Times New Roman"/>
          <w:sz w:val="24"/>
          <w:szCs w:val="24"/>
          <w:lang w:val="en-US"/>
        </w:rPr>
        <w:t xml:space="preserve"> beyond its original design intention</w:t>
      </w:r>
      <w:r w:rsidR="002E602B">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to support self-a</w:t>
      </w:r>
      <w:r w:rsidR="00F73076">
        <w:rPr>
          <w:rFonts w:ascii="Times New Roman" w:hAnsi="Times New Roman" w:cs="Times New Roman"/>
          <w:sz w:val="24"/>
          <w:szCs w:val="24"/>
          <w:lang w:val="en-US"/>
        </w:rPr>
        <w:t>wareness (Cripps, 2017) e.g.</w:t>
      </w:r>
      <w:r w:rsidRPr="00270E70">
        <w:rPr>
          <w:rFonts w:ascii="Times New Roman" w:hAnsi="Times New Roman" w:cs="Times New Roman"/>
          <w:sz w:val="24"/>
          <w:szCs w:val="24"/>
          <w:lang w:val="en-US"/>
        </w:rPr>
        <w:t xml:space="preserve"> knowledge of the employee’s personality scores would</w:t>
      </w:r>
      <w:r w:rsidR="00F73076">
        <w:rPr>
          <w:rFonts w:ascii="Times New Roman" w:hAnsi="Times New Roman" w:cs="Times New Roman"/>
          <w:sz w:val="24"/>
          <w:szCs w:val="24"/>
          <w:lang w:val="en-US"/>
        </w:rPr>
        <w:t xml:space="preserve"> reveal insight into</w:t>
      </w:r>
      <w:r w:rsidRPr="00270E70">
        <w:rPr>
          <w:rFonts w:ascii="Times New Roman" w:hAnsi="Times New Roman" w:cs="Times New Roman"/>
          <w:sz w:val="24"/>
          <w:szCs w:val="24"/>
          <w:lang w:val="en-US"/>
        </w:rPr>
        <w:t xml:space="preserve"> traits </w:t>
      </w:r>
      <w:r w:rsidR="002E602B">
        <w:rPr>
          <w:rFonts w:ascii="Times New Roman" w:hAnsi="Times New Roman" w:cs="Times New Roman"/>
          <w:sz w:val="24"/>
          <w:szCs w:val="24"/>
          <w:lang w:val="en-US"/>
        </w:rPr>
        <w:t>for use b</w:t>
      </w:r>
      <w:r w:rsidRPr="00270E70">
        <w:rPr>
          <w:rFonts w:ascii="Times New Roman" w:hAnsi="Times New Roman" w:cs="Times New Roman"/>
          <w:sz w:val="24"/>
          <w:szCs w:val="24"/>
          <w:lang w:val="en-US"/>
        </w:rPr>
        <w:t>y the business to improve executive</w:t>
      </w:r>
      <w:r w:rsidR="00F73076">
        <w:rPr>
          <w:rFonts w:ascii="Times New Roman" w:hAnsi="Times New Roman" w:cs="Times New Roman"/>
          <w:sz w:val="24"/>
          <w:szCs w:val="24"/>
          <w:lang w:val="en-US"/>
        </w:rPr>
        <w:t>/</w:t>
      </w:r>
      <w:r w:rsidRPr="00270E70">
        <w:rPr>
          <w:rFonts w:ascii="Times New Roman" w:hAnsi="Times New Roman" w:cs="Times New Roman"/>
          <w:sz w:val="24"/>
          <w:szCs w:val="24"/>
          <w:lang w:val="en-US"/>
        </w:rPr>
        <w:t>manager performance (44 per cent).</w:t>
      </w:r>
    </w:p>
    <w:p w14:paraId="636CC240" w14:textId="5A35B601" w:rsidR="00792F23" w:rsidRPr="00270E70" w:rsidRDefault="00792F23" w:rsidP="00F7307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drawing>
          <wp:inline distT="0" distB="0" distL="0" distR="0" wp14:anchorId="4BF54F8F" wp14:editId="1CF9FF70">
            <wp:extent cx="6529245" cy="2945872"/>
            <wp:effectExtent l="0" t="0" r="0" b="0"/>
            <wp:docPr id="6"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94325B" w14:textId="0DF61051" w:rsidR="00894C1B" w:rsidRPr="00270E70" w:rsidRDefault="00894C1B" w:rsidP="00F73076">
      <w:pPr>
        <w:pStyle w:val="Caption"/>
        <w:spacing w:after="0"/>
        <w:rPr>
          <w:rFonts w:ascii="Times New Roman" w:eastAsia="Times New Roman" w:hAnsi="Times New Roman" w:cs="Times New Roman"/>
          <w:sz w:val="24"/>
          <w:szCs w:val="24"/>
        </w:rPr>
      </w:pPr>
      <w:bookmarkStart w:id="22" w:name="_Toc503082762"/>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5</w:t>
      </w:r>
      <w:r w:rsidRPr="00270E70">
        <w:rPr>
          <w:rFonts w:ascii="Times New Roman" w:hAnsi="Times New Roman" w:cs="Times New Roman"/>
        </w:rPr>
        <w:fldChar w:fldCharType="end"/>
      </w:r>
      <w:r w:rsidRPr="00270E70">
        <w:rPr>
          <w:rFonts w:ascii="Times New Roman" w:hAnsi="Times New Roman" w:cs="Times New Roman"/>
        </w:rPr>
        <w:t>: Hypothesized business value of DiSC data</w:t>
      </w:r>
      <w:bookmarkEnd w:id="22"/>
    </w:p>
    <w:p w14:paraId="5E64F37B" w14:textId="046541FE" w:rsidR="00792F23" w:rsidRPr="00270E70" w:rsidRDefault="00792F23" w:rsidP="00894C1B">
      <w:pPr>
        <w:pStyle w:val="Caption"/>
        <w:rPr>
          <w:rFonts w:ascii="Times New Roman" w:eastAsia="Times New Roman" w:hAnsi="Times New Roman" w:cs="Times New Roman"/>
          <w:b/>
          <w:bCs/>
          <w:color w:val="000000"/>
          <w:sz w:val="24"/>
          <w:szCs w:val="24"/>
          <w:u w:color="000000"/>
        </w:rPr>
      </w:pPr>
    </w:p>
    <w:p w14:paraId="4F27E1C2" w14:textId="27F84FEB" w:rsidR="00792F23" w:rsidRPr="00270E70" w:rsidRDefault="00792F23" w:rsidP="00A62472">
      <w:pPr>
        <w:pStyle w:val="Body"/>
        <w:spacing w:line="480" w:lineRule="auto"/>
        <w:jc w:val="both"/>
        <w:rPr>
          <w:rFonts w:ascii="Times New Roman" w:eastAsia="Times New Roman" w:hAnsi="Times New Roman" w:cs="Times New Roman"/>
          <w:sz w:val="24"/>
          <w:szCs w:val="24"/>
          <w:shd w:val="clear" w:color="auto" w:fill="FFFFFF"/>
        </w:rPr>
      </w:pPr>
      <w:r w:rsidRPr="00270E70">
        <w:rPr>
          <w:rFonts w:ascii="Times New Roman" w:hAnsi="Times New Roman" w:cs="Times New Roman"/>
          <w:sz w:val="24"/>
          <w:szCs w:val="24"/>
          <w:shd w:val="clear" w:color="auto" w:fill="FFFFFF"/>
          <w:lang w:val="en-US"/>
        </w:rPr>
        <w:t xml:space="preserve">There is a </w:t>
      </w:r>
      <w:r w:rsidR="002E602B">
        <w:rPr>
          <w:rFonts w:ascii="Times New Roman" w:hAnsi="Times New Roman" w:cs="Times New Roman"/>
          <w:sz w:val="24"/>
          <w:szCs w:val="24"/>
          <w:shd w:val="clear" w:color="auto" w:fill="FFFFFF"/>
          <w:lang w:val="en-US"/>
        </w:rPr>
        <w:t xml:space="preserve">clear </w:t>
      </w:r>
      <w:r w:rsidRPr="00270E70">
        <w:rPr>
          <w:rFonts w:ascii="Times New Roman" w:hAnsi="Times New Roman" w:cs="Times New Roman"/>
          <w:sz w:val="24"/>
          <w:szCs w:val="24"/>
          <w:shd w:val="clear" w:color="auto" w:fill="FFFFFF"/>
          <w:lang w:val="en-US"/>
        </w:rPr>
        <w:t xml:space="preserve">gap in credible research specifically </w:t>
      </w:r>
      <w:r w:rsidR="002E602B">
        <w:rPr>
          <w:rFonts w:ascii="Times New Roman" w:hAnsi="Times New Roman" w:cs="Times New Roman"/>
          <w:sz w:val="24"/>
          <w:szCs w:val="24"/>
          <w:shd w:val="clear" w:color="auto" w:fill="FFFFFF"/>
          <w:lang w:val="en-US"/>
        </w:rPr>
        <w:t xml:space="preserve">on </w:t>
      </w:r>
      <w:r w:rsidRPr="00270E70">
        <w:rPr>
          <w:rFonts w:ascii="Times New Roman" w:hAnsi="Times New Roman" w:cs="Times New Roman"/>
          <w:sz w:val="24"/>
          <w:szCs w:val="24"/>
          <w:shd w:val="clear" w:color="auto" w:fill="FFFFFF"/>
          <w:lang w:val="en-US"/>
        </w:rPr>
        <w:t>DiSC used to inform/support SP. Even if not specifically SP, n</w:t>
      </w:r>
      <w:r w:rsidR="002E602B">
        <w:rPr>
          <w:rFonts w:ascii="Times New Roman" w:hAnsi="Times New Roman" w:cs="Times New Roman"/>
          <w:sz w:val="24"/>
          <w:szCs w:val="24"/>
          <w:lang w:val="en-US"/>
        </w:rPr>
        <w:t>o publications translated their</w:t>
      </w:r>
      <w:r w:rsidRPr="00270E70">
        <w:rPr>
          <w:rFonts w:ascii="Times New Roman" w:hAnsi="Times New Roman" w:cs="Times New Roman"/>
          <w:sz w:val="24"/>
          <w:szCs w:val="24"/>
          <w:lang w:val="en-US"/>
        </w:rPr>
        <w:t xml:space="preserve"> hypothesized value of DiSC-based PT outputs in</w:t>
      </w:r>
      <w:r w:rsidR="002E602B">
        <w:rPr>
          <w:rFonts w:ascii="Times New Roman" w:hAnsi="Times New Roman" w:cs="Times New Roman"/>
          <w:sz w:val="24"/>
          <w:szCs w:val="24"/>
          <w:lang w:val="en-US"/>
        </w:rPr>
        <w:t xml:space="preserve">to a tangible business metric, </w:t>
      </w:r>
      <w:r w:rsidRPr="00270E70">
        <w:rPr>
          <w:rFonts w:ascii="Times New Roman" w:hAnsi="Times New Roman" w:cs="Times New Roman"/>
          <w:sz w:val="24"/>
          <w:szCs w:val="24"/>
          <w:lang w:val="en-US"/>
        </w:rPr>
        <w:t>or provide</w:t>
      </w:r>
      <w:r w:rsidR="002E602B">
        <w:rPr>
          <w:rFonts w:ascii="Times New Roman" w:hAnsi="Times New Roman" w:cs="Times New Roman"/>
          <w:sz w:val="24"/>
          <w:szCs w:val="24"/>
          <w:lang w:val="en-US"/>
        </w:rPr>
        <w:t>d</w:t>
      </w:r>
      <w:r w:rsidRPr="00270E70">
        <w:rPr>
          <w:rFonts w:ascii="Times New Roman" w:hAnsi="Times New Roman" w:cs="Times New Roman"/>
          <w:sz w:val="24"/>
          <w:szCs w:val="24"/>
          <w:lang w:val="en-US"/>
        </w:rPr>
        <w:t xml:space="preserve"> statistical or anecdotal evidence of </w:t>
      </w:r>
      <w:r w:rsidR="00A62472">
        <w:rPr>
          <w:rFonts w:ascii="Times New Roman" w:hAnsi="Times New Roman" w:cs="Times New Roman"/>
          <w:sz w:val="24"/>
          <w:szCs w:val="24"/>
          <w:lang w:val="en-US"/>
        </w:rPr>
        <w:t>the dat</w:t>
      </w:r>
      <w:r w:rsidR="002E602B">
        <w:rPr>
          <w:rFonts w:ascii="Times New Roman" w:hAnsi="Times New Roman" w:cs="Times New Roman"/>
          <w:sz w:val="24"/>
          <w:szCs w:val="24"/>
          <w:lang w:val="en-US"/>
        </w:rPr>
        <w:t>a generate</w:t>
      </w:r>
      <w:r w:rsidR="00A62472">
        <w:rPr>
          <w:rFonts w:ascii="Times New Roman" w:hAnsi="Times New Roman" w:cs="Times New Roman"/>
          <w:sz w:val="24"/>
          <w:szCs w:val="24"/>
          <w:lang w:val="en-US"/>
        </w:rPr>
        <w:t>d</w:t>
      </w:r>
      <w:r w:rsidR="002E602B">
        <w:rPr>
          <w:rFonts w:ascii="Times New Roman" w:hAnsi="Times New Roman" w:cs="Times New Roman"/>
          <w:sz w:val="24"/>
          <w:szCs w:val="24"/>
          <w:lang w:val="en-US"/>
        </w:rPr>
        <w:t xml:space="preserve"> being use to</w:t>
      </w:r>
      <w:r w:rsidR="00CC2B26">
        <w:rPr>
          <w:rFonts w:ascii="Times New Roman" w:hAnsi="Times New Roman" w:cs="Times New Roman"/>
          <w:sz w:val="24"/>
          <w:szCs w:val="24"/>
          <w:lang w:val="en-US"/>
        </w:rPr>
        <w:t xml:space="preserve"> inform SP or </w:t>
      </w:r>
      <w:r w:rsidR="002E602B">
        <w:rPr>
          <w:rFonts w:ascii="Times New Roman" w:hAnsi="Times New Roman" w:cs="Times New Roman"/>
          <w:sz w:val="24"/>
          <w:szCs w:val="24"/>
          <w:lang w:val="en-US"/>
        </w:rPr>
        <w:t xml:space="preserve"> improve either employee or</w:t>
      </w:r>
      <w:r w:rsidRPr="00270E70">
        <w:rPr>
          <w:rFonts w:ascii="Times New Roman" w:hAnsi="Times New Roman" w:cs="Times New Roman"/>
          <w:sz w:val="24"/>
          <w:szCs w:val="24"/>
          <w:lang w:val="en-US"/>
        </w:rPr>
        <w:t xml:space="preserve"> business performance. </w:t>
      </w:r>
      <w:r w:rsidR="002C7FC4">
        <w:rPr>
          <w:rFonts w:ascii="Times New Roman" w:hAnsi="Times New Roman" w:cs="Times New Roman"/>
          <w:sz w:val="24"/>
          <w:szCs w:val="24"/>
          <w:lang w:val="en-US"/>
        </w:rPr>
        <w:t xml:space="preserve">At best the use of the tests </w:t>
      </w:r>
      <w:r w:rsidR="002C7FC4" w:rsidRPr="00270E70">
        <w:rPr>
          <w:rFonts w:ascii="Times New Roman" w:hAnsi="Times New Roman" w:cs="Times New Roman"/>
          <w:sz w:val="24"/>
          <w:szCs w:val="24"/>
          <w:lang w:val="en-US"/>
        </w:rPr>
        <w:t xml:space="preserve">appear </w:t>
      </w:r>
      <w:r w:rsidR="006C46E5">
        <w:rPr>
          <w:rFonts w:ascii="Times New Roman" w:hAnsi="Times New Roman" w:cs="Times New Roman"/>
          <w:sz w:val="24"/>
          <w:szCs w:val="24"/>
          <w:lang w:val="en-US"/>
        </w:rPr>
        <w:t>to highlight the tool being used to assess</w:t>
      </w:r>
      <w:r w:rsidR="002C7FC4" w:rsidRPr="00270E70">
        <w:rPr>
          <w:rFonts w:ascii="Times New Roman" w:hAnsi="Times New Roman" w:cs="Times New Roman"/>
          <w:sz w:val="24"/>
          <w:szCs w:val="24"/>
          <w:lang w:val="en-US"/>
        </w:rPr>
        <w:t xml:space="preserve"> how </w:t>
      </w:r>
      <w:r w:rsidR="002C7FC4" w:rsidRPr="002C7FC4">
        <w:rPr>
          <w:rFonts w:ascii="Times New Roman" w:hAnsi="Times New Roman" w:cs="Times New Roman"/>
          <w:i/>
          <w:sz w:val="24"/>
          <w:szCs w:val="24"/>
          <w:lang w:val="en-US"/>
        </w:rPr>
        <w:t>‘individuals respond toward problems, people, pace, and procedures in a specific point in time</w:t>
      </w:r>
      <w:r w:rsidR="002C7FC4" w:rsidRPr="00270E70">
        <w:rPr>
          <w:rFonts w:ascii="Times New Roman" w:hAnsi="Times New Roman" w:cs="Times New Roman"/>
          <w:sz w:val="24"/>
          <w:szCs w:val="24"/>
          <w:lang w:val="en-US"/>
        </w:rPr>
        <w:t xml:space="preserve"> (</w:t>
      </w:r>
      <w:proofErr w:type="spellStart"/>
      <w:r w:rsidR="002C7FC4" w:rsidRPr="00270E70">
        <w:rPr>
          <w:rFonts w:ascii="Times New Roman" w:hAnsi="Times New Roman" w:cs="Times New Roman"/>
          <w:sz w:val="24"/>
          <w:szCs w:val="24"/>
          <w:lang w:val="en-US"/>
        </w:rPr>
        <w:t>Sartori</w:t>
      </w:r>
      <w:proofErr w:type="spellEnd"/>
      <w:r w:rsidR="002C7FC4" w:rsidRPr="00270E70">
        <w:rPr>
          <w:rFonts w:ascii="Times New Roman" w:hAnsi="Times New Roman" w:cs="Times New Roman"/>
          <w:sz w:val="24"/>
          <w:szCs w:val="24"/>
          <w:lang w:val="en-US"/>
        </w:rPr>
        <w:t xml:space="preserve">, 2010), </w:t>
      </w:r>
      <w:r w:rsidR="006C46E5">
        <w:rPr>
          <w:rFonts w:ascii="Times New Roman" w:hAnsi="Times New Roman" w:cs="Times New Roman"/>
          <w:sz w:val="24"/>
          <w:szCs w:val="24"/>
          <w:lang w:val="en-US"/>
        </w:rPr>
        <w:t xml:space="preserve">but does </w:t>
      </w:r>
      <w:proofErr w:type="gramStart"/>
      <w:r w:rsidR="006C46E5">
        <w:rPr>
          <w:rFonts w:ascii="Times New Roman" w:hAnsi="Times New Roman" w:cs="Times New Roman"/>
          <w:sz w:val="24"/>
          <w:szCs w:val="24"/>
          <w:lang w:val="en-US"/>
        </w:rPr>
        <w:t>not unpack</w:t>
      </w:r>
      <w:proofErr w:type="gramEnd"/>
      <w:r w:rsidR="006C46E5">
        <w:rPr>
          <w:rFonts w:ascii="Times New Roman" w:hAnsi="Times New Roman" w:cs="Times New Roman"/>
          <w:sz w:val="24"/>
          <w:szCs w:val="24"/>
          <w:lang w:val="en-US"/>
        </w:rPr>
        <w:t xml:space="preserve"> whether it can </w:t>
      </w:r>
      <w:r w:rsidR="002C7FC4">
        <w:rPr>
          <w:rFonts w:ascii="Times New Roman" w:hAnsi="Times New Roman" w:cs="Times New Roman"/>
          <w:sz w:val="24"/>
          <w:szCs w:val="24"/>
          <w:lang w:val="en-US"/>
        </w:rPr>
        <w:t>predicting</w:t>
      </w:r>
      <w:r w:rsidR="002C7FC4" w:rsidRPr="00270E70">
        <w:rPr>
          <w:rFonts w:ascii="Times New Roman" w:hAnsi="Times New Roman" w:cs="Times New Roman"/>
          <w:sz w:val="24"/>
          <w:szCs w:val="24"/>
          <w:lang w:val="en-US"/>
        </w:rPr>
        <w:t xml:space="preserve"> </w:t>
      </w:r>
      <w:r w:rsidR="002C7FC4">
        <w:rPr>
          <w:rFonts w:ascii="Times New Roman" w:hAnsi="Times New Roman" w:cs="Times New Roman"/>
          <w:sz w:val="24"/>
          <w:szCs w:val="24"/>
          <w:lang w:val="en-US"/>
        </w:rPr>
        <w:t>future</w:t>
      </w:r>
      <w:r w:rsidR="002C7FC4" w:rsidRPr="00270E70">
        <w:rPr>
          <w:rFonts w:ascii="Times New Roman" w:hAnsi="Times New Roman" w:cs="Times New Roman"/>
          <w:sz w:val="24"/>
          <w:szCs w:val="24"/>
          <w:lang w:val="en-US"/>
        </w:rPr>
        <w:t> </w:t>
      </w:r>
      <w:proofErr w:type="spellStart"/>
      <w:r w:rsidR="002C7FC4" w:rsidRPr="00270E70">
        <w:rPr>
          <w:rFonts w:ascii="Times New Roman" w:hAnsi="Times New Roman" w:cs="Times New Roman"/>
          <w:sz w:val="24"/>
          <w:szCs w:val="24"/>
          <w:lang w:val="es-ES_tradnl"/>
        </w:rPr>
        <w:t>proficien</w:t>
      </w:r>
      <w:r w:rsidR="002C7FC4">
        <w:rPr>
          <w:rFonts w:ascii="Times New Roman" w:hAnsi="Times New Roman" w:cs="Times New Roman"/>
          <w:sz w:val="24"/>
          <w:szCs w:val="24"/>
          <w:lang w:val="es-ES_tradnl"/>
        </w:rPr>
        <w:t>cy</w:t>
      </w:r>
      <w:proofErr w:type="spellEnd"/>
      <w:r w:rsidR="002C7FC4">
        <w:rPr>
          <w:rFonts w:ascii="Times New Roman" w:hAnsi="Times New Roman" w:cs="Times New Roman"/>
          <w:sz w:val="24"/>
          <w:szCs w:val="24"/>
          <w:lang w:val="es-ES_tradnl"/>
        </w:rPr>
        <w:t xml:space="preserve">/performance </w:t>
      </w:r>
      <w:r w:rsidR="002C7FC4" w:rsidRPr="00270E70">
        <w:rPr>
          <w:rFonts w:ascii="Times New Roman" w:hAnsi="Times New Roman" w:cs="Times New Roman"/>
          <w:sz w:val="24"/>
          <w:szCs w:val="24"/>
          <w:lang w:val="en-US"/>
        </w:rPr>
        <w:t>(Wolfe, 2011)</w:t>
      </w:r>
      <w:r w:rsidR="002C7FC4">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The one </w:t>
      </w:r>
      <w:r w:rsidR="002E602B">
        <w:rPr>
          <w:rFonts w:ascii="Times New Roman" w:hAnsi="Times New Roman" w:cs="Times New Roman"/>
          <w:sz w:val="24"/>
          <w:szCs w:val="24"/>
          <w:lang w:val="en-US"/>
        </w:rPr>
        <w:t xml:space="preserve">longer-term </w:t>
      </w:r>
      <w:r w:rsidRPr="00270E70">
        <w:rPr>
          <w:rFonts w:ascii="Times New Roman" w:hAnsi="Times New Roman" w:cs="Times New Roman"/>
          <w:sz w:val="24"/>
          <w:szCs w:val="24"/>
          <w:lang w:val="en-US"/>
        </w:rPr>
        <w:t>study (Keogh, 2017) which collected data over a 5-year period</w:t>
      </w:r>
      <w:r w:rsidR="00A62472">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did not re-test on any one </w:t>
      </w:r>
      <w:r w:rsidRPr="00A62472">
        <w:rPr>
          <w:rFonts w:ascii="Times New Roman" w:hAnsi="Times New Roman" w:cs="Times New Roman"/>
          <w:color w:val="000000" w:themeColor="text1"/>
          <w:sz w:val="24"/>
          <w:szCs w:val="24"/>
          <w:lang w:val="en-US"/>
        </w:rPr>
        <w:t>individual, therefore not providing a longitudinal study.</w:t>
      </w:r>
      <w:r w:rsidRPr="00A62472">
        <w:rPr>
          <w:rFonts w:ascii="Times New Roman" w:hAnsi="Times New Roman" w:cs="Times New Roman"/>
          <w:color w:val="000000" w:themeColor="text1"/>
          <w:sz w:val="24"/>
          <w:szCs w:val="24"/>
          <w:shd w:val="clear" w:color="auto" w:fill="FFFFFF"/>
          <w:lang w:val="en-US"/>
        </w:rPr>
        <w:t xml:space="preserve"> Th</w:t>
      </w:r>
      <w:r w:rsidR="002E602B" w:rsidRPr="00A62472">
        <w:rPr>
          <w:rFonts w:ascii="Times New Roman" w:hAnsi="Times New Roman" w:cs="Times New Roman"/>
          <w:color w:val="000000" w:themeColor="text1"/>
          <w:sz w:val="24"/>
          <w:szCs w:val="24"/>
          <w:shd w:val="clear" w:color="auto" w:fill="FFFFFF"/>
          <w:lang w:val="en-US"/>
        </w:rPr>
        <w:t xml:space="preserve">is </w:t>
      </w:r>
      <w:r w:rsidRPr="00A62472">
        <w:rPr>
          <w:rFonts w:ascii="Times New Roman" w:hAnsi="Times New Roman" w:cs="Times New Roman"/>
          <w:color w:val="000000" w:themeColor="text1"/>
          <w:sz w:val="24"/>
          <w:szCs w:val="24"/>
          <w:shd w:val="clear" w:color="auto" w:fill="FFFFFF"/>
          <w:lang w:val="en-US"/>
        </w:rPr>
        <w:t xml:space="preserve">lack of </w:t>
      </w:r>
      <w:r w:rsidR="002E602B" w:rsidRPr="00A62472">
        <w:rPr>
          <w:rFonts w:ascii="Times New Roman" w:hAnsi="Times New Roman" w:cs="Times New Roman"/>
          <w:color w:val="000000" w:themeColor="text1"/>
          <w:sz w:val="24"/>
          <w:szCs w:val="24"/>
          <w:shd w:val="clear" w:color="auto" w:fill="FFFFFF"/>
          <w:lang w:val="en-US"/>
        </w:rPr>
        <w:lastRenderedPageBreak/>
        <w:t xml:space="preserve">impact </w:t>
      </w:r>
      <w:r w:rsidRPr="00A62472">
        <w:rPr>
          <w:rFonts w:ascii="Times New Roman" w:hAnsi="Times New Roman" w:cs="Times New Roman"/>
          <w:color w:val="000000" w:themeColor="text1"/>
          <w:sz w:val="24"/>
          <w:szCs w:val="24"/>
          <w:shd w:val="clear" w:color="auto" w:fill="FFFFFF"/>
          <w:lang w:val="en-US"/>
        </w:rPr>
        <w:t xml:space="preserve">evidence </w:t>
      </w:r>
      <w:r w:rsidR="002E602B" w:rsidRPr="00A62472">
        <w:rPr>
          <w:rFonts w:ascii="Times New Roman" w:hAnsi="Times New Roman" w:cs="Times New Roman"/>
          <w:color w:val="000000" w:themeColor="text1"/>
          <w:sz w:val="24"/>
          <w:szCs w:val="24"/>
          <w:shd w:val="clear" w:color="auto" w:fill="FFFFFF"/>
          <w:lang w:val="en-US"/>
        </w:rPr>
        <w:t>c</w:t>
      </w:r>
      <w:r w:rsidRPr="00A62472">
        <w:rPr>
          <w:rFonts w:ascii="Times New Roman" w:hAnsi="Times New Roman" w:cs="Times New Roman"/>
          <w:color w:val="000000" w:themeColor="text1"/>
          <w:sz w:val="24"/>
          <w:szCs w:val="24"/>
          <w:shd w:val="clear" w:color="auto" w:fill="FFFFFF"/>
          <w:lang w:val="en-US"/>
        </w:rPr>
        <w:t xml:space="preserve">ould trigger a warning for </w:t>
      </w:r>
      <w:r w:rsidR="002E602B" w:rsidRPr="00A62472">
        <w:rPr>
          <w:rFonts w:ascii="Times New Roman" w:hAnsi="Times New Roman" w:cs="Times New Roman"/>
          <w:color w:val="000000" w:themeColor="text1"/>
          <w:sz w:val="24"/>
          <w:szCs w:val="24"/>
          <w:shd w:val="clear" w:color="auto" w:fill="FFFFFF"/>
          <w:lang w:val="en-US"/>
        </w:rPr>
        <w:t>a</w:t>
      </w:r>
      <w:r w:rsidRPr="00A62472">
        <w:rPr>
          <w:rFonts w:ascii="Times New Roman" w:hAnsi="Times New Roman" w:cs="Times New Roman"/>
          <w:color w:val="000000" w:themeColor="text1"/>
          <w:sz w:val="24"/>
          <w:szCs w:val="24"/>
          <w:shd w:val="clear" w:color="auto" w:fill="FFFFFF"/>
          <w:lang w:val="en-US"/>
        </w:rPr>
        <w:t xml:space="preserve"> practitioner likely to employ a DiSC </w:t>
      </w:r>
      <w:r w:rsidR="002E602B" w:rsidRPr="00A62472">
        <w:rPr>
          <w:rFonts w:ascii="Times New Roman" w:hAnsi="Times New Roman" w:cs="Times New Roman"/>
          <w:color w:val="000000" w:themeColor="text1"/>
          <w:sz w:val="24"/>
          <w:szCs w:val="24"/>
          <w:shd w:val="clear" w:color="auto" w:fill="FFFFFF"/>
          <w:lang w:val="en-US"/>
        </w:rPr>
        <w:t>t</w:t>
      </w:r>
      <w:r w:rsidRPr="00A62472">
        <w:rPr>
          <w:rFonts w:ascii="Times New Roman" w:hAnsi="Times New Roman" w:cs="Times New Roman"/>
          <w:color w:val="000000" w:themeColor="text1"/>
          <w:sz w:val="24"/>
          <w:szCs w:val="24"/>
          <w:shd w:val="clear" w:color="auto" w:fill="FFFFFF"/>
          <w:lang w:val="en-US"/>
        </w:rPr>
        <w:t>o support a high cost/risk SP strategy. As purported</w:t>
      </w:r>
      <w:r w:rsidRPr="00A62472">
        <w:rPr>
          <w:rFonts w:ascii="Times New Roman" w:hAnsi="Times New Roman" w:cs="Times New Roman"/>
          <w:color w:val="000000" w:themeColor="text1"/>
          <w:sz w:val="24"/>
          <w:szCs w:val="24"/>
          <w:lang w:val="en-US"/>
        </w:rPr>
        <w:t xml:space="preserve"> by </w:t>
      </w:r>
      <w:proofErr w:type="spellStart"/>
      <w:r w:rsidRPr="00A62472">
        <w:rPr>
          <w:rFonts w:ascii="Times New Roman" w:hAnsi="Times New Roman" w:cs="Times New Roman"/>
          <w:color w:val="000000" w:themeColor="text1"/>
          <w:sz w:val="24"/>
          <w:szCs w:val="24"/>
          <w:lang w:val="en-US"/>
        </w:rPr>
        <w:t>Ungemah</w:t>
      </w:r>
      <w:proofErr w:type="spellEnd"/>
      <w:r w:rsidRPr="00A62472">
        <w:rPr>
          <w:rFonts w:ascii="Times New Roman" w:hAnsi="Times New Roman" w:cs="Times New Roman"/>
          <w:color w:val="000000" w:themeColor="text1"/>
          <w:sz w:val="24"/>
          <w:szCs w:val="24"/>
          <w:lang w:val="en-US"/>
        </w:rPr>
        <w:t xml:space="preserve"> (2016)</w:t>
      </w:r>
      <w:r w:rsidR="00A62472" w:rsidRPr="00A62472">
        <w:rPr>
          <w:rFonts w:ascii="Times New Roman" w:hAnsi="Times New Roman" w:cs="Times New Roman"/>
          <w:color w:val="000000" w:themeColor="text1"/>
          <w:sz w:val="24"/>
          <w:szCs w:val="24"/>
          <w:lang w:val="en-US"/>
        </w:rPr>
        <w:t>,</w:t>
      </w:r>
      <w:r w:rsidRPr="00A62472">
        <w:rPr>
          <w:rFonts w:ascii="Times New Roman" w:hAnsi="Times New Roman" w:cs="Times New Roman"/>
          <w:color w:val="000000" w:themeColor="text1"/>
          <w:sz w:val="24"/>
          <w:szCs w:val="24"/>
          <w:lang w:val="en-US"/>
        </w:rPr>
        <w:t xml:space="preserve"> doing so </w:t>
      </w:r>
      <w:r w:rsidR="00A62472" w:rsidRPr="00A62472">
        <w:rPr>
          <w:rFonts w:ascii="Times New Roman" w:hAnsi="Times New Roman" w:cs="Times New Roman"/>
          <w:color w:val="000000" w:themeColor="text1"/>
          <w:sz w:val="24"/>
          <w:szCs w:val="24"/>
          <w:lang w:val="en-US"/>
        </w:rPr>
        <w:t>would open,</w:t>
      </w:r>
      <w:r w:rsidR="00A62472">
        <w:rPr>
          <w:rFonts w:ascii="Times New Roman" w:hAnsi="Times New Roman" w:cs="Times New Roman"/>
          <w:color w:val="000000" w:themeColor="text1"/>
          <w:sz w:val="24"/>
          <w:szCs w:val="24"/>
          <w:lang w:val="en-US"/>
        </w:rPr>
        <w:t xml:space="preserve"> the door to misguidance. Furthermore g</w:t>
      </w:r>
      <w:r w:rsidRPr="00270E70">
        <w:rPr>
          <w:rFonts w:ascii="Times New Roman" w:hAnsi="Times New Roman" w:cs="Times New Roman"/>
          <w:sz w:val="24"/>
          <w:szCs w:val="24"/>
          <w:lang w:val="en-US"/>
        </w:rPr>
        <w:t xml:space="preserve">iven </w:t>
      </w:r>
      <w:r w:rsidRPr="00270E70">
        <w:rPr>
          <w:rFonts w:ascii="Times New Roman" w:hAnsi="Times New Roman" w:cs="Times New Roman"/>
          <w:sz w:val="24"/>
          <w:szCs w:val="24"/>
          <w:shd w:val="clear" w:color="auto" w:fill="FFFFFF"/>
          <w:lang w:val="de-DE"/>
        </w:rPr>
        <w:t>Schmidt</w:t>
      </w:r>
      <w:r w:rsidRPr="00270E70">
        <w:rPr>
          <w:rFonts w:ascii="Times New Roman" w:hAnsi="Times New Roman" w:cs="Times New Roman"/>
          <w:sz w:val="24"/>
          <w:szCs w:val="24"/>
          <w:shd w:val="clear" w:color="auto" w:fill="FFFFFF"/>
          <w:lang w:val="en-US"/>
        </w:rPr>
        <w:t xml:space="preserve">’s (2013) </w:t>
      </w:r>
      <w:r w:rsidR="00A02C55">
        <w:rPr>
          <w:rFonts w:ascii="Times New Roman" w:hAnsi="Times New Roman" w:cs="Times New Roman"/>
          <w:sz w:val="24"/>
          <w:szCs w:val="24"/>
          <w:shd w:val="clear" w:color="auto" w:fill="FFFFFF"/>
          <w:lang w:val="en-US"/>
        </w:rPr>
        <w:t xml:space="preserve">long-range </w:t>
      </w:r>
      <w:r w:rsidR="00A02C55" w:rsidRPr="00270E70">
        <w:rPr>
          <w:rFonts w:ascii="Times New Roman" w:hAnsi="Times New Roman" w:cs="Times New Roman"/>
          <w:sz w:val="24"/>
          <w:szCs w:val="24"/>
          <w:shd w:val="clear" w:color="auto" w:fill="FFFFFF"/>
          <w:lang w:val="en-US"/>
        </w:rPr>
        <w:t xml:space="preserve">workplace productivity </w:t>
      </w:r>
      <w:r w:rsidRPr="00270E70">
        <w:rPr>
          <w:rFonts w:ascii="Times New Roman" w:hAnsi="Times New Roman" w:cs="Times New Roman"/>
          <w:sz w:val="24"/>
          <w:szCs w:val="24"/>
          <w:shd w:val="clear" w:color="auto" w:fill="FFFFFF"/>
          <w:lang w:val="en-US"/>
        </w:rPr>
        <w:t>meta-analysis show</w:t>
      </w:r>
      <w:r w:rsidR="00A62472">
        <w:rPr>
          <w:rFonts w:ascii="Times New Roman" w:hAnsi="Times New Roman" w:cs="Times New Roman"/>
          <w:sz w:val="24"/>
          <w:szCs w:val="24"/>
          <w:shd w:val="clear" w:color="auto" w:fill="FFFFFF"/>
          <w:lang w:val="en-US"/>
        </w:rPr>
        <w:t>ing</w:t>
      </w:r>
      <w:r w:rsidRPr="00270E70">
        <w:rPr>
          <w:rFonts w:ascii="Times New Roman" w:hAnsi="Times New Roman" w:cs="Times New Roman"/>
          <w:sz w:val="24"/>
          <w:szCs w:val="24"/>
          <w:shd w:val="clear" w:color="auto" w:fill="FFFFFF"/>
          <w:lang w:val="en-US"/>
        </w:rPr>
        <w:t xml:space="preserve"> PTs bottoming the league in terms of effectiveness i</w:t>
      </w:r>
      <w:r w:rsidR="007E3FC8" w:rsidRPr="00270E70">
        <w:rPr>
          <w:rFonts w:ascii="Times New Roman" w:hAnsi="Times New Roman" w:cs="Times New Roman"/>
          <w:sz w:val="24"/>
          <w:szCs w:val="24"/>
          <w:shd w:val="clear" w:color="auto" w:fill="FFFFFF"/>
          <w:lang w:val="en-US"/>
        </w:rPr>
        <w:t>n selection practices (figure 6</w:t>
      </w:r>
      <w:r w:rsidR="00A62472">
        <w:rPr>
          <w:rFonts w:ascii="Times New Roman" w:hAnsi="Times New Roman" w:cs="Times New Roman"/>
          <w:sz w:val="24"/>
          <w:szCs w:val="24"/>
          <w:shd w:val="clear" w:color="auto" w:fill="FFFFFF"/>
          <w:lang w:val="en-US"/>
        </w:rPr>
        <w:t xml:space="preserve"> cited in Whitney, 2014), p</w:t>
      </w:r>
      <w:r w:rsidR="00A62472" w:rsidRPr="00270E70">
        <w:rPr>
          <w:rFonts w:ascii="Times New Roman" w:hAnsi="Times New Roman" w:cs="Times New Roman"/>
          <w:sz w:val="24"/>
          <w:szCs w:val="24"/>
          <w:shd w:val="clear" w:color="auto" w:fill="FFFFFF"/>
          <w:lang w:val="en-US"/>
        </w:rPr>
        <w:t>racti</w:t>
      </w:r>
      <w:r w:rsidR="00A62472">
        <w:rPr>
          <w:rFonts w:ascii="Times New Roman" w:hAnsi="Times New Roman" w:cs="Times New Roman"/>
          <w:sz w:val="24"/>
          <w:szCs w:val="24"/>
          <w:shd w:val="clear" w:color="auto" w:fill="FFFFFF"/>
          <w:lang w:val="en-US"/>
        </w:rPr>
        <w:t xml:space="preserve">tioners </w:t>
      </w:r>
      <w:r w:rsidR="00A62472" w:rsidRPr="00270E70">
        <w:rPr>
          <w:rFonts w:ascii="Times New Roman" w:hAnsi="Times New Roman" w:cs="Times New Roman"/>
          <w:sz w:val="24"/>
          <w:szCs w:val="24"/>
          <w:shd w:val="clear" w:color="auto" w:fill="FFFFFF"/>
          <w:lang w:val="en-US"/>
        </w:rPr>
        <w:t xml:space="preserve">should </w:t>
      </w:r>
      <w:r w:rsidR="00A62472">
        <w:rPr>
          <w:rFonts w:ascii="Times New Roman" w:hAnsi="Times New Roman" w:cs="Times New Roman"/>
          <w:sz w:val="24"/>
          <w:szCs w:val="24"/>
          <w:shd w:val="clear" w:color="auto" w:fill="FFFFFF"/>
          <w:lang w:val="en-US"/>
        </w:rPr>
        <w:t>re-</w:t>
      </w:r>
      <w:r w:rsidR="00A62472" w:rsidRPr="00270E70">
        <w:rPr>
          <w:rFonts w:ascii="Times New Roman" w:hAnsi="Times New Roman" w:cs="Times New Roman"/>
          <w:sz w:val="24"/>
          <w:szCs w:val="24"/>
          <w:shd w:val="clear" w:color="auto" w:fill="FFFFFF"/>
          <w:lang w:val="en-US"/>
        </w:rPr>
        <w:t xml:space="preserve">consider </w:t>
      </w:r>
      <w:r w:rsidR="00A62472">
        <w:rPr>
          <w:rFonts w:ascii="Times New Roman" w:hAnsi="Times New Roman" w:cs="Times New Roman"/>
          <w:sz w:val="24"/>
          <w:szCs w:val="24"/>
          <w:shd w:val="clear" w:color="auto" w:fill="FFFFFF"/>
          <w:lang w:val="en-US"/>
        </w:rPr>
        <w:t xml:space="preserve">whether the odds continue to be </w:t>
      </w:r>
      <w:r w:rsidR="00A62472" w:rsidRPr="00270E70">
        <w:rPr>
          <w:rFonts w:ascii="Times New Roman" w:hAnsi="Times New Roman" w:cs="Times New Roman"/>
          <w:sz w:val="24"/>
          <w:szCs w:val="24"/>
          <w:shd w:val="clear" w:color="auto" w:fill="FFFFFF"/>
          <w:lang w:val="en-US"/>
        </w:rPr>
        <w:t xml:space="preserve">stacked more favorably </w:t>
      </w:r>
      <w:r w:rsidR="00A62472">
        <w:rPr>
          <w:rFonts w:ascii="Times New Roman" w:hAnsi="Times New Roman" w:cs="Times New Roman"/>
          <w:sz w:val="24"/>
          <w:szCs w:val="24"/>
          <w:shd w:val="clear" w:color="auto" w:fill="FFFFFF"/>
          <w:lang w:val="en-US"/>
        </w:rPr>
        <w:t xml:space="preserve">with  </w:t>
      </w:r>
      <w:r w:rsidR="00F73076">
        <w:rPr>
          <w:rFonts w:ascii="Times New Roman" w:hAnsi="Times New Roman" w:cs="Times New Roman"/>
          <w:sz w:val="24"/>
          <w:szCs w:val="24"/>
          <w:shd w:val="clear" w:color="auto" w:fill="FFFFFF"/>
          <w:lang w:val="en-US"/>
        </w:rPr>
        <w:t xml:space="preserve">other </w:t>
      </w:r>
      <w:r w:rsidR="00A62472">
        <w:rPr>
          <w:rFonts w:ascii="Times New Roman" w:hAnsi="Times New Roman" w:cs="Times New Roman"/>
          <w:sz w:val="24"/>
          <w:szCs w:val="24"/>
          <w:shd w:val="clear" w:color="auto" w:fill="FFFFFF"/>
          <w:lang w:val="en-US"/>
        </w:rPr>
        <w:t xml:space="preserve">tools, despite the </w:t>
      </w:r>
      <w:r w:rsidR="0033648A">
        <w:rPr>
          <w:rFonts w:ascii="Times New Roman" w:hAnsi="Times New Roman" w:cs="Times New Roman"/>
          <w:sz w:val="24"/>
          <w:szCs w:val="24"/>
          <w:shd w:val="clear" w:color="auto" w:fill="FFFFFF"/>
          <w:lang w:val="en-US"/>
        </w:rPr>
        <w:t>modern-</w:t>
      </w:r>
      <w:r w:rsidR="00A62472">
        <w:rPr>
          <w:rFonts w:ascii="Times New Roman" w:hAnsi="Times New Roman" w:cs="Times New Roman"/>
          <w:sz w:val="24"/>
          <w:szCs w:val="24"/>
          <w:shd w:val="clear" w:color="auto" w:fill="FFFFFF"/>
          <w:lang w:val="en-US"/>
        </w:rPr>
        <w:t>day bombardment of commercial promises</w:t>
      </w:r>
      <w:r w:rsidR="00F73076">
        <w:rPr>
          <w:rFonts w:ascii="Times New Roman" w:hAnsi="Times New Roman" w:cs="Times New Roman"/>
          <w:sz w:val="24"/>
          <w:szCs w:val="24"/>
          <w:shd w:val="clear" w:color="auto" w:fill="FFFFFF"/>
          <w:lang w:val="en-US"/>
        </w:rPr>
        <w:t xml:space="preserve"> that DiSC delivers</w:t>
      </w:r>
      <w:r w:rsidR="00A62472">
        <w:rPr>
          <w:rFonts w:ascii="Times New Roman" w:hAnsi="Times New Roman" w:cs="Times New Roman"/>
          <w:sz w:val="24"/>
          <w:szCs w:val="24"/>
          <w:shd w:val="clear" w:color="auto" w:fill="FFFFFF"/>
          <w:lang w:val="en-US"/>
        </w:rPr>
        <w:t xml:space="preserve"> business benefit</w:t>
      </w:r>
      <w:r w:rsidR="0033648A">
        <w:rPr>
          <w:rFonts w:ascii="Times New Roman" w:hAnsi="Times New Roman" w:cs="Times New Roman"/>
          <w:sz w:val="24"/>
          <w:szCs w:val="24"/>
          <w:shd w:val="clear" w:color="auto" w:fill="FFFFFF"/>
          <w:lang w:val="en-US"/>
        </w:rPr>
        <w:t>s.</w:t>
      </w:r>
    </w:p>
    <w:p w14:paraId="480CB6CD" w14:textId="77777777" w:rsidR="00792F23" w:rsidRPr="00270E70" w:rsidRDefault="00792F23" w:rsidP="00F73076">
      <w:pPr>
        <w:pStyle w:val="Body"/>
        <w:spacing w:after="0" w:line="480" w:lineRule="auto"/>
        <w:jc w:val="both"/>
        <w:rPr>
          <w:rFonts w:ascii="Times New Roman" w:eastAsia="Times New Roman" w:hAnsi="Times New Roman" w:cs="Times New Roman"/>
          <w:sz w:val="24"/>
          <w:szCs w:val="24"/>
          <w:shd w:val="clear" w:color="auto" w:fill="FFFFFF"/>
        </w:rPr>
      </w:pPr>
      <w:r w:rsidRPr="00270E70">
        <w:rPr>
          <w:rFonts w:ascii="Times New Roman" w:eastAsia="Times New Roman" w:hAnsi="Times New Roman" w:cs="Times New Roman"/>
          <w:noProof/>
          <w:sz w:val="24"/>
          <w:szCs w:val="24"/>
        </w:rPr>
        <w:drawing>
          <wp:inline distT="0" distB="0" distL="0" distR="0" wp14:anchorId="3DC92109" wp14:editId="159E512F">
            <wp:extent cx="4295775" cy="1847850"/>
            <wp:effectExtent l="0" t="0" r="9525" b="0"/>
            <wp:docPr id="7" name="officeArt object"/>
            <wp:cNvGraphicFramePr/>
            <a:graphic xmlns:a="http://schemas.openxmlformats.org/drawingml/2006/main">
              <a:graphicData uri="http://schemas.openxmlformats.org/drawingml/2006/picture">
                <pic:pic xmlns:pic="http://schemas.openxmlformats.org/drawingml/2006/picture">
                  <pic:nvPicPr>
                    <pic:cNvPr id="1073741832" name="image7.png"/>
                    <pic:cNvPicPr>
                      <a:picLocks noChangeAspect="1"/>
                    </pic:cNvPicPr>
                  </pic:nvPicPr>
                  <pic:blipFill>
                    <a:blip r:embed="rId15">
                      <a:extLst/>
                    </a:blip>
                    <a:stretch>
                      <a:fillRect/>
                    </a:stretch>
                  </pic:blipFill>
                  <pic:spPr>
                    <a:xfrm>
                      <a:off x="0" y="0"/>
                      <a:ext cx="4295806" cy="1847863"/>
                    </a:xfrm>
                    <a:prstGeom prst="rect">
                      <a:avLst/>
                    </a:prstGeom>
                    <a:ln w="12700" cap="flat">
                      <a:noFill/>
                      <a:miter lim="400000"/>
                    </a:ln>
                    <a:effectLst/>
                  </pic:spPr>
                </pic:pic>
              </a:graphicData>
            </a:graphic>
          </wp:inline>
        </w:drawing>
      </w:r>
    </w:p>
    <w:p w14:paraId="32B7BECB" w14:textId="4BC72933" w:rsidR="00792F23" w:rsidRDefault="00894C1B" w:rsidP="00F73076">
      <w:pPr>
        <w:pStyle w:val="Caption"/>
        <w:spacing w:after="0"/>
        <w:jc w:val="both"/>
        <w:rPr>
          <w:rFonts w:ascii="Times New Roman" w:hAnsi="Times New Roman" w:cs="Times New Roman"/>
        </w:rPr>
      </w:pPr>
      <w:bookmarkStart w:id="23" w:name="_Toc503082763"/>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6</w:t>
      </w:r>
      <w:r w:rsidRPr="00270E70">
        <w:rPr>
          <w:rFonts w:ascii="Times New Roman" w:hAnsi="Times New Roman" w:cs="Times New Roman"/>
        </w:rPr>
        <w:fldChar w:fldCharType="end"/>
      </w:r>
      <w:r w:rsidRPr="00270E70">
        <w:rPr>
          <w:rFonts w:ascii="Times New Roman" w:hAnsi="Times New Roman" w:cs="Times New Roman"/>
        </w:rPr>
        <w:t>: league in terms of effectiveness in selection practices (Cited in Whitney, 2014)</w:t>
      </w:r>
      <w:bookmarkEnd w:id="23"/>
    </w:p>
    <w:p w14:paraId="4C55FBA4" w14:textId="4E9FC131" w:rsidR="00A62472" w:rsidRDefault="00A62472" w:rsidP="00A62472">
      <w:pPr>
        <w:pStyle w:val="Body"/>
        <w:rPr>
          <w:lang w:val="en-US"/>
        </w:rPr>
      </w:pPr>
    </w:p>
    <w:p w14:paraId="4169298A" w14:textId="11D699A2" w:rsidR="0033648A" w:rsidRPr="00270E70" w:rsidRDefault="00A62472" w:rsidP="0033648A">
      <w:pPr>
        <w:pStyle w:val="Body"/>
        <w:spacing w:line="480" w:lineRule="auto"/>
        <w:jc w:val="both"/>
        <w:rPr>
          <w:rFonts w:ascii="Times New Roman" w:eastAsia="Times New Roman" w:hAnsi="Times New Roman" w:cs="Times New Roman"/>
          <w:sz w:val="24"/>
          <w:szCs w:val="24"/>
          <w:shd w:val="clear" w:color="auto" w:fill="C0C0C0"/>
        </w:rPr>
      </w:pPr>
      <w:r w:rsidRPr="00270E70">
        <w:rPr>
          <w:rFonts w:ascii="Times New Roman" w:hAnsi="Times New Roman" w:cs="Times New Roman"/>
          <w:sz w:val="24"/>
          <w:szCs w:val="24"/>
          <w:shd w:val="clear" w:color="auto" w:fill="FFFFFF"/>
          <w:lang w:val="en-US"/>
        </w:rPr>
        <w:t>HR practitioners indeed are not alone in having being duped by clever marketing or fads over time (Paul, 2004</w:t>
      </w:r>
      <w:proofErr w:type="gramStart"/>
      <w:r w:rsidR="0033648A">
        <w:rPr>
          <w:rFonts w:ascii="Times New Roman" w:hAnsi="Times New Roman" w:cs="Times New Roman"/>
          <w:sz w:val="24"/>
          <w:szCs w:val="24"/>
          <w:shd w:val="clear" w:color="auto" w:fill="FFFFFF"/>
          <w:lang w:val="en-US"/>
        </w:rPr>
        <w:t>) ;</w:t>
      </w:r>
      <w:proofErr w:type="gramEnd"/>
      <w:r w:rsidR="0033648A">
        <w:rPr>
          <w:rFonts w:ascii="Times New Roman" w:hAnsi="Times New Roman" w:cs="Times New Roman"/>
          <w:sz w:val="24"/>
          <w:szCs w:val="24"/>
          <w:shd w:val="clear" w:color="auto" w:fill="FFFFFF"/>
          <w:lang w:val="en-US"/>
        </w:rPr>
        <w:t xml:space="preserve"> although today there is sea-c</w:t>
      </w:r>
      <w:r w:rsidRPr="00270E70">
        <w:rPr>
          <w:rFonts w:ascii="Times New Roman" w:hAnsi="Times New Roman" w:cs="Times New Roman"/>
          <w:sz w:val="24"/>
          <w:szCs w:val="24"/>
          <w:shd w:val="clear" w:color="auto" w:fill="FFFFFF"/>
          <w:lang w:val="en-US"/>
        </w:rPr>
        <w:t>hange in commitment to evidence-based practices (Gifford, 2016)</w:t>
      </w:r>
      <w:r w:rsidR="0033648A">
        <w:rPr>
          <w:rFonts w:ascii="Times New Roman" w:hAnsi="Times New Roman" w:cs="Times New Roman"/>
          <w:sz w:val="24"/>
          <w:szCs w:val="24"/>
          <w:shd w:val="clear" w:color="auto" w:fill="FFFFFF"/>
          <w:lang w:val="en-US"/>
        </w:rPr>
        <w:t xml:space="preserve">. Furthermore, while </w:t>
      </w:r>
      <w:r w:rsidR="00F73076">
        <w:rPr>
          <w:rFonts w:ascii="Times New Roman" w:hAnsi="Times New Roman" w:cs="Times New Roman"/>
          <w:sz w:val="24"/>
          <w:szCs w:val="24"/>
          <w:shd w:val="clear" w:color="auto" w:fill="FFFFFF"/>
          <w:lang w:val="en-US"/>
        </w:rPr>
        <w:t>hypothesized</w:t>
      </w:r>
      <w:r w:rsidR="0033648A">
        <w:rPr>
          <w:rFonts w:ascii="Times New Roman" w:hAnsi="Times New Roman" w:cs="Times New Roman"/>
          <w:sz w:val="24"/>
          <w:szCs w:val="24"/>
          <w:shd w:val="clear" w:color="auto" w:fill="FFFFFF"/>
          <w:lang w:val="en-US"/>
        </w:rPr>
        <w:t xml:space="preserve"> value dominates over proven value, there no consideration of the costs </w:t>
      </w:r>
      <w:r w:rsidR="0033648A">
        <w:rPr>
          <w:rFonts w:ascii="Times New Roman" w:hAnsi="Times New Roman" w:cs="Times New Roman"/>
          <w:sz w:val="24"/>
          <w:szCs w:val="24"/>
          <w:lang w:val="en-US"/>
        </w:rPr>
        <w:t>incurred in employing DiSC-based tests.</w:t>
      </w:r>
      <w:r w:rsidR="0033648A" w:rsidRPr="00270E70">
        <w:rPr>
          <w:rFonts w:ascii="Times New Roman" w:hAnsi="Times New Roman" w:cs="Times New Roman"/>
          <w:sz w:val="24"/>
          <w:szCs w:val="24"/>
          <w:lang w:val="en-US"/>
        </w:rPr>
        <w:t xml:space="preserve"> In two publications, third parties (distributors) </w:t>
      </w:r>
      <w:proofErr w:type="gramStart"/>
      <w:r w:rsidR="0033648A" w:rsidRPr="00270E70">
        <w:rPr>
          <w:rFonts w:ascii="Times New Roman" w:hAnsi="Times New Roman" w:cs="Times New Roman"/>
          <w:sz w:val="24"/>
          <w:szCs w:val="24"/>
          <w:lang w:val="en-US"/>
        </w:rPr>
        <w:t xml:space="preserve">were </w:t>
      </w:r>
      <w:r w:rsidR="0033648A">
        <w:rPr>
          <w:rFonts w:ascii="Times New Roman" w:hAnsi="Times New Roman" w:cs="Times New Roman"/>
          <w:sz w:val="24"/>
          <w:szCs w:val="24"/>
          <w:lang w:val="en-US"/>
        </w:rPr>
        <w:t>paid</w:t>
      </w:r>
      <w:proofErr w:type="gramEnd"/>
      <w:r w:rsidR="0033648A">
        <w:rPr>
          <w:rFonts w:ascii="Times New Roman" w:hAnsi="Times New Roman" w:cs="Times New Roman"/>
          <w:sz w:val="24"/>
          <w:szCs w:val="24"/>
          <w:lang w:val="en-US"/>
        </w:rPr>
        <w:t xml:space="preserve"> </w:t>
      </w:r>
      <w:r w:rsidR="0033648A" w:rsidRPr="00270E70">
        <w:rPr>
          <w:rFonts w:ascii="Times New Roman" w:hAnsi="Times New Roman" w:cs="Times New Roman"/>
          <w:sz w:val="24"/>
          <w:szCs w:val="24"/>
          <w:lang w:val="en-US"/>
        </w:rPr>
        <w:t>to administer the</w:t>
      </w:r>
      <w:r w:rsidR="0033648A">
        <w:rPr>
          <w:rFonts w:ascii="Times New Roman" w:hAnsi="Times New Roman" w:cs="Times New Roman"/>
          <w:sz w:val="24"/>
          <w:szCs w:val="24"/>
          <w:lang w:val="en-US"/>
        </w:rPr>
        <w:t xml:space="preserve">ir </w:t>
      </w:r>
      <w:r w:rsidR="0033648A" w:rsidRPr="00270E70">
        <w:rPr>
          <w:rFonts w:ascii="Times New Roman" w:hAnsi="Times New Roman" w:cs="Times New Roman"/>
          <w:sz w:val="24"/>
          <w:szCs w:val="24"/>
          <w:lang w:val="en-US"/>
        </w:rPr>
        <w:t xml:space="preserve">tests. No discussions or statistics illustrated how companies </w:t>
      </w:r>
      <w:r w:rsidR="0033648A">
        <w:rPr>
          <w:rFonts w:ascii="Times New Roman" w:hAnsi="Times New Roman" w:cs="Times New Roman"/>
          <w:sz w:val="24"/>
          <w:szCs w:val="24"/>
          <w:lang w:val="en-US"/>
        </w:rPr>
        <w:t>w</w:t>
      </w:r>
      <w:r w:rsidR="0033648A" w:rsidRPr="00270E70">
        <w:rPr>
          <w:rFonts w:ascii="Times New Roman" w:hAnsi="Times New Roman" w:cs="Times New Roman"/>
          <w:sz w:val="24"/>
          <w:szCs w:val="24"/>
          <w:lang w:val="en-US"/>
        </w:rPr>
        <w:t>ould fund training in their fac</w:t>
      </w:r>
      <w:r w:rsidR="0033648A">
        <w:rPr>
          <w:rFonts w:ascii="Times New Roman" w:hAnsi="Times New Roman" w:cs="Times New Roman"/>
          <w:sz w:val="24"/>
          <w:szCs w:val="24"/>
          <w:lang w:val="en-US"/>
        </w:rPr>
        <w:t xml:space="preserve">ilitation (Harper, 2008), or </w:t>
      </w:r>
      <w:r w:rsidR="0033648A" w:rsidRPr="00270E70">
        <w:rPr>
          <w:rFonts w:ascii="Times New Roman" w:hAnsi="Times New Roman" w:cs="Times New Roman"/>
          <w:sz w:val="24"/>
          <w:szCs w:val="24"/>
          <w:lang w:val="en-US"/>
        </w:rPr>
        <w:t xml:space="preserve">consider </w:t>
      </w:r>
      <w:r w:rsidR="00EC1795">
        <w:rPr>
          <w:rFonts w:ascii="Times New Roman" w:hAnsi="Times New Roman" w:cs="Times New Roman"/>
          <w:sz w:val="24"/>
          <w:szCs w:val="24"/>
          <w:lang w:val="en-US"/>
        </w:rPr>
        <w:t xml:space="preserve">by </w:t>
      </w:r>
      <w:r w:rsidR="0033648A" w:rsidRPr="00270E70">
        <w:rPr>
          <w:rFonts w:ascii="Times New Roman" w:hAnsi="Times New Roman" w:cs="Times New Roman"/>
          <w:sz w:val="24"/>
          <w:szCs w:val="24"/>
          <w:lang w:val="en-US"/>
        </w:rPr>
        <w:t>who</w:t>
      </w:r>
      <w:r w:rsidR="00F667AE">
        <w:rPr>
          <w:rFonts w:ascii="Times New Roman" w:hAnsi="Times New Roman" w:cs="Times New Roman"/>
          <w:sz w:val="24"/>
          <w:szCs w:val="24"/>
          <w:lang w:val="en-US"/>
        </w:rPr>
        <w:t xml:space="preserve">, or at what cost, </w:t>
      </w:r>
      <w:r w:rsidR="0033648A" w:rsidRPr="00270E70">
        <w:rPr>
          <w:rFonts w:ascii="Times New Roman" w:hAnsi="Times New Roman" w:cs="Times New Roman"/>
          <w:sz w:val="24"/>
          <w:szCs w:val="24"/>
          <w:lang w:val="en-US"/>
        </w:rPr>
        <w:t xml:space="preserve">feedback </w:t>
      </w:r>
      <w:r w:rsidR="0033648A">
        <w:rPr>
          <w:rFonts w:ascii="Times New Roman" w:hAnsi="Times New Roman" w:cs="Times New Roman"/>
          <w:sz w:val="24"/>
          <w:szCs w:val="24"/>
          <w:lang w:val="en-US"/>
        </w:rPr>
        <w:t xml:space="preserve">would be provided </w:t>
      </w:r>
      <w:r w:rsidR="00EC1795">
        <w:rPr>
          <w:rFonts w:ascii="Times New Roman" w:hAnsi="Times New Roman" w:cs="Times New Roman"/>
          <w:sz w:val="24"/>
          <w:szCs w:val="24"/>
          <w:lang w:val="en-US"/>
        </w:rPr>
        <w:t>to</w:t>
      </w:r>
      <w:r w:rsidR="0033648A" w:rsidRPr="00270E70">
        <w:rPr>
          <w:rFonts w:ascii="Times New Roman" w:hAnsi="Times New Roman" w:cs="Times New Roman"/>
          <w:sz w:val="24"/>
          <w:szCs w:val="24"/>
          <w:lang w:val="en-US"/>
        </w:rPr>
        <w:t xml:space="preserve"> participants.</w:t>
      </w:r>
    </w:p>
    <w:p w14:paraId="1E818F40" w14:textId="1AA29475" w:rsidR="00792F23" w:rsidRPr="00270E70" w:rsidRDefault="00792F23" w:rsidP="00792F23">
      <w:pPr>
        <w:pStyle w:val="Heading2"/>
        <w:spacing w:line="480" w:lineRule="auto"/>
        <w:jc w:val="both"/>
        <w:rPr>
          <w:sz w:val="24"/>
          <w:szCs w:val="24"/>
        </w:rPr>
      </w:pPr>
      <w:bookmarkStart w:id="24" w:name="_Toc12"/>
      <w:bookmarkStart w:id="25" w:name="_Toc503082740"/>
      <w:r w:rsidRPr="00270E70">
        <w:rPr>
          <w:sz w:val="24"/>
          <w:szCs w:val="24"/>
          <w:lang w:val="en-US"/>
        </w:rPr>
        <w:t>3.5 Research Trustworthiness</w:t>
      </w:r>
      <w:bookmarkEnd w:id="24"/>
      <w:bookmarkEnd w:id="25"/>
    </w:p>
    <w:p w14:paraId="5ED45EC1" w14:textId="0869EBFE" w:rsidR="0036771B" w:rsidRDefault="00792F23" w:rsidP="00792F23">
      <w:pPr>
        <w:pStyle w:val="Body"/>
        <w:spacing w:line="480" w:lineRule="auto"/>
        <w:jc w:val="both"/>
        <w:rPr>
          <w:rFonts w:ascii="Times New Roman" w:hAnsi="Times New Roman" w:cs="Times New Roman"/>
          <w:sz w:val="24"/>
          <w:szCs w:val="24"/>
          <w:shd w:val="clear" w:color="auto" w:fill="FFFFFF"/>
          <w:lang w:val="en-US"/>
        </w:rPr>
      </w:pPr>
      <w:r w:rsidRPr="00270E70">
        <w:rPr>
          <w:rFonts w:ascii="Times New Roman" w:hAnsi="Times New Roman" w:cs="Times New Roman"/>
          <w:sz w:val="24"/>
          <w:szCs w:val="24"/>
          <w:lang w:val="en-US"/>
        </w:rPr>
        <w:t xml:space="preserve">Discussions </w:t>
      </w:r>
      <w:r w:rsidR="00F667AE">
        <w:rPr>
          <w:rFonts w:ascii="Times New Roman" w:hAnsi="Times New Roman" w:cs="Times New Roman"/>
          <w:sz w:val="24"/>
          <w:szCs w:val="24"/>
          <w:lang w:val="en-US"/>
        </w:rPr>
        <w:t xml:space="preserve">on </w:t>
      </w:r>
      <w:r w:rsidRPr="00270E70">
        <w:rPr>
          <w:rFonts w:ascii="Times New Roman" w:hAnsi="Times New Roman" w:cs="Times New Roman"/>
          <w:sz w:val="24"/>
          <w:szCs w:val="24"/>
          <w:lang w:val="en-US"/>
        </w:rPr>
        <w:t>meth</w:t>
      </w:r>
      <w:r w:rsidR="005E7B4D">
        <w:rPr>
          <w:rFonts w:ascii="Times New Roman" w:hAnsi="Times New Roman" w:cs="Times New Roman"/>
          <w:sz w:val="24"/>
          <w:szCs w:val="24"/>
          <w:lang w:val="en-US"/>
        </w:rPr>
        <w:t xml:space="preserve">odology and </w:t>
      </w:r>
      <w:proofErr w:type="spellStart"/>
      <w:r w:rsidR="005E7B4D">
        <w:rPr>
          <w:rFonts w:ascii="Times New Roman" w:hAnsi="Times New Roman" w:cs="Times New Roman"/>
          <w:sz w:val="24"/>
          <w:szCs w:val="24"/>
          <w:lang w:val="en-US"/>
        </w:rPr>
        <w:t>rigour</w:t>
      </w:r>
      <w:proofErr w:type="spellEnd"/>
      <w:r w:rsidR="005E7B4D">
        <w:rPr>
          <w:rFonts w:ascii="Times New Roman" w:hAnsi="Times New Roman" w:cs="Times New Roman"/>
          <w:sz w:val="24"/>
          <w:szCs w:val="24"/>
          <w:lang w:val="en-US"/>
        </w:rPr>
        <w:t xml:space="preserve"> </w:t>
      </w:r>
      <w:proofErr w:type="gramStart"/>
      <w:r w:rsidR="005E7B4D">
        <w:rPr>
          <w:rFonts w:ascii="Times New Roman" w:hAnsi="Times New Roman" w:cs="Times New Roman"/>
          <w:sz w:val="24"/>
          <w:szCs w:val="24"/>
          <w:lang w:val="en-US"/>
        </w:rPr>
        <w:t>were varied</w:t>
      </w:r>
      <w:proofErr w:type="gramEnd"/>
      <w:r w:rsidR="005E7B4D">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Over a fifth (6) </w:t>
      </w:r>
      <w:r w:rsidR="00F73076">
        <w:rPr>
          <w:rFonts w:ascii="Times New Roman" w:hAnsi="Times New Roman" w:cs="Times New Roman"/>
          <w:sz w:val="24"/>
          <w:szCs w:val="24"/>
          <w:lang w:val="en-US"/>
        </w:rPr>
        <w:t xml:space="preserve">did not </w:t>
      </w:r>
      <w:r w:rsidRPr="00270E70">
        <w:rPr>
          <w:rFonts w:ascii="Times New Roman" w:hAnsi="Times New Roman" w:cs="Times New Roman"/>
          <w:sz w:val="24"/>
          <w:szCs w:val="24"/>
          <w:lang w:val="en-US"/>
        </w:rPr>
        <w:t>discuss validity and r</w:t>
      </w:r>
      <w:r w:rsidR="00F73076">
        <w:rPr>
          <w:rFonts w:ascii="Times New Roman" w:hAnsi="Times New Roman" w:cs="Times New Roman"/>
          <w:sz w:val="24"/>
          <w:szCs w:val="24"/>
          <w:lang w:val="en-US"/>
        </w:rPr>
        <w:t xml:space="preserve">eliability, while </w:t>
      </w:r>
      <w:r w:rsidRPr="00270E70">
        <w:rPr>
          <w:rFonts w:ascii="Times New Roman" w:hAnsi="Times New Roman" w:cs="Times New Roman"/>
          <w:sz w:val="24"/>
          <w:szCs w:val="24"/>
          <w:lang w:val="en-US"/>
        </w:rPr>
        <w:t>approx</w:t>
      </w:r>
      <w:r w:rsidR="00F73076">
        <w:rPr>
          <w:rFonts w:ascii="Times New Roman" w:hAnsi="Times New Roman" w:cs="Times New Roman"/>
          <w:sz w:val="24"/>
          <w:szCs w:val="24"/>
          <w:lang w:val="en-US"/>
        </w:rPr>
        <w:t>imately</w:t>
      </w:r>
      <w:r w:rsidRPr="00270E70">
        <w:rPr>
          <w:rFonts w:ascii="Times New Roman" w:hAnsi="Times New Roman" w:cs="Times New Roman"/>
          <w:sz w:val="24"/>
          <w:szCs w:val="24"/>
          <w:lang w:val="en-US"/>
        </w:rPr>
        <w:t xml:space="preserve"> 60 pe</w:t>
      </w:r>
      <w:r w:rsidR="00F73076">
        <w:rPr>
          <w:rFonts w:ascii="Times New Roman" w:hAnsi="Times New Roman" w:cs="Times New Roman"/>
          <w:sz w:val="24"/>
          <w:szCs w:val="24"/>
          <w:lang w:val="en-US"/>
        </w:rPr>
        <w:t xml:space="preserve">r cent (16)) commented upon these </w:t>
      </w:r>
      <w:r w:rsidRPr="00270E70">
        <w:rPr>
          <w:rFonts w:ascii="Times New Roman" w:hAnsi="Times New Roman" w:cs="Times New Roman"/>
          <w:sz w:val="24"/>
          <w:szCs w:val="24"/>
          <w:lang w:val="en-US"/>
        </w:rPr>
        <w:t xml:space="preserve">concepts in very </w:t>
      </w:r>
      <w:r w:rsidRPr="00270E70">
        <w:rPr>
          <w:rFonts w:ascii="Times New Roman" w:hAnsi="Times New Roman" w:cs="Times New Roman"/>
          <w:sz w:val="24"/>
          <w:szCs w:val="24"/>
          <w:lang w:val="en-US"/>
        </w:rPr>
        <w:lastRenderedPageBreak/>
        <w:t>general terms, without statistical analysis</w:t>
      </w:r>
      <w:r w:rsidR="00F667AE">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or piggybacking on potentially biased </w:t>
      </w:r>
      <w:r w:rsidR="00F667AE">
        <w:rPr>
          <w:rFonts w:ascii="Times New Roman" w:hAnsi="Times New Roman" w:cs="Times New Roman"/>
          <w:sz w:val="24"/>
          <w:szCs w:val="24"/>
          <w:lang w:val="en-US"/>
        </w:rPr>
        <w:t xml:space="preserve">commercially produced </w:t>
      </w:r>
      <w:r w:rsidRPr="00270E70">
        <w:rPr>
          <w:rFonts w:ascii="Times New Roman" w:hAnsi="Times New Roman" w:cs="Times New Roman"/>
          <w:sz w:val="24"/>
          <w:szCs w:val="24"/>
          <w:lang w:val="en-US"/>
        </w:rPr>
        <w:t xml:space="preserve">validation statistics e.g.  </w:t>
      </w:r>
      <w:proofErr w:type="spellStart"/>
      <w:r w:rsidRPr="00270E70">
        <w:rPr>
          <w:rFonts w:ascii="Times New Roman" w:hAnsi="Times New Roman" w:cs="Times New Roman"/>
          <w:sz w:val="24"/>
          <w:szCs w:val="24"/>
          <w:lang w:val="en-US"/>
        </w:rPr>
        <w:t>Puccio</w:t>
      </w:r>
      <w:proofErr w:type="spellEnd"/>
      <w:r w:rsidRPr="00270E70">
        <w:rPr>
          <w:rFonts w:ascii="Times New Roman" w:hAnsi="Times New Roman" w:cs="Times New Roman"/>
          <w:sz w:val="24"/>
          <w:szCs w:val="24"/>
          <w:lang w:val="en-US"/>
        </w:rPr>
        <w:t xml:space="preserve"> &amp; </w:t>
      </w:r>
      <w:proofErr w:type="spellStart"/>
      <w:r w:rsidRPr="00270E70">
        <w:rPr>
          <w:rFonts w:ascii="Times New Roman" w:hAnsi="Times New Roman" w:cs="Times New Roman"/>
          <w:sz w:val="24"/>
          <w:szCs w:val="24"/>
          <w:lang w:val="en-US"/>
        </w:rPr>
        <w:t>Grivas</w:t>
      </w:r>
      <w:proofErr w:type="spellEnd"/>
      <w:r w:rsidRPr="00270E70">
        <w:rPr>
          <w:rFonts w:ascii="Times New Roman" w:hAnsi="Times New Roman" w:cs="Times New Roman"/>
          <w:sz w:val="24"/>
          <w:szCs w:val="24"/>
          <w:lang w:val="en-US"/>
        </w:rPr>
        <w:t xml:space="preserve"> (2009). Of the remaining, four implied testing had taken place, three on validity, and one testing perceptions of reliability. These included </w:t>
      </w:r>
      <w:proofErr w:type="spellStart"/>
      <w:r w:rsidRPr="00270E70">
        <w:rPr>
          <w:rFonts w:ascii="Times New Roman" w:hAnsi="Times New Roman" w:cs="Times New Roman"/>
          <w:sz w:val="24"/>
          <w:szCs w:val="24"/>
          <w:lang w:val="en-US"/>
        </w:rPr>
        <w:t>McMillen</w:t>
      </w:r>
      <w:proofErr w:type="spellEnd"/>
      <w:r w:rsidRPr="00270E70">
        <w:rPr>
          <w:rFonts w:ascii="Times New Roman" w:hAnsi="Times New Roman" w:cs="Times New Roman"/>
          <w:sz w:val="24"/>
          <w:szCs w:val="24"/>
          <w:lang w:val="en-US"/>
        </w:rPr>
        <w:t xml:space="preserve"> (2012) and Wilson (2012), both limited by small sample (23, 46 respectively), and two commercial papers: Price (2015) and Wiley (2013). The latter used historical study statistics to support their claims, but by their own admission, </w:t>
      </w:r>
      <w:r w:rsidR="00F667AE">
        <w:rPr>
          <w:rFonts w:ascii="Times New Roman" w:hAnsi="Times New Roman" w:cs="Times New Roman"/>
          <w:sz w:val="24"/>
          <w:szCs w:val="24"/>
          <w:lang w:val="en-US"/>
        </w:rPr>
        <w:t xml:space="preserve">with </w:t>
      </w:r>
      <w:r w:rsidRPr="00270E70">
        <w:rPr>
          <w:rFonts w:ascii="Times New Roman" w:hAnsi="Times New Roman" w:cs="Times New Roman"/>
          <w:sz w:val="24"/>
          <w:szCs w:val="24"/>
          <w:lang w:val="en-US"/>
        </w:rPr>
        <w:t>each generation or version</w:t>
      </w:r>
      <w:r w:rsidR="00F667AE">
        <w:rPr>
          <w:rFonts w:ascii="Times New Roman" w:hAnsi="Times New Roman" w:cs="Times New Roman"/>
          <w:sz w:val="24"/>
          <w:szCs w:val="24"/>
          <w:lang w:val="en-US"/>
        </w:rPr>
        <w:t>, DiSC tools had morphed</w:t>
      </w:r>
      <w:r w:rsidRPr="00270E70">
        <w:rPr>
          <w:rFonts w:ascii="Times New Roman" w:hAnsi="Times New Roman" w:cs="Times New Roman"/>
          <w:sz w:val="24"/>
          <w:szCs w:val="24"/>
          <w:lang w:val="en-US"/>
        </w:rPr>
        <w:t xml:space="preserve"> over time. </w:t>
      </w:r>
      <w:proofErr w:type="spellStart"/>
      <w:r w:rsidRPr="00270E70">
        <w:rPr>
          <w:rFonts w:ascii="Times New Roman" w:hAnsi="Times New Roman" w:cs="Times New Roman"/>
          <w:sz w:val="24"/>
          <w:szCs w:val="24"/>
          <w:lang w:val="en-US"/>
        </w:rPr>
        <w:t>Laffoley</w:t>
      </w:r>
      <w:proofErr w:type="spellEnd"/>
      <w:r w:rsidRPr="00270E70">
        <w:rPr>
          <w:rFonts w:ascii="Times New Roman" w:hAnsi="Times New Roman" w:cs="Times New Roman"/>
          <w:sz w:val="24"/>
          <w:szCs w:val="24"/>
          <w:lang w:val="en-US"/>
        </w:rPr>
        <w:t xml:space="preserve"> (2016) and Cripps (2017) both noted leading independent psychological institutions, </w:t>
      </w:r>
      <w:proofErr w:type="spellStart"/>
      <w:r w:rsidRPr="00270E70">
        <w:rPr>
          <w:rFonts w:ascii="Times New Roman" w:hAnsi="Times New Roman" w:cs="Times New Roman"/>
          <w:sz w:val="24"/>
          <w:szCs w:val="24"/>
          <w:lang w:val="en-US"/>
        </w:rPr>
        <w:t>Buros</w:t>
      </w:r>
      <w:proofErr w:type="spellEnd"/>
      <w:r w:rsidRPr="00270E70">
        <w:rPr>
          <w:rFonts w:ascii="Times New Roman" w:hAnsi="Times New Roman" w:cs="Times New Roman"/>
          <w:sz w:val="24"/>
          <w:szCs w:val="24"/>
          <w:lang w:val="en-US"/>
        </w:rPr>
        <w:t xml:space="preserve">, and the BPS </w:t>
      </w:r>
      <w:r w:rsidR="00F667AE">
        <w:rPr>
          <w:rFonts w:ascii="Times New Roman" w:hAnsi="Times New Roman" w:cs="Times New Roman"/>
          <w:sz w:val="24"/>
          <w:szCs w:val="24"/>
          <w:lang w:val="en-US"/>
        </w:rPr>
        <w:t>had</w:t>
      </w:r>
      <w:r w:rsidRPr="00270E70">
        <w:rPr>
          <w:rFonts w:ascii="Times New Roman" w:hAnsi="Times New Roman" w:cs="Times New Roman"/>
          <w:sz w:val="24"/>
          <w:szCs w:val="24"/>
          <w:lang w:val="en-US"/>
        </w:rPr>
        <w:t xml:space="preserve"> declared serious concerns with DiSC-based-products; with DiSC </w:t>
      </w:r>
      <w:r w:rsidR="00F667AE">
        <w:rPr>
          <w:rFonts w:ascii="Times New Roman" w:hAnsi="Times New Roman" w:cs="Times New Roman"/>
          <w:sz w:val="24"/>
          <w:szCs w:val="24"/>
          <w:lang w:val="en-US"/>
        </w:rPr>
        <w:t>categorized with the grey market</w:t>
      </w:r>
      <w:r w:rsidRPr="00270E70">
        <w:rPr>
          <w:rFonts w:ascii="Times New Roman" w:hAnsi="Times New Roman" w:cs="Times New Roman"/>
          <w:sz w:val="24"/>
          <w:szCs w:val="24"/>
          <w:lang w:val="en-US"/>
        </w:rPr>
        <w:t xml:space="preserve"> for testing i.e. “</w:t>
      </w:r>
      <w:r w:rsidRPr="00F667AE">
        <w:rPr>
          <w:rFonts w:ascii="Times New Roman" w:hAnsi="Times New Roman" w:cs="Times New Roman"/>
          <w:i/>
          <w:iCs/>
          <w:sz w:val="24"/>
          <w:szCs w:val="24"/>
          <w:shd w:val="clear" w:color="auto" w:fill="FDFCF9"/>
          <w:lang w:val="en-US"/>
        </w:rPr>
        <w:t>commercial tests that are not accepted or condoned by psychological societies as having sufficient psychometric content”</w:t>
      </w:r>
      <w:r w:rsidRPr="00270E70">
        <w:rPr>
          <w:rFonts w:ascii="Times New Roman" w:hAnsi="Times New Roman" w:cs="Times New Roman"/>
          <w:i/>
          <w:iCs/>
          <w:sz w:val="24"/>
          <w:szCs w:val="24"/>
          <w:shd w:val="clear" w:color="auto" w:fill="FDFCF9"/>
          <w:lang w:val="en-US"/>
        </w:rPr>
        <w:t xml:space="preserve"> </w:t>
      </w:r>
      <w:r w:rsidRPr="00270E70">
        <w:rPr>
          <w:rFonts w:ascii="Times New Roman" w:hAnsi="Times New Roman" w:cs="Times New Roman"/>
          <w:sz w:val="24"/>
          <w:szCs w:val="24"/>
          <w:shd w:val="clear" w:color="auto" w:fill="FDFCF9"/>
          <w:lang w:val="pt-PT"/>
        </w:rPr>
        <w:t>(Kavanagh, 2015 online).</w:t>
      </w:r>
      <w:r w:rsidRPr="00270E70">
        <w:rPr>
          <w:rFonts w:ascii="Times New Roman" w:hAnsi="Times New Roman" w:cs="Times New Roman"/>
          <w:i/>
          <w:iCs/>
          <w:sz w:val="24"/>
          <w:szCs w:val="24"/>
          <w:shd w:val="clear" w:color="auto" w:fill="FDFCF9"/>
        </w:rPr>
        <w:t xml:space="preserve"> </w:t>
      </w:r>
      <w:r w:rsidRPr="00F667AE">
        <w:rPr>
          <w:rFonts w:ascii="Times New Roman" w:hAnsi="Times New Roman" w:cs="Times New Roman"/>
          <w:iCs/>
          <w:sz w:val="24"/>
          <w:szCs w:val="24"/>
          <w:shd w:val="clear" w:color="auto" w:fill="FDFCF9"/>
        </w:rPr>
        <w:t>D</w:t>
      </w:r>
      <w:proofErr w:type="spellStart"/>
      <w:r w:rsidRPr="00F667AE">
        <w:rPr>
          <w:rFonts w:ascii="Times New Roman" w:hAnsi="Times New Roman" w:cs="Times New Roman"/>
          <w:iCs/>
          <w:sz w:val="24"/>
          <w:szCs w:val="24"/>
          <w:lang w:val="en-US"/>
        </w:rPr>
        <w:t>espite</w:t>
      </w:r>
      <w:proofErr w:type="spellEnd"/>
      <w:r w:rsidRPr="00F667AE">
        <w:rPr>
          <w:rFonts w:ascii="Times New Roman" w:hAnsi="Times New Roman" w:cs="Times New Roman"/>
          <w:iCs/>
          <w:sz w:val="24"/>
          <w:szCs w:val="24"/>
          <w:lang w:val="en-US"/>
        </w:rPr>
        <w:t xml:space="preserve"> </w:t>
      </w:r>
      <w:r w:rsidR="00A650EE">
        <w:rPr>
          <w:rFonts w:ascii="Times New Roman" w:hAnsi="Times New Roman" w:cs="Times New Roman"/>
          <w:iCs/>
          <w:sz w:val="24"/>
          <w:szCs w:val="24"/>
          <w:lang w:val="en-US"/>
        </w:rPr>
        <w:t xml:space="preserve">string </w:t>
      </w:r>
      <w:r w:rsidRPr="00F667AE">
        <w:rPr>
          <w:rFonts w:ascii="Times New Roman" w:hAnsi="Times New Roman" w:cs="Times New Roman"/>
          <w:iCs/>
          <w:sz w:val="24"/>
          <w:szCs w:val="24"/>
          <w:lang w:val="en-US"/>
        </w:rPr>
        <w:t>reliability and validity</w:t>
      </w:r>
      <w:r w:rsidR="00F667AE">
        <w:rPr>
          <w:rFonts w:ascii="Times New Roman" w:hAnsi="Times New Roman" w:cs="Times New Roman"/>
          <w:iCs/>
          <w:sz w:val="24"/>
          <w:szCs w:val="24"/>
          <w:lang w:val="en-US"/>
        </w:rPr>
        <w:t xml:space="preserve"> </w:t>
      </w:r>
      <w:r w:rsidR="00A650EE">
        <w:rPr>
          <w:rFonts w:ascii="Times New Roman" w:hAnsi="Times New Roman" w:cs="Times New Roman"/>
          <w:iCs/>
          <w:sz w:val="24"/>
          <w:szCs w:val="24"/>
          <w:lang w:val="en-US"/>
        </w:rPr>
        <w:t>claims</w:t>
      </w:r>
      <w:r w:rsidR="00F667AE">
        <w:rPr>
          <w:rFonts w:ascii="Times New Roman" w:hAnsi="Times New Roman" w:cs="Times New Roman"/>
          <w:iCs/>
          <w:sz w:val="24"/>
          <w:szCs w:val="24"/>
          <w:lang w:val="en-US"/>
        </w:rPr>
        <w:t xml:space="preserve"> in the </w:t>
      </w:r>
      <w:proofErr w:type="gramStart"/>
      <w:r w:rsidR="00A650EE">
        <w:rPr>
          <w:rFonts w:ascii="Times New Roman" w:hAnsi="Times New Roman" w:cs="Times New Roman"/>
          <w:iCs/>
          <w:sz w:val="24"/>
          <w:szCs w:val="24"/>
          <w:lang w:val="en-US"/>
        </w:rPr>
        <w:t>distributor</w:t>
      </w:r>
      <w:proofErr w:type="gramEnd"/>
      <w:r w:rsidR="00F667AE">
        <w:rPr>
          <w:rFonts w:ascii="Times New Roman" w:hAnsi="Times New Roman" w:cs="Times New Roman"/>
          <w:iCs/>
          <w:sz w:val="24"/>
          <w:szCs w:val="24"/>
          <w:lang w:val="en-US"/>
        </w:rPr>
        <w:t xml:space="preserve"> validation reports </w:t>
      </w:r>
      <w:r w:rsidR="00F667AE" w:rsidRPr="00F667AE">
        <w:rPr>
          <w:rFonts w:ascii="Times New Roman" w:hAnsi="Times New Roman" w:cs="Times New Roman"/>
          <w:i/>
          <w:iCs/>
          <w:sz w:val="24"/>
          <w:szCs w:val="24"/>
          <w:lang w:val="en-US"/>
        </w:rPr>
        <w:t>“</w:t>
      </w:r>
      <w:r w:rsidRPr="00F667AE">
        <w:rPr>
          <w:rFonts w:ascii="Times New Roman" w:hAnsi="Times New Roman" w:cs="Times New Roman"/>
          <w:i/>
          <w:iCs/>
          <w:sz w:val="24"/>
          <w:szCs w:val="24"/>
          <w:lang w:val="en-US"/>
        </w:rPr>
        <w:t>the</w:t>
      </w:r>
      <w:r w:rsidRPr="00270E70">
        <w:rPr>
          <w:rFonts w:ascii="Times New Roman" w:hAnsi="Times New Roman" w:cs="Times New Roman"/>
          <w:i/>
          <w:iCs/>
          <w:sz w:val="24"/>
          <w:szCs w:val="24"/>
          <w:lang w:val="en-US"/>
        </w:rPr>
        <w:t xml:space="preserve">y provide </w:t>
      </w:r>
      <w:r w:rsidR="00F667AE">
        <w:rPr>
          <w:rFonts w:ascii="Times New Roman" w:hAnsi="Times New Roman" w:cs="Times New Roman"/>
          <w:i/>
          <w:iCs/>
          <w:sz w:val="24"/>
          <w:szCs w:val="24"/>
          <w:lang w:val="en-US"/>
        </w:rPr>
        <w:t>the user with virtually no data…vague and incomplete</w:t>
      </w:r>
      <w:r w:rsidRPr="00270E70">
        <w:rPr>
          <w:rFonts w:ascii="Times New Roman" w:hAnsi="Times New Roman" w:cs="Times New Roman"/>
          <w:i/>
          <w:iCs/>
          <w:sz w:val="24"/>
          <w:szCs w:val="24"/>
          <w:lang w:val="en-US"/>
        </w:rPr>
        <w:t xml:space="preserve"> to support claims tendered”</w:t>
      </w:r>
      <w:r w:rsidRPr="00270E70">
        <w:rPr>
          <w:rFonts w:ascii="Times New Roman" w:hAnsi="Times New Roman" w:cs="Times New Roman"/>
          <w:sz w:val="24"/>
          <w:szCs w:val="24"/>
          <w:lang w:val="en-US"/>
        </w:rPr>
        <w:t xml:space="preserve"> </w:t>
      </w:r>
      <w:r w:rsidR="00F667AE">
        <w:rPr>
          <w:rFonts w:ascii="Times New Roman" w:hAnsi="Times New Roman" w:cs="Times New Roman"/>
          <w:sz w:val="24"/>
          <w:szCs w:val="24"/>
          <w:shd w:val="clear" w:color="auto" w:fill="FDFCF9"/>
        </w:rPr>
        <w:t>(Cripps, 2017, p247).</w:t>
      </w:r>
      <w:r w:rsidRPr="00270E70">
        <w:rPr>
          <w:rFonts w:ascii="Times New Roman" w:hAnsi="Times New Roman" w:cs="Times New Roman"/>
          <w:sz w:val="24"/>
          <w:szCs w:val="24"/>
          <w:shd w:val="clear" w:color="auto" w:fill="FDFCF9"/>
        </w:rPr>
        <w:t xml:space="preserve"> </w:t>
      </w:r>
      <w:r w:rsidRPr="00270E70">
        <w:rPr>
          <w:rFonts w:ascii="Times New Roman" w:hAnsi="Times New Roman" w:cs="Times New Roman"/>
          <w:sz w:val="24"/>
          <w:szCs w:val="24"/>
          <w:lang w:val="en-US"/>
        </w:rPr>
        <w:t>Castillo (2005) on behalf of BUROS</w:t>
      </w:r>
      <w:r w:rsidR="00F667AE">
        <w:rPr>
          <w:rFonts w:ascii="Times New Roman" w:hAnsi="Times New Roman" w:cs="Times New Roman"/>
          <w:sz w:val="24"/>
          <w:szCs w:val="24"/>
          <w:lang w:val="en-US"/>
        </w:rPr>
        <w:t xml:space="preserve"> reviewing Inscape Publishers’ </w:t>
      </w:r>
      <w:r w:rsidRPr="00270E70">
        <w:rPr>
          <w:rFonts w:ascii="Times New Roman" w:hAnsi="Times New Roman" w:cs="Times New Roman"/>
          <w:sz w:val="24"/>
          <w:szCs w:val="24"/>
          <w:lang w:val="en-US"/>
        </w:rPr>
        <w:t>DiSC Classic found its reliability data to be moderate at best.</w:t>
      </w:r>
      <w:r w:rsidRPr="00270E70">
        <w:rPr>
          <w:rFonts w:ascii="Times New Roman" w:hAnsi="Times New Roman" w:cs="Times New Roman"/>
          <w:sz w:val="24"/>
          <w:szCs w:val="24"/>
          <w:shd w:val="clear" w:color="auto" w:fill="FFFFFF"/>
          <w:lang w:val="en-US"/>
        </w:rPr>
        <w:t xml:space="preserve"> </w:t>
      </w:r>
    </w:p>
    <w:p w14:paraId="628F260B" w14:textId="77777777" w:rsidR="0036771B" w:rsidRPr="0036771B" w:rsidRDefault="0036771B" w:rsidP="00792F23">
      <w:pPr>
        <w:pStyle w:val="Body"/>
        <w:spacing w:line="480" w:lineRule="auto"/>
        <w:jc w:val="both"/>
        <w:rPr>
          <w:rFonts w:ascii="Times New Roman" w:hAnsi="Times New Roman" w:cs="Times New Roman"/>
          <w:sz w:val="24"/>
          <w:szCs w:val="24"/>
          <w:shd w:val="clear" w:color="auto" w:fill="FFFFFF"/>
          <w:lang w:val="en-US"/>
        </w:rPr>
      </w:pPr>
    </w:p>
    <w:p w14:paraId="0C4D7CF6" w14:textId="722A773F" w:rsidR="00792F23" w:rsidRPr="00270E70" w:rsidRDefault="00792F23" w:rsidP="00792F23">
      <w:pPr>
        <w:pStyle w:val="Heading2"/>
        <w:jc w:val="both"/>
        <w:rPr>
          <w:sz w:val="24"/>
          <w:szCs w:val="24"/>
        </w:rPr>
      </w:pPr>
      <w:bookmarkStart w:id="26" w:name="_Toc503082741"/>
      <w:r w:rsidRPr="00270E70">
        <w:rPr>
          <w:sz w:val="24"/>
          <w:szCs w:val="24"/>
          <w:lang w:val="en-US"/>
        </w:rPr>
        <w:t>3.5.1 Reliability/Dependability</w:t>
      </w:r>
      <w:bookmarkEnd w:id="26"/>
    </w:p>
    <w:p w14:paraId="13BFA649" w14:textId="77777777" w:rsidR="00792F23" w:rsidRPr="00270E70" w:rsidRDefault="00792F23" w:rsidP="00792F23">
      <w:pPr>
        <w:pStyle w:val="Body"/>
        <w:spacing w:after="0" w:line="240" w:lineRule="auto"/>
        <w:jc w:val="both"/>
        <w:rPr>
          <w:rFonts w:ascii="Times New Roman" w:eastAsia="Times New Roman" w:hAnsi="Times New Roman" w:cs="Times New Roman"/>
          <w:sz w:val="24"/>
          <w:szCs w:val="24"/>
        </w:rPr>
      </w:pPr>
    </w:p>
    <w:p w14:paraId="3A5B0BD9" w14:textId="1E462D8D" w:rsidR="00792F23" w:rsidRDefault="00792F23" w:rsidP="00792F23">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 xml:space="preserve">Reliability </w:t>
      </w:r>
      <w:r w:rsidR="00A02C55">
        <w:rPr>
          <w:rFonts w:ascii="Times New Roman" w:hAnsi="Times New Roman" w:cs="Times New Roman"/>
          <w:sz w:val="24"/>
          <w:szCs w:val="24"/>
          <w:lang w:val="en-US"/>
        </w:rPr>
        <w:t>r</w:t>
      </w:r>
      <w:r w:rsidR="00A02C55" w:rsidRPr="00A02C55">
        <w:rPr>
          <w:rFonts w:ascii="Times New Roman" w:hAnsi="Times New Roman" w:cs="Times New Roman"/>
          <w:iCs/>
          <w:sz w:val="24"/>
          <w:szCs w:val="24"/>
          <w:lang w:val="en-US"/>
        </w:rPr>
        <w:t>elates</w:t>
      </w:r>
      <w:r w:rsidR="00A02C55">
        <w:rPr>
          <w:rFonts w:ascii="Times New Roman" w:hAnsi="Times New Roman" w:cs="Times New Roman"/>
          <w:i/>
          <w:iCs/>
          <w:sz w:val="24"/>
          <w:szCs w:val="24"/>
          <w:lang w:val="en-US"/>
        </w:rPr>
        <w:t xml:space="preserve"> to “</w:t>
      </w:r>
      <w:r w:rsidRPr="00270E70">
        <w:rPr>
          <w:rFonts w:ascii="Times New Roman" w:hAnsi="Times New Roman" w:cs="Times New Roman"/>
          <w:i/>
          <w:iCs/>
          <w:sz w:val="24"/>
          <w:szCs w:val="24"/>
          <w:lang w:val="en-US"/>
        </w:rPr>
        <w:t xml:space="preserve">the consistency of the results; how sure readers can be of its replicability” </w:t>
      </w:r>
      <w:r w:rsidRPr="00270E70">
        <w:rPr>
          <w:rFonts w:ascii="Times New Roman" w:hAnsi="Times New Roman" w:cs="Times New Roman"/>
          <w:sz w:val="24"/>
          <w:szCs w:val="24"/>
          <w:lang w:val="en-US"/>
        </w:rPr>
        <w:t>(Wood</w:t>
      </w:r>
      <w:r w:rsidR="00A650EE">
        <w:rPr>
          <w:rFonts w:ascii="Times New Roman" w:hAnsi="Times New Roman" w:cs="Times New Roman"/>
          <w:sz w:val="24"/>
          <w:szCs w:val="24"/>
          <w:lang w:val="en-US"/>
        </w:rPr>
        <w:t>row, 2015, p25). R</w:t>
      </w:r>
      <w:r w:rsidRPr="00270E70">
        <w:rPr>
          <w:rFonts w:ascii="Times New Roman" w:hAnsi="Times New Roman" w:cs="Times New Roman"/>
          <w:sz w:val="24"/>
          <w:szCs w:val="24"/>
          <w:lang w:val="en-US"/>
        </w:rPr>
        <w:t>eliability testimonies are found across all the technical commercial publications</w:t>
      </w:r>
      <w:r w:rsidR="00A650EE">
        <w:rPr>
          <w:rFonts w:ascii="Times New Roman" w:hAnsi="Times New Roman" w:cs="Times New Roman"/>
          <w:sz w:val="24"/>
          <w:szCs w:val="24"/>
          <w:lang w:val="en-US"/>
        </w:rPr>
        <w:t xml:space="preserve"> but they predominantly </w:t>
      </w:r>
      <w:r w:rsidRPr="00270E70">
        <w:rPr>
          <w:rFonts w:ascii="Times New Roman" w:hAnsi="Times New Roman" w:cs="Times New Roman"/>
          <w:sz w:val="24"/>
          <w:szCs w:val="24"/>
          <w:lang w:val="en-US"/>
        </w:rPr>
        <w:t xml:space="preserve">refer to historical studies, with the remaining academic and grey literature also relying on signposting to </w:t>
      </w:r>
      <w:proofErr w:type="gramStart"/>
      <w:r w:rsidRPr="00270E70">
        <w:rPr>
          <w:rFonts w:ascii="Times New Roman" w:hAnsi="Times New Roman" w:cs="Times New Roman"/>
          <w:sz w:val="24"/>
          <w:szCs w:val="24"/>
          <w:lang w:val="en-US"/>
        </w:rPr>
        <w:t>these</w:t>
      </w:r>
      <w:proofErr w:type="gramEnd"/>
      <w:r w:rsidRPr="00270E70">
        <w:rPr>
          <w:rFonts w:ascii="Times New Roman" w:hAnsi="Times New Roman" w:cs="Times New Roman"/>
          <w:sz w:val="24"/>
          <w:szCs w:val="24"/>
          <w:lang w:val="en-US"/>
        </w:rPr>
        <w:t xml:space="preserve"> e.g. Jackson (2008) cites Inscape Publishing reports to confirm strong validity and reliability (p53). </w:t>
      </w:r>
      <w:r w:rsidR="00A650EE">
        <w:rPr>
          <w:rFonts w:ascii="Times New Roman" w:hAnsi="Times New Roman" w:cs="Times New Roman"/>
          <w:sz w:val="24"/>
          <w:szCs w:val="24"/>
          <w:lang w:val="en-US"/>
        </w:rPr>
        <w:t>Only o</w:t>
      </w:r>
      <w:r w:rsidRPr="00270E70">
        <w:rPr>
          <w:rFonts w:ascii="Times New Roman" w:hAnsi="Times New Roman" w:cs="Times New Roman"/>
          <w:sz w:val="24"/>
          <w:szCs w:val="24"/>
          <w:lang w:val="en-US"/>
        </w:rPr>
        <w:t xml:space="preserve">ne study </w:t>
      </w:r>
      <w:r w:rsidR="00A650EE">
        <w:rPr>
          <w:rFonts w:ascii="Times New Roman" w:hAnsi="Times New Roman" w:cs="Times New Roman"/>
          <w:sz w:val="24"/>
          <w:szCs w:val="24"/>
          <w:lang w:val="en-US"/>
        </w:rPr>
        <w:t xml:space="preserve">openly </w:t>
      </w:r>
      <w:r w:rsidRPr="00270E70">
        <w:rPr>
          <w:rFonts w:ascii="Times New Roman" w:hAnsi="Times New Roman" w:cs="Times New Roman"/>
          <w:sz w:val="24"/>
          <w:szCs w:val="24"/>
          <w:lang w:val="en-US"/>
        </w:rPr>
        <w:t>acknow</w:t>
      </w:r>
      <w:r w:rsidR="00A650EE">
        <w:rPr>
          <w:rFonts w:ascii="Times New Roman" w:hAnsi="Times New Roman" w:cs="Times New Roman"/>
          <w:sz w:val="24"/>
          <w:szCs w:val="24"/>
          <w:lang w:val="en-US"/>
        </w:rPr>
        <w:t xml:space="preserve">ledges they cannot address the </w:t>
      </w:r>
      <w:r w:rsidRPr="00270E70">
        <w:rPr>
          <w:rFonts w:ascii="Times New Roman" w:hAnsi="Times New Roman" w:cs="Times New Roman"/>
          <w:sz w:val="24"/>
          <w:szCs w:val="24"/>
          <w:lang w:val="en-US"/>
        </w:rPr>
        <w:t xml:space="preserve">reliability aspect of the tools (Wilson, 2007, p13). Of the commercial testimonies bar one, reliability </w:t>
      </w:r>
      <w:proofErr w:type="gramStart"/>
      <w:r w:rsidRPr="00270E70">
        <w:rPr>
          <w:rFonts w:ascii="Times New Roman" w:hAnsi="Times New Roman" w:cs="Times New Roman"/>
          <w:sz w:val="24"/>
          <w:szCs w:val="24"/>
          <w:lang w:val="en-US"/>
        </w:rPr>
        <w:t>is discussed</w:t>
      </w:r>
      <w:proofErr w:type="gramEnd"/>
      <w:r w:rsidRPr="00270E70">
        <w:rPr>
          <w:rFonts w:ascii="Times New Roman" w:hAnsi="Times New Roman" w:cs="Times New Roman"/>
          <w:sz w:val="24"/>
          <w:szCs w:val="24"/>
          <w:lang w:val="en-US"/>
        </w:rPr>
        <w:t xml:space="preserve"> without robust statistical </w:t>
      </w:r>
      <w:r w:rsidRPr="00270E70">
        <w:rPr>
          <w:rFonts w:ascii="Times New Roman" w:hAnsi="Times New Roman" w:cs="Times New Roman"/>
          <w:sz w:val="24"/>
          <w:szCs w:val="24"/>
          <w:lang w:val="en-US"/>
        </w:rPr>
        <w:lastRenderedPageBreak/>
        <w:t>analysis e.g. Thomas International (2012</w:t>
      </w:r>
      <w:r w:rsidR="00A650EE">
        <w:rPr>
          <w:rFonts w:ascii="Times New Roman" w:hAnsi="Times New Roman" w:cs="Times New Roman"/>
          <w:sz w:val="24"/>
          <w:szCs w:val="24"/>
          <w:lang w:val="en-US"/>
        </w:rPr>
        <w:t>)</w:t>
      </w:r>
      <w:r w:rsidRPr="00270E70">
        <w:rPr>
          <w:rFonts w:ascii="Times New Roman" w:hAnsi="Times New Roman" w:cs="Times New Roman"/>
          <w:sz w:val="24"/>
          <w:szCs w:val="24"/>
          <w:lang w:val="en-US"/>
        </w:rPr>
        <w:t>, In spite of the more detailed stati</w:t>
      </w:r>
      <w:r w:rsidR="00A650EE">
        <w:rPr>
          <w:rFonts w:ascii="Times New Roman" w:hAnsi="Times New Roman" w:cs="Times New Roman"/>
          <w:sz w:val="24"/>
          <w:szCs w:val="24"/>
          <w:lang w:val="en-US"/>
        </w:rPr>
        <w:t>stical coverage by Price (2012)</w:t>
      </w:r>
      <w:r w:rsidRPr="00270E70">
        <w:rPr>
          <w:rFonts w:ascii="Times New Roman" w:hAnsi="Times New Roman" w:cs="Times New Roman"/>
          <w:sz w:val="24"/>
          <w:szCs w:val="24"/>
          <w:lang w:val="en-US"/>
        </w:rPr>
        <w:t xml:space="preserve"> there is still </w:t>
      </w:r>
      <w:r w:rsidR="00A650EE">
        <w:rPr>
          <w:rFonts w:ascii="Times New Roman" w:hAnsi="Times New Roman" w:cs="Times New Roman"/>
          <w:sz w:val="24"/>
          <w:szCs w:val="24"/>
          <w:lang w:val="en-US"/>
        </w:rPr>
        <w:t xml:space="preserve">limited </w:t>
      </w:r>
      <w:r w:rsidRPr="00270E70">
        <w:rPr>
          <w:rFonts w:ascii="Times New Roman" w:hAnsi="Times New Roman" w:cs="Times New Roman"/>
          <w:sz w:val="24"/>
          <w:szCs w:val="24"/>
          <w:lang w:val="en-US"/>
        </w:rPr>
        <w:t xml:space="preserve">sample size of 200 to uphold its global </w:t>
      </w:r>
      <w:r w:rsidR="00A650EE">
        <w:rPr>
          <w:rFonts w:ascii="Times New Roman" w:hAnsi="Times New Roman" w:cs="Times New Roman"/>
          <w:sz w:val="24"/>
          <w:szCs w:val="24"/>
          <w:lang w:val="en-US"/>
        </w:rPr>
        <w:t xml:space="preserve">application </w:t>
      </w:r>
      <w:r w:rsidRPr="00270E70">
        <w:rPr>
          <w:rFonts w:ascii="Times New Roman" w:hAnsi="Times New Roman" w:cs="Times New Roman"/>
          <w:sz w:val="24"/>
          <w:szCs w:val="24"/>
          <w:lang w:val="en-US"/>
        </w:rPr>
        <w:t>credential. The</w:t>
      </w:r>
      <w:r w:rsidR="00F73076">
        <w:rPr>
          <w:rFonts w:ascii="Times New Roman" w:hAnsi="Times New Roman" w:cs="Times New Roman"/>
          <w:sz w:val="24"/>
          <w:szCs w:val="24"/>
          <w:lang w:val="en-US"/>
        </w:rPr>
        <w:t xml:space="preserve"> latter </w:t>
      </w:r>
      <w:r w:rsidRPr="00270E70">
        <w:rPr>
          <w:rFonts w:ascii="Times New Roman" w:hAnsi="Times New Roman" w:cs="Times New Roman"/>
          <w:sz w:val="24"/>
          <w:szCs w:val="24"/>
          <w:lang w:val="en-US"/>
        </w:rPr>
        <w:t>uphold</w:t>
      </w:r>
      <w:r w:rsidR="00F73076">
        <w:rPr>
          <w:rFonts w:ascii="Times New Roman" w:hAnsi="Times New Roman" w:cs="Times New Roman"/>
          <w:sz w:val="24"/>
          <w:szCs w:val="24"/>
          <w:lang w:val="en-US"/>
        </w:rPr>
        <w:t>ing</w:t>
      </w:r>
      <w:r w:rsidRPr="00270E70">
        <w:rPr>
          <w:rFonts w:ascii="Times New Roman" w:hAnsi="Times New Roman" w:cs="Times New Roman"/>
          <w:sz w:val="24"/>
          <w:szCs w:val="24"/>
          <w:lang w:val="en-US"/>
        </w:rPr>
        <w:t xml:space="preserve"> criticism tendered by Cripps (2017) and </w:t>
      </w:r>
      <w:proofErr w:type="spellStart"/>
      <w:r w:rsidRPr="00270E70">
        <w:rPr>
          <w:rFonts w:ascii="Times New Roman" w:hAnsi="Times New Roman" w:cs="Times New Roman"/>
          <w:sz w:val="24"/>
          <w:szCs w:val="24"/>
          <w:lang w:val="en-US"/>
        </w:rPr>
        <w:t>Laffoley</w:t>
      </w:r>
      <w:proofErr w:type="spellEnd"/>
      <w:r w:rsidRPr="00270E70">
        <w:rPr>
          <w:rFonts w:ascii="Times New Roman" w:hAnsi="Times New Roman" w:cs="Times New Roman"/>
          <w:sz w:val="24"/>
          <w:szCs w:val="24"/>
          <w:lang w:val="en-US"/>
        </w:rPr>
        <w:t xml:space="preserve"> (2016).</w:t>
      </w:r>
    </w:p>
    <w:p w14:paraId="0A1B3F7A" w14:textId="77777777" w:rsidR="00EC1795" w:rsidRPr="00270E70" w:rsidRDefault="00EC1795" w:rsidP="00792F23">
      <w:pPr>
        <w:pStyle w:val="Body"/>
        <w:spacing w:after="0" w:line="480" w:lineRule="auto"/>
        <w:jc w:val="both"/>
        <w:rPr>
          <w:rFonts w:ascii="Times New Roman" w:eastAsia="Times New Roman" w:hAnsi="Times New Roman" w:cs="Times New Roman"/>
          <w:sz w:val="24"/>
          <w:szCs w:val="24"/>
        </w:rPr>
      </w:pPr>
    </w:p>
    <w:p w14:paraId="51E248B1" w14:textId="4989526C" w:rsidR="00792F23" w:rsidRPr="00270E70" w:rsidRDefault="00792F23" w:rsidP="00792F23">
      <w:pPr>
        <w:pStyle w:val="Heading2"/>
        <w:spacing w:line="480" w:lineRule="auto"/>
        <w:jc w:val="both"/>
        <w:rPr>
          <w:sz w:val="24"/>
          <w:szCs w:val="24"/>
        </w:rPr>
      </w:pPr>
      <w:bookmarkStart w:id="27" w:name="_Toc503082742"/>
      <w:r w:rsidRPr="00270E70">
        <w:rPr>
          <w:sz w:val="24"/>
          <w:szCs w:val="24"/>
          <w:lang w:val="en-US"/>
        </w:rPr>
        <w:t>3.5.2 Internal Validity/Credibility and External Validity/Transferability</w:t>
      </w:r>
      <w:bookmarkEnd w:id="27"/>
    </w:p>
    <w:p w14:paraId="710B855D" w14:textId="2DAA0004" w:rsidR="00792F23" w:rsidRDefault="00792F23" w:rsidP="00792F23">
      <w:pPr>
        <w:pStyle w:val="Body"/>
        <w:spacing w:before="100" w:after="100" w:line="480" w:lineRule="auto"/>
        <w:jc w:val="both"/>
        <w:rPr>
          <w:rFonts w:ascii="Times New Roman" w:hAnsi="Times New Roman" w:cs="Times New Roman"/>
          <w:sz w:val="24"/>
          <w:szCs w:val="24"/>
        </w:rPr>
      </w:pPr>
      <w:r w:rsidRPr="00270E70">
        <w:rPr>
          <w:rFonts w:ascii="Times New Roman" w:hAnsi="Times New Roman" w:cs="Times New Roman"/>
          <w:sz w:val="24"/>
          <w:szCs w:val="24"/>
          <w:lang w:val="en-US"/>
        </w:rPr>
        <w:t>All SLR studie</w:t>
      </w:r>
      <w:r w:rsidR="00F73076">
        <w:rPr>
          <w:rFonts w:ascii="Times New Roman" w:hAnsi="Times New Roman" w:cs="Times New Roman"/>
          <w:sz w:val="24"/>
          <w:szCs w:val="24"/>
          <w:lang w:val="en-US"/>
        </w:rPr>
        <w:t xml:space="preserve">s referring to validity </w:t>
      </w:r>
      <w:r w:rsidRPr="00270E70">
        <w:rPr>
          <w:rFonts w:ascii="Times New Roman" w:hAnsi="Times New Roman" w:cs="Times New Roman"/>
          <w:sz w:val="24"/>
          <w:szCs w:val="24"/>
          <w:lang w:val="en-US"/>
        </w:rPr>
        <w:t>adopted the positivist terminology</w:t>
      </w:r>
      <w:r w:rsidR="00F73076">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Internal validity ("is this true?") itself inevitably involves a degree of subjective judgement (Roberts, 2006); whereas external validity, the extent which research findings can be applied to settings other than that in which they were originally tested is more objective to declare (ibid.).</w:t>
      </w:r>
      <w:r w:rsidRPr="00270E70">
        <w:rPr>
          <w:rFonts w:ascii="Times New Roman" w:hAnsi="Times New Roman" w:cs="Times New Roman"/>
          <w:i/>
          <w:iCs/>
        </w:rPr>
        <w:t xml:space="preserve"> </w:t>
      </w:r>
      <w:r w:rsidRPr="00270E70">
        <w:rPr>
          <w:rFonts w:ascii="Times New Roman" w:hAnsi="Times New Roman" w:cs="Times New Roman"/>
          <w:sz w:val="24"/>
          <w:szCs w:val="24"/>
          <w:shd w:val="clear" w:color="auto" w:fill="FFFFFF"/>
          <w:lang w:val="en-US"/>
        </w:rPr>
        <w:t>Only</w:t>
      </w:r>
      <w:r w:rsidR="00926828">
        <w:rPr>
          <w:rFonts w:ascii="Times New Roman" w:hAnsi="Times New Roman" w:cs="Times New Roman"/>
          <w:sz w:val="24"/>
          <w:szCs w:val="24"/>
          <w:shd w:val="clear" w:color="auto" w:fill="FFFFFF"/>
          <w:lang w:val="en-US"/>
        </w:rPr>
        <w:t xml:space="preserve"> Wilson (2007) </w:t>
      </w:r>
      <w:r w:rsidRPr="00270E70">
        <w:rPr>
          <w:rFonts w:ascii="Times New Roman" w:hAnsi="Times New Roman" w:cs="Times New Roman"/>
          <w:sz w:val="24"/>
          <w:szCs w:val="24"/>
          <w:shd w:val="clear" w:color="auto" w:fill="FFFFFF"/>
          <w:lang w:val="en-US"/>
        </w:rPr>
        <w:t>produce</w:t>
      </w:r>
      <w:r w:rsidR="00926828">
        <w:rPr>
          <w:rFonts w:ascii="Times New Roman" w:hAnsi="Times New Roman" w:cs="Times New Roman"/>
          <w:sz w:val="24"/>
          <w:szCs w:val="24"/>
          <w:shd w:val="clear" w:color="auto" w:fill="FFFFFF"/>
          <w:lang w:val="en-US"/>
        </w:rPr>
        <w:t>s original validity data, but th</w:t>
      </w:r>
      <w:r w:rsidR="00F73076">
        <w:rPr>
          <w:rFonts w:ascii="Times New Roman" w:hAnsi="Times New Roman" w:cs="Times New Roman"/>
          <w:sz w:val="24"/>
          <w:szCs w:val="24"/>
          <w:shd w:val="clear" w:color="auto" w:fill="FFFFFF"/>
          <w:lang w:val="en-US"/>
        </w:rPr>
        <w:t>is is</w:t>
      </w:r>
      <w:r w:rsidRPr="00270E70">
        <w:rPr>
          <w:rFonts w:ascii="Times New Roman" w:hAnsi="Times New Roman" w:cs="Times New Roman"/>
          <w:sz w:val="24"/>
          <w:szCs w:val="24"/>
          <w:shd w:val="clear" w:color="auto" w:fill="FFFFFF"/>
          <w:lang w:val="en-US"/>
        </w:rPr>
        <w:t xml:space="preserve"> </w:t>
      </w:r>
      <w:r w:rsidR="00926828">
        <w:rPr>
          <w:rFonts w:ascii="Times New Roman" w:hAnsi="Times New Roman" w:cs="Times New Roman"/>
          <w:sz w:val="24"/>
          <w:szCs w:val="24"/>
          <w:shd w:val="clear" w:color="auto" w:fill="FFFFFF"/>
          <w:lang w:val="en-US"/>
        </w:rPr>
        <w:t xml:space="preserve">administered by an expert </w:t>
      </w:r>
      <w:r w:rsidR="00A34450">
        <w:rPr>
          <w:rFonts w:ascii="Times New Roman" w:hAnsi="Times New Roman" w:cs="Times New Roman"/>
          <w:sz w:val="24"/>
          <w:szCs w:val="24"/>
          <w:shd w:val="clear" w:color="auto" w:fill="FFFFFF"/>
          <w:lang w:val="en-US"/>
        </w:rPr>
        <w:t>panel</w:t>
      </w:r>
      <w:r w:rsidRPr="00270E70">
        <w:rPr>
          <w:rFonts w:ascii="Times New Roman" w:hAnsi="Times New Roman" w:cs="Times New Roman"/>
          <w:sz w:val="24"/>
          <w:szCs w:val="24"/>
          <w:shd w:val="clear" w:color="auto" w:fill="FFFFFF"/>
          <w:lang w:val="en-US"/>
        </w:rPr>
        <w:t xml:space="preserve"> of commercial distributors; thus diluting </w:t>
      </w:r>
      <w:r w:rsidR="00926828">
        <w:rPr>
          <w:rFonts w:ascii="Times New Roman" w:hAnsi="Times New Roman" w:cs="Times New Roman"/>
          <w:sz w:val="24"/>
          <w:szCs w:val="24"/>
          <w:shd w:val="clear" w:color="auto" w:fill="FFFFFF"/>
          <w:lang w:val="en-US"/>
        </w:rPr>
        <w:t xml:space="preserve">it </w:t>
      </w:r>
      <w:r w:rsidRPr="00270E70">
        <w:rPr>
          <w:rFonts w:ascii="Times New Roman" w:hAnsi="Times New Roman" w:cs="Times New Roman"/>
          <w:sz w:val="24"/>
          <w:szCs w:val="24"/>
          <w:shd w:val="clear" w:color="auto" w:fill="FFFFFF"/>
          <w:lang w:val="en-US"/>
        </w:rPr>
        <w:t xml:space="preserve">with </w:t>
      </w:r>
      <w:r w:rsidR="00A34450">
        <w:rPr>
          <w:rFonts w:ascii="Times New Roman" w:hAnsi="Times New Roman" w:cs="Times New Roman"/>
          <w:sz w:val="24"/>
          <w:szCs w:val="24"/>
          <w:shd w:val="clear" w:color="auto" w:fill="FFFFFF"/>
          <w:lang w:val="en-US"/>
        </w:rPr>
        <w:t xml:space="preserve">commercial </w:t>
      </w:r>
      <w:r w:rsidRPr="00270E70">
        <w:rPr>
          <w:rFonts w:ascii="Times New Roman" w:hAnsi="Times New Roman" w:cs="Times New Roman"/>
          <w:sz w:val="24"/>
          <w:szCs w:val="24"/>
          <w:shd w:val="clear" w:color="auto" w:fill="FFFFFF"/>
          <w:lang w:val="en-US"/>
        </w:rPr>
        <w:t xml:space="preserve">bias (Eisner et al., 2004). A threat to validity of the majority of studies was in fact participant and selection bias. No studies employed </w:t>
      </w:r>
      <w:proofErr w:type="spellStart"/>
      <w:r w:rsidRPr="00270E70">
        <w:rPr>
          <w:rFonts w:ascii="Times New Roman" w:hAnsi="Times New Roman" w:cs="Times New Roman"/>
          <w:sz w:val="24"/>
          <w:szCs w:val="24"/>
          <w:shd w:val="clear" w:color="auto" w:fill="FFFFFF"/>
          <w:lang w:val="en-US"/>
        </w:rPr>
        <w:t>randomised</w:t>
      </w:r>
      <w:proofErr w:type="spellEnd"/>
      <w:r w:rsidRPr="00270E70">
        <w:rPr>
          <w:rFonts w:ascii="Times New Roman" w:hAnsi="Times New Roman" w:cs="Times New Roman"/>
          <w:sz w:val="24"/>
          <w:szCs w:val="24"/>
          <w:shd w:val="clear" w:color="auto" w:fill="FFFFFF"/>
          <w:lang w:val="en-US"/>
        </w:rPr>
        <w:t xml:space="preserve"> sampling. The lower perception of validity surmised from the analysis of the SLR research outputs correlates with the low validity conclusions of </w:t>
      </w:r>
      <w:proofErr w:type="spellStart"/>
      <w:r w:rsidRPr="00270E70">
        <w:rPr>
          <w:rFonts w:ascii="Times New Roman" w:hAnsi="Times New Roman" w:cs="Times New Roman"/>
          <w:sz w:val="24"/>
          <w:szCs w:val="24"/>
        </w:rPr>
        <w:t>Morgeson</w:t>
      </w:r>
      <w:proofErr w:type="spellEnd"/>
      <w:r w:rsidRPr="00270E70">
        <w:rPr>
          <w:rFonts w:ascii="Times New Roman" w:hAnsi="Times New Roman" w:cs="Times New Roman"/>
          <w:sz w:val="24"/>
          <w:szCs w:val="24"/>
        </w:rPr>
        <w:t xml:space="preserve"> et al. (2007).</w:t>
      </w:r>
    </w:p>
    <w:p w14:paraId="707F3AF3" w14:textId="374D7C8C" w:rsidR="00A723D3" w:rsidRDefault="00A723D3" w:rsidP="00A723D3">
      <w:pPr>
        <w:pStyle w:val="Body"/>
        <w:spacing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In few studies where statistics were cited on DiSC business application, when supporting references were followed up, there was a cold trail e.g. Sahar-</w:t>
      </w:r>
      <w:proofErr w:type="spellStart"/>
      <w:r w:rsidRPr="00270E70">
        <w:rPr>
          <w:rFonts w:ascii="Times New Roman" w:hAnsi="Times New Roman" w:cs="Times New Roman"/>
          <w:sz w:val="24"/>
          <w:szCs w:val="24"/>
          <w:lang w:val="en-US"/>
        </w:rPr>
        <w:t>kiz</w:t>
      </w:r>
      <w:proofErr w:type="spellEnd"/>
      <w:r w:rsidRPr="00270E70">
        <w:rPr>
          <w:rFonts w:ascii="Times New Roman" w:hAnsi="Times New Roman" w:cs="Times New Roman"/>
          <w:sz w:val="24"/>
          <w:szCs w:val="24"/>
          <w:lang w:val="en-US"/>
        </w:rPr>
        <w:t xml:space="preserve"> et al. (2010, p76 ) provides claims upon DiSC validity but upon checking the references they are neither original studies </w:t>
      </w:r>
      <w:r w:rsidR="009A6BE8">
        <w:rPr>
          <w:rFonts w:ascii="Times New Roman" w:hAnsi="Times New Roman" w:cs="Times New Roman"/>
          <w:sz w:val="24"/>
          <w:szCs w:val="24"/>
          <w:lang w:val="en-US"/>
        </w:rPr>
        <w:t>n</w:t>
      </w:r>
      <w:r w:rsidRPr="00270E70">
        <w:rPr>
          <w:rFonts w:ascii="Times New Roman" w:hAnsi="Times New Roman" w:cs="Times New Roman"/>
          <w:sz w:val="24"/>
          <w:szCs w:val="24"/>
          <w:lang w:val="en-US"/>
        </w:rPr>
        <w:t xml:space="preserve">or refer to </w:t>
      </w:r>
      <w:proofErr w:type="spellStart"/>
      <w:r w:rsidRPr="00270E70">
        <w:rPr>
          <w:rFonts w:ascii="Times New Roman" w:hAnsi="Times New Roman" w:cs="Times New Roman"/>
          <w:sz w:val="24"/>
          <w:szCs w:val="24"/>
          <w:lang w:val="en-US"/>
        </w:rPr>
        <w:t>DiSC.</w:t>
      </w:r>
      <w:proofErr w:type="spellEnd"/>
    </w:p>
    <w:p w14:paraId="32AFEA97" w14:textId="77777777" w:rsidR="0036771B" w:rsidRPr="00270E70" w:rsidRDefault="0036771B" w:rsidP="00A723D3">
      <w:pPr>
        <w:pStyle w:val="Body"/>
        <w:spacing w:line="480" w:lineRule="auto"/>
        <w:jc w:val="both"/>
        <w:rPr>
          <w:rFonts w:ascii="Times New Roman" w:eastAsia="Times New Roman" w:hAnsi="Times New Roman" w:cs="Times New Roman"/>
          <w:sz w:val="24"/>
          <w:szCs w:val="24"/>
        </w:rPr>
      </w:pPr>
    </w:p>
    <w:p w14:paraId="7257C5A9" w14:textId="068518D7" w:rsidR="00926828" w:rsidRPr="00926828" w:rsidRDefault="00792F23" w:rsidP="00926828">
      <w:pPr>
        <w:pStyle w:val="Heading2"/>
        <w:spacing w:line="480" w:lineRule="auto"/>
        <w:jc w:val="both"/>
        <w:rPr>
          <w:sz w:val="24"/>
          <w:szCs w:val="24"/>
          <w:lang w:val="en-US"/>
        </w:rPr>
      </w:pPr>
      <w:bookmarkStart w:id="28" w:name="_Toc503082743"/>
      <w:r w:rsidRPr="00270E70">
        <w:rPr>
          <w:sz w:val="24"/>
          <w:szCs w:val="24"/>
          <w:lang w:val="en-US"/>
        </w:rPr>
        <w:t>3.5.3 Construct Validity/Faking Considerations</w:t>
      </w:r>
      <w:bookmarkEnd w:id="28"/>
    </w:p>
    <w:p w14:paraId="29A4F2FE" w14:textId="1D15FD26" w:rsidR="00EC1795" w:rsidRDefault="00813950" w:rsidP="00E607D5">
      <w:pPr>
        <w:pStyle w:val="Body"/>
        <w:shd w:val="clear" w:color="auto" w:fill="FFFFFF"/>
        <w:spacing w:after="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Since the sixties, ps</w:t>
      </w:r>
      <w:r w:rsidR="00792F23" w:rsidRPr="00270E70">
        <w:rPr>
          <w:rFonts w:ascii="Times New Roman" w:hAnsi="Times New Roman" w:cs="Times New Roman"/>
          <w:sz w:val="24"/>
          <w:szCs w:val="24"/>
          <w:lang w:val="en-US"/>
        </w:rPr>
        <w:t xml:space="preserve">ychologists have criticized the construct validity pointing to </w:t>
      </w:r>
      <w:r w:rsidR="00A34450">
        <w:rPr>
          <w:rFonts w:ascii="Times New Roman" w:hAnsi="Times New Roman" w:cs="Times New Roman"/>
          <w:sz w:val="24"/>
          <w:szCs w:val="24"/>
          <w:lang w:val="en-US"/>
        </w:rPr>
        <w:t xml:space="preserve">the </w:t>
      </w:r>
      <w:r w:rsidR="00792F23" w:rsidRPr="00270E70">
        <w:rPr>
          <w:rFonts w:ascii="Times New Roman" w:hAnsi="Times New Roman" w:cs="Times New Roman"/>
          <w:sz w:val="24"/>
          <w:szCs w:val="24"/>
          <w:lang w:val="en-US"/>
        </w:rPr>
        <w:t>response bias and deceptive results o</w:t>
      </w:r>
      <w:r w:rsidR="00A34450">
        <w:rPr>
          <w:rFonts w:ascii="Times New Roman" w:hAnsi="Times New Roman" w:cs="Times New Roman"/>
          <w:sz w:val="24"/>
          <w:szCs w:val="24"/>
          <w:lang w:val="en-US"/>
        </w:rPr>
        <w:t xml:space="preserve">f self-evaluation questionnaires </w:t>
      </w:r>
      <w:r w:rsidRPr="00270E70">
        <w:rPr>
          <w:rFonts w:ascii="Times New Roman" w:hAnsi="Times New Roman" w:cs="Times New Roman"/>
          <w:sz w:val="24"/>
          <w:szCs w:val="24"/>
          <w:lang w:val="en-US"/>
        </w:rPr>
        <w:t>(PDA University, 2014</w:t>
      </w:r>
      <w:r>
        <w:rPr>
          <w:rFonts w:ascii="Times New Roman" w:hAnsi="Times New Roman" w:cs="Times New Roman"/>
          <w:sz w:val="24"/>
          <w:szCs w:val="24"/>
          <w:lang w:val="en-US"/>
        </w:rPr>
        <w:t>0. However o</w:t>
      </w:r>
      <w:r w:rsidR="00792F23" w:rsidRPr="00270E70">
        <w:rPr>
          <w:rFonts w:ascii="Times New Roman" w:hAnsi="Times New Roman" w:cs="Times New Roman"/>
          <w:sz w:val="24"/>
          <w:szCs w:val="24"/>
          <w:lang w:val="en-US"/>
        </w:rPr>
        <w:t>nly two original research studies caution against f</w:t>
      </w:r>
      <w:r>
        <w:rPr>
          <w:rFonts w:ascii="Times New Roman" w:hAnsi="Times New Roman" w:cs="Times New Roman"/>
          <w:sz w:val="24"/>
          <w:szCs w:val="24"/>
          <w:lang w:val="en-US"/>
        </w:rPr>
        <w:t>aking, or impression management</w:t>
      </w:r>
      <w:r w:rsidR="00792F23" w:rsidRPr="00270E70">
        <w:rPr>
          <w:rFonts w:ascii="Times New Roman" w:hAnsi="Times New Roman" w:cs="Times New Roman"/>
          <w:sz w:val="24"/>
          <w:szCs w:val="24"/>
          <w:lang w:val="en-US"/>
        </w:rPr>
        <w:t xml:space="preserve"> (</w:t>
      </w:r>
      <w:proofErr w:type="spellStart"/>
      <w:r w:rsidR="00792F23" w:rsidRPr="00270E70">
        <w:rPr>
          <w:rFonts w:ascii="Times New Roman" w:hAnsi="Times New Roman" w:cs="Times New Roman"/>
          <w:sz w:val="24"/>
          <w:szCs w:val="24"/>
          <w:lang w:val="en-US"/>
        </w:rPr>
        <w:t>Dibra</w:t>
      </w:r>
      <w:proofErr w:type="spellEnd"/>
      <w:r w:rsidR="00792F23" w:rsidRPr="00270E70">
        <w:rPr>
          <w:rFonts w:ascii="Times New Roman" w:hAnsi="Times New Roman" w:cs="Times New Roman"/>
          <w:sz w:val="24"/>
          <w:szCs w:val="24"/>
          <w:lang w:val="en-US"/>
        </w:rPr>
        <w:t xml:space="preserve"> </w:t>
      </w:r>
      <w:r w:rsidR="00792F23" w:rsidRPr="00270E70">
        <w:rPr>
          <w:rFonts w:ascii="Times New Roman" w:hAnsi="Times New Roman" w:cs="Times New Roman"/>
          <w:sz w:val="24"/>
          <w:szCs w:val="24"/>
          <w:lang w:val="en-US"/>
        </w:rPr>
        <w:lastRenderedPageBreak/>
        <w:t xml:space="preserve">2013 and Jackson, 2008), whereas the commercial distributors </w:t>
      </w:r>
      <w:proofErr w:type="spellStart"/>
      <w:r w:rsidR="00792F23" w:rsidRPr="00270E70">
        <w:rPr>
          <w:rFonts w:ascii="Times New Roman" w:hAnsi="Times New Roman" w:cs="Times New Roman"/>
          <w:sz w:val="24"/>
          <w:szCs w:val="24"/>
          <w:lang w:val="en-US"/>
        </w:rPr>
        <w:t>neutralise</w:t>
      </w:r>
      <w:proofErr w:type="spellEnd"/>
      <w:r w:rsidR="00792F23" w:rsidRPr="00270E70">
        <w:rPr>
          <w:rFonts w:ascii="Times New Roman" w:hAnsi="Times New Roman" w:cs="Times New Roman"/>
          <w:sz w:val="24"/>
          <w:szCs w:val="24"/>
          <w:lang w:val="en-US"/>
        </w:rPr>
        <w:t xml:space="preserve"> social desirability bias concerns with ‘</w:t>
      </w:r>
      <w:proofErr w:type="spellStart"/>
      <w:r w:rsidR="00792F23" w:rsidRPr="00270E70">
        <w:rPr>
          <w:rFonts w:ascii="Times New Roman" w:hAnsi="Times New Roman" w:cs="Times New Roman"/>
          <w:sz w:val="24"/>
          <w:szCs w:val="24"/>
        </w:rPr>
        <w:t>ipsatization</w:t>
      </w:r>
      <w:proofErr w:type="spellEnd"/>
      <w:r>
        <w:rPr>
          <w:rFonts w:ascii="Times New Roman" w:hAnsi="Times New Roman" w:cs="Times New Roman"/>
          <w:sz w:val="24"/>
          <w:szCs w:val="24"/>
          <w:lang w:val="en-US"/>
        </w:rPr>
        <w:t>’ (Inscape Publishing, 2008</w:t>
      </w:r>
      <w:r w:rsidR="00792F23" w:rsidRPr="00270E70">
        <w:rPr>
          <w:rFonts w:ascii="Times New Roman" w:hAnsi="Times New Roman" w:cs="Times New Roman"/>
          <w:sz w:val="24"/>
          <w:szCs w:val="24"/>
          <w:lang w:val="en-US"/>
        </w:rPr>
        <w:t xml:space="preserve">). The lack of credible evidence </w:t>
      </w:r>
      <w:r>
        <w:rPr>
          <w:rFonts w:ascii="Times New Roman" w:hAnsi="Times New Roman" w:cs="Times New Roman"/>
          <w:sz w:val="24"/>
          <w:szCs w:val="24"/>
          <w:lang w:val="en-US"/>
        </w:rPr>
        <w:t xml:space="preserve"> in this area </w:t>
      </w:r>
      <w:r w:rsidR="00792F23" w:rsidRPr="00270E70">
        <w:rPr>
          <w:rFonts w:ascii="Times New Roman" w:hAnsi="Times New Roman" w:cs="Times New Roman"/>
          <w:sz w:val="24"/>
          <w:szCs w:val="24"/>
          <w:lang w:val="en-US"/>
        </w:rPr>
        <w:t xml:space="preserve">does nothing to assuage </w:t>
      </w:r>
      <w:r w:rsidRPr="00270E70">
        <w:rPr>
          <w:rFonts w:ascii="Times New Roman" w:hAnsi="Times New Roman" w:cs="Times New Roman"/>
          <w:sz w:val="24"/>
          <w:szCs w:val="24"/>
          <w:lang w:val="en-US"/>
        </w:rPr>
        <w:t>sceptic</w:t>
      </w:r>
      <w:r>
        <w:rPr>
          <w:rFonts w:ascii="Times New Roman" w:hAnsi="Times New Roman" w:cs="Times New Roman"/>
          <w:sz w:val="24"/>
          <w:szCs w:val="24"/>
          <w:lang w:val="en-US"/>
        </w:rPr>
        <w:t xml:space="preserve"> claims </w:t>
      </w:r>
      <w:r w:rsidR="00792F23" w:rsidRPr="00270E70">
        <w:rPr>
          <w:rFonts w:ascii="Times New Roman" w:hAnsi="Times New Roman" w:cs="Times New Roman"/>
          <w:sz w:val="24"/>
          <w:szCs w:val="24"/>
          <w:lang w:val="en-US"/>
        </w:rPr>
        <w:t>PTs measure honest and dishonest communications</w:t>
      </w:r>
      <w:r>
        <w:rPr>
          <w:rFonts w:ascii="Times New Roman" w:hAnsi="Times New Roman" w:cs="Times New Roman"/>
          <w:sz w:val="24"/>
          <w:szCs w:val="24"/>
          <w:lang w:val="en-US"/>
        </w:rPr>
        <w:t xml:space="preserve"> rather than </w:t>
      </w:r>
      <w:r w:rsidRPr="00270E70">
        <w:rPr>
          <w:rFonts w:ascii="Times New Roman" w:hAnsi="Times New Roman" w:cs="Times New Roman"/>
          <w:sz w:val="24"/>
          <w:szCs w:val="24"/>
          <w:lang w:val="en-US"/>
        </w:rPr>
        <w:t>cannot measure inner experiences</w:t>
      </w:r>
      <w:r>
        <w:rPr>
          <w:rFonts w:ascii="Times New Roman" w:hAnsi="Times New Roman" w:cs="Times New Roman"/>
          <w:sz w:val="24"/>
          <w:szCs w:val="24"/>
          <w:lang w:val="en-US"/>
        </w:rPr>
        <w:t xml:space="preserve"> (The Conversation, 2012), </w:t>
      </w:r>
      <w:r w:rsidRPr="00270E70">
        <w:rPr>
          <w:rFonts w:ascii="Times New Roman" w:hAnsi="Times New Roman" w:cs="Times New Roman"/>
          <w:sz w:val="24"/>
          <w:szCs w:val="24"/>
          <w:lang w:val="en-US"/>
        </w:rPr>
        <w:t xml:space="preserve">and that faking PTs is </w:t>
      </w:r>
      <w:r>
        <w:rPr>
          <w:rFonts w:ascii="Times New Roman" w:hAnsi="Times New Roman" w:cs="Times New Roman"/>
          <w:sz w:val="24"/>
          <w:szCs w:val="24"/>
          <w:lang w:val="en-US"/>
        </w:rPr>
        <w:t xml:space="preserve">as </w:t>
      </w:r>
      <w:r w:rsidRPr="00270E70">
        <w:rPr>
          <w:rFonts w:ascii="Times New Roman" w:hAnsi="Times New Roman" w:cs="Times New Roman"/>
          <w:sz w:val="24"/>
          <w:szCs w:val="24"/>
          <w:lang w:val="en-US"/>
        </w:rPr>
        <w:t>widespread as it is easy to accomplish</w:t>
      </w:r>
      <w:r w:rsidR="00AE1BBA">
        <w:rPr>
          <w:rFonts w:ascii="Times New Roman" w:hAnsi="Times New Roman" w:cs="Times New Roman"/>
          <w:sz w:val="24"/>
          <w:szCs w:val="24"/>
          <w:lang w:val="en-US"/>
        </w:rPr>
        <w:t xml:space="preserve"> (Wolfe, 2015).</w:t>
      </w:r>
      <w:r w:rsidRPr="00270E70">
        <w:rPr>
          <w:rFonts w:ascii="Times New Roman" w:hAnsi="Times New Roman" w:cs="Times New Roman"/>
          <w:sz w:val="24"/>
          <w:szCs w:val="24"/>
          <w:lang w:val="en-US"/>
        </w:rPr>
        <w:t xml:space="preserve"> </w:t>
      </w:r>
      <w:r w:rsidR="00792F23" w:rsidRPr="00270E70">
        <w:rPr>
          <w:rFonts w:ascii="Times New Roman" w:hAnsi="Times New Roman" w:cs="Times New Roman"/>
          <w:sz w:val="24"/>
          <w:szCs w:val="24"/>
          <w:lang w:val="en-US"/>
        </w:rPr>
        <w:t>Cripps (2017)</w:t>
      </w:r>
      <w:r>
        <w:rPr>
          <w:rFonts w:ascii="Times New Roman" w:hAnsi="Times New Roman" w:cs="Times New Roman"/>
          <w:sz w:val="24"/>
          <w:szCs w:val="24"/>
          <w:lang w:val="en-US"/>
        </w:rPr>
        <w:t xml:space="preserve"> highlights this as a key </w:t>
      </w:r>
      <w:r w:rsidR="00792F23" w:rsidRPr="00270E70">
        <w:rPr>
          <w:rFonts w:ascii="Times New Roman" w:hAnsi="Times New Roman" w:cs="Times New Roman"/>
          <w:sz w:val="24"/>
          <w:szCs w:val="24"/>
          <w:lang w:val="en-US"/>
        </w:rPr>
        <w:t>issue for PT credibility.</w:t>
      </w:r>
      <w:bookmarkStart w:id="29" w:name="_Toc14"/>
    </w:p>
    <w:p w14:paraId="6F9D64F2" w14:textId="77777777" w:rsidR="00E607D5" w:rsidRPr="00E607D5" w:rsidRDefault="00E607D5" w:rsidP="00E607D5">
      <w:pPr>
        <w:pStyle w:val="Body"/>
        <w:shd w:val="clear" w:color="auto" w:fill="FFFFFF"/>
        <w:spacing w:after="0" w:line="480" w:lineRule="auto"/>
        <w:jc w:val="both"/>
        <w:rPr>
          <w:rFonts w:ascii="Times New Roman" w:eastAsia="Times New Roman" w:hAnsi="Times New Roman" w:cs="Times New Roman"/>
          <w:sz w:val="24"/>
          <w:szCs w:val="24"/>
        </w:rPr>
      </w:pPr>
    </w:p>
    <w:p w14:paraId="7E0C3953" w14:textId="08F7FB99" w:rsidR="00792F23" w:rsidRPr="00270E70" w:rsidRDefault="00792F23" w:rsidP="00792F23">
      <w:pPr>
        <w:pStyle w:val="Heading2"/>
        <w:spacing w:line="480" w:lineRule="auto"/>
        <w:rPr>
          <w:sz w:val="24"/>
          <w:szCs w:val="24"/>
        </w:rPr>
      </w:pPr>
      <w:bookmarkStart w:id="30" w:name="_Toc503082744"/>
      <w:r w:rsidRPr="00270E70">
        <w:rPr>
          <w:sz w:val="24"/>
          <w:szCs w:val="24"/>
          <w:lang w:val="en-US"/>
        </w:rPr>
        <w:t>3.5.4 Researcher bias</w:t>
      </w:r>
      <w:bookmarkEnd w:id="29"/>
      <w:r w:rsidRPr="00270E70">
        <w:rPr>
          <w:sz w:val="24"/>
          <w:szCs w:val="24"/>
          <w:lang w:val="en-US"/>
        </w:rPr>
        <w:t xml:space="preserve"> awareness</w:t>
      </w:r>
      <w:bookmarkEnd w:id="30"/>
    </w:p>
    <w:p w14:paraId="625102DF" w14:textId="28314AD2" w:rsidR="00792F23" w:rsidRDefault="00792F23" w:rsidP="00030C5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Researcher bias awareness was minimal. </w:t>
      </w:r>
      <w:proofErr w:type="spellStart"/>
      <w:r w:rsidRPr="00270E70">
        <w:rPr>
          <w:rFonts w:ascii="Times New Roman" w:hAnsi="Times New Roman" w:cs="Times New Roman"/>
          <w:sz w:val="24"/>
          <w:szCs w:val="24"/>
          <w:lang w:val="en-US"/>
        </w:rPr>
        <w:t>Lykourentzou</w:t>
      </w:r>
      <w:proofErr w:type="spellEnd"/>
      <w:r w:rsidRPr="00270E70">
        <w:rPr>
          <w:rFonts w:ascii="Times New Roman" w:hAnsi="Times New Roman" w:cs="Times New Roman"/>
          <w:sz w:val="24"/>
          <w:szCs w:val="24"/>
          <w:lang w:val="en-US"/>
        </w:rPr>
        <w:t xml:space="preserve"> et al. (2016) acknowledged selection bias of participants us</w:t>
      </w:r>
      <w:r w:rsidR="005E7B4D">
        <w:rPr>
          <w:rFonts w:ascii="Times New Roman" w:hAnsi="Times New Roman" w:cs="Times New Roman"/>
          <w:sz w:val="24"/>
          <w:szCs w:val="24"/>
          <w:lang w:val="en-US"/>
        </w:rPr>
        <w:t xml:space="preserve">ing DiSC information only, and </w:t>
      </w:r>
      <w:proofErr w:type="spellStart"/>
      <w:r w:rsidRPr="00270E70">
        <w:rPr>
          <w:rFonts w:ascii="Times New Roman" w:hAnsi="Times New Roman" w:cs="Times New Roman"/>
          <w:sz w:val="24"/>
          <w:szCs w:val="24"/>
          <w:lang w:val="en-US"/>
        </w:rPr>
        <w:t>Tarlton</w:t>
      </w:r>
      <w:proofErr w:type="spellEnd"/>
      <w:r w:rsidRPr="00270E70">
        <w:rPr>
          <w:rFonts w:ascii="Times New Roman" w:hAnsi="Times New Roman" w:cs="Times New Roman"/>
          <w:sz w:val="24"/>
          <w:szCs w:val="24"/>
          <w:lang w:val="en-US"/>
        </w:rPr>
        <w:t xml:space="preserve"> (2011) p142 </w:t>
      </w:r>
      <w:proofErr w:type="gramStart"/>
      <w:r w:rsidRPr="00270E70">
        <w:rPr>
          <w:rFonts w:ascii="Times New Roman" w:hAnsi="Times New Roman" w:cs="Times New Roman"/>
          <w:sz w:val="24"/>
          <w:szCs w:val="24"/>
          <w:lang w:val="en-US"/>
        </w:rPr>
        <w:t>admits</w:t>
      </w:r>
      <w:proofErr w:type="gramEnd"/>
      <w:r w:rsidRPr="00270E70">
        <w:rPr>
          <w:rFonts w:ascii="Times New Roman" w:hAnsi="Times New Roman" w:cs="Times New Roman"/>
          <w:sz w:val="24"/>
          <w:szCs w:val="24"/>
          <w:lang w:val="en-US"/>
        </w:rPr>
        <w:t xml:space="preserve"> “</w:t>
      </w:r>
      <w:r w:rsidRPr="00270E70">
        <w:rPr>
          <w:rFonts w:ascii="Times New Roman" w:hAnsi="Times New Roman" w:cs="Times New Roman"/>
          <w:i/>
          <w:iCs/>
          <w:sz w:val="24"/>
          <w:szCs w:val="24"/>
          <w:lang w:val="en-US"/>
        </w:rPr>
        <w:t>since participants were asked to volunteer, some bias due to the volunteer nature of the participants was probably introduced into the results</w:t>
      </w:r>
      <w:r w:rsidRPr="00270E70">
        <w:rPr>
          <w:rFonts w:ascii="Times New Roman" w:hAnsi="Times New Roman" w:cs="Times New Roman"/>
          <w:sz w:val="24"/>
          <w:szCs w:val="24"/>
          <w:lang w:val="en-US"/>
        </w:rPr>
        <w:t xml:space="preserve">”. </w:t>
      </w:r>
      <w:r w:rsidR="005E7B4D">
        <w:rPr>
          <w:rFonts w:ascii="Times New Roman" w:hAnsi="Times New Roman" w:cs="Times New Roman"/>
          <w:sz w:val="24"/>
          <w:szCs w:val="24"/>
          <w:lang w:val="en-US"/>
        </w:rPr>
        <w:t>Th</w:t>
      </w:r>
      <w:r w:rsidRPr="00270E70">
        <w:rPr>
          <w:rFonts w:ascii="Times New Roman" w:hAnsi="Times New Roman" w:cs="Times New Roman"/>
          <w:sz w:val="24"/>
          <w:szCs w:val="24"/>
          <w:lang w:val="en-US"/>
        </w:rPr>
        <w:t>e two researchers (</w:t>
      </w:r>
      <w:proofErr w:type="spellStart"/>
      <w:r w:rsidR="005E7B4D">
        <w:rPr>
          <w:rFonts w:ascii="Times New Roman" w:hAnsi="Times New Roman" w:cs="Times New Roman"/>
          <w:sz w:val="24"/>
          <w:szCs w:val="24"/>
          <w:lang w:val="en-US"/>
        </w:rPr>
        <w:t>Tarlton</w:t>
      </w:r>
      <w:proofErr w:type="spellEnd"/>
      <w:r w:rsidR="005E7B4D">
        <w:rPr>
          <w:rFonts w:ascii="Times New Roman" w:hAnsi="Times New Roman" w:cs="Times New Roman"/>
          <w:sz w:val="24"/>
          <w:szCs w:val="24"/>
          <w:lang w:val="en-US"/>
        </w:rPr>
        <w:t xml:space="preserve"> 2011) and Wilson (2007) </w:t>
      </w:r>
      <w:r w:rsidRPr="00270E70">
        <w:rPr>
          <w:rFonts w:ascii="Times New Roman" w:hAnsi="Times New Roman" w:cs="Times New Roman"/>
          <w:sz w:val="24"/>
          <w:szCs w:val="24"/>
          <w:lang w:val="en-US"/>
        </w:rPr>
        <w:t xml:space="preserve">who used commercial distributers to administer their DiSC </w:t>
      </w:r>
      <w:proofErr w:type="gramStart"/>
      <w:r w:rsidRPr="00270E70">
        <w:rPr>
          <w:rFonts w:ascii="Times New Roman" w:hAnsi="Times New Roman" w:cs="Times New Roman"/>
          <w:sz w:val="24"/>
          <w:szCs w:val="24"/>
          <w:lang w:val="en-US"/>
        </w:rPr>
        <w:t>test</w:t>
      </w:r>
      <w:r w:rsidR="00AE1BBA">
        <w:rPr>
          <w:rFonts w:ascii="Times New Roman" w:hAnsi="Times New Roman" w:cs="Times New Roman"/>
          <w:sz w:val="24"/>
          <w:szCs w:val="24"/>
          <w:lang w:val="en-US"/>
        </w:rPr>
        <w:t>s,</w:t>
      </w:r>
      <w:proofErr w:type="gramEnd"/>
      <w:r w:rsidR="00AE1BBA">
        <w:rPr>
          <w:rFonts w:ascii="Times New Roman" w:hAnsi="Times New Roman" w:cs="Times New Roman"/>
          <w:sz w:val="24"/>
          <w:szCs w:val="24"/>
          <w:lang w:val="en-US"/>
        </w:rPr>
        <w:t xml:space="preserve"> and to </w:t>
      </w:r>
      <w:r w:rsidRPr="00270E70">
        <w:rPr>
          <w:rFonts w:ascii="Times New Roman" w:hAnsi="Times New Roman" w:cs="Times New Roman"/>
          <w:sz w:val="24"/>
          <w:szCs w:val="24"/>
          <w:lang w:val="en-US"/>
        </w:rPr>
        <w:t>confirm</w:t>
      </w:r>
      <w:r w:rsidR="005E7B4D">
        <w:rPr>
          <w:rFonts w:ascii="Times New Roman" w:hAnsi="Times New Roman" w:cs="Times New Roman"/>
          <w:sz w:val="24"/>
          <w:szCs w:val="24"/>
          <w:lang w:val="en-US"/>
        </w:rPr>
        <w:t xml:space="preserve"> score</w:t>
      </w:r>
      <w:r w:rsidRPr="00270E70">
        <w:rPr>
          <w:rFonts w:ascii="Times New Roman" w:hAnsi="Times New Roman" w:cs="Times New Roman"/>
          <w:sz w:val="24"/>
          <w:szCs w:val="24"/>
          <w:lang w:val="en-US"/>
        </w:rPr>
        <w:t xml:space="preserve"> trustworthiness</w:t>
      </w:r>
      <w:r w:rsidR="005E7B4D">
        <w:rPr>
          <w:rFonts w:ascii="Times New Roman" w:hAnsi="Times New Roman" w:cs="Times New Roman"/>
          <w:sz w:val="24"/>
          <w:szCs w:val="24"/>
          <w:lang w:val="en-US"/>
        </w:rPr>
        <w:t xml:space="preserve"> did not raise any bias concerns.</w:t>
      </w:r>
      <w:r w:rsidRPr="00270E70">
        <w:rPr>
          <w:rFonts w:ascii="Times New Roman" w:eastAsia="Times New Roman" w:hAnsi="Times New Roman" w:cs="Times New Roman"/>
          <w:sz w:val="24"/>
          <w:szCs w:val="24"/>
        </w:rPr>
        <w:t xml:space="preserve"> </w:t>
      </w:r>
    </w:p>
    <w:p w14:paraId="061022AC" w14:textId="77777777" w:rsidR="00030C56" w:rsidRPr="00270E70" w:rsidRDefault="00030C56" w:rsidP="00030C56">
      <w:pPr>
        <w:pStyle w:val="Body"/>
        <w:spacing w:after="0" w:line="480" w:lineRule="auto"/>
        <w:jc w:val="both"/>
        <w:rPr>
          <w:rFonts w:ascii="Times New Roman" w:eastAsia="Times New Roman" w:hAnsi="Times New Roman" w:cs="Times New Roman"/>
          <w:sz w:val="24"/>
          <w:szCs w:val="24"/>
        </w:rPr>
      </w:pPr>
    </w:p>
    <w:p w14:paraId="58E806CB" w14:textId="04997152" w:rsidR="00792F23" w:rsidRPr="00270E70" w:rsidRDefault="00792F23" w:rsidP="00030C56">
      <w:pPr>
        <w:pStyle w:val="Heading2"/>
        <w:spacing w:before="0" w:after="0" w:line="480" w:lineRule="auto"/>
        <w:jc w:val="both"/>
        <w:rPr>
          <w:sz w:val="24"/>
          <w:szCs w:val="24"/>
        </w:rPr>
      </w:pPr>
      <w:bookmarkStart w:id="31" w:name="_Toc16"/>
      <w:bookmarkStart w:id="32" w:name="_Toc503082745"/>
      <w:r w:rsidRPr="00270E70">
        <w:rPr>
          <w:sz w:val="24"/>
          <w:szCs w:val="24"/>
          <w:lang w:val="en-US"/>
        </w:rPr>
        <w:t>3.5.5 Consideration of Ethics or Fairness of PT use</w:t>
      </w:r>
      <w:bookmarkEnd w:id="31"/>
      <w:bookmarkEnd w:id="32"/>
    </w:p>
    <w:p w14:paraId="58597528" w14:textId="16771C3B" w:rsidR="00792F23" w:rsidRDefault="00792F23" w:rsidP="00030C56">
      <w:pPr>
        <w:pStyle w:val="Body"/>
        <w:spacing w:after="0" w:line="480" w:lineRule="auto"/>
        <w:jc w:val="both"/>
        <w:rPr>
          <w:rFonts w:ascii="Times New Roman" w:hAnsi="Times New Roman" w:cs="Times New Roman"/>
          <w:sz w:val="24"/>
          <w:szCs w:val="24"/>
        </w:rPr>
      </w:pPr>
      <w:r w:rsidRPr="00270E70">
        <w:rPr>
          <w:rFonts w:ascii="Times New Roman" w:hAnsi="Times New Roman" w:cs="Times New Roman"/>
          <w:sz w:val="24"/>
          <w:szCs w:val="24"/>
          <w:lang w:val="en-US"/>
        </w:rPr>
        <w:t>Consideration of ethics or fairness of PT use was screened for across</w:t>
      </w:r>
      <w:r w:rsidR="00900016">
        <w:rPr>
          <w:rFonts w:ascii="Times New Roman" w:hAnsi="Times New Roman" w:cs="Times New Roman"/>
          <w:sz w:val="24"/>
          <w:szCs w:val="24"/>
          <w:lang w:val="en-US"/>
        </w:rPr>
        <w:t xml:space="preserve"> the</w:t>
      </w:r>
      <w:r w:rsidRPr="00270E70">
        <w:rPr>
          <w:rFonts w:ascii="Times New Roman" w:hAnsi="Times New Roman" w:cs="Times New Roman"/>
          <w:sz w:val="24"/>
          <w:szCs w:val="24"/>
          <w:lang w:val="en-US"/>
        </w:rPr>
        <w:t xml:space="preserve"> publications</w:t>
      </w:r>
      <w:r w:rsidR="00900016">
        <w:rPr>
          <w:rFonts w:ascii="Times New Roman" w:hAnsi="Times New Roman" w:cs="Times New Roman"/>
          <w:sz w:val="24"/>
          <w:szCs w:val="24"/>
          <w:lang w:val="en-US"/>
        </w:rPr>
        <w:t xml:space="preserve"> but not </w:t>
      </w:r>
      <w:proofErr w:type="gramStart"/>
      <w:r w:rsidR="00900016">
        <w:rPr>
          <w:rFonts w:ascii="Times New Roman" w:hAnsi="Times New Roman" w:cs="Times New Roman"/>
          <w:sz w:val="24"/>
          <w:szCs w:val="24"/>
          <w:lang w:val="en-US"/>
        </w:rPr>
        <w:t>found,</w:t>
      </w:r>
      <w:proofErr w:type="gramEnd"/>
      <w:r w:rsidR="00900016">
        <w:rPr>
          <w:rFonts w:ascii="Times New Roman" w:hAnsi="Times New Roman" w:cs="Times New Roman"/>
          <w:sz w:val="24"/>
          <w:szCs w:val="24"/>
          <w:lang w:val="en-US"/>
        </w:rPr>
        <w:t xml:space="preserve"> apart from </w:t>
      </w:r>
      <w:proofErr w:type="spellStart"/>
      <w:r w:rsidRPr="00270E70">
        <w:rPr>
          <w:rFonts w:ascii="Times New Roman" w:hAnsi="Times New Roman" w:cs="Times New Roman"/>
          <w:sz w:val="24"/>
          <w:szCs w:val="24"/>
          <w:lang w:val="en-US"/>
        </w:rPr>
        <w:t>Dibra</w:t>
      </w:r>
      <w:proofErr w:type="spellEnd"/>
      <w:r w:rsidRPr="00270E70">
        <w:rPr>
          <w:rFonts w:ascii="Times New Roman" w:hAnsi="Times New Roman" w:cs="Times New Roman"/>
          <w:sz w:val="24"/>
          <w:szCs w:val="24"/>
          <w:lang w:val="en-US"/>
        </w:rPr>
        <w:t xml:space="preserve"> (2013) </w:t>
      </w:r>
      <w:r w:rsidR="00900016">
        <w:rPr>
          <w:rFonts w:ascii="Times New Roman" w:hAnsi="Times New Roman" w:cs="Times New Roman"/>
          <w:sz w:val="24"/>
          <w:szCs w:val="24"/>
          <w:lang w:val="en-US"/>
        </w:rPr>
        <w:t>considering the limitations of</w:t>
      </w:r>
      <w:r w:rsidRPr="00270E70">
        <w:rPr>
          <w:rFonts w:ascii="Times New Roman" w:hAnsi="Times New Roman" w:cs="Times New Roman"/>
          <w:sz w:val="24"/>
          <w:szCs w:val="24"/>
          <w:lang w:val="en-US"/>
        </w:rPr>
        <w:t xml:space="preserve"> cultural fit of the tool required further explor</w:t>
      </w:r>
      <w:r w:rsidR="00900016">
        <w:rPr>
          <w:rFonts w:ascii="Times New Roman" w:hAnsi="Times New Roman" w:cs="Times New Roman"/>
          <w:sz w:val="24"/>
          <w:szCs w:val="24"/>
          <w:lang w:val="en-US"/>
        </w:rPr>
        <w:t>ation</w:t>
      </w:r>
      <w:r w:rsidRPr="00270E70">
        <w:rPr>
          <w:rFonts w:ascii="Times New Roman" w:hAnsi="Times New Roman" w:cs="Times New Roman"/>
          <w:sz w:val="24"/>
          <w:szCs w:val="24"/>
          <w:lang w:val="en-US"/>
        </w:rPr>
        <w:t>. This aligns with Cripps (2017) who highlights “</w:t>
      </w:r>
      <w:r w:rsidRPr="00270E70">
        <w:rPr>
          <w:rFonts w:ascii="Times New Roman" w:hAnsi="Times New Roman" w:cs="Times New Roman"/>
          <w:i/>
          <w:iCs/>
          <w:sz w:val="24"/>
          <w:szCs w:val="24"/>
          <w:lang w:val="en-US"/>
        </w:rPr>
        <w:t xml:space="preserve">the DISC is limited </w:t>
      </w:r>
      <w:r w:rsidRPr="00030C56">
        <w:rPr>
          <w:rFonts w:ascii="Times New Roman" w:hAnsi="Times New Roman" w:cs="Times New Roman"/>
          <w:i/>
          <w:iCs/>
          <w:sz w:val="24"/>
          <w:szCs w:val="24"/>
          <w:lang w:val="en-US"/>
        </w:rPr>
        <w:t>to Caucasian professionals…to white collar professionals such as executives and management”</w:t>
      </w:r>
      <w:r w:rsidRPr="00030C56">
        <w:rPr>
          <w:rFonts w:ascii="Times New Roman" w:hAnsi="Times New Roman" w:cs="Times New Roman"/>
          <w:sz w:val="24"/>
          <w:szCs w:val="24"/>
          <w:lang w:val="en-US"/>
        </w:rPr>
        <w:t xml:space="preserve"> (Cripps, 2017, p.247). Given </w:t>
      </w:r>
      <w:r w:rsidRPr="00030C56">
        <w:rPr>
          <w:rFonts w:ascii="Times New Roman" w:hAnsi="Times New Roman" w:cs="Times New Roman"/>
          <w:sz w:val="24"/>
          <w:szCs w:val="24"/>
        </w:rPr>
        <w:t>HR’s sensitivity to be seen to be championing ethical practices (Rose, 20007), how someone could react if decisions made on their predictive performance were linked to DiSC scores were aired and later contested</w:t>
      </w:r>
      <w:r w:rsidR="00900016">
        <w:rPr>
          <w:rFonts w:ascii="Times New Roman" w:hAnsi="Times New Roman" w:cs="Times New Roman"/>
          <w:sz w:val="24"/>
          <w:szCs w:val="24"/>
        </w:rPr>
        <w:t xml:space="preserve"> on the basis unethical or unfair practice</w:t>
      </w:r>
      <w:r w:rsidRPr="00030C56">
        <w:rPr>
          <w:rFonts w:ascii="Times New Roman" w:hAnsi="Times New Roman" w:cs="Times New Roman"/>
          <w:sz w:val="24"/>
          <w:szCs w:val="24"/>
        </w:rPr>
        <w:t>, and potentially challenged in the courts</w:t>
      </w:r>
      <w:r w:rsidR="00CA58C2">
        <w:rPr>
          <w:rFonts w:ascii="Times New Roman" w:hAnsi="Times New Roman" w:cs="Times New Roman"/>
          <w:sz w:val="24"/>
          <w:szCs w:val="24"/>
        </w:rPr>
        <w:t xml:space="preserve"> (Stabile, 2002)</w:t>
      </w:r>
      <w:r w:rsidRPr="00030C56">
        <w:rPr>
          <w:rFonts w:ascii="Times New Roman" w:hAnsi="Times New Roman" w:cs="Times New Roman"/>
          <w:sz w:val="24"/>
          <w:szCs w:val="24"/>
        </w:rPr>
        <w:t xml:space="preserve">, is </w:t>
      </w:r>
      <w:r w:rsidR="00900016">
        <w:rPr>
          <w:rFonts w:ascii="Times New Roman" w:hAnsi="Times New Roman" w:cs="Times New Roman"/>
          <w:sz w:val="24"/>
          <w:szCs w:val="24"/>
        </w:rPr>
        <w:t xml:space="preserve">a further </w:t>
      </w:r>
      <w:r w:rsidRPr="00030C56">
        <w:rPr>
          <w:rFonts w:ascii="Times New Roman" w:hAnsi="Times New Roman" w:cs="Times New Roman"/>
          <w:sz w:val="24"/>
          <w:szCs w:val="24"/>
        </w:rPr>
        <w:t>cry for more reliable test data.</w:t>
      </w:r>
    </w:p>
    <w:p w14:paraId="2E53F2F8" w14:textId="77777777" w:rsidR="00030C56" w:rsidRPr="00030C56" w:rsidRDefault="00030C56" w:rsidP="00030C56">
      <w:pPr>
        <w:pStyle w:val="Body"/>
        <w:spacing w:after="0" w:line="480" w:lineRule="auto"/>
        <w:jc w:val="both"/>
        <w:rPr>
          <w:rFonts w:ascii="Times New Roman" w:hAnsi="Times New Roman" w:cs="Times New Roman"/>
          <w:sz w:val="24"/>
          <w:szCs w:val="24"/>
        </w:rPr>
      </w:pPr>
    </w:p>
    <w:p w14:paraId="02D1B7EC" w14:textId="796EB13B" w:rsidR="00A04957" w:rsidRPr="00030C56" w:rsidRDefault="00792F23" w:rsidP="00030C56">
      <w:pPr>
        <w:pStyle w:val="Heading2"/>
        <w:spacing w:before="0" w:after="0" w:line="480" w:lineRule="auto"/>
        <w:jc w:val="both"/>
        <w:rPr>
          <w:sz w:val="24"/>
          <w:szCs w:val="24"/>
          <w:lang w:val="en-US"/>
        </w:rPr>
      </w:pPr>
      <w:bookmarkStart w:id="33" w:name="_Toc503082746"/>
      <w:r w:rsidRPr="00030C56">
        <w:rPr>
          <w:sz w:val="24"/>
          <w:szCs w:val="24"/>
          <w:lang w:val="en-US"/>
        </w:rPr>
        <w:t>3.6</w:t>
      </w:r>
      <w:r w:rsidR="00900016">
        <w:rPr>
          <w:sz w:val="24"/>
          <w:szCs w:val="24"/>
          <w:lang w:val="en-US"/>
        </w:rPr>
        <w:t xml:space="preserve"> Dissection of </w:t>
      </w:r>
      <w:r w:rsidRPr="00030C56">
        <w:rPr>
          <w:sz w:val="24"/>
          <w:szCs w:val="24"/>
          <w:lang w:val="en-US"/>
        </w:rPr>
        <w:t xml:space="preserve">one study’s </w:t>
      </w:r>
      <w:r w:rsidR="00121E4C" w:rsidRPr="00030C56">
        <w:rPr>
          <w:sz w:val="24"/>
          <w:szCs w:val="24"/>
          <w:lang w:val="en-US"/>
        </w:rPr>
        <w:t>approach to research philosophy, ethics, reliability and validity</w:t>
      </w:r>
      <w:bookmarkEnd w:id="33"/>
      <w:r w:rsidR="00121E4C" w:rsidRPr="00030C56">
        <w:rPr>
          <w:sz w:val="24"/>
          <w:szCs w:val="24"/>
          <w:lang w:val="en-US"/>
        </w:rPr>
        <w:t xml:space="preserve"> </w:t>
      </w:r>
    </w:p>
    <w:p w14:paraId="2F2E63D0" w14:textId="4A123C21" w:rsidR="00A04957" w:rsidRPr="00270E70" w:rsidRDefault="00A04957">
      <w:pPr>
        <w:pStyle w:val="Body"/>
        <w:spacing w:after="0" w:line="240" w:lineRule="auto"/>
        <w:jc w:val="both"/>
        <w:rPr>
          <w:rFonts w:ascii="Times New Roman" w:eastAsia="Times New Roman" w:hAnsi="Times New Roman" w:cs="Times New Roman"/>
          <w:b/>
          <w:bCs/>
          <w:sz w:val="24"/>
          <w:szCs w:val="24"/>
        </w:rPr>
      </w:pPr>
    </w:p>
    <w:p w14:paraId="21B7FA15" w14:textId="15D694DA"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A detailed discussion of a selected SLR publication by </w:t>
      </w:r>
      <w:proofErr w:type="spellStart"/>
      <w:r w:rsidRPr="00270E70">
        <w:rPr>
          <w:rFonts w:ascii="Times New Roman" w:hAnsi="Times New Roman" w:cs="Times New Roman"/>
          <w:sz w:val="24"/>
          <w:szCs w:val="24"/>
          <w:lang w:val="en-US"/>
        </w:rPr>
        <w:t>Dibra</w:t>
      </w:r>
      <w:proofErr w:type="spellEnd"/>
      <w:r w:rsidRPr="00270E70">
        <w:rPr>
          <w:rFonts w:ascii="Times New Roman" w:hAnsi="Times New Roman" w:cs="Times New Roman"/>
          <w:sz w:val="24"/>
          <w:szCs w:val="24"/>
          <w:lang w:val="en-US"/>
        </w:rPr>
        <w:t xml:space="preserve"> (2013) follows, critically evaluating observations of </w:t>
      </w:r>
      <w:r w:rsidR="00900016">
        <w:rPr>
          <w:rFonts w:ascii="Times New Roman" w:hAnsi="Times New Roman" w:cs="Times New Roman"/>
          <w:sz w:val="24"/>
          <w:szCs w:val="24"/>
          <w:lang w:val="en-US"/>
        </w:rPr>
        <w:t xml:space="preserve">its </w:t>
      </w:r>
      <w:r w:rsidRPr="00270E70">
        <w:rPr>
          <w:rFonts w:ascii="Times New Roman" w:hAnsi="Times New Roman" w:cs="Times New Roman"/>
          <w:sz w:val="24"/>
          <w:szCs w:val="24"/>
          <w:lang w:val="en-US"/>
        </w:rPr>
        <w:t xml:space="preserve">research methodology approach; which is also indicative of common issues </w:t>
      </w:r>
      <w:r w:rsidR="00900016">
        <w:rPr>
          <w:rFonts w:ascii="Times New Roman" w:hAnsi="Times New Roman" w:cs="Times New Roman"/>
          <w:sz w:val="24"/>
          <w:szCs w:val="24"/>
          <w:lang w:val="en-US"/>
        </w:rPr>
        <w:t>found in</w:t>
      </w:r>
      <w:r w:rsidRPr="00270E70">
        <w:rPr>
          <w:rFonts w:ascii="Times New Roman" w:hAnsi="Times New Roman" w:cs="Times New Roman"/>
          <w:sz w:val="24"/>
          <w:szCs w:val="24"/>
          <w:lang w:val="en-US"/>
        </w:rPr>
        <w:t xml:space="preserve"> the SLR sample.</w:t>
      </w:r>
    </w:p>
    <w:p w14:paraId="2A01B11A" w14:textId="77777777" w:rsidR="00A04957" w:rsidRPr="00270E70" w:rsidRDefault="00A04957">
      <w:pPr>
        <w:pStyle w:val="Body"/>
        <w:spacing w:line="480" w:lineRule="auto"/>
        <w:jc w:val="both"/>
        <w:rPr>
          <w:rFonts w:ascii="Times New Roman" w:eastAsia="Times New Roman" w:hAnsi="Times New Roman" w:cs="Times New Roman"/>
          <w:sz w:val="24"/>
          <w:szCs w:val="24"/>
        </w:rPr>
      </w:pPr>
    </w:p>
    <w:p w14:paraId="1DF3F223" w14:textId="0DCA1C5F"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In the qualitative study selected, </w:t>
      </w:r>
      <w:proofErr w:type="spellStart"/>
      <w:r w:rsidRPr="00270E70">
        <w:rPr>
          <w:rFonts w:ascii="Times New Roman" w:hAnsi="Times New Roman" w:cs="Times New Roman"/>
          <w:sz w:val="24"/>
          <w:szCs w:val="24"/>
          <w:lang w:val="en-US"/>
        </w:rPr>
        <w:t>Dibra</w:t>
      </w:r>
      <w:proofErr w:type="spellEnd"/>
      <w:r w:rsidRPr="00270E70">
        <w:rPr>
          <w:rFonts w:ascii="Times New Roman" w:hAnsi="Times New Roman" w:cs="Times New Roman"/>
          <w:sz w:val="24"/>
          <w:szCs w:val="24"/>
          <w:lang w:val="en-US"/>
        </w:rPr>
        <w:t xml:space="preserve"> (2013) aimed to identify whether PTs were being used in companies operating in Albania, and if so, which ones were most popular</w:t>
      </w:r>
      <w:proofErr w:type="gramStart"/>
      <w:r w:rsidRPr="00270E70">
        <w:rPr>
          <w:rFonts w:ascii="Times New Roman" w:hAnsi="Times New Roman" w:cs="Times New Roman"/>
          <w:sz w:val="24"/>
          <w:szCs w:val="24"/>
          <w:lang w:val="en-US"/>
        </w:rPr>
        <w:t>;</w:t>
      </w:r>
      <w:proofErr w:type="gramEnd"/>
      <w:r w:rsidRPr="00270E70">
        <w:rPr>
          <w:rFonts w:ascii="Times New Roman" w:hAnsi="Times New Roman" w:cs="Times New Roman"/>
          <w:sz w:val="24"/>
          <w:szCs w:val="24"/>
          <w:lang w:val="en-US"/>
        </w:rPr>
        <w:t xml:space="preserve"> ascertaining their perceived validity and contribution. To structure a methodical discussion Saunders et al</w:t>
      </w:r>
      <w:r w:rsidR="007E3FC8" w:rsidRPr="00270E70">
        <w:rPr>
          <w:rFonts w:ascii="Times New Roman" w:hAnsi="Times New Roman" w:cs="Times New Roman"/>
          <w:sz w:val="24"/>
          <w:szCs w:val="24"/>
          <w:lang w:val="en-US"/>
        </w:rPr>
        <w:t>. Research Onion (2011</w:t>
      </w:r>
      <w:proofErr w:type="gramStart"/>
      <w:r w:rsidR="007E3FC8" w:rsidRPr="00270E70">
        <w:rPr>
          <w:rFonts w:ascii="Times New Roman" w:hAnsi="Times New Roman" w:cs="Times New Roman"/>
          <w:sz w:val="24"/>
          <w:szCs w:val="24"/>
          <w:lang w:val="en-US"/>
        </w:rPr>
        <w:t>)(</w:t>
      </w:r>
      <w:proofErr w:type="gramEnd"/>
      <w:r w:rsidR="007E3FC8" w:rsidRPr="00270E70">
        <w:rPr>
          <w:rFonts w:ascii="Times New Roman" w:hAnsi="Times New Roman" w:cs="Times New Roman"/>
          <w:sz w:val="24"/>
          <w:szCs w:val="24"/>
          <w:lang w:val="en-US"/>
        </w:rPr>
        <w:t>figure 7</w:t>
      </w:r>
      <w:r w:rsidRPr="00270E70">
        <w:rPr>
          <w:rFonts w:ascii="Times New Roman" w:hAnsi="Times New Roman" w:cs="Times New Roman"/>
          <w:sz w:val="24"/>
          <w:szCs w:val="24"/>
          <w:lang w:val="en-US"/>
        </w:rPr>
        <w:t>) is employed.</w:t>
      </w:r>
    </w:p>
    <w:p w14:paraId="6F5C0062" w14:textId="77777777" w:rsidR="00894C1B" w:rsidRPr="00270E70" w:rsidRDefault="00121E4C" w:rsidP="00894C1B">
      <w:pPr>
        <w:pStyle w:val="Caption"/>
        <w:rPr>
          <w:rFonts w:ascii="Times New Roman" w:hAnsi="Times New Roman" w:cs="Times New Roman"/>
          <w:color w:val="548DD4"/>
          <w:sz w:val="24"/>
          <w:szCs w:val="24"/>
          <w:u w:color="548DD4"/>
        </w:rPr>
      </w:pPr>
      <w:r w:rsidRPr="00270E70">
        <w:rPr>
          <w:rFonts w:ascii="Times New Roman" w:eastAsia="Times New Roman" w:hAnsi="Times New Roman" w:cs="Times New Roman"/>
          <w:noProof/>
          <w:color w:val="548DD4"/>
          <w:sz w:val="24"/>
          <w:szCs w:val="24"/>
          <w:u w:color="548DD4"/>
          <w:lang w:val="en-GB"/>
        </w:rPr>
        <w:drawing>
          <wp:inline distT="0" distB="0" distL="0" distR="0" wp14:anchorId="4612038B" wp14:editId="3C1ED871">
            <wp:extent cx="3102619" cy="2495227"/>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9.png"/>
                    <pic:cNvPicPr>
                      <a:picLocks noChangeAspect="1"/>
                    </pic:cNvPicPr>
                  </pic:nvPicPr>
                  <pic:blipFill>
                    <a:blip r:embed="rId16">
                      <a:extLst/>
                    </a:blip>
                    <a:stretch>
                      <a:fillRect/>
                    </a:stretch>
                  </pic:blipFill>
                  <pic:spPr>
                    <a:xfrm>
                      <a:off x="0" y="0"/>
                      <a:ext cx="3102619" cy="2495227"/>
                    </a:xfrm>
                    <a:prstGeom prst="rect">
                      <a:avLst/>
                    </a:prstGeom>
                    <a:ln w="12700" cap="flat">
                      <a:noFill/>
                      <a:miter lim="400000"/>
                    </a:ln>
                    <a:effectLst/>
                  </pic:spPr>
                </pic:pic>
              </a:graphicData>
            </a:graphic>
          </wp:inline>
        </w:drawing>
      </w:r>
      <w:r w:rsidRPr="00270E70">
        <w:rPr>
          <w:rFonts w:ascii="Times New Roman" w:hAnsi="Times New Roman" w:cs="Times New Roman"/>
          <w:color w:val="548DD4"/>
          <w:sz w:val="24"/>
          <w:szCs w:val="24"/>
          <w:u w:color="548DD4"/>
        </w:rPr>
        <w:t xml:space="preserve">. </w:t>
      </w:r>
    </w:p>
    <w:p w14:paraId="48FCBB59" w14:textId="7F7EB2E9" w:rsidR="00A04957" w:rsidRPr="00270E70" w:rsidRDefault="00894C1B" w:rsidP="00894C1B">
      <w:pPr>
        <w:pStyle w:val="Caption"/>
        <w:rPr>
          <w:rFonts w:ascii="Times New Roman" w:eastAsia="Times New Roman" w:hAnsi="Times New Roman" w:cs="Times New Roman"/>
          <w:color w:val="548DD4"/>
          <w:sz w:val="24"/>
          <w:szCs w:val="24"/>
          <w:u w:color="548DD4"/>
        </w:rPr>
      </w:pPr>
      <w:bookmarkStart w:id="34" w:name="_Toc503082764"/>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7</w:t>
      </w:r>
      <w:r w:rsidRPr="00270E70">
        <w:rPr>
          <w:rFonts w:ascii="Times New Roman" w:hAnsi="Times New Roman" w:cs="Times New Roman"/>
        </w:rPr>
        <w:fldChar w:fldCharType="end"/>
      </w:r>
      <w:r w:rsidRPr="00270E70">
        <w:rPr>
          <w:rFonts w:ascii="Times New Roman" w:hAnsi="Times New Roman" w:cs="Times New Roman"/>
        </w:rPr>
        <w:t>: The Research Onion (Adapted version by Saunders et al. (2011)</w:t>
      </w:r>
      <w:bookmarkEnd w:id="34"/>
    </w:p>
    <w:p w14:paraId="06244C45" w14:textId="77777777" w:rsidR="00900016" w:rsidRDefault="00900016">
      <w:pPr>
        <w:pStyle w:val="Body"/>
        <w:spacing w:line="480" w:lineRule="auto"/>
        <w:jc w:val="both"/>
        <w:rPr>
          <w:rFonts w:ascii="Times New Roman" w:hAnsi="Times New Roman" w:cs="Times New Roman"/>
          <w:sz w:val="24"/>
          <w:szCs w:val="24"/>
          <w:lang w:val="en-US"/>
        </w:rPr>
      </w:pPr>
    </w:p>
    <w:p w14:paraId="41DE1984" w14:textId="16EE1AF7" w:rsidR="00A04957" w:rsidRDefault="00121E4C">
      <w:pPr>
        <w:pStyle w:val="Body"/>
        <w:spacing w:line="480" w:lineRule="auto"/>
        <w:jc w:val="both"/>
        <w:rPr>
          <w:rFonts w:ascii="Times New Roman" w:hAnsi="Times New Roman" w:cs="Times New Roman"/>
          <w:sz w:val="24"/>
          <w:szCs w:val="24"/>
          <w:lang w:val="en-US"/>
        </w:rPr>
      </w:pPr>
      <w:proofErr w:type="gramStart"/>
      <w:r w:rsidRPr="00270E70">
        <w:rPr>
          <w:rFonts w:ascii="Times New Roman" w:hAnsi="Times New Roman" w:cs="Times New Roman"/>
          <w:sz w:val="24"/>
          <w:szCs w:val="24"/>
          <w:lang w:val="en-US"/>
        </w:rPr>
        <w:t>Starting with the outer layer,</w:t>
      </w:r>
      <w:proofErr w:type="gramEnd"/>
      <w:r w:rsidRPr="00270E70">
        <w:rPr>
          <w:rFonts w:ascii="Times New Roman" w:hAnsi="Times New Roman" w:cs="Times New Roman"/>
          <w:sz w:val="24"/>
          <w:szCs w:val="24"/>
          <w:lang w:val="en-US"/>
        </w:rPr>
        <w:t xml:space="preserve"> </w:t>
      </w:r>
      <w:proofErr w:type="gramStart"/>
      <w:r w:rsidRPr="00270E70">
        <w:rPr>
          <w:rFonts w:ascii="Times New Roman" w:hAnsi="Times New Roman" w:cs="Times New Roman"/>
          <w:sz w:val="24"/>
          <w:szCs w:val="24"/>
          <w:lang w:val="en-US"/>
        </w:rPr>
        <w:t>it</w:t>
      </w:r>
      <w:proofErr w:type="gramEnd"/>
      <w:r w:rsidRPr="00270E70">
        <w:rPr>
          <w:rFonts w:ascii="Times New Roman" w:hAnsi="Times New Roman" w:cs="Times New Roman"/>
          <w:sz w:val="24"/>
          <w:szCs w:val="24"/>
          <w:lang w:val="en-US"/>
        </w:rPr>
        <w:t xml:space="preserve"> is observed that </w:t>
      </w:r>
      <w:proofErr w:type="spellStart"/>
      <w:r w:rsidRPr="00270E70">
        <w:rPr>
          <w:rFonts w:ascii="Times New Roman" w:hAnsi="Times New Roman" w:cs="Times New Roman"/>
          <w:sz w:val="24"/>
          <w:szCs w:val="24"/>
          <w:lang w:val="en-US"/>
        </w:rPr>
        <w:t>Dibra</w:t>
      </w:r>
      <w:proofErr w:type="spellEnd"/>
      <w:r w:rsidRPr="00270E70">
        <w:rPr>
          <w:rFonts w:ascii="Times New Roman" w:hAnsi="Times New Roman" w:cs="Times New Roman"/>
          <w:sz w:val="24"/>
          <w:szCs w:val="24"/>
          <w:lang w:val="en-US"/>
        </w:rPr>
        <w:t xml:space="preserve"> (201</w:t>
      </w:r>
      <w:r w:rsidR="00C33932">
        <w:rPr>
          <w:rFonts w:ascii="Times New Roman" w:hAnsi="Times New Roman" w:cs="Times New Roman"/>
          <w:sz w:val="24"/>
          <w:szCs w:val="24"/>
          <w:lang w:val="en-US"/>
        </w:rPr>
        <w:t>3</w:t>
      </w:r>
      <w:r w:rsidRPr="00270E70">
        <w:rPr>
          <w:rFonts w:ascii="Times New Roman" w:hAnsi="Times New Roman" w:cs="Times New Roman"/>
          <w:sz w:val="24"/>
          <w:szCs w:val="24"/>
          <w:lang w:val="en-US"/>
        </w:rPr>
        <w:t xml:space="preserve">) does not declare a research philosophy, or comment upon an ontological, epistemological or axiological position. </w:t>
      </w:r>
    </w:p>
    <w:p w14:paraId="478D2B87" w14:textId="77777777" w:rsidR="0036771B" w:rsidRPr="00270E70" w:rsidRDefault="0036771B">
      <w:pPr>
        <w:pStyle w:val="Body"/>
        <w:spacing w:line="480" w:lineRule="auto"/>
        <w:jc w:val="both"/>
        <w:rPr>
          <w:rFonts w:ascii="Times New Roman" w:eastAsia="Times New Roman" w:hAnsi="Times New Roman" w:cs="Times New Roman"/>
          <w:sz w:val="24"/>
          <w:szCs w:val="24"/>
        </w:rPr>
      </w:pPr>
    </w:p>
    <w:p w14:paraId="0085BA3E" w14:textId="56967B3E" w:rsidR="00A04957" w:rsidRPr="00270E70" w:rsidRDefault="00792F23">
      <w:pPr>
        <w:pStyle w:val="Heading3"/>
        <w:rPr>
          <w:rFonts w:ascii="Times New Roman" w:hAnsi="Times New Roman" w:cs="Times New Roman"/>
          <w:b/>
          <w:color w:val="000000" w:themeColor="text1"/>
          <w:shd w:val="clear" w:color="auto" w:fill="FFFFFF"/>
        </w:rPr>
      </w:pPr>
      <w:bookmarkStart w:id="35" w:name="_Toc503082747"/>
      <w:r w:rsidRPr="00270E70">
        <w:rPr>
          <w:rFonts w:ascii="Times New Roman" w:hAnsi="Times New Roman" w:cs="Times New Roman"/>
          <w:b/>
          <w:color w:val="000000" w:themeColor="text1"/>
          <w:shd w:val="clear" w:color="auto" w:fill="FFFFFF"/>
          <w:lang w:val="en-US"/>
        </w:rPr>
        <w:lastRenderedPageBreak/>
        <w:t>3.6.1</w:t>
      </w:r>
      <w:r w:rsidR="00121E4C" w:rsidRPr="00270E70">
        <w:rPr>
          <w:rFonts w:ascii="Times New Roman" w:hAnsi="Times New Roman" w:cs="Times New Roman"/>
          <w:b/>
          <w:color w:val="000000" w:themeColor="text1"/>
          <w:shd w:val="clear" w:color="auto" w:fill="FFFFFF"/>
          <w:lang w:val="en-US"/>
        </w:rPr>
        <w:t xml:space="preserve"> Research Methodology</w:t>
      </w:r>
      <w:bookmarkEnd w:id="35"/>
    </w:p>
    <w:p w14:paraId="25469579" w14:textId="77777777" w:rsidR="00A04957" w:rsidRPr="00270E70" w:rsidRDefault="00A04957">
      <w:pPr>
        <w:pStyle w:val="ListParagraph"/>
        <w:rPr>
          <w:rFonts w:ascii="Times New Roman" w:hAnsi="Times New Roman" w:cs="Times New Roman"/>
        </w:rPr>
      </w:pPr>
    </w:p>
    <w:p w14:paraId="1FE0F83C" w14:textId="5925E9A4"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Creswell (2007, p16) notes when a researcher</w:t>
      </w:r>
      <w:r w:rsidRPr="00270E70">
        <w:rPr>
          <w:rFonts w:ascii="Times New Roman" w:hAnsi="Times New Roman" w:cs="Times New Roman"/>
          <w:i/>
          <w:iCs/>
          <w:sz w:val="24"/>
          <w:szCs w:val="24"/>
          <w:lang w:val="en-US"/>
        </w:rPr>
        <w:t xml:space="preserve"> “selects the qualitative methodology they make ce</w:t>
      </w:r>
      <w:r w:rsidR="00C356F1">
        <w:rPr>
          <w:rFonts w:ascii="Times New Roman" w:hAnsi="Times New Roman" w:cs="Times New Roman"/>
          <w:i/>
          <w:iCs/>
          <w:sz w:val="24"/>
          <w:szCs w:val="24"/>
          <w:lang w:val="en-US"/>
        </w:rPr>
        <w:t>rtain philosophical assumptions…</w:t>
      </w:r>
      <w:r w:rsidRPr="00270E70">
        <w:rPr>
          <w:rFonts w:ascii="Times New Roman" w:hAnsi="Times New Roman" w:cs="Times New Roman"/>
          <w:i/>
          <w:iCs/>
          <w:sz w:val="24"/>
          <w:szCs w:val="24"/>
          <w:lang w:val="en-US"/>
        </w:rPr>
        <w:t>of stances in the nature of reality (ontology), how the researcher knows what he knows (epistemology), what role values p</w:t>
      </w:r>
      <w:r w:rsidR="00C356F1">
        <w:rPr>
          <w:rFonts w:ascii="Times New Roman" w:hAnsi="Times New Roman" w:cs="Times New Roman"/>
          <w:i/>
          <w:iCs/>
          <w:sz w:val="24"/>
          <w:szCs w:val="24"/>
          <w:lang w:val="en-US"/>
        </w:rPr>
        <w:t>lay in the research (axiology)…</w:t>
      </w:r>
      <w:r w:rsidRPr="00270E70">
        <w:rPr>
          <w:rFonts w:ascii="Times New Roman" w:hAnsi="Times New Roman" w:cs="Times New Roman"/>
          <w:i/>
          <w:iCs/>
          <w:sz w:val="24"/>
          <w:szCs w:val="24"/>
          <w:lang w:val="en-US"/>
        </w:rPr>
        <w:t>and the methods in the process of research (methodology)”</w:t>
      </w:r>
      <w:r w:rsidRPr="00270E70">
        <w:rPr>
          <w:rFonts w:ascii="Times New Roman" w:hAnsi="Times New Roman" w:cs="Times New Roman"/>
          <w:sz w:val="24"/>
          <w:szCs w:val="24"/>
          <w:lang w:val="en-US"/>
        </w:rPr>
        <w:t>. Neither a research philosophy</w:t>
      </w:r>
      <w:r w:rsidR="00900016">
        <w:rPr>
          <w:rFonts w:ascii="Times New Roman" w:hAnsi="Times New Roman" w:cs="Times New Roman"/>
          <w:sz w:val="24"/>
          <w:szCs w:val="24"/>
          <w:lang w:val="en-US"/>
        </w:rPr>
        <w:t xml:space="preserve"> nor its p</w:t>
      </w:r>
      <w:r w:rsidRPr="00270E70">
        <w:rPr>
          <w:rFonts w:ascii="Times New Roman" w:hAnsi="Times New Roman" w:cs="Times New Roman"/>
          <w:sz w:val="24"/>
          <w:szCs w:val="24"/>
          <w:lang w:val="en-US"/>
        </w:rPr>
        <w:t>ositi</w:t>
      </w:r>
      <w:r w:rsidR="00900016">
        <w:rPr>
          <w:rFonts w:ascii="Times New Roman" w:hAnsi="Times New Roman" w:cs="Times New Roman"/>
          <w:sz w:val="24"/>
          <w:szCs w:val="24"/>
          <w:lang w:val="en-US"/>
        </w:rPr>
        <w:t xml:space="preserve">on as a qualitative </w:t>
      </w:r>
      <w:r w:rsidR="006976B1">
        <w:rPr>
          <w:rFonts w:ascii="Times New Roman" w:hAnsi="Times New Roman" w:cs="Times New Roman"/>
          <w:sz w:val="24"/>
          <w:szCs w:val="24"/>
          <w:lang w:val="en-US"/>
        </w:rPr>
        <w:t xml:space="preserve">study is explicit. </w:t>
      </w:r>
      <w:r w:rsidR="002F189A">
        <w:rPr>
          <w:rFonts w:ascii="Times New Roman" w:hAnsi="Times New Roman" w:cs="Times New Roman"/>
          <w:sz w:val="24"/>
          <w:szCs w:val="24"/>
          <w:lang w:val="en-US"/>
        </w:rPr>
        <w:t>T</w:t>
      </w:r>
      <w:r w:rsidRPr="00270E70">
        <w:rPr>
          <w:rFonts w:ascii="Times New Roman" w:hAnsi="Times New Roman" w:cs="Times New Roman"/>
          <w:sz w:val="24"/>
          <w:szCs w:val="24"/>
          <w:lang w:val="en-US"/>
        </w:rPr>
        <w:t xml:space="preserve">he sole use of the </w:t>
      </w:r>
      <w:r w:rsidR="002F189A">
        <w:rPr>
          <w:rFonts w:ascii="Times New Roman" w:hAnsi="Times New Roman" w:cs="Times New Roman"/>
          <w:sz w:val="24"/>
          <w:szCs w:val="24"/>
          <w:lang w:val="en-US"/>
        </w:rPr>
        <w:t>semi-structured interview</w:t>
      </w:r>
      <w:r w:rsidR="00B60817">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creates the assumption </w:t>
      </w:r>
      <w:r w:rsidR="002F189A">
        <w:rPr>
          <w:rFonts w:ascii="Times New Roman" w:hAnsi="Times New Roman" w:cs="Times New Roman"/>
          <w:sz w:val="24"/>
          <w:szCs w:val="24"/>
          <w:lang w:val="en-US"/>
        </w:rPr>
        <w:t xml:space="preserve">for </w:t>
      </w:r>
      <w:r w:rsidRPr="00270E70">
        <w:rPr>
          <w:rFonts w:ascii="Times New Roman" w:hAnsi="Times New Roman" w:cs="Times New Roman"/>
          <w:sz w:val="24"/>
          <w:szCs w:val="24"/>
          <w:lang w:val="en-US"/>
        </w:rPr>
        <w:t xml:space="preserve">the reader this is a qualitative </w:t>
      </w:r>
      <w:r w:rsidRPr="00270E70">
        <w:rPr>
          <w:rFonts w:ascii="Times New Roman" w:hAnsi="Times New Roman" w:cs="Times New Roman"/>
          <w:sz w:val="24"/>
          <w:szCs w:val="24"/>
          <w:shd w:val="clear" w:color="auto" w:fill="FFFFFF"/>
          <w:lang w:val="en-US"/>
        </w:rPr>
        <w:t>study.</w:t>
      </w:r>
      <w:r w:rsidR="00C356F1">
        <w:rPr>
          <w:rFonts w:ascii="Times New Roman" w:hAnsi="Times New Roman" w:cs="Times New Roman"/>
          <w:sz w:val="24"/>
          <w:szCs w:val="24"/>
          <w:lang w:val="en-US"/>
        </w:rPr>
        <w:t xml:space="preserve"> </w:t>
      </w:r>
      <w:r w:rsidRPr="00270E70">
        <w:rPr>
          <w:rFonts w:ascii="Times New Roman" w:hAnsi="Times New Roman" w:cs="Times New Roman"/>
          <w:sz w:val="24"/>
          <w:szCs w:val="24"/>
          <w:shd w:val="clear" w:color="auto" w:fill="FFFFFF"/>
          <w:lang w:val="en-US"/>
        </w:rPr>
        <w:t xml:space="preserve">Consequently a number of philosophical assumptions or possibilities ensue; that being that the author’s ontological position may be  </w:t>
      </w:r>
      <w:proofErr w:type="spellStart"/>
      <w:r w:rsidRPr="00270E70">
        <w:rPr>
          <w:rFonts w:ascii="Times New Roman" w:hAnsi="Times New Roman" w:cs="Times New Roman"/>
          <w:sz w:val="24"/>
          <w:szCs w:val="24"/>
          <w:shd w:val="clear" w:color="auto" w:fill="FFFFFF"/>
          <w:lang w:val="en-US"/>
        </w:rPr>
        <w:t>interpretavist</w:t>
      </w:r>
      <w:proofErr w:type="spellEnd"/>
      <w:r w:rsidRPr="00270E70">
        <w:rPr>
          <w:rFonts w:ascii="Times New Roman" w:hAnsi="Times New Roman" w:cs="Times New Roman"/>
          <w:sz w:val="24"/>
          <w:szCs w:val="24"/>
          <w:shd w:val="clear" w:color="auto" w:fill="FFFFFF"/>
          <w:lang w:val="en-US"/>
        </w:rPr>
        <w:t xml:space="preserve"> which implies that one is able to understand phenomena form multiple perspectives through capturing subjective views and experiences (</w:t>
      </w:r>
      <w:r w:rsidR="00C356F1">
        <w:rPr>
          <w:rFonts w:ascii="Times New Roman" w:hAnsi="Times New Roman" w:cs="Times New Roman"/>
          <w:sz w:val="24"/>
          <w:szCs w:val="24"/>
          <w:shd w:val="clear" w:color="auto" w:fill="FFFFFF"/>
          <w:lang w:val="en-US"/>
        </w:rPr>
        <w:t>Creswell, 20130; Yilmaz, 2013). N</w:t>
      </w:r>
      <w:r w:rsidR="00C356F1" w:rsidRPr="00270E70">
        <w:rPr>
          <w:rFonts w:ascii="Times New Roman" w:hAnsi="Times New Roman" w:cs="Times New Roman"/>
          <w:sz w:val="24"/>
          <w:szCs w:val="24"/>
          <w:lang w:val="en-US"/>
        </w:rPr>
        <w:t>ot stati</w:t>
      </w:r>
      <w:r w:rsidR="00C356F1">
        <w:rPr>
          <w:rFonts w:ascii="Times New Roman" w:hAnsi="Times New Roman" w:cs="Times New Roman"/>
          <w:sz w:val="24"/>
          <w:szCs w:val="24"/>
          <w:lang w:val="en-US"/>
        </w:rPr>
        <w:t>ng</w:t>
      </w:r>
      <w:r w:rsidR="00C356F1" w:rsidRPr="00270E70">
        <w:rPr>
          <w:rFonts w:ascii="Times New Roman" w:hAnsi="Times New Roman" w:cs="Times New Roman"/>
          <w:sz w:val="24"/>
          <w:szCs w:val="24"/>
          <w:lang w:val="en-US"/>
        </w:rPr>
        <w:t xml:space="preserve"> </w:t>
      </w:r>
      <w:r w:rsidR="00C356F1">
        <w:rPr>
          <w:rFonts w:ascii="Times New Roman" w:hAnsi="Times New Roman" w:cs="Times New Roman"/>
          <w:sz w:val="24"/>
          <w:szCs w:val="24"/>
          <w:lang w:val="en-US"/>
        </w:rPr>
        <w:t xml:space="preserve">a </w:t>
      </w:r>
      <w:r w:rsidR="00C356F1" w:rsidRPr="00270E70">
        <w:rPr>
          <w:rFonts w:ascii="Times New Roman" w:hAnsi="Times New Roman" w:cs="Times New Roman"/>
          <w:sz w:val="24"/>
          <w:szCs w:val="24"/>
          <w:lang w:val="en-US"/>
        </w:rPr>
        <w:t>wo</w:t>
      </w:r>
      <w:r w:rsidR="00C356F1">
        <w:rPr>
          <w:rFonts w:ascii="Times New Roman" w:hAnsi="Times New Roman" w:cs="Times New Roman"/>
          <w:sz w:val="24"/>
          <w:szCs w:val="24"/>
          <w:lang w:val="en-US"/>
        </w:rPr>
        <w:t xml:space="preserve">rld-view/ research philosophy was </w:t>
      </w:r>
      <w:r w:rsidR="00C356F1" w:rsidRPr="00270E70">
        <w:rPr>
          <w:rFonts w:ascii="Times New Roman" w:hAnsi="Times New Roman" w:cs="Times New Roman"/>
          <w:sz w:val="24"/>
          <w:szCs w:val="24"/>
          <w:lang w:val="en-US"/>
        </w:rPr>
        <w:t>consistent across the SLR sample</w:t>
      </w:r>
      <w:r w:rsidR="00C356F1">
        <w:rPr>
          <w:rFonts w:ascii="Times New Roman" w:hAnsi="Times New Roman" w:cs="Times New Roman"/>
          <w:sz w:val="24"/>
          <w:szCs w:val="24"/>
          <w:lang w:val="en-US"/>
        </w:rPr>
        <w:t xml:space="preserve"> including </w:t>
      </w:r>
      <w:r w:rsidR="00C356F1" w:rsidRPr="00270E70">
        <w:rPr>
          <w:rFonts w:ascii="Times New Roman" w:hAnsi="Times New Roman" w:cs="Times New Roman"/>
          <w:sz w:val="24"/>
          <w:szCs w:val="24"/>
          <w:lang w:val="en-US"/>
        </w:rPr>
        <w:t>thesis/dissertations</w:t>
      </w:r>
      <w:r w:rsidR="00C356F1" w:rsidRPr="00270E70">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shd w:val="clear" w:color="auto" w:fill="FFFFFF"/>
          <w:lang w:val="en-US"/>
        </w:rPr>
        <w:t>In terms of epistemology, there would be an acceptance that there is a close connection between themselves [the researcher] and the participants or phenomena (Creswell, 2013); and with that comes responsibilities, i.e. to declare background, beliefs and biases, distinguishing own beliefs from the participants. Alternatively although multiple methods are not applied, it is possible to assume that the author [</w:t>
      </w:r>
      <w:proofErr w:type="spellStart"/>
      <w:r w:rsidRPr="00270E70">
        <w:rPr>
          <w:rFonts w:ascii="Times New Roman" w:hAnsi="Times New Roman" w:cs="Times New Roman"/>
          <w:sz w:val="24"/>
          <w:szCs w:val="24"/>
          <w:shd w:val="clear" w:color="auto" w:fill="FFFFFF"/>
          <w:lang w:val="en-US"/>
        </w:rPr>
        <w:t>Dibra</w:t>
      </w:r>
      <w:proofErr w:type="spellEnd"/>
      <w:r w:rsidRPr="00270E70">
        <w:rPr>
          <w:rFonts w:ascii="Times New Roman" w:hAnsi="Times New Roman" w:cs="Times New Roman"/>
          <w:sz w:val="24"/>
          <w:szCs w:val="24"/>
          <w:shd w:val="clear" w:color="auto" w:fill="FFFFFF"/>
          <w:lang w:val="en-US"/>
        </w:rPr>
        <w:t>, 2013] simply adopts without declaration a pragmatic approach which would avoid an in-depth consideration of ontology and epistemology to uphold the “</w:t>
      </w:r>
      <w:r w:rsidRPr="006E38E6">
        <w:rPr>
          <w:rFonts w:ascii="Times New Roman" w:hAnsi="Times New Roman" w:cs="Times New Roman"/>
          <w:i/>
          <w:sz w:val="24"/>
          <w:szCs w:val="24"/>
          <w:shd w:val="clear" w:color="auto" w:fill="FFFFFF"/>
          <w:lang w:val="en-US"/>
        </w:rPr>
        <w:t>methodological pureness of the mono-meth, methodological position”</w:t>
      </w:r>
      <w:r w:rsidRPr="00270E70">
        <w:rPr>
          <w:rFonts w:ascii="Times New Roman" w:hAnsi="Times New Roman" w:cs="Times New Roman"/>
          <w:sz w:val="24"/>
          <w:szCs w:val="24"/>
          <w:shd w:val="clear" w:color="auto" w:fill="FFFFFF"/>
          <w:lang w:val="en-US"/>
        </w:rPr>
        <w:t xml:space="preserve"> (Armitage, 2007, p1).  Given the focus is on addressing a real life issue, there is this potential, but there still remains a requirement for </w:t>
      </w:r>
      <w:r w:rsidRPr="00270E70">
        <w:rPr>
          <w:rFonts w:ascii="Times New Roman" w:hAnsi="Times New Roman" w:cs="Times New Roman"/>
          <w:sz w:val="24"/>
          <w:szCs w:val="24"/>
          <w:lang w:val="en-US"/>
        </w:rPr>
        <w:t>a critical and rigorous approach to methodology, not presented in this instance.</w:t>
      </w:r>
    </w:p>
    <w:p w14:paraId="149FDA66" w14:textId="726006BB" w:rsidR="00A04957" w:rsidRDefault="00A04957">
      <w:pPr>
        <w:pStyle w:val="Body"/>
        <w:spacing w:after="0" w:line="480" w:lineRule="auto"/>
        <w:jc w:val="both"/>
        <w:rPr>
          <w:rFonts w:ascii="Times New Roman" w:eastAsia="Times New Roman" w:hAnsi="Times New Roman" w:cs="Times New Roman"/>
          <w:b/>
          <w:bCs/>
          <w:sz w:val="24"/>
          <w:szCs w:val="24"/>
          <w:shd w:val="clear" w:color="auto" w:fill="F4F4F4"/>
        </w:rPr>
      </w:pPr>
    </w:p>
    <w:p w14:paraId="68EF26CC" w14:textId="3F77E813" w:rsidR="00E607D5"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760EFF62" w14:textId="550E9CC5" w:rsidR="00E607D5"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2CA105CA" w14:textId="77777777" w:rsidR="00E607D5" w:rsidRPr="00270E70"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538A268D" w14:textId="3810D266" w:rsidR="00A04957" w:rsidRPr="00270E70" w:rsidRDefault="00792F23" w:rsidP="006E38E6">
      <w:pPr>
        <w:pStyle w:val="Heading2"/>
        <w:spacing w:line="480" w:lineRule="auto"/>
        <w:ind w:left="567" w:hanging="567"/>
        <w:jc w:val="both"/>
        <w:rPr>
          <w:bCs w:val="0"/>
          <w:sz w:val="24"/>
          <w:szCs w:val="24"/>
          <w:shd w:val="clear" w:color="auto" w:fill="F4F4F4"/>
        </w:rPr>
      </w:pPr>
      <w:bookmarkStart w:id="36" w:name="_Toc503082748"/>
      <w:r w:rsidRPr="006E38E6">
        <w:rPr>
          <w:sz w:val="24"/>
          <w:szCs w:val="24"/>
        </w:rPr>
        <w:lastRenderedPageBreak/>
        <w:t>3.6.2</w:t>
      </w:r>
      <w:r w:rsidRPr="006E38E6">
        <w:rPr>
          <w:bCs w:val="0"/>
          <w:sz w:val="24"/>
          <w:szCs w:val="24"/>
          <w:shd w:val="clear" w:color="auto" w:fill="F4F4F4"/>
        </w:rPr>
        <w:t xml:space="preserve"> </w:t>
      </w:r>
      <w:r w:rsidR="00121E4C" w:rsidRPr="006E38E6">
        <w:rPr>
          <w:bCs w:val="0"/>
          <w:sz w:val="24"/>
          <w:szCs w:val="24"/>
          <w:shd w:val="clear" w:color="auto" w:fill="F4F4F4"/>
        </w:rPr>
        <w:t>Methods</w:t>
      </w:r>
      <w:bookmarkEnd w:id="36"/>
    </w:p>
    <w:p w14:paraId="48D5F5CD" w14:textId="78004E6B" w:rsidR="00A04957" w:rsidRDefault="00121E4C" w:rsidP="00792F23">
      <w:pPr>
        <w:pStyle w:val="Body"/>
        <w:shd w:val="clear" w:color="auto" w:fill="FFFFFF"/>
        <w:spacing w:after="0" w:line="480" w:lineRule="auto"/>
        <w:jc w:val="both"/>
        <w:rPr>
          <w:rFonts w:ascii="Times New Roman" w:hAnsi="Times New Roman" w:cs="Times New Roman"/>
          <w:color w:val="000000" w:themeColor="text1"/>
          <w:sz w:val="24"/>
          <w:szCs w:val="24"/>
        </w:rPr>
      </w:pPr>
      <w:r w:rsidRPr="00270E70">
        <w:rPr>
          <w:rFonts w:ascii="Times New Roman" w:hAnsi="Times New Roman" w:cs="Times New Roman"/>
          <w:sz w:val="24"/>
          <w:szCs w:val="24"/>
          <w:shd w:val="clear" w:color="auto" w:fill="FFFFFF"/>
          <w:lang w:val="en-US"/>
        </w:rPr>
        <w:t xml:space="preserve">Desk research </w:t>
      </w:r>
      <w:proofErr w:type="gramStart"/>
      <w:r w:rsidRPr="00270E70">
        <w:rPr>
          <w:rFonts w:ascii="Times New Roman" w:hAnsi="Times New Roman" w:cs="Times New Roman"/>
          <w:sz w:val="24"/>
          <w:szCs w:val="24"/>
          <w:shd w:val="clear" w:color="auto" w:fill="FFFFFF"/>
          <w:lang w:val="en-US"/>
        </w:rPr>
        <w:t>is undertaken</w:t>
      </w:r>
      <w:proofErr w:type="gramEnd"/>
      <w:r w:rsidRPr="00270E70">
        <w:rPr>
          <w:rFonts w:ascii="Times New Roman" w:hAnsi="Times New Roman" w:cs="Times New Roman"/>
          <w:sz w:val="24"/>
          <w:szCs w:val="24"/>
          <w:shd w:val="clear" w:color="auto" w:fill="FFFFFF"/>
          <w:lang w:val="en-US"/>
        </w:rPr>
        <w:t xml:space="preserve"> as a means to inform the interview questionnaire design, but no commentary to</w:t>
      </w:r>
      <w:r w:rsidR="006E38E6">
        <w:rPr>
          <w:rFonts w:ascii="Times New Roman" w:hAnsi="Times New Roman" w:cs="Times New Roman"/>
          <w:sz w:val="24"/>
          <w:szCs w:val="24"/>
          <w:shd w:val="clear" w:color="auto" w:fill="FFFFFF"/>
          <w:lang w:val="en-US"/>
        </w:rPr>
        <w:t xml:space="preserve"> whether this was</w:t>
      </w:r>
      <w:r w:rsidRPr="00270E70">
        <w:rPr>
          <w:rFonts w:ascii="Times New Roman" w:hAnsi="Times New Roman" w:cs="Times New Roman"/>
          <w:sz w:val="24"/>
          <w:szCs w:val="24"/>
          <w:shd w:val="clear" w:color="auto" w:fill="FFFFFF"/>
          <w:lang w:val="en-US"/>
        </w:rPr>
        <w:t xml:space="preserve"> systematically approached is documented. D</w:t>
      </w:r>
      <w:r w:rsidRPr="00270E70">
        <w:rPr>
          <w:rFonts w:ascii="Times New Roman" w:hAnsi="Times New Roman" w:cs="Times New Roman"/>
          <w:sz w:val="24"/>
          <w:szCs w:val="24"/>
          <w:lang w:val="en-US"/>
        </w:rPr>
        <w:t>espite an active role in the data collection, no identification or declaration of bias is presented; and both a small (21) and p</w:t>
      </w:r>
      <w:r w:rsidRPr="00270E70">
        <w:rPr>
          <w:rFonts w:ascii="Times New Roman" w:hAnsi="Times New Roman" w:cs="Times New Roman"/>
          <w:sz w:val="24"/>
          <w:szCs w:val="24"/>
          <w:shd w:val="clear" w:color="auto" w:fill="FFFFFF"/>
          <w:lang w:val="en-US"/>
        </w:rPr>
        <w:t xml:space="preserve">urposive sampling strategy (aka </w:t>
      </w:r>
      <w:proofErr w:type="spellStart"/>
      <w:r w:rsidRPr="00270E70">
        <w:rPr>
          <w:rFonts w:ascii="Times New Roman" w:hAnsi="Times New Roman" w:cs="Times New Roman"/>
          <w:sz w:val="24"/>
          <w:szCs w:val="24"/>
          <w:shd w:val="clear" w:color="auto" w:fill="FFFFFF"/>
          <w:lang w:val="en-US"/>
        </w:rPr>
        <w:t>judgemental</w:t>
      </w:r>
      <w:proofErr w:type="spellEnd"/>
      <w:r w:rsidRPr="00270E70">
        <w:rPr>
          <w:rFonts w:ascii="Times New Roman" w:hAnsi="Times New Roman" w:cs="Times New Roman"/>
          <w:sz w:val="24"/>
          <w:szCs w:val="24"/>
          <w:shd w:val="clear" w:color="auto" w:fill="FFFFFF"/>
          <w:lang w:val="en-US"/>
        </w:rPr>
        <w:t>/selective/ subjective) sampling (Lund, 2012) was employed.</w:t>
      </w:r>
      <w:r w:rsidR="00792F23" w:rsidRPr="00270E70">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lang w:val="en-US"/>
        </w:rPr>
        <w:t xml:space="preserve">According to </w:t>
      </w:r>
      <w:proofErr w:type="spellStart"/>
      <w:r w:rsidRPr="00270E70">
        <w:rPr>
          <w:rFonts w:ascii="Times New Roman" w:hAnsi="Times New Roman" w:cs="Times New Roman"/>
          <w:sz w:val="24"/>
          <w:szCs w:val="24"/>
          <w:lang w:val="en-US"/>
        </w:rPr>
        <w:t>Neuman</w:t>
      </w:r>
      <w:proofErr w:type="spellEnd"/>
      <w:r w:rsidRPr="00270E70">
        <w:rPr>
          <w:rFonts w:ascii="Times New Roman" w:hAnsi="Times New Roman" w:cs="Times New Roman"/>
          <w:sz w:val="24"/>
          <w:szCs w:val="24"/>
          <w:lang w:val="en-US"/>
        </w:rPr>
        <w:t xml:space="preserve"> (1997) cited in </w:t>
      </w:r>
      <w:proofErr w:type="spellStart"/>
      <w:r w:rsidRPr="00270E70">
        <w:rPr>
          <w:rFonts w:ascii="Times New Roman" w:hAnsi="Times New Roman" w:cs="Times New Roman"/>
          <w:sz w:val="24"/>
          <w:szCs w:val="24"/>
          <w:lang w:val="en-US"/>
        </w:rPr>
        <w:t>Aliyu</w:t>
      </w:r>
      <w:proofErr w:type="spellEnd"/>
      <w:r w:rsidRPr="00270E70">
        <w:rPr>
          <w:rFonts w:ascii="Times New Roman" w:hAnsi="Times New Roman" w:cs="Times New Roman"/>
          <w:sz w:val="24"/>
          <w:szCs w:val="24"/>
          <w:lang w:val="en-US"/>
        </w:rPr>
        <w:t xml:space="preserve"> et al. 2(015), the axiological perspective of a research paradigm is aimed at depicting the level of consistency, reliability or otherwise reconstructing or extending the previously held theories or construction. More simply it refers to the “</w:t>
      </w:r>
      <w:r w:rsidRPr="00270E70">
        <w:rPr>
          <w:rFonts w:ascii="Times New Roman" w:hAnsi="Times New Roman" w:cs="Times New Roman"/>
          <w:i/>
          <w:iCs/>
          <w:sz w:val="24"/>
          <w:szCs w:val="24"/>
          <w:lang w:val="en-US"/>
        </w:rPr>
        <w:t>ethics in research, an integral part of the research planning and implementation process”</w:t>
      </w:r>
      <w:r w:rsidRPr="00270E70">
        <w:rPr>
          <w:rFonts w:ascii="Times New Roman" w:hAnsi="Times New Roman" w:cs="Times New Roman"/>
          <w:sz w:val="24"/>
          <w:szCs w:val="24"/>
          <w:lang w:val="en-US"/>
        </w:rPr>
        <w:t xml:space="preserve"> (</w:t>
      </w:r>
      <w:proofErr w:type="spellStart"/>
      <w:r w:rsidRPr="00270E70">
        <w:rPr>
          <w:rFonts w:ascii="Times New Roman" w:hAnsi="Times New Roman" w:cs="Times New Roman"/>
          <w:sz w:val="24"/>
          <w:szCs w:val="24"/>
          <w:lang w:val="en-US"/>
        </w:rPr>
        <w:t>Mertons</w:t>
      </w:r>
      <w:proofErr w:type="spellEnd"/>
      <w:r w:rsidRPr="00270E70">
        <w:rPr>
          <w:rFonts w:ascii="Times New Roman" w:hAnsi="Times New Roman" w:cs="Times New Roman"/>
          <w:sz w:val="24"/>
          <w:szCs w:val="24"/>
          <w:lang w:val="en-US"/>
        </w:rPr>
        <w:t xml:space="preserve">, 2009, p29). As a </w:t>
      </w:r>
      <w:r w:rsidR="006E38E6" w:rsidRPr="00270E70">
        <w:rPr>
          <w:rFonts w:ascii="Times New Roman" w:hAnsi="Times New Roman" w:cs="Times New Roman"/>
          <w:sz w:val="24"/>
          <w:szCs w:val="24"/>
          <w:lang w:val="en-US"/>
        </w:rPr>
        <w:t>qualitative</w:t>
      </w:r>
      <w:r w:rsidRPr="00270E70">
        <w:rPr>
          <w:rFonts w:ascii="Times New Roman" w:hAnsi="Times New Roman" w:cs="Times New Roman"/>
          <w:sz w:val="24"/>
          <w:szCs w:val="24"/>
          <w:lang w:val="en-US"/>
        </w:rPr>
        <w:t xml:space="preserve"> study, with the author engaged directly in selecting/interviewing participa</w:t>
      </w:r>
      <w:r w:rsidR="006E38E6">
        <w:rPr>
          <w:rFonts w:ascii="Times New Roman" w:hAnsi="Times New Roman" w:cs="Times New Roman"/>
          <w:sz w:val="24"/>
          <w:szCs w:val="24"/>
          <w:lang w:val="en-US"/>
        </w:rPr>
        <w:t xml:space="preserve">nts, axiology consideration </w:t>
      </w:r>
      <w:proofErr w:type="gramStart"/>
      <w:r w:rsidR="006E38E6">
        <w:rPr>
          <w:rFonts w:ascii="Times New Roman" w:hAnsi="Times New Roman" w:cs="Times New Roman"/>
          <w:sz w:val="24"/>
          <w:szCs w:val="24"/>
          <w:lang w:val="en-US"/>
        </w:rPr>
        <w:t>is warranted</w:t>
      </w:r>
      <w:proofErr w:type="gramEnd"/>
      <w:r w:rsidR="006E38E6">
        <w:rPr>
          <w:rFonts w:ascii="Times New Roman" w:hAnsi="Times New Roman" w:cs="Times New Roman"/>
          <w:sz w:val="24"/>
          <w:szCs w:val="24"/>
          <w:lang w:val="en-US"/>
        </w:rPr>
        <w:t xml:space="preserve">.  Values, beliefs </w:t>
      </w:r>
      <w:r w:rsidRPr="00270E70">
        <w:rPr>
          <w:rFonts w:ascii="Times New Roman" w:hAnsi="Times New Roman" w:cs="Times New Roman"/>
          <w:sz w:val="24"/>
          <w:szCs w:val="24"/>
          <w:lang w:val="en-US"/>
        </w:rPr>
        <w:t>and biases influence upon the re</w:t>
      </w:r>
      <w:r w:rsidR="006E38E6">
        <w:rPr>
          <w:rFonts w:ascii="Times New Roman" w:hAnsi="Times New Roman" w:cs="Times New Roman"/>
          <w:sz w:val="24"/>
          <w:szCs w:val="24"/>
          <w:lang w:val="en-US"/>
        </w:rPr>
        <w:t>search process (Creswell, 2013) is not declare, n</w:t>
      </w:r>
      <w:r w:rsidRPr="00270E70">
        <w:rPr>
          <w:rFonts w:ascii="Times New Roman" w:hAnsi="Times New Roman" w:cs="Times New Roman"/>
          <w:sz w:val="24"/>
          <w:szCs w:val="24"/>
          <w:lang w:val="en-US"/>
        </w:rPr>
        <w:t xml:space="preserve">either is there concern to confirm interpretation of the </w:t>
      </w:r>
      <w:proofErr w:type="spellStart"/>
      <w:r w:rsidRPr="00270E70">
        <w:rPr>
          <w:rFonts w:ascii="Times New Roman" w:hAnsi="Times New Roman" w:cs="Times New Roman"/>
          <w:sz w:val="24"/>
          <w:szCs w:val="24"/>
          <w:lang w:val="en-US"/>
        </w:rPr>
        <w:t>analysed</w:t>
      </w:r>
      <w:proofErr w:type="spellEnd"/>
      <w:r w:rsidRPr="00270E70">
        <w:rPr>
          <w:rFonts w:ascii="Times New Roman" w:hAnsi="Times New Roman" w:cs="Times New Roman"/>
          <w:sz w:val="24"/>
          <w:szCs w:val="24"/>
          <w:lang w:val="en-US"/>
        </w:rPr>
        <w:t xml:space="preserve"> response with the [HR Professionals] participants. Lack of commentary or reflexivity on underpinning assumptions, bias, and subjectivity contributes to a reduced perception of academic </w:t>
      </w:r>
      <w:proofErr w:type="spellStart"/>
      <w:r w:rsidRPr="00270E70">
        <w:rPr>
          <w:rFonts w:ascii="Times New Roman" w:hAnsi="Times New Roman" w:cs="Times New Roman"/>
          <w:sz w:val="24"/>
          <w:szCs w:val="24"/>
          <w:lang w:val="en-US"/>
        </w:rPr>
        <w:t>rigour</w:t>
      </w:r>
      <w:proofErr w:type="spellEnd"/>
      <w:r w:rsidRPr="00270E70">
        <w:rPr>
          <w:rFonts w:ascii="Times New Roman" w:hAnsi="Times New Roman" w:cs="Times New Roman"/>
          <w:sz w:val="24"/>
          <w:szCs w:val="24"/>
          <w:lang w:val="en-US"/>
        </w:rPr>
        <w:t xml:space="preserve"> </w:t>
      </w:r>
      <w:r w:rsidRPr="00270E70">
        <w:rPr>
          <w:rFonts w:ascii="Times New Roman" w:hAnsi="Times New Roman" w:cs="Times New Roman"/>
          <w:b/>
          <w:bCs/>
          <w:sz w:val="24"/>
          <w:szCs w:val="24"/>
        </w:rPr>
        <w:t>(</w:t>
      </w:r>
      <w:proofErr w:type="spellStart"/>
      <w:r w:rsidRPr="00270E70">
        <w:rPr>
          <w:rFonts w:ascii="Times New Roman" w:hAnsi="Times New Roman" w:cs="Times New Roman"/>
          <w:sz w:val="24"/>
          <w:szCs w:val="24"/>
        </w:rPr>
        <w:t>Vanson</w:t>
      </w:r>
      <w:proofErr w:type="spellEnd"/>
      <w:r w:rsidRPr="00270E70">
        <w:rPr>
          <w:rFonts w:ascii="Times New Roman" w:hAnsi="Times New Roman" w:cs="Times New Roman"/>
          <w:sz w:val="24"/>
          <w:szCs w:val="24"/>
        </w:rPr>
        <w:t>, 2014)</w:t>
      </w:r>
      <w:r w:rsidRPr="00270E70">
        <w:rPr>
          <w:rFonts w:ascii="Times New Roman" w:hAnsi="Times New Roman" w:cs="Times New Roman"/>
          <w:b/>
          <w:bCs/>
          <w:sz w:val="24"/>
          <w:szCs w:val="24"/>
        </w:rPr>
        <w:t>.</w:t>
      </w:r>
      <w:r w:rsidRPr="00270E70">
        <w:rPr>
          <w:rFonts w:ascii="Times New Roman" w:hAnsi="Times New Roman" w:cs="Times New Roman"/>
          <w:sz w:val="24"/>
          <w:szCs w:val="24"/>
          <w:lang w:val="en-US"/>
        </w:rPr>
        <w:t xml:space="preserve"> </w:t>
      </w:r>
      <w:r w:rsidR="006E38E6">
        <w:rPr>
          <w:rFonts w:ascii="Times New Roman" w:hAnsi="Times New Roman" w:cs="Times New Roman"/>
          <w:sz w:val="24"/>
          <w:szCs w:val="24"/>
          <w:lang w:val="en-US"/>
        </w:rPr>
        <w:t xml:space="preserve">Such shortcomings </w:t>
      </w:r>
      <w:r w:rsidRPr="00270E70">
        <w:rPr>
          <w:rFonts w:ascii="Times New Roman" w:hAnsi="Times New Roman" w:cs="Times New Roman"/>
          <w:sz w:val="24"/>
          <w:szCs w:val="24"/>
          <w:lang w:val="en-US"/>
        </w:rPr>
        <w:t>can “</w:t>
      </w:r>
      <w:r w:rsidRPr="00270E70">
        <w:rPr>
          <w:rFonts w:ascii="Times New Roman" w:hAnsi="Times New Roman" w:cs="Times New Roman"/>
          <w:i/>
          <w:iCs/>
          <w:sz w:val="24"/>
          <w:szCs w:val="24"/>
          <w:lang w:val="en-US"/>
        </w:rPr>
        <w:t>reinforce the misconceptions about the “</w:t>
      </w:r>
      <w:proofErr w:type="spellStart"/>
      <w:r w:rsidRPr="00270E70">
        <w:rPr>
          <w:rFonts w:ascii="Times New Roman" w:hAnsi="Times New Roman" w:cs="Times New Roman"/>
          <w:i/>
          <w:iCs/>
          <w:sz w:val="24"/>
          <w:szCs w:val="24"/>
          <w:lang w:val="es-ES_tradnl"/>
        </w:rPr>
        <w:t>unscientific</w:t>
      </w:r>
      <w:proofErr w:type="spellEnd"/>
      <w:r w:rsidRPr="00270E70">
        <w:rPr>
          <w:rFonts w:ascii="Times New Roman" w:hAnsi="Times New Roman" w:cs="Times New Roman"/>
          <w:i/>
          <w:iCs/>
          <w:sz w:val="24"/>
          <w:szCs w:val="24"/>
          <w:lang w:val="en-US"/>
        </w:rPr>
        <w:t>” nature of qualitative research, disabling the discerning reader from evaluating [its} credibility and legitimacy”</w:t>
      </w:r>
      <w:r w:rsidRPr="00270E70">
        <w:rPr>
          <w:rFonts w:ascii="Times New Roman" w:hAnsi="Times New Roman" w:cs="Times New Roman"/>
          <w:i/>
          <w:iCs/>
          <w:sz w:val="24"/>
          <w:szCs w:val="24"/>
        </w:rPr>
        <w:t xml:space="preserve"> </w:t>
      </w:r>
      <w:r w:rsidRPr="00270E70">
        <w:rPr>
          <w:rFonts w:ascii="Times New Roman" w:hAnsi="Times New Roman" w:cs="Times New Roman"/>
          <w:sz w:val="24"/>
          <w:szCs w:val="24"/>
        </w:rPr>
        <w:t>(Vu</w:t>
      </w:r>
      <w:r w:rsidRPr="00270E70">
        <w:rPr>
          <w:rFonts w:ascii="Times New Roman" w:hAnsi="Times New Roman" w:cs="Times New Roman"/>
          <w:sz w:val="24"/>
          <w:szCs w:val="24"/>
          <w:lang w:val="en-US"/>
        </w:rPr>
        <w:t>č</w:t>
      </w:r>
      <w:proofErr w:type="spellStart"/>
      <w:r w:rsidRPr="00270E70">
        <w:rPr>
          <w:rFonts w:ascii="Times New Roman" w:hAnsi="Times New Roman" w:cs="Times New Roman"/>
          <w:sz w:val="24"/>
          <w:szCs w:val="24"/>
        </w:rPr>
        <w:t>kovi</w:t>
      </w:r>
      <w:proofErr w:type="spellEnd"/>
      <w:r w:rsidRPr="00270E70">
        <w:rPr>
          <w:rFonts w:ascii="Times New Roman" w:hAnsi="Times New Roman" w:cs="Times New Roman"/>
          <w:sz w:val="24"/>
          <w:szCs w:val="24"/>
          <w:lang w:val="en-US"/>
        </w:rPr>
        <w:t>ć</w:t>
      </w:r>
      <w:r w:rsidRPr="00270E70">
        <w:rPr>
          <w:rFonts w:ascii="Times New Roman" w:hAnsi="Times New Roman" w:cs="Times New Roman"/>
          <w:sz w:val="24"/>
          <w:szCs w:val="24"/>
        </w:rPr>
        <w:t xml:space="preserve"> </w:t>
      </w:r>
      <w:proofErr w:type="spellStart"/>
      <w:r w:rsidRPr="00270E70">
        <w:rPr>
          <w:rFonts w:ascii="Times New Roman" w:hAnsi="Times New Roman" w:cs="Times New Roman"/>
          <w:sz w:val="24"/>
          <w:szCs w:val="24"/>
        </w:rPr>
        <w:t>Juro</w:t>
      </w:r>
      <w:proofErr w:type="spellEnd"/>
      <w:r w:rsidRPr="00270E70">
        <w:rPr>
          <w:rFonts w:ascii="Times New Roman" w:hAnsi="Times New Roman" w:cs="Times New Roman"/>
          <w:sz w:val="24"/>
          <w:szCs w:val="24"/>
          <w:lang w:val="en-US"/>
        </w:rPr>
        <w:t>š</w:t>
      </w:r>
      <w:r w:rsidRPr="00270E70">
        <w:rPr>
          <w:rFonts w:ascii="Times New Roman" w:hAnsi="Times New Roman" w:cs="Times New Roman"/>
          <w:sz w:val="24"/>
          <w:szCs w:val="24"/>
        </w:rPr>
        <w:t xml:space="preserve">, 2011 </w:t>
      </w:r>
      <w:r w:rsidRPr="00270E70">
        <w:rPr>
          <w:rFonts w:ascii="Times New Roman" w:hAnsi="Times New Roman" w:cs="Times New Roman"/>
          <w:sz w:val="24"/>
          <w:szCs w:val="24"/>
          <w:shd w:val="clear" w:color="auto" w:fill="FFFFFF"/>
          <w:lang w:val="nl-NL"/>
        </w:rPr>
        <w:t xml:space="preserve">p162). </w:t>
      </w:r>
      <w:r w:rsidR="006E38E6">
        <w:rPr>
          <w:rFonts w:ascii="Times New Roman" w:hAnsi="Times New Roman" w:cs="Times New Roman"/>
          <w:sz w:val="24"/>
          <w:szCs w:val="24"/>
          <w:shd w:val="clear" w:color="auto" w:fill="FFFFFF"/>
          <w:lang w:val="nl-NL"/>
        </w:rPr>
        <w:t xml:space="preserve">Absence of </w:t>
      </w:r>
      <w:r w:rsidRPr="00270E70">
        <w:rPr>
          <w:rFonts w:ascii="Times New Roman" w:hAnsi="Times New Roman" w:cs="Times New Roman"/>
          <w:sz w:val="24"/>
          <w:szCs w:val="24"/>
          <w:lang w:val="en-US"/>
        </w:rPr>
        <w:t xml:space="preserve">ethical reporting </w:t>
      </w:r>
      <w:r w:rsidR="006E38E6">
        <w:rPr>
          <w:rFonts w:ascii="Times New Roman" w:hAnsi="Times New Roman" w:cs="Times New Roman"/>
          <w:sz w:val="24"/>
          <w:szCs w:val="24"/>
          <w:lang w:val="en-US"/>
        </w:rPr>
        <w:t>and</w:t>
      </w:r>
      <w:r w:rsidRPr="00270E70">
        <w:rPr>
          <w:rFonts w:ascii="Times New Roman" w:hAnsi="Times New Roman" w:cs="Times New Roman"/>
          <w:sz w:val="24"/>
          <w:szCs w:val="24"/>
          <w:lang w:val="en-US"/>
        </w:rPr>
        <w:t xml:space="preserve"> detailing of processes of reaching and implementing analytical and interpretative decisions</w:t>
      </w:r>
      <w:r w:rsidR="006E38E6">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overall reduc</w:t>
      </w:r>
      <w:r w:rsidR="006E38E6">
        <w:rPr>
          <w:rFonts w:ascii="Times New Roman" w:hAnsi="Times New Roman" w:cs="Times New Roman"/>
          <w:sz w:val="24"/>
          <w:szCs w:val="24"/>
          <w:lang w:val="en-US"/>
        </w:rPr>
        <w:t>es</w:t>
      </w:r>
      <w:r w:rsidRPr="00270E70">
        <w:rPr>
          <w:rFonts w:ascii="Times New Roman" w:hAnsi="Times New Roman" w:cs="Times New Roman"/>
          <w:sz w:val="24"/>
          <w:szCs w:val="24"/>
          <w:lang w:val="en-US"/>
        </w:rPr>
        <w:t xml:space="preserve"> strength and credibility to the conclusions, making the research more accessible for consideration of </w:t>
      </w:r>
      <w:r w:rsidR="006E38E6">
        <w:rPr>
          <w:rFonts w:ascii="Times New Roman" w:hAnsi="Times New Roman" w:cs="Times New Roman"/>
          <w:sz w:val="24"/>
          <w:szCs w:val="24"/>
          <w:lang w:val="en-US"/>
        </w:rPr>
        <w:t>other interested researchers (ibid.</w:t>
      </w:r>
      <w:r w:rsidRPr="00270E70">
        <w:rPr>
          <w:rFonts w:ascii="Times New Roman" w:hAnsi="Times New Roman" w:cs="Times New Roman"/>
          <w:color w:val="000000" w:themeColor="text1"/>
          <w:sz w:val="24"/>
          <w:szCs w:val="24"/>
        </w:rPr>
        <w:t>)</w:t>
      </w:r>
    </w:p>
    <w:p w14:paraId="3ECD4A3E" w14:textId="77777777" w:rsidR="006E38E6" w:rsidRPr="00270E70" w:rsidRDefault="006E38E6" w:rsidP="00792F23">
      <w:pPr>
        <w:pStyle w:val="Body"/>
        <w:shd w:val="clear" w:color="auto" w:fill="FFFFFF"/>
        <w:spacing w:after="0" w:line="480" w:lineRule="auto"/>
        <w:jc w:val="both"/>
        <w:rPr>
          <w:rFonts w:ascii="Times New Roman" w:eastAsia="Times New Roman" w:hAnsi="Times New Roman" w:cs="Times New Roman"/>
          <w:color w:val="000000" w:themeColor="text1"/>
          <w:sz w:val="24"/>
          <w:szCs w:val="24"/>
          <w:shd w:val="clear" w:color="auto" w:fill="F4F4F4"/>
        </w:rPr>
      </w:pPr>
    </w:p>
    <w:p w14:paraId="53439EED" w14:textId="7A28540E" w:rsidR="00A04957" w:rsidRPr="00270E70" w:rsidRDefault="00792F23">
      <w:pPr>
        <w:pStyle w:val="Heading3"/>
        <w:shd w:val="clear" w:color="auto" w:fill="FFFFFF"/>
        <w:rPr>
          <w:rFonts w:ascii="Times New Roman" w:hAnsi="Times New Roman" w:cs="Times New Roman"/>
          <w:b/>
          <w:bCs/>
          <w:color w:val="000000" w:themeColor="text1"/>
          <w:shd w:val="clear" w:color="auto" w:fill="F4F4F4"/>
        </w:rPr>
      </w:pPr>
      <w:bookmarkStart w:id="37" w:name="_Toc503082749"/>
      <w:r w:rsidRPr="00270E70">
        <w:rPr>
          <w:rFonts w:ascii="Times New Roman" w:hAnsi="Times New Roman" w:cs="Times New Roman"/>
          <w:b/>
          <w:bCs/>
          <w:color w:val="000000" w:themeColor="text1"/>
          <w:shd w:val="clear" w:color="auto" w:fill="F4F4F4"/>
          <w:lang w:val="en-US"/>
        </w:rPr>
        <w:t>3</w:t>
      </w:r>
      <w:r w:rsidR="00B22462" w:rsidRPr="00270E70">
        <w:rPr>
          <w:rFonts w:ascii="Times New Roman" w:hAnsi="Times New Roman" w:cs="Times New Roman"/>
          <w:b/>
          <w:bCs/>
          <w:color w:val="000000" w:themeColor="text1"/>
          <w:shd w:val="clear" w:color="auto" w:fill="F4F4F4"/>
          <w:lang w:val="en-US"/>
        </w:rPr>
        <w:t>.6.3</w:t>
      </w:r>
      <w:r w:rsidR="00121E4C" w:rsidRPr="00270E70">
        <w:rPr>
          <w:rFonts w:ascii="Times New Roman" w:hAnsi="Times New Roman" w:cs="Times New Roman"/>
          <w:b/>
          <w:bCs/>
          <w:color w:val="000000" w:themeColor="text1"/>
          <w:shd w:val="clear" w:color="auto" w:fill="F4F4F4"/>
          <w:lang w:val="en-US"/>
        </w:rPr>
        <w:t xml:space="preserve"> Reliability &amp; Validity</w:t>
      </w:r>
      <w:bookmarkEnd w:id="37"/>
      <w:r w:rsidR="00121E4C" w:rsidRPr="00270E70">
        <w:rPr>
          <w:rFonts w:ascii="Times New Roman" w:hAnsi="Times New Roman" w:cs="Times New Roman"/>
          <w:b/>
          <w:bCs/>
          <w:color w:val="000000" w:themeColor="text1"/>
          <w:shd w:val="clear" w:color="auto" w:fill="F4F4F4"/>
          <w:lang w:val="en-US"/>
        </w:rPr>
        <w:t xml:space="preserve"> </w:t>
      </w:r>
    </w:p>
    <w:p w14:paraId="6434C1B0" w14:textId="77777777" w:rsidR="00A04957" w:rsidRPr="00270E70" w:rsidRDefault="00A04957">
      <w:pPr>
        <w:pStyle w:val="Body"/>
        <w:rPr>
          <w:rFonts w:ascii="Times New Roman" w:hAnsi="Times New Roman" w:cs="Times New Roman"/>
        </w:rPr>
      </w:pPr>
    </w:p>
    <w:p w14:paraId="56F763BD" w14:textId="071760A4"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As aforementioned in this report, reliability is </w:t>
      </w:r>
      <w:r w:rsidR="006E38E6">
        <w:rPr>
          <w:rFonts w:ascii="Times New Roman" w:hAnsi="Times New Roman" w:cs="Times New Roman"/>
          <w:sz w:val="24"/>
          <w:szCs w:val="24"/>
          <w:lang w:val="en-US"/>
        </w:rPr>
        <w:t xml:space="preserve">a </w:t>
      </w:r>
      <w:r w:rsidRPr="00270E70">
        <w:rPr>
          <w:rFonts w:ascii="Times New Roman" w:hAnsi="Times New Roman" w:cs="Times New Roman"/>
          <w:sz w:val="24"/>
          <w:szCs w:val="24"/>
          <w:lang w:val="en-US"/>
        </w:rPr>
        <w:t xml:space="preserve">requisite of robust research, addressing overall consistency of a research study's measure; important to convince obtained output </w:t>
      </w:r>
      <w:proofErr w:type="gramStart"/>
      <w:r w:rsidR="006E38E6">
        <w:rPr>
          <w:rFonts w:ascii="Times New Roman" w:hAnsi="Times New Roman" w:cs="Times New Roman"/>
          <w:sz w:val="24"/>
          <w:szCs w:val="24"/>
          <w:lang w:val="en-US"/>
        </w:rPr>
        <w:t>is</w:t>
      </w:r>
      <w:r w:rsidRPr="00270E70">
        <w:rPr>
          <w:rFonts w:ascii="Times New Roman" w:hAnsi="Times New Roman" w:cs="Times New Roman"/>
          <w:sz w:val="24"/>
          <w:szCs w:val="24"/>
          <w:lang w:val="en-US"/>
        </w:rPr>
        <w:t xml:space="preserve"> not based</w:t>
      </w:r>
      <w:proofErr w:type="gramEnd"/>
      <w:r w:rsidRPr="00270E70">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lastRenderedPageBreak/>
        <w:t>on randomly occurring factors or measurement error (</w:t>
      </w:r>
      <w:proofErr w:type="spellStart"/>
      <w:r w:rsidRPr="00270E70">
        <w:rPr>
          <w:rFonts w:ascii="Times New Roman" w:hAnsi="Times New Roman" w:cs="Times New Roman"/>
          <w:sz w:val="24"/>
          <w:szCs w:val="24"/>
          <w:lang w:val="en-US"/>
        </w:rPr>
        <w:t>Marczyk</w:t>
      </w:r>
      <w:proofErr w:type="spellEnd"/>
      <w:r w:rsidRPr="00270E70">
        <w:rPr>
          <w:rFonts w:ascii="Times New Roman" w:hAnsi="Times New Roman" w:cs="Times New Roman"/>
          <w:sz w:val="24"/>
          <w:szCs w:val="24"/>
          <w:lang w:val="en-US"/>
        </w:rPr>
        <w:t xml:space="preserve"> et al., 2005).  </w:t>
      </w:r>
      <w:proofErr w:type="gramStart"/>
      <w:r w:rsidRPr="00270E70">
        <w:rPr>
          <w:rFonts w:ascii="Times New Roman" w:hAnsi="Times New Roman" w:cs="Times New Roman"/>
          <w:sz w:val="24"/>
          <w:szCs w:val="24"/>
          <w:lang w:val="en-US"/>
        </w:rPr>
        <w:t>Validity,</w:t>
      </w:r>
      <w:proofErr w:type="gramEnd"/>
      <w:r w:rsidRPr="00270E70">
        <w:rPr>
          <w:rFonts w:ascii="Times New Roman" w:hAnsi="Times New Roman" w:cs="Times New Roman"/>
          <w:sz w:val="24"/>
          <w:szCs w:val="24"/>
          <w:lang w:val="en-US"/>
        </w:rPr>
        <w:t xml:space="preserve"> focuses </w:t>
      </w:r>
      <w:r w:rsidR="00C83D91">
        <w:rPr>
          <w:rFonts w:ascii="Times New Roman" w:hAnsi="Times New Roman" w:cs="Times New Roman"/>
          <w:sz w:val="24"/>
          <w:szCs w:val="24"/>
          <w:lang w:val="en-US"/>
        </w:rPr>
        <w:t xml:space="preserve">upon the integrity of the </w:t>
      </w:r>
      <w:r w:rsidRPr="00270E70">
        <w:rPr>
          <w:rFonts w:ascii="Times New Roman" w:hAnsi="Times New Roman" w:cs="Times New Roman"/>
          <w:sz w:val="24"/>
          <w:szCs w:val="24"/>
          <w:lang w:val="en-US"/>
        </w:rPr>
        <w:t>appli</w:t>
      </w:r>
      <w:r w:rsidR="00C83D91">
        <w:rPr>
          <w:rFonts w:ascii="Times New Roman" w:hAnsi="Times New Roman" w:cs="Times New Roman"/>
          <w:sz w:val="24"/>
          <w:szCs w:val="24"/>
          <w:lang w:val="en-US"/>
        </w:rPr>
        <w:t xml:space="preserve">ed methods, </w:t>
      </w:r>
      <w:r w:rsidRPr="00270E70">
        <w:rPr>
          <w:rFonts w:ascii="Times New Roman" w:hAnsi="Times New Roman" w:cs="Times New Roman"/>
          <w:sz w:val="24"/>
          <w:szCs w:val="24"/>
          <w:lang w:val="en-US"/>
        </w:rPr>
        <w:t xml:space="preserve">thus how accurately findings </w:t>
      </w:r>
      <w:r w:rsidR="00C83D91">
        <w:rPr>
          <w:rFonts w:ascii="Times New Roman" w:hAnsi="Times New Roman" w:cs="Times New Roman"/>
          <w:sz w:val="24"/>
          <w:szCs w:val="24"/>
          <w:lang w:val="en-US"/>
        </w:rPr>
        <w:t>mirror</w:t>
      </w:r>
      <w:r w:rsidRPr="00270E70">
        <w:rPr>
          <w:rFonts w:ascii="Times New Roman" w:hAnsi="Times New Roman" w:cs="Times New Roman"/>
          <w:sz w:val="24"/>
          <w:szCs w:val="24"/>
          <w:lang w:val="en-US"/>
        </w:rPr>
        <w:t xml:space="preserve"> the data (Noble &amp; Smith, 2015). There was an absence of discussion of validity and reliability, or use of the </w:t>
      </w:r>
      <w:proofErr w:type="spellStart"/>
      <w:r w:rsidRPr="00270E70">
        <w:rPr>
          <w:rFonts w:ascii="Times New Roman" w:hAnsi="Times New Roman" w:cs="Times New Roman"/>
          <w:sz w:val="24"/>
          <w:szCs w:val="24"/>
          <w:lang w:val="en-US"/>
        </w:rPr>
        <w:t>Guba</w:t>
      </w:r>
      <w:proofErr w:type="spellEnd"/>
      <w:r w:rsidRPr="00270E70">
        <w:rPr>
          <w:rFonts w:ascii="Times New Roman" w:hAnsi="Times New Roman" w:cs="Times New Roman"/>
          <w:sz w:val="24"/>
          <w:szCs w:val="24"/>
          <w:lang w:val="en-US"/>
        </w:rPr>
        <w:t xml:space="preserve"> &amp; Lincoln’s (1996) assumed more suited </w:t>
      </w:r>
      <w:proofErr w:type="spellStart"/>
      <w:r w:rsidRPr="00270E70">
        <w:rPr>
          <w:rFonts w:ascii="Times New Roman" w:hAnsi="Times New Roman" w:cs="Times New Roman"/>
          <w:sz w:val="24"/>
          <w:szCs w:val="24"/>
          <w:lang w:val="en-US"/>
        </w:rPr>
        <w:t>interpretivist</w:t>
      </w:r>
      <w:proofErr w:type="spellEnd"/>
      <w:r w:rsidRPr="00270E70">
        <w:rPr>
          <w:rFonts w:ascii="Times New Roman" w:hAnsi="Times New Roman" w:cs="Times New Roman"/>
          <w:sz w:val="24"/>
          <w:szCs w:val="24"/>
          <w:lang w:val="en-US"/>
        </w:rPr>
        <w:t xml:space="preserve"> terminology. The study does not evid</w:t>
      </w:r>
      <w:r w:rsidR="00B8535E" w:rsidRPr="00270E70">
        <w:rPr>
          <w:rFonts w:ascii="Times New Roman" w:hAnsi="Times New Roman" w:cs="Times New Roman"/>
          <w:sz w:val="24"/>
          <w:szCs w:val="24"/>
          <w:lang w:val="en-US"/>
        </w:rPr>
        <w:t xml:space="preserve">ence validity and reliability thus </w:t>
      </w:r>
      <w:r w:rsidRPr="00270E70">
        <w:rPr>
          <w:rFonts w:ascii="Times New Roman" w:hAnsi="Times New Roman" w:cs="Times New Roman"/>
          <w:sz w:val="24"/>
          <w:szCs w:val="24"/>
          <w:lang w:val="en-US"/>
        </w:rPr>
        <w:t xml:space="preserve">contributing to the poor perception of reliability and validity of PTs that go as far back as </w:t>
      </w:r>
      <w:proofErr w:type="spellStart"/>
      <w:r w:rsidRPr="00270E70">
        <w:rPr>
          <w:rFonts w:ascii="Times New Roman" w:hAnsi="Times New Roman" w:cs="Times New Roman"/>
          <w:sz w:val="24"/>
          <w:szCs w:val="24"/>
          <w:lang w:val="en-US"/>
        </w:rPr>
        <w:t>Guion</w:t>
      </w:r>
      <w:proofErr w:type="spellEnd"/>
      <w:r w:rsidRPr="00270E70">
        <w:rPr>
          <w:rFonts w:ascii="Times New Roman" w:hAnsi="Times New Roman" w:cs="Times New Roman"/>
          <w:sz w:val="24"/>
          <w:szCs w:val="24"/>
          <w:lang w:val="en-US"/>
        </w:rPr>
        <w:t xml:space="preserve"> and </w:t>
      </w:r>
      <w:proofErr w:type="spellStart"/>
      <w:r w:rsidRPr="00270E70">
        <w:rPr>
          <w:rFonts w:ascii="Times New Roman" w:hAnsi="Times New Roman" w:cs="Times New Roman"/>
          <w:sz w:val="24"/>
          <w:szCs w:val="24"/>
          <w:lang w:val="en-US"/>
        </w:rPr>
        <w:t>Gottier</w:t>
      </w:r>
      <w:proofErr w:type="spellEnd"/>
      <w:r w:rsidRPr="00270E70">
        <w:rPr>
          <w:rFonts w:ascii="Times New Roman" w:hAnsi="Times New Roman" w:cs="Times New Roman"/>
          <w:sz w:val="24"/>
          <w:szCs w:val="24"/>
          <w:lang w:val="en-US"/>
        </w:rPr>
        <w:t xml:space="preserve"> (1965). </w:t>
      </w:r>
    </w:p>
    <w:p w14:paraId="6BBA2B97" w14:textId="77777777" w:rsidR="00A04957" w:rsidRPr="00270E70" w:rsidRDefault="00A04957">
      <w:pPr>
        <w:pStyle w:val="Body"/>
        <w:spacing w:after="0" w:line="480" w:lineRule="auto"/>
        <w:jc w:val="both"/>
        <w:rPr>
          <w:rFonts w:ascii="Times New Roman" w:eastAsia="Times New Roman" w:hAnsi="Times New Roman" w:cs="Times New Roman"/>
          <w:sz w:val="24"/>
          <w:szCs w:val="24"/>
        </w:rPr>
      </w:pPr>
    </w:p>
    <w:p w14:paraId="60272934" w14:textId="7C01C420" w:rsidR="00A04957" w:rsidRPr="00270E70" w:rsidRDefault="00724DA6">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According to </w:t>
      </w:r>
      <w:proofErr w:type="spellStart"/>
      <w:r w:rsidRPr="00270E70">
        <w:rPr>
          <w:rFonts w:ascii="Times New Roman" w:hAnsi="Times New Roman" w:cs="Times New Roman"/>
          <w:sz w:val="24"/>
          <w:szCs w:val="24"/>
          <w:lang w:val="en-US"/>
        </w:rPr>
        <w:t>Guion</w:t>
      </w:r>
      <w:proofErr w:type="spellEnd"/>
      <w:r w:rsidRPr="00270E70">
        <w:rPr>
          <w:rFonts w:ascii="Times New Roman" w:hAnsi="Times New Roman" w:cs="Times New Roman"/>
          <w:sz w:val="24"/>
          <w:szCs w:val="24"/>
          <w:lang w:val="en-US"/>
        </w:rPr>
        <w:t xml:space="preserve"> et al. (</w:t>
      </w:r>
      <w:r w:rsidR="005132E6" w:rsidRPr="00270E70">
        <w:rPr>
          <w:rFonts w:ascii="Times New Roman" w:hAnsi="Times New Roman" w:cs="Times New Roman"/>
          <w:sz w:val="24"/>
          <w:szCs w:val="24"/>
          <w:lang w:val="en-US"/>
        </w:rPr>
        <w:t>2011</w:t>
      </w:r>
      <w:r w:rsidR="00F22DFB">
        <w:rPr>
          <w:rFonts w:ascii="Times New Roman" w:hAnsi="Times New Roman" w:cs="Times New Roman"/>
          <w:sz w:val="24"/>
          <w:szCs w:val="24"/>
          <w:lang w:val="en-US"/>
        </w:rPr>
        <w:t>, p1</w:t>
      </w:r>
      <w:r w:rsidR="005132E6" w:rsidRPr="00270E70">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t</w:t>
      </w:r>
      <w:r w:rsidR="00121E4C" w:rsidRPr="00270E70">
        <w:rPr>
          <w:rFonts w:ascii="Times New Roman" w:hAnsi="Times New Roman" w:cs="Times New Roman"/>
          <w:sz w:val="24"/>
          <w:szCs w:val="24"/>
          <w:lang w:val="en-US"/>
        </w:rPr>
        <w:t xml:space="preserve">riangulation </w:t>
      </w:r>
      <w:r w:rsidR="005132E6" w:rsidRPr="00270E70">
        <w:rPr>
          <w:rFonts w:ascii="Times New Roman" w:hAnsi="Times New Roman" w:cs="Times New Roman"/>
          <w:sz w:val="24"/>
          <w:szCs w:val="24"/>
          <w:lang w:val="en-US"/>
        </w:rPr>
        <w:t>“</w:t>
      </w:r>
      <w:r w:rsidR="00121E4C" w:rsidRPr="00270E70">
        <w:rPr>
          <w:rFonts w:ascii="Times New Roman" w:hAnsi="Times New Roman" w:cs="Times New Roman"/>
          <w:i/>
          <w:sz w:val="24"/>
          <w:szCs w:val="24"/>
          <w:lang w:val="en-US"/>
        </w:rPr>
        <w:t>is used by qualitative researchers to check and esta</w:t>
      </w:r>
      <w:r w:rsidR="00C83D91">
        <w:rPr>
          <w:rFonts w:ascii="Times New Roman" w:hAnsi="Times New Roman" w:cs="Times New Roman"/>
          <w:i/>
          <w:sz w:val="24"/>
          <w:szCs w:val="24"/>
          <w:lang w:val="en-US"/>
        </w:rPr>
        <w:t>blish validity in their studies”</w:t>
      </w:r>
      <w:r w:rsidR="00C83D91" w:rsidRPr="00F22DFB">
        <w:rPr>
          <w:rFonts w:ascii="Times New Roman" w:hAnsi="Times New Roman" w:cs="Times New Roman"/>
          <w:sz w:val="24"/>
          <w:szCs w:val="24"/>
          <w:lang w:val="en-US"/>
        </w:rPr>
        <w:t xml:space="preserve"> and can be focused on methodology, </w:t>
      </w:r>
      <w:r w:rsidR="00F22DFB" w:rsidRPr="00F22DFB">
        <w:rPr>
          <w:rFonts w:ascii="Times New Roman" w:hAnsi="Times New Roman" w:cs="Times New Roman"/>
          <w:sz w:val="24"/>
          <w:szCs w:val="24"/>
          <w:lang w:val="en-US"/>
        </w:rPr>
        <w:t xml:space="preserve">data, </w:t>
      </w:r>
      <w:r w:rsidR="00C83D91" w:rsidRPr="00F22DFB">
        <w:rPr>
          <w:rFonts w:ascii="Times New Roman" w:hAnsi="Times New Roman" w:cs="Times New Roman"/>
          <w:sz w:val="24"/>
          <w:szCs w:val="24"/>
          <w:lang w:val="en-US"/>
        </w:rPr>
        <w:t>theory</w:t>
      </w:r>
      <w:r w:rsidR="00F22DFB" w:rsidRPr="00F22DFB">
        <w:rPr>
          <w:rFonts w:ascii="Times New Roman" w:hAnsi="Times New Roman" w:cs="Times New Roman"/>
          <w:sz w:val="24"/>
          <w:szCs w:val="24"/>
          <w:lang w:val="en-US"/>
        </w:rPr>
        <w:t>, investigator or environmental</w:t>
      </w:r>
      <w:r w:rsidR="00F22DFB">
        <w:rPr>
          <w:rFonts w:ascii="Times New Roman" w:hAnsi="Times New Roman" w:cs="Times New Roman"/>
          <w:i/>
          <w:sz w:val="24"/>
          <w:szCs w:val="24"/>
          <w:lang w:val="en-US"/>
        </w:rPr>
        <w:t xml:space="preserve">, </w:t>
      </w:r>
      <w:r w:rsidR="006E38E6" w:rsidRPr="00C83D91">
        <w:rPr>
          <w:rFonts w:ascii="Times New Roman" w:hAnsi="Times New Roman" w:cs="Times New Roman"/>
          <w:sz w:val="24"/>
          <w:szCs w:val="24"/>
          <w:lang w:val="en-US"/>
        </w:rPr>
        <w:t>yet</w:t>
      </w:r>
      <w:r w:rsidR="006E38E6">
        <w:rPr>
          <w:rFonts w:ascii="Times New Roman" w:hAnsi="Times New Roman" w:cs="Times New Roman"/>
          <w:i/>
          <w:sz w:val="24"/>
          <w:szCs w:val="24"/>
          <w:lang w:val="en-US"/>
        </w:rPr>
        <w:t xml:space="preserve"> </w:t>
      </w:r>
      <w:proofErr w:type="spellStart"/>
      <w:r w:rsidR="006E38E6">
        <w:rPr>
          <w:rFonts w:ascii="Times New Roman" w:hAnsi="Times New Roman" w:cs="Times New Roman"/>
          <w:sz w:val="24"/>
          <w:szCs w:val="24"/>
          <w:lang w:val="en-US"/>
        </w:rPr>
        <w:t>Dibra</w:t>
      </w:r>
      <w:proofErr w:type="spellEnd"/>
      <w:r w:rsidR="006E38E6">
        <w:rPr>
          <w:rFonts w:ascii="Times New Roman" w:hAnsi="Times New Roman" w:cs="Times New Roman"/>
          <w:sz w:val="24"/>
          <w:szCs w:val="24"/>
          <w:lang w:val="en-US"/>
        </w:rPr>
        <w:t xml:space="preserve"> (2013) </w:t>
      </w:r>
      <w:r w:rsidR="00121E4C" w:rsidRPr="00270E70">
        <w:rPr>
          <w:rFonts w:ascii="Times New Roman" w:hAnsi="Times New Roman" w:cs="Times New Roman"/>
          <w:sz w:val="24"/>
          <w:szCs w:val="24"/>
          <w:lang w:val="en-US"/>
        </w:rPr>
        <w:t>fail</w:t>
      </w:r>
      <w:r w:rsidR="006E38E6">
        <w:rPr>
          <w:rFonts w:ascii="Times New Roman" w:hAnsi="Times New Roman" w:cs="Times New Roman"/>
          <w:sz w:val="24"/>
          <w:szCs w:val="24"/>
          <w:lang w:val="en-US"/>
        </w:rPr>
        <w:t>s</w:t>
      </w:r>
      <w:r w:rsidR="00121E4C" w:rsidRPr="00270E70">
        <w:rPr>
          <w:rFonts w:ascii="Times New Roman" w:hAnsi="Times New Roman" w:cs="Times New Roman"/>
          <w:sz w:val="24"/>
          <w:szCs w:val="24"/>
          <w:lang w:val="en-US"/>
        </w:rPr>
        <w:t xml:space="preserve"> to </w:t>
      </w:r>
      <w:proofErr w:type="spellStart"/>
      <w:r w:rsidR="00121E4C" w:rsidRPr="00270E70">
        <w:rPr>
          <w:rFonts w:ascii="Times New Roman" w:hAnsi="Times New Roman" w:cs="Times New Roman"/>
          <w:sz w:val="24"/>
          <w:szCs w:val="24"/>
          <w:lang w:val="en-US"/>
        </w:rPr>
        <w:t>recognise</w:t>
      </w:r>
      <w:proofErr w:type="spellEnd"/>
      <w:r w:rsidR="00121E4C" w:rsidRPr="00270E70">
        <w:rPr>
          <w:rFonts w:ascii="Times New Roman" w:hAnsi="Times New Roman" w:cs="Times New Roman"/>
          <w:sz w:val="24"/>
          <w:szCs w:val="24"/>
          <w:lang w:val="en-US"/>
        </w:rPr>
        <w:t xml:space="preserve"> the importance of validating instruments or employ</w:t>
      </w:r>
      <w:r w:rsidR="006E38E6">
        <w:rPr>
          <w:rFonts w:ascii="Times New Roman" w:hAnsi="Times New Roman" w:cs="Times New Roman"/>
          <w:sz w:val="24"/>
          <w:szCs w:val="24"/>
          <w:lang w:val="en-US"/>
        </w:rPr>
        <w:t>ing</w:t>
      </w:r>
      <w:r w:rsidR="00121E4C" w:rsidRPr="00270E70">
        <w:rPr>
          <w:rFonts w:ascii="Times New Roman" w:hAnsi="Times New Roman" w:cs="Times New Roman"/>
          <w:sz w:val="24"/>
          <w:szCs w:val="24"/>
          <w:lang w:val="en-US"/>
        </w:rPr>
        <w:t xml:space="preserve"> strategies such as respondent validation to ensure findings are not biased by personal prejudices. </w:t>
      </w:r>
    </w:p>
    <w:p w14:paraId="596498B7" w14:textId="7FB2DAF4" w:rsidR="00A04957" w:rsidRPr="00270E70" w:rsidRDefault="00792F23">
      <w:pPr>
        <w:pStyle w:val="Heading3"/>
        <w:rPr>
          <w:rFonts w:ascii="Times New Roman" w:hAnsi="Times New Roman" w:cs="Times New Roman"/>
          <w:b/>
          <w:bCs/>
          <w:color w:val="000000" w:themeColor="text1"/>
        </w:rPr>
      </w:pPr>
      <w:bookmarkStart w:id="38" w:name="_Toc503082750"/>
      <w:r w:rsidRPr="00270E70">
        <w:rPr>
          <w:rFonts w:ascii="Times New Roman" w:hAnsi="Times New Roman" w:cs="Times New Roman"/>
          <w:b/>
          <w:bCs/>
          <w:color w:val="000000" w:themeColor="text1"/>
          <w:lang w:val="en-US"/>
        </w:rPr>
        <w:t>3.6.</w:t>
      </w:r>
      <w:r w:rsidR="00B22462" w:rsidRPr="00270E70">
        <w:rPr>
          <w:rFonts w:ascii="Times New Roman" w:hAnsi="Times New Roman" w:cs="Times New Roman"/>
          <w:b/>
          <w:bCs/>
          <w:color w:val="000000" w:themeColor="text1"/>
          <w:lang w:val="en-US"/>
        </w:rPr>
        <w:t>4</w:t>
      </w:r>
      <w:r w:rsidR="00121E4C" w:rsidRPr="00270E70">
        <w:rPr>
          <w:rFonts w:ascii="Times New Roman" w:hAnsi="Times New Roman" w:cs="Times New Roman"/>
          <w:b/>
          <w:bCs/>
          <w:color w:val="000000" w:themeColor="text1"/>
          <w:lang w:val="en-US"/>
        </w:rPr>
        <w:t xml:space="preserve"> Implications of poor methodological </w:t>
      </w:r>
      <w:proofErr w:type="spellStart"/>
      <w:r w:rsidR="00121E4C" w:rsidRPr="00270E70">
        <w:rPr>
          <w:rFonts w:ascii="Times New Roman" w:hAnsi="Times New Roman" w:cs="Times New Roman"/>
          <w:b/>
          <w:bCs/>
          <w:color w:val="000000" w:themeColor="text1"/>
          <w:lang w:val="en-US"/>
        </w:rPr>
        <w:t>rigour</w:t>
      </w:r>
      <w:bookmarkEnd w:id="38"/>
      <w:proofErr w:type="spellEnd"/>
      <w:r w:rsidR="00121E4C" w:rsidRPr="00270E70">
        <w:rPr>
          <w:rFonts w:ascii="Times New Roman" w:hAnsi="Times New Roman" w:cs="Times New Roman"/>
          <w:b/>
          <w:bCs/>
          <w:color w:val="000000" w:themeColor="text1"/>
          <w:lang w:val="en-US"/>
        </w:rPr>
        <w:t xml:space="preserve"> </w:t>
      </w:r>
    </w:p>
    <w:p w14:paraId="4FE7E464" w14:textId="77777777" w:rsidR="006722EB" w:rsidRDefault="006722EB" w:rsidP="006722EB">
      <w:pPr>
        <w:pStyle w:val="Body"/>
        <w:spacing w:after="0" w:line="480" w:lineRule="auto"/>
        <w:jc w:val="both"/>
        <w:rPr>
          <w:rFonts w:ascii="Times New Roman" w:hAnsi="Times New Roman" w:cs="Times New Roman"/>
          <w:sz w:val="24"/>
          <w:szCs w:val="24"/>
          <w:lang w:val="en-US"/>
        </w:rPr>
      </w:pPr>
    </w:p>
    <w:p w14:paraId="4FFB79D4" w14:textId="353FBB39" w:rsidR="00A04957" w:rsidRPr="006722EB" w:rsidRDefault="00121E4C" w:rsidP="006722EB">
      <w:pPr>
        <w:pStyle w:val="Body"/>
        <w:spacing w:after="0" w:line="480" w:lineRule="auto"/>
        <w:jc w:val="both"/>
        <w:rPr>
          <w:rFonts w:ascii="Times New Roman" w:hAnsi="Times New Roman" w:cs="Times New Roman"/>
          <w:shd w:val="clear" w:color="auto" w:fill="FFFFFF"/>
        </w:rPr>
      </w:pPr>
      <w:proofErr w:type="spellStart"/>
      <w:r w:rsidRPr="00270E70">
        <w:rPr>
          <w:rFonts w:ascii="Times New Roman" w:hAnsi="Times New Roman" w:cs="Times New Roman"/>
          <w:sz w:val="24"/>
          <w:szCs w:val="24"/>
          <w:lang w:val="en-US"/>
        </w:rPr>
        <w:t>Dibra</w:t>
      </w:r>
      <w:proofErr w:type="spellEnd"/>
      <w:r w:rsidRPr="00270E70">
        <w:rPr>
          <w:rFonts w:ascii="Times New Roman" w:hAnsi="Times New Roman" w:cs="Times New Roman"/>
          <w:sz w:val="24"/>
          <w:szCs w:val="24"/>
          <w:lang w:val="en-US"/>
        </w:rPr>
        <w:t xml:space="preserve"> (2013) acknowledges variation in the constructs of the various </w:t>
      </w:r>
      <w:r w:rsidR="006722EB">
        <w:rPr>
          <w:rFonts w:ascii="Times New Roman" w:hAnsi="Times New Roman" w:cs="Times New Roman"/>
          <w:sz w:val="24"/>
          <w:szCs w:val="24"/>
          <w:lang w:val="en-US"/>
        </w:rPr>
        <w:t>PTs in the literature review yet is unclear on</w:t>
      </w:r>
      <w:r w:rsidRPr="00270E70">
        <w:rPr>
          <w:rFonts w:ascii="Times New Roman" w:hAnsi="Times New Roman" w:cs="Times New Roman"/>
          <w:sz w:val="24"/>
          <w:szCs w:val="24"/>
          <w:lang w:val="en-US"/>
        </w:rPr>
        <w:t xml:space="preserve"> what percentage of responses actually refer to DiSC amongst other forms of test. This dilutes the value of the findings further. </w:t>
      </w:r>
      <w:r w:rsidR="006722EB" w:rsidRPr="00270E70">
        <w:rPr>
          <w:rFonts w:ascii="Times New Roman" w:hAnsi="Times New Roman" w:cs="Times New Roman"/>
          <w:sz w:val="24"/>
          <w:szCs w:val="24"/>
          <w:shd w:val="clear" w:color="auto" w:fill="FFFFFF"/>
          <w:lang w:val="en-US"/>
        </w:rPr>
        <w:t>If a HR practitioner was keen to distinguish, what the research reveals about different PT instruments the study would prove inconclusive/unhelpful</w:t>
      </w:r>
      <w:r w:rsidR="006722EB">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lang w:val="en-US"/>
        </w:rPr>
        <w:t>Gifford (2016</w:t>
      </w:r>
      <w:r w:rsidR="006722EB">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p10) </w:t>
      </w:r>
      <w:proofErr w:type="gramStart"/>
      <w:r w:rsidR="006722EB">
        <w:rPr>
          <w:rFonts w:ascii="Times New Roman" w:hAnsi="Times New Roman" w:cs="Times New Roman"/>
          <w:sz w:val="24"/>
          <w:szCs w:val="24"/>
          <w:lang w:val="en-US"/>
        </w:rPr>
        <w:t>writes</w:t>
      </w:r>
      <w:proofErr w:type="gramEnd"/>
      <w:r w:rsidRPr="00270E70">
        <w:rPr>
          <w:rFonts w:ascii="Times New Roman" w:hAnsi="Times New Roman" w:cs="Times New Roman"/>
          <w:sz w:val="24"/>
          <w:szCs w:val="24"/>
          <w:lang w:val="en-US"/>
        </w:rPr>
        <w:t xml:space="preserve"> </w:t>
      </w:r>
      <w:r w:rsidRPr="00270E70">
        <w:rPr>
          <w:rFonts w:ascii="Times New Roman" w:hAnsi="Times New Roman" w:cs="Times New Roman"/>
          <w:i/>
          <w:iCs/>
          <w:sz w:val="24"/>
          <w:szCs w:val="24"/>
          <w:lang w:val="en-US"/>
        </w:rPr>
        <w:t>“according to the principles of evidence-based practice, the ‘best available evidence’ refers to a hierarchy of evidence on cause and effect”</w:t>
      </w:r>
      <w:r w:rsidR="007E3FC8" w:rsidRPr="00270E70">
        <w:rPr>
          <w:rFonts w:ascii="Times New Roman" w:hAnsi="Times New Roman" w:cs="Times New Roman"/>
          <w:sz w:val="24"/>
          <w:szCs w:val="24"/>
          <w:lang w:val="en-US"/>
        </w:rPr>
        <w:t xml:space="preserve"> as represented in figure 8</w:t>
      </w:r>
      <w:r w:rsidRPr="00270E70">
        <w:rPr>
          <w:rFonts w:ascii="Times New Roman" w:hAnsi="Times New Roman" w:cs="Times New Roman"/>
          <w:sz w:val="24"/>
          <w:szCs w:val="24"/>
          <w:lang w:val="en-US"/>
        </w:rPr>
        <w:t>. C</w:t>
      </w:r>
      <w:r w:rsidR="006722EB">
        <w:rPr>
          <w:rFonts w:ascii="Times New Roman" w:hAnsi="Times New Roman" w:cs="Times New Roman"/>
          <w:sz w:val="24"/>
          <w:szCs w:val="24"/>
          <w:lang w:val="en-US"/>
        </w:rPr>
        <w:t>onsequently a c</w:t>
      </w:r>
      <w:r w:rsidRPr="00270E70">
        <w:rPr>
          <w:rFonts w:ascii="Times New Roman" w:hAnsi="Times New Roman" w:cs="Times New Roman"/>
          <w:sz w:val="24"/>
          <w:szCs w:val="24"/>
          <w:lang w:val="en-US"/>
        </w:rPr>
        <w:t xml:space="preserve">ross-sectional research </w:t>
      </w:r>
      <w:r w:rsidR="006722EB">
        <w:rPr>
          <w:rFonts w:ascii="Times New Roman" w:hAnsi="Times New Roman" w:cs="Times New Roman"/>
          <w:sz w:val="24"/>
          <w:szCs w:val="24"/>
          <w:lang w:val="en-US"/>
        </w:rPr>
        <w:t xml:space="preserve">study such as this study, </w:t>
      </w:r>
      <w:r w:rsidRPr="00270E70">
        <w:rPr>
          <w:rFonts w:ascii="Times New Roman" w:hAnsi="Times New Roman" w:cs="Times New Roman"/>
          <w:sz w:val="24"/>
          <w:szCs w:val="24"/>
          <w:lang w:val="en-US"/>
        </w:rPr>
        <w:t>are more likely to prove false results.</w:t>
      </w:r>
    </w:p>
    <w:p w14:paraId="595B562B" w14:textId="7687D136" w:rsidR="00A04957" w:rsidRPr="00270E70" w:rsidRDefault="00121E4C" w:rsidP="00894C1B">
      <w:pPr>
        <w:pStyle w:val="Body"/>
        <w:spacing w:after="0" w:line="480" w:lineRule="auto"/>
        <w:jc w:val="both"/>
        <w:rPr>
          <w:rFonts w:ascii="Times New Roman" w:eastAsia="Times New Roman" w:hAnsi="Times New Roman" w:cs="Times New Roman"/>
          <w:sz w:val="24"/>
          <w:szCs w:val="24"/>
        </w:rPr>
      </w:pPr>
      <w:r w:rsidRPr="00270E70">
        <w:rPr>
          <w:rFonts w:ascii="Times New Roman" w:eastAsia="Times New Roman" w:hAnsi="Times New Roman" w:cs="Times New Roman"/>
          <w:noProof/>
          <w:sz w:val="24"/>
          <w:szCs w:val="24"/>
        </w:rPr>
        <w:lastRenderedPageBreak/>
        <w:drawing>
          <wp:inline distT="0" distB="0" distL="0" distR="0" wp14:anchorId="066244F1" wp14:editId="02FB7585">
            <wp:extent cx="3904479" cy="2116666"/>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10.png"/>
                    <pic:cNvPicPr>
                      <a:picLocks noChangeAspect="1"/>
                    </pic:cNvPicPr>
                  </pic:nvPicPr>
                  <pic:blipFill>
                    <a:blip r:embed="rId17">
                      <a:extLst/>
                    </a:blip>
                    <a:srcRect t="8612" b="13595"/>
                    <a:stretch>
                      <a:fillRect/>
                    </a:stretch>
                  </pic:blipFill>
                  <pic:spPr>
                    <a:xfrm>
                      <a:off x="0" y="0"/>
                      <a:ext cx="3904479" cy="2116666"/>
                    </a:xfrm>
                    <a:prstGeom prst="rect">
                      <a:avLst/>
                    </a:prstGeom>
                    <a:ln w="12700" cap="flat">
                      <a:noFill/>
                      <a:miter lim="400000"/>
                    </a:ln>
                    <a:effectLst/>
                  </pic:spPr>
                </pic:pic>
              </a:graphicData>
            </a:graphic>
          </wp:inline>
        </w:drawing>
      </w:r>
    </w:p>
    <w:p w14:paraId="200588DD" w14:textId="7910DF3A" w:rsidR="00A04957" w:rsidRPr="00270E70" w:rsidRDefault="00894C1B" w:rsidP="00894C1B">
      <w:pPr>
        <w:pStyle w:val="Caption"/>
        <w:rPr>
          <w:rFonts w:ascii="Times New Roman" w:eastAsia="Times New Roman" w:hAnsi="Times New Roman" w:cs="Times New Roman"/>
          <w:sz w:val="24"/>
          <w:szCs w:val="24"/>
          <w:shd w:val="clear" w:color="auto" w:fill="FFFFFF"/>
        </w:rPr>
      </w:pPr>
      <w:bookmarkStart w:id="39" w:name="_Toc503082765"/>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8</w:t>
      </w:r>
      <w:r w:rsidRPr="00270E70">
        <w:rPr>
          <w:rFonts w:ascii="Times New Roman" w:hAnsi="Times New Roman" w:cs="Times New Roman"/>
        </w:rPr>
        <w:fldChar w:fldCharType="end"/>
      </w:r>
      <w:r w:rsidRPr="00270E70">
        <w:rPr>
          <w:rFonts w:ascii="Times New Roman" w:hAnsi="Times New Roman" w:cs="Times New Roman"/>
        </w:rPr>
        <w:t>: A hierarchy of evidence for cause-and -effect relationships in individual studies (Cited in Gifford, 2016)</w:t>
      </w:r>
      <w:bookmarkEnd w:id="39"/>
    </w:p>
    <w:p w14:paraId="038F33F1" w14:textId="77777777" w:rsidR="00F52FE4" w:rsidRDefault="00F52FE4">
      <w:pPr>
        <w:pStyle w:val="Body"/>
        <w:spacing w:after="0" w:line="480" w:lineRule="auto"/>
        <w:jc w:val="both"/>
        <w:rPr>
          <w:rFonts w:ascii="Times New Roman" w:hAnsi="Times New Roman" w:cs="Times New Roman"/>
          <w:sz w:val="24"/>
          <w:szCs w:val="24"/>
          <w:shd w:val="clear" w:color="auto" w:fill="FFFFFF"/>
          <w:lang w:val="en-US"/>
        </w:rPr>
      </w:pPr>
    </w:p>
    <w:p w14:paraId="0F604694" w14:textId="3155AECA"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FFFFF"/>
          <w:lang w:val="en-US"/>
        </w:rPr>
        <w:t xml:space="preserve">As acknowledged by Rolfe (2006) </w:t>
      </w:r>
      <w:r w:rsidR="005A6FD1">
        <w:rPr>
          <w:rFonts w:ascii="Times New Roman" w:hAnsi="Times New Roman" w:cs="Times New Roman"/>
          <w:sz w:val="24"/>
          <w:szCs w:val="24"/>
          <w:shd w:val="clear" w:color="auto" w:fill="FFFFFF"/>
          <w:lang w:val="en-US"/>
        </w:rPr>
        <w:softHyphen/>
      </w:r>
      <w:r w:rsidR="005A6FD1">
        <w:rPr>
          <w:rFonts w:ascii="Times New Roman" w:hAnsi="Times New Roman" w:cs="Times New Roman"/>
          <w:sz w:val="24"/>
          <w:szCs w:val="24"/>
          <w:shd w:val="clear" w:color="auto" w:fill="FFFFFF"/>
          <w:lang w:val="en-US"/>
        </w:rPr>
        <w:softHyphen/>
      </w:r>
      <w:r w:rsidR="00F22DFB">
        <w:rPr>
          <w:rFonts w:ascii="Times New Roman" w:hAnsi="Times New Roman" w:cs="Times New Roman"/>
          <w:sz w:val="24"/>
          <w:szCs w:val="24"/>
          <w:shd w:val="clear" w:color="auto" w:fill="FFFFFF"/>
          <w:lang w:val="en-US"/>
        </w:rPr>
        <w:t>validation</w:t>
      </w:r>
      <w:r w:rsidR="00360CD3">
        <w:rPr>
          <w:rFonts w:ascii="Times New Roman" w:hAnsi="Times New Roman" w:cs="Times New Roman"/>
          <w:sz w:val="24"/>
          <w:szCs w:val="24"/>
          <w:shd w:val="clear" w:color="auto" w:fill="FFFFFF"/>
          <w:lang w:val="en-US"/>
        </w:rPr>
        <w:t xml:space="preserve"> </w:t>
      </w:r>
      <w:r w:rsidR="00F22DFB">
        <w:rPr>
          <w:rFonts w:ascii="Times New Roman" w:hAnsi="Times New Roman" w:cs="Times New Roman"/>
          <w:sz w:val="24"/>
          <w:szCs w:val="24"/>
          <w:shd w:val="clear" w:color="auto" w:fill="FFFFFF"/>
          <w:lang w:val="en-US"/>
        </w:rPr>
        <w:t xml:space="preserve">and judging quality </w:t>
      </w:r>
      <w:r w:rsidR="00360CD3">
        <w:rPr>
          <w:rFonts w:ascii="Times New Roman" w:hAnsi="Times New Roman" w:cs="Times New Roman"/>
          <w:sz w:val="24"/>
          <w:szCs w:val="24"/>
          <w:shd w:val="clear" w:color="auto" w:fill="FFFFFF"/>
          <w:lang w:val="en-US"/>
        </w:rPr>
        <w:t xml:space="preserve">is challenging, especially as </w:t>
      </w:r>
      <w:r w:rsidRPr="00270E70">
        <w:rPr>
          <w:rFonts w:ascii="Times New Roman" w:hAnsi="Times New Roman" w:cs="Times New Roman"/>
          <w:sz w:val="24"/>
          <w:szCs w:val="24"/>
          <w:shd w:val="clear" w:color="auto" w:fill="FFFFFF"/>
          <w:lang w:val="en-US"/>
        </w:rPr>
        <w:t xml:space="preserve">there is no </w:t>
      </w:r>
      <w:r w:rsidR="00F22DFB">
        <w:rPr>
          <w:rFonts w:ascii="Times New Roman" w:hAnsi="Times New Roman" w:cs="Times New Roman"/>
          <w:sz w:val="24"/>
          <w:szCs w:val="24"/>
          <w:shd w:val="clear" w:color="auto" w:fill="FFFFFF"/>
          <w:lang w:val="en-US"/>
        </w:rPr>
        <w:t xml:space="preserve">agreement </w:t>
      </w:r>
      <w:r w:rsidR="0023502B" w:rsidRPr="00270E70">
        <w:rPr>
          <w:rFonts w:ascii="Times New Roman" w:hAnsi="Times New Roman" w:cs="Times New Roman"/>
          <w:sz w:val="24"/>
          <w:szCs w:val="24"/>
          <w:shd w:val="clear" w:color="auto" w:fill="FFFFFF"/>
          <w:lang w:val="en-US"/>
        </w:rPr>
        <w:t xml:space="preserve">on </w:t>
      </w:r>
      <w:r w:rsidR="00F22DFB">
        <w:rPr>
          <w:rFonts w:ascii="Times New Roman" w:hAnsi="Times New Roman" w:cs="Times New Roman"/>
          <w:sz w:val="24"/>
          <w:szCs w:val="24"/>
          <w:shd w:val="clear" w:color="auto" w:fill="FFFFFF"/>
          <w:lang w:val="en-US"/>
        </w:rPr>
        <w:t>evaluating</w:t>
      </w:r>
      <w:r w:rsidRPr="00270E70">
        <w:rPr>
          <w:rFonts w:ascii="Times New Roman" w:hAnsi="Times New Roman" w:cs="Times New Roman"/>
          <w:sz w:val="24"/>
          <w:szCs w:val="24"/>
          <w:shd w:val="clear" w:color="auto" w:fill="FFFFFF"/>
          <w:lang w:val="en-US"/>
        </w:rPr>
        <w:t>. Noble &amp; Smith (20</w:t>
      </w:r>
      <w:r w:rsidR="00360CD3">
        <w:rPr>
          <w:rFonts w:ascii="Times New Roman" w:hAnsi="Times New Roman" w:cs="Times New Roman"/>
          <w:sz w:val="24"/>
          <w:szCs w:val="24"/>
          <w:shd w:val="clear" w:color="auto" w:fill="FFFFFF"/>
          <w:lang w:val="en-US"/>
        </w:rPr>
        <w:t xml:space="preserve">15) offer a range of </w:t>
      </w:r>
      <w:proofErr w:type="gramStart"/>
      <w:r w:rsidR="00360CD3">
        <w:rPr>
          <w:rFonts w:ascii="Times New Roman" w:hAnsi="Times New Roman" w:cs="Times New Roman"/>
          <w:sz w:val="24"/>
          <w:szCs w:val="24"/>
          <w:shd w:val="clear" w:color="auto" w:fill="FFFFFF"/>
          <w:lang w:val="en-US"/>
        </w:rPr>
        <w:t xml:space="preserve">strategies </w:t>
      </w:r>
      <w:r w:rsidRPr="00270E70">
        <w:rPr>
          <w:rFonts w:ascii="Times New Roman" w:hAnsi="Times New Roman" w:cs="Times New Roman"/>
          <w:sz w:val="24"/>
          <w:szCs w:val="24"/>
          <w:shd w:val="clear" w:color="auto" w:fill="FFFFFF"/>
          <w:lang w:val="en-US"/>
        </w:rPr>
        <w:t>which</w:t>
      </w:r>
      <w:proofErr w:type="gramEnd"/>
      <w:r w:rsidRPr="00270E70">
        <w:rPr>
          <w:rFonts w:ascii="Times New Roman" w:hAnsi="Times New Roman" w:cs="Times New Roman"/>
          <w:sz w:val="24"/>
          <w:szCs w:val="24"/>
          <w:shd w:val="clear" w:color="auto" w:fill="FFFFFF"/>
          <w:lang w:val="en-US"/>
        </w:rPr>
        <w:t xml:space="preserve"> could be applied to </w:t>
      </w:r>
      <w:r w:rsidR="00360CD3">
        <w:rPr>
          <w:rFonts w:ascii="Times New Roman" w:hAnsi="Times New Roman" w:cs="Times New Roman"/>
          <w:sz w:val="24"/>
          <w:szCs w:val="24"/>
          <w:shd w:val="clear" w:color="auto" w:fill="FFFFFF"/>
          <w:lang w:val="en-US"/>
        </w:rPr>
        <w:t xml:space="preserve">improve </w:t>
      </w:r>
      <w:r w:rsidRPr="00270E70">
        <w:rPr>
          <w:rFonts w:ascii="Times New Roman" w:hAnsi="Times New Roman" w:cs="Times New Roman"/>
          <w:sz w:val="24"/>
          <w:szCs w:val="24"/>
          <w:lang w:val="en-US"/>
        </w:rPr>
        <w:t xml:space="preserve">credibility of </w:t>
      </w:r>
      <w:r w:rsidR="00360CD3">
        <w:rPr>
          <w:rFonts w:ascii="Times New Roman" w:hAnsi="Times New Roman" w:cs="Times New Roman"/>
          <w:sz w:val="24"/>
          <w:szCs w:val="24"/>
          <w:lang w:val="en-US"/>
        </w:rPr>
        <w:t>f</w:t>
      </w:r>
      <w:r w:rsidR="007E3FC8" w:rsidRPr="00270E70">
        <w:rPr>
          <w:rFonts w:ascii="Times New Roman" w:hAnsi="Times New Roman" w:cs="Times New Roman"/>
          <w:sz w:val="24"/>
          <w:szCs w:val="24"/>
          <w:lang w:val="en-US"/>
        </w:rPr>
        <w:t>indings (table 2</w:t>
      </w:r>
      <w:r w:rsidRPr="00270E70">
        <w:rPr>
          <w:rFonts w:ascii="Times New Roman" w:hAnsi="Times New Roman" w:cs="Times New Roman"/>
          <w:sz w:val="24"/>
          <w:szCs w:val="24"/>
          <w:lang w:val="en-US"/>
        </w:rPr>
        <w:t>).</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16"/>
      </w:tblGrid>
      <w:tr w:rsidR="00A04957" w:rsidRPr="00270E70" w14:paraId="42241F91" w14:textId="77777777">
        <w:trPr>
          <w:trHeight w:val="2166"/>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804965" w14:textId="77777777" w:rsidR="00A04957" w:rsidRPr="00270E70" w:rsidRDefault="00121E4C">
            <w:pPr>
              <w:pStyle w:val="ListParagraph"/>
              <w:numPr>
                <w:ilvl w:val="0"/>
                <w:numId w:val="15"/>
              </w:numPr>
              <w:rPr>
                <w:rFonts w:ascii="Times New Roman" w:hAnsi="Times New Roman" w:cs="Times New Roman"/>
              </w:rPr>
            </w:pPr>
            <w:r w:rsidRPr="00270E70">
              <w:rPr>
                <w:rFonts w:ascii="Times New Roman" w:hAnsi="Times New Roman" w:cs="Times New Roman"/>
              </w:rPr>
              <w:t>Account for personal biases</w:t>
            </w:r>
          </w:p>
          <w:p w14:paraId="038C9949"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Meticulous record keeping, demonstrating a clear decision trail</w:t>
            </w:r>
          </w:p>
          <w:p w14:paraId="43E14715"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Establishing a comparison case – to seek similarities and differences across accounts so different perspectives are represented</w:t>
            </w:r>
          </w:p>
          <w:p w14:paraId="3470C7FF"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 xml:space="preserve">Inclusion of rich and thick verbatim descriptions of participants’ accounts </w:t>
            </w:r>
          </w:p>
          <w:p w14:paraId="65B55388"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Working with other researchers to reduce research bias</w:t>
            </w:r>
          </w:p>
          <w:p w14:paraId="785276B3"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Use of Respondent validation</w:t>
            </w:r>
          </w:p>
          <w:p w14:paraId="0EA09942"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Application of Data triangulation,</w:t>
            </w:r>
          </w:p>
        </w:tc>
      </w:tr>
    </w:tbl>
    <w:p w14:paraId="7EDBC60E" w14:textId="1CAC6D85" w:rsidR="00A04957" w:rsidRPr="00270E70" w:rsidRDefault="00894C1B" w:rsidP="00894C1B">
      <w:pPr>
        <w:pStyle w:val="Caption"/>
        <w:rPr>
          <w:rFonts w:ascii="Times New Roman" w:eastAsia="Times New Roman" w:hAnsi="Times New Roman" w:cs="Times New Roman"/>
          <w:sz w:val="24"/>
          <w:szCs w:val="24"/>
        </w:rPr>
      </w:pPr>
      <w:bookmarkStart w:id="40" w:name="_Toc503082767"/>
      <w:r w:rsidRPr="00270E70">
        <w:rPr>
          <w:rFonts w:ascii="Times New Roman" w:hAnsi="Times New Roman" w:cs="Times New Roman"/>
        </w:rPr>
        <w:t xml:space="preserve">Table </w:t>
      </w:r>
      <w:r w:rsidRPr="00270E70">
        <w:rPr>
          <w:rFonts w:ascii="Times New Roman" w:hAnsi="Times New Roman" w:cs="Times New Roman"/>
        </w:rPr>
        <w:fldChar w:fldCharType="begin"/>
      </w:r>
      <w:r w:rsidRPr="00270E70">
        <w:rPr>
          <w:rFonts w:ascii="Times New Roman" w:hAnsi="Times New Roman" w:cs="Times New Roman"/>
        </w:rPr>
        <w:instrText xml:space="preserve"> SEQ Table \* ARABIC </w:instrText>
      </w:r>
      <w:r w:rsidRPr="00270E70">
        <w:rPr>
          <w:rFonts w:ascii="Times New Roman" w:hAnsi="Times New Roman" w:cs="Times New Roman"/>
        </w:rPr>
        <w:fldChar w:fldCharType="separate"/>
      </w:r>
      <w:r w:rsidR="00940F73">
        <w:rPr>
          <w:rFonts w:ascii="Times New Roman" w:hAnsi="Times New Roman" w:cs="Times New Roman"/>
          <w:noProof/>
        </w:rPr>
        <w:t>2</w:t>
      </w:r>
      <w:r w:rsidRPr="00270E70">
        <w:rPr>
          <w:rFonts w:ascii="Times New Roman" w:hAnsi="Times New Roman" w:cs="Times New Roman"/>
        </w:rPr>
        <w:fldChar w:fldCharType="end"/>
      </w:r>
      <w:r w:rsidRPr="00270E70">
        <w:rPr>
          <w:rFonts w:ascii="Times New Roman" w:hAnsi="Times New Roman" w:cs="Times New Roman"/>
        </w:rPr>
        <w:t>: Strategies to improve qu</w:t>
      </w:r>
      <w:r w:rsidR="00360CD3">
        <w:rPr>
          <w:rFonts w:ascii="Times New Roman" w:hAnsi="Times New Roman" w:cs="Times New Roman"/>
        </w:rPr>
        <w:t xml:space="preserve">alitative research credibility </w:t>
      </w:r>
      <w:r w:rsidRPr="00270E70">
        <w:rPr>
          <w:rFonts w:ascii="Times New Roman" w:hAnsi="Times New Roman" w:cs="Times New Roman"/>
        </w:rPr>
        <w:t>(Adapted from Noble &amp; Smith 2015)</w:t>
      </w:r>
      <w:bookmarkEnd w:id="40"/>
    </w:p>
    <w:p w14:paraId="06C7459C" w14:textId="77777777" w:rsidR="00360CD3" w:rsidRDefault="00360CD3">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623171CD" w14:textId="74858F5B" w:rsidR="00A04957" w:rsidRDefault="009052FF">
      <w:pPr>
        <w:pStyle w:val="Body"/>
        <w:spacing w:after="0" w:line="480" w:lineRule="auto"/>
        <w:jc w:val="both"/>
        <w:rPr>
          <w:rFonts w:ascii="Times New Roman" w:eastAsia="Times New Roman" w:hAnsi="Times New Roman" w:cs="Times New Roman"/>
          <w:iCs/>
          <w:color w:val="000000" w:themeColor="text1"/>
          <w:sz w:val="24"/>
          <w:szCs w:val="24"/>
          <w:u w:color="8DB3E2"/>
        </w:rPr>
      </w:pPr>
      <w:r w:rsidRPr="00501535">
        <w:rPr>
          <w:rFonts w:ascii="Times New Roman" w:eastAsia="Times New Roman" w:hAnsi="Times New Roman" w:cs="Times New Roman"/>
          <w:iCs/>
          <w:color w:val="000000" w:themeColor="text1"/>
          <w:sz w:val="24"/>
          <w:szCs w:val="24"/>
          <w:u w:color="8DB3E2"/>
        </w:rPr>
        <w:t xml:space="preserve">Taking into account the </w:t>
      </w:r>
      <w:r w:rsidR="00501535" w:rsidRPr="00501535">
        <w:rPr>
          <w:rFonts w:ascii="Times New Roman" w:eastAsia="Times New Roman" w:hAnsi="Times New Roman" w:cs="Times New Roman"/>
          <w:iCs/>
          <w:color w:val="000000" w:themeColor="text1"/>
          <w:sz w:val="24"/>
          <w:szCs w:val="24"/>
          <w:u w:color="8DB3E2"/>
        </w:rPr>
        <w:t>aforementioned</w:t>
      </w:r>
      <w:r w:rsidRPr="00501535">
        <w:rPr>
          <w:rFonts w:ascii="Times New Roman" w:eastAsia="Times New Roman" w:hAnsi="Times New Roman" w:cs="Times New Roman"/>
          <w:iCs/>
          <w:color w:val="000000" w:themeColor="text1"/>
          <w:sz w:val="24"/>
          <w:szCs w:val="24"/>
          <w:u w:color="8DB3E2"/>
        </w:rPr>
        <w:t xml:space="preserve"> </w:t>
      </w:r>
      <w:r w:rsidR="00360CD3">
        <w:rPr>
          <w:rFonts w:ascii="Times New Roman" w:eastAsia="Times New Roman" w:hAnsi="Times New Roman" w:cs="Times New Roman"/>
          <w:iCs/>
          <w:color w:val="000000" w:themeColor="text1"/>
          <w:sz w:val="24"/>
          <w:szCs w:val="24"/>
          <w:u w:color="8DB3E2"/>
        </w:rPr>
        <w:t xml:space="preserve">points by Gifford (2016) and Noble &amp; Smith (2015) </w:t>
      </w:r>
      <w:r w:rsidR="0069223C">
        <w:rPr>
          <w:rFonts w:ascii="Times New Roman" w:eastAsia="Times New Roman" w:hAnsi="Times New Roman" w:cs="Times New Roman"/>
          <w:iCs/>
          <w:color w:val="000000" w:themeColor="text1"/>
          <w:sz w:val="24"/>
          <w:szCs w:val="24"/>
          <w:u w:color="8DB3E2"/>
        </w:rPr>
        <w:t>the</w:t>
      </w:r>
      <w:r w:rsidRPr="00501535">
        <w:rPr>
          <w:rFonts w:ascii="Times New Roman" w:eastAsia="Times New Roman" w:hAnsi="Times New Roman" w:cs="Times New Roman"/>
          <w:iCs/>
          <w:color w:val="000000" w:themeColor="text1"/>
          <w:sz w:val="24"/>
          <w:szCs w:val="24"/>
          <w:u w:color="8DB3E2"/>
        </w:rPr>
        <w:t xml:space="preserve"> </w:t>
      </w:r>
      <w:proofErr w:type="spellStart"/>
      <w:r w:rsidR="00360CD3">
        <w:rPr>
          <w:rFonts w:ascii="Times New Roman" w:eastAsia="Times New Roman" w:hAnsi="Times New Roman" w:cs="Times New Roman"/>
          <w:iCs/>
          <w:color w:val="000000" w:themeColor="text1"/>
          <w:sz w:val="24"/>
          <w:szCs w:val="24"/>
          <w:u w:color="8DB3E2"/>
        </w:rPr>
        <w:t>Dibra</w:t>
      </w:r>
      <w:proofErr w:type="spellEnd"/>
      <w:r w:rsidR="00360CD3">
        <w:rPr>
          <w:rFonts w:ascii="Times New Roman" w:eastAsia="Times New Roman" w:hAnsi="Times New Roman" w:cs="Times New Roman"/>
          <w:iCs/>
          <w:color w:val="000000" w:themeColor="text1"/>
          <w:sz w:val="24"/>
          <w:szCs w:val="24"/>
          <w:u w:color="8DB3E2"/>
        </w:rPr>
        <w:t xml:space="preserve"> </w:t>
      </w:r>
      <w:r w:rsidRPr="00501535">
        <w:rPr>
          <w:rFonts w:ascii="Times New Roman" w:eastAsia="Times New Roman" w:hAnsi="Times New Roman" w:cs="Times New Roman"/>
          <w:iCs/>
          <w:color w:val="000000" w:themeColor="text1"/>
          <w:sz w:val="24"/>
          <w:szCs w:val="24"/>
          <w:u w:color="8DB3E2"/>
        </w:rPr>
        <w:t>study does not pro</w:t>
      </w:r>
      <w:r w:rsidR="00501535" w:rsidRPr="00501535">
        <w:rPr>
          <w:rFonts w:ascii="Times New Roman" w:eastAsia="Times New Roman" w:hAnsi="Times New Roman" w:cs="Times New Roman"/>
          <w:iCs/>
          <w:color w:val="000000" w:themeColor="text1"/>
          <w:sz w:val="24"/>
          <w:szCs w:val="24"/>
          <w:u w:color="8DB3E2"/>
        </w:rPr>
        <w:t>duce</w:t>
      </w:r>
      <w:r w:rsidRPr="00501535">
        <w:rPr>
          <w:rFonts w:ascii="Times New Roman" w:eastAsia="Times New Roman" w:hAnsi="Times New Roman" w:cs="Times New Roman"/>
          <w:iCs/>
          <w:color w:val="000000" w:themeColor="text1"/>
          <w:sz w:val="24"/>
          <w:szCs w:val="24"/>
          <w:u w:color="8DB3E2"/>
        </w:rPr>
        <w:t xml:space="preserve"> a high standard of rigour</w:t>
      </w:r>
      <w:r w:rsidR="00501535" w:rsidRPr="00501535">
        <w:rPr>
          <w:rFonts w:ascii="Times New Roman" w:eastAsia="Times New Roman" w:hAnsi="Times New Roman" w:cs="Times New Roman"/>
          <w:iCs/>
          <w:color w:val="000000" w:themeColor="text1"/>
          <w:sz w:val="24"/>
          <w:szCs w:val="24"/>
          <w:u w:color="8DB3E2"/>
        </w:rPr>
        <w:t xml:space="preserve">, partly </w:t>
      </w:r>
      <w:r w:rsidRPr="00501535">
        <w:rPr>
          <w:rFonts w:ascii="Times New Roman" w:eastAsia="Times New Roman" w:hAnsi="Times New Roman" w:cs="Times New Roman"/>
          <w:iCs/>
          <w:color w:val="000000" w:themeColor="text1"/>
          <w:sz w:val="24"/>
          <w:szCs w:val="24"/>
          <w:u w:color="8DB3E2"/>
        </w:rPr>
        <w:t xml:space="preserve">informative </w:t>
      </w:r>
      <w:r w:rsidR="00501535" w:rsidRPr="00501535">
        <w:rPr>
          <w:rFonts w:ascii="Times New Roman" w:eastAsia="Times New Roman" w:hAnsi="Times New Roman" w:cs="Times New Roman"/>
          <w:iCs/>
          <w:color w:val="000000" w:themeColor="text1"/>
          <w:sz w:val="24"/>
          <w:szCs w:val="24"/>
          <w:u w:color="8DB3E2"/>
        </w:rPr>
        <w:t xml:space="preserve">in its specific </w:t>
      </w:r>
      <w:r w:rsidRPr="00501535">
        <w:rPr>
          <w:rFonts w:ascii="Times New Roman" w:eastAsia="Times New Roman" w:hAnsi="Times New Roman" w:cs="Times New Roman"/>
          <w:iCs/>
          <w:color w:val="000000" w:themeColor="text1"/>
          <w:sz w:val="24"/>
          <w:szCs w:val="24"/>
          <w:u w:color="8DB3E2"/>
        </w:rPr>
        <w:t>lim</w:t>
      </w:r>
      <w:r w:rsidR="00501535" w:rsidRPr="00501535">
        <w:rPr>
          <w:rFonts w:ascii="Times New Roman" w:eastAsia="Times New Roman" w:hAnsi="Times New Roman" w:cs="Times New Roman"/>
          <w:iCs/>
          <w:color w:val="000000" w:themeColor="text1"/>
          <w:sz w:val="24"/>
          <w:szCs w:val="24"/>
          <w:u w:color="8DB3E2"/>
        </w:rPr>
        <w:t xml:space="preserve">ited </w:t>
      </w:r>
      <w:r w:rsidR="0069223C">
        <w:rPr>
          <w:rFonts w:ascii="Times New Roman" w:eastAsia="Times New Roman" w:hAnsi="Times New Roman" w:cs="Times New Roman"/>
          <w:iCs/>
          <w:color w:val="000000" w:themeColor="text1"/>
          <w:sz w:val="24"/>
          <w:szCs w:val="24"/>
          <w:u w:color="8DB3E2"/>
        </w:rPr>
        <w:t>context, and</w:t>
      </w:r>
      <w:r w:rsidR="00501535" w:rsidRPr="00501535">
        <w:rPr>
          <w:rFonts w:ascii="Times New Roman" w:eastAsia="Times New Roman" w:hAnsi="Times New Roman" w:cs="Times New Roman"/>
          <w:iCs/>
          <w:color w:val="000000" w:themeColor="text1"/>
          <w:sz w:val="24"/>
          <w:szCs w:val="24"/>
          <w:u w:color="8DB3E2"/>
        </w:rPr>
        <w:t xml:space="preserve"> </w:t>
      </w:r>
      <w:r w:rsidR="00F22DFB">
        <w:rPr>
          <w:rFonts w:ascii="Times New Roman" w:eastAsia="Times New Roman" w:hAnsi="Times New Roman" w:cs="Times New Roman"/>
          <w:iCs/>
          <w:color w:val="000000" w:themeColor="text1"/>
          <w:sz w:val="24"/>
          <w:szCs w:val="24"/>
          <w:u w:color="8DB3E2"/>
        </w:rPr>
        <w:t xml:space="preserve">thus not rated </w:t>
      </w:r>
      <w:r w:rsidR="00501535" w:rsidRPr="00501535">
        <w:rPr>
          <w:rFonts w:ascii="Times New Roman" w:eastAsia="Times New Roman" w:hAnsi="Times New Roman" w:cs="Times New Roman"/>
          <w:iCs/>
          <w:color w:val="000000" w:themeColor="text1"/>
          <w:sz w:val="24"/>
          <w:szCs w:val="24"/>
          <w:u w:color="8DB3E2"/>
        </w:rPr>
        <w:t xml:space="preserve">as reliable or validated research </w:t>
      </w:r>
      <w:r w:rsidR="00F22DFB">
        <w:rPr>
          <w:rFonts w:ascii="Times New Roman" w:eastAsia="Times New Roman" w:hAnsi="Times New Roman" w:cs="Times New Roman"/>
          <w:iCs/>
          <w:color w:val="000000" w:themeColor="text1"/>
          <w:sz w:val="24"/>
          <w:szCs w:val="24"/>
          <w:u w:color="8DB3E2"/>
        </w:rPr>
        <w:t xml:space="preserve">robust enough </w:t>
      </w:r>
      <w:r w:rsidR="00501535" w:rsidRPr="00501535">
        <w:rPr>
          <w:rFonts w:ascii="Times New Roman" w:eastAsia="Times New Roman" w:hAnsi="Times New Roman" w:cs="Times New Roman"/>
          <w:iCs/>
          <w:color w:val="000000" w:themeColor="text1"/>
          <w:sz w:val="24"/>
          <w:szCs w:val="24"/>
          <w:u w:color="8DB3E2"/>
        </w:rPr>
        <w:t>to inform professional</w:t>
      </w:r>
      <w:r w:rsidR="0069223C">
        <w:rPr>
          <w:rFonts w:ascii="Times New Roman" w:eastAsia="Times New Roman" w:hAnsi="Times New Roman" w:cs="Times New Roman"/>
          <w:iCs/>
          <w:color w:val="000000" w:themeColor="text1"/>
          <w:sz w:val="24"/>
          <w:szCs w:val="24"/>
          <w:u w:color="8DB3E2"/>
        </w:rPr>
        <w:t>/</w:t>
      </w:r>
      <w:r w:rsidR="00501535" w:rsidRPr="00501535">
        <w:rPr>
          <w:rFonts w:ascii="Times New Roman" w:eastAsia="Times New Roman" w:hAnsi="Times New Roman" w:cs="Times New Roman"/>
          <w:iCs/>
          <w:color w:val="000000" w:themeColor="text1"/>
          <w:sz w:val="24"/>
          <w:szCs w:val="24"/>
          <w:u w:color="8DB3E2"/>
        </w:rPr>
        <w:t>academic practice.</w:t>
      </w:r>
    </w:p>
    <w:p w14:paraId="7D3CFD19" w14:textId="4749FF78" w:rsidR="00A30488" w:rsidRDefault="00A30488">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7CDA6AF1" w14:textId="0D328D04" w:rsidR="00A30488" w:rsidRDefault="00A30488">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1DE7C261" w14:textId="77777777" w:rsidR="00A04957" w:rsidRPr="00270E70" w:rsidRDefault="00121E4C">
      <w:pPr>
        <w:pStyle w:val="Heading"/>
        <w:numPr>
          <w:ilvl w:val="0"/>
          <w:numId w:val="16"/>
        </w:numPr>
        <w:jc w:val="both"/>
        <w:rPr>
          <w:rFonts w:ascii="Times New Roman" w:hAnsi="Times New Roman" w:cs="Times New Roman"/>
        </w:rPr>
      </w:pPr>
      <w:bookmarkStart w:id="41" w:name="_Toc503082751"/>
      <w:r w:rsidRPr="00270E70">
        <w:rPr>
          <w:rFonts w:ascii="Times New Roman" w:hAnsi="Times New Roman" w:cs="Times New Roman"/>
        </w:rPr>
        <w:lastRenderedPageBreak/>
        <w:t>CONCLUSIONS</w:t>
      </w:r>
      <w:bookmarkEnd w:id="41"/>
    </w:p>
    <w:p w14:paraId="5F18D535" w14:textId="494FB664" w:rsidR="00A04957" w:rsidRPr="00270E70" w:rsidRDefault="0069223C">
      <w:pPr>
        <w:pStyle w:val="Body"/>
        <w:spacing w:before="24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This section </w:t>
      </w:r>
      <w:r w:rsidR="00121E4C" w:rsidRPr="00270E70">
        <w:rPr>
          <w:rFonts w:ascii="Times New Roman" w:hAnsi="Times New Roman" w:cs="Times New Roman"/>
          <w:sz w:val="24"/>
          <w:szCs w:val="24"/>
          <w:lang w:val="en-US"/>
        </w:rPr>
        <w:t>conclude</w:t>
      </w:r>
      <w:r>
        <w:rPr>
          <w:rFonts w:ascii="Times New Roman" w:hAnsi="Times New Roman" w:cs="Times New Roman"/>
          <w:sz w:val="24"/>
          <w:szCs w:val="24"/>
          <w:lang w:val="en-US"/>
        </w:rPr>
        <w:t xml:space="preserve">s with </w:t>
      </w:r>
      <w:r w:rsidR="00121E4C" w:rsidRPr="00270E70">
        <w:rPr>
          <w:rFonts w:ascii="Times New Roman" w:hAnsi="Times New Roman" w:cs="Times New Roman"/>
          <w:sz w:val="24"/>
          <w:szCs w:val="24"/>
          <w:lang w:val="en-US"/>
        </w:rPr>
        <w:t xml:space="preserve">how the findings of the SLR answer to </w:t>
      </w:r>
      <w:r w:rsidR="00A30488">
        <w:rPr>
          <w:rFonts w:ascii="Times New Roman" w:hAnsi="Times New Roman" w:cs="Times New Roman"/>
          <w:sz w:val="24"/>
          <w:szCs w:val="24"/>
          <w:lang w:val="en-US"/>
        </w:rPr>
        <w:t xml:space="preserve">the </w:t>
      </w:r>
      <w:r w:rsidR="00121E4C" w:rsidRPr="00270E70">
        <w:rPr>
          <w:rFonts w:ascii="Times New Roman" w:hAnsi="Times New Roman" w:cs="Times New Roman"/>
          <w:sz w:val="24"/>
          <w:szCs w:val="24"/>
          <w:lang w:val="en-US"/>
        </w:rPr>
        <w:t>research objectives.</w:t>
      </w:r>
    </w:p>
    <w:p w14:paraId="3A52E646" w14:textId="77777777" w:rsidR="00A30488" w:rsidRPr="00270E70" w:rsidRDefault="00A30488" w:rsidP="00A30488">
      <w:pPr>
        <w:pStyle w:val="Body"/>
        <w:shd w:val="clear" w:color="auto" w:fill="FFFFFF" w:themeFill="background1"/>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RO1: Establish HOW empirical research since 2007 has contributed to the appraisal</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of DiSC-based instrument trustworthiness in a business context</w:t>
      </w:r>
      <w:r w:rsidRPr="00270E70">
        <w:rPr>
          <w:rFonts w:ascii="Times New Roman" w:hAnsi="Times New Roman" w:cs="Times New Roman"/>
          <w:b/>
          <w:bCs/>
          <w:sz w:val="24"/>
          <w:szCs w:val="24"/>
          <w:shd w:val="clear" w:color="auto" w:fill="FFFF00"/>
          <w:lang w:val="en-US"/>
        </w:rPr>
        <w:t xml:space="preserve"> </w:t>
      </w:r>
    </w:p>
    <w:p w14:paraId="6A269607" w14:textId="049E4D9B" w:rsidR="003128EB" w:rsidRDefault="00121E4C" w:rsidP="003128EB">
      <w:pPr>
        <w:pStyle w:val="Body"/>
        <w:spacing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The</w:t>
      </w:r>
      <w:r w:rsidR="00CC2B26">
        <w:rPr>
          <w:rFonts w:ascii="Times New Roman" w:hAnsi="Times New Roman" w:cs="Times New Roman"/>
          <w:sz w:val="24"/>
          <w:szCs w:val="24"/>
          <w:lang w:val="en-US"/>
        </w:rPr>
        <w:t xml:space="preserve"> SLR </w:t>
      </w:r>
      <w:proofErr w:type="gramStart"/>
      <w:r w:rsidR="00CC2B26">
        <w:rPr>
          <w:rFonts w:ascii="Times New Roman" w:hAnsi="Times New Roman" w:cs="Times New Roman"/>
          <w:sz w:val="24"/>
          <w:szCs w:val="24"/>
          <w:lang w:val="en-US"/>
        </w:rPr>
        <w:t>is dominated</w:t>
      </w:r>
      <w:proofErr w:type="gramEnd"/>
      <w:r w:rsidR="00CC2B26">
        <w:rPr>
          <w:rFonts w:ascii="Times New Roman" w:hAnsi="Times New Roman" w:cs="Times New Roman"/>
          <w:sz w:val="24"/>
          <w:szCs w:val="24"/>
          <w:lang w:val="en-US"/>
        </w:rPr>
        <w:t xml:space="preserve"> by less than robust</w:t>
      </w:r>
      <w:r w:rsidRPr="00270E70">
        <w:rPr>
          <w:rFonts w:ascii="Times New Roman" w:hAnsi="Times New Roman" w:cs="Times New Roman"/>
          <w:sz w:val="24"/>
          <w:szCs w:val="24"/>
          <w:lang w:val="en-US"/>
        </w:rPr>
        <w:t xml:space="preserve"> evidence gathering</w:t>
      </w:r>
      <w:r w:rsidR="00CC2B26">
        <w:rPr>
          <w:rFonts w:ascii="Times New Roman" w:hAnsi="Times New Roman" w:cs="Times New Roman"/>
          <w:sz w:val="24"/>
          <w:szCs w:val="24"/>
          <w:lang w:val="en-US"/>
        </w:rPr>
        <w:t xml:space="preserve"> strategies </w:t>
      </w:r>
      <w:r w:rsidRPr="00270E70">
        <w:rPr>
          <w:rFonts w:ascii="Times New Roman" w:hAnsi="Times New Roman" w:cs="Times New Roman"/>
          <w:sz w:val="24"/>
          <w:szCs w:val="24"/>
          <w:lang w:val="en-US"/>
        </w:rPr>
        <w:t xml:space="preserve">in the methodologies </w:t>
      </w:r>
      <w:r w:rsidR="00CC2B26">
        <w:rPr>
          <w:rFonts w:ascii="Times New Roman" w:hAnsi="Times New Roman" w:cs="Times New Roman"/>
          <w:sz w:val="24"/>
          <w:szCs w:val="24"/>
          <w:lang w:val="en-US"/>
        </w:rPr>
        <w:t xml:space="preserve">employed, from small samples sized cross-sectional studies through to an absence of triangulation and awareness of the delimiting impact of bias. In </w:t>
      </w:r>
      <w:proofErr w:type="gramStart"/>
      <w:r w:rsidR="00CC2B26">
        <w:rPr>
          <w:rFonts w:ascii="Times New Roman" w:hAnsi="Times New Roman" w:cs="Times New Roman"/>
          <w:sz w:val="24"/>
          <w:szCs w:val="24"/>
          <w:lang w:val="en-US"/>
        </w:rPr>
        <w:t>fact</w:t>
      </w:r>
      <w:proofErr w:type="gramEnd"/>
      <w:r w:rsidR="00CC2B26">
        <w:rPr>
          <w:rFonts w:ascii="Times New Roman" w:hAnsi="Times New Roman" w:cs="Times New Roman"/>
          <w:sz w:val="24"/>
          <w:szCs w:val="24"/>
          <w:lang w:val="en-US"/>
        </w:rPr>
        <w:t xml:space="preserve"> </w:t>
      </w:r>
      <w:r w:rsidR="00CC2B26" w:rsidRPr="00270E70">
        <w:rPr>
          <w:rFonts w:ascii="Times New Roman" w:hAnsi="Times New Roman" w:cs="Times New Roman"/>
          <w:sz w:val="24"/>
          <w:szCs w:val="24"/>
          <w:lang w:val="en-US"/>
        </w:rPr>
        <w:t>impact of impres</w:t>
      </w:r>
      <w:r w:rsidR="00CC2B26">
        <w:rPr>
          <w:rFonts w:ascii="Times New Roman" w:hAnsi="Times New Roman" w:cs="Times New Roman"/>
          <w:sz w:val="24"/>
          <w:szCs w:val="24"/>
          <w:lang w:val="en-US"/>
        </w:rPr>
        <w:t xml:space="preserve">sion management/faking </w:t>
      </w:r>
      <w:r w:rsidR="00A311B4">
        <w:rPr>
          <w:rFonts w:ascii="Times New Roman" w:hAnsi="Times New Roman" w:cs="Times New Roman"/>
          <w:sz w:val="24"/>
          <w:szCs w:val="24"/>
          <w:lang w:val="en-US"/>
        </w:rPr>
        <w:t xml:space="preserve">which has drawn much critic attention e.g. </w:t>
      </w:r>
      <w:proofErr w:type="spellStart"/>
      <w:r w:rsidR="00A311B4">
        <w:rPr>
          <w:rFonts w:ascii="Times New Roman" w:hAnsi="Times New Roman" w:cs="Times New Roman"/>
          <w:sz w:val="24"/>
          <w:szCs w:val="24"/>
          <w:lang w:val="en-US"/>
        </w:rPr>
        <w:t>Goffin</w:t>
      </w:r>
      <w:proofErr w:type="spellEnd"/>
      <w:r w:rsidR="00A311B4">
        <w:rPr>
          <w:rFonts w:ascii="Times New Roman" w:hAnsi="Times New Roman" w:cs="Times New Roman"/>
          <w:sz w:val="24"/>
          <w:szCs w:val="24"/>
          <w:lang w:val="en-US"/>
        </w:rPr>
        <w:t xml:space="preserve"> &amp; Boyd (2009) is of a </w:t>
      </w:r>
      <w:r w:rsidR="00CC2B26">
        <w:rPr>
          <w:rFonts w:ascii="Times New Roman" w:hAnsi="Times New Roman" w:cs="Times New Roman"/>
          <w:sz w:val="24"/>
          <w:szCs w:val="24"/>
          <w:lang w:val="en-US"/>
        </w:rPr>
        <w:t>dulled</w:t>
      </w:r>
      <w:r w:rsidR="00A311B4">
        <w:rPr>
          <w:rFonts w:ascii="Times New Roman" w:hAnsi="Times New Roman" w:cs="Times New Roman"/>
          <w:sz w:val="24"/>
          <w:szCs w:val="24"/>
          <w:lang w:val="en-US"/>
        </w:rPr>
        <w:t xml:space="preserve"> or forgotten</w:t>
      </w:r>
      <w:r w:rsidR="00CC2B26">
        <w:rPr>
          <w:rFonts w:ascii="Times New Roman" w:hAnsi="Times New Roman" w:cs="Times New Roman"/>
          <w:sz w:val="24"/>
          <w:szCs w:val="24"/>
          <w:lang w:val="en-US"/>
        </w:rPr>
        <w:t xml:space="preserve"> consideration in the </w:t>
      </w:r>
      <w:r w:rsidR="00A311B4">
        <w:rPr>
          <w:rFonts w:ascii="Times New Roman" w:hAnsi="Times New Roman" w:cs="Times New Roman"/>
          <w:sz w:val="24"/>
          <w:szCs w:val="24"/>
          <w:lang w:val="en-US"/>
        </w:rPr>
        <w:t>majority of studies</w:t>
      </w:r>
      <w:r w:rsidR="00CC2B26">
        <w:rPr>
          <w:rFonts w:ascii="Times New Roman" w:hAnsi="Times New Roman" w:cs="Times New Roman"/>
          <w:sz w:val="24"/>
          <w:szCs w:val="24"/>
          <w:lang w:val="en-US"/>
        </w:rPr>
        <w:t>.</w:t>
      </w:r>
      <w:r w:rsidR="00A311B4">
        <w:rPr>
          <w:rFonts w:ascii="Times New Roman" w:hAnsi="Times New Roman" w:cs="Times New Roman"/>
          <w:sz w:val="24"/>
          <w:szCs w:val="24"/>
          <w:lang w:val="en-US"/>
        </w:rPr>
        <w:t xml:space="preserve"> </w:t>
      </w:r>
      <w:r w:rsidR="00CC2B26">
        <w:rPr>
          <w:rFonts w:ascii="Times New Roman" w:hAnsi="Times New Roman" w:cs="Times New Roman"/>
          <w:sz w:val="24"/>
          <w:szCs w:val="24"/>
          <w:lang w:val="en-US"/>
        </w:rPr>
        <w:t>All</w:t>
      </w:r>
      <w:r w:rsidRPr="00270E70">
        <w:rPr>
          <w:rFonts w:ascii="Times New Roman" w:hAnsi="Times New Roman" w:cs="Times New Roman"/>
          <w:sz w:val="24"/>
          <w:szCs w:val="24"/>
          <w:lang w:val="en-US"/>
        </w:rPr>
        <w:t xml:space="preserve"> lending support to critics that the PT industry </w:t>
      </w:r>
      <w:proofErr w:type="gramStart"/>
      <w:r w:rsidRPr="00270E70">
        <w:rPr>
          <w:rFonts w:ascii="Times New Roman" w:hAnsi="Times New Roman" w:cs="Times New Roman"/>
          <w:sz w:val="24"/>
          <w:szCs w:val="24"/>
          <w:lang w:val="en-US"/>
        </w:rPr>
        <w:t>is based</w:t>
      </w:r>
      <w:proofErr w:type="gramEnd"/>
      <w:r w:rsidRPr="00270E70">
        <w:rPr>
          <w:rFonts w:ascii="Times New Roman" w:hAnsi="Times New Roman" w:cs="Times New Roman"/>
          <w:sz w:val="24"/>
          <w:szCs w:val="24"/>
          <w:lang w:val="en-US"/>
        </w:rPr>
        <w:t xml:space="preserve"> on an instrument of low validity (Cripps, 2017</w:t>
      </w:r>
      <w:r w:rsidR="00A723D3">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w:t>
      </w:r>
      <w:proofErr w:type="spellStart"/>
      <w:r w:rsidRPr="00270E70">
        <w:rPr>
          <w:rFonts w:ascii="Times New Roman" w:hAnsi="Times New Roman" w:cs="Times New Roman"/>
          <w:sz w:val="24"/>
          <w:szCs w:val="24"/>
          <w:lang w:val="en-US"/>
        </w:rPr>
        <w:t>Laffoley</w:t>
      </w:r>
      <w:proofErr w:type="spellEnd"/>
      <w:r w:rsidRPr="00270E70">
        <w:rPr>
          <w:rFonts w:ascii="Times New Roman" w:hAnsi="Times New Roman" w:cs="Times New Roman"/>
          <w:sz w:val="24"/>
          <w:szCs w:val="24"/>
          <w:lang w:val="en-US"/>
        </w:rPr>
        <w:t>, 2016)</w:t>
      </w:r>
      <w:r w:rsidR="00A723D3">
        <w:rPr>
          <w:rFonts w:ascii="Times New Roman" w:hAnsi="Times New Roman" w:cs="Times New Roman"/>
          <w:sz w:val="24"/>
          <w:szCs w:val="24"/>
          <w:lang w:val="en-US"/>
        </w:rPr>
        <w:t xml:space="preserve">. Even outdated (based on older generation/models of DiSC) commercial validation </w:t>
      </w:r>
      <w:r w:rsidRPr="00270E70">
        <w:rPr>
          <w:rFonts w:ascii="Times New Roman" w:hAnsi="Times New Roman" w:cs="Times New Roman"/>
          <w:sz w:val="24"/>
          <w:szCs w:val="24"/>
          <w:lang w:val="en-US"/>
        </w:rPr>
        <w:t xml:space="preserve">data is </w:t>
      </w:r>
      <w:r w:rsidR="00971238">
        <w:rPr>
          <w:rFonts w:ascii="Times New Roman" w:hAnsi="Times New Roman" w:cs="Times New Roman"/>
          <w:sz w:val="24"/>
          <w:szCs w:val="24"/>
          <w:lang w:val="en-US"/>
        </w:rPr>
        <w:t>re-cycled amongst distributors</w:t>
      </w:r>
      <w:r w:rsidR="00A723D3">
        <w:rPr>
          <w:rFonts w:ascii="Times New Roman" w:hAnsi="Times New Roman" w:cs="Times New Roman"/>
          <w:sz w:val="24"/>
          <w:szCs w:val="24"/>
          <w:lang w:val="en-US"/>
        </w:rPr>
        <w:t xml:space="preserve"> and within </w:t>
      </w:r>
      <w:r w:rsidR="00971238">
        <w:rPr>
          <w:rFonts w:ascii="Times New Roman" w:hAnsi="Times New Roman" w:cs="Times New Roman"/>
          <w:sz w:val="24"/>
          <w:szCs w:val="24"/>
          <w:lang w:val="en-US"/>
        </w:rPr>
        <w:t>original</w:t>
      </w:r>
      <w:r w:rsidR="00A723D3">
        <w:rPr>
          <w:rFonts w:ascii="Times New Roman" w:hAnsi="Times New Roman" w:cs="Times New Roman"/>
          <w:sz w:val="24"/>
          <w:szCs w:val="24"/>
          <w:lang w:val="en-US"/>
        </w:rPr>
        <w:t xml:space="preserve"> research. Upholding</w:t>
      </w:r>
      <w:r w:rsidRPr="00270E70">
        <w:rPr>
          <w:rFonts w:ascii="Times New Roman" w:hAnsi="Times New Roman" w:cs="Times New Roman"/>
          <w:sz w:val="24"/>
          <w:szCs w:val="24"/>
          <w:lang w:val="en-US"/>
        </w:rPr>
        <w:t xml:space="preserve"> </w:t>
      </w:r>
      <w:r w:rsidR="00A723D3">
        <w:rPr>
          <w:rFonts w:ascii="Times New Roman" w:hAnsi="Times New Roman" w:cs="Times New Roman"/>
          <w:sz w:val="24"/>
          <w:szCs w:val="24"/>
          <w:lang w:val="en-US"/>
        </w:rPr>
        <w:t>PT test-</w:t>
      </w:r>
      <w:r w:rsidRPr="00270E70">
        <w:rPr>
          <w:rFonts w:ascii="Times New Roman" w:hAnsi="Times New Roman" w:cs="Times New Roman"/>
          <w:sz w:val="24"/>
          <w:szCs w:val="24"/>
          <w:lang w:val="en-US"/>
        </w:rPr>
        <w:t>institution</w:t>
      </w:r>
      <w:r w:rsidR="00A723D3">
        <w:rPr>
          <w:rFonts w:ascii="Times New Roman" w:hAnsi="Times New Roman" w:cs="Times New Roman"/>
          <w:sz w:val="24"/>
          <w:szCs w:val="24"/>
          <w:lang w:val="en-US"/>
        </w:rPr>
        <w:t xml:space="preserve"> reviews e.g. </w:t>
      </w:r>
      <w:proofErr w:type="spellStart"/>
      <w:r w:rsidR="00A723D3">
        <w:rPr>
          <w:rFonts w:ascii="Times New Roman" w:hAnsi="Times New Roman" w:cs="Times New Roman"/>
          <w:sz w:val="24"/>
          <w:szCs w:val="24"/>
          <w:lang w:val="en-US"/>
        </w:rPr>
        <w:t>Buros</w:t>
      </w:r>
      <w:proofErr w:type="spellEnd"/>
      <w:r w:rsidR="00A723D3">
        <w:rPr>
          <w:rFonts w:ascii="Times New Roman" w:hAnsi="Times New Roman" w:cs="Times New Roman"/>
          <w:sz w:val="24"/>
          <w:szCs w:val="24"/>
          <w:lang w:val="en-US"/>
        </w:rPr>
        <w:t xml:space="preserve"> and </w:t>
      </w:r>
      <w:r w:rsidRPr="00270E70">
        <w:rPr>
          <w:rFonts w:ascii="Times New Roman" w:hAnsi="Times New Roman" w:cs="Times New Roman"/>
          <w:sz w:val="24"/>
          <w:szCs w:val="24"/>
          <w:lang w:val="en-US"/>
        </w:rPr>
        <w:t>BPS</w:t>
      </w:r>
      <w:r w:rsidR="00A723D3">
        <w:rPr>
          <w:rFonts w:ascii="Times New Roman" w:hAnsi="Times New Roman" w:cs="Times New Roman"/>
          <w:sz w:val="24"/>
          <w:szCs w:val="24"/>
          <w:lang w:val="en-US"/>
        </w:rPr>
        <w:t xml:space="preserve">, there is </w:t>
      </w:r>
      <w:r w:rsidRPr="00270E70">
        <w:rPr>
          <w:rFonts w:ascii="Times New Roman" w:hAnsi="Times New Roman" w:cs="Times New Roman"/>
          <w:sz w:val="24"/>
          <w:szCs w:val="24"/>
          <w:lang w:val="en-US"/>
        </w:rPr>
        <w:t xml:space="preserve">a paucity of </w:t>
      </w:r>
      <w:r w:rsidR="00A723D3">
        <w:rPr>
          <w:rFonts w:ascii="Times New Roman" w:hAnsi="Times New Roman" w:cs="Times New Roman"/>
          <w:sz w:val="24"/>
          <w:szCs w:val="24"/>
          <w:lang w:val="en-US"/>
        </w:rPr>
        <w:t xml:space="preserve">trustworthy </w:t>
      </w:r>
      <w:r w:rsidRPr="00270E70">
        <w:rPr>
          <w:rFonts w:ascii="Times New Roman" w:hAnsi="Times New Roman" w:cs="Times New Roman"/>
          <w:sz w:val="24"/>
          <w:szCs w:val="24"/>
          <w:lang w:val="en-US"/>
        </w:rPr>
        <w:t xml:space="preserve">research in peer-reviewed professional publications, with an overabundance of cited references to technical reports or grey literature. </w:t>
      </w:r>
      <w:r w:rsidR="00A311B4">
        <w:rPr>
          <w:rFonts w:ascii="Times New Roman" w:hAnsi="Times New Roman" w:cs="Times New Roman"/>
          <w:sz w:val="24"/>
          <w:szCs w:val="24"/>
          <w:lang w:val="en-US"/>
        </w:rPr>
        <w:t xml:space="preserve"> </w:t>
      </w:r>
      <w:r w:rsidR="003128EB">
        <w:rPr>
          <w:rFonts w:ascii="Times New Roman" w:hAnsi="Times New Roman" w:cs="Times New Roman"/>
          <w:sz w:val="24"/>
          <w:szCs w:val="24"/>
          <w:lang w:val="en-US"/>
        </w:rPr>
        <w:t>After</w:t>
      </w:r>
      <w:r w:rsidR="003128EB" w:rsidRPr="00270E70">
        <w:rPr>
          <w:rFonts w:ascii="Times New Roman" w:hAnsi="Times New Roman" w:cs="Times New Roman"/>
          <w:sz w:val="24"/>
          <w:szCs w:val="24"/>
          <w:lang w:val="en-US"/>
        </w:rPr>
        <w:t xml:space="preserve"> decades of </w:t>
      </w:r>
      <w:proofErr w:type="gramStart"/>
      <w:r w:rsidR="003128EB">
        <w:rPr>
          <w:rFonts w:ascii="Times New Roman" w:hAnsi="Times New Roman" w:cs="Times New Roman"/>
          <w:sz w:val="24"/>
          <w:szCs w:val="24"/>
          <w:lang w:val="en-US"/>
        </w:rPr>
        <w:t>PT</w:t>
      </w:r>
      <w:proofErr w:type="gramEnd"/>
      <w:r w:rsidR="003128EB">
        <w:rPr>
          <w:rFonts w:ascii="Times New Roman" w:hAnsi="Times New Roman" w:cs="Times New Roman"/>
          <w:sz w:val="24"/>
          <w:szCs w:val="24"/>
          <w:lang w:val="en-US"/>
        </w:rPr>
        <w:t xml:space="preserve"> use</w:t>
      </w:r>
      <w:r w:rsidR="003128EB" w:rsidRPr="00270E70">
        <w:rPr>
          <w:rFonts w:ascii="Times New Roman" w:hAnsi="Times New Roman" w:cs="Times New Roman"/>
          <w:sz w:val="24"/>
          <w:szCs w:val="24"/>
          <w:lang w:val="en-US"/>
        </w:rPr>
        <w:t xml:space="preserve"> the SLR</w:t>
      </w:r>
      <w:r w:rsidR="003128EB">
        <w:rPr>
          <w:rFonts w:ascii="Times New Roman" w:hAnsi="Times New Roman" w:cs="Times New Roman"/>
          <w:sz w:val="24"/>
          <w:szCs w:val="24"/>
          <w:lang w:val="en-US"/>
        </w:rPr>
        <w:t xml:space="preserve"> </w:t>
      </w:r>
      <w:r w:rsidR="00CC2B26">
        <w:rPr>
          <w:rFonts w:ascii="Times New Roman" w:hAnsi="Times New Roman" w:cs="Times New Roman"/>
          <w:sz w:val="24"/>
          <w:szCs w:val="24"/>
          <w:lang w:val="en-US"/>
        </w:rPr>
        <w:t xml:space="preserve">has proven </w:t>
      </w:r>
      <w:r w:rsidR="003128EB" w:rsidRPr="00270E70">
        <w:rPr>
          <w:rFonts w:ascii="Times New Roman" w:hAnsi="Times New Roman" w:cs="Times New Roman"/>
          <w:sz w:val="24"/>
          <w:szCs w:val="24"/>
          <w:lang w:val="en-US"/>
        </w:rPr>
        <w:t xml:space="preserve">difficult to locate fresh evidence to challenge the poor validities identified by </w:t>
      </w:r>
      <w:proofErr w:type="spellStart"/>
      <w:r w:rsidR="003128EB" w:rsidRPr="00270E70">
        <w:rPr>
          <w:rFonts w:ascii="Times New Roman" w:hAnsi="Times New Roman" w:cs="Times New Roman"/>
          <w:sz w:val="24"/>
          <w:szCs w:val="24"/>
          <w:lang w:val="en-US"/>
        </w:rPr>
        <w:t>Morgenson</w:t>
      </w:r>
      <w:proofErr w:type="spellEnd"/>
      <w:r w:rsidR="003128EB" w:rsidRPr="00270E70">
        <w:rPr>
          <w:rFonts w:ascii="Times New Roman" w:hAnsi="Times New Roman" w:cs="Times New Roman"/>
          <w:sz w:val="24"/>
          <w:szCs w:val="24"/>
          <w:lang w:val="en-US"/>
        </w:rPr>
        <w:t xml:space="preserve"> et al. (2007)</w:t>
      </w:r>
      <w:r w:rsidR="00CC2B26">
        <w:rPr>
          <w:rFonts w:ascii="Times New Roman" w:hAnsi="Times New Roman" w:cs="Times New Roman"/>
          <w:sz w:val="24"/>
          <w:szCs w:val="24"/>
          <w:lang w:val="en-US"/>
        </w:rPr>
        <w:t>.</w:t>
      </w:r>
      <w:r w:rsidR="003128EB">
        <w:rPr>
          <w:rFonts w:ascii="Times New Roman" w:hAnsi="Times New Roman" w:cs="Times New Roman"/>
          <w:sz w:val="24"/>
          <w:szCs w:val="24"/>
          <w:lang w:val="en-US"/>
        </w:rPr>
        <w:t xml:space="preserve"> </w:t>
      </w:r>
    </w:p>
    <w:p w14:paraId="4A993D60" w14:textId="1F9A83BD" w:rsidR="00A30488" w:rsidRPr="00270E70" w:rsidRDefault="00A30488" w:rsidP="00A30488">
      <w:pPr>
        <w:pStyle w:val="Body"/>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 xml:space="preserve">RO2: Determine WHAT contribution to business decision-making </w:t>
      </w:r>
      <w:proofErr w:type="gramStart"/>
      <w:r w:rsidRPr="002F1BD1">
        <w:rPr>
          <w:rFonts w:ascii="Times New Roman" w:hAnsi="Times New Roman" w:cs="Times New Roman"/>
          <w:b/>
          <w:bCs/>
          <w:sz w:val="24"/>
          <w:szCs w:val="24"/>
          <w:shd w:val="clear" w:color="auto" w:fill="FFFFFF" w:themeFill="background1"/>
          <w:lang w:val="en-US"/>
        </w:rPr>
        <w:t>has been reported</w:t>
      </w:r>
      <w:proofErr w:type="gramEnd"/>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on the use of DiSC-based instruments since 2007</w:t>
      </w:r>
      <w:r w:rsidRPr="00270E70">
        <w:rPr>
          <w:rFonts w:ascii="Times New Roman" w:hAnsi="Times New Roman" w:cs="Times New Roman"/>
          <w:b/>
          <w:bCs/>
          <w:sz w:val="24"/>
          <w:szCs w:val="24"/>
          <w:shd w:val="clear" w:color="auto" w:fill="FFFF00"/>
          <w:lang w:val="en-US"/>
        </w:rPr>
        <w:t xml:space="preserve"> </w:t>
      </w:r>
    </w:p>
    <w:p w14:paraId="4D8D2EDA" w14:textId="7BC6626B" w:rsidR="00A723D3" w:rsidRPr="00270E70" w:rsidRDefault="009F6784" w:rsidP="00A723D3">
      <w:pPr>
        <w:pStyle w:val="Body"/>
        <w:spacing w:before="24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In addition to a </w:t>
      </w:r>
      <w:r w:rsidRPr="00270E70">
        <w:rPr>
          <w:rFonts w:ascii="Times New Roman" w:hAnsi="Times New Roman" w:cs="Times New Roman"/>
          <w:sz w:val="24"/>
          <w:szCs w:val="24"/>
          <w:lang w:val="en-US"/>
        </w:rPr>
        <w:t xml:space="preserve">lack of availability of unbiased non-commercial technical data </w:t>
      </w:r>
      <w:r>
        <w:rPr>
          <w:rFonts w:ascii="Times New Roman" w:hAnsi="Times New Roman" w:cs="Times New Roman"/>
          <w:sz w:val="24"/>
          <w:szCs w:val="24"/>
          <w:lang w:val="en-US"/>
        </w:rPr>
        <w:t xml:space="preserve">and methodologically rigorous original </w:t>
      </w:r>
      <w:r w:rsidRPr="00270E70">
        <w:rPr>
          <w:rFonts w:ascii="Times New Roman" w:hAnsi="Times New Roman" w:cs="Times New Roman"/>
          <w:sz w:val="24"/>
          <w:szCs w:val="24"/>
          <w:lang w:val="en-US"/>
        </w:rPr>
        <w:t>research</w:t>
      </w:r>
      <w:r>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SLR has </w:t>
      </w:r>
      <w:r w:rsidRPr="00270E70">
        <w:rPr>
          <w:rFonts w:ascii="Times New Roman" w:hAnsi="Times New Roman" w:cs="Times New Roman"/>
          <w:sz w:val="24"/>
          <w:szCs w:val="24"/>
          <w:lang w:val="en-US"/>
        </w:rPr>
        <w:t xml:space="preserve">revealed a naivety to the </w:t>
      </w:r>
      <w:r>
        <w:rPr>
          <w:rFonts w:ascii="Times New Roman" w:hAnsi="Times New Roman" w:cs="Times New Roman"/>
          <w:sz w:val="24"/>
          <w:szCs w:val="24"/>
          <w:lang w:val="en-US"/>
        </w:rPr>
        <w:t xml:space="preserve">implications of the </w:t>
      </w:r>
      <w:r w:rsidRPr="00270E70">
        <w:rPr>
          <w:rFonts w:ascii="Times New Roman" w:hAnsi="Times New Roman" w:cs="Times New Roman"/>
          <w:sz w:val="24"/>
          <w:szCs w:val="24"/>
          <w:lang w:val="en-US"/>
        </w:rPr>
        <w:t>way PT/PAs are</w:t>
      </w:r>
      <w:r>
        <w:rPr>
          <w:rFonts w:ascii="Times New Roman" w:hAnsi="Times New Roman" w:cs="Times New Roman"/>
          <w:sz w:val="24"/>
          <w:szCs w:val="24"/>
          <w:lang w:val="en-US"/>
        </w:rPr>
        <w:t xml:space="preserve"> being used to</w:t>
      </w:r>
      <w:r>
        <w:rPr>
          <w:rFonts w:ascii="Times New Roman" w:hAnsi="Times New Roman" w:cs="Times New Roman"/>
          <w:sz w:val="24"/>
          <w:szCs w:val="24"/>
        </w:rPr>
        <w:t xml:space="preserve"> snaps</w:t>
      </w:r>
      <w:r w:rsidR="00F22DFB">
        <w:rPr>
          <w:rFonts w:ascii="Times New Roman" w:hAnsi="Times New Roman" w:cs="Times New Roman"/>
          <w:sz w:val="24"/>
          <w:szCs w:val="24"/>
        </w:rPr>
        <w:t xml:space="preserve">hot personality in a specific </w:t>
      </w:r>
      <w:r>
        <w:rPr>
          <w:rFonts w:ascii="Times New Roman" w:hAnsi="Times New Roman" w:cs="Times New Roman"/>
          <w:sz w:val="24"/>
          <w:szCs w:val="24"/>
        </w:rPr>
        <w:t>context a</w:t>
      </w:r>
      <w:r w:rsidR="00F22DFB">
        <w:rPr>
          <w:rFonts w:ascii="Times New Roman" w:hAnsi="Times New Roman" w:cs="Times New Roman"/>
          <w:sz w:val="24"/>
          <w:szCs w:val="24"/>
        </w:rPr>
        <w:t>nd time</w:t>
      </w:r>
      <w:r>
        <w:rPr>
          <w:rFonts w:ascii="Times New Roman" w:hAnsi="Times New Roman" w:cs="Times New Roman"/>
          <w:sz w:val="24"/>
          <w:szCs w:val="24"/>
        </w:rPr>
        <w:t xml:space="preserve">. The majority of the SLR publications </w:t>
      </w:r>
      <w:r>
        <w:rPr>
          <w:rFonts w:ascii="Times New Roman" w:hAnsi="Times New Roman" w:cs="Times New Roman"/>
          <w:sz w:val="24"/>
          <w:szCs w:val="24"/>
          <w:shd w:val="clear" w:color="auto" w:fill="FFFFFF"/>
        </w:rPr>
        <w:t xml:space="preserve">suggest </w:t>
      </w:r>
      <w:r w:rsidRPr="00323B16">
        <w:rPr>
          <w:rFonts w:ascii="Times New Roman" w:hAnsi="Times New Roman" w:cs="Times New Roman"/>
          <w:sz w:val="24"/>
          <w:szCs w:val="24"/>
          <w:shd w:val="clear" w:color="auto" w:fill="FFFFFF"/>
        </w:rPr>
        <w:t xml:space="preserve">a common assumption that personality is stable, and that one-off data generated may appropriately supplement a picture of employee behaviour, </w:t>
      </w:r>
      <w:r w:rsidRPr="00323B16">
        <w:rPr>
          <w:rFonts w:ascii="Times New Roman" w:hAnsi="Times New Roman" w:cs="Times New Roman"/>
          <w:sz w:val="24"/>
          <w:szCs w:val="24"/>
          <w:shd w:val="clear" w:color="auto" w:fill="FFFFFF"/>
        </w:rPr>
        <w:lastRenderedPageBreak/>
        <w:t xml:space="preserve">and </w:t>
      </w:r>
      <w:r>
        <w:rPr>
          <w:rFonts w:ascii="Times New Roman" w:hAnsi="Times New Roman" w:cs="Times New Roman"/>
          <w:sz w:val="24"/>
          <w:szCs w:val="24"/>
          <w:shd w:val="clear" w:color="auto" w:fill="FFFFFF"/>
        </w:rPr>
        <w:t xml:space="preserve">thus potentially capability, with all studies failing to discuss or provide data on PT scores </w:t>
      </w:r>
      <w:r>
        <w:rPr>
          <w:rFonts w:ascii="Times New Roman" w:hAnsi="Times New Roman" w:cs="Times New Roman"/>
          <w:sz w:val="24"/>
          <w:szCs w:val="24"/>
          <w:lang w:val="en-US"/>
        </w:rPr>
        <w:t>generated being use to inform SP or  improve either employee or</w:t>
      </w:r>
      <w:r w:rsidRPr="00270E70">
        <w:rPr>
          <w:rFonts w:ascii="Times New Roman" w:hAnsi="Times New Roman" w:cs="Times New Roman"/>
          <w:sz w:val="24"/>
          <w:szCs w:val="24"/>
          <w:lang w:val="en-US"/>
        </w:rPr>
        <w:t xml:space="preserve"> business performance. </w:t>
      </w:r>
      <w:r>
        <w:rPr>
          <w:rFonts w:ascii="Times New Roman" w:hAnsi="Times New Roman" w:cs="Times New Roman"/>
          <w:sz w:val="24"/>
          <w:szCs w:val="24"/>
          <w:shd w:val="clear" w:color="auto" w:fill="FFFFFF"/>
        </w:rPr>
        <w:t xml:space="preserve"> There was a complete absence of need to re-test or suggest a review of score in the future. </w:t>
      </w:r>
      <w:r w:rsidR="00A723D3" w:rsidRPr="00270E70">
        <w:rPr>
          <w:rFonts w:ascii="Times New Roman" w:hAnsi="Times New Roman" w:cs="Times New Roman"/>
          <w:sz w:val="24"/>
          <w:szCs w:val="24"/>
          <w:lang w:val="en-US"/>
        </w:rPr>
        <w:t xml:space="preserve">No study in the </w:t>
      </w:r>
      <w:r w:rsidR="00A723D3">
        <w:rPr>
          <w:rFonts w:ascii="Times New Roman" w:hAnsi="Times New Roman" w:cs="Times New Roman"/>
          <w:sz w:val="24"/>
          <w:szCs w:val="24"/>
          <w:lang w:val="en-US"/>
        </w:rPr>
        <w:t xml:space="preserve">SLR </w:t>
      </w:r>
      <w:r w:rsidR="00A723D3" w:rsidRPr="00270E70">
        <w:rPr>
          <w:rFonts w:ascii="Times New Roman" w:hAnsi="Times New Roman" w:cs="Times New Roman"/>
          <w:sz w:val="24"/>
          <w:szCs w:val="24"/>
          <w:lang w:val="en-US"/>
        </w:rPr>
        <w:t>sample</w:t>
      </w:r>
      <w:r w:rsidR="00A723D3">
        <w:rPr>
          <w:rFonts w:ascii="Times New Roman" w:hAnsi="Times New Roman" w:cs="Times New Roman"/>
          <w:sz w:val="24"/>
          <w:szCs w:val="24"/>
          <w:lang w:val="en-US"/>
        </w:rPr>
        <w:t xml:space="preserve"> p</w:t>
      </w:r>
      <w:r w:rsidR="00A723D3" w:rsidRPr="00270E70">
        <w:rPr>
          <w:rFonts w:ascii="Times New Roman" w:hAnsi="Times New Roman" w:cs="Times New Roman"/>
          <w:sz w:val="24"/>
          <w:szCs w:val="24"/>
          <w:lang w:val="en-US"/>
        </w:rPr>
        <w:t>rovide</w:t>
      </w:r>
      <w:r w:rsidR="00A723D3">
        <w:rPr>
          <w:rFonts w:ascii="Times New Roman" w:hAnsi="Times New Roman" w:cs="Times New Roman"/>
          <w:sz w:val="24"/>
          <w:szCs w:val="24"/>
          <w:lang w:val="en-US"/>
        </w:rPr>
        <w:t>d</w:t>
      </w:r>
      <w:r w:rsidR="00A723D3" w:rsidRPr="00270E70">
        <w:rPr>
          <w:rFonts w:ascii="Times New Roman" w:hAnsi="Times New Roman" w:cs="Times New Roman"/>
          <w:sz w:val="24"/>
          <w:szCs w:val="24"/>
          <w:lang w:val="en-US"/>
        </w:rPr>
        <w:t xml:space="preserve"> a scholar</w:t>
      </w:r>
      <w:r w:rsidR="00A723D3">
        <w:rPr>
          <w:rFonts w:ascii="Times New Roman" w:hAnsi="Times New Roman" w:cs="Times New Roman"/>
          <w:sz w:val="24"/>
          <w:szCs w:val="24"/>
          <w:lang w:val="en-US"/>
        </w:rPr>
        <w:t xml:space="preserve">ly validation of the use of a DiSC-based </w:t>
      </w:r>
      <w:r w:rsidR="00A723D3" w:rsidRPr="00270E70">
        <w:rPr>
          <w:rFonts w:ascii="Times New Roman" w:hAnsi="Times New Roman" w:cs="Times New Roman"/>
          <w:sz w:val="24"/>
          <w:szCs w:val="24"/>
          <w:lang w:val="en-US"/>
        </w:rPr>
        <w:t>tool in SP</w:t>
      </w:r>
      <w:r w:rsidR="00A723D3" w:rsidRPr="00270E70">
        <w:rPr>
          <w:rFonts w:ascii="Times New Roman" w:hAnsi="Times New Roman" w:cs="Times New Roman"/>
          <w:b/>
          <w:bCs/>
          <w:sz w:val="24"/>
          <w:szCs w:val="24"/>
        </w:rPr>
        <w:t xml:space="preserve">. </w:t>
      </w:r>
      <w:r w:rsidR="00A723D3" w:rsidRPr="00270E70">
        <w:rPr>
          <w:rFonts w:ascii="Times New Roman" w:hAnsi="Times New Roman" w:cs="Times New Roman"/>
          <w:sz w:val="24"/>
          <w:szCs w:val="24"/>
          <w:lang w:val="en-US"/>
        </w:rPr>
        <w:t>At best</w:t>
      </w:r>
      <w:r w:rsidR="00A723D3">
        <w:rPr>
          <w:rFonts w:ascii="Times New Roman" w:hAnsi="Times New Roman" w:cs="Times New Roman"/>
          <w:sz w:val="24"/>
          <w:szCs w:val="24"/>
          <w:lang w:val="en-US"/>
        </w:rPr>
        <w:t>,</w:t>
      </w:r>
      <w:r w:rsidR="00A723D3" w:rsidRPr="00270E70">
        <w:rPr>
          <w:rFonts w:ascii="Times New Roman" w:hAnsi="Times New Roman" w:cs="Times New Roman"/>
          <w:sz w:val="24"/>
          <w:szCs w:val="24"/>
          <w:lang w:val="en-US"/>
        </w:rPr>
        <w:t xml:space="preserve"> the</w:t>
      </w:r>
      <w:r w:rsidR="00A723D3">
        <w:rPr>
          <w:rFonts w:ascii="Times New Roman" w:hAnsi="Times New Roman" w:cs="Times New Roman"/>
          <w:sz w:val="24"/>
          <w:szCs w:val="24"/>
          <w:lang w:val="en-US"/>
        </w:rPr>
        <w:t xml:space="preserve"> publications </w:t>
      </w:r>
      <w:r w:rsidR="00822732">
        <w:rPr>
          <w:rFonts w:ascii="Times New Roman" w:hAnsi="Times New Roman" w:cs="Times New Roman"/>
          <w:sz w:val="24"/>
          <w:szCs w:val="24"/>
          <w:lang w:val="en-US"/>
        </w:rPr>
        <w:t xml:space="preserve">provide evidence of </w:t>
      </w:r>
      <w:r w:rsidR="00A723D3">
        <w:rPr>
          <w:rFonts w:ascii="Times New Roman" w:hAnsi="Times New Roman" w:cs="Times New Roman"/>
          <w:sz w:val="24"/>
          <w:szCs w:val="24"/>
          <w:lang w:val="en-US"/>
        </w:rPr>
        <w:t>application other than its intended use as a self-awarene</w:t>
      </w:r>
      <w:r w:rsidR="000D239F">
        <w:rPr>
          <w:rFonts w:ascii="Times New Roman" w:hAnsi="Times New Roman" w:cs="Times New Roman"/>
          <w:sz w:val="24"/>
          <w:szCs w:val="24"/>
          <w:lang w:val="en-US"/>
        </w:rPr>
        <w:t>s</w:t>
      </w:r>
      <w:r w:rsidR="00A723D3">
        <w:rPr>
          <w:rFonts w:ascii="Times New Roman" w:hAnsi="Times New Roman" w:cs="Times New Roman"/>
          <w:sz w:val="24"/>
          <w:szCs w:val="24"/>
          <w:lang w:val="en-US"/>
        </w:rPr>
        <w:t>s</w:t>
      </w:r>
      <w:r w:rsidR="00822732">
        <w:rPr>
          <w:rFonts w:ascii="Times New Roman" w:hAnsi="Times New Roman" w:cs="Times New Roman"/>
          <w:sz w:val="24"/>
          <w:szCs w:val="24"/>
          <w:lang w:val="en-US"/>
        </w:rPr>
        <w:t xml:space="preserve">. </w:t>
      </w:r>
      <w:r w:rsidR="00A723D3">
        <w:rPr>
          <w:rFonts w:ascii="Times New Roman" w:hAnsi="Times New Roman" w:cs="Times New Roman"/>
          <w:sz w:val="24"/>
          <w:szCs w:val="24"/>
          <w:lang w:val="en-US"/>
        </w:rPr>
        <w:t>There was no evidence it can predict future</w:t>
      </w:r>
      <w:r w:rsidR="00A723D3" w:rsidRPr="002C7FC4">
        <w:rPr>
          <w:rFonts w:ascii="Times New Roman" w:hAnsi="Times New Roman" w:cs="Times New Roman"/>
          <w:sz w:val="24"/>
          <w:szCs w:val="24"/>
        </w:rPr>
        <w:t> proficien</w:t>
      </w:r>
      <w:r w:rsidR="00A723D3">
        <w:rPr>
          <w:rFonts w:ascii="Times New Roman" w:hAnsi="Times New Roman" w:cs="Times New Roman"/>
          <w:sz w:val="24"/>
          <w:szCs w:val="24"/>
        </w:rPr>
        <w:t>cy/performance</w:t>
      </w:r>
      <w:r w:rsidR="00822732">
        <w:rPr>
          <w:rFonts w:ascii="Times New Roman" w:hAnsi="Times New Roman" w:cs="Times New Roman"/>
          <w:sz w:val="24"/>
          <w:szCs w:val="24"/>
        </w:rPr>
        <w:t xml:space="preserve">, </w:t>
      </w:r>
      <w:r w:rsidR="003128EB">
        <w:rPr>
          <w:rFonts w:ascii="Times New Roman" w:hAnsi="Times New Roman" w:cs="Times New Roman"/>
          <w:sz w:val="24"/>
          <w:szCs w:val="24"/>
        </w:rPr>
        <w:t xml:space="preserve">even though the majority of the </w:t>
      </w:r>
      <w:r w:rsidR="00DC1CEE">
        <w:rPr>
          <w:rFonts w:ascii="Times New Roman" w:hAnsi="Times New Roman" w:cs="Times New Roman"/>
          <w:sz w:val="24"/>
          <w:szCs w:val="24"/>
        </w:rPr>
        <w:t>studies</w:t>
      </w:r>
      <w:r w:rsidR="003128EB">
        <w:rPr>
          <w:rFonts w:ascii="Times New Roman" w:hAnsi="Times New Roman" w:cs="Times New Roman"/>
          <w:sz w:val="24"/>
          <w:szCs w:val="24"/>
        </w:rPr>
        <w:t xml:space="preserve"> hypothesize it to have such use</w:t>
      </w:r>
      <w:r w:rsidR="00A723D3">
        <w:rPr>
          <w:rFonts w:ascii="Times New Roman" w:hAnsi="Times New Roman" w:cs="Times New Roman"/>
          <w:sz w:val="24"/>
          <w:szCs w:val="24"/>
        </w:rPr>
        <w:t>.</w:t>
      </w:r>
    </w:p>
    <w:p w14:paraId="6B569648" w14:textId="06101139" w:rsidR="00822732" w:rsidRPr="00270E70" w:rsidRDefault="009778C2" w:rsidP="00822732">
      <w:pPr>
        <w:pStyle w:val="Body"/>
        <w:spacing w:before="100" w:after="100" w:line="480" w:lineRule="auto"/>
        <w:jc w:val="both"/>
        <w:rPr>
          <w:rFonts w:ascii="Times New Roman" w:eastAsia="Times New Roman" w:hAnsi="Times New Roman" w:cs="Times New Roman"/>
          <w:sz w:val="24"/>
          <w:szCs w:val="24"/>
          <w:shd w:val="clear" w:color="auto" w:fill="FFFFFF"/>
        </w:rPr>
      </w:pPr>
      <w:r w:rsidRPr="006E081E">
        <w:rPr>
          <w:rFonts w:ascii="Times New Roman" w:hAnsi="Times New Roman" w:cs="Times New Roman"/>
          <w:color w:val="000000" w:themeColor="text1"/>
          <w:sz w:val="24"/>
          <w:szCs w:val="24"/>
          <w:lang w:val="en-US"/>
        </w:rPr>
        <w:t>Given the high-stakes senior leadership positions to an organization, in company costs, performance and severance packages (</w:t>
      </w:r>
      <w:proofErr w:type="spellStart"/>
      <w:r>
        <w:rPr>
          <w:rFonts w:ascii="Times New Roman" w:hAnsi="Times New Roman" w:cs="Times New Roman"/>
          <w:color w:val="000000" w:themeColor="text1"/>
          <w:sz w:val="24"/>
          <w:szCs w:val="24"/>
          <w:lang w:val="en-US"/>
        </w:rPr>
        <w:t>Sowinski</w:t>
      </w:r>
      <w:proofErr w:type="spellEnd"/>
      <w:r>
        <w:rPr>
          <w:rFonts w:ascii="Times New Roman" w:hAnsi="Times New Roman" w:cs="Times New Roman"/>
          <w:color w:val="000000" w:themeColor="text1"/>
          <w:sz w:val="24"/>
          <w:szCs w:val="24"/>
          <w:lang w:val="en-US"/>
        </w:rPr>
        <w:t>, 2017;</w:t>
      </w:r>
      <w:r w:rsidRPr="006E081E">
        <w:rPr>
          <w:rFonts w:ascii="Times New Roman" w:hAnsi="Times New Roman" w:cs="Times New Roman"/>
          <w:color w:val="000000" w:themeColor="text1"/>
          <w:sz w:val="24"/>
          <w:szCs w:val="24"/>
          <w:lang w:val="en-US"/>
        </w:rPr>
        <w:t xml:space="preserve"> IPS, 2013), it is clear that business </w:t>
      </w:r>
      <w:r w:rsidR="000D239F">
        <w:rPr>
          <w:rFonts w:ascii="Times New Roman" w:hAnsi="Times New Roman" w:cs="Times New Roman"/>
          <w:color w:val="000000" w:themeColor="text1"/>
          <w:sz w:val="24"/>
          <w:szCs w:val="24"/>
          <w:lang w:val="en-US"/>
        </w:rPr>
        <w:t>sh</w:t>
      </w:r>
      <w:r>
        <w:rPr>
          <w:rFonts w:ascii="Times New Roman" w:hAnsi="Times New Roman" w:cs="Times New Roman"/>
          <w:color w:val="000000" w:themeColor="text1"/>
          <w:sz w:val="24"/>
          <w:szCs w:val="24"/>
          <w:lang w:val="en-US"/>
        </w:rPr>
        <w:t xml:space="preserve">ould question use of </w:t>
      </w:r>
      <w:r w:rsidRPr="006E081E">
        <w:rPr>
          <w:rFonts w:ascii="Times New Roman" w:hAnsi="Times New Roman" w:cs="Times New Roman"/>
          <w:color w:val="000000" w:themeColor="text1"/>
          <w:sz w:val="24"/>
          <w:szCs w:val="24"/>
          <w:lang w:val="en-US"/>
        </w:rPr>
        <w:t xml:space="preserve">practices which are </w:t>
      </w:r>
      <w:r>
        <w:rPr>
          <w:rFonts w:ascii="Times New Roman" w:hAnsi="Times New Roman" w:cs="Times New Roman"/>
          <w:color w:val="000000" w:themeColor="text1"/>
          <w:sz w:val="24"/>
          <w:szCs w:val="24"/>
          <w:lang w:val="en-US"/>
        </w:rPr>
        <w:t>not credibly tested for reliability and v</w:t>
      </w:r>
      <w:r w:rsidRPr="006E081E">
        <w:rPr>
          <w:rFonts w:ascii="Times New Roman" w:hAnsi="Times New Roman" w:cs="Times New Roman"/>
          <w:color w:val="000000" w:themeColor="text1"/>
          <w:sz w:val="24"/>
          <w:szCs w:val="24"/>
          <w:lang w:val="en-US"/>
        </w:rPr>
        <w:t>alid</w:t>
      </w:r>
      <w:r>
        <w:rPr>
          <w:rFonts w:ascii="Times New Roman" w:hAnsi="Times New Roman" w:cs="Times New Roman"/>
          <w:color w:val="000000" w:themeColor="text1"/>
          <w:sz w:val="24"/>
          <w:szCs w:val="24"/>
          <w:lang w:val="en-US"/>
        </w:rPr>
        <w:t>ity</w:t>
      </w:r>
      <w:r w:rsidR="00DC1CEE">
        <w:rPr>
          <w:rFonts w:ascii="Times New Roman" w:hAnsi="Times New Roman" w:cs="Times New Roman"/>
          <w:color w:val="000000" w:themeColor="text1"/>
          <w:sz w:val="24"/>
          <w:szCs w:val="24"/>
          <w:lang w:val="en-US"/>
        </w:rPr>
        <w:t>. Evidencing</w:t>
      </w:r>
      <w:r w:rsidRPr="006E081E">
        <w:rPr>
          <w:rFonts w:ascii="Times New Roman" w:hAnsi="Times New Roman" w:cs="Times New Roman"/>
          <w:color w:val="000000" w:themeColor="text1"/>
          <w:sz w:val="24"/>
          <w:szCs w:val="24"/>
          <w:lang w:val="en-US"/>
        </w:rPr>
        <w:t xml:space="preserve"> personality data can credibly inform successful leadership choices in any organization has not been possible </w:t>
      </w:r>
      <w:r w:rsidR="00DC1CEE">
        <w:rPr>
          <w:rFonts w:ascii="Times New Roman" w:hAnsi="Times New Roman" w:cs="Times New Roman"/>
          <w:color w:val="000000" w:themeColor="text1"/>
          <w:sz w:val="24"/>
          <w:szCs w:val="24"/>
          <w:lang w:val="en-US"/>
        </w:rPr>
        <w:t xml:space="preserve">here. </w:t>
      </w:r>
      <w:r w:rsidRPr="006E081E">
        <w:rPr>
          <w:rFonts w:ascii="Times New Roman" w:hAnsi="Times New Roman" w:cs="Times New Roman"/>
          <w:color w:val="000000" w:themeColor="text1"/>
          <w:sz w:val="24"/>
          <w:szCs w:val="24"/>
          <w:lang w:val="en-US"/>
        </w:rPr>
        <w:t xml:space="preserve">The </w:t>
      </w:r>
      <w:r>
        <w:rPr>
          <w:rFonts w:ascii="Times New Roman" w:hAnsi="Times New Roman" w:cs="Times New Roman"/>
          <w:color w:val="000000" w:themeColor="text1"/>
          <w:sz w:val="24"/>
          <w:szCs w:val="24"/>
          <w:lang w:val="en-US"/>
        </w:rPr>
        <w:t>research</w:t>
      </w:r>
      <w:r w:rsidRPr="006E081E">
        <w:rPr>
          <w:rFonts w:ascii="Times New Roman" w:hAnsi="Times New Roman" w:cs="Times New Roman"/>
          <w:color w:val="000000" w:themeColor="text1"/>
          <w:sz w:val="24"/>
          <w:szCs w:val="24"/>
          <w:lang w:val="en-US"/>
        </w:rPr>
        <w:t xml:space="preserve"> instead </w:t>
      </w:r>
      <w:r w:rsidR="000D239F">
        <w:rPr>
          <w:rFonts w:ascii="Times New Roman" w:hAnsi="Times New Roman" w:cs="Times New Roman"/>
          <w:color w:val="000000" w:themeColor="text1"/>
          <w:sz w:val="24"/>
          <w:szCs w:val="24"/>
          <w:lang w:val="en-US"/>
        </w:rPr>
        <w:t>confirms</w:t>
      </w:r>
      <w:r>
        <w:rPr>
          <w:rFonts w:ascii="Times New Roman" w:hAnsi="Times New Roman" w:cs="Times New Roman"/>
          <w:color w:val="000000" w:themeColor="text1"/>
          <w:sz w:val="24"/>
          <w:szCs w:val="24"/>
          <w:lang w:val="en-US"/>
        </w:rPr>
        <w:t xml:space="preserve"> it is commonly </w:t>
      </w:r>
      <w:r w:rsidRPr="006E081E">
        <w:rPr>
          <w:rFonts w:ascii="Times New Roman" w:hAnsi="Times New Roman" w:cs="Times New Roman"/>
          <w:color w:val="000000" w:themeColor="text1"/>
          <w:sz w:val="24"/>
          <w:szCs w:val="24"/>
          <w:lang w:val="en-US"/>
        </w:rPr>
        <w:t>use</w:t>
      </w:r>
      <w:r>
        <w:rPr>
          <w:rFonts w:ascii="Times New Roman" w:hAnsi="Times New Roman" w:cs="Times New Roman"/>
          <w:color w:val="000000" w:themeColor="text1"/>
          <w:sz w:val="24"/>
          <w:szCs w:val="24"/>
          <w:lang w:val="en-US"/>
        </w:rPr>
        <w:t>d in a variety of business contexts, that it w</w:t>
      </w:r>
      <w:r w:rsidRPr="006E081E">
        <w:rPr>
          <w:rFonts w:ascii="Times New Roman" w:hAnsi="Times New Roman" w:cs="Times New Roman"/>
          <w:color w:val="000000" w:themeColor="text1"/>
          <w:sz w:val="24"/>
          <w:szCs w:val="24"/>
          <w:lang w:val="en-US"/>
        </w:rPr>
        <w:t>as neither originally designed for or has since has been tested for</w:t>
      </w:r>
      <w:r>
        <w:rPr>
          <w:rFonts w:ascii="Times New Roman" w:hAnsi="Times New Roman" w:cs="Times New Roman"/>
          <w:color w:val="000000" w:themeColor="text1"/>
          <w:sz w:val="24"/>
          <w:szCs w:val="24"/>
          <w:lang w:val="en-US"/>
        </w:rPr>
        <w:t xml:space="preserve"> e.g. hypothesized yet not proven to support reduced turnover or improved manager performance (figure 5)</w:t>
      </w:r>
      <w:r w:rsidRPr="006E081E">
        <w:rPr>
          <w:rFonts w:ascii="Times New Roman" w:hAnsi="Times New Roman" w:cs="Times New Roman"/>
          <w:color w:val="000000" w:themeColor="text1"/>
          <w:sz w:val="24"/>
          <w:szCs w:val="24"/>
          <w:lang w:val="en-US"/>
        </w:rPr>
        <w:t xml:space="preserve">. </w:t>
      </w:r>
      <w:r w:rsidR="00822732">
        <w:rPr>
          <w:rFonts w:ascii="Times New Roman" w:hAnsi="Times New Roman" w:cs="Times New Roman"/>
          <w:sz w:val="24"/>
          <w:szCs w:val="24"/>
          <w:lang w:val="en-US"/>
        </w:rPr>
        <w:t>T</w:t>
      </w:r>
      <w:r w:rsidR="000F0B00">
        <w:rPr>
          <w:rFonts w:ascii="Times New Roman" w:hAnsi="Times New Roman" w:cs="Times New Roman"/>
          <w:sz w:val="24"/>
          <w:szCs w:val="24"/>
          <w:lang w:val="en-US"/>
        </w:rPr>
        <w:t xml:space="preserve">he lack of research to authenticate its use in a SP context would </w:t>
      </w:r>
      <w:r w:rsidR="00A311B4">
        <w:rPr>
          <w:rFonts w:ascii="Times New Roman" w:hAnsi="Times New Roman" w:cs="Times New Roman"/>
          <w:sz w:val="24"/>
          <w:szCs w:val="24"/>
          <w:lang w:val="en-US"/>
        </w:rPr>
        <w:t>suggest</w:t>
      </w:r>
      <w:r w:rsidR="000F0B00">
        <w:rPr>
          <w:rFonts w:ascii="Times New Roman" w:hAnsi="Times New Roman" w:cs="Times New Roman"/>
          <w:sz w:val="24"/>
          <w:szCs w:val="24"/>
          <w:lang w:val="en-US"/>
        </w:rPr>
        <w:t xml:space="preserve"> </w:t>
      </w:r>
      <w:r w:rsidR="00121E4C" w:rsidRPr="00270E70">
        <w:rPr>
          <w:rFonts w:ascii="Times New Roman" w:hAnsi="Times New Roman" w:cs="Times New Roman"/>
          <w:sz w:val="24"/>
          <w:szCs w:val="24"/>
          <w:lang w:val="en-US"/>
        </w:rPr>
        <w:t xml:space="preserve">DiSC-based products </w:t>
      </w:r>
      <w:r w:rsidR="000F0B00">
        <w:rPr>
          <w:rFonts w:ascii="Times New Roman" w:hAnsi="Times New Roman" w:cs="Times New Roman"/>
          <w:sz w:val="24"/>
          <w:szCs w:val="24"/>
          <w:lang w:val="en-US"/>
        </w:rPr>
        <w:t>would</w:t>
      </w:r>
      <w:r w:rsidR="00822732">
        <w:rPr>
          <w:rFonts w:ascii="Times New Roman" w:hAnsi="Times New Roman" w:cs="Times New Roman"/>
          <w:sz w:val="24"/>
          <w:szCs w:val="24"/>
          <w:lang w:val="en-US"/>
        </w:rPr>
        <w:t xml:space="preserve"> need to be </w:t>
      </w:r>
      <w:r w:rsidR="00121E4C" w:rsidRPr="00270E70">
        <w:rPr>
          <w:rFonts w:ascii="Times New Roman" w:hAnsi="Times New Roman" w:cs="Times New Roman"/>
          <w:sz w:val="24"/>
          <w:szCs w:val="24"/>
          <w:lang w:val="en-US"/>
        </w:rPr>
        <w:t>used with caution</w:t>
      </w:r>
      <w:r w:rsidR="00822732">
        <w:rPr>
          <w:rFonts w:ascii="Times New Roman" w:hAnsi="Times New Roman" w:cs="Times New Roman"/>
          <w:sz w:val="24"/>
          <w:szCs w:val="24"/>
          <w:lang w:val="en-US"/>
        </w:rPr>
        <w:t xml:space="preserve"> by HR </w:t>
      </w:r>
      <w:r w:rsidR="008B20FD">
        <w:rPr>
          <w:rFonts w:ascii="Times New Roman" w:hAnsi="Times New Roman" w:cs="Times New Roman"/>
          <w:sz w:val="24"/>
          <w:szCs w:val="24"/>
          <w:lang w:val="en-US"/>
        </w:rPr>
        <w:t>practitioners</w:t>
      </w:r>
      <w:bookmarkStart w:id="42" w:name="_GoBack"/>
      <w:bookmarkEnd w:id="42"/>
      <w:r w:rsidR="00822732">
        <w:rPr>
          <w:rFonts w:ascii="Times New Roman" w:hAnsi="Times New Roman" w:cs="Times New Roman"/>
          <w:sz w:val="24"/>
          <w:szCs w:val="24"/>
          <w:lang w:val="en-US"/>
        </w:rPr>
        <w:t xml:space="preserve"> or academics</w:t>
      </w:r>
      <w:r w:rsidR="00121E4C" w:rsidRPr="00270E70">
        <w:rPr>
          <w:rFonts w:ascii="Times New Roman" w:hAnsi="Times New Roman" w:cs="Times New Roman"/>
          <w:sz w:val="24"/>
          <w:szCs w:val="24"/>
          <w:lang w:val="en-US"/>
        </w:rPr>
        <w:t>, or at least along</w:t>
      </w:r>
      <w:r w:rsidR="000F0B00">
        <w:rPr>
          <w:rFonts w:ascii="Times New Roman" w:hAnsi="Times New Roman" w:cs="Times New Roman"/>
          <w:sz w:val="24"/>
          <w:szCs w:val="24"/>
          <w:lang w:val="en-US"/>
        </w:rPr>
        <w:t>side</w:t>
      </w:r>
      <w:r w:rsidR="00121E4C" w:rsidRPr="00270E70">
        <w:rPr>
          <w:rFonts w:ascii="Times New Roman" w:hAnsi="Times New Roman" w:cs="Times New Roman"/>
          <w:sz w:val="24"/>
          <w:szCs w:val="24"/>
          <w:lang w:val="en-US"/>
        </w:rPr>
        <w:t xml:space="preserve"> other </w:t>
      </w:r>
      <w:r w:rsidR="000F0B00">
        <w:rPr>
          <w:rFonts w:ascii="Times New Roman" w:hAnsi="Times New Roman" w:cs="Times New Roman"/>
          <w:sz w:val="24"/>
          <w:szCs w:val="24"/>
          <w:lang w:val="en-US"/>
        </w:rPr>
        <w:t>tools (</w:t>
      </w:r>
      <w:proofErr w:type="spellStart"/>
      <w:r w:rsidR="000F0B00">
        <w:rPr>
          <w:rFonts w:ascii="Times New Roman" w:hAnsi="Times New Roman" w:cs="Times New Roman"/>
          <w:sz w:val="24"/>
          <w:szCs w:val="24"/>
          <w:lang w:val="en-US"/>
        </w:rPr>
        <w:t>Hannay</w:t>
      </w:r>
      <w:proofErr w:type="spellEnd"/>
      <w:r w:rsidR="000F0B00">
        <w:rPr>
          <w:rFonts w:ascii="Times New Roman" w:hAnsi="Times New Roman" w:cs="Times New Roman"/>
          <w:sz w:val="24"/>
          <w:szCs w:val="24"/>
          <w:lang w:val="en-US"/>
        </w:rPr>
        <w:t>, 2010</w:t>
      </w:r>
      <w:r w:rsidR="00822732">
        <w:rPr>
          <w:rFonts w:ascii="Times New Roman" w:hAnsi="Times New Roman" w:cs="Times New Roman"/>
          <w:sz w:val="24"/>
          <w:szCs w:val="24"/>
          <w:lang w:val="en-US"/>
        </w:rPr>
        <w:t>) given their purported predictive and business utility still remains to be clearly validated.</w:t>
      </w:r>
      <w:r w:rsidR="00822732" w:rsidRPr="00822732">
        <w:rPr>
          <w:rFonts w:ascii="Times New Roman" w:hAnsi="Times New Roman" w:cs="Times New Roman"/>
          <w:sz w:val="24"/>
          <w:szCs w:val="24"/>
          <w:lang w:val="en-US"/>
        </w:rPr>
        <w:t xml:space="preserve"> </w:t>
      </w:r>
    </w:p>
    <w:p w14:paraId="4230F212" w14:textId="3E55637D" w:rsidR="009778C2" w:rsidRDefault="009778C2" w:rsidP="009778C2">
      <w:pPr>
        <w:pStyle w:val="Body"/>
        <w:spacing w:line="480" w:lineRule="auto"/>
        <w:jc w:val="both"/>
        <w:rPr>
          <w:rFonts w:ascii="Times New Roman" w:hAnsi="Times New Roman" w:cs="Times New Roman"/>
          <w:color w:val="000000" w:themeColor="text1"/>
          <w:sz w:val="24"/>
          <w:szCs w:val="24"/>
          <w:lang w:val="en-US"/>
        </w:rPr>
      </w:pPr>
      <w:r w:rsidRPr="006E081E">
        <w:rPr>
          <w:rFonts w:ascii="Times New Roman" w:hAnsi="Times New Roman" w:cs="Times New Roman"/>
          <w:color w:val="000000" w:themeColor="text1"/>
          <w:sz w:val="24"/>
          <w:szCs w:val="24"/>
          <w:lang w:val="en-US"/>
        </w:rPr>
        <w:t xml:space="preserve">Outside the scope to recommend alterative SP </w:t>
      </w:r>
      <w:r>
        <w:rPr>
          <w:rFonts w:ascii="Times New Roman" w:hAnsi="Times New Roman" w:cs="Times New Roman"/>
          <w:color w:val="000000" w:themeColor="text1"/>
          <w:sz w:val="24"/>
          <w:szCs w:val="24"/>
          <w:lang w:val="en-US"/>
        </w:rPr>
        <w:t>strategies</w:t>
      </w:r>
      <w:r w:rsidRPr="006E081E">
        <w:rPr>
          <w:rFonts w:ascii="Times New Roman" w:hAnsi="Times New Roman" w:cs="Times New Roman"/>
          <w:color w:val="000000" w:themeColor="text1"/>
          <w:sz w:val="24"/>
          <w:szCs w:val="24"/>
          <w:lang w:val="en-US"/>
        </w:rPr>
        <w:t xml:space="preserve">  the study </w:t>
      </w:r>
      <w:r>
        <w:rPr>
          <w:rFonts w:ascii="Times New Roman" w:hAnsi="Times New Roman" w:cs="Times New Roman"/>
          <w:color w:val="000000" w:themeColor="text1"/>
          <w:sz w:val="24"/>
          <w:szCs w:val="24"/>
          <w:lang w:val="en-US"/>
        </w:rPr>
        <w:t xml:space="preserve">instead </w:t>
      </w:r>
      <w:r w:rsidRPr="006E081E">
        <w:rPr>
          <w:rFonts w:ascii="Times New Roman" w:hAnsi="Times New Roman" w:cs="Times New Roman"/>
          <w:color w:val="000000" w:themeColor="text1"/>
          <w:sz w:val="24"/>
          <w:szCs w:val="24"/>
          <w:lang w:val="en-US"/>
        </w:rPr>
        <w:t xml:space="preserve">contribute to </w:t>
      </w:r>
      <w:r>
        <w:rPr>
          <w:rFonts w:ascii="Times New Roman" w:hAnsi="Times New Roman" w:cs="Times New Roman"/>
          <w:color w:val="000000" w:themeColor="text1"/>
          <w:sz w:val="24"/>
          <w:szCs w:val="24"/>
          <w:lang w:val="en-US"/>
        </w:rPr>
        <w:t xml:space="preserve">a recent  evaluation </w:t>
      </w:r>
      <w:r w:rsidRPr="006E081E">
        <w:rPr>
          <w:rFonts w:ascii="Times New Roman" w:hAnsi="Times New Roman" w:cs="Times New Roman"/>
          <w:color w:val="000000" w:themeColor="text1"/>
          <w:sz w:val="24"/>
          <w:szCs w:val="24"/>
          <w:lang w:val="en-US"/>
        </w:rPr>
        <w:t xml:space="preserve">of the </w:t>
      </w:r>
      <w:r>
        <w:rPr>
          <w:rFonts w:ascii="Times New Roman" w:hAnsi="Times New Roman" w:cs="Times New Roman"/>
          <w:color w:val="000000" w:themeColor="text1"/>
          <w:sz w:val="24"/>
          <w:szCs w:val="24"/>
          <w:lang w:val="en-US"/>
        </w:rPr>
        <w:t xml:space="preserve">potential </w:t>
      </w:r>
      <w:r w:rsidRPr="006E081E">
        <w:rPr>
          <w:rFonts w:ascii="Times New Roman" w:hAnsi="Times New Roman" w:cs="Times New Roman"/>
          <w:color w:val="000000" w:themeColor="text1"/>
          <w:sz w:val="24"/>
          <w:szCs w:val="24"/>
          <w:lang w:val="en-US"/>
        </w:rPr>
        <w:t xml:space="preserve">fallibility of </w:t>
      </w:r>
      <w:r>
        <w:rPr>
          <w:rFonts w:ascii="Times New Roman" w:hAnsi="Times New Roman" w:cs="Times New Roman"/>
          <w:color w:val="000000" w:themeColor="text1"/>
          <w:sz w:val="24"/>
          <w:szCs w:val="24"/>
          <w:lang w:val="en-US"/>
        </w:rPr>
        <w:t xml:space="preserve">PT in </w:t>
      </w:r>
      <w:r w:rsidRPr="006E081E">
        <w:rPr>
          <w:rFonts w:ascii="Times New Roman" w:hAnsi="Times New Roman" w:cs="Times New Roman"/>
          <w:color w:val="000000" w:themeColor="text1"/>
          <w:sz w:val="24"/>
          <w:szCs w:val="24"/>
          <w:lang w:val="en-US"/>
        </w:rPr>
        <w:t xml:space="preserve">succession </w:t>
      </w:r>
      <w:r>
        <w:rPr>
          <w:rFonts w:ascii="Times New Roman" w:hAnsi="Times New Roman" w:cs="Times New Roman"/>
          <w:color w:val="000000" w:themeColor="text1"/>
          <w:sz w:val="24"/>
          <w:szCs w:val="24"/>
          <w:lang w:val="en-US"/>
        </w:rPr>
        <w:t>s</w:t>
      </w:r>
      <w:r w:rsidRPr="006E081E">
        <w:rPr>
          <w:rFonts w:ascii="Times New Roman" w:hAnsi="Times New Roman" w:cs="Times New Roman"/>
          <w:color w:val="000000" w:themeColor="text1"/>
          <w:sz w:val="24"/>
          <w:szCs w:val="24"/>
          <w:lang w:val="en-US"/>
        </w:rPr>
        <w:t>election decision</w:t>
      </w:r>
      <w:r>
        <w:rPr>
          <w:rFonts w:ascii="Times New Roman" w:hAnsi="Times New Roman" w:cs="Times New Roman"/>
          <w:color w:val="000000" w:themeColor="text1"/>
          <w:sz w:val="24"/>
          <w:szCs w:val="24"/>
          <w:lang w:val="en-US"/>
        </w:rPr>
        <w:t>-making, which opens</w:t>
      </w:r>
      <w:r w:rsidRPr="006E081E">
        <w:rPr>
          <w:rFonts w:ascii="Times New Roman" w:hAnsi="Times New Roman" w:cs="Times New Roman"/>
          <w:color w:val="000000" w:themeColor="text1"/>
          <w:sz w:val="24"/>
          <w:szCs w:val="24"/>
          <w:lang w:val="en-US"/>
        </w:rPr>
        <w:t xml:space="preserve"> the door to misguidance </w:t>
      </w:r>
      <w:r>
        <w:rPr>
          <w:rFonts w:ascii="Times New Roman" w:hAnsi="Times New Roman" w:cs="Times New Roman"/>
          <w:color w:val="000000" w:themeColor="text1"/>
          <w:sz w:val="24"/>
          <w:szCs w:val="24"/>
          <w:lang w:val="en-US"/>
        </w:rPr>
        <w:t>(</w:t>
      </w:r>
      <w:proofErr w:type="spellStart"/>
      <w:r w:rsidRPr="006E081E">
        <w:rPr>
          <w:rFonts w:ascii="Times New Roman" w:hAnsi="Times New Roman" w:cs="Times New Roman"/>
          <w:color w:val="000000" w:themeColor="text1"/>
          <w:sz w:val="24"/>
          <w:szCs w:val="24"/>
          <w:lang w:val="en-US"/>
        </w:rPr>
        <w:t>Ungemah</w:t>
      </w:r>
      <w:proofErr w:type="spellEnd"/>
      <w:r>
        <w:rPr>
          <w:rFonts w:ascii="Times New Roman" w:hAnsi="Times New Roman" w:cs="Times New Roman"/>
          <w:color w:val="000000" w:themeColor="text1"/>
          <w:sz w:val="24"/>
          <w:szCs w:val="24"/>
          <w:lang w:val="en-US"/>
        </w:rPr>
        <w:t xml:space="preserve">, </w:t>
      </w:r>
      <w:r w:rsidRPr="006E081E">
        <w:rPr>
          <w:rFonts w:ascii="Times New Roman" w:hAnsi="Times New Roman" w:cs="Times New Roman"/>
          <w:color w:val="000000" w:themeColor="text1"/>
          <w:sz w:val="24"/>
          <w:szCs w:val="24"/>
          <w:lang w:val="en-US"/>
        </w:rPr>
        <w:t>2016</w:t>
      </w:r>
      <w:r>
        <w:rPr>
          <w:rFonts w:ascii="Times New Roman" w:hAnsi="Times New Roman" w:cs="Times New Roman"/>
          <w:color w:val="000000" w:themeColor="text1"/>
          <w:sz w:val="24"/>
          <w:szCs w:val="24"/>
          <w:lang w:val="en-US"/>
        </w:rPr>
        <w:t>)</w:t>
      </w:r>
      <w:r w:rsidRPr="006E081E">
        <w:rPr>
          <w:rFonts w:ascii="Times New Roman" w:hAnsi="Times New Roman" w:cs="Times New Roman"/>
          <w:color w:val="000000" w:themeColor="text1"/>
          <w:sz w:val="24"/>
          <w:szCs w:val="24"/>
          <w:lang w:val="en-US"/>
        </w:rPr>
        <w:t xml:space="preserve"> a</w:t>
      </w:r>
      <w:r>
        <w:rPr>
          <w:rFonts w:ascii="Times New Roman" w:hAnsi="Times New Roman" w:cs="Times New Roman"/>
          <w:color w:val="000000" w:themeColor="text1"/>
          <w:sz w:val="24"/>
          <w:szCs w:val="24"/>
          <w:lang w:val="en-US"/>
        </w:rPr>
        <w:t xml:space="preserve">nd </w:t>
      </w:r>
      <w:r w:rsidRPr="006E081E">
        <w:rPr>
          <w:rFonts w:ascii="Times New Roman" w:hAnsi="Times New Roman" w:cs="Times New Roman"/>
          <w:color w:val="000000" w:themeColor="text1"/>
          <w:sz w:val="24"/>
          <w:szCs w:val="24"/>
          <w:lang w:val="en-US"/>
        </w:rPr>
        <w:t>other legal and ethic</w:t>
      </w:r>
      <w:r>
        <w:rPr>
          <w:rFonts w:ascii="Times New Roman" w:hAnsi="Times New Roman" w:cs="Times New Roman"/>
          <w:color w:val="000000" w:themeColor="text1"/>
          <w:sz w:val="24"/>
          <w:szCs w:val="24"/>
          <w:lang w:val="en-US"/>
        </w:rPr>
        <w:t>al</w:t>
      </w:r>
      <w:r w:rsidRPr="006E081E">
        <w:rPr>
          <w:rFonts w:ascii="Times New Roman" w:hAnsi="Times New Roman" w:cs="Times New Roman"/>
          <w:color w:val="000000" w:themeColor="text1"/>
          <w:sz w:val="24"/>
          <w:szCs w:val="24"/>
          <w:lang w:val="en-US"/>
        </w:rPr>
        <w:t xml:space="preserve"> challenges (Stabile, 2002)</w:t>
      </w:r>
      <w:r>
        <w:rPr>
          <w:rFonts w:ascii="Times New Roman" w:hAnsi="Times New Roman" w:cs="Times New Roman"/>
          <w:color w:val="000000" w:themeColor="text1"/>
          <w:sz w:val="24"/>
          <w:szCs w:val="24"/>
          <w:lang w:val="en-US"/>
        </w:rPr>
        <w:t xml:space="preserve"> </w:t>
      </w:r>
      <w:r w:rsidRPr="006E081E">
        <w:rPr>
          <w:rFonts w:ascii="Times New Roman" w:hAnsi="Times New Roman" w:cs="Times New Roman"/>
          <w:color w:val="000000" w:themeColor="text1"/>
          <w:sz w:val="24"/>
          <w:szCs w:val="24"/>
          <w:lang w:val="en-US"/>
        </w:rPr>
        <w:t>rather than credibly enriching the SP process</w:t>
      </w:r>
      <w:r>
        <w:rPr>
          <w:rFonts w:ascii="Times New Roman" w:hAnsi="Times New Roman" w:cs="Times New Roman"/>
          <w:color w:val="000000" w:themeColor="text1"/>
          <w:sz w:val="24"/>
          <w:szCs w:val="24"/>
          <w:lang w:val="en-US"/>
        </w:rPr>
        <w:t>.</w:t>
      </w:r>
    </w:p>
    <w:p w14:paraId="744E2FEB" w14:textId="05EAA723" w:rsidR="00E607D5" w:rsidRDefault="00E607D5">
      <w:pPr>
        <w:pStyle w:val="Body"/>
        <w:spacing w:line="480" w:lineRule="auto"/>
        <w:jc w:val="both"/>
        <w:rPr>
          <w:rFonts w:ascii="Times New Roman" w:hAnsi="Times New Roman" w:cs="Times New Roman"/>
          <w:sz w:val="24"/>
          <w:szCs w:val="24"/>
          <w:lang w:val="en-US"/>
        </w:rPr>
      </w:pPr>
    </w:p>
    <w:p w14:paraId="29AFE56F" w14:textId="387B817D" w:rsidR="0027518E" w:rsidRPr="009C0C12" w:rsidRDefault="009C1CE4" w:rsidP="009C0C12">
      <w:pPr>
        <w:pStyle w:val="Heading"/>
        <w:numPr>
          <w:ilvl w:val="0"/>
          <w:numId w:val="7"/>
        </w:numPr>
        <w:shd w:val="clear" w:color="auto" w:fill="FFFFFF" w:themeFill="background1"/>
        <w:rPr>
          <w:rFonts w:ascii="Times New Roman" w:hAnsi="Times New Roman" w:cs="Times New Roman"/>
          <w:shd w:val="clear" w:color="auto" w:fill="00FF00"/>
          <w:lang w:val="en-US"/>
        </w:rPr>
      </w:pPr>
      <w:bookmarkStart w:id="43" w:name="_Toc503082752"/>
      <w:r w:rsidRPr="009C0C12">
        <w:rPr>
          <w:rFonts w:ascii="Times New Roman" w:hAnsi="Times New Roman" w:cs="Times New Roman"/>
          <w:shd w:val="clear" w:color="auto" w:fill="FFFFFF" w:themeFill="background1"/>
          <w:lang w:val="en-US"/>
        </w:rPr>
        <w:lastRenderedPageBreak/>
        <w:t>RECOMMENDATIONS</w:t>
      </w:r>
      <w:bookmarkEnd w:id="43"/>
      <w:r w:rsidRPr="009C0C12">
        <w:rPr>
          <w:rFonts w:ascii="Times New Roman" w:hAnsi="Times New Roman" w:cs="Times New Roman"/>
          <w:shd w:val="clear" w:color="auto" w:fill="00FF00"/>
          <w:lang w:val="en-US"/>
        </w:rPr>
        <w:t xml:space="preserve"> </w:t>
      </w:r>
    </w:p>
    <w:p w14:paraId="368AB609" w14:textId="77777777" w:rsidR="004B4AA4" w:rsidRDefault="004B4AA4" w:rsidP="00B22462">
      <w:pPr>
        <w:pStyle w:val="Body"/>
        <w:rPr>
          <w:rFonts w:ascii="Times New Roman" w:hAnsi="Times New Roman" w:cs="Times New Roman"/>
          <w:lang w:val="en-US"/>
        </w:rPr>
      </w:pPr>
    </w:p>
    <w:p w14:paraId="7B24D039" w14:textId="6A336E29" w:rsidR="00B22462" w:rsidRPr="009C0C12" w:rsidRDefault="004B4AA4" w:rsidP="009C0C12">
      <w:pPr>
        <w:pStyle w:val="Body"/>
        <w:spacing w:after="0" w:line="480" w:lineRule="auto"/>
        <w:jc w:val="both"/>
        <w:rPr>
          <w:rFonts w:ascii="Times New Roman" w:hAnsi="Times New Roman" w:cs="Times New Roman"/>
          <w:sz w:val="24"/>
          <w:szCs w:val="24"/>
          <w:lang w:val="en-US"/>
        </w:rPr>
      </w:pPr>
      <w:r w:rsidRPr="009C0C12">
        <w:rPr>
          <w:rFonts w:ascii="Times New Roman" w:hAnsi="Times New Roman" w:cs="Times New Roman"/>
          <w:sz w:val="24"/>
          <w:szCs w:val="24"/>
          <w:lang w:val="en-US"/>
        </w:rPr>
        <w:t>Acknowledging</w:t>
      </w:r>
      <w:r w:rsidR="00B22462" w:rsidRPr="009C0C12">
        <w:rPr>
          <w:rFonts w:ascii="Times New Roman" w:hAnsi="Times New Roman" w:cs="Times New Roman"/>
          <w:sz w:val="24"/>
          <w:szCs w:val="24"/>
          <w:lang w:val="en-US"/>
        </w:rPr>
        <w:t xml:space="preserve"> HR professi</w:t>
      </w:r>
      <w:r w:rsidRPr="009C0C12">
        <w:rPr>
          <w:rFonts w:ascii="Times New Roman" w:hAnsi="Times New Roman" w:cs="Times New Roman"/>
          <w:sz w:val="24"/>
          <w:szCs w:val="24"/>
          <w:lang w:val="en-US"/>
        </w:rPr>
        <w:t xml:space="preserve">onals are increasingly interested </w:t>
      </w:r>
      <w:r w:rsidR="00B22462" w:rsidRPr="009C0C12">
        <w:rPr>
          <w:rFonts w:ascii="Times New Roman" w:hAnsi="Times New Roman" w:cs="Times New Roman"/>
          <w:sz w:val="24"/>
          <w:szCs w:val="24"/>
          <w:lang w:val="en-US"/>
        </w:rPr>
        <w:t xml:space="preserve">in how </w:t>
      </w:r>
      <w:r w:rsidR="007E3FC8" w:rsidRPr="009C0C12">
        <w:rPr>
          <w:rFonts w:ascii="Times New Roman" w:hAnsi="Times New Roman" w:cs="Times New Roman"/>
          <w:sz w:val="24"/>
          <w:szCs w:val="24"/>
          <w:lang w:val="en-US"/>
        </w:rPr>
        <w:t xml:space="preserve">research </w:t>
      </w:r>
      <w:r w:rsidRPr="009C0C12">
        <w:rPr>
          <w:rFonts w:ascii="Times New Roman" w:hAnsi="Times New Roman" w:cs="Times New Roman"/>
          <w:sz w:val="24"/>
          <w:szCs w:val="24"/>
          <w:lang w:val="en-US"/>
        </w:rPr>
        <w:t>design</w:t>
      </w:r>
      <w:r w:rsidR="00B22462" w:rsidRPr="009C0C12">
        <w:rPr>
          <w:rFonts w:ascii="Times New Roman" w:hAnsi="Times New Roman" w:cs="Times New Roman"/>
          <w:sz w:val="24"/>
          <w:szCs w:val="24"/>
          <w:lang w:val="en-US"/>
        </w:rPr>
        <w:t xml:space="preserve"> </w:t>
      </w:r>
      <w:r w:rsidR="007E3FC8" w:rsidRPr="009C0C12">
        <w:rPr>
          <w:rFonts w:ascii="Times New Roman" w:hAnsi="Times New Roman" w:cs="Times New Roman"/>
          <w:sz w:val="24"/>
          <w:szCs w:val="24"/>
          <w:lang w:val="en-US"/>
        </w:rPr>
        <w:t xml:space="preserve">underpins </w:t>
      </w:r>
      <w:r w:rsidRPr="009C0C12">
        <w:rPr>
          <w:rFonts w:ascii="Times New Roman" w:hAnsi="Times New Roman" w:cs="Times New Roman"/>
          <w:sz w:val="24"/>
          <w:szCs w:val="24"/>
          <w:lang w:val="en-US"/>
        </w:rPr>
        <w:t>research that informs practice</w:t>
      </w:r>
      <w:r w:rsidR="00B22462" w:rsidRPr="009C0C12">
        <w:rPr>
          <w:rFonts w:ascii="Times New Roman" w:hAnsi="Times New Roman" w:cs="Times New Roman"/>
          <w:sz w:val="24"/>
          <w:szCs w:val="24"/>
          <w:lang w:val="en-US"/>
        </w:rPr>
        <w:t xml:space="preserve"> (Gifford, 2016)</w:t>
      </w:r>
      <w:r w:rsidRPr="009C0C12">
        <w:rPr>
          <w:rFonts w:ascii="Times New Roman" w:hAnsi="Times New Roman" w:cs="Times New Roman"/>
          <w:sz w:val="24"/>
          <w:szCs w:val="24"/>
          <w:lang w:val="en-US"/>
        </w:rPr>
        <w:t xml:space="preserve"> recommendations for academic and practitioners </w:t>
      </w:r>
      <w:proofErr w:type="gramStart"/>
      <w:r w:rsidRPr="009C0C12">
        <w:rPr>
          <w:rFonts w:ascii="Times New Roman" w:hAnsi="Times New Roman" w:cs="Times New Roman"/>
          <w:sz w:val="24"/>
          <w:szCs w:val="24"/>
          <w:lang w:val="en-US"/>
        </w:rPr>
        <w:t>are combined</w:t>
      </w:r>
      <w:proofErr w:type="gramEnd"/>
      <w:r w:rsidRPr="009C0C12">
        <w:rPr>
          <w:rFonts w:ascii="Times New Roman" w:hAnsi="Times New Roman" w:cs="Times New Roman"/>
          <w:sz w:val="24"/>
          <w:szCs w:val="24"/>
          <w:lang w:val="en-US"/>
        </w:rPr>
        <w:t>:</w:t>
      </w:r>
    </w:p>
    <w:p w14:paraId="1633C9F7" w14:textId="77777777" w:rsidR="00FF3276" w:rsidRPr="004B4AA4" w:rsidRDefault="00FF3276" w:rsidP="00FF3276">
      <w:pPr>
        <w:spacing w:line="480" w:lineRule="auto"/>
        <w:jc w:val="both"/>
        <w:rPr>
          <w:b/>
          <w:bCs/>
          <w:i/>
        </w:rPr>
      </w:pPr>
    </w:p>
    <w:p w14:paraId="6F4E646D" w14:textId="288E0D23" w:rsidR="00A04957" w:rsidRPr="004B4AA4" w:rsidRDefault="00121E4C" w:rsidP="00FF3276">
      <w:pPr>
        <w:pStyle w:val="ListParagraph"/>
        <w:numPr>
          <w:ilvl w:val="0"/>
          <w:numId w:val="30"/>
        </w:numPr>
        <w:spacing w:line="480" w:lineRule="auto"/>
        <w:jc w:val="both"/>
        <w:rPr>
          <w:rFonts w:ascii="Times New Roman" w:eastAsia="Times New Roman" w:hAnsi="Times New Roman" w:cs="Times New Roman"/>
          <w:bCs/>
          <w:i/>
          <w:iCs/>
          <w:sz w:val="24"/>
          <w:szCs w:val="24"/>
        </w:rPr>
      </w:pPr>
      <w:r w:rsidRPr="004B4AA4">
        <w:rPr>
          <w:rFonts w:ascii="Times New Roman" w:hAnsi="Times New Roman" w:cs="Times New Roman"/>
          <w:bCs/>
          <w:i/>
          <w:sz w:val="24"/>
          <w:szCs w:val="24"/>
        </w:rPr>
        <w:t>To engage in longitudinal studies, and systematic handling and pattern making when addressing gaps in the literature</w:t>
      </w:r>
      <w:r w:rsidR="00EA44D2" w:rsidRPr="004B4AA4">
        <w:rPr>
          <w:rFonts w:ascii="Times New Roman" w:hAnsi="Times New Roman" w:cs="Times New Roman"/>
          <w:bCs/>
          <w:i/>
          <w:sz w:val="24"/>
          <w:szCs w:val="24"/>
        </w:rPr>
        <w:t xml:space="preserve">, </w:t>
      </w:r>
      <w:r w:rsidR="004B4AA4" w:rsidRPr="004B4AA4">
        <w:rPr>
          <w:rFonts w:ascii="Times New Roman" w:hAnsi="Times New Roman" w:cs="Times New Roman"/>
          <w:bCs/>
          <w:i/>
          <w:sz w:val="24"/>
          <w:szCs w:val="24"/>
        </w:rPr>
        <w:t>specifically</w:t>
      </w:r>
      <w:r w:rsidRPr="004B4AA4">
        <w:rPr>
          <w:rFonts w:ascii="Times New Roman" w:hAnsi="Times New Roman" w:cs="Times New Roman"/>
          <w:bCs/>
          <w:i/>
          <w:sz w:val="24"/>
          <w:szCs w:val="24"/>
        </w:rPr>
        <w:t xml:space="preserve"> focusing on use of DiSC</w:t>
      </w:r>
      <w:r w:rsidR="00EA44D2" w:rsidRPr="004B4AA4">
        <w:rPr>
          <w:rFonts w:ascii="Times New Roman" w:hAnsi="Times New Roman" w:cs="Times New Roman"/>
          <w:bCs/>
          <w:i/>
          <w:sz w:val="24"/>
          <w:szCs w:val="24"/>
        </w:rPr>
        <w:t xml:space="preserve"> to support </w:t>
      </w:r>
      <w:r w:rsidR="004B4AA4" w:rsidRPr="004B4AA4">
        <w:rPr>
          <w:rFonts w:ascii="Times New Roman" w:hAnsi="Times New Roman" w:cs="Times New Roman"/>
          <w:bCs/>
          <w:i/>
          <w:sz w:val="24"/>
          <w:szCs w:val="24"/>
        </w:rPr>
        <w:t>SP</w:t>
      </w:r>
      <w:r w:rsidRPr="004B4AA4">
        <w:rPr>
          <w:rFonts w:ascii="Times New Roman" w:hAnsi="Times New Roman" w:cs="Times New Roman"/>
          <w:bCs/>
          <w:i/>
          <w:sz w:val="24"/>
          <w:szCs w:val="24"/>
        </w:rPr>
        <w:t xml:space="preserve"> </w:t>
      </w:r>
    </w:p>
    <w:p w14:paraId="45F1E9AF" w14:textId="74F43104" w:rsidR="005A6FD1" w:rsidRPr="0036771B" w:rsidRDefault="00FF3276" w:rsidP="0036771B">
      <w:pPr>
        <w:pStyle w:val="Body"/>
        <w:shd w:val="clear" w:color="auto" w:fill="FFFFFF" w:themeFill="background1"/>
        <w:spacing w:line="480" w:lineRule="auto"/>
        <w:ind w:left="360"/>
        <w:jc w:val="both"/>
        <w:rPr>
          <w:rFonts w:ascii="Times New Roman" w:hAnsi="Times New Roman" w:cs="Times New Roman"/>
          <w:sz w:val="24"/>
          <w:szCs w:val="24"/>
          <w:lang w:val="en-US"/>
        </w:rPr>
      </w:pPr>
      <w:r w:rsidRPr="00243599">
        <w:rPr>
          <w:rFonts w:ascii="Times New Roman" w:hAnsi="Times New Roman" w:cs="Times New Roman"/>
          <w:sz w:val="24"/>
          <w:szCs w:val="24"/>
          <w:lang w:val="en-US"/>
        </w:rPr>
        <w:t>Future research requires th</w:t>
      </w:r>
      <w:r w:rsidR="00121E4C" w:rsidRPr="00243599">
        <w:rPr>
          <w:rFonts w:ascii="Times New Roman" w:hAnsi="Times New Roman" w:cs="Times New Roman"/>
          <w:sz w:val="24"/>
          <w:szCs w:val="24"/>
          <w:lang w:val="en-US"/>
        </w:rPr>
        <w:t>e employ of more systematic and</w:t>
      </w:r>
      <w:r w:rsidRPr="00243599">
        <w:rPr>
          <w:rFonts w:ascii="Times New Roman" w:hAnsi="Times New Roman" w:cs="Times New Roman"/>
          <w:sz w:val="24"/>
          <w:szCs w:val="24"/>
          <w:lang w:val="en-US"/>
        </w:rPr>
        <w:t>/or</w:t>
      </w:r>
      <w:r w:rsidR="00121E4C" w:rsidRPr="00243599">
        <w:rPr>
          <w:rFonts w:ascii="Times New Roman" w:hAnsi="Times New Roman" w:cs="Times New Roman"/>
          <w:sz w:val="24"/>
          <w:szCs w:val="24"/>
          <w:lang w:val="en-US"/>
        </w:rPr>
        <w:t xml:space="preserve"> evidence-based techniques</w:t>
      </w:r>
      <w:r w:rsidRPr="00243599">
        <w:rPr>
          <w:rFonts w:ascii="Times New Roman" w:hAnsi="Times New Roman" w:cs="Times New Roman"/>
          <w:sz w:val="24"/>
          <w:szCs w:val="24"/>
          <w:lang w:val="en-US"/>
        </w:rPr>
        <w:t xml:space="preserve"> including systematic literature revie</w:t>
      </w:r>
      <w:r w:rsidR="00DC1CEE">
        <w:rPr>
          <w:rFonts w:ascii="Times New Roman" w:hAnsi="Times New Roman" w:cs="Times New Roman"/>
          <w:sz w:val="24"/>
          <w:szCs w:val="24"/>
          <w:lang w:val="en-US"/>
        </w:rPr>
        <w:t>ws and meta-analyses of studies</w:t>
      </w:r>
      <w:r w:rsidRPr="00243599">
        <w:rPr>
          <w:rFonts w:ascii="Times New Roman" w:hAnsi="Times New Roman" w:cs="Times New Roman"/>
          <w:sz w:val="24"/>
          <w:szCs w:val="24"/>
          <w:lang w:val="en-US"/>
        </w:rPr>
        <w:t xml:space="preserve"> to </w:t>
      </w:r>
      <w:r w:rsidR="00121E4C" w:rsidRPr="00243599">
        <w:rPr>
          <w:rFonts w:ascii="Times New Roman" w:hAnsi="Times New Roman" w:cs="Times New Roman"/>
          <w:sz w:val="24"/>
          <w:szCs w:val="24"/>
          <w:lang w:val="en-US"/>
        </w:rPr>
        <w:t xml:space="preserve"> </w:t>
      </w:r>
      <w:proofErr w:type="spellStart"/>
      <w:r w:rsidR="00121E4C" w:rsidRPr="005A6FD1">
        <w:rPr>
          <w:rFonts w:ascii="Times New Roman" w:hAnsi="Times New Roman" w:cs="Times New Roman"/>
          <w:color w:val="000000" w:themeColor="text1"/>
          <w:sz w:val="24"/>
          <w:szCs w:val="24"/>
          <w:lang w:val="en-US"/>
        </w:rPr>
        <w:t>optimise</w:t>
      </w:r>
      <w:proofErr w:type="spellEnd"/>
      <w:r w:rsidR="00121E4C" w:rsidRPr="005A6FD1">
        <w:rPr>
          <w:rFonts w:ascii="Times New Roman" w:hAnsi="Times New Roman" w:cs="Times New Roman"/>
          <w:color w:val="000000" w:themeColor="text1"/>
          <w:sz w:val="24"/>
          <w:szCs w:val="24"/>
          <w:lang w:val="en-US"/>
        </w:rPr>
        <w:t xml:space="preserve"> </w:t>
      </w:r>
      <w:r w:rsidRPr="005A6FD1">
        <w:rPr>
          <w:rFonts w:ascii="Times New Roman" w:hAnsi="Times New Roman" w:cs="Times New Roman"/>
          <w:color w:val="000000" w:themeColor="text1"/>
          <w:sz w:val="24"/>
          <w:szCs w:val="24"/>
          <w:lang w:val="en-US"/>
        </w:rPr>
        <w:t xml:space="preserve">potential for  more </w:t>
      </w:r>
      <w:r w:rsidR="00121E4C" w:rsidRPr="005A6FD1">
        <w:rPr>
          <w:rFonts w:ascii="Times New Roman" w:hAnsi="Times New Roman" w:cs="Times New Roman"/>
          <w:color w:val="000000" w:themeColor="text1"/>
          <w:sz w:val="24"/>
          <w:szCs w:val="24"/>
          <w:lang w:val="en-US"/>
        </w:rPr>
        <w:t>va</w:t>
      </w:r>
      <w:r w:rsidR="00DC1CEE">
        <w:rPr>
          <w:rFonts w:ascii="Times New Roman" w:hAnsi="Times New Roman" w:cs="Times New Roman"/>
          <w:color w:val="000000" w:themeColor="text1"/>
          <w:sz w:val="24"/>
          <w:szCs w:val="24"/>
          <w:lang w:val="en-US"/>
        </w:rPr>
        <w:t>lue-</w:t>
      </w:r>
      <w:r w:rsidR="00121E4C" w:rsidRPr="005A6FD1">
        <w:rPr>
          <w:rFonts w:ascii="Times New Roman" w:hAnsi="Times New Roman" w:cs="Times New Roman"/>
          <w:color w:val="000000" w:themeColor="text1"/>
          <w:sz w:val="24"/>
          <w:szCs w:val="24"/>
          <w:lang w:val="en-US"/>
        </w:rPr>
        <w:t>adding research (</w:t>
      </w:r>
      <w:proofErr w:type="spellStart"/>
      <w:r w:rsidR="00121E4C" w:rsidRPr="005A6FD1">
        <w:rPr>
          <w:rFonts w:ascii="Times New Roman" w:hAnsi="Times New Roman" w:cs="Times New Roman"/>
          <w:color w:val="000000" w:themeColor="text1"/>
          <w:sz w:val="24"/>
          <w:szCs w:val="24"/>
          <w:lang w:val="en-US"/>
        </w:rPr>
        <w:t>Diekmann</w:t>
      </w:r>
      <w:proofErr w:type="spellEnd"/>
      <w:r w:rsidR="00121E4C" w:rsidRPr="005A6FD1">
        <w:rPr>
          <w:rFonts w:ascii="Times New Roman" w:hAnsi="Times New Roman" w:cs="Times New Roman"/>
          <w:color w:val="000000" w:themeColor="text1"/>
          <w:sz w:val="24"/>
          <w:szCs w:val="24"/>
          <w:lang w:val="en-US"/>
        </w:rPr>
        <w:t xml:space="preserve"> &amp; </w:t>
      </w:r>
      <w:proofErr w:type="spellStart"/>
      <w:r w:rsidR="00121E4C" w:rsidRPr="005A6FD1">
        <w:rPr>
          <w:rFonts w:ascii="Times New Roman" w:hAnsi="Times New Roman" w:cs="Times New Roman"/>
          <w:color w:val="000000" w:themeColor="text1"/>
          <w:sz w:val="24"/>
          <w:szCs w:val="24"/>
          <w:lang w:val="en-US"/>
        </w:rPr>
        <w:t>Kö</w:t>
      </w:r>
      <w:r w:rsidRPr="005A6FD1">
        <w:rPr>
          <w:rFonts w:ascii="Times New Roman" w:hAnsi="Times New Roman" w:cs="Times New Roman"/>
          <w:color w:val="000000" w:themeColor="text1"/>
          <w:sz w:val="24"/>
          <w:szCs w:val="24"/>
        </w:rPr>
        <w:t>nig</w:t>
      </w:r>
      <w:proofErr w:type="spellEnd"/>
      <w:r w:rsidRPr="005A6FD1">
        <w:rPr>
          <w:rFonts w:ascii="Times New Roman" w:hAnsi="Times New Roman" w:cs="Times New Roman"/>
          <w:color w:val="000000" w:themeColor="text1"/>
          <w:sz w:val="24"/>
          <w:szCs w:val="24"/>
        </w:rPr>
        <w:t xml:space="preserve">, 2015) i.e. </w:t>
      </w:r>
      <w:r w:rsidR="00F664EC" w:rsidRPr="005A6FD1">
        <w:rPr>
          <w:rFonts w:ascii="Times New Roman" w:hAnsi="Times New Roman" w:cs="Times New Roman"/>
          <w:color w:val="000000" w:themeColor="text1"/>
          <w:sz w:val="24"/>
          <w:szCs w:val="24"/>
        </w:rPr>
        <w:t xml:space="preserve">to help </w:t>
      </w:r>
      <w:proofErr w:type="spellStart"/>
      <w:r w:rsidR="00DC1CEE">
        <w:rPr>
          <w:rFonts w:ascii="Times New Roman" w:hAnsi="Times New Roman" w:cs="Times New Roman"/>
          <w:color w:val="000000" w:themeColor="text1"/>
          <w:sz w:val="24"/>
          <w:szCs w:val="24"/>
        </w:rPr>
        <w:t>idenitfy</w:t>
      </w:r>
      <w:proofErr w:type="spellEnd"/>
      <w:r w:rsidR="00F664EC" w:rsidRPr="005A6FD1">
        <w:rPr>
          <w:rFonts w:ascii="Times New Roman" w:hAnsi="Times New Roman" w:cs="Times New Roman"/>
          <w:color w:val="000000" w:themeColor="text1"/>
          <w:sz w:val="24"/>
          <w:szCs w:val="24"/>
        </w:rPr>
        <w:t xml:space="preserve"> </w:t>
      </w:r>
      <w:r w:rsidR="00243599" w:rsidRPr="005A6FD1">
        <w:rPr>
          <w:rFonts w:ascii="Times New Roman" w:hAnsi="Times New Roman" w:cs="Times New Roman"/>
          <w:color w:val="000000" w:themeColor="text1"/>
          <w:sz w:val="24"/>
          <w:szCs w:val="24"/>
        </w:rPr>
        <w:t>patterns</w:t>
      </w:r>
      <w:r w:rsidR="00F664EC" w:rsidRPr="005A6FD1">
        <w:rPr>
          <w:rFonts w:ascii="Times New Roman" w:hAnsi="Times New Roman" w:cs="Times New Roman"/>
          <w:color w:val="000000" w:themeColor="text1"/>
          <w:sz w:val="24"/>
          <w:szCs w:val="24"/>
        </w:rPr>
        <w:t xml:space="preserve"> and </w:t>
      </w:r>
      <w:r w:rsidR="00243599" w:rsidRPr="005A6FD1">
        <w:rPr>
          <w:rFonts w:ascii="Times New Roman" w:hAnsi="Times New Roman" w:cs="Times New Roman"/>
          <w:color w:val="000000" w:themeColor="text1"/>
          <w:sz w:val="24"/>
          <w:szCs w:val="24"/>
        </w:rPr>
        <w:t>inconsistencies across</w:t>
      </w:r>
      <w:r w:rsidRPr="005A6FD1">
        <w:rPr>
          <w:rFonts w:ascii="Times New Roman" w:hAnsi="Times New Roman" w:cs="Times New Roman"/>
          <w:color w:val="000000" w:themeColor="text1"/>
          <w:sz w:val="24"/>
          <w:szCs w:val="24"/>
        </w:rPr>
        <w:t xml:space="preserve"> research </w:t>
      </w:r>
      <w:r w:rsidR="00F664EC" w:rsidRPr="005A6FD1">
        <w:rPr>
          <w:rFonts w:ascii="Times New Roman" w:hAnsi="Times New Roman" w:cs="Times New Roman"/>
          <w:color w:val="000000" w:themeColor="text1"/>
          <w:sz w:val="24"/>
          <w:szCs w:val="24"/>
        </w:rPr>
        <w:t xml:space="preserve">to help </w:t>
      </w:r>
      <w:r w:rsidR="005A6FD1">
        <w:rPr>
          <w:rFonts w:ascii="Times New Roman" w:hAnsi="Times New Roman" w:cs="Times New Roman"/>
          <w:color w:val="000000" w:themeColor="text1"/>
          <w:sz w:val="24"/>
          <w:szCs w:val="24"/>
        </w:rPr>
        <w:t xml:space="preserve">the advancement of </w:t>
      </w:r>
      <w:r w:rsidR="00F664EC" w:rsidRPr="005A6FD1">
        <w:rPr>
          <w:rFonts w:ascii="Times New Roman" w:hAnsi="Times New Roman" w:cs="Times New Roman"/>
          <w:color w:val="000000" w:themeColor="text1"/>
          <w:sz w:val="24"/>
          <w:szCs w:val="24"/>
        </w:rPr>
        <w:t xml:space="preserve">HR </w:t>
      </w:r>
      <w:r w:rsidR="005A6FD1">
        <w:rPr>
          <w:rFonts w:ascii="Times New Roman" w:hAnsi="Times New Roman" w:cs="Times New Roman"/>
          <w:color w:val="000000" w:themeColor="text1"/>
          <w:sz w:val="24"/>
          <w:szCs w:val="24"/>
        </w:rPr>
        <w:t>knowledge</w:t>
      </w:r>
      <w:r w:rsidR="00DC1CEE">
        <w:rPr>
          <w:rFonts w:ascii="Times New Roman" w:hAnsi="Times New Roman" w:cs="Times New Roman"/>
          <w:color w:val="000000" w:themeColor="text1"/>
          <w:sz w:val="24"/>
          <w:szCs w:val="24"/>
        </w:rPr>
        <w:t xml:space="preserve"> (Rose &amp; </w:t>
      </w:r>
      <w:proofErr w:type="spellStart"/>
      <w:r w:rsidR="00DC1CEE">
        <w:rPr>
          <w:rFonts w:ascii="Times New Roman" w:hAnsi="Times New Roman" w:cs="Times New Roman"/>
          <w:color w:val="000000" w:themeColor="text1"/>
          <w:sz w:val="24"/>
          <w:szCs w:val="24"/>
        </w:rPr>
        <w:t>Rosopa</w:t>
      </w:r>
      <w:proofErr w:type="spellEnd"/>
      <w:r w:rsidR="00DC1CEE">
        <w:rPr>
          <w:rFonts w:ascii="Times New Roman" w:hAnsi="Times New Roman" w:cs="Times New Roman"/>
          <w:color w:val="000000" w:themeColor="text1"/>
          <w:sz w:val="24"/>
          <w:szCs w:val="24"/>
        </w:rPr>
        <w:t>, 2015).</w:t>
      </w:r>
      <w:r w:rsidR="00243599" w:rsidRPr="005A6FD1">
        <w:rPr>
          <w:rFonts w:ascii="Times New Roman" w:hAnsi="Times New Roman" w:cs="Times New Roman"/>
          <w:color w:val="000000" w:themeColor="text1"/>
          <w:sz w:val="24"/>
          <w:szCs w:val="24"/>
        </w:rPr>
        <w:t xml:space="preserve"> </w:t>
      </w:r>
    </w:p>
    <w:p w14:paraId="0A242177" w14:textId="1EC01C75" w:rsidR="004B4AA4" w:rsidRPr="007A0B85" w:rsidRDefault="004B4AA4" w:rsidP="005A6FD1">
      <w:pPr>
        <w:pStyle w:val="ListParagraph"/>
        <w:numPr>
          <w:ilvl w:val="0"/>
          <w:numId w:val="30"/>
        </w:numPr>
        <w:spacing w:line="480" w:lineRule="auto"/>
        <w:rPr>
          <w:rFonts w:ascii="Times New Roman" w:hAnsi="Times New Roman" w:cs="Times New Roman"/>
          <w:i/>
          <w:sz w:val="24"/>
          <w:szCs w:val="24"/>
          <w:lang w:val="en-GB" w:eastAsia="en-US"/>
        </w:rPr>
      </w:pPr>
      <w:r w:rsidRPr="007A0B85">
        <w:rPr>
          <w:rFonts w:ascii="Times New Roman" w:hAnsi="Times New Roman" w:cs="Times New Roman"/>
          <w:i/>
          <w:sz w:val="24"/>
          <w:szCs w:val="24"/>
        </w:rPr>
        <w:t xml:space="preserve">To be cautioned </w:t>
      </w:r>
      <w:r w:rsidR="00A311B4" w:rsidRPr="007A0B85">
        <w:rPr>
          <w:rFonts w:ascii="Times New Roman" w:hAnsi="Times New Roman" w:cs="Times New Roman"/>
          <w:i/>
          <w:sz w:val="24"/>
          <w:szCs w:val="24"/>
        </w:rPr>
        <w:t xml:space="preserve">on the </w:t>
      </w:r>
      <w:r w:rsidRPr="007A0B85">
        <w:rPr>
          <w:rFonts w:ascii="Times New Roman" w:hAnsi="Times New Roman" w:cs="Times New Roman"/>
          <w:i/>
          <w:sz w:val="24"/>
          <w:szCs w:val="24"/>
        </w:rPr>
        <w:t xml:space="preserve">risk </w:t>
      </w:r>
      <w:r w:rsidR="00A311B4" w:rsidRPr="007A0B85">
        <w:rPr>
          <w:rFonts w:ascii="Times New Roman" w:hAnsi="Times New Roman" w:cs="Times New Roman"/>
          <w:i/>
          <w:sz w:val="24"/>
          <w:szCs w:val="24"/>
        </w:rPr>
        <w:t xml:space="preserve">of a </w:t>
      </w:r>
      <w:r w:rsidRPr="007A0B85">
        <w:rPr>
          <w:rFonts w:ascii="Times New Roman" w:hAnsi="Times New Roman" w:cs="Times New Roman"/>
          <w:i/>
          <w:sz w:val="24"/>
          <w:szCs w:val="24"/>
        </w:rPr>
        <w:t xml:space="preserve">DiSC-based tool to inform high stake talent </w:t>
      </w:r>
      <w:r w:rsidR="00A311B4" w:rsidRPr="007A0B85">
        <w:rPr>
          <w:rFonts w:ascii="Times New Roman" w:hAnsi="Times New Roman" w:cs="Times New Roman"/>
          <w:i/>
          <w:sz w:val="24"/>
          <w:szCs w:val="24"/>
        </w:rPr>
        <w:t>management</w:t>
      </w:r>
      <w:r w:rsidRPr="007A0B85">
        <w:rPr>
          <w:rFonts w:ascii="Times New Roman" w:hAnsi="Times New Roman" w:cs="Times New Roman"/>
          <w:i/>
          <w:sz w:val="24"/>
          <w:szCs w:val="24"/>
        </w:rPr>
        <w:t xml:space="preserve"> decision</w:t>
      </w:r>
      <w:r w:rsidR="005A6FD1" w:rsidRPr="007A0B85">
        <w:rPr>
          <w:rFonts w:ascii="Times New Roman" w:hAnsi="Times New Roman" w:cs="Times New Roman"/>
          <w:i/>
          <w:sz w:val="24"/>
          <w:szCs w:val="24"/>
        </w:rPr>
        <w:t>s</w:t>
      </w:r>
      <w:r w:rsidRPr="007A0B85">
        <w:rPr>
          <w:rFonts w:ascii="Times New Roman" w:hAnsi="Times New Roman" w:cs="Times New Roman"/>
          <w:i/>
          <w:sz w:val="24"/>
          <w:szCs w:val="24"/>
        </w:rPr>
        <w:t xml:space="preserve"> given the continued </w:t>
      </w:r>
      <w:r w:rsidR="00A311B4" w:rsidRPr="007A0B85">
        <w:rPr>
          <w:rFonts w:ascii="Times New Roman" w:hAnsi="Times New Roman" w:cs="Times New Roman"/>
          <w:i/>
          <w:sz w:val="24"/>
          <w:szCs w:val="24"/>
        </w:rPr>
        <w:t>paucity</w:t>
      </w:r>
      <w:r w:rsidRPr="007A0B85">
        <w:rPr>
          <w:rFonts w:ascii="Times New Roman" w:hAnsi="Times New Roman" w:cs="Times New Roman"/>
          <w:i/>
          <w:sz w:val="24"/>
          <w:szCs w:val="24"/>
        </w:rPr>
        <w:t xml:space="preserve"> of research to validate it ability to predict future proficiency/performance</w:t>
      </w:r>
      <w:r w:rsidR="005A6FD1" w:rsidRPr="007A0B85">
        <w:rPr>
          <w:rFonts w:ascii="Times New Roman" w:hAnsi="Times New Roman" w:cs="Times New Roman"/>
          <w:i/>
          <w:sz w:val="24"/>
          <w:szCs w:val="24"/>
        </w:rPr>
        <w:t xml:space="preserve">, and instead </w:t>
      </w:r>
      <w:r w:rsidR="005A6FD1" w:rsidRPr="007A0B85">
        <w:rPr>
          <w:rFonts w:ascii="Times New Roman" w:hAnsi="Times New Roman" w:cs="Times New Roman"/>
          <w:i/>
          <w:color w:val="000000" w:themeColor="text1"/>
          <w:sz w:val="24"/>
          <w:szCs w:val="24"/>
        </w:rPr>
        <w:t>turn attention to, or develop evidence-base</w:t>
      </w:r>
      <w:r w:rsidR="007A0B85">
        <w:rPr>
          <w:rFonts w:ascii="Times New Roman" w:hAnsi="Times New Roman" w:cs="Times New Roman"/>
          <w:i/>
          <w:color w:val="000000" w:themeColor="text1"/>
          <w:sz w:val="24"/>
          <w:szCs w:val="24"/>
        </w:rPr>
        <w:t>d high-performance HR practices</w:t>
      </w:r>
    </w:p>
    <w:p w14:paraId="6151C63B" w14:textId="33B0143E" w:rsidR="005A6FD1" w:rsidRPr="0013235C" w:rsidRDefault="005A6FD1" w:rsidP="00DF6277">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spacing w:line="480" w:lineRule="auto"/>
        <w:ind w:left="720"/>
        <w:jc w:val="both"/>
        <w:rPr>
          <w:color w:val="000000" w:themeColor="text1"/>
          <w:lang w:val="en-GB" w:eastAsia="en-GB"/>
        </w:rPr>
      </w:pPr>
      <w:r w:rsidRPr="0013235C">
        <w:rPr>
          <w:color w:val="000000" w:themeColor="text1"/>
        </w:rPr>
        <w:t xml:space="preserve">Gifford (2016) suggests evidence-based practice based on </w:t>
      </w:r>
      <w:proofErr w:type="gramStart"/>
      <w:r w:rsidR="007A0B85">
        <w:rPr>
          <w:color w:val="000000" w:themeColor="text1"/>
          <w:shd w:val="clear" w:color="auto" w:fill="FFFFFF"/>
        </w:rPr>
        <w:t xml:space="preserve">research </w:t>
      </w:r>
      <w:r w:rsidRPr="0013235C">
        <w:rPr>
          <w:color w:val="000000" w:themeColor="text1"/>
          <w:shd w:val="clear" w:color="auto" w:fill="FFFFFF"/>
        </w:rPr>
        <w:t>which</w:t>
      </w:r>
      <w:proofErr w:type="gramEnd"/>
      <w:r w:rsidRPr="0013235C">
        <w:rPr>
          <w:color w:val="000000" w:themeColor="text1"/>
          <w:shd w:val="clear" w:color="auto" w:fill="FFFFFF"/>
        </w:rPr>
        <w:t xml:space="preserve"> can demonstrate </w:t>
      </w:r>
      <w:proofErr w:type="spellStart"/>
      <w:r w:rsidRPr="0013235C">
        <w:rPr>
          <w:color w:val="000000" w:themeColor="text1"/>
          <w:shd w:val="clear" w:color="auto" w:fill="FFFFFF"/>
        </w:rPr>
        <w:t>rigour</w:t>
      </w:r>
      <w:proofErr w:type="spellEnd"/>
      <w:r w:rsidRPr="0013235C">
        <w:rPr>
          <w:color w:val="000000" w:themeColor="text1"/>
          <w:shd w:val="clear" w:color="auto" w:fill="FFFFFF"/>
        </w:rPr>
        <w:t xml:space="preserve"> </w:t>
      </w:r>
      <w:r w:rsidRPr="0013235C">
        <w:rPr>
          <w:color w:val="000000" w:themeColor="text1"/>
          <w:lang w:val="en-GB" w:eastAsia="en-GB"/>
        </w:rPr>
        <w:t>i.e. well validated not speculative to inform key decisions in management is critical for improved strategic thinking by HR practi</w:t>
      </w:r>
      <w:r w:rsidR="0013235C">
        <w:rPr>
          <w:color w:val="000000" w:themeColor="text1"/>
          <w:lang w:val="en-GB" w:eastAsia="en-GB"/>
        </w:rPr>
        <w:t>ti</w:t>
      </w:r>
      <w:r w:rsidRPr="0013235C">
        <w:rPr>
          <w:color w:val="000000" w:themeColor="text1"/>
          <w:lang w:val="en-GB" w:eastAsia="en-GB"/>
        </w:rPr>
        <w:t xml:space="preserve">oners. </w:t>
      </w:r>
      <w:r w:rsidR="00CE0907" w:rsidRPr="0013235C">
        <w:rPr>
          <w:color w:val="000000" w:themeColor="text1"/>
        </w:rPr>
        <w:t>Whilst other research studies of other constructs may report on a positive link between their use and performance (</w:t>
      </w:r>
      <w:proofErr w:type="spellStart"/>
      <w:r w:rsidR="00CE0907" w:rsidRPr="0013235C">
        <w:rPr>
          <w:color w:val="000000" w:themeColor="text1"/>
        </w:rPr>
        <w:t>Diekmann</w:t>
      </w:r>
      <w:proofErr w:type="spellEnd"/>
      <w:r w:rsidR="00CE0907" w:rsidRPr="0013235C">
        <w:rPr>
          <w:color w:val="000000" w:themeColor="text1"/>
        </w:rPr>
        <w:t xml:space="preserve"> &amp; </w:t>
      </w:r>
      <w:proofErr w:type="spellStart"/>
      <w:r w:rsidR="00CE0907" w:rsidRPr="0013235C">
        <w:rPr>
          <w:color w:val="000000" w:themeColor="text1"/>
        </w:rPr>
        <w:t>König</w:t>
      </w:r>
      <w:proofErr w:type="spellEnd"/>
      <w:r w:rsidR="00CE0907" w:rsidRPr="0013235C">
        <w:rPr>
          <w:color w:val="000000" w:themeColor="text1"/>
        </w:rPr>
        <w:t xml:space="preserve">, 2015), </w:t>
      </w:r>
      <w:r w:rsidR="0037101C" w:rsidRPr="0013235C">
        <w:rPr>
          <w:color w:val="000000" w:themeColor="text1"/>
        </w:rPr>
        <w:t>the</w:t>
      </w:r>
      <w:r w:rsidR="00CE0907" w:rsidRPr="0013235C">
        <w:rPr>
          <w:color w:val="000000" w:themeColor="text1"/>
        </w:rPr>
        <w:t xml:space="preserve"> DiSC construct remains untested for being able to influence successful SP, either in the short or long-term</w:t>
      </w:r>
      <w:r w:rsidR="00CA58C2" w:rsidRPr="0013235C">
        <w:rPr>
          <w:color w:val="000000" w:themeColor="text1"/>
        </w:rPr>
        <w:t xml:space="preserve">. </w:t>
      </w:r>
      <w:r w:rsidR="0013235C" w:rsidRPr="0013235C">
        <w:rPr>
          <w:color w:val="000000" w:themeColor="text1"/>
        </w:rPr>
        <w:t>This requires more robust testing.</w:t>
      </w:r>
    </w:p>
    <w:p w14:paraId="7EF4D427" w14:textId="28540EF5" w:rsidR="005A6FD1" w:rsidRDefault="005A6FD1" w:rsidP="00013145">
      <w:pPr>
        <w:pStyle w:val="Body"/>
        <w:spacing w:line="480" w:lineRule="auto"/>
        <w:ind w:left="360"/>
        <w:jc w:val="both"/>
        <w:rPr>
          <w:rFonts w:ascii="Times New Roman" w:hAnsi="Times New Roman" w:cs="Times New Roman"/>
          <w:color w:val="000000" w:themeColor="text1"/>
          <w:sz w:val="24"/>
          <w:szCs w:val="24"/>
          <w:lang w:val="en-US"/>
        </w:rPr>
      </w:pPr>
    </w:p>
    <w:p w14:paraId="3BCE98D5" w14:textId="6E3ED0CC" w:rsidR="0013235C" w:rsidRPr="0013235C" w:rsidRDefault="0013235C" w:rsidP="0013235C">
      <w:pPr>
        <w:pStyle w:val="Body"/>
        <w:numPr>
          <w:ilvl w:val="0"/>
          <w:numId w:val="30"/>
        </w:numPr>
        <w:spacing w:line="480" w:lineRule="auto"/>
        <w:jc w:val="both"/>
        <w:rPr>
          <w:rFonts w:ascii="Times New Roman" w:hAnsi="Times New Roman" w:cs="Times New Roman"/>
          <w:i/>
          <w:color w:val="000000" w:themeColor="text1"/>
          <w:sz w:val="24"/>
          <w:szCs w:val="24"/>
          <w:lang w:val="en-US"/>
        </w:rPr>
      </w:pPr>
      <w:r w:rsidRPr="0013235C">
        <w:rPr>
          <w:rFonts w:ascii="Times New Roman" w:hAnsi="Times New Roman" w:cs="Times New Roman"/>
          <w:i/>
          <w:color w:val="000000" w:themeColor="text1"/>
          <w:sz w:val="24"/>
          <w:szCs w:val="24"/>
          <w:lang w:val="en-US"/>
        </w:rPr>
        <w:lastRenderedPageBreak/>
        <w:t>Through the aforementioned recommended longitudinal studies address whether personality is stable</w:t>
      </w:r>
      <w:r w:rsidR="00DF6277">
        <w:rPr>
          <w:rFonts w:ascii="Times New Roman" w:hAnsi="Times New Roman" w:cs="Times New Roman"/>
          <w:i/>
          <w:color w:val="000000" w:themeColor="text1"/>
          <w:sz w:val="24"/>
          <w:szCs w:val="24"/>
          <w:lang w:val="en-US"/>
        </w:rPr>
        <w:t xml:space="preserve">, and impacted by situational </w:t>
      </w:r>
      <w:r w:rsidR="0025501B">
        <w:rPr>
          <w:rFonts w:ascii="Times New Roman" w:hAnsi="Times New Roman" w:cs="Times New Roman"/>
          <w:i/>
          <w:color w:val="000000" w:themeColor="text1"/>
          <w:sz w:val="24"/>
          <w:szCs w:val="24"/>
          <w:lang w:val="en-US"/>
        </w:rPr>
        <w:t>factor</w:t>
      </w:r>
      <w:r w:rsidR="00DF6277">
        <w:rPr>
          <w:rFonts w:ascii="Times New Roman" w:hAnsi="Times New Roman" w:cs="Times New Roman"/>
          <w:i/>
          <w:color w:val="000000" w:themeColor="text1"/>
          <w:sz w:val="24"/>
          <w:szCs w:val="24"/>
          <w:lang w:val="en-US"/>
        </w:rPr>
        <w:t>s</w:t>
      </w:r>
    </w:p>
    <w:p w14:paraId="1FD3B2C7" w14:textId="2BDD4BA7" w:rsidR="00013145" w:rsidRPr="002D128E" w:rsidRDefault="0013235C" w:rsidP="00DF6277">
      <w:pPr>
        <w:pStyle w:val="Body"/>
        <w:spacing w:line="480" w:lineRule="auto"/>
        <w:ind w:left="720"/>
        <w:jc w:val="both"/>
        <w:rPr>
          <w:rFonts w:ascii="Times New Roman" w:hAnsi="Times New Roman" w:cs="Times New Roman"/>
          <w:color w:val="000000" w:themeColor="text1"/>
          <w:sz w:val="24"/>
          <w:szCs w:val="24"/>
          <w:lang w:val="en-US"/>
        </w:rPr>
      </w:pPr>
      <w:r>
        <w:rPr>
          <w:rFonts w:ascii="Times New Roman" w:hAnsi="Times New Roman" w:cs="Times New Roman"/>
          <w:sz w:val="24"/>
          <w:szCs w:val="24"/>
          <w:shd w:val="clear" w:color="auto" w:fill="FFFFFF"/>
        </w:rPr>
        <w:t xml:space="preserve">The SLR </w:t>
      </w:r>
      <w:r w:rsidRPr="00323B16">
        <w:rPr>
          <w:rFonts w:ascii="Times New Roman" w:hAnsi="Times New Roman" w:cs="Times New Roman"/>
          <w:sz w:val="24"/>
          <w:szCs w:val="24"/>
          <w:shd w:val="clear" w:color="auto" w:fill="FFFFFF"/>
        </w:rPr>
        <w:t>reveal</w:t>
      </w:r>
      <w:r>
        <w:rPr>
          <w:rFonts w:ascii="Times New Roman" w:hAnsi="Times New Roman" w:cs="Times New Roman"/>
          <w:sz w:val="24"/>
          <w:szCs w:val="24"/>
          <w:shd w:val="clear" w:color="auto" w:fill="FFFFFF"/>
        </w:rPr>
        <w:t xml:space="preserve">ed a </w:t>
      </w:r>
      <w:r w:rsidRPr="00323B16">
        <w:rPr>
          <w:rFonts w:ascii="Times New Roman" w:hAnsi="Times New Roman" w:cs="Times New Roman"/>
          <w:sz w:val="24"/>
          <w:szCs w:val="24"/>
          <w:shd w:val="clear" w:color="auto" w:fill="FFFFFF"/>
        </w:rPr>
        <w:t xml:space="preserve">potential common assumption made by </w:t>
      </w:r>
      <w:r>
        <w:rPr>
          <w:rFonts w:ascii="Times New Roman" w:hAnsi="Times New Roman" w:cs="Times New Roman"/>
          <w:sz w:val="24"/>
          <w:szCs w:val="24"/>
          <w:shd w:val="clear" w:color="auto" w:fill="FFFFFF"/>
        </w:rPr>
        <w:t xml:space="preserve">SLR </w:t>
      </w:r>
      <w:r w:rsidRPr="00323B16">
        <w:rPr>
          <w:rFonts w:ascii="Times New Roman" w:hAnsi="Times New Roman" w:cs="Times New Roman"/>
          <w:sz w:val="24"/>
          <w:szCs w:val="24"/>
          <w:shd w:val="clear" w:color="auto" w:fill="FFFFFF"/>
        </w:rPr>
        <w:t>authors that personality is stable, and that one-off data generated may appropriately supplement a picture of employee behaviour, and potentially capability.</w:t>
      </w:r>
      <w:r>
        <w:rPr>
          <w:rFonts w:ascii="Times New Roman" w:hAnsi="Times New Roman" w:cs="Times New Roman"/>
          <w:sz w:val="24"/>
          <w:szCs w:val="24"/>
          <w:shd w:val="clear" w:color="auto" w:fill="FFFFFF"/>
        </w:rPr>
        <w:t xml:space="preserve"> This area needs to </w:t>
      </w:r>
      <w:proofErr w:type="gramStart"/>
      <w:r>
        <w:rPr>
          <w:rFonts w:ascii="Times New Roman" w:hAnsi="Times New Roman" w:cs="Times New Roman"/>
          <w:sz w:val="24"/>
          <w:szCs w:val="24"/>
          <w:shd w:val="clear" w:color="auto" w:fill="FFFFFF"/>
        </w:rPr>
        <w:t>be reviewed</w:t>
      </w:r>
      <w:proofErr w:type="gramEnd"/>
      <w:r>
        <w:rPr>
          <w:rFonts w:ascii="Times New Roman" w:hAnsi="Times New Roman" w:cs="Times New Roman"/>
          <w:sz w:val="24"/>
          <w:szCs w:val="24"/>
          <w:shd w:val="clear" w:color="auto" w:fill="FFFFFF"/>
        </w:rPr>
        <w:t xml:space="preserve"> to educate on appropriate application and frequency of the tool. Furthermore, a</w:t>
      </w:r>
      <w:r w:rsidR="00013145" w:rsidRPr="009778C2">
        <w:rPr>
          <w:rFonts w:ascii="Times New Roman" w:hAnsi="Times New Roman" w:cs="Times New Roman"/>
          <w:color w:val="000000" w:themeColor="text1"/>
          <w:sz w:val="24"/>
          <w:szCs w:val="24"/>
          <w:lang w:val="en-US"/>
        </w:rPr>
        <w:t xml:space="preserve">s Parr et al. (2016) </w:t>
      </w:r>
      <w:r>
        <w:rPr>
          <w:rFonts w:ascii="Times New Roman" w:hAnsi="Times New Roman" w:cs="Times New Roman"/>
          <w:color w:val="000000" w:themeColor="text1"/>
          <w:sz w:val="24"/>
          <w:szCs w:val="24"/>
          <w:lang w:val="en-US"/>
        </w:rPr>
        <w:t>suggest</w:t>
      </w:r>
      <w:r w:rsidR="00F22DFB">
        <w:rPr>
          <w:rFonts w:ascii="Times New Roman" w:hAnsi="Times New Roman" w:cs="Times New Roman"/>
          <w:color w:val="000000" w:themeColor="text1"/>
          <w:sz w:val="24"/>
          <w:szCs w:val="24"/>
          <w:lang w:val="en-US"/>
        </w:rPr>
        <w:t>,</w:t>
      </w:r>
      <w:r w:rsidR="00013145" w:rsidRPr="009778C2">
        <w:rPr>
          <w:rFonts w:ascii="Times New Roman" w:hAnsi="Times New Roman" w:cs="Times New Roman"/>
          <w:color w:val="000000" w:themeColor="text1"/>
          <w:sz w:val="24"/>
          <w:szCs w:val="24"/>
          <w:shd w:val="clear" w:color="auto" w:fill="FFFFFF"/>
        </w:rPr>
        <w:t xml:space="preserve"> future research and </w:t>
      </w:r>
      <w:r w:rsidR="009778C2" w:rsidRPr="009778C2">
        <w:rPr>
          <w:rFonts w:ascii="Times New Roman" w:hAnsi="Times New Roman" w:cs="Times New Roman"/>
          <w:color w:val="000000" w:themeColor="text1"/>
          <w:sz w:val="24"/>
          <w:szCs w:val="24"/>
          <w:shd w:val="clear" w:color="auto" w:fill="FFFFFF"/>
        </w:rPr>
        <w:t xml:space="preserve">practitioner consideration also </w:t>
      </w:r>
      <w:r w:rsidR="00013145" w:rsidRPr="009778C2">
        <w:rPr>
          <w:rFonts w:ascii="Times New Roman" w:hAnsi="Times New Roman" w:cs="Times New Roman"/>
          <w:color w:val="000000" w:themeColor="text1"/>
          <w:sz w:val="24"/>
          <w:szCs w:val="24"/>
          <w:shd w:val="clear" w:color="auto" w:fill="FFFFFF"/>
        </w:rPr>
        <w:t>need</w:t>
      </w:r>
      <w:r w:rsidR="009778C2" w:rsidRPr="009778C2">
        <w:rPr>
          <w:rFonts w:ascii="Times New Roman" w:hAnsi="Times New Roman" w:cs="Times New Roman"/>
          <w:color w:val="000000" w:themeColor="text1"/>
          <w:sz w:val="24"/>
          <w:szCs w:val="24"/>
          <w:shd w:val="clear" w:color="auto" w:fill="FFFFFF"/>
        </w:rPr>
        <w:t>s</w:t>
      </w:r>
      <w:r w:rsidR="00013145" w:rsidRPr="009778C2">
        <w:rPr>
          <w:rFonts w:ascii="Times New Roman" w:hAnsi="Times New Roman" w:cs="Times New Roman"/>
          <w:color w:val="000000" w:themeColor="text1"/>
          <w:sz w:val="24"/>
          <w:szCs w:val="24"/>
          <w:shd w:val="clear" w:color="auto" w:fill="FFFFFF"/>
        </w:rPr>
        <w:t xml:space="preserve"> to </w:t>
      </w:r>
      <w:proofErr w:type="gramStart"/>
      <w:r w:rsidR="00013145" w:rsidRPr="009778C2">
        <w:rPr>
          <w:rFonts w:ascii="Times New Roman" w:hAnsi="Times New Roman" w:cs="Times New Roman"/>
          <w:color w:val="000000" w:themeColor="text1"/>
          <w:sz w:val="24"/>
          <w:szCs w:val="24"/>
          <w:shd w:val="clear" w:color="auto" w:fill="FFFFFF"/>
        </w:rPr>
        <w:t>be placed</w:t>
      </w:r>
      <w:proofErr w:type="gramEnd"/>
      <w:r w:rsidR="00013145" w:rsidRPr="009778C2">
        <w:rPr>
          <w:rFonts w:ascii="Times New Roman" w:hAnsi="Times New Roman" w:cs="Times New Roman"/>
          <w:color w:val="000000" w:themeColor="text1"/>
          <w:sz w:val="24"/>
          <w:szCs w:val="24"/>
          <w:shd w:val="clear" w:color="auto" w:fill="FFFFFF"/>
        </w:rPr>
        <w:t xml:space="preserve"> on how si</w:t>
      </w:r>
      <w:r w:rsidR="00F22DFB">
        <w:rPr>
          <w:rFonts w:ascii="Times New Roman" w:hAnsi="Times New Roman" w:cs="Times New Roman"/>
          <w:color w:val="000000" w:themeColor="text1"/>
          <w:sz w:val="24"/>
          <w:szCs w:val="24"/>
          <w:shd w:val="clear" w:color="auto" w:fill="FFFFFF"/>
        </w:rPr>
        <w:t xml:space="preserve">tuational factors influence </w:t>
      </w:r>
      <w:r w:rsidR="00013145" w:rsidRPr="009778C2">
        <w:rPr>
          <w:rFonts w:ascii="Times New Roman" w:hAnsi="Times New Roman" w:cs="Times New Roman"/>
          <w:color w:val="000000" w:themeColor="text1"/>
          <w:sz w:val="24"/>
          <w:szCs w:val="24"/>
          <w:shd w:val="clear" w:color="auto" w:fill="FFFFFF"/>
        </w:rPr>
        <w:t>personality profiles and performance.</w:t>
      </w:r>
      <w:r w:rsidR="00013145">
        <w:rPr>
          <w:color w:val="000000" w:themeColor="text1"/>
          <w:shd w:val="clear" w:color="auto" w:fill="FFFFFF"/>
        </w:rPr>
        <w:t xml:space="preserve"> </w:t>
      </w:r>
    </w:p>
    <w:p w14:paraId="2CCC573B" w14:textId="28BCC93D" w:rsidR="009C0C12" w:rsidRDefault="009C0C12">
      <w:pPr>
        <w:pStyle w:val="Body"/>
        <w:spacing w:line="480" w:lineRule="auto"/>
        <w:ind w:left="360"/>
        <w:jc w:val="both"/>
        <w:rPr>
          <w:rFonts w:ascii="Times New Roman" w:hAnsi="Times New Roman" w:cs="Times New Roman"/>
          <w:color w:val="4F81BD" w:themeColor="accent1"/>
          <w:sz w:val="24"/>
          <w:szCs w:val="24"/>
          <w:lang w:val="en-US"/>
        </w:rPr>
      </w:pPr>
    </w:p>
    <w:p w14:paraId="6D80EAF2" w14:textId="63239764"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6773C3F9" w14:textId="748DEB13"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03803AA8" w14:textId="6A9768F8"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4DA2D885" w14:textId="77777777"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473E501B" w14:textId="76453763" w:rsidR="006B3E43" w:rsidRDefault="006B3E43">
      <w:pPr>
        <w:pStyle w:val="Body"/>
        <w:spacing w:line="480" w:lineRule="auto"/>
        <w:ind w:left="360"/>
        <w:jc w:val="both"/>
        <w:rPr>
          <w:rFonts w:ascii="Times New Roman" w:hAnsi="Times New Roman" w:cs="Times New Roman"/>
          <w:color w:val="4F81BD" w:themeColor="accent1"/>
          <w:sz w:val="24"/>
          <w:szCs w:val="24"/>
          <w:lang w:val="en-US"/>
        </w:rPr>
      </w:pPr>
    </w:p>
    <w:p w14:paraId="586AC541" w14:textId="26C64F60"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20DFEC1F" w14:textId="12ECB9FE"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1EA7F993" w14:textId="356C0B22"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0CF3EEDF" w14:textId="69995AA9"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3B380380" w14:textId="77777777"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6905A3B5" w14:textId="77777777" w:rsidR="005F7DF7" w:rsidRDefault="005F7DF7">
      <w:pPr>
        <w:pStyle w:val="Body"/>
        <w:spacing w:line="480" w:lineRule="auto"/>
        <w:ind w:left="360"/>
        <w:jc w:val="both"/>
        <w:rPr>
          <w:rFonts w:ascii="Times New Roman" w:hAnsi="Times New Roman" w:cs="Times New Roman"/>
          <w:color w:val="4F81BD" w:themeColor="accent1"/>
          <w:sz w:val="24"/>
          <w:szCs w:val="24"/>
          <w:lang w:val="en-US"/>
        </w:rPr>
      </w:pPr>
    </w:p>
    <w:p w14:paraId="0F61BD43" w14:textId="5DBE9CD6" w:rsidR="00A04957" w:rsidRPr="00270E70" w:rsidRDefault="006B3E43">
      <w:pPr>
        <w:pStyle w:val="Heading"/>
        <w:jc w:val="both"/>
        <w:rPr>
          <w:rFonts w:ascii="Times New Roman" w:hAnsi="Times New Roman" w:cs="Times New Roman"/>
        </w:rPr>
      </w:pPr>
      <w:bookmarkStart w:id="44" w:name="_Toc503082753"/>
      <w:r>
        <w:rPr>
          <w:rFonts w:ascii="Times New Roman" w:hAnsi="Times New Roman" w:cs="Times New Roman"/>
          <w:shd w:val="clear" w:color="auto" w:fill="FFFFFF"/>
          <w:lang w:val="fr-FR"/>
        </w:rPr>
        <w:lastRenderedPageBreak/>
        <w:t>B</w:t>
      </w:r>
      <w:r w:rsidR="00EE7CB6" w:rsidRPr="00270E70">
        <w:rPr>
          <w:rFonts w:ascii="Times New Roman" w:hAnsi="Times New Roman" w:cs="Times New Roman"/>
          <w:shd w:val="clear" w:color="auto" w:fill="FFFFFF"/>
          <w:lang w:val="fr-FR"/>
        </w:rPr>
        <w:t>IBLIOGRAPHY</w:t>
      </w:r>
      <w:bookmarkEnd w:id="44"/>
    </w:p>
    <w:p w14:paraId="33A671D5" w14:textId="77777777" w:rsidR="00A04957" w:rsidRPr="00270E70" w:rsidRDefault="00A04957">
      <w:pPr>
        <w:pStyle w:val="Caption"/>
        <w:jc w:val="both"/>
        <w:rPr>
          <w:rFonts w:ascii="Times New Roman" w:hAnsi="Times New Roman" w:cs="Times New Roman"/>
          <w:shd w:val="clear" w:color="auto" w:fill="FFFFFF"/>
        </w:rPr>
      </w:pPr>
    </w:p>
    <w:p w14:paraId="2004D222" w14:textId="77777777" w:rsidR="008B2916" w:rsidRPr="00270E70" w:rsidRDefault="008B2916" w:rsidP="008B2916">
      <w:pPr>
        <w:pStyle w:val="body-paragraph1"/>
        <w:ind w:left="0"/>
        <w:rPr>
          <w:color w:val="000000" w:themeColor="text1"/>
          <w:lang w:val="en"/>
        </w:rPr>
      </w:pPr>
      <w:proofErr w:type="spellStart"/>
      <w:r w:rsidRPr="00270E70">
        <w:rPr>
          <w:color w:val="000000" w:themeColor="text1"/>
          <w:lang w:val="en"/>
        </w:rPr>
        <w:t>Abatecola</w:t>
      </w:r>
      <w:proofErr w:type="spellEnd"/>
      <w:r w:rsidRPr="00270E70">
        <w:rPr>
          <w:color w:val="000000" w:themeColor="text1"/>
          <w:lang w:val="en"/>
        </w:rPr>
        <w:t xml:space="preserve">, G, </w:t>
      </w:r>
      <w:proofErr w:type="spellStart"/>
      <w:r w:rsidRPr="00270E70">
        <w:rPr>
          <w:color w:val="000000" w:themeColor="text1"/>
          <w:lang w:val="en"/>
        </w:rPr>
        <w:t>Mandarelli</w:t>
      </w:r>
      <w:proofErr w:type="spellEnd"/>
      <w:r w:rsidRPr="00270E70">
        <w:rPr>
          <w:color w:val="000000" w:themeColor="text1"/>
          <w:lang w:val="en"/>
        </w:rPr>
        <w:t xml:space="preserve">, G, &amp; </w:t>
      </w:r>
      <w:proofErr w:type="spellStart"/>
      <w:r w:rsidRPr="00270E70">
        <w:rPr>
          <w:color w:val="000000" w:themeColor="text1"/>
          <w:lang w:val="en"/>
        </w:rPr>
        <w:t>Poggesi</w:t>
      </w:r>
      <w:proofErr w:type="spellEnd"/>
      <w:r w:rsidRPr="00270E70">
        <w:rPr>
          <w:color w:val="000000" w:themeColor="text1"/>
          <w:lang w:val="en"/>
        </w:rPr>
        <w:t xml:space="preserve">, S. (2013) </w:t>
      </w:r>
      <w:proofErr w:type="gramStart"/>
      <w:r w:rsidRPr="00270E70">
        <w:rPr>
          <w:color w:val="000000" w:themeColor="text1"/>
          <w:lang w:val="en"/>
        </w:rPr>
        <w:t>The</w:t>
      </w:r>
      <w:proofErr w:type="gramEnd"/>
      <w:r w:rsidRPr="00270E70">
        <w:rPr>
          <w:color w:val="000000" w:themeColor="text1"/>
          <w:lang w:val="en"/>
        </w:rPr>
        <w:t xml:space="preserve"> personality factor: how top management teams make decisions. A literature review, </w:t>
      </w:r>
      <w:r w:rsidRPr="00270E70">
        <w:rPr>
          <w:i/>
          <w:iCs/>
          <w:color w:val="000000" w:themeColor="text1"/>
          <w:lang w:val="en"/>
        </w:rPr>
        <w:t xml:space="preserve">Journal </w:t>
      </w:r>
      <w:proofErr w:type="gramStart"/>
      <w:r w:rsidRPr="00270E70">
        <w:rPr>
          <w:i/>
          <w:iCs/>
          <w:color w:val="000000" w:themeColor="text1"/>
          <w:lang w:val="en"/>
        </w:rPr>
        <w:t>Of</w:t>
      </w:r>
      <w:proofErr w:type="gramEnd"/>
      <w:r w:rsidRPr="00270E70">
        <w:rPr>
          <w:i/>
          <w:iCs/>
          <w:color w:val="000000" w:themeColor="text1"/>
          <w:lang w:val="en"/>
        </w:rPr>
        <w:t xml:space="preserve"> Management &amp; Governance</w:t>
      </w:r>
      <w:r w:rsidRPr="00270E70">
        <w:rPr>
          <w:color w:val="000000" w:themeColor="text1"/>
          <w:lang w:val="en"/>
        </w:rPr>
        <w:t xml:space="preserve">, </w:t>
      </w:r>
      <w:r w:rsidRPr="00270E70">
        <w:rPr>
          <w:b/>
          <w:color w:val="000000" w:themeColor="text1"/>
          <w:lang w:val="en"/>
        </w:rPr>
        <w:t>17</w:t>
      </w:r>
      <w:r w:rsidRPr="00270E70">
        <w:rPr>
          <w:color w:val="000000" w:themeColor="text1"/>
          <w:lang w:val="en"/>
        </w:rPr>
        <w:t xml:space="preserve"> (4), pp. 1073-1100.</w:t>
      </w:r>
    </w:p>
    <w:p w14:paraId="73FE2E7A" w14:textId="77777777" w:rsidR="008B2916" w:rsidRPr="00270E70" w:rsidRDefault="008B2916" w:rsidP="008B2916">
      <w:r w:rsidRPr="00270E70">
        <w:rPr>
          <w:lang w:val="en"/>
        </w:rPr>
        <w:t xml:space="preserve">Abelson, M. (2015) DISC: Myths and Truths Part 1 </w:t>
      </w:r>
      <w:r w:rsidRPr="00270E70">
        <w:t>[online]. Accessed at:</w:t>
      </w:r>
      <w:r w:rsidRPr="00270E70">
        <w:rPr>
          <w:lang w:val="en"/>
        </w:rPr>
        <w:t xml:space="preserve">  </w:t>
      </w:r>
      <w:hyperlink r:id="rId18" w:history="1">
        <w:r w:rsidRPr="00270E70">
          <w:rPr>
            <w:rStyle w:val="Hyperlink"/>
            <w:lang w:val="en"/>
          </w:rPr>
          <w:t>https://www.linkedin.com/pulse/disc-myths-truths-part-1-michael-abelson-ph-d-</w:t>
        </w:r>
      </w:hyperlink>
      <w:r w:rsidRPr="00270E70">
        <w:rPr>
          <w:lang w:val="en"/>
        </w:rPr>
        <w:t xml:space="preserve"> Retrieved 4th December 2017</w:t>
      </w:r>
    </w:p>
    <w:p w14:paraId="075FF1D1" w14:textId="77777777" w:rsidR="00A359F8" w:rsidRPr="00270E70" w:rsidRDefault="00A359F8" w:rsidP="008B2916">
      <w:pPr>
        <w:rPr>
          <w:lang w:val="en"/>
        </w:rPr>
      </w:pPr>
    </w:p>
    <w:p w14:paraId="7949ED23" w14:textId="1241F4FB" w:rsidR="008B2916" w:rsidRPr="00270E70" w:rsidRDefault="008B2916" w:rsidP="008B2916">
      <w:r w:rsidRPr="00270E70">
        <w:rPr>
          <w:lang w:val="en"/>
        </w:rPr>
        <w:t xml:space="preserve">Adler, S. (2004) Personality and Work: Reconsidering the Role of Personality in Organizations, </w:t>
      </w:r>
      <w:r w:rsidRPr="00270E70">
        <w:rPr>
          <w:i/>
          <w:iCs/>
          <w:lang w:val="en"/>
        </w:rPr>
        <w:t xml:space="preserve">Personnel Psychology, </w:t>
      </w:r>
      <w:r w:rsidRPr="00270E70">
        <w:rPr>
          <w:b/>
          <w:bCs/>
          <w:lang w:val="en"/>
        </w:rPr>
        <w:t xml:space="preserve">57 </w:t>
      </w:r>
      <w:r w:rsidRPr="00270E70">
        <w:rPr>
          <w:lang w:val="en"/>
        </w:rPr>
        <w:t>(3), pp. 804-807.</w:t>
      </w:r>
    </w:p>
    <w:p w14:paraId="1FF4F006" w14:textId="77777777" w:rsidR="00A359F8" w:rsidRPr="00270E70" w:rsidRDefault="00A359F8" w:rsidP="008B2916">
      <w:pPr>
        <w:rPr>
          <w:bCs/>
          <w:bdr w:val="none" w:sz="0" w:space="0" w:color="auto" w:frame="1"/>
          <w:shd w:val="clear" w:color="auto" w:fill="FFFFFF"/>
        </w:rPr>
      </w:pPr>
    </w:p>
    <w:p w14:paraId="241B4A6F" w14:textId="72CC3AB4" w:rsidR="008B2916" w:rsidRPr="00270E70" w:rsidRDefault="008B2916" w:rsidP="008B2916">
      <w:proofErr w:type="spellStart"/>
      <w:r w:rsidRPr="00270E70">
        <w:rPr>
          <w:bCs/>
          <w:bdr w:val="none" w:sz="0" w:space="0" w:color="auto" w:frame="1"/>
          <w:shd w:val="clear" w:color="auto" w:fill="FFFFFF"/>
        </w:rPr>
        <w:t>Aliyu</w:t>
      </w:r>
      <w:proofErr w:type="spellEnd"/>
      <w:r w:rsidRPr="00270E70">
        <w:t>, A</w:t>
      </w:r>
      <w:proofErr w:type="gramStart"/>
      <w:r w:rsidRPr="00270E70">
        <w:t xml:space="preserve">, </w:t>
      </w:r>
      <w:r w:rsidRPr="00270E70">
        <w:rPr>
          <w:bCs/>
          <w:bdr w:val="none" w:sz="0" w:space="0" w:color="auto" w:frame="1"/>
          <w:shd w:val="clear" w:color="auto" w:fill="FFFFFF"/>
        </w:rPr>
        <w:t xml:space="preserve"> </w:t>
      </w:r>
      <w:proofErr w:type="spellStart"/>
      <w:r w:rsidRPr="00270E70">
        <w:rPr>
          <w:bCs/>
          <w:bdr w:val="none" w:sz="0" w:space="0" w:color="auto" w:frame="1"/>
          <w:shd w:val="clear" w:color="auto" w:fill="FFFFFF"/>
        </w:rPr>
        <w:t>Singhry</w:t>
      </w:r>
      <w:proofErr w:type="spellEnd"/>
      <w:proofErr w:type="gramEnd"/>
      <w:r w:rsidRPr="00270E70">
        <w:t xml:space="preserve">, I.M., </w:t>
      </w:r>
      <w:proofErr w:type="spellStart"/>
      <w:r w:rsidRPr="00270E70">
        <w:t>Adamu</w:t>
      </w:r>
      <w:proofErr w:type="spellEnd"/>
      <w:r w:rsidRPr="00270E70">
        <w:t xml:space="preserve">, H., </w:t>
      </w:r>
      <w:proofErr w:type="spellStart"/>
      <w:r w:rsidRPr="00270E70">
        <w:t>Mn-awuya</w:t>
      </w:r>
      <w:proofErr w:type="spellEnd"/>
      <w:r w:rsidRPr="00270E70">
        <w:t xml:space="preserve">, A. &amp; </w:t>
      </w:r>
      <w:proofErr w:type="spellStart"/>
      <w:r w:rsidRPr="00270E70">
        <w:t>Abubakar</w:t>
      </w:r>
      <w:proofErr w:type="spellEnd"/>
      <w:r w:rsidRPr="00270E70">
        <w:t xml:space="preserve">, M (2015). Ontology, Epistemology </w:t>
      </w:r>
      <w:proofErr w:type="gramStart"/>
      <w:r w:rsidRPr="00270E70">
        <w:t>And Axiology In Quantitative And</w:t>
      </w:r>
      <w:proofErr w:type="gramEnd"/>
      <w:r w:rsidRPr="00270E70">
        <w:t xml:space="preserve"> Qualitative Research: Elucidation Of The Research Philosophical Misconception</w:t>
      </w:r>
      <w:r w:rsidRPr="00270E70">
        <w:rPr>
          <w:i/>
          <w:iCs/>
        </w:rPr>
        <w:t xml:space="preserve">, </w:t>
      </w:r>
      <w:r w:rsidRPr="00270E70">
        <w:rPr>
          <w:i/>
        </w:rPr>
        <w:t xml:space="preserve">Proceedings of The Academic Conference: Mediterranean Publications &amp; Research International on New Direction and Uncommon </w:t>
      </w:r>
      <w:r w:rsidRPr="00270E70">
        <w:t xml:space="preserve">Vol. 2 No. 1, University of </w:t>
      </w:r>
      <w:proofErr w:type="spellStart"/>
      <w:r w:rsidRPr="00270E70">
        <w:t>Agric</w:t>
      </w:r>
      <w:proofErr w:type="spellEnd"/>
      <w:r w:rsidRPr="00270E70">
        <w:t xml:space="preserve">, Nigeria [online]. Available at: </w:t>
      </w:r>
      <w:hyperlink r:id="rId19" w:history="1">
        <w:r w:rsidRPr="00270E70">
          <w:rPr>
            <w:rStyle w:val="Hyperlink"/>
          </w:rPr>
          <w:t>https://www.researchgate.net/publication/318721927</w:t>
        </w:r>
      </w:hyperlink>
      <w:r w:rsidRPr="00270E70">
        <w:t xml:space="preserve"> Retrieved 17 December 2017.</w:t>
      </w:r>
    </w:p>
    <w:p w14:paraId="6F52175C" w14:textId="77777777" w:rsidR="00A359F8" w:rsidRPr="00270E70" w:rsidRDefault="00A359F8" w:rsidP="008B2916">
      <w:pPr>
        <w:rPr>
          <w:color w:val="000000" w:themeColor="text1"/>
          <w:shd w:val="clear" w:color="auto" w:fill="FFFFFF"/>
        </w:rPr>
      </w:pPr>
    </w:p>
    <w:p w14:paraId="46033B65" w14:textId="65D9CB1D" w:rsidR="008B2916" w:rsidRPr="00270E70" w:rsidRDefault="008B2916" w:rsidP="008B2916">
      <w:proofErr w:type="spellStart"/>
      <w:r w:rsidRPr="00270E70">
        <w:rPr>
          <w:color w:val="000000" w:themeColor="text1"/>
          <w:shd w:val="clear" w:color="auto" w:fill="FFFFFF"/>
        </w:rPr>
        <w:t>Aljeemaz</w:t>
      </w:r>
      <w:proofErr w:type="spellEnd"/>
      <w:r w:rsidRPr="00270E70">
        <w:rPr>
          <w:color w:val="000000" w:themeColor="text1"/>
          <w:shd w:val="clear" w:color="auto" w:fill="FFFFFF"/>
        </w:rPr>
        <w:t xml:space="preserve">, M. (2017) Business succession planning, e-book </w:t>
      </w:r>
      <w:r w:rsidRPr="00270E70">
        <w:rPr>
          <w:color w:val="000000" w:themeColor="text1"/>
        </w:rPr>
        <w:t>[online]. Accessed at</w:t>
      </w:r>
      <w:r w:rsidRPr="00270E70">
        <w:t xml:space="preserve">: </w:t>
      </w:r>
      <w:hyperlink r:id="rId20" w:history="1">
        <w:r w:rsidRPr="00270E70">
          <w:rPr>
            <w:rStyle w:val="Hyperlink"/>
          </w:rPr>
          <w:t>https://www.kobo.com/ca/en/ebook/business-succession-planning</w:t>
        </w:r>
      </w:hyperlink>
      <w:r w:rsidRPr="00270E70">
        <w:rPr>
          <w:rStyle w:val="Hyperlink"/>
        </w:rPr>
        <w:t xml:space="preserve"> </w:t>
      </w:r>
      <w:r w:rsidRPr="00270E70">
        <w:rPr>
          <w:lang w:val="en"/>
        </w:rPr>
        <w:t>Retrieved 21st November 2017</w:t>
      </w:r>
    </w:p>
    <w:p w14:paraId="3780B660" w14:textId="77777777" w:rsidR="00A359F8" w:rsidRPr="00270E70" w:rsidRDefault="00A359F8" w:rsidP="008B2916"/>
    <w:p w14:paraId="050A7EF1" w14:textId="2CE0649D" w:rsidR="008B2916" w:rsidRPr="00270E70" w:rsidRDefault="008B2916" w:rsidP="008B2916">
      <w:proofErr w:type="spellStart"/>
      <w:r w:rsidRPr="00270E70">
        <w:t>Allport</w:t>
      </w:r>
      <w:proofErr w:type="spellEnd"/>
      <w:r w:rsidRPr="00270E70">
        <w:t xml:space="preserve">, G.W. (1937) </w:t>
      </w:r>
      <w:r w:rsidRPr="00270E70">
        <w:rPr>
          <w:i/>
        </w:rPr>
        <w:t>Personality: A psychological interpretation.</w:t>
      </w:r>
      <w:r w:rsidRPr="00270E70">
        <w:t xml:space="preserve"> Holt, Rinehart &amp; Winston: New York</w:t>
      </w:r>
    </w:p>
    <w:p w14:paraId="7CF7EA98" w14:textId="77777777" w:rsidR="00A359F8" w:rsidRPr="00270E70" w:rsidRDefault="00A359F8" w:rsidP="008B2916"/>
    <w:p w14:paraId="7EB49094" w14:textId="454B8346" w:rsidR="008B2916" w:rsidRPr="00270E70" w:rsidRDefault="008B2916" w:rsidP="008B2916">
      <w:r w:rsidRPr="00270E70">
        <w:t xml:space="preserve">AM Azure </w:t>
      </w:r>
      <w:proofErr w:type="gramStart"/>
      <w:r w:rsidRPr="00270E70">
        <w:t>Consulting</w:t>
      </w:r>
      <w:proofErr w:type="gramEnd"/>
      <w:r w:rsidRPr="00270E70">
        <w:t xml:space="preserve"> (2016) DISC based personality assessment [online]. Accessed at:  </w:t>
      </w:r>
      <w:hyperlink r:id="rId21" w:history="1">
        <w:r w:rsidRPr="00270E70">
          <w:rPr>
            <w:rStyle w:val="Hyperlink"/>
          </w:rPr>
          <w:t>http://www.amazureconsulting.com/wp-content/uploads/2016/07/DISCPastAndPresentAndWilliamMarston.pdf</w:t>
        </w:r>
      </w:hyperlink>
      <w:r w:rsidRPr="00270E70">
        <w:t xml:space="preserve"> </w:t>
      </w:r>
      <w:r w:rsidRPr="00270E70">
        <w:rPr>
          <w:lang w:val="en"/>
        </w:rPr>
        <w:t>Retrieved 22nd November 2017</w:t>
      </w:r>
    </w:p>
    <w:p w14:paraId="701B8456" w14:textId="77777777" w:rsidR="008B2916" w:rsidRPr="00270E70" w:rsidRDefault="008B2916" w:rsidP="008B2916">
      <w:r w:rsidRPr="00270E70">
        <w:rPr>
          <w:noProof/>
          <w:lang w:eastAsia="en-GB"/>
        </w:rPr>
        <w:t xml:space="preserve">AMA (2017) The Personality Productivity Connection </w:t>
      </w:r>
      <w:r w:rsidRPr="00270E70">
        <w:t xml:space="preserve">[online]. Accessed at:  </w:t>
      </w:r>
      <w:hyperlink r:id="rId22" w:history="1">
        <w:r w:rsidRPr="00270E70">
          <w:rPr>
            <w:rStyle w:val="Hyperlink"/>
          </w:rPr>
          <w:t>http://www.amanet.org/training/articles/the-personality-productivity-connection.aspx</w:t>
        </w:r>
      </w:hyperlink>
      <w:r w:rsidRPr="00270E70">
        <w:t xml:space="preserve"> </w:t>
      </w:r>
      <w:r w:rsidRPr="00270E70">
        <w:rPr>
          <w:lang w:val="en"/>
        </w:rPr>
        <w:t>Retrieved 22nd November 2017</w:t>
      </w:r>
    </w:p>
    <w:p w14:paraId="70B8F4F8" w14:textId="77777777" w:rsidR="00A359F8" w:rsidRPr="00270E70" w:rsidRDefault="00A359F8" w:rsidP="008B2916"/>
    <w:p w14:paraId="6AB0B9C5" w14:textId="7DEFB9D4" w:rsidR="008B2916" w:rsidRPr="00270E70" w:rsidRDefault="008B2916" w:rsidP="008B2916">
      <w:proofErr w:type="spellStart"/>
      <w:r w:rsidRPr="00270E70">
        <w:t>Anney</w:t>
      </w:r>
      <w:proofErr w:type="spellEnd"/>
      <w:r w:rsidRPr="00270E70">
        <w:t xml:space="preserve">, V.N (2014) Ensuring the Quality of the Findings of Qualitative Research: Looking at Trustworthiness Criteria Journal of Emerging Trends in Educational Research and Policy Studies (JETERAPS) </w:t>
      </w:r>
      <w:r w:rsidRPr="00270E70">
        <w:rPr>
          <w:b/>
        </w:rPr>
        <w:t>5</w:t>
      </w:r>
      <w:r w:rsidRPr="00270E70">
        <w:t xml:space="preserve">(2) pp. 272-281. </w:t>
      </w:r>
    </w:p>
    <w:p w14:paraId="4C5C1915" w14:textId="77777777" w:rsidR="00A359F8" w:rsidRPr="00270E70" w:rsidRDefault="00A359F8" w:rsidP="008B2916"/>
    <w:p w14:paraId="18D3B560" w14:textId="4185FD88" w:rsidR="008B2916" w:rsidRPr="00270E70" w:rsidRDefault="008B2916" w:rsidP="008B2916">
      <w:r w:rsidRPr="00270E70">
        <w:t>APA (American Psychology Association</w:t>
      </w:r>
      <w:proofErr w:type="gramStart"/>
      <w:r w:rsidRPr="00270E70">
        <w:t>)(</w:t>
      </w:r>
      <w:proofErr w:type="gramEnd"/>
      <w:r w:rsidRPr="00270E70">
        <w:t xml:space="preserve">2017) Personality [online]. </w:t>
      </w:r>
      <w:r w:rsidRPr="00270E70">
        <w:rPr>
          <w:color w:val="000000" w:themeColor="text1"/>
        </w:rPr>
        <w:t xml:space="preserve">Accessed at:  </w:t>
      </w:r>
      <w:hyperlink r:id="rId23" w:history="1">
        <w:r w:rsidRPr="00270E70">
          <w:rPr>
            <w:rStyle w:val="Hyperlink"/>
          </w:rPr>
          <w:t>http://www.apa.org/ed/graduate/specialize/personality.aspx</w:t>
        </w:r>
      </w:hyperlink>
      <w:r w:rsidRPr="00270E70">
        <w:t xml:space="preserve"> </w:t>
      </w:r>
      <w:r w:rsidRPr="00270E70">
        <w:rPr>
          <w:lang w:val="en"/>
        </w:rPr>
        <w:t>Retrieved 22nd November 2017</w:t>
      </w:r>
    </w:p>
    <w:p w14:paraId="0CE1F28E" w14:textId="77777777" w:rsidR="008B2916" w:rsidRPr="00270E70" w:rsidRDefault="008B2916" w:rsidP="008B2916">
      <w:pPr>
        <w:shd w:val="clear" w:color="auto" w:fill="FFFFFF"/>
        <w:spacing w:line="0" w:lineRule="auto"/>
        <w:rPr>
          <w:rFonts w:eastAsia="Times New Roman"/>
          <w:color w:val="000000"/>
          <w:lang w:eastAsia="en-GB"/>
        </w:rPr>
      </w:pPr>
      <w:proofErr w:type="spellStart"/>
      <w:r w:rsidRPr="00270E70">
        <w:rPr>
          <w:rFonts w:eastAsia="Times New Roman"/>
          <w:color w:val="000000"/>
          <w:lang w:eastAsia="en-GB"/>
        </w:rPr>
        <w:t>App.roaches</w:t>
      </w:r>
      <w:proofErr w:type="spellEnd"/>
      <w:r w:rsidRPr="00270E70">
        <w:rPr>
          <w:rFonts w:eastAsia="Times New Roman"/>
          <w:color w:val="000000"/>
          <w:lang w:eastAsia="en-GB"/>
        </w:rPr>
        <w:t>. Needham Heights: Allyn and Bacon.</w:t>
      </w:r>
    </w:p>
    <w:p w14:paraId="5322DA6C" w14:textId="77777777" w:rsidR="008B2916" w:rsidRPr="00270E70" w:rsidRDefault="008B2916" w:rsidP="008B2916">
      <w:pPr>
        <w:shd w:val="clear" w:color="auto" w:fill="FFFFFF"/>
        <w:spacing w:line="0" w:lineRule="auto"/>
        <w:rPr>
          <w:rFonts w:eastAsia="Times New Roman"/>
          <w:color w:val="000000"/>
          <w:lang w:eastAsia="en-GB"/>
        </w:rPr>
      </w:pPr>
      <w:proofErr w:type="spellStart"/>
      <w:r w:rsidRPr="00270E70">
        <w:rPr>
          <w:rFonts w:eastAsia="Times New Roman"/>
          <w:color w:val="000000"/>
          <w:lang w:eastAsia="en-GB"/>
        </w:rPr>
        <w:t>App.roaches</w:t>
      </w:r>
      <w:proofErr w:type="spellEnd"/>
      <w:r w:rsidRPr="00270E70">
        <w:rPr>
          <w:rFonts w:eastAsia="Times New Roman"/>
          <w:color w:val="000000"/>
          <w:lang w:eastAsia="en-GB"/>
        </w:rPr>
        <w:t>. Needham Heights: Allyn and Bacon.</w:t>
      </w:r>
    </w:p>
    <w:p w14:paraId="21005260" w14:textId="77777777" w:rsidR="00A359F8" w:rsidRPr="00270E70" w:rsidRDefault="00A359F8" w:rsidP="008B2916">
      <w:pPr>
        <w:rPr>
          <w:color w:val="000000" w:themeColor="text1"/>
          <w:shd w:val="clear" w:color="auto" w:fill="FFFFFF"/>
        </w:rPr>
      </w:pPr>
    </w:p>
    <w:p w14:paraId="7B223AD8" w14:textId="4556762C" w:rsidR="008B2916" w:rsidRPr="00270E70" w:rsidRDefault="008B2916" w:rsidP="008B2916">
      <w:pPr>
        <w:rPr>
          <w:color w:val="555555"/>
          <w:shd w:val="clear" w:color="auto" w:fill="FFFFFF"/>
        </w:rPr>
      </w:pPr>
      <w:r w:rsidRPr="00270E70">
        <w:rPr>
          <w:color w:val="000000" w:themeColor="text1"/>
          <w:shd w:val="clear" w:color="auto" w:fill="FFFFFF"/>
        </w:rPr>
        <w:t xml:space="preserve">Armitage, A. (2007) The Pragmatic Paradigm </w:t>
      </w:r>
      <w:r w:rsidRPr="00270E70">
        <w:rPr>
          <w:rStyle w:val="Hyperlink"/>
          <w:bCs/>
          <w:color w:val="000000" w:themeColor="text1"/>
        </w:rPr>
        <w:t>[online]. Accessed at</w:t>
      </w:r>
      <w:r w:rsidRPr="00270E70">
        <w:rPr>
          <w:color w:val="000000" w:themeColor="text1"/>
          <w:shd w:val="clear" w:color="auto" w:fill="FFFFFF"/>
        </w:rPr>
        <w:t xml:space="preserve"> </w:t>
      </w:r>
      <w:hyperlink r:id="rId24" w:history="1">
        <w:r w:rsidRPr="00270E70">
          <w:rPr>
            <w:rStyle w:val="Hyperlink"/>
            <w:shd w:val="clear" w:color="auto" w:fill="FFFFFF"/>
          </w:rPr>
          <w:t>https/www.leeds.ac.uk/educol/documents/167799.doc</w:t>
        </w:r>
      </w:hyperlink>
      <w:r w:rsidRPr="00270E70">
        <w:rPr>
          <w:color w:val="0070C0"/>
          <w:u w:val="single"/>
          <w:shd w:val="clear" w:color="auto" w:fill="FFFFFF"/>
        </w:rPr>
        <w:t xml:space="preserve"> </w:t>
      </w:r>
      <w:r w:rsidRPr="00270E70">
        <w:rPr>
          <w:lang w:val="en"/>
        </w:rPr>
        <w:t>Retrieved 20th November 2017</w:t>
      </w:r>
    </w:p>
    <w:p w14:paraId="2B613136" w14:textId="77777777" w:rsidR="00A359F8" w:rsidRPr="00270E70" w:rsidRDefault="00A359F8" w:rsidP="008B2916"/>
    <w:p w14:paraId="7B26DFA4" w14:textId="64910B08" w:rsidR="00A359F8" w:rsidRPr="00270E70" w:rsidRDefault="008B2916" w:rsidP="008B2916">
      <w:r w:rsidRPr="00270E70">
        <w:t xml:space="preserve">Augier, M. &amp; March, J.G. (2007) </w:t>
      </w:r>
      <w:proofErr w:type="gramStart"/>
      <w:r w:rsidRPr="00270E70">
        <w:t>The</w:t>
      </w:r>
      <w:proofErr w:type="gramEnd"/>
      <w:r w:rsidRPr="00270E70">
        <w:t xml:space="preserve"> Pursuit of Relevance in Management Education, </w:t>
      </w:r>
    </w:p>
    <w:p w14:paraId="6B3879F6" w14:textId="4E2EF982" w:rsidR="008B2916" w:rsidRPr="00270E70" w:rsidRDefault="008B2916" w:rsidP="008B2916">
      <w:r w:rsidRPr="00270E70">
        <w:rPr>
          <w:i/>
        </w:rPr>
        <w:t>California Management Review</w:t>
      </w:r>
      <w:r w:rsidRPr="00270E70">
        <w:t xml:space="preserve"> 94: pp. 129-146.</w:t>
      </w:r>
    </w:p>
    <w:p w14:paraId="0AD96099" w14:textId="77777777" w:rsidR="00A359F8" w:rsidRPr="00270E70" w:rsidRDefault="00A359F8" w:rsidP="008B2916"/>
    <w:p w14:paraId="70ABB831" w14:textId="65DA82D0" w:rsidR="008B2916" w:rsidRPr="00270E70" w:rsidRDefault="008B2916" w:rsidP="008B2916">
      <w:proofErr w:type="spellStart"/>
      <w:r w:rsidRPr="00270E70">
        <w:rPr>
          <w:color w:val="000000" w:themeColor="text1"/>
        </w:rPr>
        <w:lastRenderedPageBreak/>
        <w:t>Bersin</w:t>
      </w:r>
      <w:proofErr w:type="spellEnd"/>
      <w:r w:rsidRPr="00270E70">
        <w:rPr>
          <w:color w:val="000000" w:themeColor="text1"/>
        </w:rPr>
        <w:t xml:space="preserve"> (2017) </w:t>
      </w:r>
      <w:r w:rsidRPr="00270E70">
        <w:rPr>
          <w:bCs/>
          <w:color w:val="000000" w:themeColor="text1"/>
          <w:shd w:val="clear" w:color="auto" w:fill="FFFFFF"/>
        </w:rPr>
        <w:t xml:space="preserve">Don't Want A </w:t>
      </w:r>
      <w:proofErr w:type="gramStart"/>
      <w:r w:rsidRPr="00270E70">
        <w:rPr>
          <w:bCs/>
          <w:color w:val="000000" w:themeColor="text1"/>
          <w:shd w:val="clear" w:color="auto" w:fill="FFFFFF"/>
        </w:rPr>
        <w:t>Monoculture?</w:t>
      </w:r>
      <w:proofErr w:type="gramEnd"/>
      <w:r w:rsidRPr="00270E70">
        <w:rPr>
          <w:bCs/>
          <w:color w:val="000000" w:themeColor="text1"/>
          <w:shd w:val="clear" w:color="auto" w:fill="FFFFFF"/>
        </w:rPr>
        <w:t xml:space="preserve"> Maybe </w:t>
      </w:r>
      <w:proofErr w:type="gramStart"/>
      <w:r w:rsidRPr="00270E70">
        <w:rPr>
          <w:bCs/>
          <w:color w:val="000000" w:themeColor="text1"/>
          <w:shd w:val="clear" w:color="auto" w:fill="FFFFFF"/>
        </w:rPr>
        <w:t>Don't</w:t>
      </w:r>
      <w:proofErr w:type="gramEnd"/>
      <w:r w:rsidRPr="00270E70">
        <w:rPr>
          <w:bCs/>
          <w:color w:val="000000" w:themeColor="text1"/>
          <w:shd w:val="clear" w:color="auto" w:fill="FFFFFF"/>
        </w:rPr>
        <w:t xml:space="preserve"> Hire For 'Culture Fit'</w:t>
      </w:r>
      <w:r w:rsidRPr="00270E70">
        <w:rPr>
          <w:color w:val="000000" w:themeColor="text1"/>
        </w:rPr>
        <w:t xml:space="preserve"> [online]. </w:t>
      </w:r>
      <w:r w:rsidRPr="00270E70">
        <w:t xml:space="preserve">Available at: </w:t>
      </w:r>
      <w:hyperlink r:id="rId25" w:history="1">
        <w:r w:rsidRPr="00270E70">
          <w:rPr>
            <w:rStyle w:val="Hyperlink"/>
          </w:rPr>
          <w:t>http://pv.perspectives.bersin.com/management/dont-want-a-monoculture-stop-hiring-for-culture-fit-994</w:t>
        </w:r>
      </w:hyperlink>
      <w:r w:rsidRPr="00270E70">
        <w:t xml:space="preserve"> Retrieved 15 November 2017</w:t>
      </w:r>
    </w:p>
    <w:p w14:paraId="06C62A50" w14:textId="77777777" w:rsidR="008B2916" w:rsidRPr="00270E70" w:rsidRDefault="008B2916" w:rsidP="008B2916"/>
    <w:p w14:paraId="7B51F1EF" w14:textId="77777777" w:rsidR="008B2916" w:rsidRPr="00270E70" w:rsidRDefault="008B2916" w:rsidP="008B2916">
      <w:r w:rsidRPr="00270E70">
        <w:t xml:space="preserve">Bailey, R. (2017) HR Applications of Psychometrics in Cripps, B. ed. (2017) </w:t>
      </w:r>
      <w:r w:rsidRPr="00270E70">
        <w:rPr>
          <w:i/>
        </w:rPr>
        <w:t xml:space="preserve">Psychometric testing: Critical Perspectives </w:t>
      </w:r>
      <w:r w:rsidRPr="00270E70">
        <w:t>(</w:t>
      </w:r>
      <w:proofErr w:type="spellStart"/>
      <w:proofErr w:type="gramStart"/>
      <w:r w:rsidRPr="00270E70">
        <w:t>e.d</w:t>
      </w:r>
      <w:proofErr w:type="gramEnd"/>
      <w:r w:rsidRPr="00270E70">
        <w:t>.</w:t>
      </w:r>
      <w:proofErr w:type="spellEnd"/>
      <w:r w:rsidRPr="00270E70">
        <w:t>),</w:t>
      </w:r>
      <w:r w:rsidRPr="00270E70">
        <w:rPr>
          <w:color w:val="000000"/>
          <w:shd w:val="clear" w:color="auto" w:fill="FFFFFF"/>
        </w:rPr>
        <w:t xml:space="preserve"> John Wiley and Sons: West Sussex, UK</w:t>
      </w:r>
    </w:p>
    <w:p w14:paraId="7B2BCF4D" w14:textId="77777777" w:rsidR="00A359F8" w:rsidRPr="00270E70" w:rsidRDefault="00A359F8" w:rsidP="008B2916">
      <w:pPr>
        <w:autoSpaceDE w:val="0"/>
        <w:autoSpaceDN w:val="0"/>
        <w:adjustRightInd w:val="0"/>
      </w:pPr>
    </w:p>
    <w:p w14:paraId="11BB6AD8" w14:textId="750FD358" w:rsidR="008B2916" w:rsidRPr="00270E70" w:rsidRDefault="008B2916" w:rsidP="008B2916">
      <w:pPr>
        <w:autoSpaceDE w:val="0"/>
        <w:autoSpaceDN w:val="0"/>
        <w:adjustRightInd w:val="0"/>
        <w:rPr>
          <w:rStyle w:val="Hyperlink"/>
        </w:rPr>
      </w:pPr>
      <w:r w:rsidRPr="00270E70">
        <w:t>Baron, A.  Clarke, K., Turner, P. &amp; Pass, S. (2010) Workforce planning Right people, right time, right skills, Guide Spring 2010, CIPD [online]. Accessed at:</w:t>
      </w:r>
      <w:r w:rsidRPr="00270E70">
        <w:rPr>
          <w:lang w:val="en"/>
        </w:rPr>
        <w:t xml:space="preserve">  </w:t>
      </w:r>
      <w:hyperlink r:id="rId26" w:history="1">
        <w:r w:rsidRPr="00270E70">
          <w:rPr>
            <w:rStyle w:val="Hyperlink"/>
          </w:rPr>
          <w:t>https://www.cipd.co.uk/Images/workforce-planning_2010-right-people-time-skills_tcm18-9058.pdf</w:t>
        </w:r>
      </w:hyperlink>
      <w:r w:rsidRPr="00270E70">
        <w:rPr>
          <w:rStyle w:val="Hyperlink"/>
        </w:rPr>
        <w:t xml:space="preserve"> </w:t>
      </w:r>
      <w:r w:rsidRPr="00270E70">
        <w:rPr>
          <w:lang w:val="en"/>
        </w:rPr>
        <w:t>Retrieved 18th November 2017</w:t>
      </w:r>
    </w:p>
    <w:p w14:paraId="5DFE8E40" w14:textId="77777777" w:rsidR="008B2916" w:rsidRPr="00270E70" w:rsidRDefault="008B2916" w:rsidP="008B2916">
      <w:pPr>
        <w:autoSpaceDE w:val="0"/>
        <w:autoSpaceDN w:val="0"/>
        <w:adjustRightInd w:val="0"/>
      </w:pPr>
    </w:p>
    <w:p w14:paraId="09A4066B" w14:textId="77777777" w:rsidR="008B2916" w:rsidRPr="00270E70" w:rsidRDefault="008B2916" w:rsidP="008B2916">
      <w:pPr>
        <w:rPr>
          <w:color w:val="000000" w:themeColor="text1"/>
        </w:rPr>
      </w:pPr>
      <w:r w:rsidRPr="00270E70">
        <w:rPr>
          <w:color w:val="000000" w:themeColor="text1"/>
          <w:shd w:val="clear" w:color="auto" w:fill="FFFFFF" w:themeFill="background1"/>
        </w:rPr>
        <w:t xml:space="preserve">Barrick, M. &amp; Mount, M. (1991) </w:t>
      </w:r>
      <w:proofErr w:type="gramStart"/>
      <w:r w:rsidRPr="00270E70">
        <w:rPr>
          <w:color w:val="000000" w:themeColor="text1"/>
          <w:shd w:val="clear" w:color="auto" w:fill="FFFFFF" w:themeFill="background1"/>
        </w:rPr>
        <w:t>The</w:t>
      </w:r>
      <w:proofErr w:type="gramEnd"/>
      <w:r w:rsidRPr="00270E70">
        <w:rPr>
          <w:color w:val="000000" w:themeColor="text1"/>
          <w:shd w:val="clear" w:color="auto" w:fill="FFFFFF" w:themeFill="background1"/>
        </w:rPr>
        <w:t xml:space="preserve"> Big Five Personality Dimensions And Job Performance: A Meta-Analysis', </w:t>
      </w:r>
      <w:r w:rsidRPr="00270E70">
        <w:rPr>
          <w:i/>
          <w:iCs/>
          <w:color w:val="000000" w:themeColor="text1"/>
          <w:bdr w:val="none" w:sz="0" w:space="0" w:color="auto" w:frame="1"/>
          <w:shd w:val="clear" w:color="auto" w:fill="FFFFFF" w:themeFill="background1"/>
        </w:rPr>
        <w:t>Personnel Psychology</w:t>
      </w:r>
      <w:r w:rsidRPr="00270E70">
        <w:rPr>
          <w:color w:val="000000" w:themeColor="text1"/>
          <w:shd w:val="clear" w:color="auto" w:fill="FFFFFF" w:themeFill="background1"/>
        </w:rPr>
        <w:t xml:space="preserve">, </w:t>
      </w:r>
      <w:r w:rsidRPr="00270E70">
        <w:rPr>
          <w:b/>
          <w:color w:val="000000" w:themeColor="text1"/>
          <w:shd w:val="clear" w:color="auto" w:fill="FFFFFF" w:themeFill="background1"/>
        </w:rPr>
        <w:t>44</w:t>
      </w:r>
      <w:r w:rsidRPr="00270E70">
        <w:rPr>
          <w:color w:val="000000" w:themeColor="text1"/>
          <w:shd w:val="clear" w:color="auto" w:fill="FFFFFF" w:themeFill="background1"/>
        </w:rPr>
        <w:t xml:space="preserve"> (1) pp. 1-26.</w:t>
      </w:r>
    </w:p>
    <w:p w14:paraId="44F987B7" w14:textId="77777777" w:rsidR="00A359F8" w:rsidRPr="00270E70" w:rsidRDefault="00A359F8" w:rsidP="008B2916">
      <w:pPr>
        <w:rPr>
          <w:color w:val="000000" w:themeColor="text1"/>
        </w:rPr>
      </w:pPr>
    </w:p>
    <w:p w14:paraId="7496F030" w14:textId="5DF96DE3" w:rsidR="008B2916" w:rsidRPr="00270E70" w:rsidRDefault="008B2916" w:rsidP="008B2916">
      <w:r w:rsidRPr="00270E70">
        <w:rPr>
          <w:color w:val="000000" w:themeColor="text1"/>
        </w:rPr>
        <w:t>B</w:t>
      </w:r>
      <w:r w:rsidRPr="00270E70">
        <w:t xml:space="preserve">arrick, M. R. &amp; Mount, M. K. (1993) Autonomy as a moderator of the relationships between the big five personality dimensions and job performance, </w:t>
      </w:r>
      <w:r w:rsidRPr="00270E70">
        <w:rPr>
          <w:rStyle w:val="Emphasis"/>
        </w:rPr>
        <w:t>Journal of Applied Psychology, 78</w:t>
      </w:r>
      <w:r w:rsidRPr="00270E70">
        <w:t xml:space="preserve">, pp. 111–118. </w:t>
      </w:r>
    </w:p>
    <w:p w14:paraId="3BCD8097" w14:textId="77777777" w:rsidR="00A359F8" w:rsidRPr="00270E70" w:rsidRDefault="00A359F8" w:rsidP="008B2916">
      <w:pPr>
        <w:rPr>
          <w:color w:val="000000" w:themeColor="text1"/>
          <w:shd w:val="clear" w:color="auto" w:fill="FFFFFF"/>
        </w:rPr>
      </w:pPr>
    </w:p>
    <w:p w14:paraId="5D895FEA" w14:textId="4FC10AF0" w:rsidR="008B2916" w:rsidRPr="00270E70" w:rsidRDefault="008B2916" w:rsidP="008B2916">
      <w:pPr>
        <w:rPr>
          <w:color w:val="000000" w:themeColor="text1"/>
        </w:rPr>
      </w:pPr>
      <w:r w:rsidRPr="00270E70">
        <w:rPr>
          <w:color w:val="000000" w:themeColor="text1"/>
          <w:shd w:val="clear" w:color="auto" w:fill="FFFFFF"/>
        </w:rPr>
        <w:t>Barrick, M. R., Mount, M. K., &amp; Judge, T. A. (</w:t>
      </w:r>
      <w:r w:rsidRPr="00270E70">
        <w:rPr>
          <w:rStyle w:val="nlmyear"/>
          <w:color w:val="000000" w:themeColor="text1"/>
          <w:shd w:val="clear" w:color="auto" w:fill="FFFFFF"/>
        </w:rPr>
        <w:t>2001</w:t>
      </w:r>
      <w:r w:rsidRPr="00270E70">
        <w:rPr>
          <w:color w:val="000000" w:themeColor="text1"/>
          <w:shd w:val="clear" w:color="auto" w:fill="FFFFFF"/>
        </w:rPr>
        <w:t xml:space="preserve">) </w:t>
      </w:r>
      <w:r w:rsidRPr="00270E70">
        <w:rPr>
          <w:rStyle w:val="nlmarticle-title"/>
          <w:color w:val="000000" w:themeColor="text1"/>
          <w:shd w:val="clear" w:color="auto" w:fill="FFFFFF"/>
        </w:rPr>
        <w:t>Personality and performance at the beginning of the new millennium: What do we know and where do we go next?</w:t>
      </w:r>
      <w:r w:rsidRPr="00270E70">
        <w:rPr>
          <w:color w:val="000000" w:themeColor="text1"/>
          <w:shd w:val="clear" w:color="auto" w:fill="FFFFFF"/>
        </w:rPr>
        <w:t> </w:t>
      </w:r>
      <w:r w:rsidRPr="00270E70">
        <w:rPr>
          <w:i/>
          <w:color w:val="000000" w:themeColor="text1"/>
          <w:shd w:val="clear" w:color="auto" w:fill="FFFFFF"/>
        </w:rPr>
        <w:t>International Journal of Selection and Assessment</w:t>
      </w:r>
      <w:r w:rsidRPr="00270E70">
        <w:rPr>
          <w:color w:val="000000" w:themeColor="text1"/>
          <w:shd w:val="clear" w:color="auto" w:fill="FFFFFF"/>
        </w:rPr>
        <w:t>, 9, pp. </w:t>
      </w:r>
      <w:r w:rsidRPr="00270E70">
        <w:rPr>
          <w:rStyle w:val="nlmfpage"/>
          <w:color w:val="000000" w:themeColor="text1"/>
          <w:shd w:val="clear" w:color="auto" w:fill="FFFFFF"/>
        </w:rPr>
        <w:t>9</w:t>
      </w:r>
      <w:r w:rsidRPr="00270E70">
        <w:rPr>
          <w:color w:val="000000" w:themeColor="text1"/>
          <w:shd w:val="clear" w:color="auto" w:fill="FFFFFF"/>
        </w:rPr>
        <w:t>-</w:t>
      </w:r>
      <w:r w:rsidRPr="00270E70">
        <w:rPr>
          <w:rStyle w:val="nlmlpage"/>
          <w:color w:val="000000" w:themeColor="text1"/>
          <w:shd w:val="clear" w:color="auto" w:fill="FFFFFF"/>
        </w:rPr>
        <w:t>30.</w:t>
      </w:r>
    </w:p>
    <w:p w14:paraId="485B7B85" w14:textId="77777777" w:rsidR="00A359F8" w:rsidRPr="00270E70" w:rsidRDefault="00A359F8" w:rsidP="008B2916">
      <w:pPr>
        <w:rPr>
          <w:color w:val="000000" w:themeColor="text1"/>
          <w:shd w:val="clear" w:color="auto" w:fill="FFFFFF"/>
        </w:rPr>
      </w:pPr>
    </w:p>
    <w:p w14:paraId="7A318539" w14:textId="46FF39DC" w:rsidR="008B2916" w:rsidRPr="00270E70" w:rsidRDefault="008B2916" w:rsidP="008B2916">
      <w:pPr>
        <w:rPr>
          <w:color w:val="000000" w:themeColor="text1"/>
          <w:shd w:val="clear" w:color="auto" w:fill="FFFFFF"/>
        </w:rPr>
      </w:pPr>
      <w:r w:rsidRPr="00270E70">
        <w:rPr>
          <w:color w:val="000000" w:themeColor="text1"/>
          <w:shd w:val="clear" w:color="auto" w:fill="FFFFFF"/>
        </w:rPr>
        <w:t xml:space="preserve">Beamish, G. (2005) How chief executives learn and what </w:t>
      </w:r>
      <w:proofErr w:type="spellStart"/>
      <w:r w:rsidRPr="00270E70">
        <w:rPr>
          <w:color w:val="000000" w:themeColor="text1"/>
          <w:shd w:val="clear" w:color="auto" w:fill="FFFFFF"/>
        </w:rPr>
        <w:t>behaviour</w:t>
      </w:r>
      <w:proofErr w:type="spellEnd"/>
      <w:r w:rsidRPr="00270E70">
        <w:rPr>
          <w:color w:val="000000" w:themeColor="text1"/>
          <w:shd w:val="clear" w:color="auto" w:fill="FFFFFF"/>
        </w:rPr>
        <w:t xml:space="preserve"> factors distinguish them from other people, </w:t>
      </w:r>
      <w:r w:rsidRPr="00270E70">
        <w:rPr>
          <w:i/>
          <w:iCs/>
          <w:color w:val="000000" w:themeColor="text1"/>
          <w:shd w:val="clear" w:color="auto" w:fill="FFFFFF"/>
        </w:rPr>
        <w:t>Industrial and Commercial Training, </w:t>
      </w:r>
      <w:r w:rsidRPr="00270E70">
        <w:rPr>
          <w:b/>
          <w:bCs/>
          <w:color w:val="000000" w:themeColor="text1"/>
          <w:shd w:val="clear" w:color="auto" w:fill="FFFFFF"/>
        </w:rPr>
        <w:t xml:space="preserve">37 </w:t>
      </w:r>
      <w:r w:rsidRPr="00270E70">
        <w:rPr>
          <w:color w:val="000000" w:themeColor="text1"/>
          <w:shd w:val="clear" w:color="auto" w:fill="FFFFFF"/>
        </w:rPr>
        <w:t xml:space="preserve">(2), pp.138-144. </w:t>
      </w:r>
    </w:p>
    <w:p w14:paraId="202E50F8" w14:textId="77777777" w:rsidR="00A359F8" w:rsidRPr="00270E70" w:rsidRDefault="00A359F8" w:rsidP="008B2916">
      <w:pPr>
        <w:autoSpaceDE w:val="0"/>
        <w:autoSpaceDN w:val="0"/>
        <w:adjustRightInd w:val="0"/>
      </w:pPr>
    </w:p>
    <w:p w14:paraId="58D0C727" w14:textId="2185AC43" w:rsidR="008B2916" w:rsidRPr="00270E70" w:rsidRDefault="008B2916" w:rsidP="008B2916">
      <w:pPr>
        <w:autoSpaceDE w:val="0"/>
        <w:autoSpaceDN w:val="0"/>
        <w:adjustRightInd w:val="0"/>
      </w:pPr>
      <w:r w:rsidRPr="00270E70">
        <w:t>Begley, S. (2014) Employers using personality test to vet applicants, Forbes, Oct 30, 2014. [</w:t>
      </w:r>
      <w:proofErr w:type="gramStart"/>
      <w:r w:rsidRPr="00270E70">
        <w:t>online</w:t>
      </w:r>
      <w:proofErr w:type="gramEnd"/>
      <w:r w:rsidRPr="00270E70">
        <w:t>]. Accessed at:</w:t>
      </w:r>
      <w:r w:rsidRPr="00270E70">
        <w:rPr>
          <w:lang w:val="en"/>
        </w:rPr>
        <w:t xml:space="preserve">  </w:t>
      </w:r>
      <w:hyperlink r:id="rId27" w:anchor="3c88a2211ab2" w:history="1">
        <w:r w:rsidRPr="00270E70">
          <w:rPr>
            <w:rStyle w:val="Hyperlink"/>
          </w:rPr>
          <w:t>http://www.forbes.com/sites/theebarrmploymentbeat/2014/10/30/employers-using-personality-tests-to-vet-applicants-need-cautious-personalities-of-their-own/#3c88a2211ab2</w:t>
        </w:r>
      </w:hyperlink>
      <w:r w:rsidRPr="00270E70">
        <w:rPr>
          <w:rStyle w:val="Hyperlink"/>
        </w:rPr>
        <w:t xml:space="preserve"> </w:t>
      </w:r>
      <w:r w:rsidRPr="00270E70">
        <w:rPr>
          <w:lang w:val="en"/>
        </w:rPr>
        <w:t>Retrieved 22nd November 2017</w:t>
      </w:r>
    </w:p>
    <w:p w14:paraId="5C750F4A" w14:textId="77777777" w:rsidR="008B2916" w:rsidRPr="00270E70" w:rsidRDefault="008B2916" w:rsidP="008B2916">
      <w:pPr>
        <w:autoSpaceDE w:val="0"/>
        <w:autoSpaceDN w:val="0"/>
        <w:adjustRightInd w:val="0"/>
        <w:rPr>
          <w:color w:val="555555"/>
          <w:shd w:val="clear" w:color="auto" w:fill="FFFFFF"/>
        </w:rPr>
      </w:pPr>
    </w:p>
    <w:p w14:paraId="36149AC4" w14:textId="77777777" w:rsidR="008B2916" w:rsidRPr="00270E70" w:rsidRDefault="008B2916" w:rsidP="008B2916">
      <w:pPr>
        <w:autoSpaceDE w:val="0"/>
        <w:autoSpaceDN w:val="0"/>
        <w:adjustRightInd w:val="0"/>
        <w:rPr>
          <w:color w:val="545454"/>
          <w:shd w:val="clear" w:color="auto" w:fill="FFFFFF"/>
        </w:rPr>
      </w:pPr>
    </w:p>
    <w:p w14:paraId="4F822E1D" w14:textId="77777777" w:rsidR="008B2916" w:rsidRPr="00270E70" w:rsidRDefault="008B2916" w:rsidP="008B2916">
      <w:pPr>
        <w:autoSpaceDE w:val="0"/>
        <w:autoSpaceDN w:val="0"/>
        <w:adjustRightInd w:val="0"/>
        <w:rPr>
          <w:color w:val="000000" w:themeColor="text1"/>
        </w:rPr>
      </w:pPr>
      <w:proofErr w:type="spellStart"/>
      <w:r w:rsidRPr="00270E70">
        <w:rPr>
          <w:color w:val="000000" w:themeColor="text1"/>
          <w:shd w:val="clear" w:color="auto" w:fill="FFFFFF"/>
        </w:rPr>
        <w:t>Belasen</w:t>
      </w:r>
      <w:proofErr w:type="spellEnd"/>
      <w:r w:rsidRPr="00270E70">
        <w:rPr>
          <w:color w:val="000000" w:themeColor="text1"/>
          <w:shd w:val="clear" w:color="auto" w:fill="FFFFFF"/>
        </w:rPr>
        <w:t xml:space="preserve">, A. &amp; Frank, N. (2008) Competing values leadership: quadrant roles and personality traits, </w:t>
      </w:r>
      <w:r w:rsidRPr="00270E70">
        <w:rPr>
          <w:i/>
          <w:iCs/>
          <w:color w:val="000000" w:themeColor="text1"/>
          <w:shd w:val="clear" w:color="auto" w:fill="FFFFFF"/>
        </w:rPr>
        <w:t>Leadership &amp; Organization Development Journal, </w:t>
      </w:r>
      <w:r w:rsidRPr="00270E70">
        <w:rPr>
          <w:b/>
          <w:bCs/>
          <w:color w:val="000000" w:themeColor="text1"/>
          <w:shd w:val="clear" w:color="auto" w:fill="FFFFFF"/>
        </w:rPr>
        <w:t xml:space="preserve">29 </w:t>
      </w:r>
      <w:r w:rsidRPr="00270E70">
        <w:rPr>
          <w:color w:val="000000" w:themeColor="text1"/>
          <w:shd w:val="clear" w:color="auto" w:fill="FFFFFF"/>
        </w:rPr>
        <w:t>(2), pp. 127-143.</w:t>
      </w:r>
    </w:p>
    <w:p w14:paraId="502FF15D" w14:textId="77777777" w:rsidR="008B2916" w:rsidRPr="00270E70" w:rsidRDefault="008B2916" w:rsidP="008B2916"/>
    <w:p w14:paraId="5A4B6D07" w14:textId="77777777" w:rsidR="008B2916" w:rsidRPr="00270E70" w:rsidRDefault="008B2916" w:rsidP="008B2916">
      <w:r w:rsidRPr="00270E70">
        <w:t xml:space="preserve">Benson, M. &amp; Campbell, J. (2007) </w:t>
      </w:r>
      <w:proofErr w:type="gramStart"/>
      <w:r w:rsidRPr="00270E70">
        <w:t>To</w:t>
      </w:r>
      <w:proofErr w:type="gramEnd"/>
      <w:r w:rsidRPr="00270E70">
        <w:t xml:space="preserve"> be, or not to be, linear: An expanded representation of personality and its relationship to leadership performance, </w:t>
      </w:r>
      <w:r w:rsidRPr="00270E70">
        <w:rPr>
          <w:i/>
        </w:rPr>
        <w:t>International Journal of Selection and Assessment</w:t>
      </w:r>
      <w:r w:rsidRPr="00270E70">
        <w:t>, 15, pp. 232–249.</w:t>
      </w:r>
    </w:p>
    <w:p w14:paraId="01F989DD" w14:textId="77777777" w:rsidR="00A359F8" w:rsidRPr="00270E70" w:rsidRDefault="00A359F8" w:rsidP="008B2916"/>
    <w:p w14:paraId="29F39DB5" w14:textId="77777777" w:rsidR="00A359F8" w:rsidRPr="00270E70" w:rsidRDefault="00A359F8" w:rsidP="00A359F8">
      <w:pPr>
        <w:pStyle w:val="Heading1"/>
        <w:shd w:val="clear" w:color="auto" w:fill="FFFFFF"/>
        <w:spacing w:before="0"/>
        <w:rPr>
          <w:rFonts w:ascii="Times New Roman" w:hAnsi="Times New Roman" w:cs="Times New Roman"/>
          <w:color w:val="111111"/>
          <w:sz w:val="24"/>
          <w:szCs w:val="24"/>
        </w:rPr>
      </w:pPr>
      <w:proofErr w:type="spellStart"/>
      <w:r w:rsidRPr="00270E70">
        <w:rPr>
          <w:rFonts w:ascii="Times New Roman" w:hAnsi="Times New Roman" w:cs="Times New Roman"/>
          <w:color w:val="000000" w:themeColor="text1"/>
          <w:sz w:val="24"/>
          <w:szCs w:val="24"/>
        </w:rPr>
        <w:t>Bradberry</w:t>
      </w:r>
      <w:proofErr w:type="spellEnd"/>
      <w:r w:rsidRPr="00270E70">
        <w:rPr>
          <w:rFonts w:ascii="Times New Roman" w:hAnsi="Times New Roman" w:cs="Times New Roman"/>
          <w:color w:val="000000" w:themeColor="text1"/>
          <w:sz w:val="24"/>
          <w:szCs w:val="24"/>
        </w:rPr>
        <w:t xml:space="preserve">, T. (2007) </w:t>
      </w:r>
      <w:proofErr w:type="gramStart"/>
      <w:r w:rsidRPr="00270E70">
        <w:rPr>
          <w:rStyle w:val="a-size-large"/>
          <w:rFonts w:ascii="Times New Roman" w:hAnsi="Times New Roman" w:cs="Times New Roman"/>
          <w:i/>
          <w:color w:val="111111"/>
          <w:sz w:val="24"/>
          <w:szCs w:val="24"/>
        </w:rPr>
        <w:t>The</w:t>
      </w:r>
      <w:proofErr w:type="gramEnd"/>
      <w:r w:rsidRPr="00270E70">
        <w:rPr>
          <w:rStyle w:val="a-size-large"/>
          <w:rFonts w:ascii="Times New Roman" w:hAnsi="Times New Roman" w:cs="Times New Roman"/>
          <w:i/>
          <w:color w:val="111111"/>
          <w:sz w:val="24"/>
          <w:szCs w:val="24"/>
        </w:rPr>
        <w:t xml:space="preserve"> Personality Code: Unlock the Secret to Understanding Your Boss, Your Colleagues, Your Friends...and Yourself</w:t>
      </w:r>
      <w:r w:rsidRPr="00270E70">
        <w:rPr>
          <w:rStyle w:val="a-size-large"/>
          <w:rFonts w:ascii="Times New Roman" w:hAnsi="Times New Roman" w:cs="Times New Roman"/>
          <w:color w:val="111111"/>
          <w:sz w:val="24"/>
          <w:szCs w:val="24"/>
        </w:rPr>
        <w:t>, Penguin: UK</w:t>
      </w:r>
    </w:p>
    <w:p w14:paraId="742F2091" w14:textId="77777777" w:rsidR="00A359F8" w:rsidRPr="00270E70" w:rsidRDefault="00A359F8" w:rsidP="008B2916"/>
    <w:p w14:paraId="1AA28322" w14:textId="42BB9B44" w:rsidR="008B2916" w:rsidRPr="00270E70" w:rsidRDefault="008B2916" w:rsidP="008B2916">
      <w:r w:rsidRPr="00270E70">
        <w:t xml:space="preserve">Bono, J. &amp; Judge, T. (2004) Personality and Transformational and Transactional Leadership: A Meta-Analysis, </w:t>
      </w:r>
      <w:r w:rsidRPr="00270E70">
        <w:rPr>
          <w:i/>
          <w:iCs/>
        </w:rPr>
        <w:t xml:space="preserve">Journal </w:t>
      </w:r>
      <w:proofErr w:type="gramStart"/>
      <w:r w:rsidRPr="00270E70">
        <w:rPr>
          <w:i/>
          <w:iCs/>
        </w:rPr>
        <w:t>Of</w:t>
      </w:r>
      <w:proofErr w:type="gramEnd"/>
      <w:r w:rsidRPr="00270E70">
        <w:rPr>
          <w:i/>
          <w:iCs/>
        </w:rPr>
        <w:t xml:space="preserve"> Applied Psychology</w:t>
      </w:r>
      <w:r w:rsidRPr="00270E70">
        <w:t>, (</w:t>
      </w:r>
      <w:r w:rsidRPr="00270E70">
        <w:rPr>
          <w:b/>
        </w:rPr>
        <w:t>89</w:t>
      </w:r>
      <w:r w:rsidRPr="00270E70">
        <w:t>) 5, pp. 901-910.</w:t>
      </w:r>
    </w:p>
    <w:p w14:paraId="696D1691" w14:textId="77777777" w:rsidR="00B77EE1" w:rsidRPr="00270E70" w:rsidRDefault="00B77EE1" w:rsidP="008B2916"/>
    <w:p w14:paraId="678D5DCE" w14:textId="1653F208" w:rsidR="008B2916" w:rsidRPr="00270E70" w:rsidRDefault="008B2916" w:rsidP="008B2916">
      <w:pPr>
        <w:pStyle w:val="NormalWeb"/>
        <w:shd w:val="clear" w:color="auto" w:fill="FFFFFF"/>
        <w:spacing w:before="0" w:after="158"/>
        <w:rPr>
          <w:rFonts w:cs="Times New Roman"/>
          <w:color w:val="000000" w:themeColor="text1"/>
        </w:rPr>
      </w:pPr>
      <w:proofErr w:type="spellStart"/>
      <w:r w:rsidRPr="00270E70">
        <w:rPr>
          <w:rFonts w:cs="Times New Roman"/>
          <w:color w:val="000000" w:themeColor="text1"/>
        </w:rPr>
        <w:t>Buccur</w:t>
      </w:r>
      <w:proofErr w:type="spellEnd"/>
      <w:r w:rsidRPr="00270E70">
        <w:rPr>
          <w:rFonts w:cs="Times New Roman"/>
          <w:color w:val="000000" w:themeColor="text1"/>
        </w:rPr>
        <w:t xml:space="preserve">, I. (2011) </w:t>
      </w:r>
      <w:proofErr w:type="gramStart"/>
      <w:r w:rsidRPr="00270E70">
        <w:rPr>
          <w:rFonts w:cs="Times New Roman"/>
          <w:color w:val="000000" w:themeColor="text1"/>
        </w:rPr>
        <w:t>The</w:t>
      </w:r>
      <w:proofErr w:type="gramEnd"/>
      <w:r w:rsidRPr="00270E70">
        <w:rPr>
          <w:rFonts w:cs="Times New Roman"/>
          <w:color w:val="000000" w:themeColor="text1"/>
        </w:rPr>
        <w:t xml:space="preserve"> relationship between personality variables, intelligence and managerial level. </w:t>
      </w:r>
      <w:r w:rsidRPr="00270E70">
        <w:rPr>
          <w:rFonts w:cs="Times New Roman"/>
          <w:i/>
          <w:iCs/>
          <w:color w:val="000000" w:themeColor="text1"/>
        </w:rPr>
        <w:t>Romanian Journal of Experimental Applied Psychology, </w:t>
      </w:r>
      <w:r w:rsidRPr="00270E70">
        <w:rPr>
          <w:rFonts w:cs="Times New Roman"/>
          <w:b/>
          <w:bCs/>
          <w:color w:val="000000" w:themeColor="text1"/>
        </w:rPr>
        <w:t>2</w:t>
      </w:r>
      <w:r w:rsidRPr="00270E70">
        <w:rPr>
          <w:rFonts w:cs="Times New Roman"/>
          <w:color w:val="000000" w:themeColor="text1"/>
        </w:rPr>
        <w:t>(2)</w:t>
      </w:r>
    </w:p>
    <w:p w14:paraId="3554995A" w14:textId="77777777" w:rsidR="008B2916" w:rsidRPr="00270E70" w:rsidRDefault="008B2916" w:rsidP="008B2916">
      <w:pPr>
        <w:pStyle w:val="NormalWeb"/>
        <w:shd w:val="clear" w:color="auto" w:fill="FFFFFF"/>
        <w:spacing w:before="0" w:after="158"/>
        <w:rPr>
          <w:rFonts w:cs="Times New Roman"/>
          <w:color w:val="555555"/>
        </w:rPr>
      </w:pPr>
      <w:r w:rsidRPr="00270E70">
        <w:rPr>
          <w:rFonts w:cs="Times New Roman"/>
          <w:color w:val="000000" w:themeColor="text1"/>
        </w:rPr>
        <w:lastRenderedPageBreak/>
        <w:t xml:space="preserve">Buckley, N.L. (2014) Facet 5- Introduction and Background </w:t>
      </w:r>
      <w:r w:rsidRPr="00270E70">
        <w:rPr>
          <w:rFonts w:cs="Times New Roman"/>
        </w:rPr>
        <w:t>[online]. Accessed at:</w:t>
      </w:r>
      <w:r w:rsidRPr="00270E70">
        <w:rPr>
          <w:rFonts w:cs="Times New Roman"/>
          <w:lang w:val="en"/>
        </w:rPr>
        <w:t xml:space="preserve">  </w:t>
      </w:r>
      <w:hyperlink r:id="rId28" w:history="1">
        <w:r w:rsidRPr="00270E70">
          <w:rPr>
            <w:rStyle w:val="Hyperlink"/>
            <w:rFonts w:cs="Times New Roman"/>
          </w:rPr>
          <w:t>https://www.facet5global.com/manual-and-reference/facet5-an-introduction-and-background</w:t>
        </w:r>
      </w:hyperlink>
      <w:r w:rsidRPr="00270E70">
        <w:rPr>
          <w:rFonts w:cs="Times New Roman"/>
          <w:color w:val="555555"/>
        </w:rPr>
        <w:t xml:space="preserve"> </w:t>
      </w:r>
      <w:r w:rsidRPr="00270E70">
        <w:rPr>
          <w:rFonts w:cs="Times New Roman"/>
          <w:lang w:val="en"/>
        </w:rPr>
        <w:t>Retrieved 4th December 2017</w:t>
      </w:r>
    </w:p>
    <w:p w14:paraId="098BF2A8" w14:textId="77777777" w:rsidR="008B2916" w:rsidRPr="00270E70" w:rsidRDefault="008B2916" w:rsidP="008B2916">
      <w:pPr>
        <w:widowControl w:val="0"/>
        <w:autoSpaceDE w:val="0"/>
        <w:autoSpaceDN w:val="0"/>
        <w:adjustRightInd w:val="0"/>
        <w:spacing w:after="320"/>
      </w:pPr>
      <w:r w:rsidRPr="00270E70">
        <w:t xml:space="preserve">Burns, R. (2000) </w:t>
      </w:r>
      <w:r w:rsidRPr="00270E70">
        <w:rPr>
          <w:bCs/>
          <w:i/>
        </w:rPr>
        <w:t>Introduction to Research Methods</w:t>
      </w:r>
      <w:r w:rsidRPr="00270E70">
        <w:rPr>
          <w:i/>
        </w:rPr>
        <w:t>,</w:t>
      </w:r>
      <w:r w:rsidRPr="00270E70">
        <w:t xml:space="preserve"> London, Sage</w:t>
      </w:r>
    </w:p>
    <w:p w14:paraId="58E8CC27" w14:textId="77777777" w:rsidR="008B2916" w:rsidRPr="00270E70" w:rsidRDefault="008B2916" w:rsidP="008B2916">
      <w:pPr>
        <w:shd w:val="clear" w:color="auto" w:fill="FFFFFF" w:themeFill="background1"/>
        <w:rPr>
          <w:color w:val="000000" w:themeColor="text1"/>
          <w:shd w:val="clear" w:color="auto" w:fill="FFFFFF"/>
        </w:rPr>
      </w:pPr>
      <w:r w:rsidRPr="00270E70">
        <w:rPr>
          <w:color w:val="000000" w:themeColor="text1"/>
        </w:rPr>
        <w:t xml:space="preserve">Burns, R.P. &amp; Burns, R. (2008) </w:t>
      </w:r>
      <w:r w:rsidRPr="00270E70">
        <w:rPr>
          <w:rStyle w:val="fn"/>
          <w:i/>
          <w:color w:val="000000" w:themeColor="text1"/>
        </w:rPr>
        <w:t xml:space="preserve">Business Research Methods and Statistics Using SPSS, </w:t>
      </w:r>
      <w:r w:rsidRPr="00270E70">
        <w:rPr>
          <w:rStyle w:val="fn"/>
          <w:color w:val="000000" w:themeColor="text1"/>
        </w:rPr>
        <w:t>Sage Publications: Thousand Oaks, USA</w:t>
      </w:r>
    </w:p>
    <w:p w14:paraId="1D28A08B" w14:textId="7A486C21" w:rsidR="008B2916" w:rsidRPr="00270E70" w:rsidRDefault="008B2916" w:rsidP="008B2916">
      <w:pPr>
        <w:pStyle w:val="Heading1"/>
        <w:shd w:val="clear" w:color="auto" w:fill="FFFFFF"/>
        <w:spacing w:before="0"/>
        <w:rPr>
          <w:rStyle w:val="a-size-large"/>
          <w:rFonts w:ascii="Times New Roman" w:hAnsi="Times New Roman" w:cs="Times New Roman"/>
          <w:color w:val="111111"/>
          <w:sz w:val="24"/>
          <w:szCs w:val="24"/>
        </w:rPr>
      </w:pPr>
    </w:p>
    <w:p w14:paraId="3AA3A4AD" w14:textId="77777777" w:rsidR="008B2916" w:rsidRPr="00270E70" w:rsidRDefault="008B2916" w:rsidP="008B2916">
      <w:pPr>
        <w:pStyle w:val="Heading1"/>
        <w:shd w:val="clear" w:color="auto" w:fill="FFFFFF"/>
        <w:spacing w:before="0"/>
        <w:rPr>
          <w:rFonts w:ascii="Times New Roman" w:hAnsi="Times New Roman" w:cs="Times New Roman"/>
          <w:color w:val="000000" w:themeColor="text1"/>
          <w:sz w:val="24"/>
          <w:szCs w:val="24"/>
          <w:shd w:val="clear" w:color="auto" w:fill="FFFFFF"/>
        </w:rPr>
      </w:pPr>
      <w:r w:rsidRPr="00270E70">
        <w:rPr>
          <w:rStyle w:val="a-size-large"/>
          <w:rFonts w:ascii="Times New Roman" w:hAnsi="Times New Roman" w:cs="Times New Roman"/>
          <w:color w:val="000000" w:themeColor="text1"/>
          <w:sz w:val="24"/>
          <w:szCs w:val="24"/>
        </w:rPr>
        <w:t xml:space="preserve">Carducci, B.J. (2009) </w:t>
      </w:r>
      <w:proofErr w:type="gramStart"/>
      <w:r w:rsidRPr="00270E70">
        <w:rPr>
          <w:rStyle w:val="a-size-large"/>
          <w:rFonts w:ascii="Times New Roman" w:hAnsi="Times New Roman" w:cs="Times New Roman"/>
          <w:i/>
          <w:color w:val="000000" w:themeColor="text1"/>
          <w:sz w:val="24"/>
          <w:szCs w:val="24"/>
        </w:rPr>
        <w:t>The</w:t>
      </w:r>
      <w:proofErr w:type="gramEnd"/>
      <w:r w:rsidRPr="00270E70">
        <w:rPr>
          <w:rStyle w:val="a-size-large"/>
          <w:rFonts w:ascii="Times New Roman" w:hAnsi="Times New Roman" w:cs="Times New Roman"/>
          <w:i/>
          <w:color w:val="000000" w:themeColor="text1"/>
          <w:sz w:val="24"/>
          <w:szCs w:val="24"/>
        </w:rPr>
        <w:t xml:space="preserve"> Psychology of Personality: Viewpoints, Research, and Applications</w:t>
      </w:r>
      <w:r w:rsidRPr="00270E70">
        <w:rPr>
          <w:rFonts w:ascii="Times New Roman" w:hAnsi="Times New Roman" w:cs="Times New Roman"/>
          <w:i/>
          <w:color w:val="000000" w:themeColor="text1"/>
          <w:sz w:val="24"/>
          <w:szCs w:val="24"/>
        </w:rPr>
        <w:t> </w:t>
      </w:r>
      <w:r w:rsidRPr="00270E70">
        <w:rPr>
          <w:rFonts w:ascii="Times New Roman" w:hAnsi="Times New Roman" w:cs="Times New Roman"/>
          <w:color w:val="000000" w:themeColor="text1"/>
          <w:sz w:val="24"/>
          <w:szCs w:val="24"/>
          <w:shd w:val="clear" w:color="auto" w:fill="FFFFFF"/>
        </w:rPr>
        <w:t xml:space="preserve">Pacific Grove, </w:t>
      </w:r>
      <w:proofErr w:type="spellStart"/>
      <w:r w:rsidRPr="00270E70">
        <w:rPr>
          <w:rFonts w:ascii="Times New Roman" w:hAnsi="Times New Roman" w:cs="Times New Roman"/>
          <w:color w:val="000000" w:themeColor="text1"/>
          <w:sz w:val="24"/>
          <w:szCs w:val="24"/>
          <w:shd w:val="clear" w:color="auto" w:fill="FFFFFF"/>
        </w:rPr>
        <w:t>Calif</w:t>
      </w:r>
      <w:proofErr w:type="spellEnd"/>
      <w:r w:rsidRPr="00270E70">
        <w:rPr>
          <w:rFonts w:ascii="Times New Roman" w:hAnsi="Times New Roman" w:cs="Times New Roman"/>
          <w:color w:val="000000" w:themeColor="text1"/>
          <w:sz w:val="24"/>
          <w:szCs w:val="24"/>
          <w:shd w:val="clear" w:color="auto" w:fill="FFFFFF"/>
        </w:rPr>
        <w:t>, Brooks/Cole Pub. Co</w:t>
      </w:r>
    </w:p>
    <w:p w14:paraId="32F152D2" w14:textId="77777777" w:rsidR="008B2916" w:rsidRPr="00270E70" w:rsidRDefault="008B2916" w:rsidP="008B2916">
      <w:pPr>
        <w:rPr>
          <w:color w:val="000000" w:themeColor="text1"/>
        </w:rPr>
      </w:pPr>
    </w:p>
    <w:p w14:paraId="6F031130" w14:textId="77777777" w:rsidR="008B2916" w:rsidRPr="00270E70" w:rsidRDefault="008B2916" w:rsidP="008B2916">
      <w:r w:rsidRPr="00270E70">
        <w:rPr>
          <w:color w:val="000000" w:themeColor="text1"/>
        </w:rPr>
        <w:t xml:space="preserve">Carnes, A., Houghton, J.D. &amp; Ellison, C.N. (2015) </w:t>
      </w:r>
      <w:proofErr w:type="gramStart"/>
      <w:r w:rsidRPr="00270E70">
        <w:rPr>
          <w:color w:val="000000" w:themeColor="text1"/>
        </w:rPr>
        <w:t>What</w:t>
      </w:r>
      <w:proofErr w:type="gramEnd"/>
      <w:r w:rsidRPr="00270E70">
        <w:rPr>
          <w:color w:val="000000" w:themeColor="text1"/>
        </w:rPr>
        <w:t xml:space="preserve"> matters most in leader selection? </w:t>
      </w:r>
      <w:r w:rsidRPr="00270E70">
        <w:t xml:space="preserve">The role of personality and implicit leadership theories, </w:t>
      </w:r>
      <w:r w:rsidRPr="00270E70">
        <w:rPr>
          <w:i/>
          <w:iCs/>
        </w:rPr>
        <w:t xml:space="preserve">Leadership &amp; Organization Development Journal, </w:t>
      </w:r>
      <w:r w:rsidRPr="00270E70">
        <w:rPr>
          <w:b/>
          <w:bCs/>
        </w:rPr>
        <w:t xml:space="preserve">36 </w:t>
      </w:r>
      <w:r w:rsidRPr="00270E70">
        <w:t>(4), pp. 360-379.</w:t>
      </w:r>
    </w:p>
    <w:p w14:paraId="44FE5940" w14:textId="77777777" w:rsidR="00A359F8" w:rsidRPr="00270E70" w:rsidRDefault="00A359F8" w:rsidP="008B2916">
      <w:pPr>
        <w:autoSpaceDE w:val="0"/>
        <w:autoSpaceDN w:val="0"/>
        <w:adjustRightInd w:val="0"/>
      </w:pPr>
    </w:p>
    <w:p w14:paraId="63B7428A" w14:textId="093157B4" w:rsidR="008B2916" w:rsidRPr="00270E70" w:rsidRDefault="008B2916" w:rsidP="008B2916">
      <w:pPr>
        <w:autoSpaceDE w:val="0"/>
        <w:autoSpaceDN w:val="0"/>
        <w:adjustRightInd w:val="0"/>
      </w:pPr>
      <w:proofErr w:type="spellStart"/>
      <w:r w:rsidRPr="00270E70">
        <w:t>Caspi</w:t>
      </w:r>
      <w:proofErr w:type="spellEnd"/>
      <w:r w:rsidRPr="00270E70">
        <w:t xml:space="preserve">, A. &amp; </w:t>
      </w:r>
      <w:proofErr w:type="spellStart"/>
      <w:r w:rsidRPr="00270E70">
        <w:t>Bem</w:t>
      </w:r>
      <w:proofErr w:type="spellEnd"/>
      <w:r w:rsidRPr="00270E70">
        <w:t xml:space="preserve">, D. J. (1992) Personality continuity and change across the life course. In </w:t>
      </w:r>
      <w:r w:rsidRPr="00270E70">
        <w:rPr>
          <w:i/>
        </w:rPr>
        <w:t>Review of Personality and Social Psychology</w:t>
      </w:r>
      <w:r w:rsidRPr="00270E70">
        <w:t>, Beverly Hills: Sage Publications, Ch. 21.</w:t>
      </w:r>
    </w:p>
    <w:p w14:paraId="08809BC0" w14:textId="77777777" w:rsidR="008B2916" w:rsidRPr="00270E70" w:rsidRDefault="008B2916" w:rsidP="008B2916">
      <w:pPr>
        <w:rPr>
          <w:color w:val="000000" w:themeColor="text1"/>
        </w:rPr>
      </w:pPr>
    </w:p>
    <w:p w14:paraId="48E3D2A4" w14:textId="77777777" w:rsidR="008B2916" w:rsidRPr="00270E70" w:rsidRDefault="008B2916" w:rsidP="008B2916">
      <w:pPr>
        <w:rPr>
          <w:color w:val="000000" w:themeColor="text1"/>
        </w:rPr>
      </w:pPr>
      <w:r w:rsidRPr="00270E70">
        <w:rPr>
          <w:color w:val="000000" w:themeColor="text1"/>
        </w:rPr>
        <w:t xml:space="preserve">Cattel, R. (1943) </w:t>
      </w:r>
      <w:proofErr w:type="gramStart"/>
      <w:r w:rsidRPr="00270E70">
        <w:rPr>
          <w:color w:val="000000" w:themeColor="text1"/>
        </w:rPr>
        <w:t>The</w:t>
      </w:r>
      <w:proofErr w:type="gramEnd"/>
      <w:r w:rsidRPr="00270E70">
        <w:rPr>
          <w:color w:val="000000" w:themeColor="text1"/>
        </w:rPr>
        <w:t xml:space="preserve"> description of personality: Basic traits resolved into cluster, </w:t>
      </w:r>
      <w:r w:rsidRPr="00270E70">
        <w:rPr>
          <w:i/>
          <w:color w:val="000000" w:themeColor="text1"/>
        </w:rPr>
        <w:t>Journal of Abnormal and Social Psychology,</w:t>
      </w:r>
      <w:r w:rsidRPr="00270E70">
        <w:rPr>
          <w:color w:val="000000" w:themeColor="text1"/>
        </w:rPr>
        <w:t xml:space="preserve"> 38, pp. 476-506.</w:t>
      </w:r>
    </w:p>
    <w:p w14:paraId="678699A3" w14:textId="77777777" w:rsidR="00A359F8" w:rsidRPr="00270E70" w:rsidRDefault="00A359F8" w:rsidP="008B2916"/>
    <w:p w14:paraId="6714B8C4" w14:textId="32043C35" w:rsidR="008B2916" w:rsidRPr="00270E70" w:rsidRDefault="008B2916" w:rsidP="008B2916">
      <w:pPr>
        <w:rPr>
          <w:lang w:val="en"/>
        </w:rPr>
      </w:pPr>
      <w:proofErr w:type="spellStart"/>
      <w:r w:rsidRPr="00270E70">
        <w:t>Chally</w:t>
      </w:r>
      <w:proofErr w:type="spellEnd"/>
      <w:r w:rsidRPr="00270E70">
        <w:t xml:space="preserve"> Group (2014), </w:t>
      </w:r>
      <w:r w:rsidRPr="00270E70">
        <w:rPr>
          <w:rFonts w:eastAsia="Times New Roman"/>
          <w:lang w:eastAsia="en-GB"/>
        </w:rPr>
        <w:t xml:space="preserve">The Trouble </w:t>
      </w:r>
      <w:proofErr w:type="gramStart"/>
      <w:r w:rsidRPr="00270E70">
        <w:rPr>
          <w:rFonts w:eastAsia="Times New Roman"/>
          <w:lang w:eastAsia="en-GB"/>
        </w:rPr>
        <w:t>With</w:t>
      </w:r>
      <w:proofErr w:type="gramEnd"/>
      <w:r w:rsidRPr="00270E70">
        <w:rPr>
          <w:rFonts w:eastAsia="Times New Roman"/>
          <w:lang w:eastAsia="en-GB"/>
        </w:rPr>
        <w:t xml:space="preserve"> Personality Tests and How to Recognize One [online]. Available at: </w:t>
      </w:r>
      <w:hyperlink r:id="rId29" w:history="1">
        <w:r w:rsidRPr="00270E70">
          <w:rPr>
            <w:rStyle w:val="Hyperlink"/>
            <w:rFonts w:eastAsia="Times New Roman"/>
            <w:lang w:eastAsia="en-GB"/>
          </w:rPr>
          <w:t xml:space="preserve">http://talentsnapshot.com/wp-content/uploads/downloads/2015/06/trouble_w_personality_tests.pdf </w:t>
        </w:r>
        <w:r w:rsidRPr="00270E70">
          <w:rPr>
            <w:rStyle w:val="Hyperlink"/>
            <w:lang w:val="en"/>
          </w:rPr>
          <w:t>Retrieved 4th December 2017</w:t>
        </w:r>
      </w:hyperlink>
      <w:r w:rsidRPr="00270E70">
        <w:rPr>
          <w:rFonts w:eastAsia="Times New Roman"/>
          <w:lang w:eastAsia="en-GB"/>
        </w:rPr>
        <w:t xml:space="preserve"> Retrieved </w:t>
      </w:r>
      <w:proofErr w:type="gramStart"/>
      <w:r w:rsidRPr="00270E70">
        <w:rPr>
          <w:rFonts w:eastAsia="Times New Roman"/>
          <w:lang w:eastAsia="en-GB"/>
        </w:rPr>
        <w:t>4</w:t>
      </w:r>
      <w:r w:rsidRPr="00270E70">
        <w:rPr>
          <w:rFonts w:eastAsia="Times New Roman"/>
          <w:vertAlign w:val="superscript"/>
          <w:lang w:eastAsia="en-GB"/>
        </w:rPr>
        <w:t>th</w:t>
      </w:r>
      <w:proofErr w:type="gramEnd"/>
      <w:r w:rsidRPr="00270E70">
        <w:rPr>
          <w:rFonts w:eastAsia="Times New Roman"/>
          <w:lang w:eastAsia="en-GB"/>
        </w:rPr>
        <w:t xml:space="preserve"> December 2017</w:t>
      </w:r>
    </w:p>
    <w:p w14:paraId="48D9D095" w14:textId="77777777" w:rsidR="00A359F8" w:rsidRPr="00270E70" w:rsidRDefault="008B2916" w:rsidP="008B2916">
      <w:pPr>
        <w:rPr>
          <w:color w:val="000000" w:themeColor="text1"/>
          <w:spacing w:val="5"/>
          <w:shd w:val="clear" w:color="auto" w:fill="FFFFFF"/>
        </w:rPr>
      </w:pPr>
      <w:r w:rsidRPr="00270E70">
        <w:rPr>
          <w:color w:val="000000" w:themeColor="text1"/>
          <w:spacing w:val="5"/>
          <w:shd w:val="clear" w:color="auto" w:fill="FFFFFF"/>
        </w:rPr>
        <w:br/>
        <w:t xml:space="preserve">Chan, J &amp; </w:t>
      </w:r>
      <w:hyperlink r:id="rId30" w:history="1">
        <w:r w:rsidRPr="00270E70">
          <w:rPr>
            <w:color w:val="000000" w:themeColor="text1"/>
            <w:spacing w:val="5"/>
            <w:shd w:val="clear" w:color="auto" w:fill="FFFFFF"/>
          </w:rPr>
          <w:t>Burgess</w:t>
        </w:r>
      </w:hyperlink>
      <w:r w:rsidRPr="00270E70">
        <w:rPr>
          <w:color w:val="000000" w:themeColor="text1"/>
          <w:spacing w:val="5"/>
          <w:shd w:val="clear" w:color="auto" w:fill="FFFFFF"/>
        </w:rPr>
        <w:t>, J. (2015) Coaching the coaches: A development program in a Hong Kong organization, </w:t>
      </w:r>
      <w:r w:rsidRPr="00270E70">
        <w:rPr>
          <w:i/>
          <w:color w:val="000000" w:themeColor="text1"/>
        </w:rPr>
        <w:t>Human Resource Management International Digest</w:t>
      </w:r>
      <w:r w:rsidRPr="00270E70">
        <w:rPr>
          <w:i/>
          <w:color w:val="000000" w:themeColor="text1"/>
          <w:spacing w:val="5"/>
          <w:shd w:val="clear" w:color="auto" w:fill="FFFFFF"/>
        </w:rPr>
        <w:t>,</w:t>
      </w:r>
      <w:r w:rsidRPr="00270E70">
        <w:rPr>
          <w:color w:val="000000" w:themeColor="text1"/>
          <w:spacing w:val="5"/>
          <w:shd w:val="clear" w:color="auto" w:fill="FFFFFF"/>
        </w:rPr>
        <w:t xml:space="preserve"> </w:t>
      </w:r>
      <w:r w:rsidRPr="00270E70">
        <w:rPr>
          <w:b/>
          <w:color w:val="000000" w:themeColor="text1"/>
          <w:spacing w:val="5"/>
          <w:shd w:val="clear" w:color="auto" w:fill="FFFFFF"/>
        </w:rPr>
        <w:t>23 (</w:t>
      </w:r>
      <w:r w:rsidRPr="00270E70">
        <w:rPr>
          <w:color w:val="000000" w:themeColor="text1"/>
          <w:spacing w:val="5"/>
          <w:shd w:val="clear" w:color="auto" w:fill="FFFFFF"/>
        </w:rPr>
        <w:t>6) pp.30-</w:t>
      </w:r>
    </w:p>
    <w:p w14:paraId="21011338" w14:textId="799042EE" w:rsidR="008B2916" w:rsidRPr="00270E70" w:rsidRDefault="008B2916" w:rsidP="008B2916">
      <w:pPr>
        <w:rPr>
          <w:rFonts w:eastAsia="Times New Roman"/>
          <w:lang w:eastAsia="en-GB"/>
        </w:rPr>
      </w:pPr>
      <w:proofErr w:type="gramStart"/>
      <w:r w:rsidRPr="00270E70">
        <w:rPr>
          <w:color w:val="000000" w:themeColor="text1"/>
          <w:spacing w:val="5"/>
          <w:shd w:val="clear" w:color="auto" w:fill="FFFFFF"/>
        </w:rPr>
        <w:t>33</w:t>
      </w:r>
      <w:proofErr w:type="gramEnd"/>
      <w:r w:rsidRPr="00270E70">
        <w:rPr>
          <w:color w:val="000000" w:themeColor="text1"/>
          <w:spacing w:val="5"/>
          <w:shd w:val="clear" w:color="auto" w:fill="FFFFFF"/>
        </w:rPr>
        <w:t>, </w:t>
      </w:r>
      <w:hyperlink r:id="rId31" w:history="1">
        <w:r w:rsidRPr="00270E70">
          <w:rPr>
            <w:color w:val="00545B"/>
            <w:spacing w:val="5"/>
            <w:u w:val="single"/>
            <w:shd w:val="clear" w:color="auto" w:fill="FFFFFF"/>
          </w:rPr>
          <w:t>https://doi.org/10.1108/HRMID-06-2015-0098</w:t>
        </w:r>
      </w:hyperlink>
    </w:p>
    <w:p w14:paraId="5B7C9DEF" w14:textId="77777777" w:rsidR="00E41768" w:rsidRPr="00270E70" w:rsidRDefault="00E41768" w:rsidP="008B2916">
      <w:pPr>
        <w:rPr>
          <w:rStyle w:val="contribdegrees"/>
          <w:color w:val="000000" w:themeColor="text1"/>
        </w:rPr>
      </w:pPr>
    </w:p>
    <w:p w14:paraId="414B00EB" w14:textId="6A0EF93E" w:rsidR="008B2916" w:rsidRPr="00270E70" w:rsidRDefault="008B2916" w:rsidP="008B2916">
      <w:pPr>
        <w:rPr>
          <w:color w:val="333333"/>
        </w:rPr>
      </w:pPr>
      <w:r w:rsidRPr="00270E70">
        <w:rPr>
          <w:rStyle w:val="contribdegrees"/>
          <w:color w:val="000000" w:themeColor="text1"/>
        </w:rPr>
        <w:t xml:space="preserve">Charbonneau, D.H. &amp; Freeman, J.L. (2016) </w:t>
      </w:r>
      <w:r w:rsidRPr="00270E70">
        <w:rPr>
          <w:rStyle w:val="nlmarticle-title"/>
          <w:color w:val="000000" w:themeColor="text1"/>
        </w:rPr>
        <w:t xml:space="preserve">Succession Planning for Libraries, </w:t>
      </w:r>
      <w:r w:rsidRPr="00270E70">
        <w:rPr>
          <w:bCs/>
          <w:color w:val="000000" w:themeColor="text1"/>
        </w:rPr>
        <w:t xml:space="preserve">Education and Training for Library Management, </w:t>
      </w:r>
      <w:r w:rsidRPr="00270E70">
        <w:rPr>
          <w:rStyle w:val="journalname"/>
          <w:i/>
          <w:color w:val="000000" w:themeColor="text1"/>
          <w:shd w:val="clear" w:color="auto" w:fill="FFFFFF"/>
        </w:rPr>
        <w:t>Journal of Library Administration</w:t>
      </w:r>
      <w:r w:rsidRPr="00270E70">
        <w:rPr>
          <w:i/>
          <w:color w:val="000000" w:themeColor="text1"/>
          <w:shd w:val="clear" w:color="auto" w:fill="FFFFFF"/>
        </w:rPr>
        <w:t>,</w:t>
      </w:r>
      <w:r w:rsidRPr="00270E70">
        <w:rPr>
          <w:color w:val="000000" w:themeColor="text1"/>
          <w:shd w:val="clear" w:color="auto" w:fill="FFFFFF"/>
        </w:rPr>
        <w:t xml:space="preserve"> </w:t>
      </w:r>
      <w:r w:rsidRPr="00270E70">
        <w:rPr>
          <w:rStyle w:val="volume"/>
          <w:b/>
          <w:color w:val="000000" w:themeColor="text1"/>
          <w:shd w:val="clear" w:color="auto" w:fill="FFFFFF"/>
        </w:rPr>
        <w:t>56</w:t>
      </w:r>
      <w:r w:rsidRPr="00270E70">
        <w:rPr>
          <w:rStyle w:val="volume"/>
          <w:color w:val="000000" w:themeColor="text1"/>
          <w:shd w:val="clear" w:color="auto" w:fill="FFFFFF"/>
        </w:rPr>
        <w:t xml:space="preserve"> (7) </w:t>
      </w:r>
      <w:r w:rsidRPr="00270E70">
        <w:rPr>
          <w:color w:val="000000" w:themeColor="text1"/>
        </w:rPr>
        <w:t xml:space="preserve">pp. 884-892. </w:t>
      </w:r>
      <w:hyperlink r:id="rId32" w:history="1">
        <w:r w:rsidRPr="00270E70">
          <w:rPr>
            <w:rStyle w:val="Hyperlink"/>
            <w:color w:val="10147E"/>
          </w:rPr>
          <w:t>https://doi.org/10.1080/01930826.2016.1216229</w:t>
        </w:r>
      </w:hyperlink>
      <w:r w:rsidRPr="00270E70">
        <w:rPr>
          <w:color w:val="333333"/>
        </w:rPr>
        <w:t xml:space="preserve"> </w:t>
      </w:r>
    </w:p>
    <w:p w14:paraId="57FD3087" w14:textId="01C883D6" w:rsidR="00E41768" w:rsidRPr="00270E70" w:rsidRDefault="00E41768" w:rsidP="00E41768">
      <w:pPr>
        <w:pStyle w:val="Heading1"/>
        <w:rPr>
          <w:rFonts w:ascii="Times New Roman" w:hAnsi="Times New Roman" w:cs="Times New Roman"/>
          <w:color w:val="000000" w:themeColor="text1"/>
          <w:sz w:val="24"/>
          <w:szCs w:val="24"/>
        </w:rPr>
      </w:pPr>
      <w:r w:rsidRPr="00270E70">
        <w:rPr>
          <w:rFonts w:ascii="Times New Roman" w:hAnsi="Times New Roman" w:cs="Times New Roman"/>
          <w:color w:val="000000" w:themeColor="text1"/>
          <w:sz w:val="24"/>
          <w:szCs w:val="24"/>
        </w:rPr>
        <w:t xml:space="preserve">Childs, B.R. (2015) Use of Personality Profile Assessments in the Construction Industry, Brigham Young University [online]. Available at: </w:t>
      </w:r>
      <w:hyperlink r:id="rId33" w:history="1">
        <w:r w:rsidRPr="00270E70">
          <w:rPr>
            <w:rStyle w:val="Hyperlink"/>
            <w:rFonts w:ascii="Times New Roman" w:hAnsi="Times New Roman" w:cs="Times New Roman"/>
            <w:sz w:val="24"/>
            <w:szCs w:val="24"/>
          </w:rPr>
          <w:t>https://scholarsarchive.byu.edu/cgi/viewcontent.cgi?article=6633&amp;context=etd</w:t>
        </w:r>
      </w:hyperlink>
      <w:r w:rsidRPr="00270E70">
        <w:rPr>
          <w:rFonts w:ascii="Times New Roman" w:hAnsi="Times New Roman" w:cs="Times New Roman"/>
          <w:color w:val="000000" w:themeColor="text1"/>
          <w:sz w:val="24"/>
          <w:szCs w:val="24"/>
        </w:rPr>
        <w:t xml:space="preserve"> Retrieved 24</w:t>
      </w:r>
      <w:r w:rsidRPr="00270E70">
        <w:rPr>
          <w:rFonts w:ascii="Times New Roman" w:hAnsi="Times New Roman" w:cs="Times New Roman"/>
          <w:color w:val="000000" w:themeColor="text1"/>
          <w:sz w:val="24"/>
          <w:szCs w:val="24"/>
          <w:vertAlign w:val="superscript"/>
        </w:rPr>
        <w:t>th</w:t>
      </w:r>
      <w:r w:rsidRPr="00270E70">
        <w:rPr>
          <w:rFonts w:ascii="Times New Roman" w:hAnsi="Times New Roman" w:cs="Times New Roman"/>
          <w:color w:val="000000" w:themeColor="text1"/>
          <w:sz w:val="24"/>
          <w:szCs w:val="24"/>
        </w:rPr>
        <w:t xml:space="preserve"> December 2017 </w:t>
      </w:r>
    </w:p>
    <w:p w14:paraId="756F0C56" w14:textId="077C5419" w:rsidR="008B2916" w:rsidRPr="00270E70" w:rsidRDefault="008B2916" w:rsidP="008B2916">
      <w:pPr>
        <w:pStyle w:val="Heading1"/>
        <w:rPr>
          <w:rFonts w:ascii="Times New Roman" w:hAnsi="Times New Roman" w:cs="Times New Roman"/>
          <w:i/>
          <w:color w:val="000000" w:themeColor="text1"/>
          <w:sz w:val="24"/>
          <w:szCs w:val="24"/>
        </w:rPr>
      </w:pPr>
      <w:proofErr w:type="spellStart"/>
      <w:r w:rsidRPr="00270E70">
        <w:rPr>
          <w:rFonts w:ascii="Times New Roman" w:hAnsi="Times New Roman" w:cs="Times New Roman"/>
          <w:color w:val="000000" w:themeColor="text1"/>
          <w:sz w:val="24"/>
          <w:szCs w:val="24"/>
        </w:rPr>
        <w:t>Christensenn</w:t>
      </w:r>
      <w:proofErr w:type="spellEnd"/>
      <w:r w:rsidRPr="00270E70">
        <w:rPr>
          <w:rFonts w:ascii="Times New Roman" w:hAnsi="Times New Roman" w:cs="Times New Roman"/>
          <w:color w:val="000000" w:themeColor="text1"/>
          <w:sz w:val="24"/>
          <w:szCs w:val="24"/>
        </w:rPr>
        <w:t xml:space="preserve">, N. &amp; </w:t>
      </w:r>
      <w:proofErr w:type="spellStart"/>
      <w:r w:rsidRPr="00270E70">
        <w:rPr>
          <w:rFonts w:ascii="Times New Roman" w:hAnsi="Times New Roman" w:cs="Times New Roman"/>
          <w:color w:val="000000" w:themeColor="text1"/>
          <w:sz w:val="24"/>
          <w:szCs w:val="24"/>
        </w:rPr>
        <w:t>Tett</w:t>
      </w:r>
      <w:proofErr w:type="spellEnd"/>
      <w:r w:rsidRPr="00270E70">
        <w:rPr>
          <w:rFonts w:ascii="Times New Roman" w:hAnsi="Times New Roman" w:cs="Times New Roman"/>
          <w:color w:val="000000" w:themeColor="text1"/>
          <w:sz w:val="24"/>
          <w:szCs w:val="24"/>
        </w:rPr>
        <w:t xml:space="preserve">, R. (2013) </w:t>
      </w:r>
      <w:r w:rsidRPr="00270E70">
        <w:rPr>
          <w:rFonts w:ascii="Times New Roman" w:hAnsi="Times New Roman" w:cs="Times New Roman"/>
          <w:i/>
          <w:color w:val="000000" w:themeColor="text1"/>
          <w:sz w:val="24"/>
          <w:szCs w:val="24"/>
        </w:rPr>
        <w:t xml:space="preserve">Handbook of Personality at Work, </w:t>
      </w:r>
      <w:r w:rsidRPr="00270E70">
        <w:rPr>
          <w:rFonts w:ascii="Times New Roman" w:hAnsi="Times New Roman" w:cs="Times New Roman"/>
          <w:color w:val="000000" w:themeColor="text1"/>
          <w:sz w:val="24"/>
          <w:szCs w:val="24"/>
        </w:rPr>
        <w:t>Routledge: UK</w:t>
      </w:r>
    </w:p>
    <w:p w14:paraId="40393EB2" w14:textId="77777777" w:rsidR="008B2916" w:rsidRPr="00270E70" w:rsidRDefault="008B2916" w:rsidP="008B2916"/>
    <w:p w14:paraId="6F270B74" w14:textId="77777777" w:rsidR="008B2916" w:rsidRPr="00270E70" w:rsidRDefault="008B2916" w:rsidP="008B2916">
      <w:pPr>
        <w:rPr>
          <w:color w:val="000000" w:themeColor="text1"/>
        </w:rPr>
      </w:pPr>
      <w:r w:rsidRPr="00270E70">
        <w:rPr>
          <w:color w:val="000000" w:themeColor="text1"/>
        </w:rPr>
        <w:t xml:space="preserve">Church, A. H. &amp; </w:t>
      </w:r>
      <w:proofErr w:type="spellStart"/>
      <w:r w:rsidRPr="00270E70">
        <w:rPr>
          <w:color w:val="000000" w:themeColor="text1"/>
        </w:rPr>
        <w:t>Rotolo</w:t>
      </w:r>
      <w:proofErr w:type="spellEnd"/>
      <w:r w:rsidRPr="00270E70">
        <w:rPr>
          <w:color w:val="000000" w:themeColor="text1"/>
        </w:rPr>
        <w:t xml:space="preserve">, C. T. (2013) How Are Top Companies Assessing Their High-Potentials </w:t>
      </w:r>
      <w:proofErr w:type="gramStart"/>
      <w:r w:rsidRPr="00270E70">
        <w:rPr>
          <w:color w:val="000000" w:themeColor="text1"/>
        </w:rPr>
        <w:t>And</w:t>
      </w:r>
      <w:proofErr w:type="gramEnd"/>
      <w:r w:rsidRPr="00270E70">
        <w:rPr>
          <w:color w:val="000000" w:themeColor="text1"/>
        </w:rPr>
        <w:t xml:space="preserve"> Senior Executives? A Talent Management Benchmark Study, Consulting Psychology Journal: Practice and Research 2013, </w:t>
      </w:r>
      <w:r w:rsidRPr="00270E70">
        <w:rPr>
          <w:b/>
          <w:color w:val="000000" w:themeColor="text1"/>
        </w:rPr>
        <w:t>65 (</w:t>
      </w:r>
      <w:r w:rsidRPr="00270E70">
        <w:rPr>
          <w:color w:val="000000" w:themeColor="text1"/>
        </w:rPr>
        <w:t xml:space="preserve">3) pp. 199 –223. </w:t>
      </w:r>
    </w:p>
    <w:p w14:paraId="52B5FC26" w14:textId="77777777" w:rsidR="009C0C12" w:rsidRDefault="008B2916" w:rsidP="008B2916">
      <w:pPr>
        <w:pStyle w:val="NormalWeb"/>
        <w:ind w:hanging="450"/>
        <w:rPr>
          <w:rFonts w:cs="Times New Roman"/>
          <w:lang w:val="en"/>
        </w:rPr>
      </w:pPr>
      <w:r w:rsidRPr="00270E70">
        <w:rPr>
          <w:rFonts w:cs="Times New Roman"/>
          <w:lang w:val="en"/>
        </w:rPr>
        <w:t xml:space="preserve">       </w:t>
      </w:r>
    </w:p>
    <w:p w14:paraId="47EF4458" w14:textId="1E9C3D8D" w:rsidR="008B2916" w:rsidRPr="00270E70" w:rsidRDefault="009C0C12" w:rsidP="008B2916">
      <w:pPr>
        <w:pStyle w:val="NormalWeb"/>
        <w:ind w:hanging="450"/>
        <w:rPr>
          <w:rFonts w:cs="Times New Roman"/>
          <w:lang w:val="en"/>
        </w:rPr>
      </w:pPr>
      <w:r>
        <w:rPr>
          <w:rFonts w:cs="Times New Roman"/>
          <w:lang w:val="en"/>
        </w:rPr>
        <w:t xml:space="preserve">        </w:t>
      </w:r>
      <w:r w:rsidR="008B2916" w:rsidRPr="00270E70">
        <w:rPr>
          <w:rFonts w:cs="Times New Roman"/>
          <w:lang w:val="en"/>
        </w:rPr>
        <w:t xml:space="preserve">Church, A.H. (2015) Leveraging Personality to Develop Leaders and the Organization. </w:t>
      </w:r>
      <w:r w:rsidR="008B2916" w:rsidRPr="00270E70">
        <w:rPr>
          <w:rFonts w:cs="Times New Roman"/>
          <w:i/>
          <w:iCs/>
          <w:lang w:val="en"/>
        </w:rPr>
        <w:t xml:space="preserve">People and Strategy, </w:t>
      </w:r>
      <w:r w:rsidR="008B2916" w:rsidRPr="00270E70">
        <w:rPr>
          <w:rFonts w:cs="Times New Roman"/>
          <w:b/>
          <w:bCs/>
          <w:lang w:val="en"/>
        </w:rPr>
        <w:t>38</w:t>
      </w:r>
      <w:r w:rsidR="008B2916" w:rsidRPr="00270E70">
        <w:rPr>
          <w:rFonts w:cs="Times New Roman"/>
          <w:lang w:val="en"/>
        </w:rPr>
        <w:t>(1), pp. 12.</w:t>
      </w:r>
    </w:p>
    <w:p w14:paraId="411DD0B1" w14:textId="77777777" w:rsidR="008B2916" w:rsidRPr="00270E70" w:rsidRDefault="008B2916" w:rsidP="008B2916">
      <w:pPr>
        <w:autoSpaceDE w:val="0"/>
        <w:autoSpaceDN w:val="0"/>
        <w:adjustRightInd w:val="0"/>
        <w:rPr>
          <w:color w:val="000000" w:themeColor="text1"/>
        </w:rPr>
      </w:pPr>
      <w:r w:rsidRPr="00270E70">
        <w:rPr>
          <w:color w:val="000000" w:themeColor="text1"/>
        </w:rPr>
        <w:lastRenderedPageBreak/>
        <w:t xml:space="preserve">Church, A.H., </w:t>
      </w:r>
      <w:proofErr w:type="spellStart"/>
      <w:r w:rsidRPr="00270E70">
        <w:rPr>
          <w:color w:val="000000" w:themeColor="text1"/>
        </w:rPr>
        <w:t>Rotolo</w:t>
      </w:r>
      <w:proofErr w:type="spellEnd"/>
      <w:r w:rsidRPr="00270E70">
        <w:rPr>
          <w:color w:val="000000" w:themeColor="text1"/>
        </w:rPr>
        <w:t xml:space="preserve">, C.T., Margulies, A., Del </w:t>
      </w:r>
      <w:proofErr w:type="spellStart"/>
      <w:r w:rsidRPr="00270E70">
        <w:rPr>
          <w:color w:val="000000" w:themeColor="text1"/>
        </w:rPr>
        <w:t>Giudice</w:t>
      </w:r>
      <w:proofErr w:type="spellEnd"/>
      <w:r w:rsidRPr="00270E70">
        <w:rPr>
          <w:color w:val="000000" w:themeColor="text1"/>
        </w:rPr>
        <w:t xml:space="preserve">, M.J., </w:t>
      </w:r>
      <w:proofErr w:type="spellStart"/>
      <w:r w:rsidRPr="00270E70">
        <w:rPr>
          <w:color w:val="000000" w:themeColor="text1"/>
        </w:rPr>
        <w:t>Ginther</w:t>
      </w:r>
      <w:proofErr w:type="spellEnd"/>
      <w:r w:rsidRPr="00270E70">
        <w:rPr>
          <w:color w:val="000000" w:themeColor="text1"/>
        </w:rPr>
        <w:t xml:space="preserve">, N.M., Levine, R., </w:t>
      </w:r>
      <w:proofErr w:type="spellStart"/>
      <w:r w:rsidRPr="00270E70">
        <w:rPr>
          <w:color w:val="000000" w:themeColor="text1"/>
        </w:rPr>
        <w:t>Novakoske</w:t>
      </w:r>
      <w:proofErr w:type="spellEnd"/>
      <w:r w:rsidRPr="00270E70">
        <w:rPr>
          <w:color w:val="000000" w:themeColor="text1"/>
        </w:rPr>
        <w:t xml:space="preserve">, J. &amp; </w:t>
      </w:r>
      <w:proofErr w:type="spellStart"/>
      <w:r w:rsidRPr="00270E70">
        <w:rPr>
          <w:color w:val="000000" w:themeColor="text1"/>
        </w:rPr>
        <w:t>Tuller</w:t>
      </w:r>
      <w:proofErr w:type="spellEnd"/>
      <w:r w:rsidRPr="00270E70">
        <w:rPr>
          <w:color w:val="000000" w:themeColor="text1"/>
        </w:rPr>
        <w:t>, M. D. (2015) The Role Of Personality In Organization Development: A Multi-Level Framework For Applying Personality To Individual, Team, And Organizational Change. In</w:t>
      </w:r>
      <w:r w:rsidRPr="00270E70">
        <w:rPr>
          <w:color w:val="000000" w:themeColor="text1"/>
          <w:spacing w:val="5"/>
          <w:shd w:val="clear" w:color="auto" w:fill="FFFFFF"/>
        </w:rPr>
        <w:t> </w:t>
      </w:r>
      <w:r w:rsidRPr="00270E70">
        <w:rPr>
          <w:rStyle w:val="nlmstring-name"/>
          <w:color w:val="000000" w:themeColor="text1"/>
          <w:spacing w:val="5"/>
          <w:shd w:val="clear" w:color="auto" w:fill="FFFFFF"/>
        </w:rPr>
        <w:t xml:space="preserve">Abraham B. (Rami) </w:t>
      </w:r>
      <w:proofErr w:type="spellStart"/>
      <w:r w:rsidRPr="00270E70">
        <w:rPr>
          <w:rStyle w:val="nlmstring-name"/>
          <w:color w:val="000000" w:themeColor="text1"/>
          <w:spacing w:val="5"/>
          <w:shd w:val="clear" w:color="auto" w:fill="FFFFFF"/>
        </w:rPr>
        <w:t>Shani</w:t>
      </w:r>
      <w:proofErr w:type="spellEnd"/>
      <w:r w:rsidRPr="00270E70">
        <w:rPr>
          <w:rStyle w:val="nlmstring-name"/>
          <w:color w:val="000000" w:themeColor="text1"/>
          <w:spacing w:val="5"/>
          <w:shd w:val="clear" w:color="auto" w:fill="FFFFFF"/>
        </w:rPr>
        <w:t> </w:t>
      </w:r>
      <w:r w:rsidRPr="00270E70">
        <w:rPr>
          <w:color w:val="000000" w:themeColor="text1"/>
          <w:spacing w:val="5"/>
          <w:shd w:val="clear" w:color="auto" w:fill="FFFFFF"/>
        </w:rPr>
        <w:t>, </w:t>
      </w:r>
      <w:r w:rsidRPr="00270E70">
        <w:rPr>
          <w:rStyle w:val="nlmstring-name"/>
          <w:color w:val="000000" w:themeColor="text1"/>
          <w:spacing w:val="5"/>
          <w:shd w:val="clear" w:color="auto" w:fill="FFFFFF"/>
        </w:rPr>
        <w:t xml:space="preserve">Debra A. </w:t>
      </w:r>
      <w:proofErr w:type="spellStart"/>
      <w:r w:rsidRPr="00270E70">
        <w:rPr>
          <w:rStyle w:val="nlmstring-name"/>
          <w:color w:val="000000" w:themeColor="text1"/>
          <w:spacing w:val="5"/>
          <w:shd w:val="clear" w:color="auto" w:fill="FFFFFF"/>
        </w:rPr>
        <w:t>Noumair</w:t>
      </w:r>
      <w:proofErr w:type="spellEnd"/>
      <w:r w:rsidRPr="00270E70">
        <w:rPr>
          <w:color w:val="000000" w:themeColor="text1"/>
          <w:spacing w:val="5"/>
          <w:shd w:val="clear" w:color="auto" w:fill="FFFFFF"/>
        </w:rPr>
        <w:t>(ed.) </w:t>
      </w:r>
      <w:r w:rsidRPr="00270E70">
        <w:rPr>
          <w:i/>
          <w:iCs/>
          <w:color w:val="000000" w:themeColor="text1"/>
          <w:spacing w:val="5"/>
          <w:shd w:val="clear" w:color="auto" w:fill="FFFFFF"/>
        </w:rPr>
        <w:t>Research in Organizational Change and Development (Research in Organizational Change and Development, Volume 23) </w:t>
      </w:r>
      <w:r w:rsidRPr="00270E70">
        <w:rPr>
          <w:color w:val="000000" w:themeColor="text1"/>
          <w:spacing w:val="5"/>
          <w:shd w:val="clear" w:color="auto" w:fill="FFFFFF"/>
        </w:rPr>
        <w:t>Emerald Group Publishing Limited, pp.91-166</w:t>
      </w:r>
    </w:p>
    <w:p w14:paraId="2FDBDF48" w14:textId="77777777" w:rsidR="008B2916" w:rsidRPr="00270E70" w:rsidRDefault="008B2916" w:rsidP="008B2916">
      <w:pPr>
        <w:rPr>
          <w:rFonts w:eastAsia="Times New Roman"/>
          <w:lang w:eastAsia="en-GB"/>
        </w:rPr>
      </w:pPr>
    </w:p>
    <w:p w14:paraId="2111A3DA" w14:textId="77777777" w:rsidR="008B2916" w:rsidRPr="00270E70" w:rsidRDefault="008B2916" w:rsidP="008B2916">
      <w:pPr>
        <w:rPr>
          <w:rStyle w:val="Hyperlink"/>
          <w:highlight w:val="red"/>
        </w:rPr>
      </w:pPr>
      <w:r w:rsidRPr="00270E70">
        <w:rPr>
          <w:rFonts w:eastAsia="Times New Roman"/>
          <w:lang w:eastAsia="en-GB"/>
        </w:rPr>
        <w:t xml:space="preserve">Church, A. H.&amp; Fleck, C.R., Foster, C. G. Levine, R. C., Lopez, J. &amp; </w:t>
      </w:r>
      <w:proofErr w:type="spellStart"/>
      <w:r w:rsidRPr="00270E70">
        <w:rPr>
          <w:rFonts w:eastAsia="Times New Roman"/>
          <w:lang w:eastAsia="en-GB"/>
        </w:rPr>
        <w:t>Rotolo</w:t>
      </w:r>
      <w:proofErr w:type="spellEnd"/>
      <w:r w:rsidRPr="00270E70">
        <w:rPr>
          <w:rFonts w:eastAsia="Times New Roman"/>
          <w:lang w:eastAsia="en-GB"/>
        </w:rPr>
        <w:t xml:space="preserve">, C. (2016). Does Purpose Matter? The Stability of Personality Assessments in Organization Development and Talent Management Applications </w:t>
      </w:r>
      <w:proofErr w:type="gramStart"/>
      <w:r w:rsidRPr="00270E70">
        <w:rPr>
          <w:rFonts w:eastAsia="Times New Roman"/>
          <w:lang w:eastAsia="en-GB"/>
        </w:rPr>
        <w:t>Over</w:t>
      </w:r>
      <w:proofErr w:type="gramEnd"/>
      <w:r w:rsidRPr="00270E70">
        <w:rPr>
          <w:rFonts w:eastAsia="Times New Roman"/>
          <w:lang w:eastAsia="en-GB"/>
        </w:rPr>
        <w:t xml:space="preserve"> Time, </w:t>
      </w:r>
      <w:r w:rsidRPr="00270E70">
        <w:rPr>
          <w:rFonts w:eastAsia="Times New Roman"/>
          <w:i/>
          <w:lang w:eastAsia="en-GB"/>
        </w:rPr>
        <w:t>The Journal of Applied Behavioral Science</w:t>
      </w:r>
      <w:r w:rsidRPr="00270E70">
        <w:rPr>
          <w:rFonts w:eastAsia="Times New Roman"/>
          <w:lang w:eastAsia="en-GB"/>
        </w:rPr>
        <w:t xml:space="preserve"> 1-32. </w:t>
      </w:r>
      <w:hyperlink w:history="1">
        <w:r w:rsidRPr="00270E70">
          <w:rPr>
            <w:rStyle w:val="Hyperlink"/>
          </w:rPr>
          <w:t xml:space="preserve"> /</w:t>
        </w:r>
        <w:proofErr w:type="spellStart"/>
        <w:r w:rsidRPr="00270E70">
          <w:rPr>
            <w:rStyle w:val="Hyperlink"/>
          </w:rPr>
          <w:t>doi</w:t>
        </w:r>
        <w:proofErr w:type="spellEnd"/>
        <w:r w:rsidRPr="00270E70">
          <w:rPr>
            <w:rStyle w:val="Hyperlink"/>
          </w:rPr>
          <w:t>/abs/10.1177/0021886316668748</w:t>
        </w:r>
      </w:hyperlink>
      <w:r w:rsidRPr="00270E70">
        <w:rPr>
          <w:rStyle w:val="Hyperlink"/>
        </w:rPr>
        <w:t xml:space="preserve"> </w:t>
      </w:r>
      <w:r w:rsidRPr="00270E70">
        <w:rPr>
          <w:lang w:val="en"/>
        </w:rPr>
        <w:t xml:space="preserve">Retrieved </w:t>
      </w:r>
      <w:proofErr w:type="gramStart"/>
      <w:r w:rsidRPr="00270E70">
        <w:rPr>
          <w:lang w:val="en"/>
        </w:rPr>
        <w:t>22nd</w:t>
      </w:r>
      <w:proofErr w:type="gramEnd"/>
      <w:r w:rsidRPr="00270E70">
        <w:rPr>
          <w:lang w:val="en"/>
        </w:rPr>
        <w:t xml:space="preserve"> November 2017</w:t>
      </w:r>
    </w:p>
    <w:p w14:paraId="3CC79BBE" w14:textId="77777777" w:rsidR="008B2916" w:rsidRPr="00270E70" w:rsidRDefault="008B2916" w:rsidP="008B2916">
      <w:pPr>
        <w:rPr>
          <w:lang w:val="en"/>
        </w:rPr>
      </w:pPr>
      <w:r w:rsidRPr="00270E70">
        <w:rPr>
          <w:rFonts w:eastAsia="Times New Roman"/>
          <w:lang w:eastAsia="en-GB"/>
        </w:rPr>
        <w:br/>
      </w:r>
      <w:r w:rsidRPr="00270E70">
        <w:t xml:space="preserve">CIPD (2017) </w:t>
      </w:r>
      <w:r w:rsidRPr="00270E70">
        <w:rPr>
          <w:i/>
        </w:rPr>
        <w:t>Succession Planning HR Factsheet</w:t>
      </w:r>
      <w:r w:rsidRPr="00270E70">
        <w:t xml:space="preserve"> [online], Available at: </w:t>
      </w:r>
      <w:hyperlink r:id="rId34" w:history="1">
        <w:r w:rsidRPr="00270E70">
          <w:rPr>
            <w:rStyle w:val="Hyperlink"/>
          </w:rPr>
          <w:t xml:space="preserve">https://www.cipd.co.uk/knowledge/strategy/resourcing/succession-planning-factsheet </w:t>
        </w:r>
        <w:r w:rsidRPr="00270E70">
          <w:rPr>
            <w:rStyle w:val="Hyperlink"/>
            <w:lang w:val="en"/>
          </w:rPr>
          <w:t>Retrieved 17th November 2017</w:t>
        </w:r>
      </w:hyperlink>
    </w:p>
    <w:p w14:paraId="50AE8EAE" w14:textId="77777777" w:rsidR="008B2916" w:rsidRPr="00270E70" w:rsidRDefault="008B2916" w:rsidP="008B2916">
      <w:pPr>
        <w:autoSpaceDE w:val="0"/>
        <w:autoSpaceDN w:val="0"/>
        <w:adjustRightInd w:val="0"/>
      </w:pPr>
      <w:r w:rsidRPr="00270E70">
        <w:t>Clarke, W.V. (1956) The Construction of an Individual Selection Personality test. The Journal of Psychology, 1956 41, pp. 379-394.</w:t>
      </w:r>
    </w:p>
    <w:p w14:paraId="53A48E10" w14:textId="77777777" w:rsidR="008B2916" w:rsidRPr="00270E70" w:rsidRDefault="008B2916" w:rsidP="008B2916">
      <w:pPr>
        <w:rPr>
          <w:rFonts w:eastAsia="Times New Roman"/>
          <w:lang w:eastAsia="en-GB"/>
        </w:rPr>
      </w:pPr>
    </w:p>
    <w:p w14:paraId="6AEAE862" w14:textId="77777777" w:rsidR="008B2916" w:rsidRPr="00270E70" w:rsidRDefault="008B2916" w:rsidP="008B2916">
      <w:pPr>
        <w:rPr>
          <w:color w:val="000000" w:themeColor="text1"/>
        </w:rPr>
      </w:pPr>
      <w:r w:rsidRPr="00270E70">
        <w:rPr>
          <w:color w:val="000000" w:themeColor="text1"/>
        </w:rPr>
        <w:t xml:space="preserve">Connelly, B.S. &amp; </w:t>
      </w:r>
      <w:proofErr w:type="spellStart"/>
      <w:r w:rsidRPr="00270E70">
        <w:rPr>
          <w:color w:val="000000" w:themeColor="text1"/>
        </w:rPr>
        <w:t>Hülsheger</w:t>
      </w:r>
      <w:proofErr w:type="spellEnd"/>
      <w:r w:rsidRPr="00270E70">
        <w:rPr>
          <w:color w:val="000000" w:themeColor="text1"/>
        </w:rPr>
        <w:t xml:space="preserve">, U.R. (2012) </w:t>
      </w:r>
      <w:r w:rsidRPr="00270E70">
        <w:rPr>
          <w:color w:val="000000" w:themeColor="text1"/>
          <w:shd w:val="clear" w:color="auto" w:fill="FFFFFF"/>
        </w:rPr>
        <w:t xml:space="preserve">A Narrower Scope or a Clearer Lens for </w:t>
      </w:r>
      <w:proofErr w:type="gramStart"/>
      <w:r w:rsidRPr="00270E70">
        <w:rPr>
          <w:color w:val="000000" w:themeColor="text1"/>
          <w:shd w:val="clear" w:color="auto" w:fill="FFFFFF"/>
        </w:rPr>
        <w:t>Personality?</w:t>
      </w:r>
      <w:proofErr w:type="gramEnd"/>
      <w:r w:rsidRPr="00270E70">
        <w:rPr>
          <w:color w:val="000000" w:themeColor="text1"/>
          <w:shd w:val="clear" w:color="auto" w:fill="FFFFFF"/>
        </w:rPr>
        <w:t xml:space="preserve"> Examining Sources of Observers’ Advantages </w:t>
      </w:r>
      <w:proofErr w:type="gramStart"/>
      <w:r w:rsidRPr="00270E70">
        <w:rPr>
          <w:color w:val="000000" w:themeColor="text1"/>
          <w:shd w:val="clear" w:color="auto" w:fill="FFFFFF"/>
        </w:rPr>
        <w:t>Over</w:t>
      </w:r>
      <w:proofErr w:type="gramEnd"/>
      <w:r w:rsidRPr="00270E70">
        <w:rPr>
          <w:color w:val="000000" w:themeColor="text1"/>
          <w:shd w:val="clear" w:color="auto" w:fill="FFFFFF"/>
        </w:rPr>
        <w:t xml:space="preserve"> Self‐Reports for Predicting Performance</w:t>
      </w:r>
      <w:r w:rsidRPr="00270E70">
        <w:rPr>
          <w:color w:val="000000" w:themeColor="text1"/>
        </w:rPr>
        <w:t xml:space="preserve">, </w:t>
      </w:r>
      <w:r w:rsidRPr="00270E70">
        <w:rPr>
          <w:i/>
          <w:color w:val="000000" w:themeColor="text1"/>
        </w:rPr>
        <w:t>Journal of personality</w:t>
      </w:r>
      <w:r w:rsidRPr="00270E70">
        <w:rPr>
          <w:color w:val="000000" w:themeColor="text1"/>
        </w:rPr>
        <w:t xml:space="preserve"> </w:t>
      </w:r>
      <w:r w:rsidRPr="00270E70">
        <w:rPr>
          <w:b/>
          <w:color w:val="000000" w:themeColor="text1"/>
        </w:rPr>
        <w:t xml:space="preserve">80 </w:t>
      </w:r>
      <w:r w:rsidRPr="00270E70">
        <w:rPr>
          <w:color w:val="000000" w:themeColor="text1"/>
        </w:rPr>
        <w:t xml:space="preserve">(3), pp. 603-631.   </w:t>
      </w:r>
    </w:p>
    <w:p w14:paraId="054556E2" w14:textId="77777777" w:rsidR="00A359F8" w:rsidRPr="00270E70" w:rsidRDefault="00A359F8" w:rsidP="008B2916"/>
    <w:p w14:paraId="50E1D902" w14:textId="2C95AE1D" w:rsidR="008B2916" w:rsidRPr="00270E70" w:rsidRDefault="008B2916" w:rsidP="008B2916">
      <w:r w:rsidRPr="00270E70">
        <w:t xml:space="preserve">Cook, M. (2012) Square pegs and round holes: Personality in the workplace. In </w:t>
      </w:r>
      <w:r w:rsidRPr="00270E70">
        <w:rPr>
          <w:i/>
          <w:iCs/>
        </w:rPr>
        <w:t>Levels of Personality</w:t>
      </w:r>
      <w:r w:rsidRPr="00270E70">
        <w:t xml:space="preserve"> (pp. 365-400). Cambridge: Cambridge University Press. doi:10.1017/CBO9781139108140.022</w:t>
      </w:r>
    </w:p>
    <w:p w14:paraId="2C133DD8" w14:textId="77777777" w:rsidR="00A359F8" w:rsidRPr="00270E70" w:rsidRDefault="00A359F8" w:rsidP="008B2916"/>
    <w:p w14:paraId="034F00AA" w14:textId="3457EC5B" w:rsidR="008B2916" w:rsidRPr="00270E70" w:rsidRDefault="008B2916" w:rsidP="008B2916">
      <w:r w:rsidRPr="00270E70">
        <w:t xml:space="preserve">Cooper, H. M., Hedges, L. V., &amp; Valentine, J. C. (2008) </w:t>
      </w:r>
      <w:proofErr w:type="gramStart"/>
      <w:r w:rsidRPr="00270E70">
        <w:rPr>
          <w:i/>
        </w:rPr>
        <w:t>The</w:t>
      </w:r>
      <w:proofErr w:type="gramEnd"/>
      <w:r w:rsidRPr="00270E70">
        <w:rPr>
          <w:i/>
        </w:rPr>
        <w:t xml:space="preserve"> handbook of research synthesis and meta-analysis </w:t>
      </w:r>
      <w:r w:rsidRPr="00270E70">
        <w:t>(2nd ed.), Russell Sage Foundation: New York</w:t>
      </w:r>
    </w:p>
    <w:p w14:paraId="0E90E2FF" w14:textId="77777777" w:rsidR="00A359F8" w:rsidRPr="00270E70" w:rsidRDefault="00A359F8" w:rsidP="008B2916"/>
    <w:p w14:paraId="08D9328F" w14:textId="43076A96" w:rsidR="008B2916" w:rsidRPr="00270E70" w:rsidRDefault="008B2916" w:rsidP="008B2916">
      <w:r w:rsidRPr="00270E70">
        <w:t xml:space="preserve">Craik, K.H., Ware, A.P., Kamp, J., O' Reilly, C., III and AL, E., 2002. Explorations of construct validity in a combined managerial and personality assessment </w:t>
      </w:r>
      <w:proofErr w:type="spellStart"/>
      <w:r w:rsidRPr="00270E70">
        <w:t>programme</w:t>
      </w:r>
      <w:proofErr w:type="spellEnd"/>
      <w:r w:rsidRPr="00270E70">
        <w:t xml:space="preserve">, </w:t>
      </w:r>
      <w:r w:rsidRPr="00270E70">
        <w:rPr>
          <w:i/>
          <w:iCs/>
        </w:rPr>
        <w:t xml:space="preserve">Journal of Occupational and Organizational Psychology, </w:t>
      </w:r>
      <w:r w:rsidRPr="00270E70">
        <w:rPr>
          <w:b/>
          <w:bCs/>
        </w:rPr>
        <w:t>75</w:t>
      </w:r>
      <w:r w:rsidRPr="00270E70">
        <w:t>, pp. 171-193.</w:t>
      </w:r>
    </w:p>
    <w:p w14:paraId="29094F6C" w14:textId="77777777" w:rsidR="00A359F8" w:rsidRPr="00270E70" w:rsidRDefault="00A359F8" w:rsidP="008B2916"/>
    <w:p w14:paraId="0CEF51AC" w14:textId="6E7560FC" w:rsidR="00514143" w:rsidRDefault="00514143" w:rsidP="00514143">
      <w:pPr>
        <w:pStyle w:val="Heading1"/>
        <w:shd w:val="clear" w:color="auto" w:fill="FFFFFF"/>
        <w:spacing w:before="0" w:after="315"/>
      </w:pPr>
      <w:r w:rsidRPr="00514143">
        <w:rPr>
          <w:rFonts w:ascii="Times New Roman" w:hAnsi="Times New Roman" w:cs="Times New Roman"/>
          <w:color w:val="000000" w:themeColor="text1"/>
          <w:sz w:val="24"/>
          <w:szCs w:val="24"/>
        </w:rPr>
        <w:t xml:space="preserve">Crawford, I.M. (1997) </w:t>
      </w:r>
      <w:r w:rsidRPr="00DA700C">
        <w:rPr>
          <w:rStyle w:val="fn"/>
          <w:rFonts w:ascii="Times New Roman" w:hAnsi="Times New Roman" w:cs="Times New Roman"/>
          <w:i/>
          <w:color w:val="000000" w:themeColor="text1"/>
          <w:sz w:val="24"/>
          <w:szCs w:val="24"/>
        </w:rPr>
        <w:t>Marketing Research and Information Systems</w:t>
      </w:r>
      <w:r w:rsidRPr="00514143">
        <w:rPr>
          <w:rStyle w:val="fn"/>
          <w:rFonts w:ascii="Times New Roman" w:hAnsi="Times New Roman" w:cs="Times New Roman"/>
          <w:color w:val="000000" w:themeColor="text1"/>
          <w:sz w:val="24"/>
          <w:szCs w:val="24"/>
        </w:rPr>
        <w:t xml:space="preserve">, </w:t>
      </w:r>
      <w:r w:rsidRPr="00DA700C">
        <w:rPr>
          <w:rFonts w:ascii="Times New Roman" w:hAnsi="Times New Roman" w:cs="Times New Roman"/>
          <w:iCs/>
          <w:color w:val="000000" w:themeColor="text1"/>
          <w:sz w:val="24"/>
          <w:szCs w:val="24"/>
          <w:shd w:val="clear" w:color="auto" w:fill="FFFFFF"/>
        </w:rPr>
        <w:t>Marketing and Agribusiness Texts</w:t>
      </w:r>
      <w:r w:rsidRPr="00DA700C">
        <w:rPr>
          <w:rFonts w:ascii="Times New Roman" w:hAnsi="Times New Roman" w:cs="Times New Roman"/>
          <w:color w:val="000000" w:themeColor="text1"/>
          <w:sz w:val="24"/>
          <w:szCs w:val="24"/>
          <w:shd w:val="clear" w:color="auto" w:fill="FFFFFF"/>
        </w:rPr>
        <w:t>, Food and Agriculture Organization of the United Nations</w:t>
      </w:r>
    </w:p>
    <w:p w14:paraId="0F753F4B" w14:textId="104F3010" w:rsidR="008B2916" w:rsidRPr="00270E70" w:rsidRDefault="008B2916" w:rsidP="008B2916">
      <w:pPr>
        <w:rPr>
          <w:color w:val="000000" w:themeColor="text1"/>
        </w:rPr>
      </w:pPr>
      <w:r w:rsidRPr="00270E70">
        <w:t>Cripps, B. ed</w:t>
      </w:r>
      <w:r w:rsidRPr="00270E70">
        <w:rPr>
          <w:color w:val="000000" w:themeColor="text1"/>
        </w:rPr>
        <w:t xml:space="preserve">. (2017) </w:t>
      </w:r>
      <w:r w:rsidRPr="00270E70">
        <w:rPr>
          <w:i/>
          <w:color w:val="000000" w:themeColor="text1"/>
        </w:rPr>
        <w:t xml:space="preserve">Psychometric testing: Critical Perspectives </w:t>
      </w:r>
      <w:r w:rsidRPr="00270E70">
        <w:rPr>
          <w:color w:val="000000" w:themeColor="text1"/>
        </w:rPr>
        <w:t>(</w:t>
      </w:r>
      <w:proofErr w:type="spellStart"/>
      <w:proofErr w:type="gramStart"/>
      <w:r w:rsidRPr="00270E70">
        <w:rPr>
          <w:color w:val="000000" w:themeColor="text1"/>
        </w:rPr>
        <w:t>e.d</w:t>
      </w:r>
      <w:proofErr w:type="gramEnd"/>
      <w:r w:rsidRPr="00270E70">
        <w:rPr>
          <w:color w:val="000000" w:themeColor="text1"/>
        </w:rPr>
        <w:t>.</w:t>
      </w:r>
      <w:proofErr w:type="spellEnd"/>
      <w:r w:rsidRPr="00270E70">
        <w:rPr>
          <w:color w:val="000000" w:themeColor="text1"/>
        </w:rPr>
        <w:t>),</w:t>
      </w:r>
      <w:r w:rsidRPr="00270E70">
        <w:rPr>
          <w:color w:val="000000" w:themeColor="text1"/>
          <w:shd w:val="clear" w:color="auto" w:fill="FFFFFF"/>
        </w:rPr>
        <w:t xml:space="preserve"> John Wiley and Sons: West Sussex, UK</w:t>
      </w:r>
    </w:p>
    <w:p w14:paraId="1AB039A7" w14:textId="77777777" w:rsidR="00A359F8" w:rsidRPr="00270E70" w:rsidRDefault="00A359F8" w:rsidP="008B2916">
      <w:pPr>
        <w:rPr>
          <w:color w:val="000000" w:themeColor="text1"/>
        </w:rPr>
      </w:pPr>
    </w:p>
    <w:p w14:paraId="2009D237" w14:textId="3C7CCC23" w:rsidR="008B2916" w:rsidRPr="00270E70" w:rsidRDefault="008B2916" w:rsidP="008B2916">
      <w:pPr>
        <w:rPr>
          <w:color w:val="000000" w:themeColor="text1"/>
          <w:vertAlign w:val="subscript"/>
        </w:rPr>
      </w:pPr>
      <w:r w:rsidRPr="00270E70">
        <w:rPr>
          <w:color w:val="000000" w:themeColor="text1"/>
        </w:rPr>
        <w:t xml:space="preserve">Cripps, B. &amp; Spry, D. (2008) </w:t>
      </w:r>
      <w:r w:rsidRPr="00270E70">
        <w:rPr>
          <w:i/>
          <w:color w:val="000000" w:themeColor="text1"/>
        </w:rPr>
        <w:t>Psychometric Testing Pocketbook</w:t>
      </w:r>
      <w:r w:rsidRPr="00270E70">
        <w:rPr>
          <w:color w:val="000000" w:themeColor="text1"/>
        </w:rPr>
        <w:t>, Management Pocketbooks: Alresford</w:t>
      </w:r>
    </w:p>
    <w:p w14:paraId="504FB4C5" w14:textId="77777777" w:rsidR="00A359F8" w:rsidRPr="00270E70" w:rsidRDefault="00A359F8" w:rsidP="008B2916">
      <w:pPr>
        <w:rPr>
          <w:color w:val="000000" w:themeColor="text1"/>
          <w:shd w:val="clear" w:color="auto" w:fill="FFFFFF"/>
        </w:rPr>
      </w:pPr>
    </w:p>
    <w:p w14:paraId="33D2587E" w14:textId="04411859" w:rsidR="008B2916" w:rsidRPr="00270E70" w:rsidRDefault="008B2916" w:rsidP="008B2916">
      <w:pPr>
        <w:rPr>
          <w:color w:val="000000" w:themeColor="text1"/>
        </w:rPr>
      </w:pPr>
      <w:r w:rsidRPr="00270E70">
        <w:rPr>
          <w:color w:val="000000" w:themeColor="text1"/>
          <w:shd w:val="clear" w:color="auto" w:fill="FFFFFF"/>
        </w:rPr>
        <w:t xml:space="preserve">Dakin, S., </w:t>
      </w:r>
      <w:proofErr w:type="spellStart"/>
      <w:r w:rsidRPr="00270E70">
        <w:rPr>
          <w:color w:val="000000" w:themeColor="text1"/>
          <w:shd w:val="clear" w:color="auto" w:fill="FFFFFF"/>
        </w:rPr>
        <w:t>Nilakant</w:t>
      </w:r>
      <w:proofErr w:type="spellEnd"/>
      <w:r w:rsidRPr="00270E70">
        <w:rPr>
          <w:color w:val="000000" w:themeColor="text1"/>
          <w:shd w:val="clear" w:color="auto" w:fill="FFFFFF"/>
        </w:rPr>
        <w:t xml:space="preserve">, V. &amp; Jensen, R. (1994) </w:t>
      </w:r>
      <w:proofErr w:type="gramStart"/>
      <w:r w:rsidRPr="00270E70">
        <w:rPr>
          <w:color w:val="000000" w:themeColor="text1"/>
          <w:shd w:val="clear" w:color="auto" w:fill="FFFFFF"/>
        </w:rPr>
        <w:t>The</w:t>
      </w:r>
      <w:proofErr w:type="gramEnd"/>
      <w:r w:rsidRPr="00270E70">
        <w:rPr>
          <w:color w:val="000000" w:themeColor="text1"/>
          <w:shd w:val="clear" w:color="auto" w:fill="FFFFFF"/>
        </w:rPr>
        <w:t xml:space="preserve"> role of personality testing in managerial selection, </w:t>
      </w:r>
      <w:r w:rsidRPr="00270E70">
        <w:rPr>
          <w:i/>
          <w:iCs/>
          <w:color w:val="000000" w:themeColor="text1"/>
          <w:shd w:val="clear" w:color="auto" w:fill="FFFFFF"/>
        </w:rPr>
        <w:t>Journal of Managerial Psychology, </w:t>
      </w:r>
      <w:r w:rsidRPr="00270E70">
        <w:rPr>
          <w:b/>
          <w:bCs/>
          <w:color w:val="000000" w:themeColor="text1"/>
          <w:shd w:val="clear" w:color="auto" w:fill="FFFFFF"/>
        </w:rPr>
        <w:t>9</w:t>
      </w:r>
      <w:r w:rsidRPr="00270E70">
        <w:rPr>
          <w:color w:val="000000" w:themeColor="text1"/>
          <w:shd w:val="clear" w:color="auto" w:fill="FFFFFF"/>
        </w:rPr>
        <w:t>(5), pp. 3.</w:t>
      </w:r>
    </w:p>
    <w:p w14:paraId="4DF0D048" w14:textId="77777777" w:rsidR="00A359F8" w:rsidRPr="00270E70" w:rsidRDefault="00A359F8" w:rsidP="008B2916">
      <w:pPr>
        <w:rPr>
          <w:color w:val="333333"/>
          <w:kern w:val="36"/>
          <w:lang w:val="en"/>
        </w:rPr>
      </w:pPr>
    </w:p>
    <w:p w14:paraId="2799A710" w14:textId="0688ECCB" w:rsidR="008B2916" w:rsidRPr="00270E70" w:rsidRDefault="008B2916" w:rsidP="008B2916">
      <w:pPr>
        <w:rPr>
          <w:lang w:val="en"/>
        </w:rPr>
      </w:pPr>
      <w:proofErr w:type="spellStart"/>
      <w:r w:rsidRPr="00270E70">
        <w:rPr>
          <w:color w:val="000000" w:themeColor="text1"/>
          <w:kern w:val="36"/>
          <w:lang w:val="en"/>
        </w:rPr>
        <w:t>Dattner</w:t>
      </w:r>
      <w:proofErr w:type="spellEnd"/>
      <w:r w:rsidRPr="00270E70">
        <w:rPr>
          <w:color w:val="000000" w:themeColor="text1"/>
          <w:kern w:val="36"/>
          <w:lang w:val="en"/>
        </w:rPr>
        <w:t xml:space="preserve">, B. (2008) </w:t>
      </w:r>
      <w:proofErr w:type="gramStart"/>
      <w:r w:rsidRPr="00270E70">
        <w:rPr>
          <w:bCs/>
          <w:color w:val="000000" w:themeColor="text1"/>
          <w:lang w:val="en"/>
        </w:rPr>
        <w:t>The</w:t>
      </w:r>
      <w:proofErr w:type="gramEnd"/>
      <w:r w:rsidRPr="00270E70">
        <w:rPr>
          <w:bCs/>
          <w:color w:val="000000" w:themeColor="text1"/>
          <w:lang w:val="en"/>
        </w:rPr>
        <w:t xml:space="preserve"> use and misuse of personality tests for coaching and development </w:t>
      </w:r>
      <w:r w:rsidRPr="00270E70">
        <w:rPr>
          <w:bCs/>
          <w:lang w:val="en"/>
        </w:rPr>
        <w:t xml:space="preserve">[online] </w:t>
      </w:r>
      <w:r w:rsidRPr="00270E70">
        <w:rPr>
          <w:bCs/>
          <w:i/>
          <w:lang w:val="en"/>
        </w:rPr>
        <w:t>Psychology Today</w:t>
      </w:r>
      <w:r w:rsidRPr="00270E70">
        <w:rPr>
          <w:bCs/>
          <w:lang w:val="en"/>
        </w:rPr>
        <w:t xml:space="preserve"> [online]. Available at:  </w:t>
      </w:r>
      <w:hyperlink r:id="rId35" w:history="1">
        <w:r w:rsidRPr="00270E70">
          <w:rPr>
            <w:rStyle w:val="Hyperlink"/>
            <w:bCs/>
            <w:lang w:val="en"/>
          </w:rPr>
          <w:t xml:space="preserve">https://www.psychologytoday.com/blog/credit-and-blame-work/200806/the-use-and-misuse-personality-tests-coaching-and-development </w:t>
        </w:r>
        <w:r w:rsidRPr="00270E70">
          <w:rPr>
            <w:rStyle w:val="Hyperlink"/>
            <w:lang w:val="en"/>
          </w:rPr>
          <w:t>Retrieved 22nd November 2017</w:t>
        </w:r>
      </w:hyperlink>
    </w:p>
    <w:p w14:paraId="2CBA6E17" w14:textId="77777777" w:rsidR="00A359F8" w:rsidRPr="00270E70" w:rsidRDefault="00A359F8" w:rsidP="008B2916">
      <w:pPr>
        <w:rPr>
          <w:color w:val="002F36"/>
        </w:rPr>
      </w:pPr>
    </w:p>
    <w:p w14:paraId="4CAAE55E" w14:textId="53277B85" w:rsidR="008B2916" w:rsidRPr="00270E70" w:rsidRDefault="008B2916" w:rsidP="008B2916">
      <w:pPr>
        <w:rPr>
          <w:color w:val="002F36"/>
        </w:rPr>
      </w:pPr>
      <w:r w:rsidRPr="00270E70">
        <w:rPr>
          <w:color w:val="000000" w:themeColor="text1"/>
        </w:rPr>
        <w:t xml:space="preserve">Davis, N. (2016).Guide to Recruitment Assessment [online]. Available at </w:t>
      </w:r>
      <w:hyperlink r:id="rId36" w:history="1">
        <w:r w:rsidRPr="00270E70">
          <w:rPr>
            <w:rStyle w:val="Hyperlink"/>
          </w:rPr>
          <w:t>https://davisassociates.co.uk/complete-guide-recruitment-assessment/</w:t>
        </w:r>
      </w:hyperlink>
      <w:r w:rsidRPr="00270E70">
        <w:rPr>
          <w:color w:val="002F36"/>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4DAEA07" w14:textId="77777777" w:rsidR="00A359F8" w:rsidRPr="00270E70" w:rsidRDefault="00A359F8" w:rsidP="008B2916">
      <w:pPr>
        <w:rPr>
          <w:color w:val="000000" w:themeColor="text1"/>
          <w:shd w:val="clear" w:color="auto" w:fill="FFFFFF"/>
        </w:rPr>
      </w:pPr>
    </w:p>
    <w:p w14:paraId="532E3375" w14:textId="263E7352" w:rsidR="008B2916" w:rsidRPr="00270E70" w:rsidRDefault="008B2916" w:rsidP="008B2916">
      <w:pPr>
        <w:rPr>
          <w:color w:val="000000" w:themeColor="text1"/>
          <w:shd w:val="clear" w:color="auto" w:fill="FFFFFF"/>
        </w:rPr>
      </w:pPr>
      <w:r w:rsidRPr="00270E70">
        <w:rPr>
          <w:color w:val="000000" w:themeColor="text1"/>
          <w:shd w:val="clear" w:color="auto" w:fill="FFFFFF"/>
        </w:rPr>
        <w:t>Day, D. V. &amp; Silverman, S. B. (1989) Personality and job performance: Evidence of incremental validity, </w:t>
      </w:r>
      <w:r w:rsidRPr="00270E70">
        <w:rPr>
          <w:rStyle w:val="Emphasis"/>
          <w:color w:val="000000" w:themeColor="text1"/>
          <w:shd w:val="clear" w:color="auto" w:fill="FFFFFF"/>
        </w:rPr>
        <w:t xml:space="preserve">Personnel Psychology, </w:t>
      </w:r>
      <w:r w:rsidRPr="00270E70">
        <w:rPr>
          <w:rStyle w:val="Emphasis"/>
          <w:b/>
          <w:color w:val="000000" w:themeColor="text1"/>
          <w:shd w:val="clear" w:color="auto" w:fill="FFFFFF"/>
        </w:rPr>
        <w:t>42</w:t>
      </w:r>
      <w:r w:rsidRPr="00270E70">
        <w:rPr>
          <w:color w:val="000000" w:themeColor="text1"/>
          <w:shd w:val="clear" w:color="auto" w:fill="FFFFFF"/>
        </w:rPr>
        <w:t xml:space="preserve"> (1), pp. 25-36.</w:t>
      </w:r>
    </w:p>
    <w:p w14:paraId="0003B789" w14:textId="77777777" w:rsidR="00A359F8" w:rsidRPr="00270E70" w:rsidRDefault="00A359F8" w:rsidP="008B2916">
      <w:pPr>
        <w:rPr>
          <w:rFonts w:eastAsia="Times New Roman"/>
          <w:lang w:eastAsia="en-GB"/>
        </w:rPr>
      </w:pPr>
    </w:p>
    <w:p w14:paraId="2E78EBAB" w14:textId="35685EA5" w:rsidR="008B2916" w:rsidRPr="00270E70" w:rsidRDefault="008B2916" w:rsidP="008B2916">
      <w:pPr>
        <w:rPr>
          <w:rFonts w:eastAsia="Times New Roman"/>
          <w:color w:val="000000" w:themeColor="text1"/>
          <w:lang w:eastAsia="en-GB"/>
        </w:rPr>
      </w:pPr>
      <w:proofErr w:type="spellStart"/>
      <w:r w:rsidRPr="00270E70">
        <w:rPr>
          <w:rFonts w:eastAsia="Times New Roman"/>
          <w:lang w:eastAsia="en-GB"/>
        </w:rPr>
        <w:t>Deviney</w:t>
      </w:r>
      <w:proofErr w:type="spellEnd"/>
      <w:r w:rsidRPr="00270E70">
        <w:rPr>
          <w:rFonts w:eastAsia="Times New Roman"/>
          <w:lang w:eastAsia="en-GB"/>
        </w:rPr>
        <w:t xml:space="preserve">, D. Mills, L.H. &amp; </w:t>
      </w:r>
      <w:proofErr w:type="spellStart"/>
      <w:r w:rsidRPr="00270E70">
        <w:rPr>
          <w:rFonts w:eastAsia="Times New Roman"/>
          <w:lang w:eastAsia="en-GB"/>
        </w:rPr>
        <w:t>Gerlich</w:t>
      </w:r>
      <w:proofErr w:type="spellEnd"/>
      <w:r w:rsidRPr="00270E70">
        <w:rPr>
          <w:rFonts w:eastAsia="Times New Roman"/>
          <w:lang w:eastAsia="en-GB"/>
        </w:rPr>
        <w:t xml:space="preserve">, R.N. (2011) Environmental impacts on GPA for </w:t>
      </w:r>
      <w:r w:rsidRPr="00270E70">
        <w:rPr>
          <w:rFonts w:eastAsia="Times New Roman"/>
          <w:color w:val="000000" w:themeColor="text1"/>
          <w:lang w:eastAsia="en-GB"/>
        </w:rPr>
        <w:t xml:space="preserve">accelerated school: a values and </w:t>
      </w:r>
      <w:proofErr w:type="spellStart"/>
      <w:r w:rsidRPr="00270E70">
        <w:rPr>
          <w:rFonts w:eastAsia="Times New Roman"/>
          <w:color w:val="000000" w:themeColor="text1"/>
          <w:lang w:eastAsia="en-GB"/>
        </w:rPr>
        <w:t>behavioural</w:t>
      </w:r>
      <w:proofErr w:type="spellEnd"/>
      <w:r w:rsidRPr="00270E70">
        <w:rPr>
          <w:rFonts w:eastAsia="Times New Roman"/>
          <w:color w:val="000000" w:themeColor="text1"/>
          <w:lang w:eastAsia="en-GB"/>
        </w:rPr>
        <w:t xml:space="preserve"> approach, </w:t>
      </w:r>
      <w:r w:rsidRPr="00270E70">
        <w:rPr>
          <w:rFonts w:eastAsia="Times New Roman"/>
          <w:i/>
          <w:color w:val="000000" w:themeColor="text1"/>
          <w:lang w:eastAsia="en-GB"/>
        </w:rPr>
        <w:t>Journal of Instructional Pedagogies</w:t>
      </w:r>
      <w:r w:rsidRPr="00270E70">
        <w:rPr>
          <w:rFonts w:eastAsia="Times New Roman"/>
          <w:color w:val="000000" w:themeColor="text1"/>
          <w:lang w:eastAsia="en-GB"/>
        </w:rPr>
        <w:t xml:space="preserve">, </w:t>
      </w:r>
      <w:r w:rsidRPr="00270E70">
        <w:rPr>
          <w:b/>
          <w:color w:val="000000" w:themeColor="text1"/>
          <w:shd w:val="clear" w:color="auto" w:fill="FFFFFF"/>
        </w:rPr>
        <w:t>15</w:t>
      </w:r>
      <w:r w:rsidRPr="00270E70">
        <w:rPr>
          <w:color w:val="000000" w:themeColor="text1"/>
          <w:shd w:val="clear" w:color="auto" w:fill="FFFFFF"/>
        </w:rPr>
        <w:t xml:space="preserve"> (2) pp.55-67</w:t>
      </w:r>
    </w:p>
    <w:p w14:paraId="6FF5C2A1" w14:textId="77777777" w:rsidR="008B2916" w:rsidRPr="00270E70" w:rsidRDefault="008B2916" w:rsidP="008B2916">
      <w:pPr>
        <w:rPr>
          <w:rFonts w:eastAsia="Times New Roman"/>
          <w:lang w:eastAsia="en-GB"/>
        </w:rPr>
      </w:pPr>
    </w:p>
    <w:p w14:paraId="42388D94" w14:textId="77777777" w:rsidR="008B2916" w:rsidRPr="00270E70" w:rsidRDefault="008B2916" w:rsidP="008B2916">
      <w:pPr>
        <w:tabs>
          <w:tab w:val="left" w:pos="2593"/>
        </w:tabs>
        <w:autoSpaceDE w:val="0"/>
        <w:autoSpaceDN w:val="0"/>
        <w:adjustRightInd w:val="0"/>
        <w:rPr>
          <w:color w:val="000000" w:themeColor="text1"/>
          <w:shd w:val="clear" w:color="auto" w:fill="FFFFFF"/>
        </w:rPr>
      </w:pPr>
      <w:proofErr w:type="spellStart"/>
      <w:r w:rsidRPr="00270E70">
        <w:rPr>
          <w:color w:val="000000" w:themeColor="text1"/>
          <w:shd w:val="clear" w:color="auto" w:fill="FFFFFF"/>
        </w:rPr>
        <w:t>Dibra</w:t>
      </w:r>
      <w:proofErr w:type="spellEnd"/>
      <w:r w:rsidRPr="00270E70">
        <w:rPr>
          <w:color w:val="000000" w:themeColor="text1"/>
          <w:shd w:val="clear" w:color="auto" w:fill="FFFFFF"/>
        </w:rPr>
        <w:t xml:space="preserve">, S., 2013. Psychometric Tests Applications </w:t>
      </w:r>
      <w:proofErr w:type="gramStart"/>
      <w:r w:rsidRPr="00270E70">
        <w:rPr>
          <w:color w:val="000000" w:themeColor="text1"/>
          <w:shd w:val="clear" w:color="auto" w:fill="FFFFFF"/>
        </w:rPr>
        <w:t>By</w:t>
      </w:r>
      <w:proofErr w:type="gramEnd"/>
      <w:r w:rsidRPr="00270E70">
        <w:rPr>
          <w:color w:val="000000" w:themeColor="text1"/>
          <w:shd w:val="clear" w:color="auto" w:fill="FFFFFF"/>
        </w:rPr>
        <w:t xml:space="preserve"> Albanian </w:t>
      </w:r>
      <w:proofErr w:type="spellStart"/>
      <w:r w:rsidRPr="00270E70">
        <w:rPr>
          <w:color w:val="000000" w:themeColor="text1"/>
          <w:shd w:val="clear" w:color="auto" w:fill="FFFFFF"/>
        </w:rPr>
        <w:t>Hr</w:t>
      </w:r>
      <w:proofErr w:type="spellEnd"/>
      <w:r w:rsidRPr="00270E70">
        <w:rPr>
          <w:color w:val="000000" w:themeColor="text1"/>
          <w:shd w:val="clear" w:color="auto" w:fill="FFFFFF"/>
        </w:rPr>
        <w:t xml:space="preserve"> Managers, </w:t>
      </w:r>
      <w:r w:rsidRPr="00270E70">
        <w:rPr>
          <w:i/>
          <w:iCs/>
          <w:color w:val="000000" w:themeColor="text1"/>
          <w:shd w:val="clear" w:color="auto" w:fill="FFFFFF"/>
        </w:rPr>
        <w:t>Romanian Economic and Business Review, </w:t>
      </w:r>
      <w:r w:rsidRPr="00270E70">
        <w:rPr>
          <w:b/>
          <w:bCs/>
          <w:color w:val="000000" w:themeColor="text1"/>
          <w:shd w:val="clear" w:color="auto" w:fill="FFFFFF"/>
        </w:rPr>
        <w:t>8</w:t>
      </w:r>
      <w:r w:rsidRPr="00270E70">
        <w:rPr>
          <w:color w:val="000000" w:themeColor="text1"/>
          <w:shd w:val="clear" w:color="auto" w:fill="FFFFFF"/>
        </w:rPr>
        <w:t>(4), pp. 106-121.</w:t>
      </w:r>
    </w:p>
    <w:p w14:paraId="0E9C409C" w14:textId="77777777" w:rsidR="008B2916" w:rsidRPr="00270E70" w:rsidRDefault="008B2916" w:rsidP="008B2916">
      <w:pPr>
        <w:tabs>
          <w:tab w:val="left" w:pos="2593"/>
        </w:tabs>
        <w:autoSpaceDE w:val="0"/>
        <w:autoSpaceDN w:val="0"/>
        <w:adjustRightInd w:val="0"/>
        <w:rPr>
          <w:color w:val="000000" w:themeColor="text1"/>
          <w:shd w:val="clear" w:color="auto" w:fill="FFFFFF"/>
        </w:rPr>
      </w:pPr>
    </w:p>
    <w:p w14:paraId="1B674BFC" w14:textId="77777777" w:rsidR="008B2916" w:rsidRPr="00270E70" w:rsidRDefault="008B2916" w:rsidP="008B2916">
      <w:pPr>
        <w:tabs>
          <w:tab w:val="left" w:pos="2593"/>
        </w:tabs>
        <w:autoSpaceDE w:val="0"/>
        <w:autoSpaceDN w:val="0"/>
        <w:adjustRightInd w:val="0"/>
        <w:rPr>
          <w:color w:val="000000" w:themeColor="text1"/>
          <w:shd w:val="clear" w:color="auto" w:fill="FFFFFF"/>
        </w:rPr>
      </w:pPr>
      <w:proofErr w:type="spellStart"/>
      <w:r w:rsidRPr="00270E70">
        <w:rPr>
          <w:color w:val="000000" w:themeColor="text1"/>
          <w:shd w:val="clear" w:color="auto" w:fill="FFFFFF"/>
        </w:rPr>
        <w:t>Diekmann</w:t>
      </w:r>
      <w:proofErr w:type="spellEnd"/>
      <w:r w:rsidRPr="00270E70">
        <w:rPr>
          <w:color w:val="000000" w:themeColor="text1"/>
          <w:shd w:val="clear" w:color="auto" w:fill="FFFFFF"/>
        </w:rPr>
        <w:t xml:space="preserve">, J., </w:t>
      </w:r>
      <w:proofErr w:type="spellStart"/>
      <w:r w:rsidRPr="00270E70">
        <w:rPr>
          <w:color w:val="000000" w:themeColor="text1"/>
          <w:shd w:val="clear" w:color="auto" w:fill="FFFFFF"/>
        </w:rPr>
        <w:t>Konig</w:t>
      </w:r>
      <w:proofErr w:type="spellEnd"/>
      <w:r w:rsidRPr="00270E70">
        <w:rPr>
          <w:color w:val="000000" w:themeColor="text1"/>
          <w:shd w:val="clear" w:color="auto" w:fill="FFFFFF"/>
        </w:rPr>
        <w:t xml:space="preserve">, C.J. And </w:t>
      </w:r>
      <w:proofErr w:type="spellStart"/>
      <w:r w:rsidRPr="00270E70">
        <w:rPr>
          <w:color w:val="000000" w:themeColor="text1"/>
          <w:shd w:val="clear" w:color="auto" w:fill="FFFFFF"/>
        </w:rPr>
        <w:t>Alles</w:t>
      </w:r>
      <w:proofErr w:type="spellEnd"/>
      <w:r w:rsidRPr="00270E70">
        <w:rPr>
          <w:color w:val="000000" w:themeColor="text1"/>
          <w:shd w:val="clear" w:color="auto" w:fill="FFFFFF"/>
        </w:rPr>
        <w:t>, J. (2015</w:t>
      </w:r>
      <w:proofErr w:type="gramStart"/>
      <w:r w:rsidRPr="00270E70">
        <w:rPr>
          <w:color w:val="000000" w:themeColor="text1"/>
          <w:shd w:val="clear" w:color="auto" w:fill="FFFFFF"/>
        </w:rPr>
        <w:t>)The</w:t>
      </w:r>
      <w:proofErr w:type="gramEnd"/>
      <w:r w:rsidRPr="00270E70">
        <w:rPr>
          <w:color w:val="000000" w:themeColor="text1"/>
          <w:shd w:val="clear" w:color="auto" w:fill="FFFFFF"/>
        </w:rPr>
        <w:t xml:space="preserve"> Role of Neuroscience Information in Choosing a Personality Test: Not as seductive as expected. </w:t>
      </w:r>
      <w:r w:rsidRPr="00270E70">
        <w:rPr>
          <w:i/>
          <w:iCs/>
          <w:color w:val="000000" w:themeColor="text1"/>
          <w:shd w:val="clear" w:color="auto" w:fill="FFFFFF"/>
        </w:rPr>
        <w:t>International Journal of Selection and Assessment, </w:t>
      </w:r>
      <w:r w:rsidRPr="00270E70">
        <w:rPr>
          <w:b/>
          <w:bCs/>
          <w:color w:val="000000" w:themeColor="text1"/>
          <w:shd w:val="clear" w:color="auto" w:fill="FFFFFF"/>
        </w:rPr>
        <w:t>23</w:t>
      </w:r>
      <w:r w:rsidRPr="00270E70">
        <w:rPr>
          <w:color w:val="000000" w:themeColor="text1"/>
          <w:shd w:val="clear" w:color="auto" w:fill="FFFFFF"/>
        </w:rPr>
        <w:t xml:space="preserve">(2), pp. 99-108. </w:t>
      </w:r>
    </w:p>
    <w:p w14:paraId="3798184E" w14:textId="77777777" w:rsidR="00A359F8" w:rsidRPr="00270E70" w:rsidRDefault="00A359F8" w:rsidP="008B2916">
      <w:pPr>
        <w:pStyle w:val="NormalWeb"/>
        <w:rPr>
          <w:rFonts w:cs="Times New Roman"/>
          <w:color w:val="000000" w:themeColor="text1"/>
          <w:shd w:val="clear" w:color="auto" w:fill="FFFFFF"/>
        </w:rPr>
      </w:pPr>
    </w:p>
    <w:p w14:paraId="0A3DED40" w14:textId="4142A18C" w:rsidR="00481D54" w:rsidRPr="00270E70" w:rsidRDefault="00481D54" w:rsidP="008B2916">
      <w:pPr>
        <w:pStyle w:val="NormalWeb"/>
        <w:rPr>
          <w:rFonts w:cs="Times New Roman"/>
          <w:color w:val="000000" w:themeColor="text1"/>
          <w:shd w:val="clear" w:color="auto" w:fill="FFFFFF"/>
        </w:rPr>
      </w:pPr>
      <w:proofErr w:type="spellStart"/>
      <w:r w:rsidRPr="00270E70">
        <w:rPr>
          <w:rFonts w:cs="Times New Roman"/>
          <w:color w:val="000000" w:themeColor="text1"/>
          <w:shd w:val="clear" w:color="auto" w:fill="FFFFFF"/>
        </w:rPr>
        <w:t>Draugalis</w:t>
      </w:r>
      <w:proofErr w:type="spellEnd"/>
      <w:r w:rsidRPr="00270E70">
        <w:rPr>
          <w:rFonts w:cs="Times New Roman"/>
          <w:color w:val="000000" w:themeColor="text1"/>
          <w:shd w:val="clear" w:color="auto" w:fill="FFFFFF"/>
        </w:rPr>
        <w:t xml:space="preserve">, J.R., </w:t>
      </w:r>
      <w:proofErr w:type="spellStart"/>
      <w:r w:rsidRPr="00270E70">
        <w:rPr>
          <w:rFonts w:cs="Times New Roman"/>
          <w:color w:val="000000" w:themeColor="text1"/>
          <w:shd w:val="clear" w:color="auto" w:fill="FFFFFF"/>
        </w:rPr>
        <w:t>Phd</w:t>
      </w:r>
      <w:proofErr w:type="spellEnd"/>
      <w:r w:rsidRPr="00270E70">
        <w:rPr>
          <w:rFonts w:cs="Times New Roman"/>
          <w:color w:val="000000" w:themeColor="text1"/>
          <w:shd w:val="clear" w:color="auto" w:fill="FFFFFF"/>
        </w:rPr>
        <w:t xml:space="preserve">. </w:t>
      </w:r>
      <w:proofErr w:type="gramStart"/>
      <w:r w:rsidRPr="00270E70">
        <w:rPr>
          <w:rFonts w:cs="Times New Roman"/>
          <w:color w:val="000000" w:themeColor="text1"/>
          <w:shd w:val="clear" w:color="auto" w:fill="FFFFFF"/>
        </w:rPr>
        <w:t>And</w:t>
      </w:r>
      <w:proofErr w:type="gramEnd"/>
      <w:r w:rsidRPr="00270E70">
        <w:rPr>
          <w:rFonts w:cs="Times New Roman"/>
          <w:color w:val="000000" w:themeColor="text1"/>
          <w:shd w:val="clear" w:color="auto" w:fill="FFFFFF"/>
        </w:rPr>
        <w:t xml:space="preserve"> Plaza, Cecilia M. (2009) Best Practices for Survey Research Reports Revisited: Implications of Target Population, Probability Sampling, and Response Rate. </w:t>
      </w:r>
      <w:r w:rsidRPr="00270E70">
        <w:rPr>
          <w:rFonts w:cs="Times New Roman"/>
          <w:i/>
          <w:iCs/>
          <w:color w:val="000000" w:themeColor="text1"/>
          <w:shd w:val="clear" w:color="auto" w:fill="FFFFFF"/>
        </w:rPr>
        <w:t>American Journal of Pharmaceutical Education, </w:t>
      </w:r>
      <w:r w:rsidRPr="00270E70">
        <w:rPr>
          <w:rFonts w:cs="Times New Roman"/>
          <w:b/>
          <w:bCs/>
          <w:color w:val="000000" w:themeColor="text1"/>
          <w:shd w:val="clear" w:color="auto" w:fill="FFFFFF"/>
        </w:rPr>
        <w:t>73</w:t>
      </w:r>
      <w:r w:rsidRPr="00270E70">
        <w:rPr>
          <w:rFonts w:cs="Times New Roman"/>
          <w:color w:val="000000" w:themeColor="text1"/>
          <w:shd w:val="clear" w:color="auto" w:fill="FFFFFF"/>
        </w:rPr>
        <w:t>(8), pp. 142.</w:t>
      </w:r>
    </w:p>
    <w:p w14:paraId="343C4ABB" w14:textId="381CF108" w:rsidR="00BC612F" w:rsidRPr="00270E70" w:rsidRDefault="00BC612F" w:rsidP="008B2916">
      <w:pPr>
        <w:pStyle w:val="NormalWeb"/>
        <w:rPr>
          <w:rFonts w:cs="Times New Roman"/>
          <w:color w:val="000000" w:themeColor="text1"/>
          <w:shd w:val="clear" w:color="auto" w:fill="FFFFFF"/>
        </w:rPr>
      </w:pPr>
    </w:p>
    <w:p w14:paraId="42F0F18E" w14:textId="7BEDC174" w:rsidR="00BC612F" w:rsidRPr="00270E70" w:rsidRDefault="00BC612F" w:rsidP="00BC612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8"/>
        <w:rPr>
          <w:rFonts w:eastAsia="Times New Roman"/>
          <w:color w:val="000000" w:themeColor="text1"/>
          <w:bdr w:val="none" w:sz="0" w:space="0" w:color="auto"/>
          <w:lang w:val="en-GB" w:eastAsia="en-GB"/>
        </w:rPr>
      </w:pPr>
      <w:r w:rsidRPr="00270E70">
        <w:rPr>
          <w:rFonts w:eastAsia="Times New Roman"/>
          <w:color w:val="000000" w:themeColor="text1"/>
          <w:bdr w:val="none" w:sz="0" w:space="0" w:color="auto"/>
          <w:lang w:val="en-GB" w:eastAsia="en-GB"/>
        </w:rPr>
        <w:t xml:space="preserve">Drucker, P.F., 2004. What Makes an Effective </w:t>
      </w:r>
      <w:proofErr w:type="gramStart"/>
      <w:r w:rsidRPr="00270E70">
        <w:rPr>
          <w:rFonts w:eastAsia="Times New Roman"/>
          <w:color w:val="000000" w:themeColor="text1"/>
          <w:bdr w:val="none" w:sz="0" w:space="0" w:color="auto"/>
          <w:lang w:val="en-GB" w:eastAsia="en-GB"/>
        </w:rPr>
        <w:t>Executive.</w:t>
      </w:r>
      <w:proofErr w:type="gramEnd"/>
      <w:r w:rsidRPr="00270E70">
        <w:rPr>
          <w:rFonts w:eastAsia="Times New Roman"/>
          <w:color w:val="000000" w:themeColor="text1"/>
          <w:bdr w:val="none" w:sz="0" w:space="0" w:color="auto"/>
          <w:lang w:val="en-GB" w:eastAsia="en-GB"/>
        </w:rPr>
        <w:t> </w:t>
      </w:r>
      <w:r w:rsidRPr="00270E70">
        <w:rPr>
          <w:rFonts w:eastAsia="Times New Roman"/>
          <w:i/>
          <w:iCs/>
          <w:color w:val="000000" w:themeColor="text1"/>
          <w:bdr w:val="none" w:sz="0" w:space="0" w:color="auto"/>
          <w:lang w:val="en-GB" w:eastAsia="en-GB"/>
        </w:rPr>
        <w:t>Harvard Business Review, </w:t>
      </w:r>
      <w:r w:rsidRPr="00270E70">
        <w:rPr>
          <w:rFonts w:eastAsia="Times New Roman"/>
          <w:b/>
          <w:bCs/>
          <w:color w:val="000000" w:themeColor="text1"/>
          <w:bdr w:val="none" w:sz="0" w:space="0" w:color="auto"/>
          <w:lang w:val="en-GB" w:eastAsia="en-GB"/>
        </w:rPr>
        <w:t>82</w:t>
      </w:r>
      <w:r w:rsidRPr="00270E70">
        <w:rPr>
          <w:rFonts w:eastAsia="Times New Roman"/>
          <w:color w:val="000000" w:themeColor="text1"/>
          <w:bdr w:val="none" w:sz="0" w:space="0" w:color="auto"/>
          <w:lang w:val="en-GB" w:eastAsia="en-GB"/>
        </w:rPr>
        <w:t>(6), pp. 58-63.</w:t>
      </w:r>
    </w:p>
    <w:p w14:paraId="64DAB592" w14:textId="4C739C3F" w:rsidR="008B2916" w:rsidRPr="00270E70" w:rsidRDefault="008B2916" w:rsidP="008B2916">
      <w:pPr>
        <w:pStyle w:val="NormalWeb"/>
        <w:rPr>
          <w:rFonts w:cs="Times New Roman"/>
          <w:color w:val="000000" w:themeColor="text1"/>
          <w:spacing w:val="5"/>
        </w:rPr>
      </w:pPr>
      <w:proofErr w:type="spellStart"/>
      <w:r w:rsidRPr="00270E70">
        <w:rPr>
          <w:rFonts w:cs="Times New Roman"/>
          <w:color w:val="000000" w:themeColor="text1"/>
          <w:shd w:val="clear" w:color="auto" w:fill="FFFFFF"/>
        </w:rPr>
        <w:t>DuBrin</w:t>
      </w:r>
      <w:proofErr w:type="spellEnd"/>
      <w:r w:rsidRPr="00270E70">
        <w:rPr>
          <w:rFonts w:cs="Times New Roman"/>
          <w:color w:val="000000" w:themeColor="text1"/>
          <w:shd w:val="clear" w:color="auto" w:fill="FFFFFF"/>
        </w:rPr>
        <w:t xml:space="preserve">, A.J.  (2013) Proactive Personality and Behavior for Individual and Organizational Productivity, </w:t>
      </w:r>
      <w:r w:rsidRPr="00270E70">
        <w:rPr>
          <w:rFonts w:cs="Times New Roman"/>
          <w:i/>
          <w:color w:val="000000" w:themeColor="text1"/>
          <w:shd w:val="clear" w:color="auto" w:fill="FFFFFF"/>
        </w:rPr>
        <w:t xml:space="preserve">New Horizons in Management series, </w:t>
      </w:r>
      <w:r w:rsidRPr="00270E70">
        <w:rPr>
          <w:rFonts w:cs="Times New Roman"/>
          <w:i/>
          <w:color w:val="000000" w:themeColor="text1"/>
          <w:spacing w:val="5"/>
        </w:rPr>
        <w:t>Development and Learning in Organizations: An International Journal,</w:t>
      </w:r>
      <w:r w:rsidRPr="00270E70">
        <w:rPr>
          <w:rFonts w:cs="Times New Roman"/>
          <w:color w:val="000000" w:themeColor="text1"/>
          <w:spacing w:val="5"/>
        </w:rPr>
        <w:t xml:space="preserve"> Vol. 28 Issue: 4</w:t>
      </w:r>
    </w:p>
    <w:p w14:paraId="27DA3222" w14:textId="77777777" w:rsidR="00A359F8" w:rsidRPr="00270E70" w:rsidRDefault="00A359F8" w:rsidP="008B2916">
      <w:pPr>
        <w:rPr>
          <w:rStyle w:val="Emphasis"/>
          <w:bCs/>
          <w:color w:val="000000" w:themeColor="text1"/>
          <w:shd w:val="clear" w:color="auto" w:fill="FFFFFF"/>
        </w:rPr>
      </w:pPr>
    </w:p>
    <w:p w14:paraId="357496A1" w14:textId="77060053" w:rsidR="008B2916" w:rsidRPr="00270E70" w:rsidRDefault="008B2916" w:rsidP="008B2916">
      <w:pPr>
        <w:rPr>
          <w:color w:val="000000" w:themeColor="text1"/>
        </w:rPr>
      </w:pPr>
      <w:r w:rsidRPr="00270E70">
        <w:rPr>
          <w:rStyle w:val="Emphasis"/>
          <w:bCs/>
          <w:i w:val="0"/>
          <w:color w:val="000000" w:themeColor="text1"/>
          <w:shd w:val="clear" w:color="auto" w:fill="FFFFFF"/>
        </w:rPr>
        <w:t>Dupuis M</w:t>
      </w:r>
      <w:r w:rsidRPr="00270E70">
        <w:rPr>
          <w:i/>
          <w:color w:val="000000" w:themeColor="text1"/>
          <w:shd w:val="clear" w:color="auto" w:fill="FFFFFF"/>
        </w:rPr>
        <w:t>, </w:t>
      </w:r>
      <w:r w:rsidRPr="00270E70">
        <w:rPr>
          <w:rStyle w:val="Emphasis"/>
          <w:bCs/>
          <w:i w:val="0"/>
          <w:color w:val="000000" w:themeColor="text1"/>
          <w:shd w:val="clear" w:color="auto" w:fill="FFFFFF"/>
        </w:rPr>
        <w:t>Capel R</w:t>
      </w:r>
      <w:r w:rsidRPr="00270E70">
        <w:rPr>
          <w:i/>
          <w:color w:val="000000" w:themeColor="text1"/>
          <w:shd w:val="clear" w:color="auto" w:fill="FFFFFF"/>
        </w:rPr>
        <w:t>, </w:t>
      </w:r>
      <w:r w:rsidRPr="00270E70">
        <w:rPr>
          <w:rStyle w:val="Emphasis"/>
          <w:bCs/>
          <w:i w:val="0"/>
          <w:color w:val="000000" w:themeColor="text1"/>
          <w:shd w:val="clear" w:color="auto" w:fill="FFFFFF"/>
        </w:rPr>
        <w:t>Meier E</w:t>
      </w:r>
      <w:r w:rsidRPr="00270E70">
        <w:rPr>
          <w:i/>
          <w:color w:val="000000" w:themeColor="text1"/>
          <w:shd w:val="clear" w:color="auto" w:fill="FFFFFF"/>
        </w:rPr>
        <w:t>, </w:t>
      </w:r>
      <w:proofErr w:type="spellStart"/>
      <w:r w:rsidRPr="00270E70">
        <w:rPr>
          <w:rStyle w:val="Emphasis"/>
          <w:bCs/>
          <w:i w:val="0"/>
          <w:color w:val="000000" w:themeColor="text1"/>
          <w:shd w:val="clear" w:color="auto" w:fill="FFFFFF"/>
        </w:rPr>
        <w:t>Rudaz</w:t>
      </w:r>
      <w:proofErr w:type="spellEnd"/>
      <w:r w:rsidRPr="00270E70">
        <w:rPr>
          <w:rStyle w:val="Emphasis"/>
          <w:bCs/>
          <w:i w:val="0"/>
          <w:color w:val="000000" w:themeColor="text1"/>
          <w:shd w:val="clear" w:color="auto" w:fill="FFFFFF"/>
        </w:rPr>
        <w:t xml:space="preserve"> D</w:t>
      </w:r>
      <w:r w:rsidRPr="00270E70">
        <w:rPr>
          <w:i/>
          <w:color w:val="000000" w:themeColor="text1"/>
          <w:shd w:val="clear" w:color="auto" w:fill="FFFFFF"/>
        </w:rPr>
        <w:t>, </w:t>
      </w:r>
      <w:proofErr w:type="spellStart"/>
      <w:r w:rsidRPr="00270E70">
        <w:rPr>
          <w:rStyle w:val="Emphasis"/>
          <w:bCs/>
          <w:i w:val="0"/>
          <w:color w:val="000000" w:themeColor="text1"/>
          <w:shd w:val="clear" w:color="auto" w:fill="FFFFFF"/>
        </w:rPr>
        <w:t>Strippoli</w:t>
      </w:r>
      <w:proofErr w:type="spellEnd"/>
      <w:r w:rsidRPr="00270E70">
        <w:rPr>
          <w:rStyle w:val="Emphasis"/>
          <w:bCs/>
          <w:i w:val="0"/>
          <w:color w:val="000000" w:themeColor="text1"/>
          <w:shd w:val="clear" w:color="auto" w:fill="FFFFFF"/>
        </w:rPr>
        <w:t xml:space="preserve"> MP</w:t>
      </w:r>
      <w:r w:rsidR="005868CF" w:rsidRPr="00270E70">
        <w:rPr>
          <w:rStyle w:val="Emphasis"/>
          <w:bCs/>
          <w:i w:val="0"/>
          <w:color w:val="000000" w:themeColor="text1"/>
          <w:shd w:val="clear" w:color="auto" w:fill="FFFFFF"/>
        </w:rPr>
        <w:t>.</w:t>
      </w:r>
      <w:r w:rsidRPr="00270E70">
        <w:rPr>
          <w:i/>
          <w:color w:val="000000" w:themeColor="text1"/>
          <w:shd w:val="clear" w:color="auto" w:fill="FFFFFF"/>
        </w:rPr>
        <w:t>, </w:t>
      </w:r>
      <w:proofErr w:type="spellStart"/>
      <w:r w:rsidRPr="00270E70">
        <w:rPr>
          <w:rStyle w:val="Emphasis"/>
          <w:bCs/>
          <w:i w:val="0"/>
          <w:color w:val="000000" w:themeColor="text1"/>
          <w:shd w:val="clear" w:color="auto" w:fill="FFFFFF"/>
        </w:rPr>
        <w:t>Castelao</w:t>
      </w:r>
      <w:proofErr w:type="spellEnd"/>
      <w:r w:rsidRPr="00270E70">
        <w:rPr>
          <w:i/>
          <w:color w:val="000000" w:themeColor="text1"/>
          <w:shd w:val="clear" w:color="auto" w:fill="FFFFFF"/>
        </w:rPr>
        <w:t>. </w:t>
      </w:r>
      <w:r w:rsidRPr="00270E70">
        <w:rPr>
          <w:rStyle w:val="Emphasis"/>
          <w:bCs/>
          <w:i w:val="0"/>
          <w:color w:val="000000" w:themeColor="text1"/>
          <w:shd w:val="clear" w:color="auto" w:fill="FFFFFF"/>
        </w:rPr>
        <w:t>E</w:t>
      </w:r>
      <w:r w:rsidR="005868CF" w:rsidRPr="00270E70">
        <w:rPr>
          <w:rStyle w:val="Emphasis"/>
          <w:bCs/>
          <w:i w:val="0"/>
          <w:color w:val="000000" w:themeColor="text1"/>
          <w:shd w:val="clear" w:color="auto" w:fill="FFFFFF"/>
        </w:rPr>
        <w:t>.</w:t>
      </w:r>
      <w:r w:rsidRPr="00270E70">
        <w:rPr>
          <w:i/>
          <w:color w:val="000000" w:themeColor="text1"/>
          <w:shd w:val="clear" w:color="auto" w:fill="FFFFFF"/>
        </w:rPr>
        <w:t>,</w:t>
      </w:r>
      <w:r w:rsidR="005868CF" w:rsidRPr="00270E70">
        <w:rPr>
          <w:i/>
          <w:color w:val="000000" w:themeColor="text1"/>
          <w:shd w:val="clear" w:color="auto" w:fill="FFFFFF"/>
        </w:rPr>
        <w:t xml:space="preserve"> </w:t>
      </w:r>
      <w:proofErr w:type="spellStart"/>
      <w:r w:rsidRPr="00270E70">
        <w:rPr>
          <w:rStyle w:val="Emphasis"/>
          <w:bCs/>
          <w:i w:val="0"/>
          <w:color w:val="000000" w:themeColor="text1"/>
          <w:shd w:val="clear" w:color="auto" w:fill="FFFFFF"/>
        </w:rPr>
        <w:t>Preisig</w:t>
      </w:r>
      <w:proofErr w:type="spellEnd"/>
      <w:r w:rsidRPr="00270E70">
        <w:rPr>
          <w:rStyle w:val="Emphasis"/>
          <w:bCs/>
          <w:i w:val="0"/>
          <w:color w:val="000000" w:themeColor="text1"/>
          <w:shd w:val="clear" w:color="auto" w:fill="FFFFFF"/>
        </w:rPr>
        <w:t xml:space="preserve"> M</w:t>
      </w:r>
      <w:r w:rsidR="005868CF" w:rsidRPr="00270E70">
        <w:rPr>
          <w:i/>
          <w:color w:val="000000" w:themeColor="text1"/>
          <w:shd w:val="clear" w:color="auto" w:fill="FFFFFF"/>
        </w:rPr>
        <w:t xml:space="preserve">., </w:t>
      </w:r>
      <w:r w:rsidR="00481D54" w:rsidRPr="00270E70">
        <w:rPr>
          <w:rStyle w:val="Emphasis"/>
          <w:bCs/>
          <w:i w:val="0"/>
          <w:color w:val="000000" w:themeColor="text1"/>
          <w:shd w:val="clear" w:color="auto" w:fill="FFFFFF"/>
        </w:rPr>
        <w:t xml:space="preserve">&amp; </w:t>
      </w:r>
      <w:proofErr w:type="spellStart"/>
      <w:r w:rsidR="00481D54" w:rsidRPr="00270E70">
        <w:rPr>
          <w:rStyle w:val="Emphasis"/>
          <w:bCs/>
          <w:i w:val="0"/>
          <w:color w:val="000000" w:themeColor="text1"/>
          <w:shd w:val="clear" w:color="auto" w:fill="FFFFFF"/>
        </w:rPr>
        <w:t>V</w:t>
      </w:r>
      <w:r w:rsidR="00780859" w:rsidRPr="00270E70">
        <w:rPr>
          <w:rStyle w:val="Emphasis"/>
          <w:bCs/>
          <w:i w:val="0"/>
          <w:color w:val="000000" w:themeColor="text1"/>
          <w:shd w:val="clear" w:color="auto" w:fill="FFFFFF"/>
        </w:rPr>
        <w:t>a</w:t>
      </w:r>
      <w:r w:rsidR="005868CF" w:rsidRPr="00270E70">
        <w:rPr>
          <w:rStyle w:val="Emphasis"/>
          <w:bCs/>
          <w:i w:val="0"/>
          <w:color w:val="000000" w:themeColor="text1"/>
          <w:shd w:val="clear" w:color="auto" w:fill="FFFFFF"/>
        </w:rPr>
        <w:t>nd</w:t>
      </w:r>
      <w:r w:rsidRPr="00270E70">
        <w:rPr>
          <w:rStyle w:val="Emphasis"/>
          <w:bCs/>
          <w:i w:val="0"/>
          <w:color w:val="000000" w:themeColor="text1"/>
          <w:shd w:val="clear" w:color="auto" w:fill="FFFFFF"/>
        </w:rPr>
        <w:t>eleur</w:t>
      </w:r>
      <w:proofErr w:type="spellEnd"/>
      <w:r w:rsidRPr="00270E70">
        <w:rPr>
          <w:color w:val="000000" w:themeColor="text1"/>
          <w:shd w:val="clear" w:color="auto" w:fill="FFFFFF"/>
        </w:rPr>
        <w:t> </w:t>
      </w:r>
      <w:r w:rsidR="00780859" w:rsidRPr="00270E70">
        <w:rPr>
          <w:color w:val="000000" w:themeColor="text1"/>
          <w:shd w:val="clear" w:color="auto" w:fill="FFFFFF"/>
        </w:rPr>
        <w:t>C.L.</w:t>
      </w:r>
      <w:r w:rsidRPr="00270E70">
        <w:rPr>
          <w:color w:val="000000" w:themeColor="text1"/>
        </w:rPr>
        <w:t xml:space="preserve"> (2016</w:t>
      </w:r>
      <w:proofErr w:type="gramStart"/>
      <w:r w:rsidRPr="00270E70">
        <w:rPr>
          <w:color w:val="000000" w:themeColor="text1"/>
        </w:rPr>
        <w:t>)  Do</w:t>
      </w:r>
      <w:proofErr w:type="gramEnd"/>
      <w:r w:rsidRPr="00270E70">
        <w:rPr>
          <w:color w:val="000000" w:themeColor="text1"/>
        </w:rPr>
        <w:t xml:space="preserve"> bipolar subjects' responses to personality questionnaires lack reliability? Evidence from the </w:t>
      </w:r>
      <w:proofErr w:type="spellStart"/>
      <w:r w:rsidRPr="00270E70">
        <w:rPr>
          <w:color w:val="000000" w:themeColor="text1"/>
        </w:rPr>
        <w:t>PsyCoLaus</w:t>
      </w:r>
      <w:proofErr w:type="spellEnd"/>
      <w:r w:rsidRPr="00270E70">
        <w:rPr>
          <w:color w:val="000000" w:themeColor="text1"/>
        </w:rPr>
        <w:t xml:space="preserve"> study, </w:t>
      </w:r>
      <w:r w:rsidRPr="00270E70">
        <w:rPr>
          <w:i/>
          <w:color w:val="000000" w:themeColor="text1"/>
        </w:rPr>
        <w:t>Psychiatry Research 238</w:t>
      </w:r>
      <w:r w:rsidRPr="00270E70">
        <w:rPr>
          <w:color w:val="000000" w:themeColor="text1"/>
        </w:rPr>
        <w:t xml:space="preserve"> (2016) pp. 299–303.</w:t>
      </w:r>
    </w:p>
    <w:p w14:paraId="1CAF987B" w14:textId="77777777" w:rsidR="00A359F8" w:rsidRPr="00270E70" w:rsidRDefault="00A359F8" w:rsidP="008B2916">
      <w:pPr>
        <w:rPr>
          <w:color w:val="202020"/>
          <w:shd w:val="clear" w:color="auto" w:fill="FFFFFF" w:themeFill="background1"/>
        </w:rPr>
      </w:pPr>
    </w:p>
    <w:p w14:paraId="54C36A3D" w14:textId="55223748" w:rsidR="008B2916" w:rsidRPr="00270E70" w:rsidRDefault="008B2916" w:rsidP="008B2916">
      <w:pPr>
        <w:rPr>
          <w:lang w:val="en"/>
        </w:rPr>
      </w:pPr>
      <w:r w:rsidRPr="00270E70">
        <w:rPr>
          <w:color w:val="000000" w:themeColor="text1"/>
          <w:shd w:val="clear" w:color="auto" w:fill="FFFFFF" w:themeFill="background1"/>
        </w:rPr>
        <w:t xml:space="preserve">Eisner, E.R., </w:t>
      </w:r>
      <w:proofErr w:type="spellStart"/>
      <w:r w:rsidRPr="00270E70">
        <w:rPr>
          <w:color w:val="000000" w:themeColor="text1"/>
          <w:shd w:val="clear" w:color="auto" w:fill="FFFFFF" w:themeFill="background1"/>
        </w:rPr>
        <w:t>Vasgird</w:t>
      </w:r>
      <w:proofErr w:type="spellEnd"/>
      <w:r w:rsidRPr="00270E70">
        <w:rPr>
          <w:color w:val="000000" w:themeColor="text1"/>
          <w:shd w:val="clear" w:color="auto" w:fill="FFFFFF" w:themeFill="background1"/>
        </w:rPr>
        <w:t>, D. &amp; Hyman-Browne. E. (ND) Responsible authorship and peer review</w:t>
      </w:r>
      <w:proofErr w:type="gramStart"/>
      <w:r w:rsidRPr="00270E70">
        <w:rPr>
          <w:color w:val="000000" w:themeColor="text1"/>
          <w:shd w:val="clear" w:color="auto" w:fill="FFFFFF" w:themeFill="background1"/>
        </w:rPr>
        <w:t>,2004.Columbia</w:t>
      </w:r>
      <w:proofErr w:type="gramEnd"/>
      <w:r w:rsidRPr="00270E70">
        <w:rPr>
          <w:color w:val="000000" w:themeColor="text1"/>
          <w:shd w:val="clear" w:color="auto" w:fill="FFFFFF" w:themeFill="background1"/>
        </w:rPr>
        <w:t xml:space="preserve"> University </w:t>
      </w:r>
      <w:r w:rsidRPr="00270E70">
        <w:rPr>
          <w:bCs/>
          <w:color w:val="000000" w:themeColor="text1"/>
          <w:shd w:val="clear" w:color="auto" w:fill="FFFFFF" w:themeFill="background1"/>
          <w:lang w:val="en"/>
        </w:rPr>
        <w:t xml:space="preserve">[online]. Available at:  </w:t>
      </w:r>
      <w:hyperlink r:id="rId37" w:history="1">
        <w:r w:rsidRPr="00270E70">
          <w:rPr>
            <w:rStyle w:val="Hyperlink"/>
            <w:shd w:val="clear" w:color="auto" w:fill="FFFFFF" w:themeFill="background1"/>
          </w:rPr>
          <w:t>http://ccnmtl.columbia.edu/projects/rcr/rcr_authorship/introduction/index.html</w:t>
        </w:r>
      </w:hyperlink>
      <w:r w:rsidRPr="00270E70">
        <w:rPr>
          <w:rStyle w:val="Hyperlink"/>
          <w:shd w:val="clear" w:color="auto" w:fill="FFFFFF" w:themeFill="background1"/>
        </w:rPr>
        <w:t xml:space="preserve"> </w:t>
      </w:r>
      <w:r w:rsidRPr="00270E70">
        <w:rPr>
          <w:shd w:val="clear" w:color="auto" w:fill="FFFFFF" w:themeFill="background1"/>
          <w:lang w:val="en"/>
        </w:rPr>
        <w:t xml:space="preserve">Retrieved </w:t>
      </w:r>
      <w:proofErr w:type="gramStart"/>
      <w:r w:rsidRPr="00270E70">
        <w:rPr>
          <w:shd w:val="clear" w:color="auto" w:fill="FFFFFF" w:themeFill="background1"/>
          <w:lang w:val="en"/>
        </w:rPr>
        <w:t>4th</w:t>
      </w:r>
      <w:proofErr w:type="gramEnd"/>
      <w:r w:rsidRPr="00270E70">
        <w:rPr>
          <w:shd w:val="clear" w:color="auto" w:fill="FFFFFF" w:themeFill="background1"/>
          <w:lang w:val="en"/>
        </w:rPr>
        <w:t xml:space="preserve"> December 2017</w:t>
      </w:r>
    </w:p>
    <w:p w14:paraId="67CF9880" w14:textId="77777777" w:rsidR="008B2916" w:rsidRPr="00270E70" w:rsidRDefault="008B2916" w:rsidP="008B2916">
      <w:pPr>
        <w:autoSpaceDE w:val="0"/>
        <w:autoSpaceDN w:val="0"/>
        <w:adjustRightInd w:val="0"/>
        <w:rPr>
          <w:color w:val="000000" w:themeColor="text1"/>
          <w:lang w:val="en"/>
        </w:rPr>
      </w:pPr>
    </w:p>
    <w:p w14:paraId="221A4762" w14:textId="7884351B" w:rsidR="008B2916" w:rsidRDefault="008B2916" w:rsidP="008B2916">
      <w:pPr>
        <w:rPr>
          <w:color w:val="000000" w:themeColor="text1"/>
          <w:lang w:val="en"/>
        </w:rPr>
      </w:pPr>
      <w:r w:rsidRPr="00270E70">
        <w:rPr>
          <w:color w:val="000000" w:themeColor="text1"/>
          <w:shd w:val="clear" w:color="auto" w:fill="FFFFFF"/>
        </w:rPr>
        <w:t xml:space="preserve">ENEPP (2017) </w:t>
      </w:r>
      <w:r w:rsidRPr="00270E70">
        <w:rPr>
          <w:bCs/>
          <w:color w:val="000000" w:themeColor="text1"/>
          <w:lang w:val="en"/>
        </w:rPr>
        <w:t xml:space="preserve">Standards and guidance [online]. Available at:  </w:t>
      </w:r>
      <w:hyperlink r:id="rId38" w:history="1">
        <w:r w:rsidR="000E1BA1" w:rsidRPr="00C2668C">
          <w:rPr>
            <w:rStyle w:val="Hyperlink"/>
            <w:shd w:val="clear" w:color="auto" w:fill="FFFFFF"/>
          </w:rPr>
          <w:t>http://www.encepp.eu/standards_and_guidances/images/clip_image002_000.gif</w:t>
        </w:r>
        <w:r w:rsidR="000E1BA1" w:rsidRPr="000E1BA1">
          <w:rPr>
            <w:rStyle w:val="Hyperlink"/>
            <w:u w:val="none"/>
            <w:shd w:val="clear" w:color="auto" w:fill="FFFFFF"/>
          </w:rPr>
          <w:t xml:space="preserve"> </w:t>
        </w:r>
        <w:r w:rsidR="000E1BA1" w:rsidRPr="000E1BA1">
          <w:rPr>
            <w:rStyle w:val="Hyperlink"/>
            <w:u w:val="none"/>
            <w:lang w:val="en"/>
          </w:rPr>
          <w:t>Retrieved 8th December 2017</w:t>
        </w:r>
      </w:hyperlink>
    </w:p>
    <w:p w14:paraId="634D2216" w14:textId="533EDDB3" w:rsidR="000E1BA1" w:rsidRDefault="000E1BA1" w:rsidP="008B2916">
      <w:pPr>
        <w:rPr>
          <w:color w:val="000000" w:themeColor="text1"/>
          <w:lang w:val="en"/>
        </w:rPr>
      </w:pPr>
    </w:p>
    <w:p w14:paraId="7DBFD7A1" w14:textId="02FE604D" w:rsidR="000E1BA1" w:rsidRPr="000E1BA1" w:rsidRDefault="000E1BA1" w:rsidP="000E1BA1">
      <w:pPr>
        <w:pStyle w:val="Heading1"/>
        <w:rPr>
          <w:rFonts w:ascii="Times New Roman" w:hAnsi="Times New Roman" w:cs="Times New Roman"/>
          <w:color w:val="000000"/>
          <w:sz w:val="24"/>
          <w:szCs w:val="24"/>
          <w:lang w:eastAsia="en-GB"/>
        </w:rPr>
      </w:pPr>
      <w:proofErr w:type="spellStart"/>
      <w:r w:rsidRPr="000E1BA1">
        <w:rPr>
          <w:rFonts w:ascii="Times New Roman" w:hAnsi="Times New Roman" w:cs="Times New Roman"/>
          <w:color w:val="000000" w:themeColor="text1"/>
          <w:sz w:val="24"/>
          <w:szCs w:val="24"/>
          <w:lang w:val="en"/>
        </w:rPr>
        <w:t>Fatemi</w:t>
      </w:r>
      <w:proofErr w:type="spellEnd"/>
      <w:r w:rsidRPr="000E1BA1">
        <w:rPr>
          <w:rFonts w:ascii="Times New Roman" w:hAnsi="Times New Roman" w:cs="Times New Roman"/>
          <w:color w:val="000000" w:themeColor="text1"/>
          <w:sz w:val="24"/>
          <w:szCs w:val="24"/>
          <w:lang w:val="en"/>
        </w:rPr>
        <w:t xml:space="preserve">, </w:t>
      </w:r>
      <w:r>
        <w:rPr>
          <w:rFonts w:ascii="Times New Roman" w:hAnsi="Times New Roman" w:cs="Times New Roman"/>
          <w:color w:val="000000" w:themeColor="text1"/>
          <w:sz w:val="24"/>
          <w:szCs w:val="24"/>
          <w:lang w:val="en"/>
        </w:rPr>
        <w:t xml:space="preserve">F. </w:t>
      </w:r>
      <w:r w:rsidRPr="000E1BA1">
        <w:rPr>
          <w:rFonts w:ascii="Times New Roman" w:hAnsi="Times New Roman" w:cs="Times New Roman"/>
          <w:color w:val="000000" w:themeColor="text1"/>
          <w:sz w:val="24"/>
          <w:szCs w:val="24"/>
          <w:lang w:val="en"/>
        </w:rPr>
        <w:t xml:space="preserve">(2016) </w:t>
      </w:r>
      <w:r>
        <w:rPr>
          <w:rFonts w:ascii="Times New Roman" w:hAnsi="Times New Roman" w:cs="Times New Roman"/>
          <w:color w:val="000000"/>
          <w:sz w:val="24"/>
          <w:szCs w:val="24"/>
        </w:rPr>
        <w:t xml:space="preserve">The True Cost Of </w:t>
      </w:r>
      <w:proofErr w:type="gramStart"/>
      <w:r>
        <w:rPr>
          <w:rFonts w:ascii="Times New Roman" w:hAnsi="Times New Roman" w:cs="Times New Roman"/>
          <w:color w:val="000000"/>
          <w:sz w:val="24"/>
          <w:szCs w:val="24"/>
        </w:rPr>
        <w:t>A</w:t>
      </w:r>
      <w:proofErr w:type="gramEnd"/>
      <w:r>
        <w:rPr>
          <w:rFonts w:ascii="Times New Roman" w:hAnsi="Times New Roman" w:cs="Times New Roman"/>
          <w:color w:val="000000"/>
          <w:sz w:val="24"/>
          <w:szCs w:val="24"/>
        </w:rPr>
        <w:t xml:space="preserve"> Bad Hire,</w:t>
      </w:r>
      <w:r w:rsidRPr="000E1BA1">
        <w:rPr>
          <w:rFonts w:ascii="Times New Roman" w:hAnsi="Times New Roman" w:cs="Times New Roman"/>
          <w:color w:val="000000"/>
          <w:sz w:val="24"/>
          <w:szCs w:val="24"/>
        </w:rPr>
        <w:t xml:space="preserve"> It's More Than You Think, Forbes.com [online]. Available at:</w:t>
      </w:r>
    </w:p>
    <w:p w14:paraId="2DCBFDF6" w14:textId="0DF9AB33" w:rsidR="000E1BA1" w:rsidRPr="000E1BA1" w:rsidRDefault="00A851E6" w:rsidP="008B2916">
      <w:pPr>
        <w:rPr>
          <w:color w:val="000000" w:themeColor="text1"/>
          <w:lang w:val="en"/>
        </w:rPr>
      </w:pPr>
      <w:hyperlink r:id="rId39" w:anchor="430f7f584aa4" w:history="1">
        <w:r w:rsidR="000E1BA1" w:rsidRPr="000E1BA1">
          <w:rPr>
            <w:rStyle w:val="Hyperlink"/>
            <w:lang w:val="en"/>
          </w:rPr>
          <w:t>https://www.forbes.com/sites/falonfatemi/2016/09/28/the-true-cost-of-a-bad-hire-its-more-than-you-think/#430f7f584aa4</w:t>
        </w:r>
      </w:hyperlink>
      <w:r w:rsidR="000E1BA1" w:rsidRPr="000E1BA1">
        <w:rPr>
          <w:color w:val="000000" w:themeColor="text1"/>
          <w:lang w:val="en"/>
        </w:rPr>
        <w:t xml:space="preserve"> </w:t>
      </w:r>
      <w:r w:rsidR="001F0B12">
        <w:rPr>
          <w:color w:val="000000" w:themeColor="text1"/>
          <w:lang w:val="en"/>
        </w:rPr>
        <w:t>Retrieved</w:t>
      </w:r>
      <w:r w:rsidR="000E1BA1">
        <w:rPr>
          <w:color w:val="000000" w:themeColor="text1"/>
          <w:lang w:val="en"/>
        </w:rPr>
        <w:t xml:space="preserve"> </w:t>
      </w:r>
      <w:proofErr w:type="gramStart"/>
      <w:r w:rsidR="000E1BA1" w:rsidRPr="000E1BA1">
        <w:rPr>
          <w:color w:val="000000" w:themeColor="text1"/>
          <w:lang w:val="en"/>
        </w:rPr>
        <w:t>30</w:t>
      </w:r>
      <w:r w:rsidR="000E1BA1" w:rsidRPr="000E1BA1">
        <w:rPr>
          <w:color w:val="000000" w:themeColor="text1"/>
          <w:vertAlign w:val="superscript"/>
          <w:lang w:val="en"/>
        </w:rPr>
        <w:t>th</w:t>
      </w:r>
      <w:proofErr w:type="gramEnd"/>
      <w:r w:rsidR="000E1BA1" w:rsidRPr="000E1BA1">
        <w:rPr>
          <w:color w:val="000000" w:themeColor="text1"/>
          <w:lang w:val="en"/>
        </w:rPr>
        <w:t xml:space="preserve"> December 2017</w:t>
      </w:r>
    </w:p>
    <w:p w14:paraId="4B12330D" w14:textId="77777777" w:rsidR="000E1BA1" w:rsidRPr="00270E70" w:rsidRDefault="000E1BA1" w:rsidP="008B2916">
      <w:pPr>
        <w:rPr>
          <w:color w:val="000000" w:themeColor="text1"/>
          <w:lang w:val="en"/>
        </w:rPr>
      </w:pPr>
    </w:p>
    <w:p w14:paraId="654A2BA0" w14:textId="77777777" w:rsidR="00A359F8" w:rsidRPr="00270E70" w:rsidRDefault="00A359F8" w:rsidP="008B2916">
      <w:pPr>
        <w:shd w:val="clear" w:color="auto" w:fill="FFFFFF" w:themeFill="background1"/>
        <w:autoSpaceDE w:val="0"/>
        <w:autoSpaceDN w:val="0"/>
        <w:adjustRightInd w:val="0"/>
        <w:rPr>
          <w:color w:val="000000" w:themeColor="text1"/>
          <w:shd w:val="clear" w:color="auto" w:fill="FFFFFF" w:themeFill="background1"/>
        </w:rPr>
      </w:pPr>
    </w:p>
    <w:p w14:paraId="65314F1E" w14:textId="3DD31144" w:rsidR="008B2916" w:rsidRPr="00270E70" w:rsidRDefault="008B2916" w:rsidP="008B2916">
      <w:pPr>
        <w:shd w:val="clear" w:color="auto" w:fill="FFFFFF" w:themeFill="background1"/>
        <w:autoSpaceDE w:val="0"/>
        <w:autoSpaceDN w:val="0"/>
        <w:adjustRightInd w:val="0"/>
        <w:rPr>
          <w:color w:val="000000" w:themeColor="text1"/>
          <w:shd w:val="clear" w:color="auto" w:fill="F5F5F5"/>
        </w:rPr>
      </w:pPr>
      <w:r w:rsidRPr="00270E70">
        <w:rPr>
          <w:color w:val="000000" w:themeColor="text1"/>
          <w:shd w:val="clear" w:color="auto" w:fill="FFFFFF" w:themeFill="background1"/>
        </w:rPr>
        <w:t xml:space="preserve">Forer, B. R. (1949) The Fallacy of Personal Validation: A classroom Demonstration of Gullibility, </w:t>
      </w:r>
      <w:r w:rsidRPr="00270E70">
        <w:rPr>
          <w:i/>
          <w:iCs/>
          <w:color w:val="000000" w:themeColor="text1"/>
          <w:shd w:val="clear" w:color="auto" w:fill="FFFFFF" w:themeFill="background1"/>
        </w:rPr>
        <w:t>Journal of Abnormal Psychology,</w:t>
      </w:r>
      <w:r w:rsidRPr="00270E70">
        <w:rPr>
          <w:color w:val="000000" w:themeColor="text1"/>
          <w:shd w:val="clear" w:color="auto" w:fill="FFFFFF" w:themeFill="background1"/>
        </w:rPr>
        <w:t> 44, pp. 118-121</w:t>
      </w:r>
      <w:r w:rsidRPr="00270E70">
        <w:rPr>
          <w:color w:val="000000" w:themeColor="text1"/>
          <w:shd w:val="clear" w:color="auto" w:fill="F5F5F5"/>
        </w:rPr>
        <w:t>.</w:t>
      </w:r>
    </w:p>
    <w:p w14:paraId="2FB52DE8" w14:textId="77777777" w:rsidR="008B2916" w:rsidRPr="00270E70" w:rsidRDefault="008B2916" w:rsidP="008B2916">
      <w:pPr>
        <w:autoSpaceDE w:val="0"/>
        <w:autoSpaceDN w:val="0"/>
        <w:adjustRightInd w:val="0"/>
        <w:rPr>
          <w:color w:val="000000" w:themeColor="text1"/>
          <w:shd w:val="clear" w:color="auto" w:fill="F5F5F5"/>
        </w:rPr>
      </w:pPr>
    </w:p>
    <w:p w14:paraId="54AEE85C" w14:textId="77777777" w:rsidR="008B2916" w:rsidRPr="00270E70" w:rsidRDefault="008B2916" w:rsidP="008B2916">
      <w:pPr>
        <w:autoSpaceDE w:val="0"/>
        <w:autoSpaceDN w:val="0"/>
        <w:adjustRightInd w:val="0"/>
        <w:rPr>
          <w:color w:val="000000" w:themeColor="text1"/>
          <w:shd w:val="clear" w:color="auto" w:fill="FFFFFF"/>
        </w:rPr>
      </w:pPr>
      <w:r w:rsidRPr="00270E70">
        <w:rPr>
          <w:color w:val="000000" w:themeColor="text1"/>
          <w:shd w:val="clear" w:color="auto" w:fill="FFFFFF"/>
        </w:rPr>
        <w:t xml:space="preserve">Forsyth, B., Davis, H.C., Mitchell, B. &amp; Fryer, R.A. (2016) </w:t>
      </w:r>
      <w:proofErr w:type="spellStart"/>
      <w:r w:rsidRPr="00270E70">
        <w:rPr>
          <w:color w:val="000000" w:themeColor="text1"/>
          <w:shd w:val="clear" w:color="auto" w:fill="FFFFFF"/>
        </w:rPr>
        <w:t>DISCflex</w:t>
      </w:r>
      <w:proofErr w:type="spellEnd"/>
      <w:r w:rsidRPr="00270E70">
        <w:rPr>
          <w:color w:val="000000" w:themeColor="text1"/>
          <w:shd w:val="clear" w:color="auto" w:fill="FFFFFF"/>
        </w:rPr>
        <w:t xml:space="preserve"> Leadership/Team Performance Model (DLTPM)(TM), </w:t>
      </w:r>
      <w:r w:rsidRPr="00270E70">
        <w:rPr>
          <w:i/>
          <w:iCs/>
          <w:color w:val="000000" w:themeColor="text1"/>
          <w:shd w:val="clear" w:color="auto" w:fill="FFFFFF"/>
        </w:rPr>
        <w:t>Journal of Organizational Psychology, </w:t>
      </w:r>
      <w:r w:rsidRPr="00270E70">
        <w:rPr>
          <w:b/>
          <w:bCs/>
          <w:color w:val="000000" w:themeColor="text1"/>
          <w:shd w:val="clear" w:color="auto" w:fill="FFFFFF"/>
        </w:rPr>
        <w:t>16</w:t>
      </w:r>
      <w:r w:rsidRPr="00270E70">
        <w:rPr>
          <w:color w:val="000000" w:themeColor="text1"/>
          <w:shd w:val="clear" w:color="auto" w:fill="FFFFFF"/>
        </w:rPr>
        <w:t>(2), pp. 75-87.</w:t>
      </w:r>
    </w:p>
    <w:p w14:paraId="5514EB69" w14:textId="77777777" w:rsidR="008B2916" w:rsidRPr="00270E70" w:rsidRDefault="008B2916" w:rsidP="008B2916">
      <w:pPr>
        <w:autoSpaceDE w:val="0"/>
        <w:autoSpaceDN w:val="0"/>
        <w:adjustRightInd w:val="0"/>
        <w:rPr>
          <w:color w:val="000000" w:themeColor="text1"/>
          <w:shd w:val="clear" w:color="auto" w:fill="FFFFFF"/>
        </w:rPr>
      </w:pPr>
    </w:p>
    <w:p w14:paraId="1E97FAC1" w14:textId="77777777" w:rsidR="008B2916" w:rsidRPr="00270E70" w:rsidRDefault="008B2916" w:rsidP="008B2916">
      <w:pPr>
        <w:rPr>
          <w:color w:val="000000" w:themeColor="text1"/>
        </w:rPr>
      </w:pPr>
      <w:r w:rsidRPr="00270E70">
        <w:rPr>
          <w:color w:val="000000" w:themeColor="text1"/>
        </w:rPr>
        <w:t xml:space="preserve">Fortin, D. (2015) Rising popularity of personality tests </w:t>
      </w:r>
      <w:r w:rsidRPr="00270E70">
        <w:rPr>
          <w:bCs/>
          <w:color w:val="000000" w:themeColor="text1"/>
          <w:lang w:val="en"/>
        </w:rPr>
        <w:t xml:space="preserve">[online]. Available at:  </w:t>
      </w:r>
      <w:r w:rsidRPr="00270E70">
        <w:rPr>
          <w:color w:val="000000" w:themeColor="text1"/>
        </w:rPr>
        <w:t xml:space="preserve"> </w:t>
      </w:r>
      <w:hyperlink r:id="rId40" w:history="1">
        <w:r w:rsidRPr="00270E70">
          <w:rPr>
            <w:rStyle w:val="Hyperlink"/>
          </w:rPr>
          <w:t>https://www.predictiveindex.com/blog/rising-popularity-of-personality-tests-raises-as-many-questions-as-answers/</w:t>
        </w:r>
      </w:hyperlink>
      <w:r w:rsidRPr="00270E70">
        <w:rPr>
          <w:color w:val="000000" w:themeColor="text1"/>
        </w:rPr>
        <w:t xml:space="preserve"> </w:t>
      </w:r>
      <w:r w:rsidRPr="00270E70">
        <w:rPr>
          <w:lang w:val="en"/>
        </w:rPr>
        <w:t xml:space="preserve">Retrieved </w:t>
      </w:r>
      <w:proofErr w:type="gramStart"/>
      <w:r w:rsidRPr="00270E70">
        <w:rPr>
          <w:lang w:val="en"/>
        </w:rPr>
        <w:t>20</w:t>
      </w:r>
      <w:r w:rsidRPr="00270E70">
        <w:rPr>
          <w:vertAlign w:val="superscript"/>
          <w:lang w:val="en"/>
        </w:rPr>
        <w:t>th</w:t>
      </w:r>
      <w:proofErr w:type="gramEnd"/>
      <w:r w:rsidRPr="00270E70">
        <w:rPr>
          <w:vertAlign w:val="superscript"/>
          <w:lang w:val="en"/>
        </w:rPr>
        <w:t xml:space="preserve"> </w:t>
      </w:r>
      <w:r w:rsidRPr="00270E70">
        <w:rPr>
          <w:lang w:val="en"/>
        </w:rPr>
        <w:t>November 2017</w:t>
      </w:r>
    </w:p>
    <w:p w14:paraId="6C5022CE" w14:textId="77777777" w:rsidR="00A359F8" w:rsidRPr="00270E70" w:rsidRDefault="00A359F8" w:rsidP="008B2916">
      <w:pPr>
        <w:pStyle w:val="Heading1"/>
        <w:spacing w:before="0" w:line="240" w:lineRule="auto"/>
        <w:rPr>
          <w:rStyle w:val="clearfix"/>
          <w:rFonts w:ascii="Times New Roman" w:hAnsi="Times New Roman" w:cs="Times New Roman"/>
          <w:color w:val="000000" w:themeColor="text1"/>
          <w:sz w:val="24"/>
          <w:szCs w:val="24"/>
        </w:rPr>
      </w:pPr>
    </w:p>
    <w:p w14:paraId="477B8F43" w14:textId="04E54C00" w:rsidR="008B2916" w:rsidRPr="00270E70" w:rsidRDefault="008B2916" w:rsidP="008B2916">
      <w:pPr>
        <w:pStyle w:val="Heading1"/>
        <w:spacing w:before="0" w:line="240" w:lineRule="auto"/>
        <w:rPr>
          <w:rStyle w:val="Hyperlink"/>
          <w:rFonts w:ascii="Times New Roman" w:hAnsi="Times New Roman" w:cs="Times New Roman"/>
          <w:sz w:val="24"/>
          <w:szCs w:val="24"/>
        </w:rPr>
      </w:pPr>
      <w:r w:rsidRPr="00270E70">
        <w:rPr>
          <w:rStyle w:val="clearfix"/>
          <w:rFonts w:ascii="Times New Roman" w:hAnsi="Times New Roman" w:cs="Times New Roman"/>
          <w:color w:val="000000" w:themeColor="text1"/>
          <w:sz w:val="24"/>
          <w:szCs w:val="24"/>
        </w:rPr>
        <w:t xml:space="preserve">Fox, A. </w:t>
      </w:r>
      <w:proofErr w:type="gramStart"/>
      <w:r w:rsidRPr="00270E70">
        <w:rPr>
          <w:rStyle w:val="clearfix"/>
          <w:rFonts w:ascii="Times New Roman" w:hAnsi="Times New Roman" w:cs="Times New Roman"/>
          <w:color w:val="000000" w:themeColor="text1"/>
          <w:sz w:val="24"/>
          <w:szCs w:val="24"/>
        </w:rPr>
        <w:t>( 2013</w:t>
      </w:r>
      <w:proofErr w:type="gramEnd"/>
      <w:r w:rsidRPr="00270E70">
        <w:rPr>
          <w:rStyle w:val="clearfix"/>
          <w:rFonts w:ascii="Times New Roman" w:hAnsi="Times New Roman" w:cs="Times New Roman"/>
          <w:color w:val="000000" w:themeColor="text1"/>
          <w:sz w:val="24"/>
          <w:szCs w:val="24"/>
        </w:rPr>
        <w:t xml:space="preserve">)  </w:t>
      </w:r>
      <w:r w:rsidRPr="00270E70">
        <w:rPr>
          <w:rFonts w:ascii="Times New Roman" w:hAnsi="Times New Roman" w:cs="Times New Roman"/>
          <w:color w:val="000000" w:themeColor="text1"/>
          <w:sz w:val="24"/>
          <w:szCs w:val="24"/>
        </w:rPr>
        <w:t xml:space="preserve">Organizational and Employee Development Special Report: Upon Further </w:t>
      </w:r>
      <w:r w:rsidR="00CC4F80" w:rsidRPr="00270E70">
        <w:rPr>
          <w:rFonts w:ascii="Times New Roman" w:hAnsi="Times New Roman" w:cs="Times New Roman"/>
          <w:color w:val="000000" w:themeColor="text1"/>
          <w:sz w:val="24"/>
          <w:szCs w:val="24"/>
        </w:rPr>
        <w:t>A</w:t>
      </w:r>
      <w:r w:rsidRPr="00270E70">
        <w:rPr>
          <w:rFonts w:ascii="Times New Roman" w:hAnsi="Times New Roman" w:cs="Times New Roman"/>
          <w:color w:val="000000" w:themeColor="text1"/>
          <w:sz w:val="24"/>
          <w:szCs w:val="24"/>
        </w:rPr>
        <w:t xml:space="preserve">ssessment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color w:val="000000" w:themeColor="text1"/>
          <w:sz w:val="24"/>
          <w:szCs w:val="24"/>
        </w:rPr>
        <w:t xml:space="preserve"> </w:t>
      </w:r>
      <w:hyperlink r:id="rId41" w:history="1">
        <w:r w:rsidRPr="00270E70">
          <w:rPr>
            <w:rStyle w:val="Hyperlink"/>
            <w:rFonts w:ascii="Times New Roman" w:hAnsi="Times New Roman" w:cs="Times New Roman"/>
            <w:sz w:val="24"/>
            <w:szCs w:val="24"/>
          </w:rPr>
          <w:t>https://www.shrm.org/hr-today/news/hr-magazine/pages/0813-leadership-assessments.aspx</w:t>
        </w:r>
      </w:hyperlink>
      <w:r w:rsidRPr="00270E70">
        <w:rPr>
          <w:rStyle w:val="Hyperlink"/>
          <w:rFonts w:ascii="Times New Roman" w:hAnsi="Times New Roman" w:cs="Times New Roman"/>
          <w:sz w:val="24"/>
          <w:szCs w:val="24"/>
        </w:rPr>
        <w:t xml:space="preserve"> </w:t>
      </w:r>
      <w:r w:rsidRPr="00270E70">
        <w:rPr>
          <w:rFonts w:ascii="Times New Roman" w:hAnsi="Times New Roman" w:cs="Times New Roman"/>
          <w:color w:val="000000" w:themeColor="text1"/>
          <w:sz w:val="24"/>
          <w:szCs w:val="24"/>
          <w:lang w:val="en"/>
        </w:rPr>
        <w:t>Retrieved 22nd November 2017</w:t>
      </w:r>
    </w:p>
    <w:p w14:paraId="6A33CC50" w14:textId="77777777" w:rsidR="008B2916" w:rsidRPr="00270E70" w:rsidRDefault="008B2916" w:rsidP="008B2916">
      <w:pPr>
        <w:rPr>
          <w:color w:val="000000" w:themeColor="text1"/>
        </w:rPr>
      </w:pPr>
    </w:p>
    <w:p w14:paraId="60320422" w14:textId="77777777" w:rsidR="008B2916" w:rsidRPr="00270E70" w:rsidRDefault="008B2916" w:rsidP="008B2916">
      <w:pPr>
        <w:rPr>
          <w:color w:val="000000" w:themeColor="text1"/>
        </w:rPr>
      </w:pPr>
      <w:r w:rsidRPr="00270E70">
        <w:rPr>
          <w:color w:val="000000" w:themeColor="text1"/>
        </w:rPr>
        <w:t xml:space="preserve">Franklin, Y. (2014) </w:t>
      </w:r>
      <w:r w:rsidRPr="00270E70">
        <w:rPr>
          <w:i/>
          <w:iCs/>
          <w:color w:val="000000" w:themeColor="text1"/>
        </w:rPr>
        <w:t>Voice of the customer as a function of communication styles: A multivariate analysis with a mean difference approach</w:t>
      </w:r>
      <w:r w:rsidRPr="00270E70">
        <w:rPr>
          <w:color w:val="000000" w:themeColor="text1"/>
        </w:rPr>
        <w:t>, Capella University.</w:t>
      </w:r>
    </w:p>
    <w:p w14:paraId="011A8363" w14:textId="77777777" w:rsidR="00A359F8" w:rsidRPr="00270E70" w:rsidRDefault="00A359F8" w:rsidP="008B2916">
      <w:pPr>
        <w:rPr>
          <w:rStyle w:val="info-type"/>
        </w:rPr>
      </w:pPr>
    </w:p>
    <w:p w14:paraId="79D57BD7" w14:textId="0E94E4CF" w:rsidR="008B2916" w:rsidRPr="00270E70" w:rsidRDefault="008B2916" w:rsidP="008B2916">
      <w:pPr>
        <w:rPr>
          <w:color w:val="0000FF"/>
          <w:u w:val="single"/>
        </w:rPr>
      </w:pPr>
      <w:proofErr w:type="spellStart"/>
      <w:r w:rsidRPr="00270E70">
        <w:rPr>
          <w:rStyle w:val="info-type"/>
        </w:rPr>
        <w:t>Furnham</w:t>
      </w:r>
      <w:proofErr w:type="spellEnd"/>
      <w:r w:rsidRPr="00270E70">
        <w:rPr>
          <w:rStyle w:val="info-type"/>
        </w:rPr>
        <w:t>, A. (2008),</w:t>
      </w:r>
      <w:r w:rsidRPr="00270E70">
        <w:t xml:space="preserve"> </w:t>
      </w:r>
      <w:r w:rsidRPr="00270E70">
        <w:rPr>
          <w:i/>
          <w:lang w:val="en"/>
        </w:rPr>
        <w:t>Personality and Intelligence at Work</w:t>
      </w:r>
      <w:r w:rsidRPr="00270E70">
        <w:rPr>
          <w:lang w:val="en"/>
        </w:rPr>
        <w:t xml:space="preserve">, </w:t>
      </w:r>
      <w:r w:rsidRPr="00270E70">
        <w:t xml:space="preserve">Routledge: USA  </w:t>
      </w:r>
    </w:p>
    <w:p w14:paraId="34CAAE47" w14:textId="77777777" w:rsidR="00A359F8" w:rsidRPr="00270E70" w:rsidRDefault="00A359F8" w:rsidP="008B2916">
      <w:pPr>
        <w:pStyle w:val="NormalWeb"/>
        <w:shd w:val="clear" w:color="auto" w:fill="FFFFFF"/>
        <w:spacing w:before="0" w:after="158"/>
        <w:rPr>
          <w:rFonts w:cs="Times New Roman"/>
        </w:rPr>
      </w:pPr>
    </w:p>
    <w:p w14:paraId="0DFCF21A" w14:textId="773E86EA" w:rsidR="008B2916" w:rsidRPr="00270E70" w:rsidRDefault="008B2916" w:rsidP="008B2916">
      <w:pPr>
        <w:pStyle w:val="NormalWeb"/>
        <w:shd w:val="clear" w:color="auto" w:fill="FFFFFF"/>
        <w:spacing w:before="0" w:after="158"/>
        <w:rPr>
          <w:rStyle w:val="Hyperlink"/>
          <w:rFonts w:cs="Times New Roman"/>
          <w:color w:val="555555"/>
        </w:rPr>
      </w:pPr>
      <w:proofErr w:type="spellStart"/>
      <w:r w:rsidRPr="00270E70">
        <w:rPr>
          <w:rFonts w:cs="Times New Roman"/>
        </w:rPr>
        <w:t>Furnham</w:t>
      </w:r>
      <w:proofErr w:type="spellEnd"/>
      <w:r w:rsidRPr="00270E70">
        <w:rPr>
          <w:rFonts w:cs="Times New Roman"/>
        </w:rPr>
        <w:t xml:space="preserve">, A. (2016) Personality Assessment: Overview, University College London, London, UK 2015 Elsevier Ltd [online]. Available at: </w:t>
      </w:r>
      <w:hyperlink r:id="rId42" w:history="1">
        <w:r w:rsidRPr="00270E70">
          <w:rPr>
            <w:rStyle w:val="Hyperlink"/>
            <w:rFonts w:cs="Times New Roman"/>
          </w:rPr>
          <w:t>http://scitechconnect.elsevier.com/wp-content/uploads/2016/02/PROSE-Free-chapter-IESBS.pdf</w:t>
        </w:r>
      </w:hyperlink>
      <w:r w:rsidRPr="00270E70">
        <w:rPr>
          <w:rStyle w:val="Hyperlink"/>
          <w:rFonts w:cs="Times New Roman"/>
        </w:rPr>
        <w:t xml:space="preserve"> </w:t>
      </w:r>
      <w:r w:rsidRPr="00270E70">
        <w:rPr>
          <w:rStyle w:val="Hyperlink"/>
          <w:rFonts w:cs="Times New Roman"/>
          <w:color w:val="000000" w:themeColor="text1"/>
        </w:rPr>
        <w:t xml:space="preserve">Retrieved </w:t>
      </w:r>
      <w:proofErr w:type="gramStart"/>
      <w:r w:rsidRPr="00270E70">
        <w:rPr>
          <w:rFonts w:cs="Times New Roman"/>
          <w:lang w:val="en"/>
        </w:rPr>
        <w:t>4th</w:t>
      </w:r>
      <w:proofErr w:type="gramEnd"/>
      <w:r w:rsidRPr="00270E70">
        <w:rPr>
          <w:rFonts w:cs="Times New Roman"/>
          <w:lang w:val="en"/>
        </w:rPr>
        <w:t xml:space="preserve"> December 2017</w:t>
      </w:r>
    </w:p>
    <w:p w14:paraId="3BE080D3" w14:textId="77777777" w:rsidR="008B2916" w:rsidRPr="00270E70" w:rsidRDefault="008B2916" w:rsidP="008B2916">
      <w:pPr>
        <w:pStyle w:val="NormalWeb"/>
        <w:shd w:val="clear" w:color="auto" w:fill="FFFFFF"/>
        <w:spacing w:before="0" w:after="158"/>
        <w:rPr>
          <w:rFonts w:cs="Times New Roman"/>
          <w:color w:val="000000" w:themeColor="text1"/>
        </w:rPr>
      </w:pPr>
      <w:proofErr w:type="spellStart"/>
      <w:r w:rsidRPr="00270E70">
        <w:rPr>
          <w:rFonts w:cs="Times New Roman"/>
          <w:color w:val="000000" w:themeColor="text1"/>
        </w:rPr>
        <w:t>Garrety</w:t>
      </w:r>
      <w:proofErr w:type="spellEnd"/>
      <w:r w:rsidRPr="00270E70">
        <w:rPr>
          <w:rFonts w:cs="Times New Roman"/>
          <w:color w:val="000000" w:themeColor="text1"/>
        </w:rPr>
        <w:t xml:space="preserve">, K., </w:t>
      </w:r>
      <w:proofErr w:type="spellStart"/>
      <w:r w:rsidRPr="00270E70">
        <w:rPr>
          <w:rFonts w:cs="Times New Roman"/>
          <w:color w:val="000000" w:themeColor="text1"/>
        </w:rPr>
        <w:t>Badham</w:t>
      </w:r>
      <w:proofErr w:type="spellEnd"/>
      <w:r w:rsidRPr="00270E70">
        <w:rPr>
          <w:rFonts w:cs="Times New Roman"/>
          <w:color w:val="000000" w:themeColor="text1"/>
        </w:rPr>
        <w:t xml:space="preserve">, R., </w:t>
      </w:r>
      <w:proofErr w:type="spellStart"/>
      <w:r w:rsidRPr="00270E70">
        <w:rPr>
          <w:rFonts w:cs="Times New Roman"/>
          <w:color w:val="000000" w:themeColor="text1"/>
        </w:rPr>
        <w:t>Morrigan</w:t>
      </w:r>
      <w:proofErr w:type="spellEnd"/>
      <w:r w:rsidRPr="00270E70">
        <w:rPr>
          <w:rFonts w:cs="Times New Roman"/>
          <w:color w:val="000000" w:themeColor="text1"/>
        </w:rPr>
        <w:t xml:space="preserve">, V., Rifkin, W. </w:t>
      </w:r>
      <w:proofErr w:type="gramStart"/>
      <w:r w:rsidRPr="00270E70">
        <w:rPr>
          <w:rFonts w:cs="Times New Roman"/>
          <w:color w:val="000000" w:themeColor="text1"/>
        </w:rPr>
        <w:t>And</w:t>
      </w:r>
      <w:proofErr w:type="gramEnd"/>
      <w:r w:rsidRPr="00270E70">
        <w:rPr>
          <w:rFonts w:cs="Times New Roman"/>
          <w:color w:val="000000" w:themeColor="text1"/>
        </w:rPr>
        <w:t xml:space="preserve"> </w:t>
      </w:r>
      <w:proofErr w:type="spellStart"/>
      <w:r w:rsidRPr="00270E70">
        <w:rPr>
          <w:rFonts w:cs="Times New Roman"/>
          <w:color w:val="000000" w:themeColor="text1"/>
        </w:rPr>
        <w:t>Zanko</w:t>
      </w:r>
      <w:proofErr w:type="spellEnd"/>
      <w:r w:rsidRPr="00270E70">
        <w:rPr>
          <w:rFonts w:cs="Times New Roman"/>
          <w:color w:val="000000" w:themeColor="text1"/>
        </w:rPr>
        <w:t>, M., 2003. The use of personality typing in organizational change: Discourse, emotions and the reflexive subject. </w:t>
      </w:r>
      <w:r w:rsidRPr="00270E70">
        <w:rPr>
          <w:rFonts w:cs="Times New Roman"/>
          <w:i/>
          <w:iCs/>
          <w:color w:val="000000" w:themeColor="text1"/>
        </w:rPr>
        <w:t>Human Relations, </w:t>
      </w:r>
      <w:r w:rsidRPr="00270E70">
        <w:rPr>
          <w:rFonts w:cs="Times New Roman"/>
          <w:b/>
          <w:bCs/>
          <w:color w:val="000000" w:themeColor="text1"/>
        </w:rPr>
        <w:t>56</w:t>
      </w:r>
      <w:r w:rsidRPr="00270E70">
        <w:rPr>
          <w:rFonts w:cs="Times New Roman"/>
          <w:color w:val="000000" w:themeColor="text1"/>
        </w:rPr>
        <w:t>(2), pp. 211-235.</w:t>
      </w:r>
    </w:p>
    <w:p w14:paraId="2EBAED07" w14:textId="77777777" w:rsidR="008B2916" w:rsidRPr="00270E70" w:rsidRDefault="008B2916" w:rsidP="008B2916">
      <w:pPr>
        <w:spacing w:before="100" w:beforeAutospacing="1" w:after="100" w:afterAutospacing="1"/>
        <w:rPr>
          <w:color w:val="333333"/>
          <w:shd w:val="clear" w:color="auto" w:fill="FFFFFF"/>
        </w:rPr>
      </w:pPr>
      <w:proofErr w:type="spellStart"/>
      <w:r w:rsidRPr="00270E70">
        <w:rPr>
          <w:color w:val="000000" w:themeColor="text1"/>
          <w:shd w:val="clear" w:color="auto" w:fill="FFFFFF"/>
        </w:rPr>
        <w:t>Geier</w:t>
      </w:r>
      <w:proofErr w:type="spellEnd"/>
      <w:r w:rsidRPr="00270E70">
        <w:rPr>
          <w:color w:val="000000" w:themeColor="text1"/>
          <w:shd w:val="clear" w:color="auto" w:fill="FFFFFF"/>
        </w:rPr>
        <w:t xml:space="preserve">, J. G. (1967) </w:t>
      </w:r>
      <w:proofErr w:type="gramStart"/>
      <w:r w:rsidRPr="00270E70">
        <w:rPr>
          <w:color w:val="000000" w:themeColor="text1"/>
          <w:shd w:val="clear" w:color="auto" w:fill="FFFFFF"/>
        </w:rPr>
        <w:t>A</w:t>
      </w:r>
      <w:proofErr w:type="gramEnd"/>
      <w:r w:rsidRPr="00270E70">
        <w:rPr>
          <w:color w:val="000000" w:themeColor="text1"/>
          <w:shd w:val="clear" w:color="auto" w:fill="FFFFFF"/>
        </w:rPr>
        <w:t xml:space="preserve"> Trait Approach To The Study Of Leadership In Small Groups. </w:t>
      </w:r>
      <w:r w:rsidRPr="00270E70">
        <w:rPr>
          <w:i/>
          <w:color w:val="000000" w:themeColor="text1"/>
          <w:shd w:val="clear" w:color="auto" w:fill="FFFFFF"/>
        </w:rPr>
        <w:t>Journal of Communication,</w:t>
      </w:r>
      <w:r w:rsidRPr="00270E70">
        <w:rPr>
          <w:color w:val="000000" w:themeColor="text1"/>
          <w:shd w:val="clear" w:color="auto" w:fill="FFFFFF"/>
        </w:rPr>
        <w:t xml:space="preserve"> 17: pp. 316–323. </w:t>
      </w:r>
      <w:hyperlink r:id="rId43" w:history="1">
        <w:r w:rsidRPr="00270E70">
          <w:rPr>
            <w:rStyle w:val="Hyperlink"/>
            <w:shd w:val="clear" w:color="auto" w:fill="FFFFFF"/>
          </w:rPr>
          <w:t>doi:10.1111/j.1460-2466.1967.tb01189.x</w:t>
        </w:r>
      </w:hyperlink>
      <w:r w:rsidRPr="00270E70">
        <w:rPr>
          <w:color w:val="333333"/>
          <w:shd w:val="clear" w:color="auto" w:fill="FFFFFF"/>
        </w:rPr>
        <w:t xml:space="preserve"> </w:t>
      </w:r>
      <w:r w:rsidRPr="00270E70">
        <w:rPr>
          <w:lang w:val="en"/>
        </w:rPr>
        <w:t xml:space="preserve">Retrieved </w:t>
      </w:r>
      <w:proofErr w:type="gramStart"/>
      <w:r w:rsidRPr="00270E70">
        <w:rPr>
          <w:lang w:val="en"/>
        </w:rPr>
        <w:t>22nd</w:t>
      </w:r>
      <w:proofErr w:type="gramEnd"/>
      <w:r w:rsidRPr="00270E70">
        <w:rPr>
          <w:lang w:val="en"/>
        </w:rPr>
        <w:t xml:space="preserve"> November 2017</w:t>
      </w:r>
    </w:p>
    <w:p w14:paraId="5423FF3B" w14:textId="77777777" w:rsidR="008B2916" w:rsidRPr="00270E70" w:rsidRDefault="008B2916" w:rsidP="008B2916">
      <w:pPr>
        <w:autoSpaceDE w:val="0"/>
        <w:autoSpaceDN w:val="0"/>
        <w:adjustRightInd w:val="0"/>
      </w:pPr>
      <w:r w:rsidRPr="00270E70">
        <w:t xml:space="preserve">Gifford, J. (2016) Positioning paper December 2016: In search of the best evidence, CIPD </w:t>
      </w:r>
      <w:r w:rsidRPr="00270E70">
        <w:rPr>
          <w:bCs/>
          <w:lang w:val="en"/>
        </w:rPr>
        <w:t xml:space="preserve">[online]. Available at:  </w:t>
      </w:r>
      <w:hyperlink r:id="rId44" w:history="1">
        <w:r w:rsidRPr="00270E70">
          <w:rPr>
            <w:rStyle w:val="Hyperlink"/>
          </w:rPr>
          <w:t>https://www.cipd.co.uk/Images/in-search-of-the-best-available-evidence_tcm18-16904.pdf</w:t>
        </w:r>
      </w:hyperlink>
      <w:r w:rsidRPr="00270E70">
        <w:t xml:space="preserve">  </w:t>
      </w:r>
      <w:r w:rsidRPr="00270E70">
        <w:rPr>
          <w:lang w:val="en"/>
        </w:rPr>
        <w:t>Retrieved 8 December 2017</w:t>
      </w:r>
    </w:p>
    <w:p w14:paraId="04036489" w14:textId="77777777" w:rsidR="008B2916" w:rsidRPr="00270E70" w:rsidRDefault="008B2916" w:rsidP="008B2916">
      <w:pPr>
        <w:shd w:val="clear" w:color="auto" w:fill="FFFFFF"/>
        <w:spacing w:before="100" w:beforeAutospacing="1" w:after="100" w:afterAutospacing="1"/>
        <w:outlineLvl w:val="0"/>
        <w:rPr>
          <w:rFonts w:eastAsia="Times New Roman"/>
          <w:caps/>
          <w:color w:val="222222"/>
          <w:kern w:val="36"/>
          <w:lang w:eastAsia="en-GB"/>
        </w:rPr>
      </w:pPr>
      <w:r w:rsidRPr="00270E70">
        <w:rPr>
          <w:rFonts w:eastAsia="Times New Roman"/>
          <w:color w:val="222222"/>
          <w:kern w:val="36"/>
          <w:lang w:eastAsia="en-GB"/>
        </w:rPr>
        <w:t>Gilbert, P.D. (</w:t>
      </w:r>
      <w:proofErr w:type="spellStart"/>
      <w:r w:rsidRPr="00270E70">
        <w:rPr>
          <w:rFonts w:eastAsia="Times New Roman"/>
          <w:color w:val="222222"/>
          <w:kern w:val="36"/>
          <w:lang w:eastAsia="en-GB"/>
        </w:rPr>
        <w:t>Nd</w:t>
      </w:r>
      <w:proofErr w:type="spellEnd"/>
      <w:r w:rsidRPr="00270E70">
        <w:rPr>
          <w:rFonts w:eastAsia="Times New Roman"/>
          <w:color w:val="222222"/>
          <w:kern w:val="36"/>
          <w:lang w:eastAsia="en-GB"/>
        </w:rPr>
        <w:t xml:space="preserve">) Trouble </w:t>
      </w:r>
      <w:proofErr w:type="gramStart"/>
      <w:r w:rsidRPr="00270E70">
        <w:rPr>
          <w:rFonts w:eastAsia="Times New Roman"/>
          <w:color w:val="222222"/>
          <w:kern w:val="36"/>
          <w:lang w:eastAsia="en-GB"/>
        </w:rPr>
        <w:t>With</w:t>
      </w:r>
      <w:proofErr w:type="gramEnd"/>
      <w:r w:rsidRPr="00270E70">
        <w:rPr>
          <w:rFonts w:eastAsia="Times New Roman"/>
          <w:color w:val="222222"/>
          <w:kern w:val="36"/>
          <w:lang w:eastAsia="en-GB"/>
        </w:rPr>
        <w:t xml:space="preserve"> Personality Tests </w:t>
      </w:r>
      <w:r w:rsidRPr="00270E70">
        <w:rPr>
          <w:bCs/>
          <w:lang w:val="en"/>
        </w:rPr>
        <w:t xml:space="preserve">[online]. Available at:  </w:t>
      </w:r>
      <w:hyperlink r:id="rId45" w:history="1">
        <w:r w:rsidRPr="00270E70">
          <w:rPr>
            <w:rStyle w:val="Hyperlink"/>
            <w:rFonts w:eastAsia="Times New Roman"/>
            <w:kern w:val="36"/>
            <w:lang w:eastAsia="en-GB"/>
          </w:rPr>
          <w:t>Http://Www.Evancarmichael.Com/Library/Peter-Gilbert/Trouble-With-Personality-Tests.Html</w:t>
        </w:r>
      </w:hyperlink>
      <w:r w:rsidRPr="00270E70">
        <w:rPr>
          <w:rStyle w:val="Hyperlink"/>
          <w:rFonts w:eastAsia="Times New Roman"/>
          <w:caps/>
          <w:kern w:val="36"/>
          <w:lang w:eastAsia="en-GB"/>
        </w:rPr>
        <w:t xml:space="preserve"> </w:t>
      </w:r>
      <w:r w:rsidRPr="00270E70">
        <w:rPr>
          <w:lang w:val="en"/>
        </w:rPr>
        <w:t xml:space="preserve">Retrieved </w:t>
      </w:r>
      <w:proofErr w:type="gramStart"/>
      <w:r w:rsidRPr="00270E70">
        <w:rPr>
          <w:lang w:val="en"/>
        </w:rPr>
        <w:t>22nd</w:t>
      </w:r>
      <w:proofErr w:type="gramEnd"/>
      <w:r w:rsidRPr="00270E70">
        <w:rPr>
          <w:lang w:val="en"/>
        </w:rPr>
        <w:t xml:space="preserve"> November 2017</w:t>
      </w:r>
    </w:p>
    <w:p w14:paraId="1134970A" w14:textId="77777777" w:rsidR="008B2916" w:rsidRPr="00270E70" w:rsidRDefault="008B2916" w:rsidP="008B2916">
      <w:pPr>
        <w:rPr>
          <w:color w:val="000000" w:themeColor="text1"/>
          <w:shd w:val="clear" w:color="auto" w:fill="FFFFFF"/>
        </w:rPr>
      </w:pPr>
      <w:proofErr w:type="spellStart"/>
      <w:r w:rsidRPr="00270E70">
        <w:rPr>
          <w:color w:val="000000" w:themeColor="text1"/>
          <w:shd w:val="clear" w:color="auto" w:fill="FFFFFF"/>
        </w:rPr>
        <w:t>Goffin</w:t>
      </w:r>
      <w:proofErr w:type="spellEnd"/>
      <w:r w:rsidRPr="00270E70">
        <w:rPr>
          <w:color w:val="000000" w:themeColor="text1"/>
          <w:shd w:val="clear" w:color="auto" w:fill="FFFFFF"/>
        </w:rPr>
        <w:t>, R. D., &amp; Boyd, A. C. (2009). Faking and personality assessment in personnel selection: Advancing models of faking. </w:t>
      </w:r>
      <w:r w:rsidRPr="00270E70">
        <w:rPr>
          <w:rStyle w:val="Emphasis"/>
          <w:color w:val="000000" w:themeColor="text1"/>
          <w:shd w:val="clear" w:color="auto" w:fill="FFFFFF"/>
        </w:rPr>
        <w:t xml:space="preserve">Canadian Psychology, </w:t>
      </w:r>
      <w:r w:rsidRPr="00270E70">
        <w:rPr>
          <w:rStyle w:val="Emphasis"/>
          <w:b/>
          <w:color w:val="000000" w:themeColor="text1"/>
          <w:shd w:val="clear" w:color="auto" w:fill="FFFFFF"/>
        </w:rPr>
        <w:t>50</w:t>
      </w:r>
      <w:r w:rsidRPr="00270E70">
        <w:rPr>
          <w:color w:val="000000" w:themeColor="text1"/>
          <w:shd w:val="clear" w:color="auto" w:fill="FFFFFF"/>
        </w:rPr>
        <w:t>(3), pp. 151-160.</w:t>
      </w:r>
    </w:p>
    <w:p w14:paraId="23F9D4E4" w14:textId="77777777" w:rsidR="00A359F8" w:rsidRPr="00270E70" w:rsidRDefault="00A359F8" w:rsidP="008B2916">
      <w:pPr>
        <w:rPr>
          <w:color w:val="000000" w:themeColor="text1"/>
          <w:shd w:val="clear" w:color="auto" w:fill="FFFFFF"/>
        </w:rPr>
      </w:pPr>
    </w:p>
    <w:p w14:paraId="2993281C" w14:textId="2CC5311C" w:rsidR="008B2916" w:rsidRPr="00270E70" w:rsidRDefault="008B2916" w:rsidP="00FA16A9">
      <w:pPr>
        <w:pStyle w:val="NoSpacing"/>
        <w:rPr>
          <w:shd w:val="clear" w:color="auto" w:fill="FFFFFF"/>
        </w:rPr>
      </w:pPr>
      <w:proofErr w:type="spellStart"/>
      <w:r w:rsidRPr="00270E70">
        <w:rPr>
          <w:shd w:val="clear" w:color="auto" w:fill="FFFFFF"/>
        </w:rPr>
        <w:t>Goffin</w:t>
      </w:r>
      <w:proofErr w:type="spellEnd"/>
      <w:r w:rsidRPr="00270E70">
        <w:rPr>
          <w:shd w:val="clear" w:color="auto" w:fill="FFFFFF"/>
        </w:rPr>
        <w:t>, R. D. &amp; Christiansen, N. D. (2003), Correcting Personality Tests for Faking: A Review of Popular Personality Tests and an Initial Survey of Researchers, International Journal of Selection and Assessment, 11: pp. 340–344.</w:t>
      </w:r>
    </w:p>
    <w:p w14:paraId="460C120F" w14:textId="77777777" w:rsidR="00A359F8" w:rsidRPr="00270E70" w:rsidRDefault="00A359F8" w:rsidP="00FA16A9">
      <w:pPr>
        <w:pStyle w:val="NoSpacing"/>
        <w:rPr>
          <w:shd w:val="clear" w:color="auto" w:fill="FFFFFF"/>
        </w:rPr>
      </w:pPr>
    </w:p>
    <w:p w14:paraId="0D768CF9" w14:textId="364D142F" w:rsidR="008B2916" w:rsidRPr="00270E70" w:rsidRDefault="008B2916" w:rsidP="00FA16A9">
      <w:pPr>
        <w:pStyle w:val="NoSpacing"/>
        <w:rPr>
          <w:shd w:val="clear" w:color="auto" w:fill="FFFFFF"/>
        </w:rPr>
      </w:pPr>
      <w:r w:rsidRPr="00270E70">
        <w:rPr>
          <w:shd w:val="clear" w:color="auto" w:fill="FFFFFF"/>
        </w:rPr>
        <w:t>Gray, D. (2014) Using Assessments in Leadership Development, </w:t>
      </w:r>
      <w:r w:rsidRPr="00270E70">
        <w:rPr>
          <w:iCs/>
          <w:shd w:val="clear" w:color="auto" w:fill="FFFFFF"/>
        </w:rPr>
        <w:t>Professional safety, </w:t>
      </w:r>
      <w:r w:rsidRPr="00270E70">
        <w:rPr>
          <w:b/>
          <w:bCs/>
          <w:shd w:val="clear" w:color="auto" w:fill="FFFFFF"/>
        </w:rPr>
        <w:t>59</w:t>
      </w:r>
      <w:r w:rsidRPr="00270E70">
        <w:rPr>
          <w:shd w:val="clear" w:color="auto" w:fill="FFFFFF"/>
        </w:rPr>
        <w:t>(7), pp. 23.</w:t>
      </w:r>
    </w:p>
    <w:p w14:paraId="63AD6B3A" w14:textId="77777777" w:rsidR="00A359F8" w:rsidRPr="00270E70" w:rsidRDefault="00A359F8" w:rsidP="00FA16A9">
      <w:pPr>
        <w:pStyle w:val="NoSpacing"/>
      </w:pPr>
    </w:p>
    <w:p w14:paraId="180AD4EC" w14:textId="3EEB4B1D" w:rsidR="008B2916" w:rsidRPr="00270E70" w:rsidRDefault="008B2916" w:rsidP="00FA16A9">
      <w:pPr>
        <w:pStyle w:val="NoSpacing"/>
      </w:pPr>
      <w:proofErr w:type="spellStart"/>
      <w:r w:rsidRPr="00270E70">
        <w:t>Grimsley</w:t>
      </w:r>
      <w:proofErr w:type="spellEnd"/>
      <w:r w:rsidRPr="00270E70">
        <w:t xml:space="preserve">, G., Jarett, H. (1975) </w:t>
      </w:r>
      <w:proofErr w:type="gramStart"/>
      <w:r w:rsidRPr="00270E70">
        <w:t>The</w:t>
      </w:r>
      <w:proofErr w:type="gramEnd"/>
      <w:r w:rsidRPr="00270E70">
        <w:t xml:space="preserve"> relation of past managerial achievement to test measures obtained in the employment situation: methodology and results – II. Personnel Psychology, 28 pp 215-231.</w:t>
      </w:r>
    </w:p>
    <w:p w14:paraId="047C63D4" w14:textId="77777777" w:rsidR="00FA16A9" w:rsidRPr="00270E70" w:rsidRDefault="00FA16A9" w:rsidP="00FA16A9">
      <w:pPr>
        <w:pStyle w:val="NoSpacing"/>
        <w:rPr>
          <w:b/>
          <w:bdr w:val="none" w:sz="0" w:space="0" w:color="auto" w:frame="1"/>
        </w:rPr>
      </w:pPr>
    </w:p>
    <w:p w14:paraId="72971881" w14:textId="5506E497" w:rsidR="008B2916" w:rsidRPr="00270E70" w:rsidRDefault="008B2916" w:rsidP="00FA16A9">
      <w:pPr>
        <w:pStyle w:val="NoSpacing"/>
        <w:rPr>
          <w:rStyle w:val="Subtitle1"/>
          <w:bCs/>
          <w:color w:val="000000" w:themeColor="text1"/>
          <w:bdr w:val="none" w:sz="0" w:space="0" w:color="auto" w:frame="1"/>
        </w:rPr>
      </w:pPr>
      <w:r w:rsidRPr="00270E70">
        <w:rPr>
          <w:bdr w:val="none" w:sz="0" w:space="0" w:color="auto" w:frame="1"/>
        </w:rPr>
        <w:t>Graham-</w:t>
      </w:r>
      <w:proofErr w:type="spellStart"/>
      <w:r w:rsidRPr="00270E70">
        <w:rPr>
          <w:bdr w:val="none" w:sz="0" w:space="0" w:color="auto" w:frame="1"/>
        </w:rPr>
        <w:t>Leviss</w:t>
      </w:r>
      <w:proofErr w:type="spellEnd"/>
      <w:r w:rsidRPr="00270E70">
        <w:rPr>
          <w:bdr w:val="none" w:sz="0" w:space="0" w:color="auto" w:frame="1"/>
        </w:rPr>
        <w:t xml:space="preserve">, K. </w:t>
      </w:r>
      <w:r w:rsidRPr="00270E70">
        <w:rPr>
          <w:rStyle w:val="visible-contributors"/>
          <w:color w:val="000000" w:themeColor="text1"/>
          <w:bdr w:val="none" w:sz="0" w:space="0" w:color="auto" w:frame="1"/>
        </w:rPr>
        <w:t xml:space="preserve">(2016) </w:t>
      </w:r>
      <w:proofErr w:type="gramStart"/>
      <w:r w:rsidRPr="00270E70">
        <w:rPr>
          <w:rStyle w:val="Subtitle1"/>
          <w:i/>
          <w:color w:val="000000" w:themeColor="text1"/>
          <w:bdr w:val="none" w:sz="0" w:space="0" w:color="auto" w:frame="1"/>
        </w:rPr>
        <w:t>A</w:t>
      </w:r>
      <w:proofErr w:type="gramEnd"/>
      <w:r w:rsidRPr="00270E70">
        <w:rPr>
          <w:rStyle w:val="Subtitle1"/>
          <w:i/>
          <w:color w:val="000000" w:themeColor="text1"/>
          <w:bdr w:val="none" w:sz="0" w:space="0" w:color="auto" w:frame="1"/>
        </w:rPr>
        <w:t xml:space="preserve"> Tactical Guide to Hiring, Developing, and Retaining Top Sales Talent</w:t>
      </w:r>
      <w:r w:rsidRPr="00270E70">
        <w:rPr>
          <w:rStyle w:val="Subtitle1"/>
          <w:color w:val="000000" w:themeColor="text1"/>
          <w:bdr w:val="none" w:sz="0" w:space="0" w:color="auto" w:frame="1"/>
        </w:rPr>
        <w:t xml:space="preserve">, </w:t>
      </w:r>
      <w:proofErr w:type="spellStart"/>
      <w:r w:rsidRPr="00270E70">
        <w:rPr>
          <w:rStyle w:val="Subtitle1"/>
          <w:color w:val="000000" w:themeColor="text1"/>
          <w:bdr w:val="none" w:sz="0" w:space="0" w:color="auto" w:frame="1"/>
        </w:rPr>
        <w:t>Jere</w:t>
      </w:r>
      <w:proofErr w:type="spellEnd"/>
      <w:r w:rsidRPr="00270E70">
        <w:rPr>
          <w:rStyle w:val="Subtitle1"/>
          <w:color w:val="000000" w:themeColor="text1"/>
          <w:bdr w:val="none" w:sz="0" w:space="0" w:color="auto" w:frame="1"/>
        </w:rPr>
        <w:t xml:space="preserve"> Calms: USA</w:t>
      </w:r>
    </w:p>
    <w:p w14:paraId="2994049A" w14:textId="77777777" w:rsidR="008B2916" w:rsidRPr="00270E70" w:rsidRDefault="008B2916" w:rsidP="00FA16A9">
      <w:pPr>
        <w:pStyle w:val="NoSpacing"/>
      </w:pPr>
    </w:p>
    <w:p w14:paraId="2E81459D" w14:textId="77777777" w:rsidR="008B2916" w:rsidRPr="00270E70" w:rsidRDefault="008B2916" w:rsidP="00FA16A9">
      <w:pPr>
        <w:pStyle w:val="NoSpacing"/>
      </w:pPr>
      <w:proofErr w:type="spellStart"/>
      <w:r w:rsidRPr="00270E70">
        <w:t>Grimsley</w:t>
      </w:r>
      <w:proofErr w:type="spellEnd"/>
      <w:r w:rsidRPr="00270E70">
        <w:t xml:space="preserve">, G. &amp; Jarett, H. (1975) </w:t>
      </w:r>
      <w:proofErr w:type="gramStart"/>
      <w:r w:rsidRPr="00270E70">
        <w:t>The</w:t>
      </w:r>
      <w:proofErr w:type="gramEnd"/>
      <w:r w:rsidRPr="00270E70">
        <w:t xml:space="preserve"> relation of past managerial achievement to test measures obtained in the employment situation: </w:t>
      </w:r>
      <w:r w:rsidRPr="00270E70">
        <w:rPr>
          <w:sz w:val="21"/>
          <w:szCs w:val="21"/>
          <w:shd w:val="clear" w:color="auto" w:fill="FFFFFF"/>
        </w:rPr>
        <w:t> Methodology and results: II. </w:t>
      </w:r>
      <w:r w:rsidRPr="00270E70">
        <w:rPr>
          <w:rStyle w:val="Emphasis"/>
          <w:color w:val="000000" w:themeColor="text1"/>
          <w:sz w:val="21"/>
          <w:szCs w:val="21"/>
          <w:shd w:val="clear" w:color="auto" w:fill="FFFFFF"/>
        </w:rPr>
        <w:t xml:space="preserve">Personnel Psychology, </w:t>
      </w:r>
      <w:r w:rsidRPr="00270E70">
        <w:rPr>
          <w:rStyle w:val="Emphasis"/>
          <w:b/>
          <w:color w:val="000000" w:themeColor="text1"/>
          <w:sz w:val="21"/>
          <w:szCs w:val="21"/>
          <w:shd w:val="clear" w:color="auto" w:fill="FFFFFF"/>
        </w:rPr>
        <w:t>28</w:t>
      </w:r>
      <w:r w:rsidRPr="00270E70">
        <w:rPr>
          <w:sz w:val="21"/>
          <w:szCs w:val="21"/>
          <w:shd w:val="clear" w:color="auto" w:fill="FFFFFF"/>
        </w:rPr>
        <w:t>(2), pp. 215-231.</w:t>
      </w:r>
    </w:p>
    <w:p w14:paraId="04E2CDC1" w14:textId="77777777" w:rsidR="00A359F8" w:rsidRPr="00270E70" w:rsidRDefault="00A359F8" w:rsidP="00FA16A9">
      <w:pPr>
        <w:pStyle w:val="NoSpacing"/>
      </w:pPr>
    </w:p>
    <w:p w14:paraId="30585E52" w14:textId="0E4AA889" w:rsidR="008B2916" w:rsidRPr="00270E70" w:rsidRDefault="008B2916" w:rsidP="00FA16A9">
      <w:pPr>
        <w:pStyle w:val="NoSpacing"/>
        <w:rPr>
          <w:lang w:val="en"/>
        </w:rPr>
      </w:pPr>
      <w:proofErr w:type="spellStart"/>
      <w:r w:rsidRPr="00270E70">
        <w:t>Guion</w:t>
      </w:r>
      <w:proofErr w:type="spellEnd"/>
      <w:r w:rsidRPr="00270E70">
        <w:t xml:space="preserve">, L.A., Diehl, D.C. &amp; McDonald, D. (2011) Triangulation: Establishing the Validity of Qualitative Studies, University of Florida </w:t>
      </w:r>
      <w:r w:rsidRPr="00270E70">
        <w:rPr>
          <w:bCs/>
          <w:lang w:val="en"/>
        </w:rPr>
        <w:t xml:space="preserve">[online]. Available at:  </w:t>
      </w:r>
      <w:hyperlink r:id="rId46" w:history="1">
        <w:r w:rsidR="00C83D91" w:rsidRPr="00C83D91">
          <w:t xml:space="preserve"> </w:t>
        </w:r>
        <w:r w:rsidR="00C83D91" w:rsidRPr="00C83D91">
          <w:rPr>
            <w:rStyle w:val="Hyperlink"/>
          </w:rPr>
          <w:t>http://www.ie.ufrj.br/intranet/ie/userintranet/hpp/arquivos/texto_7_-_aulas_6_e_7.pdf</w:t>
        </w:r>
        <w:r w:rsidRPr="00270E70">
          <w:rPr>
            <w:rStyle w:val="Hyperlink"/>
          </w:rPr>
          <w:t xml:space="preserve"> </w:t>
        </w:r>
        <w:r w:rsidRPr="00270E70">
          <w:rPr>
            <w:rStyle w:val="Hyperlink"/>
            <w:u w:val="none"/>
            <w:lang w:val="en"/>
          </w:rPr>
          <w:t>Retrieved 10th December 2017</w:t>
        </w:r>
      </w:hyperlink>
    </w:p>
    <w:p w14:paraId="01AEC118" w14:textId="77777777" w:rsidR="00A359F8" w:rsidRPr="00270E70" w:rsidRDefault="00A359F8" w:rsidP="00FA16A9">
      <w:pPr>
        <w:pStyle w:val="NoSpacing"/>
        <w:rPr>
          <w:shd w:val="clear" w:color="auto" w:fill="FFFFFF"/>
        </w:rPr>
      </w:pPr>
    </w:p>
    <w:p w14:paraId="492731CD" w14:textId="72B415A1" w:rsidR="008B2916" w:rsidRPr="00270E70" w:rsidRDefault="008B2916" w:rsidP="00FA16A9">
      <w:pPr>
        <w:pStyle w:val="NoSpacing"/>
        <w:rPr>
          <w:shd w:val="clear" w:color="auto" w:fill="FFFFFF"/>
        </w:rPr>
      </w:pPr>
      <w:proofErr w:type="spellStart"/>
      <w:r w:rsidRPr="00270E70">
        <w:rPr>
          <w:shd w:val="clear" w:color="auto" w:fill="FFFFFF"/>
        </w:rPr>
        <w:t>Guion</w:t>
      </w:r>
      <w:proofErr w:type="spellEnd"/>
      <w:r w:rsidRPr="00270E70">
        <w:rPr>
          <w:shd w:val="clear" w:color="auto" w:fill="FFFFFF"/>
        </w:rPr>
        <w:t xml:space="preserve">, R.M.  &amp; </w:t>
      </w:r>
      <w:proofErr w:type="spellStart"/>
      <w:r w:rsidRPr="00270E70">
        <w:rPr>
          <w:shd w:val="clear" w:color="auto" w:fill="FFFFFF"/>
        </w:rPr>
        <w:t>Gottier</w:t>
      </w:r>
      <w:proofErr w:type="spellEnd"/>
      <w:r w:rsidRPr="00270E70">
        <w:rPr>
          <w:shd w:val="clear" w:color="auto" w:fill="FFFFFF"/>
        </w:rPr>
        <w:t>, R.F. (1965) </w:t>
      </w:r>
      <w:r w:rsidRPr="00270E70">
        <w:rPr>
          <w:rStyle w:val="Emphasis"/>
          <w:color w:val="000000" w:themeColor="text1"/>
          <w:shd w:val="clear" w:color="auto" w:fill="FFFFFF"/>
        </w:rPr>
        <w:t>Validity of Personality Measures in Personnel Selection</w:t>
      </w:r>
      <w:r w:rsidRPr="00270E70">
        <w:rPr>
          <w:shd w:val="clear" w:color="auto" w:fill="FFFFFF"/>
        </w:rPr>
        <w:t xml:space="preserve">, 18 Personnel Psychology 135, pp.159-160. </w:t>
      </w:r>
    </w:p>
    <w:p w14:paraId="5FB0B00D" w14:textId="25C6F2C3" w:rsidR="008B2916" w:rsidRPr="00270E70" w:rsidRDefault="008B2916" w:rsidP="00FA16A9">
      <w:pPr>
        <w:pStyle w:val="NoSpacing"/>
      </w:pPr>
    </w:p>
    <w:p w14:paraId="185ED358" w14:textId="77777777" w:rsidR="008B2916" w:rsidRPr="00270E70" w:rsidRDefault="008B2916" w:rsidP="00FA16A9">
      <w:pPr>
        <w:pStyle w:val="NoSpacing"/>
      </w:pPr>
      <w:proofErr w:type="spellStart"/>
      <w:r w:rsidRPr="00270E70">
        <w:t>Guion</w:t>
      </w:r>
      <w:proofErr w:type="spellEnd"/>
      <w:r w:rsidRPr="00270E70">
        <w:t xml:space="preserve">, R.M. (1965). Personnel testing. New York: McGraw - Hill. </w:t>
      </w:r>
      <w:proofErr w:type="spellStart"/>
      <w:r w:rsidRPr="00270E70">
        <w:t>Guion</w:t>
      </w:r>
      <w:proofErr w:type="spellEnd"/>
      <w:r w:rsidRPr="00270E70">
        <w:t xml:space="preserve">, R.M. (1983). Recruiting, selection and job placement. In M.D. </w:t>
      </w:r>
      <w:proofErr w:type="spellStart"/>
      <w:r w:rsidRPr="00270E70">
        <w:t>Dunnette</w:t>
      </w:r>
      <w:proofErr w:type="spellEnd"/>
      <w:r w:rsidRPr="00270E70">
        <w:t xml:space="preserve"> (Ed.), Handbook of industrial and organizational psychology (2nd </w:t>
      </w:r>
      <w:proofErr w:type="gramStart"/>
      <w:r w:rsidRPr="00270E70">
        <w:t>ed</w:t>
      </w:r>
      <w:proofErr w:type="gramEnd"/>
      <w:r w:rsidRPr="00270E70">
        <w:t>.). New York: Wiley.</w:t>
      </w:r>
    </w:p>
    <w:p w14:paraId="516173C8" w14:textId="77777777" w:rsidR="00A359F8" w:rsidRPr="00270E70" w:rsidRDefault="00A359F8" w:rsidP="00FA16A9">
      <w:pPr>
        <w:pStyle w:val="NoSpacing"/>
      </w:pPr>
    </w:p>
    <w:p w14:paraId="08DE8AAC" w14:textId="47C450ED" w:rsidR="008B2916" w:rsidRPr="00270E70" w:rsidRDefault="008B2916" w:rsidP="00FA16A9">
      <w:pPr>
        <w:pStyle w:val="NoSpacing"/>
      </w:pPr>
      <w:proofErr w:type="spellStart"/>
      <w:r w:rsidRPr="00270E70">
        <w:t>Gulliford</w:t>
      </w:r>
      <w:proofErr w:type="spellEnd"/>
      <w:r w:rsidRPr="00270E70">
        <w:t xml:space="preserve">, R.A. (1992) The Role of Personality in Assessing Management Potential. </w:t>
      </w:r>
      <w:r w:rsidRPr="00270E70">
        <w:rPr>
          <w:iCs/>
        </w:rPr>
        <w:t xml:space="preserve">Management Decision, </w:t>
      </w:r>
      <w:r w:rsidRPr="00270E70">
        <w:rPr>
          <w:b/>
          <w:bCs/>
        </w:rPr>
        <w:t>30</w:t>
      </w:r>
      <w:r w:rsidRPr="00270E70">
        <w:t>(6), pp. 69.</w:t>
      </w:r>
    </w:p>
    <w:p w14:paraId="26233251" w14:textId="77777777" w:rsidR="00481D54" w:rsidRPr="00270E70" w:rsidRDefault="00481D54" w:rsidP="00FA16A9">
      <w:pPr>
        <w:pStyle w:val="NoSpacing"/>
        <w:rPr>
          <w:rStyle w:val="author"/>
          <w:iCs/>
        </w:rPr>
      </w:pPr>
    </w:p>
    <w:p w14:paraId="5C7AA8B2" w14:textId="10DA6A0D" w:rsidR="008B2916" w:rsidRPr="00270E70" w:rsidRDefault="008B2916" w:rsidP="00FA16A9">
      <w:pPr>
        <w:pStyle w:val="NoSpacing"/>
        <w:rPr>
          <w:rStyle w:val="HTMLCite"/>
        </w:rPr>
      </w:pPr>
      <w:r w:rsidRPr="00270E70">
        <w:rPr>
          <w:rStyle w:val="author"/>
          <w:iCs/>
        </w:rPr>
        <w:t>Guthrie</w:t>
      </w:r>
      <w:r w:rsidRPr="00270E70">
        <w:rPr>
          <w:rStyle w:val="HTMLCite"/>
        </w:rPr>
        <w:t>, J. &amp;</w:t>
      </w:r>
      <w:r w:rsidRPr="00270E70">
        <w:rPr>
          <w:rStyle w:val="author"/>
          <w:iCs/>
        </w:rPr>
        <w:t xml:space="preserve"> </w:t>
      </w:r>
      <w:proofErr w:type="spellStart"/>
      <w:r w:rsidRPr="00270E70">
        <w:rPr>
          <w:rStyle w:val="author"/>
          <w:iCs/>
        </w:rPr>
        <w:t>Olian</w:t>
      </w:r>
      <w:proofErr w:type="spellEnd"/>
      <w:r w:rsidRPr="00270E70">
        <w:rPr>
          <w:rStyle w:val="author"/>
          <w:iCs/>
        </w:rPr>
        <w:t>, J.D.</w:t>
      </w:r>
      <w:r w:rsidRPr="00270E70">
        <w:rPr>
          <w:rStyle w:val="HTMLCite"/>
        </w:rPr>
        <w:t xml:space="preserve"> (2006) Does Context Affect Staffing </w:t>
      </w:r>
      <w:proofErr w:type="gramStart"/>
      <w:r w:rsidRPr="00270E70">
        <w:rPr>
          <w:rStyle w:val="HTMLCite"/>
        </w:rPr>
        <w:t>Decisions?</w:t>
      </w:r>
      <w:proofErr w:type="gramEnd"/>
      <w:r w:rsidRPr="00270E70">
        <w:rPr>
          <w:rStyle w:val="HTMLCite"/>
        </w:rPr>
        <w:t xml:space="preserve"> The Case Of General Managers, </w:t>
      </w:r>
      <w:r w:rsidRPr="00270E70">
        <w:rPr>
          <w:rStyle w:val="journaltitle"/>
          <w:i/>
          <w:iCs/>
        </w:rPr>
        <w:t>Personnel Psychology</w:t>
      </w:r>
      <w:r w:rsidRPr="00270E70">
        <w:rPr>
          <w:rStyle w:val="HTMLCite"/>
        </w:rPr>
        <w:t xml:space="preserve">, </w:t>
      </w:r>
      <w:r w:rsidRPr="00270E70">
        <w:rPr>
          <w:rStyle w:val="pubyear"/>
          <w:i/>
          <w:iCs/>
        </w:rPr>
        <w:t>2006</w:t>
      </w:r>
      <w:r w:rsidRPr="00270E70">
        <w:rPr>
          <w:rStyle w:val="HTMLCite"/>
        </w:rPr>
        <w:t xml:space="preserve">, </w:t>
      </w:r>
      <w:r w:rsidRPr="00270E70">
        <w:rPr>
          <w:rStyle w:val="vol"/>
          <w:b/>
          <w:iCs/>
        </w:rPr>
        <w:t>44</w:t>
      </w:r>
      <w:r w:rsidRPr="00270E70">
        <w:rPr>
          <w:rStyle w:val="HTMLCite"/>
        </w:rPr>
        <w:t xml:space="preserve"> (2</w:t>
      </w:r>
      <w:proofErr w:type="gramStart"/>
      <w:r w:rsidRPr="00270E70">
        <w:rPr>
          <w:rStyle w:val="HTMLCite"/>
        </w:rPr>
        <w:t>)p</w:t>
      </w:r>
      <w:proofErr w:type="gramEnd"/>
      <w:r w:rsidRPr="00270E70">
        <w:rPr>
          <w:rStyle w:val="HTMLCite"/>
        </w:rPr>
        <w:t xml:space="preserve">. 263.  </w:t>
      </w:r>
    </w:p>
    <w:p w14:paraId="119976D0" w14:textId="77777777" w:rsidR="00A359F8" w:rsidRPr="00270E70" w:rsidRDefault="00A359F8" w:rsidP="00FA16A9">
      <w:pPr>
        <w:pStyle w:val="NoSpacing"/>
      </w:pPr>
    </w:p>
    <w:p w14:paraId="68A6A80D" w14:textId="4256A8E0" w:rsidR="008B2916" w:rsidRPr="00270E70" w:rsidRDefault="008B2916" w:rsidP="00FA16A9">
      <w:pPr>
        <w:pStyle w:val="NoSpacing"/>
      </w:pPr>
      <w:proofErr w:type="spellStart"/>
      <w:r w:rsidRPr="00270E70">
        <w:t>Hannay</w:t>
      </w:r>
      <w:proofErr w:type="spellEnd"/>
      <w:r w:rsidRPr="00270E70">
        <w:t xml:space="preserve">, J.E., </w:t>
      </w:r>
      <w:proofErr w:type="spellStart"/>
      <w:r w:rsidRPr="00270E70">
        <w:t>Arisholm</w:t>
      </w:r>
      <w:proofErr w:type="spellEnd"/>
      <w:r w:rsidRPr="00270E70">
        <w:t xml:space="preserve">, E., </w:t>
      </w:r>
      <w:proofErr w:type="spellStart"/>
      <w:r w:rsidRPr="00270E70">
        <w:t>Engvik</w:t>
      </w:r>
      <w:proofErr w:type="spellEnd"/>
      <w:r w:rsidRPr="00270E70">
        <w:t xml:space="preserve">, H. </w:t>
      </w:r>
      <w:proofErr w:type="gramStart"/>
      <w:r w:rsidRPr="00270E70">
        <w:t>And</w:t>
      </w:r>
      <w:proofErr w:type="gramEnd"/>
      <w:r w:rsidRPr="00270E70">
        <w:t xml:space="preserve"> </w:t>
      </w:r>
      <w:proofErr w:type="spellStart"/>
      <w:r w:rsidRPr="00270E70">
        <w:t>Sjoberg</w:t>
      </w:r>
      <w:proofErr w:type="spellEnd"/>
      <w:r w:rsidRPr="00270E70">
        <w:t xml:space="preserve">, D.I.K. (2010) Effects of Personality on Pair Programming, </w:t>
      </w:r>
      <w:r w:rsidRPr="00270E70">
        <w:rPr>
          <w:iCs/>
        </w:rPr>
        <w:t xml:space="preserve">IEEE Transactions on Software Engineering, </w:t>
      </w:r>
      <w:r w:rsidRPr="00270E70">
        <w:rPr>
          <w:b/>
          <w:bCs/>
        </w:rPr>
        <w:t>36</w:t>
      </w:r>
      <w:r w:rsidRPr="00270E70">
        <w:t>(1), pp. 61-80.</w:t>
      </w:r>
    </w:p>
    <w:p w14:paraId="0F9B5EE4" w14:textId="77777777" w:rsidR="00481D54" w:rsidRPr="00270E70" w:rsidRDefault="00481D54" w:rsidP="00FA16A9">
      <w:pPr>
        <w:pStyle w:val="NoSpacing"/>
      </w:pPr>
    </w:p>
    <w:p w14:paraId="5C89F06F" w14:textId="1532FC83" w:rsidR="008B2916" w:rsidRPr="00270E70" w:rsidRDefault="008B2916" w:rsidP="00FA16A9">
      <w:pPr>
        <w:pStyle w:val="NoSpacing"/>
      </w:pPr>
      <w:r w:rsidRPr="00270E70">
        <w:t>Harper, A. (2008) Psychometric tests are now a multi-million-pound business: what lies behind a coach’s decision to use them</w:t>
      </w:r>
      <w:r w:rsidRPr="00270E70">
        <w:rPr>
          <w:i/>
        </w:rPr>
        <w:t>? International Journal of Evidence Based Coaching and Mentoring</w:t>
      </w:r>
      <w:r w:rsidRPr="00270E70">
        <w:t xml:space="preserve"> Special Issue No.2, November 2008 pp. 40-51.</w:t>
      </w:r>
    </w:p>
    <w:p w14:paraId="600DDE11" w14:textId="616A8183" w:rsidR="00BC612F" w:rsidRPr="00270E70" w:rsidRDefault="00BC612F" w:rsidP="00FA16A9">
      <w:pPr>
        <w:pStyle w:val="NoSpacing"/>
      </w:pPr>
    </w:p>
    <w:p w14:paraId="3058D0A6" w14:textId="77777777" w:rsidR="00BC612F" w:rsidRPr="00270E70" w:rsidRDefault="00BC612F" w:rsidP="00BC612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8"/>
        <w:rPr>
          <w:rFonts w:eastAsia="Times New Roman"/>
          <w:color w:val="000000" w:themeColor="text1"/>
          <w:bdr w:val="none" w:sz="0" w:space="0" w:color="auto"/>
          <w:lang w:val="en-GB" w:eastAsia="en-GB"/>
        </w:rPr>
      </w:pPr>
      <w:r w:rsidRPr="00270E70">
        <w:rPr>
          <w:rFonts w:eastAsia="Times New Roman"/>
          <w:color w:val="000000" w:themeColor="text1"/>
          <w:bdr w:val="none" w:sz="0" w:space="0" w:color="auto"/>
          <w:lang w:val="en-GB" w:eastAsia="en-GB"/>
        </w:rPr>
        <w:t>Harrell, E., 2016. Succession Planning: What the Research Says. </w:t>
      </w:r>
      <w:r w:rsidRPr="00270E70">
        <w:rPr>
          <w:rFonts w:eastAsia="Times New Roman"/>
          <w:i/>
          <w:iCs/>
          <w:color w:val="000000" w:themeColor="text1"/>
          <w:bdr w:val="none" w:sz="0" w:space="0" w:color="auto"/>
          <w:lang w:val="en-GB" w:eastAsia="en-GB"/>
        </w:rPr>
        <w:t>Harvard business review, </w:t>
      </w:r>
      <w:r w:rsidRPr="00270E70">
        <w:rPr>
          <w:rFonts w:eastAsia="Times New Roman"/>
          <w:color w:val="000000" w:themeColor="text1"/>
          <w:bdr w:val="none" w:sz="0" w:space="0" w:color="auto"/>
          <w:lang w:val="en-GB" w:eastAsia="en-GB"/>
        </w:rPr>
        <w:t>December 2016 Issue pp. 1.</w:t>
      </w:r>
    </w:p>
    <w:p w14:paraId="2B49E74C" w14:textId="77777777" w:rsidR="00481D54" w:rsidRPr="00270E70" w:rsidRDefault="00481D54" w:rsidP="00FA16A9">
      <w:pPr>
        <w:pStyle w:val="NoSpacing"/>
      </w:pPr>
    </w:p>
    <w:p w14:paraId="32D9B9E0" w14:textId="2ABCE27F" w:rsidR="008B2916" w:rsidRPr="00270E70" w:rsidRDefault="008B2916" w:rsidP="00FA16A9">
      <w:pPr>
        <w:pStyle w:val="NoSpacing"/>
      </w:pPr>
      <w:proofErr w:type="spellStart"/>
      <w:r w:rsidRPr="00270E70">
        <w:t>Heider</w:t>
      </w:r>
      <w:proofErr w:type="spellEnd"/>
      <w:r w:rsidRPr="00270E70">
        <w:t xml:space="preserve">, F. (2013), </w:t>
      </w:r>
      <w:proofErr w:type="gramStart"/>
      <w:r w:rsidRPr="00270E70">
        <w:rPr>
          <w:rStyle w:val="fn"/>
          <w:i/>
          <w:color w:val="000000" w:themeColor="text1"/>
        </w:rPr>
        <w:t>The</w:t>
      </w:r>
      <w:proofErr w:type="gramEnd"/>
      <w:r w:rsidRPr="00270E70">
        <w:rPr>
          <w:rStyle w:val="fn"/>
          <w:i/>
          <w:color w:val="000000" w:themeColor="text1"/>
        </w:rPr>
        <w:t xml:space="preserve"> Psychology of Interpersonal Relations</w:t>
      </w:r>
      <w:r w:rsidRPr="00270E70">
        <w:rPr>
          <w:rStyle w:val="fn"/>
          <w:color w:val="000000" w:themeColor="text1"/>
        </w:rPr>
        <w:t xml:space="preserve">, </w:t>
      </w:r>
      <w:r w:rsidRPr="00270E70">
        <w:t>Psychology Press, Wiley: New York</w:t>
      </w:r>
    </w:p>
    <w:p w14:paraId="7039D6A7" w14:textId="77777777" w:rsidR="00481D54" w:rsidRPr="00270E70" w:rsidRDefault="00481D54" w:rsidP="00FA16A9">
      <w:pPr>
        <w:pStyle w:val="NoSpacing"/>
        <w:rPr>
          <w:bCs/>
        </w:rPr>
      </w:pPr>
    </w:p>
    <w:p w14:paraId="65BCA143" w14:textId="09507F8C" w:rsidR="008B2916" w:rsidRPr="00270E70" w:rsidRDefault="008B2916" w:rsidP="00FA16A9">
      <w:pPr>
        <w:pStyle w:val="NoSpacing"/>
        <w:rPr>
          <w:bCs/>
        </w:rPr>
      </w:pPr>
      <w:r w:rsidRPr="00270E70">
        <w:rPr>
          <w:bCs/>
        </w:rPr>
        <w:t xml:space="preserve">Henkel, T, Marion, J. &amp; </w:t>
      </w:r>
      <w:proofErr w:type="spellStart"/>
      <w:r w:rsidRPr="00270E70">
        <w:rPr>
          <w:bCs/>
        </w:rPr>
        <w:t>Bourdeau</w:t>
      </w:r>
      <w:proofErr w:type="spellEnd"/>
      <w:r w:rsidRPr="00270E70">
        <w:rPr>
          <w:bCs/>
        </w:rPr>
        <w:t xml:space="preserve">, D. (2016) Personality Types of Master of Science in Project Management Students: A Field Study, </w:t>
      </w:r>
      <w:proofErr w:type="gramStart"/>
      <w:r w:rsidRPr="00270E70">
        <w:rPr>
          <w:bCs/>
        </w:rPr>
        <w:t>The</w:t>
      </w:r>
      <w:proofErr w:type="gramEnd"/>
      <w:r w:rsidRPr="00270E70">
        <w:rPr>
          <w:bCs/>
        </w:rPr>
        <w:t xml:space="preserve"> Journal of Global Business Management </w:t>
      </w:r>
      <w:r w:rsidRPr="00270E70">
        <w:rPr>
          <w:b/>
          <w:bCs/>
        </w:rPr>
        <w:t>12</w:t>
      </w:r>
      <w:r w:rsidRPr="00270E70">
        <w:rPr>
          <w:bCs/>
        </w:rPr>
        <w:t xml:space="preserve"> (1) April 2016</w:t>
      </w:r>
    </w:p>
    <w:p w14:paraId="4158CFE0" w14:textId="77777777" w:rsidR="00481D54" w:rsidRPr="00270E70" w:rsidRDefault="00481D54" w:rsidP="00FA16A9">
      <w:pPr>
        <w:pStyle w:val="NoSpacing"/>
      </w:pPr>
    </w:p>
    <w:p w14:paraId="10836DD8" w14:textId="43D0EE75" w:rsidR="008B2916" w:rsidRPr="00270E70" w:rsidRDefault="008B2916" w:rsidP="00FA16A9">
      <w:pPr>
        <w:pStyle w:val="NoSpacing"/>
        <w:rPr>
          <w:rFonts w:eastAsia="Times New Roman"/>
          <w:lang w:eastAsia="en-GB"/>
        </w:rPr>
      </w:pPr>
      <w:r w:rsidRPr="00270E70">
        <w:t xml:space="preserve">Henkel, T.G. &amp; </w:t>
      </w:r>
      <w:proofErr w:type="spellStart"/>
      <w:r w:rsidRPr="00270E70">
        <w:t>Wilmoth</w:t>
      </w:r>
      <w:proofErr w:type="spellEnd"/>
      <w:r w:rsidRPr="00270E70">
        <w:t xml:space="preserve">, J.N. (1992) Factor Analysis </w:t>
      </w:r>
      <w:proofErr w:type="gramStart"/>
      <w:r w:rsidRPr="00270E70">
        <w:t>Of</w:t>
      </w:r>
      <w:proofErr w:type="gramEnd"/>
      <w:r w:rsidRPr="00270E70">
        <w:t xml:space="preserve"> The Personal Profile System. </w:t>
      </w:r>
      <w:r w:rsidRPr="00270E70">
        <w:rPr>
          <w:iCs/>
        </w:rPr>
        <w:t xml:space="preserve">The Journal of Experimental Education, </w:t>
      </w:r>
      <w:r w:rsidRPr="00270E70">
        <w:rPr>
          <w:b/>
          <w:bCs/>
        </w:rPr>
        <w:t>60</w:t>
      </w:r>
      <w:r w:rsidRPr="00270E70">
        <w:t>(3), pp. 271.</w:t>
      </w:r>
    </w:p>
    <w:p w14:paraId="44535439" w14:textId="68CF70FF" w:rsidR="00481D54" w:rsidRPr="00270E70" w:rsidRDefault="00481D54" w:rsidP="00FA16A9">
      <w:pPr>
        <w:pStyle w:val="NoSpacing"/>
        <w:rPr>
          <w:rStyle w:val="Emphasis"/>
          <w:bCs/>
          <w:i w:val="0"/>
          <w:color w:val="000000" w:themeColor="text1"/>
          <w:shd w:val="clear" w:color="auto" w:fill="FFFFFF"/>
        </w:rPr>
      </w:pPr>
    </w:p>
    <w:p w14:paraId="4DB765FC" w14:textId="29EE8B3B" w:rsidR="00C23D09" w:rsidRPr="00270E70" w:rsidRDefault="00C23D09" w:rsidP="00C23D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color w:val="000000" w:themeColor="text1"/>
        </w:rPr>
      </w:pPr>
      <w:r w:rsidRPr="00270E70">
        <w:rPr>
          <w:color w:val="000000" w:themeColor="text1"/>
        </w:rPr>
        <w:lastRenderedPageBreak/>
        <w:t xml:space="preserve">Hoffman, T. &amp; Womack, S. (2011) </w:t>
      </w:r>
      <w:r w:rsidRPr="00270E70">
        <w:rPr>
          <w:iCs/>
          <w:color w:val="000000" w:themeColor="text1"/>
          <w:lang w:val="en-GB" w:eastAsia="en-GB"/>
        </w:rPr>
        <w:t>Succession planning: What is the cost of doing it poorly…or not at all</w:t>
      </w:r>
      <w:proofErr w:type="gramStart"/>
      <w:r w:rsidRPr="00270E70">
        <w:rPr>
          <w:iCs/>
          <w:color w:val="000000" w:themeColor="text1"/>
          <w:lang w:val="en-GB" w:eastAsia="en-GB"/>
        </w:rPr>
        <w:t>?,</w:t>
      </w:r>
      <w:proofErr w:type="gramEnd"/>
      <w:r w:rsidRPr="00270E70">
        <w:rPr>
          <w:iCs/>
          <w:color w:val="000000" w:themeColor="text1"/>
          <w:lang w:val="en-GB" w:eastAsia="en-GB"/>
        </w:rPr>
        <w:t xml:space="preserve"> </w:t>
      </w:r>
      <w:r w:rsidRPr="00270E70">
        <w:rPr>
          <w:i/>
          <w:iCs/>
          <w:color w:val="000000" w:themeColor="text1"/>
          <w:lang w:val="en-GB" w:eastAsia="en-GB"/>
        </w:rPr>
        <w:t>PwC Publications</w:t>
      </w:r>
      <w:r w:rsidRPr="00270E70">
        <w:rPr>
          <w:iCs/>
          <w:color w:val="000000" w:themeColor="text1"/>
          <w:lang w:val="en-GB" w:eastAsia="en-GB"/>
        </w:rPr>
        <w:t xml:space="preserve"> [online]. Available at: </w:t>
      </w:r>
      <w:hyperlink r:id="rId47" w:history="1">
        <w:r w:rsidRPr="00270E70">
          <w:rPr>
            <w:rStyle w:val="Hyperlink"/>
            <w:iCs/>
            <w:lang w:val="en-GB" w:eastAsia="en-GB"/>
          </w:rPr>
          <w:t>https://www.pwc.com/gx/en/oil-gas-energy/publications/pdfs/energy-company-succession-planning.pdf</w:t>
        </w:r>
      </w:hyperlink>
      <w:r w:rsidRPr="00270E70">
        <w:rPr>
          <w:iCs/>
          <w:color w:val="000000" w:themeColor="text1"/>
          <w:lang w:val="en-GB" w:eastAsia="en-GB"/>
        </w:rPr>
        <w:t xml:space="preserve"> Retrieved 24</w:t>
      </w:r>
      <w:r w:rsidRPr="00270E70">
        <w:rPr>
          <w:iCs/>
          <w:color w:val="000000" w:themeColor="text1"/>
          <w:vertAlign w:val="superscript"/>
          <w:lang w:val="en-GB" w:eastAsia="en-GB"/>
        </w:rPr>
        <w:t>th</w:t>
      </w:r>
      <w:r w:rsidRPr="00270E70">
        <w:rPr>
          <w:iCs/>
          <w:color w:val="000000" w:themeColor="text1"/>
          <w:lang w:val="en-GB" w:eastAsia="en-GB"/>
        </w:rPr>
        <w:t xml:space="preserve"> December 2017</w:t>
      </w:r>
    </w:p>
    <w:p w14:paraId="73552851" w14:textId="77777777" w:rsidR="00C23D09" w:rsidRPr="00270E70" w:rsidRDefault="00C23D09" w:rsidP="00FA16A9">
      <w:pPr>
        <w:pStyle w:val="NoSpacing"/>
        <w:rPr>
          <w:rStyle w:val="Emphasis"/>
          <w:bCs/>
          <w:i w:val="0"/>
          <w:color w:val="000000" w:themeColor="text1"/>
          <w:shd w:val="clear" w:color="auto" w:fill="FFFFFF"/>
        </w:rPr>
      </w:pPr>
    </w:p>
    <w:p w14:paraId="1D19BD87" w14:textId="7E80E09F" w:rsidR="008B2916" w:rsidRPr="00270E70" w:rsidRDefault="008B2916" w:rsidP="00FA16A9">
      <w:pPr>
        <w:pStyle w:val="NoSpacing"/>
        <w:rPr>
          <w:shd w:val="clear" w:color="auto" w:fill="4C8930"/>
        </w:rPr>
      </w:pPr>
      <w:r w:rsidRPr="00270E70">
        <w:rPr>
          <w:rStyle w:val="Emphasis"/>
          <w:bCs/>
          <w:i w:val="0"/>
          <w:color w:val="000000" w:themeColor="text1"/>
          <w:shd w:val="clear" w:color="auto" w:fill="FFFFFF"/>
        </w:rPr>
        <w:t>Hogan</w:t>
      </w:r>
      <w:r w:rsidRPr="00270E70">
        <w:rPr>
          <w:shd w:val="clear" w:color="auto" w:fill="FFFFFF"/>
        </w:rPr>
        <w:t>, </w:t>
      </w:r>
      <w:r w:rsidRPr="00270E70">
        <w:rPr>
          <w:rStyle w:val="Emphasis"/>
          <w:bCs/>
          <w:i w:val="0"/>
          <w:color w:val="000000" w:themeColor="text1"/>
          <w:shd w:val="clear" w:color="auto" w:fill="FFFFFF"/>
        </w:rPr>
        <w:t>J</w:t>
      </w:r>
      <w:r w:rsidRPr="00270E70">
        <w:rPr>
          <w:shd w:val="clear" w:color="auto" w:fill="FFFFFF"/>
        </w:rPr>
        <w:t>., </w:t>
      </w:r>
      <w:r w:rsidRPr="00270E70">
        <w:rPr>
          <w:rStyle w:val="Emphasis"/>
          <w:bCs/>
          <w:i w:val="0"/>
          <w:color w:val="000000" w:themeColor="text1"/>
          <w:shd w:val="clear" w:color="auto" w:fill="FFFFFF"/>
        </w:rPr>
        <w:t>Barrett</w:t>
      </w:r>
      <w:r w:rsidRPr="00270E70">
        <w:rPr>
          <w:shd w:val="clear" w:color="auto" w:fill="FFFFFF"/>
        </w:rPr>
        <w:t>, </w:t>
      </w:r>
      <w:r w:rsidRPr="00270E70">
        <w:rPr>
          <w:rStyle w:val="Emphasis"/>
          <w:bCs/>
          <w:i w:val="0"/>
          <w:color w:val="000000" w:themeColor="text1"/>
          <w:shd w:val="clear" w:color="auto" w:fill="FFFFFF"/>
        </w:rPr>
        <w:t>P</w:t>
      </w:r>
      <w:r w:rsidRPr="00270E70">
        <w:rPr>
          <w:shd w:val="clear" w:color="auto" w:fill="FFFFFF"/>
        </w:rPr>
        <w:t xml:space="preserve">., &amp; </w:t>
      </w:r>
      <w:r w:rsidRPr="00270E70">
        <w:rPr>
          <w:rStyle w:val="Emphasis"/>
          <w:bCs/>
          <w:i w:val="0"/>
          <w:color w:val="000000" w:themeColor="text1"/>
          <w:shd w:val="clear" w:color="auto" w:fill="FFFFFF"/>
        </w:rPr>
        <w:t>Hogan</w:t>
      </w:r>
      <w:r w:rsidRPr="00270E70">
        <w:rPr>
          <w:shd w:val="clear" w:color="auto" w:fill="FFFFFF"/>
        </w:rPr>
        <w:t>, </w:t>
      </w:r>
      <w:r w:rsidRPr="00270E70">
        <w:rPr>
          <w:rStyle w:val="Emphasis"/>
          <w:bCs/>
          <w:i w:val="0"/>
          <w:color w:val="000000" w:themeColor="text1"/>
          <w:shd w:val="clear" w:color="auto" w:fill="FFFFFF"/>
        </w:rPr>
        <w:t>R</w:t>
      </w:r>
      <w:r w:rsidRPr="00270E70">
        <w:rPr>
          <w:shd w:val="clear" w:color="auto" w:fill="FFFFFF"/>
        </w:rPr>
        <w:t>. (</w:t>
      </w:r>
      <w:r w:rsidRPr="00270E70">
        <w:rPr>
          <w:rStyle w:val="Emphasis"/>
          <w:bCs/>
          <w:i w:val="0"/>
          <w:color w:val="000000" w:themeColor="text1"/>
          <w:shd w:val="clear" w:color="auto" w:fill="FFFFFF"/>
        </w:rPr>
        <w:t>2007</w:t>
      </w:r>
      <w:r w:rsidRPr="00270E70">
        <w:rPr>
          <w:shd w:val="clear" w:color="auto" w:fill="FFFFFF"/>
        </w:rPr>
        <w:t>) </w:t>
      </w:r>
      <w:r w:rsidRPr="00270E70">
        <w:rPr>
          <w:rStyle w:val="Emphasis"/>
          <w:bCs/>
          <w:i w:val="0"/>
          <w:color w:val="000000" w:themeColor="text1"/>
          <w:shd w:val="clear" w:color="auto" w:fill="FFFFFF"/>
        </w:rPr>
        <w:t>Personality measurement</w:t>
      </w:r>
      <w:r w:rsidRPr="00270E70">
        <w:rPr>
          <w:shd w:val="clear" w:color="auto" w:fill="FFFFFF"/>
        </w:rPr>
        <w:t>, </w:t>
      </w:r>
      <w:r w:rsidRPr="00270E70">
        <w:rPr>
          <w:rStyle w:val="Emphasis"/>
          <w:bCs/>
          <w:i w:val="0"/>
          <w:color w:val="000000" w:themeColor="text1"/>
          <w:shd w:val="clear" w:color="auto" w:fill="FFFFFF"/>
        </w:rPr>
        <w:t>faking</w:t>
      </w:r>
      <w:r w:rsidRPr="00270E70">
        <w:rPr>
          <w:shd w:val="clear" w:color="auto" w:fill="FFFFFF"/>
        </w:rPr>
        <w:t>, and </w:t>
      </w:r>
      <w:r w:rsidRPr="00270E70">
        <w:rPr>
          <w:rStyle w:val="Emphasis"/>
          <w:bCs/>
          <w:i w:val="0"/>
          <w:color w:val="000000" w:themeColor="text1"/>
          <w:shd w:val="clear" w:color="auto" w:fill="FFFFFF"/>
        </w:rPr>
        <w:t>employment selection</w:t>
      </w:r>
      <w:r w:rsidRPr="00270E70">
        <w:rPr>
          <w:rStyle w:val="Emphasis"/>
          <w:bCs/>
          <w:color w:val="000000" w:themeColor="text1"/>
          <w:shd w:val="clear" w:color="auto" w:fill="FFFFFF"/>
        </w:rPr>
        <w:t>, Journal</w:t>
      </w:r>
      <w:r w:rsidRPr="00270E70">
        <w:rPr>
          <w:shd w:val="clear" w:color="auto" w:fill="FFFFFF"/>
        </w:rPr>
        <w:t xml:space="preserve"> of </w:t>
      </w:r>
      <w:r w:rsidRPr="00270E70">
        <w:rPr>
          <w:rStyle w:val="Emphasis"/>
          <w:bCs/>
          <w:color w:val="000000" w:themeColor="text1"/>
          <w:shd w:val="clear" w:color="auto" w:fill="FFFFFF"/>
        </w:rPr>
        <w:t>Applied Psychology</w:t>
      </w:r>
      <w:r w:rsidRPr="00270E70">
        <w:rPr>
          <w:shd w:val="clear" w:color="auto" w:fill="FFFFFF"/>
        </w:rPr>
        <w:t>, </w:t>
      </w:r>
      <w:r w:rsidRPr="00270E70">
        <w:rPr>
          <w:rStyle w:val="Emphasis"/>
          <w:bCs/>
          <w:color w:val="000000" w:themeColor="text1"/>
          <w:shd w:val="clear" w:color="auto" w:fill="FFFFFF"/>
        </w:rPr>
        <w:t>92</w:t>
      </w:r>
      <w:r w:rsidRPr="00270E70">
        <w:rPr>
          <w:shd w:val="clear" w:color="auto" w:fill="FFFFFF"/>
        </w:rPr>
        <w:t>, pp</w:t>
      </w:r>
      <w:r w:rsidR="00B8535E" w:rsidRPr="00270E70">
        <w:rPr>
          <w:shd w:val="clear" w:color="auto" w:fill="FFFFFF"/>
        </w:rPr>
        <w:t>.</w:t>
      </w:r>
      <w:r w:rsidR="00FE422C" w:rsidRPr="00270E70">
        <w:rPr>
          <w:shd w:val="clear" w:color="auto" w:fill="FFFFFF"/>
        </w:rPr>
        <w:t xml:space="preserve"> </w:t>
      </w:r>
      <w:r w:rsidRPr="00270E70">
        <w:rPr>
          <w:rStyle w:val="Emphasis"/>
          <w:bCs/>
          <w:i w:val="0"/>
          <w:color w:val="000000" w:themeColor="text1"/>
          <w:shd w:val="clear" w:color="auto" w:fill="FFFFFF"/>
        </w:rPr>
        <w:t>1270-1285</w:t>
      </w:r>
      <w:r w:rsidRPr="00270E70">
        <w:rPr>
          <w:rStyle w:val="Emphasis"/>
          <w:b/>
          <w:bCs/>
          <w:color w:val="000000" w:themeColor="text1"/>
          <w:shd w:val="clear" w:color="auto" w:fill="FFFFFF"/>
        </w:rPr>
        <w:t>.</w:t>
      </w:r>
    </w:p>
    <w:p w14:paraId="64272F3A" w14:textId="77777777" w:rsidR="00A359F8" w:rsidRPr="00270E70" w:rsidRDefault="00A359F8" w:rsidP="00FA16A9">
      <w:pPr>
        <w:pStyle w:val="NoSpacing"/>
        <w:rPr>
          <w:color w:val="000000"/>
          <w:shd w:val="clear" w:color="auto" w:fill="FFFFFF"/>
        </w:rPr>
      </w:pPr>
    </w:p>
    <w:p w14:paraId="7F88B782" w14:textId="161CA65E" w:rsidR="008B2916" w:rsidRPr="00270E70" w:rsidRDefault="008B2916" w:rsidP="00FA16A9">
      <w:pPr>
        <w:pStyle w:val="NoSpacing"/>
      </w:pPr>
      <w:proofErr w:type="spellStart"/>
      <w:r w:rsidRPr="00270E70">
        <w:rPr>
          <w:color w:val="000000"/>
          <w:shd w:val="clear" w:color="auto" w:fill="FFFFFF"/>
        </w:rPr>
        <w:t>Hurtz</w:t>
      </w:r>
      <w:proofErr w:type="spellEnd"/>
      <w:r w:rsidRPr="00270E70">
        <w:rPr>
          <w:color w:val="000000"/>
          <w:shd w:val="clear" w:color="auto" w:fill="FFFFFF"/>
        </w:rPr>
        <w:t>, G. &amp; Donovan, J. (2000) Personality and job performance: The Big Five revisited. </w:t>
      </w:r>
      <w:r w:rsidRPr="00270E70">
        <w:rPr>
          <w:iCs/>
          <w:color w:val="000000"/>
          <w:bdr w:val="none" w:sz="0" w:space="0" w:color="auto" w:frame="1"/>
          <w:shd w:val="clear" w:color="auto" w:fill="FFFFFF"/>
        </w:rPr>
        <w:t xml:space="preserve">Journal of </w:t>
      </w:r>
      <w:proofErr w:type="spellStart"/>
      <w:r w:rsidRPr="00270E70">
        <w:rPr>
          <w:iCs/>
          <w:color w:val="000000"/>
          <w:bdr w:val="none" w:sz="0" w:space="0" w:color="auto" w:frame="1"/>
          <w:shd w:val="clear" w:color="auto" w:fill="FFFFFF"/>
        </w:rPr>
        <w:t>App.lied</w:t>
      </w:r>
      <w:proofErr w:type="spellEnd"/>
      <w:r w:rsidRPr="00270E70">
        <w:rPr>
          <w:iCs/>
          <w:color w:val="000000"/>
          <w:bdr w:val="none" w:sz="0" w:space="0" w:color="auto" w:frame="1"/>
          <w:shd w:val="clear" w:color="auto" w:fill="FFFFFF"/>
        </w:rPr>
        <w:t xml:space="preserve"> Psychology</w:t>
      </w:r>
      <w:r w:rsidRPr="00270E70">
        <w:rPr>
          <w:color w:val="000000"/>
          <w:shd w:val="clear" w:color="auto" w:fill="FFFFFF"/>
        </w:rPr>
        <w:t xml:space="preserve">, </w:t>
      </w:r>
      <w:r w:rsidRPr="00270E70">
        <w:rPr>
          <w:b/>
          <w:color w:val="000000"/>
          <w:shd w:val="clear" w:color="auto" w:fill="FFFFFF"/>
        </w:rPr>
        <w:t>85</w:t>
      </w:r>
      <w:r w:rsidRPr="00270E70">
        <w:rPr>
          <w:color w:val="000000"/>
          <w:shd w:val="clear" w:color="auto" w:fill="FFFFFF"/>
        </w:rPr>
        <w:t xml:space="preserve">(6), pp.869–879.  In </w:t>
      </w:r>
      <w:proofErr w:type="spellStart"/>
      <w:r w:rsidRPr="00270E70">
        <w:t>Whetzel</w:t>
      </w:r>
      <w:proofErr w:type="spellEnd"/>
      <w:r w:rsidRPr="00270E70">
        <w:t>, D. L &amp; Wheaton, G.R. (2012) Applied Measurement: Industrial Psychology in Human Resource Management, Psychology Press: New York</w:t>
      </w:r>
    </w:p>
    <w:p w14:paraId="78D24C76" w14:textId="77777777" w:rsidR="009C0C12" w:rsidRDefault="009C0C12" w:rsidP="006F5404">
      <w:pPr>
        <w:rPr>
          <w:rFonts w:eastAsia="Times New Roman"/>
          <w:lang w:eastAsia="en-GB"/>
        </w:rPr>
      </w:pPr>
    </w:p>
    <w:p w14:paraId="536243F7" w14:textId="29388851" w:rsidR="006F5404" w:rsidRPr="00270E70" w:rsidRDefault="006F5404" w:rsidP="006F5404">
      <w:pPr>
        <w:rPr>
          <w:rFonts w:eastAsia="Times New Roman"/>
          <w:lang w:eastAsia="en-GB"/>
        </w:rPr>
      </w:pPr>
      <w:r w:rsidRPr="00270E70">
        <w:rPr>
          <w:rFonts w:eastAsia="Times New Roman"/>
          <w:lang w:eastAsia="en-GB"/>
        </w:rPr>
        <w:t xml:space="preserve">(IED) The Institute of Executive Development (2014) Report on Senior Executive Succession Planning and Talent Development </w:t>
      </w:r>
      <w:r w:rsidRPr="00270E70">
        <w:rPr>
          <w:bCs/>
          <w:lang w:val="en"/>
        </w:rPr>
        <w:t xml:space="preserve">[online]. Available at:  </w:t>
      </w:r>
      <w:hyperlink r:id="rId48" w:history="1">
        <w:r w:rsidRPr="00270E70">
          <w:rPr>
            <w:rStyle w:val="Hyperlink"/>
          </w:rPr>
          <w:t>https://www.gsb.stanford.edu/sites/gsb/files/publication-pdf/cgri-survey-2014-senior-executive-succession.pdf</w:t>
        </w:r>
      </w:hyperlink>
      <w:r w:rsidRPr="00270E70">
        <w:rPr>
          <w:rStyle w:val="Hyperlink"/>
        </w:rPr>
        <w:t xml:space="preserve">  </w:t>
      </w:r>
      <w:r w:rsidRPr="00270E70">
        <w:rPr>
          <w:rStyle w:val="Hyperlink"/>
          <w:u w:val="none"/>
        </w:rPr>
        <w:t>Retrieved 2</w:t>
      </w:r>
      <w:r w:rsidRPr="00270E70">
        <w:rPr>
          <w:rStyle w:val="Hyperlink"/>
          <w:u w:val="none"/>
          <w:vertAlign w:val="superscript"/>
        </w:rPr>
        <w:t>nd</w:t>
      </w:r>
      <w:r w:rsidRPr="00270E70">
        <w:rPr>
          <w:rStyle w:val="Hyperlink"/>
          <w:u w:val="none"/>
        </w:rPr>
        <w:t xml:space="preserve"> December</w:t>
      </w:r>
    </w:p>
    <w:p w14:paraId="16421B84" w14:textId="77777777" w:rsidR="006F5404" w:rsidRPr="00270E70" w:rsidRDefault="006F5404" w:rsidP="00FA16A9">
      <w:pPr>
        <w:pStyle w:val="NoSpacing"/>
      </w:pPr>
    </w:p>
    <w:p w14:paraId="3AF503C4" w14:textId="2E914649" w:rsidR="008B2916" w:rsidRPr="00270E70" w:rsidRDefault="008B2916" w:rsidP="00FA16A9">
      <w:pPr>
        <w:pStyle w:val="NoSpacing"/>
        <w:rPr>
          <w:color w:val="231F20"/>
        </w:rPr>
      </w:pPr>
      <w:r w:rsidRPr="00270E70">
        <w:t>Inscape Publishing (IP</w:t>
      </w:r>
      <w:proofErr w:type="gramStart"/>
      <w:r w:rsidRPr="00270E70">
        <w:t>)(</w:t>
      </w:r>
      <w:proofErr w:type="gramEnd"/>
      <w:r w:rsidRPr="00270E70">
        <w:t xml:space="preserve">2003) </w:t>
      </w:r>
      <w:r w:rsidRPr="00270E70">
        <w:rPr>
          <w:color w:val="231F20"/>
        </w:rPr>
        <w:t xml:space="preserve">DiSC® </w:t>
      </w:r>
      <w:proofErr w:type="spellStart"/>
      <w:r w:rsidRPr="00270E70">
        <w:rPr>
          <w:color w:val="231F20"/>
        </w:rPr>
        <w:t>Indra</w:t>
      </w:r>
      <w:proofErr w:type="spellEnd"/>
      <w:r w:rsidRPr="00270E70">
        <w:rPr>
          <w:color w:val="231F20"/>
        </w:rPr>
        <w:t xml:space="preserve"> Research Report (International Version) </w:t>
      </w:r>
      <w:r w:rsidRPr="00270E70">
        <w:rPr>
          <w:bCs/>
          <w:lang w:val="en"/>
        </w:rPr>
        <w:t xml:space="preserve">[online]. Available at:  </w:t>
      </w:r>
      <w:r w:rsidRPr="00270E70">
        <w:t xml:space="preserve"> </w:t>
      </w:r>
      <w:hyperlink r:id="rId49" w:history="1">
        <w:r w:rsidRPr="00270E70">
          <w:rPr>
            <w:rStyle w:val="Hyperlink"/>
          </w:rPr>
          <w:t>https://www.trainingsolutions.com/pdf/DiSCINDRARR.pdf</w:t>
        </w:r>
      </w:hyperlink>
      <w:r w:rsidRPr="00270E70">
        <w:rPr>
          <w:rStyle w:val="Hyperlink"/>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649E54B0" w14:textId="77777777" w:rsidR="008B2916" w:rsidRPr="00270E70" w:rsidRDefault="008B2916" w:rsidP="00FA16A9">
      <w:pPr>
        <w:pStyle w:val="NoSpacing"/>
      </w:pPr>
    </w:p>
    <w:p w14:paraId="2923BFA7" w14:textId="77777777" w:rsidR="008B2916" w:rsidRPr="00270E70" w:rsidRDefault="008B2916" w:rsidP="00FA16A9">
      <w:pPr>
        <w:pStyle w:val="NoSpacing"/>
        <w:rPr>
          <w:bCs/>
          <w:lang w:val="en"/>
        </w:rPr>
      </w:pPr>
      <w:r w:rsidRPr="00270E70">
        <w:t>Inscape Publishing (IP</w:t>
      </w:r>
      <w:proofErr w:type="gramStart"/>
      <w:r w:rsidRPr="00270E70">
        <w:t>)(</w:t>
      </w:r>
      <w:proofErr w:type="gramEnd"/>
      <w:r w:rsidRPr="00270E70">
        <w:t xml:space="preserve">2008) </w:t>
      </w:r>
      <w:r w:rsidRPr="00270E70">
        <w:rPr>
          <w:color w:val="231F20"/>
        </w:rPr>
        <w:t>DiSC® Classic Research Report (International Version)</w:t>
      </w:r>
      <w:r w:rsidRPr="00270E70">
        <w:rPr>
          <w:bCs/>
          <w:lang w:val="en"/>
        </w:rPr>
        <w:t xml:space="preserve"> [online]. Available at: </w:t>
      </w:r>
      <w:hyperlink r:id="rId50" w:history="1">
        <w:r w:rsidRPr="00270E70">
          <w:rPr>
            <w:rStyle w:val="Hyperlink"/>
            <w:bCs/>
            <w:lang w:val="en"/>
          </w:rPr>
          <w:t>https://www.disc-partners.com/documents/DC_validation_report.pdf</w:t>
        </w:r>
      </w:hyperlink>
    </w:p>
    <w:p w14:paraId="5B7C29BB" w14:textId="77777777" w:rsidR="008B2916" w:rsidRPr="00270E70" w:rsidRDefault="008B2916" w:rsidP="00FA16A9">
      <w:pPr>
        <w:pStyle w:val="NoSpacing"/>
        <w:rPr>
          <w:lang w:val="en"/>
        </w:rPr>
      </w:pP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559D063" w14:textId="77777777" w:rsidR="008B2916" w:rsidRPr="00270E70" w:rsidRDefault="008B2916" w:rsidP="00FA16A9">
      <w:pPr>
        <w:pStyle w:val="NoSpacing"/>
        <w:rPr>
          <w:lang w:val="en"/>
        </w:rPr>
      </w:pPr>
    </w:p>
    <w:p w14:paraId="219C3D8F" w14:textId="77777777" w:rsidR="008B2916" w:rsidRPr="00270E70" w:rsidRDefault="008B2916" w:rsidP="00FA16A9">
      <w:pPr>
        <w:pStyle w:val="NoSpacing"/>
        <w:rPr>
          <w:bCs/>
        </w:rPr>
      </w:pPr>
      <w:r w:rsidRPr="00270E70">
        <w:t>Inscape Publishing (IP</w:t>
      </w:r>
      <w:proofErr w:type="gramStart"/>
      <w:r w:rsidRPr="00270E70">
        <w:t>)(</w:t>
      </w:r>
      <w:proofErr w:type="gramEnd"/>
      <w:r w:rsidRPr="00270E70">
        <w:t>2010)</w:t>
      </w:r>
      <w:r w:rsidRPr="00270E70">
        <w:rPr>
          <w:bCs/>
        </w:rPr>
        <w:t>Everything DiSC 363® for Leaders</w:t>
      </w:r>
    </w:p>
    <w:p w14:paraId="01F25764" w14:textId="77777777" w:rsidR="008B2916" w:rsidRPr="00270E70" w:rsidRDefault="008B2916" w:rsidP="00FA16A9">
      <w:pPr>
        <w:pStyle w:val="NoSpacing"/>
        <w:rPr>
          <w:bCs/>
          <w:lang w:val="en"/>
        </w:rPr>
      </w:pPr>
      <w:r w:rsidRPr="00270E70">
        <w:rPr>
          <w:bCs/>
        </w:rPr>
        <w:t xml:space="preserve">Research Report </w:t>
      </w:r>
      <w:r w:rsidRPr="00270E70">
        <w:rPr>
          <w:bCs/>
          <w:lang w:val="en"/>
        </w:rPr>
        <w:t xml:space="preserve">[online]. Available at: </w:t>
      </w:r>
      <w:hyperlink r:id="rId51" w:history="1">
        <w:r w:rsidRPr="00270E70">
          <w:rPr>
            <w:rStyle w:val="Hyperlink"/>
            <w:bCs/>
            <w:lang w:val="en"/>
          </w:rPr>
          <w:t>https://discprofile.com/resources-and-tools/363-for-leaders/</w:t>
        </w:r>
      </w:hyperlink>
      <w:r w:rsidRPr="00270E70">
        <w:rPr>
          <w:bCs/>
          <w:lang w:val="en"/>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90F52E5" w14:textId="6FC4586F" w:rsidR="008B2916" w:rsidRPr="00270E70" w:rsidRDefault="008B2916" w:rsidP="00FA16A9">
      <w:pPr>
        <w:pStyle w:val="NoSpacing"/>
      </w:pPr>
    </w:p>
    <w:p w14:paraId="540567BC" w14:textId="237939D6" w:rsidR="003F2883" w:rsidRPr="00270E70" w:rsidRDefault="003F2883" w:rsidP="003F2883">
      <w:pPr>
        <w:pStyle w:val="NoSpacing"/>
        <w:rPr>
          <w:bCs/>
          <w:lang w:val="en"/>
        </w:rPr>
      </w:pPr>
      <w:r w:rsidRPr="00270E70">
        <w:t xml:space="preserve">Institute for Policy Studies (2013) Executive Excess [online]. Available at: </w:t>
      </w:r>
      <w:hyperlink r:id="rId52" w:history="1">
        <w:r w:rsidRPr="00270E70">
          <w:rPr>
            <w:rStyle w:val="Hyperlink"/>
          </w:rPr>
          <w:t>http://www.ips-dc.org/reports/executive-excess-2013z%60</w:t>
        </w:r>
      </w:hyperlink>
      <w:r w:rsidRPr="00270E70">
        <w:t xml:space="preserve"> </w:t>
      </w:r>
      <w:r w:rsidRPr="00270E70">
        <w:rPr>
          <w:lang w:val="en"/>
        </w:rPr>
        <w:t xml:space="preserve">Retrieved </w:t>
      </w:r>
      <w:proofErr w:type="gramStart"/>
      <w:r w:rsidRPr="00270E70">
        <w:rPr>
          <w:lang w:val="en"/>
        </w:rPr>
        <w:t>30th</w:t>
      </w:r>
      <w:proofErr w:type="gramEnd"/>
      <w:r w:rsidRPr="00270E70">
        <w:rPr>
          <w:lang w:val="en"/>
        </w:rPr>
        <w:t xml:space="preserve"> December 2017</w:t>
      </w:r>
    </w:p>
    <w:p w14:paraId="5A819E02" w14:textId="3CDE0AA7" w:rsidR="003F2883" w:rsidRPr="00270E70" w:rsidRDefault="003F2883" w:rsidP="00FA16A9">
      <w:pPr>
        <w:pStyle w:val="NoSpacing"/>
      </w:pPr>
    </w:p>
    <w:p w14:paraId="1DA3340B" w14:textId="6BECC08C" w:rsidR="003F2883" w:rsidRPr="00270E70" w:rsidRDefault="003F2883" w:rsidP="00FA16A9">
      <w:pPr>
        <w:pStyle w:val="NoSpacing"/>
      </w:pPr>
    </w:p>
    <w:p w14:paraId="6BEC048A" w14:textId="77777777" w:rsidR="008B2916" w:rsidRPr="00270E70" w:rsidRDefault="008B2916" w:rsidP="00FA16A9">
      <w:pPr>
        <w:pStyle w:val="NoSpacing"/>
      </w:pPr>
      <w:r w:rsidRPr="00270E70">
        <w:t xml:space="preserve">Irving, P.G. (1993) </w:t>
      </w:r>
      <w:proofErr w:type="gramStart"/>
      <w:r w:rsidRPr="00270E70">
        <w:t>On</w:t>
      </w:r>
      <w:proofErr w:type="gramEnd"/>
      <w:r w:rsidRPr="00270E70">
        <w:t xml:space="preserve"> the use of personality measures in personnel selection, </w:t>
      </w:r>
      <w:r w:rsidRPr="00270E70">
        <w:rPr>
          <w:iCs/>
        </w:rPr>
        <w:t xml:space="preserve">Canadian Psychology, </w:t>
      </w:r>
      <w:r w:rsidRPr="00270E70">
        <w:rPr>
          <w:b/>
          <w:bCs/>
        </w:rPr>
        <w:t>34</w:t>
      </w:r>
      <w:r w:rsidRPr="00270E70">
        <w:t>(2), pp. 208-214.</w:t>
      </w:r>
    </w:p>
    <w:p w14:paraId="497B000A" w14:textId="77777777" w:rsidR="00A359F8" w:rsidRPr="00270E70" w:rsidRDefault="00A359F8" w:rsidP="00FA16A9">
      <w:pPr>
        <w:pStyle w:val="NoSpacing"/>
      </w:pPr>
    </w:p>
    <w:p w14:paraId="587721CF" w14:textId="234C8445" w:rsidR="008B2916" w:rsidRPr="00270E70" w:rsidRDefault="008B2916" w:rsidP="00FA16A9">
      <w:pPr>
        <w:pStyle w:val="NoSpacing"/>
      </w:pPr>
      <w:r w:rsidRPr="00270E70">
        <w:t xml:space="preserve">Jackson, C.W. (2008) </w:t>
      </w:r>
      <w:proofErr w:type="gramStart"/>
      <w:r w:rsidRPr="00270E70">
        <w:t>An</w:t>
      </w:r>
      <w:proofErr w:type="gramEnd"/>
      <w:r w:rsidRPr="00270E70">
        <w:t xml:space="preserve"> Analysis Of The Emotional Intelligence And Personality Of </w:t>
      </w:r>
    </w:p>
    <w:p w14:paraId="6D58EFD1" w14:textId="3209EFCF" w:rsidR="008B2916" w:rsidRPr="00270E70" w:rsidRDefault="008B2916" w:rsidP="00FA16A9">
      <w:pPr>
        <w:pStyle w:val="NoSpacing"/>
      </w:pPr>
      <w:r w:rsidRPr="00270E70">
        <w:t xml:space="preserve">Principals Leading Professional Learning Communities, University Of North Texas [online]. Available at: </w:t>
      </w:r>
      <w:hyperlink r:id="rId53" w:history="1">
        <w:r w:rsidRPr="00270E70">
          <w:rPr>
            <w:rStyle w:val="Hyperlink"/>
          </w:rPr>
          <w:t>Https://Pdfs.Semanticscholar.Org/Eb67/5bcb17edfd85ed222531eb86dcf22b4d2378.Pdf</w:t>
        </w:r>
      </w:hyperlink>
      <w:r w:rsidRPr="00270E70">
        <w:t xml:space="preserve">, Retrieved </w:t>
      </w:r>
      <w:proofErr w:type="gramStart"/>
      <w:r w:rsidRPr="00270E70">
        <w:t>4</w:t>
      </w:r>
      <w:r w:rsidRPr="00270E70">
        <w:rPr>
          <w:vertAlign w:val="superscript"/>
        </w:rPr>
        <w:t>th</w:t>
      </w:r>
      <w:proofErr w:type="gramEnd"/>
      <w:r w:rsidRPr="00270E70">
        <w:t xml:space="preserve"> December 2017</w:t>
      </w:r>
    </w:p>
    <w:p w14:paraId="19ACC101" w14:textId="77777777" w:rsidR="00A359F8" w:rsidRPr="00270E70" w:rsidRDefault="00A359F8" w:rsidP="00FA16A9">
      <w:pPr>
        <w:pStyle w:val="NoSpacing"/>
      </w:pPr>
    </w:p>
    <w:p w14:paraId="07F51B2B" w14:textId="29C11986" w:rsidR="008B2916" w:rsidRPr="00270E70" w:rsidRDefault="008B2916" w:rsidP="00FA16A9">
      <w:pPr>
        <w:pStyle w:val="NoSpacing"/>
      </w:pPr>
      <w:r w:rsidRPr="00270E70">
        <w:t>John, O.P. &amp; Robbins, R</w:t>
      </w:r>
      <w:proofErr w:type="gramStart"/>
      <w:r w:rsidRPr="00270E70">
        <w:t>,W</w:t>
      </w:r>
      <w:proofErr w:type="gramEnd"/>
      <w:r w:rsidRPr="00270E70">
        <w:rPr>
          <w:lang w:val="en"/>
        </w:rPr>
        <w:t xml:space="preserve">, &amp; </w:t>
      </w:r>
      <w:proofErr w:type="spellStart"/>
      <w:r w:rsidRPr="00270E70">
        <w:rPr>
          <w:lang w:val="en"/>
        </w:rPr>
        <w:t>Pervin</w:t>
      </w:r>
      <w:proofErr w:type="spellEnd"/>
      <w:r w:rsidRPr="00270E70">
        <w:rPr>
          <w:lang w:val="en"/>
        </w:rPr>
        <w:t xml:space="preserve">, L.A. (Eds.) (2010) </w:t>
      </w:r>
      <w:r w:rsidRPr="00270E70">
        <w:rPr>
          <w:rStyle w:val="Strong"/>
          <w:b w:val="0"/>
          <w:i/>
          <w:color w:val="000000" w:themeColor="text1"/>
          <w:lang w:val="en"/>
        </w:rPr>
        <w:t>Handbook of personality: Theory and research</w:t>
      </w:r>
      <w:r w:rsidR="00A359F8" w:rsidRPr="00270E70">
        <w:rPr>
          <w:b/>
          <w:lang w:val="en"/>
        </w:rPr>
        <w:t xml:space="preserve">, </w:t>
      </w:r>
      <w:r w:rsidRPr="00270E70">
        <w:rPr>
          <w:lang w:val="en"/>
        </w:rPr>
        <w:t>3rd</w:t>
      </w:r>
      <w:r w:rsidRPr="00270E70">
        <w:rPr>
          <w:b/>
          <w:lang w:val="en"/>
        </w:rPr>
        <w:t xml:space="preserve"> </w:t>
      </w:r>
      <w:r w:rsidRPr="00270E70">
        <w:rPr>
          <w:rStyle w:val="Strong"/>
          <w:b w:val="0"/>
          <w:i/>
          <w:color w:val="000000" w:themeColor="text1"/>
          <w:lang w:val="en"/>
        </w:rPr>
        <w:t>edition</w:t>
      </w:r>
      <w:r w:rsidRPr="00270E70">
        <w:rPr>
          <w:lang w:val="en"/>
        </w:rPr>
        <w:t xml:space="preserve">, Guilford: New York </w:t>
      </w:r>
    </w:p>
    <w:p w14:paraId="0E56C2D5" w14:textId="77777777" w:rsidR="00A359F8" w:rsidRPr="00270E70" w:rsidRDefault="00A359F8" w:rsidP="00FA16A9">
      <w:pPr>
        <w:pStyle w:val="NoSpacing"/>
      </w:pPr>
    </w:p>
    <w:p w14:paraId="611FE602" w14:textId="7C597126" w:rsidR="008B2916" w:rsidRPr="00270E70" w:rsidRDefault="008B2916" w:rsidP="00FA16A9">
      <w:pPr>
        <w:pStyle w:val="NoSpacing"/>
      </w:pPr>
      <w:r w:rsidRPr="00270E70">
        <w:t xml:space="preserve">Johnson, J.W. &amp; </w:t>
      </w:r>
      <w:proofErr w:type="spellStart"/>
      <w:r w:rsidRPr="00270E70">
        <w:t>Hezlett</w:t>
      </w:r>
      <w:proofErr w:type="spellEnd"/>
      <w:r w:rsidRPr="00270E70">
        <w:t xml:space="preserve">, S.A.  (2008) Modeling the Influence of Personality on Individuals at Work: A Review and Research </w:t>
      </w:r>
      <w:proofErr w:type="gramStart"/>
      <w:r w:rsidRPr="00270E70">
        <w:t>Agenda  in</w:t>
      </w:r>
      <w:proofErr w:type="gramEnd"/>
      <w:r w:rsidRPr="00270E70">
        <w:t xml:space="preserve"> The Oxford Handbook of Personnel Psychology Edited by Cartwright, S. &amp; Cooper, C.L.  ed. (2008) </w:t>
      </w:r>
      <w:r w:rsidRPr="009C0C12">
        <w:rPr>
          <w:i/>
        </w:rPr>
        <w:t xml:space="preserve">The Oxford Handbook of </w:t>
      </w:r>
      <w:r w:rsidRPr="009C0C12">
        <w:rPr>
          <w:i/>
        </w:rPr>
        <w:lastRenderedPageBreak/>
        <w:t xml:space="preserve">Personnel Psychology, Organizational Theory and </w:t>
      </w:r>
      <w:proofErr w:type="spellStart"/>
      <w:r w:rsidRPr="009C0C12">
        <w:rPr>
          <w:i/>
        </w:rPr>
        <w:t>Behaviour</w:t>
      </w:r>
      <w:proofErr w:type="spellEnd"/>
      <w:r w:rsidRPr="00270E70">
        <w:t xml:space="preserve"> Online Publication </w:t>
      </w:r>
      <w:hyperlink r:id="rId54" w:history="1">
        <w:proofErr w:type="spellStart"/>
        <w:r w:rsidRPr="00270E70">
          <w:rPr>
            <w:rStyle w:val="Hyperlink"/>
          </w:rPr>
          <w:t>doi</w:t>
        </w:r>
        <w:proofErr w:type="spellEnd"/>
        <w:r w:rsidRPr="00270E70">
          <w:rPr>
            <w:rStyle w:val="Hyperlink"/>
          </w:rPr>
          <w:t>: 10.1093/</w:t>
        </w:r>
        <w:proofErr w:type="spellStart"/>
        <w:r w:rsidRPr="00270E70">
          <w:rPr>
            <w:rStyle w:val="Hyperlink"/>
          </w:rPr>
          <w:t>oxfordhb</w:t>
        </w:r>
        <w:proofErr w:type="spellEnd"/>
        <w:r w:rsidRPr="00270E70">
          <w:rPr>
            <w:rStyle w:val="Hyperlink"/>
          </w:rPr>
          <w:t>/9780199234738.003.0004</w:t>
        </w:r>
      </w:hyperlink>
    </w:p>
    <w:p w14:paraId="77FD36C7" w14:textId="77777777" w:rsidR="00A359F8" w:rsidRPr="00270E70" w:rsidRDefault="00A359F8" w:rsidP="00FA16A9">
      <w:pPr>
        <w:pStyle w:val="NoSpacing"/>
        <w:rPr>
          <w:lang w:val="en"/>
        </w:rPr>
      </w:pPr>
    </w:p>
    <w:p w14:paraId="1FC7CD12" w14:textId="5E7CE229" w:rsidR="008B2916" w:rsidRPr="00270E70" w:rsidRDefault="008B2916" w:rsidP="00FA16A9">
      <w:pPr>
        <w:pStyle w:val="NoSpacing"/>
        <w:rPr>
          <w:lang w:val="en"/>
        </w:rPr>
      </w:pPr>
      <w:r w:rsidRPr="00270E70">
        <w:rPr>
          <w:lang w:val="en"/>
        </w:rPr>
        <w:t xml:space="preserve">Jones, C.S. </w:t>
      </w:r>
      <w:proofErr w:type="gramStart"/>
      <w:r w:rsidRPr="00270E70">
        <w:rPr>
          <w:lang w:val="en"/>
        </w:rPr>
        <w:t>And</w:t>
      </w:r>
      <w:proofErr w:type="gramEnd"/>
      <w:r w:rsidRPr="00270E70">
        <w:rPr>
          <w:lang w:val="en"/>
        </w:rPr>
        <w:t xml:space="preserve"> Hartley, N.T., 2013. Comparing Correlations </w:t>
      </w:r>
      <w:proofErr w:type="gramStart"/>
      <w:r w:rsidRPr="00270E70">
        <w:rPr>
          <w:lang w:val="en"/>
        </w:rPr>
        <w:t>Between</w:t>
      </w:r>
      <w:proofErr w:type="gramEnd"/>
      <w:r w:rsidRPr="00270E70">
        <w:rPr>
          <w:lang w:val="en"/>
        </w:rPr>
        <w:t xml:space="preserve"> Four-Quadrant And Five-Factor Personality Assessments</w:t>
      </w:r>
      <w:r w:rsidRPr="009C0C12">
        <w:rPr>
          <w:i/>
          <w:lang w:val="en"/>
        </w:rPr>
        <w:t xml:space="preserve">, </w:t>
      </w:r>
      <w:r w:rsidRPr="009C0C12">
        <w:rPr>
          <w:i/>
          <w:iCs/>
          <w:lang w:val="en"/>
        </w:rPr>
        <w:t>American Journal of Business Education</w:t>
      </w:r>
      <w:r w:rsidRPr="00270E70">
        <w:rPr>
          <w:iCs/>
          <w:lang w:val="en"/>
        </w:rPr>
        <w:t xml:space="preserve"> (Online), </w:t>
      </w:r>
      <w:r w:rsidRPr="00270E70">
        <w:rPr>
          <w:b/>
          <w:bCs/>
          <w:lang w:val="en"/>
        </w:rPr>
        <w:t>6</w:t>
      </w:r>
      <w:r w:rsidRPr="00270E70">
        <w:rPr>
          <w:lang w:val="en"/>
        </w:rPr>
        <w:t>(4), pp. 459</w:t>
      </w:r>
    </w:p>
    <w:p w14:paraId="0C72E5A4" w14:textId="77777777" w:rsidR="00A359F8" w:rsidRPr="00270E70" w:rsidRDefault="00A359F8" w:rsidP="00FA16A9">
      <w:pPr>
        <w:pStyle w:val="NoSpacing"/>
      </w:pPr>
    </w:p>
    <w:p w14:paraId="4F12E60F" w14:textId="49D1B0A7" w:rsidR="008B2916" w:rsidRPr="00270E70" w:rsidRDefault="008B2916" w:rsidP="00FA16A9">
      <w:pPr>
        <w:pStyle w:val="NoSpacing"/>
      </w:pPr>
      <w:r w:rsidRPr="00270E70">
        <w:t xml:space="preserve">Kavanagh, E. (2015), </w:t>
      </w:r>
      <w:r w:rsidRPr="00270E70">
        <w:rPr>
          <w:rStyle w:val="in"/>
          <w:color w:val="000000" w:themeColor="text1"/>
        </w:rPr>
        <w:t xml:space="preserve">Grey market tests </w:t>
      </w:r>
      <w:r w:rsidRPr="00270E70">
        <w:rPr>
          <w:lang w:val="en"/>
        </w:rPr>
        <w:t xml:space="preserve">[online]. Available at:  </w:t>
      </w:r>
      <w:hyperlink r:id="rId55" w:history="1">
        <w:r w:rsidRPr="00270E70">
          <w:rPr>
            <w:rStyle w:val="Hyperlink"/>
          </w:rPr>
          <w:t>http://www.psychometricsinfo.earonkavanagh.ca/grey-market-tests.html</w:t>
        </w:r>
      </w:hyperlink>
      <w:r w:rsidRPr="00270E70">
        <w:rPr>
          <w:rStyle w:val="Hyperlink"/>
        </w:rPr>
        <w:t xml:space="preserve"> </w:t>
      </w:r>
      <w:r w:rsidRPr="00270E70">
        <w:rPr>
          <w:lang w:val="en"/>
        </w:rPr>
        <w:t xml:space="preserve">Retrieved </w:t>
      </w:r>
      <w:proofErr w:type="gramStart"/>
      <w:r w:rsidRPr="00270E70">
        <w:rPr>
          <w:lang w:val="en"/>
        </w:rPr>
        <w:t>7th</w:t>
      </w:r>
      <w:proofErr w:type="gramEnd"/>
      <w:r w:rsidRPr="00270E70">
        <w:rPr>
          <w:lang w:val="en"/>
        </w:rPr>
        <w:t xml:space="preserve"> December 2017</w:t>
      </w:r>
    </w:p>
    <w:p w14:paraId="2310A1F8" w14:textId="77777777" w:rsidR="008B2916" w:rsidRPr="00270E70" w:rsidRDefault="008B2916" w:rsidP="00FA16A9">
      <w:pPr>
        <w:pStyle w:val="NoSpacing"/>
      </w:pPr>
    </w:p>
    <w:p w14:paraId="50227CBC" w14:textId="77777777" w:rsidR="008B2916" w:rsidRPr="00270E70" w:rsidRDefault="008B2916" w:rsidP="00FA16A9">
      <w:pPr>
        <w:pStyle w:val="NoSpacing"/>
      </w:pPr>
      <w:r w:rsidRPr="00270E70">
        <w:t xml:space="preserve">Kavanagh, E. (2017) Personality Testing in the Workplace: Internet Business Disruption Erode the Influence of </w:t>
      </w:r>
      <w:proofErr w:type="spellStart"/>
      <w:r w:rsidRPr="00270E70">
        <w:t>Pscycology</w:t>
      </w:r>
      <w:proofErr w:type="spellEnd"/>
      <w:r w:rsidRPr="00270E70">
        <w:t xml:space="preserve"> Ethics. In Cripps, B. ed. (2017) </w:t>
      </w:r>
      <w:r w:rsidRPr="009C0C12">
        <w:rPr>
          <w:i/>
        </w:rPr>
        <w:t xml:space="preserve">Psychometric testing: Critical Perspectives </w:t>
      </w:r>
      <w:r w:rsidRPr="00270E70">
        <w:t>(</w:t>
      </w:r>
      <w:proofErr w:type="spellStart"/>
      <w:proofErr w:type="gramStart"/>
      <w:r w:rsidRPr="00270E70">
        <w:t>e.d</w:t>
      </w:r>
      <w:proofErr w:type="gramEnd"/>
      <w:r w:rsidRPr="00270E70">
        <w:t>.</w:t>
      </w:r>
      <w:proofErr w:type="spellEnd"/>
      <w:r w:rsidRPr="00270E70">
        <w:t>),</w:t>
      </w:r>
      <w:r w:rsidRPr="00270E70">
        <w:rPr>
          <w:color w:val="000000"/>
          <w:shd w:val="clear" w:color="auto" w:fill="FFFFFF"/>
        </w:rPr>
        <w:t xml:space="preserve"> John Wiley and Sons: West Sussex, UK</w:t>
      </w:r>
    </w:p>
    <w:p w14:paraId="221DD737" w14:textId="77777777" w:rsidR="00A359F8" w:rsidRPr="00270E70" w:rsidRDefault="00A359F8" w:rsidP="00FA16A9">
      <w:pPr>
        <w:pStyle w:val="NoSpacing"/>
      </w:pPr>
    </w:p>
    <w:p w14:paraId="561829BD" w14:textId="645814AB" w:rsidR="008B2916" w:rsidRPr="00270E70" w:rsidRDefault="008B2916" w:rsidP="00FA16A9">
      <w:pPr>
        <w:pStyle w:val="NoSpacing"/>
      </w:pPr>
      <w:r w:rsidRPr="00270E70">
        <w:t xml:space="preserve">Kelley, T. L. (1927) </w:t>
      </w:r>
      <w:r w:rsidRPr="00270E70">
        <w:rPr>
          <w:rStyle w:val="Emphasis"/>
        </w:rPr>
        <w:t xml:space="preserve">Interpretation of educational measurements, </w:t>
      </w:r>
      <w:r w:rsidRPr="00270E70">
        <w:t>Macmillan: New York</w:t>
      </w:r>
    </w:p>
    <w:p w14:paraId="468771D9" w14:textId="77777777" w:rsidR="00A359F8" w:rsidRPr="00270E70" w:rsidRDefault="00A359F8" w:rsidP="00FA16A9">
      <w:pPr>
        <w:pStyle w:val="NoSpacing"/>
        <w:rPr>
          <w:shd w:val="clear" w:color="auto" w:fill="FFFFFF"/>
        </w:rPr>
      </w:pPr>
    </w:p>
    <w:p w14:paraId="780611A5" w14:textId="06E97DB0" w:rsidR="008B2916" w:rsidRPr="00270E70" w:rsidRDefault="008B2916" w:rsidP="00FA16A9">
      <w:pPr>
        <w:pStyle w:val="NoSpacing"/>
        <w:rPr>
          <w:rStyle w:val="Hyperlink"/>
          <w:color w:val="000000" w:themeColor="text1"/>
        </w:rPr>
      </w:pPr>
      <w:r w:rsidRPr="00270E70">
        <w:rPr>
          <w:shd w:val="clear" w:color="auto" w:fill="FFFFFF"/>
        </w:rPr>
        <w:t xml:space="preserve">Keogh, T.J. (2017) </w:t>
      </w:r>
      <w:proofErr w:type="gramStart"/>
      <w:r w:rsidRPr="00270E70">
        <w:rPr>
          <w:shd w:val="clear" w:color="auto" w:fill="FFFFFF"/>
        </w:rPr>
        <w:t>You're</w:t>
      </w:r>
      <w:proofErr w:type="gramEnd"/>
      <w:r w:rsidRPr="00270E70">
        <w:rPr>
          <w:shd w:val="clear" w:color="auto" w:fill="FFFFFF"/>
        </w:rPr>
        <w:t xml:space="preserve"> In Charge, But What's Your Style? </w:t>
      </w:r>
      <w:r w:rsidRPr="009C0C12">
        <w:rPr>
          <w:i/>
          <w:iCs/>
          <w:shd w:val="clear" w:color="auto" w:fill="FFFFFF"/>
        </w:rPr>
        <w:t>Physician Leadership Journal,</w:t>
      </w:r>
      <w:r w:rsidRPr="00270E70">
        <w:rPr>
          <w:iCs/>
          <w:shd w:val="clear" w:color="auto" w:fill="FFFFFF"/>
        </w:rPr>
        <w:t> </w:t>
      </w:r>
      <w:r w:rsidRPr="00270E70">
        <w:rPr>
          <w:b/>
          <w:bCs/>
          <w:shd w:val="clear" w:color="auto" w:fill="FFFFFF"/>
        </w:rPr>
        <w:t>4</w:t>
      </w:r>
      <w:r w:rsidRPr="00270E70">
        <w:rPr>
          <w:shd w:val="clear" w:color="auto" w:fill="FFFFFF"/>
        </w:rPr>
        <w:t>(4), pp. 24-28.</w:t>
      </w:r>
    </w:p>
    <w:p w14:paraId="3E5BA97C" w14:textId="77777777" w:rsidR="009C0C12" w:rsidRDefault="009C0C12" w:rsidP="00FA16A9">
      <w:pPr>
        <w:pStyle w:val="NoSpacing"/>
        <w:rPr>
          <w:shd w:val="clear" w:color="auto" w:fill="FFFFFF"/>
        </w:rPr>
      </w:pPr>
    </w:p>
    <w:p w14:paraId="1BDFECEA" w14:textId="17CEA040" w:rsidR="008B2916" w:rsidRPr="009C0C12" w:rsidRDefault="008B2916" w:rsidP="00FA16A9">
      <w:pPr>
        <w:pStyle w:val="NoSpacing"/>
        <w:rPr>
          <w:color w:val="000000" w:themeColor="text1"/>
          <w:shd w:val="clear" w:color="auto" w:fill="FFFFFF"/>
        </w:rPr>
      </w:pPr>
      <w:proofErr w:type="spellStart"/>
      <w:r w:rsidRPr="00270E70">
        <w:rPr>
          <w:shd w:val="clear" w:color="auto" w:fill="FFFFFF"/>
        </w:rPr>
        <w:t>Kieser</w:t>
      </w:r>
      <w:proofErr w:type="spellEnd"/>
      <w:r w:rsidRPr="00270E70">
        <w:rPr>
          <w:shd w:val="clear" w:color="auto" w:fill="FFFFFF"/>
        </w:rPr>
        <w:t xml:space="preserve">, A., Nicolai, A. &amp; </w:t>
      </w:r>
      <w:proofErr w:type="spellStart"/>
      <w:r w:rsidRPr="00270E70">
        <w:rPr>
          <w:shd w:val="clear" w:color="auto" w:fill="FFFFFF"/>
        </w:rPr>
        <w:t>Seidl</w:t>
      </w:r>
      <w:proofErr w:type="spellEnd"/>
      <w:r w:rsidRPr="00270E70">
        <w:rPr>
          <w:shd w:val="clear" w:color="auto" w:fill="FFFFFF"/>
        </w:rPr>
        <w:t xml:space="preserve">, D. (2015) </w:t>
      </w:r>
      <w:proofErr w:type="gramStart"/>
      <w:r w:rsidRPr="00270E70">
        <w:rPr>
          <w:shd w:val="clear" w:color="auto" w:fill="FFFFFF"/>
        </w:rPr>
        <w:t>The</w:t>
      </w:r>
      <w:proofErr w:type="gramEnd"/>
      <w:r w:rsidRPr="00270E70">
        <w:rPr>
          <w:shd w:val="clear" w:color="auto" w:fill="FFFFFF"/>
        </w:rPr>
        <w:t xml:space="preserve"> Practical Relevance of Management Research: Turning the Debate on Relevance into a Rigor</w:t>
      </w:r>
      <w:r w:rsidR="009C0C12">
        <w:rPr>
          <w:shd w:val="clear" w:color="auto" w:fill="FFFFFF"/>
        </w:rPr>
        <w:t>ous Scientific Research Program,</w:t>
      </w:r>
      <w:r w:rsidRPr="00270E70">
        <w:rPr>
          <w:shd w:val="clear" w:color="auto" w:fill="FFFFFF"/>
        </w:rPr>
        <w:t> </w:t>
      </w:r>
      <w:r w:rsidRPr="009C0C12">
        <w:rPr>
          <w:i/>
          <w:iCs/>
          <w:shd w:val="clear" w:color="auto" w:fill="FFFFFF"/>
        </w:rPr>
        <w:t>The Academy of Management Annals, </w:t>
      </w:r>
      <w:r w:rsidRPr="009C0C12">
        <w:rPr>
          <w:b/>
          <w:bCs/>
          <w:i/>
          <w:shd w:val="clear" w:color="auto" w:fill="FFFFFF"/>
        </w:rPr>
        <w:t>9</w:t>
      </w:r>
      <w:r w:rsidRPr="009C0C12">
        <w:rPr>
          <w:i/>
          <w:shd w:val="clear" w:color="auto" w:fill="FFFFFF"/>
        </w:rPr>
        <w:t>(1), pp. 143.</w:t>
      </w:r>
    </w:p>
    <w:p w14:paraId="61F0EAC0" w14:textId="77777777" w:rsidR="00A359F8" w:rsidRPr="009C0C12" w:rsidRDefault="00A359F8" w:rsidP="00FA16A9">
      <w:pPr>
        <w:pStyle w:val="NoSpacing"/>
        <w:rPr>
          <w:color w:val="000000" w:themeColor="text1"/>
        </w:rPr>
      </w:pPr>
    </w:p>
    <w:p w14:paraId="78909E27" w14:textId="22318CBD" w:rsidR="008B2916" w:rsidRPr="009C0C12" w:rsidRDefault="008B2916" w:rsidP="00FA16A9">
      <w:pPr>
        <w:pStyle w:val="NoSpacing"/>
        <w:rPr>
          <w:color w:val="000000" w:themeColor="text1"/>
        </w:rPr>
      </w:pPr>
      <w:r w:rsidRPr="009C0C12">
        <w:rPr>
          <w:color w:val="000000" w:themeColor="text1"/>
        </w:rPr>
        <w:t xml:space="preserve">Kline, P. (2000) </w:t>
      </w:r>
      <w:r w:rsidRPr="009C0C12">
        <w:rPr>
          <w:i/>
          <w:color w:val="000000" w:themeColor="text1"/>
        </w:rPr>
        <w:t>Handbook of Psychological Testing</w:t>
      </w:r>
      <w:r w:rsidRPr="009C0C12">
        <w:rPr>
          <w:color w:val="000000" w:themeColor="text1"/>
        </w:rPr>
        <w:t xml:space="preserve"> 2</w:t>
      </w:r>
      <w:r w:rsidRPr="009C0C12">
        <w:rPr>
          <w:color w:val="000000" w:themeColor="text1"/>
          <w:vertAlign w:val="superscript"/>
        </w:rPr>
        <w:t>nd</w:t>
      </w:r>
      <w:r w:rsidRPr="009C0C12">
        <w:rPr>
          <w:color w:val="000000" w:themeColor="text1"/>
        </w:rPr>
        <w:t xml:space="preserve"> edition, Routledge: London</w:t>
      </w:r>
    </w:p>
    <w:p w14:paraId="3FE59C80" w14:textId="77777777" w:rsidR="00A359F8" w:rsidRPr="009C0C12" w:rsidRDefault="00A359F8" w:rsidP="00FA16A9">
      <w:pPr>
        <w:pStyle w:val="NoSpacing"/>
        <w:rPr>
          <w:color w:val="000000" w:themeColor="text1"/>
          <w:shd w:val="clear" w:color="auto" w:fill="FFFFFF"/>
        </w:rPr>
      </w:pPr>
    </w:p>
    <w:p w14:paraId="5F103381" w14:textId="0CCD6D45" w:rsidR="008B2916" w:rsidRPr="009C0C12" w:rsidRDefault="008B2916" w:rsidP="00FA16A9">
      <w:pPr>
        <w:pStyle w:val="NoSpacing"/>
        <w:rPr>
          <w:b/>
          <w:bCs/>
          <w:color w:val="000000" w:themeColor="text1"/>
        </w:rPr>
      </w:pPr>
      <w:proofErr w:type="spellStart"/>
      <w:r w:rsidRPr="009C0C12">
        <w:rPr>
          <w:color w:val="000000" w:themeColor="text1"/>
          <w:shd w:val="clear" w:color="auto" w:fill="FFFFFF"/>
        </w:rPr>
        <w:t>Koocher</w:t>
      </w:r>
      <w:proofErr w:type="spellEnd"/>
      <w:r w:rsidRPr="009C0C12">
        <w:rPr>
          <w:color w:val="000000" w:themeColor="text1"/>
          <w:shd w:val="clear" w:color="auto" w:fill="FFFFFF"/>
        </w:rPr>
        <w:t xml:space="preserve">, G.P., Norcross, J.C. </w:t>
      </w:r>
      <w:proofErr w:type="gramStart"/>
      <w:r w:rsidRPr="009C0C12">
        <w:rPr>
          <w:color w:val="000000" w:themeColor="text1"/>
          <w:shd w:val="clear" w:color="auto" w:fill="FFFFFF"/>
        </w:rPr>
        <w:t>&amp;  Hill</w:t>
      </w:r>
      <w:proofErr w:type="gramEnd"/>
      <w:r w:rsidRPr="009C0C12">
        <w:rPr>
          <w:color w:val="000000" w:themeColor="text1"/>
          <w:shd w:val="clear" w:color="auto" w:fill="FFFFFF"/>
        </w:rPr>
        <w:t>, S.S III (</w:t>
      </w:r>
      <w:proofErr w:type="spellStart"/>
      <w:r w:rsidRPr="009C0C12">
        <w:rPr>
          <w:color w:val="000000" w:themeColor="text1"/>
          <w:shd w:val="clear" w:color="auto" w:fill="FFFFFF"/>
        </w:rPr>
        <w:t>eds</w:t>
      </w:r>
      <w:proofErr w:type="spellEnd"/>
      <w:r w:rsidRPr="009C0C12">
        <w:rPr>
          <w:color w:val="000000" w:themeColor="text1"/>
          <w:shd w:val="clear" w:color="auto" w:fill="FFFFFF"/>
        </w:rPr>
        <w:t xml:space="preserve">) (2004) </w:t>
      </w:r>
      <w:r w:rsidRPr="009C0C12">
        <w:rPr>
          <w:i/>
          <w:color w:val="000000" w:themeColor="text1"/>
        </w:rPr>
        <w:t>Psychologists' Desk Reference</w:t>
      </w:r>
      <w:r w:rsidRPr="009C0C12">
        <w:rPr>
          <w:color w:val="000000" w:themeColor="text1"/>
        </w:rPr>
        <w:t>,  Oxford University Press: New York</w:t>
      </w:r>
    </w:p>
    <w:p w14:paraId="0B94C717" w14:textId="77777777" w:rsidR="008B2916" w:rsidRPr="009C0C12" w:rsidRDefault="008B2916" w:rsidP="00FA16A9">
      <w:pPr>
        <w:pStyle w:val="NoSpacing"/>
        <w:rPr>
          <w:color w:val="000000" w:themeColor="text1"/>
        </w:rPr>
      </w:pPr>
    </w:p>
    <w:p w14:paraId="65A66E0F" w14:textId="0C08CEBE" w:rsidR="008B2916" w:rsidRPr="009C0C12" w:rsidRDefault="008B2916" w:rsidP="00FA16A9">
      <w:pPr>
        <w:pStyle w:val="NoSpacing"/>
        <w:rPr>
          <w:color w:val="000000" w:themeColor="text1"/>
          <w:lang w:val="en"/>
        </w:rPr>
      </w:pPr>
      <w:proofErr w:type="spellStart"/>
      <w:proofErr w:type="gramStart"/>
      <w:r w:rsidRPr="009C0C12">
        <w:rPr>
          <w:color w:val="000000" w:themeColor="text1"/>
        </w:rPr>
        <w:t>Koswalski</w:t>
      </w:r>
      <w:proofErr w:type="spellEnd"/>
      <w:r w:rsidRPr="009C0C12">
        <w:rPr>
          <w:color w:val="000000" w:themeColor="text1"/>
        </w:rPr>
        <w:t xml:space="preserve"> ,K</w:t>
      </w:r>
      <w:proofErr w:type="gramEnd"/>
      <w:r w:rsidRPr="009C0C12">
        <w:rPr>
          <w:color w:val="000000" w:themeColor="text1"/>
        </w:rPr>
        <w:t xml:space="preserve">. (2014) Personality is not stable over time [online]. Accessed at:  </w:t>
      </w:r>
      <w:hyperlink r:id="rId56" w:history="1">
        <w:r w:rsidRPr="009C0C12">
          <w:rPr>
            <w:rStyle w:val="Hyperlink"/>
            <w:color w:val="000000" w:themeColor="text1"/>
          </w:rPr>
          <w:t>https://prezi.com/fpftwazzu6eb/personality-is-not-stable-over-time/</w:t>
        </w:r>
      </w:hyperlink>
      <w:r w:rsidRPr="009C0C12">
        <w:rPr>
          <w:color w:val="000000" w:themeColor="text1"/>
        </w:rPr>
        <w:t xml:space="preserve"> Retrieved</w:t>
      </w:r>
      <w:r w:rsidRPr="009C0C12">
        <w:rPr>
          <w:color w:val="000000" w:themeColor="text1"/>
          <w:lang w:val="en"/>
        </w:rPr>
        <w:t xml:space="preserve"> 4th December 2017</w:t>
      </w:r>
    </w:p>
    <w:p w14:paraId="48F014A2" w14:textId="77777777" w:rsidR="00A359F8" w:rsidRPr="009C0C12" w:rsidRDefault="00A359F8" w:rsidP="00FA16A9">
      <w:pPr>
        <w:pStyle w:val="NoSpacing"/>
        <w:rPr>
          <w:color w:val="000000" w:themeColor="text1"/>
        </w:rPr>
      </w:pPr>
    </w:p>
    <w:p w14:paraId="3CD911D6" w14:textId="3B972B45" w:rsidR="008B2916" w:rsidRPr="009C0C12" w:rsidRDefault="008B2916" w:rsidP="00FA16A9">
      <w:pPr>
        <w:pStyle w:val="NoSpacing"/>
        <w:rPr>
          <w:rFonts w:eastAsiaTheme="majorEastAsia"/>
          <w:i/>
          <w:color w:val="365F91" w:themeColor="accent1" w:themeShade="BF"/>
        </w:rPr>
      </w:pPr>
      <w:r w:rsidRPr="009C0C12">
        <w:rPr>
          <w:color w:val="000000" w:themeColor="text1"/>
          <w:shd w:val="clear" w:color="auto" w:fill="FFFFFF"/>
        </w:rPr>
        <w:t xml:space="preserve">Krueger, D., 1998. Personality Characteristics </w:t>
      </w:r>
      <w:proofErr w:type="gramStart"/>
      <w:r w:rsidRPr="009C0C12">
        <w:rPr>
          <w:color w:val="000000" w:themeColor="text1"/>
          <w:shd w:val="clear" w:color="auto" w:fill="FFFFFF"/>
        </w:rPr>
        <w:t>Of</w:t>
      </w:r>
      <w:proofErr w:type="gramEnd"/>
      <w:r w:rsidRPr="009C0C12">
        <w:rPr>
          <w:color w:val="000000" w:themeColor="text1"/>
          <w:shd w:val="clear" w:color="auto" w:fill="FFFFFF"/>
        </w:rPr>
        <w:t xml:space="preserve"> T</w:t>
      </w:r>
      <w:r w:rsidR="009C0C12">
        <w:rPr>
          <w:color w:val="000000" w:themeColor="text1"/>
          <w:shd w:val="clear" w:color="auto" w:fill="FFFFFF"/>
        </w:rPr>
        <w:t xml:space="preserve">he Small Business Entrepreneur, </w:t>
      </w:r>
      <w:r w:rsidRPr="009C0C12">
        <w:rPr>
          <w:i/>
          <w:iCs/>
          <w:color w:val="000000" w:themeColor="text1"/>
          <w:shd w:val="clear" w:color="auto" w:fill="FFFFFF"/>
        </w:rPr>
        <w:t>Journal of Business and Entrepreneurship, </w:t>
      </w:r>
      <w:r w:rsidRPr="009C0C12">
        <w:rPr>
          <w:b/>
          <w:bCs/>
          <w:i/>
          <w:color w:val="000000" w:themeColor="text1"/>
          <w:shd w:val="clear" w:color="auto" w:fill="FFFFFF"/>
        </w:rPr>
        <w:t>10</w:t>
      </w:r>
      <w:r w:rsidRPr="009C0C12">
        <w:rPr>
          <w:i/>
          <w:color w:val="000000" w:themeColor="text1"/>
          <w:shd w:val="clear" w:color="auto" w:fill="FFFFFF"/>
        </w:rPr>
        <w:t>(1), pp. 26-0_1</w:t>
      </w:r>
      <w:r w:rsidRPr="009C0C12">
        <w:rPr>
          <w:i/>
          <w:shd w:val="clear" w:color="auto" w:fill="FFFFFF"/>
        </w:rPr>
        <w:t>0.</w:t>
      </w:r>
    </w:p>
    <w:p w14:paraId="3ABD0FBA" w14:textId="77777777" w:rsidR="00A359F8" w:rsidRPr="009C0C12" w:rsidRDefault="00A359F8" w:rsidP="00FA16A9">
      <w:pPr>
        <w:pStyle w:val="NoSpacing"/>
        <w:rPr>
          <w:rFonts w:eastAsiaTheme="majorEastAsia"/>
          <w:i/>
        </w:rPr>
      </w:pPr>
    </w:p>
    <w:p w14:paraId="510CB75C" w14:textId="58D32FF1" w:rsidR="00860C17" w:rsidRPr="00A013D9" w:rsidRDefault="00860C17" w:rsidP="00860C17">
      <w:pPr>
        <w:pStyle w:val="Heading1"/>
        <w:shd w:val="clear" w:color="auto" w:fill="FFFFFF"/>
        <w:spacing w:before="0"/>
        <w:rPr>
          <w:rStyle w:val="exlresultdetails"/>
          <w:rFonts w:ascii="Times New Roman" w:hAnsi="Times New Roman" w:cs="Times New Roman"/>
          <w:color w:val="000000" w:themeColor="text1"/>
          <w:sz w:val="24"/>
          <w:szCs w:val="24"/>
          <w:bdr w:val="none" w:sz="0" w:space="0" w:color="auto" w:frame="1"/>
          <w:shd w:val="clear" w:color="auto" w:fill="FFFFFF"/>
        </w:rPr>
      </w:pPr>
      <w:proofErr w:type="spellStart"/>
      <w:r w:rsidRPr="00A013D9">
        <w:rPr>
          <w:rFonts w:ascii="Times New Roman" w:hAnsi="Times New Roman" w:cs="Times New Roman"/>
          <w:bCs/>
          <w:color w:val="000000" w:themeColor="text1"/>
          <w:sz w:val="24"/>
          <w:szCs w:val="24"/>
        </w:rPr>
        <w:t>Kukull</w:t>
      </w:r>
      <w:proofErr w:type="spellEnd"/>
      <w:r w:rsidRPr="00A013D9">
        <w:rPr>
          <w:rFonts w:ascii="Times New Roman" w:hAnsi="Times New Roman" w:cs="Times New Roman"/>
          <w:bCs/>
          <w:color w:val="000000" w:themeColor="text1"/>
          <w:sz w:val="24"/>
          <w:szCs w:val="24"/>
        </w:rPr>
        <w:t xml:space="preserve">, W. &amp; </w:t>
      </w:r>
      <w:proofErr w:type="spellStart"/>
      <w:r w:rsidRPr="00A013D9">
        <w:rPr>
          <w:rFonts w:ascii="Times New Roman" w:hAnsi="Times New Roman" w:cs="Times New Roman"/>
          <w:bCs/>
          <w:color w:val="000000" w:themeColor="text1"/>
          <w:sz w:val="24"/>
          <w:szCs w:val="24"/>
        </w:rPr>
        <w:t>Ganguli</w:t>
      </w:r>
      <w:proofErr w:type="spellEnd"/>
      <w:r w:rsidRPr="00A013D9">
        <w:rPr>
          <w:rFonts w:ascii="Times New Roman" w:hAnsi="Times New Roman" w:cs="Times New Roman"/>
          <w:bCs/>
          <w:color w:val="000000" w:themeColor="text1"/>
          <w:sz w:val="24"/>
          <w:szCs w:val="24"/>
        </w:rPr>
        <w:t>, M. (2012)</w:t>
      </w:r>
      <w:r w:rsidRPr="00A013D9">
        <w:rPr>
          <w:rFonts w:ascii="Times New Roman" w:hAnsi="Times New Roman" w:cs="Times New Roman"/>
          <w:b/>
          <w:bCs/>
          <w:color w:val="000000" w:themeColor="text1"/>
          <w:sz w:val="24"/>
          <w:szCs w:val="24"/>
        </w:rPr>
        <w:t xml:space="preserve"> </w:t>
      </w:r>
      <w:r w:rsidRPr="00A013D9">
        <w:rPr>
          <w:rFonts w:ascii="Times New Roman" w:hAnsi="Times New Roman" w:cs="Times New Roman"/>
          <w:color w:val="000000" w:themeColor="text1"/>
          <w:sz w:val="24"/>
          <w:szCs w:val="24"/>
        </w:rPr>
        <w:t xml:space="preserve">Generalizability: The trees, the forest, and the low-hanging fruit, </w:t>
      </w:r>
      <w:r w:rsidRPr="00A013D9">
        <w:rPr>
          <w:rStyle w:val="exlresultdetails"/>
          <w:rFonts w:ascii="Times New Roman" w:hAnsi="Times New Roman" w:cs="Times New Roman"/>
          <w:i/>
          <w:color w:val="000000" w:themeColor="text1"/>
          <w:sz w:val="24"/>
          <w:szCs w:val="24"/>
          <w:bdr w:val="none" w:sz="0" w:space="0" w:color="auto" w:frame="1"/>
          <w:shd w:val="clear" w:color="auto" w:fill="FFFFFF"/>
        </w:rPr>
        <w:t>Neurology</w:t>
      </w:r>
      <w:r w:rsidRPr="00A013D9">
        <w:rPr>
          <w:rStyle w:val="exlresultdetails"/>
          <w:rFonts w:ascii="Times New Roman" w:hAnsi="Times New Roman" w:cs="Times New Roman"/>
          <w:color w:val="000000" w:themeColor="text1"/>
          <w:sz w:val="24"/>
          <w:szCs w:val="24"/>
          <w:bdr w:val="none" w:sz="0" w:space="0" w:color="auto" w:frame="1"/>
          <w:shd w:val="clear" w:color="auto" w:fill="FFFFFF"/>
        </w:rPr>
        <w:t xml:space="preserve">, </w:t>
      </w:r>
      <w:r w:rsidRPr="00A013D9">
        <w:rPr>
          <w:rStyle w:val="exlresultdetails"/>
          <w:rFonts w:ascii="Times New Roman" w:hAnsi="Times New Roman" w:cs="Times New Roman"/>
          <w:b/>
          <w:color w:val="000000" w:themeColor="text1"/>
          <w:sz w:val="24"/>
          <w:szCs w:val="24"/>
          <w:bdr w:val="none" w:sz="0" w:space="0" w:color="auto" w:frame="1"/>
          <w:shd w:val="clear" w:color="auto" w:fill="FFFFFF"/>
        </w:rPr>
        <w:t>78</w:t>
      </w:r>
      <w:r w:rsidRPr="00A013D9">
        <w:rPr>
          <w:rStyle w:val="exlresultdetails"/>
          <w:rFonts w:ascii="Times New Roman" w:hAnsi="Times New Roman" w:cs="Times New Roman"/>
          <w:color w:val="000000" w:themeColor="text1"/>
          <w:sz w:val="24"/>
          <w:szCs w:val="24"/>
          <w:bdr w:val="none" w:sz="0" w:space="0" w:color="auto" w:frame="1"/>
          <w:shd w:val="clear" w:color="auto" w:fill="FFFFFF"/>
        </w:rPr>
        <w:t xml:space="preserve"> (23) p.1886.</w:t>
      </w:r>
    </w:p>
    <w:p w14:paraId="38E30DD6" w14:textId="77777777" w:rsidR="00860C17" w:rsidRPr="00860C17" w:rsidRDefault="00860C17" w:rsidP="00860C17">
      <w:pPr>
        <w:rPr>
          <w:lang w:val="en-GB"/>
        </w:rPr>
      </w:pPr>
    </w:p>
    <w:p w14:paraId="6E8E1728" w14:textId="0B2A85CF" w:rsidR="008B2916" w:rsidRDefault="008B2916" w:rsidP="00FA16A9">
      <w:pPr>
        <w:pStyle w:val="NoSpacing"/>
        <w:rPr>
          <w:lang w:val="en"/>
        </w:rPr>
      </w:pPr>
      <w:proofErr w:type="spellStart"/>
      <w:proofErr w:type="gramStart"/>
      <w:r w:rsidRPr="00270E70">
        <w:rPr>
          <w:rFonts w:eastAsiaTheme="majorEastAsia"/>
        </w:rPr>
        <w:t>K</w:t>
      </w:r>
      <w:r w:rsidRPr="00270E70">
        <w:rPr>
          <w:color w:val="050203"/>
          <w:shd w:val="clear" w:color="auto" w:fill="FFFFFF"/>
        </w:rPr>
        <w:t>ulkani</w:t>
      </w:r>
      <w:proofErr w:type="spellEnd"/>
      <w:r w:rsidRPr="00270E70">
        <w:rPr>
          <w:color w:val="050203"/>
          <w:shd w:val="clear" w:color="auto" w:fill="FFFFFF"/>
        </w:rPr>
        <w:t xml:space="preserve">  S</w:t>
      </w:r>
      <w:proofErr w:type="gramEnd"/>
      <w:r w:rsidRPr="00270E70">
        <w:rPr>
          <w:color w:val="050203"/>
          <w:shd w:val="clear" w:color="auto" w:fill="FFFFFF"/>
        </w:rPr>
        <w:t>.</w:t>
      </w:r>
      <w:r w:rsidRPr="00270E70">
        <w:rPr>
          <w:shd w:val="clear" w:color="auto" w:fill="FFFFFF"/>
        </w:rPr>
        <w:t xml:space="preserve"> (2016) </w:t>
      </w:r>
      <w:r w:rsidRPr="00270E70">
        <w:rPr>
          <w:bCs/>
        </w:rPr>
        <w:t>Manipulating the peer review process: why it happens and how it might be prevented</w:t>
      </w:r>
      <w:r w:rsidR="009C0C12">
        <w:rPr>
          <w:bCs/>
        </w:rPr>
        <w:t xml:space="preserve">, </w:t>
      </w:r>
      <w:r w:rsidR="009C0C12" w:rsidRPr="009C0C12">
        <w:rPr>
          <w:bCs/>
          <w:i/>
        </w:rPr>
        <w:t>London School of Economics</w:t>
      </w:r>
      <w:r w:rsidRPr="00270E70">
        <w:t xml:space="preserve"> </w:t>
      </w:r>
      <w:r w:rsidRPr="00270E70">
        <w:rPr>
          <w:bCs/>
          <w:lang w:val="en"/>
        </w:rPr>
        <w:t xml:space="preserve">[online]. Available at: </w:t>
      </w:r>
      <w:hyperlink r:id="rId57" w:history="1">
        <w:r w:rsidR="00860C17" w:rsidRPr="00357001">
          <w:rPr>
            <w:rStyle w:val="Hyperlink"/>
            <w:bCs/>
          </w:rPr>
          <w:t>http://blogs.lse.ac.uk/impactofsocialsciences/2016/12/13/manipulating-the-peer-review-process-why-it-happ.ens-and-how-it-might-be-prevented</w:t>
        </w:r>
        <w:r w:rsidR="00860C17" w:rsidRPr="00357001">
          <w:rPr>
            <w:rStyle w:val="Hyperlink"/>
            <w:b/>
            <w:bCs/>
          </w:rPr>
          <w:t xml:space="preserve"> </w:t>
        </w:r>
        <w:r w:rsidR="00860C17" w:rsidRPr="00357001">
          <w:rPr>
            <w:rStyle w:val="Hyperlink"/>
            <w:lang w:val="en"/>
          </w:rPr>
          <w:t>Retrieved 21st November 2017</w:t>
        </w:r>
      </w:hyperlink>
    </w:p>
    <w:p w14:paraId="3E0B7990" w14:textId="77777777" w:rsidR="00860C17" w:rsidRDefault="00860C17" w:rsidP="00860C17">
      <w:pPr>
        <w:pStyle w:val="Heading1"/>
        <w:shd w:val="clear" w:color="auto" w:fill="FFFFFF"/>
        <w:spacing w:before="0"/>
        <w:rPr>
          <w:rFonts w:ascii="Arial" w:hAnsi="Arial" w:cs="Arial"/>
          <w:b/>
          <w:bCs/>
          <w:color w:val="32322F"/>
          <w:sz w:val="19"/>
          <w:szCs w:val="19"/>
        </w:rPr>
      </w:pPr>
    </w:p>
    <w:p w14:paraId="5B037939" w14:textId="77777777" w:rsidR="00A359F8" w:rsidRPr="00270E70" w:rsidRDefault="00A359F8" w:rsidP="00FA16A9">
      <w:pPr>
        <w:pStyle w:val="NoSpacing"/>
        <w:rPr>
          <w:color w:val="32322F"/>
        </w:rPr>
      </w:pPr>
    </w:p>
    <w:p w14:paraId="5C1B4042" w14:textId="238B7DF9" w:rsidR="008B2916" w:rsidRPr="00270E70" w:rsidRDefault="008B2916" w:rsidP="00FA16A9">
      <w:pPr>
        <w:pStyle w:val="NoSpacing"/>
        <w:rPr>
          <w:lang w:val="en"/>
        </w:rPr>
      </w:pPr>
      <w:proofErr w:type="spellStart"/>
      <w:r w:rsidRPr="00270E70">
        <w:t>Laffoley</w:t>
      </w:r>
      <w:proofErr w:type="spellEnd"/>
      <w:r w:rsidRPr="00270E70">
        <w:t xml:space="preserve">, T. (2016) Making Sense of Assessments in the Workplace, White Paper </w:t>
      </w:r>
      <w:r w:rsidRPr="00270E70">
        <w:rPr>
          <w:bCs/>
          <w:lang w:val="en"/>
        </w:rPr>
        <w:t xml:space="preserve">[online]. Available at:  </w:t>
      </w:r>
      <w:hyperlink r:id="rId58" w:history="1">
        <w:r w:rsidR="00616B5B" w:rsidRPr="00270E70">
          <w:rPr>
            <w:rStyle w:val="Hyperlink"/>
          </w:rPr>
          <w:t xml:space="preserve">https://www.kenan-flagler.unc.edu/~/media/Files/documents/executive-development/unc-white-paper-making-sense-of-assessments.pdf </w:t>
        </w:r>
        <w:r w:rsidR="00616B5B" w:rsidRPr="00270E70">
          <w:rPr>
            <w:rStyle w:val="Hyperlink"/>
            <w:lang w:val="en"/>
          </w:rPr>
          <w:t>Retrieved 4th December 2017</w:t>
        </w:r>
      </w:hyperlink>
    </w:p>
    <w:p w14:paraId="0D34F590" w14:textId="77777777" w:rsidR="00616B5B" w:rsidRPr="00270E70" w:rsidRDefault="00616B5B" w:rsidP="00FA16A9">
      <w:pPr>
        <w:pStyle w:val="NoSpacing"/>
        <w:rPr>
          <w:rStyle w:val="Hyperlink"/>
        </w:rPr>
      </w:pPr>
    </w:p>
    <w:p w14:paraId="1C7CFF04" w14:textId="4B9F5B03" w:rsidR="008B2916" w:rsidRDefault="008B2916" w:rsidP="00FA16A9">
      <w:pPr>
        <w:pStyle w:val="NoSpacing"/>
        <w:rPr>
          <w:noProof/>
          <w:lang w:eastAsia="en-GB"/>
        </w:rPr>
      </w:pPr>
      <w:r w:rsidRPr="00270E70">
        <w:rPr>
          <w:noProof/>
          <w:lang w:eastAsia="en-GB"/>
        </w:rPr>
        <w:lastRenderedPageBreak/>
        <w:t xml:space="preserve">Leary, M.R.  &amp; Tangney, J.P. (2012) </w:t>
      </w:r>
      <w:r w:rsidRPr="009C0C12">
        <w:rPr>
          <w:i/>
          <w:noProof/>
          <w:lang w:eastAsia="en-GB"/>
        </w:rPr>
        <w:t>Handbook of Self &amp; identity</w:t>
      </w:r>
      <w:r w:rsidRPr="00270E70">
        <w:rPr>
          <w:noProof/>
          <w:lang w:eastAsia="en-GB"/>
        </w:rPr>
        <w:t>, 2</w:t>
      </w:r>
      <w:r w:rsidRPr="00270E70">
        <w:rPr>
          <w:noProof/>
          <w:vertAlign w:val="superscript"/>
          <w:lang w:eastAsia="en-GB"/>
        </w:rPr>
        <w:t>nd</w:t>
      </w:r>
      <w:r w:rsidRPr="00270E70">
        <w:rPr>
          <w:noProof/>
          <w:lang w:eastAsia="en-GB"/>
        </w:rPr>
        <w:t xml:space="preserve"> edition, Guildford Press</w:t>
      </w:r>
    </w:p>
    <w:p w14:paraId="3B7350B1" w14:textId="13E282E2" w:rsidR="006A236D" w:rsidRDefault="006A236D" w:rsidP="00FA16A9">
      <w:pPr>
        <w:pStyle w:val="NoSpacing"/>
        <w:rPr>
          <w:noProof/>
          <w:lang w:eastAsia="en-GB"/>
        </w:rPr>
      </w:pPr>
    </w:p>
    <w:p w14:paraId="73C3C6DB" w14:textId="17D75974" w:rsidR="006A236D" w:rsidRPr="00270E70" w:rsidRDefault="006A236D" w:rsidP="00FA16A9">
      <w:pPr>
        <w:pStyle w:val="NoSpacing"/>
        <w:rPr>
          <w:noProof/>
          <w:lang w:eastAsia="en-GB"/>
        </w:rPr>
      </w:pPr>
      <w:r>
        <w:t xml:space="preserve">Leung, L. (2015) Validity, reliability and generalizability in qualitative research, </w:t>
      </w:r>
      <w:r w:rsidRPr="006A236D">
        <w:rPr>
          <w:i/>
        </w:rPr>
        <w:t>Journal of Medicine and Primary Care</w:t>
      </w:r>
      <w:r>
        <w:t>, 4(3), pp. 324-327.</w:t>
      </w:r>
    </w:p>
    <w:p w14:paraId="02500A88" w14:textId="77777777" w:rsidR="008B2916" w:rsidRPr="00270E70" w:rsidRDefault="008B2916" w:rsidP="00FA16A9">
      <w:pPr>
        <w:pStyle w:val="NoSpacing"/>
      </w:pPr>
    </w:p>
    <w:p w14:paraId="53B0C139" w14:textId="1F3D8611" w:rsidR="008B2916" w:rsidRPr="00270E70" w:rsidRDefault="008B2916" w:rsidP="00FA16A9">
      <w:pPr>
        <w:pStyle w:val="NoSpacing"/>
      </w:pPr>
      <w:r w:rsidRPr="00270E70">
        <w:t xml:space="preserve">Lincoln, Y.S. &amp; </w:t>
      </w:r>
      <w:proofErr w:type="spellStart"/>
      <w:r w:rsidRPr="00270E70">
        <w:t>Guba</w:t>
      </w:r>
      <w:proofErr w:type="spellEnd"/>
      <w:r w:rsidRPr="00270E70">
        <w:t>, E.G. (198</w:t>
      </w:r>
      <w:r w:rsidRPr="009C0C12">
        <w:t>5</w:t>
      </w:r>
      <w:r w:rsidR="009C0C12">
        <w:t>)</w:t>
      </w:r>
      <w:r w:rsidRPr="009C0C12">
        <w:rPr>
          <w:i/>
        </w:rPr>
        <w:t xml:space="preserve"> Naturalistic Inquiry</w:t>
      </w:r>
      <w:r w:rsidRPr="00270E70">
        <w:t>. Newbury Park, CA: Sage Publications.</w:t>
      </w:r>
    </w:p>
    <w:p w14:paraId="26CA9099" w14:textId="77777777" w:rsidR="00616B5B" w:rsidRPr="00270E70" w:rsidRDefault="00616B5B" w:rsidP="00FA16A9">
      <w:pPr>
        <w:pStyle w:val="NoSpacing"/>
      </w:pPr>
    </w:p>
    <w:p w14:paraId="3EF17BEE" w14:textId="1AED906E" w:rsidR="008B2916" w:rsidRPr="00270E70" w:rsidRDefault="008B2916" w:rsidP="00FA16A9">
      <w:pPr>
        <w:pStyle w:val="NoSpacing"/>
        <w:rPr>
          <w:rStyle w:val="Hyperlink"/>
        </w:rPr>
      </w:pPr>
      <w:proofErr w:type="spellStart"/>
      <w:r w:rsidRPr="00270E70">
        <w:t>Lochner</w:t>
      </w:r>
      <w:proofErr w:type="spellEnd"/>
      <w:r w:rsidRPr="00270E70">
        <w:t xml:space="preserve">, K. (2017) Personality assessments open the doors to smarter hiring, </w:t>
      </w:r>
      <w:r w:rsidRPr="009C0C12">
        <w:rPr>
          <w:i/>
        </w:rPr>
        <w:t>CIPD</w:t>
      </w:r>
      <w:r w:rsidRPr="00270E70">
        <w:t xml:space="preserve"> </w:t>
      </w:r>
      <w:r w:rsidRPr="00270E70">
        <w:rPr>
          <w:bCs/>
          <w:lang w:val="en"/>
        </w:rPr>
        <w:t xml:space="preserve">[online]. Available at:  </w:t>
      </w:r>
      <w:hyperlink r:id="rId59" w:history="1">
        <w:r w:rsidRPr="00270E70">
          <w:rPr>
            <w:rStyle w:val="Hyperlink"/>
          </w:rPr>
          <w:t>http://www2.cipd.co.uk/pm/peoplemanagement/b/weblog/archive/2017/01/12/opinion-personality-assessments-open-the-doors-to-smarter-hiring.aspx</w:t>
        </w:r>
      </w:hyperlink>
      <w:r w:rsidRPr="00270E70">
        <w:t xml:space="preserve">  Retrieved </w:t>
      </w:r>
      <w:proofErr w:type="gramStart"/>
      <w:r w:rsidRPr="00270E70">
        <w:t>28</w:t>
      </w:r>
      <w:r w:rsidRPr="00270E70">
        <w:rPr>
          <w:vertAlign w:val="superscript"/>
        </w:rPr>
        <w:t>th</w:t>
      </w:r>
      <w:proofErr w:type="gramEnd"/>
      <w:r w:rsidRPr="00270E70">
        <w:t xml:space="preserve"> November 2017,</w:t>
      </w:r>
    </w:p>
    <w:p w14:paraId="46402003" w14:textId="77777777" w:rsidR="00616B5B" w:rsidRPr="00270E70" w:rsidRDefault="00616B5B" w:rsidP="00FA16A9">
      <w:pPr>
        <w:pStyle w:val="NoSpacing"/>
        <w:rPr>
          <w:color w:val="505050"/>
        </w:rPr>
      </w:pPr>
    </w:p>
    <w:p w14:paraId="512C2A3C" w14:textId="68FBA7EA" w:rsidR="008B2916" w:rsidRPr="00270E70" w:rsidRDefault="008B2916" w:rsidP="00FA16A9">
      <w:pPr>
        <w:pStyle w:val="NoSpacing"/>
      </w:pPr>
      <w:proofErr w:type="spellStart"/>
      <w:r w:rsidRPr="00270E70">
        <w:t>Loehlin</w:t>
      </w:r>
      <w:proofErr w:type="spellEnd"/>
      <w:r w:rsidRPr="00270E70">
        <w:t xml:space="preserve"> J.C. The general factor of personality: What lies beyond</w:t>
      </w:r>
      <w:proofErr w:type="gramStart"/>
      <w:r w:rsidRPr="00270E70">
        <w:t>?,</w:t>
      </w:r>
      <w:proofErr w:type="gramEnd"/>
      <w:r w:rsidRPr="00270E70">
        <w:t xml:space="preserve"> </w:t>
      </w:r>
      <w:r w:rsidRPr="00270E70">
        <w:rPr>
          <w:rStyle w:val="size-xl"/>
          <w:i/>
          <w:color w:val="000000" w:themeColor="text1"/>
        </w:rPr>
        <w:t>Personality and Individual Differences</w:t>
      </w:r>
      <w:r w:rsidRPr="00270E70">
        <w:rPr>
          <w:rStyle w:val="size-xl"/>
          <w:color w:val="000000" w:themeColor="text1"/>
        </w:rPr>
        <w:t xml:space="preserve">, </w:t>
      </w:r>
      <w:r w:rsidRPr="00270E70">
        <w:t xml:space="preserve"> 53 (4</w:t>
      </w:r>
      <w:r w:rsidRPr="00270E70">
        <w:rPr>
          <w:rStyle w:val="size-m"/>
          <w:color w:val="000000" w:themeColor="text1"/>
        </w:rPr>
        <w:t>), September 2012, pp. 463-467.</w:t>
      </w:r>
    </w:p>
    <w:p w14:paraId="265D124B" w14:textId="77777777" w:rsidR="008B2916" w:rsidRPr="00270E70" w:rsidRDefault="008B2916" w:rsidP="00FA16A9">
      <w:pPr>
        <w:pStyle w:val="NoSpacing"/>
        <w:rPr>
          <w:shd w:val="clear" w:color="auto" w:fill="FFFFFF"/>
        </w:rPr>
      </w:pPr>
    </w:p>
    <w:p w14:paraId="5B93A08F" w14:textId="77777777" w:rsidR="008B2916" w:rsidRPr="00270E70" w:rsidRDefault="008B2916" w:rsidP="00FA16A9">
      <w:pPr>
        <w:pStyle w:val="NoSpacing"/>
      </w:pPr>
      <w:proofErr w:type="spellStart"/>
      <w:r w:rsidRPr="00270E70">
        <w:rPr>
          <w:shd w:val="clear" w:color="auto" w:fill="FFFFFF"/>
        </w:rPr>
        <w:t>Loh</w:t>
      </w:r>
      <w:proofErr w:type="spellEnd"/>
      <w:r w:rsidRPr="00270E70">
        <w:rPr>
          <w:shd w:val="clear" w:color="auto" w:fill="FFFFFF"/>
        </w:rPr>
        <w:t>, J. (2013) Inquiry into Issues of Trustworthiness and Quality in Narrative Studies: A Perspective, </w:t>
      </w:r>
      <w:proofErr w:type="gramStart"/>
      <w:r w:rsidRPr="009C0C12">
        <w:rPr>
          <w:i/>
          <w:iCs/>
          <w:shd w:val="clear" w:color="auto" w:fill="FFFFFF"/>
        </w:rPr>
        <w:t>The</w:t>
      </w:r>
      <w:proofErr w:type="gramEnd"/>
      <w:r w:rsidRPr="009C0C12">
        <w:rPr>
          <w:i/>
          <w:iCs/>
          <w:shd w:val="clear" w:color="auto" w:fill="FFFFFF"/>
        </w:rPr>
        <w:t xml:space="preserve"> Qualitative Report</w:t>
      </w:r>
      <w:r w:rsidRPr="00270E70">
        <w:rPr>
          <w:iCs/>
          <w:shd w:val="clear" w:color="auto" w:fill="FFFFFF"/>
        </w:rPr>
        <w:t>, </w:t>
      </w:r>
      <w:r w:rsidRPr="00270E70">
        <w:rPr>
          <w:b/>
          <w:bCs/>
          <w:shd w:val="clear" w:color="auto" w:fill="FFFFFF"/>
        </w:rPr>
        <w:t xml:space="preserve">18 </w:t>
      </w:r>
      <w:r w:rsidRPr="00270E70">
        <w:rPr>
          <w:shd w:val="clear" w:color="auto" w:fill="FFFFFF"/>
        </w:rPr>
        <w:t>(33), pp. 1-15</w:t>
      </w:r>
      <w:r w:rsidRPr="00270E70">
        <w:rPr>
          <w:color w:val="555555"/>
          <w:shd w:val="clear" w:color="auto" w:fill="FFFFFF"/>
        </w:rPr>
        <w:t>.</w:t>
      </w:r>
    </w:p>
    <w:p w14:paraId="023BD483" w14:textId="77777777" w:rsidR="00616B5B" w:rsidRPr="00270E70" w:rsidRDefault="00616B5B" w:rsidP="00FA16A9">
      <w:pPr>
        <w:pStyle w:val="NoSpacing"/>
        <w:rPr>
          <w:shd w:val="clear" w:color="auto" w:fill="FFFFFF"/>
        </w:rPr>
      </w:pPr>
    </w:p>
    <w:p w14:paraId="49837B92" w14:textId="34952712" w:rsidR="008B2916" w:rsidRPr="00270E70" w:rsidRDefault="008B2916" w:rsidP="00FA16A9">
      <w:pPr>
        <w:pStyle w:val="NoSpacing"/>
        <w:rPr>
          <w:rStyle w:val="Hyperlink"/>
          <w:bCs/>
          <w:color w:val="000000" w:themeColor="text1"/>
        </w:rPr>
      </w:pPr>
      <w:r w:rsidRPr="00270E70">
        <w:rPr>
          <w:shd w:val="clear" w:color="auto" w:fill="FFFFFF"/>
        </w:rPr>
        <w:t xml:space="preserve">Lund Research (2012) </w:t>
      </w:r>
      <w:r w:rsidRPr="00270E70">
        <w:rPr>
          <w:rStyle w:val="Hyperlink"/>
          <w:color w:val="000000" w:themeColor="text1"/>
          <w:u w:val="none"/>
        </w:rPr>
        <w:t>Purposive Samplin</w:t>
      </w:r>
      <w:r w:rsidR="00616B5B" w:rsidRPr="00270E70">
        <w:rPr>
          <w:rStyle w:val="Hyperlink"/>
          <w:color w:val="000000" w:themeColor="text1"/>
          <w:u w:val="none"/>
        </w:rPr>
        <w:t>g</w:t>
      </w:r>
      <w:r w:rsidRPr="00270E70">
        <w:rPr>
          <w:rStyle w:val="Hyperlink"/>
          <w:color w:val="000000" w:themeColor="text1"/>
          <w:u w:val="none"/>
        </w:rPr>
        <w:t xml:space="preserve"> [online]. Accessed at</w:t>
      </w:r>
      <w:r w:rsidRPr="00270E70">
        <w:rPr>
          <w:rStyle w:val="Hyperlink"/>
          <w:color w:val="000000" w:themeColor="text1"/>
        </w:rPr>
        <w:t xml:space="preserve"> </w:t>
      </w:r>
      <w:hyperlink r:id="rId60" w:history="1">
        <w:r w:rsidRPr="00270E70">
          <w:rPr>
            <w:rStyle w:val="Hyperlink"/>
            <w:shd w:val="clear" w:color="auto" w:fill="FFFFFF"/>
          </w:rPr>
          <w:t>http://dissertation.laerd.com/purposive-sampling.php</w:t>
        </w:r>
      </w:hyperlink>
      <w:r w:rsidRPr="00270E70">
        <w:rPr>
          <w:color w:val="555555"/>
          <w:shd w:val="clear" w:color="auto" w:fill="FFFFFF"/>
        </w:rPr>
        <w:t xml:space="preserve"> </w:t>
      </w:r>
      <w:r w:rsidRPr="00270E70">
        <w:rPr>
          <w:lang w:val="en"/>
        </w:rPr>
        <w:t>Retrieved 8th December 2017</w:t>
      </w:r>
    </w:p>
    <w:p w14:paraId="54285FE9" w14:textId="77777777" w:rsidR="008B2916" w:rsidRPr="00270E70" w:rsidRDefault="008B2916" w:rsidP="00FA16A9">
      <w:pPr>
        <w:pStyle w:val="NoSpacing"/>
        <w:rPr>
          <w:lang w:val="en"/>
        </w:rPr>
      </w:pPr>
    </w:p>
    <w:p w14:paraId="2BF45F9D" w14:textId="6C0F5B23" w:rsidR="008B2916" w:rsidRPr="00270E70" w:rsidRDefault="008B2916" w:rsidP="00FA16A9">
      <w:pPr>
        <w:pStyle w:val="NoSpacing"/>
        <w:rPr>
          <w:color w:val="32322F"/>
        </w:rPr>
      </w:pPr>
      <w:proofErr w:type="spellStart"/>
      <w:r w:rsidRPr="00270E70">
        <w:rPr>
          <w:lang w:val="en"/>
        </w:rPr>
        <w:t>Lounsbury</w:t>
      </w:r>
      <w:proofErr w:type="spellEnd"/>
      <w:r w:rsidRPr="00270E70">
        <w:rPr>
          <w:lang w:val="en"/>
        </w:rPr>
        <w:t xml:space="preserve">, J.W., </w:t>
      </w:r>
      <w:proofErr w:type="spellStart"/>
      <w:r w:rsidRPr="00270E70">
        <w:rPr>
          <w:lang w:val="en"/>
        </w:rPr>
        <w:t>Sundstrom</w:t>
      </w:r>
      <w:proofErr w:type="spellEnd"/>
      <w:r w:rsidRPr="00270E70">
        <w:rPr>
          <w:lang w:val="en"/>
        </w:rPr>
        <w:t xml:space="preserve">, E.D., </w:t>
      </w:r>
      <w:r w:rsidR="009C0C12">
        <w:rPr>
          <w:lang w:val="en"/>
        </w:rPr>
        <w:t>Gibson, L.W., Loveland, J.M. &amp;</w:t>
      </w:r>
      <w:r w:rsidRPr="00270E70">
        <w:rPr>
          <w:lang w:val="en"/>
        </w:rPr>
        <w:t xml:space="preserve"> </w:t>
      </w:r>
      <w:proofErr w:type="spellStart"/>
      <w:r w:rsidRPr="00270E70">
        <w:rPr>
          <w:lang w:val="en"/>
        </w:rPr>
        <w:t>Drost</w:t>
      </w:r>
      <w:proofErr w:type="spellEnd"/>
      <w:r w:rsidRPr="00270E70">
        <w:rPr>
          <w:lang w:val="en"/>
        </w:rPr>
        <w:t>, A.W. (2016) Core personality traits of managers</w:t>
      </w:r>
      <w:r w:rsidRPr="009C0C12">
        <w:rPr>
          <w:i/>
          <w:lang w:val="en"/>
        </w:rPr>
        <w:t xml:space="preserve">, </w:t>
      </w:r>
      <w:r w:rsidRPr="009C0C12">
        <w:rPr>
          <w:i/>
          <w:iCs/>
          <w:lang w:val="en"/>
        </w:rPr>
        <w:t>Journal of Managerial Psychology</w:t>
      </w:r>
      <w:r w:rsidRPr="00270E70">
        <w:rPr>
          <w:iCs/>
          <w:lang w:val="en"/>
        </w:rPr>
        <w:t xml:space="preserve">, </w:t>
      </w:r>
      <w:r w:rsidRPr="00270E70">
        <w:rPr>
          <w:b/>
          <w:bCs/>
          <w:lang w:val="en"/>
        </w:rPr>
        <w:t>31</w:t>
      </w:r>
      <w:r w:rsidRPr="00270E70">
        <w:rPr>
          <w:lang w:val="en"/>
        </w:rPr>
        <w:t>(2), pp. 434-450.</w:t>
      </w:r>
    </w:p>
    <w:p w14:paraId="1CABD2DF" w14:textId="77777777" w:rsidR="00616B5B" w:rsidRPr="00270E70" w:rsidRDefault="00616B5B" w:rsidP="00FA16A9">
      <w:pPr>
        <w:pStyle w:val="NoSpacing"/>
        <w:rPr>
          <w:rFonts w:eastAsia="Times New Roman"/>
          <w:lang w:eastAsia="en-GB"/>
        </w:rPr>
      </w:pPr>
    </w:p>
    <w:p w14:paraId="5904C813" w14:textId="016F0F55" w:rsidR="008B2916" w:rsidRPr="00270E70" w:rsidRDefault="008B2916" w:rsidP="00FA16A9">
      <w:pPr>
        <w:pStyle w:val="NoSpacing"/>
        <w:rPr>
          <w:rFonts w:eastAsia="Times New Roman"/>
          <w:lang w:eastAsia="en-GB"/>
        </w:rPr>
      </w:pPr>
      <w:proofErr w:type="spellStart"/>
      <w:r w:rsidRPr="00270E70">
        <w:rPr>
          <w:rFonts w:eastAsia="Times New Roman"/>
          <w:lang w:eastAsia="en-GB"/>
        </w:rPr>
        <w:t>Lykourentzou</w:t>
      </w:r>
      <w:proofErr w:type="gramStart"/>
      <w:r w:rsidRPr="00270E70">
        <w:rPr>
          <w:rFonts w:eastAsia="Times New Roman"/>
          <w:lang w:eastAsia="en-GB"/>
        </w:rPr>
        <w:t>,I</w:t>
      </w:r>
      <w:proofErr w:type="spellEnd"/>
      <w:proofErr w:type="gramEnd"/>
      <w:r w:rsidRPr="00270E70">
        <w:rPr>
          <w:rFonts w:eastAsia="Times New Roman"/>
          <w:lang w:eastAsia="en-GB"/>
        </w:rPr>
        <w:t xml:space="preserve">. Antoniou, A, </w:t>
      </w:r>
      <w:proofErr w:type="spellStart"/>
      <w:r w:rsidRPr="00270E70">
        <w:rPr>
          <w:rFonts w:eastAsia="Times New Roman"/>
          <w:lang w:eastAsia="en-GB"/>
        </w:rPr>
        <w:t>Naudet,Y</w:t>
      </w:r>
      <w:proofErr w:type="spellEnd"/>
      <w:r w:rsidRPr="00270E70">
        <w:rPr>
          <w:rFonts w:eastAsia="Times New Roman"/>
          <w:lang w:eastAsia="en-GB"/>
        </w:rPr>
        <w:t xml:space="preserve">.  &amp; Dow, S.P. (2016) Personality </w:t>
      </w:r>
    </w:p>
    <w:p w14:paraId="277C6A07"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Matters: Balancing for Personality Types Leads to Better Outcomes for Crowd Teams. </w:t>
      </w:r>
    </w:p>
    <w:p w14:paraId="6AFC624F" w14:textId="77777777" w:rsidR="008B2916" w:rsidRPr="00270E70" w:rsidRDefault="008B2916" w:rsidP="00FA16A9">
      <w:pPr>
        <w:pStyle w:val="NoSpacing"/>
        <w:rPr>
          <w:rFonts w:eastAsia="Times New Roman"/>
          <w:lang w:eastAsia="en-GB"/>
        </w:rPr>
      </w:pPr>
      <w:r w:rsidRPr="00270E70">
        <w:rPr>
          <w:rFonts w:eastAsia="Times New Roman"/>
          <w:i/>
          <w:lang w:eastAsia="en-GB"/>
        </w:rPr>
        <w:t xml:space="preserve">Conference on Computer-Supported </w:t>
      </w:r>
      <w:proofErr w:type="spellStart"/>
      <w:r w:rsidRPr="00270E70">
        <w:rPr>
          <w:rFonts w:eastAsia="Times New Roman"/>
          <w:i/>
          <w:lang w:eastAsia="en-GB"/>
        </w:rPr>
        <w:t>Coopertaive</w:t>
      </w:r>
      <w:proofErr w:type="spellEnd"/>
      <w:r w:rsidRPr="00270E70">
        <w:rPr>
          <w:rFonts w:eastAsia="Times New Roman"/>
          <w:i/>
          <w:lang w:eastAsia="en-GB"/>
        </w:rPr>
        <w:t xml:space="preserve"> Work &amp; Social Computing</w:t>
      </w:r>
      <w:r w:rsidRPr="00270E70">
        <w:rPr>
          <w:rFonts w:eastAsia="Times New Roman"/>
          <w:lang w:eastAsia="en-GB"/>
        </w:rPr>
        <w:t xml:space="preserve"> pp. 260–</w:t>
      </w:r>
    </w:p>
    <w:p w14:paraId="6F5473BF" w14:textId="77777777" w:rsidR="008B2916" w:rsidRPr="00270E70" w:rsidRDefault="008B2916" w:rsidP="00FA16A9">
      <w:pPr>
        <w:pStyle w:val="NoSpacing"/>
        <w:rPr>
          <w:rFonts w:eastAsia="Times New Roman"/>
          <w:lang w:eastAsia="en-GB"/>
        </w:rPr>
      </w:pPr>
      <w:proofErr w:type="gramStart"/>
      <w:r w:rsidRPr="00270E70">
        <w:rPr>
          <w:rFonts w:eastAsia="Times New Roman"/>
          <w:lang w:eastAsia="en-GB"/>
        </w:rPr>
        <w:t>273</w:t>
      </w:r>
      <w:proofErr w:type="gramEnd"/>
      <w:r w:rsidRPr="00270E70">
        <w:rPr>
          <w:rFonts w:eastAsia="Times New Roman"/>
          <w:lang w:eastAsia="en-GB"/>
        </w:rPr>
        <w:t xml:space="preserve">, February 27-March 02, 2016 [online]. Available at: </w:t>
      </w:r>
      <w:hyperlink r:id="rId61" w:history="1">
        <w:r w:rsidRPr="00270E70">
          <w:rPr>
            <w:rStyle w:val="Hyperlink"/>
            <w:rFonts w:eastAsia="Times New Roman"/>
            <w:lang w:eastAsia="en-GB"/>
          </w:rPr>
          <w:t>http://lykourentzou.com/uploads/7/5/4/2/75426219/personality_matters_balancing_for_personality_types_leads_to_better_outcomes_for_crowd_teams_cscw_2016.pdf</w:t>
        </w:r>
      </w:hyperlink>
      <w:r w:rsidRPr="00270E70">
        <w:rPr>
          <w:rStyle w:val="Hyperlink"/>
          <w:rFonts w:eastAsia="Times New Roman"/>
          <w:lang w:eastAsia="en-GB"/>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0B32D235" w14:textId="77777777" w:rsidR="00616B5B" w:rsidRPr="00270E70" w:rsidRDefault="00616B5B" w:rsidP="00FA16A9">
      <w:pPr>
        <w:pStyle w:val="NoSpacing"/>
        <w:rPr>
          <w:rFonts w:eastAsia="Times New Roman"/>
          <w:lang w:eastAsia="en-GB"/>
        </w:rPr>
      </w:pPr>
    </w:p>
    <w:p w14:paraId="15E95AC1" w14:textId="023D6EFF" w:rsidR="008B2916" w:rsidRPr="00270E70" w:rsidRDefault="008B2916" w:rsidP="00FA16A9">
      <w:pPr>
        <w:pStyle w:val="NoSpacing"/>
        <w:rPr>
          <w:rFonts w:eastAsia="Times New Roman"/>
          <w:lang w:eastAsia="en-GB"/>
        </w:rPr>
      </w:pPr>
      <w:proofErr w:type="spellStart"/>
      <w:r w:rsidRPr="00270E70">
        <w:rPr>
          <w:rFonts w:eastAsia="Times New Roman"/>
          <w:lang w:eastAsia="en-GB"/>
        </w:rPr>
        <w:t>Malgeri</w:t>
      </w:r>
      <w:proofErr w:type="spellEnd"/>
      <w:r w:rsidRPr="00270E70">
        <w:rPr>
          <w:rFonts w:eastAsia="Times New Roman"/>
          <w:lang w:eastAsia="en-GB"/>
        </w:rPr>
        <w:t xml:space="preserve">, J. (2012) Changing </w:t>
      </w:r>
      <w:proofErr w:type="spellStart"/>
      <w:r w:rsidRPr="00270E70">
        <w:rPr>
          <w:rFonts w:eastAsia="Times New Roman"/>
          <w:lang w:eastAsia="en-GB"/>
        </w:rPr>
        <w:t>behaviour</w:t>
      </w:r>
      <w:proofErr w:type="spellEnd"/>
      <w:r w:rsidRPr="00270E70">
        <w:rPr>
          <w:rFonts w:eastAsia="Times New Roman"/>
          <w:lang w:eastAsia="en-GB"/>
        </w:rPr>
        <w:t xml:space="preserve"> and improving work performance </w:t>
      </w:r>
      <w:r w:rsidR="009C0C12">
        <w:rPr>
          <w:rFonts w:eastAsia="Times New Roman"/>
          <w:lang w:eastAsia="en-GB"/>
        </w:rPr>
        <w:t xml:space="preserve">[online] </w:t>
      </w:r>
      <w:proofErr w:type="spellStart"/>
      <w:r w:rsidR="009C0C12">
        <w:rPr>
          <w:rFonts w:eastAsia="Times New Roman"/>
          <w:lang w:eastAsia="en-GB"/>
        </w:rPr>
        <w:t>Availbable</w:t>
      </w:r>
      <w:proofErr w:type="spellEnd"/>
      <w:r w:rsidR="009C0C12">
        <w:rPr>
          <w:rFonts w:eastAsia="Times New Roman"/>
          <w:lang w:eastAsia="en-GB"/>
        </w:rPr>
        <w:t xml:space="preserve"> at: </w:t>
      </w:r>
      <w:hyperlink r:id="rId62" w:history="1">
        <w:r w:rsidRPr="00270E70">
          <w:rPr>
            <w:rStyle w:val="Hyperlink"/>
            <w:rFonts w:eastAsia="Times New Roman"/>
            <w:lang w:eastAsia="en-GB"/>
          </w:rPr>
          <w:t>https://www.td.org/magazines/the-public-manager/changing-behavior-and-improving-work-performance</w:t>
        </w:r>
      </w:hyperlink>
      <w:r w:rsidRPr="00270E70">
        <w:rPr>
          <w:rFonts w:eastAsia="Times New Roman"/>
          <w:lang w:eastAsia="en-GB"/>
        </w:rPr>
        <w:t xml:space="preserve">  Retrieved 4</w:t>
      </w:r>
      <w:r w:rsidRPr="00270E70">
        <w:rPr>
          <w:rFonts w:eastAsia="Times New Roman"/>
          <w:vertAlign w:val="superscript"/>
          <w:lang w:eastAsia="en-GB"/>
        </w:rPr>
        <w:t>th</w:t>
      </w:r>
      <w:r w:rsidRPr="00270E70">
        <w:rPr>
          <w:rFonts w:eastAsia="Times New Roman"/>
          <w:lang w:eastAsia="en-GB"/>
        </w:rPr>
        <w:t xml:space="preserve"> December 2017</w:t>
      </w:r>
    </w:p>
    <w:p w14:paraId="344B5509" w14:textId="77777777" w:rsidR="008B2916" w:rsidRPr="00270E70" w:rsidRDefault="008B2916" w:rsidP="00FA16A9">
      <w:pPr>
        <w:pStyle w:val="NoSpacing"/>
        <w:rPr>
          <w:rFonts w:eastAsia="Times New Roman"/>
          <w:lang w:eastAsia="en-GB"/>
        </w:rPr>
      </w:pPr>
    </w:p>
    <w:p w14:paraId="490A1994" w14:textId="77777777" w:rsidR="008B2916" w:rsidRPr="00270E70" w:rsidRDefault="008B2916" w:rsidP="00FA16A9">
      <w:pPr>
        <w:pStyle w:val="NoSpacing"/>
      </w:pPr>
      <w:r w:rsidRPr="00270E70">
        <w:t>Mallet, R., Hagen-</w:t>
      </w:r>
      <w:proofErr w:type="spellStart"/>
      <w:r w:rsidRPr="00270E70">
        <w:t>Zanker</w:t>
      </w:r>
      <w:proofErr w:type="spellEnd"/>
      <w:r w:rsidRPr="00270E70">
        <w:t xml:space="preserve">, J. Slater, R. &amp; </w:t>
      </w:r>
      <w:proofErr w:type="spellStart"/>
      <w:r w:rsidRPr="00270E70">
        <w:t>Duvendack</w:t>
      </w:r>
      <w:proofErr w:type="spellEnd"/>
      <w:r w:rsidRPr="00270E70">
        <w:t xml:space="preserve">, M. (2012) </w:t>
      </w:r>
      <w:proofErr w:type="gramStart"/>
      <w:r w:rsidRPr="00270E70">
        <w:t>The</w:t>
      </w:r>
      <w:proofErr w:type="gramEnd"/>
      <w:r w:rsidRPr="00270E70">
        <w:t xml:space="preserve"> benefits and challenges of using systematic reviews in international development research, </w:t>
      </w:r>
      <w:r w:rsidRPr="00270E70">
        <w:rPr>
          <w:i/>
        </w:rPr>
        <w:t>Journal of Development Effectiveness</w:t>
      </w:r>
      <w:r w:rsidRPr="00270E70">
        <w:t xml:space="preserve"> </w:t>
      </w:r>
      <w:r w:rsidRPr="00270E70">
        <w:rPr>
          <w:b/>
        </w:rPr>
        <w:t>4,</w:t>
      </w:r>
      <w:r w:rsidRPr="00270E70">
        <w:t xml:space="preserve"> (3) September 2012, pp. 445–455/</w:t>
      </w:r>
    </w:p>
    <w:p w14:paraId="666E3CB1" w14:textId="77777777" w:rsidR="00616B5B" w:rsidRPr="00270E70" w:rsidRDefault="00616B5B" w:rsidP="00FA16A9">
      <w:pPr>
        <w:pStyle w:val="NoSpacing"/>
      </w:pPr>
    </w:p>
    <w:p w14:paraId="23841E68" w14:textId="72F970EE" w:rsidR="008B2916" w:rsidRPr="00270E70" w:rsidRDefault="008B2916" w:rsidP="00FA16A9">
      <w:pPr>
        <w:pStyle w:val="NoSpacing"/>
      </w:pPr>
      <w:proofErr w:type="spellStart"/>
      <w:r w:rsidRPr="00270E70">
        <w:t>Marczyk</w:t>
      </w:r>
      <w:proofErr w:type="spellEnd"/>
      <w:r w:rsidRPr="00270E70">
        <w:t xml:space="preserve">, G., </w:t>
      </w:r>
      <w:proofErr w:type="spellStart"/>
      <w:r w:rsidRPr="00270E70">
        <w:t>Dematteo</w:t>
      </w:r>
      <w:proofErr w:type="spellEnd"/>
      <w:r w:rsidRPr="00270E70">
        <w:t xml:space="preserve">, D. &amp; </w:t>
      </w:r>
      <w:proofErr w:type="spellStart"/>
      <w:r w:rsidRPr="00270E70">
        <w:t>Festinger</w:t>
      </w:r>
      <w:proofErr w:type="spellEnd"/>
      <w:r w:rsidRPr="00270E70">
        <w:t>, D. (2005) </w:t>
      </w:r>
      <w:r w:rsidRPr="00270E70">
        <w:rPr>
          <w:rStyle w:val="Emphasis"/>
          <w:bdr w:val="none" w:sz="0" w:space="0" w:color="auto" w:frame="1"/>
        </w:rPr>
        <w:t>Essentials of Research Design and Methodology</w:t>
      </w:r>
      <w:r w:rsidRPr="00270E70">
        <w:t xml:space="preserve">, John Wiley &amp; Sons, </w:t>
      </w:r>
      <w:proofErr w:type="spellStart"/>
      <w:r w:rsidRPr="00270E70">
        <w:t>Inc.Hoboken</w:t>
      </w:r>
      <w:proofErr w:type="spellEnd"/>
      <w:r w:rsidRPr="00270E70">
        <w:t>, NJ:</w:t>
      </w:r>
    </w:p>
    <w:p w14:paraId="12FEE9C7" w14:textId="77777777" w:rsidR="00616B5B" w:rsidRPr="00270E70" w:rsidRDefault="00616B5B" w:rsidP="00FA16A9">
      <w:pPr>
        <w:pStyle w:val="NoSpacing"/>
        <w:rPr>
          <w:color w:val="000000" w:themeColor="text1"/>
        </w:rPr>
      </w:pPr>
    </w:p>
    <w:p w14:paraId="1E8F34E1" w14:textId="6BDCDC5E" w:rsidR="008B2916" w:rsidRPr="00270E70" w:rsidRDefault="008B2916" w:rsidP="00FA16A9">
      <w:pPr>
        <w:pStyle w:val="NoSpacing"/>
      </w:pPr>
      <w:proofErr w:type="spellStart"/>
      <w:r w:rsidRPr="00270E70">
        <w:rPr>
          <w:color w:val="000000" w:themeColor="text1"/>
        </w:rPr>
        <w:t>Marsiglia</w:t>
      </w:r>
      <w:proofErr w:type="spellEnd"/>
      <w:r w:rsidRPr="00270E70">
        <w:rPr>
          <w:color w:val="000000" w:themeColor="text1"/>
        </w:rPr>
        <w:t xml:space="preserve">, A.J. (2009) </w:t>
      </w:r>
      <w:r w:rsidRPr="00270E70">
        <w:rPr>
          <w:bCs/>
          <w:color w:val="000000" w:themeColor="text1"/>
        </w:rPr>
        <w:t xml:space="preserve">The Relationship </w:t>
      </w:r>
      <w:proofErr w:type="gramStart"/>
      <w:r w:rsidRPr="00270E70">
        <w:rPr>
          <w:bCs/>
          <w:color w:val="000000" w:themeColor="text1"/>
        </w:rPr>
        <w:t>Between Leadership And</w:t>
      </w:r>
      <w:proofErr w:type="gramEnd"/>
      <w:r w:rsidRPr="00270E70">
        <w:rPr>
          <w:bCs/>
          <w:color w:val="000000" w:themeColor="text1"/>
        </w:rPr>
        <w:t xml:space="preserve"> Personality [online}. Available at: </w:t>
      </w:r>
      <w:hyperlink r:id="rId63" w:history="1">
        <w:r w:rsidRPr="00270E70">
          <w:rPr>
            <w:rStyle w:val="Hyperlink"/>
            <w:bCs/>
          </w:rPr>
          <w:t>ht</w:t>
        </w:r>
        <w:r w:rsidRPr="00270E70">
          <w:rPr>
            <w:rStyle w:val="Hyperlink"/>
          </w:rPr>
          <w:t>tp://Lead-Inspire.Com/Papers-Articles/Leadership-Management/The%20Relationship%20between%20leadership%20and%20Personality.pdf</w:t>
        </w:r>
      </w:hyperlink>
    </w:p>
    <w:p w14:paraId="76EC5EF2" w14:textId="77777777" w:rsidR="008B2916" w:rsidRPr="00270E70" w:rsidRDefault="008B2916" w:rsidP="00FA16A9">
      <w:pPr>
        <w:pStyle w:val="NoSpacing"/>
      </w:pPr>
      <w:r w:rsidRPr="00270E70">
        <w:t xml:space="preserve">Retrieved </w:t>
      </w:r>
      <w:proofErr w:type="gramStart"/>
      <w:r w:rsidRPr="00270E70">
        <w:t>4</w:t>
      </w:r>
      <w:r w:rsidRPr="00270E70">
        <w:rPr>
          <w:vertAlign w:val="superscript"/>
        </w:rPr>
        <w:t>th</w:t>
      </w:r>
      <w:proofErr w:type="gramEnd"/>
      <w:r w:rsidRPr="00270E70">
        <w:t xml:space="preserve"> December 2017</w:t>
      </w:r>
    </w:p>
    <w:p w14:paraId="3182B48A" w14:textId="77777777" w:rsidR="006F5404" w:rsidRPr="00270E70" w:rsidRDefault="006F5404" w:rsidP="00FA16A9">
      <w:pPr>
        <w:pStyle w:val="NoSpacing"/>
        <w:rPr>
          <w:rFonts w:eastAsia="Times New Roman"/>
          <w:lang w:eastAsia="en-GB"/>
        </w:rPr>
      </w:pPr>
    </w:p>
    <w:p w14:paraId="6503677E" w14:textId="74530F66" w:rsidR="008B2916" w:rsidRPr="00270E70" w:rsidRDefault="008B2916" w:rsidP="00FA16A9">
      <w:pPr>
        <w:pStyle w:val="NoSpacing"/>
        <w:rPr>
          <w:rFonts w:eastAsia="Times New Roman"/>
          <w:lang w:eastAsia="en-GB"/>
        </w:rPr>
      </w:pPr>
      <w:r w:rsidRPr="00270E70">
        <w:rPr>
          <w:rFonts w:eastAsia="Times New Roman"/>
          <w:lang w:eastAsia="en-GB"/>
        </w:rPr>
        <w:t xml:space="preserve">Marston, W. (1928) </w:t>
      </w:r>
      <w:r w:rsidRPr="00270E70">
        <w:rPr>
          <w:rFonts w:eastAsia="Times New Roman"/>
          <w:i/>
          <w:lang w:eastAsia="en-GB"/>
        </w:rPr>
        <w:t xml:space="preserve">Emotions </w:t>
      </w:r>
      <w:proofErr w:type="gramStart"/>
      <w:r w:rsidRPr="00270E70">
        <w:rPr>
          <w:rFonts w:eastAsia="Times New Roman"/>
          <w:i/>
          <w:lang w:eastAsia="en-GB"/>
        </w:rPr>
        <w:t>Of</w:t>
      </w:r>
      <w:proofErr w:type="gramEnd"/>
      <w:r w:rsidRPr="00270E70">
        <w:rPr>
          <w:rFonts w:eastAsia="Times New Roman"/>
          <w:i/>
          <w:lang w:eastAsia="en-GB"/>
        </w:rPr>
        <w:t xml:space="preserve"> Normal People</w:t>
      </w:r>
      <w:r w:rsidRPr="00270E70">
        <w:rPr>
          <w:rFonts w:eastAsia="Times New Roman"/>
          <w:lang w:eastAsia="en-GB"/>
        </w:rPr>
        <w:t xml:space="preserve">, Kegan, Paul, Trench, </w:t>
      </w:r>
      <w:proofErr w:type="spellStart"/>
      <w:r w:rsidRPr="00270E70">
        <w:rPr>
          <w:rFonts w:eastAsia="Times New Roman"/>
          <w:lang w:eastAsia="en-GB"/>
        </w:rPr>
        <w:t>Trubner</w:t>
      </w:r>
      <w:proofErr w:type="spellEnd"/>
      <w:r w:rsidRPr="00270E70">
        <w:rPr>
          <w:rFonts w:eastAsia="Times New Roman"/>
          <w:lang w:eastAsia="en-GB"/>
        </w:rPr>
        <w:t xml:space="preserve"> &amp; Co.: London</w:t>
      </w:r>
    </w:p>
    <w:p w14:paraId="015C27EF" w14:textId="77777777" w:rsidR="006F5404" w:rsidRPr="00270E70" w:rsidRDefault="006F5404" w:rsidP="00FA16A9">
      <w:pPr>
        <w:pStyle w:val="NoSpacing"/>
      </w:pPr>
    </w:p>
    <w:p w14:paraId="4EA63719" w14:textId="3132B525" w:rsidR="008B2916" w:rsidRPr="00270E70" w:rsidRDefault="008B2916" w:rsidP="00FA16A9">
      <w:pPr>
        <w:pStyle w:val="NoSpacing"/>
      </w:pPr>
      <w:r w:rsidRPr="00270E70">
        <w:t xml:space="preserve">Martin, W. (2014) The Problem with Using Personality Test for </w:t>
      </w:r>
      <w:proofErr w:type="gramStart"/>
      <w:r w:rsidRPr="00270E70">
        <w:t>hiring</w:t>
      </w:r>
      <w:r w:rsidRPr="00270E70">
        <w:rPr>
          <w:bCs/>
          <w:lang w:val="en"/>
        </w:rPr>
        <w:t>[</w:t>
      </w:r>
      <w:proofErr w:type="gramEnd"/>
      <w:r w:rsidRPr="00270E70">
        <w:rPr>
          <w:bCs/>
          <w:lang w:val="en"/>
        </w:rPr>
        <w:t xml:space="preserve">online]. Available at:  </w:t>
      </w:r>
      <w:r w:rsidRPr="00270E70">
        <w:t xml:space="preserve"> </w:t>
      </w:r>
      <w:hyperlink r:id="rId64" w:history="1">
        <w:r w:rsidRPr="00270E70">
          <w:rPr>
            <w:rStyle w:val="Hyperlink"/>
          </w:rPr>
          <w:t>https://hbr.org/2014/08/the-problem-with-using-personality-tests-for-hiring</w:t>
        </w:r>
      </w:hyperlink>
      <w:r w:rsidRPr="00270E70">
        <w:rPr>
          <w:rStyle w:val="Hyperlink"/>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7205BDC7" w14:textId="77777777" w:rsidR="00616B5B" w:rsidRPr="00270E70" w:rsidRDefault="00616B5B" w:rsidP="00FA16A9">
      <w:pPr>
        <w:pStyle w:val="NoSpacing"/>
        <w:rPr>
          <w:color w:val="000000" w:themeColor="text1"/>
          <w:shd w:val="clear" w:color="auto" w:fill="FFFFFF"/>
        </w:rPr>
      </w:pPr>
    </w:p>
    <w:p w14:paraId="599C8A41" w14:textId="3D4743ED" w:rsidR="008B2916" w:rsidRPr="00270E70" w:rsidRDefault="008B2916" w:rsidP="00FA16A9">
      <w:pPr>
        <w:pStyle w:val="NoSpacing"/>
        <w:rPr>
          <w:color w:val="303030"/>
          <w:shd w:val="clear" w:color="auto" w:fill="FFFFFF"/>
        </w:rPr>
      </w:pPr>
      <w:proofErr w:type="spellStart"/>
      <w:r w:rsidRPr="00270E70">
        <w:rPr>
          <w:color w:val="000000" w:themeColor="text1"/>
          <w:shd w:val="clear" w:color="auto" w:fill="FFFFFF"/>
        </w:rPr>
        <w:t>Mazor</w:t>
      </w:r>
      <w:proofErr w:type="spellEnd"/>
      <w:r w:rsidRPr="00270E70">
        <w:rPr>
          <w:color w:val="000000" w:themeColor="text1"/>
          <w:shd w:val="clear" w:color="auto" w:fill="FFFFFF"/>
        </w:rPr>
        <w:t xml:space="preserve">, K. M., </w:t>
      </w:r>
      <w:proofErr w:type="spellStart"/>
      <w:r w:rsidRPr="00270E70">
        <w:rPr>
          <w:color w:val="000000" w:themeColor="text1"/>
          <w:shd w:val="clear" w:color="auto" w:fill="FFFFFF"/>
        </w:rPr>
        <w:t>Clauser</w:t>
      </w:r>
      <w:proofErr w:type="spellEnd"/>
      <w:r w:rsidRPr="00270E70">
        <w:rPr>
          <w:color w:val="000000" w:themeColor="text1"/>
          <w:shd w:val="clear" w:color="auto" w:fill="FFFFFF"/>
        </w:rPr>
        <w:t xml:space="preserve">, B. E., Field, T., </w:t>
      </w:r>
      <w:proofErr w:type="spellStart"/>
      <w:r w:rsidRPr="00270E70">
        <w:rPr>
          <w:color w:val="000000" w:themeColor="text1"/>
          <w:shd w:val="clear" w:color="auto" w:fill="FFFFFF"/>
        </w:rPr>
        <w:t>Yood</w:t>
      </w:r>
      <w:proofErr w:type="spellEnd"/>
      <w:r w:rsidRPr="00270E70">
        <w:rPr>
          <w:color w:val="000000" w:themeColor="text1"/>
          <w:shd w:val="clear" w:color="auto" w:fill="FFFFFF"/>
        </w:rPr>
        <w:t xml:space="preserve">, R. A., &amp; </w:t>
      </w:r>
      <w:proofErr w:type="spellStart"/>
      <w:r w:rsidRPr="00270E70">
        <w:rPr>
          <w:color w:val="000000" w:themeColor="text1"/>
          <w:shd w:val="clear" w:color="auto" w:fill="FFFFFF"/>
        </w:rPr>
        <w:t>Gurwitz</w:t>
      </w:r>
      <w:proofErr w:type="spellEnd"/>
      <w:r w:rsidRPr="00270E70">
        <w:rPr>
          <w:color w:val="000000" w:themeColor="text1"/>
          <w:shd w:val="clear" w:color="auto" w:fill="FFFFFF"/>
        </w:rPr>
        <w:t>, J. H. (2002) A Demonstration of the Impact of Response Bias on the Results of Patient Satisfaction Surveys. </w:t>
      </w:r>
      <w:r w:rsidRPr="00270E70">
        <w:rPr>
          <w:i/>
          <w:iCs/>
          <w:color w:val="000000" w:themeColor="text1"/>
          <w:shd w:val="clear" w:color="auto" w:fill="FFFFFF"/>
        </w:rPr>
        <w:t>Health Services Research</w:t>
      </w:r>
      <w:r w:rsidRPr="00270E70">
        <w:rPr>
          <w:color w:val="000000" w:themeColor="text1"/>
          <w:shd w:val="clear" w:color="auto" w:fill="FFFFFF"/>
        </w:rPr>
        <w:t>, </w:t>
      </w:r>
      <w:r w:rsidRPr="00270E70">
        <w:rPr>
          <w:b/>
          <w:i/>
          <w:iCs/>
          <w:color w:val="000000" w:themeColor="text1"/>
          <w:shd w:val="clear" w:color="auto" w:fill="FFFFFF"/>
        </w:rPr>
        <w:t>37</w:t>
      </w:r>
      <w:r w:rsidRPr="00270E70">
        <w:rPr>
          <w:color w:val="000000" w:themeColor="text1"/>
          <w:shd w:val="clear" w:color="auto" w:fill="FFFFFF"/>
        </w:rPr>
        <w:t xml:space="preserve">(5), pp. 1403–1417. </w:t>
      </w:r>
      <w:hyperlink r:id="rId65" w:history="1">
        <w:r w:rsidRPr="00270E70">
          <w:rPr>
            <w:rStyle w:val="Hyperlink"/>
            <w:shd w:val="clear" w:color="auto" w:fill="FFFFFF"/>
          </w:rPr>
          <w:t>http://doi.org/10.1111/1475-6773.11194</w:t>
        </w:r>
      </w:hyperlink>
      <w:r w:rsidRPr="00270E70">
        <w:rPr>
          <w:color w:val="303030"/>
          <w:shd w:val="clear" w:color="auto" w:fill="FFFFFF"/>
        </w:rPr>
        <w:t xml:space="preserve"> </w:t>
      </w:r>
    </w:p>
    <w:p w14:paraId="3F3110E3" w14:textId="77777777" w:rsidR="00EE3927" w:rsidRPr="00270E70" w:rsidRDefault="00EE3927" w:rsidP="00FA16A9">
      <w:pPr>
        <w:pStyle w:val="NoSpacing"/>
      </w:pPr>
    </w:p>
    <w:p w14:paraId="6570C716" w14:textId="1159DAF1" w:rsidR="008B2916" w:rsidRPr="00270E70" w:rsidRDefault="008B2916" w:rsidP="00FA16A9">
      <w:pPr>
        <w:pStyle w:val="NoSpacing"/>
      </w:pPr>
      <w:r w:rsidRPr="00270E70">
        <w:t xml:space="preserve">McCredie, H. (2010) </w:t>
      </w:r>
      <w:hyperlink r:id="rId66" w:tooltip="Go to &quot;Selecting and developing better managers&quot; page" w:history="1">
        <w:r w:rsidRPr="00270E70">
          <w:rPr>
            <w:i/>
            <w:color w:val="000000" w:themeColor="text1"/>
          </w:rPr>
          <w:t>Selecting and developing better managers</w:t>
        </w:r>
      </w:hyperlink>
      <w:r w:rsidRPr="00270E70">
        <w:t>, Lulu Enterprises: London</w:t>
      </w:r>
    </w:p>
    <w:p w14:paraId="0E3F1589" w14:textId="77777777" w:rsidR="00EE3927" w:rsidRPr="00270E70" w:rsidRDefault="00EE3927" w:rsidP="00FA16A9">
      <w:pPr>
        <w:pStyle w:val="NoSpacing"/>
      </w:pPr>
    </w:p>
    <w:p w14:paraId="32929147" w14:textId="7F64DD84" w:rsidR="008B2916" w:rsidRPr="00270E70" w:rsidRDefault="008B2916" w:rsidP="00FA16A9">
      <w:pPr>
        <w:pStyle w:val="NoSpacing"/>
      </w:pPr>
      <w:r w:rsidRPr="00270E70">
        <w:t xml:space="preserve">McCredie, H. (2017) Using Psychometrics to Make Management Decisions: A Practitioner’s Journey. In Cripps, B. ed. (2017) </w:t>
      </w:r>
      <w:r w:rsidRPr="00270E70">
        <w:rPr>
          <w:i/>
        </w:rPr>
        <w:t xml:space="preserve">Psychometric testing: Critical Perspectives </w:t>
      </w:r>
      <w:r w:rsidR="00616B5B" w:rsidRPr="00270E70">
        <w:t>(e</w:t>
      </w:r>
      <w:r w:rsidRPr="00270E70">
        <w:t>d</w:t>
      </w:r>
      <w:r w:rsidR="00616B5B" w:rsidRPr="00270E70">
        <w:t>s</w:t>
      </w:r>
      <w:r w:rsidRPr="00270E70">
        <w:t>.),</w:t>
      </w:r>
      <w:r w:rsidRPr="00270E70">
        <w:rPr>
          <w:color w:val="000000"/>
          <w:shd w:val="clear" w:color="auto" w:fill="FFFFFF"/>
        </w:rPr>
        <w:t xml:space="preserve"> John Wiley and Sons: West Sussex, UK</w:t>
      </w:r>
    </w:p>
    <w:p w14:paraId="40C3FC3A" w14:textId="77777777" w:rsidR="00EE3927" w:rsidRPr="00270E70" w:rsidRDefault="00EE3927" w:rsidP="00FA16A9">
      <w:pPr>
        <w:pStyle w:val="NoSpacing"/>
      </w:pPr>
    </w:p>
    <w:p w14:paraId="3BDC150E" w14:textId="2CF294A1" w:rsidR="008B2916" w:rsidRPr="00270E70" w:rsidRDefault="00616B5B" w:rsidP="00FA16A9">
      <w:pPr>
        <w:pStyle w:val="NoSpacing"/>
      </w:pPr>
      <w:r w:rsidRPr="00270E70">
        <w:t>McDonald, J.D. (</w:t>
      </w:r>
      <w:r w:rsidR="008B2916" w:rsidRPr="00270E70">
        <w:t>2008</w:t>
      </w:r>
      <w:proofErr w:type="gramStart"/>
      <w:r w:rsidR="008B2916" w:rsidRPr="00270E70">
        <w:t>)Measuring</w:t>
      </w:r>
      <w:proofErr w:type="gramEnd"/>
      <w:r w:rsidR="008B2916" w:rsidRPr="00270E70">
        <w:t xml:space="preserve"> Personality Constructs: The Advantages and Disadvantages of Self Reports, Informant Reports and </w:t>
      </w:r>
      <w:r w:rsidRPr="00270E70">
        <w:t>Behavioral</w:t>
      </w:r>
      <w:r w:rsidR="008B2916" w:rsidRPr="00270E70">
        <w:t xml:space="preserve"> Assessments </w:t>
      </w:r>
      <w:r w:rsidR="008B2916" w:rsidRPr="00270E70">
        <w:rPr>
          <w:bCs/>
          <w:lang w:val="en"/>
        </w:rPr>
        <w:t xml:space="preserve">[online]. Available at:  </w:t>
      </w:r>
      <w:hyperlink r:id="rId67" w:history="1">
        <w:r w:rsidR="008B2916" w:rsidRPr="00270E70">
          <w:rPr>
            <w:rStyle w:val="Hyperlink"/>
          </w:rPr>
          <w:t>https://www.nottingham.ac.uk/sociology/documents/enquire/volume-1-issue-1-dodorico-mcdonald.pdf</w:t>
        </w:r>
      </w:hyperlink>
      <w:r w:rsidR="008B2916" w:rsidRPr="00270E70">
        <w:rPr>
          <w:rStyle w:val="Hyperlink"/>
        </w:rPr>
        <w:t xml:space="preserve"> </w:t>
      </w:r>
      <w:r w:rsidR="008B2916" w:rsidRPr="00270E70">
        <w:rPr>
          <w:lang w:val="en"/>
        </w:rPr>
        <w:t xml:space="preserve">Retrieved </w:t>
      </w:r>
      <w:proofErr w:type="gramStart"/>
      <w:r w:rsidR="008B2916" w:rsidRPr="00270E70">
        <w:rPr>
          <w:lang w:val="en"/>
        </w:rPr>
        <w:t>4th</w:t>
      </w:r>
      <w:proofErr w:type="gramEnd"/>
      <w:r w:rsidR="008B2916" w:rsidRPr="00270E70">
        <w:rPr>
          <w:lang w:val="en"/>
        </w:rPr>
        <w:t xml:space="preserve"> December 2017</w:t>
      </w:r>
    </w:p>
    <w:p w14:paraId="05207FC6" w14:textId="77777777" w:rsidR="008B2916" w:rsidRPr="00270E70" w:rsidRDefault="008B2916" w:rsidP="00FA16A9">
      <w:pPr>
        <w:pStyle w:val="NoSpacing"/>
        <w:rPr>
          <w:rFonts w:eastAsia="Times New Roman"/>
          <w:lang w:eastAsia="en-GB"/>
        </w:rPr>
      </w:pPr>
    </w:p>
    <w:p w14:paraId="4AD27F8F" w14:textId="77777777" w:rsidR="008B2916" w:rsidRPr="00270E70" w:rsidRDefault="008B2916" w:rsidP="00FA16A9">
      <w:pPr>
        <w:pStyle w:val="NoSpacing"/>
        <w:rPr>
          <w:rFonts w:eastAsia="Times New Roman"/>
          <w:lang w:eastAsia="en-GB"/>
        </w:rPr>
      </w:pPr>
      <w:proofErr w:type="gramStart"/>
      <w:r w:rsidRPr="00270E70">
        <w:rPr>
          <w:rFonts w:eastAsia="Times New Roman"/>
          <w:lang w:eastAsia="en-GB"/>
        </w:rPr>
        <w:t>McLeod ,</w:t>
      </w:r>
      <w:proofErr w:type="gramEnd"/>
      <w:r w:rsidRPr="00270E70">
        <w:rPr>
          <w:rFonts w:eastAsia="Times New Roman"/>
          <w:lang w:eastAsia="en-GB"/>
        </w:rPr>
        <w:t xml:space="preserve"> S.A (2014a) Personality Theories </w:t>
      </w:r>
      <w:r w:rsidRPr="00270E70">
        <w:rPr>
          <w:bCs/>
          <w:lang w:val="en"/>
        </w:rPr>
        <w:t xml:space="preserve">[online]. Available at:  </w:t>
      </w:r>
      <w:r w:rsidRPr="00270E70">
        <w:rPr>
          <w:rFonts w:eastAsia="Times New Roman"/>
          <w:lang w:eastAsia="en-GB"/>
        </w:rPr>
        <w:t xml:space="preserve"> </w:t>
      </w:r>
      <w:hyperlink r:id="rId68" w:history="1">
        <w:r w:rsidRPr="00270E70">
          <w:rPr>
            <w:rStyle w:val="Hyperlink"/>
            <w:rFonts w:eastAsia="Times New Roman"/>
            <w:lang w:eastAsia="en-GB"/>
          </w:rPr>
          <w:t>https://www.simplypsychology.org/personality-theories.html</w:t>
        </w:r>
      </w:hyperlink>
      <w:r w:rsidRPr="00270E70">
        <w:rPr>
          <w:rFonts w:eastAsia="Times New Roman"/>
          <w:lang w:eastAsia="en-GB"/>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1C9A6BCD" w14:textId="77777777" w:rsidR="00EE3927" w:rsidRPr="00270E70" w:rsidRDefault="00EE3927" w:rsidP="00FA16A9">
      <w:pPr>
        <w:pStyle w:val="NoSpacing"/>
      </w:pPr>
    </w:p>
    <w:p w14:paraId="0874665F" w14:textId="730B892D" w:rsidR="008B2916" w:rsidRPr="00270E70" w:rsidRDefault="008B2916" w:rsidP="00FA16A9">
      <w:pPr>
        <w:pStyle w:val="NoSpacing"/>
        <w:rPr>
          <w:rStyle w:val="Hyperlink"/>
          <w:color w:val="000000" w:themeColor="text1"/>
        </w:rPr>
      </w:pPr>
      <w:r w:rsidRPr="00270E70">
        <w:t>McLeod, S. A. (2014b) What is validity</w:t>
      </w:r>
      <w:proofErr w:type="gramStart"/>
      <w:r w:rsidRPr="00270E70">
        <w:t>?</w:t>
      </w:r>
      <w:r w:rsidRPr="00270E70">
        <w:rPr>
          <w:bCs/>
          <w:lang w:val="en"/>
        </w:rPr>
        <w:t>[</w:t>
      </w:r>
      <w:proofErr w:type="gramEnd"/>
      <w:r w:rsidRPr="00270E70">
        <w:rPr>
          <w:bCs/>
          <w:lang w:val="en"/>
        </w:rPr>
        <w:t xml:space="preserve">online]. Available at:  </w:t>
      </w:r>
      <w:r w:rsidRPr="00270E70">
        <w:t xml:space="preserve"> Retrieved from </w:t>
      </w:r>
      <w:hyperlink r:id="rId69" w:history="1">
        <w:r w:rsidRPr="00270E70">
          <w:rPr>
            <w:rStyle w:val="Hyperlink"/>
          </w:rPr>
          <w:t>www.simplypsychology.org/validity.html</w:t>
        </w:r>
      </w:hyperlink>
      <w:r w:rsidRPr="00270E70">
        <w:rPr>
          <w:color w:val="000000" w:themeColor="text1"/>
        </w:rPr>
        <w:t xml:space="preserve"> </w:t>
      </w:r>
      <w:r w:rsidRPr="00270E70">
        <w:rPr>
          <w:color w:val="000000" w:themeColor="text1"/>
          <w:lang w:val="en"/>
        </w:rPr>
        <w:t>Retrieved 7th December 2017</w:t>
      </w:r>
    </w:p>
    <w:p w14:paraId="32F696C8" w14:textId="77777777" w:rsidR="00EE3927" w:rsidRPr="00270E70" w:rsidRDefault="00EE3927" w:rsidP="00FA16A9">
      <w:pPr>
        <w:pStyle w:val="NoSpacing"/>
        <w:rPr>
          <w:color w:val="000000" w:themeColor="text1"/>
          <w:shd w:val="clear" w:color="auto" w:fill="FFFFFF"/>
        </w:rPr>
      </w:pPr>
    </w:p>
    <w:p w14:paraId="748800AF" w14:textId="56C0868C" w:rsidR="008B2916" w:rsidRPr="00270E70" w:rsidRDefault="008B2916" w:rsidP="00FA16A9">
      <w:pPr>
        <w:pStyle w:val="NoSpacing"/>
        <w:rPr>
          <w:color w:val="000000" w:themeColor="text1"/>
        </w:rPr>
      </w:pPr>
      <w:proofErr w:type="spellStart"/>
      <w:r w:rsidRPr="00270E70">
        <w:rPr>
          <w:color w:val="000000" w:themeColor="text1"/>
          <w:shd w:val="clear" w:color="auto" w:fill="FFFFFF"/>
        </w:rPr>
        <w:t>McMillen</w:t>
      </w:r>
      <w:proofErr w:type="spellEnd"/>
      <w:r w:rsidRPr="00270E70">
        <w:rPr>
          <w:color w:val="000000" w:themeColor="text1"/>
          <w:shd w:val="clear" w:color="auto" w:fill="FFFFFF"/>
        </w:rPr>
        <w:t>, K., (2012) </w:t>
      </w:r>
      <w:proofErr w:type="gramStart"/>
      <w:r w:rsidRPr="00270E70">
        <w:rPr>
          <w:i/>
          <w:iCs/>
          <w:color w:val="000000" w:themeColor="text1"/>
          <w:shd w:val="clear" w:color="auto" w:fill="FFFFFF"/>
        </w:rPr>
        <w:t>The</w:t>
      </w:r>
      <w:proofErr w:type="gramEnd"/>
      <w:r w:rsidRPr="00270E70">
        <w:rPr>
          <w:i/>
          <w:iCs/>
          <w:color w:val="000000" w:themeColor="text1"/>
          <w:shd w:val="clear" w:color="auto" w:fill="FFFFFF"/>
        </w:rPr>
        <w:t xml:space="preserve"> relationship between selection based on job benchmarking and retention</w:t>
      </w:r>
      <w:r w:rsidRPr="00270E70">
        <w:rPr>
          <w:color w:val="000000" w:themeColor="text1"/>
          <w:shd w:val="clear" w:color="auto" w:fill="FFFFFF"/>
        </w:rPr>
        <w:t>, Pepperdine University.</w:t>
      </w:r>
    </w:p>
    <w:p w14:paraId="44324A88" w14:textId="77777777" w:rsidR="00EE3927" w:rsidRPr="00270E70" w:rsidRDefault="00EE3927" w:rsidP="00FA16A9">
      <w:pPr>
        <w:pStyle w:val="NoSpacing"/>
        <w:rPr>
          <w:color w:val="000000" w:themeColor="text1"/>
        </w:rPr>
      </w:pPr>
    </w:p>
    <w:p w14:paraId="208F1FEE" w14:textId="60AF67E9" w:rsidR="008B2916" w:rsidRPr="00270E70" w:rsidRDefault="008B2916" w:rsidP="00FA16A9">
      <w:pPr>
        <w:pStyle w:val="NoSpacing"/>
        <w:rPr>
          <w:color w:val="000000" w:themeColor="text1"/>
        </w:rPr>
      </w:pPr>
      <w:r w:rsidRPr="00270E70">
        <w:rPr>
          <w:color w:val="000000" w:themeColor="text1"/>
        </w:rPr>
        <w:t xml:space="preserve">Meade, A. (2004) Psychometric problems and issues involved with creating and using </w:t>
      </w:r>
      <w:proofErr w:type="spellStart"/>
      <w:r w:rsidRPr="00270E70">
        <w:rPr>
          <w:color w:val="000000" w:themeColor="text1"/>
        </w:rPr>
        <w:t>ipsative</w:t>
      </w:r>
      <w:proofErr w:type="spellEnd"/>
      <w:r w:rsidRPr="00270E70">
        <w:rPr>
          <w:color w:val="000000" w:themeColor="text1"/>
        </w:rPr>
        <w:t xml:space="preserve"> measures for selection, </w:t>
      </w:r>
      <w:r w:rsidRPr="00270E70">
        <w:rPr>
          <w:i/>
          <w:color w:val="000000" w:themeColor="text1"/>
        </w:rPr>
        <w:t>Journal of Occupational and Organizational Psychology</w:t>
      </w:r>
      <w:r w:rsidRPr="00270E70">
        <w:rPr>
          <w:color w:val="000000" w:themeColor="text1"/>
        </w:rPr>
        <w:t>, 77</w:t>
      </w:r>
    </w:p>
    <w:p w14:paraId="2DC8A5BC" w14:textId="77777777" w:rsidR="008B2916" w:rsidRPr="00270E70" w:rsidRDefault="008B2916" w:rsidP="00FA16A9">
      <w:pPr>
        <w:pStyle w:val="NoSpacing"/>
        <w:rPr>
          <w:color w:val="000000" w:themeColor="text1"/>
          <w:shd w:val="clear" w:color="auto" w:fill="4C8930"/>
        </w:rPr>
      </w:pPr>
      <w:r w:rsidRPr="00270E70">
        <w:rPr>
          <w:color w:val="000000" w:themeColor="text1"/>
          <w:shd w:val="clear" w:color="auto" w:fill="FFFFFF"/>
        </w:rPr>
        <w:t>pp. 531-552.</w:t>
      </w:r>
    </w:p>
    <w:p w14:paraId="47E57F33" w14:textId="77777777" w:rsidR="00EE3927" w:rsidRPr="00270E70" w:rsidRDefault="00EE3927" w:rsidP="00FA16A9">
      <w:pPr>
        <w:pStyle w:val="NoSpacing"/>
      </w:pPr>
    </w:p>
    <w:p w14:paraId="10E288D2" w14:textId="77777777" w:rsidR="00B8535E" w:rsidRPr="00270E70" w:rsidRDefault="008B2916" w:rsidP="00FA16A9">
      <w:pPr>
        <w:pStyle w:val="NoSpacing"/>
        <w:rPr>
          <w:color w:val="000000" w:themeColor="text1"/>
          <w:shd w:val="clear" w:color="auto" w:fill="FFFFFF"/>
        </w:rPr>
      </w:pPr>
      <w:proofErr w:type="spellStart"/>
      <w:r w:rsidRPr="00270E70">
        <w:t>Meehl</w:t>
      </w:r>
      <w:proofErr w:type="spellEnd"/>
      <w:r w:rsidRPr="00270E70">
        <w:t>, Paul E</w:t>
      </w:r>
      <w:r w:rsidRPr="00270E70">
        <w:rPr>
          <w:color w:val="000000" w:themeColor="text1"/>
        </w:rPr>
        <w:t xml:space="preserve">. (1991). </w:t>
      </w:r>
      <w:r w:rsidRPr="00270E70">
        <w:rPr>
          <w:rStyle w:val="Emphasis"/>
          <w:color w:val="000000" w:themeColor="text1"/>
          <w:shd w:val="clear" w:color="auto" w:fill="FFFFFF"/>
        </w:rPr>
        <w:t>Selected philosophical and methodological papers</w:t>
      </w:r>
      <w:r w:rsidRPr="00270E70">
        <w:rPr>
          <w:color w:val="000000" w:themeColor="text1"/>
          <w:shd w:val="clear" w:color="auto" w:fill="FFFFFF"/>
        </w:rPr>
        <w:t xml:space="preserve">. </w:t>
      </w:r>
      <w:r w:rsidRPr="00270E70">
        <w:rPr>
          <w:color w:val="000000" w:themeColor="text1"/>
        </w:rPr>
        <w:t xml:space="preserve">Cited in </w:t>
      </w:r>
      <w:proofErr w:type="spellStart"/>
      <w:r w:rsidRPr="00270E70">
        <w:rPr>
          <w:color w:val="000000" w:themeColor="text1"/>
          <w:shd w:val="clear" w:color="auto" w:fill="FFFFFF"/>
        </w:rPr>
        <w:t>Cicchetti</w:t>
      </w:r>
      <w:proofErr w:type="spellEnd"/>
      <w:r w:rsidRPr="00270E70">
        <w:rPr>
          <w:color w:val="000000" w:themeColor="text1"/>
          <w:shd w:val="clear" w:color="auto" w:fill="FFFFFF"/>
        </w:rPr>
        <w:t xml:space="preserve">, D., &amp; Grove, W. M. (Eds.). (1991) </w:t>
      </w:r>
      <w:r w:rsidRPr="00270E70">
        <w:rPr>
          <w:i/>
          <w:color w:val="000000" w:themeColor="text1"/>
          <w:shd w:val="clear" w:color="auto" w:fill="FFFFFF"/>
        </w:rPr>
        <w:t xml:space="preserve">Thinking clearly about psychology: Essays in honor of Paul E. </w:t>
      </w:r>
      <w:proofErr w:type="spellStart"/>
      <w:r w:rsidRPr="00270E70">
        <w:rPr>
          <w:i/>
          <w:color w:val="000000" w:themeColor="text1"/>
          <w:shd w:val="clear" w:color="auto" w:fill="FFFFFF"/>
        </w:rPr>
        <w:t>Meehl</w:t>
      </w:r>
      <w:proofErr w:type="spellEnd"/>
      <w:r w:rsidRPr="00270E70">
        <w:rPr>
          <w:i/>
          <w:color w:val="000000" w:themeColor="text1"/>
          <w:shd w:val="clear" w:color="auto" w:fill="FFFFFF"/>
        </w:rPr>
        <w:t>,</w:t>
      </w:r>
      <w:r w:rsidRPr="00270E70">
        <w:rPr>
          <w:color w:val="000000" w:themeColor="text1"/>
          <w:shd w:val="clear" w:color="auto" w:fill="FFFFFF"/>
        </w:rPr>
        <w:t xml:space="preserve"> Vol. 1. Matters of pu</w:t>
      </w:r>
      <w:r w:rsidR="00B8535E" w:rsidRPr="00270E70">
        <w:rPr>
          <w:color w:val="000000" w:themeColor="text1"/>
          <w:shd w:val="clear" w:color="auto" w:fill="FFFFFF"/>
        </w:rPr>
        <w:t xml:space="preserve">blic interest, </w:t>
      </w:r>
    </w:p>
    <w:p w14:paraId="058AE096" w14:textId="0871CD6D" w:rsidR="008B2916" w:rsidRPr="00270E70" w:rsidRDefault="008B2916" w:rsidP="00FA16A9">
      <w:pPr>
        <w:pStyle w:val="NoSpacing"/>
        <w:rPr>
          <w:color w:val="000000" w:themeColor="text1"/>
        </w:rPr>
      </w:pPr>
      <w:r w:rsidRPr="00270E70">
        <w:rPr>
          <w:color w:val="000000" w:themeColor="text1"/>
          <w:shd w:val="clear" w:color="auto" w:fill="FFFFFF"/>
        </w:rPr>
        <w:t>Vol. 2. Personality and psychopathology, University of Minnesota Press: MN</w:t>
      </w:r>
    </w:p>
    <w:p w14:paraId="77F1EF33" w14:textId="77777777" w:rsidR="00EE3927" w:rsidRPr="00270E70" w:rsidRDefault="00EE3927" w:rsidP="00FA16A9">
      <w:pPr>
        <w:pStyle w:val="NoSpacing"/>
        <w:rPr>
          <w:color w:val="000000" w:themeColor="text1"/>
        </w:rPr>
      </w:pPr>
    </w:p>
    <w:p w14:paraId="3BD69250" w14:textId="39CDEF65" w:rsidR="008B2916" w:rsidRPr="00270E70" w:rsidRDefault="008B2916" w:rsidP="00FA16A9">
      <w:pPr>
        <w:pStyle w:val="NoSpacing"/>
        <w:rPr>
          <w:ins w:id="45" w:author="Felicity Healey-Benson" w:date="2018-01-03T18:38:00Z"/>
          <w:lang w:val="en"/>
        </w:rPr>
      </w:pPr>
      <w:proofErr w:type="spellStart"/>
      <w:r w:rsidRPr="00270E70">
        <w:rPr>
          <w:color w:val="000000" w:themeColor="text1"/>
        </w:rPr>
        <w:t>Megowan</w:t>
      </w:r>
      <w:proofErr w:type="spellEnd"/>
      <w:r w:rsidRPr="00270E70">
        <w:rPr>
          <w:color w:val="000000" w:themeColor="text1"/>
        </w:rPr>
        <w:t>, G. (2012) </w:t>
      </w:r>
      <w:proofErr w:type="gramStart"/>
      <w:r w:rsidRPr="00270E70">
        <w:rPr>
          <w:i/>
          <w:iCs/>
          <w:color w:val="000000" w:themeColor="text1"/>
        </w:rPr>
        <w:t>A</w:t>
      </w:r>
      <w:proofErr w:type="gramEnd"/>
      <w:r w:rsidRPr="00270E70">
        <w:rPr>
          <w:i/>
          <w:iCs/>
          <w:color w:val="000000" w:themeColor="text1"/>
        </w:rPr>
        <w:t xml:space="preserve"> correlation study of emotional intelligence and behavioral style of bio-pharmaceutical industry District Sales Managers</w:t>
      </w:r>
      <w:r w:rsidRPr="00270E70">
        <w:rPr>
          <w:color w:val="000000" w:themeColor="text1"/>
        </w:rPr>
        <w:t>, Pepperdine University</w:t>
      </w:r>
      <w:r w:rsidRPr="00270E70">
        <w:rPr>
          <w:color w:val="000000" w:themeColor="text1"/>
          <w:shd w:val="clear" w:color="auto" w:fill="FFFFFF"/>
        </w:rPr>
        <w:t xml:space="preserve"> Available on </w:t>
      </w:r>
      <w:hyperlink r:id="rId70" w:history="1">
        <w:r w:rsidRPr="00270E70">
          <w:rPr>
            <w:rStyle w:val="Hyperlink"/>
            <w:shd w:val="clear" w:color="auto" w:fill="FFFFFF"/>
          </w:rPr>
          <w:t>https://search.proquest.com/openview/9c7808aa49f55564b9cfb18cc673eb87/1?pq-origsite=gscholar&amp;cbl=18750&amp;diss=y</w:t>
        </w:r>
      </w:hyperlink>
      <w:r w:rsidRPr="00270E70">
        <w:rPr>
          <w:color w:val="000000" w:themeColor="text1"/>
          <w:shd w:val="clear" w:color="auto" w:fill="FFFFFF"/>
        </w:rPr>
        <w:t xml:space="preserve"> </w:t>
      </w:r>
      <w:r w:rsidRPr="00270E70">
        <w:rPr>
          <w:bCs/>
          <w:lang w:val="en"/>
        </w:rPr>
        <w:t xml:space="preserve">:  </w:t>
      </w:r>
      <w:r w:rsidRPr="00270E70">
        <w:rPr>
          <w:lang w:val="en"/>
        </w:rPr>
        <w:t>Retrieved 4th December 2017</w:t>
      </w:r>
    </w:p>
    <w:p w14:paraId="2BEE45A3" w14:textId="77777777" w:rsidR="009C0C12" w:rsidRDefault="009C0C12" w:rsidP="00AD5828">
      <w:pPr>
        <w:pStyle w:val="NoSpacing"/>
      </w:pPr>
    </w:p>
    <w:p w14:paraId="32E5408A" w14:textId="00E851EE" w:rsidR="00AD5828" w:rsidRPr="00270E70" w:rsidRDefault="00AD5828" w:rsidP="009C0C12">
      <w:pPr>
        <w:pStyle w:val="NoSpacing"/>
        <w:rPr>
          <w:lang w:val="en"/>
        </w:rPr>
      </w:pPr>
      <w:proofErr w:type="spellStart"/>
      <w:r w:rsidRPr="00270E70">
        <w:t>Mehrabani</w:t>
      </w:r>
      <w:proofErr w:type="spellEnd"/>
      <w:r w:rsidRPr="00270E70">
        <w:t>, S.E</w:t>
      </w:r>
      <w:r w:rsidR="009C0C12">
        <w:t xml:space="preserve">. &amp; Mohamad, N.A. (2011) </w:t>
      </w:r>
      <w:r w:rsidR="009C0C12" w:rsidRPr="00270E70">
        <w:t>Succession Planning: A Necessary Process in Today’s Organization</w:t>
      </w:r>
      <w:r w:rsidR="009C0C12">
        <w:t>,</w:t>
      </w:r>
      <w:r w:rsidRPr="009C0C12">
        <w:rPr>
          <w:i/>
        </w:rPr>
        <w:t xml:space="preserve"> International Journal of e-Education, e-Business, e-Management and </w:t>
      </w:r>
      <w:proofErr w:type="gramStart"/>
      <w:r w:rsidRPr="009C0C12">
        <w:rPr>
          <w:i/>
        </w:rPr>
        <w:t>e-Learning</w:t>
      </w:r>
      <w:proofErr w:type="gramEnd"/>
      <w:r w:rsidRPr="00270E70">
        <w:t xml:space="preserve">, </w:t>
      </w:r>
      <w:r w:rsidRPr="009C0C12">
        <w:rPr>
          <w:b/>
        </w:rPr>
        <w:t>1</w:t>
      </w:r>
      <w:r w:rsidR="009C0C12">
        <w:t xml:space="preserve"> (</w:t>
      </w:r>
      <w:r w:rsidRPr="00270E70">
        <w:t>5</w:t>
      </w:r>
      <w:r w:rsidR="009C0C12">
        <w:t>)</w:t>
      </w:r>
      <w:r w:rsidRPr="00270E70">
        <w:t xml:space="preserve"> December 2011 p.371-777</w:t>
      </w:r>
      <w:r w:rsidR="009C0C12">
        <w:t>.</w:t>
      </w:r>
    </w:p>
    <w:p w14:paraId="46E3A535" w14:textId="77777777" w:rsidR="00616B5B" w:rsidRPr="00270E70" w:rsidRDefault="00616B5B" w:rsidP="00FA16A9">
      <w:pPr>
        <w:pStyle w:val="NoSpacing"/>
      </w:pPr>
    </w:p>
    <w:p w14:paraId="17687813" w14:textId="07FF901F" w:rsidR="00A359F8" w:rsidRPr="00270E70" w:rsidRDefault="008B2916" w:rsidP="00FA16A9">
      <w:pPr>
        <w:pStyle w:val="NoSpacing"/>
        <w:rPr>
          <w:bCs/>
          <w:lang w:val="en"/>
        </w:rPr>
      </w:pPr>
      <w:proofErr w:type="spellStart"/>
      <w:r w:rsidRPr="00270E70">
        <w:rPr>
          <w:color w:val="000000" w:themeColor="text1"/>
          <w:lang w:val="en"/>
        </w:rPr>
        <w:t>Meinert</w:t>
      </w:r>
      <w:proofErr w:type="spellEnd"/>
      <w:r w:rsidRPr="00270E70">
        <w:rPr>
          <w:color w:val="000000" w:themeColor="text1"/>
          <w:lang w:val="en"/>
        </w:rPr>
        <w:t xml:space="preserve">, D. (2015) </w:t>
      </w:r>
      <w:proofErr w:type="gramStart"/>
      <w:r w:rsidRPr="00270E70">
        <w:rPr>
          <w:color w:val="000000" w:themeColor="text1"/>
          <w:lang w:val="en"/>
        </w:rPr>
        <w:t>What</w:t>
      </w:r>
      <w:proofErr w:type="gramEnd"/>
      <w:r w:rsidRPr="00270E70">
        <w:rPr>
          <w:color w:val="000000" w:themeColor="text1"/>
          <w:lang w:val="en"/>
        </w:rPr>
        <w:t xml:space="preserve"> do personality tests really reveal? </w:t>
      </w:r>
      <w:r w:rsidRPr="00270E70">
        <w:rPr>
          <w:color w:val="000000" w:themeColor="text1"/>
        </w:rPr>
        <w:t>What Do Personality Tests Really Reveal?</w:t>
      </w:r>
      <w:r w:rsidRPr="00270E70">
        <w:rPr>
          <w:color w:val="000000" w:themeColor="text1"/>
          <w:lang w:val="en"/>
        </w:rPr>
        <w:t xml:space="preserve"> [</w:t>
      </w:r>
      <w:proofErr w:type="gramStart"/>
      <w:r w:rsidRPr="00270E70">
        <w:rPr>
          <w:color w:val="000000" w:themeColor="text1"/>
          <w:lang w:val="en"/>
        </w:rPr>
        <w:t>online</w:t>
      </w:r>
      <w:proofErr w:type="gramEnd"/>
      <w:r w:rsidRPr="00270E70">
        <w:rPr>
          <w:color w:val="000000" w:themeColor="text1"/>
          <w:lang w:val="en"/>
        </w:rPr>
        <w:t xml:space="preserve">]. Available at: </w:t>
      </w:r>
      <w:r w:rsidRPr="00270E70">
        <w:rPr>
          <w:color w:val="333333"/>
        </w:rPr>
        <w:t xml:space="preserve"> </w:t>
      </w:r>
      <w:hyperlink r:id="rId71" w:history="1">
        <w:r w:rsidRPr="00270E70">
          <w:rPr>
            <w:rStyle w:val="Hyperlink"/>
          </w:rPr>
          <w:t>https://www.shrm.org/hr-today/news/hr-magazine/pages/0615-personality-tests.aspx</w:t>
        </w:r>
      </w:hyperlink>
      <w:r w:rsidRPr="00270E70">
        <w:rPr>
          <w:color w:val="333333"/>
        </w:rPr>
        <w:t xml:space="preserve"> </w:t>
      </w:r>
      <w:r w:rsidR="00A359F8" w:rsidRPr="00270E70">
        <w:rPr>
          <w:lang w:val="en"/>
        </w:rPr>
        <w:t xml:space="preserve">Retrieved </w:t>
      </w:r>
      <w:proofErr w:type="gramStart"/>
      <w:r w:rsidR="00A359F8" w:rsidRPr="00270E70">
        <w:rPr>
          <w:lang w:val="en"/>
        </w:rPr>
        <w:t>5th</w:t>
      </w:r>
      <w:proofErr w:type="gramEnd"/>
      <w:r w:rsidR="00A359F8" w:rsidRPr="00270E70">
        <w:rPr>
          <w:lang w:val="en"/>
        </w:rPr>
        <w:t xml:space="preserve"> December 2017</w:t>
      </w:r>
    </w:p>
    <w:p w14:paraId="78161A3F" w14:textId="77777777" w:rsidR="008B2916" w:rsidRPr="00270E70" w:rsidRDefault="008B2916" w:rsidP="00FA16A9">
      <w:pPr>
        <w:pStyle w:val="NoSpacing"/>
      </w:pPr>
    </w:p>
    <w:p w14:paraId="02F9ED35" w14:textId="77777777" w:rsidR="008B2916" w:rsidRPr="00270E70" w:rsidRDefault="008B2916" w:rsidP="00FA16A9">
      <w:pPr>
        <w:pStyle w:val="NoSpacing"/>
        <w:rPr>
          <w:bCs/>
          <w:lang w:val="en"/>
        </w:rPr>
      </w:pPr>
      <w:r w:rsidRPr="00270E70">
        <w:t xml:space="preserve">Mercer (2017), 2017 Global HR Talent Trends Report </w:t>
      </w:r>
      <w:r w:rsidRPr="00270E70">
        <w:rPr>
          <w:bCs/>
          <w:lang w:val="en"/>
        </w:rPr>
        <w:t>[online]. Available at:</w:t>
      </w:r>
      <w:r w:rsidRPr="00270E70">
        <w:t xml:space="preserve"> </w:t>
      </w:r>
      <w:hyperlink r:id="rId72" w:history="1">
        <w:r w:rsidRPr="00270E70">
          <w:rPr>
            <w:rStyle w:val="Hyperlink"/>
            <w:bCs/>
            <w:lang w:val="en"/>
          </w:rPr>
          <w:t>https://www.mercer.com/our-thinking/career/global-talent-hr-trends.html</w:t>
        </w:r>
      </w:hyperlink>
      <w:r w:rsidRPr="00270E70">
        <w:rPr>
          <w:bCs/>
          <w:lang w:val="en"/>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CFB561A" w14:textId="77777777" w:rsidR="00A359F8" w:rsidRPr="00270E70" w:rsidRDefault="00A359F8" w:rsidP="00FA16A9">
      <w:pPr>
        <w:pStyle w:val="NoSpacing"/>
      </w:pPr>
    </w:p>
    <w:p w14:paraId="490DC9B8" w14:textId="58D6E735" w:rsidR="008B2916" w:rsidRPr="00270E70" w:rsidRDefault="008B2916" w:rsidP="00FA16A9">
      <w:pPr>
        <w:pStyle w:val="NoSpacing"/>
        <w:rPr>
          <w:lang w:val="da-DK"/>
        </w:rPr>
      </w:pPr>
      <w:r w:rsidRPr="00270E70">
        <w:t xml:space="preserve">Moher D, </w:t>
      </w:r>
      <w:proofErr w:type="spellStart"/>
      <w:r w:rsidRPr="00270E70">
        <w:t>Lib</w:t>
      </w:r>
      <w:r w:rsidR="009C0C12">
        <w:t>erati</w:t>
      </w:r>
      <w:proofErr w:type="spellEnd"/>
      <w:r w:rsidR="009C0C12">
        <w:t xml:space="preserve"> A, </w:t>
      </w:r>
      <w:proofErr w:type="spellStart"/>
      <w:r w:rsidR="009C0C12">
        <w:t>Tetzlaff</w:t>
      </w:r>
      <w:proofErr w:type="spellEnd"/>
      <w:r w:rsidR="009C0C12">
        <w:t>, J, Altman D.G. (2009)</w:t>
      </w:r>
      <w:r w:rsidRPr="00270E70">
        <w:t xml:space="preserve"> Preferred Reporting Items for Systematic Reviews and Meta</w:t>
      </w:r>
      <w:r w:rsidR="009C0C12">
        <w:t>-Analyses: The PRISMA Statement,</w:t>
      </w:r>
      <w:r w:rsidRPr="009C0C12">
        <w:rPr>
          <w:i/>
        </w:rPr>
        <w:t xml:space="preserve"> </w:t>
      </w:r>
      <w:r w:rsidRPr="009C0C12">
        <w:rPr>
          <w:i/>
          <w:lang w:val="da-DK"/>
        </w:rPr>
        <w:t>PLoS Med</w:t>
      </w:r>
      <w:r w:rsidRPr="00270E70">
        <w:rPr>
          <w:lang w:val="da-DK"/>
        </w:rPr>
        <w:t xml:space="preserve"> </w:t>
      </w:r>
      <w:r w:rsidRPr="00270E70">
        <w:rPr>
          <w:b/>
          <w:lang w:val="da-DK"/>
        </w:rPr>
        <w:t>6</w:t>
      </w:r>
      <w:r w:rsidRPr="00270E70">
        <w:rPr>
          <w:lang w:val="da-DK"/>
        </w:rPr>
        <w:t xml:space="preserve">(7): e1000097. </w:t>
      </w:r>
      <w:hyperlink r:id="rId73" w:history="1">
        <w:r w:rsidRPr="00270E70">
          <w:rPr>
            <w:rStyle w:val="Hyperlink"/>
            <w:lang w:val="da-DK"/>
          </w:rPr>
          <w:t>doi:10.1371/journal.pmed1000097</w:t>
        </w:r>
      </w:hyperlink>
      <w:r w:rsidRPr="00270E70">
        <w:rPr>
          <w:lang w:val="da-DK"/>
        </w:rPr>
        <w:t xml:space="preserve"> </w:t>
      </w:r>
    </w:p>
    <w:p w14:paraId="31006BEB" w14:textId="77777777" w:rsidR="008B2916" w:rsidRPr="00270E70" w:rsidRDefault="008B2916" w:rsidP="00FA16A9">
      <w:pPr>
        <w:pStyle w:val="NoSpacing"/>
        <w:rPr>
          <w:lang w:val="da-DK"/>
        </w:rPr>
      </w:pPr>
    </w:p>
    <w:p w14:paraId="7838D934" w14:textId="77777777" w:rsidR="008B2916" w:rsidRPr="00270E70" w:rsidRDefault="008B2916" w:rsidP="00FA16A9">
      <w:pPr>
        <w:pStyle w:val="NoSpacing"/>
        <w:rPr>
          <w:rFonts w:eastAsia="Times New Roman"/>
          <w:lang w:eastAsia="en-GB"/>
        </w:rPr>
      </w:pPr>
      <w:proofErr w:type="spellStart"/>
      <w:r w:rsidRPr="00270E70">
        <w:rPr>
          <w:rFonts w:eastAsia="Times New Roman"/>
          <w:lang w:eastAsia="en-GB"/>
        </w:rPr>
        <w:t>Morgeson</w:t>
      </w:r>
      <w:proofErr w:type="spellEnd"/>
      <w:r w:rsidRPr="00270E70">
        <w:rPr>
          <w:rFonts w:eastAsia="Times New Roman"/>
          <w:lang w:eastAsia="en-GB"/>
        </w:rPr>
        <w:t xml:space="preserve">, F., Campion, M., </w:t>
      </w:r>
      <w:proofErr w:type="spellStart"/>
      <w:r w:rsidRPr="00270E70">
        <w:rPr>
          <w:rFonts w:eastAsia="Times New Roman"/>
          <w:lang w:eastAsia="en-GB"/>
        </w:rPr>
        <w:t>Dipboye</w:t>
      </w:r>
      <w:proofErr w:type="spellEnd"/>
      <w:r w:rsidRPr="00270E70">
        <w:rPr>
          <w:rFonts w:eastAsia="Times New Roman"/>
          <w:lang w:eastAsia="en-GB"/>
        </w:rPr>
        <w:t>, R., Hollenbeck, J., Murphy, K., Schmitt, N</w:t>
      </w:r>
      <w:proofErr w:type="gramStart"/>
      <w:r w:rsidRPr="00270E70">
        <w:rPr>
          <w:rFonts w:eastAsia="Times New Roman"/>
          <w:lang w:eastAsia="en-GB"/>
        </w:rPr>
        <w:t>.(</w:t>
      </w:r>
      <w:proofErr w:type="gramEnd"/>
      <w:r w:rsidRPr="00270E70">
        <w:rPr>
          <w:rFonts w:eastAsia="Times New Roman"/>
          <w:lang w:eastAsia="en-GB"/>
        </w:rPr>
        <w:t xml:space="preserve">2007a). Reconsidering the use of personality tests in personnel selection contexts, </w:t>
      </w:r>
      <w:r w:rsidRPr="00270E70">
        <w:rPr>
          <w:rFonts w:eastAsia="Times New Roman"/>
          <w:i/>
          <w:lang w:eastAsia="en-GB"/>
        </w:rPr>
        <w:t>Personnel Psychology</w:t>
      </w:r>
      <w:r w:rsidRPr="00270E70">
        <w:rPr>
          <w:rFonts w:eastAsia="Times New Roman"/>
          <w:lang w:eastAsia="en-GB"/>
        </w:rPr>
        <w:t>, 60, pp. 683-729.</w:t>
      </w:r>
    </w:p>
    <w:p w14:paraId="37F1A0FE" w14:textId="77777777" w:rsidR="008B2916" w:rsidRPr="00270E70" w:rsidRDefault="008B2916" w:rsidP="00FA16A9">
      <w:pPr>
        <w:pStyle w:val="NoSpacing"/>
        <w:rPr>
          <w:rFonts w:eastAsia="Times New Roman"/>
          <w:lang w:eastAsia="en-GB"/>
        </w:rPr>
      </w:pPr>
    </w:p>
    <w:p w14:paraId="4BBA08EA" w14:textId="77777777" w:rsidR="008B2916" w:rsidRPr="00270E70" w:rsidRDefault="008B2916" w:rsidP="00FA16A9">
      <w:pPr>
        <w:pStyle w:val="NoSpacing"/>
        <w:rPr>
          <w:rFonts w:eastAsia="Times New Roman"/>
          <w:color w:val="000000" w:themeColor="text1"/>
          <w:lang w:eastAsia="en-GB"/>
        </w:rPr>
      </w:pPr>
      <w:proofErr w:type="spellStart"/>
      <w:r w:rsidRPr="00270E70">
        <w:rPr>
          <w:rFonts w:eastAsia="Times New Roman"/>
          <w:lang w:eastAsia="en-GB"/>
        </w:rPr>
        <w:t>Morgeson</w:t>
      </w:r>
      <w:proofErr w:type="spellEnd"/>
      <w:r w:rsidRPr="00270E70">
        <w:rPr>
          <w:rFonts w:eastAsia="Times New Roman"/>
          <w:lang w:eastAsia="en-GB"/>
        </w:rPr>
        <w:t xml:space="preserve">, F., Campion, M., </w:t>
      </w:r>
      <w:proofErr w:type="spellStart"/>
      <w:r w:rsidRPr="00270E70">
        <w:rPr>
          <w:rFonts w:eastAsia="Times New Roman"/>
          <w:lang w:eastAsia="en-GB"/>
        </w:rPr>
        <w:t>Dipboye</w:t>
      </w:r>
      <w:proofErr w:type="spellEnd"/>
      <w:r w:rsidRPr="00270E70">
        <w:rPr>
          <w:rFonts w:eastAsia="Times New Roman"/>
          <w:lang w:eastAsia="en-GB"/>
        </w:rPr>
        <w:t xml:space="preserve">, R., Hollenbeck, J., Murphy, K., Schmitt, N. (2007b). Are </w:t>
      </w:r>
      <w:r w:rsidRPr="00270E70">
        <w:rPr>
          <w:rFonts w:eastAsia="Times New Roman"/>
          <w:color w:val="000000" w:themeColor="text1"/>
          <w:lang w:eastAsia="en-GB"/>
        </w:rPr>
        <w:t xml:space="preserve">we </w:t>
      </w:r>
      <w:proofErr w:type="gramStart"/>
      <w:r w:rsidRPr="00270E70">
        <w:rPr>
          <w:rFonts w:eastAsia="Times New Roman"/>
          <w:color w:val="000000" w:themeColor="text1"/>
          <w:lang w:eastAsia="en-GB"/>
        </w:rPr>
        <w:t>getting</w:t>
      </w:r>
      <w:proofErr w:type="gramEnd"/>
      <w:r w:rsidRPr="00270E70">
        <w:rPr>
          <w:rFonts w:eastAsia="Times New Roman"/>
          <w:color w:val="000000" w:themeColor="text1"/>
          <w:lang w:eastAsia="en-GB"/>
        </w:rPr>
        <w:t xml:space="preserve"> fooled again? Coming to terms with limitations in the use of personality tests for personnel selection, </w:t>
      </w:r>
      <w:r w:rsidRPr="00270E70">
        <w:rPr>
          <w:rFonts w:eastAsia="Times New Roman"/>
          <w:i/>
          <w:color w:val="000000" w:themeColor="text1"/>
          <w:lang w:eastAsia="en-GB"/>
        </w:rPr>
        <w:t>Personnel Psychology</w:t>
      </w:r>
      <w:r w:rsidRPr="00270E70">
        <w:rPr>
          <w:rFonts w:eastAsia="Times New Roman"/>
          <w:color w:val="000000" w:themeColor="text1"/>
          <w:lang w:eastAsia="en-GB"/>
        </w:rPr>
        <w:t>, 60, pp.1029-1049.</w:t>
      </w:r>
    </w:p>
    <w:p w14:paraId="3AF4CE47" w14:textId="77777777" w:rsidR="008B2916" w:rsidRPr="00270E70" w:rsidRDefault="008B2916" w:rsidP="00FA16A9">
      <w:pPr>
        <w:pStyle w:val="NoSpacing"/>
        <w:rPr>
          <w:color w:val="000000" w:themeColor="text1"/>
          <w:shd w:val="clear" w:color="auto" w:fill="FFFFFF"/>
        </w:rPr>
      </w:pPr>
    </w:p>
    <w:p w14:paraId="5C9A4864" w14:textId="77777777" w:rsidR="008B2916" w:rsidRPr="00270E70" w:rsidRDefault="008B2916" w:rsidP="00FA16A9">
      <w:pPr>
        <w:pStyle w:val="NoSpacing"/>
        <w:rPr>
          <w:color w:val="000000" w:themeColor="text1"/>
          <w:shd w:val="clear" w:color="auto" w:fill="FFFFFF"/>
        </w:rPr>
      </w:pPr>
      <w:proofErr w:type="spellStart"/>
      <w:r w:rsidRPr="00270E70">
        <w:rPr>
          <w:color w:val="000000" w:themeColor="text1"/>
          <w:shd w:val="clear" w:color="auto" w:fill="FFFFFF"/>
        </w:rPr>
        <w:t>Morgeson</w:t>
      </w:r>
      <w:proofErr w:type="spellEnd"/>
      <w:r w:rsidRPr="00270E70">
        <w:rPr>
          <w:color w:val="000000" w:themeColor="text1"/>
          <w:shd w:val="clear" w:color="auto" w:fill="FFFFFF"/>
        </w:rPr>
        <w:t xml:space="preserve">, F.P., Campion, M.A., </w:t>
      </w:r>
      <w:proofErr w:type="spellStart"/>
      <w:r w:rsidRPr="00270E70">
        <w:rPr>
          <w:color w:val="000000" w:themeColor="text1"/>
          <w:shd w:val="clear" w:color="auto" w:fill="FFFFFF"/>
        </w:rPr>
        <w:t>Dipboye</w:t>
      </w:r>
      <w:proofErr w:type="spellEnd"/>
      <w:r w:rsidRPr="00270E70">
        <w:rPr>
          <w:color w:val="000000" w:themeColor="text1"/>
          <w:shd w:val="clear" w:color="auto" w:fill="FFFFFF"/>
        </w:rPr>
        <w:t xml:space="preserve">, R.L., Hollenbeck, J.R., Murphy, K. </w:t>
      </w:r>
      <w:proofErr w:type="gramStart"/>
      <w:r w:rsidRPr="00270E70">
        <w:rPr>
          <w:color w:val="000000" w:themeColor="text1"/>
          <w:shd w:val="clear" w:color="auto" w:fill="FFFFFF"/>
        </w:rPr>
        <w:t>And</w:t>
      </w:r>
      <w:proofErr w:type="gramEnd"/>
      <w:r w:rsidRPr="00270E70">
        <w:rPr>
          <w:color w:val="000000" w:themeColor="text1"/>
          <w:shd w:val="clear" w:color="auto" w:fill="FFFFFF"/>
        </w:rPr>
        <w:t xml:space="preserve"> Schmitt, N., 2007. Are We </w:t>
      </w:r>
      <w:proofErr w:type="gramStart"/>
      <w:r w:rsidRPr="00270E70">
        <w:rPr>
          <w:color w:val="000000" w:themeColor="text1"/>
          <w:shd w:val="clear" w:color="auto" w:fill="FFFFFF"/>
        </w:rPr>
        <w:t>Getting</w:t>
      </w:r>
      <w:proofErr w:type="gramEnd"/>
      <w:r w:rsidRPr="00270E70">
        <w:rPr>
          <w:color w:val="000000" w:themeColor="text1"/>
          <w:shd w:val="clear" w:color="auto" w:fill="FFFFFF"/>
        </w:rPr>
        <w:t xml:space="preserve"> Fooled Again? Coming To Terms </w:t>
      </w:r>
      <w:proofErr w:type="gramStart"/>
      <w:r w:rsidRPr="00270E70">
        <w:rPr>
          <w:color w:val="000000" w:themeColor="text1"/>
          <w:shd w:val="clear" w:color="auto" w:fill="FFFFFF"/>
        </w:rPr>
        <w:t>With</w:t>
      </w:r>
      <w:proofErr w:type="gramEnd"/>
      <w:r w:rsidRPr="00270E70">
        <w:rPr>
          <w:color w:val="000000" w:themeColor="text1"/>
          <w:shd w:val="clear" w:color="auto" w:fill="FFFFFF"/>
        </w:rPr>
        <w:t xml:space="preserve"> Limitations In The Use Of Personality Tests For Personnel Selection. </w:t>
      </w:r>
      <w:r w:rsidRPr="00270E70">
        <w:rPr>
          <w:i/>
          <w:iCs/>
          <w:color w:val="000000" w:themeColor="text1"/>
          <w:shd w:val="clear" w:color="auto" w:fill="FFFFFF"/>
        </w:rPr>
        <w:t>Personnel Psychology, </w:t>
      </w:r>
      <w:r w:rsidRPr="00270E70">
        <w:rPr>
          <w:b/>
          <w:bCs/>
          <w:color w:val="000000" w:themeColor="text1"/>
          <w:shd w:val="clear" w:color="auto" w:fill="FFFFFF"/>
        </w:rPr>
        <w:t>60</w:t>
      </w:r>
      <w:r w:rsidRPr="00270E70">
        <w:rPr>
          <w:color w:val="000000" w:themeColor="text1"/>
          <w:shd w:val="clear" w:color="auto" w:fill="FFFFFF"/>
        </w:rPr>
        <w:t>(4), pp. 1029-1049.</w:t>
      </w:r>
    </w:p>
    <w:p w14:paraId="25D812ED" w14:textId="77777777" w:rsidR="008B2916" w:rsidRPr="00270E70" w:rsidRDefault="008B2916" w:rsidP="00FA16A9">
      <w:pPr>
        <w:pStyle w:val="NoSpacing"/>
        <w:rPr>
          <w:rStyle w:val="Strong"/>
          <w:b w:val="0"/>
          <w:color w:val="000000" w:themeColor="text1"/>
          <w:bdr w:val="none" w:sz="0" w:space="0" w:color="auto" w:frame="1"/>
          <w:shd w:val="clear" w:color="auto" w:fill="FFFFFF"/>
        </w:rPr>
      </w:pPr>
    </w:p>
    <w:p w14:paraId="6D5AC578" w14:textId="77777777" w:rsidR="008B2916" w:rsidRPr="00270E70" w:rsidRDefault="008B2916" w:rsidP="00FA16A9">
      <w:pPr>
        <w:pStyle w:val="NoSpacing"/>
        <w:rPr>
          <w:b/>
          <w:color w:val="000000" w:themeColor="text1"/>
        </w:rPr>
      </w:pPr>
      <w:proofErr w:type="spellStart"/>
      <w:r w:rsidRPr="00270E70">
        <w:rPr>
          <w:rStyle w:val="Strong"/>
          <w:b w:val="0"/>
          <w:color w:val="000000" w:themeColor="text1"/>
          <w:bdr w:val="none" w:sz="0" w:space="0" w:color="auto" w:frame="1"/>
          <w:shd w:val="clear" w:color="auto" w:fill="FFFFFF"/>
        </w:rPr>
        <w:t>Morgeson</w:t>
      </w:r>
      <w:proofErr w:type="spellEnd"/>
      <w:r w:rsidRPr="00270E70">
        <w:rPr>
          <w:rStyle w:val="Strong"/>
          <w:b w:val="0"/>
          <w:color w:val="000000" w:themeColor="text1"/>
          <w:bdr w:val="none" w:sz="0" w:space="0" w:color="auto" w:frame="1"/>
          <w:shd w:val="clear" w:color="auto" w:fill="FFFFFF"/>
        </w:rPr>
        <w:t xml:space="preserve">, F.P., Campion, M.A., </w:t>
      </w:r>
      <w:proofErr w:type="spellStart"/>
      <w:r w:rsidRPr="00270E70">
        <w:rPr>
          <w:rStyle w:val="Strong"/>
          <w:b w:val="0"/>
          <w:color w:val="000000" w:themeColor="text1"/>
          <w:bdr w:val="none" w:sz="0" w:space="0" w:color="auto" w:frame="1"/>
          <w:shd w:val="clear" w:color="auto" w:fill="FFFFFF"/>
        </w:rPr>
        <w:t>Dipboye</w:t>
      </w:r>
      <w:proofErr w:type="spellEnd"/>
      <w:r w:rsidRPr="00270E70">
        <w:rPr>
          <w:rStyle w:val="Strong"/>
          <w:b w:val="0"/>
          <w:color w:val="000000" w:themeColor="text1"/>
          <w:bdr w:val="none" w:sz="0" w:space="0" w:color="auto" w:frame="1"/>
          <w:shd w:val="clear" w:color="auto" w:fill="FFFFFF"/>
        </w:rPr>
        <w:t xml:space="preserve">, R.L., Hollenbeck, J.R., Murphy, K., &amp; Schmitt, N. (2007) Reconsidering the Use of Personality Tests in Personnel Selection Contexts. </w:t>
      </w:r>
      <w:r w:rsidRPr="00270E70">
        <w:rPr>
          <w:rStyle w:val="Strong"/>
          <w:b w:val="0"/>
          <w:i/>
          <w:color w:val="000000" w:themeColor="text1"/>
          <w:bdr w:val="none" w:sz="0" w:space="0" w:color="auto" w:frame="1"/>
          <w:shd w:val="clear" w:color="auto" w:fill="FFFFFF"/>
        </w:rPr>
        <w:t>Personnel Psychology,</w:t>
      </w:r>
      <w:r w:rsidRPr="00270E70">
        <w:rPr>
          <w:rStyle w:val="Strong"/>
          <w:b w:val="0"/>
          <w:color w:val="000000" w:themeColor="text1"/>
          <w:bdr w:val="none" w:sz="0" w:space="0" w:color="auto" w:frame="1"/>
          <w:shd w:val="clear" w:color="auto" w:fill="FFFFFF"/>
        </w:rPr>
        <w:t xml:space="preserve"> 60, (3) pp. 683-729.</w:t>
      </w:r>
    </w:p>
    <w:p w14:paraId="028150F2" w14:textId="77777777" w:rsidR="006F5404" w:rsidRPr="00270E70" w:rsidRDefault="006F5404" w:rsidP="00FA16A9">
      <w:pPr>
        <w:pStyle w:val="NoSpacing"/>
        <w:rPr>
          <w:color w:val="000000" w:themeColor="text1"/>
        </w:rPr>
      </w:pPr>
    </w:p>
    <w:p w14:paraId="4E566F59" w14:textId="4BA7E176" w:rsidR="008B2916" w:rsidRPr="00270E70" w:rsidRDefault="008B2916" w:rsidP="00FA16A9">
      <w:pPr>
        <w:pStyle w:val="NoSpacing"/>
      </w:pPr>
      <w:r w:rsidRPr="00270E70">
        <w:rPr>
          <w:color w:val="000000" w:themeColor="text1"/>
        </w:rPr>
        <w:t xml:space="preserve">Mulrow, C.D. (1994) Systematic Reviews: Rationale for systematic reviews, </w:t>
      </w:r>
      <w:r w:rsidRPr="00270E70">
        <w:rPr>
          <w:i/>
          <w:color w:val="000000" w:themeColor="text1"/>
        </w:rPr>
        <w:t>Education and Debate,</w:t>
      </w:r>
      <w:r w:rsidRPr="00270E70">
        <w:rPr>
          <w:color w:val="000000" w:themeColor="text1"/>
        </w:rPr>
        <w:t xml:space="preserve"> B</w:t>
      </w:r>
      <w:r w:rsidRPr="00270E70">
        <w:rPr>
          <w:rStyle w:val="highwire-cite-journal"/>
          <w:iCs/>
          <w:color w:val="000000" w:themeColor="text1"/>
          <w:bdr w:val="none" w:sz="0" w:space="0" w:color="auto" w:frame="1"/>
          <w:shd w:val="clear" w:color="auto" w:fill="FFFFFF"/>
        </w:rPr>
        <w:t>MJ</w:t>
      </w:r>
      <w:r w:rsidRPr="00270E70">
        <w:rPr>
          <w:color w:val="000000" w:themeColor="text1"/>
          <w:shd w:val="clear" w:color="auto" w:fill="FFFFFF"/>
        </w:rPr>
        <w:t> </w:t>
      </w:r>
      <w:r w:rsidRPr="00270E70">
        <w:rPr>
          <w:rStyle w:val="highwire-cite-published-year"/>
          <w:color w:val="000000" w:themeColor="text1"/>
          <w:bdr w:val="none" w:sz="0" w:space="0" w:color="auto" w:frame="1"/>
          <w:shd w:val="clear" w:color="auto" w:fill="FFFFFF"/>
        </w:rPr>
        <w:t>1994</w:t>
      </w:r>
      <w:r w:rsidR="00995C41" w:rsidRPr="00270E70">
        <w:rPr>
          <w:color w:val="000000" w:themeColor="text1"/>
          <w:shd w:val="clear" w:color="auto" w:fill="FFFFFF"/>
        </w:rPr>
        <w:t xml:space="preserve"> p. </w:t>
      </w:r>
      <w:r w:rsidRPr="00270E70">
        <w:rPr>
          <w:rStyle w:val="highwire-cite-volume-issue"/>
          <w:color w:val="000000" w:themeColor="text1"/>
          <w:bdr w:val="none" w:sz="0" w:space="0" w:color="auto" w:frame="1"/>
          <w:shd w:val="clear" w:color="auto" w:fill="FFFFFF"/>
        </w:rPr>
        <w:t>309</w:t>
      </w:r>
      <w:r w:rsidRPr="00270E70">
        <w:rPr>
          <w:color w:val="000000" w:themeColor="text1"/>
          <w:shd w:val="clear" w:color="auto" w:fill="FFFFFF"/>
        </w:rPr>
        <w:t> </w:t>
      </w:r>
      <w:proofErr w:type="spellStart"/>
      <w:r w:rsidRPr="00270E70">
        <w:rPr>
          <w:rStyle w:val="highwire-cite-doi"/>
          <w:color w:val="000000" w:themeColor="text1"/>
          <w:bdr w:val="none" w:sz="0" w:space="0" w:color="auto" w:frame="1"/>
          <w:shd w:val="clear" w:color="auto" w:fill="FFFFFF"/>
        </w:rPr>
        <w:t>doi</w:t>
      </w:r>
      <w:proofErr w:type="spellEnd"/>
      <w:r w:rsidRPr="00270E70">
        <w:rPr>
          <w:rStyle w:val="highwire-cite-doi"/>
          <w:color w:val="333333"/>
          <w:bdr w:val="none" w:sz="0" w:space="0" w:color="auto" w:frame="1"/>
          <w:shd w:val="clear" w:color="auto" w:fill="FFFFFF"/>
        </w:rPr>
        <w:t>:  </w:t>
      </w:r>
      <w:hyperlink r:id="rId74" w:history="1">
        <w:r w:rsidRPr="00270E70">
          <w:rPr>
            <w:rStyle w:val="Hyperlink"/>
            <w:color w:val="2A6EBB"/>
            <w:bdr w:val="none" w:sz="0" w:space="0" w:color="auto" w:frame="1"/>
          </w:rPr>
          <w:t>https://doi.org/10.1136/bmj.309.6954.597</w:t>
        </w:r>
      </w:hyperlink>
      <w:r w:rsidRPr="00270E70">
        <w:rPr>
          <w:color w:val="333333"/>
          <w:shd w:val="clear" w:color="auto" w:fill="FFFFFF"/>
        </w:rPr>
        <w:t> </w:t>
      </w:r>
    </w:p>
    <w:p w14:paraId="0D2F0D74" w14:textId="77777777" w:rsidR="006F5404" w:rsidRPr="00270E70" w:rsidRDefault="006F5404" w:rsidP="00FA16A9">
      <w:pPr>
        <w:pStyle w:val="NoSpacing"/>
      </w:pPr>
    </w:p>
    <w:p w14:paraId="64FA92C1" w14:textId="70ABE2F7" w:rsidR="008B2916" w:rsidRPr="00270E70" w:rsidRDefault="008B2916" w:rsidP="00FA16A9">
      <w:pPr>
        <w:pStyle w:val="NoSpacing"/>
      </w:pPr>
      <w:r w:rsidRPr="00270E70">
        <w:t xml:space="preserve">Munro, A. (2011), DISC base personality assessment. In AM Azure Consulting (2016) DISC based personality assessment [online]. Accessed at:  </w:t>
      </w:r>
      <w:hyperlink r:id="rId75" w:history="1">
        <w:r w:rsidRPr="00270E70">
          <w:rPr>
            <w:rStyle w:val="Hyperlink"/>
          </w:rPr>
          <w:t>http://www.amazureconsulting.com/wp-content/uploads/2016/07/DISCPastAndPresentAndWilliamMarston.pdf</w:t>
        </w:r>
      </w:hyperlink>
      <w:r w:rsidRPr="00270E70">
        <w:t xml:space="preserve"> </w:t>
      </w:r>
      <w:r w:rsidRPr="00270E70">
        <w:rPr>
          <w:lang w:val="en"/>
        </w:rPr>
        <w:t>Retrieved 22nd November 2017</w:t>
      </w:r>
    </w:p>
    <w:p w14:paraId="646E1854" w14:textId="77777777" w:rsidR="00A359F8" w:rsidRPr="00270E70" w:rsidRDefault="00A359F8" w:rsidP="00FA16A9">
      <w:pPr>
        <w:pStyle w:val="NoSpacing"/>
        <w:rPr>
          <w:color w:val="555555"/>
          <w:shd w:val="clear" w:color="auto" w:fill="FFFFFF"/>
        </w:rPr>
      </w:pPr>
    </w:p>
    <w:p w14:paraId="7BDCE5C1" w14:textId="76039339" w:rsidR="008B2916" w:rsidRPr="00270E70" w:rsidRDefault="008B2916" w:rsidP="00FA16A9">
      <w:pPr>
        <w:pStyle w:val="NoSpacing"/>
        <w:rPr>
          <w:color w:val="000000" w:themeColor="text1"/>
          <w:shd w:val="clear" w:color="auto" w:fill="FFFFFF"/>
        </w:rPr>
      </w:pPr>
      <w:proofErr w:type="spellStart"/>
      <w:r w:rsidRPr="00270E70">
        <w:rPr>
          <w:color w:val="000000" w:themeColor="text1"/>
          <w:shd w:val="clear" w:color="auto" w:fill="FFFFFF"/>
        </w:rPr>
        <w:t>Musek</w:t>
      </w:r>
      <w:proofErr w:type="spellEnd"/>
      <w:r w:rsidRPr="00270E70">
        <w:rPr>
          <w:color w:val="000000" w:themeColor="text1"/>
          <w:shd w:val="clear" w:color="auto" w:fill="FFFFFF"/>
        </w:rPr>
        <w:t xml:space="preserve">, J. (2017) </w:t>
      </w:r>
      <w:proofErr w:type="gramStart"/>
      <w:r w:rsidRPr="00270E70">
        <w:rPr>
          <w:color w:val="000000" w:themeColor="text1"/>
          <w:shd w:val="clear" w:color="auto" w:fill="FFFFFF"/>
        </w:rPr>
        <w:t>The</w:t>
      </w:r>
      <w:proofErr w:type="gramEnd"/>
      <w:r w:rsidRPr="00270E70">
        <w:rPr>
          <w:color w:val="000000" w:themeColor="text1"/>
          <w:shd w:val="clear" w:color="auto" w:fill="FFFFFF"/>
        </w:rPr>
        <w:t xml:space="preserve"> General Factor of Personality: Ten Years After, </w:t>
      </w:r>
      <w:r w:rsidRPr="00270E70">
        <w:rPr>
          <w:i/>
          <w:iCs/>
          <w:color w:val="000000" w:themeColor="text1"/>
          <w:shd w:val="clear" w:color="auto" w:fill="FFFFFF"/>
        </w:rPr>
        <w:t>Psychological Topics, </w:t>
      </w:r>
      <w:r w:rsidRPr="00270E70">
        <w:rPr>
          <w:b/>
          <w:bCs/>
          <w:color w:val="000000" w:themeColor="text1"/>
          <w:shd w:val="clear" w:color="auto" w:fill="FFFFFF"/>
        </w:rPr>
        <w:t>26</w:t>
      </w:r>
      <w:r w:rsidRPr="00270E70">
        <w:rPr>
          <w:color w:val="000000" w:themeColor="text1"/>
          <w:shd w:val="clear" w:color="auto" w:fill="FFFFFF"/>
        </w:rPr>
        <w:t>(1), pp. 61-87.</w:t>
      </w:r>
    </w:p>
    <w:p w14:paraId="0233DD75" w14:textId="77777777" w:rsidR="00A359F8" w:rsidRPr="00270E70" w:rsidRDefault="00A359F8" w:rsidP="00FA16A9">
      <w:pPr>
        <w:pStyle w:val="NoSpacing"/>
        <w:rPr>
          <w:color w:val="000000" w:themeColor="text1"/>
          <w:shd w:val="clear" w:color="auto" w:fill="FFFFFF"/>
        </w:rPr>
      </w:pPr>
    </w:p>
    <w:p w14:paraId="64670FAD" w14:textId="79191C70" w:rsidR="008B2916" w:rsidRPr="00270E70" w:rsidRDefault="008B2916" w:rsidP="00FA16A9">
      <w:pPr>
        <w:pStyle w:val="NoSpacing"/>
        <w:rPr>
          <w:color w:val="000000" w:themeColor="text1"/>
        </w:rPr>
      </w:pPr>
      <w:proofErr w:type="spellStart"/>
      <w:r w:rsidRPr="00270E70">
        <w:rPr>
          <w:color w:val="000000" w:themeColor="text1"/>
        </w:rPr>
        <w:t>Neuman</w:t>
      </w:r>
      <w:proofErr w:type="spellEnd"/>
      <w:r w:rsidRPr="00270E70">
        <w:rPr>
          <w:color w:val="000000" w:themeColor="text1"/>
        </w:rPr>
        <w:t xml:space="preserve">, W.L. (1997) </w:t>
      </w:r>
      <w:r w:rsidRPr="00270E70">
        <w:rPr>
          <w:i/>
          <w:color w:val="000000" w:themeColor="text1"/>
        </w:rPr>
        <w:t>Social Research Methods: Qualitative and Quantitative Approaches</w:t>
      </w:r>
      <w:r w:rsidRPr="00270E70">
        <w:rPr>
          <w:color w:val="000000" w:themeColor="text1"/>
        </w:rPr>
        <w:t>, Allyn and Bacon: Needham Heights</w:t>
      </w:r>
    </w:p>
    <w:p w14:paraId="5364DF76" w14:textId="77777777" w:rsidR="00A359F8" w:rsidRPr="00270E70" w:rsidRDefault="00A359F8" w:rsidP="00FA16A9">
      <w:pPr>
        <w:pStyle w:val="NoSpacing"/>
        <w:rPr>
          <w:color w:val="000000" w:themeColor="text1"/>
        </w:rPr>
      </w:pPr>
    </w:p>
    <w:p w14:paraId="60D155B5" w14:textId="77777777"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 xml:space="preserve">Nicolai, A. &amp; </w:t>
      </w:r>
      <w:proofErr w:type="spellStart"/>
      <w:r w:rsidRPr="00270E70">
        <w:rPr>
          <w:color w:val="000000" w:themeColor="text1"/>
          <w:shd w:val="clear" w:color="auto" w:fill="FFFFFF"/>
        </w:rPr>
        <w:t>Seidl</w:t>
      </w:r>
      <w:proofErr w:type="spellEnd"/>
      <w:r w:rsidRPr="00270E70">
        <w:rPr>
          <w:color w:val="000000" w:themeColor="text1"/>
          <w:shd w:val="clear" w:color="auto" w:fill="FFFFFF"/>
        </w:rPr>
        <w:t xml:space="preserve">, D. (2010) </w:t>
      </w:r>
      <w:proofErr w:type="gramStart"/>
      <w:r w:rsidRPr="00270E70">
        <w:rPr>
          <w:bCs/>
          <w:color w:val="000000" w:themeColor="text1"/>
        </w:rPr>
        <w:t>That’s</w:t>
      </w:r>
      <w:proofErr w:type="gramEnd"/>
      <w:r w:rsidRPr="00270E70">
        <w:rPr>
          <w:bCs/>
          <w:color w:val="000000" w:themeColor="text1"/>
        </w:rPr>
        <w:t xml:space="preserve"> Relevant! Different Forms of Practical Relevance in Management Science, </w:t>
      </w:r>
      <w:r w:rsidRPr="00270E70">
        <w:rPr>
          <w:i/>
          <w:color w:val="000000" w:themeColor="text1"/>
          <w:shd w:val="clear" w:color="auto" w:fill="FFFFFF"/>
        </w:rPr>
        <w:t>Organization Studies</w:t>
      </w:r>
      <w:r w:rsidRPr="00270E70">
        <w:rPr>
          <w:color w:val="000000" w:themeColor="text1"/>
          <w:shd w:val="clear" w:color="auto" w:fill="FFFFFF"/>
        </w:rPr>
        <w:t xml:space="preserve">, </w:t>
      </w:r>
      <w:r w:rsidRPr="00270E70">
        <w:rPr>
          <w:b/>
          <w:color w:val="000000" w:themeColor="text1"/>
          <w:shd w:val="clear" w:color="auto" w:fill="FFFFFF"/>
        </w:rPr>
        <w:t>31</w:t>
      </w:r>
      <w:proofErr w:type="gramStart"/>
      <w:r w:rsidRPr="00270E70">
        <w:rPr>
          <w:color w:val="000000" w:themeColor="text1"/>
          <w:shd w:val="clear" w:color="auto" w:fill="FFFFFF"/>
        </w:rPr>
        <w:t>,issue</w:t>
      </w:r>
      <w:proofErr w:type="gramEnd"/>
      <w:r w:rsidRPr="00270E70">
        <w:rPr>
          <w:color w:val="000000" w:themeColor="text1"/>
          <w:shd w:val="clear" w:color="auto" w:fill="FFFFFF"/>
        </w:rPr>
        <w:t>: 9-10, pp.1257-1285.</w:t>
      </w:r>
    </w:p>
    <w:p w14:paraId="0C32ED0B" w14:textId="77777777" w:rsidR="00A359F8" w:rsidRPr="00270E70" w:rsidRDefault="00A359F8" w:rsidP="00FA16A9">
      <w:pPr>
        <w:pStyle w:val="NoSpacing"/>
        <w:rPr>
          <w:color w:val="000000" w:themeColor="text1"/>
          <w:shd w:val="clear" w:color="auto" w:fill="FFFFFF"/>
        </w:rPr>
      </w:pPr>
    </w:p>
    <w:p w14:paraId="59D1F63D" w14:textId="5301EECC"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 xml:space="preserve">Noble, H. &amp; Smith, J. (2015) Issues of validity and reliability in qualitative research, </w:t>
      </w:r>
      <w:r w:rsidRPr="00270E70">
        <w:rPr>
          <w:i/>
          <w:iCs/>
          <w:color w:val="000000" w:themeColor="text1"/>
          <w:shd w:val="clear" w:color="auto" w:fill="FFFFFF"/>
        </w:rPr>
        <w:t>Evidence - Based Nursing, </w:t>
      </w:r>
      <w:r w:rsidRPr="00270E70">
        <w:rPr>
          <w:b/>
          <w:bCs/>
          <w:color w:val="000000" w:themeColor="text1"/>
          <w:shd w:val="clear" w:color="auto" w:fill="FFFFFF"/>
        </w:rPr>
        <w:t>18</w:t>
      </w:r>
      <w:r w:rsidRPr="00270E70">
        <w:rPr>
          <w:color w:val="000000" w:themeColor="text1"/>
          <w:shd w:val="clear" w:color="auto" w:fill="FFFFFF"/>
        </w:rPr>
        <w:t>(2), pp. 34-35.</w:t>
      </w:r>
    </w:p>
    <w:p w14:paraId="6AA8E13D" w14:textId="77777777" w:rsidR="00A359F8" w:rsidRPr="00270E70" w:rsidRDefault="00A359F8" w:rsidP="00FA16A9">
      <w:pPr>
        <w:pStyle w:val="NoSpacing"/>
      </w:pPr>
    </w:p>
    <w:p w14:paraId="178DF61B" w14:textId="77777777" w:rsidR="00A359F8" w:rsidRPr="00270E70" w:rsidRDefault="008B2916" w:rsidP="00FA16A9">
      <w:pPr>
        <w:pStyle w:val="NoSpacing"/>
      </w:pPr>
      <w:r w:rsidRPr="00270E70">
        <w:lastRenderedPageBreak/>
        <w:t xml:space="preserve">O’Neil, T. A &amp; </w:t>
      </w:r>
      <w:proofErr w:type="spellStart"/>
      <w:r w:rsidRPr="00270E70">
        <w:t>Panounen</w:t>
      </w:r>
      <w:proofErr w:type="spellEnd"/>
      <w:r w:rsidRPr="00270E70">
        <w:t xml:space="preserve">, S.V. (2013) Breadth in Personality Assessment: Implication and Prediction of Work </w:t>
      </w:r>
      <w:proofErr w:type="spellStart"/>
      <w:r w:rsidRPr="00270E70">
        <w:t>Behaviour</w:t>
      </w:r>
      <w:proofErr w:type="spellEnd"/>
      <w:r w:rsidRPr="00270E70">
        <w:t xml:space="preserve">. In Christiansen, N. D. &amp; </w:t>
      </w:r>
      <w:proofErr w:type="spellStart"/>
      <w:r w:rsidRPr="00270E70">
        <w:t>Tett</w:t>
      </w:r>
      <w:proofErr w:type="spellEnd"/>
      <w:r w:rsidRPr="00270E70">
        <w:t>, R.P. (</w:t>
      </w:r>
      <w:proofErr w:type="spellStart"/>
      <w:r w:rsidRPr="00270E70">
        <w:t>eds</w:t>
      </w:r>
      <w:proofErr w:type="spellEnd"/>
      <w:proofErr w:type="gramStart"/>
      <w:r w:rsidRPr="00270E70">
        <w:t>)(</w:t>
      </w:r>
      <w:proofErr w:type="gramEnd"/>
      <w:r w:rsidRPr="00270E70">
        <w:t xml:space="preserve">2013) Handbook of </w:t>
      </w:r>
    </w:p>
    <w:p w14:paraId="66E07B2B" w14:textId="11B994CB" w:rsidR="008B2916" w:rsidRPr="00270E70" w:rsidRDefault="008B2916" w:rsidP="00FA16A9">
      <w:pPr>
        <w:pStyle w:val="NoSpacing"/>
      </w:pPr>
      <w:r w:rsidRPr="00270E70">
        <w:t>Personality at Work (</w:t>
      </w:r>
      <w:proofErr w:type="spellStart"/>
      <w:proofErr w:type="gramStart"/>
      <w:r w:rsidRPr="00270E70">
        <w:t>eds</w:t>
      </w:r>
      <w:proofErr w:type="spellEnd"/>
      <w:proofErr w:type="gramEnd"/>
      <w:r w:rsidRPr="00270E70">
        <w:t>), Routledge</w:t>
      </w:r>
    </w:p>
    <w:p w14:paraId="4CE207DF" w14:textId="77777777" w:rsidR="008B2916" w:rsidRPr="00270E70" w:rsidRDefault="008B2916" w:rsidP="00FA16A9">
      <w:pPr>
        <w:pStyle w:val="NoSpacing"/>
        <w:rPr>
          <w:rFonts w:eastAsia="Times New Roman"/>
          <w:highlight w:val="red"/>
          <w:lang w:eastAsia="en-GB"/>
        </w:rPr>
      </w:pPr>
    </w:p>
    <w:p w14:paraId="1654DB64"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Ones, D. S., </w:t>
      </w:r>
      <w:proofErr w:type="spellStart"/>
      <w:r w:rsidRPr="00270E70">
        <w:rPr>
          <w:rFonts w:eastAsia="Times New Roman"/>
          <w:lang w:eastAsia="en-GB"/>
        </w:rPr>
        <w:t>Dilchert</w:t>
      </w:r>
      <w:proofErr w:type="spellEnd"/>
      <w:r w:rsidRPr="00270E70">
        <w:rPr>
          <w:rFonts w:eastAsia="Times New Roman"/>
          <w:lang w:eastAsia="en-GB"/>
        </w:rPr>
        <w:t xml:space="preserve">, S., </w:t>
      </w:r>
      <w:proofErr w:type="spellStart"/>
      <w:r w:rsidRPr="00270E70">
        <w:rPr>
          <w:rFonts w:eastAsia="Times New Roman"/>
          <w:lang w:eastAsia="en-GB"/>
        </w:rPr>
        <w:t>Viswesvaran</w:t>
      </w:r>
      <w:proofErr w:type="spellEnd"/>
      <w:r w:rsidRPr="00270E70">
        <w:rPr>
          <w:rFonts w:eastAsia="Times New Roman"/>
          <w:lang w:eastAsia="en-GB"/>
        </w:rPr>
        <w:t xml:space="preserve">, C., &amp; Judge, T. A. (2007). In support of personality assessment in organizational settings, </w:t>
      </w:r>
      <w:r w:rsidRPr="00270E70">
        <w:rPr>
          <w:rFonts w:eastAsia="Times New Roman"/>
          <w:i/>
          <w:lang w:eastAsia="en-GB"/>
        </w:rPr>
        <w:t>Personnel Psychology</w:t>
      </w:r>
      <w:r w:rsidRPr="00270E70">
        <w:rPr>
          <w:rFonts w:eastAsia="Times New Roman"/>
          <w:lang w:eastAsia="en-GB"/>
        </w:rPr>
        <w:t>, 60, pp. 995- 1027.</w:t>
      </w:r>
    </w:p>
    <w:p w14:paraId="50715BF3" w14:textId="77777777" w:rsidR="008B2916" w:rsidRPr="00270E70" w:rsidRDefault="008B2916" w:rsidP="00FA16A9">
      <w:pPr>
        <w:pStyle w:val="NoSpacing"/>
      </w:pPr>
    </w:p>
    <w:p w14:paraId="27E16434" w14:textId="4C8C9D98" w:rsidR="008B2916" w:rsidRDefault="008B2916" w:rsidP="00FA16A9">
      <w:pPr>
        <w:pStyle w:val="NoSpacing"/>
        <w:rPr>
          <w:lang w:val="en"/>
        </w:rPr>
      </w:pPr>
      <w:proofErr w:type="spellStart"/>
      <w:r w:rsidRPr="00270E70">
        <w:t>PageUp</w:t>
      </w:r>
      <w:proofErr w:type="spellEnd"/>
      <w:r w:rsidRPr="00270E70">
        <w:t xml:space="preserve"> People (2009) Succession Planning [online]. Available at: </w:t>
      </w:r>
      <w:hyperlink r:id="rId76" w:history="1">
        <w:r w:rsidRPr="00270E70">
          <w:rPr>
            <w:rStyle w:val="Hyperlink"/>
          </w:rPr>
          <w:t>https://www.pageupp.eople.com/uploads/WhitePapers/WhitePaper_SuccessionPlanning_Management.pdf</w:t>
        </w:r>
      </w:hyperlink>
      <w:r w:rsidRPr="00270E70">
        <w:t xml:space="preserve">  </w:t>
      </w:r>
      <w:r w:rsidRPr="00270E70">
        <w:rPr>
          <w:lang w:val="en"/>
        </w:rPr>
        <w:t xml:space="preserve">Retrieved </w:t>
      </w:r>
      <w:proofErr w:type="gramStart"/>
      <w:r w:rsidRPr="00270E70">
        <w:rPr>
          <w:lang w:val="en"/>
        </w:rPr>
        <w:t>22</w:t>
      </w:r>
      <w:r w:rsidRPr="00270E70">
        <w:rPr>
          <w:vertAlign w:val="superscript"/>
          <w:lang w:val="en"/>
        </w:rPr>
        <w:t>nd</w:t>
      </w:r>
      <w:proofErr w:type="gramEnd"/>
      <w:r w:rsidRPr="00270E70">
        <w:rPr>
          <w:lang w:val="en"/>
        </w:rPr>
        <w:t xml:space="preserve"> November 2017</w:t>
      </w:r>
    </w:p>
    <w:p w14:paraId="4986A2A4" w14:textId="563DD95D" w:rsidR="00501567" w:rsidRDefault="00501567" w:rsidP="00FA16A9">
      <w:pPr>
        <w:pStyle w:val="NoSpacing"/>
        <w:rPr>
          <w:lang w:val="en"/>
        </w:rPr>
      </w:pPr>
    </w:p>
    <w:p w14:paraId="69B8609D" w14:textId="17BA3949" w:rsidR="00501567" w:rsidRPr="00501567" w:rsidRDefault="00501567" w:rsidP="00501567">
      <w:pPr>
        <w:pStyle w:val="desc"/>
        <w:shd w:val="clear" w:color="auto" w:fill="FFFFFF"/>
        <w:spacing w:before="0" w:beforeAutospacing="0" w:after="0" w:afterAutospacing="0"/>
        <w:rPr>
          <w:color w:val="000000"/>
        </w:rPr>
      </w:pPr>
      <w:r w:rsidRPr="00501567">
        <w:rPr>
          <w:color w:val="000000"/>
        </w:rPr>
        <w:t xml:space="preserve">Parr, A.D., Lanza, S.T. &amp; </w:t>
      </w:r>
      <w:proofErr w:type="spellStart"/>
      <w:r w:rsidRPr="00501567">
        <w:rPr>
          <w:color w:val="000000"/>
        </w:rPr>
        <w:t>Bernthal</w:t>
      </w:r>
      <w:proofErr w:type="spellEnd"/>
      <w:r w:rsidRPr="00501567">
        <w:rPr>
          <w:color w:val="000000"/>
        </w:rPr>
        <w:t xml:space="preserve">, P. (2016) Personality Profiles of Effective Leadership Performance in Assessment </w:t>
      </w:r>
      <w:proofErr w:type="spellStart"/>
      <w:r w:rsidRPr="00501567">
        <w:rPr>
          <w:color w:val="000000"/>
        </w:rPr>
        <w:t>Centers</w:t>
      </w:r>
      <w:proofErr w:type="spellEnd"/>
      <w:r w:rsidRPr="00501567">
        <w:rPr>
          <w:color w:val="000000"/>
        </w:rPr>
        <w:t xml:space="preserve">, </w:t>
      </w:r>
      <w:r w:rsidRPr="00501567">
        <w:rPr>
          <w:rStyle w:val="jrnl"/>
          <w:color w:val="000000"/>
        </w:rPr>
        <w:t xml:space="preserve">Human Performance, </w:t>
      </w:r>
      <w:r w:rsidRPr="00501567">
        <w:rPr>
          <w:rStyle w:val="jrnl"/>
          <w:b/>
          <w:color w:val="000000"/>
        </w:rPr>
        <w:t>2</w:t>
      </w:r>
      <w:r w:rsidRPr="00501567">
        <w:rPr>
          <w:b/>
          <w:color w:val="000000"/>
        </w:rPr>
        <w:t>9</w:t>
      </w:r>
      <w:r w:rsidRPr="00501567">
        <w:rPr>
          <w:color w:val="000000"/>
        </w:rPr>
        <w:t>(2), p.143-157.</w:t>
      </w:r>
    </w:p>
    <w:p w14:paraId="1DC89B2E" w14:textId="569CE5BA" w:rsidR="00501567" w:rsidRPr="00270E70" w:rsidRDefault="00501567" w:rsidP="00FA16A9">
      <w:pPr>
        <w:pStyle w:val="NoSpacing"/>
        <w:rPr>
          <w:lang w:val="en"/>
        </w:rPr>
      </w:pPr>
    </w:p>
    <w:p w14:paraId="2E43DA50" w14:textId="77777777" w:rsidR="00616B5B" w:rsidRPr="00270E70" w:rsidRDefault="00616B5B" w:rsidP="00FA16A9">
      <w:pPr>
        <w:pStyle w:val="NoSpacing"/>
      </w:pPr>
    </w:p>
    <w:p w14:paraId="0CCDDA16" w14:textId="105CCCB1" w:rsidR="008B2916" w:rsidRPr="00270E70" w:rsidRDefault="008B2916" w:rsidP="00FA16A9">
      <w:pPr>
        <w:pStyle w:val="NoSpacing"/>
      </w:pPr>
      <w:proofErr w:type="spellStart"/>
      <w:r w:rsidRPr="00270E70">
        <w:t>Partiel</w:t>
      </w:r>
      <w:proofErr w:type="spellEnd"/>
      <w:r w:rsidRPr="00270E70">
        <w:t xml:space="preserve">, L. (1986) Self-appraisal personality inventories, </w:t>
      </w:r>
      <w:r w:rsidRPr="00270E70">
        <w:rPr>
          <w:i/>
        </w:rPr>
        <w:t>Guidance and Assessment Review</w:t>
      </w:r>
      <w:r w:rsidRPr="00270E70">
        <w:t>, 2(3), pp. 3-6</w:t>
      </w:r>
    </w:p>
    <w:p w14:paraId="53256A62" w14:textId="77777777" w:rsidR="00616B5B" w:rsidRPr="00270E70" w:rsidRDefault="00616B5B" w:rsidP="00FA16A9">
      <w:pPr>
        <w:pStyle w:val="NoSpacing"/>
      </w:pPr>
    </w:p>
    <w:p w14:paraId="50344480" w14:textId="437729C2" w:rsidR="008B2916" w:rsidRPr="00270E70" w:rsidRDefault="00616B5B" w:rsidP="00FA16A9">
      <w:pPr>
        <w:pStyle w:val="NoSpacing"/>
        <w:rPr>
          <w:color w:val="333333"/>
          <w:kern w:val="36"/>
          <w:lang w:val="en"/>
        </w:rPr>
      </w:pPr>
      <w:r w:rsidRPr="00270E70">
        <w:rPr>
          <w:color w:val="000000" w:themeColor="text1"/>
          <w:kern w:val="36"/>
          <w:lang w:val="en"/>
        </w:rPr>
        <w:t xml:space="preserve">Paul, A.M (2004) </w:t>
      </w:r>
      <w:proofErr w:type="gramStart"/>
      <w:r w:rsidR="008B2916" w:rsidRPr="00270E70">
        <w:rPr>
          <w:i/>
          <w:color w:val="000000" w:themeColor="text1"/>
          <w:kern w:val="36"/>
          <w:lang w:val="en"/>
        </w:rPr>
        <w:t>The</w:t>
      </w:r>
      <w:proofErr w:type="gramEnd"/>
      <w:r w:rsidR="008B2916" w:rsidRPr="00270E70">
        <w:rPr>
          <w:i/>
          <w:color w:val="000000" w:themeColor="text1"/>
          <w:kern w:val="36"/>
          <w:lang w:val="en"/>
        </w:rPr>
        <w:t xml:space="preserve"> Cult of the Personality Testing</w:t>
      </w:r>
      <w:r w:rsidR="008B2916" w:rsidRPr="00270E70">
        <w:rPr>
          <w:color w:val="000000" w:themeColor="text1"/>
          <w:kern w:val="36"/>
          <w:lang w:val="en"/>
        </w:rPr>
        <w:t>, Free Press:</w:t>
      </w:r>
      <w:r w:rsidRPr="00270E70">
        <w:rPr>
          <w:color w:val="000000" w:themeColor="text1"/>
          <w:kern w:val="36"/>
          <w:lang w:val="en"/>
        </w:rPr>
        <w:t xml:space="preserve"> </w:t>
      </w:r>
      <w:r w:rsidR="008B2916" w:rsidRPr="00270E70">
        <w:rPr>
          <w:color w:val="000000" w:themeColor="text1"/>
          <w:kern w:val="36"/>
          <w:lang w:val="en"/>
        </w:rPr>
        <w:t>USA</w:t>
      </w:r>
    </w:p>
    <w:p w14:paraId="70B568BE" w14:textId="77777777" w:rsidR="00616B5B" w:rsidRPr="00270E70" w:rsidRDefault="00616B5B" w:rsidP="00FA16A9">
      <w:pPr>
        <w:pStyle w:val="NoSpacing"/>
        <w:rPr>
          <w:color w:val="333333"/>
          <w:kern w:val="36"/>
          <w:lang w:val="en"/>
        </w:rPr>
      </w:pPr>
    </w:p>
    <w:p w14:paraId="4866BFFF" w14:textId="77777777" w:rsidR="00616B5B" w:rsidRPr="00270E70" w:rsidRDefault="008B2916" w:rsidP="00FA16A9">
      <w:pPr>
        <w:pStyle w:val="NoSpacing"/>
        <w:rPr>
          <w:color w:val="000000" w:themeColor="text1"/>
          <w:kern w:val="36"/>
          <w:lang w:val="en"/>
        </w:rPr>
      </w:pPr>
      <w:r w:rsidRPr="00270E70">
        <w:rPr>
          <w:color w:val="000000" w:themeColor="text1"/>
        </w:rPr>
        <w:t xml:space="preserve">Paul, A.M. (2016) </w:t>
      </w:r>
      <w:r w:rsidRPr="00270E70">
        <w:rPr>
          <w:color w:val="000000" w:themeColor="text1"/>
          <w:kern w:val="36"/>
          <w:lang w:val="en"/>
        </w:rPr>
        <w:t xml:space="preserve">Personality Tests Are Popular, But Do They Capture The Real You?  , </w:t>
      </w:r>
    </w:p>
    <w:p w14:paraId="0034B96C" w14:textId="1EFF6F8A" w:rsidR="008B2916" w:rsidRPr="00270E70" w:rsidRDefault="008B2916" w:rsidP="00FA16A9">
      <w:pPr>
        <w:pStyle w:val="NoSpacing"/>
        <w:rPr>
          <w:color w:val="333333"/>
          <w:kern w:val="36"/>
          <w:lang w:val="en"/>
        </w:rPr>
      </w:pPr>
      <w:r w:rsidRPr="00270E70">
        <w:rPr>
          <w:color w:val="000000" w:themeColor="text1"/>
          <w:kern w:val="36"/>
          <w:lang w:val="en"/>
        </w:rPr>
        <w:t xml:space="preserve">NPR, </w:t>
      </w:r>
      <w:r w:rsidRPr="00270E70">
        <w:rPr>
          <w:rStyle w:val="date2"/>
          <w:color w:val="000000" w:themeColor="text1"/>
          <w:lang w:val="en"/>
        </w:rPr>
        <w:t xml:space="preserve">June 25, 2016 </w:t>
      </w:r>
      <w:r w:rsidRPr="00270E70">
        <w:rPr>
          <w:bCs/>
          <w:color w:val="000000" w:themeColor="text1"/>
          <w:lang w:val="en"/>
        </w:rPr>
        <w:t xml:space="preserve">[online]. </w:t>
      </w:r>
      <w:r w:rsidRPr="00270E70">
        <w:rPr>
          <w:bCs/>
          <w:lang w:val="en"/>
        </w:rPr>
        <w:t xml:space="preserve">Available at:  </w:t>
      </w:r>
      <w:r w:rsidRPr="00270E70">
        <w:rPr>
          <w:color w:val="333333"/>
          <w:kern w:val="36"/>
          <w:lang w:val="en"/>
        </w:rPr>
        <w:t xml:space="preserve"> </w:t>
      </w:r>
      <w:hyperlink r:id="rId77" w:history="1">
        <w:r w:rsidRPr="00270E70">
          <w:rPr>
            <w:rStyle w:val="Hyperlink"/>
            <w:kern w:val="36"/>
            <w:lang w:val="en"/>
          </w:rPr>
          <w:t>https://www.npr.org/sections/health-shots/2016/06/25/483108905/personality-tests-are-popular-but-do-they-capture-the-real-you</w:t>
        </w:r>
      </w:hyperlink>
      <w:r w:rsidRPr="00270E70">
        <w:rPr>
          <w:rStyle w:val="Hyperlink"/>
          <w:kern w:val="36"/>
          <w:lang w:val="en"/>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6CB242C5" w14:textId="77777777" w:rsidR="006F5404" w:rsidRPr="00270E70" w:rsidRDefault="006F5404" w:rsidP="00FA16A9">
      <w:pPr>
        <w:pStyle w:val="NoSpacing"/>
        <w:rPr>
          <w:color w:val="000000" w:themeColor="text1"/>
        </w:rPr>
      </w:pPr>
    </w:p>
    <w:p w14:paraId="54A65715" w14:textId="4D5C6597" w:rsidR="00616B5B" w:rsidRPr="00270E70" w:rsidRDefault="008B2916" w:rsidP="00FA16A9">
      <w:pPr>
        <w:pStyle w:val="NoSpacing"/>
        <w:rPr>
          <w:color w:val="000000" w:themeColor="text1"/>
        </w:rPr>
      </w:pPr>
      <w:proofErr w:type="spellStart"/>
      <w:r w:rsidRPr="00270E70">
        <w:rPr>
          <w:color w:val="000000" w:themeColor="text1"/>
        </w:rPr>
        <w:t>Paunonen</w:t>
      </w:r>
      <w:proofErr w:type="spellEnd"/>
      <w:r w:rsidRPr="00270E70">
        <w:rPr>
          <w:color w:val="000000" w:themeColor="text1"/>
        </w:rPr>
        <w:t xml:space="preserve">, S. V., &amp; Hong, R. Y. (2015). On the properties of personality traits. In M. </w:t>
      </w:r>
    </w:p>
    <w:p w14:paraId="01BA0C53" w14:textId="0548CB27" w:rsidR="008B2916" w:rsidRPr="00270E70" w:rsidRDefault="008B2916" w:rsidP="00FA16A9">
      <w:pPr>
        <w:pStyle w:val="NoSpacing"/>
        <w:rPr>
          <w:color w:val="000000" w:themeColor="text1"/>
        </w:rPr>
      </w:pPr>
      <w:proofErr w:type="spellStart"/>
      <w:r w:rsidRPr="00270E70">
        <w:rPr>
          <w:color w:val="000000" w:themeColor="text1"/>
        </w:rPr>
        <w:t>Mikulincer</w:t>
      </w:r>
      <w:proofErr w:type="spellEnd"/>
      <w:r w:rsidRPr="00270E70">
        <w:rPr>
          <w:color w:val="000000" w:themeColor="text1"/>
        </w:rPr>
        <w:t xml:space="preserve">, P. R. Shaver, M. L. Cooper, &amp; R. J. Larsen (Eds.), </w:t>
      </w:r>
      <w:r w:rsidRPr="00270E70">
        <w:rPr>
          <w:rStyle w:val="Emphasis"/>
          <w:color w:val="000000" w:themeColor="text1"/>
        </w:rPr>
        <w:t>APA handbooks in psychology. APA handbook of personality and social psychology, Vol. 4. Personality processes and individual differences</w:t>
      </w:r>
      <w:r w:rsidRPr="00270E70">
        <w:rPr>
          <w:color w:val="000000" w:themeColor="text1"/>
        </w:rPr>
        <w:t xml:space="preserve"> (pp. 233-259). </w:t>
      </w:r>
    </w:p>
    <w:p w14:paraId="11EFBDA8" w14:textId="77777777" w:rsidR="00616B5B" w:rsidRPr="00270E70" w:rsidRDefault="00616B5B" w:rsidP="00FA16A9">
      <w:pPr>
        <w:pStyle w:val="NoSpacing"/>
      </w:pPr>
    </w:p>
    <w:p w14:paraId="59778672" w14:textId="77777777" w:rsidR="008B2916" w:rsidRPr="00270E70" w:rsidRDefault="008B2916" w:rsidP="00FA16A9">
      <w:pPr>
        <w:pStyle w:val="NoSpacing"/>
      </w:pPr>
      <w:r w:rsidRPr="00270E70">
        <w:t xml:space="preserve">PDA University (2014) PDA Personal Development Analysis: An Overview </w:t>
      </w:r>
      <w:proofErr w:type="gramStart"/>
      <w:r w:rsidRPr="00270E70">
        <w:t>Of The</w:t>
      </w:r>
      <w:proofErr w:type="gramEnd"/>
      <w:r w:rsidRPr="00270E70">
        <w:t xml:space="preserve"> Research [online]. Available at:  </w:t>
      </w:r>
      <w:hyperlink r:id="rId78" w:history="1">
        <w:r w:rsidRPr="00270E70">
          <w:rPr>
            <w:rStyle w:val="Hyperlink"/>
          </w:rPr>
          <w:t>https://www.pdainternational.net/Downloads/EN/PDA%20Research%20Summary%20EN.pdf</w:t>
        </w:r>
      </w:hyperlink>
      <w:r w:rsidRPr="00270E70">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1072CDC7" w14:textId="77777777" w:rsidR="00616B5B" w:rsidRPr="00270E70" w:rsidRDefault="00616B5B" w:rsidP="00FA16A9">
      <w:pPr>
        <w:pStyle w:val="NoSpacing"/>
      </w:pPr>
    </w:p>
    <w:p w14:paraId="596DB7C4" w14:textId="6E500F96" w:rsidR="008B2916" w:rsidRPr="00270E70" w:rsidRDefault="008B2916" w:rsidP="00FA16A9">
      <w:pPr>
        <w:pStyle w:val="NoSpacing"/>
      </w:pPr>
      <w:proofErr w:type="spellStart"/>
      <w:r w:rsidRPr="00270E70">
        <w:t>Peoplekeys</w:t>
      </w:r>
      <w:proofErr w:type="spellEnd"/>
      <w:r w:rsidRPr="00270E70">
        <w:t xml:space="preserve"> (2006), DISC Technical Supplement [online]. Available at:  </w:t>
      </w:r>
      <w:hyperlink r:id="rId79" w:history="1">
        <w:r w:rsidRPr="00270E70">
          <w:rPr>
            <w:rStyle w:val="Hyperlink"/>
          </w:rPr>
          <w:t>https://personalitystyle.com/What-is-DISC.pdf</w:t>
        </w:r>
      </w:hyperlink>
      <w:r w:rsidRPr="00270E70">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698BF76E" w14:textId="77777777" w:rsidR="00616B5B" w:rsidRPr="00270E70" w:rsidRDefault="00616B5B" w:rsidP="00FA16A9">
      <w:pPr>
        <w:pStyle w:val="NoSpacing"/>
      </w:pPr>
    </w:p>
    <w:p w14:paraId="6AD14DE5" w14:textId="189A1107" w:rsidR="00616B5B" w:rsidRPr="00270E70" w:rsidRDefault="008B2916" w:rsidP="00FA16A9">
      <w:pPr>
        <w:pStyle w:val="NoSpacing"/>
        <w:rPr>
          <w:bCs/>
          <w:lang w:val="en"/>
        </w:rPr>
      </w:pPr>
      <w:proofErr w:type="spellStart"/>
      <w:r w:rsidRPr="00270E70">
        <w:t>PeopleKeys</w:t>
      </w:r>
      <w:proofErr w:type="spellEnd"/>
      <w:r w:rsidRPr="00270E70">
        <w:t xml:space="preserve"> (2017) </w:t>
      </w:r>
      <w:r w:rsidRPr="00270E70">
        <w:rPr>
          <w:color w:val="050203"/>
          <w:shd w:val="clear" w:color="auto" w:fill="FFFFFF"/>
        </w:rPr>
        <w:t xml:space="preserve">DISC History - Where did DISC </w:t>
      </w:r>
      <w:proofErr w:type="gramStart"/>
      <w:r w:rsidRPr="00270E70">
        <w:rPr>
          <w:color w:val="050203"/>
          <w:shd w:val="clear" w:color="auto" w:fill="FFFFFF"/>
        </w:rPr>
        <w:t>Come</w:t>
      </w:r>
      <w:proofErr w:type="gramEnd"/>
      <w:r w:rsidRPr="00270E70">
        <w:rPr>
          <w:color w:val="050203"/>
          <w:shd w:val="clear" w:color="auto" w:fill="FFFFFF"/>
        </w:rPr>
        <w:t xml:space="preserve"> From? 26 Nov 2017] </w:t>
      </w:r>
      <w:r w:rsidRPr="00270E70">
        <w:rPr>
          <w:bCs/>
          <w:lang w:val="en"/>
        </w:rPr>
        <w:t xml:space="preserve">[online]. </w:t>
      </w:r>
    </w:p>
    <w:p w14:paraId="612FB77D" w14:textId="06404630" w:rsidR="008B2916" w:rsidRPr="00270E70" w:rsidRDefault="008B2916" w:rsidP="00FA16A9">
      <w:pPr>
        <w:pStyle w:val="NoSpacing"/>
        <w:rPr>
          <w:color w:val="050203"/>
          <w:shd w:val="clear" w:color="auto" w:fill="FFFFFF"/>
        </w:rPr>
      </w:pPr>
      <w:r w:rsidRPr="00270E70">
        <w:rPr>
          <w:bCs/>
          <w:lang w:val="en"/>
        </w:rPr>
        <w:t xml:space="preserve">Available at:  </w:t>
      </w:r>
      <w:hyperlink r:id="rId80" w:history="1">
        <w:r w:rsidRPr="00270E70">
          <w:rPr>
            <w:rStyle w:val="Hyperlink"/>
          </w:rPr>
          <w:t>https://discinsights.com/disc-history/</w:t>
        </w:r>
      </w:hyperlink>
      <w:r w:rsidRPr="00270E70">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532AC2D" w14:textId="77777777" w:rsidR="00616B5B" w:rsidRPr="00270E70" w:rsidRDefault="00616B5B" w:rsidP="00FA16A9">
      <w:pPr>
        <w:pStyle w:val="NoSpacing"/>
      </w:pPr>
    </w:p>
    <w:p w14:paraId="7E9F15B7" w14:textId="33FAD621" w:rsidR="008B2916" w:rsidRPr="00270E70" w:rsidRDefault="008B2916" w:rsidP="00FA16A9">
      <w:pPr>
        <w:pStyle w:val="NoSpacing"/>
        <w:rPr>
          <w:i/>
        </w:rPr>
      </w:pPr>
      <w:proofErr w:type="spellStart"/>
      <w:r w:rsidRPr="00270E70">
        <w:t>Pervin</w:t>
      </w:r>
      <w:proofErr w:type="spellEnd"/>
      <w:r w:rsidRPr="00270E70">
        <w:t>, L.A., Ed. (1990</w:t>
      </w:r>
      <w:proofErr w:type="gramStart"/>
      <w:r w:rsidRPr="00270E70">
        <w:t>) :</w:t>
      </w:r>
      <w:proofErr w:type="gramEnd"/>
      <w:r w:rsidRPr="00270E70">
        <w:t xml:space="preserve"> The Guildford Press: </w:t>
      </w:r>
      <w:hyperlink r:id="rId81" w:history="1">
        <w:r w:rsidRPr="00270E70">
          <w:rPr>
            <w:rStyle w:val="Hyperlink"/>
          </w:rPr>
          <w:t>https://discinsights.com/disc-history/</w:t>
        </w:r>
      </w:hyperlink>
      <w:r w:rsidRPr="00270E70">
        <w:t xml:space="preserve">  </w:t>
      </w:r>
      <w:r w:rsidRPr="00270E70">
        <w:rPr>
          <w:lang w:val="en"/>
        </w:rPr>
        <w:t>Retrieved 4th December 2017</w:t>
      </w:r>
    </w:p>
    <w:p w14:paraId="38110F7B" w14:textId="77777777" w:rsidR="008B2916" w:rsidRPr="00270E70" w:rsidRDefault="008B2916" w:rsidP="00FA16A9">
      <w:pPr>
        <w:pStyle w:val="NoSpacing"/>
        <w:rPr>
          <w:rFonts w:eastAsia="Times New Roman"/>
          <w:lang w:eastAsia="en-GB"/>
        </w:rPr>
      </w:pPr>
    </w:p>
    <w:p w14:paraId="018BC139"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Petty, R. E. &amp; </w:t>
      </w:r>
      <w:proofErr w:type="spellStart"/>
      <w:r w:rsidRPr="00270E70">
        <w:rPr>
          <w:rFonts w:eastAsia="Times New Roman"/>
          <w:lang w:eastAsia="en-GB"/>
        </w:rPr>
        <w:t>Krosnick</w:t>
      </w:r>
      <w:proofErr w:type="spellEnd"/>
      <w:r w:rsidRPr="00270E70">
        <w:rPr>
          <w:rFonts w:eastAsia="Times New Roman"/>
          <w:lang w:eastAsia="en-GB"/>
        </w:rPr>
        <w:t>, J. A. (1995</w:t>
      </w:r>
      <w:proofErr w:type="gramStart"/>
      <w:r w:rsidRPr="00270E70">
        <w:rPr>
          <w:rFonts w:eastAsia="Times New Roman"/>
          <w:lang w:eastAsia="en-GB"/>
        </w:rPr>
        <w:t>)Attitude</w:t>
      </w:r>
      <w:proofErr w:type="gramEnd"/>
      <w:r w:rsidRPr="00270E70">
        <w:rPr>
          <w:rFonts w:eastAsia="Times New Roman"/>
          <w:lang w:eastAsia="en-GB"/>
        </w:rPr>
        <w:t xml:space="preserve"> strength: Antecedents and consequences. Ohio State University, </w:t>
      </w:r>
      <w:r w:rsidRPr="00270E70">
        <w:rPr>
          <w:rFonts w:eastAsia="Times New Roman"/>
          <w:i/>
          <w:lang w:eastAsia="en-GB"/>
        </w:rPr>
        <w:t>Series on Attitudes and Persuasion</w:t>
      </w:r>
      <w:r w:rsidRPr="00270E70">
        <w:rPr>
          <w:rFonts w:eastAsia="Times New Roman"/>
          <w:lang w:eastAsia="en-GB"/>
        </w:rPr>
        <w:t xml:space="preserve">, Vol. 4, Hillsdale: NJ. </w:t>
      </w:r>
    </w:p>
    <w:p w14:paraId="69804B85" w14:textId="77777777" w:rsidR="008B2916" w:rsidRPr="00270E70" w:rsidRDefault="008B2916" w:rsidP="00FA16A9">
      <w:pPr>
        <w:pStyle w:val="NoSpacing"/>
      </w:pPr>
    </w:p>
    <w:p w14:paraId="79DE26C6" w14:textId="48DD9A0E" w:rsidR="008B2916" w:rsidRPr="00270E70" w:rsidRDefault="008B2916" w:rsidP="00FA16A9">
      <w:pPr>
        <w:pStyle w:val="NoSpacing"/>
      </w:pPr>
      <w:r w:rsidRPr="00270E70">
        <w:t xml:space="preserve">Phaneuf, J-E, </w:t>
      </w:r>
      <w:proofErr w:type="spellStart"/>
      <w:r w:rsidRPr="00270E70">
        <w:t>Boudrais</w:t>
      </w:r>
      <w:proofErr w:type="spellEnd"/>
      <w:r w:rsidRPr="00270E70">
        <w:t xml:space="preserve">, J-S, Rousseau, V. &amp; </w:t>
      </w:r>
      <w:proofErr w:type="spellStart"/>
      <w:r w:rsidRPr="00270E70">
        <w:t>Brunnelle</w:t>
      </w:r>
      <w:proofErr w:type="spellEnd"/>
      <w:r w:rsidRPr="00270E70">
        <w:t xml:space="preserve">, E. (2016) Personality and </w:t>
      </w:r>
      <w:proofErr w:type="spellStart"/>
      <w:r w:rsidRPr="00270E70">
        <w:t>Trasnformational</w:t>
      </w:r>
      <w:proofErr w:type="spellEnd"/>
      <w:r w:rsidRPr="00270E70">
        <w:t xml:space="preserve"> leadership, The </w:t>
      </w:r>
      <w:r w:rsidR="00511441" w:rsidRPr="00270E70">
        <w:t>moderating</w:t>
      </w:r>
      <w:r w:rsidRPr="00270E70">
        <w:t xml:space="preserve"> effect of </w:t>
      </w:r>
      <w:proofErr w:type="spellStart"/>
      <w:r w:rsidRPr="00270E70">
        <w:t>organisational</w:t>
      </w:r>
      <w:proofErr w:type="spellEnd"/>
      <w:r w:rsidRPr="00270E70">
        <w:t xml:space="preserve"> context, </w:t>
      </w:r>
      <w:r w:rsidRPr="00A97667">
        <w:rPr>
          <w:i/>
        </w:rPr>
        <w:t>Personality and Individual Differences</w:t>
      </w:r>
      <w:r w:rsidR="00A97667">
        <w:t>,</w:t>
      </w:r>
      <w:r w:rsidRPr="00270E70">
        <w:t xml:space="preserve"> 102 (2016) pp. 30–35</w:t>
      </w:r>
      <w:r w:rsidR="00616B5B" w:rsidRPr="00270E70">
        <w:t>.</w:t>
      </w:r>
    </w:p>
    <w:p w14:paraId="30CA3DF2" w14:textId="77777777" w:rsidR="00616B5B" w:rsidRPr="00270E70" w:rsidRDefault="00616B5B" w:rsidP="00FA16A9">
      <w:pPr>
        <w:pStyle w:val="NoSpacing"/>
      </w:pPr>
    </w:p>
    <w:p w14:paraId="5A827017" w14:textId="77777777" w:rsidR="008B2916" w:rsidRPr="00511441" w:rsidRDefault="008B2916" w:rsidP="00FA16A9">
      <w:pPr>
        <w:pStyle w:val="NoSpac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51144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Pinsight</w:t>
      </w:r>
      <w:proofErr w:type="spellEnd"/>
      <w:r w:rsidRPr="0051144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(2016) Succession Planning &amp; Development </w:t>
      </w:r>
      <w:r w:rsidRPr="00511441">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Accessed at: </w:t>
      </w:r>
      <w:hyperlink r:id="rId82" w:history="1">
        <w:r w:rsidRPr="00511441">
          <w:rPr>
            <w:rStyle w:val="Hyperlink"/>
            <w:color w:val="000000" w:themeColor="text1"/>
            <w:shd w:val="clear" w:color="auto" w:fill="FFFFFF"/>
          </w:rPr>
          <w:t>https://www.pinsight.com/../eBook_Leadership_Assessment_for_Succession_Planning.pdf</w:t>
        </w:r>
      </w:hyperlink>
      <w:r w:rsidRPr="00511441">
        <w:rPr>
          <w:color w:val="000000" w:themeColor="text1"/>
          <w:shd w:val="clear" w:color="auto" w:fill="FFFFFF"/>
        </w:rPr>
        <w:t xml:space="preserve"> </w:t>
      </w:r>
      <w:r w:rsidRPr="00511441">
        <w:rPr>
          <w:color w:val="000000" w:themeColor="text1"/>
          <w:lang w:val="en"/>
        </w:rPr>
        <w:t>Retrieved 4th December 2017</w:t>
      </w:r>
    </w:p>
    <w:p w14:paraId="37487AEA" w14:textId="77777777" w:rsidR="00FA16A9" w:rsidRPr="00511441" w:rsidRDefault="00FA16A9" w:rsidP="00FA16A9">
      <w:pPr>
        <w:pStyle w:val="NoSpacing"/>
        <w:rPr>
          <w:color w:val="000000" w:themeColor="text1"/>
        </w:rPr>
      </w:pPr>
    </w:p>
    <w:p w14:paraId="59130D6D" w14:textId="05916E7E" w:rsidR="008B2916" w:rsidRPr="00511441" w:rsidRDefault="008B2916" w:rsidP="00FA16A9">
      <w:pPr>
        <w:pStyle w:val="NoSpacing"/>
        <w:rPr>
          <w:color w:val="000000" w:themeColor="text1"/>
        </w:rPr>
      </w:pPr>
      <w:proofErr w:type="spellStart"/>
      <w:r w:rsidRPr="00511441">
        <w:rPr>
          <w:color w:val="000000" w:themeColor="text1"/>
        </w:rPr>
        <w:t>Pittenger</w:t>
      </w:r>
      <w:proofErr w:type="spellEnd"/>
      <w:r w:rsidRPr="00511441">
        <w:rPr>
          <w:color w:val="000000" w:themeColor="text1"/>
        </w:rPr>
        <w:t>, D.J. (2009) Measuring the MBTI</w:t>
      </w:r>
      <w:proofErr w:type="gramStart"/>
      <w:r w:rsidRPr="00511441">
        <w:rPr>
          <w:color w:val="000000" w:themeColor="text1"/>
        </w:rPr>
        <w:t>..</w:t>
      </w:r>
      <w:proofErr w:type="gramEnd"/>
      <w:r w:rsidRPr="00511441">
        <w:rPr>
          <w:color w:val="000000" w:themeColor="text1"/>
        </w:rPr>
        <w:t xml:space="preserve"> And Coming Up </w:t>
      </w:r>
      <w:proofErr w:type="gramStart"/>
      <w:r w:rsidRPr="00511441">
        <w:rPr>
          <w:color w:val="000000" w:themeColor="text1"/>
        </w:rPr>
        <w:t>Short</w:t>
      </w:r>
      <w:proofErr w:type="gramEnd"/>
      <w:r w:rsidRPr="00511441">
        <w:rPr>
          <w:color w:val="000000" w:themeColor="text1"/>
        </w:rPr>
        <w:t xml:space="preserve"> [online]. Available at:  </w:t>
      </w:r>
      <w:hyperlink r:id="rId83" w:history="1">
        <w:r w:rsidRPr="00511441">
          <w:rPr>
            <w:rStyle w:val="Hyperlink"/>
            <w:color w:val="000000" w:themeColor="text1"/>
          </w:rPr>
          <w:t>http://www.indiana.edu/~jobtalk/HRMWebsite/hrm/articles/develop/mbti.pdf</w:t>
        </w:r>
      </w:hyperlink>
      <w:r w:rsidRPr="00511441">
        <w:rPr>
          <w:rStyle w:val="Hyperlink"/>
          <w:color w:val="000000" w:themeColor="text1"/>
        </w:rPr>
        <w:t xml:space="preserve"> </w:t>
      </w:r>
      <w:r w:rsidRPr="00511441">
        <w:rPr>
          <w:color w:val="000000" w:themeColor="text1"/>
          <w:lang w:val="en"/>
        </w:rPr>
        <w:t xml:space="preserve">Retrieved </w:t>
      </w:r>
      <w:proofErr w:type="gramStart"/>
      <w:r w:rsidRPr="00511441">
        <w:rPr>
          <w:color w:val="000000" w:themeColor="text1"/>
          <w:lang w:val="en"/>
        </w:rPr>
        <w:t>4th</w:t>
      </w:r>
      <w:proofErr w:type="gramEnd"/>
      <w:r w:rsidRPr="00511441">
        <w:rPr>
          <w:color w:val="000000" w:themeColor="text1"/>
          <w:lang w:val="en"/>
        </w:rPr>
        <w:t xml:space="preserve"> December 2017</w:t>
      </w:r>
    </w:p>
    <w:p w14:paraId="3321A838" w14:textId="50506AC8" w:rsidR="00FA16A9" w:rsidRPr="00511441" w:rsidRDefault="00FA16A9" w:rsidP="008B2916">
      <w:pPr>
        <w:pStyle w:val="Heading1"/>
        <w:shd w:val="clear" w:color="auto" w:fill="FFFFFF"/>
        <w:spacing w:before="0"/>
        <w:rPr>
          <w:rFonts w:ascii="Times New Roman" w:hAnsi="Times New Roman" w:cs="Times New Roman"/>
          <w:color w:val="000000" w:themeColor="text1"/>
          <w:sz w:val="24"/>
          <w:szCs w:val="24"/>
        </w:rPr>
      </w:pPr>
    </w:p>
    <w:p w14:paraId="381D6B59" w14:textId="01FF5B10" w:rsidR="00511441" w:rsidRPr="00511441" w:rsidRDefault="00511441" w:rsidP="00511441">
      <w:pPr>
        <w:rPr>
          <w:color w:val="000000" w:themeColor="text1"/>
          <w:shd w:val="clear" w:color="auto" w:fill="FFFFFF"/>
        </w:rPr>
      </w:pPr>
      <w:proofErr w:type="spellStart"/>
      <w:r w:rsidRPr="00511441">
        <w:rPr>
          <w:color w:val="000000" w:themeColor="text1"/>
          <w:shd w:val="clear" w:color="auto" w:fill="FFFFFF"/>
        </w:rPr>
        <w:t>Polit</w:t>
      </w:r>
      <w:proofErr w:type="spellEnd"/>
      <w:r w:rsidRPr="00511441">
        <w:rPr>
          <w:color w:val="000000" w:themeColor="text1"/>
          <w:shd w:val="clear" w:color="auto" w:fill="FFFFFF"/>
        </w:rPr>
        <w:t xml:space="preserve">, D.F. &amp; Beck, C.T., 2010. Generalization in quantitative and qualitative research: Myths and strategies, </w:t>
      </w:r>
      <w:r w:rsidRPr="00511441">
        <w:rPr>
          <w:i/>
          <w:iCs/>
          <w:color w:val="000000" w:themeColor="text1"/>
          <w:shd w:val="clear" w:color="auto" w:fill="FFFFFF"/>
        </w:rPr>
        <w:t>International journal of nursing studies, </w:t>
      </w:r>
      <w:r w:rsidRPr="00511441">
        <w:rPr>
          <w:b/>
          <w:bCs/>
          <w:color w:val="000000" w:themeColor="text1"/>
          <w:shd w:val="clear" w:color="auto" w:fill="FFFFFF"/>
        </w:rPr>
        <w:t>47</w:t>
      </w:r>
      <w:r w:rsidRPr="00511441">
        <w:rPr>
          <w:color w:val="000000" w:themeColor="text1"/>
          <w:shd w:val="clear" w:color="auto" w:fill="FFFFFF"/>
        </w:rPr>
        <w:t>(11), pp. 1451.</w:t>
      </w:r>
    </w:p>
    <w:p w14:paraId="39D3651F" w14:textId="77777777" w:rsidR="00511441" w:rsidRPr="00511441" w:rsidRDefault="00511441" w:rsidP="00511441">
      <w:pPr>
        <w:rPr>
          <w:color w:val="000000" w:themeColor="text1"/>
          <w:lang w:val="en-GB"/>
        </w:rPr>
      </w:pPr>
    </w:p>
    <w:p w14:paraId="4AF6FE17" w14:textId="11E902EB" w:rsidR="008B2916" w:rsidRPr="00511441" w:rsidRDefault="008B2916" w:rsidP="008B2916">
      <w:pPr>
        <w:pStyle w:val="Heading1"/>
        <w:shd w:val="clear" w:color="auto" w:fill="FFFFFF"/>
        <w:spacing w:before="0"/>
        <w:rPr>
          <w:rFonts w:ascii="Times New Roman" w:hAnsi="Times New Roman" w:cs="Times New Roman"/>
          <w:color w:val="000000" w:themeColor="text1"/>
          <w:sz w:val="24"/>
          <w:szCs w:val="24"/>
        </w:rPr>
      </w:pPr>
      <w:r w:rsidRPr="00511441">
        <w:rPr>
          <w:rFonts w:ascii="Times New Roman" w:hAnsi="Times New Roman" w:cs="Times New Roman"/>
          <w:color w:val="000000" w:themeColor="text1"/>
          <w:sz w:val="24"/>
          <w:szCs w:val="24"/>
        </w:rPr>
        <w:t>Prakash, V. &amp; Kumar, U. (2016), Personality Assessment Paradigms in Kumar, U. (</w:t>
      </w:r>
      <w:proofErr w:type="spellStart"/>
      <w:r w:rsidRPr="00511441">
        <w:rPr>
          <w:rFonts w:ascii="Times New Roman" w:hAnsi="Times New Roman" w:cs="Times New Roman"/>
          <w:color w:val="000000" w:themeColor="text1"/>
          <w:sz w:val="24"/>
          <w:szCs w:val="24"/>
        </w:rPr>
        <w:t>eds</w:t>
      </w:r>
      <w:proofErr w:type="spellEnd"/>
      <w:proofErr w:type="gramStart"/>
      <w:r w:rsidRPr="00511441">
        <w:rPr>
          <w:rFonts w:ascii="Times New Roman" w:hAnsi="Times New Roman" w:cs="Times New Roman"/>
          <w:color w:val="000000" w:themeColor="text1"/>
          <w:sz w:val="24"/>
          <w:szCs w:val="24"/>
        </w:rPr>
        <w:t>)(</w:t>
      </w:r>
      <w:proofErr w:type="gramEnd"/>
      <w:r w:rsidRPr="00511441">
        <w:rPr>
          <w:rFonts w:ascii="Times New Roman" w:hAnsi="Times New Roman" w:cs="Times New Roman"/>
          <w:color w:val="000000" w:themeColor="text1"/>
          <w:sz w:val="24"/>
          <w:szCs w:val="24"/>
        </w:rPr>
        <w:t>2016),</w:t>
      </w:r>
      <w:r w:rsidRPr="00A97667">
        <w:rPr>
          <w:rFonts w:ascii="Times New Roman" w:hAnsi="Times New Roman" w:cs="Times New Roman"/>
          <w:i/>
          <w:color w:val="000000" w:themeColor="text1"/>
          <w:sz w:val="24"/>
          <w:szCs w:val="24"/>
        </w:rPr>
        <w:t>The Wiley Handbook of Personality Assessment</w:t>
      </w:r>
      <w:r w:rsidRPr="00511441">
        <w:rPr>
          <w:rFonts w:ascii="Times New Roman" w:hAnsi="Times New Roman" w:cs="Times New Roman"/>
          <w:color w:val="000000" w:themeColor="text1"/>
          <w:sz w:val="24"/>
          <w:szCs w:val="24"/>
        </w:rPr>
        <w:t xml:space="preserve">, Wiley: West </w:t>
      </w:r>
      <w:proofErr w:type="spellStart"/>
      <w:r w:rsidRPr="00511441">
        <w:rPr>
          <w:rFonts w:ascii="Times New Roman" w:hAnsi="Times New Roman" w:cs="Times New Roman"/>
          <w:color w:val="000000" w:themeColor="text1"/>
          <w:sz w:val="24"/>
          <w:szCs w:val="24"/>
        </w:rPr>
        <w:t>Susex</w:t>
      </w:r>
      <w:proofErr w:type="spellEnd"/>
    </w:p>
    <w:p w14:paraId="00D85D55" w14:textId="77777777" w:rsidR="00FA16A9" w:rsidRPr="00511441" w:rsidRDefault="00FA16A9" w:rsidP="008B2916">
      <w:pPr>
        <w:rPr>
          <w:color w:val="000000" w:themeColor="text1"/>
          <w:shd w:val="clear" w:color="auto" w:fill="FFFFFF"/>
        </w:rPr>
      </w:pPr>
    </w:p>
    <w:p w14:paraId="007E9CFD" w14:textId="6AEC2871" w:rsidR="008B2916" w:rsidRPr="00511441" w:rsidRDefault="008B2916" w:rsidP="008B2916">
      <w:pPr>
        <w:rPr>
          <w:color w:val="000000" w:themeColor="text1"/>
        </w:rPr>
      </w:pPr>
      <w:proofErr w:type="spellStart"/>
      <w:r w:rsidRPr="00511441">
        <w:rPr>
          <w:color w:val="000000" w:themeColor="text1"/>
          <w:shd w:val="clear" w:color="auto" w:fill="FFFFFF"/>
        </w:rPr>
        <w:t>Presswood</w:t>
      </w:r>
      <w:proofErr w:type="spellEnd"/>
      <w:r w:rsidRPr="00511441">
        <w:rPr>
          <w:color w:val="000000" w:themeColor="text1"/>
          <w:shd w:val="clear" w:color="auto" w:fill="FFFFFF"/>
        </w:rPr>
        <w:t>, K.R., 2011. </w:t>
      </w:r>
      <w:r w:rsidRPr="00511441">
        <w:rPr>
          <w:i/>
          <w:iCs/>
          <w:color w:val="000000" w:themeColor="text1"/>
          <w:shd w:val="clear" w:color="auto" w:fill="FFFFFF"/>
        </w:rPr>
        <w:t>Leadership attributes of enrollment managers in higher education institutions in the United States</w:t>
      </w:r>
      <w:r w:rsidRPr="00511441">
        <w:rPr>
          <w:color w:val="000000" w:themeColor="text1"/>
          <w:shd w:val="clear" w:color="auto" w:fill="FFFFFF"/>
        </w:rPr>
        <w:t>, University of Florida.</w:t>
      </w:r>
    </w:p>
    <w:p w14:paraId="26DBCDBB" w14:textId="77777777" w:rsidR="00FA16A9" w:rsidRPr="00270E70" w:rsidRDefault="00FA16A9" w:rsidP="008B2916"/>
    <w:p w14:paraId="14594737" w14:textId="6AF93587" w:rsidR="008B2916" w:rsidRPr="00270E70" w:rsidRDefault="008B2916" w:rsidP="008B2916">
      <w:pPr>
        <w:rPr>
          <w:lang w:val="en"/>
        </w:rPr>
      </w:pPr>
      <w:r w:rsidRPr="00270E70">
        <w:t>Price, L.A. (2015) DISC Instrument Validati</w:t>
      </w:r>
      <w:r w:rsidR="00A97667">
        <w:t xml:space="preserve">on Study Technical Report, Inc. </w:t>
      </w:r>
      <w:r w:rsidRPr="00270E70">
        <w:rPr>
          <w:bCs/>
          <w:lang w:val="en"/>
        </w:rPr>
        <w:t xml:space="preserve">[online]. Available at:  </w:t>
      </w:r>
      <w:hyperlink r:id="rId84" w:history="1">
        <w:r w:rsidRPr="00270E70">
          <w:rPr>
            <w:rStyle w:val="Hyperlink"/>
            <w:bCs/>
            <w:lang w:val="en"/>
          </w:rPr>
          <w:t xml:space="preserve">https://peoplekeys.com/wp-content/uploads/2015/01/IML_DISC_Validation_Study_2015.pdf </w:t>
        </w:r>
        <w:r w:rsidRPr="00A97667">
          <w:rPr>
            <w:rStyle w:val="Hyperlink"/>
            <w:u w:val="none"/>
            <w:lang w:val="en"/>
          </w:rPr>
          <w:t>Retrieved 4th December 2017</w:t>
        </w:r>
      </w:hyperlink>
    </w:p>
    <w:p w14:paraId="5163BFF2" w14:textId="77777777" w:rsidR="00FA16A9" w:rsidRPr="00270E70" w:rsidRDefault="00FA16A9" w:rsidP="008B2916">
      <w:pPr>
        <w:pStyle w:val="NormalWeb"/>
        <w:rPr>
          <w:rFonts w:cs="Times New Roman"/>
          <w:lang w:val="en"/>
        </w:rPr>
      </w:pPr>
    </w:p>
    <w:p w14:paraId="400DD063" w14:textId="39B0DEE5" w:rsidR="008B2916" w:rsidRPr="00270E70" w:rsidRDefault="008B2916" w:rsidP="008B2916">
      <w:pPr>
        <w:pStyle w:val="NormalWeb"/>
        <w:rPr>
          <w:rFonts w:cs="Times New Roman"/>
          <w:lang w:val="en"/>
        </w:rPr>
      </w:pPr>
      <w:proofErr w:type="spellStart"/>
      <w:r w:rsidRPr="00270E70">
        <w:rPr>
          <w:rFonts w:cs="Times New Roman"/>
          <w:lang w:val="en"/>
        </w:rPr>
        <w:t>Puccio</w:t>
      </w:r>
      <w:proofErr w:type="spellEnd"/>
      <w:r w:rsidRPr="00270E70">
        <w:rPr>
          <w:rFonts w:cs="Times New Roman"/>
          <w:lang w:val="en"/>
        </w:rPr>
        <w:t xml:space="preserve">, G. &amp; </w:t>
      </w:r>
      <w:proofErr w:type="spellStart"/>
      <w:r w:rsidRPr="00270E70">
        <w:rPr>
          <w:rFonts w:cs="Times New Roman"/>
          <w:lang w:val="en"/>
        </w:rPr>
        <w:t>Grivas</w:t>
      </w:r>
      <w:proofErr w:type="spellEnd"/>
      <w:r w:rsidRPr="00270E70">
        <w:rPr>
          <w:rFonts w:cs="Times New Roman"/>
          <w:lang w:val="en"/>
        </w:rPr>
        <w:t xml:space="preserve">, C. (2009) </w:t>
      </w:r>
      <w:proofErr w:type="gramStart"/>
      <w:r w:rsidRPr="00270E70">
        <w:rPr>
          <w:rFonts w:cs="Times New Roman"/>
          <w:lang w:val="en"/>
        </w:rPr>
        <w:t>Examining  the</w:t>
      </w:r>
      <w:proofErr w:type="gramEnd"/>
      <w:r w:rsidRPr="00270E70">
        <w:rPr>
          <w:rFonts w:cs="Times New Roman"/>
          <w:lang w:val="en"/>
        </w:rPr>
        <w:t xml:space="preserve"> Relationship between Personality Traits and Creativity Styles , </w:t>
      </w:r>
      <w:r w:rsidRPr="00270E70">
        <w:rPr>
          <w:rFonts w:cs="Times New Roman"/>
          <w:i/>
          <w:lang w:val="en"/>
        </w:rPr>
        <w:t>Creativity and Innovation Management</w:t>
      </w:r>
      <w:r w:rsidRPr="00270E70">
        <w:rPr>
          <w:rFonts w:cs="Times New Roman"/>
          <w:lang w:val="en"/>
        </w:rPr>
        <w:t xml:space="preserve"> </w:t>
      </w:r>
      <w:r w:rsidRPr="00270E70">
        <w:rPr>
          <w:rFonts w:cs="Times New Roman"/>
          <w:b/>
          <w:lang w:val="en"/>
        </w:rPr>
        <w:t>18</w:t>
      </w:r>
      <w:r w:rsidRPr="00270E70">
        <w:rPr>
          <w:rFonts w:cs="Times New Roman"/>
          <w:lang w:val="en"/>
        </w:rPr>
        <w:t xml:space="preserve"> (4), pp. 247-255.</w:t>
      </w:r>
    </w:p>
    <w:p w14:paraId="1040D1DC" w14:textId="77777777" w:rsidR="00A97667" w:rsidRDefault="00A97667" w:rsidP="008B2916">
      <w:pPr>
        <w:pStyle w:val="NormalWeb"/>
        <w:rPr>
          <w:rFonts w:cs="Times New Roman"/>
          <w:color w:val="000000" w:themeColor="text1"/>
          <w:shd w:val="clear" w:color="auto" w:fill="FFFFFF"/>
        </w:rPr>
      </w:pPr>
    </w:p>
    <w:p w14:paraId="6D004F46" w14:textId="57DB39AF" w:rsidR="008B2916" w:rsidRPr="00270E70" w:rsidRDefault="008B2916" w:rsidP="008B2916">
      <w:pPr>
        <w:pStyle w:val="NormalWeb"/>
        <w:rPr>
          <w:rFonts w:cs="Times New Roman"/>
          <w:color w:val="000000" w:themeColor="text1"/>
          <w:lang w:val="en"/>
        </w:rPr>
      </w:pPr>
      <w:proofErr w:type="spellStart"/>
      <w:r w:rsidRPr="00270E70">
        <w:rPr>
          <w:rFonts w:cs="Times New Roman"/>
          <w:color w:val="000000" w:themeColor="text1"/>
          <w:shd w:val="clear" w:color="auto" w:fill="FFFFFF"/>
        </w:rPr>
        <w:t>Quoidbach</w:t>
      </w:r>
      <w:proofErr w:type="spellEnd"/>
      <w:r w:rsidRPr="00270E70">
        <w:rPr>
          <w:rFonts w:cs="Times New Roman"/>
          <w:color w:val="000000" w:themeColor="text1"/>
          <w:shd w:val="clear" w:color="auto" w:fill="FFFFFF"/>
        </w:rPr>
        <w:t xml:space="preserve">, J., Gilbert, D.T. </w:t>
      </w:r>
      <w:proofErr w:type="gramStart"/>
      <w:r w:rsidRPr="00270E70">
        <w:rPr>
          <w:rFonts w:cs="Times New Roman"/>
          <w:color w:val="000000" w:themeColor="text1"/>
          <w:shd w:val="clear" w:color="auto" w:fill="FFFFFF"/>
        </w:rPr>
        <w:t>And</w:t>
      </w:r>
      <w:proofErr w:type="gramEnd"/>
      <w:r w:rsidRPr="00270E70">
        <w:rPr>
          <w:rFonts w:cs="Times New Roman"/>
          <w:color w:val="000000" w:themeColor="text1"/>
          <w:shd w:val="clear" w:color="auto" w:fill="FFFFFF"/>
        </w:rPr>
        <w:t xml:space="preserve"> Wilson, T.D., 201</w:t>
      </w:r>
      <w:r w:rsidR="00A97667">
        <w:rPr>
          <w:rFonts w:cs="Times New Roman"/>
          <w:color w:val="000000" w:themeColor="text1"/>
          <w:shd w:val="clear" w:color="auto" w:fill="FFFFFF"/>
        </w:rPr>
        <w:t xml:space="preserve">3. The End of History Illusion, </w:t>
      </w:r>
      <w:r w:rsidRPr="00270E70">
        <w:rPr>
          <w:rFonts w:cs="Times New Roman"/>
          <w:i/>
          <w:iCs/>
          <w:color w:val="000000" w:themeColor="text1"/>
          <w:shd w:val="clear" w:color="auto" w:fill="FFFFFF"/>
        </w:rPr>
        <w:t>Science, </w:t>
      </w:r>
      <w:r w:rsidRPr="00270E70">
        <w:rPr>
          <w:rFonts w:cs="Times New Roman"/>
          <w:b/>
          <w:bCs/>
          <w:color w:val="000000" w:themeColor="text1"/>
          <w:shd w:val="clear" w:color="auto" w:fill="FFFFFF"/>
        </w:rPr>
        <w:t>339</w:t>
      </w:r>
      <w:r w:rsidRPr="00270E70">
        <w:rPr>
          <w:rFonts w:cs="Times New Roman"/>
          <w:color w:val="000000" w:themeColor="text1"/>
          <w:shd w:val="clear" w:color="auto" w:fill="FFFFFF"/>
        </w:rPr>
        <w:t>(6115), pp. 96-98.</w:t>
      </w:r>
    </w:p>
    <w:p w14:paraId="1042DB10" w14:textId="77777777" w:rsidR="00A97667" w:rsidRDefault="00A97667" w:rsidP="0064328D">
      <w:pPr>
        <w:pStyle w:val="NoSpacing"/>
      </w:pPr>
    </w:p>
    <w:p w14:paraId="3FEE28C4" w14:textId="13C88FD7" w:rsidR="008B2916" w:rsidRPr="00270E70" w:rsidRDefault="008B2916" w:rsidP="0064328D">
      <w:pPr>
        <w:pStyle w:val="NoSpacing"/>
        <w:rPr>
          <w:color w:val="006621"/>
          <w:shd w:val="clear" w:color="auto" w:fill="FFFFFF"/>
        </w:rPr>
      </w:pPr>
      <w:proofErr w:type="spellStart"/>
      <w:r w:rsidRPr="00270E70">
        <w:t>Rumond</w:t>
      </w:r>
      <w:proofErr w:type="spellEnd"/>
      <w:r w:rsidRPr="00270E70">
        <w:t xml:space="preserve">, B. (2014) PUZZLE DISC Reliability report [online]. Available at: </w:t>
      </w:r>
      <w:hyperlink r:id="rId85" w:history="1">
        <w:r w:rsidRPr="00270E70">
          <w:rPr>
            <w:rStyle w:val="Hyperlink"/>
            <w:lang w:val="en"/>
          </w:rPr>
          <w:t>https://</w:t>
        </w:r>
        <w:r w:rsidRPr="00270E70">
          <w:rPr>
            <w:rStyle w:val="Hyperlink"/>
            <w:shd w:val="clear" w:color="auto" w:fill="FFFFFF"/>
          </w:rPr>
          <w:t>www.ensize.co.uk/upl/files/114139.pdf</w:t>
        </w:r>
      </w:hyperlink>
      <w:r w:rsidRPr="00270E70">
        <w:rPr>
          <w:lang w:val="en"/>
        </w:rPr>
        <w:t xml:space="preserve"> Retrieved </w:t>
      </w:r>
      <w:proofErr w:type="gramStart"/>
      <w:r w:rsidRPr="00270E70">
        <w:rPr>
          <w:lang w:val="en"/>
        </w:rPr>
        <w:t>4th</w:t>
      </w:r>
      <w:proofErr w:type="gramEnd"/>
      <w:r w:rsidRPr="00270E70">
        <w:rPr>
          <w:lang w:val="en"/>
        </w:rPr>
        <w:t xml:space="preserve"> December 2017</w:t>
      </w:r>
    </w:p>
    <w:p w14:paraId="2E9EB641" w14:textId="77777777" w:rsidR="008B2916" w:rsidRPr="00270E70" w:rsidRDefault="008B2916" w:rsidP="0064328D">
      <w:pPr>
        <w:pStyle w:val="NoSpacing"/>
        <w:rPr>
          <w:lang w:val="en"/>
        </w:rPr>
      </w:pPr>
    </w:p>
    <w:p w14:paraId="19C2A74B" w14:textId="662ABC7C" w:rsidR="008B2916" w:rsidRPr="00270E70" w:rsidRDefault="003D5A46" w:rsidP="0064328D">
      <w:pPr>
        <w:pStyle w:val="NoSpacing"/>
        <w:rPr>
          <w:b/>
          <w:lang w:val="en"/>
        </w:rPr>
      </w:pPr>
      <w:r w:rsidRPr="00270E70">
        <w:rPr>
          <w:color w:val="000000" w:themeColor="text1"/>
          <w:shd w:val="clear" w:color="auto" w:fill="FFFFFF"/>
        </w:rPr>
        <w:t>REC (</w:t>
      </w:r>
      <w:r w:rsidR="008B2916" w:rsidRPr="00270E70">
        <w:rPr>
          <w:color w:val="000000" w:themeColor="text1"/>
          <w:shd w:val="clear" w:color="auto" w:fill="FFFFFF"/>
        </w:rPr>
        <w:t>Recruitment &amp; Employment Confederation</w:t>
      </w:r>
      <w:proofErr w:type="gramStart"/>
      <w:r w:rsidRPr="00270E70">
        <w:rPr>
          <w:color w:val="000000" w:themeColor="text1"/>
          <w:shd w:val="clear" w:color="auto" w:fill="FFFFFF"/>
        </w:rPr>
        <w:t>)</w:t>
      </w:r>
      <w:r w:rsidR="008B2916" w:rsidRPr="00270E70">
        <w:rPr>
          <w:color w:val="000000" w:themeColor="text1"/>
          <w:shd w:val="clear" w:color="auto" w:fill="FFFFFF"/>
        </w:rPr>
        <w:t>(</w:t>
      </w:r>
      <w:proofErr w:type="gramEnd"/>
      <w:r w:rsidR="008B2916" w:rsidRPr="00270E70">
        <w:rPr>
          <w:color w:val="000000" w:themeColor="text1"/>
          <w:shd w:val="clear" w:color="auto" w:fill="FFFFFF"/>
        </w:rPr>
        <w:t xml:space="preserve">2017), </w:t>
      </w:r>
      <w:r w:rsidR="008B2916" w:rsidRPr="00A97667">
        <w:rPr>
          <w:rStyle w:val="default-item-name"/>
          <w:i/>
          <w:color w:val="000000" w:themeColor="text1"/>
        </w:rPr>
        <w:t>Perfect match: Making the right hire and the cost of getting it wrong</w:t>
      </w:r>
      <w:r w:rsidR="008B2916" w:rsidRPr="00270E70">
        <w:rPr>
          <w:rStyle w:val="default-item-name"/>
          <w:color w:val="000000" w:themeColor="text1"/>
        </w:rPr>
        <w:t xml:space="preserve"> </w:t>
      </w:r>
      <w:r w:rsidR="008B2916" w:rsidRPr="00270E70">
        <w:rPr>
          <w:color w:val="000000" w:themeColor="text1"/>
          <w:lang w:val="en"/>
        </w:rPr>
        <w:t>[online]. Available at</w:t>
      </w:r>
      <w:r w:rsidR="008B2916" w:rsidRPr="00270E70">
        <w:rPr>
          <w:lang w:val="en"/>
        </w:rPr>
        <w:t xml:space="preserve">: </w:t>
      </w:r>
      <w:hyperlink r:id="rId86" w:history="1">
        <w:r w:rsidR="008B2916" w:rsidRPr="00270E70">
          <w:rPr>
            <w:rStyle w:val="Hyperlink"/>
            <w:lang w:val="en"/>
          </w:rPr>
          <w:t>https://www.rec.uk.com/news-and-policy/research/perfect-match</w:t>
        </w:r>
      </w:hyperlink>
      <w:r w:rsidR="008B2916" w:rsidRPr="00270E70">
        <w:rPr>
          <w:lang w:val="en"/>
        </w:rPr>
        <w:t xml:space="preserve">  </w:t>
      </w:r>
      <w:r w:rsidR="008B2916" w:rsidRPr="00270E70">
        <w:rPr>
          <w:color w:val="000000" w:themeColor="text1"/>
          <w:lang w:val="en"/>
        </w:rPr>
        <w:t xml:space="preserve">Retrieved </w:t>
      </w:r>
      <w:proofErr w:type="gramStart"/>
      <w:r w:rsidR="008B2916" w:rsidRPr="00270E70">
        <w:rPr>
          <w:color w:val="000000" w:themeColor="text1"/>
          <w:lang w:val="en"/>
        </w:rPr>
        <w:t>18</w:t>
      </w:r>
      <w:r w:rsidR="008B2916" w:rsidRPr="00270E70">
        <w:rPr>
          <w:color w:val="000000" w:themeColor="text1"/>
          <w:vertAlign w:val="superscript"/>
          <w:lang w:val="en"/>
        </w:rPr>
        <w:t>th</w:t>
      </w:r>
      <w:proofErr w:type="gramEnd"/>
      <w:r w:rsidR="008B2916" w:rsidRPr="00270E70">
        <w:rPr>
          <w:color w:val="000000" w:themeColor="text1"/>
          <w:lang w:val="en"/>
        </w:rPr>
        <w:t xml:space="preserve"> November 2017</w:t>
      </w:r>
    </w:p>
    <w:p w14:paraId="5B98AD41" w14:textId="77777777" w:rsidR="008B2916" w:rsidRPr="00270E70" w:rsidRDefault="008B2916" w:rsidP="0064328D">
      <w:pPr>
        <w:pStyle w:val="NoSpacing"/>
        <w:rPr>
          <w:color w:val="555555"/>
          <w:shd w:val="clear" w:color="auto" w:fill="FFFFFF"/>
        </w:rPr>
      </w:pPr>
    </w:p>
    <w:p w14:paraId="0B3B7B9F" w14:textId="544F8357" w:rsidR="008B2916" w:rsidRPr="00270E70" w:rsidRDefault="008B2916" w:rsidP="0064328D">
      <w:pPr>
        <w:pStyle w:val="NoSpacing"/>
        <w:rPr>
          <w:color w:val="000000" w:themeColor="text1"/>
          <w:shd w:val="clear" w:color="auto" w:fill="FFFFFF"/>
        </w:rPr>
      </w:pPr>
      <w:proofErr w:type="spellStart"/>
      <w:r w:rsidRPr="00270E70">
        <w:rPr>
          <w:color w:val="000000" w:themeColor="text1"/>
          <w:shd w:val="clear" w:color="auto" w:fill="FFFFFF"/>
        </w:rPr>
        <w:t>Reynierse</w:t>
      </w:r>
      <w:proofErr w:type="spellEnd"/>
      <w:r w:rsidRPr="00270E70">
        <w:rPr>
          <w:color w:val="000000" w:themeColor="text1"/>
          <w:shd w:val="clear" w:color="auto" w:fill="FFFFFF"/>
        </w:rPr>
        <w:t xml:space="preserve">, J.H., Ackerman, D., Fink, A.A. </w:t>
      </w:r>
      <w:proofErr w:type="gramStart"/>
      <w:r w:rsidRPr="00270E70">
        <w:rPr>
          <w:color w:val="000000" w:themeColor="text1"/>
          <w:shd w:val="clear" w:color="auto" w:fill="FFFFFF"/>
        </w:rPr>
        <w:t>And</w:t>
      </w:r>
      <w:proofErr w:type="gramEnd"/>
      <w:r w:rsidRPr="00270E70">
        <w:rPr>
          <w:color w:val="000000" w:themeColor="text1"/>
          <w:shd w:val="clear" w:color="auto" w:fill="FFFFFF"/>
        </w:rPr>
        <w:t xml:space="preserve"> Harker, J.B., 2000. The Effects of Personality and Management Role on Perceiv</w:t>
      </w:r>
      <w:r w:rsidR="00A97667">
        <w:rPr>
          <w:color w:val="000000" w:themeColor="text1"/>
          <w:shd w:val="clear" w:color="auto" w:fill="FFFFFF"/>
        </w:rPr>
        <w:t xml:space="preserve">ed Values in Business Settings, </w:t>
      </w:r>
      <w:r w:rsidRPr="00270E70">
        <w:rPr>
          <w:i/>
          <w:iCs/>
          <w:color w:val="000000" w:themeColor="text1"/>
          <w:shd w:val="clear" w:color="auto" w:fill="FFFFFF"/>
        </w:rPr>
        <w:t>International Journal of Value - Based Management, </w:t>
      </w:r>
      <w:r w:rsidRPr="00270E70">
        <w:rPr>
          <w:b/>
          <w:bCs/>
          <w:color w:val="000000" w:themeColor="text1"/>
          <w:shd w:val="clear" w:color="auto" w:fill="FFFFFF"/>
        </w:rPr>
        <w:t>13</w:t>
      </w:r>
      <w:r w:rsidRPr="00270E70">
        <w:rPr>
          <w:color w:val="000000" w:themeColor="text1"/>
          <w:shd w:val="clear" w:color="auto" w:fill="FFFFFF"/>
        </w:rPr>
        <w:t>(1), pp. 1-13.</w:t>
      </w:r>
    </w:p>
    <w:p w14:paraId="0402308C" w14:textId="77777777" w:rsidR="008B2916" w:rsidRPr="00270E70" w:rsidRDefault="008B2916" w:rsidP="008B2916">
      <w:pPr>
        <w:pStyle w:val="Heading1"/>
        <w:shd w:val="clear" w:color="auto" w:fill="FFFFFF" w:themeFill="background1"/>
        <w:spacing w:before="0"/>
        <w:rPr>
          <w:rFonts w:ascii="Times New Roman" w:hAnsi="Times New Roman" w:cs="Times New Roman"/>
          <w:color w:val="000000" w:themeColor="text1"/>
          <w:sz w:val="24"/>
          <w:szCs w:val="24"/>
        </w:rPr>
      </w:pPr>
    </w:p>
    <w:p w14:paraId="630D1DA9" w14:textId="77777777" w:rsidR="008B2916" w:rsidRPr="00270E70" w:rsidRDefault="008B2916" w:rsidP="008B2916">
      <w:pPr>
        <w:pStyle w:val="Heading1"/>
        <w:shd w:val="clear" w:color="auto" w:fill="FFFFFF" w:themeFill="background1"/>
        <w:spacing w:before="0"/>
        <w:rPr>
          <w:rFonts w:ascii="Times New Roman" w:hAnsi="Times New Roman" w:cs="Times New Roman"/>
          <w:color w:val="666666"/>
          <w:sz w:val="24"/>
          <w:szCs w:val="24"/>
        </w:rPr>
      </w:pPr>
      <w:r w:rsidRPr="00270E70">
        <w:rPr>
          <w:rFonts w:ascii="Times New Roman" w:hAnsi="Times New Roman" w:cs="Times New Roman"/>
          <w:color w:val="000000" w:themeColor="text1"/>
          <w:sz w:val="24"/>
          <w:szCs w:val="24"/>
        </w:rPr>
        <w:t>Reynolds, C</w:t>
      </w:r>
      <w:r w:rsidRPr="00A97667">
        <w:rPr>
          <w:rFonts w:ascii="Times New Roman" w:hAnsi="Times New Roman" w:cs="Times New Roman"/>
          <w:color w:val="000000" w:themeColor="text1"/>
          <w:sz w:val="24"/>
          <w:szCs w:val="24"/>
        </w:rPr>
        <w:t xml:space="preserve">.R. &amp; Suzuki, L. (2013) Bias in psychological assessment: An empirical review and recommendations, </w:t>
      </w:r>
      <w:r w:rsidRPr="00A97667">
        <w:rPr>
          <w:rFonts w:ascii="Times New Roman" w:hAnsi="Times New Roman" w:cs="Times New Roman"/>
          <w:i/>
          <w:color w:val="000000" w:themeColor="text1"/>
          <w:sz w:val="24"/>
          <w:szCs w:val="24"/>
          <w:shd w:val="clear" w:color="auto" w:fill="FFFFFF"/>
        </w:rPr>
        <w:t>Handbook of psychology</w:t>
      </w:r>
      <w:r w:rsidRPr="00A97667">
        <w:rPr>
          <w:rFonts w:ascii="Times New Roman" w:hAnsi="Times New Roman" w:cs="Times New Roman"/>
          <w:color w:val="000000" w:themeColor="text1"/>
          <w:sz w:val="24"/>
          <w:szCs w:val="24"/>
          <w:shd w:val="clear" w:color="auto" w:fill="FFFFFF"/>
        </w:rPr>
        <w:t>, Volume 10, pp. 82-113.</w:t>
      </w:r>
    </w:p>
    <w:p w14:paraId="0937BC15" w14:textId="77777777" w:rsidR="008B2916" w:rsidRPr="00270E70" w:rsidRDefault="008B2916" w:rsidP="008B2916">
      <w:pPr>
        <w:rPr>
          <w:rStyle w:val="Emphasis"/>
          <w:bCs/>
          <w:i w:val="0"/>
          <w:iCs w:val="0"/>
          <w:color w:val="000000" w:themeColor="text1"/>
          <w:shd w:val="clear" w:color="auto" w:fill="FFFFFF"/>
        </w:rPr>
      </w:pPr>
    </w:p>
    <w:p w14:paraId="3A372362" w14:textId="3870DA0C" w:rsidR="008B2916" w:rsidRPr="00270E70" w:rsidRDefault="008B2916" w:rsidP="008B2916">
      <w:pPr>
        <w:shd w:val="clear" w:color="auto" w:fill="FFFFFF" w:themeFill="background1"/>
        <w:rPr>
          <w:bCs/>
          <w:color w:val="000000" w:themeColor="text1"/>
        </w:rPr>
      </w:pPr>
      <w:r w:rsidRPr="00270E70">
        <w:rPr>
          <w:rStyle w:val="Emphasis"/>
          <w:bCs/>
          <w:i w:val="0"/>
          <w:color w:val="000000" w:themeColor="text1"/>
          <w:shd w:val="clear" w:color="auto" w:fill="FFFFFF"/>
        </w:rPr>
        <w:t>Roberts P. &amp; Priest, H.</w:t>
      </w:r>
      <w:r w:rsidRPr="00270E70">
        <w:rPr>
          <w:i/>
          <w:color w:val="000000" w:themeColor="text1"/>
          <w:shd w:val="clear" w:color="auto" w:fill="FFFFFF"/>
        </w:rPr>
        <w:t> (</w:t>
      </w:r>
      <w:r w:rsidRPr="00270E70">
        <w:rPr>
          <w:rStyle w:val="Emphasis"/>
          <w:bCs/>
          <w:i w:val="0"/>
          <w:color w:val="000000" w:themeColor="text1"/>
          <w:shd w:val="clear" w:color="auto" w:fill="FFFFFF"/>
        </w:rPr>
        <w:t>2006</w:t>
      </w:r>
      <w:r w:rsidRPr="00270E70">
        <w:rPr>
          <w:i/>
          <w:color w:val="000000" w:themeColor="text1"/>
          <w:shd w:val="clear" w:color="auto" w:fill="FFFFFF"/>
        </w:rPr>
        <w:t>) </w:t>
      </w:r>
      <w:r w:rsidRPr="00270E70">
        <w:rPr>
          <w:rStyle w:val="Emphasis"/>
          <w:bCs/>
          <w:i w:val="0"/>
          <w:color w:val="000000" w:themeColor="text1"/>
          <w:shd w:val="clear" w:color="auto" w:fill="FFFFFF"/>
        </w:rPr>
        <w:t>Reliability and validity in research</w:t>
      </w:r>
      <w:r w:rsidR="00616B5B" w:rsidRPr="00270E70">
        <w:rPr>
          <w:color w:val="000000" w:themeColor="text1"/>
          <w:shd w:val="clear" w:color="auto" w:fill="FFFFFF"/>
        </w:rPr>
        <w:t>,</w:t>
      </w:r>
      <w:r w:rsidRPr="00270E70">
        <w:rPr>
          <w:color w:val="000000" w:themeColor="text1"/>
          <w:shd w:val="clear" w:color="auto" w:fill="FFFFFF"/>
        </w:rPr>
        <w:t xml:space="preserve"> </w:t>
      </w:r>
      <w:r w:rsidRPr="00270E70">
        <w:rPr>
          <w:i/>
          <w:color w:val="000000" w:themeColor="text1"/>
          <w:shd w:val="clear" w:color="auto" w:fill="FFFFFF"/>
        </w:rPr>
        <w:t>Nursing Standard</w:t>
      </w:r>
      <w:r w:rsidR="00616B5B" w:rsidRPr="00270E70">
        <w:rPr>
          <w:color w:val="000000" w:themeColor="text1"/>
          <w:shd w:val="clear" w:color="auto" w:fill="FFFFFF"/>
        </w:rPr>
        <w:t xml:space="preserve">. </w:t>
      </w:r>
      <w:proofErr w:type="gramStart"/>
      <w:r w:rsidR="00616B5B" w:rsidRPr="00270E70">
        <w:rPr>
          <w:color w:val="000000" w:themeColor="text1"/>
          <w:shd w:val="clear" w:color="auto" w:fill="FFFFFF"/>
        </w:rPr>
        <w:t>20</w:t>
      </w:r>
      <w:proofErr w:type="gramEnd"/>
      <w:r w:rsidR="00616B5B" w:rsidRPr="00270E70">
        <w:rPr>
          <w:color w:val="000000" w:themeColor="text1"/>
          <w:shd w:val="clear" w:color="auto" w:fill="FFFFFF"/>
        </w:rPr>
        <w:t xml:space="preserve"> (</w:t>
      </w:r>
      <w:r w:rsidRPr="00270E70">
        <w:rPr>
          <w:color w:val="000000" w:themeColor="text1"/>
          <w:shd w:val="clear" w:color="auto" w:fill="FFFFFF"/>
        </w:rPr>
        <w:t>44</w:t>
      </w:r>
      <w:r w:rsidR="00616B5B" w:rsidRPr="00270E70">
        <w:rPr>
          <w:color w:val="000000" w:themeColor="text1"/>
          <w:shd w:val="clear" w:color="auto" w:fill="FFFFFF"/>
        </w:rPr>
        <w:t>) pp.</w:t>
      </w:r>
      <w:r w:rsidRPr="00270E70">
        <w:rPr>
          <w:color w:val="000000" w:themeColor="text1"/>
          <w:shd w:val="clear" w:color="auto" w:fill="FFFFFF"/>
        </w:rPr>
        <w:t xml:space="preserve"> 41-45.</w:t>
      </w:r>
      <w:r w:rsidRPr="00270E70">
        <w:rPr>
          <w:bCs/>
          <w:lang w:val="en"/>
        </w:rPr>
        <w:t xml:space="preserve"> [</w:t>
      </w:r>
      <w:proofErr w:type="gramStart"/>
      <w:r w:rsidRPr="00270E70">
        <w:rPr>
          <w:bCs/>
          <w:lang w:val="en"/>
        </w:rPr>
        <w:t>online</w:t>
      </w:r>
      <w:proofErr w:type="gramEnd"/>
      <w:r w:rsidRPr="00270E70">
        <w:rPr>
          <w:bCs/>
          <w:lang w:val="en"/>
        </w:rPr>
        <w:t xml:space="preserve">]. Available at:  </w:t>
      </w:r>
      <w:r w:rsidRPr="00270E70">
        <w:rPr>
          <w:color w:val="000000" w:themeColor="text1"/>
          <w:shd w:val="clear" w:color="auto" w:fill="FFFFFF"/>
        </w:rPr>
        <w:t xml:space="preserve"> </w:t>
      </w:r>
      <w:hyperlink r:id="rId87" w:history="1">
        <w:r w:rsidRPr="00270E70">
          <w:rPr>
            <w:rStyle w:val="Hyperlink"/>
            <w:shd w:val="clear" w:color="auto" w:fill="FFFFFF"/>
          </w:rPr>
          <w:t>https://www.ncbi.nlm.nih.gov/pubmed/16872117</w:t>
        </w:r>
      </w:hyperlink>
      <w:r w:rsidRPr="00270E70">
        <w:rPr>
          <w:color w:val="000000" w:themeColor="text1"/>
          <w:shd w:val="clear" w:color="auto" w:fill="FFFFFF"/>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27FBC6A9" w14:textId="77777777" w:rsidR="00DA7677" w:rsidRPr="00270E70" w:rsidRDefault="00DA7677" w:rsidP="008B2916"/>
    <w:p w14:paraId="70553174" w14:textId="1E651C4F" w:rsidR="008B2916" w:rsidRPr="00270E70" w:rsidRDefault="008B2916" w:rsidP="008B2916">
      <w:r w:rsidRPr="00270E70">
        <w:lastRenderedPageBreak/>
        <w:t xml:space="preserve">Robertson, S. &amp; Hodgkinson, G.P. (2002) </w:t>
      </w:r>
      <w:r w:rsidRPr="00270E70">
        <w:rPr>
          <w:i/>
        </w:rPr>
        <w:t>Review of the Personality Profile Analysis (P.A</w:t>
      </w:r>
      <w:r w:rsidRPr="00270E70">
        <w:t>), British Psychological Society</w:t>
      </w:r>
    </w:p>
    <w:p w14:paraId="330DD544" w14:textId="77777777" w:rsidR="00DA7677" w:rsidRPr="00270E70" w:rsidRDefault="00DA7677" w:rsidP="008B2916">
      <w:pPr>
        <w:pStyle w:val="NormalWeb"/>
        <w:rPr>
          <w:rFonts w:cs="Times New Roman"/>
          <w:color w:val="000000" w:themeColor="text1"/>
          <w:shd w:val="clear" w:color="auto" w:fill="FFFFFF"/>
        </w:rPr>
      </w:pPr>
    </w:p>
    <w:p w14:paraId="0F571A97" w14:textId="16140B06" w:rsidR="008B2916" w:rsidRPr="00270E70" w:rsidRDefault="008B2916" w:rsidP="008B2916">
      <w:pPr>
        <w:pStyle w:val="NormalWeb"/>
        <w:rPr>
          <w:rFonts w:cs="Times New Roman"/>
          <w:color w:val="000000" w:themeColor="text1"/>
        </w:rPr>
      </w:pPr>
      <w:proofErr w:type="spellStart"/>
      <w:r w:rsidRPr="00270E70">
        <w:rPr>
          <w:rFonts w:cs="Times New Roman"/>
          <w:color w:val="000000" w:themeColor="text1"/>
          <w:shd w:val="clear" w:color="auto" w:fill="FFFFFF"/>
        </w:rPr>
        <w:t>Robie</w:t>
      </w:r>
      <w:proofErr w:type="spellEnd"/>
      <w:r w:rsidRPr="00270E70">
        <w:rPr>
          <w:rFonts w:cs="Times New Roman"/>
          <w:color w:val="000000" w:themeColor="text1"/>
          <w:shd w:val="clear" w:color="auto" w:fill="FFFFFF"/>
        </w:rPr>
        <w:t xml:space="preserve">, C., Brown, D.J. </w:t>
      </w:r>
      <w:proofErr w:type="gramStart"/>
      <w:r w:rsidRPr="00270E70">
        <w:rPr>
          <w:rFonts w:cs="Times New Roman"/>
          <w:color w:val="000000" w:themeColor="text1"/>
          <w:shd w:val="clear" w:color="auto" w:fill="FFFFFF"/>
        </w:rPr>
        <w:t>And</w:t>
      </w:r>
      <w:proofErr w:type="gramEnd"/>
      <w:r w:rsidRPr="00270E70">
        <w:rPr>
          <w:rFonts w:cs="Times New Roman"/>
          <w:color w:val="000000" w:themeColor="text1"/>
          <w:shd w:val="clear" w:color="auto" w:fill="FFFFFF"/>
        </w:rPr>
        <w:t xml:space="preserve"> </w:t>
      </w:r>
      <w:proofErr w:type="spellStart"/>
      <w:r w:rsidRPr="00270E70">
        <w:rPr>
          <w:rFonts w:cs="Times New Roman"/>
          <w:color w:val="000000" w:themeColor="text1"/>
          <w:shd w:val="clear" w:color="auto" w:fill="FFFFFF"/>
        </w:rPr>
        <w:t>Beaty</w:t>
      </w:r>
      <w:proofErr w:type="spellEnd"/>
      <w:r w:rsidRPr="00270E70">
        <w:rPr>
          <w:rFonts w:cs="Times New Roman"/>
          <w:color w:val="000000" w:themeColor="text1"/>
          <w:shd w:val="clear" w:color="auto" w:fill="FFFFFF"/>
        </w:rPr>
        <w:t>, J.C., 2007. Do people fake on personality inventor</w:t>
      </w:r>
      <w:r w:rsidR="00A97667">
        <w:rPr>
          <w:rFonts w:cs="Times New Roman"/>
          <w:color w:val="000000" w:themeColor="text1"/>
          <w:shd w:val="clear" w:color="auto" w:fill="FFFFFF"/>
        </w:rPr>
        <w:t>ies? A verbal protocol analysis,</w:t>
      </w:r>
      <w:r w:rsidRPr="00270E70">
        <w:rPr>
          <w:rFonts w:cs="Times New Roman"/>
          <w:color w:val="000000" w:themeColor="text1"/>
          <w:shd w:val="clear" w:color="auto" w:fill="FFFFFF"/>
        </w:rPr>
        <w:t> </w:t>
      </w:r>
      <w:r w:rsidRPr="00270E70">
        <w:rPr>
          <w:rFonts w:cs="Times New Roman"/>
          <w:i/>
          <w:iCs/>
          <w:color w:val="000000" w:themeColor="text1"/>
          <w:shd w:val="clear" w:color="auto" w:fill="FFFFFF"/>
        </w:rPr>
        <w:t>Journal of Business and Psychology, </w:t>
      </w:r>
      <w:r w:rsidRPr="00270E70">
        <w:rPr>
          <w:rFonts w:cs="Times New Roman"/>
          <w:b/>
          <w:bCs/>
          <w:color w:val="000000" w:themeColor="text1"/>
          <w:shd w:val="clear" w:color="auto" w:fill="FFFFFF"/>
        </w:rPr>
        <w:t>21</w:t>
      </w:r>
      <w:r w:rsidRPr="00270E70">
        <w:rPr>
          <w:rFonts w:cs="Times New Roman"/>
          <w:color w:val="000000" w:themeColor="text1"/>
          <w:shd w:val="clear" w:color="auto" w:fill="FFFFFF"/>
        </w:rPr>
        <w:t>(4), pp. 489-509.</w:t>
      </w:r>
    </w:p>
    <w:p w14:paraId="2FDD01DE" w14:textId="77777777" w:rsidR="00DA7677" w:rsidRPr="00270E70" w:rsidRDefault="00DA7677" w:rsidP="008B2916">
      <w:pPr>
        <w:shd w:val="clear" w:color="auto" w:fill="FFFFFF"/>
        <w:rPr>
          <w:color w:val="000000" w:themeColor="text1"/>
          <w:shd w:val="clear" w:color="auto" w:fill="FFFFFF"/>
        </w:rPr>
      </w:pPr>
    </w:p>
    <w:p w14:paraId="1BA3D89E" w14:textId="5711C52F" w:rsidR="008B2916" w:rsidRPr="00270E70" w:rsidRDefault="008B2916" w:rsidP="008B2916">
      <w:pPr>
        <w:shd w:val="clear" w:color="auto" w:fill="FFFFFF"/>
        <w:rPr>
          <w:color w:val="333333"/>
          <w:shd w:val="clear" w:color="auto" w:fill="FFFFFF"/>
        </w:rPr>
      </w:pPr>
      <w:r w:rsidRPr="00270E70">
        <w:rPr>
          <w:color w:val="000000" w:themeColor="text1"/>
          <w:shd w:val="clear" w:color="auto" w:fill="FFFFFF"/>
        </w:rPr>
        <w:t xml:space="preserve">Rolfe, G. (2006) Validity, trustworthiness and </w:t>
      </w:r>
      <w:proofErr w:type="spellStart"/>
      <w:r w:rsidRPr="00270E70">
        <w:rPr>
          <w:color w:val="000000" w:themeColor="text1"/>
          <w:shd w:val="clear" w:color="auto" w:fill="FFFFFF"/>
        </w:rPr>
        <w:t>rigour</w:t>
      </w:r>
      <w:proofErr w:type="spellEnd"/>
      <w:r w:rsidRPr="00270E70">
        <w:rPr>
          <w:color w:val="000000" w:themeColor="text1"/>
          <w:shd w:val="clear" w:color="auto" w:fill="FFFFFF"/>
        </w:rPr>
        <w:t>: quality and th</w:t>
      </w:r>
      <w:r w:rsidR="00A97667">
        <w:rPr>
          <w:color w:val="000000" w:themeColor="text1"/>
          <w:shd w:val="clear" w:color="auto" w:fill="FFFFFF"/>
        </w:rPr>
        <w:t xml:space="preserve">e idea of qualitative research, </w:t>
      </w:r>
      <w:r w:rsidRPr="00270E70">
        <w:rPr>
          <w:color w:val="000000" w:themeColor="text1"/>
          <w:shd w:val="clear" w:color="auto" w:fill="FFFFFF"/>
        </w:rPr>
        <w:t>Journal of Advanced Nursing, 53: pp. 304–310</w:t>
      </w:r>
      <w:r w:rsidRPr="00270E70">
        <w:rPr>
          <w:color w:val="333333"/>
          <w:shd w:val="clear" w:color="auto" w:fill="FFFFFF"/>
        </w:rPr>
        <w:t xml:space="preserve">. </w:t>
      </w:r>
      <w:hyperlink r:id="rId88" w:history="1">
        <w:r w:rsidRPr="00270E70">
          <w:rPr>
            <w:rStyle w:val="Hyperlink"/>
            <w:shd w:val="clear" w:color="auto" w:fill="FFFFFF"/>
          </w:rPr>
          <w:t>http://doi:10.1111/j.1365-2648.2006.03727.x</w:t>
        </w:r>
      </w:hyperlink>
    </w:p>
    <w:p w14:paraId="58ECFDE8" w14:textId="77777777" w:rsidR="00DA7677" w:rsidRPr="00270E70" w:rsidRDefault="00DA7677" w:rsidP="008B2916"/>
    <w:p w14:paraId="77B9DCFE" w14:textId="3E2AA2AD" w:rsidR="008B2916" w:rsidRPr="00270E70" w:rsidRDefault="008B2916" w:rsidP="008B2916">
      <w:pPr>
        <w:rPr>
          <w:color w:val="333333"/>
          <w:kern w:val="36"/>
          <w:lang w:val="en"/>
        </w:rPr>
      </w:pPr>
      <w:r w:rsidRPr="00270E70">
        <w:t xml:space="preserve">Roman, M.A. (1997) </w:t>
      </w:r>
      <w:r w:rsidR="00616B5B" w:rsidRPr="00270E70">
        <w:rPr>
          <w:i/>
          <w:iCs/>
        </w:rPr>
        <w:t>Exploring the upp</w:t>
      </w:r>
      <w:r w:rsidRPr="00270E70">
        <w:rPr>
          <w:i/>
          <w:iCs/>
        </w:rPr>
        <w:t>er bound of predictive validity of personality testing in selection decisions</w:t>
      </w:r>
      <w:r w:rsidRPr="00270E70">
        <w:t>, Northern Illinois University</w:t>
      </w:r>
    </w:p>
    <w:p w14:paraId="75AB550C" w14:textId="77777777" w:rsidR="00DA7677" w:rsidRPr="00270E70" w:rsidRDefault="00DA7677" w:rsidP="008B2916">
      <w:pPr>
        <w:autoSpaceDE w:val="0"/>
        <w:autoSpaceDN w:val="0"/>
        <w:adjustRightInd w:val="0"/>
      </w:pPr>
    </w:p>
    <w:p w14:paraId="305FF3EF" w14:textId="401DF7EB" w:rsidR="008B2916" w:rsidRDefault="008B2916" w:rsidP="008B2916">
      <w:pPr>
        <w:autoSpaceDE w:val="0"/>
        <w:autoSpaceDN w:val="0"/>
        <w:adjustRightInd w:val="0"/>
        <w:rPr>
          <w:color w:val="000000" w:themeColor="text1"/>
        </w:rPr>
      </w:pPr>
      <w:r w:rsidRPr="00A97667">
        <w:rPr>
          <w:color w:val="000000" w:themeColor="text1"/>
        </w:rPr>
        <w:t>Rorer, L</w:t>
      </w:r>
      <w:r w:rsidR="00A97667" w:rsidRPr="00A97667">
        <w:rPr>
          <w:color w:val="000000" w:themeColor="text1"/>
        </w:rPr>
        <w:t>.</w:t>
      </w:r>
      <w:r w:rsidRPr="00A97667">
        <w:rPr>
          <w:color w:val="000000" w:themeColor="text1"/>
        </w:rPr>
        <w:t xml:space="preserve"> G. (1992</w:t>
      </w:r>
      <w:r w:rsidR="00A97667" w:rsidRPr="00A97667">
        <w:rPr>
          <w:color w:val="000000" w:themeColor="text1"/>
        </w:rPr>
        <w:t>). Personality assessment: A con</w:t>
      </w:r>
      <w:r w:rsidRPr="00A97667">
        <w:rPr>
          <w:color w:val="000000" w:themeColor="text1"/>
        </w:rPr>
        <w:t>ceptual study</w:t>
      </w:r>
      <w:r w:rsidR="00A97667" w:rsidRPr="00A97667">
        <w:rPr>
          <w:color w:val="000000" w:themeColor="text1"/>
        </w:rPr>
        <w:t>, Ch. 26</w:t>
      </w:r>
      <w:r w:rsidRPr="00A97667">
        <w:rPr>
          <w:color w:val="000000" w:themeColor="text1"/>
        </w:rPr>
        <w:t xml:space="preserve">. In </w:t>
      </w:r>
      <w:proofErr w:type="spellStart"/>
      <w:r w:rsidR="00A97667" w:rsidRPr="00A97667">
        <w:rPr>
          <w:color w:val="000000" w:themeColor="text1"/>
          <w:shd w:val="clear" w:color="auto" w:fill="FFFFFF"/>
        </w:rPr>
        <w:t>Hendrick</w:t>
      </w:r>
      <w:proofErr w:type="spellEnd"/>
      <w:r w:rsidR="00A97667" w:rsidRPr="00A97667">
        <w:rPr>
          <w:color w:val="000000" w:themeColor="text1"/>
          <w:shd w:val="clear" w:color="auto" w:fill="FFFFFF"/>
        </w:rPr>
        <w:t xml:space="preserve"> C. (1992</w:t>
      </w:r>
      <w:proofErr w:type="gramStart"/>
      <w:r w:rsidR="00A97667" w:rsidRPr="00A97667">
        <w:rPr>
          <w:color w:val="000000" w:themeColor="text1"/>
          <w:shd w:val="clear" w:color="auto" w:fill="FFFFFF"/>
        </w:rPr>
        <w:t>)(</w:t>
      </w:r>
      <w:proofErr w:type="spellStart"/>
      <w:proofErr w:type="gramEnd"/>
      <w:r w:rsidR="00A97667" w:rsidRPr="00A97667">
        <w:rPr>
          <w:color w:val="000000" w:themeColor="text1"/>
          <w:shd w:val="clear" w:color="auto" w:fill="FFFFFF"/>
        </w:rPr>
        <w:t>eds</w:t>
      </w:r>
      <w:proofErr w:type="spellEnd"/>
      <w:r w:rsidR="00A97667" w:rsidRPr="00A97667">
        <w:rPr>
          <w:color w:val="000000" w:themeColor="text1"/>
          <w:shd w:val="clear" w:color="auto" w:fill="FFFFFF"/>
        </w:rPr>
        <w:t xml:space="preserve">) </w:t>
      </w:r>
      <w:r w:rsidRPr="00A97667">
        <w:rPr>
          <w:i/>
          <w:color w:val="000000" w:themeColor="text1"/>
        </w:rPr>
        <w:t>Review of Pe</w:t>
      </w:r>
      <w:r w:rsidR="00A97667" w:rsidRPr="00A97667">
        <w:rPr>
          <w:i/>
          <w:color w:val="000000" w:themeColor="text1"/>
        </w:rPr>
        <w:t xml:space="preserve">rsonality and Social Psychology, </w:t>
      </w:r>
      <w:r w:rsidRPr="00A97667">
        <w:rPr>
          <w:color w:val="000000" w:themeColor="text1"/>
        </w:rPr>
        <w:t>Sage Publications</w:t>
      </w:r>
      <w:r w:rsidR="00A97667" w:rsidRPr="00A97667">
        <w:rPr>
          <w:color w:val="000000" w:themeColor="text1"/>
        </w:rPr>
        <w:t xml:space="preserve">: Beverly Hills </w:t>
      </w:r>
    </w:p>
    <w:p w14:paraId="58BCD367" w14:textId="57E2B7DF" w:rsidR="00F664EC" w:rsidRPr="00F664EC" w:rsidRDefault="00F664EC" w:rsidP="008B2916">
      <w:pPr>
        <w:autoSpaceDE w:val="0"/>
        <w:autoSpaceDN w:val="0"/>
        <w:adjustRightInd w:val="0"/>
        <w:rPr>
          <w:color w:val="000000" w:themeColor="text1"/>
        </w:rPr>
      </w:pPr>
    </w:p>
    <w:p w14:paraId="2FB4CE3D" w14:textId="0AEA581B" w:rsidR="00F664EC" w:rsidRPr="00F664EC" w:rsidRDefault="00F664EC" w:rsidP="008B2916">
      <w:pPr>
        <w:autoSpaceDE w:val="0"/>
        <w:autoSpaceDN w:val="0"/>
        <w:adjustRightInd w:val="0"/>
        <w:rPr>
          <w:color w:val="000000" w:themeColor="text1"/>
        </w:rPr>
      </w:pPr>
      <w:r w:rsidRPr="00F664EC">
        <w:rPr>
          <w:color w:val="000000" w:themeColor="text1"/>
          <w:shd w:val="clear" w:color="auto" w:fill="FFFFFF"/>
        </w:rPr>
        <w:t>S</w:t>
      </w:r>
      <w:r>
        <w:rPr>
          <w:color w:val="000000" w:themeColor="text1"/>
          <w:shd w:val="clear" w:color="auto" w:fill="FFFFFF"/>
        </w:rPr>
        <w:t xml:space="preserve">tone, D.L. &amp; </w:t>
      </w:r>
      <w:proofErr w:type="spellStart"/>
      <w:r w:rsidRPr="00F664EC">
        <w:rPr>
          <w:color w:val="000000" w:themeColor="text1"/>
          <w:shd w:val="clear" w:color="auto" w:fill="FFFFFF"/>
        </w:rPr>
        <w:t>R</w:t>
      </w:r>
      <w:r>
        <w:rPr>
          <w:color w:val="000000" w:themeColor="text1"/>
          <w:shd w:val="clear" w:color="auto" w:fill="FFFFFF"/>
        </w:rPr>
        <w:t>osopa</w:t>
      </w:r>
      <w:proofErr w:type="spellEnd"/>
      <w:r>
        <w:rPr>
          <w:color w:val="000000" w:themeColor="text1"/>
          <w:shd w:val="clear" w:color="auto" w:fill="FFFFFF"/>
        </w:rPr>
        <w:t>, P.J. (</w:t>
      </w:r>
      <w:r w:rsidRPr="00F664EC">
        <w:rPr>
          <w:color w:val="000000" w:themeColor="text1"/>
          <w:shd w:val="clear" w:color="auto" w:fill="FFFFFF"/>
        </w:rPr>
        <w:t>2017</w:t>
      </w:r>
      <w:r>
        <w:rPr>
          <w:color w:val="000000" w:themeColor="text1"/>
          <w:shd w:val="clear" w:color="auto" w:fill="FFFFFF"/>
        </w:rPr>
        <w:t>)</w:t>
      </w:r>
      <w:r w:rsidRPr="00F664EC">
        <w:rPr>
          <w:color w:val="000000" w:themeColor="text1"/>
          <w:shd w:val="clear" w:color="auto" w:fill="FFFFFF"/>
        </w:rPr>
        <w:t xml:space="preserve"> The Advantages and Limitations of Using Meta-analysis in Hum</w:t>
      </w:r>
      <w:r>
        <w:rPr>
          <w:color w:val="000000" w:themeColor="text1"/>
          <w:shd w:val="clear" w:color="auto" w:fill="FFFFFF"/>
        </w:rPr>
        <w:t>an Resource Management Research,</w:t>
      </w:r>
      <w:r w:rsidRPr="00F664EC">
        <w:rPr>
          <w:color w:val="000000" w:themeColor="text1"/>
          <w:shd w:val="clear" w:color="auto" w:fill="FFFFFF"/>
        </w:rPr>
        <w:t> </w:t>
      </w:r>
      <w:r w:rsidRPr="00F664EC">
        <w:rPr>
          <w:i/>
          <w:iCs/>
          <w:color w:val="000000" w:themeColor="text1"/>
          <w:shd w:val="clear" w:color="auto" w:fill="FFFFFF"/>
        </w:rPr>
        <w:t>Human Resource Management Review, </w:t>
      </w:r>
      <w:r w:rsidRPr="00F664EC">
        <w:rPr>
          <w:b/>
          <w:bCs/>
          <w:color w:val="000000" w:themeColor="text1"/>
          <w:shd w:val="clear" w:color="auto" w:fill="FFFFFF"/>
        </w:rPr>
        <w:t>27</w:t>
      </w:r>
      <w:r w:rsidRPr="00F664EC">
        <w:rPr>
          <w:color w:val="000000" w:themeColor="text1"/>
          <w:shd w:val="clear" w:color="auto" w:fill="FFFFFF"/>
        </w:rPr>
        <w:t>(1), pp. 1-7.</w:t>
      </w:r>
    </w:p>
    <w:p w14:paraId="6C1DF4CF" w14:textId="77777777" w:rsidR="008B2916" w:rsidRPr="00270E70" w:rsidRDefault="008B2916" w:rsidP="008B2916"/>
    <w:p w14:paraId="544592FF" w14:textId="2633D43E" w:rsidR="008B2916" w:rsidRDefault="008B2916" w:rsidP="008B2916">
      <w:proofErr w:type="spellStart"/>
      <w:r w:rsidRPr="00270E70">
        <w:t>Rosse</w:t>
      </w:r>
      <w:proofErr w:type="spellEnd"/>
      <w:r w:rsidRPr="00270E70">
        <w:t xml:space="preserve">, J.G., </w:t>
      </w:r>
      <w:proofErr w:type="spellStart"/>
      <w:r w:rsidRPr="00270E70">
        <w:t>Stecher</w:t>
      </w:r>
      <w:proofErr w:type="spellEnd"/>
      <w:r w:rsidRPr="00270E70">
        <w:t xml:space="preserve">, M.D., &amp; Miller, J.L. &amp; Levin, R,A. (1998) The Impact of Response Distortion on Pre-employment Personality Testing and Hiring Decisions, </w:t>
      </w:r>
      <w:r w:rsidRPr="00270E70">
        <w:rPr>
          <w:i/>
        </w:rPr>
        <w:t>Journal of Applied Psychology,</w:t>
      </w:r>
      <w:r w:rsidRPr="00270E70">
        <w:t xml:space="preserve"> </w:t>
      </w:r>
      <w:r w:rsidRPr="00270E70">
        <w:rPr>
          <w:b/>
        </w:rPr>
        <w:t>83,</w:t>
      </w:r>
      <w:r w:rsidRPr="00270E70">
        <w:t xml:space="preserve"> (4) pp. 634-644.</w:t>
      </w:r>
    </w:p>
    <w:p w14:paraId="36768703" w14:textId="77777777" w:rsidR="00CB6DE0" w:rsidRDefault="00CB6DE0" w:rsidP="00EE7CB6">
      <w:pPr>
        <w:pStyle w:val="NoSpacing"/>
      </w:pPr>
    </w:p>
    <w:p w14:paraId="03D1363E" w14:textId="0E7B97AD" w:rsidR="00CB6DE0" w:rsidRPr="00CB6DE0" w:rsidRDefault="00CB6DE0" w:rsidP="00EE7CB6">
      <w:pPr>
        <w:pStyle w:val="NoSpacing"/>
      </w:pPr>
      <w:proofErr w:type="spellStart"/>
      <w:r w:rsidRPr="00CB6DE0">
        <w:t>Rother</w:t>
      </w:r>
      <w:proofErr w:type="spellEnd"/>
      <w:r w:rsidRPr="00CB6DE0">
        <w:t>, E. T. (2007) Systematic </w:t>
      </w:r>
      <w:r w:rsidRPr="00CB6DE0">
        <w:rPr>
          <w:bCs/>
        </w:rPr>
        <w:t>literature </w:t>
      </w:r>
      <w:r w:rsidRPr="00CB6DE0">
        <w:t>review </w:t>
      </w:r>
      <w:r w:rsidRPr="00CB6DE0">
        <w:rPr>
          <w:bCs/>
        </w:rPr>
        <w:t>X </w:t>
      </w:r>
      <w:r w:rsidRPr="00CB6DE0">
        <w:t>narrative review</w:t>
      </w:r>
      <w:r w:rsidRPr="00CB6DE0">
        <w:rPr>
          <w:bCs/>
        </w:rPr>
        <w:t xml:space="preserve">, </w:t>
      </w:r>
      <w:proofErr w:type="spellStart"/>
      <w:r w:rsidRPr="00CB6DE0">
        <w:rPr>
          <w:i/>
        </w:rPr>
        <w:t>Acta</w:t>
      </w:r>
      <w:proofErr w:type="spellEnd"/>
      <w:r w:rsidRPr="00CB6DE0">
        <w:rPr>
          <w:i/>
        </w:rPr>
        <w:t xml:space="preserve"> </w:t>
      </w:r>
      <w:proofErr w:type="spellStart"/>
      <w:proofErr w:type="gramStart"/>
      <w:r w:rsidRPr="00CB6DE0">
        <w:rPr>
          <w:i/>
        </w:rPr>
        <w:t>paul</w:t>
      </w:r>
      <w:proofErr w:type="spellEnd"/>
      <w:proofErr w:type="gramEnd"/>
      <w:r w:rsidRPr="00CB6DE0">
        <w:rPr>
          <w:i/>
        </w:rPr>
        <w:t xml:space="preserve">. </w:t>
      </w:r>
      <w:proofErr w:type="spellStart"/>
      <w:r w:rsidRPr="00CB6DE0">
        <w:rPr>
          <w:i/>
        </w:rPr>
        <w:t>Enferm</w:t>
      </w:r>
      <w:proofErr w:type="spellEnd"/>
      <w:r w:rsidRPr="00CB6DE0">
        <w:t>, 20</w:t>
      </w:r>
      <w:r>
        <w:t xml:space="preserve"> </w:t>
      </w:r>
      <w:r w:rsidRPr="00CB6DE0">
        <w:t>(2) São Paulo Apr</w:t>
      </w:r>
      <w:proofErr w:type="gramStart"/>
      <w:r w:rsidRPr="00CB6DE0">
        <w:t>./</w:t>
      </w:r>
      <w:proofErr w:type="gramEnd"/>
      <w:r w:rsidRPr="00CB6DE0">
        <w:t xml:space="preserve">June 2007 [online]. Available at: </w:t>
      </w:r>
    </w:p>
    <w:p w14:paraId="334716A0" w14:textId="2296CBCC" w:rsidR="00CB6DE0" w:rsidRPr="00CB6DE0" w:rsidRDefault="00CB6DE0" w:rsidP="00EE7CB6">
      <w:pPr>
        <w:pStyle w:val="NoSpacing"/>
        <w:rPr>
          <w:bCs/>
        </w:rPr>
      </w:pPr>
      <w:r w:rsidRPr="00CB6DE0">
        <w:rPr>
          <w:bCs/>
        </w:rPr>
        <w:t xml:space="preserve"> </w:t>
      </w:r>
      <w:hyperlink r:id="rId89" w:history="1">
        <w:r w:rsidRPr="00CB6DE0">
          <w:rPr>
            <w:rStyle w:val="Hyperlink"/>
            <w:bCs/>
          </w:rPr>
          <w:t>http://www.scielo.br/scielo.php?pid=S0103-21002007000200001&amp;script=sci_arttext&amp;tlng=pt</w:t>
        </w:r>
      </w:hyperlink>
      <w:r w:rsidRPr="00CB6DE0">
        <w:rPr>
          <w:bCs/>
        </w:rPr>
        <w:t xml:space="preserve"> Retrieved </w:t>
      </w:r>
      <w:proofErr w:type="gramStart"/>
      <w:r w:rsidRPr="00CB6DE0">
        <w:rPr>
          <w:bCs/>
        </w:rPr>
        <w:t>30</w:t>
      </w:r>
      <w:r w:rsidRPr="00CB6DE0">
        <w:rPr>
          <w:bCs/>
          <w:vertAlign w:val="superscript"/>
        </w:rPr>
        <w:t>th</w:t>
      </w:r>
      <w:proofErr w:type="gramEnd"/>
      <w:r w:rsidRPr="00CB6DE0">
        <w:rPr>
          <w:bCs/>
        </w:rPr>
        <w:t xml:space="preserve"> December </w:t>
      </w:r>
      <w:r>
        <w:rPr>
          <w:bCs/>
        </w:rPr>
        <w:t>201</w:t>
      </w:r>
      <w:r w:rsidRPr="00CB6DE0">
        <w:rPr>
          <w:bCs/>
        </w:rPr>
        <w:t>7</w:t>
      </w:r>
    </w:p>
    <w:p w14:paraId="25BA03D3" w14:textId="66525F05" w:rsidR="00EE3927" w:rsidRPr="00270E70" w:rsidRDefault="00EE3927" w:rsidP="00EE7CB6">
      <w:pPr>
        <w:pStyle w:val="NoSpacing"/>
        <w:rPr>
          <w:color w:val="000000" w:themeColor="text1"/>
          <w:lang w:val="en-GB"/>
        </w:rPr>
      </w:pPr>
    </w:p>
    <w:p w14:paraId="0C252CC3" w14:textId="15FB8887" w:rsidR="008B2916" w:rsidRPr="00270E70" w:rsidRDefault="008B2916" w:rsidP="00EE7CB6">
      <w:pPr>
        <w:pStyle w:val="NoSpacing"/>
        <w:rPr>
          <w:color w:val="000000" w:themeColor="text1"/>
        </w:rPr>
      </w:pPr>
      <w:r w:rsidRPr="00270E70">
        <w:rPr>
          <w:rStyle w:val="a-size-large"/>
          <w:color w:val="000000" w:themeColor="text1"/>
        </w:rPr>
        <w:t xml:space="preserve">Rothwell, W.J. (2010) </w:t>
      </w:r>
      <w:r w:rsidRPr="00270E70">
        <w:rPr>
          <w:rStyle w:val="a-size-large"/>
          <w:i/>
          <w:color w:val="000000" w:themeColor="text1"/>
        </w:rPr>
        <w:t>Effective Succession Planning: Ensuring Leadership Continuity and Building Talent from Within</w:t>
      </w:r>
      <w:r w:rsidRPr="00270E70">
        <w:rPr>
          <w:color w:val="000000" w:themeColor="text1"/>
        </w:rPr>
        <w:t>, AMACOM: USA</w:t>
      </w:r>
    </w:p>
    <w:p w14:paraId="0932EC71" w14:textId="7009B6BC" w:rsidR="008B2916" w:rsidRPr="00270E70" w:rsidRDefault="008B2916" w:rsidP="00EE7CB6">
      <w:pPr>
        <w:pStyle w:val="NoSpacing"/>
        <w:rPr>
          <w:color w:val="000000" w:themeColor="text1"/>
          <w:shd w:val="clear" w:color="auto" w:fill="FFFFFF"/>
        </w:rPr>
      </w:pPr>
    </w:p>
    <w:p w14:paraId="66F07E91" w14:textId="03F36D07" w:rsidR="001B6DF5" w:rsidRPr="00270E70" w:rsidRDefault="001B6DF5" w:rsidP="00EE7CB6">
      <w:pPr>
        <w:pStyle w:val="NoSpacing"/>
        <w:rPr>
          <w:color w:val="000000" w:themeColor="text1"/>
          <w:shd w:val="clear" w:color="auto" w:fill="FFFFFF"/>
        </w:rPr>
      </w:pPr>
      <w:r w:rsidRPr="00270E70">
        <w:rPr>
          <w:color w:val="000000" w:themeColor="text1"/>
          <w:shd w:val="clear" w:color="auto" w:fill="FFFFFF"/>
        </w:rPr>
        <w:t>Rose, A. (200</w:t>
      </w:r>
      <w:r w:rsidR="007E63E7" w:rsidRPr="00270E70">
        <w:rPr>
          <w:color w:val="000000" w:themeColor="text1"/>
          <w:shd w:val="clear" w:color="auto" w:fill="FFFFFF"/>
        </w:rPr>
        <w:t>7</w:t>
      </w:r>
      <w:r w:rsidRPr="00270E70">
        <w:rPr>
          <w:color w:val="000000" w:themeColor="text1"/>
          <w:shd w:val="clear" w:color="auto" w:fill="FFFFFF"/>
        </w:rPr>
        <w:t>) Ethics and human resource management</w:t>
      </w:r>
      <w:r w:rsidR="0041289D" w:rsidRPr="00270E70">
        <w:rPr>
          <w:color w:val="000000" w:themeColor="text1"/>
          <w:shd w:val="clear" w:color="auto" w:fill="FFFFFF"/>
        </w:rPr>
        <w:t xml:space="preserve"> In Simmonds, D. &amp; Porter, C.</w:t>
      </w:r>
      <w:r w:rsidRPr="00270E70">
        <w:rPr>
          <w:color w:val="000000" w:themeColor="text1"/>
          <w:shd w:val="clear" w:color="auto" w:fill="FFFFFF"/>
        </w:rPr>
        <w:t xml:space="preserve"> </w:t>
      </w:r>
      <w:r w:rsidR="007E63E7" w:rsidRPr="00270E70">
        <w:rPr>
          <w:color w:val="000000" w:themeColor="text1"/>
          <w:shd w:val="clear" w:color="auto" w:fill="FFFFFF"/>
        </w:rPr>
        <w:t>&amp; Bingham, C</w:t>
      </w:r>
      <w:proofErr w:type="gramStart"/>
      <w:r w:rsidR="007E63E7" w:rsidRPr="00270E70">
        <w:rPr>
          <w:color w:val="000000" w:themeColor="text1"/>
          <w:shd w:val="clear" w:color="auto" w:fill="FFFFFF"/>
        </w:rPr>
        <w:t>.</w:t>
      </w:r>
      <w:r w:rsidR="0041289D" w:rsidRPr="00270E70">
        <w:rPr>
          <w:color w:val="000000" w:themeColor="text1"/>
          <w:shd w:val="clear" w:color="auto" w:fill="FFFFFF"/>
        </w:rPr>
        <w:t>(</w:t>
      </w:r>
      <w:proofErr w:type="gramEnd"/>
      <w:r w:rsidR="0041289D" w:rsidRPr="00270E70">
        <w:rPr>
          <w:color w:val="000000" w:themeColor="text1"/>
          <w:shd w:val="clear" w:color="auto" w:fill="FFFFFF"/>
        </w:rPr>
        <w:t xml:space="preserve">2008) </w:t>
      </w:r>
      <w:r w:rsidR="0041289D" w:rsidRPr="00270E70">
        <w:rPr>
          <w:i/>
          <w:color w:val="000000" w:themeColor="text1"/>
          <w:shd w:val="clear" w:color="auto" w:fill="FFFFFF"/>
        </w:rPr>
        <w:t>Exploring human resource management</w:t>
      </w:r>
      <w:r w:rsidR="0041289D" w:rsidRPr="00270E70">
        <w:rPr>
          <w:color w:val="000000" w:themeColor="text1"/>
          <w:shd w:val="clear" w:color="auto" w:fill="FFFFFF"/>
        </w:rPr>
        <w:t xml:space="preserve">, </w:t>
      </w:r>
      <w:r w:rsidRPr="00270E70">
        <w:rPr>
          <w:color w:val="000000" w:themeColor="text1"/>
          <w:shd w:val="clear" w:color="auto" w:fill="FFFFFF"/>
        </w:rPr>
        <w:t>McGraw-Hill Education: London</w:t>
      </w:r>
    </w:p>
    <w:p w14:paraId="3FB44DA6" w14:textId="4D879F20" w:rsidR="001B6DF5" w:rsidRPr="00270E70" w:rsidRDefault="001B6DF5" w:rsidP="00EE7CB6">
      <w:pPr>
        <w:pStyle w:val="NoSpacing"/>
        <w:rPr>
          <w:color w:val="000000" w:themeColor="text1"/>
          <w:shd w:val="clear" w:color="auto" w:fill="FFFFFF"/>
        </w:rPr>
      </w:pPr>
      <w:r w:rsidRPr="00270E70">
        <w:rPr>
          <w:color w:val="000000" w:themeColor="text1"/>
          <w:shd w:val="clear" w:color="auto" w:fill="FFFFFF"/>
        </w:rPr>
        <w:t xml:space="preserve"> </w:t>
      </w:r>
    </w:p>
    <w:p w14:paraId="029A0B3C" w14:textId="53E8BD49" w:rsidR="00EE3927" w:rsidRPr="00270E70" w:rsidRDefault="00EE3927" w:rsidP="00EE7CB6">
      <w:pPr>
        <w:pStyle w:val="NoSpacing"/>
        <w:rPr>
          <w:color w:val="000000" w:themeColor="text1"/>
          <w:shd w:val="clear" w:color="auto" w:fill="FFFFFF"/>
        </w:rPr>
      </w:pPr>
      <w:r w:rsidRPr="00270E70">
        <w:rPr>
          <w:color w:val="000000" w:themeColor="text1"/>
          <w:shd w:val="clear" w:color="auto" w:fill="FFFFFF"/>
        </w:rPr>
        <w:t>Ryan, A. M., </w:t>
      </w:r>
      <w:r w:rsidRPr="00270E70">
        <w:rPr>
          <w:rStyle w:val="Emphasis"/>
          <w:bCs/>
          <w:i w:val="0"/>
          <w:iCs w:val="0"/>
          <w:color w:val="000000" w:themeColor="text1"/>
          <w:shd w:val="clear" w:color="auto" w:fill="FFFFFF"/>
        </w:rPr>
        <w:t>McFarland</w:t>
      </w:r>
      <w:r w:rsidRPr="00270E70">
        <w:rPr>
          <w:color w:val="000000" w:themeColor="text1"/>
          <w:shd w:val="clear" w:color="auto" w:fill="FFFFFF"/>
        </w:rPr>
        <w:t>, L., </w:t>
      </w:r>
      <w:r w:rsidRPr="00270E70">
        <w:rPr>
          <w:rStyle w:val="Emphasis"/>
          <w:bCs/>
          <w:i w:val="0"/>
          <w:iCs w:val="0"/>
          <w:color w:val="000000" w:themeColor="text1"/>
          <w:shd w:val="clear" w:color="auto" w:fill="FFFFFF"/>
        </w:rPr>
        <w:t>Baron</w:t>
      </w:r>
      <w:r w:rsidRPr="00270E70">
        <w:rPr>
          <w:color w:val="000000" w:themeColor="text1"/>
          <w:shd w:val="clear" w:color="auto" w:fill="FFFFFF"/>
        </w:rPr>
        <w:t>, H., &amp; </w:t>
      </w:r>
      <w:r w:rsidRPr="00270E70">
        <w:rPr>
          <w:rStyle w:val="Emphasis"/>
          <w:bCs/>
          <w:i w:val="0"/>
          <w:iCs w:val="0"/>
          <w:color w:val="000000" w:themeColor="text1"/>
          <w:shd w:val="clear" w:color="auto" w:fill="FFFFFF"/>
        </w:rPr>
        <w:t>Page</w:t>
      </w:r>
      <w:r w:rsidRPr="00270E70">
        <w:rPr>
          <w:color w:val="000000" w:themeColor="text1"/>
          <w:shd w:val="clear" w:color="auto" w:fill="FFFFFF"/>
        </w:rPr>
        <w:t>, R. (</w:t>
      </w:r>
      <w:r w:rsidRPr="00270E70">
        <w:rPr>
          <w:rStyle w:val="Emphasis"/>
          <w:bCs/>
          <w:i w:val="0"/>
          <w:iCs w:val="0"/>
          <w:color w:val="000000" w:themeColor="text1"/>
          <w:shd w:val="clear" w:color="auto" w:fill="FFFFFF"/>
        </w:rPr>
        <w:t>1999</w:t>
      </w:r>
      <w:r w:rsidR="00E63E3F" w:rsidRPr="00270E70">
        <w:rPr>
          <w:color w:val="000000" w:themeColor="text1"/>
          <w:shd w:val="clear" w:color="auto" w:fill="FFFFFF"/>
        </w:rPr>
        <w:t>)</w:t>
      </w:r>
      <w:r w:rsidRPr="00270E70">
        <w:rPr>
          <w:color w:val="000000" w:themeColor="text1"/>
          <w:shd w:val="clear" w:color="auto" w:fill="FFFFFF"/>
        </w:rPr>
        <w:t xml:space="preserve"> </w:t>
      </w:r>
      <w:proofErr w:type="gramStart"/>
      <w:r w:rsidRPr="00270E70">
        <w:rPr>
          <w:color w:val="000000" w:themeColor="text1"/>
          <w:shd w:val="clear" w:color="auto" w:fill="FFFFFF"/>
        </w:rPr>
        <w:t>An</w:t>
      </w:r>
      <w:proofErr w:type="gramEnd"/>
      <w:r w:rsidRPr="00270E70">
        <w:rPr>
          <w:color w:val="000000" w:themeColor="text1"/>
          <w:shd w:val="clear" w:color="auto" w:fill="FFFFFF"/>
        </w:rPr>
        <w:t xml:space="preserve"> international look at selection practices: Nation and culture as explanations for variability in practice</w:t>
      </w:r>
      <w:r w:rsidR="00E63E3F" w:rsidRPr="00270E70">
        <w:rPr>
          <w:color w:val="000000" w:themeColor="text1"/>
          <w:shd w:val="clear" w:color="auto" w:fill="FFFFFF"/>
        </w:rPr>
        <w:t>,</w:t>
      </w:r>
      <w:r w:rsidRPr="00270E70">
        <w:rPr>
          <w:color w:val="000000" w:themeColor="text1"/>
          <w:shd w:val="clear" w:color="auto" w:fill="FFFFFF"/>
        </w:rPr>
        <w:t xml:space="preserve"> </w:t>
      </w:r>
      <w:r w:rsidRPr="00270E70">
        <w:rPr>
          <w:i/>
          <w:color w:val="000000" w:themeColor="text1"/>
          <w:shd w:val="clear" w:color="auto" w:fill="FFFFFF"/>
        </w:rPr>
        <w:t>Personnel Psychology</w:t>
      </w:r>
      <w:r w:rsidRPr="00270E70">
        <w:rPr>
          <w:color w:val="000000" w:themeColor="text1"/>
          <w:shd w:val="clear" w:color="auto" w:fill="FFFFFF"/>
        </w:rPr>
        <w:t xml:space="preserve">, </w:t>
      </w:r>
      <w:r w:rsidRPr="00270E70">
        <w:rPr>
          <w:b/>
          <w:color w:val="000000" w:themeColor="text1"/>
          <w:shd w:val="clear" w:color="auto" w:fill="FFFFFF"/>
        </w:rPr>
        <w:t>52</w:t>
      </w:r>
      <w:r w:rsidRPr="00270E70">
        <w:rPr>
          <w:color w:val="000000" w:themeColor="text1"/>
          <w:shd w:val="clear" w:color="auto" w:fill="FFFFFF"/>
        </w:rPr>
        <w:t>(2),</w:t>
      </w:r>
      <w:r w:rsidR="00E63E3F" w:rsidRPr="00270E70">
        <w:rPr>
          <w:color w:val="000000" w:themeColor="text1"/>
          <w:shd w:val="clear" w:color="auto" w:fill="FFFFFF"/>
        </w:rPr>
        <w:t xml:space="preserve"> pp.</w:t>
      </w:r>
      <w:r w:rsidRPr="00270E70">
        <w:rPr>
          <w:color w:val="000000" w:themeColor="text1"/>
          <w:shd w:val="clear" w:color="auto" w:fill="FFFFFF"/>
        </w:rPr>
        <w:t xml:space="preserve"> 359-391</w:t>
      </w:r>
      <w:r w:rsidR="00E63E3F" w:rsidRPr="00270E70">
        <w:rPr>
          <w:color w:val="000000" w:themeColor="text1"/>
          <w:shd w:val="clear" w:color="auto" w:fill="FFFFFF"/>
        </w:rPr>
        <w:t>.</w:t>
      </w:r>
    </w:p>
    <w:p w14:paraId="1F677DF5" w14:textId="51A72034" w:rsidR="00EE3927" w:rsidRPr="00270E70" w:rsidRDefault="00EE3927" w:rsidP="00EE7CB6">
      <w:pPr>
        <w:pStyle w:val="NoSpacing"/>
        <w:rPr>
          <w:color w:val="000000" w:themeColor="text1"/>
          <w:shd w:val="clear" w:color="auto" w:fill="FFFFFF"/>
        </w:rPr>
      </w:pPr>
    </w:p>
    <w:p w14:paraId="138B49C1" w14:textId="2F595291" w:rsidR="002F798B" w:rsidRPr="00270E70" w:rsidRDefault="002F798B" w:rsidP="00EE7CB6">
      <w:pPr>
        <w:pStyle w:val="NoSpacing"/>
        <w:rPr>
          <w:color w:val="000000" w:themeColor="text1"/>
          <w:shd w:val="clear" w:color="auto" w:fill="FFFFFF"/>
        </w:rPr>
      </w:pPr>
      <w:proofErr w:type="spellStart"/>
      <w:r w:rsidRPr="00270E70">
        <w:rPr>
          <w:color w:val="000000" w:themeColor="text1"/>
          <w:shd w:val="clear" w:color="auto" w:fill="FFFFFF"/>
        </w:rPr>
        <w:t>Rynes</w:t>
      </w:r>
      <w:proofErr w:type="spellEnd"/>
      <w:r w:rsidRPr="00270E70">
        <w:rPr>
          <w:color w:val="000000" w:themeColor="text1"/>
          <w:shd w:val="clear" w:color="auto" w:fill="FFFFFF"/>
        </w:rPr>
        <w:t>, S.L., Colbert, A.E. &amp; Brown, K.G. (2002) HR professionals' beliefs about effective human resource practices: Correspondence between research and practice, </w:t>
      </w:r>
      <w:r w:rsidRPr="00270E70">
        <w:rPr>
          <w:i/>
          <w:iCs/>
          <w:color w:val="000000" w:themeColor="text1"/>
          <w:shd w:val="clear" w:color="auto" w:fill="FFFFFF"/>
        </w:rPr>
        <w:t>Human resource management, </w:t>
      </w:r>
      <w:r w:rsidRPr="00270E70">
        <w:rPr>
          <w:b/>
          <w:bCs/>
          <w:color w:val="000000" w:themeColor="text1"/>
          <w:shd w:val="clear" w:color="auto" w:fill="FFFFFF"/>
        </w:rPr>
        <w:t>41</w:t>
      </w:r>
      <w:r w:rsidRPr="00270E70">
        <w:rPr>
          <w:color w:val="000000" w:themeColor="text1"/>
          <w:shd w:val="clear" w:color="auto" w:fill="FFFFFF"/>
        </w:rPr>
        <w:t>(2), pp. 149-174.</w:t>
      </w:r>
    </w:p>
    <w:p w14:paraId="0DB29EC6" w14:textId="77777777" w:rsidR="002F798B" w:rsidRPr="00270E70" w:rsidRDefault="002F798B" w:rsidP="00EE7CB6">
      <w:pPr>
        <w:pStyle w:val="NoSpacing"/>
        <w:rPr>
          <w:color w:val="000000" w:themeColor="text1"/>
          <w:shd w:val="clear" w:color="auto" w:fill="FFFFFF"/>
        </w:rPr>
      </w:pPr>
    </w:p>
    <w:p w14:paraId="01A555FD" w14:textId="06BE0763" w:rsidR="008B2916" w:rsidRPr="00270E70" w:rsidRDefault="00AF132E" w:rsidP="00EE7CB6">
      <w:pPr>
        <w:pStyle w:val="NoSpacing"/>
        <w:rPr>
          <w:color w:val="000000" w:themeColor="text1"/>
        </w:rPr>
      </w:pPr>
      <w:r>
        <w:rPr>
          <w:color w:val="000000" w:themeColor="text1"/>
          <w:shd w:val="clear" w:color="auto" w:fill="FFFFFF"/>
        </w:rPr>
        <w:t>Sahar-</w:t>
      </w:r>
      <w:proofErr w:type="spellStart"/>
      <w:r>
        <w:rPr>
          <w:color w:val="000000" w:themeColor="text1"/>
          <w:shd w:val="clear" w:color="auto" w:fill="FFFFFF"/>
        </w:rPr>
        <w:t>Khiz</w:t>
      </w:r>
      <w:proofErr w:type="spellEnd"/>
      <w:r>
        <w:rPr>
          <w:color w:val="000000" w:themeColor="text1"/>
          <w:shd w:val="clear" w:color="auto" w:fill="FFFFFF"/>
        </w:rPr>
        <w:t>, A. (2010)</w:t>
      </w:r>
      <w:r w:rsidR="008B2916" w:rsidRPr="00270E70">
        <w:rPr>
          <w:color w:val="000000" w:themeColor="text1"/>
          <w:shd w:val="clear" w:color="auto" w:fill="FFFFFF"/>
        </w:rPr>
        <w:t> </w:t>
      </w:r>
      <w:proofErr w:type="gramStart"/>
      <w:r w:rsidR="008B2916" w:rsidRPr="00270E70">
        <w:rPr>
          <w:i/>
          <w:iCs/>
          <w:color w:val="000000" w:themeColor="text1"/>
          <w:shd w:val="clear" w:color="auto" w:fill="FFFFFF"/>
        </w:rPr>
        <w:t>An</w:t>
      </w:r>
      <w:proofErr w:type="gramEnd"/>
      <w:r w:rsidR="008B2916" w:rsidRPr="00270E70">
        <w:rPr>
          <w:i/>
          <w:iCs/>
          <w:color w:val="000000" w:themeColor="text1"/>
          <w:shd w:val="clear" w:color="auto" w:fill="FFFFFF"/>
        </w:rPr>
        <w:t xml:space="preserve"> exploratory examination of relationships between project managers' emotional intelligence and personality styles</w:t>
      </w:r>
      <w:r w:rsidR="008B2916" w:rsidRPr="00270E70">
        <w:rPr>
          <w:color w:val="000000" w:themeColor="text1"/>
          <w:shd w:val="clear" w:color="auto" w:fill="FFFFFF"/>
        </w:rPr>
        <w:t>, Walden University.</w:t>
      </w:r>
    </w:p>
    <w:p w14:paraId="3EE08175" w14:textId="77777777" w:rsidR="008B2916" w:rsidRPr="00270E70" w:rsidRDefault="008B2916" w:rsidP="00EE7CB6">
      <w:pPr>
        <w:pStyle w:val="NoSpacing"/>
        <w:rPr>
          <w:color w:val="000000" w:themeColor="text1"/>
        </w:rPr>
      </w:pPr>
    </w:p>
    <w:p w14:paraId="45D34856" w14:textId="77777777" w:rsidR="008B2916" w:rsidRPr="00270E70" w:rsidRDefault="008B2916" w:rsidP="00EE7CB6">
      <w:pPr>
        <w:pStyle w:val="NoSpacing"/>
      </w:pPr>
      <w:r w:rsidRPr="00270E70">
        <w:rPr>
          <w:color w:val="000000" w:themeColor="text1"/>
        </w:rPr>
        <w:t xml:space="preserve">Sandberg, A. (2014) Using Workplace Assessments: Pros and Cons, Predict Success [online]. Available at: </w:t>
      </w:r>
      <w:hyperlink r:id="rId90" w:history="1">
        <w:r w:rsidRPr="00270E70">
          <w:rPr>
            <w:rStyle w:val="Hyperlink"/>
          </w:rPr>
          <w:t>http://www.predictsuccess.com/PDFs/Using%20Workplace%20Assessments%20-%20Predict%20Success.pdf</w:t>
        </w:r>
      </w:hyperlink>
      <w:r w:rsidRPr="00270E70">
        <w:t xml:space="preserve"> Retrieved </w:t>
      </w:r>
      <w:proofErr w:type="gramStart"/>
      <w:r w:rsidRPr="00270E70">
        <w:t>21</w:t>
      </w:r>
      <w:r w:rsidRPr="00270E70">
        <w:rPr>
          <w:vertAlign w:val="superscript"/>
        </w:rPr>
        <w:t>st</w:t>
      </w:r>
      <w:proofErr w:type="gramEnd"/>
      <w:r w:rsidRPr="00270E70">
        <w:t xml:space="preserve"> November 2017</w:t>
      </w:r>
    </w:p>
    <w:p w14:paraId="45AFA169" w14:textId="77777777" w:rsidR="00DA7677" w:rsidRPr="00270E70" w:rsidRDefault="00DA7677" w:rsidP="00EE7CB6">
      <w:pPr>
        <w:pStyle w:val="NoSpacing"/>
        <w:rPr>
          <w:rStyle w:val="authorsname"/>
        </w:rPr>
      </w:pPr>
    </w:p>
    <w:p w14:paraId="558AE096" w14:textId="1BBB699D" w:rsidR="008B2916" w:rsidRPr="00270E70" w:rsidRDefault="008B2916" w:rsidP="00EE7CB6">
      <w:pPr>
        <w:pStyle w:val="NoSpacing"/>
        <w:rPr>
          <w:rStyle w:val="articlecitationpages"/>
        </w:rPr>
      </w:pPr>
      <w:proofErr w:type="spellStart"/>
      <w:r w:rsidRPr="00270E70">
        <w:rPr>
          <w:rStyle w:val="authorsname"/>
        </w:rPr>
        <w:t>Sartori</w:t>
      </w:r>
      <w:proofErr w:type="spellEnd"/>
      <w:r w:rsidRPr="00270E70">
        <w:rPr>
          <w:rStyle w:val="authorsname"/>
        </w:rPr>
        <w:t xml:space="preserve">, R. &amp; </w:t>
      </w:r>
      <w:proofErr w:type="spellStart"/>
      <w:r w:rsidRPr="00270E70">
        <w:rPr>
          <w:rStyle w:val="authorsname"/>
        </w:rPr>
        <w:t>Pasini</w:t>
      </w:r>
      <w:proofErr w:type="spellEnd"/>
      <w:r w:rsidRPr="00270E70">
        <w:rPr>
          <w:rStyle w:val="authorsname"/>
        </w:rPr>
        <w:t>, M (</w:t>
      </w:r>
      <w:r w:rsidRPr="00270E70">
        <w:rPr>
          <w:rStyle w:val="articlecitationyear"/>
          <w:rFonts w:eastAsiaTheme="majorEastAsia"/>
        </w:rPr>
        <w:t xml:space="preserve">2007) </w:t>
      </w:r>
      <w:r w:rsidRPr="00270E70">
        <w:rPr>
          <w:lang w:val="en"/>
        </w:rPr>
        <w:t xml:space="preserve">Quality and Quantity in Test Validity: How can we be </w:t>
      </w:r>
      <w:proofErr w:type="gramStart"/>
      <w:r w:rsidRPr="00270E70">
        <w:rPr>
          <w:lang w:val="en"/>
        </w:rPr>
        <w:t>Sure</w:t>
      </w:r>
      <w:proofErr w:type="gramEnd"/>
      <w:r w:rsidRPr="00270E70">
        <w:rPr>
          <w:lang w:val="en"/>
        </w:rPr>
        <w:t xml:space="preserve"> that Psychological Tests Measure what they have to? </w:t>
      </w:r>
      <w:r w:rsidRPr="00270E70">
        <w:rPr>
          <w:i/>
          <w:lang w:val="en"/>
        </w:rPr>
        <w:t>Quality and Quantity</w:t>
      </w:r>
      <w:proofErr w:type="gramStart"/>
      <w:r w:rsidRPr="00270E70">
        <w:rPr>
          <w:lang w:val="en"/>
        </w:rPr>
        <w:t>,</w:t>
      </w:r>
      <w:r w:rsidRPr="00270E70">
        <w:rPr>
          <w:rStyle w:val="articlecitationvolume"/>
          <w:b/>
        </w:rPr>
        <w:t>41</w:t>
      </w:r>
      <w:proofErr w:type="gramEnd"/>
      <w:r w:rsidRPr="00270E70">
        <w:rPr>
          <w:rStyle w:val="articlecitationvolume"/>
        </w:rPr>
        <w:t xml:space="preserve">, </w:t>
      </w:r>
      <w:r w:rsidRPr="00270E70">
        <w:t xml:space="preserve">(3) </w:t>
      </w:r>
      <w:r w:rsidRPr="00270E70">
        <w:rPr>
          <w:rStyle w:val="articlecitationpages"/>
        </w:rPr>
        <w:t>pp. 359–374.</w:t>
      </w:r>
    </w:p>
    <w:p w14:paraId="7FCF7862" w14:textId="77777777" w:rsidR="00616B5B" w:rsidRPr="00270E70" w:rsidRDefault="00616B5B" w:rsidP="00EE7CB6">
      <w:pPr>
        <w:pStyle w:val="NoSpacing"/>
      </w:pPr>
    </w:p>
    <w:p w14:paraId="4BD6B00F" w14:textId="77777777" w:rsidR="008B2916" w:rsidRPr="00270E70" w:rsidRDefault="008B2916" w:rsidP="00EE7CB6">
      <w:pPr>
        <w:pStyle w:val="NoSpacing"/>
      </w:pPr>
      <w:proofErr w:type="spellStart"/>
      <w:r w:rsidRPr="00270E70">
        <w:t>Sartori</w:t>
      </w:r>
      <w:proofErr w:type="spellEnd"/>
      <w:r w:rsidRPr="00270E70">
        <w:t xml:space="preserve">, R., </w:t>
      </w:r>
      <w:proofErr w:type="spellStart"/>
      <w:r w:rsidRPr="00270E70">
        <w:t>Ceschi</w:t>
      </w:r>
      <w:proofErr w:type="spellEnd"/>
      <w:r w:rsidRPr="00270E70">
        <w:t xml:space="preserve">, A., </w:t>
      </w:r>
      <w:proofErr w:type="spellStart"/>
      <w:r w:rsidRPr="00270E70">
        <w:t>Cubico</w:t>
      </w:r>
      <w:proofErr w:type="spellEnd"/>
      <w:r w:rsidRPr="00270E70">
        <w:t xml:space="preserve">, S. </w:t>
      </w:r>
      <w:proofErr w:type="gramStart"/>
      <w:r w:rsidRPr="00270E70">
        <w:t>And</w:t>
      </w:r>
      <w:proofErr w:type="gramEnd"/>
      <w:r w:rsidRPr="00270E70">
        <w:t xml:space="preserve"> </w:t>
      </w:r>
      <w:proofErr w:type="spellStart"/>
      <w:r w:rsidRPr="00270E70">
        <w:t>Favretto</w:t>
      </w:r>
      <w:proofErr w:type="spellEnd"/>
      <w:r w:rsidRPr="00270E70">
        <w:t xml:space="preserve">, G. (2014) Quality and quantity in the construction and validation of a psychological test for the assessment and selection of aspiring volunteer rescuers: the action-research in an Italian health association. </w:t>
      </w:r>
      <w:r w:rsidRPr="00270E70">
        <w:rPr>
          <w:i/>
          <w:iCs/>
        </w:rPr>
        <w:t xml:space="preserve">Quality and Quantity, </w:t>
      </w:r>
      <w:r w:rsidRPr="00270E70">
        <w:rPr>
          <w:b/>
          <w:bCs/>
        </w:rPr>
        <w:t>48</w:t>
      </w:r>
      <w:r w:rsidRPr="00270E70">
        <w:t>(6), pp. 3037-3051.</w:t>
      </w:r>
    </w:p>
    <w:p w14:paraId="4B3090CD" w14:textId="77777777" w:rsidR="00DA7677" w:rsidRPr="00270E70" w:rsidRDefault="00DA7677" w:rsidP="00EE7CB6">
      <w:pPr>
        <w:pStyle w:val="NoSpacing"/>
        <w:rPr>
          <w:rFonts w:eastAsia="Times New Roman"/>
          <w:bCs/>
          <w:color w:val="000000"/>
          <w:bdr w:val="none" w:sz="0" w:space="0" w:color="auto" w:frame="1"/>
          <w:lang w:eastAsia="en-GB"/>
        </w:rPr>
      </w:pPr>
    </w:p>
    <w:p w14:paraId="062D19ED" w14:textId="2C7092B2" w:rsidR="008B2916" w:rsidRPr="00270E70" w:rsidRDefault="008B2916" w:rsidP="00EE7CB6">
      <w:pPr>
        <w:pStyle w:val="NoSpacing"/>
        <w:rPr>
          <w:rFonts w:eastAsia="Times New Roman"/>
          <w:bCs/>
          <w:color w:val="000000"/>
          <w:bdr w:val="none" w:sz="0" w:space="0" w:color="auto" w:frame="1"/>
          <w:lang w:eastAsia="en-GB"/>
        </w:rPr>
      </w:pPr>
      <w:r w:rsidRPr="00270E70">
        <w:rPr>
          <w:rFonts w:eastAsia="Times New Roman"/>
          <w:bCs/>
          <w:color w:val="000000"/>
          <w:bdr w:val="none" w:sz="0" w:space="0" w:color="auto" w:frame="1"/>
          <w:lang w:eastAsia="en-GB"/>
        </w:rPr>
        <w:t xml:space="preserve">Saunders, M, Lewis, P and Thornhill, A. (2012) </w:t>
      </w:r>
      <w:r w:rsidRPr="00270E70">
        <w:rPr>
          <w:rFonts w:eastAsia="Times New Roman"/>
          <w:bCs/>
          <w:i/>
          <w:color w:val="000000"/>
          <w:bdr w:val="none" w:sz="0" w:space="0" w:color="auto" w:frame="1"/>
          <w:lang w:eastAsia="en-GB"/>
        </w:rPr>
        <w:t>R</w:t>
      </w:r>
      <w:r w:rsidRPr="00270E70">
        <w:rPr>
          <w:rFonts w:eastAsia="Times New Roman"/>
          <w:i/>
          <w:color w:val="000000"/>
          <w:bdr w:val="none" w:sz="0" w:space="0" w:color="auto" w:frame="1"/>
          <w:lang w:eastAsia="en-GB"/>
        </w:rPr>
        <w:t>esearch Methods for Business Students</w:t>
      </w:r>
      <w:r w:rsidRPr="00270E70">
        <w:rPr>
          <w:rFonts w:eastAsia="Times New Roman"/>
          <w:color w:val="000000"/>
          <w:bdr w:val="none" w:sz="0" w:space="0" w:color="auto" w:frame="1"/>
          <w:lang w:eastAsia="en-GB"/>
        </w:rPr>
        <w:t xml:space="preserve"> </w:t>
      </w:r>
      <w:r w:rsidRPr="00270E70">
        <w:rPr>
          <w:rFonts w:eastAsia="Times New Roman"/>
          <w:bCs/>
          <w:color w:val="000000"/>
          <w:bdr w:val="none" w:sz="0" w:space="0" w:color="auto" w:frame="1"/>
          <w:lang w:eastAsia="en-GB"/>
        </w:rPr>
        <w:t>6</w:t>
      </w:r>
      <w:r w:rsidRPr="00270E70">
        <w:rPr>
          <w:rFonts w:eastAsia="Times New Roman"/>
          <w:bCs/>
          <w:color w:val="000000"/>
          <w:bdr w:val="none" w:sz="0" w:space="0" w:color="auto" w:frame="1"/>
          <w:vertAlign w:val="superscript"/>
          <w:lang w:eastAsia="en-GB"/>
        </w:rPr>
        <w:t>th</w:t>
      </w:r>
      <w:r w:rsidRPr="00270E70">
        <w:rPr>
          <w:rFonts w:eastAsia="Times New Roman"/>
          <w:bCs/>
          <w:color w:val="000000"/>
          <w:bdr w:val="none" w:sz="0" w:space="0" w:color="auto" w:frame="1"/>
          <w:lang w:eastAsia="en-GB"/>
        </w:rPr>
        <w:t xml:space="preserve"> edition,</w:t>
      </w:r>
      <w:r w:rsidR="00953390">
        <w:rPr>
          <w:rFonts w:eastAsia="Times New Roman"/>
          <w:bCs/>
          <w:color w:val="000000"/>
          <w:bdr w:val="none" w:sz="0" w:space="0" w:color="auto" w:frame="1"/>
          <w:lang w:eastAsia="en-GB"/>
        </w:rPr>
        <w:t xml:space="preserve"> Pearson: </w:t>
      </w:r>
      <w:r w:rsidRPr="00270E70">
        <w:rPr>
          <w:rFonts w:eastAsia="Times New Roman"/>
          <w:bCs/>
          <w:color w:val="000000"/>
          <w:bdr w:val="none" w:sz="0" w:space="0" w:color="auto" w:frame="1"/>
          <w:lang w:eastAsia="en-GB"/>
        </w:rPr>
        <w:t>London</w:t>
      </w:r>
    </w:p>
    <w:p w14:paraId="0B4850D9" w14:textId="77777777" w:rsidR="008B2916" w:rsidRPr="00270E70" w:rsidRDefault="008B2916" w:rsidP="00EE7CB6">
      <w:pPr>
        <w:pStyle w:val="NoSpacing"/>
      </w:pPr>
    </w:p>
    <w:p w14:paraId="70524DB3" w14:textId="64F21FF4" w:rsidR="008B2916" w:rsidRPr="00270E70" w:rsidRDefault="00AF132E" w:rsidP="00EE7CB6">
      <w:pPr>
        <w:pStyle w:val="NoSpacing"/>
      </w:pPr>
      <w:proofErr w:type="spellStart"/>
      <w:r>
        <w:t>Scarbecz</w:t>
      </w:r>
      <w:proofErr w:type="spellEnd"/>
      <w:r>
        <w:t xml:space="preserve">, M. (2007) </w:t>
      </w:r>
      <w:r w:rsidR="008B2916" w:rsidRPr="00270E70">
        <w:t xml:space="preserve">Using the DISC system to motivate dental patients, </w:t>
      </w:r>
      <w:r w:rsidR="008B2916" w:rsidRPr="00270E70">
        <w:rPr>
          <w:i/>
          <w:iCs/>
        </w:rPr>
        <w:t xml:space="preserve">Journal of American Dental Association, </w:t>
      </w:r>
      <w:r w:rsidR="008B2916" w:rsidRPr="00270E70">
        <w:rPr>
          <w:iCs/>
        </w:rPr>
        <w:t>138, pp.</w:t>
      </w:r>
      <w:r w:rsidR="008B2916" w:rsidRPr="00270E70">
        <w:rPr>
          <w:i/>
          <w:iCs/>
        </w:rPr>
        <w:t xml:space="preserve"> </w:t>
      </w:r>
      <w:r w:rsidR="008B2916" w:rsidRPr="00270E70">
        <w:t xml:space="preserve">381-385. </w:t>
      </w:r>
    </w:p>
    <w:p w14:paraId="207BC710" w14:textId="77777777" w:rsidR="008B2916" w:rsidRPr="00270E70" w:rsidRDefault="008B2916" w:rsidP="00EE7CB6">
      <w:pPr>
        <w:pStyle w:val="NoSpacing"/>
      </w:pPr>
    </w:p>
    <w:p w14:paraId="47906E2E" w14:textId="766F1C3B" w:rsidR="008B2916" w:rsidRPr="00270E70" w:rsidRDefault="008B2916" w:rsidP="00EE7CB6">
      <w:pPr>
        <w:pStyle w:val="NoSpacing"/>
      </w:pPr>
      <w:proofErr w:type="gramStart"/>
      <w:r w:rsidRPr="00270E70">
        <w:t>Schmidt ,</w:t>
      </w:r>
      <w:proofErr w:type="gramEnd"/>
      <w:r w:rsidRPr="00270E70">
        <w:t xml:space="preserve"> F.L. &amp; Hunter, J.E. (1998) The Validity and Utility of Selection Methods in Personnel Psychology: Practical and Theoretical Implications of 85 Years of Research</w:t>
      </w:r>
      <w:r w:rsidR="00953390">
        <w:t>,</w:t>
      </w:r>
      <w:r w:rsidRPr="00270E70">
        <w:t xml:space="preserve"> </w:t>
      </w:r>
      <w:r w:rsidRPr="00953390">
        <w:rPr>
          <w:i/>
        </w:rPr>
        <w:t>Psychological Bulletin</w:t>
      </w:r>
      <w:r w:rsidRPr="00270E70">
        <w:t xml:space="preserve"> 1998, </w:t>
      </w:r>
      <w:r w:rsidRPr="00270E70">
        <w:rPr>
          <w:b/>
        </w:rPr>
        <w:t>124</w:t>
      </w:r>
      <w:r w:rsidRPr="00270E70">
        <w:t>, (2)  pp. 262-274.</w:t>
      </w:r>
    </w:p>
    <w:p w14:paraId="0ADFAB7D" w14:textId="77777777" w:rsidR="008B2916" w:rsidRPr="00270E70" w:rsidRDefault="008B2916" w:rsidP="00EE7CB6">
      <w:pPr>
        <w:pStyle w:val="NoSpacing"/>
        <w:rPr>
          <w:color w:val="000000" w:themeColor="text1"/>
        </w:rPr>
      </w:pPr>
    </w:p>
    <w:p w14:paraId="41C2868B" w14:textId="565BAE02" w:rsidR="008B2916" w:rsidRPr="00270E70" w:rsidRDefault="008B2916" w:rsidP="00EE7CB6">
      <w:pPr>
        <w:pStyle w:val="NoSpacing"/>
        <w:rPr>
          <w:color w:val="000000" w:themeColor="text1"/>
        </w:rPr>
      </w:pPr>
      <w:r w:rsidRPr="00270E70">
        <w:rPr>
          <w:color w:val="000000" w:themeColor="text1"/>
        </w:rPr>
        <w:t>Scroggins, W.</w:t>
      </w:r>
      <w:r w:rsidR="00953390">
        <w:rPr>
          <w:color w:val="000000" w:themeColor="text1"/>
        </w:rPr>
        <w:t>A., Thomas, S.L., &amp;</w:t>
      </w:r>
      <w:r w:rsidRPr="00270E70">
        <w:rPr>
          <w:color w:val="000000" w:themeColor="text1"/>
        </w:rPr>
        <w:t xml:space="preserve"> Morris, J.A. (2008) Psychological Testing in Personnel Selection, Part I: A Century of Psych</w:t>
      </w:r>
      <w:r w:rsidR="00953390">
        <w:rPr>
          <w:color w:val="000000" w:themeColor="text1"/>
        </w:rPr>
        <w:t xml:space="preserve">ological Testing, </w:t>
      </w:r>
      <w:r w:rsidRPr="00270E70">
        <w:rPr>
          <w:i/>
          <w:iCs/>
          <w:color w:val="000000" w:themeColor="text1"/>
        </w:rPr>
        <w:t xml:space="preserve">Public Personnel Management, </w:t>
      </w:r>
      <w:r w:rsidRPr="00270E70">
        <w:rPr>
          <w:b/>
          <w:bCs/>
          <w:color w:val="000000" w:themeColor="text1"/>
        </w:rPr>
        <w:t>37</w:t>
      </w:r>
      <w:r w:rsidRPr="00270E70">
        <w:rPr>
          <w:color w:val="000000" w:themeColor="text1"/>
        </w:rPr>
        <w:t>(1), pp. 99-109.</w:t>
      </w:r>
    </w:p>
    <w:p w14:paraId="096717FD" w14:textId="77777777" w:rsidR="00DA7677" w:rsidRPr="00270E70" w:rsidRDefault="00DA7677" w:rsidP="00EE7CB6">
      <w:pPr>
        <w:pStyle w:val="NoSpacing"/>
        <w:rPr>
          <w:color w:val="000000" w:themeColor="text1"/>
          <w:shd w:val="clear" w:color="auto" w:fill="FFFFFF"/>
        </w:rPr>
      </w:pPr>
    </w:p>
    <w:p w14:paraId="5EB05BCF" w14:textId="27231EF3" w:rsidR="008B2916" w:rsidRPr="00270E70" w:rsidRDefault="008B2916" w:rsidP="00EE7CB6">
      <w:pPr>
        <w:pStyle w:val="NoSpacing"/>
        <w:rPr>
          <w:color w:val="000000" w:themeColor="text1"/>
          <w:shd w:val="clear" w:color="auto" w:fill="FFFFFF"/>
        </w:rPr>
      </w:pPr>
      <w:proofErr w:type="spellStart"/>
      <w:r w:rsidRPr="00270E70">
        <w:rPr>
          <w:color w:val="000000" w:themeColor="text1"/>
          <w:shd w:val="clear" w:color="auto" w:fill="FFFFFF"/>
        </w:rPr>
        <w:t>Seelhofer</w:t>
      </w:r>
      <w:proofErr w:type="spellEnd"/>
      <w:r w:rsidRPr="00270E70">
        <w:rPr>
          <w:color w:val="000000" w:themeColor="text1"/>
          <w:shd w:val="clear" w:color="auto" w:fill="FFFFFF"/>
        </w:rPr>
        <w:t xml:space="preserve">, D. &amp; </w:t>
      </w:r>
      <w:proofErr w:type="spellStart"/>
      <w:r w:rsidRPr="00270E70">
        <w:rPr>
          <w:color w:val="000000" w:themeColor="text1"/>
          <w:shd w:val="clear" w:color="auto" w:fill="FFFFFF"/>
        </w:rPr>
        <w:t>Valeri</w:t>
      </w:r>
      <w:proofErr w:type="spellEnd"/>
      <w:r w:rsidRPr="00270E70">
        <w:rPr>
          <w:color w:val="000000" w:themeColor="text1"/>
          <w:shd w:val="clear" w:color="auto" w:fill="FFFFFF"/>
        </w:rPr>
        <w:t>, G., 2017. The Interplay between Leadership and Team Performance: An Empirical Investigation in a Major Swiss HR Consulting Firm. </w:t>
      </w:r>
      <w:r w:rsidRPr="00270E70">
        <w:rPr>
          <w:i/>
          <w:iCs/>
          <w:color w:val="000000" w:themeColor="text1"/>
          <w:shd w:val="clear" w:color="auto" w:fill="FFFFFF"/>
        </w:rPr>
        <w:t>Central European Business Review, </w:t>
      </w:r>
      <w:r w:rsidRPr="00270E70">
        <w:rPr>
          <w:b/>
          <w:bCs/>
          <w:color w:val="000000" w:themeColor="text1"/>
          <w:shd w:val="clear" w:color="auto" w:fill="FFFFFF"/>
        </w:rPr>
        <w:t>6</w:t>
      </w:r>
      <w:r w:rsidRPr="00270E70">
        <w:rPr>
          <w:color w:val="000000" w:themeColor="text1"/>
          <w:shd w:val="clear" w:color="auto" w:fill="FFFFFF"/>
        </w:rPr>
        <w:t>(1), pp. 5-25.</w:t>
      </w:r>
    </w:p>
    <w:p w14:paraId="241B5A2D" w14:textId="77777777" w:rsidR="00DA7677" w:rsidRPr="00270E70" w:rsidRDefault="00DA7677" w:rsidP="00EE7CB6">
      <w:pPr>
        <w:pStyle w:val="NoSpacing"/>
      </w:pPr>
    </w:p>
    <w:p w14:paraId="2EBF01D2" w14:textId="3AA8DAC1" w:rsidR="008B2916" w:rsidRDefault="008B2916" w:rsidP="00EE7CB6">
      <w:pPr>
        <w:pStyle w:val="NoSpacing"/>
      </w:pPr>
      <w:proofErr w:type="spellStart"/>
      <w:r w:rsidRPr="00270E70">
        <w:t>Siddayway</w:t>
      </w:r>
      <w:proofErr w:type="spellEnd"/>
      <w:r w:rsidRPr="00270E70">
        <w:t xml:space="preserve">, A. (2014), What Is A Systematic Literature Review And How Do I Do </w:t>
      </w:r>
      <w:proofErr w:type="gramStart"/>
      <w:r w:rsidRPr="00270E70">
        <w:t>One?</w:t>
      </w:r>
      <w:proofErr w:type="gramEnd"/>
      <w:r w:rsidRPr="00270E70">
        <w:t xml:space="preserve"> [</w:t>
      </w:r>
      <w:proofErr w:type="gramStart"/>
      <w:r w:rsidRPr="00270E70">
        <w:t>online</w:t>
      </w:r>
      <w:proofErr w:type="gramEnd"/>
      <w:r w:rsidRPr="00270E70">
        <w:t xml:space="preserve">]. Available at: </w:t>
      </w:r>
      <w:hyperlink r:id="rId91" w:history="1">
        <w:r w:rsidRPr="00270E70">
          <w:rPr>
            <w:rStyle w:val="Hyperlink"/>
          </w:rPr>
          <w:t>https://www.stir.ac.uk/media/schools/management/documents/centregradresearch/How%20to%20do%20a%20systematic%20literature%20review%20and%20meta-analysis.pdf</w:t>
        </w:r>
      </w:hyperlink>
      <w:r w:rsidRPr="00270E70">
        <w:t xml:space="preserve"> Retrieved 13 November 2017</w:t>
      </w:r>
    </w:p>
    <w:p w14:paraId="7ADCE524" w14:textId="132A0A1F" w:rsidR="0009311C" w:rsidRPr="0009311C" w:rsidRDefault="0009311C" w:rsidP="00EE7CB6">
      <w:pPr>
        <w:pStyle w:val="NoSpacing"/>
      </w:pPr>
    </w:p>
    <w:p w14:paraId="70E58BE3" w14:textId="7F08F74D" w:rsidR="0009311C" w:rsidRPr="0009311C" w:rsidRDefault="0009311C" w:rsidP="00EE7CB6">
      <w:pPr>
        <w:pStyle w:val="NoSpacing"/>
        <w:rPr>
          <w:color w:val="000000"/>
          <w:lang w:val="en-GB" w:eastAsia="en-GB"/>
        </w:rPr>
      </w:pPr>
      <w:proofErr w:type="spellStart"/>
      <w:r w:rsidRPr="0009311C">
        <w:rPr>
          <w:shd w:val="clear" w:color="auto" w:fill="FFFFFF"/>
        </w:rPr>
        <w:t>Šimundić</w:t>
      </w:r>
      <w:proofErr w:type="gramStart"/>
      <w:r w:rsidRPr="0009311C">
        <w:rPr>
          <w:shd w:val="clear" w:color="auto" w:fill="FFFFFF"/>
        </w:rPr>
        <w:t>,A</w:t>
      </w:r>
      <w:proofErr w:type="spellEnd"/>
      <w:proofErr w:type="gramEnd"/>
      <w:r w:rsidRPr="0009311C">
        <w:rPr>
          <w:shd w:val="clear" w:color="auto" w:fill="FFFFFF"/>
        </w:rPr>
        <w:t>-M (</w:t>
      </w:r>
      <w:r w:rsidRPr="0009311C">
        <w:t xml:space="preserve">2013) </w:t>
      </w:r>
      <w:r w:rsidRPr="0009311C">
        <w:rPr>
          <w:color w:val="000000"/>
        </w:rPr>
        <w:t>Bias in research</w:t>
      </w:r>
      <w:r>
        <w:rPr>
          <w:color w:val="000000"/>
        </w:rPr>
        <w:t>,</w:t>
      </w:r>
      <w:r w:rsidRPr="0009311C">
        <w:rPr>
          <w:color w:val="000000"/>
        </w:rPr>
        <w:t xml:space="preserve"> </w:t>
      </w:r>
      <w:proofErr w:type="spellStart"/>
      <w:r w:rsidRPr="0009311C">
        <w:rPr>
          <w:rStyle w:val="cit"/>
          <w:i/>
          <w:color w:val="000000"/>
        </w:rPr>
        <w:t>Biochem</w:t>
      </w:r>
      <w:proofErr w:type="spellEnd"/>
      <w:r w:rsidRPr="0009311C">
        <w:rPr>
          <w:rStyle w:val="cit"/>
          <w:i/>
          <w:color w:val="000000"/>
        </w:rPr>
        <w:t xml:space="preserve"> Med</w:t>
      </w:r>
      <w:r w:rsidRPr="0009311C">
        <w:rPr>
          <w:rStyle w:val="cit"/>
          <w:color w:val="000000"/>
        </w:rPr>
        <w:t xml:space="preserve"> (Zagreb), Feb; </w:t>
      </w:r>
      <w:r w:rsidRPr="0009311C">
        <w:rPr>
          <w:rStyle w:val="cit"/>
          <w:b/>
          <w:color w:val="000000"/>
        </w:rPr>
        <w:t>23</w:t>
      </w:r>
      <w:r w:rsidRPr="0009311C">
        <w:rPr>
          <w:rStyle w:val="cit"/>
          <w:color w:val="000000"/>
        </w:rPr>
        <w:t>(1) pp. 12–15.</w:t>
      </w:r>
    </w:p>
    <w:p w14:paraId="313478E1" w14:textId="1AF26153" w:rsidR="0009311C" w:rsidRDefault="0009311C" w:rsidP="00EE7CB6">
      <w:pPr>
        <w:pStyle w:val="NoSpacing"/>
        <w:rPr>
          <w:rFonts w:ascii="Arial" w:hAnsi="Arial" w:cs="Arial"/>
          <w:color w:val="000000"/>
          <w:sz w:val="16"/>
          <w:szCs w:val="16"/>
        </w:rPr>
      </w:pPr>
    </w:p>
    <w:p w14:paraId="05EAFD09" w14:textId="77777777" w:rsidR="00DA7677" w:rsidRPr="00270E70" w:rsidRDefault="00DA7677" w:rsidP="00EE7CB6">
      <w:pPr>
        <w:pStyle w:val="NoSpacing"/>
        <w:rPr>
          <w:color w:val="000000" w:themeColor="text1"/>
          <w:shd w:val="clear" w:color="auto" w:fill="FFFFFF"/>
        </w:rPr>
      </w:pPr>
    </w:p>
    <w:p w14:paraId="70B5A529" w14:textId="78267AFA" w:rsidR="008B2916" w:rsidRPr="00270E70" w:rsidRDefault="008B2916" w:rsidP="00EE7CB6">
      <w:pPr>
        <w:pStyle w:val="NoSpacing"/>
        <w:rPr>
          <w:color w:val="000000" w:themeColor="text1"/>
          <w:lang w:val="en"/>
        </w:rPr>
      </w:pPr>
      <w:r w:rsidRPr="00270E70">
        <w:rPr>
          <w:color w:val="000000" w:themeColor="text1"/>
          <w:shd w:val="clear" w:color="auto" w:fill="FFFFFF"/>
        </w:rPr>
        <w:t>Slade, J. (2015) </w:t>
      </w:r>
      <w:r w:rsidRPr="00270E70">
        <w:rPr>
          <w:i/>
          <w:iCs/>
          <w:color w:val="000000" w:themeColor="text1"/>
          <w:shd w:val="clear" w:color="auto" w:fill="FFFFFF"/>
        </w:rPr>
        <w:t>An Evidence-Based Determination of Whether Effective Leadership Competencies are Universal and Transferable</w:t>
      </w:r>
      <w:r w:rsidR="009B6A60">
        <w:rPr>
          <w:color w:val="000000" w:themeColor="text1"/>
          <w:shd w:val="clear" w:color="auto" w:fill="FFFFFF"/>
        </w:rPr>
        <w:t xml:space="preserve">, Walden University [online]. Available at: </w:t>
      </w:r>
      <w:r w:rsidRPr="00270E70">
        <w:rPr>
          <w:color w:val="000000" w:themeColor="text1"/>
          <w:lang w:val="en"/>
        </w:rPr>
        <w:t xml:space="preserve">https://search-proquest-com.ezproxy.uwtsd.ac.uk/central/docview/1727457099/6348CC3C44E440A7PQ/1?accountid=130472 Retrieved </w:t>
      </w:r>
      <w:proofErr w:type="gramStart"/>
      <w:r w:rsidRPr="00270E70">
        <w:rPr>
          <w:color w:val="000000" w:themeColor="text1"/>
          <w:lang w:val="en"/>
        </w:rPr>
        <w:t>4th</w:t>
      </w:r>
      <w:proofErr w:type="gramEnd"/>
      <w:r w:rsidRPr="00270E70">
        <w:rPr>
          <w:color w:val="000000" w:themeColor="text1"/>
          <w:lang w:val="en"/>
        </w:rPr>
        <w:t xml:space="preserve"> December 2017</w:t>
      </w:r>
    </w:p>
    <w:p w14:paraId="39361DDB" w14:textId="77777777" w:rsidR="00DA7677" w:rsidRPr="00270E70" w:rsidRDefault="00DA7677" w:rsidP="008B2916">
      <w:pPr>
        <w:rPr>
          <w:color w:val="000000" w:themeColor="text1"/>
          <w:lang w:val="en"/>
        </w:rPr>
      </w:pPr>
    </w:p>
    <w:p w14:paraId="038E07DD" w14:textId="5E0321D7" w:rsidR="008B2916" w:rsidRPr="00270E70" w:rsidRDefault="008B2916" w:rsidP="008B2916">
      <w:r w:rsidRPr="00270E70">
        <w:rPr>
          <w:color w:val="000000" w:themeColor="text1"/>
          <w:lang w:val="en"/>
        </w:rPr>
        <w:t xml:space="preserve">Smart, B. (2008) </w:t>
      </w:r>
      <w:proofErr w:type="gramStart"/>
      <w:r w:rsidRPr="00270E70">
        <w:t>The</w:t>
      </w:r>
      <w:proofErr w:type="gramEnd"/>
      <w:r w:rsidRPr="00270E70">
        <w:t xml:space="preserve"> high cost of </w:t>
      </w:r>
      <w:proofErr w:type="spellStart"/>
      <w:r w:rsidRPr="00270E70">
        <w:t>mis</w:t>
      </w:r>
      <w:proofErr w:type="spellEnd"/>
      <w:r w:rsidRPr="00270E70">
        <w:t xml:space="preserve">-hires [online]. Available at: </w:t>
      </w:r>
      <w:hyperlink r:id="rId92" w:history="1">
        <w:r w:rsidRPr="00270E70">
          <w:rPr>
            <w:rStyle w:val="Hyperlink"/>
            <w:lang w:val="en"/>
          </w:rPr>
          <w:t>https://topgrading.com/_tg-content/downloads/HighCostofMisHires.pdf</w:t>
        </w:r>
      </w:hyperlink>
      <w:r w:rsidRPr="00270E70">
        <w:rPr>
          <w:color w:val="000000" w:themeColor="text1"/>
          <w:lang w:val="en"/>
        </w:rPr>
        <w:t xml:space="preserve"> </w:t>
      </w:r>
      <w:r w:rsidRPr="00270E70">
        <w:t>Retrieved 23 November 2017</w:t>
      </w:r>
    </w:p>
    <w:p w14:paraId="332F61DC" w14:textId="77777777" w:rsidR="00DA7677" w:rsidRPr="00270E70" w:rsidRDefault="00DA7677" w:rsidP="008B2916">
      <w:pPr>
        <w:autoSpaceDE w:val="0"/>
        <w:autoSpaceDN w:val="0"/>
        <w:adjustRightInd w:val="0"/>
      </w:pPr>
    </w:p>
    <w:p w14:paraId="7AD06766" w14:textId="6423242B" w:rsidR="008B2916" w:rsidRPr="00270E70" w:rsidRDefault="008B2916" w:rsidP="008B2916">
      <w:pPr>
        <w:autoSpaceDE w:val="0"/>
        <w:autoSpaceDN w:val="0"/>
        <w:adjustRightInd w:val="0"/>
      </w:pPr>
      <w:r w:rsidRPr="00270E70">
        <w:lastRenderedPageBreak/>
        <w:t xml:space="preserve">Smith, C. A., &amp; Lazarus, R. S. (1992). Emotion and adaptation. </w:t>
      </w:r>
      <w:r w:rsidRPr="00270E70">
        <w:rPr>
          <w:i/>
        </w:rPr>
        <w:t>In Review of Personality and Social Psychology</w:t>
      </w:r>
      <w:r w:rsidRPr="00270E70">
        <w:t>. Beverly Hills: Sage Publications, Ch. 23.</w:t>
      </w:r>
    </w:p>
    <w:p w14:paraId="1F06CF8F" w14:textId="228EAF90" w:rsidR="00DA7677" w:rsidRPr="00270E70" w:rsidRDefault="00DA7677" w:rsidP="008B2916">
      <w:pPr>
        <w:pStyle w:val="NormalWeb"/>
        <w:rPr>
          <w:rFonts w:cs="Times New Roman"/>
          <w:color w:val="000000" w:themeColor="text1"/>
          <w:shd w:val="clear" w:color="auto" w:fill="FFFFFF"/>
        </w:rPr>
      </w:pPr>
    </w:p>
    <w:p w14:paraId="56F1FAC8" w14:textId="735BE211" w:rsidR="00435A93" w:rsidRPr="00E2586B" w:rsidRDefault="00435A93" w:rsidP="00E2586B">
      <w:pPr>
        <w:pStyle w:val="NoSpacing"/>
        <w:rPr>
          <w:shd w:val="clear" w:color="auto" w:fill="FFFFFF"/>
        </w:rPr>
      </w:pPr>
      <w:r w:rsidRPr="00270E70">
        <w:rPr>
          <w:shd w:val="clear" w:color="auto" w:fill="FFFFFF"/>
        </w:rPr>
        <w:t>Smith, B. (2018) Generalizability in qualitative research: misunderstandings, opportunities and recommendations for the sport and exercise scien</w:t>
      </w:r>
      <w:r w:rsidRPr="00E2586B">
        <w:rPr>
          <w:shd w:val="clear" w:color="auto" w:fill="FFFFFF"/>
        </w:rPr>
        <w:t xml:space="preserve">ces, </w:t>
      </w:r>
      <w:r w:rsidRPr="009B6A60">
        <w:rPr>
          <w:i/>
          <w:shd w:val="clear" w:color="auto" w:fill="FFFFFF"/>
        </w:rPr>
        <w:t>Qualitative Research in Sport, Exercise and Health,</w:t>
      </w:r>
      <w:r w:rsidRPr="00E2586B">
        <w:rPr>
          <w:shd w:val="clear" w:color="auto" w:fill="FFFFFF"/>
        </w:rPr>
        <w:t> </w:t>
      </w:r>
      <w:r w:rsidRPr="00E2586B">
        <w:rPr>
          <w:bCs/>
          <w:shd w:val="clear" w:color="auto" w:fill="FFFFFF"/>
        </w:rPr>
        <w:t>10</w:t>
      </w:r>
      <w:r w:rsidRPr="00E2586B">
        <w:rPr>
          <w:shd w:val="clear" w:color="auto" w:fill="FFFFFF"/>
        </w:rPr>
        <w:t>(1), pp. 137-149.</w:t>
      </w:r>
    </w:p>
    <w:p w14:paraId="26FC91A0" w14:textId="77777777" w:rsidR="00435A93" w:rsidRPr="00E2586B" w:rsidRDefault="00435A93" w:rsidP="00E2586B">
      <w:pPr>
        <w:pStyle w:val="NoSpacing"/>
        <w:rPr>
          <w:shd w:val="clear" w:color="auto" w:fill="FFFFFF"/>
        </w:rPr>
      </w:pPr>
    </w:p>
    <w:p w14:paraId="5E75D676" w14:textId="0DA8C7D4" w:rsidR="00DA7677" w:rsidRPr="00E2586B" w:rsidRDefault="008B2916" w:rsidP="00E2586B">
      <w:pPr>
        <w:pStyle w:val="NoSpacing"/>
        <w:rPr>
          <w:shd w:val="clear" w:color="auto" w:fill="FFFFFF"/>
        </w:rPr>
      </w:pPr>
      <w:proofErr w:type="spellStart"/>
      <w:r w:rsidRPr="00E2586B">
        <w:rPr>
          <w:shd w:val="clear" w:color="auto" w:fill="FFFFFF"/>
        </w:rPr>
        <w:t>Sokhanvar</w:t>
      </w:r>
      <w:proofErr w:type="spellEnd"/>
      <w:r w:rsidRPr="00E2586B">
        <w:rPr>
          <w:shd w:val="clear" w:color="auto" w:fill="FFFFFF"/>
        </w:rPr>
        <w:t xml:space="preserve">, M., </w:t>
      </w:r>
      <w:proofErr w:type="spellStart"/>
      <w:r w:rsidRPr="00E2586B">
        <w:rPr>
          <w:shd w:val="clear" w:color="auto" w:fill="FFFFFF"/>
        </w:rPr>
        <w:t>Naderi</w:t>
      </w:r>
      <w:proofErr w:type="spellEnd"/>
      <w:r w:rsidRPr="00E2586B">
        <w:rPr>
          <w:shd w:val="clear" w:color="auto" w:fill="FFFFFF"/>
        </w:rPr>
        <w:t xml:space="preserve">, B., </w:t>
      </w:r>
      <w:proofErr w:type="spellStart"/>
      <w:r w:rsidRPr="00E2586B">
        <w:rPr>
          <w:shd w:val="clear" w:color="auto" w:fill="FFFFFF"/>
        </w:rPr>
        <w:t>Kakemam</w:t>
      </w:r>
      <w:proofErr w:type="spellEnd"/>
      <w:r w:rsidRPr="00E2586B">
        <w:rPr>
          <w:shd w:val="clear" w:color="auto" w:fill="FFFFFF"/>
        </w:rPr>
        <w:t>, E., Arab-</w:t>
      </w:r>
      <w:proofErr w:type="spellStart"/>
      <w:r w:rsidRPr="00E2586B">
        <w:rPr>
          <w:shd w:val="clear" w:color="auto" w:fill="FFFFFF"/>
        </w:rPr>
        <w:t>Zozani</w:t>
      </w:r>
      <w:proofErr w:type="spellEnd"/>
      <w:r w:rsidRPr="00E2586B">
        <w:rPr>
          <w:shd w:val="clear" w:color="auto" w:fill="FFFFFF"/>
        </w:rPr>
        <w:t xml:space="preserve">, M. And </w:t>
      </w:r>
      <w:proofErr w:type="spellStart"/>
      <w:r w:rsidRPr="00E2586B">
        <w:rPr>
          <w:shd w:val="clear" w:color="auto" w:fill="FFFFFF"/>
        </w:rPr>
        <w:t>Mousazadeh</w:t>
      </w:r>
      <w:proofErr w:type="spellEnd"/>
      <w:r w:rsidRPr="00E2586B">
        <w:rPr>
          <w:shd w:val="clear" w:color="auto" w:fill="FFFFFF"/>
        </w:rPr>
        <w:t xml:space="preserve">, Y. (2017) </w:t>
      </w:r>
    </w:p>
    <w:p w14:paraId="281BA426" w14:textId="4DEB7F0C" w:rsidR="008B2916" w:rsidRPr="00E2586B" w:rsidRDefault="008B2916" w:rsidP="00E2586B">
      <w:pPr>
        <w:pStyle w:val="NoSpacing"/>
        <w:rPr>
          <w:shd w:val="clear" w:color="auto" w:fill="FFFFFF"/>
        </w:rPr>
      </w:pPr>
      <w:r w:rsidRPr="00E2586B">
        <w:rPr>
          <w:shd w:val="clear" w:color="auto" w:fill="FFFFFF"/>
        </w:rPr>
        <w:t>Manager's Personality Type: Does It Make Difference In The Application Of Evidence-Based Practice Approach. </w:t>
      </w:r>
      <w:proofErr w:type="spellStart"/>
      <w:r w:rsidRPr="009B6A60">
        <w:rPr>
          <w:i/>
          <w:shd w:val="clear" w:color="auto" w:fill="FFFFFF"/>
        </w:rPr>
        <w:t>Bmj</w:t>
      </w:r>
      <w:proofErr w:type="spellEnd"/>
      <w:r w:rsidRPr="009B6A60">
        <w:rPr>
          <w:i/>
          <w:shd w:val="clear" w:color="auto" w:fill="FFFFFF"/>
        </w:rPr>
        <w:t xml:space="preserve"> Open</w:t>
      </w:r>
      <w:r w:rsidRPr="00E2586B">
        <w:rPr>
          <w:shd w:val="clear" w:color="auto" w:fill="FFFFFF"/>
        </w:rPr>
        <w:t>, </w:t>
      </w:r>
      <w:r w:rsidRPr="00E2586B">
        <w:rPr>
          <w:bCs/>
          <w:shd w:val="clear" w:color="auto" w:fill="FFFFFF"/>
        </w:rPr>
        <w:t>7</w:t>
      </w:r>
      <w:r w:rsidRPr="00E2586B">
        <w:rPr>
          <w:shd w:val="clear" w:color="auto" w:fill="FFFFFF"/>
        </w:rPr>
        <w:t>.</w:t>
      </w:r>
    </w:p>
    <w:p w14:paraId="2A7E7597" w14:textId="126E897E" w:rsidR="00DA7677" w:rsidRPr="00E2586B" w:rsidRDefault="00DA7677" w:rsidP="00E2586B">
      <w:pPr>
        <w:pStyle w:val="NoSpacing"/>
      </w:pPr>
    </w:p>
    <w:p w14:paraId="4BF2F66D" w14:textId="526412F0" w:rsidR="00354117" w:rsidRPr="00E2586B" w:rsidRDefault="00354117" w:rsidP="00E2586B">
      <w:pPr>
        <w:pStyle w:val="NoSpacing"/>
        <w:rPr>
          <w:caps/>
        </w:rPr>
      </w:pPr>
      <w:proofErr w:type="spellStart"/>
      <w:r w:rsidRPr="00E2586B">
        <w:rPr>
          <w:bCs/>
          <w:bdr w:val="none" w:sz="0" w:space="0" w:color="auto" w:frame="1"/>
        </w:rPr>
        <w:t>Sowinski</w:t>
      </w:r>
      <w:proofErr w:type="spellEnd"/>
      <w:r w:rsidRPr="00E2586B">
        <w:t xml:space="preserve">, D. (2017) </w:t>
      </w:r>
      <w:proofErr w:type="spellStart"/>
      <w:r w:rsidRPr="00E2586B">
        <w:t>Hr</w:t>
      </w:r>
      <w:proofErr w:type="spellEnd"/>
      <w:r w:rsidRPr="00E2586B">
        <w:t xml:space="preserve"> Leader Round Table: The High Stakes </w:t>
      </w:r>
      <w:proofErr w:type="gramStart"/>
      <w:r w:rsidRPr="00E2586B">
        <w:t>Of</w:t>
      </w:r>
      <w:proofErr w:type="gramEnd"/>
      <w:r w:rsidRPr="00E2586B">
        <w:t xml:space="preserve"> High Potential [online].Available at:</w:t>
      </w:r>
    </w:p>
    <w:p w14:paraId="02525CFA" w14:textId="3F984143" w:rsidR="00354117" w:rsidRPr="00E2586B" w:rsidRDefault="00A851E6" w:rsidP="00E2586B">
      <w:pPr>
        <w:pStyle w:val="NoSpacing"/>
      </w:pPr>
      <w:hyperlink r:id="rId93" w:history="1">
        <w:r w:rsidR="00354117" w:rsidRPr="00E2586B">
          <w:rPr>
            <w:rStyle w:val="Hyperlink"/>
            <w:color w:val="000000" w:themeColor="text1"/>
          </w:rPr>
          <w:t>https://www.vantageleadership.com/our-blog/high-potential-high-stakes/</w:t>
        </w:r>
      </w:hyperlink>
      <w:r w:rsidR="00354117" w:rsidRPr="00E2586B">
        <w:t xml:space="preserve"> Retrieved 29 December 2017</w:t>
      </w:r>
    </w:p>
    <w:p w14:paraId="69266059" w14:textId="77777777" w:rsidR="00354117" w:rsidRPr="00E2586B" w:rsidRDefault="00354117" w:rsidP="00E2586B">
      <w:pPr>
        <w:pStyle w:val="NoSpacing"/>
      </w:pPr>
    </w:p>
    <w:p w14:paraId="47751574" w14:textId="1ABECB1B" w:rsidR="008B2916" w:rsidRPr="00E2586B" w:rsidRDefault="008B2916" w:rsidP="00E2586B">
      <w:pPr>
        <w:pStyle w:val="NoSpacing"/>
        <w:rPr>
          <w:rStyle w:val="addmd"/>
          <w:color w:val="333333"/>
          <w:shd w:val="clear" w:color="auto" w:fill="FFFFFF"/>
        </w:rPr>
      </w:pPr>
      <w:proofErr w:type="spellStart"/>
      <w:r w:rsidRPr="00E2586B">
        <w:t>Spilline</w:t>
      </w:r>
      <w:proofErr w:type="spellEnd"/>
      <w:r w:rsidRPr="00E2586B">
        <w:t xml:space="preserve">, R. (2015) </w:t>
      </w:r>
      <w:r w:rsidRPr="00E2586B">
        <w:rPr>
          <w:bCs/>
        </w:rPr>
        <w:t>Workplaces must resist the cult of personality testing</w:t>
      </w:r>
      <w:r w:rsidRPr="00E2586B">
        <w:rPr>
          <w:rStyle w:val="Hyperlink"/>
          <w:bCs/>
          <w:color w:val="000000" w:themeColor="text1"/>
          <w:u w:val="none"/>
        </w:rPr>
        <w:t xml:space="preserve"> [online]. Accessed </w:t>
      </w:r>
      <w:r w:rsidRPr="00E2586B">
        <w:rPr>
          <w:rStyle w:val="Hyperlink"/>
          <w:bCs/>
          <w:color w:val="333333"/>
        </w:rPr>
        <w:t xml:space="preserve">at </w:t>
      </w:r>
      <w:hyperlink r:id="rId94" w:history="1">
        <w:r w:rsidRPr="00E2586B">
          <w:rPr>
            <w:rStyle w:val="Hyperlink"/>
          </w:rPr>
          <w:t>https://shartruwealth.blogspot.co.uk/2015/12/workplaces-must-resist-cult-of.html</w:t>
        </w:r>
      </w:hyperlink>
      <w:r w:rsidRPr="00E2586B">
        <w:rPr>
          <w:rStyle w:val="Hyperlink"/>
        </w:rPr>
        <w:t xml:space="preserve">  </w:t>
      </w:r>
      <w:r w:rsidRPr="00E2586B">
        <w:rPr>
          <w:rStyle w:val="Hyperlink"/>
          <w:color w:val="000000" w:themeColor="text1"/>
        </w:rPr>
        <w:t>Retrieved 22nd November 2017</w:t>
      </w:r>
    </w:p>
    <w:p w14:paraId="31ADE10C" w14:textId="77777777" w:rsidR="00DA7677" w:rsidRPr="00E2586B" w:rsidRDefault="00DA7677" w:rsidP="00E2586B">
      <w:pPr>
        <w:pStyle w:val="NoSpacing"/>
        <w:rPr>
          <w:rFonts w:eastAsia="Times New Roman"/>
          <w:lang w:eastAsia="en-GB"/>
        </w:rPr>
      </w:pPr>
    </w:p>
    <w:p w14:paraId="71C4E033" w14:textId="3BFA8ACE" w:rsidR="008B2916" w:rsidRPr="00E2586B" w:rsidRDefault="008B2916" w:rsidP="00E2586B">
      <w:pPr>
        <w:pStyle w:val="NoSpacing"/>
      </w:pPr>
      <w:r w:rsidRPr="00E2586B">
        <w:rPr>
          <w:rFonts w:eastAsia="Times New Roman"/>
          <w:lang w:eastAsia="en-GB"/>
        </w:rPr>
        <w:t xml:space="preserve">Spillane, R. &amp; Martin. J, (2004) </w:t>
      </w:r>
      <w:r w:rsidRPr="00E2586B">
        <w:t>Personality and Performance: Foundations for Managerial Psychology, USNW: New South Wales</w:t>
      </w:r>
    </w:p>
    <w:p w14:paraId="15ABD0DD" w14:textId="390C378F" w:rsidR="00CA58C2" w:rsidRPr="00E2586B" w:rsidRDefault="00CA58C2" w:rsidP="00E2586B">
      <w:pPr>
        <w:pStyle w:val="NoSpacing"/>
        <w:rPr>
          <w:lang w:val="en-GB"/>
        </w:rPr>
      </w:pPr>
    </w:p>
    <w:p w14:paraId="24BC4783" w14:textId="2289E414" w:rsidR="00CA58C2" w:rsidRPr="00E2586B" w:rsidRDefault="005A1653" w:rsidP="00E2586B">
      <w:pPr>
        <w:pStyle w:val="NoSpacing"/>
        <w:rPr>
          <w:lang w:val="en-GB"/>
        </w:rPr>
      </w:pPr>
      <w:r w:rsidRPr="00E2586B">
        <w:rPr>
          <w:shd w:val="clear" w:color="auto" w:fill="FFFFFF"/>
        </w:rPr>
        <w:t>Stabile, S</w:t>
      </w:r>
      <w:r w:rsidR="00CA58C2" w:rsidRPr="00E2586B">
        <w:rPr>
          <w:shd w:val="clear" w:color="auto" w:fill="FFFFFF"/>
        </w:rPr>
        <w:t>. J. (</w:t>
      </w:r>
      <w:r w:rsidRPr="00E2586B">
        <w:rPr>
          <w:shd w:val="clear" w:color="auto" w:fill="FFFFFF"/>
        </w:rPr>
        <w:t>2002</w:t>
      </w:r>
      <w:r w:rsidR="00CA58C2" w:rsidRPr="00E2586B">
        <w:rPr>
          <w:shd w:val="clear" w:color="auto" w:fill="FFFFFF"/>
        </w:rPr>
        <w:t>). </w:t>
      </w:r>
      <w:r w:rsidR="00CA58C2" w:rsidRPr="00E2586B">
        <w:t>The Use Of Personality Tests As A Hiring Tool: Is The Benefit Worth The Cost?</w:t>
      </w:r>
      <w:r w:rsidRPr="00E2586B">
        <w:rPr>
          <w:shd w:val="clear" w:color="auto" w:fill="FFFFFF"/>
        </w:rPr>
        <w:t xml:space="preserve"> University of</w:t>
      </w:r>
      <w:r w:rsidR="00CA58C2" w:rsidRPr="00E2586B">
        <w:rPr>
          <w:shd w:val="clear" w:color="auto" w:fill="FFFFFF"/>
        </w:rPr>
        <w:t> Pennsylvania Journal</w:t>
      </w:r>
      <w:r w:rsidRPr="00E2586B">
        <w:rPr>
          <w:shd w:val="clear" w:color="auto" w:fill="FFFFFF"/>
        </w:rPr>
        <w:t xml:space="preserve"> of</w:t>
      </w:r>
      <w:r w:rsidR="00CA58C2" w:rsidRPr="00E2586B">
        <w:rPr>
          <w:shd w:val="clear" w:color="auto" w:fill="FFFFFF"/>
        </w:rPr>
        <w:t> Labor &amp; Employment Law, 4</w:t>
      </w:r>
      <w:proofErr w:type="gramStart"/>
      <w:r w:rsidR="00CA58C2" w:rsidRPr="00E2586B">
        <w:rPr>
          <w:shd w:val="clear" w:color="auto" w:fill="FFFFFF"/>
        </w:rPr>
        <w:t>,</w:t>
      </w:r>
      <w:r w:rsidRPr="00E2586B">
        <w:rPr>
          <w:shd w:val="clear" w:color="auto" w:fill="FFFFFF"/>
        </w:rPr>
        <w:t>pp</w:t>
      </w:r>
      <w:proofErr w:type="gramEnd"/>
      <w:r w:rsidRPr="00E2586B">
        <w:rPr>
          <w:shd w:val="clear" w:color="auto" w:fill="FFFFFF"/>
        </w:rPr>
        <w:t xml:space="preserve">. </w:t>
      </w:r>
      <w:r w:rsidR="00CA58C2" w:rsidRPr="00E2586B">
        <w:rPr>
          <w:shd w:val="clear" w:color="auto" w:fill="FFFFFF"/>
        </w:rPr>
        <w:t>279-313.</w:t>
      </w:r>
    </w:p>
    <w:p w14:paraId="28D9F54C" w14:textId="77777777" w:rsidR="008B2916" w:rsidRPr="00E2586B" w:rsidRDefault="008B2916" w:rsidP="00E2586B">
      <w:pPr>
        <w:pStyle w:val="NoSpacing"/>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42652" w14:textId="77777777" w:rsidR="008B2916" w:rsidRPr="00E2586B" w:rsidRDefault="008B2916" w:rsidP="00E2586B">
      <w:pPr>
        <w:pStyle w:val="NoSpacing"/>
      </w:pPr>
      <w:r w:rsidRPr="00E2586B">
        <w:t>Sullivan, J. (2009) Workforce planning is hot: are you lagging behind? [</w:t>
      </w:r>
      <w:proofErr w:type="gramStart"/>
      <w:r w:rsidRPr="00E2586B">
        <w:t>online</w:t>
      </w:r>
      <w:proofErr w:type="gramEnd"/>
      <w:r w:rsidRPr="00E2586B">
        <w:t xml:space="preserve">]. Available at: </w:t>
      </w:r>
      <w:hyperlink r:id="rId95" w:history="1">
        <w:r w:rsidRPr="00E2586B">
          <w:rPr>
            <w:rStyle w:val="Hyperlink"/>
          </w:rPr>
          <w:t>https://drjohnsullivan.com/uncategorized/workforce-planning-is-hot-are-you-lagging-behind/</w:t>
        </w:r>
      </w:hyperlink>
    </w:p>
    <w:p w14:paraId="505EFD17" w14:textId="77777777" w:rsidR="008B2916" w:rsidRPr="00E2586B" w:rsidRDefault="008B2916" w:rsidP="00E2586B">
      <w:pPr>
        <w:pStyle w:val="NoSpacing"/>
      </w:pPr>
      <w:r w:rsidRPr="00E2586B">
        <w:rPr>
          <w:lang w:val="en"/>
        </w:rPr>
        <w:t xml:space="preserve">Retrieved </w:t>
      </w:r>
      <w:proofErr w:type="gramStart"/>
      <w:r w:rsidRPr="00E2586B">
        <w:rPr>
          <w:lang w:val="en"/>
        </w:rPr>
        <w:t>4th</w:t>
      </w:r>
      <w:proofErr w:type="gramEnd"/>
      <w:r w:rsidRPr="00E2586B">
        <w:rPr>
          <w:lang w:val="en"/>
        </w:rPr>
        <w:t xml:space="preserve"> December 2017</w:t>
      </w:r>
    </w:p>
    <w:p w14:paraId="67204B5F" w14:textId="77777777" w:rsidR="008B2916" w:rsidRPr="00E2586B" w:rsidRDefault="008B2916" w:rsidP="00E2586B">
      <w:pPr>
        <w:pStyle w:val="NoSpacing"/>
      </w:pPr>
    </w:p>
    <w:p w14:paraId="5CF86A8E" w14:textId="77777777" w:rsidR="008B2916" w:rsidRPr="00270E70" w:rsidRDefault="008B2916" w:rsidP="00E2586B">
      <w:pPr>
        <w:pStyle w:val="NoSpacing"/>
        <w:rPr>
          <w:rStyle w:val="Hyperlink"/>
        </w:rPr>
      </w:pPr>
      <w:proofErr w:type="spellStart"/>
      <w:r w:rsidRPr="00E2586B">
        <w:t>TalMetrics</w:t>
      </w:r>
      <w:proofErr w:type="spellEnd"/>
      <w:r w:rsidRPr="00E2586B">
        <w:t xml:space="preserve">, Inc. (2015) Behavioral Style Assessment l White Paper </w:t>
      </w:r>
      <w:r w:rsidRPr="00E2586B">
        <w:rPr>
          <w:bCs/>
          <w:lang w:val="en"/>
        </w:rPr>
        <w:t xml:space="preserve">[online]. Available at:  </w:t>
      </w:r>
      <w:hyperlink r:id="rId96" w:history="1">
        <w:r w:rsidRPr="00E2586B">
          <w:rPr>
            <w:rStyle w:val="Hyperlink"/>
          </w:rPr>
          <w:t>http://www.talmetrics.com/wp-content/uploads/2015/09/behavioral-style-white-paper1.pdf</w:t>
        </w:r>
      </w:hyperlink>
      <w:r w:rsidRPr="00270E70">
        <w:rPr>
          <w:rStyle w:val="Hyperlink"/>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411CAAC5" w14:textId="77777777" w:rsidR="008B2916" w:rsidRPr="00270E70" w:rsidRDefault="008B2916" w:rsidP="008B2916">
      <w:pPr>
        <w:rPr>
          <w:color w:val="000000" w:themeColor="text1"/>
          <w:shd w:val="clear" w:color="auto" w:fill="FFFFFF"/>
        </w:rPr>
      </w:pPr>
    </w:p>
    <w:p w14:paraId="03D01199" w14:textId="7B3C1AC0" w:rsidR="008B2916" w:rsidRDefault="008B2916" w:rsidP="008B2916">
      <w:pPr>
        <w:rPr>
          <w:color w:val="000000" w:themeColor="text1"/>
          <w:shd w:val="clear" w:color="auto" w:fill="FFFFFF"/>
        </w:rPr>
      </w:pPr>
      <w:proofErr w:type="spellStart"/>
      <w:r w:rsidRPr="00270E70">
        <w:rPr>
          <w:color w:val="000000" w:themeColor="text1"/>
          <w:shd w:val="clear" w:color="auto" w:fill="FFFFFF"/>
        </w:rPr>
        <w:t>Tarlton</w:t>
      </w:r>
      <w:proofErr w:type="spellEnd"/>
      <w:r w:rsidRPr="00270E70">
        <w:rPr>
          <w:color w:val="000000" w:themeColor="text1"/>
          <w:shd w:val="clear" w:color="auto" w:fill="FFFFFF"/>
        </w:rPr>
        <w:t>, R.E. (2011) </w:t>
      </w:r>
      <w:r w:rsidRPr="00270E70">
        <w:rPr>
          <w:i/>
          <w:iCs/>
          <w:color w:val="000000" w:themeColor="text1"/>
          <w:shd w:val="clear" w:color="auto" w:fill="FFFFFF"/>
        </w:rPr>
        <w:t>Behavioral styles: Comparing audit partners, audit managers, and staff auditors in large CPA firms</w:t>
      </w:r>
      <w:r w:rsidRPr="00270E70">
        <w:rPr>
          <w:color w:val="000000" w:themeColor="text1"/>
          <w:shd w:val="clear" w:color="auto" w:fill="FFFFFF"/>
        </w:rPr>
        <w:t>, Nova Southeastern University.</w:t>
      </w:r>
    </w:p>
    <w:p w14:paraId="4BDB3E2C" w14:textId="77777777" w:rsidR="00AF132E" w:rsidRPr="00270E70" w:rsidRDefault="00AF132E" w:rsidP="008B2916">
      <w:pPr>
        <w:rPr>
          <w:color w:val="000000" w:themeColor="text1"/>
        </w:rPr>
      </w:pPr>
    </w:p>
    <w:p w14:paraId="603FDFBD" w14:textId="77777777" w:rsidR="008B2916" w:rsidRPr="00270E70" w:rsidRDefault="008B2916" w:rsidP="008B2916">
      <w:pPr>
        <w:autoSpaceDE w:val="0"/>
        <w:autoSpaceDN w:val="0"/>
        <w:adjustRightInd w:val="0"/>
        <w:rPr>
          <w:color w:val="000000" w:themeColor="text1"/>
        </w:rPr>
      </w:pPr>
      <w:r w:rsidRPr="00270E70">
        <w:rPr>
          <w:color w:val="000000" w:themeColor="text1"/>
        </w:rPr>
        <w:t xml:space="preserve">Taylor, S. (2014) </w:t>
      </w:r>
      <w:r w:rsidRPr="00270E70">
        <w:rPr>
          <w:i/>
          <w:color w:val="000000" w:themeColor="text1"/>
        </w:rPr>
        <w:t>Resourcing &amp; Talent Management,</w:t>
      </w:r>
      <w:r w:rsidRPr="00270E70">
        <w:rPr>
          <w:color w:val="000000" w:themeColor="text1"/>
        </w:rPr>
        <w:t xml:space="preserve"> CIPD: London</w:t>
      </w:r>
    </w:p>
    <w:p w14:paraId="0D77489B" w14:textId="77777777" w:rsidR="008B2916" w:rsidRPr="00270E70" w:rsidRDefault="008B2916" w:rsidP="008B2916">
      <w:pPr>
        <w:rPr>
          <w:color w:val="000000" w:themeColor="text1"/>
          <w:shd w:val="clear" w:color="auto" w:fill="FFFFFF"/>
        </w:rPr>
      </w:pPr>
    </w:p>
    <w:p w14:paraId="342907D9" w14:textId="77777777" w:rsidR="008B2916" w:rsidRPr="00270E70" w:rsidRDefault="008B2916" w:rsidP="008B2916">
      <w:pPr>
        <w:rPr>
          <w:color w:val="000000" w:themeColor="text1"/>
          <w:shd w:val="clear" w:color="auto" w:fill="FFFFFF"/>
        </w:rPr>
      </w:pPr>
      <w:proofErr w:type="spellStart"/>
      <w:r w:rsidRPr="00270E70">
        <w:rPr>
          <w:color w:val="000000" w:themeColor="text1"/>
          <w:shd w:val="clear" w:color="auto" w:fill="FFFFFF"/>
        </w:rPr>
        <w:t>Teplitz</w:t>
      </w:r>
      <w:proofErr w:type="spellEnd"/>
      <w:r w:rsidRPr="00270E70">
        <w:rPr>
          <w:color w:val="000000" w:themeColor="text1"/>
          <w:shd w:val="clear" w:color="auto" w:fill="FFFFFF"/>
        </w:rPr>
        <w:t>, J.V. (2005) Understanding and Motivating Volunteers, </w:t>
      </w:r>
      <w:proofErr w:type="gramStart"/>
      <w:r w:rsidRPr="00270E70">
        <w:rPr>
          <w:i/>
          <w:iCs/>
          <w:color w:val="000000" w:themeColor="text1"/>
          <w:shd w:val="clear" w:color="auto" w:fill="FFFFFF"/>
        </w:rPr>
        <w:t>The</w:t>
      </w:r>
      <w:proofErr w:type="gramEnd"/>
      <w:r w:rsidRPr="00270E70">
        <w:rPr>
          <w:i/>
          <w:iCs/>
          <w:color w:val="000000" w:themeColor="text1"/>
          <w:shd w:val="clear" w:color="auto" w:fill="FFFFFF"/>
        </w:rPr>
        <w:t xml:space="preserve"> CPA Journal, </w:t>
      </w:r>
      <w:r w:rsidRPr="00270E70">
        <w:rPr>
          <w:b/>
          <w:bCs/>
          <w:color w:val="000000" w:themeColor="text1"/>
          <w:shd w:val="clear" w:color="auto" w:fill="FFFFFF"/>
        </w:rPr>
        <w:t>75</w:t>
      </w:r>
      <w:r w:rsidRPr="00270E70">
        <w:rPr>
          <w:color w:val="000000" w:themeColor="text1"/>
          <w:shd w:val="clear" w:color="auto" w:fill="FFFFFF"/>
        </w:rPr>
        <w:t>(5), pp. 16.</w:t>
      </w:r>
    </w:p>
    <w:p w14:paraId="0297B107" w14:textId="77777777" w:rsidR="00DA7677" w:rsidRPr="00270E70" w:rsidRDefault="00DA7677" w:rsidP="008B2916">
      <w:pPr>
        <w:rPr>
          <w:rFonts w:eastAsia="Times New Roman"/>
          <w:lang w:eastAsia="en-GB"/>
        </w:rPr>
      </w:pPr>
    </w:p>
    <w:p w14:paraId="251EE9BF" w14:textId="2B1292D5" w:rsidR="008B2916" w:rsidRPr="00270E70" w:rsidRDefault="008B2916" w:rsidP="008B2916">
      <w:pPr>
        <w:rPr>
          <w:rFonts w:eastAsia="Times New Roman"/>
          <w:lang w:eastAsia="en-GB"/>
        </w:rPr>
      </w:pPr>
      <w:proofErr w:type="spellStart"/>
      <w:r w:rsidRPr="00270E70">
        <w:rPr>
          <w:rFonts w:eastAsia="Times New Roman"/>
          <w:lang w:eastAsia="en-GB"/>
        </w:rPr>
        <w:t>Tett</w:t>
      </w:r>
      <w:proofErr w:type="spellEnd"/>
      <w:r w:rsidRPr="00270E70">
        <w:rPr>
          <w:rFonts w:eastAsia="Times New Roman"/>
          <w:lang w:eastAsia="en-GB"/>
        </w:rPr>
        <w:t xml:space="preserve">, R. </w:t>
      </w:r>
      <w:proofErr w:type="gramStart"/>
      <w:r w:rsidRPr="00270E70">
        <w:rPr>
          <w:rFonts w:eastAsia="Times New Roman"/>
          <w:lang w:eastAsia="en-GB"/>
        </w:rPr>
        <w:t>P.,</w:t>
      </w:r>
      <w:proofErr w:type="gramEnd"/>
      <w:r w:rsidRPr="00270E70">
        <w:rPr>
          <w:rFonts w:eastAsia="Times New Roman"/>
          <w:lang w:eastAsia="en-GB"/>
        </w:rPr>
        <w:t xml:space="preserve"> &amp;, N. D. (2007) Personality tests at the crossroads: A response to </w:t>
      </w:r>
      <w:proofErr w:type="spellStart"/>
      <w:r w:rsidRPr="00270E70">
        <w:rPr>
          <w:rFonts w:eastAsia="Times New Roman"/>
          <w:lang w:eastAsia="en-GB"/>
        </w:rPr>
        <w:t>Morgeson</w:t>
      </w:r>
      <w:proofErr w:type="spellEnd"/>
      <w:r w:rsidRPr="00270E70">
        <w:rPr>
          <w:rFonts w:eastAsia="Times New Roman"/>
          <w:lang w:eastAsia="en-GB"/>
        </w:rPr>
        <w:t xml:space="preserve">, Campion, </w:t>
      </w:r>
      <w:proofErr w:type="spellStart"/>
      <w:r w:rsidRPr="00270E70">
        <w:rPr>
          <w:rFonts w:eastAsia="Times New Roman"/>
          <w:lang w:eastAsia="en-GB"/>
        </w:rPr>
        <w:t>Dipboye</w:t>
      </w:r>
      <w:proofErr w:type="spellEnd"/>
      <w:r w:rsidRPr="00270E70">
        <w:rPr>
          <w:rFonts w:eastAsia="Times New Roman"/>
          <w:lang w:eastAsia="en-GB"/>
        </w:rPr>
        <w:t xml:space="preserve">, Hollenbeck, Murphy, &amp; Schmitt (2007), </w:t>
      </w:r>
      <w:r w:rsidRPr="00270E70">
        <w:rPr>
          <w:rFonts w:eastAsia="Times New Roman"/>
          <w:i/>
          <w:lang w:eastAsia="en-GB"/>
        </w:rPr>
        <w:t>Personnel Psychology</w:t>
      </w:r>
      <w:r w:rsidRPr="00270E70">
        <w:rPr>
          <w:rFonts w:eastAsia="Times New Roman"/>
          <w:lang w:eastAsia="en-GB"/>
        </w:rPr>
        <w:t>, 60, pp. 967-993.</w:t>
      </w:r>
    </w:p>
    <w:p w14:paraId="2DFA1D07" w14:textId="77777777" w:rsidR="008B2916" w:rsidRPr="00270E70" w:rsidRDefault="008B2916" w:rsidP="008B2916">
      <w:pPr>
        <w:rPr>
          <w:color w:val="000000" w:themeColor="text1"/>
          <w:shd w:val="clear" w:color="auto" w:fill="FFFFFF"/>
        </w:rPr>
      </w:pPr>
    </w:p>
    <w:p w14:paraId="6F386ACF" w14:textId="77777777" w:rsidR="008B2916" w:rsidRPr="00270E70" w:rsidRDefault="008B2916" w:rsidP="008B2916">
      <w:pPr>
        <w:rPr>
          <w:color w:val="000000" w:themeColor="text1"/>
          <w:shd w:val="clear" w:color="auto" w:fill="4C8930"/>
        </w:rPr>
      </w:pPr>
      <w:proofErr w:type="spellStart"/>
      <w:r w:rsidRPr="00270E70">
        <w:rPr>
          <w:color w:val="000000" w:themeColor="text1"/>
          <w:shd w:val="clear" w:color="auto" w:fill="FFFFFF"/>
        </w:rPr>
        <w:t>Tett</w:t>
      </w:r>
      <w:proofErr w:type="spellEnd"/>
      <w:r w:rsidRPr="00270E70">
        <w:rPr>
          <w:color w:val="000000" w:themeColor="text1"/>
          <w:shd w:val="clear" w:color="auto" w:fill="FFFFFF"/>
        </w:rPr>
        <w:t xml:space="preserve">, R.P., Jackson, D.N. </w:t>
      </w:r>
      <w:proofErr w:type="gramStart"/>
      <w:r w:rsidRPr="00270E70">
        <w:rPr>
          <w:color w:val="000000" w:themeColor="text1"/>
          <w:shd w:val="clear" w:color="auto" w:fill="FFFFFF"/>
        </w:rPr>
        <w:t>And</w:t>
      </w:r>
      <w:proofErr w:type="gramEnd"/>
      <w:r w:rsidRPr="00270E70">
        <w:rPr>
          <w:color w:val="000000" w:themeColor="text1"/>
          <w:shd w:val="clear" w:color="auto" w:fill="FFFFFF"/>
        </w:rPr>
        <w:t xml:space="preserve"> Rothstein, M., 1991. Personality Measures as Predictors of Job Performance: A Meta-Analytic Review, </w:t>
      </w:r>
      <w:r w:rsidRPr="00270E70">
        <w:rPr>
          <w:i/>
          <w:iCs/>
          <w:color w:val="000000" w:themeColor="text1"/>
          <w:shd w:val="clear" w:color="auto" w:fill="FFFFFF"/>
        </w:rPr>
        <w:t>Personnel Psychology, </w:t>
      </w:r>
      <w:r w:rsidRPr="00270E70">
        <w:rPr>
          <w:b/>
          <w:bCs/>
          <w:color w:val="000000" w:themeColor="text1"/>
          <w:shd w:val="clear" w:color="auto" w:fill="FFFFFF"/>
        </w:rPr>
        <w:t>44</w:t>
      </w:r>
      <w:r w:rsidRPr="00270E70">
        <w:rPr>
          <w:color w:val="000000" w:themeColor="text1"/>
          <w:shd w:val="clear" w:color="auto" w:fill="FFFFFF"/>
        </w:rPr>
        <w:t>(4), pp. 703.</w:t>
      </w:r>
    </w:p>
    <w:p w14:paraId="76BE1B21" w14:textId="77777777" w:rsidR="00DA7677" w:rsidRPr="00270E70" w:rsidRDefault="00DA7677" w:rsidP="008B2916">
      <w:pPr>
        <w:tabs>
          <w:tab w:val="left" w:pos="1185"/>
        </w:tabs>
      </w:pPr>
    </w:p>
    <w:p w14:paraId="62667C29" w14:textId="7FB5A66A" w:rsidR="008B2916" w:rsidRPr="00270E70" w:rsidRDefault="008B2916" w:rsidP="008B2916">
      <w:pPr>
        <w:tabs>
          <w:tab w:val="left" w:pos="1185"/>
        </w:tabs>
        <w:rPr>
          <w:rStyle w:val="Hyperlink"/>
        </w:rPr>
      </w:pPr>
      <w:r w:rsidRPr="00270E70">
        <w:lastRenderedPageBreak/>
        <w:t xml:space="preserve">The Conversation (2012) </w:t>
      </w:r>
      <w:proofErr w:type="gramStart"/>
      <w:r w:rsidRPr="00270E70">
        <w:t>Why</w:t>
      </w:r>
      <w:proofErr w:type="gramEnd"/>
      <w:r w:rsidRPr="00270E70">
        <w:t xml:space="preserve"> workplaces must resist the cult of personality testing [online]. Available at: </w:t>
      </w:r>
      <w:hyperlink r:id="rId97" w:history="1">
        <w:r w:rsidRPr="00270E70">
          <w:rPr>
            <w:rStyle w:val="Hyperlink"/>
          </w:rPr>
          <w:t>https://theconversation.com/why-workplaces-must-resist-the-cult-of-personality-testing-5540</w:t>
        </w:r>
      </w:hyperlink>
      <w:r w:rsidRPr="00270E70">
        <w:rPr>
          <w:rStyle w:val="Hyperlink"/>
        </w:rPr>
        <w:t xml:space="preserve"> </w:t>
      </w:r>
      <w:r w:rsidRPr="00270E70">
        <w:rPr>
          <w:lang w:val="en"/>
        </w:rPr>
        <w:t xml:space="preserve">Retrieved </w:t>
      </w:r>
      <w:proofErr w:type="gramStart"/>
      <w:r w:rsidRPr="00270E70">
        <w:rPr>
          <w:lang w:val="en"/>
        </w:rPr>
        <w:t>9th</w:t>
      </w:r>
      <w:proofErr w:type="gramEnd"/>
      <w:r w:rsidRPr="00270E70">
        <w:rPr>
          <w:lang w:val="en"/>
        </w:rPr>
        <w:t xml:space="preserve"> December 2017</w:t>
      </w:r>
    </w:p>
    <w:p w14:paraId="1DF5C393" w14:textId="77777777" w:rsidR="00DA7677" w:rsidRPr="00270E70" w:rsidRDefault="00DA7677" w:rsidP="008B2916">
      <w:pPr>
        <w:pStyle w:val="Heading1"/>
        <w:spacing w:before="0"/>
        <w:textAlignment w:val="baseline"/>
        <w:rPr>
          <w:rFonts w:ascii="Times New Roman" w:hAnsi="Times New Roman" w:cs="Times New Roman"/>
          <w:color w:val="000000" w:themeColor="text1"/>
          <w:sz w:val="24"/>
          <w:szCs w:val="24"/>
        </w:rPr>
      </w:pPr>
    </w:p>
    <w:p w14:paraId="10B61F91" w14:textId="356099CE" w:rsidR="008B2916" w:rsidRPr="00270E70" w:rsidRDefault="008B2916" w:rsidP="008B2916">
      <w:pPr>
        <w:pStyle w:val="Heading1"/>
        <w:spacing w:before="0"/>
        <w:textAlignment w:val="baseline"/>
        <w:rPr>
          <w:rFonts w:ascii="Times New Roman" w:hAnsi="Times New Roman" w:cs="Times New Roman"/>
          <w:sz w:val="24"/>
          <w:szCs w:val="24"/>
          <w:bdr w:val="none" w:sz="0" w:space="0" w:color="auto" w:frame="1"/>
        </w:rPr>
      </w:pPr>
      <w:r w:rsidRPr="00270E70">
        <w:rPr>
          <w:rFonts w:ascii="Times New Roman" w:hAnsi="Times New Roman" w:cs="Times New Roman"/>
          <w:color w:val="000000" w:themeColor="text1"/>
          <w:sz w:val="24"/>
          <w:szCs w:val="24"/>
        </w:rPr>
        <w:t xml:space="preserve">The Conversation (2013) </w:t>
      </w:r>
      <w:proofErr w:type="gramStart"/>
      <w:r w:rsidRPr="00270E70">
        <w:rPr>
          <w:rStyle w:val="Strong"/>
          <w:rFonts w:ascii="Times New Roman" w:hAnsi="Times New Roman" w:cs="Times New Roman"/>
          <w:b w:val="0"/>
          <w:color w:val="000000" w:themeColor="text1"/>
          <w:sz w:val="24"/>
          <w:szCs w:val="24"/>
          <w:bdr w:val="none" w:sz="0" w:space="0" w:color="auto" w:frame="1"/>
        </w:rPr>
        <w:t>Who</w:t>
      </w:r>
      <w:proofErr w:type="gramEnd"/>
      <w:r w:rsidRPr="00270E70">
        <w:rPr>
          <w:rStyle w:val="Strong"/>
          <w:rFonts w:ascii="Times New Roman" w:hAnsi="Times New Roman" w:cs="Times New Roman"/>
          <w:b w:val="0"/>
          <w:color w:val="000000" w:themeColor="text1"/>
          <w:sz w:val="24"/>
          <w:szCs w:val="24"/>
          <w:bdr w:val="none" w:sz="0" w:space="0" w:color="auto" w:frame="1"/>
        </w:rPr>
        <w:t xml:space="preserve"> do you think you are? The problems with workplace personality tests</w:t>
      </w:r>
      <w:r w:rsidRPr="00270E70">
        <w:rPr>
          <w:rStyle w:val="Strong"/>
          <w:rFonts w:ascii="Times New Roman" w:hAnsi="Times New Roman" w:cs="Times New Roman"/>
          <w:color w:val="000000" w:themeColor="text1"/>
          <w:sz w:val="24"/>
          <w:szCs w:val="24"/>
          <w:bdr w:val="none" w:sz="0" w:space="0" w:color="auto" w:frame="1"/>
        </w:rPr>
        <w:t xml:space="preserve"> </w:t>
      </w:r>
      <w:r w:rsidRPr="00270E70">
        <w:rPr>
          <w:rFonts w:ascii="Times New Roman" w:hAnsi="Times New Roman" w:cs="Times New Roman"/>
          <w:color w:val="000000" w:themeColor="text1"/>
          <w:sz w:val="24"/>
          <w:szCs w:val="24"/>
        </w:rPr>
        <w:t xml:space="preserve">[online]. Available at: </w:t>
      </w:r>
      <w:hyperlink r:id="rId98" w:history="1">
        <w:r w:rsidR="00616B5B" w:rsidRPr="00270E70">
          <w:rPr>
            <w:rStyle w:val="Hyperlink"/>
            <w:rFonts w:ascii="Times New Roman" w:hAnsi="Times New Roman" w:cs="Times New Roman"/>
            <w:sz w:val="24"/>
            <w:szCs w:val="24"/>
            <w:bdr w:val="none" w:sz="0" w:space="0" w:color="auto" w:frame="1"/>
          </w:rPr>
          <w:t>https://theconversation.com/who-do-you-think-you-re-the-problems-with-workplace-personality-tests-14164</w:t>
        </w:r>
      </w:hyperlink>
      <w:r w:rsidR="00616B5B" w:rsidRPr="00270E70">
        <w:rPr>
          <w:rFonts w:ascii="Times New Roman" w:hAnsi="Times New Roman" w:cs="Times New Roman"/>
          <w:sz w:val="24"/>
          <w:szCs w:val="24"/>
          <w:bdr w:val="none" w:sz="0" w:space="0" w:color="auto" w:frame="1"/>
        </w:rPr>
        <w:t xml:space="preserve"> </w:t>
      </w:r>
      <w:r w:rsidRPr="00270E70">
        <w:rPr>
          <w:rFonts w:ascii="Times New Roman" w:hAnsi="Times New Roman" w:cs="Times New Roman"/>
          <w:color w:val="000000" w:themeColor="text1"/>
          <w:sz w:val="24"/>
          <w:szCs w:val="24"/>
          <w:lang w:val="en"/>
        </w:rPr>
        <w:t>Retrieved 4th December 2017</w:t>
      </w:r>
    </w:p>
    <w:p w14:paraId="35E5BC04" w14:textId="77777777" w:rsidR="008B2916" w:rsidRPr="00270E70" w:rsidRDefault="008B2916" w:rsidP="008B2916">
      <w:pPr>
        <w:rPr>
          <w:lang w:val="en"/>
        </w:rPr>
      </w:pPr>
    </w:p>
    <w:p w14:paraId="496AC416" w14:textId="77777777" w:rsidR="008B2916" w:rsidRPr="00270E70" w:rsidRDefault="008B2916" w:rsidP="008B2916">
      <w:pPr>
        <w:pStyle w:val="Heading1"/>
        <w:shd w:val="clear" w:color="auto" w:fill="FFFFFF"/>
        <w:spacing w:before="0"/>
        <w:rPr>
          <w:rFonts w:ascii="Times New Roman" w:hAnsi="Times New Roman" w:cs="Times New Roman"/>
          <w:i/>
          <w:iCs/>
          <w:color w:val="121212"/>
          <w:sz w:val="24"/>
          <w:szCs w:val="24"/>
        </w:rPr>
      </w:pPr>
      <w:r w:rsidRPr="00270E70">
        <w:rPr>
          <w:rFonts w:ascii="Times New Roman" w:hAnsi="Times New Roman" w:cs="Times New Roman"/>
          <w:color w:val="000000" w:themeColor="text1"/>
          <w:sz w:val="24"/>
          <w:szCs w:val="24"/>
        </w:rPr>
        <w:t xml:space="preserve">The Economist (2013) </w:t>
      </w:r>
      <w:r w:rsidRPr="00270E70">
        <w:rPr>
          <w:rStyle w:val="flytitle-and-titletitle"/>
          <w:rFonts w:ascii="Times New Roman" w:hAnsi="Times New Roman" w:cs="Times New Roman"/>
          <w:bCs/>
          <w:color w:val="000000" w:themeColor="text1"/>
          <w:spacing w:val="-5"/>
          <w:sz w:val="24"/>
          <w:szCs w:val="24"/>
        </w:rPr>
        <w:t xml:space="preserve">Emotional breakdown </w:t>
      </w:r>
      <w:r w:rsidRPr="00270E70">
        <w:rPr>
          <w:rFonts w:ascii="Times New Roman" w:hAnsi="Times New Roman" w:cs="Times New Roman"/>
          <w:i/>
          <w:iCs/>
          <w:color w:val="000000" w:themeColor="text1"/>
          <w:sz w:val="24"/>
          <w:szCs w:val="24"/>
        </w:rPr>
        <w:t xml:space="preserve">Can leaders be identified by </w:t>
      </w:r>
      <w:proofErr w:type="gramStart"/>
      <w:r w:rsidRPr="00270E70">
        <w:rPr>
          <w:rFonts w:ascii="Times New Roman" w:hAnsi="Times New Roman" w:cs="Times New Roman"/>
          <w:i/>
          <w:iCs/>
          <w:color w:val="000000" w:themeColor="text1"/>
          <w:sz w:val="24"/>
          <w:szCs w:val="24"/>
        </w:rPr>
        <w:t>psychometrics?</w:t>
      </w:r>
      <w:proofErr w:type="gramEnd"/>
      <w:r w:rsidRPr="00270E70">
        <w:rPr>
          <w:rFonts w:ascii="Times New Roman" w:hAnsi="Times New Roman" w:cs="Times New Roman"/>
          <w:i/>
          <w:iCs/>
          <w:color w:val="000000" w:themeColor="text1"/>
          <w:sz w:val="24"/>
          <w:szCs w:val="24"/>
        </w:rPr>
        <w:t xml:space="preserve"> </w:t>
      </w:r>
      <w:r w:rsidRPr="00270E70">
        <w:rPr>
          <w:rFonts w:ascii="Times New Roman" w:hAnsi="Times New Roman" w:cs="Times New Roman"/>
          <w:color w:val="000000" w:themeColor="text1"/>
          <w:sz w:val="24"/>
          <w:szCs w:val="24"/>
        </w:rPr>
        <w:t>[</w:t>
      </w:r>
      <w:proofErr w:type="gramStart"/>
      <w:r w:rsidRPr="00270E70">
        <w:rPr>
          <w:rFonts w:ascii="Times New Roman" w:hAnsi="Times New Roman" w:cs="Times New Roman"/>
          <w:color w:val="000000" w:themeColor="text1"/>
          <w:sz w:val="24"/>
          <w:szCs w:val="24"/>
        </w:rPr>
        <w:t>online</w:t>
      </w:r>
      <w:proofErr w:type="gramEnd"/>
      <w:r w:rsidRPr="00270E70">
        <w:rPr>
          <w:rFonts w:ascii="Times New Roman" w:hAnsi="Times New Roman" w:cs="Times New Roman"/>
          <w:color w:val="000000" w:themeColor="text1"/>
          <w:sz w:val="24"/>
          <w:szCs w:val="24"/>
        </w:rPr>
        <w:t>]. Available at</w:t>
      </w:r>
      <w:proofErr w:type="gramStart"/>
      <w:r w:rsidRPr="00270E70">
        <w:rPr>
          <w:rFonts w:ascii="Times New Roman" w:hAnsi="Times New Roman" w:cs="Times New Roman"/>
          <w:sz w:val="24"/>
          <w:szCs w:val="24"/>
        </w:rPr>
        <w:t>:</w:t>
      </w:r>
      <w:proofErr w:type="gramEnd"/>
      <w:r w:rsidR="00822732">
        <w:fldChar w:fldCharType="begin"/>
      </w:r>
      <w:r w:rsidR="00822732">
        <w:instrText xml:space="preserve"> HYPERLINK "https://www.economist.com/news/business/21575817-can-leaders-be-identified-psychometrics-emotional-breakdown" </w:instrText>
      </w:r>
      <w:r w:rsidR="00822732">
        <w:fldChar w:fldCharType="separate"/>
      </w:r>
      <w:r w:rsidRPr="00270E70">
        <w:rPr>
          <w:rStyle w:val="Hyperlink"/>
          <w:rFonts w:ascii="Times New Roman" w:hAnsi="Times New Roman" w:cs="Times New Roman"/>
          <w:sz w:val="24"/>
          <w:szCs w:val="24"/>
        </w:rPr>
        <w:t>https://www.economist.com/news/business/21575817-can-leaders-be-identified-psychometrics-emotional-breakdown</w:t>
      </w:r>
      <w:r w:rsidR="00822732">
        <w:rPr>
          <w:rStyle w:val="Hyperlink"/>
          <w:rFonts w:ascii="Times New Roman" w:hAnsi="Times New Roman" w:cs="Times New Roman"/>
          <w:sz w:val="24"/>
          <w:szCs w:val="24"/>
        </w:rPr>
        <w:fldChar w:fldCharType="end"/>
      </w:r>
      <w:r w:rsidRPr="00270E70">
        <w:rPr>
          <w:rFonts w:ascii="Times New Roman" w:hAnsi="Times New Roman" w:cs="Times New Roman"/>
          <w:b/>
          <w:sz w:val="24"/>
          <w:szCs w:val="24"/>
        </w:rPr>
        <w:t xml:space="preserve"> </w:t>
      </w:r>
      <w:r w:rsidRPr="00270E70">
        <w:rPr>
          <w:rFonts w:ascii="Times New Roman" w:hAnsi="Times New Roman" w:cs="Times New Roman"/>
          <w:color w:val="000000" w:themeColor="text1"/>
          <w:sz w:val="24"/>
          <w:szCs w:val="24"/>
          <w:lang w:val="en"/>
        </w:rPr>
        <w:t>Retrieved 4th December 2017</w:t>
      </w:r>
    </w:p>
    <w:p w14:paraId="2C9A9D0B" w14:textId="16620983" w:rsidR="008B2916" w:rsidRPr="00270E70" w:rsidRDefault="008B2916" w:rsidP="008B2916">
      <w:pPr>
        <w:pStyle w:val="Heading1"/>
        <w:shd w:val="clear" w:color="auto" w:fill="FFFFFF"/>
        <w:spacing w:before="0"/>
        <w:textAlignment w:val="baseline"/>
        <w:rPr>
          <w:rStyle w:val="Title1"/>
          <w:rFonts w:ascii="Times New Roman" w:hAnsi="Times New Roman" w:cs="Times New Roman"/>
          <w:color w:val="000000"/>
          <w:sz w:val="24"/>
          <w:szCs w:val="24"/>
          <w:bdr w:val="none" w:sz="0" w:space="0" w:color="auto" w:frame="1"/>
        </w:rPr>
      </w:pPr>
    </w:p>
    <w:p w14:paraId="42877F8B" w14:textId="77777777" w:rsidR="008B2916" w:rsidRPr="00270E70" w:rsidRDefault="008B2916" w:rsidP="008B2916">
      <w:pPr>
        <w:autoSpaceDE w:val="0"/>
        <w:autoSpaceDN w:val="0"/>
        <w:adjustRightInd w:val="0"/>
      </w:pPr>
      <w:r w:rsidRPr="00270E70">
        <w:t xml:space="preserve">Thomas International (2012), PPA </w:t>
      </w:r>
      <w:r w:rsidRPr="00270E70">
        <w:rPr>
          <w:color w:val="000000" w:themeColor="text1"/>
        </w:rPr>
        <w:t>[online]. Available at</w:t>
      </w:r>
      <w:r w:rsidRPr="00270E70">
        <w:t xml:space="preserve"> </w:t>
      </w:r>
      <w:hyperlink r:id="rId99" w:history="1">
        <w:r w:rsidRPr="00270E70">
          <w:rPr>
            <w:rStyle w:val="Hyperlink"/>
          </w:rPr>
          <w:t>https://www.thomasinternational.net/getmedia/f2294ef2-0740-4c92-ad05-98fee6eccbca/PP.A_Profile_Sample.pdf</w:t>
        </w:r>
      </w:hyperlink>
      <w:r w:rsidRPr="00270E70">
        <w:rPr>
          <w:rStyle w:val="Hyperlink"/>
        </w:rPr>
        <w:t xml:space="preserve"> </w:t>
      </w:r>
      <w:r w:rsidRPr="00270E70">
        <w:rPr>
          <w:lang w:val="en"/>
        </w:rPr>
        <w:t xml:space="preserve">Retrieved </w:t>
      </w:r>
      <w:proofErr w:type="gramStart"/>
      <w:r w:rsidRPr="00270E70">
        <w:rPr>
          <w:lang w:val="en"/>
        </w:rPr>
        <w:t>4th</w:t>
      </w:r>
      <w:proofErr w:type="gramEnd"/>
      <w:r w:rsidRPr="00270E70">
        <w:rPr>
          <w:lang w:val="en"/>
        </w:rPr>
        <w:t xml:space="preserve"> December 2017</w:t>
      </w:r>
    </w:p>
    <w:p w14:paraId="6334DB73" w14:textId="36B7CEBB" w:rsidR="008B2916" w:rsidRPr="00270E70" w:rsidRDefault="008B2916" w:rsidP="008B2916">
      <w:pPr>
        <w:pStyle w:val="Heading1"/>
        <w:shd w:val="clear" w:color="auto" w:fill="FFFFFF"/>
        <w:spacing w:before="0"/>
        <w:rPr>
          <w:rFonts w:ascii="Times New Roman" w:hAnsi="Times New Roman" w:cs="Times New Roman"/>
          <w:color w:val="515151"/>
          <w:spacing w:val="5"/>
          <w:sz w:val="24"/>
          <w:szCs w:val="24"/>
        </w:rPr>
      </w:pPr>
    </w:p>
    <w:p w14:paraId="69B70C11" w14:textId="5D6ED4B4" w:rsidR="001145B4" w:rsidRPr="00270E70" w:rsidRDefault="001145B4" w:rsidP="001145B4">
      <w:pPr>
        <w:pStyle w:val="Heading1"/>
        <w:shd w:val="clear" w:color="auto" w:fill="FFFFFF"/>
        <w:spacing w:before="0"/>
        <w:rPr>
          <w:rFonts w:ascii="Times New Roman" w:hAnsi="Times New Roman" w:cs="Times New Roman"/>
          <w:color w:val="111111"/>
          <w:sz w:val="48"/>
          <w:szCs w:val="48"/>
          <w:lang w:eastAsia="en-GB"/>
        </w:rPr>
      </w:pPr>
      <w:proofErr w:type="spellStart"/>
      <w:r w:rsidRPr="00270E70">
        <w:rPr>
          <w:rFonts w:ascii="Times New Roman" w:hAnsi="Times New Roman" w:cs="Times New Roman"/>
          <w:color w:val="auto"/>
          <w:sz w:val="24"/>
          <w:szCs w:val="24"/>
        </w:rPr>
        <w:t>Tichy</w:t>
      </w:r>
      <w:proofErr w:type="spellEnd"/>
      <w:r w:rsidRPr="00270E70">
        <w:rPr>
          <w:rFonts w:ascii="Times New Roman" w:hAnsi="Times New Roman" w:cs="Times New Roman"/>
          <w:color w:val="auto"/>
          <w:sz w:val="24"/>
          <w:szCs w:val="24"/>
        </w:rPr>
        <w:t xml:space="preserve">, N.E. (2014) </w:t>
      </w:r>
      <w:r w:rsidRPr="00270E70">
        <w:rPr>
          <w:rStyle w:val="a-size-extra-large"/>
          <w:rFonts w:ascii="Times New Roman" w:hAnsi="Times New Roman" w:cs="Times New Roman"/>
          <w:bCs/>
          <w:i/>
          <w:color w:val="auto"/>
          <w:sz w:val="24"/>
          <w:szCs w:val="24"/>
        </w:rPr>
        <w:t>Succession: Mastering the Make-or-Break Process of Leadership Transition</w:t>
      </w:r>
      <w:r w:rsidR="000E2572" w:rsidRPr="00270E70">
        <w:rPr>
          <w:rStyle w:val="a-size-extra-large"/>
          <w:rFonts w:ascii="Times New Roman" w:hAnsi="Times New Roman" w:cs="Times New Roman"/>
          <w:bCs/>
          <w:color w:val="auto"/>
          <w:sz w:val="24"/>
          <w:szCs w:val="24"/>
        </w:rPr>
        <w:t>, Penguin: New York</w:t>
      </w:r>
    </w:p>
    <w:p w14:paraId="6F6C797F" w14:textId="5994B0D6" w:rsidR="001145B4" w:rsidRPr="00270E70" w:rsidRDefault="001145B4" w:rsidP="001145B4">
      <w:pPr>
        <w:rPr>
          <w:lang w:val="en-GB"/>
        </w:rPr>
      </w:pPr>
    </w:p>
    <w:p w14:paraId="7DD3B074" w14:textId="77777777" w:rsidR="008B2916" w:rsidRPr="00270E70" w:rsidRDefault="008B2916" w:rsidP="008B2916">
      <w:pPr>
        <w:pStyle w:val="Heading1"/>
        <w:shd w:val="clear" w:color="auto" w:fill="FFFFFF"/>
        <w:spacing w:before="0"/>
        <w:rPr>
          <w:rFonts w:ascii="Times New Roman" w:hAnsi="Times New Roman" w:cs="Times New Roman"/>
          <w:color w:val="000000" w:themeColor="text1"/>
          <w:sz w:val="24"/>
          <w:szCs w:val="24"/>
          <w:lang w:eastAsia="en-GB"/>
        </w:rPr>
      </w:pPr>
      <w:proofErr w:type="spellStart"/>
      <w:r w:rsidRPr="00270E70">
        <w:rPr>
          <w:rFonts w:ascii="Times New Roman" w:hAnsi="Times New Roman" w:cs="Times New Roman"/>
          <w:color w:val="000000" w:themeColor="text1"/>
          <w:spacing w:val="5"/>
          <w:sz w:val="24"/>
          <w:szCs w:val="24"/>
        </w:rPr>
        <w:t>Timms</w:t>
      </w:r>
      <w:proofErr w:type="spellEnd"/>
      <w:r w:rsidRPr="00270E70">
        <w:rPr>
          <w:rFonts w:ascii="Times New Roman" w:hAnsi="Times New Roman" w:cs="Times New Roman"/>
          <w:color w:val="000000" w:themeColor="text1"/>
          <w:spacing w:val="5"/>
          <w:sz w:val="24"/>
          <w:szCs w:val="24"/>
        </w:rPr>
        <w:t xml:space="preserve">, M. (2016) </w:t>
      </w:r>
      <w:r w:rsidRPr="00270E70">
        <w:rPr>
          <w:rFonts w:ascii="Times New Roman" w:hAnsi="Times New Roman" w:cs="Times New Roman"/>
          <w:i/>
          <w:color w:val="000000" w:themeColor="text1"/>
          <w:sz w:val="24"/>
          <w:szCs w:val="24"/>
        </w:rPr>
        <w:t xml:space="preserve">Succession Planning That Works: The Critical Path of Leadership Development, </w:t>
      </w:r>
      <w:proofErr w:type="spellStart"/>
      <w:r w:rsidRPr="00270E70">
        <w:rPr>
          <w:rFonts w:ascii="Times New Roman" w:hAnsi="Times New Roman" w:cs="Times New Roman"/>
          <w:color w:val="000000" w:themeColor="text1"/>
          <w:sz w:val="24"/>
          <w:szCs w:val="24"/>
        </w:rPr>
        <w:t>Frieson</w:t>
      </w:r>
      <w:proofErr w:type="spellEnd"/>
      <w:r w:rsidRPr="00270E70">
        <w:rPr>
          <w:rFonts w:ascii="Times New Roman" w:hAnsi="Times New Roman" w:cs="Times New Roman"/>
          <w:color w:val="000000" w:themeColor="text1"/>
          <w:sz w:val="24"/>
          <w:szCs w:val="24"/>
        </w:rPr>
        <w:t xml:space="preserve"> Press: Canada</w:t>
      </w:r>
    </w:p>
    <w:p w14:paraId="3D253EA3" w14:textId="0A4BF998" w:rsidR="008B2916" w:rsidRPr="00270E70" w:rsidRDefault="008B2916" w:rsidP="008B2916"/>
    <w:p w14:paraId="2DF93EEE" w14:textId="071216A3" w:rsidR="00AD5828" w:rsidRPr="00270E70" w:rsidRDefault="00AD5828" w:rsidP="008B2916">
      <w:proofErr w:type="spellStart"/>
      <w:r w:rsidRPr="00270E70">
        <w:t>Tonello</w:t>
      </w:r>
      <w:proofErr w:type="spellEnd"/>
      <w:r w:rsidRPr="00270E70">
        <w:t xml:space="preserve">, M. &amp; </w:t>
      </w:r>
      <w:proofErr w:type="spellStart"/>
      <w:r w:rsidRPr="00270E70">
        <w:t>Schloetzer</w:t>
      </w:r>
      <w:proofErr w:type="spellEnd"/>
      <w:r w:rsidRPr="00270E70">
        <w:t xml:space="preserve">, J.D. (2016) </w:t>
      </w:r>
      <w:r w:rsidRPr="00270E70">
        <w:rPr>
          <w:i/>
        </w:rPr>
        <w:t>CEO Succession Practices</w:t>
      </w:r>
      <w:r w:rsidRPr="00270E70">
        <w:t>: 2016 Edition</w:t>
      </w:r>
    </w:p>
    <w:p w14:paraId="5E06A826" w14:textId="77777777" w:rsidR="00AD5828" w:rsidRPr="00270E70" w:rsidRDefault="00AD5828" w:rsidP="008B2916"/>
    <w:p w14:paraId="58E0CDA7" w14:textId="77777777" w:rsidR="008B2916" w:rsidRPr="00270E70" w:rsidRDefault="008B2916" w:rsidP="008B2916">
      <w:proofErr w:type="spellStart"/>
      <w:r w:rsidRPr="00270E70">
        <w:t>Tranfield</w:t>
      </w:r>
      <w:proofErr w:type="spellEnd"/>
      <w:r w:rsidRPr="00270E70">
        <w:t xml:space="preserve">, D., </w:t>
      </w:r>
      <w:proofErr w:type="spellStart"/>
      <w:r w:rsidRPr="00270E70">
        <w:t>Denyer</w:t>
      </w:r>
      <w:proofErr w:type="spellEnd"/>
      <w:r w:rsidRPr="00270E70">
        <w:t xml:space="preserve">, D.  </w:t>
      </w:r>
      <w:proofErr w:type="gramStart"/>
      <w:r w:rsidRPr="00270E70">
        <w:t>and</w:t>
      </w:r>
      <w:proofErr w:type="gramEnd"/>
      <w:r w:rsidRPr="00270E70">
        <w:t xml:space="preserve"> Smart, P. (2003), Towards a Methodology for Developing Evidence-Informed Management Knowledge by Means of Systematic Review, </w:t>
      </w:r>
      <w:r w:rsidRPr="00270E70">
        <w:rPr>
          <w:i/>
        </w:rPr>
        <w:t xml:space="preserve">British Journal of Management, </w:t>
      </w:r>
      <w:r w:rsidRPr="00270E70">
        <w:t>Vol. 14. 207-222</w:t>
      </w:r>
    </w:p>
    <w:p w14:paraId="305E2604" w14:textId="77777777" w:rsidR="00DA7677" w:rsidRPr="00270E70" w:rsidRDefault="00DA7677" w:rsidP="008B2916">
      <w:pPr>
        <w:autoSpaceDE w:val="0"/>
        <w:autoSpaceDN w:val="0"/>
        <w:adjustRightInd w:val="0"/>
        <w:rPr>
          <w:color w:val="303B44"/>
          <w:shd w:val="clear" w:color="auto" w:fill="FFFFFF"/>
        </w:rPr>
      </w:pPr>
    </w:p>
    <w:p w14:paraId="6ACCA0F8" w14:textId="77777777" w:rsidR="00DA7677" w:rsidRPr="00270E70" w:rsidRDefault="008B2916" w:rsidP="008B2916">
      <w:pPr>
        <w:autoSpaceDE w:val="0"/>
        <w:autoSpaceDN w:val="0"/>
        <w:adjustRightInd w:val="0"/>
        <w:rPr>
          <w:color w:val="000000" w:themeColor="text1"/>
          <w:shd w:val="clear" w:color="auto" w:fill="FFFFFF"/>
        </w:rPr>
      </w:pPr>
      <w:proofErr w:type="spellStart"/>
      <w:r w:rsidRPr="00270E70">
        <w:rPr>
          <w:color w:val="000000" w:themeColor="text1"/>
          <w:shd w:val="clear" w:color="auto" w:fill="FFFFFF"/>
        </w:rPr>
        <w:t>Trompenaars</w:t>
      </w:r>
      <w:proofErr w:type="spellEnd"/>
      <w:r w:rsidRPr="00270E70">
        <w:rPr>
          <w:color w:val="000000" w:themeColor="text1"/>
          <w:shd w:val="clear" w:color="auto" w:fill="FFFFFF"/>
        </w:rPr>
        <w:t xml:space="preserve">, F. &amp; </w:t>
      </w:r>
      <w:proofErr w:type="spellStart"/>
      <w:r w:rsidRPr="00270E70">
        <w:rPr>
          <w:color w:val="000000" w:themeColor="text1"/>
          <w:shd w:val="clear" w:color="auto" w:fill="FFFFFF"/>
        </w:rPr>
        <w:t>Wolliams</w:t>
      </w:r>
      <w:proofErr w:type="spellEnd"/>
      <w:r w:rsidRPr="00270E70">
        <w:rPr>
          <w:color w:val="000000" w:themeColor="text1"/>
          <w:shd w:val="clear" w:color="auto" w:fill="FFFFFF"/>
        </w:rPr>
        <w:t xml:space="preserve">, P. (2002), Model </w:t>
      </w:r>
      <w:proofErr w:type="spellStart"/>
      <w:r w:rsidRPr="00270E70">
        <w:rPr>
          <w:color w:val="000000" w:themeColor="text1"/>
          <w:shd w:val="clear" w:color="auto" w:fill="FFFFFF"/>
        </w:rPr>
        <w:t>Behaviour</w:t>
      </w:r>
      <w:proofErr w:type="spellEnd"/>
      <w:r w:rsidRPr="00270E70">
        <w:rPr>
          <w:color w:val="000000" w:themeColor="text1"/>
          <w:shd w:val="clear" w:color="auto" w:fill="FFFFFF"/>
        </w:rPr>
        <w:t xml:space="preserve"> People Management, 5 December </w:t>
      </w:r>
    </w:p>
    <w:p w14:paraId="157A0129" w14:textId="74727F97" w:rsidR="00DA7677" w:rsidRPr="00270E70" w:rsidRDefault="008B2916" w:rsidP="008B2916">
      <w:pPr>
        <w:autoSpaceDE w:val="0"/>
        <w:autoSpaceDN w:val="0"/>
        <w:adjustRightInd w:val="0"/>
        <w:rPr>
          <w:bCs/>
          <w:lang w:val="en"/>
        </w:rPr>
      </w:pPr>
      <w:proofErr w:type="gramStart"/>
      <w:r w:rsidRPr="00270E70">
        <w:rPr>
          <w:color w:val="000000" w:themeColor="text1"/>
          <w:shd w:val="clear" w:color="auto" w:fill="FFFFFF"/>
        </w:rPr>
        <w:t>2002</w:t>
      </w:r>
      <w:proofErr w:type="gramEnd"/>
      <w:r w:rsidRPr="00270E70">
        <w:rPr>
          <w:color w:val="000000" w:themeColor="text1"/>
          <w:shd w:val="clear" w:color="auto" w:fill="FFFFFF"/>
        </w:rPr>
        <w:t xml:space="preserve">, </w:t>
      </w:r>
      <w:proofErr w:type="spellStart"/>
      <w:r w:rsidRPr="00270E70">
        <w:rPr>
          <w:color w:val="000000" w:themeColor="text1"/>
          <w:shd w:val="clear" w:color="auto" w:fill="FFFFFF"/>
        </w:rPr>
        <w:t>pg</w:t>
      </w:r>
      <w:proofErr w:type="spellEnd"/>
      <w:r w:rsidRPr="00270E70">
        <w:rPr>
          <w:color w:val="000000" w:themeColor="text1"/>
          <w:shd w:val="clear" w:color="auto" w:fill="FFFFFF"/>
        </w:rPr>
        <w:t xml:space="preserve"> 31-</w:t>
      </w:r>
      <w:r w:rsidR="00616B5B" w:rsidRPr="00270E70">
        <w:rPr>
          <w:color w:val="000000" w:themeColor="text1"/>
          <w:shd w:val="clear" w:color="auto" w:fill="FFFFFF"/>
        </w:rPr>
        <w:t>3</w:t>
      </w:r>
      <w:r w:rsidRPr="00270E70">
        <w:rPr>
          <w:color w:val="000000" w:themeColor="text1"/>
          <w:shd w:val="clear" w:color="auto" w:fill="FFFFFF"/>
        </w:rPr>
        <w:t>5</w:t>
      </w:r>
      <w:r w:rsidR="00616B5B" w:rsidRPr="00270E70">
        <w:rPr>
          <w:color w:val="000000" w:themeColor="text1"/>
          <w:shd w:val="clear" w:color="auto" w:fill="FFFFFF"/>
        </w:rPr>
        <w:t>.</w:t>
      </w:r>
      <w:r w:rsidRPr="00270E70">
        <w:rPr>
          <w:color w:val="000000" w:themeColor="text1"/>
          <w:shd w:val="clear" w:color="auto" w:fill="FFFFFF"/>
        </w:rPr>
        <w:t xml:space="preserve"> </w:t>
      </w:r>
      <w:r w:rsidRPr="00270E70">
        <w:rPr>
          <w:bCs/>
          <w:lang w:val="en"/>
        </w:rPr>
        <w:t>[</w:t>
      </w:r>
      <w:proofErr w:type="gramStart"/>
      <w:r w:rsidRPr="00270E70">
        <w:rPr>
          <w:bCs/>
          <w:lang w:val="en"/>
        </w:rPr>
        <w:t>online</w:t>
      </w:r>
      <w:proofErr w:type="gramEnd"/>
      <w:r w:rsidRPr="00270E70">
        <w:rPr>
          <w:bCs/>
          <w:lang w:val="en"/>
        </w:rPr>
        <w:t xml:space="preserve">]. Available at:  </w:t>
      </w:r>
    </w:p>
    <w:p w14:paraId="433E62B9" w14:textId="53E60207" w:rsidR="008B2916" w:rsidRPr="00270E70" w:rsidRDefault="00A851E6" w:rsidP="008B2916">
      <w:pPr>
        <w:autoSpaceDE w:val="0"/>
        <w:autoSpaceDN w:val="0"/>
        <w:adjustRightInd w:val="0"/>
        <w:rPr>
          <w:lang w:val="en"/>
        </w:rPr>
      </w:pPr>
      <w:hyperlink r:id="rId100" w:history="1">
        <w:r w:rsidR="004D1818" w:rsidRPr="00270E70">
          <w:rPr>
            <w:rStyle w:val="Hyperlink"/>
          </w:rPr>
          <w:t xml:space="preserve">http://www.thtconsulting.com/Articles/peoplemanagement.pdf </w:t>
        </w:r>
        <w:r w:rsidR="004D1818" w:rsidRPr="00270E70">
          <w:rPr>
            <w:rStyle w:val="Hyperlink"/>
            <w:lang w:val="en"/>
          </w:rPr>
          <w:t>Retrieved 9th December 2017</w:t>
        </w:r>
      </w:hyperlink>
    </w:p>
    <w:p w14:paraId="636DA26C" w14:textId="30C6E3B7" w:rsidR="004D1818" w:rsidRPr="00270E70" w:rsidRDefault="004D1818" w:rsidP="008353D4">
      <w:pPr>
        <w:shd w:val="clear" w:color="auto" w:fill="FFFFFF" w:themeFill="background1"/>
        <w:autoSpaceDE w:val="0"/>
        <w:autoSpaceDN w:val="0"/>
        <w:adjustRightInd w:val="0"/>
        <w:rPr>
          <w:lang w:val="en"/>
        </w:rPr>
      </w:pPr>
    </w:p>
    <w:p w14:paraId="4B5E31FE" w14:textId="0EB7BC5E" w:rsidR="008B2916" w:rsidRPr="00270E70" w:rsidRDefault="00084DD6" w:rsidP="008353D4">
      <w:pPr>
        <w:shd w:val="clear" w:color="auto" w:fill="FFFFFF" w:themeFill="background1"/>
        <w:rPr>
          <w:color w:val="000000" w:themeColor="text1"/>
          <w:shd w:val="clear" w:color="auto" w:fill="FFFFFF"/>
        </w:rPr>
      </w:pPr>
      <w:proofErr w:type="spellStart"/>
      <w:r w:rsidRPr="00270E70">
        <w:rPr>
          <w:rStyle w:val="Emphasis"/>
          <w:bCs/>
          <w:i w:val="0"/>
          <w:iCs w:val="0"/>
          <w:color w:val="000000" w:themeColor="text1"/>
          <w:shd w:val="clear" w:color="auto" w:fill="FFFFFF"/>
        </w:rPr>
        <w:t>Ungemah</w:t>
      </w:r>
      <w:proofErr w:type="spellEnd"/>
      <w:r w:rsidRPr="00270E70">
        <w:rPr>
          <w:rStyle w:val="Emphasis"/>
          <w:bCs/>
          <w:i w:val="0"/>
          <w:iCs w:val="0"/>
          <w:color w:val="000000" w:themeColor="text1"/>
          <w:shd w:val="clear" w:color="auto" w:fill="FFFFFF"/>
        </w:rPr>
        <w:t xml:space="preserve">, J. (2016) </w:t>
      </w:r>
      <w:r w:rsidRPr="00270E70">
        <w:rPr>
          <w:rStyle w:val="Emphasis"/>
          <w:bCs/>
          <w:iCs w:val="0"/>
          <w:color w:val="000000" w:themeColor="text1"/>
          <w:shd w:val="clear" w:color="auto" w:fill="FFFFFF"/>
        </w:rPr>
        <w:t>Misplaced Talent: A Guide to Better People</w:t>
      </w:r>
      <w:r w:rsidRPr="00270E70">
        <w:rPr>
          <w:i/>
          <w:color w:val="000000" w:themeColor="text1"/>
          <w:shd w:val="clear" w:color="auto" w:fill="FFFFFF"/>
        </w:rPr>
        <w:t> Decision</w:t>
      </w:r>
      <w:r w:rsidR="008353D4" w:rsidRPr="00270E70">
        <w:rPr>
          <w:i/>
          <w:color w:val="000000" w:themeColor="text1"/>
          <w:shd w:val="clear" w:color="auto" w:fill="FFFFFF"/>
        </w:rPr>
        <w:t xml:space="preserve">, </w:t>
      </w:r>
      <w:r w:rsidR="008353D4" w:rsidRPr="00270E70">
        <w:rPr>
          <w:color w:val="000000" w:themeColor="text1"/>
          <w:shd w:val="clear" w:color="auto" w:fill="FFFFFF"/>
        </w:rPr>
        <w:t>John Wiley &amp; Sons: New Jersey</w:t>
      </w:r>
    </w:p>
    <w:p w14:paraId="0FE474B0" w14:textId="77777777" w:rsidR="00084DD6" w:rsidRPr="00270E70" w:rsidRDefault="00084DD6" w:rsidP="008B2916">
      <w:pPr>
        <w:rPr>
          <w:color w:val="555555"/>
          <w:shd w:val="clear" w:color="auto" w:fill="FFFFFF"/>
        </w:rPr>
      </w:pPr>
    </w:p>
    <w:p w14:paraId="77B0AE7E" w14:textId="77777777" w:rsidR="008B2916" w:rsidRPr="00270E70" w:rsidRDefault="008B2916" w:rsidP="008B2916">
      <w:pPr>
        <w:rPr>
          <w:color w:val="000000" w:themeColor="text1"/>
        </w:rPr>
      </w:pPr>
      <w:r w:rsidRPr="00270E70">
        <w:rPr>
          <w:rStyle w:val="Emphasis"/>
          <w:bCs/>
          <w:i w:val="0"/>
          <w:color w:val="000000" w:themeColor="text1"/>
          <w:shd w:val="clear" w:color="auto" w:fill="FFFFFF"/>
        </w:rPr>
        <w:t>Van der Linden</w:t>
      </w:r>
      <w:r w:rsidRPr="00270E70">
        <w:rPr>
          <w:i/>
          <w:color w:val="000000" w:themeColor="text1"/>
          <w:shd w:val="clear" w:color="auto" w:fill="FFFFFF"/>
        </w:rPr>
        <w:t xml:space="preserve">, D., </w:t>
      </w:r>
      <w:proofErr w:type="spellStart"/>
      <w:proofErr w:type="gramStart"/>
      <w:r w:rsidRPr="00270E70">
        <w:rPr>
          <w:i/>
          <w:color w:val="000000" w:themeColor="text1"/>
          <w:shd w:val="clear" w:color="auto" w:fill="FFFFFF"/>
        </w:rPr>
        <w:t>te</w:t>
      </w:r>
      <w:proofErr w:type="spellEnd"/>
      <w:proofErr w:type="gramEnd"/>
      <w:r w:rsidRPr="00270E70">
        <w:rPr>
          <w:i/>
          <w:color w:val="000000" w:themeColor="text1"/>
          <w:shd w:val="clear" w:color="auto" w:fill="FFFFFF"/>
        </w:rPr>
        <w:t xml:space="preserve"> </w:t>
      </w:r>
      <w:proofErr w:type="spellStart"/>
      <w:r w:rsidRPr="00270E70">
        <w:rPr>
          <w:i/>
          <w:color w:val="000000" w:themeColor="text1"/>
          <w:shd w:val="clear" w:color="auto" w:fill="FFFFFF"/>
        </w:rPr>
        <w:t>N</w:t>
      </w:r>
      <w:r w:rsidRPr="00270E70">
        <w:rPr>
          <w:rStyle w:val="Emphasis"/>
          <w:bCs/>
          <w:i w:val="0"/>
          <w:color w:val="000000" w:themeColor="text1"/>
          <w:shd w:val="clear" w:color="auto" w:fill="FFFFFF"/>
        </w:rPr>
        <w:t>ijenhuis</w:t>
      </w:r>
      <w:proofErr w:type="spellEnd"/>
      <w:r w:rsidRPr="00270E70">
        <w:rPr>
          <w:i/>
          <w:color w:val="000000" w:themeColor="text1"/>
          <w:shd w:val="clear" w:color="auto" w:fill="FFFFFF"/>
        </w:rPr>
        <w:t xml:space="preserve">, J &amp; </w:t>
      </w:r>
      <w:r w:rsidRPr="00270E70">
        <w:rPr>
          <w:rStyle w:val="Emphasis"/>
          <w:bCs/>
          <w:i w:val="0"/>
          <w:color w:val="000000" w:themeColor="text1"/>
          <w:shd w:val="clear" w:color="auto" w:fill="FFFFFF"/>
        </w:rPr>
        <w:t>Bakker</w:t>
      </w:r>
      <w:r w:rsidRPr="00270E70">
        <w:rPr>
          <w:i/>
          <w:color w:val="000000" w:themeColor="text1"/>
          <w:shd w:val="clear" w:color="auto" w:fill="FFFFFF"/>
        </w:rPr>
        <w:t>, A.B</w:t>
      </w:r>
      <w:r w:rsidRPr="00270E70">
        <w:rPr>
          <w:color w:val="000000" w:themeColor="text1"/>
          <w:shd w:val="clear" w:color="auto" w:fill="FFFFFF"/>
        </w:rPr>
        <w:t>. (2010)</w:t>
      </w:r>
      <w:r w:rsidRPr="00270E70">
        <w:rPr>
          <w:i/>
          <w:color w:val="000000" w:themeColor="text1"/>
          <w:shd w:val="clear" w:color="auto" w:fill="FFFFFF"/>
        </w:rPr>
        <w:t xml:space="preserve"> The </w:t>
      </w:r>
      <w:r w:rsidRPr="00270E70">
        <w:rPr>
          <w:rStyle w:val="Emphasis"/>
          <w:bCs/>
          <w:i w:val="0"/>
          <w:color w:val="000000" w:themeColor="text1"/>
          <w:shd w:val="clear" w:color="auto" w:fill="FFFFFF"/>
        </w:rPr>
        <w:t>general factor</w:t>
      </w:r>
      <w:r w:rsidRPr="00270E70">
        <w:rPr>
          <w:i/>
          <w:color w:val="000000" w:themeColor="text1"/>
          <w:shd w:val="clear" w:color="auto" w:fill="FFFFFF"/>
        </w:rPr>
        <w:t> of </w:t>
      </w:r>
      <w:r w:rsidRPr="00270E70">
        <w:rPr>
          <w:rStyle w:val="Emphasis"/>
          <w:bCs/>
          <w:i w:val="0"/>
          <w:color w:val="000000" w:themeColor="text1"/>
          <w:shd w:val="clear" w:color="auto" w:fill="FFFFFF"/>
        </w:rPr>
        <w:t>personality</w:t>
      </w:r>
      <w:r w:rsidRPr="00270E70">
        <w:rPr>
          <w:i/>
          <w:color w:val="000000" w:themeColor="text1"/>
          <w:shd w:val="clear" w:color="auto" w:fill="FFFFFF"/>
        </w:rPr>
        <w:t>: A </w:t>
      </w:r>
      <w:r w:rsidRPr="00270E70">
        <w:rPr>
          <w:rStyle w:val="Emphasis"/>
          <w:bCs/>
          <w:i w:val="0"/>
          <w:color w:val="000000" w:themeColor="text1"/>
          <w:shd w:val="clear" w:color="auto" w:fill="FFFFFF"/>
        </w:rPr>
        <w:t>meta</w:t>
      </w:r>
      <w:r w:rsidRPr="00270E70">
        <w:rPr>
          <w:i/>
          <w:color w:val="000000" w:themeColor="text1"/>
          <w:shd w:val="clear" w:color="auto" w:fill="FFFFFF"/>
        </w:rPr>
        <w:t>-</w:t>
      </w:r>
      <w:r w:rsidRPr="00270E70">
        <w:rPr>
          <w:rStyle w:val="Emphasis"/>
          <w:bCs/>
          <w:i w:val="0"/>
          <w:color w:val="000000" w:themeColor="text1"/>
          <w:shd w:val="clear" w:color="auto" w:fill="FFFFFF"/>
        </w:rPr>
        <w:t>analysis</w:t>
      </w:r>
      <w:r w:rsidRPr="00270E70">
        <w:rPr>
          <w:i/>
          <w:color w:val="000000" w:themeColor="text1"/>
          <w:shd w:val="clear" w:color="auto" w:fill="FFFFFF"/>
        </w:rPr>
        <w:t> of </w:t>
      </w:r>
      <w:r w:rsidRPr="00270E70">
        <w:rPr>
          <w:rStyle w:val="Emphasis"/>
          <w:bCs/>
          <w:i w:val="0"/>
          <w:color w:val="000000" w:themeColor="text1"/>
          <w:shd w:val="clear" w:color="auto" w:fill="FFFFFF"/>
        </w:rPr>
        <w:t xml:space="preserve">Big Five </w:t>
      </w:r>
      <w:proofErr w:type="spellStart"/>
      <w:r w:rsidRPr="00270E70">
        <w:rPr>
          <w:rStyle w:val="Emphasis"/>
          <w:bCs/>
          <w:i w:val="0"/>
          <w:color w:val="000000" w:themeColor="text1"/>
          <w:shd w:val="clear" w:color="auto" w:fill="FFFFFF"/>
        </w:rPr>
        <w:t>intercorrelations</w:t>
      </w:r>
      <w:proofErr w:type="spellEnd"/>
      <w:r w:rsidRPr="00270E70">
        <w:rPr>
          <w:i/>
          <w:color w:val="000000" w:themeColor="text1"/>
          <w:shd w:val="clear" w:color="auto" w:fill="FFFFFF"/>
        </w:rPr>
        <w:t> </w:t>
      </w:r>
      <w:r w:rsidRPr="00270E70">
        <w:rPr>
          <w:color w:val="000000" w:themeColor="text1"/>
          <w:shd w:val="clear" w:color="auto" w:fill="FFFFFF"/>
        </w:rPr>
        <w:t>and</w:t>
      </w:r>
      <w:r w:rsidRPr="00270E70">
        <w:rPr>
          <w:i/>
          <w:color w:val="000000" w:themeColor="text1"/>
          <w:shd w:val="clear" w:color="auto" w:fill="FFFFFF"/>
        </w:rPr>
        <w:t xml:space="preserve"> a </w:t>
      </w:r>
      <w:r w:rsidRPr="00270E70">
        <w:rPr>
          <w:rStyle w:val="Emphasis"/>
          <w:bCs/>
          <w:i w:val="0"/>
          <w:color w:val="000000" w:themeColor="text1"/>
          <w:shd w:val="clear" w:color="auto" w:fill="FFFFFF"/>
        </w:rPr>
        <w:t>criterion</w:t>
      </w:r>
      <w:r w:rsidRPr="00270E70">
        <w:rPr>
          <w:i/>
          <w:color w:val="000000" w:themeColor="text1"/>
          <w:shd w:val="clear" w:color="auto" w:fill="FFFFFF"/>
        </w:rPr>
        <w:t>-</w:t>
      </w:r>
      <w:r w:rsidRPr="00270E70">
        <w:rPr>
          <w:rStyle w:val="Emphasis"/>
          <w:bCs/>
          <w:i w:val="0"/>
          <w:color w:val="000000" w:themeColor="text1"/>
          <w:shd w:val="clear" w:color="auto" w:fill="FFFFFF"/>
        </w:rPr>
        <w:t>related validity study</w:t>
      </w:r>
      <w:r w:rsidRPr="00270E70">
        <w:rPr>
          <w:color w:val="000000" w:themeColor="text1"/>
          <w:shd w:val="clear" w:color="auto" w:fill="FFFFFF"/>
        </w:rPr>
        <w:t xml:space="preserve">, </w:t>
      </w:r>
      <w:r w:rsidRPr="00270E70">
        <w:rPr>
          <w:i/>
          <w:color w:val="000000" w:themeColor="text1"/>
          <w:shd w:val="clear" w:color="auto" w:fill="FFFFFF"/>
        </w:rPr>
        <w:t xml:space="preserve">Journal of research in </w:t>
      </w:r>
      <w:r w:rsidRPr="00270E70">
        <w:rPr>
          <w:rStyle w:val="Emphasis"/>
          <w:bCs/>
          <w:color w:val="000000" w:themeColor="text1"/>
          <w:shd w:val="clear" w:color="auto" w:fill="FFFFFF"/>
        </w:rPr>
        <w:t>personality</w:t>
      </w:r>
      <w:r w:rsidRPr="00270E70">
        <w:rPr>
          <w:i/>
          <w:color w:val="000000" w:themeColor="text1"/>
          <w:shd w:val="clear" w:color="auto" w:fill="FFFFFF"/>
        </w:rPr>
        <w:t> </w:t>
      </w:r>
      <w:r w:rsidRPr="00270E70">
        <w:rPr>
          <w:b/>
          <w:color w:val="000000" w:themeColor="text1"/>
          <w:shd w:val="clear" w:color="auto" w:fill="FFFFFF"/>
        </w:rPr>
        <w:t xml:space="preserve">44 </w:t>
      </w:r>
      <w:r w:rsidRPr="00270E70">
        <w:rPr>
          <w:color w:val="000000" w:themeColor="text1"/>
          <w:shd w:val="clear" w:color="auto" w:fill="FFFFFF"/>
        </w:rPr>
        <w:t>(3), pp. 315-327</w:t>
      </w:r>
      <w:r w:rsidRPr="00270E70">
        <w:rPr>
          <w:color w:val="000000" w:themeColor="text1"/>
        </w:rPr>
        <w:t>.</w:t>
      </w:r>
    </w:p>
    <w:p w14:paraId="19849737" w14:textId="77777777" w:rsidR="00DA7677" w:rsidRPr="00270E70" w:rsidRDefault="00DA7677" w:rsidP="008B2916">
      <w:pPr>
        <w:rPr>
          <w:color w:val="000000" w:themeColor="text1"/>
          <w:shd w:val="clear" w:color="auto" w:fill="FFFFFF"/>
        </w:rPr>
      </w:pPr>
    </w:p>
    <w:p w14:paraId="50231414" w14:textId="2B41E1EA" w:rsidR="008B2916" w:rsidRPr="00270E70" w:rsidRDefault="008B2916" w:rsidP="008B2916">
      <w:pPr>
        <w:rPr>
          <w:color w:val="555555"/>
          <w:shd w:val="clear" w:color="auto" w:fill="FFFFFF"/>
        </w:rPr>
      </w:pPr>
      <w:proofErr w:type="spellStart"/>
      <w:r w:rsidRPr="00270E70">
        <w:rPr>
          <w:color w:val="000000" w:themeColor="text1"/>
          <w:shd w:val="clear" w:color="auto" w:fill="FFFFFF"/>
        </w:rPr>
        <w:t>Vasilachis</w:t>
      </w:r>
      <w:proofErr w:type="spellEnd"/>
      <w:r w:rsidRPr="00270E70">
        <w:rPr>
          <w:color w:val="000000" w:themeColor="text1"/>
          <w:shd w:val="clear" w:color="auto" w:fill="FFFFFF"/>
        </w:rPr>
        <w:t xml:space="preserve"> de </w:t>
      </w:r>
      <w:proofErr w:type="spellStart"/>
      <w:r w:rsidRPr="00270E70">
        <w:rPr>
          <w:color w:val="000000" w:themeColor="text1"/>
          <w:shd w:val="clear" w:color="auto" w:fill="FFFFFF"/>
        </w:rPr>
        <w:t>Gialdino</w:t>
      </w:r>
      <w:proofErr w:type="spellEnd"/>
      <w:r w:rsidRPr="00270E70">
        <w:rPr>
          <w:color w:val="000000" w:themeColor="text1"/>
          <w:shd w:val="clear" w:color="auto" w:fill="FFFFFF"/>
        </w:rPr>
        <w:t xml:space="preserve">., I. (2009) Ontological and Epistemological Foundations of Qualitative Research </w:t>
      </w:r>
      <w:r w:rsidRPr="00270E70">
        <w:rPr>
          <w:iCs/>
          <w:color w:val="000000" w:themeColor="text1"/>
          <w:shd w:val="clear" w:color="auto" w:fill="FFFFFF"/>
        </w:rPr>
        <w:t>Forum</w:t>
      </w:r>
      <w:r w:rsidRPr="00270E70">
        <w:rPr>
          <w:i/>
          <w:iCs/>
          <w:color w:val="000000" w:themeColor="text1"/>
          <w:shd w:val="clear" w:color="auto" w:fill="FFFFFF"/>
        </w:rPr>
        <w:t>, Qualitative Social Research, </w:t>
      </w:r>
      <w:r w:rsidRPr="00270E70">
        <w:rPr>
          <w:b/>
          <w:bCs/>
          <w:color w:val="000000" w:themeColor="text1"/>
          <w:shd w:val="clear" w:color="auto" w:fill="FFFFFF"/>
        </w:rPr>
        <w:t>10</w:t>
      </w:r>
      <w:r w:rsidRPr="00270E70">
        <w:rPr>
          <w:color w:val="000000" w:themeColor="text1"/>
          <w:shd w:val="clear" w:color="auto" w:fill="FFFFFF"/>
        </w:rPr>
        <w:t>(2) [online]. Available at:</w:t>
      </w:r>
      <w:r w:rsidRPr="00270E70">
        <w:rPr>
          <w:color w:val="000000" w:themeColor="text1"/>
        </w:rPr>
        <w:t xml:space="preserve"> </w:t>
      </w:r>
      <w:hyperlink r:id="rId101" w:history="1">
        <w:r w:rsidRPr="00270E70">
          <w:rPr>
            <w:rStyle w:val="Hyperlink"/>
            <w:shd w:val="clear" w:color="auto" w:fill="FFFFFF"/>
          </w:rPr>
          <w:t>http://www.qualitative-research.net/index.php/fqs/article/view/1299/2779</w:t>
        </w:r>
      </w:hyperlink>
      <w:r w:rsidRPr="00270E70">
        <w:rPr>
          <w:color w:val="555555"/>
          <w:shd w:val="clear" w:color="auto" w:fill="FFFFFF"/>
        </w:rPr>
        <w:t xml:space="preserve"> </w:t>
      </w:r>
      <w:r w:rsidRPr="00270E70">
        <w:rPr>
          <w:lang w:val="en"/>
        </w:rPr>
        <w:t xml:space="preserve">Retrieved </w:t>
      </w:r>
      <w:proofErr w:type="gramStart"/>
      <w:r w:rsidRPr="00270E70">
        <w:rPr>
          <w:lang w:val="en"/>
        </w:rPr>
        <w:t>8th</w:t>
      </w:r>
      <w:proofErr w:type="gramEnd"/>
      <w:r w:rsidRPr="00270E70">
        <w:rPr>
          <w:lang w:val="en"/>
        </w:rPr>
        <w:t xml:space="preserve"> December 2017</w:t>
      </w:r>
    </w:p>
    <w:p w14:paraId="6CC62A4A" w14:textId="77777777" w:rsidR="008B2916" w:rsidRPr="00270E70" w:rsidRDefault="008B2916" w:rsidP="008B2916">
      <w:pPr>
        <w:rPr>
          <w:color w:val="000000" w:themeColor="text1"/>
        </w:rPr>
      </w:pPr>
    </w:p>
    <w:p w14:paraId="09514FB9" w14:textId="1A702E8A" w:rsidR="008B2916" w:rsidRPr="00270E70" w:rsidRDefault="008B2916" w:rsidP="008B2916">
      <w:pPr>
        <w:rPr>
          <w:rStyle w:val="exlresultdetails"/>
          <w:color w:val="000000" w:themeColor="text1"/>
        </w:rPr>
      </w:pPr>
      <w:proofErr w:type="spellStart"/>
      <w:r w:rsidRPr="00270E70">
        <w:rPr>
          <w:color w:val="000000" w:themeColor="text1"/>
        </w:rPr>
        <w:t>Verquer</w:t>
      </w:r>
      <w:proofErr w:type="spellEnd"/>
      <w:r w:rsidRPr="00270E70">
        <w:rPr>
          <w:color w:val="000000" w:themeColor="text1"/>
        </w:rPr>
        <w:t xml:space="preserve">, M. L., </w:t>
      </w:r>
      <w:proofErr w:type="spellStart"/>
      <w:r w:rsidRPr="00270E70">
        <w:rPr>
          <w:color w:val="000000" w:themeColor="text1"/>
        </w:rPr>
        <w:t>Beehr</w:t>
      </w:r>
      <w:proofErr w:type="spellEnd"/>
      <w:r w:rsidRPr="00270E70">
        <w:rPr>
          <w:color w:val="000000" w:themeColor="text1"/>
        </w:rPr>
        <w:t xml:space="preserve">, T.A. Wagner, S. H. (2003) A meta-analysis of relations between person–organization fit and work attitudes, </w:t>
      </w:r>
      <w:r w:rsidRPr="00270E70">
        <w:rPr>
          <w:rStyle w:val="exlresultdetails"/>
          <w:color w:val="000000" w:themeColor="text1"/>
        </w:rPr>
        <w:t xml:space="preserve">Journal of Vocational Behavior, </w:t>
      </w:r>
      <w:r w:rsidRPr="00270E70">
        <w:rPr>
          <w:rStyle w:val="exlresultdetails"/>
          <w:b/>
          <w:color w:val="000000" w:themeColor="text1"/>
        </w:rPr>
        <w:t>63</w:t>
      </w:r>
      <w:r w:rsidRPr="00270E70">
        <w:rPr>
          <w:rStyle w:val="exlresultdetails"/>
          <w:color w:val="000000" w:themeColor="text1"/>
        </w:rPr>
        <w:t xml:space="preserve">(3), pp.473-489. </w:t>
      </w:r>
      <w:r w:rsidRPr="00270E70">
        <w:rPr>
          <w:color w:val="000000" w:themeColor="text1"/>
        </w:rPr>
        <w:t xml:space="preserve">Cripps, B. ed. (2017) </w:t>
      </w:r>
      <w:r w:rsidRPr="00270E70">
        <w:rPr>
          <w:i/>
          <w:color w:val="000000" w:themeColor="text1"/>
        </w:rPr>
        <w:t xml:space="preserve">Psychometric testing: Critical Perspectives </w:t>
      </w:r>
      <w:r w:rsidRPr="00270E70">
        <w:rPr>
          <w:color w:val="000000" w:themeColor="text1"/>
        </w:rPr>
        <w:t>(</w:t>
      </w:r>
      <w:proofErr w:type="spellStart"/>
      <w:proofErr w:type="gramStart"/>
      <w:r w:rsidRPr="00270E70">
        <w:rPr>
          <w:color w:val="000000" w:themeColor="text1"/>
        </w:rPr>
        <w:t>e.d</w:t>
      </w:r>
      <w:proofErr w:type="gramEnd"/>
      <w:r w:rsidRPr="00270E70">
        <w:rPr>
          <w:color w:val="000000" w:themeColor="text1"/>
        </w:rPr>
        <w:t>.</w:t>
      </w:r>
      <w:proofErr w:type="spellEnd"/>
      <w:r w:rsidRPr="00270E70">
        <w:rPr>
          <w:color w:val="000000" w:themeColor="text1"/>
        </w:rPr>
        <w:t>),</w:t>
      </w:r>
      <w:r w:rsidRPr="00270E70">
        <w:rPr>
          <w:color w:val="000000" w:themeColor="text1"/>
          <w:shd w:val="clear" w:color="auto" w:fill="FFFFFF"/>
        </w:rPr>
        <w:t xml:space="preserve"> John Wiley and Sons: West Sussex, UK </w:t>
      </w:r>
      <w:r w:rsidRPr="00270E70">
        <w:rPr>
          <w:rStyle w:val="exlresultdetails"/>
          <w:color w:val="000000" w:themeColor="text1"/>
        </w:rPr>
        <w:t>p 93</w:t>
      </w:r>
      <w:r w:rsidR="00DA7677" w:rsidRPr="00270E70">
        <w:rPr>
          <w:rStyle w:val="exlresultdetails"/>
          <w:color w:val="000000" w:themeColor="text1"/>
        </w:rPr>
        <w:t>.</w:t>
      </w:r>
    </w:p>
    <w:p w14:paraId="5CB61522" w14:textId="77777777" w:rsidR="00DA7677" w:rsidRPr="00270E70" w:rsidRDefault="00DA7677" w:rsidP="008B2916">
      <w:pPr>
        <w:rPr>
          <w:rStyle w:val="exlresultdetails"/>
          <w:color w:val="000000" w:themeColor="text1"/>
        </w:rPr>
      </w:pPr>
    </w:p>
    <w:p w14:paraId="0F6C22FC" w14:textId="77777777" w:rsidR="008B2916" w:rsidRPr="00270E70" w:rsidRDefault="008B2916" w:rsidP="008B2916">
      <w:pPr>
        <w:rPr>
          <w:color w:val="000000" w:themeColor="text1"/>
          <w:shd w:val="clear" w:color="auto" w:fill="FFFFFF"/>
        </w:rPr>
      </w:pPr>
      <w:proofErr w:type="spellStart"/>
      <w:r w:rsidRPr="00270E70">
        <w:rPr>
          <w:rFonts w:eastAsia="Times New Roman"/>
          <w:color w:val="000000" w:themeColor="text1"/>
          <w:lang w:eastAsia="en-GB"/>
        </w:rPr>
        <w:lastRenderedPageBreak/>
        <w:t>Vinchur</w:t>
      </w:r>
      <w:proofErr w:type="spellEnd"/>
      <w:r w:rsidRPr="00270E70">
        <w:rPr>
          <w:rFonts w:eastAsia="Times New Roman"/>
          <w:color w:val="000000" w:themeColor="text1"/>
          <w:lang w:eastAsia="en-GB"/>
        </w:rPr>
        <w:t xml:space="preserve">, A.J., </w:t>
      </w:r>
      <w:proofErr w:type="spellStart"/>
      <w:r w:rsidRPr="00270E70">
        <w:rPr>
          <w:rFonts w:eastAsia="Times New Roman"/>
          <w:color w:val="000000" w:themeColor="text1"/>
          <w:lang w:eastAsia="en-GB"/>
        </w:rPr>
        <w:t>Schipp.mann</w:t>
      </w:r>
      <w:proofErr w:type="spellEnd"/>
      <w:r w:rsidRPr="00270E70">
        <w:rPr>
          <w:rFonts w:eastAsia="Times New Roman"/>
          <w:color w:val="000000" w:themeColor="text1"/>
          <w:lang w:eastAsia="en-GB"/>
        </w:rPr>
        <w:t xml:space="preserve">, III, J.S., &amp; Switzer, F.S. (1998) A meta-analytic review of predictors of job performance for salespeople, </w:t>
      </w:r>
      <w:r w:rsidRPr="00270E70">
        <w:rPr>
          <w:rFonts w:eastAsia="Times New Roman"/>
          <w:i/>
          <w:color w:val="000000" w:themeColor="text1"/>
          <w:lang w:eastAsia="en-GB"/>
        </w:rPr>
        <w:t>J</w:t>
      </w:r>
      <w:r w:rsidRPr="00270E70">
        <w:rPr>
          <w:i/>
          <w:color w:val="000000" w:themeColor="text1"/>
          <w:shd w:val="clear" w:color="auto" w:fill="FFFFFF"/>
        </w:rPr>
        <w:t>ournal of Applied Psychology</w:t>
      </w:r>
      <w:r w:rsidRPr="00270E70">
        <w:rPr>
          <w:color w:val="000000" w:themeColor="text1"/>
          <w:shd w:val="clear" w:color="auto" w:fill="FFFFFF"/>
        </w:rPr>
        <w:t xml:space="preserve">, 83(4), pp. 586-597. </w:t>
      </w:r>
      <w:hyperlink r:id="rId102" w:history="1">
        <w:r w:rsidRPr="00270E70">
          <w:rPr>
            <w:rStyle w:val="Hyperlink"/>
            <w:color w:val="000000" w:themeColor="text1"/>
            <w:shd w:val="clear" w:color="auto" w:fill="FFFFFF"/>
          </w:rPr>
          <w:t>doi:10.1037/0021-9010.83.4.586</w:t>
        </w:r>
      </w:hyperlink>
    </w:p>
    <w:p w14:paraId="4286C88E" w14:textId="77777777" w:rsidR="008B2916" w:rsidRPr="00270E70" w:rsidRDefault="008B2916" w:rsidP="008B2916">
      <w:pPr>
        <w:rPr>
          <w:color w:val="000000" w:themeColor="text1"/>
        </w:rPr>
      </w:pPr>
    </w:p>
    <w:p w14:paraId="47C8D377" w14:textId="77777777" w:rsidR="008B2916" w:rsidRPr="00270E70" w:rsidRDefault="008B2916" w:rsidP="008B2916">
      <w:pPr>
        <w:rPr>
          <w:color w:val="000000" w:themeColor="text1"/>
          <w:shd w:val="clear" w:color="auto" w:fill="FFFFFF"/>
        </w:rPr>
      </w:pPr>
      <w:proofErr w:type="spellStart"/>
      <w:r w:rsidRPr="00270E70">
        <w:rPr>
          <w:color w:val="000000" w:themeColor="text1"/>
        </w:rPr>
        <w:t>Vučković</w:t>
      </w:r>
      <w:proofErr w:type="spellEnd"/>
      <w:r w:rsidRPr="00270E70">
        <w:rPr>
          <w:color w:val="000000" w:themeColor="text1"/>
        </w:rPr>
        <w:t xml:space="preserve"> </w:t>
      </w:r>
      <w:proofErr w:type="spellStart"/>
      <w:r w:rsidRPr="00270E70">
        <w:rPr>
          <w:color w:val="000000" w:themeColor="text1"/>
        </w:rPr>
        <w:t>Juroš</w:t>
      </w:r>
      <w:proofErr w:type="spellEnd"/>
      <w:r w:rsidRPr="00270E70">
        <w:rPr>
          <w:color w:val="000000" w:themeColor="text1"/>
        </w:rPr>
        <w:t xml:space="preserve"> </w:t>
      </w:r>
      <w:r w:rsidRPr="00270E70">
        <w:rPr>
          <w:color w:val="000000" w:themeColor="text1"/>
          <w:shd w:val="clear" w:color="auto" w:fill="FFFFFF"/>
        </w:rPr>
        <w:t xml:space="preserve">T. (2011) Reporting on the Issues of Research </w:t>
      </w:r>
      <w:proofErr w:type="spellStart"/>
      <w:r w:rsidRPr="00270E70">
        <w:rPr>
          <w:color w:val="000000" w:themeColor="text1"/>
          <w:shd w:val="clear" w:color="auto" w:fill="FFFFFF"/>
        </w:rPr>
        <w:t>Rigour</w:t>
      </w:r>
      <w:proofErr w:type="spellEnd"/>
      <w:r w:rsidRPr="00270E70">
        <w:rPr>
          <w:color w:val="000000" w:themeColor="text1"/>
          <w:shd w:val="clear" w:color="auto" w:fill="FFFFFF"/>
        </w:rPr>
        <w:t xml:space="preserve"> and Ethics: The Case of Publications Using Qualitative Methods in the Croatian Social Science Journals, </w:t>
      </w:r>
      <w:proofErr w:type="spellStart"/>
      <w:r w:rsidRPr="00270E70">
        <w:rPr>
          <w:i/>
          <w:iCs/>
          <w:color w:val="000000" w:themeColor="text1"/>
          <w:shd w:val="clear" w:color="auto" w:fill="FFFFFF"/>
        </w:rPr>
        <w:t>Revija</w:t>
      </w:r>
      <w:proofErr w:type="spellEnd"/>
      <w:r w:rsidRPr="00270E70">
        <w:rPr>
          <w:i/>
          <w:iCs/>
          <w:color w:val="000000" w:themeColor="text1"/>
          <w:shd w:val="clear" w:color="auto" w:fill="FFFFFF"/>
        </w:rPr>
        <w:t xml:space="preserve"> </w:t>
      </w:r>
      <w:proofErr w:type="spellStart"/>
      <w:r w:rsidRPr="00270E70">
        <w:rPr>
          <w:i/>
          <w:iCs/>
          <w:color w:val="000000" w:themeColor="text1"/>
          <w:shd w:val="clear" w:color="auto" w:fill="FFFFFF"/>
        </w:rPr>
        <w:t>za</w:t>
      </w:r>
      <w:proofErr w:type="spellEnd"/>
      <w:r w:rsidRPr="00270E70">
        <w:rPr>
          <w:i/>
          <w:iCs/>
          <w:color w:val="000000" w:themeColor="text1"/>
          <w:shd w:val="clear" w:color="auto" w:fill="FFFFFF"/>
        </w:rPr>
        <w:t xml:space="preserve"> </w:t>
      </w:r>
      <w:proofErr w:type="spellStart"/>
      <w:r w:rsidRPr="00270E70">
        <w:rPr>
          <w:i/>
          <w:iCs/>
          <w:color w:val="000000" w:themeColor="text1"/>
          <w:shd w:val="clear" w:color="auto" w:fill="FFFFFF"/>
        </w:rPr>
        <w:t>Sociologiju</w:t>
      </w:r>
      <w:proofErr w:type="spellEnd"/>
      <w:r w:rsidRPr="00270E70">
        <w:rPr>
          <w:iCs/>
          <w:color w:val="000000" w:themeColor="text1"/>
          <w:shd w:val="clear" w:color="auto" w:fill="FFFFFF"/>
        </w:rPr>
        <w:t>, </w:t>
      </w:r>
      <w:r w:rsidRPr="00270E70">
        <w:rPr>
          <w:b/>
          <w:bCs/>
          <w:color w:val="000000" w:themeColor="text1"/>
          <w:shd w:val="clear" w:color="auto" w:fill="FFFFFF"/>
        </w:rPr>
        <w:t>41</w:t>
      </w:r>
      <w:r w:rsidRPr="00270E70">
        <w:rPr>
          <w:color w:val="000000" w:themeColor="text1"/>
          <w:shd w:val="clear" w:color="auto" w:fill="FFFFFF"/>
        </w:rPr>
        <w:t>(2), pp. 161.</w:t>
      </w:r>
    </w:p>
    <w:p w14:paraId="7E655AF0" w14:textId="77777777" w:rsidR="008B2916" w:rsidRPr="00270E70" w:rsidRDefault="008B2916" w:rsidP="008B2916">
      <w:pPr>
        <w:pStyle w:val="Heading1"/>
        <w:rPr>
          <w:rFonts w:ascii="Times New Roman" w:hAnsi="Times New Roman" w:cs="Times New Roman"/>
          <w:color w:val="000000" w:themeColor="text1"/>
          <w:sz w:val="24"/>
          <w:szCs w:val="24"/>
        </w:rPr>
      </w:pPr>
      <w:proofErr w:type="spellStart"/>
      <w:r w:rsidRPr="00270E70">
        <w:rPr>
          <w:rFonts w:ascii="Times New Roman" w:hAnsi="Times New Roman" w:cs="Times New Roman"/>
          <w:color w:val="000000" w:themeColor="text1"/>
          <w:sz w:val="24"/>
          <w:szCs w:val="24"/>
        </w:rPr>
        <w:t>Weiten</w:t>
      </w:r>
      <w:proofErr w:type="spellEnd"/>
      <w:r w:rsidRPr="00270E70">
        <w:rPr>
          <w:rFonts w:ascii="Times New Roman" w:hAnsi="Times New Roman" w:cs="Times New Roman"/>
          <w:color w:val="000000" w:themeColor="text1"/>
          <w:sz w:val="24"/>
          <w:szCs w:val="24"/>
        </w:rPr>
        <w:t>, W., Dunn, D.S.,   &amp; Hammer, E.Y</w:t>
      </w:r>
      <w:proofErr w:type="gramStart"/>
      <w:r w:rsidRPr="00270E70">
        <w:rPr>
          <w:rFonts w:ascii="Times New Roman" w:hAnsi="Times New Roman" w:cs="Times New Roman"/>
          <w:color w:val="000000" w:themeColor="text1"/>
          <w:sz w:val="24"/>
          <w:szCs w:val="24"/>
        </w:rPr>
        <w:t>.(</w:t>
      </w:r>
      <w:proofErr w:type="gramEnd"/>
      <w:r w:rsidRPr="00270E70">
        <w:rPr>
          <w:rFonts w:ascii="Times New Roman" w:hAnsi="Times New Roman" w:cs="Times New Roman"/>
          <w:color w:val="000000" w:themeColor="text1"/>
          <w:sz w:val="24"/>
          <w:szCs w:val="24"/>
        </w:rPr>
        <w:t xml:space="preserve">2016) </w:t>
      </w:r>
      <w:r w:rsidRPr="00270E70">
        <w:rPr>
          <w:rStyle w:val="fn"/>
          <w:rFonts w:ascii="Times New Roman" w:hAnsi="Times New Roman" w:cs="Times New Roman"/>
          <w:i/>
          <w:color w:val="000000" w:themeColor="text1"/>
          <w:sz w:val="24"/>
          <w:szCs w:val="24"/>
        </w:rPr>
        <w:t>Psychology Applied to Modern Life: Adjustment in the 21st Century,</w:t>
      </w:r>
      <w:r w:rsidRPr="00270E70">
        <w:rPr>
          <w:rStyle w:val="fn"/>
          <w:rFonts w:ascii="Times New Roman" w:hAnsi="Times New Roman" w:cs="Times New Roman"/>
          <w:color w:val="000000" w:themeColor="text1"/>
          <w:sz w:val="24"/>
          <w:szCs w:val="24"/>
        </w:rPr>
        <w:t xml:space="preserve"> </w:t>
      </w:r>
      <w:r w:rsidRPr="00270E70">
        <w:rPr>
          <w:rFonts w:ascii="Times New Roman" w:hAnsi="Times New Roman" w:cs="Times New Roman"/>
          <w:color w:val="000000" w:themeColor="text1"/>
          <w:sz w:val="24"/>
          <w:szCs w:val="24"/>
        </w:rPr>
        <w:t>Cengage Learning</w:t>
      </w:r>
    </w:p>
    <w:p w14:paraId="115E99CF" w14:textId="77777777" w:rsidR="008B2916" w:rsidRPr="00270E70" w:rsidRDefault="008B2916" w:rsidP="00DA7677"/>
    <w:p w14:paraId="753F4DF9" w14:textId="77777777" w:rsidR="008B2916" w:rsidRPr="00270E70" w:rsidRDefault="008B2916" w:rsidP="008B2916">
      <w:pPr>
        <w:autoSpaceDE w:val="0"/>
        <w:autoSpaceDN w:val="0"/>
        <w:adjustRightInd w:val="0"/>
        <w:rPr>
          <w:color w:val="000000" w:themeColor="text1"/>
        </w:rPr>
      </w:pPr>
      <w:r w:rsidRPr="00270E70">
        <w:rPr>
          <w:bCs/>
          <w:color w:val="000000"/>
        </w:rPr>
        <w:t xml:space="preserve">Wiley (2013) Everything DiSC Research </w:t>
      </w:r>
      <w:r w:rsidRPr="00270E70">
        <w:rPr>
          <w:bCs/>
          <w:color w:val="000000" w:themeColor="text1"/>
        </w:rPr>
        <w:t>Report</w:t>
      </w:r>
      <w:r w:rsidRPr="00270E70">
        <w:rPr>
          <w:b/>
          <w:bCs/>
          <w:color w:val="000000" w:themeColor="text1"/>
        </w:rPr>
        <w:t xml:space="preserve"> </w:t>
      </w:r>
      <w:r w:rsidRPr="00270E70">
        <w:rPr>
          <w:color w:val="000000" w:themeColor="text1"/>
        </w:rPr>
        <w:t xml:space="preserve">for Adaptive Testing </w:t>
      </w:r>
      <w:proofErr w:type="gramStart"/>
      <w:r w:rsidRPr="00270E70">
        <w:rPr>
          <w:color w:val="000000" w:themeColor="text1"/>
        </w:rPr>
        <w:t xml:space="preserve">Assessment </w:t>
      </w:r>
      <w:r w:rsidRPr="00270E70">
        <w:rPr>
          <w:color w:val="000000" w:themeColor="text1"/>
          <w:shd w:val="clear" w:color="auto" w:fill="FFFFFF"/>
        </w:rPr>
        <w:t xml:space="preserve"> </w:t>
      </w:r>
      <w:r w:rsidRPr="00270E70">
        <w:rPr>
          <w:bCs/>
          <w:color w:val="000000" w:themeColor="text1"/>
          <w:lang w:val="en"/>
        </w:rPr>
        <w:t>[</w:t>
      </w:r>
      <w:proofErr w:type="gramEnd"/>
      <w:r w:rsidRPr="00270E70">
        <w:rPr>
          <w:bCs/>
          <w:color w:val="000000" w:themeColor="text1"/>
          <w:lang w:val="en"/>
        </w:rPr>
        <w:t xml:space="preserve">online]. Available at:  </w:t>
      </w:r>
    </w:p>
    <w:p w14:paraId="189F3701" w14:textId="6D71D00D" w:rsidR="008B2916" w:rsidRPr="00270E70" w:rsidRDefault="008B2916" w:rsidP="008B2916">
      <w:pPr>
        <w:rPr>
          <w:lang w:val="en"/>
        </w:rPr>
      </w:pPr>
      <w:hyperlink r:id="rId103" w:history="1">
        <w:r w:rsidRPr="00270E70">
          <w:rPr>
            <w:rStyle w:val="Hyperlink"/>
            <w:lang w:eastAsia="en-GB"/>
          </w:rPr>
          <w:t xml:space="preserve">https://www.discprofile.com/DiscProfile/media/PDFs-Other/Research%20Reports%20and%20White%20Papers/EverythingDiSCResearchReportAT.pdf </w:t>
        </w:r>
        <w:r w:rsidRPr="00270E70">
          <w:rPr>
            <w:rStyle w:val="Hyperlink"/>
            <w:lang w:val="en"/>
          </w:rPr>
          <w:t>Retrieved 4th December 2017</w:t>
        </w:r>
      </w:hyperlink>
    </w:p>
    <w:p w14:paraId="17AFC092" w14:textId="77777777" w:rsidR="008B2916" w:rsidRPr="00270E70" w:rsidRDefault="008B2916" w:rsidP="008B2916">
      <w:pPr>
        <w:rPr>
          <w:lang w:eastAsia="en-GB"/>
        </w:rPr>
      </w:pPr>
    </w:p>
    <w:p w14:paraId="2F0DEA6B" w14:textId="77777777" w:rsidR="008B2916" w:rsidRPr="00270E70" w:rsidRDefault="008B2916" w:rsidP="008B2916">
      <w:pPr>
        <w:pStyle w:val="Heading1"/>
        <w:shd w:val="clear" w:color="auto" w:fill="FFFFFF"/>
        <w:spacing w:before="0" w:after="300"/>
        <w:rPr>
          <w:rFonts w:ascii="Times New Roman" w:eastAsia="Times New Roman" w:hAnsi="Times New Roman" w:cs="Times New Roman"/>
          <w:color w:val="515151"/>
          <w:spacing w:val="5"/>
          <w:sz w:val="24"/>
          <w:szCs w:val="24"/>
          <w:lang w:eastAsia="en-GB"/>
        </w:rPr>
      </w:pPr>
      <w:r w:rsidRPr="00270E70">
        <w:rPr>
          <w:rFonts w:ascii="Times New Roman" w:eastAsia="Times New Roman" w:hAnsi="Times New Roman" w:cs="Times New Roman"/>
          <w:color w:val="000000" w:themeColor="text1"/>
          <w:spacing w:val="5"/>
          <w:sz w:val="24"/>
          <w:szCs w:val="24"/>
          <w:lang w:eastAsia="en-GB"/>
        </w:rPr>
        <w:t>Williams, W (2013</w:t>
      </w:r>
      <w:r w:rsidRPr="00270E70">
        <w:rPr>
          <w:rFonts w:ascii="Times New Roman" w:eastAsia="Times New Roman" w:hAnsi="Times New Roman" w:cs="Times New Roman"/>
          <w:b/>
          <w:color w:val="000000" w:themeColor="text1"/>
          <w:spacing w:val="5"/>
          <w:sz w:val="24"/>
          <w:szCs w:val="24"/>
          <w:lang w:eastAsia="en-GB"/>
        </w:rPr>
        <w:t xml:space="preserve">) </w:t>
      </w:r>
      <w:r w:rsidRPr="00270E70">
        <w:rPr>
          <w:rFonts w:ascii="Times New Roman" w:hAnsi="Times New Roman" w:cs="Times New Roman"/>
          <w:bCs/>
          <w:color w:val="000000" w:themeColor="text1"/>
          <w:sz w:val="24"/>
          <w:szCs w:val="24"/>
        </w:rPr>
        <w:t xml:space="preserve">The Problem </w:t>
      </w:r>
      <w:proofErr w:type="gramStart"/>
      <w:r w:rsidRPr="00270E70">
        <w:rPr>
          <w:rFonts w:ascii="Times New Roman" w:hAnsi="Times New Roman" w:cs="Times New Roman"/>
          <w:bCs/>
          <w:color w:val="000000"/>
          <w:sz w:val="24"/>
          <w:szCs w:val="24"/>
        </w:rPr>
        <w:t>With</w:t>
      </w:r>
      <w:proofErr w:type="gramEnd"/>
      <w:r w:rsidRPr="00270E70">
        <w:rPr>
          <w:rFonts w:ascii="Times New Roman" w:hAnsi="Times New Roman" w:cs="Times New Roman"/>
          <w:bCs/>
          <w:color w:val="000000"/>
          <w:sz w:val="24"/>
          <w:szCs w:val="24"/>
        </w:rPr>
        <w:t xml:space="preserve"> Personality </w:t>
      </w:r>
      <w:r w:rsidRPr="00270E70">
        <w:rPr>
          <w:rFonts w:ascii="Times New Roman" w:hAnsi="Times New Roman" w:cs="Times New Roman"/>
          <w:bCs/>
          <w:color w:val="000000" w:themeColor="text1"/>
          <w:sz w:val="24"/>
          <w:szCs w:val="24"/>
        </w:rPr>
        <w:t>Tests</w:t>
      </w:r>
      <w:r w:rsidRPr="00270E70">
        <w:rPr>
          <w:rFonts w:ascii="Times New Roman" w:hAnsi="Times New Roman" w:cs="Times New Roman"/>
          <w:b/>
          <w:bCs/>
          <w:color w:val="000000" w:themeColor="text1"/>
          <w:sz w:val="24"/>
          <w:szCs w:val="24"/>
        </w:rPr>
        <w:t xml:space="preserve">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b/>
          <w:bCs/>
          <w:color w:val="000000" w:themeColor="text1"/>
          <w:sz w:val="24"/>
          <w:szCs w:val="24"/>
        </w:rPr>
        <w:t xml:space="preserve">  </w:t>
      </w:r>
      <w:hyperlink r:id="rId104" w:history="1">
        <w:r w:rsidRPr="00270E70">
          <w:rPr>
            <w:rStyle w:val="Hyperlink"/>
            <w:rFonts w:ascii="Times New Roman" w:eastAsia="Times New Roman" w:hAnsi="Times New Roman" w:cs="Times New Roman"/>
            <w:spacing w:val="5"/>
            <w:sz w:val="24"/>
            <w:szCs w:val="24"/>
            <w:lang w:eastAsia="en-GB"/>
          </w:rPr>
          <w:t>https://www.ere.net/the-problem-with-personality-tests/</w:t>
        </w:r>
      </w:hyperlink>
      <w:r w:rsidRPr="00270E70">
        <w:rPr>
          <w:rStyle w:val="Hyperlink"/>
          <w:rFonts w:ascii="Times New Roman" w:eastAsia="Times New Roman" w:hAnsi="Times New Roman" w:cs="Times New Roman"/>
          <w:spacing w:val="5"/>
          <w:sz w:val="24"/>
          <w:szCs w:val="24"/>
          <w:lang w:eastAsia="en-GB"/>
        </w:rPr>
        <w:t xml:space="preserve"> </w:t>
      </w:r>
      <w:r w:rsidRPr="00270E70">
        <w:rPr>
          <w:rFonts w:ascii="Times New Roman" w:hAnsi="Times New Roman" w:cs="Times New Roman"/>
          <w:color w:val="000000" w:themeColor="text1"/>
          <w:sz w:val="24"/>
          <w:szCs w:val="24"/>
          <w:lang w:val="en"/>
        </w:rPr>
        <w:t>Retrieved 4th December 2017</w:t>
      </w:r>
    </w:p>
    <w:p w14:paraId="43E6E888" w14:textId="77777777" w:rsidR="008B2916" w:rsidRPr="00270E70" w:rsidRDefault="008B2916" w:rsidP="008B2916">
      <w:pPr>
        <w:rPr>
          <w:color w:val="000000" w:themeColor="text1"/>
        </w:rPr>
      </w:pPr>
      <w:r w:rsidRPr="00270E70">
        <w:rPr>
          <w:color w:val="000000" w:themeColor="text1"/>
        </w:rPr>
        <w:t xml:space="preserve">Wilson, D.H. (2007) </w:t>
      </w:r>
      <w:proofErr w:type="gramStart"/>
      <w:r w:rsidRPr="00270E70">
        <w:rPr>
          <w:i/>
          <w:iCs/>
          <w:color w:val="000000" w:themeColor="text1"/>
        </w:rPr>
        <w:t>A</w:t>
      </w:r>
      <w:proofErr w:type="gramEnd"/>
      <w:r w:rsidRPr="00270E70">
        <w:rPr>
          <w:i/>
          <w:iCs/>
          <w:color w:val="000000" w:themeColor="text1"/>
        </w:rPr>
        <w:t xml:space="preserve"> comparison of the Herrmann Brain Dominance Instrument™ and the Extended DISC® Behavior Profiling Tool: An attempt to create a more discerning management perspective</w:t>
      </w:r>
      <w:r w:rsidRPr="00270E70">
        <w:rPr>
          <w:color w:val="000000" w:themeColor="text1"/>
        </w:rPr>
        <w:t>, Capella University.</w:t>
      </w:r>
    </w:p>
    <w:p w14:paraId="0C738532" w14:textId="77777777" w:rsidR="008B2916" w:rsidRPr="009B6A60" w:rsidRDefault="008B2916" w:rsidP="008B2916">
      <w:pPr>
        <w:pStyle w:val="Heading1"/>
        <w:rPr>
          <w:rFonts w:ascii="Times New Roman" w:hAnsi="Times New Roman" w:cs="Times New Roman"/>
          <w:color w:val="000000" w:themeColor="text1"/>
          <w:sz w:val="24"/>
          <w:szCs w:val="24"/>
        </w:rPr>
      </w:pPr>
      <w:r w:rsidRPr="009B6A60">
        <w:rPr>
          <w:rFonts w:ascii="Times New Roman" w:hAnsi="Times New Roman" w:cs="Times New Roman"/>
          <w:color w:val="000000" w:themeColor="text1"/>
          <w:sz w:val="24"/>
          <w:szCs w:val="24"/>
          <w:shd w:val="clear" w:color="auto" w:fill="FFFFFF"/>
        </w:rPr>
        <w:t xml:space="preserve">Wilson, F.M. (2014), </w:t>
      </w:r>
      <w:r w:rsidRPr="009B6A60">
        <w:rPr>
          <w:rFonts w:ascii="Times New Roman" w:hAnsi="Times New Roman" w:cs="Times New Roman"/>
          <w:i/>
          <w:color w:val="000000" w:themeColor="text1"/>
          <w:sz w:val="24"/>
          <w:szCs w:val="24"/>
        </w:rPr>
        <w:t xml:space="preserve">Organizational Behaviour and Work: A Critical Introduction, </w:t>
      </w:r>
      <w:r w:rsidRPr="009B6A60">
        <w:rPr>
          <w:rFonts w:ascii="Times New Roman" w:hAnsi="Times New Roman" w:cs="Times New Roman"/>
          <w:color w:val="000000" w:themeColor="text1"/>
          <w:sz w:val="24"/>
          <w:szCs w:val="24"/>
        </w:rPr>
        <w:t xml:space="preserve">Oxford University Press, </w:t>
      </w:r>
      <w:proofErr w:type="gramStart"/>
      <w:r w:rsidRPr="009B6A60">
        <w:rPr>
          <w:rFonts w:ascii="Times New Roman" w:hAnsi="Times New Roman" w:cs="Times New Roman"/>
          <w:color w:val="000000" w:themeColor="text1"/>
          <w:sz w:val="24"/>
          <w:szCs w:val="24"/>
        </w:rPr>
        <w:t>Oxford</w:t>
      </w:r>
      <w:proofErr w:type="gramEnd"/>
      <w:r w:rsidRPr="009B6A60">
        <w:rPr>
          <w:rFonts w:ascii="Times New Roman" w:hAnsi="Times New Roman" w:cs="Times New Roman"/>
          <w:color w:val="000000" w:themeColor="text1"/>
          <w:sz w:val="24"/>
          <w:szCs w:val="24"/>
        </w:rPr>
        <w:t>.</w:t>
      </w:r>
    </w:p>
    <w:p w14:paraId="46C99632" w14:textId="77777777" w:rsidR="008B2916" w:rsidRPr="009B6A60" w:rsidRDefault="008B2916" w:rsidP="008B2916">
      <w:pPr>
        <w:autoSpaceDE w:val="0"/>
        <w:autoSpaceDN w:val="0"/>
        <w:adjustRightInd w:val="0"/>
        <w:rPr>
          <w:color w:val="000000" w:themeColor="text1"/>
        </w:rPr>
      </w:pPr>
    </w:p>
    <w:p w14:paraId="3E93DD7F" w14:textId="69411427" w:rsidR="008B2916" w:rsidRPr="009B6A60" w:rsidRDefault="008B2916" w:rsidP="008B2916">
      <w:pPr>
        <w:autoSpaceDE w:val="0"/>
        <w:autoSpaceDN w:val="0"/>
        <w:adjustRightInd w:val="0"/>
        <w:rPr>
          <w:color w:val="000000" w:themeColor="text1"/>
        </w:rPr>
      </w:pPr>
      <w:r w:rsidRPr="009B6A60">
        <w:rPr>
          <w:color w:val="000000" w:themeColor="text1"/>
        </w:rPr>
        <w:t xml:space="preserve">Winfred, A., </w:t>
      </w:r>
      <w:proofErr w:type="spellStart"/>
      <w:r w:rsidRPr="009B6A60">
        <w:rPr>
          <w:color w:val="000000" w:themeColor="text1"/>
        </w:rPr>
        <w:t>Woehr</w:t>
      </w:r>
      <w:proofErr w:type="spellEnd"/>
      <w:r w:rsidRPr="009B6A60">
        <w:rPr>
          <w:color w:val="000000" w:themeColor="text1"/>
        </w:rPr>
        <w:t xml:space="preserve">, D. J. </w:t>
      </w:r>
      <w:proofErr w:type="spellStart"/>
      <w:r w:rsidRPr="009B6A60">
        <w:rPr>
          <w:color w:val="000000" w:themeColor="text1"/>
        </w:rPr>
        <w:t>Graziano</w:t>
      </w:r>
      <w:proofErr w:type="spellEnd"/>
      <w:r w:rsidRPr="009B6A60">
        <w:rPr>
          <w:color w:val="000000" w:themeColor="text1"/>
        </w:rPr>
        <w:t xml:space="preserve">, W. G. (2001) </w:t>
      </w:r>
      <w:r w:rsidRPr="009B6A60">
        <w:rPr>
          <w:bCs/>
          <w:color w:val="000000" w:themeColor="text1"/>
        </w:rPr>
        <w:t xml:space="preserve">Personality testing in employment settings: Problems and issues in </w:t>
      </w:r>
      <w:r w:rsidRPr="009B6A60">
        <w:rPr>
          <w:color w:val="000000" w:themeColor="text1"/>
          <w:shd w:val="clear" w:color="auto" w:fill="FFFFFF"/>
        </w:rPr>
        <w:t xml:space="preserve">the application of typical selection practices, </w:t>
      </w:r>
      <w:r w:rsidR="00995C41" w:rsidRPr="009B6A60">
        <w:rPr>
          <w:i/>
          <w:iCs/>
          <w:color w:val="000000" w:themeColor="text1"/>
        </w:rPr>
        <w:t>Personnel Review,</w:t>
      </w:r>
      <w:r w:rsidRPr="009B6A60">
        <w:rPr>
          <w:i/>
          <w:iCs/>
          <w:color w:val="000000" w:themeColor="text1"/>
        </w:rPr>
        <w:t xml:space="preserve"> </w:t>
      </w:r>
      <w:r w:rsidRPr="009B6A60">
        <w:rPr>
          <w:b/>
          <w:color w:val="000000" w:themeColor="text1"/>
        </w:rPr>
        <w:t>30</w:t>
      </w:r>
      <w:r w:rsidRPr="009B6A60">
        <w:rPr>
          <w:color w:val="000000" w:themeColor="text1"/>
        </w:rPr>
        <w:t>, 5/6 pp. 657-676.</w:t>
      </w:r>
    </w:p>
    <w:p w14:paraId="49A5291A" w14:textId="77777777" w:rsidR="008B2916" w:rsidRPr="009B6A60" w:rsidRDefault="008B2916" w:rsidP="008B2916">
      <w:pPr>
        <w:autoSpaceDE w:val="0"/>
        <w:autoSpaceDN w:val="0"/>
        <w:adjustRightInd w:val="0"/>
        <w:rPr>
          <w:color w:val="000000" w:themeColor="text1"/>
          <w:shd w:val="clear" w:color="auto" w:fill="FFFFFF"/>
        </w:rPr>
      </w:pPr>
    </w:p>
    <w:p w14:paraId="6026ADB9" w14:textId="77777777" w:rsidR="008B2916" w:rsidRPr="009B6A60" w:rsidRDefault="008B2916" w:rsidP="008B2916">
      <w:pPr>
        <w:autoSpaceDE w:val="0"/>
        <w:autoSpaceDN w:val="0"/>
        <w:adjustRightInd w:val="0"/>
        <w:rPr>
          <w:color w:val="000000" w:themeColor="text1"/>
          <w:shd w:val="clear" w:color="auto" w:fill="FFFFFF"/>
        </w:rPr>
      </w:pPr>
      <w:r w:rsidRPr="009B6A60">
        <w:rPr>
          <w:color w:val="000000" w:themeColor="text1"/>
          <w:shd w:val="clear" w:color="auto" w:fill="FFFFFF"/>
        </w:rPr>
        <w:t>Wofford, J. C. (1967) Behavior styles and performance effectiveness, </w:t>
      </w:r>
      <w:r w:rsidRPr="009B6A60">
        <w:rPr>
          <w:rStyle w:val="Emphasis"/>
          <w:color w:val="000000" w:themeColor="text1"/>
          <w:shd w:val="clear" w:color="auto" w:fill="FFFFFF"/>
        </w:rPr>
        <w:t xml:space="preserve">Personnel Psychology, </w:t>
      </w:r>
      <w:r w:rsidRPr="009B6A60">
        <w:rPr>
          <w:rStyle w:val="Emphasis"/>
          <w:b/>
          <w:color w:val="000000" w:themeColor="text1"/>
          <w:shd w:val="clear" w:color="auto" w:fill="FFFFFF"/>
        </w:rPr>
        <w:t>20</w:t>
      </w:r>
      <w:r w:rsidRPr="009B6A60">
        <w:rPr>
          <w:color w:val="000000" w:themeColor="text1"/>
          <w:shd w:val="clear" w:color="auto" w:fill="FFFFFF"/>
        </w:rPr>
        <w:t>(4), pp. 461-495.</w:t>
      </w:r>
    </w:p>
    <w:p w14:paraId="46E385E5" w14:textId="77777777" w:rsidR="008B2916" w:rsidRPr="009B6A60" w:rsidRDefault="008B2916" w:rsidP="008B2916">
      <w:pPr>
        <w:pStyle w:val="Heading1"/>
        <w:shd w:val="clear" w:color="auto" w:fill="FFFFFF"/>
        <w:spacing w:before="0" w:line="240" w:lineRule="auto"/>
        <w:rPr>
          <w:rFonts w:ascii="Times New Roman" w:hAnsi="Times New Roman" w:cs="Times New Roman"/>
          <w:color w:val="000000" w:themeColor="text1"/>
          <w:sz w:val="24"/>
          <w:szCs w:val="24"/>
        </w:rPr>
      </w:pPr>
    </w:p>
    <w:p w14:paraId="132DF570" w14:textId="77777777" w:rsidR="006D3608" w:rsidRDefault="006D3608" w:rsidP="006D3608">
      <w:r w:rsidRPr="009B6A60">
        <w:rPr>
          <w:rFonts w:eastAsia="Times New Roman"/>
          <w:bCs/>
          <w:color w:val="000000" w:themeColor="text1"/>
          <w:bdr w:val="none" w:sz="0" w:space="0" w:color="auto" w:frame="1"/>
          <w:lang w:eastAsia="en-GB"/>
        </w:rPr>
        <w:t xml:space="preserve">Wolfe, D. J. (2015) </w:t>
      </w:r>
      <w:r w:rsidRPr="009B6A60">
        <w:rPr>
          <w:i/>
          <w:color w:val="000000" w:themeColor="text1"/>
        </w:rPr>
        <w:t>Personality Test Faking</w:t>
      </w:r>
      <w:r w:rsidRPr="006D3608">
        <w:rPr>
          <w:i/>
        </w:rPr>
        <w:t>: Detection and Selection Rates,</w:t>
      </w:r>
      <w:r>
        <w:t xml:space="preserve"> Illinois State University [online]. Available at: </w:t>
      </w:r>
      <w:hyperlink r:id="rId105" w:history="1">
        <w:r w:rsidRPr="00357001">
          <w:rPr>
            <w:rStyle w:val="Hyperlink"/>
          </w:rPr>
          <w:t>https://ir.library.illinoisstate.edu/cgi/viewcontent.cgi?article=1297&amp;context=etd</w:t>
        </w:r>
      </w:hyperlink>
    </w:p>
    <w:p w14:paraId="652D7C7D" w14:textId="77777777" w:rsidR="006D3608" w:rsidRDefault="006D3608" w:rsidP="006D3608">
      <w:pPr>
        <w:rPr>
          <w:rFonts w:eastAsia="Times New Roman"/>
          <w:bCs/>
          <w:color w:val="000000"/>
          <w:bdr w:val="none" w:sz="0" w:space="0" w:color="auto" w:frame="1"/>
          <w:lang w:eastAsia="en-GB"/>
        </w:rPr>
      </w:pPr>
      <w:r>
        <w:t xml:space="preserve">Retrieved </w:t>
      </w:r>
      <w:proofErr w:type="gramStart"/>
      <w:r>
        <w:t>29</w:t>
      </w:r>
      <w:r w:rsidRPr="006D3608">
        <w:rPr>
          <w:vertAlign w:val="superscript"/>
        </w:rPr>
        <w:t>th</w:t>
      </w:r>
      <w:proofErr w:type="gramEnd"/>
      <w:r>
        <w:t xml:space="preserve"> December 2017</w:t>
      </w:r>
    </w:p>
    <w:p w14:paraId="6A87ACA2" w14:textId="77777777" w:rsidR="006D3608" w:rsidRDefault="006D3608" w:rsidP="008B2916">
      <w:pPr>
        <w:pStyle w:val="Heading1"/>
        <w:shd w:val="clear" w:color="auto" w:fill="FFFFFF"/>
        <w:spacing w:before="0" w:line="240" w:lineRule="auto"/>
        <w:rPr>
          <w:rFonts w:ascii="Times New Roman" w:hAnsi="Times New Roman" w:cs="Times New Roman"/>
          <w:color w:val="000000" w:themeColor="text1"/>
          <w:sz w:val="24"/>
          <w:szCs w:val="24"/>
        </w:rPr>
      </w:pPr>
    </w:p>
    <w:p w14:paraId="21948D6A" w14:textId="5EEDF973" w:rsidR="008B2916" w:rsidRPr="00270E70" w:rsidRDefault="008B2916" w:rsidP="008B2916">
      <w:pPr>
        <w:pStyle w:val="Heading1"/>
        <w:shd w:val="clear" w:color="auto" w:fill="FFFFFF"/>
        <w:spacing w:before="0" w:line="240" w:lineRule="auto"/>
        <w:rPr>
          <w:rFonts w:ascii="Times New Roman" w:hAnsi="Times New Roman" w:cs="Times New Roman"/>
          <w:sz w:val="24"/>
          <w:szCs w:val="24"/>
          <w:lang w:eastAsia="en-GB"/>
        </w:rPr>
      </w:pPr>
      <w:r w:rsidRPr="00270E70">
        <w:rPr>
          <w:rFonts w:ascii="Times New Roman" w:hAnsi="Times New Roman" w:cs="Times New Roman"/>
          <w:color w:val="000000" w:themeColor="text1"/>
          <w:sz w:val="24"/>
          <w:szCs w:val="24"/>
        </w:rPr>
        <w:t xml:space="preserve">Wolfe, I. (2011) Why DISC </w:t>
      </w:r>
      <w:proofErr w:type="gramStart"/>
      <w:r w:rsidRPr="00270E70">
        <w:rPr>
          <w:rFonts w:ascii="Times New Roman" w:hAnsi="Times New Roman" w:cs="Times New Roman"/>
          <w:color w:val="000000" w:themeColor="text1"/>
          <w:sz w:val="24"/>
          <w:szCs w:val="24"/>
        </w:rPr>
        <w:t>Doesn't</w:t>
      </w:r>
      <w:proofErr w:type="gramEnd"/>
      <w:r w:rsidRPr="00270E70">
        <w:rPr>
          <w:rFonts w:ascii="Times New Roman" w:hAnsi="Times New Roman" w:cs="Times New Roman"/>
          <w:color w:val="000000" w:themeColor="text1"/>
          <w:sz w:val="24"/>
          <w:szCs w:val="24"/>
        </w:rPr>
        <w:t xml:space="preserve"> Work For E</w:t>
      </w:r>
      <w:r w:rsidRPr="00270E70">
        <w:rPr>
          <w:rFonts w:ascii="Times New Roman" w:hAnsi="Times New Roman" w:cs="Times New Roman"/>
          <w:color w:val="333333"/>
          <w:sz w:val="24"/>
          <w:szCs w:val="24"/>
        </w:rPr>
        <w:t xml:space="preserve">mployee Screening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b/>
          <w:bCs/>
          <w:color w:val="000000" w:themeColor="text1"/>
          <w:sz w:val="24"/>
          <w:szCs w:val="24"/>
        </w:rPr>
        <w:t xml:space="preserve">  </w:t>
      </w:r>
      <w:hyperlink r:id="rId106" w:history="1">
        <w:r w:rsidRPr="00270E70">
          <w:rPr>
            <w:rStyle w:val="Hyperlink"/>
            <w:rFonts w:ascii="Times New Roman" w:eastAsia="Times New Roman" w:hAnsi="Times New Roman" w:cs="Times New Roman"/>
            <w:sz w:val="24"/>
            <w:szCs w:val="24"/>
            <w:lang w:eastAsia="en-GB"/>
          </w:rPr>
          <w:t>http://hr.toolbox.com/blogs/ira-wolfe/why-disc-doesnt-work-for-employee-screening-49119</w:t>
        </w:r>
      </w:hyperlink>
      <w:r w:rsidRPr="00270E70">
        <w:rPr>
          <w:rStyle w:val="Hyperlink"/>
          <w:rFonts w:ascii="Times New Roman" w:eastAsia="Times New Roman" w:hAnsi="Times New Roman" w:cs="Times New Roman"/>
          <w:sz w:val="24"/>
          <w:szCs w:val="24"/>
          <w:lang w:eastAsia="en-GB"/>
        </w:rPr>
        <w:t xml:space="preserve">   </w:t>
      </w:r>
      <w:r w:rsidRPr="00270E70">
        <w:rPr>
          <w:rFonts w:ascii="Times New Roman" w:hAnsi="Times New Roman" w:cs="Times New Roman"/>
          <w:color w:val="000000" w:themeColor="text1"/>
          <w:sz w:val="24"/>
          <w:szCs w:val="24"/>
          <w:lang w:val="en"/>
        </w:rPr>
        <w:t xml:space="preserve">Retrieved 24th </w:t>
      </w:r>
      <w:r w:rsidRPr="00270E70">
        <w:rPr>
          <w:rFonts w:ascii="Times New Roman" w:hAnsi="Times New Roman" w:cs="Times New Roman"/>
          <w:color w:val="000000" w:themeColor="text1"/>
          <w:sz w:val="24"/>
          <w:szCs w:val="24"/>
          <w:lang w:eastAsia="en-GB"/>
        </w:rPr>
        <w:t>November 2017</w:t>
      </w:r>
    </w:p>
    <w:p w14:paraId="4E1A509D" w14:textId="794A6B38" w:rsidR="006D3608" w:rsidRPr="00270E70" w:rsidRDefault="006D3608" w:rsidP="008B2916">
      <w:pPr>
        <w:rPr>
          <w:rFonts w:eastAsia="Times New Roman"/>
          <w:bCs/>
          <w:color w:val="000000"/>
          <w:bdr w:val="none" w:sz="0" w:space="0" w:color="auto" w:frame="1"/>
          <w:lang w:eastAsia="en-GB"/>
        </w:rPr>
      </w:pPr>
    </w:p>
    <w:p w14:paraId="74C3CDC9" w14:textId="77777777" w:rsidR="008B2916" w:rsidRPr="00174BAB" w:rsidRDefault="008B2916" w:rsidP="008B2916">
      <w:pPr>
        <w:rPr>
          <w:rFonts w:eastAsia="Times New Roman"/>
          <w:bCs/>
          <w:color w:val="000000"/>
          <w:bdr w:val="none" w:sz="0" w:space="0" w:color="auto" w:frame="1"/>
          <w:lang w:eastAsia="en-GB"/>
        </w:rPr>
      </w:pPr>
      <w:r w:rsidRPr="00270E70">
        <w:rPr>
          <w:rFonts w:eastAsia="Times New Roman"/>
          <w:bCs/>
          <w:color w:val="000000"/>
          <w:bdr w:val="none" w:sz="0" w:space="0" w:color="auto" w:frame="1"/>
          <w:lang w:eastAsia="en-GB"/>
        </w:rPr>
        <w:t>Woodrow, L, (</w:t>
      </w:r>
      <w:r w:rsidRPr="00174BAB">
        <w:rPr>
          <w:rFonts w:eastAsia="Times New Roman"/>
          <w:bCs/>
          <w:color w:val="000000"/>
          <w:bdr w:val="none" w:sz="0" w:space="0" w:color="auto" w:frame="1"/>
          <w:lang w:eastAsia="en-GB"/>
        </w:rPr>
        <w:t xml:space="preserve">2014), </w:t>
      </w:r>
      <w:r w:rsidRPr="00174BAB">
        <w:rPr>
          <w:rFonts w:eastAsia="Times New Roman"/>
          <w:bCs/>
          <w:i/>
          <w:color w:val="000000"/>
          <w:bdr w:val="none" w:sz="0" w:space="0" w:color="auto" w:frame="1"/>
          <w:lang w:eastAsia="en-GB"/>
        </w:rPr>
        <w:t xml:space="preserve">Writing about Quantitative Research in Applied Linguistics, </w:t>
      </w:r>
      <w:r w:rsidRPr="00174BAB">
        <w:rPr>
          <w:rFonts w:eastAsia="Times New Roman"/>
          <w:bCs/>
          <w:color w:val="000000"/>
          <w:bdr w:val="none" w:sz="0" w:space="0" w:color="auto" w:frame="1"/>
          <w:lang w:eastAsia="en-GB"/>
        </w:rPr>
        <w:t>Palgrave McMillian: UK</w:t>
      </w:r>
    </w:p>
    <w:p w14:paraId="16BA96CD" w14:textId="77777777" w:rsidR="008B2916" w:rsidRPr="00174BAB" w:rsidRDefault="008B2916" w:rsidP="008B2916"/>
    <w:p w14:paraId="0F37F6D7" w14:textId="77777777" w:rsidR="008B2916" w:rsidRPr="00174BAB" w:rsidRDefault="008B2916" w:rsidP="008B2916">
      <w:proofErr w:type="spellStart"/>
      <w:r w:rsidRPr="00174BAB">
        <w:t>Yankowy</w:t>
      </w:r>
      <w:proofErr w:type="spellEnd"/>
      <w:r w:rsidRPr="00174BAB">
        <w:t xml:space="preserve">, B.J., 2011. </w:t>
      </w:r>
      <w:r w:rsidRPr="00174BAB">
        <w:rPr>
          <w:i/>
          <w:iCs/>
        </w:rPr>
        <w:t>The relationship between personality traits and leadership styles of selected community college workforce development executives and corporate executives</w:t>
      </w:r>
      <w:r w:rsidRPr="00174BAB">
        <w:t>, University of Florida.</w:t>
      </w:r>
    </w:p>
    <w:p w14:paraId="5AC161E6" w14:textId="56AF4251" w:rsidR="00A04957" w:rsidRPr="00174BAB" w:rsidRDefault="00A04957">
      <w:pPr>
        <w:pStyle w:val="Body"/>
        <w:rPr>
          <w:rFonts w:ascii="Times New Roman" w:hAnsi="Times New Roman" w:cs="Times New Roman"/>
          <w:color w:val="000000" w:themeColor="text1"/>
          <w:sz w:val="24"/>
          <w:szCs w:val="24"/>
        </w:rPr>
      </w:pPr>
    </w:p>
    <w:p w14:paraId="1C8FEFED" w14:textId="7C99B1C6" w:rsidR="00174BAB" w:rsidRPr="00174BAB" w:rsidRDefault="00174BAB">
      <w:pPr>
        <w:pStyle w:val="Body"/>
        <w:rPr>
          <w:rFonts w:ascii="Times New Roman" w:hAnsi="Times New Roman" w:cs="Times New Roman"/>
          <w:color w:val="000000" w:themeColor="text1"/>
          <w:sz w:val="24"/>
          <w:szCs w:val="24"/>
        </w:rPr>
      </w:pPr>
      <w:proofErr w:type="spellStart"/>
      <w:r w:rsidRPr="00174BAB">
        <w:rPr>
          <w:rFonts w:ascii="Times New Roman" w:hAnsi="Times New Roman" w:cs="Times New Roman"/>
          <w:color w:val="000000" w:themeColor="text1"/>
          <w:sz w:val="24"/>
          <w:szCs w:val="24"/>
          <w:shd w:val="clear" w:color="auto" w:fill="FFFFFF"/>
        </w:rPr>
        <w:lastRenderedPageBreak/>
        <w:t>Yeasmin</w:t>
      </w:r>
      <w:proofErr w:type="spellEnd"/>
      <w:r w:rsidRPr="00174BAB">
        <w:rPr>
          <w:rFonts w:ascii="Times New Roman" w:hAnsi="Times New Roman" w:cs="Times New Roman"/>
          <w:color w:val="000000" w:themeColor="text1"/>
          <w:sz w:val="24"/>
          <w:szCs w:val="24"/>
          <w:shd w:val="clear" w:color="auto" w:fill="FFFFFF"/>
        </w:rPr>
        <w:t>, S. &amp; Rahman, K.F. (2012). Triangulation Research Method as the tool of Science Research, BUP Journal, 1(1), pp.154-163.</w:t>
      </w:r>
    </w:p>
    <w:p w14:paraId="776117AC" w14:textId="06060260" w:rsidR="005279FE" w:rsidRDefault="005279FE" w:rsidP="00894C1B">
      <w:pPr>
        <w:pStyle w:val="Body"/>
        <w:keepNext/>
        <w:rPr>
          <w:rFonts w:ascii="Times New Roman" w:hAnsi="Times New Roman" w:cs="Times New Roman"/>
          <w:sz w:val="24"/>
          <w:szCs w:val="24"/>
        </w:rPr>
      </w:pPr>
      <w:proofErr w:type="spellStart"/>
      <w:r w:rsidRPr="00174BAB">
        <w:rPr>
          <w:rFonts w:ascii="Times New Roman" w:hAnsi="Times New Roman" w:cs="Times New Roman"/>
          <w:sz w:val="24"/>
          <w:szCs w:val="24"/>
        </w:rPr>
        <w:t>Zinner</w:t>
      </w:r>
      <w:proofErr w:type="spellEnd"/>
      <w:r w:rsidRPr="00174BAB">
        <w:rPr>
          <w:rFonts w:ascii="Times New Roman" w:hAnsi="Times New Roman" w:cs="Times New Roman"/>
          <w:sz w:val="24"/>
          <w:szCs w:val="24"/>
        </w:rPr>
        <w:t xml:space="preserve"> &amp; Co. (2015) Business Succession Planning: the good, the bad, and the ugly [online]. Available at: </w:t>
      </w:r>
      <w:hyperlink r:id="rId107" w:history="1">
        <w:r w:rsidR="0094661F" w:rsidRPr="00357001">
          <w:rPr>
            <w:rStyle w:val="Hyperlink"/>
            <w:rFonts w:ascii="Times New Roman" w:hAnsi="Times New Roman" w:cs="Times New Roman"/>
            <w:sz w:val="24"/>
            <w:szCs w:val="24"/>
          </w:rPr>
          <w:t>http://www.zinnerco.com/zinner-blog/bid/205713/business-succession-planning-development-the-good-the-bad-and-the-ugly Retrieved 28th December 2017</w:t>
        </w:r>
      </w:hyperlink>
    </w:p>
    <w:p w14:paraId="6880666B" w14:textId="6AF52967" w:rsidR="0094661F" w:rsidRDefault="0094661F" w:rsidP="0094661F">
      <w:pPr>
        <w:pStyle w:val="Body"/>
        <w:rPr>
          <w:lang w:val="en-US"/>
        </w:rPr>
      </w:pPr>
    </w:p>
    <w:p w14:paraId="5A42555E" w14:textId="3D150A2A" w:rsidR="009B6A60" w:rsidRDefault="009B6A60" w:rsidP="0094661F">
      <w:pPr>
        <w:pStyle w:val="Body"/>
        <w:rPr>
          <w:lang w:val="en-US"/>
        </w:rPr>
      </w:pPr>
    </w:p>
    <w:p w14:paraId="6B33D45B" w14:textId="19CE0830" w:rsidR="009B6A60" w:rsidRDefault="009B6A60" w:rsidP="0094661F">
      <w:pPr>
        <w:pStyle w:val="Body"/>
        <w:rPr>
          <w:lang w:val="en-US"/>
        </w:rPr>
      </w:pPr>
    </w:p>
    <w:p w14:paraId="101CE3C5" w14:textId="6C363825" w:rsidR="009B6A60" w:rsidRDefault="009B6A60" w:rsidP="0094661F">
      <w:pPr>
        <w:pStyle w:val="Body"/>
        <w:rPr>
          <w:lang w:val="en-US"/>
        </w:rPr>
      </w:pPr>
    </w:p>
    <w:p w14:paraId="7714DBEC" w14:textId="6F6B9C56" w:rsidR="009B6A60" w:rsidRDefault="009B6A60" w:rsidP="0094661F">
      <w:pPr>
        <w:pStyle w:val="Body"/>
        <w:rPr>
          <w:lang w:val="en-US"/>
        </w:rPr>
      </w:pPr>
    </w:p>
    <w:p w14:paraId="0E598C73" w14:textId="662EDAFC" w:rsidR="009B6A60" w:rsidRDefault="009B6A60" w:rsidP="0094661F">
      <w:pPr>
        <w:pStyle w:val="Body"/>
        <w:rPr>
          <w:lang w:val="en-US"/>
        </w:rPr>
      </w:pPr>
    </w:p>
    <w:p w14:paraId="2E93F022" w14:textId="762655C0" w:rsidR="009B6A60" w:rsidRDefault="009B6A60" w:rsidP="0094661F">
      <w:pPr>
        <w:pStyle w:val="Body"/>
        <w:rPr>
          <w:lang w:val="en-US"/>
        </w:rPr>
      </w:pPr>
    </w:p>
    <w:p w14:paraId="37B4ACBA" w14:textId="6541AE46" w:rsidR="009B6A60" w:rsidRDefault="009B6A60" w:rsidP="0094661F">
      <w:pPr>
        <w:pStyle w:val="Body"/>
        <w:rPr>
          <w:lang w:val="en-US"/>
        </w:rPr>
      </w:pPr>
    </w:p>
    <w:p w14:paraId="23C7A5FF" w14:textId="4F9BF7B1" w:rsidR="009B6A60" w:rsidRDefault="009B6A60" w:rsidP="0094661F">
      <w:pPr>
        <w:pStyle w:val="Body"/>
        <w:rPr>
          <w:lang w:val="en-US"/>
        </w:rPr>
      </w:pPr>
    </w:p>
    <w:p w14:paraId="2D7A0E1B" w14:textId="1AB4EF02" w:rsidR="009B6A60" w:rsidRDefault="009B6A60" w:rsidP="0094661F">
      <w:pPr>
        <w:pStyle w:val="Body"/>
        <w:rPr>
          <w:lang w:val="en-US"/>
        </w:rPr>
      </w:pPr>
    </w:p>
    <w:p w14:paraId="2A41CD22" w14:textId="4554662D" w:rsidR="009B6A60" w:rsidRDefault="009B6A60" w:rsidP="0094661F">
      <w:pPr>
        <w:pStyle w:val="Body"/>
        <w:rPr>
          <w:lang w:val="en-US"/>
        </w:rPr>
      </w:pPr>
    </w:p>
    <w:p w14:paraId="51E09D6B" w14:textId="11DB2BA9" w:rsidR="009B6A60" w:rsidRDefault="009B6A60" w:rsidP="0094661F">
      <w:pPr>
        <w:pStyle w:val="Body"/>
        <w:rPr>
          <w:lang w:val="en-US"/>
        </w:rPr>
      </w:pPr>
    </w:p>
    <w:p w14:paraId="2026B010" w14:textId="2E168A8E" w:rsidR="009B6A60" w:rsidRDefault="009B6A60" w:rsidP="0094661F">
      <w:pPr>
        <w:pStyle w:val="Body"/>
        <w:rPr>
          <w:lang w:val="en-US"/>
        </w:rPr>
      </w:pPr>
    </w:p>
    <w:p w14:paraId="31CE435A" w14:textId="228E5497" w:rsidR="009B6A60" w:rsidRDefault="009B6A60" w:rsidP="0094661F">
      <w:pPr>
        <w:pStyle w:val="Body"/>
        <w:rPr>
          <w:lang w:val="en-US"/>
        </w:rPr>
      </w:pPr>
    </w:p>
    <w:p w14:paraId="494FEAEA" w14:textId="3179DB41" w:rsidR="009B6A60" w:rsidRDefault="009B6A60" w:rsidP="0094661F">
      <w:pPr>
        <w:pStyle w:val="Body"/>
        <w:rPr>
          <w:lang w:val="en-US"/>
        </w:rPr>
      </w:pPr>
    </w:p>
    <w:p w14:paraId="2ADD27A7" w14:textId="6065ACBA" w:rsidR="009B6A60" w:rsidRDefault="009B6A60" w:rsidP="0094661F">
      <w:pPr>
        <w:pStyle w:val="Body"/>
        <w:rPr>
          <w:lang w:val="en-US"/>
        </w:rPr>
      </w:pPr>
    </w:p>
    <w:p w14:paraId="37A04FC9" w14:textId="3FE13F2B" w:rsidR="009B6A60" w:rsidRDefault="009B6A60" w:rsidP="0094661F">
      <w:pPr>
        <w:pStyle w:val="Body"/>
        <w:rPr>
          <w:lang w:val="en-US"/>
        </w:rPr>
      </w:pPr>
    </w:p>
    <w:p w14:paraId="3F41320F" w14:textId="7909B13D" w:rsidR="009B6A60" w:rsidRDefault="009B6A60" w:rsidP="0094661F">
      <w:pPr>
        <w:pStyle w:val="Body"/>
        <w:rPr>
          <w:lang w:val="en-US"/>
        </w:rPr>
      </w:pPr>
    </w:p>
    <w:p w14:paraId="03E166A7" w14:textId="0FFCD756" w:rsidR="009B6A60" w:rsidRDefault="009B6A60" w:rsidP="0094661F">
      <w:pPr>
        <w:pStyle w:val="Body"/>
        <w:rPr>
          <w:lang w:val="en-US"/>
        </w:rPr>
      </w:pPr>
    </w:p>
    <w:p w14:paraId="71DDCAF8" w14:textId="351999FB" w:rsidR="009B6A60" w:rsidRDefault="009B6A60" w:rsidP="0094661F">
      <w:pPr>
        <w:pStyle w:val="Body"/>
        <w:rPr>
          <w:lang w:val="en-US"/>
        </w:rPr>
      </w:pPr>
    </w:p>
    <w:p w14:paraId="323509C7" w14:textId="7AD2BA8A" w:rsidR="009B6A60" w:rsidRDefault="009B6A60" w:rsidP="0094661F">
      <w:pPr>
        <w:pStyle w:val="Body"/>
        <w:rPr>
          <w:lang w:val="en-US"/>
        </w:rPr>
      </w:pPr>
    </w:p>
    <w:p w14:paraId="014B2AC3" w14:textId="27C5D875" w:rsidR="009B6A60" w:rsidRDefault="009B6A60" w:rsidP="0094661F">
      <w:pPr>
        <w:pStyle w:val="Body"/>
        <w:rPr>
          <w:lang w:val="en-US"/>
        </w:rPr>
      </w:pPr>
    </w:p>
    <w:p w14:paraId="6C0DBC38" w14:textId="1E873BA5" w:rsidR="009B6A60" w:rsidRDefault="009B6A60" w:rsidP="0094661F">
      <w:pPr>
        <w:pStyle w:val="Body"/>
        <w:rPr>
          <w:lang w:val="en-US"/>
        </w:rPr>
      </w:pPr>
    </w:p>
    <w:p w14:paraId="11192815" w14:textId="201F398C" w:rsidR="009B6A60" w:rsidRDefault="009B6A60" w:rsidP="0094661F">
      <w:pPr>
        <w:pStyle w:val="Body"/>
        <w:rPr>
          <w:lang w:val="en-US"/>
        </w:rPr>
      </w:pPr>
    </w:p>
    <w:p w14:paraId="6111ACB7" w14:textId="163C728B" w:rsidR="00A63258" w:rsidRPr="00A63258" w:rsidRDefault="00A63258" w:rsidP="0094661F">
      <w:pPr>
        <w:pStyle w:val="Body"/>
        <w:rPr>
          <w:rFonts w:ascii="Times New Roman" w:hAnsi="Times New Roman" w:cs="Times New Roman"/>
          <w:b/>
          <w:sz w:val="24"/>
          <w:szCs w:val="24"/>
          <w:lang w:val="en-US"/>
        </w:rPr>
      </w:pPr>
      <w:r w:rsidRPr="00A63258">
        <w:rPr>
          <w:rFonts w:ascii="Times New Roman" w:hAnsi="Times New Roman" w:cs="Times New Roman"/>
          <w:b/>
          <w:sz w:val="24"/>
          <w:szCs w:val="24"/>
          <w:lang w:val="en-US"/>
        </w:rPr>
        <w:lastRenderedPageBreak/>
        <w:t>Appendix 1: Method detail</w:t>
      </w:r>
    </w:p>
    <w:p w14:paraId="3697E673" w14:textId="6F1ADF8C" w:rsidR="009B6A60" w:rsidRPr="009B6A60" w:rsidRDefault="0094661F" w:rsidP="009B6A60">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The following process </w:t>
      </w:r>
      <w:proofErr w:type="gramStart"/>
      <w:r w:rsidRPr="00270E70">
        <w:rPr>
          <w:rFonts w:ascii="Times New Roman" w:hAnsi="Times New Roman" w:cs="Times New Roman"/>
          <w:sz w:val="24"/>
          <w:szCs w:val="24"/>
          <w:lang w:val="en-US"/>
        </w:rPr>
        <w:t>was adopted</w:t>
      </w:r>
      <w:proofErr w:type="gramEnd"/>
      <w:r w:rsidRPr="00270E70">
        <w:rPr>
          <w:rFonts w:ascii="Times New Roman" w:hAnsi="Times New Roman" w:cs="Times New Roman"/>
          <w:sz w:val="24"/>
          <w:szCs w:val="24"/>
          <w:lang w:val="en-US"/>
        </w:rPr>
        <w:t>:</w:t>
      </w:r>
    </w:p>
    <w:p w14:paraId="33FC3D80" w14:textId="4199712F"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it-IT"/>
        </w:rPr>
        <w:t>1. ProQuest Central</w:t>
      </w:r>
      <w:r w:rsidRPr="00270E70">
        <w:rPr>
          <w:rFonts w:ascii="Times New Roman" w:hAnsi="Times New Roman" w:cs="Times New Roman"/>
          <w:b/>
          <w:bCs/>
          <w:sz w:val="24"/>
          <w:szCs w:val="24"/>
          <w:shd w:val="clear" w:color="auto" w:fill="FFFFFF"/>
        </w:rPr>
        <w:t xml:space="preserve"> </w:t>
      </w:r>
      <w:proofErr w:type="spellStart"/>
      <w:r w:rsidRPr="00270E70">
        <w:rPr>
          <w:rFonts w:ascii="Times New Roman" w:hAnsi="Times New Roman" w:cs="Times New Roman"/>
          <w:sz w:val="24"/>
          <w:szCs w:val="24"/>
          <w:shd w:val="clear" w:color="auto" w:fill="FFFFFF"/>
          <w:lang w:val="en-US"/>
        </w:rPr>
        <w:t>PsychPublications</w:t>
      </w:r>
      <w:proofErr w:type="spellEnd"/>
      <w:r w:rsidRPr="00270E70">
        <w:rPr>
          <w:rFonts w:ascii="Times New Roman" w:hAnsi="Times New Roman" w:cs="Times New Roman"/>
          <w:b/>
          <w:bCs/>
          <w:sz w:val="24"/>
          <w:szCs w:val="24"/>
          <w:shd w:val="clear" w:color="auto" w:fill="FFFFFF"/>
        </w:rPr>
        <w:t xml:space="preserve">, </w:t>
      </w:r>
      <w:r w:rsidRPr="00270E70">
        <w:rPr>
          <w:rFonts w:ascii="Times New Roman" w:hAnsi="Times New Roman" w:cs="Times New Roman"/>
          <w:sz w:val="24"/>
          <w:szCs w:val="24"/>
          <w:lang w:val="en-US"/>
        </w:rPr>
        <w:t>Business Source Complete, &amp; Google Scholar were the selected research databases run on 4</w:t>
      </w:r>
      <w:r w:rsidRPr="00270E70">
        <w:rPr>
          <w:rFonts w:ascii="Times New Roman" w:hAnsi="Times New Roman" w:cs="Times New Roman"/>
          <w:sz w:val="24"/>
          <w:szCs w:val="24"/>
          <w:vertAlign w:val="superscript"/>
          <w:lang w:val="en-US"/>
        </w:rPr>
        <w:t>th</w:t>
      </w:r>
      <w:r w:rsidRPr="00270E70">
        <w:rPr>
          <w:rFonts w:ascii="Times New Roman" w:hAnsi="Times New Roman" w:cs="Times New Roman"/>
          <w:sz w:val="24"/>
          <w:szCs w:val="24"/>
        </w:rPr>
        <w:t xml:space="preserve"> December 2017</w:t>
      </w:r>
    </w:p>
    <w:p w14:paraId="36F8C353" w14:textId="77777777" w:rsidR="009B6A60" w:rsidRDefault="009B6A60" w:rsidP="006D4366">
      <w:pPr>
        <w:pStyle w:val="Body"/>
        <w:spacing w:after="0" w:line="360" w:lineRule="auto"/>
        <w:jc w:val="both"/>
        <w:rPr>
          <w:rFonts w:ascii="Times New Roman" w:hAnsi="Times New Roman" w:cs="Times New Roman"/>
          <w:sz w:val="24"/>
          <w:szCs w:val="24"/>
          <w:lang w:val="en-US"/>
        </w:rPr>
      </w:pPr>
    </w:p>
    <w:p w14:paraId="6ED02C04" w14:textId="544E5BAC" w:rsidR="0094661F" w:rsidRPr="00270E70" w:rsidRDefault="0094661F" w:rsidP="006D4366">
      <w:pPr>
        <w:pStyle w:val="Body"/>
        <w:spacing w:after="0" w:line="360" w:lineRule="auto"/>
        <w:jc w:val="both"/>
        <w:rPr>
          <w:rFonts w:ascii="Times New Roman" w:eastAsia="Times New Roman" w:hAnsi="Times New Roman" w:cs="Times New Roman"/>
          <w:sz w:val="24"/>
          <w:szCs w:val="24"/>
          <w:shd w:val="clear" w:color="auto" w:fill="FFFFFF"/>
        </w:rPr>
      </w:pPr>
      <w:r w:rsidRPr="00270E70">
        <w:rPr>
          <w:rFonts w:ascii="Times New Roman" w:hAnsi="Times New Roman" w:cs="Times New Roman"/>
          <w:sz w:val="24"/>
          <w:szCs w:val="24"/>
          <w:lang w:val="en-US"/>
        </w:rPr>
        <w:t xml:space="preserve">2. Both peer-reviewed management journal publications published in English as well as manual search for chapters in books, conference proceedings publications, working papers and other unpublished work was included. Only items from 2007 </w:t>
      </w:r>
      <w:proofErr w:type="gramStart"/>
      <w:r w:rsidRPr="00270E70">
        <w:rPr>
          <w:rFonts w:ascii="Times New Roman" w:hAnsi="Times New Roman" w:cs="Times New Roman"/>
          <w:sz w:val="24"/>
          <w:szCs w:val="24"/>
          <w:lang w:val="en-US"/>
        </w:rPr>
        <w:t>were selected</w:t>
      </w:r>
      <w:proofErr w:type="gramEnd"/>
      <w:r w:rsidRPr="00270E70">
        <w:rPr>
          <w:rFonts w:ascii="Times New Roman" w:hAnsi="Times New Roman" w:cs="Times New Roman"/>
          <w:sz w:val="24"/>
          <w:szCs w:val="24"/>
          <w:lang w:val="en-US"/>
        </w:rPr>
        <w:t xml:space="preserve">. </w:t>
      </w:r>
    </w:p>
    <w:p w14:paraId="43359176" w14:textId="77777777"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p>
    <w:p w14:paraId="791A2704" w14:textId="14DEA49B"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3. Inclusion/Ex</w:t>
      </w:r>
      <w:r w:rsidR="00E607D5">
        <w:rPr>
          <w:rFonts w:ascii="Times New Roman" w:hAnsi="Times New Roman" w:cs="Times New Roman"/>
          <w:sz w:val="24"/>
          <w:szCs w:val="24"/>
          <w:lang w:val="en-US"/>
        </w:rPr>
        <w:t>clusion</w:t>
      </w:r>
      <w:r w:rsidRPr="00270E70">
        <w:rPr>
          <w:rFonts w:ascii="Times New Roman" w:hAnsi="Times New Roman" w:cs="Times New Roman"/>
          <w:sz w:val="24"/>
          <w:szCs w:val="24"/>
          <w:lang w:val="en-US"/>
        </w:rPr>
        <w:t xml:space="preserve"> criteria - Abstracts of all publications selected in the previous phase (ap</w:t>
      </w:r>
      <w:r w:rsidR="00E607D5">
        <w:rPr>
          <w:rFonts w:ascii="Times New Roman" w:hAnsi="Times New Roman" w:cs="Times New Roman"/>
          <w:sz w:val="24"/>
          <w:szCs w:val="24"/>
          <w:lang w:val="en-US"/>
        </w:rPr>
        <w:t>pendix 2</w:t>
      </w:r>
      <w:r w:rsidRPr="00270E70">
        <w:rPr>
          <w:rFonts w:ascii="Times New Roman" w:hAnsi="Times New Roman" w:cs="Times New Roman"/>
          <w:sz w:val="24"/>
          <w:szCs w:val="24"/>
          <w:lang w:val="en-US"/>
        </w:rPr>
        <w:t xml:space="preserve">) </w:t>
      </w:r>
      <w:proofErr w:type="gramStart"/>
      <w:r w:rsidRPr="00270E70">
        <w:rPr>
          <w:rFonts w:ascii="Times New Roman" w:hAnsi="Times New Roman" w:cs="Times New Roman"/>
          <w:sz w:val="24"/>
          <w:szCs w:val="24"/>
          <w:lang w:val="en-US"/>
        </w:rPr>
        <w:t xml:space="preserve">were read, </w:t>
      </w:r>
      <w:r>
        <w:rPr>
          <w:rFonts w:ascii="Times New Roman" w:hAnsi="Times New Roman" w:cs="Times New Roman"/>
          <w:sz w:val="24"/>
          <w:szCs w:val="24"/>
          <w:lang w:val="en-US"/>
        </w:rPr>
        <w:t xml:space="preserve">&amp; </w:t>
      </w:r>
      <w:r w:rsidRPr="00270E70">
        <w:rPr>
          <w:rFonts w:ascii="Times New Roman" w:hAnsi="Times New Roman" w:cs="Times New Roman"/>
          <w:sz w:val="24"/>
          <w:szCs w:val="24"/>
          <w:lang w:val="en-US"/>
        </w:rPr>
        <w:t>excluded</w:t>
      </w:r>
      <w:r>
        <w:rPr>
          <w:rFonts w:ascii="Times New Roman" w:hAnsi="Times New Roman" w:cs="Times New Roman"/>
          <w:sz w:val="24"/>
          <w:szCs w:val="24"/>
          <w:lang w:val="en-US"/>
        </w:rPr>
        <w:t xml:space="preserve"> with</w:t>
      </w:r>
      <w:r w:rsidRPr="00270E70">
        <w:rPr>
          <w:rFonts w:ascii="Times New Roman" w:hAnsi="Times New Roman" w:cs="Times New Roman"/>
          <w:sz w:val="24"/>
          <w:szCs w:val="24"/>
          <w:lang w:val="en-US"/>
        </w:rPr>
        <w:t xml:space="preserve"> reason </w:t>
      </w:r>
      <w:r>
        <w:rPr>
          <w:rFonts w:ascii="Times New Roman" w:hAnsi="Times New Roman" w:cs="Times New Roman"/>
          <w:sz w:val="24"/>
          <w:szCs w:val="24"/>
          <w:lang w:val="en-US"/>
        </w:rPr>
        <w:t>e.g</w:t>
      </w:r>
      <w:proofErr w:type="gramEnd"/>
      <w:r>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w:t>
      </w:r>
    </w:p>
    <w:p w14:paraId="7B57CBC5"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PT </w:t>
      </w:r>
      <w:r>
        <w:rPr>
          <w:rFonts w:ascii="Times New Roman" w:hAnsi="Times New Roman" w:cs="Times New Roman"/>
          <w:sz w:val="24"/>
          <w:szCs w:val="24"/>
        </w:rPr>
        <w:t xml:space="preserve">not </w:t>
      </w:r>
      <w:r w:rsidRPr="00270E70">
        <w:rPr>
          <w:rFonts w:ascii="Times New Roman" w:hAnsi="Times New Roman" w:cs="Times New Roman"/>
          <w:sz w:val="24"/>
          <w:szCs w:val="24"/>
        </w:rPr>
        <w:t>in a business context</w:t>
      </w:r>
    </w:p>
    <w:p w14:paraId="72314690"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focused on stakeholders other than employees </w:t>
      </w:r>
    </w:p>
    <w:p w14:paraId="676D0835"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published &lt;2007)</w:t>
      </w:r>
    </w:p>
    <w:p w14:paraId="5CE0C9DF"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non-</w:t>
      </w:r>
      <w:r w:rsidRPr="00270E70">
        <w:rPr>
          <w:rFonts w:ascii="Times New Roman" w:hAnsi="Times New Roman" w:cs="Times New Roman"/>
          <w:sz w:val="24"/>
          <w:szCs w:val="24"/>
        </w:rPr>
        <w:t xml:space="preserve">DiSC </w:t>
      </w:r>
      <w:r>
        <w:rPr>
          <w:rFonts w:ascii="Times New Roman" w:hAnsi="Times New Roman" w:cs="Times New Roman"/>
          <w:sz w:val="24"/>
          <w:szCs w:val="24"/>
        </w:rPr>
        <w:t xml:space="preserve">PT </w:t>
      </w:r>
      <w:r w:rsidRPr="00270E70">
        <w:rPr>
          <w:rFonts w:ascii="Times New Roman" w:hAnsi="Times New Roman" w:cs="Times New Roman"/>
          <w:sz w:val="24"/>
          <w:szCs w:val="24"/>
        </w:rPr>
        <w:t xml:space="preserve">e.g. a Five Factor Model </w:t>
      </w:r>
    </w:p>
    <w:p w14:paraId="36AD4A14" w14:textId="77777777" w:rsidR="0094661F" w:rsidRPr="00270E70" w:rsidRDefault="0094661F" w:rsidP="006D4366">
      <w:pPr>
        <w:pStyle w:val="ListParagraph"/>
        <w:spacing w:after="0" w:line="360" w:lineRule="auto"/>
        <w:ind w:left="1507"/>
        <w:jc w:val="both"/>
        <w:rPr>
          <w:rFonts w:ascii="Times New Roman" w:eastAsia="Times New Roman" w:hAnsi="Times New Roman" w:cs="Times New Roman"/>
          <w:sz w:val="24"/>
          <w:szCs w:val="24"/>
        </w:rPr>
      </w:pPr>
    </w:p>
    <w:p w14:paraId="30FFA17B" w14:textId="77777777"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This process allowed for provide for conclusive alignment between the selected works and the research goals (</w:t>
      </w:r>
      <w:proofErr w:type="spellStart"/>
      <w:r w:rsidRPr="00270E70">
        <w:rPr>
          <w:rFonts w:ascii="Times New Roman" w:hAnsi="Times New Roman" w:cs="Times New Roman"/>
          <w:sz w:val="24"/>
          <w:szCs w:val="24"/>
          <w:lang w:val="en-US"/>
        </w:rPr>
        <w:t>Siddaway</w:t>
      </w:r>
      <w:proofErr w:type="spellEnd"/>
      <w:r w:rsidRPr="00270E70">
        <w:rPr>
          <w:rFonts w:ascii="Times New Roman" w:hAnsi="Times New Roman" w:cs="Times New Roman"/>
          <w:sz w:val="24"/>
          <w:szCs w:val="24"/>
          <w:lang w:val="en-US"/>
        </w:rPr>
        <w:t>, 2014) i.e.</w:t>
      </w:r>
      <w:r>
        <w:rPr>
          <w:rFonts w:ascii="Times New Roman" w:hAnsi="Times New Roman" w:cs="Times New Roman"/>
          <w:sz w:val="24"/>
          <w:szCs w:val="24"/>
          <w:lang w:val="en-US"/>
        </w:rPr>
        <w:t xml:space="preserve"> confirmation of coverage of </w:t>
      </w:r>
      <w:r w:rsidRPr="00270E70">
        <w:rPr>
          <w:rFonts w:ascii="Times New Roman" w:hAnsi="Times New Roman" w:cs="Times New Roman"/>
          <w:sz w:val="24"/>
          <w:szCs w:val="24"/>
          <w:lang w:val="en-US"/>
        </w:rPr>
        <w:t xml:space="preserve">DiSC-based PTs in a business context. </w:t>
      </w:r>
    </w:p>
    <w:p w14:paraId="59E2B8B5" w14:textId="77777777" w:rsidR="0094661F" w:rsidRPr="00270E70" w:rsidRDefault="0094661F" w:rsidP="006D4366">
      <w:pPr>
        <w:pStyle w:val="Body"/>
        <w:spacing w:after="0" w:line="360" w:lineRule="auto"/>
        <w:ind w:left="709"/>
        <w:jc w:val="both"/>
        <w:rPr>
          <w:rFonts w:ascii="Times New Roman" w:eastAsia="Times New Roman" w:hAnsi="Times New Roman" w:cs="Times New Roman"/>
          <w:sz w:val="24"/>
          <w:szCs w:val="24"/>
        </w:rPr>
      </w:pPr>
    </w:p>
    <w:p w14:paraId="69D4ED77" w14:textId="62796FA1"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4. Full analysis of eligible publications was planned in two stages, with analysis captured in detailed excel spreadsheets (appendice</w:t>
      </w:r>
      <w:r w:rsidR="00E607D5">
        <w:rPr>
          <w:rFonts w:ascii="Times New Roman" w:hAnsi="Times New Roman" w:cs="Times New Roman"/>
          <w:sz w:val="24"/>
          <w:szCs w:val="24"/>
          <w:lang w:val="en-US"/>
        </w:rPr>
        <w:t>s 3 &amp; 4</w:t>
      </w:r>
      <w:r w:rsidRPr="00270E70">
        <w:rPr>
          <w:rFonts w:ascii="Times New Roman" w:hAnsi="Times New Roman" w:cs="Times New Roman"/>
          <w:sz w:val="24"/>
          <w:szCs w:val="24"/>
          <w:lang w:val="en-US"/>
        </w:rPr>
        <w:t xml:space="preserve">). </w:t>
      </w:r>
    </w:p>
    <w:p w14:paraId="28A6D5C8" w14:textId="77777777" w:rsidR="0094661F" w:rsidRPr="00270E70" w:rsidRDefault="0094661F" w:rsidP="006D4366">
      <w:pPr>
        <w:pStyle w:val="Body"/>
        <w:spacing w:after="0" w:line="360" w:lineRule="auto"/>
        <w:ind w:left="720"/>
        <w:jc w:val="both"/>
        <w:rPr>
          <w:rFonts w:ascii="Times New Roman" w:eastAsia="Times New Roman" w:hAnsi="Times New Roman" w:cs="Times New Roman"/>
          <w:sz w:val="24"/>
          <w:szCs w:val="24"/>
        </w:rPr>
      </w:pPr>
    </w:p>
    <w:p w14:paraId="3279F736" w14:textId="77777777" w:rsidR="006D4366"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i/>
          <w:iCs/>
          <w:sz w:val="24"/>
          <w:szCs w:val="24"/>
          <w:lang w:val="en-US"/>
        </w:rPr>
        <w:t>Stage one</w:t>
      </w:r>
      <w:r w:rsidRPr="00270E70">
        <w:rPr>
          <w:rFonts w:ascii="Times New Roman" w:hAnsi="Times New Roman" w:cs="Times New Roman"/>
          <w:sz w:val="24"/>
          <w:szCs w:val="24"/>
          <w:lang w:val="en-US"/>
        </w:rPr>
        <w:t xml:space="preserve">:  a methodological appraisal, screened for intervention purpose and basic methodology detail, from sampling strategy to evidence of triangulation. </w:t>
      </w:r>
    </w:p>
    <w:p w14:paraId="30D11B0F" w14:textId="77777777" w:rsidR="006D4366" w:rsidRDefault="006D4366" w:rsidP="006D4366">
      <w:pPr>
        <w:pStyle w:val="Body"/>
        <w:spacing w:after="0" w:line="360" w:lineRule="auto"/>
        <w:jc w:val="both"/>
        <w:rPr>
          <w:rFonts w:ascii="Times New Roman" w:eastAsia="Times New Roman" w:hAnsi="Times New Roman" w:cs="Times New Roman"/>
          <w:sz w:val="24"/>
          <w:szCs w:val="24"/>
        </w:rPr>
      </w:pPr>
    </w:p>
    <w:p w14:paraId="56409EFF" w14:textId="429387E4"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i/>
          <w:iCs/>
          <w:sz w:val="24"/>
          <w:szCs w:val="24"/>
          <w:lang w:val="en-US"/>
        </w:rPr>
        <w:t xml:space="preserve">Stage </w:t>
      </w:r>
      <w:proofErr w:type="gramStart"/>
      <w:r w:rsidRPr="00270E70">
        <w:rPr>
          <w:rFonts w:ascii="Times New Roman" w:hAnsi="Times New Roman" w:cs="Times New Roman"/>
          <w:i/>
          <w:iCs/>
          <w:sz w:val="24"/>
          <w:szCs w:val="24"/>
          <w:lang w:val="en-US"/>
        </w:rPr>
        <w:t>two</w:t>
      </w:r>
      <w:proofErr w:type="gramEnd"/>
      <w:r w:rsidRPr="00270E70">
        <w:rPr>
          <w:rFonts w:ascii="Times New Roman" w:hAnsi="Times New Roman" w:cs="Times New Roman"/>
          <w:sz w:val="24"/>
          <w:szCs w:val="24"/>
          <w:lang w:val="en-US"/>
        </w:rPr>
        <w:t xml:space="preserve">: screening for common themes within parameters designed by key words highlighted in </w:t>
      </w:r>
      <w:r>
        <w:rPr>
          <w:rFonts w:ascii="Times New Roman" w:hAnsi="Times New Roman" w:cs="Times New Roman"/>
          <w:sz w:val="24"/>
          <w:szCs w:val="24"/>
          <w:lang w:val="en-US"/>
        </w:rPr>
        <w:t>the introduction:</w:t>
      </w:r>
      <w:r w:rsidRPr="00270E70">
        <w:rPr>
          <w:rFonts w:ascii="Times New Roman" w:hAnsi="Times New Roman" w:cs="Times New Roman"/>
          <w:sz w:val="24"/>
          <w:szCs w:val="24"/>
          <w:lang w:val="en-US"/>
        </w:rPr>
        <w:t xml:space="preserve"> Business Value, Stability of Personality, Bias, and Validity and Reliability. </w:t>
      </w:r>
    </w:p>
    <w:p w14:paraId="42DDF1AE" w14:textId="2BBCB4EE" w:rsidR="009B6A60" w:rsidRDefault="009B6A60" w:rsidP="006D4366">
      <w:pPr>
        <w:pStyle w:val="Body"/>
        <w:rPr>
          <w:lang w:val="en-US"/>
        </w:rPr>
      </w:pPr>
    </w:p>
    <w:p w14:paraId="0175D9FE" w14:textId="3EA5266A" w:rsidR="009B6A60" w:rsidRDefault="009B6A60" w:rsidP="006D4366">
      <w:pPr>
        <w:pStyle w:val="Body"/>
        <w:rPr>
          <w:lang w:val="en-US"/>
        </w:rPr>
      </w:pPr>
    </w:p>
    <w:p w14:paraId="2EA2BBF1" w14:textId="25803A42" w:rsidR="0060599A" w:rsidRDefault="0060599A" w:rsidP="006D4366">
      <w:pPr>
        <w:spacing w:before="100" w:beforeAutospacing="1" w:after="100" w:afterAutospacing="1"/>
        <w:rPr>
          <w:b/>
          <w:bCs/>
          <w:color w:val="222222"/>
          <w:shd w:val="clear" w:color="auto" w:fill="FFFFFF"/>
        </w:rPr>
      </w:pPr>
    </w:p>
    <w:p w14:paraId="14BC9A84" w14:textId="77777777" w:rsidR="0060599A" w:rsidRDefault="0060599A" w:rsidP="0060599A">
      <w:pPr>
        <w:spacing w:before="100" w:beforeAutospacing="1" w:after="100" w:afterAutospacing="1"/>
        <w:rPr>
          <w:b/>
          <w:bCs/>
          <w:color w:val="222222"/>
          <w:shd w:val="clear" w:color="auto" w:fill="FFFFFF"/>
        </w:rPr>
        <w:sectPr w:rsidR="0060599A" w:rsidSect="0060599A">
          <w:footerReference w:type="default" r:id="rId108"/>
          <w:pgSz w:w="11900" w:h="16840"/>
          <w:pgMar w:top="1440" w:right="1440" w:bottom="1440" w:left="1440" w:header="709" w:footer="709" w:gutter="0"/>
          <w:cols w:space="720"/>
          <w:docGrid w:linePitch="326"/>
        </w:sectPr>
      </w:pPr>
    </w:p>
    <w:p w14:paraId="747A6029" w14:textId="2A9AEE81" w:rsidR="00AF51E6" w:rsidRPr="00270E70" w:rsidRDefault="00AF51E6" w:rsidP="0060599A">
      <w:pPr>
        <w:spacing w:before="100" w:beforeAutospacing="1" w:after="100" w:afterAutospacing="1"/>
        <w:rPr>
          <w:b/>
          <w:bCs/>
          <w:color w:val="222222"/>
          <w:shd w:val="clear" w:color="auto" w:fill="FFFFFF"/>
        </w:rPr>
      </w:pPr>
      <w:r w:rsidRPr="00270E70">
        <w:rPr>
          <w:b/>
          <w:bCs/>
          <w:color w:val="222222"/>
          <w:shd w:val="clear" w:color="auto" w:fill="FFFFFF"/>
        </w:rPr>
        <w:lastRenderedPageBreak/>
        <w:t xml:space="preserve">Appendix </w:t>
      </w:r>
      <w:r w:rsidR="00E607D5">
        <w:rPr>
          <w:b/>
          <w:bCs/>
          <w:color w:val="222222"/>
          <w:shd w:val="clear" w:color="auto" w:fill="FFFFFF"/>
        </w:rPr>
        <w:t>2</w:t>
      </w:r>
      <w:r w:rsidRPr="00270E70">
        <w:rPr>
          <w:b/>
          <w:bCs/>
          <w:color w:val="222222"/>
          <w:shd w:val="clear" w:color="auto" w:fill="FFFFFF"/>
        </w:rPr>
        <w:t>: Full set of publications captured in the SLR</w:t>
      </w:r>
    </w:p>
    <w:tbl>
      <w:tblPr>
        <w:tblW w:w="5000" w:type="pct"/>
        <w:tblLook w:val="04A0" w:firstRow="1" w:lastRow="0" w:firstColumn="1" w:lastColumn="0" w:noHBand="0" w:noVBand="1"/>
      </w:tblPr>
      <w:tblGrid>
        <w:gridCol w:w="1209"/>
        <w:gridCol w:w="896"/>
        <w:gridCol w:w="2464"/>
        <w:gridCol w:w="1038"/>
        <w:gridCol w:w="1342"/>
        <w:gridCol w:w="2143"/>
        <w:gridCol w:w="2168"/>
        <w:gridCol w:w="2690"/>
      </w:tblGrid>
      <w:tr w:rsidR="00AF51E6" w:rsidRPr="00270E70" w14:paraId="6AAB3F11" w14:textId="77777777" w:rsidTr="0043621E">
        <w:trPr>
          <w:trHeight w:val="660"/>
        </w:trPr>
        <w:tc>
          <w:tcPr>
            <w:tcW w:w="433" w:type="pct"/>
            <w:tcBorders>
              <w:top w:val="single" w:sz="4" w:space="0" w:color="auto"/>
              <w:left w:val="single" w:sz="4" w:space="0" w:color="auto"/>
              <w:bottom w:val="single" w:sz="4" w:space="0" w:color="auto"/>
              <w:right w:val="nil"/>
            </w:tcBorders>
            <w:shd w:val="clear" w:color="000000" w:fill="FFFFFF"/>
            <w:vAlign w:val="center"/>
            <w:hideMark/>
          </w:tcPr>
          <w:p w14:paraId="15C80B2B"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NO.</w:t>
            </w:r>
          </w:p>
        </w:tc>
        <w:tc>
          <w:tcPr>
            <w:tcW w:w="321" w:type="pct"/>
            <w:tcBorders>
              <w:top w:val="single" w:sz="4" w:space="0" w:color="auto"/>
              <w:left w:val="nil"/>
              <w:bottom w:val="single" w:sz="4" w:space="0" w:color="auto"/>
              <w:right w:val="nil"/>
            </w:tcBorders>
            <w:shd w:val="clear" w:color="000000" w:fill="FFFFFF"/>
            <w:vAlign w:val="center"/>
            <w:hideMark/>
          </w:tcPr>
          <w:p w14:paraId="36613748"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Year Published</w:t>
            </w:r>
          </w:p>
        </w:tc>
        <w:tc>
          <w:tcPr>
            <w:tcW w:w="883" w:type="pct"/>
            <w:tcBorders>
              <w:top w:val="single" w:sz="4" w:space="0" w:color="auto"/>
              <w:left w:val="nil"/>
              <w:bottom w:val="single" w:sz="4" w:space="0" w:color="auto"/>
              <w:right w:val="nil"/>
            </w:tcBorders>
            <w:shd w:val="clear" w:color="000000" w:fill="FFFFFF"/>
            <w:vAlign w:val="center"/>
            <w:hideMark/>
          </w:tcPr>
          <w:p w14:paraId="4A9283A5"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Author</w:t>
            </w:r>
          </w:p>
        </w:tc>
        <w:tc>
          <w:tcPr>
            <w:tcW w:w="372" w:type="pct"/>
            <w:tcBorders>
              <w:top w:val="single" w:sz="4" w:space="0" w:color="auto"/>
              <w:left w:val="nil"/>
              <w:bottom w:val="single" w:sz="4" w:space="0" w:color="auto"/>
              <w:right w:val="nil"/>
            </w:tcBorders>
            <w:shd w:val="clear" w:color="000000" w:fill="FFFFFF"/>
            <w:vAlign w:val="center"/>
            <w:hideMark/>
          </w:tcPr>
          <w:p w14:paraId="71D13D8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INCLUDE (I)/             EXCLUDE ( E )</w:t>
            </w:r>
          </w:p>
        </w:tc>
        <w:tc>
          <w:tcPr>
            <w:tcW w:w="481" w:type="pct"/>
            <w:tcBorders>
              <w:top w:val="single" w:sz="4" w:space="0" w:color="auto"/>
              <w:left w:val="nil"/>
              <w:bottom w:val="single" w:sz="4" w:space="0" w:color="auto"/>
              <w:right w:val="nil"/>
            </w:tcBorders>
            <w:shd w:val="clear" w:color="000000" w:fill="FFFFFF"/>
            <w:vAlign w:val="center"/>
            <w:hideMark/>
          </w:tcPr>
          <w:p w14:paraId="0331AC00"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Reason for Exclusion:  PTnotD (personality test but not DiSC-based)</w:t>
            </w:r>
          </w:p>
        </w:tc>
        <w:tc>
          <w:tcPr>
            <w:tcW w:w="768" w:type="pct"/>
            <w:tcBorders>
              <w:top w:val="single" w:sz="4" w:space="0" w:color="auto"/>
              <w:left w:val="nil"/>
              <w:bottom w:val="single" w:sz="4" w:space="0" w:color="auto"/>
              <w:right w:val="nil"/>
            </w:tcBorders>
            <w:shd w:val="clear" w:color="000000" w:fill="FFFFFF"/>
            <w:vAlign w:val="center"/>
            <w:hideMark/>
          </w:tcPr>
          <w:p w14:paraId="23A0349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Report type:           Academic Journal(AJ), Dissertation (</w:t>
            </w:r>
            <w:proofErr w:type="spellStart"/>
            <w:r w:rsidRPr="00270E70">
              <w:rPr>
                <w:rFonts w:eastAsia="Times New Roman"/>
                <w:b/>
                <w:bCs/>
                <w:color w:val="000000"/>
                <w:sz w:val="12"/>
                <w:szCs w:val="12"/>
                <w:lang w:eastAsia="en-GB"/>
              </w:rPr>
              <w:t>Diss</w:t>
            </w:r>
            <w:proofErr w:type="spellEnd"/>
            <w:r w:rsidRPr="00270E70">
              <w:rPr>
                <w:rFonts w:eastAsia="Times New Roman"/>
                <w:b/>
                <w:bCs/>
                <w:color w:val="000000"/>
                <w:sz w:val="12"/>
                <w:szCs w:val="12"/>
                <w:lang w:eastAsia="en-GB"/>
              </w:rPr>
              <w:t>), Commercial (Com),      Book (B), Trade/Industry Article (TIA)</w:t>
            </w:r>
          </w:p>
        </w:tc>
        <w:tc>
          <w:tcPr>
            <w:tcW w:w="777" w:type="pct"/>
            <w:tcBorders>
              <w:top w:val="single" w:sz="4" w:space="0" w:color="auto"/>
              <w:left w:val="nil"/>
              <w:bottom w:val="single" w:sz="4" w:space="0" w:color="auto"/>
              <w:right w:val="nil"/>
            </w:tcBorders>
            <w:shd w:val="clear" w:color="000000" w:fill="FFFFFF"/>
            <w:vAlign w:val="center"/>
            <w:hideMark/>
          </w:tcPr>
          <w:p w14:paraId="540DA43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 xml:space="preserve">Participant Population </w:t>
            </w:r>
          </w:p>
        </w:tc>
        <w:tc>
          <w:tcPr>
            <w:tcW w:w="964" w:type="pct"/>
            <w:tcBorders>
              <w:top w:val="single" w:sz="4" w:space="0" w:color="auto"/>
              <w:left w:val="nil"/>
              <w:bottom w:val="single" w:sz="4" w:space="0" w:color="auto"/>
              <w:right w:val="single" w:sz="4" w:space="0" w:color="auto"/>
            </w:tcBorders>
            <w:shd w:val="clear" w:color="000000" w:fill="FFFFFF"/>
            <w:vAlign w:val="center"/>
            <w:hideMark/>
          </w:tcPr>
          <w:p w14:paraId="2A611D3C"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DISC model: (N if not DiSC-based)</w:t>
            </w:r>
          </w:p>
        </w:tc>
      </w:tr>
      <w:tr w:rsidR="00AF51E6" w:rsidRPr="00270E70" w14:paraId="30C87748"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69F58D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w:t>
            </w:r>
          </w:p>
        </w:tc>
        <w:tc>
          <w:tcPr>
            <w:tcW w:w="321" w:type="pct"/>
            <w:tcBorders>
              <w:top w:val="nil"/>
              <w:left w:val="nil"/>
              <w:bottom w:val="single" w:sz="4" w:space="0" w:color="auto"/>
              <w:right w:val="nil"/>
            </w:tcBorders>
            <w:shd w:val="clear" w:color="000000" w:fill="DBDBDB"/>
            <w:vAlign w:val="center"/>
            <w:hideMark/>
          </w:tcPr>
          <w:p w14:paraId="6A1F74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DBDBDB"/>
            <w:vAlign w:val="center"/>
            <w:hideMark/>
          </w:tcPr>
          <w:p w14:paraId="53D21B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Chan &amp; Burgess</w:t>
            </w:r>
          </w:p>
        </w:tc>
        <w:tc>
          <w:tcPr>
            <w:tcW w:w="372" w:type="pct"/>
            <w:tcBorders>
              <w:top w:val="nil"/>
              <w:left w:val="nil"/>
              <w:bottom w:val="single" w:sz="4" w:space="0" w:color="auto"/>
              <w:right w:val="nil"/>
            </w:tcBorders>
            <w:shd w:val="clear" w:color="000000" w:fill="DBDBDB"/>
            <w:vAlign w:val="center"/>
            <w:hideMark/>
          </w:tcPr>
          <w:p w14:paraId="3E86E3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57D109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0972A2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0DE2CA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Hong Kong organization; management </w:t>
            </w:r>
          </w:p>
        </w:tc>
        <w:tc>
          <w:tcPr>
            <w:tcW w:w="964" w:type="pct"/>
            <w:tcBorders>
              <w:top w:val="nil"/>
              <w:left w:val="nil"/>
              <w:bottom w:val="single" w:sz="4" w:space="0" w:color="auto"/>
              <w:right w:val="single" w:sz="4" w:space="0" w:color="auto"/>
            </w:tcBorders>
            <w:shd w:val="clear" w:color="000000" w:fill="DBDBDB"/>
            <w:vAlign w:val="center"/>
            <w:hideMark/>
          </w:tcPr>
          <w:p w14:paraId="5074ED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59AE183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594E3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w:t>
            </w:r>
          </w:p>
        </w:tc>
        <w:tc>
          <w:tcPr>
            <w:tcW w:w="321" w:type="pct"/>
            <w:tcBorders>
              <w:top w:val="nil"/>
              <w:left w:val="nil"/>
              <w:bottom w:val="single" w:sz="4" w:space="0" w:color="auto"/>
              <w:right w:val="nil"/>
            </w:tcBorders>
            <w:shd w:val="clear" w:color="000000" w:fill="DBDBDB"/>
            <w:vAlign w:val="center"/>
            <w:hideMark/>
          </w:tcPr>
          <w:p w14:paraId="0BF965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DBDBDB"/>
            <w:vAlign w:val="center"/>
            <w:hideMark/>
          </w:tcPr>
          <w:p w14:paraId="79C232D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Cripps</w:t>
            </w:r>
          </w:p>
        </w:tc>
        <w:tc>
          <w:tcPr>
            <w:tcW w:w="372" w:type="pct"/>
            <w:tcBorders>
              <w:top w:val="nil"/>
              <w:left w:val="nil"/>
              <w:bottom w:val="single" w:sz="4" w:space="0" w:color="auto"/>
              <w:right w:val="nil"/>
            </w:tcBorders>
            <w:shd w:val="clear" w:color="000000" w:fill="DBDBDB"/>
            <w:vAlign w:val="center"/>
            <w:hideMark/>
          </w:tcPr>
          <w:p w14:paraId="2A267B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216E7C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26A6AA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w:t>
            </w:r>
          </w:p>
        </w:tc>
        <w:tc>
          <w:tcPr>
            <w:tcW w:w="777" w:type="pct"/>
            <w:tcBorders>
              <w:top w:val="nil"/>
              <w:left w:val="nil"/>
              <w:bottom w:val="single" w:sz="4" w:space="0" w:color="auto"/>
              <w:right w:val="nil"/>
            </w:tcBorders>
            <w:shd w:val="clear" w:color="000000" w:fill="DBDBDB"/>
            <w:vAlign w:val="center"/>
            <w:hideMark/>
          </w:tcPr>
          <w:p w14:paraId="62ED5D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no limits</w:t>
            </w:r>
          </w:p>
        </w:tc>
        <w:tc>
          <w:tcPr>
            <w:tcW w:w="964" w:type="pct"/>
            <w:tcBorders>
              <w:top w:val="nil"/>
              <w:left w:val="nil"/>
              <w:bottom w:val="single" w:sz="4" w:space="0" w:color="auto"/>
              <w:right w:val="single" w:sz="4" w:space="0" w:color="auto"/>
            </w:tcBorders>
            <w:shd w:val="clear" w:color="000000" w:fill="DBDBDB"/>
            <w:vAlign w:val="center"/>
            <w:hideMark/>
          </w:tcPr>
          <w:p w14:paraId="471A5EA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5AB325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6E2DC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w:t>
            </w:r>
          </w:p>
        </w:tc>
        <w:tc>
          <w:tcPr>
            <w:tcW w:w="321" w:type="pct"/>
            <w:tcBorders>
              <w:top w:val="nil"/>
              <w:left w:val="nil"/>
              <w:bottom w:val="single" w:sz="4" w:space="0" w:color="auto"/>
              <w:right w:val="nil"/>
            </w:tcBorders>
            <w:shd w:val="clear" w:color="000000" w:fill="DBDBDB"/>
            <w:vAlign w:val="center"/>
            <w:hideMark/>
          </w:tcPr>
          <w:p w14:paraId="482D412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DBDBDB"/>
            <w:vAlign w:val="center"/>
            <w:hideMark/>
          </w:tcPr>
          <w:p w14:paraId="0B28DBF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Keogh</w:t>
            </w:r>
          </w:p>
        </w:tc>
        <w:tc>
          <w:tcPr>
            <w:tcW w:w="372" w:type="pct"/>
            <w:tcBorders>
              <w:top w:val="nil"/>
              <w:left w:val="nil"/>
              <w:bottom w:val="single" w:sz="4" w:space="0" w:color="auto"/>
              <w:right w:val="nil"/>
            </w:tcBorders>
            <w:shd w:val="clear" w:color="000000" w:fill="DBDBDB"/>
            <w:vAlign w:val="center"/>
            <w:hideMark/>
          </w:tcPr>
          <w:p w14:paraId="398C77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5CE121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43C66F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2EAC3D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Physician leaders</w:t>
            </w:r>
          </w:p>
        </w:tc>
        <w:tc>
          <w:tcPr>
            <w:tcW w:w="964" w:type="pct"/>
            <w:tcBorders>
              <w:top w:val="nil"/>
              <w:left w:val="nil"/>
              <w:bottom w:val="single" w:sz="4" w:space="0" w:color="auto"/>
              <w:right w:val="single" w:sz="4" w:space="0" w:color="auto"/>
            </w:tcBorders>
            <w:shd w:val="clear" w:color="000000" w:fill="DBDBDB"/>
            <w:vAlign w:val="center"/>
            <w:hideMark/>
          </w:tcPr>
          <w:p w14:paraId="20D064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Profile</w:t>
            </w:r>
          </w:p>
        </w:tc>
      </w:tr>
      <w:tr w:rsidR="00AF51E6" w:rsidRPr="00270E70" w14:paraId="4F01899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3B769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w:t>
            </w:r>
          </w:p>
        </w:tc>
        <w:tc>
          <w:tcPr>
            <w:tcW w:w="321" w:type="pct"/>
            <w:tcBorders>
              <w:top w:val="nil"/>
              <w:left w:val="nil"/>
              <w:bottom w:val="single" w:sz="4" w:space="0" w:color="auto"/>
              <w:right w:val="nil"/>
            </w:tcBorders>
            <w:shd w:val="clear" w:color="000000" w:fill="DBDBDB"/>
            <w:vAlign w:val="center"/>
            <w:hideMark/>
          </w:tcPr>
          <w:p w14:paraId="6E5B41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DBDBDB"/>
            <w:vAlign w:val="center"/>
            <w:hideMark/>
          </w:tcPr>
          <w:p w14:paraId="3DDCEAC5"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Marsiglia</w:t>
            </w:r>
            <w:proofErr w:type="spellEnd"/>
          </w:p>
        </w:tc>
        <w:tc>
          <w:tcPr>
            <w:tcW w:w="372" w:type="pct"/>
            <w:tcBorders>
              <w:top w:val="nil"/>
              <w:left w:val="nil"/>
              <w:bottom w:val="single" w:sz="4" w:space="0" w:color="auto"/>
              <w:right w:val="nil"/>
            </w:tcBorders>
            <w:shd w:val="clear" w:color="000000" w:fill="DBDBDB"/>
            <w:vAlign w:val="center"/>
            <w:hideMark/>
          </w:tcPr>
          <w:p w14:paraId="5F2752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02863E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73256D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w:t>
            </w:r>
          </w:p>
        </w:tc>
        <w:tc>
          <w:tcPr>
            <w:tcW w:w="777" w:type="pct"/>
            <w:tcBorders>
              <w:top w:val="nil"/>
              <w:left w:val="nil"/>
              <w:bottom w:val="single" w:sz="4" w:space="0" w:color="auto"/>
              <w:right w:val="nil"/>
            </w:tcBorders>
            <w:shd w:val="clear" w:color="000000" w:fill="DBDBDB"/>
            <w:vAlign w:val="center"/>
            <w:hideMark/>
          </w:tcPr>
          <w:p w14:paraId="7DF379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NA</w:t>
            </w:r>
          </w:p>
        </w:tc>
        <w:tc>
          <w:tcPr>
            <w:tcW w:w="964" w:type="pct"/>
            <w:tcBorders>
              <w:top w:val="nil"/>
              <w:left w:val="nil"/>
              <w:bottom w:val="single" w:sz="4" w:space="0" w:color="auto"/>
              <w:right w:val="single" w:sz="4" w:space="0" w:color="auto"/>
            </w:tcBorders>
            <w:shd w:val="clear" w:color="000000" w:fill="DBDBDB"/>
            <w:vAlign w:val="center"/>
            <w:hideMark/>
          </w:tcPr>
          <w:p w14:paraId="008024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F25409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90932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w:t>
            </w:r>
          </w:p>
        </w:tc>
        <w:tc>
          <w:tcPr>
            <w:tcW w:w="321" w:type="pct"/>
            <w:tcBorders>
              <w:top w:val="nil"/>
              <w:left w:val="nil"/>
              <w:bottom w:val="single" w:sz="4" w:space="0" w:color="auto"/>
              <w:right w:val="nil"/>
            </w:tcBorders>
            <w:shd w:val="clear" w:color="000000" w:fill="DBDBDB"/>
            <w:vAlign w:val="center"/>
            <w:hideMark/>
          </w:tcPr>
          <w:p w14:paraId="40D36A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DBDBDB"/>
            <w:vAlign w:val="center"/>
            <w:hideMark/>
          </w:tcPr>
          <w:p w14:paraId="09A6E225"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Malgeri</w:t>
            </w:r>
            <w:proofErr w:type="spellEnd"/>
          </w:p>
        </w:tc>
        <w:tc>
          <w:tcPr>
            <w:tcW w:w="372" w:type="pct"/>
            <w:tcBorders>
              <w:top w:val="nil"/>
              <w:left w:val="nil"/>
              <w:bottom w:val="single" w:sz="4" w:space="0" w:color="auto"/>
              <w:right w:val="nil"/>
            </w:tcBorders>
            <w:shd w:val="clear" w:color="000000" w:fill="DBDBDB"/>
            <w:vAlign w:val="center"/>
            <w:hideMark/>
          </w:tcPr>
          <w:p w14:paraId="623E534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0C0E6AB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2021D6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4D3210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NA</w:t>
            </w:r>
          </w:p>
        </w:tc>
        <w:tc>
          <w:tcPr>
            <w:tcW w:w="964" w:type="pct"/>
            <w:tcBorders>
              <w:top w:val="nil"/>
              <w:left w:val="nil"/>
              <w:bottom w:val="single" w:sz="4" w:space="0" w:color="auto"/>
              <w:right w:val="single" w:sz="4" w:space="0" w:color="auto"/>
            </w:tcBorders>
            <w:shd w:val="clear" w:color="000000" w:fill="DBDBDB"/>
            <w:vAlign w:val="center"/>
            <w:hideMark/>
          </w:tcPr>
          <w:p w14:paraId="14C25AE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69939AC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32B5B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w:t>
            </w:r>
          </w:p>
        </w:tc>
        <w:tc>
          <w:tcPr>
            <w:tcW w:w="321" w:type="pct"/>
            <w:tcBorders>
              <w:top w:val="nil"/>
              <w:left w:val="nil"/>
              <w:bottom w:val="single" w:sz="4" w:space="0" w:color="auto"/>
              <w:right w:val="nil"/>
            </w:tcBorders>
            <w:shd w:val="clear" w:color="000000" w:fill="FFE699"/>
            <w:vAlign w:val="center"/>
            <w:hideMark/>
          </w:tcPr>
          <w:p w14:paraId="4166549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E699"/>
            <w:vAlign w:val="center"/>
            <w:hideMark/>
          </w:tcPr>
          <w:p w14:paraId="0DC86520"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Dibra</w:t>
            </w:r>
            <w:proofErr w:type="spellEnd"/>
          </w:p>
        </w:tc>
        <w:tc>
          <w:tcPr>
            <w:tcW w:w="372" w:type="pct"/>
            <w:tcBorders>
              <w:top w:val="nil"/>
              <w:left w:val="nil"/>
              <w:bottom w:val="single" w:sz="4" w:space="0" w:color="auto"/>
              <w:right w:val="nil"/>
            </w:tcBorders>
            <w:shd w:val="clear" w:color="000000" w:fill="FFE699"/>
            <w:vAlign w:val="center"/>
            <w:hideMark/>
          </w:tcPr>
          <w:p w14:paraId="5BDC338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29B261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3B468A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1C32E57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HRM professionals in</w:t>
            </w:r>
            <w:r w:rsidRPr="00270E70">
              <w:rPr>
                <w:rFonts w:eastAsia="Times New Roman"/>
                <w:color w:val="000000"/>
                <w:sz w:val="12"/>
                <w:szCs w:val="12"/>
                <w:lang w:eastAsia="en-GB"/>
              </w:rPr>
              <w:br/>
              <w:t>companies operating in Albania</w:t>
            </w:r>
          </w:p>
        </w:tc>
        <w:tc>
          <w:tcPr>
            <w:tcW w:w="964" w:type="pct"/>
            <w:tcBorders>
              <w:top w:val="nil"/>
              <w:left w:val="nil"/>
              <w:bottom w:val="single" w:sz="4" w:space="0" w:color="auto"/>
              <w:right w:val="single" w:sz="4" w:space="0" w:color="auto"/>
            </w:tcBorders>
            <w:shd w:val="clear" w:color="000000" w:fill="FFE699"/>
            <w:vAlign w:val="center"/>
            <w:hideMark/>
          </w:tcPr>
          <w:p w14:paraId="6798BC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Personality Profile Assessment</w:t>
            </w:r>
          </w:p>
        </w:tc>
      </w:tr>
      <w:tr w:rsidR="00AF51E6" w:rsidRPr="00270E70" w14:paraId="45B0325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EA561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w:t>
            </w:r>
          </w:p>
        </w:tc>
        <w:tc>
          <w:tcPr>
            <w:tcW w:w="321" w:type="pct"/>
            <w:tcBorders>
              <w:top w:val="nil"/>
              <w:left w:val="nil"/>
              <w:bottom w:val="single" w:sz="4" w:space="0" w:color="auto"/>
              <w:right w:val="nil"/>
            </w:tcBorders>
            <w:shd w:val="clear" w:color="000000" w:fill="FFE699"/>
            <w:vAlign w:val="center"/>
            <w:hideMark/>
          </w:tcPr>
          <w:p w14:paraId="09A9380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E699"/>
            <w:vAlign w:val="center"/>
            <w:hideMark/>
          </w:tcPr>
          <w:p w14:paraId="3BD63F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Forsyth et al.</w:t>
            </w:r>
          </w:p>
        </w:tc>
        <w:tc>
          <w:tcPr>
            <w:tcW w:w="372" w:type="pct"/>
            <w:tcBorders>
              <w:top w:val="nil"/>
              <w:left w:val="nil"/>
              <w:bottom w:val="single" w:sz="4" w:space="0" w:color="auto"/>
              <w:right w:val="nil"/>
            </w:tcBorders>
            <w:shd w:val="clear" w:color="000000" w:fill="FFE699"/>
            <w:vAlign w:val="center"/>
            <w:hideMark/>
          </w:tcPr>
          <w:p w14:paraId="254DFF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3C45B1C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8C231B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2CF99D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Unclear</w:t>
            </w:r>
          </w:p>
        </w:tc>
        <w:tc>
          <w:tcPr>
            <w:tcW w:w="964" w:type="pct"/>
            <w:tcBorders>
              <w:top w:val="nil"/>
              <w:left w:val="nil"/>
              <w:bottom w:val="single" w:sz="4" w:space="0" w:color="auto"/>
              <w:right w:val="single" w:sz="4" w:space="0" w:color="auto"/>
            </w:tcBorders>
            <w:shd w:val="clear" w:color="000000" w:fill="FFE699"/>
            <w:vAlign w:val="center"/>
            <w:hideMark/>
          </w:tcPr>
          <w:p w14:paraId="7F178E04"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DISCflex</w:t>
            </w:r>
            <w:proofErr w:type="spellEnd"/>
            <w:r w:rsidRPr="00270E70">
              <w:rPr>
                <w:rFonts w:eastAsia="Times New Roman"/>
                <w:color w:val="000000"/>
                <w:sz w:val="12"/>
                <w:szCs w:val="12"/>
                <w:lang w:eastAsia="en-GB"/>
              </w:rPr>
              <w:t xml:space="preserve"> (of Indaba Global) </w:t>
            </w:r>
          </w:p>
        </w:tc>
      </w:tr>
      <w:tr w:rsidR="00AF51E6" w:rsidRPr="00270E70" w14:paraId="6F55438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3888D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8</w:t>
            </w:r>
          </w:p>
        </w:tc>
        <w:tc>
          <w:tcPr>
            <w:tcW w:w="321" w:type="pct"/>
            <w:tcBorders>
              <w:top w:val="nil"/>
              <w:left w:val="nil"/>
              <w:bottom w:val="single" w:sz="4" w:space="0" w:color="auto"/>
              <w:right w:val="nil"/>
            </w:tcBorders>
            <w:shd w:val="clear" w:color="000000" w:fill="FFE699"/>
            <w:vAlign w:val="center"/>
            <w:hideMark/>
          </w:tcPr>
          <w:p w14:paraId="789AC3B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E699"/>
            <w:vAlign w:val="center"/>
            <w:hideMark/>
          </w:tcPr>
          <w:p w14:paraId="64531B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Jones &amp; Hartley </w:t>
            </w:r>
          </w:p>
        </w:tc>
        <w:tc>
          <w:tcPr>
            <w:tcW w:w="372" w:type="pct"/>
            <w:tcBorders>
              <w:top w:val="nil"/>
              <w:left w:val="nil"/>
              <w:bottom w:val="single" w:sz="4" w:space="0" w:color="auto"/>
              <w:right w:val="nil"/>
            </w:tcBorders>
            <w:shd w:val="clear" w:color="000000" w:fill="FFE699"/>
            <w:vAlign w:val="center"/>
            <w:hideMark/>
          </w:tcPr>
          <w:p w14:paraId="634268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05AC93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489FE2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38AE4F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University students, USA</w:t>
            </w:r>
          </w:p>
        </w:tc>
        <w:tc>
          <w:tcPr>
            <w:tcW w:w="964" w:type="pct"/>
            <w:tcBorders>
              <w:top w:val="nil"/>
              <w:left w:val="nil"/>
              <w:bottom w:val="single" w:sz="4" w:space="0" w:color="auto"/>
              <w:right w:val="single" w:sz="4" w:space="0" w:color="auto"/>
            </w:tcBorders>
            <w:shd w:val="clear" w:color="000000" w:fill="FFE699"/>
            <w:vAlign w:val="center"/>
            <w:hideMark/>
          </w:tcPr>
          <w:p w14:paraId="123752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DiSC® profile </w:t>
            </w:r>
          </w:p>
        </w:tc>
      </w:tr>
      <w:tr w:rsidR="00AF51E6" w:rsidRPr="00270E70" w14:paraId="5505836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0C5F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9</w:t>
            </w:r>
          </w:p>
        </w:tc>
        <w:tc>
          <w:tcPr>
            <w:tcW w:w="321" w:type="pct"/>
            <w:tcBorders>
              <w:top w:val="nil"/>
              <w:left w:val="nil"/>
              <w:bottom w:val="single" w:sz="4" w:space="0" w:color="auto"/>
              <w:right w:val="nil"/>
            </w:tcBorders>
            <w:shd w:val="clear" w:color="000000" w:fill="FFE699"/>
            <w:vAlign w:val="center"/>
            <w:hideMark/>
          </w:tcPr>
          <w:p w14:paraId="36BC240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E699"/>
            <w:vAlign w:val="center"/>
            <w:hideMark/>
          </w:tcPr>
          <w:p w14:paraId="6AC0251E"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Lykourentzou</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E699"/>
            <w:vAlign w:val="center"/>
            <w:hideMark/>
          </w:tcPr>
          <w:p w14:paraId="685CEF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5062A7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73CFC7F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05365A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Crowdsource works (working in teams) (global)</w:t>
            </w:r>
          </w:p>
        </w:tc>
        <w:tc>
          <w:tcPr>
            <w:tcW w:w="964" w:type="pct"/>
            <w:tcBorders>
              <w:top w:val="nil"/>
              <w:left w:val="nil"/>
              <w:bottom w:val="single" w:sz="4" w:space="0" w:color="auto"/>
              <w:right w:val="single" w:sz="4" w:space="0" w:color="auto"/>
            </w:tcBorders>
            <w:shd w:val="clear" w:color="000000" w:fill="FFE699"/>
            <w:vAlign w:val="center"/>
            <w:hideMark/>
          </w:tcPr>
          <w:p w14:paraId="1149BDD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520CE89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F8DED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10</w:t>
            </w:r>
          </w:p>
        </w:tc>
        <w:tc>
          <w:tcPr>
            <w:tcW w:w="321" w:type="pct"/>
            <w:tcBorders>
              <w:top w:val="nil"/>
              <w:left w:val="nil"/>
              <w:bottom w:val="single" w:sz="4" w:space="0" w:color="auto"/>
              <w:right w:val="nil"/>
            </w:tcBorders>
            <w:shd w:val="clear" w:color="000000" w:fill="FFE699"/>
            <w:vAlign w:val="center"/>
            <w:hideMark/>
          </w:tcPr>
          <w:p w14:paraId="12E278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E699"/>
            <w:vAlign w:val="center"/>
            <w:hideMark/>
          </w:tcPr>
          <w:p w14:paraId="153200BB" w14:textId="77777777" w:rsidR="00AF51E6" w:rsidRPr="00270E70" w:rsidRDefault="00AF51E6" w:rsidP="0043621E">
            <w:pPr>
              <w:jc w:val="center"/>
              <w:rPr>
                <w:rFonts w:eastAsia="Times New Roman"/>
                <w:color w:val="555555"/>
                <w:sz w:val="12"/>
                <w:szCs w:val="12"/>
                <w:lang w:eastAsia="en-GB"/>
              </w:rPr>
            </w:pPr>
            <w:proofErr w:type="spellStart"/>
            <w:r w:rsidRPr="00270E70">
              <w:rPr>
                <w:rFonts w:eastAsia="Times New Roman"/>
                <w:color w:val="555555"/>
                <w:sz w:val="12"/>
                <w:szCs w:val="12"/>
                <w:lang w:eastAsia="en-GB"/>
              </w:rPr>
              <w:t>Megowan</w:t>
            </w:r>
            <w:proofErr w:type="spellEnd"/>
          </w:p>
        </w:tc>
        <w:tc>
          <w:tcPr>
            <w:tcW w:w="372" w:type="pct"/>
            <w:tcBorders>
              <w:top w:val="nil"/>
              <w:left w:val="nil"/>
              <w:bottom w:val="single" w:sz="4" w:space="0" w:color="auto"/>
              <w:right w:val="nil"/>
            </w:tcBorders>
            <w:shd w:val="clear" w:color="000000" w:fill="FFE699"/>
            <w:vAlign w:val="center"/>
            <w:hideMark/>
          </w:tcPr>
          <w:p w14:paraId="3A52BC5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130FDD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62BBC7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58D01A8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District Managers working for </w:t>
            </w:r>
            <w:proofErr w:type="spellStart"/>
            <w:r w:rsidRPr="00270E70">
              <w:rPr>
                <w:rFonts w:eastAsia="Times New Roman"/>
                <w:color w:val="000000"/>
                <w:sz w:val="12"/>
                <w:szCs w:val="12"/>
                <w:lang w:eastAsia="en-GB"/>
              </w:rPr>
              <w:t>Phyogen</w:t>
            </w:r>
            <w:proofErr w:type="spellEnd"/>
          </w:p>
        </w:tc>
        <w:tc>
          <w:tcPr>
            <w:tcW w:w="964" w:type="pct"/>
            <w:tcBorders>
              <w:top w:val="nil"/>
              <w:left w:val="nil"/>
              <w:bottom w:val="single" w:sz="4" w:space="0" w:color="auto"/>
              <w:right w:val="single" w:sz="4" w:space="0" w:color="auto"/>
            </w:tcBorders>
            <w:shd w:val="clear" w:color="000000" w:fill="FFE699"/>
            <w:vAlign w:val="center"/>
            <w:hideMark/>
          </w:tcPr>
          <w:p w14:paraId="4297BBD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8DA09E4" w14:textId="77777777" w:rsidTr="0043621E">
        <w:trPr>
          <w:trHeight w:val="630"/>
        </w:trPr>
        <w:tc>
          <w:tcPr>
            <w:tcW w:w="433" w:type="pct"/>
            <w:tcBorders>
              <w:top w:val="nil"/>
              <w:left w:val="single" w:sz="4" w:space="0" w:color="auto"/>
              <w:bottom w:val="single" w:sz="4" w:space="0" w:color="auto"/>
              <w:right w:val="nil"/>
            </w:tcBorders>
            <w:shd w:val="clear" w:color="000000" w:fill="FFFFFF"/>
            <w:vAlign w:val="center"/>
            <w:hideMark/>
          </w:tcPr>
          <w:p w14:paraId="5442B9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11</w:t>
            </w:r>
          </w:p>
        </w:tc>
        <w:tc>
          <w:tcPr>
            <w:tcW w:w="321" w:type="pct"/>
            <w:tcBorders>
              <w:top w:val="nil"/>
              <w:left w:val="nil"/>
              <w:bottom w:val="single" w:sz="4" w:space="0" w:color="auto"/>
              <w:right w:val="nil"/>
            </w:tcBorders>
            <w:shd w:val="clear" w:color="000000" w:fill="FFE699"/>
            <w:vAlign w:val="center"/>
            <w:hideMark/>
          </w:tcPr>
          <w:p w14:paraId="1ED4220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FFE699"/>
            <w:vAlign w:val="center"/>
            <w:hideMark/>
          </w:tcPr>
          <w:p w14:paraId="4B29F993"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Puccio</w:t>
            </w:r>
            <w:proofErr w:type="spellEnd"/>
            <w:r w:rsidRPr="00270E70">
              <w:rPr>
                <w:rFonts w:eastAsia="Times New Roman"/>
                <w:color w:val="000000"/>
                <w:sz w:val="12"/>
                <w:szCs w:val="12"/>
                <w:lang w:eastAsia="en-GB"/>
              </w:rPr>
              <w:t xml:space="preserve"> &amp; </w:t>
            </w:r>
            <w:proofErr w:type="spellStart"/>
            <w:r w:rsidRPr="00270E70">
              <w:rPr>
                <w:rFonts w:eastAsia="Times New Roman"/>
                <w:color w:val="000000"/>
                <w:sz w:val="12"/>
                <w:szCs w:val="12"/>
                <w:lang w:eastAsia="en-GB"/>
              </w:rPr>
              <w:t>Grivas</w:t>
            </w:r>
            <w:proofErr w:type="spellEnd"/>
          </w:p>
        </w:tc>
        <w:tc>
          <w:tcPr>
            <w:tcW w:w="372" w:type="pct"/>
            <w:tcBorders>
              <w:top w:val="nil"/>
              <w:left w:val="nil"/>
              <w:bottom w:val="single" w:sz="4" w:space="0" w:color="auto"/>
              <w:right w:val="nil"/>
            </w:tcBorders>
            <w:shd w:val="clear" w:color="000000" w:fill="FFE699"/>
            <w:vAlign w:val="center"/>
            <w:hideMark/>
          </w:tcPr>
          <w:p w14:paraId="24585B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6CBA912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4C5EFD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733F49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Hospital Supervisor, managers,</w:t>
            </w:r>
            <w:r w:rsidRPr="00270E70">
              <w:rPr>
                <w:rFonts w:eastAsia="Times New Roman"/>
                <w:color w:val="000000"/>
                <w:sz w:val="12"/>
                <w:szCs w:val="12"/>
                <w:lang w:eastAsia="en-GB"/>
              </w:rPr>
              <w:br/>
              <w:t>department heads and senior administration</w:t>
            </w:r>
          </w:p>
        </w:tc>
        <w:tc>
          <w:tcPr>
            <w:tcW w:w="964" w:type="pct"/>
            <w:tcBorders>
              <w:top w:val="nil"/>
              <w:left w:val="nil"/>
              <w:bottom w:val="single" w:sz="4" w:space="0" w:color="auto"/>
              <w:right w:val="single" w:sz="4" w:space="0" w:color="auto"/>
            </w:tcBorders>
            <w:shd w:val="clear" w:color="000000" w:fill="FFE699"/>
            <w:vAlign w:val="center"/>
            <w:hideMark/>
          </w:tcPr>
          <w:p w14:paraId="5DE36D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350767A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FBA6F0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12</w:t>
            </w:r>
          </w:p>
        </w:tc>
        <w:tc>
          <w:tcPr>
            <w:tcW w:w="321" w:type="pct"/>
            <w:tcBorders>
              <w:top w:val="nil"/>
              <w:left w:val="nil"/>
              <w:bottom w:val="single" w:sz="4" w:space="0" w:color="auto"/>
              <w:right w:val="nil"/>
            </w:tcBorders>
            <w:shd w:val="clear" w:color="000000" w:fill="FFE699"/>
            <w:vAlign w:val="center"/>
            <w:hideMark/>
          </w:tcPr>
          <w:p w14:paraId="0E4356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E699"/>
            <w:vAlign w:val="center"/>
            <w:hideMark/>
          </w:tcPr>
          <w:p w14:paraId="4856CA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Jackson </w:t>
            </w:r>
          </w:p>
        </w:tc>
        <w:tc>
          <w:tcPr>
            <w:tcW w:w="372" w:type="pct"/>
            <w:tcBorders>
              <w:top w:val="nil"/>
              <w:left w:val="nil"/>
              <w:bottom w:val="single" w:sz="4" w:space="0" w:color="auto"/>
              <w:right w:val="nil"/>
            </w:tcBorders>
            <w:shd w:val="clear" w:color="000000" w:fill="FFE699"/>
            <w:vAlign w:val="center"/>
            <w:hideMark/>
          </w:tcPr>
          <w:p w14:paraId="449C6C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400AAD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74BBD55D"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E699"/>
            <w:vAlign w:val="center"/>
            <w:hideMark/>
          </w:tcPr>
          <w:p w14:paraId="64F53C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 Principals from Texan Schools (US)</w:t>
            </w:r>
          </w:p>
        </w:tc>
        <w:tc>
          <w:tcPr>
            <w:tcW w:w="964" w:type="pct"/>
            <w:tcBorders>
              <w:top w:val="nil"/>
              <w:left w:val="nil"/>
              <w:bottom w:val="single" w:sz="4" w:space="0" w:color="auto"/>
              <w:right w:val="single" w:sz="4" w:space="0" w:color="auto"/>
            </w:tcBorders>
            <w:shd w:val="clear" w:color="000000" w:fill="FFE699"/>
            <w:vAlign w:val="center"/>
            <w:hideMark/>
          </w:tcPr>
          <w:p w14:paraId="2F2B8E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4E617E9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82105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13</w:t>
            </w:r>
          </w:p>
        </w:tc>
        <w:tc>
          <w:tcPr>
            <w:tcW w:w="321" w:type="pct"/>
            <w:tcBorders>
              <w:top w:val="nil"/>
              <w:left w:val="nil"/>
              <w:bottom w:val="single" w:sz="4" w:space="0" w:color="auto"/>
              <w:right w:val="nil"/>
            </w:tcBorders>
            <w:shd w:val="clear" w:color="000000" w:fill="FFE699"/>
            <w:vAlign w:val="center"/>
            <w:hideMark/>
          </w:tcPr>
          <w:p w14:paraId="25E78A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E699"/>
            <w:vAlign w:val="center"/>
            <w:hideMark/>
          </w:tcPr>
          <w:p w14:paraId="3EB51C22"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Shar-kiz</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E699"/>
            <w:vAlign w:val="center"/>
            <w:hideMark/>
          </w:tcPr>
          <w:p w14:paraId="45051D3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03EB1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301F0DC5"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E699"/>
            <w:vAlign w:val="center"/>
            <w:hideMark/>
          </w:tcPr>
          <w:p w14:paraId="326007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purposive sample of 132 experienced project managers in USA various industries within public and private sectors</w:t>
            </w:r>
          </w:p>
        </w:tc>
        <w:tc>
          <w:tcPr>
            <w:tcW w:w="964" w:type="pct"/>
            <w:tcBorders>
              <w:top w:val="nil"/>
              <w:left w:val="nil"/>
              <w:bottom w:val="single" w:sz="4" w:space="0" w:color="auto"/>
              <w:right w:val="single" w:sz="4" w:space="0" w:color="auto"/>
            </w:tcBorders>
            <w:shd w:val="clear" w:color="000000" w:fill="FFE699"/>
            <w:vAlign w:val="center"/>
            <w:hideMark/>
          </w:tcPr>
          <w:p w14:paraId="291CBBE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6FD51A7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D4209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14</w:t>
            </w:r>
          </w:p>
        </w:tc>
        <w:tc>
          <w:tcPr>
            <w:tcW w:w="321" w:type="pct"/>
            <w:tcBorders>
              <w:top w:val="nil"/>
              <w:left w:val="nil"/>
              <w:bottom w:val="single" w:sz="4" w:space="0" w:color="auto"/>
              <w:right w:val="nil"/>
            </w:tcBorders>
            <w:shd w:val="clear" w:color="000000" w:fill="FFE699"/>
            <w:vAlign w:val="center"/>
            <w:hideMark/>
          </w:tcPr>
          <w:p w14:paraId="3960FE6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E699"/>
            <w:vAlign w:val="center"/>
            <w:hideMark/>
          </w:tcPr>
          <w:p w14:paraId="590D6DDE"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Tarlton</w:t>
            </w:r>
            <w:proofErr w:type="spellEnd"/>
            <w:r w:rsidRPr="00270E70">
              <w:rPr>
                <w:rFonts w:eastAsia="Times New Roman"/>
                <w:color w:val="000000"/>
                <w:sz w:val="12"/>
                <w:szCs w:val="12"/>
                <w:lang w:eastAsia="en-GB"/>
              </w:rPr>
              <w:t xml:space="preserve"> </w:t>
            </w:r>
          </w:p>
        </w:tc>
        <w:tc>
          <w:tcPr>
            <w:tcW w:w="372" w:type="pct"/>
            <w:tcBorders>
              <w:top w:val="nil"/>
              <w:left w:val="nil"/>
              <w:bottom w:val="single" w:sz="4" w:space="0" w:color="auto"/>
              <w:right w:val="nil"/>
            </w:tcBorders>
            <w:shd w:val="clear" w:color="000000" w:fill="FFE699"/>
            <w:vAlign w:val="center"/>
            <w:hideMark/>
          </w:tcPr>
          <w:p w14:paraId="733CC8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DE1AA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564624F"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E699"/>
            <w:vAlign w:val="center"/>
            <w:hideMark/>
          </w:tcPr>
          <w:p w14:paraId="071C46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auditors (staff &amp; </w:t>
            </w:r>
            <w:proofErr w:type="spellStart"/>
            <w:r w:rsidRPr="00270E70">
              <w:rPr>
                <w:rFonts w:eastAsia="Times New Roman"/>
                <w:color w:val="000000"/>
                <w:sz w:val="12"/>
                <w:szCs w:val="12"/>
                <w:lang w:eastAsia="en-GB"/>
              </w:rPr>
              <w:t>mgt</w:t>
            </w:r>
            <w:proofErr w:type="spellEnd"/>
            <w:r w:rsidRPr="00270E70">
              <w:rPr>
                <w:rFonts w:eastAsia="Times New Roman"/>
                <w:color w:val="000000"/>
                <w:sz w:val="12"/>
                <w:szCs w:val="12"/>
                <w:lang w:eastAsia="en-GB"/>
              </w:rPr>
              <w:t xml:space="preserve"> level) in large accounting firms with offices in USA</w:t>
            </w:r>
          </w:p>
        </w:tc>
        <w:tc>
          <w:tcPr>
            <w:tcW w:w="964" w:type="pct"/>
            <w:tcBorders>
              <w:top w:val="nil"/>
              <w:left w:val="nil"/>
              <w:bottom w:val="single" w:sz="4" w:space="0" w:color="auto"/>
              <w:right w:val="single" w:sz="4" w:space="0" w:color="auto"/>
            </w:tcBorders>
            <w:shd w:val="clear" w:color="000000" w:fill="FFE699"/>
            <w:vAlign w:val="center"/>
            <w:hideMark/>
          </w:tcPr>
          <w:p w14:paraId="62DA68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DISC </w:t>
            </w:r>
            <w:proofErr w:type="spellStart"/>
            <w:r w:rsidRPr="00270E70">
              <w:rPr>
                <w:rFonts w:eastAsia="Times New Roman"/>
                <w:color w:val="000000"/>
                <w:sz w:val="12"/>
                <w:szCs w:val="12"/>
                <w:lang w:eastAsia="en-GB"/>
              </w:rPr>
              <w:t>Indra</w:t>
            </w:r>
            <w:proofErr w:type="spellEnd"/>
          </w:p>
        </w:tc>
      </w:tr>
      <w:tr w:rsidR="00AF51E6" w:rsidRPr="00270E70" w14:paraId="302061F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D65769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15</w:t>
            </w:r>
          </w:p>
        </w:tc>
        <w:tc>
          <w:tcPr>
            <w:tcW w:w="321" w:type="pct"/>
            <w:tcBorders>
              <w:top w:val="nil"/>
              <w:left w:val="nil"/>
              <w:bottom w:val="single" w:sz="4" w:space="0" w:color="auto"/>
              <w:right w:val="nil"/>
            </w:tcBorders>
            <w:shd w:val="clear" w:color="000000" w:fill="FFE699"/>
            <w:vAlign w:val="center"/>
            <w:hideMark/>
          </w:tcPr>
          <w:p w14:paraId="18824DA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E699"/>
            <w:vAlign w:val="center"/>
            <w:hideMark/>
          </w:tcPr>
          <w:p w14:paraId="59E9C3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Wilson</w:t>
            </w:r>
          </w:p>
        </w:tc>
        <w:tc>
          <w:tcPr>
            <w:tcW w:w="372" w:type="pct"/>
            <w:tcBorders>
              <w:top w:val="nil"/>
              <w:left w:val="nil"/>
              <w:bottom w:val="single" w:sz="4" w:space="0" w:color="auto"/>
              <w:right w:val="nil"/>
            </w:tcBorders>
            <w:shd w:val="clear" w:color="000000" w:fill="FFE699"/>
            <w:vAlign w:val="center"/>
            <w:hideMark/>
          </w:tcPr>
          <w:p w14:paraId="77F4684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65274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448FEEB"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E699"/>
            <w:vAlign w:val="center"/>
            <w:hideMark/>
          </w:tcPr>
          <w:p w14:paraId="0F6853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use of expert*** opinions</w:t>
            </w:r>
          </w:p>
        </w:tc>
        <w:tc>
          <w:tcPr>
            <w:tcW w:w="964" w:type="pct"/>
            <w:tcBorders>
              <w:top w:val="nil"/>
              <w:left w:val="nil"/>
              <w:bottom w:val="single" w:sz="4" w:space="0" w:color="auto"/>
              <w:right w:val="single" w:sz="4" w:space="0" w:color="auto"/>
            </w:tcBorders>
            <w:shd w:val="clear" w:color="000000" w:fill="FFE699"/>
            <w:vAlign w:val="center"/>
            <w:hideMark/>
          </w:tcPr>
          <w:p w14:paraId="30510B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EXTENDED DISC® BEHAVIOR PROFILING</w:t>
            </w:r>
          </w:p>
        </w:tc>
      </w:tr>
      <w:tr w:rsidR="00AF51E6" w:rsidRPr="00270E70" w14:paraId="3D1F8BA8"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55AD51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16</w:t>
            </w:r>
          </w:p>
        </w:tc>
        <w:tc>
          <w:tcPr>
            <w:tcW w:w="321" w:type="pct"/>
            <w:tcBorders>
              <w:top w:val="nil"/>
              <w:left w:val="nil"/>
              <w:bottom w:val="single" w:sz="4" w:space="0" w:color="auto"/>
              <w:right w:val="nil"/>
            </w:tcBorders>
            <w:shd w:val="clear" w:color="000000" w:fill="FFE699"/>
            <w:vAlign w:val="center"/>
            <w:hideMark/>
          </w:tcPr>
          <w:p w14:paraId="68AE7C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E699"/>
            <w:vAlign w:val="center"/>
            <w:hideMark/>
          </w:tcPr>
          <w:p w14:paraId="08EEC2DE"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McMillen</w:t>
            </w:r>
            <w:proofErr w:type="spellEnd"/>
          </w:p>
        </w:tc>
        <w:tc>
          <w:tcPr>
            <w:tcW w:w="372" w:type="pct"/>
            <w:tcBorders>
              <w:top w:val="nil"/>
              <w:left w:val="nil"/>
              <w:bottom w:val="single" w:sz="4" w:space="0" w:color="auto"/>
              <w:right w:val="nil"/>
            </w:tcBorders>
            <w:shd w:val="clear" w:color="000000" w:fill="FFE699"/>
            <w:vAlign w:val="center"/>
            <w:hideMark/>
          </w:tcPr>
          <w:p w14:paraId="4AB664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5239DE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11267FE7"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E699"/>
            <w:vAlign w:val="center"/>
            <w:hideMark/>
          </w:tcPr>
          <w:p w14:paraId="0D0571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23 professionals; USA</w:t>
            </w:r>
          </w:p>
        </w:tc>
        <w:tc>
          <w:tcPr>
            <w:tcW w:w="964" w:type="pct"/>
            <w:tcBorders>
              <w:top w:val="nil"/>
              <w:left w:val="nil"/>
              <w:bottom w:val="single" w:sz="4" w:space="0" w:color="auto"/>
              <w:right w:val="single" w:sz="4" w:space="0" w:color="auto"/>
            </w:tcBorders>
            <w:shd w:val="clear" w:color="000000" w:fill="FFE699"/>
            <w:vAlign w:val="center"/>
            <w:hideMark/>
          </w:tcPr>
          <w:p w14:paraId="24D93DA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34890F4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E3D91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17</w:t>
            </w:r>
          </w:p>
        </w:tc>
        <w:tc>
          <w:tcPr>
            <w:tcW w:w="321" w:type="pct"/>
            <w:tcBorders>
              <w:top w:val="nil"/>
              <w:left w:val="nil"/>
              <w:bottom w:val="single" w:sz="4" w:space="0" w:color="auto"/>
              <w:right w:val="nil"/>
            </w:tcBorders>
            <w:shd w:val="clear" w:color="000000" w:fill="FCE4D6"/>
            <w:vAlign w:val="center"/>
            <w:hideMark/>
          </w:tcPr>
          <w:p w14:paraId="1AFA7A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CE4D6"/>
            <w:vAlign w:val="center"/>
            <w:hideMark/>
          </w:tcPr>
          <w:p w14:paraId="16282B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CE4D6"/>
            <w:vAlign w:val="center"/>
            <w:hideMark/>
          </w:tcPr>
          <w:p w14:paraId="1E196F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50D806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0A8302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5F09113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9E72B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19D6A6B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91ADCC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18</w:t>
            </w:r>
          </w:p>
        </w:tc>
        <w:tc>
          <w:tcPr>
            <w:tcW w:w="321" w:type="pct"/>
            <w:tcBorders>
              <w:top w:val="nil"/>
              <w:left w:val="nil"/>
              <w:bottom w:val="single" w:sz="4" w:space="0" w:color="auto"/>
              <w:right w:val="nil"/>
            </w:tcBorders>
            <w:shd w:val="clear" w:color="000000" w:fill="FCE4D6"/>
            <w:vAlign w:val="center"/>
            <w:hideMark/>
          </w:tcPr>
          <w:p w14:paraId="669364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3F8B14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Gray</w:t>
            </w:r>
          </w:p>
        </w:tc>
        <w:tc>
          <w:tcPr>
            <w:tcW w:w="372" w:type="pct"/>
            <w:tcBorders>
              <w:top w:val="nil"/>
              <w:left w:val="nil"/>
              <w:bottom w:val="single" w:sz="4" w:space="0" w:color="auto"/>
              <w:right w:val="nil"/>
            </w:tcBorders>
            <w:shd w:val="clear" w:color="000000" w:fill="FCE4D6"/>
            <w:vAlign w:val="center"/>
            <w:hideMark/>
          </w:tcPr>
          <w:p w14:paraId="55A3F42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DDB54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23E65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1EC76F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6407C9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71834CC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AC615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w:t>
            </w:r>
          </w:p>
        </w:tc>
        <w:tc>
          <w:tcPr>
            <w:tcW w:w="321" w:type="pct"/>
            <w:tcBorders>
              <w:top w:val="nil"/>
              <w:left w:val="nil"/>
              <w:bottom w:val="single" w:sz="4" w:space="0" w:color="auto"/>
              <w:right w:val="nil"/>
            </w:tcBorders>
            <w:shd w:val="clear" w:color="000000" w:fill="FCE4D6"/>
            <w:vAlign w:val="center"/>
            <w:hideMark/>
          </w:tcPr>
          <w:p w14:paraId="7C2C9AA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CE4D6"/>
            <w:vAlign w:val="center"/>
            <w:hideMark/>
          </w:tcPr>
          <w:p w14:paraId="56366E9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CE4D6"/>
            <w:vAlign w:val="center"/>
            <w:hideMark/>
          </w:tcPr>
          <w:p w14:paraId="013D29A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227428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5D5352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0888A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130A05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Everything DiSC 363®</w:t>
            </w:r>
          </w:p>
        </w:tc>
      </w:tr>
      <w:tr w:rsidR="00AF51E6" w:rsidRPr="00270E70" w14:paraId="7F34F70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524F97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w:t>
            </w:r>
          </w:p>
        </w:tc>
        <w:tc>
          <w:tcPr>
            <w:tcW w:w="321" w:type="pct"/>
            <w:tcBorders>
              <w:top w:val="nil"/>
              <w:left w:val="nil"/>
              <w:bottom w:val="single" w:sz="4" w:space="0" w:color="auto"/>
              <w:right w:val="nil"/>
            </w:tcBorders>
            <w:shd w:val="clear" w:color="000000" w:fill="FCE4D6"/>
            <w:vAlign w:val="center"/>
            <w:hideMark/>
          </w:tcPr>
          <w:p w14:paraId="0682D9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64EDD8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Buckley</w:t>
            </w:r>
          </w:p>
        </w:tc>
        <w:tc>
          <w:tcPr>
            <w:tcW w:w="372" w:type="pct"/>
            <w:tcBorders>
              <w:top w:val="nil"/>
              <w:left w:val="nil"/>
              <w:bottom w:val="single" w:sz="4" w:space="0" w:color="auto"/>
              <w:right w:val="nil"/>
            </w:tcBorders>
            <w:shd w:val="clear" w:color="000000" w:fill="FCE4D6"/>
            <w:vAlign w:val="center"/>
            <w:hideMark/>
          </w:tcPr>
          <w:p w14:paraId="138DA9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3CA2D73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E2720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4E06D4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70B15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45B4F0E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DF4F80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21</w:t>
            </w:r>
          </w:p>
        </w:tc>
        <w:tc>
          <w:tcPr>
            <w:tcW w:w="321" w:type="pct"/>
            <w:tcBorders>
              <w:top w:val="nil"/>
              <w:left w:val="nil"/>
              <w:bottom w:val="single" w:sz="4" w:space="0" w:color="auto"/>
              <w:right w:val="nil"/>
            </w:tcBorders>
            <w:shd w:val="clear" w:color="000000" w:fill="FCE4D6"/>
            <w:vAlign w:val="center"/>
            <w:hideMark/>
          </w:tcPr>
          <w:p w14:paraId="29DCA2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CE4D6"/>
            <w:vAlign w:val="center"/>
            <w:hideMark/>
          </w:tcPr>
          <w:p w14:paraId="1057ABCB"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Laffoley</w:t>
            </w:r>
            <w:proofErr w:type="spellEnd"/>
          </w:p>
        </w:tc>
        <w:tc>
          <w:tcPr>
            <w:tcW w:w="372" w:type="pct"/>
            <w:tcBorders>
              <w:top w:val="nil"/>
              <w:left w:val="nil"/>
              <w:bottom w:val="single" w:sz="4" w:space="0" w:color="auto"/>
              <w:right w:val="nil"/>
            </w:tcBorders>
            <w:shd w:val="clear" w:color="000000" w:fill="FCE4D6"/>
            <w:vAlign w:val="center"/>
            <w:hideMark/>
          </w:tcPr>
          <w:p w14:paraId="0E66522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66A7F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EBC838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10F50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2395D2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74FC91A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98A14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22</w:t>
            </w:r>
          </w:p>
        </w:tc>
        <w:tc>
          <w:tcPr>
            <w:tcW w:w="321" w:type="pct"/>
            <w:tcBorders>
              <w:top w:val="nil"/>
              <w:left w:val="nil"/>
              <w:bottom w:val="single" w:sz="4" w:space="0" w:color="auto"/>
              <w:right w:val="nil"/>
            </w:tcBorders>
            <w:shd w:val="clear" w:color="000000" w:fill="FCE4D6"/>
            <w:vAlign w:val="center"/>
            <w:hideMark/>
          </w:tcPr>
          <w:p w14:paraId="51508C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1A2FC4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PDA University</w:t>
            </w:r>
          </w:p>
        </w:tc>
        <w:tc>
          <w:tcPr>
            <w:tcW w:w="372" w:type="pct"/>
            <w:tcBorders>
              <w:top w:val="nil"/>
              <w:left w:val="nil"/>
              <w:bottom w:val="single" w:sz="4" w:space="0" w:color="auto"/>
              <w:right w:val="nil"/>
            </w:tcBorders>
            <w:shd w:val="clear" w:color="000000" w:fill="FCE4D6"/>
            <w:vAlign w:val="center"/>
            <w:hideMark/>
          </w:tcPr>
          <w:p w14:paraId="359204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3DD566D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ED77AF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B95DB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6F10DD0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Development Analysis</w:t>
            </w:r>
          </w:p>
        </w:tc>
      </w:tr>
      <w:tr w:rsidR="00AF51E6" w:rsidRPr="00270E70" w14:paraId="17FE29F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86DEAA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23</w:t>
            </w:r>
          </w:p>
        </w:tc>
        <w:tc>
          <w:tcPr>
            <w:tcW w:w="321" w:type="pct"/>
            <w:tcBorders>
              <w:top w:val="nil"/>
              <w:left w:val="nil"/>
              <w:bottom w:val="single" w:sz="4" w:space="0" w:color="auto"/>
              <w:right w:val="nil"/>
            </w:tcBorders>
            <w:shd w:val="clear" w:color="000000" w:fill="FCE4D6"/>
            <w:vAlign w:val="center"/>
            <w:hideMark/>
          </w:tcPr>
          <w:p w14:paraId="4BD0AB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CE4D6"/>
            <w:vAlign w:val="center"/>
            <w:hideMark/>
          </w:tcPr>
          <w:p w14:paraId="1F490C4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Price (</w:t>
            </w:r>
            <w:proofErr w:type="spellStart"/>
            <w:r w:rsidRPr="00270E70">
              <w:rPr>
                <w:rFonts w:eastAsia="Times New Roman"/>
                <w:color w:val="000000"/>
                <w:sz w:val="12"/>
                <w:szCs w:val="12"/>
                <w:lang w:eastAsia="en-GB"/>
              </w:rPr>
              <w:t>PeopleKeys</w:t>
            </w:r>
            <w:proofErr w:type="spellEnd"/>
            <w:r w:rsidRPr="00270E70">
              <w:rPr>
                <w:rFonts w:eastAsia="Times New Roman"/>
                <w:color w:val="000000"/>
                <w:sz w:val="12"/>
                <w:szCs w:val="12"/>
                <w:lang w:eastAsia="en-GB"/>
              </w:rPr>
              <w:t>)</w:t>
            </w:r>
          </w:p>
        </w:tc>
        <w:tc>
          <w:tcPr>
            <w:tcW w:w="372" w:type="pct"/>
            <w:tcBorders>
              <w:top w:val="nil"/>
              <w:left w:val="nil"/>
              <w:bottom w:val="single" w:sz="4" w:space="0" w:color="auto"/>
              <w:right w:val="nil"/>
            </w:tcBorders>
            <w:shd w:val="clear" w:color="000000" w:fill="FCE4D6"/>
            <w:vAlign w:val="center"/>
            <w:hideMark/>
          </w:tcPr>
          <w:p w14:paraId="5069E9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A3FD78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E3D2D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1C108C9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41EF64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Institute for Motivational Living (IML) DISC Personality System Analysis</w:t>
            </w:r>
          </w:p>
        </w:tc>
      </w:tr>
      <w:tr w:rsidR="00AF51E6" w:rsidRPr="00270E70" w14:paraId="08AA6BD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9D9A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24</w:t>
            </w:r>
          </w:p>
        </w:tc>
        <w:tc>
          <w:tcPr>
            <w:tcW w:w="321" w:type="pct"/>
            <w:tcBorders>
              <w:top w:val="nil"/>
              <w:left w:val="nil"/>
              <w:bottom w:val="single" w:sz="4" w:space="0" w:color="auto"/>
              <w:right w:val="nil"/>
            </w:tcBorders>
            <w:shd w:val="clear" w:color="000000" w:fill="FCE4D6"/>
            <w:vAlign w:val="center"/>
            <w:hideMark/>
          </w:tcPr>
          <w:p w14:paraId="1537B8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15A4609F"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Ramond</w:t>
            </w:r>
            <w:proofErr w:type="spellEnd"/>
            <w:r w:rsidRPr="00270E70">
              <w:rPr>
                <w:rFonts w:eastAsia="Times New Roman"/>
                <w:color w:val="000000"/>
                <w:sz w:val="12"/>
                <w:szCs w:val="12"/>
                <w:lang w:eastAsia="en-GB"/>
              </w:rPr>
              <w:t xml:space="preserve"> (</w:t>
            </w:r>
            <w:proofErr w:type="spellStart"/>
            <w:r w:rsidRPr="00270E70">
              <w:rPr>
                <w:rFonts w:eastAsia="Times New Roman"/>
                <w:color w:val="000000"/>
                <w:sz w:val="12"/>
                <w:szCs w:val="12"/>
                <w:lang w:eastAsia="en-GB"/>
              </w:rPr>
              <w:t>Ensize</w:t>
            </w:r>
            <w:proofErr w:type="spellEnd"/>
            <w:r w:rsidRPr="00270E70">
              <w:rPr>
                <w:rFonts w:eastAsia="Times New Roman"/>
                <w:color w:val="000000"/>
                <w:sz w:val="12"/>
                <w:szCs w:val="12"/>
                <w:lang w:eastAsia="en-GB"/>
              </w:rPr>
              <w:t>)</w:t>
            </w:r>
          </w:p>
        </w:tc>
        <w:tc>
          <w:tcPr>
            <w:tcW w:w="372" w:type="pct"/>
            <w:tcBorders>
              <w:top w:val="nil"/>
              <w:left w:val="nil"/>
              <w:bottom w:val="single" w:sz="4" w:space="0" w:color="auto"/>
              <w:right w:val="nil"/>
            </w:tcBorders>
            <w:shd w:val="clear" w:color="000000" w:fill="FCE4D6"/>
            <w:vAlign w:val="center"/>
            <w:hideMark/>
          </w:tcPr>
          <w:p w14:paraId="5E1B60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5B4ECC9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790C00B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5C84655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5E3093F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Puzzle Disc</w:t>
            </w:r>
          </w:p>
        </w:tc>
      </w:tr>
      <w:tr w:rsidR="00AF51E6" w:rsidRPr="00270E70" w14:paraId="2E81217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F8C90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25</w:t>
            </w:r>
          </w:p>
        </w:tc>
        <w:tc>
          <w:tcPr>
            <w:tcW w:w="321" w:type="pct"/>
            <w:tcBorders>
              <w:top w:val="nil"/>
              <w:left w:val="nil"/>
              <w:bottom w:val="single" w:sz="4" w:space="0" w:color="auto"/>
              <w:right w:val="nil"/>
            </w:tcBorders>
            <w:shd w:val="clear" w:color="000000" w:fill="FCE4D6"/>
            <w:vAlign w:val="center"/>
            <w:hideMark/>
          </w:tcPr>
          <w:p w14:paraId="3F4550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CE4D6"/>
            <w:vAlign w:val="center"/>
            <w:hideMark/>
          </w:tcPr>
          <w:p w14:paraId="613251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Thomas International</w:t>
            </w:r>
          </w:p>
        </w:tc>
        <w:tc>
          <w:tcPr>
            <w:tcW w:w="372" w:type="pct"/>
            <w:tcBorders>
              <w:top w:val="nil"/>
              <w:left w:val="nil"/>
              <w:bottom w:val="single" w:sz="4" w:space="0" w:color="auto"/>
              <w:right w:val="nil"/>
            </w:tcBorders>
            <w:shd w:val="clear" w:color="000000" w:fill="FCE4D6"/>
            <w:vAlign w:val="center"/>
            <w:hideMark/>
          </w:tcPr>
          <w:p w14:paraId="626F89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6BEBA6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A5D7B3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7F4CED7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453F75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20C0B49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AEE96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26</w:t>
            </w:r>
          </w:p>
        </w:tc>
        <w:tc>
          <w:tcPr>
            <w:tcW w:w="321" w:type="pct"/>
            <w:tcBorders>
              <w:top w:val="nil"/>
              <w:left w:val="nil"/>
              <w:bottom w:val="single" w:sz="4" w:space="0" w:color="auto"/>
              <w:right w:val="nil"/>
            </w:tcBorders>
            <w:shd w:val="clear" w:color="000000" w:fill="FCE4D6"/>
            <w:vAlign w:val="center"/>
            <w:hideMark/>
          </w:tcPr>
          <w:p w14:paraId="1E000C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CE4D6"/>
            <w:vAlign w:val="center"/>
            <w:hideMark/>
          </w:tcPr>
          <w:p w14:paraId="02E5B98D"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Whittman</w:t>
            </w:r>
            <w:proofErr w:type="spellEnd"/>
            <w:r w:rsidRPr="00270E70">
              <w:rPr>
                <w:rFonts w:eastAsia="Times New Roman"/>
                <w:color w:val="000000"/>
                <w:sz w:val="12"/>
                <w:szCs w:val="12"/>
                <w:lang w:eastAsia="en-GB"/>
              </w:rPr>
              <w:t xml:space="preserve"> (</w:t>
            </w:r>
            <w:proofErr w:type="spellStart"/>
            <w:r w:rsidRPr="00270E70">
              <w:rPr>
                <w:rFonts w:eastAsia="Times New Roman"/>
                <w:color w:val="000000"/>
                <w:sz w:val="12"/>
                <w:szCs w:val="12"/>
                <w:lang w:eastAsia="en-GB"/>
              </w:rPr>
              <w:t>Persolog</w:t>
            </w:r>
            <w:proofErr w:type="spellEnd"/>
            <w:r w:rsidRPr="00270E70">
              <w:rPr>
                <w:rFonts w:eastAsia="Times New Roman"/>
                <w:color w:val="000000"/>
                <w:sz w:val="12"/>
                <w:szCs w:val="12"/>
                <w:lang w:eastAsia="en-GB"/>
              </w:rPr>
              <w:t>)</w:t>
            </w:r>
          </w:p>
        </w:tc>
        <w:tc>
          <w:tcPr>
            <w:tcW w:w="372" w:type="pct"/>
            <w:tcBorders>
              <w:top w:val="nil"/>
              <w:left w:val="nil"/>
              <w:bottom w:val="single" w:sz="4" w:space="0" w:color="auto"/>
              <w:right w:val="nil"/>
            </w:tcBorders>
            <w:shd w:val="clear" w:color="000000" w:fill="FCE4D6"/>
            <w:vAlign w:val="center"/>
            <w:hideMark/>
          </w:tcPr>
          <w:p w14:paraId="420C113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63FC5CC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637FC57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37C810A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11345C2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Personality Factor Profile</w:t>
            </w:r>
          </w:p>
        </w:tc>
      </w:tr>
      <w:tr w:rsidR="00AF51E6" w:rsidRPr="00270E70" w14:paraId="07179F4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DDC07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27</w:t>
            </w:r>
          </w:p>
        </w:tc>
        <w:tc>
          <w:tcPr>
            <w:tcW w:w="321" w:type="pct"/>
            <w:tcBorders>
              <w:top w:val="nil"/>
              <w:left w:val="nil"/>
              <w:bottom w:val="single" w:sz="4" w:space="0" w:color="auto"/>
              <w:right w:val="nil"/>
            </w:tcBorders>
            <w:shd w:val="clear" w:color="000000" w:fill="FCE4D6"/>
            <w:vAlign w:val="center"/>
            <w:hideMark/>
          </w:tcPr>
          <w:p w14:paraId="252CFE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CE4D6"/>
            <w:vAlign w:val="center"/>
            <w:hideMark/>
          </w:tcPr>
          <w:p w14:paraId="4A3319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Wiley</w:t>
            </w:r>
          </w:p>
        </w:tc>
        <w:tc>
          <w:tcPr>
            <w:tcW w:w="372" w:type="pct"/>
            <w:tcBorders>
              <w:top w:val="nil"/>
              <w:left w:val="nil"/>
              <w:bottom w:val="single" w:sz="4" w:space="0" w:color="auto"/>
              <w:right w:val="nil"/>
            </w:tcBorders>
            <w:shd w:val="clear" w:color="000000" w:fill="FCE4D6"/>
            <w:vAlign w:val="center"/>
            <w:hideMark/>
          </w:tcPr>
          <w:p w14:paraId="255A98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1F8686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06EE4C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7F08F90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1645995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Everything DiSC</w:t>
            </w:r>
          </w:p>
        </w:tc>
      </w:tr>
      <w:tr w:rsidR="00AF51E6" w:rsidRPr="00270E70" w14:paraId="22CA1A9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04735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28</w:t>
            </w:r>
          </w:p>
        </w:tc>
        <w:tc>
          <w:tcPr>
            <w:tcW w:w="321" w:type="pct"/>
            <w:tcBorders>
              <w:top w:val="nil"/>
              <w:left w:val="nil"/>
              <w:bottom w:val="single" w:sz="4" w:space="0" w:color="auto"/>
              <w:right w:val="nil"/>
            </w:tcBorders>
            <w:shd w:val="clear" w:color="000000" w:fill="FF0000"/>
            <w:vAlign w:val="center"/>
            <w:hideMark/>
          </w:tcPr>
          <w:p w14:paraId="36EA91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FD2BA3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Chen et al </w:t>
            </w:r>
          </w:p>
        </w:tc>
        <w:tc>
          <w:tcPr>
            <w:tcW w:w="372" w:type="pct"/>
            <w:tcBorders>
              <w:top w:val="nil"/>
              <w:left w:val="nil"/>
              <w:bottom w:val="single" w:sz="4" w:space="0" w:color="auto"/>
              <w:right w:val="nil"/>
            </w:tcBorders>
            <w:shd w:val="clear" w:color="000000" w:fill="FF0000"/>
            <w:vAlign w:val="center"/>
            <w:hideMark/>
          </w:tcPr>
          <w:p w14:paraId="323E76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151C7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Customer focus</w:t>
            </w:r>
          </w:p>
        </w:tc>
        <w:tc>
          <w:tcPr>
            <w:tcW w:w="768" w:type="pct"/>
            <w:tcBorders>
              <w:top w:val="nil"/>
              <w:left w:val="nil"/>
              <w:bottom w:val="single" w:sz="4" w:space="0" w:color="auto"/>
              <w:right w:val="nil"/>
            </w:tcBorders>
            <w:shd w:val="clear" w:color="000000" w:fill="FF0000"/>
            <w:vAlign w:val="center"/>
            <w:hideMark/>
          </w:tcPr>
          <w:p w14:paraId="59662B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FA9B1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C0F52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3234FA2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E6B53C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29</w:t>
            </w:r>
          </w:p>
        </w:tc>
        <w:tc>
          <w:tcPr>
            <w:tcW w:w="321" w:type="pct"/>
            <w:tcBorders>
              <w:top w:val="nil"/>
              <w:left w:val="nil"/>
              <w:bottom w:val="single" w:sz="4" w:space="0" w:color="auto"/>
              <w:right w:val="nil"/>
            </w:tcBorders>
            <w:shd w:val="clear" w:color="000000" w:fill="FF0000"/>
            <w:vAlign w:val="center"/>
            <w:hideMark/>
          </w:tcPr>
          <w:p w14:paraId="367A88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15CEF830"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Agunis</w:t>
            </w:r>
            <w:proofErr w:type="spellEnd"/>
          </w:p>
        </w:tc>
        <w:tc>
          <w:tcPr>
            <w:tcW w:w="372" w:type="pct"/>
            <w:tcBorders>
              <w:top w:val="nil"/>
              <w:left w:val="nil"/>
              <w:bottom w:val="single" w:sz="4" w:space="0" w:color="auto"/>
              <w:right w:val="nil"/>
            </w:tcBorders>
            <w:shd w:val="clear" w:color="000000" w:fill="FF0000"/>
            <w:vAlign w:val="center"/>
            <w:hideMark/>
          </w:tcPr>
          <w:p w14:paraId="4014021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AA0C5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4CF6D0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4979A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701FC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w:t>
            </w:r>
          </w:p>
        </w:tc>
      </w:tr>
      <w:tr w:rsidR="00AF51E6" w:rsidRPr="00270E70" w14:paraId="1BE2854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6EA5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30</w:t>
            </w:r>
          </w:p>
        </w:tc>
        <w:tc>
          <w:tcPr>
            <w:tcW w:w="321" w:type="pct"/>
            <w:tcBorders>
              <w:top w:val="nil"/>
              <w:left w:val="nil"/>
              <w:bottom w:val="single" w:sz="4" w:space="0" w:color="auto"/>
              <w:right w:val="nil"/>
            </w:tcBorders>
            <w:shd w:val="clear" w:color="000000" w:fill="FF0000"/>
            <w:vAlign w:val="center"/>
            <w:hideMark/>
          </w:tcPr>
          <w:p w14:paraId="70D9BE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1992</w:t>
            </w:r>
          </w:p>
        </w:tc>
        <w:tc>
          <w:tcPr>
            <w:tcW w:w="883" w:type="pct"/>
            <w:tcBorders>
              <w:top w:val="nil"/>
              <w:left w:val="nil"/>
              <w:bottom w:val="single" w:sz="4" w:space="0" w:color="auto"/>
              <w:right w:val="nil"/>
            </w:tcBorders>
            <w:shd w:val="clear" w:color="000000" w:fill="FF0000"/>
            <w:vAlign w:val="center"/>
            <w:hideMark/>
          </w:tcPr>
          <w:p w14:paraId="6C6633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Henkel &amp; </w:t>
            </w:r>
            <w:proofErr w:type="spellStart"/>
            <w:r w:rsidRPr="00270E70">
              <w:rPr>
                <w:rFonts w:eastAsia="Times New Roman"/>
                <w:color w:val="000000"/>
                <w:sz w:val="12"/>
                <w:szCs w:val="12"/>
                <w:lang w:eastAsia="en-GB"/>
              </w:rPr>
              <w:t>Wilmoth</w:t>
            </w:r>
            <w:proofErr w:type="spellEnd"/>
          </w:p>
        </w:tc>
        <w:tc>
          <w:tcPr>
            <w:tcW w:w="372" w:type="pct"/>
            <w:tcBorders>
              <w:top w:val="nil"/>
              <w:left w:val="nil"/>
              <w:bottom w:val="single" w:sz="4" w:space="0" w:color="auto"/>
              <w:right w:val="nil"/>
            </w:tcBorders>
            <w:shd w:val="clear" w:color="000000" w:fill="FF0000"/>
            <w:vAlign w:val="center"/>
            <w:hideMark/>
          </w:tcPr>
          <w:p w14:paraId="27D7DF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FAF22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1CC429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C898B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3BE05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1C1B8E3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C1EEE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31</w:t>
            </w:r>
          </w:p>
        </w:tc>
        <w:tc>
          <w:tcPr>
            <w:tcW w:w="321" w:type="pct"/>
            <w:tcBorders>
              <w:top w:val="nil"/>
              <w:left w:val="nil"/>
              <w:bottom w:val="single" w:sz="4" w:space="0" w:color="auto"/>
              <w:right w:val="nil"/>
            </w:tcBorders>
            <w:shd w:val="clear" w:color="000000" w:fill="FF0000"/>
            <w:vAlign w:val="center"/>
            <w:hideMark/>
          </w:tcPr>
          <w:p w14:paraId="29C2909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2830B071"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Sokhanvar</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6EEDA7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E3FF2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Limited detail avail. Only abstract</w:t>
            </w:r>
          </w:p>
        </w:tc>
        <w:tc>
          <w:tcPr>
            <w:tcW w:w="768" w:type="pct"/>
            <w:tcBorders>
              <w:top w:val="nil"/>
              <w:left w:val="nil"/>
              <w:bottom w:val="single" w:sz="4" w:space="0" w:color="auto"/>
              <w:right w:val="nil"/>
            </w:tcBorders>
            <w:shd w:val="clear" w:color="000000" w:fill="FF0000"/>
            <w:vAlign w:val="center"/>
            <w:hideMark/>
          </w:tcPr>
          <w:p w14:paraId="664715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500D08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managers of Tehran teaching hospitals</w:t>
            </w:r>
          </w:p>
        </w:tc>
        <w:tc>
          <w:tcPr>
            <w:tcW w:w="964" w:type="pct"/>
            <w:tcBorders>
              <w:top w:val="nil"/>
              <w:left w:val="nil"/>
              <w:bottom w:val="single" w:sz="4" w:space="0" w:color="auto"/>
              <w:right w:val="single" w:sz="4" w:space="0" w:color="auto"/>
            </w:tcBorders>
            <w:shd w:val="clear" w:color="000000" w:fill="FF0000"/>
            <w:vAlign w:val="center"/>
            <w:hideMark/>
          </w:tcPr>
          <w:p w14:paraId="1F15A3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not specified</w:t>
            </w:r>
          </w:p>
        </w:tc>
      </w:tr>
      <w:tr w:rsidR="00AF51E6" w:rsidRPr="00270E70" w14:paraId="7BD0371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82AE1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32</w:t>
            </w:r>
          </w:p>
        </w:tc>
        <w:tc>
          <w:tcPr>
            <w:tcW w:w="321" w:type="pct"/>
            <w:tcBorders>
              <w:top w:val="nil"/>
              <w:left w:val="nil"/>
              <w:bottom w:val="single" w:sz="4" w:space="0" w:color="auto"/>
              <w:right w:val="nil"/>
            </w:tcBorders>
            <w:shd w:val="clear" w:color="000000" w:fill="FF0000"/>
            <w:vAlign w:val="center"/>
            <w:hideMark/>
          </w:tcPr>
          <w:p w14:paraId="501683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0AC9AB08"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Ellingson</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0000"/>
            <w:vAlign w:val="center"/>
            <w:hideMark/>
          </w:tcPr>
          <w:p w14:paraId="75B307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035AE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6751F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64EDC5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A67D1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1552B8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DDF1A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33</w:t>
            </w:r>
          </w:p>
        </w:tc>
        <w:tc>
          <w:tcPr>
            <w:tcW w:w="321" w:type="pct"/>
            <w:tcBorders>
              <w:top w:val="nil"/>
              <w:left w:val="nil"/>
              <w:bottom w:val="single" w:sz="4" w:space="0" w:color="auto"/>
              <w:right w:val="nil"/>
            </w:tcBorders>
            <w:shd w:val="clear" w:color="000000" w:fill="FF0000"/>
            <w:vAlign w:val="center"/>
            <w:hideMark/>
          </w:tcPr>
          <w:p w14:paraId="73196D6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F0000"/>
            <w:vAlign w:val="center"/>
            <w:hideMark/>
          </w:tcPr>
          <w:p w14:paraId="31882C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Carnes et al.</w:t>
            </w:r>
          </w:p>
        </w:tc>
        <w:tc>
          <w:tcPr>
            <w:tcW w:w="372" w:type="pct"/>
            <w:tcBorders>
              <w:top w:val="nil"/>
              <w:left w:val="nil"/>
              <w:bottom w:val="single" w:sz="4" w:space="0" w:color="auto"/>
              <w:right w:val="nil"/>
            </w:tcBorders>
            <w:shd w:val="clear" w:color="000000" w:fill="FF0000"/>
            <w:vAlign w:val="center"/>
            <w:hideMark/>
          </w:tcPr>
          <w:p w14:paraId="501056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DD09F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7ABD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ABF3B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54B35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78D117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B7352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34</w:t>
            </w:r>
          </w:p>
        </w:tc>
        <w:tc>
          <w:tcPr>
            <w:tcW w:w="321" w:type="pct"/>
            <w:tcBorders>
              <w:top w:val="nil"/>
              <w:left w:val="nil"/>
              <w:bottom w:val="single" w:sz="4" w:space="0" w:color="auto"/>
              <w:right w:val="nil"/>
            </w:tcBorders>
            <w:shd w:val="clear" w:color="000000" w:fill="FF0000"/>
            <w:vAlign w:val="center"/>
            <w:hideMark/>
          </w:tcPr>
          <w:p w14:paraId="422FDE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4189C9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Church and </w:t>
            </w:r>
            <w:proofErr w:type="spellStart"/>
            <w:r w:rsidRPr="00270E70">
              <w:rPr>
                <w:rFonts w:eastAsia="Times New Roman"/>
                <w:color w:val="000000"/>
                <w:sz w:val="12"/>
                <w:szCs w:val="12"/>
                <w:lang w:eastAsia="en-GB"/>
              </w:rPr>
              <w:t>Rotolo</w:t>
            </w:r>
            <w:proofErr w:type="spellEnd"/>
          </w:p>
        </w:tc>
        <w:tc>
          <w:tcPr>
            <w:tcW w:w="372" w:type="pct"/>
            <w:tcBorders>
              <w:top w:val="nil"/>
              <w:left w:val="nil"/>
              <w:bottom w:val="single" w:sz="4" w:space="0" w:color="auto"/>
              <w:right w:val="nil"/>
            </w:tcBorders>
            <w:shd w:val="clear" w:color="000000" w:fill="FF0000"/>
            <w:vAlign w:val="center"/>
            <w:hideMark/>
          </w:tcPr>
          <w:p w14:paraId="5E00512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D3726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7D0DA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2588AC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9D18F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7BA73E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9E3A9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35</w:t>
            </w:r>
          </w:p>
        </w:tc>
        <w:tc>
          <w:tcPr>
            <w:tcW w:w="321" w:type="pct"/>
            <w:tcBorders>
              <w:top w:val="nil"/>
              <w:left w:val="nil"/>
              <w:bottom w:val="single" w:sz="4" w:space="0" w:color="auto"/>
              <w:right w:val="nil"/>
            </w:tcBorders>
            <w:shd w:val="clear" w:color="000000" w:fill="FF0000"/>
            <w:vAlign w:val="center"/>
            <w:hideMark/>
          </w:tcPr>
          <w:p w14:paraId="4DF2C7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75CDAA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Church et al.</w:t>
            </w:r>
          </w:p>
        </w:tc>
        <w:tc>
          <w:tcPr>
            <w:tcW w:w="372" w:type="pct"/>
            <w:tcBorders>
              <w:top w:val="nil"/>
              <w:left w:val="nil"/>
              <w:bottom w:val="single" w:sz="4" w:space="0" w:color="auto"/>
              <w:right w:val="nil"/>
            </w:tcBorders>
            <w:shd w:val="clear" w:color="000000" w:fill="FF0000"/>
            <w:vAlign w:val="center"/>
            <w:hideMark/>
          </w:tcPr>
          <w:p w14:paraId="6E120FB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5F0DF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B848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CC69E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AAB46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4586CB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6FC713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36</w:t>
            </w:r>
          </w:p>
        </w:tc>
        <w:tc>
          <w:tcPr>
            <w:tcW w:w="321" w:type="pct"/>
            <w:tcBorders>
              <w:top w:val="nil"/>
              <w:left w:val="nil"/>
              <w:bottom w:val="single" w:sz="4" w:space="0" w:color="auto"/>
              <w:right w:val="nil"/>
            </w:tcBorders>
            <w:shd w:val="clear" w:color="000000" w:fill="FF0000"/>
            <w:vAlign w:val="center"/>
            <w:hideMark/>
          </w:tcPr>
          <w:p w14:paraId="1D90AC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245731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Church et al.</w:t>
            </w:r>
          </w:p>
        </w:tc>
        <w:tc>
          <w:tcPr>
            <w:tcW w:w="372" w:type="pct"/>
            <w:tcBorders>
              <w:top w:val="nil"/>
              <w:left w:val="nil"/>
              <w:bottom w:val="single" w:sz="4" w:space="0" w:color="auto"/>
              <w:right w:val="nil"/>
            </w:tcBorders>
            <w:shd w:val="clear" w:color="000000" w:fill="FF0000"/>
            <w:vAlign w:val="center"/>
            <w:hideMark/>
          </w:tcPr>
          <w:p w14:paraId="4D5DA9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D30F3E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A0AA23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4FEE1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11E59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26B836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F5011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37</w:t>
            </w:r>
          </w:p>
        </w:tc>
        <w:tc>
          <w:tcPr>
            <w:tcW w:w="321" w:type="pct"/>
            <w:tcBorders>
              <w:top w:val="nil"/>
              <w:left w:val="nil"/>
              <w:bottom w:val="single" w:sz="4" w:space="0" w:color="auto"/>
              <w:right w:val="nil"/>
            </w:tcBorders>
            <w:shd w:val="clear" w:color="000000" w:fill="FF0000"/>
            <w:vAlign w:val="center"/>
            <w:hideMark/>
          </w:tcPr>
          <w:p w14:paraId="0DAE1E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0000"/>
            <w:vAlign w:val="center"/>
            <w:hideMark/>
          </w:tcPr>
          <w:p w14:paraId="6BE6CCDC"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Connolley</w:t>
            </w:r>
            <w:proofErr w:type="spellEnd"/>
            <w:r w:rsidRPr="00270E70">
              <w:rPr>
                <w:rFonts w:eastAsia="Times New Roman"/>
                <w:color w:val="000000"/>
                <w:sz w:val="12"/>
                <w:szCs w:val="12"/>
                <w:lang w:eastAsia="en-GB"/>
              </w:rPr>
              <w:t xml:space="preserve"> &amp; </w:t>
            </w:r>
            <w:proofErr w:type="spellStart"/>
            <w:r w:rsidRPr="00270E70">
              <w:rPr>
                <w:rFonts w:eastAsia="Times New Roman"/>
                <w:color w:val="000000"/>
                <w:sz w:val="12"/>
                <w:szCs w:val="12"/>
                <w:lang w:eastAsia="en-GB"/>
              </w:rPr>
              <w:t>Hülsheger</w:t>
            </w:r>
            <w:proofErr w:type="spellEnd"/>
          </w:p>
        </w:tc>
        <w:tc>
          <w:tcPr>
            <w:tcW w:w="372" w:type="pct"/>
            <w:tcBorders>
              <w:top w:val="nil"/>
              <w:left w:val="nil"/>
              <w:bottom w:val="single" w:sz="4" w:space="0" w:color="auto"/>
              <w:right w:val="nil"/>
            </w:tcBorders>
            <w:shd w:val="clear" w:color="000000" w:fill="FF0000"/>
            <w:vAlign w:val="center"/>
            <w:hideMark/>
          </w:tcPr>
          <w:p w14:paraId="104DF9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A702F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CCBB65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1EDC6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0FB43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4D50B0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19C8EA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38</w:t>
            </w:r>
          </w:p>
        </w:tc>
        <w:tc>
          <w:tcPr>
            <w:tcW w:w="321" w:type="pct"/>
            <w:tcBorders>
              <w:top w:val="nil"/>
              <w:left w:val="nil"/>
              <w:bottom w:val="single" w:sz="4" w:space="0" w:color="auto"/>
              <w:right w:val="nil"/>
            </w:tcBorders>
            <w:shd w:val="clear" w:color="000000" w:fill="FF0000"/>
            <w:vAlign w:val="center"/>
            <w:hideMark/>
          </w:tcPr>
          <w:p w14:paraId="6E19C27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6D46E7C3"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Furnham</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54360B9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86875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A8000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B8DCF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A6236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4CC755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C160DD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39</w:t>
            </w:r>
          </w:p>
        </w:tc>
        <w:tc>
          <w:tcPr>
            <w:tcW w:w="321" w:type="pct"/>
            <w:tcBorders>
              <w:top w:val="nil"/>
              <w:left w:val="nil"/>
              <w:bottom w:val="single" w:sz="4" w:space="0" w:color="auto"/>
              <w:right w:val="nil"/>
            </w:tcBorders>
            <w:shd w:val="clear" w:color="000000" w:fill="FF0000"/>
            <w:vAlign w:val="center"/>
            <w:hideMark/>
          </w:tcPr>
          <w:p w14:paraId="251F128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2003</w:t>
            </w:r>
          </w:p>
        </w:tc>
        <w:tc>
          <w:tcPr>
            <w:tcW w:w="883" w:type="pct"/>
            <w:tcBorders>
              <w:top w:val="nil"/>
              <w:left w:val="nil"/>
              <w:bottom w:val="single" w:sz="4" w:space="0" w:color="auto"/>
              <w:right w:val="nil"/>
            </w:tcBorders>
            <w:shd w:val="clear" w:color="000000" w:fill="FF0000"/>
            <w:vAlign w:val="center"/>
            <w:hideMark/>
          </w:tcPr>
          <w:p w14:paraId="3416C240"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Garretty</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0000"/>
            <w:vAlign w:val="center"/>
            <w:hideMark/>
          </w:tcPr>
          <w:p w14:paraId="6826D8B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55562B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7B8C5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68609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F22601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928D8A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2BF87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40</w:t>
            </w:r>
          </w:p>
        </w:tc>
        <w:tc>
          <w:tcPr>
            <w:tcW w:w="321" w:type="pct"/>
            <w:tcBorders>
              <w:top w:val="nil"/>
              <w:left w:val="nil"/>
              <w:bottom w:val="single" w:sz="4" w:space="0" w:color="auto"/>
              <w:right w:val="nil"/>
            </w:tcBorders>
            <w:shd w:val="clear" w:color="000000" w:fill="FF0000"/>
            <w:vAlign w:val="center"/>
            <w:hideMark/>
          </w:tcPr>
          <w:p w14:paraId="28B9E4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7E8FB9D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Hector</w:t>
            </w:r>
          </w:p>
        </w:tc>
        <w:tc>
          <w:tcPr>
            <w:tcW w:w="372" w:type="pct"/>
            <w:tcBorders>
              <w:top w:val="nil"/>
              <w:left w:val="nil"/>
              <w:bottom w:val="single" w:sz="4" w:space="0" w:color="auto"/>
              <w:right w:val="nil"/>
            </w:tcBorders>
            <w:shd w:val="clear" w:color="000000" w:fill="FF0000"/>
            <w:vAlign w:val="center"/>
            <w:hideMark/>
          </w:tcPr>
          <w:p w14:paraId="6AD8C5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910E3A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7FA60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B4958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7E437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987A11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F0CA4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41</w:t>
            </w:r>
          </w:p>
        </w:tc>
        <w:tc>
          <w:tcPr>
            <w:tcW w:w="321" w:type="pct"/>
            <w:tcBorders>
              <w:top w:val="nil"/>
              <w:left w:val="nil"/>
              <w:bottom w:val="single" w:sz="4" w:space="0" w:color="auto"/>
              <w:right w:val="nil"/>
            </w:tcBorders>
            <w:shd w:val="clear" w:color="000000" w:fill="FF0000"/>
            <w:vAlign w:val="center"/>
            <w:hideMark/>
          </w:tcPr>
          <w:p w14:paraId="5314C1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FF0000"/>
            <w:vAlign w:val="center"/>
            <w:hideMark/>
          </w:tcPr>
          <w:p w14:paraId="5E504602"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Goffin</w:t>
            </w:r>
            <w:proofErr w:type="spellEnd"/>
            <w:r w:rsidRPr="00270E70">
              <w:rPr>
                <w:rFonts w:eastAsia="Times New Roman"/>
                <w:color w:val="000000"/>
                <w:sz w:val="12"/>
                <w:szCs w:val="12"/>
                <w:lang w:eastAsia="en-GB"/>
              </w:rPr>
              <w:t xml:space="preserve"> &amp; Boyd</w:t>
            </w:r>
          </w:p>
        </w:tc>
        <w:tc>
          <w:tcPr>
            <w:tcW w:w="372" w:type="pct"/>
            <w:tcBorders>
              <w:top w:val="nil"/>
              <w:left w:val="nil"/>
              <w:bottom w:val="single" w:sz="4" w:space="0" w:color="auto"/>
              <w:right w:val="nil"/>
            </w:tcBorders>
            <w:shd w:val="clear" w:color="000000" w:fill="FF0000"/>
            <w:vAlign w:val="center"/>
            <w:hideMark/>
          </w:tcPr>
          <w:p w14:paraId="489A93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D2871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39786B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71798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F465D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7734CD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33B99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42</w:t>
            </w:r>
          </w:p>
        </w:tc>
        <w:tc>
          <w:tcPr>
            <w:tcW w:w="321" w:type="pct"/>
            <w:tcBorders>
              <w:top w:val="nil"/>
              <w:left w:val="nil"/>
              <w:bottom w:val="single" w:sz="4" w:space="0" w:color="auto"/>
              <w:right w:val="nil"/>
            </w:tcBorders>
            <w:shd w:val="clear" w:color="000000" w:fill="FF0000"/>
            <w:vAlign w:val="center"/>
            <w:hideMark/>
          </w:tcPr>
          <w:p w14:paraId="606A07F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0000"/>
            <w:vAlign w:val="center"/>
            <w:hideMark/>
          </w:tcPr>
          <w:p w14:paraId="5EC1776F"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Hannay</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0000"/>
            <w:vAlign w:val="center"/>
            <w:hideMark/>
          </w:tcPr>
          <w:p w14:paraId="3F0FC7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B59BC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C97E3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9FDAAD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38EC6F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6EACD2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D58AC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43</w:t>
            </w:r>
          </w:p>
        </w:tc>
        <w:tc>
          <w:tcPr>
            <w:tcW w:w="321" w:type="pct"/>
            <w:tcBorders>
              <w:top w:val="nil"/>
              <w:left w:val="nil"/>
              <w:bottom w:val="single" w:sz="4" w:space="0" w:color="auto"/>
              <w:right w:val="nil"/>
            </w:tcBorders>
            <w:shd w:val="clear" w:color="000000" w:fill="FF0000"/>
            <w:vAlign w:val="center"/>
            <w:hideMark/>
          </w:tcPr>
          <w:p w14:paraId="6DDAB7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1992</w:t>
            </w:r>
          </w:p>
        </w:tc>
        <w:tc>
          <w:tcPr>
            <w:tcW w:w="883" w:type="pct"/>
            <w:tcBorders>
              <w:top w:val="nil"/>
              <w:left w:val="nil"/>
              <w:bottom w:val="single" w:sz="4" w:space="0" w:color="auto"/>
              <w:right w:val="nil"/>
            </w:tcBorders>
            <w:shd w:val="clear" w:color="000000" w:fill="FF0000"/>
            <w:vAlign w:val="center"/>
            <w:hideMark/>
          </w:tcPr>
          <w:p w14:paraId="7ABD5E7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Henkel et a. </w:t>
            </w:r>
          </w:p>
        </w:tc>
        <w:tc>
          <w:tcPr>
            <w:tcW w:w="372" w:type="pct"/>
            <w:tcBorders>
              <w:top w:val="nil"/>
              <w:left w:val="nil"/>
              <w:bottom w:val="single" w:sz="4" w:space="0" w:color="auto"/>
              <w:right w:val="nil"/>
            </w:tcBorders>
            <w:shd w:val="clear" w:color="000000" w:fill="FF0000"/>
            <w:vAlign w:val="center"/>
            <w:hideMark/>
          </w:tcPr>
          <w:p w14:paraId="4DDD0BF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420C0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81CF5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9FBFE9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363CE3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136E4F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8CD1B5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44</w:t>
            </w:r>
          </w:p>
        </w:tc>
        <w:tc>
          <w:tcPr>
            <w:tcW w:w="321" w:type="pct"/>
            <w:tcBorders>
              <w:top w:val="nil"/>
              <w:left w:val="nil"/>
              <w:bottom w:val="single" w:sz="4" w:space="0" w:color="auto"/>
              <w:right w:val="nil"/>
            </w:tcBorders>
            <w:shd w:val="clear" w:color="000000" w:fill="FF0000"/>
            <w:vAlign w:val="center"/>
            <w:hideMark/>
          </w:tcPr>
          <w:p w14:paraId="1F9EF8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30AD584C"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Herbst</w:t>
            </w:r>
            <w:proofErr w:type="spellEnd"/>
            <w:r w:rsidRPr="00270E70">
              <w:rPr>
                <w:rFonts w:eastAsia="Times New Roman"/>
                <w:color w:val="000000"/>
                <w:sz w:val="12"/>
                <w:szCs w:val="12"/>
                <w:lang w:eastAsia="en-GB"/>
              </w:rPr>
              <w:t xml:space="preserve"> &amp; Garg</w:t>
            </w:r>
          </w:p>
        </w:tc>
        <w:tc>
          <w:tcPr>
            <w:tcW w:w="372" w:type="pct"/>
            <w:tcBorders>
              <w:top w:val="nil"/>
              <w:left w:val="nil"/>
              <w:bottom w:val="single" w:sz="4" w:space="0" w:color="auto"/>
              <w:right w:val="nil"/>
            </w:tcBorders>
            <w:shd w:val="clear" w:color="000000" w:fill="FF0000"/>
            <w:vAlign w:val="center"/>
            <w:hideMark/>
          </w:tcPr>
          <w:p w14:paraId="052128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412653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0C19E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E6FB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E3E25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55276C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1F9954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45</w:t>
            </w:r>
          </w:p>
        </w:tc>
        <w:tc>
          <w:tcPr>
            <w:tcW w:w="321" w:type="pct"/>
            <w:tcBorders>
              <w:top w:val="nil"/>
              <w:left w:val="nil"/>
              <w:bottom w:val="single" w:sz="4" w:space="0" w:color="auto"/>
              <w:right w:val="nil"/>
            </w:tcBorders>
            <w:shd w:val="clear" w:color="000000" w:fill="FF0000"/>
            <w:vAlign w:val="center"/>
            <w:hideMark/>
          </w:tcPr>
          <w:p w14:paraId="0EE12A6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6F236D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Higgins et al.</w:t>
            </w:r>
          </w:p>
        </w:tc>
        <w:tc>
          <w:tcPr>
            <w:tcW w:w="372" w:type="pct"/>
            <w:tcBorders>
              <w:top w:val="nil"/>
              <w:left w:val="nil"/>
              <w:bottom w:val="single" w:sz="4" w:space="0" w:color="auto"/>
              <w:right w:val="nil"/>
            </w:tcBorders>
            <w:shd w:val="clear" w:color="000000" w:fill="FF0000"/>
            <w:vAlign w:val="center"/>
            <w:hideMark/>
          </w:tcPr>
          <w:p w14:paraId="3D26222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AF92F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8FBD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5974096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39A66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5E72C6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7A47B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46</w:t>
            </w:r>
          </w:p>
        </w:tc>
        <w:tc>
          <w:tcPr>
            <w:tcW w:w="321" w:type="pct"/>
            <w:tcBorders>
              <w:top w:val="nil"/>
              <w:left w:val="nil"/>
              <w:bottom w:val="single" w:sz="4" w:space="0" w:color="auto"/>
              <w:right w:val="nil"/>
            </w:tcBorders>
            <w:shd w:val="clear" w:color="000000" w:fill="FF0000"/>
            <w:vAlign w:val="center"/>
            <w:hideMark/>
          </w:tcPr>
          <w:p w14:paraId="6C21CB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67876D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Langford et al.</w:t>
            </w:r>
          </w:p>
        </w:tc>
        <w:tc>
          <w:tcPr>
            <w:tcW w:w="372" w:type="pct"/>
            <w:tcBorders>
              <w:top w:val="nil"/>
              <w:left w:val="nil"/>
              <w:bottom w:val="single" w:sz="4" w:space="0" w:color="auto"/>
              <w:right w:val="nil"/>
            </w:tcBorders>
            <w:shd w:val="clear" w:color="000000" w:fill="FF0000"/>
            <w:vAlign w:val="center"/>
            <w:hideMark/>
          </w:tcPr>
          <w:p w14:paraId="517C9B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46749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98473E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95F77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E7768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F438E7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0A02EE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47</w:t>
            </w:r>
          </w:p>
        </w:tc>
        <w:tc>
          <w:tcPr>
            <w:tcW w:w="321" w:type="pct"/>
            <w:tcBorders>
              <w:top w:val="nil"/>
              <w:left w:val="nil"/>
              <w:bottom w:val="single" w:sz="4" w:space="0" w:color="auto"/>
              <w:right w:val="nil"/>
            </w:tcBorders>
            <w:shd w:val="clear" w:color="000000" w:fill="FF0000"/>
            <w:vAlign w:val="center"/>
            <w:hideMark/>
          </w:tcPr>
          <w:p w14:paraId="7C33736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CDF5EC8"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Loehlin</w:t>
            </w:r>
            <w:proofErr w:type="spellEnd"/>
          </w:p>
        </w:tc>
        <w:tc>
          <w:tcPr>
            <w:tcW w:w="372" w:type="pct"/>
            <w:tcBorders>
              <w:top w:val="nil"/>
              <w:left w:val="nil"/>
              <w:bottom w:val="single" w:sz="4" w:space="0" w:color="auto"/>
              <w:right w:val="nil"/>
            </w:tcBorders>
            <w:shd w:val="clear" w:color="000000" w:fill="FF0000"/>
            <w:vAlign w:val="center"/>
            <w:hideMark/>
          </w:tcPr>
          <w:p w14:paraId="0043FE3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B7B67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850DB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0F92BE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2151E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B79925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DBDAF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48</w:t>
            </w:r>
          </w:p>
        </w:tc>
        <w:tc>
          <w:tcPr>
            <w:tcW w:w="321" w:type="pct"/>
            <w:tcBorders>
              <w:top w:val="nil"/>
              <w:left w:val="nil"/>
              <w:bottom w:val="single" w:sz="4" w:space="0" w:color="auto"/>
              <w:right w:val="nil"/>
            </w:tcBorders>
            <w:shd w:val="clear" w:color="000000" w:fill="FF0000"/>
            <w:vAlign w:val="center"/>
            <w:hideMark/>
          </w:tcPr>
          <w:p w14:paraId="30FB9D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3FE29AF8"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Lounsbury</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735FE4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0CCE1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EF8B8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6BAA1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0E1A4B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B22845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1F00F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49</w:t>
            </w:r>
          </w:p>
        </w:tc>
        <w:tc>
          <w:tcPr>
            <w:tcW w:w="321" w:type="pct"/>
            <w:tcBorders>
              <w:top w:val="nil"/>
              <w:left w:val="nil"/>
              <w:bottom w:val="single" w:sz="4" w:space="0" w:color="auto"/>
              <w:right w:val="nil"/>
            </w:tcBorders>
            <w:shd w:val="clear" w:color="000000" w:fill="FF0000"/>
            <w:vAlign w:val="center"/>
            <w:hideMark/>
          </w:tcPr>
          <w:p w14:paraId="119F449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2007a</w:t>
            </w:r>
          </w:p>
        </w:tc>
        <w:tc>
          <w:tcPr>
            <w:tcW w:w="883" w:type="pct"/>
            <w:tcBorders>
              <w:top w:val="nil"/>
              <w:left w:val="nil"/>
              <w:bottom w:val="single" w:sz="4" w:space="0" w:color="auto"/>
              <w:right w:val="nil"/>
            </w:tcBorders>
            <w:shd w:val="clear" w:color="000000" w:fill="FF0000"/>
            <w:vAlign w:val="center"/>
            <w:hideMark/>
          </w:tcPr>
          <w:p w14:paraId="26176B17"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Morgenson</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6B740C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E0104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816B89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4AB3FF4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655F8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4FCF2D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63B37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50</w:t>
            </w:r>
          </w:p>
        </w:tc>
        <w:tc>
          <w:tcPr>
            <w:tcW w:w="321" w:type="pct"/>
            <w:tcBorders>
              <w:top w:val="nil"/>
              <w:left w:val="nil"/>
              <w:bottom w:val="single" w:sz="4" w:space="0" w:color="auto"/>
              <w:right w:val="nil"/>
            </w:tcBorders>
            <w:shd w:val="clear" w:color="000000" w:fill="FF0000"/>
            <w:vAlign w:val="center"/>
            <w:hideMark/>
          </w:tcPr>
          <w:p w14:paraId="38C916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156A58EE"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Morgenson</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2BE24F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41914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137E1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7CE68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48A34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D363B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6FC89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51</w:t>
            </w:r>
          </w:p>
        </w:tc>
        <w:tc>
          <w:tcPr>
            <w:tcW w:w="321" w:type="pct"/>
            <w:tcBorders>
              <w:top w:val="nil"/>
              <w:left w:val="nil"/>
              <w:bottom w:val="single" w:sz="4" w:space="0" w:color="auto"/>
              <w:right w:val="nil"/>
            </w:tcBorders>
            <w:shd w:val="clear" w:color="000000" w:fill="FF0000"/>
            <w:vAlign w:val="center"/>
            <w:hideMark/>
          </w:tcPr>
          <w:p w14:paraId="613D89A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883" w:type="pct"/>
            <w:tcBorders>
              <w:top w:val="nil"/>
              <w:left w:val="nil"/>
              <w:bottom w:val="single" w:sz="4" w:space="0" w:color="auto"/>
              <w:right w:val="nil"/>
            </w:tcBorders>
            <w:shd w:val="clear" w:color="000000" w:fill="FF0000"/>
            <w:vAlign w:val="center"/>
            <w:hideMark/>
          </w:tcPr>
          <w:p w14:paraId="10D7A68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McDonald</w:t>
            </w:r>
          </w:p>
        </w:tc>
        <w:tc>
          <w:tcPr>
            <w:tcW w:w="372" w:type="pct"/>
            <w:tcBorders>
              <w:top w:val="nil"/>
              <w:left w:val="nil"/>
              <w:bottom w:val="single" w:sz="4" w:space="0" w:color="auto"/>
              <w:right w:val="nil"/>
            </w:tcBorders>
            <w:shd w:val="clear" w:color="000000" w:fill="FF0000"/>
            <w:vAlign w:val="center"/>
            <w:hideMark/>
          </w:tcPr>
          <w:p w14:paraId="3C1BC2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0FFA3E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E4C9E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C6E57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01F17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4C9A75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FA5C5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52</w:t>
            </w:r>
          </w:p>
        </w:tc>
        <w:tc>
          <w:tcPr>
            <w:tcW w:w="321" w:type="pct"/>
            <w:tcBorders>
              <w:top w:val="nil"/>
              <w:left w:val="nil"/>
              <w:bottom w:val="single" w:sz="4" w:space="0" w:color="auto"/>
              <w:right w:val="nil"/>
            </w:tcBorders>
            <w:shd w:val="clear" w:color="000000" w:fill="FF0000"/>
            <w:vAlign w:val="center"/>
            <w:hideMark/>
          </w:tcPr>
          <w:p w14:paraId="558F79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7C3DFBCF"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Nikalou</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70F21E3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37E4B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F212D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6CA475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9203C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0BA70D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72696C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53</w:t>
            </w:r>
          </w:p>
        </w:tc>
        <w:tc>
          <w:tcPr>
            <w:tcW w:w="321" w:type="pct"/>
            <w:tcBorders>
              <w:top w:val="nil"/>
              <w:left w:val="nil"/>
              <w:bottom w:val="single" w:sz="4" w:space="0" w:color="auto"/>
              <w:right w:val="nil"/>
            </w:tcBorders>
            <w:shd w:val="clear" w:color="000000" w:fill="FF0000"/>
            <w:vAlign w:val="center"/>
            <w:hideMark/>
          </w:tcPr>
          <w:p w14:paraId="0E73B4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07ECDCA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Ones et al.</w:t>
            </w:r>
          </w:p>
        </w:tc>
        <w:tc>
          <w:tcPr>
            <w:tcW w:w="372" w:type="pct"/>
            <w:tcBorders>
              <w:top w:val="nil"/>
              <w:left w:val="nil"/>
              <w:bottom w:val="single" w:sz="4" w:space="0" w:color="auto"/>
              <w:right w:val="nil"/>
            </w:tcBorders>
            <w:shd w:val="clear" w:color="000000" w:fill="FF0000"/>
            <w:vAlign w:val="center"/>
            <w:hideMark/>
          </w:tcPr>
          <w:p w14:paraId="24D95F3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225859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4829A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16CB24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20123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A5DFE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887F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54</w:t>
            </w:r>
          </w:p>
        </w:tc>
        <w:tc>
          <w:tcPr>
            <w:tcW w:w="321" w:type="pct"/>
            <w:tcBorders>
              <w:top w:val="nil"/>
              <w:left w:val="nil"/>
              <w:bottom w:val="single" w:sz="4" w:space="0" w:color="auto"/>
              <w:right w:val="nil"/>
            </w:tcBorders>
            <w:shd w:val="clear" w:color="000000" w:fill="FF0000"/>
            <w:vAlign w:val="center"/>
            <w:hideMark/>
          </w:tcPr>
          <w:p w14:paraId="5E938B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5D52672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Salgado</w:t>
            </w:r>
          </w:p>
        </w:tc>
        <w:tc>
          <w:tcPr>
            <w:tcW w:w="372" w:type="pct"/>
            <w:tcBorders>
              <w:top w:val="nil"/>
              <w:left w:val="nil"/>
              <w:bottom w:val="single" w:sz="4" w:space="0" w:color="auto"/>
              <w:right w:val="nil"/>
            </w:tcBorders>
            <w:shd w:val="clear" w:color="000000" w:fill="FF0000"/>
            <w:vAlign w:val="center"/>
            <w:hideMark/>
          </w:tcPr>
          <w:p w14:paraId="3D4C068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8A34E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BFBB63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28B5FD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7E768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BFF1A2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D8C4F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55</w:t>
            </w:r>
          </w:p>
        </w:tc>
        <w:tc>
          <w:tcPr>
            <w:tcW w:w="321" w:type="pct"/>
            <w:tcBorders>
              <w:top w:val="nil"/>
              <w:left w:val="nil"/>
              <w:bottom w:val="single" w:sz="4" w:space="0" w:color="auto"/>
              <w:right w:val="nil"/>
            </w:tcBorders>
            <w:shd w:val="clear" w:color="000000" w:fill="FF0000"/>
            <w:vAlign w:val="center"/>
            <w:hideMark/>
          </w:tcPr>
          <w:p w14:paraId="3AC387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7A376755"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Sartori</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3A84100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767C8F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3957F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93DAE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E69CD8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FBDA66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49AF6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56</w:t>
            </w:r>
          </w:p>
        </w:tc>
        <w:tc>
          <w:tcPr>
            <w:tcW w:w="321" w:type="pct"/>
            <w:tcBorders>
              <w:top w:val="nil"/>
              <w:left w:val="nil"/>
              <w:bottom w:val="single" w:sz="4" w:space="0" w:color="auto"/>
              <w:right w:val="nil"/>
            </w:tcBorders>
            <w:shd w:val="clear" w:color="000000" w:fill="FF0000"/>
            <w:vAlign w:val="center"/>
            <w:hideMark/>
          </w:tcPr>
          <w:p w14:paraId="17F620A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2006</w:t>
            </w:r>
          </w:p>
        </w:tc>
        <w:tc>
          <w:tcPr>
            <w:tcW w:w="883" w:type="pct"/>
            <w:tcBorders>
              <w:top w:val="nil"/>
              <w:left w:val="nil"/>
              <w:bottom w:val="single" w:sz="4" w:space="0" w:color="auto"/>
              <w:right w:val="nil"/>
            </w:tcBorders>
            <w:shd w:val="clear" w:color="000000" w:fill="FF0000"/>
            <w:vAlign w:val="center"/>
            <w:hideMark/>
          </w:tcPr>
          <w:p w14:paraId="584F0C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Satori and </w:t>
            </w:r>
            <w:proofErr w:type="spellStart"/>
            <w:r w:rsidRPr="00270E70">
              <w:rPr>
                <w:rFonts w:eastAsia="Times New Roman"/>
                <w:color w:val="000000"/>
                <w:sz w:val="12"/>
                <w:szCs w:val="12"/>
                <w:lang w:eastAsia="en-GB"/>
              </w:rPr>
              <w:t>Passini</w:t>
            </w:r>
            <w:proofErr w:type="spellEnd"/>
          </w:p>
        </w:tc>
        <w:tc>
          <w:tcPr>
            <w:tcW w:w="372" w:type="pct"/>
            <w:tcBorders>
              <w:top w:val="nil"/>
              <w:left w:val="nil"/>
              <w:bottom w:val="single" w:sz="4" w:space="0" w:color="auto"/>
              <w:right w:val="nil"/>
            </w:tcBorders>
            <w:shd w:val="clear" w:color="000000" w:fill="FF0000"/>
            <w:vAlign w:val="center"/>
            <w:hideMark/>
          </w:tcPr>
          <w:p w14:paraId="6BA2F4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59C88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11DA4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940CE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647E8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02963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9A58CC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57</w:t>
            </w:r>
          </w:p>
        </w:tc>
        <w:tc>
          <w:tcPr>
            <w:tcW w:w="321" w:type="pct"/>
            <w:tcBorders>
              <w:top w:val="nil"/>
              <w:left w:val="nil"/>
              <w:bottom w:val="single" w:sz="4" w:space="0" w:color="auto"/>
              <w:right w:val="nil"/>
            </w:tcBorders>
            <w:shd w:val="clear" w:color="000000" w:fill="FF0000"/>
            <w:vAlign w:val="center"/>
            <w:hideMark/>
          </w:tcPr>
          <w:p w14:paraId="4F1622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1F4300E0"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Seelhofer</w:t>
            </w:r>
            <w:proofErr w:type="spellEnd"/>
            <w:r w:rsidRPr="00270E70">
              <w:rPr>
                <w:rFonts w:eastAsia="Times New Roman"/>
                <w:color w:val="000000"/>
                <w:sz w:val="12"/>
                <w:szCs w:val="12"/>
                <w:lang w:eastAsia="en-GB"/>
              </w:rPr>
              <w:t xml:space="preserve"> &amp; </w:t>
            </w:r>
            <w:proofErr w:type="spellStart"/>
            <w:r w:rsidRPr="00270E70">
              <w:rPr>
                <w:rFonts w:eastAsia="Times New Roman"/>
                <w:color w:val="000000"/>
                <w:sz w:val="12"/>
                <w:szCs w:val="12"/>
                <w:lang w:eastAsia="en-GB"/>
              </w:rPr>
              <w:t>Valeri</w:t>
            </w:r>
            <w:proofErr w:type="spellEnd"/>
          </w:p>
        </w:tc>
        <w:tc>
          <w:tcPr>
            <w:tcW w:w="372" w:type="pct"/>
            <w:tcBorders>
              <w:top w:val="nil"/>
              <w:left w:val="nil"/>
              <w:bottom w:val="single" w:sz="4" w:space="0" w:color="auto"/>
              <w:right w:val="nil"/>
            </w:tcBorders>
            <w:shd w:val="clear" w:color="000000" w:fill="FF0000"/>
            <w:vAlign w:val="center"/>
            <w:hideMark/>
          </w:tcPr>
          <w:p w14:paraId="68854D6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CF6E2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64DB59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E3B9A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FB522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3ACF30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54A53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58</w:t>
            </w:r>
          </w:p>
        </w:tc>
        <w:tc>
          <w:tcPr>
            <w:tcW w:w="321" w:type="pct"/>
            <w:tcBorders>
              <w:top w:val="nil"/>
              <w:left w:val="nil"/>
              <w:bottom w:val="single" w:sz="4" w:space="0" w:color="auto"/>
              <w:right w:val="nil"/>
            </w:tcBorders>
            <w:shd w:val="clear" w:color="000000" w:fill="FF0000"/>
            <w:vAlign w:val="center"/>
            <w:hideMark/>
          </w:tcPr>
          <w:p w14:paraId="3F62644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3CAE1093"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Tett</w:t>
            </w:r>
            <w:proofErr w:type="spellEnd"/>
            <w:r w:rsidRPr="00270E70">
              <w:rPr>
                <w:rFonts w:eastAsia="Times New Roman"/>
                <w:color w:val="000000"/>
                <w:sz w:val="12"/>
                <w:szCs w:val="12"/>
                <w:lang w:eastAsia="en-GB"/>
              </w:rPr>
              <w:t xml:space="preserve"> &amp; Christensen</w:t>
            </w:r>
          </w:p>
        </w:tc>
        <w:tc>
          <w:tcPr>
            <w:tcW w:w="372" w:type="pct"/>
            <w:tcBorders>
              <w:top w:val="nil"/>
              <w:left w:val="nil"/>
              <w:bottom w:val="single" w:sz="4" w:space="0" w:color="auto"/>
              <w:right w:val="nil"/>
            </w:tcBorders>
            <w:shd w:val="clear" w:color="000000" w:fill="FF0000"/>
            <w:vAlign w:val="center"/>
            <w:hideMark/>
          </w:tcPr>
          <w:p w14:paraId="7CBE98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6FC333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Student focus</w:t>
            </w:r>
          </w:p>
        </w:tc>
        <w:tc>
          <w:tcPr>
            <w:tcW w:w="768" w:type="pct"/>
            <w:tcBorders>
              <w:top w:val="nil"/>
              <w:left w:val="nil"/>
              <w:bottom w:val="single" w:sz="4" w:space="0" w:color="auto"/>
              <w:right w:val="nil"/>
            </w:tcBorders>
            <w:shd w:val="clear" w:color="000000" w:fill="FF0000"/>
            <w:vAlign w:val="center"/>
            <w:hideMark/>
          </w:tcPr>
          <w:p w14:paraId="04460E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9A2FC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C27F3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1C1C66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F39C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59</w:t>
            </w:r>
          </w:p>
        </w:tc>
        <w:tc>
          <w:tcPr>
            <w:tcW w:w="321" w:type="pct"/>
            <w:tcBorders>
              <w:top w:val="nil"/>
              <w:left w:val="nil"/>
              <w:bottom w:val="single" w:sz="4" w:space="0" w:color="auto"/>
              <w:right w:val="nil"/>
            </w:tcBorders>
            <w:shd w:val="clear" w:color="000000" w:fill="FF0000"/>
            <w:vAlign w:val="center"/>
            <w:hideMark/>
          </w:tcPr>
          <w:p w14:paraId="78C694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75379046"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Deviney</w:t>
            </w:r>
            <w:proofErr w:type="spellEnd"/>
            <w:r w:rsidRPr="00270E70">
              <w:rPr>
                <w:rFonts w:eastAsia="Times New Roman"/>
                <w:color w:val="000000"/>
                <w:sz w:val="12"/>
                <w:szCs w:val="12"/>
                <w:lang w:eastAsia="en-GB"/>
              </w:rPr>
              <w:t xml:space="preserve"> et al. </w:t>
            </w:r>
          </w:p>
        </w:tc>
        <w:tc>
          <w:tcPr>
            <w:tcW w:w="372" w:type="pct"/>
            <w:tcBorders>
              <w:top w:val="nil"/>
              <w:left w:val="nil"/>
              <w:bottom w:val="single" w:sz="4" w:space="0" w:color="auto"/>
              <w:right w:val="nil"/>
            </w:tcBorders>
            <w:shd w:val="clear" w:color="000000" w:fill="FF0000"/>
            <w:vAlign w:val="center"/>
            <w:hideMark/>
          </w:tcPr>
          <w:p w14:paraId="6FA6C67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C179E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Student focus</w:t>
            </w:r>
          </w:p>
        </w:tc>
        <w:tc>
          <w:tcPr>
            <w:tcW w:w="768" w:type="pct"/>
            <w:tcBorders>
              <w:top w:val="nil"/>
              <w:left w:val="nil"/>
              <w:bottom w:val="single" w:sz="4" w:space="0" w:color="auto"/>
              <w:right w:val="nil"/>
            </w:tcBorders>
            <w:shd w:val="clear" w:color="000000" w:fill="FF0000"/>
            <w:vAlign w:val="center"/>
            <w:hideMark/>
          </w:tcPr>
          <w:p w14:paraId="6115C5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B4706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EC3348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Style Insights DISC</w:t>
            </w:r>
          </w:p>
        </w:tc>
      </w:tr>
      <w:tr w:rsidR="00AF51E6" w:rsidRPr="00270E70" w14:paraId="45AD3A9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1E618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60</w:t>
            </w:r>
          </w:p>
        </w:tc>
        <w:tc>
          <w:tcPr>
            <w:tcW w:w="321" w:type="pct"/>
            <w:tcBorders>
              <w:top w:val="nil"/>
              <w:left w:val="nil"/>
              <w:bottom w:val="single" w:sz="4" w:space="0" w:color="auto"/>
              <w:right w:val="nil"/>
            </w:tcBorders>
            <w:shd w:val="clear" w:color="000000" w:fill="FF0000"/>
            <w:vAlign w:val="center"/>
            <w:hideMark/>
          </w:tcPr>
          <w:p w14:paraId="634F0B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1996</w:t>
            </w:r>
          </w:p>
        </w:tc>
        <w:tc>
          <w:tcPr>
            <w:tcW w:w="883" w:type="pct"/>
            <w:tcBorders>
              <w:top w:val="nil"/>
              <w:left w:val="nil"/>
              <w:bottom w:val="single" w:sz="4" w:space="0" w:color="auto"/>
              <w:right w:val="nil"/>
            </w:tcBorders>
            <w:shd w:val="clear" w:color="000000" w:fill="FF0000"/>
            <w:vAlign w:val="center"/>
            <w:hideMark/>
          </w:tcPr>
          <w:p w14:paraId="6A794A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F0000"/>
            <w:vAlign w:val="center"/>
            <w:hideMark/>
          </w:tcPr>
          <w:p w14:paraId="4A3392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77566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2DF8FE9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444B9E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40A997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w:t>
            </w:r>
            <w:r w:rsidRPr="00270E70">
              <w:rPr>
                <w:rFonts w:eastAsia="Times New Roman"/>
                <w:color w:val="000000"/>
                <w:sz w:val="12"/>
                <w:szCs w:val="12"/>
                <w:lang w:eastAsia="en-GB"/>
              </w:rPr>
              <w:br/>
              <w:t>System</w:t>
            </w:r>
          </w:p>
        </w:tc>
      </w:tr>
      <w:tr w:rsidR="00AF51E6" w:rsidRPr="00270E70" w14:paraId="61EB591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1ADE2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61</w:t>
            </w:r>
          </w:p>
        </w:tc>
        <w:tc>
          <w:tcPr>
            <w:tcW w:w="321" w:type="pct"/>
            <w:tcBorders>
              <w:top w:val="nil"/>
              <w:left w:val="nil"/>
              <w:bottom w:val="single" w:sz="4" w:space="0" w:color="auto"/>
              <w:right w:val="nil"/>
            </w:tcBorders>
            <w:shd w:val="clear" w:color="000000" w:fill="FF0000"/>
            <w:vAlign w:val="center"/>
            <w:hideMark/>
          </w:tcPr>
          <w:p w14:paraId="26D3C66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2003</w:t>
            </w:r>
          </w:p>
        </w:tc>
        <w:tc>
          <w:tcPr>
            <w:tcW w:w="883" w:type="pct"/>
            <w:tcBorders>
              <w:top w:val="nil"/>
              <w:left w:val="nil"/>
              <w:bottom w:val="single" w:sz="4" w:space="0" w:color="auto"/>
              <w:right w:val="nil"/>
            </w:tcBorders>
            <w:shd w:val="clear" w:color="000000" w:fill="FF0000"/>
            <w:vAlign w:val="center"/>
            <w:hideMark/>
          </w:tcPr>
          <w:p w14:paraId="256EA1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Cole &amp; </w:t>
            </w:r>
            <w:proofErr w:type="spellStart"/>
            <w:r w:rsidRPr="00270E70">
              <w:rPr>
                <w:rFonts w:eastAsia="Times New Roman"/>
                <w:color w:val="000000"/>
                <w:sz w:val="12"/>
                <w:szCs w:val="12"/>
                <w:lang w:eastAsia="en-GB"/>
              </w:rPr>
              <w:t>Tuzinski</w:t>
            </w:r>
            <w:proofErr w:type="spellEnd"/>
            <w:r w:rsidRPr="00270E70">
              <w:rPr>
                <w:rFonts w:eastAsia="Times New Roman"/>
                <w:color w:val="000000"/>
                <w:sz w:val="12"/>
                <w:szCs w:val="12"/>
                <w:lang w:eastAsia="en-GB"/>
              </w:rPr>
              <w:t xml:space="preserve"> (Inscape Publishing)</w:t>
            </w:r>
          </w:p>
        </w:tc>
        <w:tc>
          <w:tcPr>
            <w:tcW w:w="372" w:type="pct"/>
            <w:tcBorders>
              <w:top w:val="nil"/>
              <w:left w:val="nil"/>
              <w:bottom w:val="single" w:sz="4" w:space="0" w:color="auto"/>
              <w:right w:val="nil"/>
            </w:tcBorders>
            <w:shd w:val="clear" w:color="000000" w:fill="FF0000"/>
            <w:vAlign w:val="center"/>
            <w:hideMark/>
          </w:tcPr>
          <w:p w14:paraId="2038730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0A238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5A50EA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6D4B16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4A4660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DiSC </w:t>
            </w:r>
            <w:proofErr w:type="spellStart"/>
            <w:r w:rsidRPr="00270E70">
              <w:rPr>
                <w:rFonts w:eastAsia="Times New Roman"/>
                <w:color w:val="000000"/>
                <w:sz w:val="12"/>
                <w:szCs w:val="12"/>
                <w:lang w:eastAsia="en-GB"/>
              </w:rPr>
              <w:t>Indra</w:t>
            </w:r>
            <w:proofErr w:type="spellEnd"/>
          </w:p>
        </w:tc>
      </w:tr>
      <w:tr w:rsidR="00AF51E6" w:rsidRPr="00270E70" w14:paraId="74F63D4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CC5778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62</w:t>
            </w:r>
          </w:p>
        </w:tc>
        <w:tc>
          <w:tcPr>
            <w:tcW w:w="321" w:type="pct"/>
            <w:tcBorders>
              <w:top w:val="nil"/>
              <w:left w:val="nil"/>
              <w:bottom w:val="single" w:sz="4" w:space="0" w:color="auto"/>
              <w:right w:val="nil"/>
            </w:tcBorders>
            <w:shd w:val="clear" w:color="000000" w:fill="FF0000"/>
            <w:vAlign w:val="center"/>
            <w:hideMark/>
          </w:tcPr>
          <w:p w14:paraId="5E8794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2005</w:t>
            </w:r>
          </w:p>
        </w:tc>
        <w:tc>
          <w:tcPr>
            <w:tcW w:w="883" w:type="pct"/>
            <w:tcBorders>
              <w:top w:val="nil"/>
              <w:left w:val="nil"/>
              <w:bottom w:val="single" w:sz="4" w:space="0" w:color="auto"/>
              <w:right w:val="nil"/>
            </w:tcBorders>
            <w:shd w:val="clear" w:color="000000" w:fill="FF0000"/>
            <w:vAlign w:val="center"/>
            <w:hideMark/>
          </w:tcPr>
          <w:p w14:paraId="12620BE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F0000"/>
            <w:vAlign w:val="center"/>
            <w:hideMark/>
          </w:tcPr>
          <w:p w14:paraId="567040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B74455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269598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5401104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7D943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2B20414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599A1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63</w:t>
            </w:r>
          </w:p>
        </w:tc>
        <w:tc>
          <w:tcPr>
            <w:tcW w:w="321" w:type="pct"/>
            <w:tcBorders>
              <w:top w:val="nil"/>
              <w:left w:val="nil"/>
              <w:bottom w:val="single" w:sz="4" w:space="0" w:color="auto"/>
              <w:right w:val="nil"/>
            </w:tcBorders>
            <w:shd w:val="clear" w:color="000000" w:fill="FF0000"/>
            <w:vAlign w:val="center"/>
            <w:hideMark/>
          </w:tcPr>
          <w:p w14:paraId="11DF8F1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noWrap/>
            <w:vAlign w:val="center"/>
            <w:hideMark/>
          </w:tcPr>
          <w:p w14:paraId="4880D8EB"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Scarbecz</w:t>
            </w:r>
            <w:proofErr w:type="spellEnd"/>
          </w:p>
        </w:tc>
        <w:tc>
          <w:tcPr>
            <w:tcW w:w="372" w:type="pct"/>
            <w:tcBorders>
              <w:top w:val="nil"/>
              <w:left w:val="nil"/>
              <w:bottom w:val="single" w:sz="4" w:space="0" w:color="auto"/>
              <w:right w:val="nil"/>
            </w:tcBorders>
            <w:shd w:val="clear" w:color="000000" w:fill="FF0000"/>
            <w:vAlign w:val="center"/>
            <w:hideMark/>
          </w:tcPr>
          <w:p w14:paraId="120E83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1D2786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Dentist patient focus</w:t>
            </w:r>
          </w:p>
        </w:tc>
        <w:tc>
          <w:tcPr>
            <w:tcW w:w="768" w:type="pct"/>
            <w:tcBorders>
              <w:top w:val="nil"/>
              <w:left w:val="nil"/>
              <w:bottom w:val="single" w:sz="4" w:space="0" w:color="auto"/>
              <w:right w:val="nil"/>
            </w:tcBorders>
            <w:shd w:val="clear" w:color="000000" w:fill="FF0000"/>
            <w:vAlign w:val="center"/>
            <w:hideMark/>
          </w:tcPr>
          <w:p w14:paraId="1260E2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9E9A9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4256F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0255EF7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F75C2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64</w:t>
            </w:r>
          </w:p>
        </w:tc>
        <w:tc>
          <w:tcPr>
            <w:tcW w:w="321" w:type="pct"/>
            <w:tcBorders>
              <w:top w:val="nil"/>
              <w:left w:val="nil"/>
              <w:bottom w:val="single" w:sz="4" w:space="0" w:color="auto"/>
              <w:right w:val="nil"/>
            </w:tcBorders>
            <w:shd w:val="clear" w:color="000000" w:fill="FF0000"/>
            <w:vAlign w:val="center"/>
            <w:hideMark/>
          </w:tcPr>
          <w:p w14:paraId="33B268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0000"/>
            <w:vAlign w:val="center"/>
            <w:hideMark/>
          </w:tcPr>
          <w:p w14:paraId="5E6C9B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Williams</w:t>
            </w:r>
          </w:p>
        </w:tc>
        <w:tc>
          <w:tcPr>
            <w:tcW w:w="372" w:type="pct"/>
            <w:tcBorders>
              <w:top w:val="nil"/>
              <w:left w:val="nil"/>
              <w:bottom w:val="single" w:sz="4" w:space="0" w:color="auto"/>
              <w:right w:val="nil"/>
            </w:tcBorders>
            <w:shd w:val="clear" w:color="000000" w:fill="FF0000"/>
            <w:vAlign w:val="center"/>
            <w:hideMark/>
          </w:tcPr>
          <w:p w14:paraId="078916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142B5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3A0368"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0000"/>
            <w:vAlign w:val="center"/>
            <w:hideMark/>
          </w:tcPr>
          <w:p w14:paraId="37A19C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DEC6E7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23FD3ED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CFAE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65</w:t>
            </w:r>
          </w:p>
        </w:tc>
        <w:tc>
          <w:tcPr>
            <w:tcW w:w="321" w:type="pct"/>
            <w:tcBorders>
              <w:top w:val="nil"/>
              <w:left w:val="nil"/>
              <w:bottom w:val="single" w:sz="4" w:space="0" w:color="auto"/>
              <w:right w:val="nil"/>
            </w:tcBorders>
            <w:shd w:val="clear" w:color="000000" w:fill="FF0000"/>
            <w:vAlign w:val="center"/>
            <w:hideMark/>
          </w:tcPr>
          <w:p w14:paraId="7B6DCB0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3E133073"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Yanokwy</w:t>
            </w:r>
            <w:proofErr w:type="spellEnd"/>
          </w:p>
        </w:tc>
        <w:tc>
          <w:tcPr>
            <w:tcW w:w="372" w:type="pct"/>
            <w:tcBorders>
              <w:top w:val="nil"/>
              <w:left w:val="nil"/>
              <w:bottom w:val="single" w:sz="4" w:space="0" w:color="auto"/>
              <w:right w:val="nil"/>
            </w:tcBorders>
            <w:shd w:val="clear" w:color="000000" w:fill="FF0000"/>
            <w:vAlign w:val="center"/>
            <w:hideMark/>
          </w:tcPr>
          <w:p w14:paraId="013682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33255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D10E8BD"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0000"/>
            <w:vAlign w:val="center"/>
            <w:hideMark/>
          </w:tcPr>
          <w:p w14:paraId="6CBD8A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E6E2E9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5C57CF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5600FC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66</w:t>
            </w:r>
          </w:p>
        </w:tc>
        <w:tc>
          <w:tcPr>
            <w:tcW w:w="321" w:type="pct"/>
            <w:tcBorders>
              <w:top w:val="nil"/>
              <w:left w:val="nil"/>
              <w:bottom w:val="single" w:sz="4" w:space="0" w:color="auto"/>
              <w:right w:val="nil"/>
            </w:tcBorders>
            <w:shd w:val="clear" w:color="000000" w:fill="FF0000"/>
            <w:vAlign w:val="center"/>
            <w:hideMark/>
          </w:tcPr>
          <w:p w14:paraId="114AFB9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04A1F0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Williams</w:t>
            </w:r>
          </w:p>
        </w:tc>
        <w:tc>
          <w:tcPr>
            <w:tcW w:w="372" w:type="pct"/>
            <w:tcBorders>
              <w:top w:val="nil"/>
              <w:left w:val="nil"/>
              <w:bottom w:val="single" w:sz="4" w:space="0" w:color="auto"/>
              <w:right w:val="nil"/>
            </w:tcBorders>
            <w:shd w:val="clear" w:color="000000" w:fill="FF0000"/>
            <w:vAlign w:val="center"/>
            <w:hideMark/>
          </w:tcPr>
          <w:p w14:paraId="539602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CFA1B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209770A"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0000"/>
            <w:vAlign w:val="center"/>
            <w:hideMark/>
          </w:tcPr>
          <w:p w14:paraId="2028A6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27DF8F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2BD7EF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457EA0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67</w:t>
            </w:r>
          </w:p>
        </w:tc>
        <w:tc>
          <w:tcPr>
            <w:tcW w:w="321" w:type="pct"/>
            <w:tcBorders>
              <w:top w:val="nil"/>
              <w:left w:val="nil"/>
              <w:bottom w:val="single" w:sz="4" w:space="0" w:color="auto"/>
              <w:right w:val="nil"/>
            </w:tcBorders>
            <w:shd w:val="clear" w:color="000000" w:fill="FF0000"/>
            <w:vAlign w:val="center"/>
            <w:hideMark/>
          </w:tcPr>
          <w:p w14:paraId="7BB996E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19E035DA"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Presswood</w:t>
            </w:r>
            <w:proofErr w:type="spellEnd"/>
          </w:p>
        </w:tc>
        <w:tc>
          <w:tcPr>
            <w:tcW w:w="372" w:type="pct"/>
            <w:tcBorders>
              <w:top w:val="nil"/>
              <w:left w:val="nil"/>
              <w:bottom w:val="single" w:sz="4" w:space="0" w:color="auto"/>
              <w:right w:val="nil"/>
            </w:tcBorders>
            <w:shd w:val="clear" w:color="000000" w:fill="FF0000"/>
            <w:vAlign w:val="center"/>
            <w:hideMark/>
          </w:tcPr>
          <w:p w14:paraId="497EBCB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E1BA8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62E6480"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0000"/>
            <w:vAlign w:val="center"/>
            <w:hideMark/>
          </w:tcPr>
          <w:p w14:paraId="5CD248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A3949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645E2E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ABB9B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68</w:t>
            </w:r>
          </w:p>
        </w:tc>
        <w:tc>
          <w:tcPr>
            <w:tcW w:w="321" w:type="pct"/>
            <w:tcBorders>
              <w:top w:val="nil"/>
              <w:left w:val="nil"/>
              <w:bottom w:val="single" w:sz="4" w:space="0" w:color="auto"/>
              <w:right w:val="nil"/>
            </w:tcBorders>
            <w:shd w:val="clear" w:color="000000" w:fill="FF0000"/>
            <w:vAlign w:val="center"/>
            <w:hideMark/>
          </w:tcPr>
          <w:p w14:paraId="1A5B70A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40FE99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Boylan</w:t>
            </w:r>
          </w:p>
        </w:tc>
        <w:tc>
          <w:tcPr>
            <w:tcW w:w="372" w:type="pct"/>
            <w:tcBorders>
              <w:top w:val="nil"/>
              <w:left w:val="nil"/>
              <w:bottom w:val="single" w:sz="4" w:space="0" w:color="auto"/>
              <w:right w:val="nil"/>
            </w:tcBorders>
            <w:shd w:val="clear" w:color="000000" w:fill="FF0000"/>
            <w:vAlign w:val="center"/>
            <w:hideMark/>
          </w:tcPr>
          <w:p w14:paraId="024654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F15F2C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80F2A4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8D7192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EEBC7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D12D5B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21F20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69</w:t>
            </w:r>
          </w:p>
        </w:tc>
        <w:tc>
          <w:tcPr>
            <w:tcW w:w="321" w:type="pct"/>
            <w:tcBorders>
              <w:top w:val="nil"/>
              <w:left w:val="nil"/>
              <w:bottom w:val="single" w:sz="4" w:space="0" w:color="auto"/>
              <w:right w:val="nil"/>
            </w:tcBorders>
            <w:shd w:val="clear" w:color="000000" w:fill="FF0000"/>
            <w:vAlign w:val="center"/>
            <w:hideMark/>
          </w:tcPr>
          <w:p w14:paraId="4F371A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0FFC6F95"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Abatecola</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0000"/>
            <w:vAlign w:val="center"/>
            <w:hideMark/>
          </w:tcPr>
          <w:p w14:paraId="625167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7F388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4BA07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FAF0A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941D19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0A3B309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69CAB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70</w:t>
            </w:r>
          </w:p>
        </w:tc>
        <w:tc>
          <w:tcPr>
            <w:tcW w:w="321" w:type="pct"/>
            <w:tcBorders>
              <w:top w:val="nil"/>
              <w:left w:val="nil"/>
              <w:bottom w:val="single" w:sz="4" w:space="0" w:color="auto"/>
              <w:right w:val="nil"/>
            </w:tcBorders>
            <w:shd w:val="clear" w:color="000000" w:fill="FF0000"/>
            <w:vAlign w:val="center"/>
            <w:hideMark/>
          </w:tcPr>
          <w:p w14:paraId="336B99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41DE3BBD"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Belasen</w:t>
            </w:r>
            <w:proofErr w:type="spellEnd"/>
            <w:r w:rsidRPr="00270E70">
              <w:rPr>
                <w:rFonts w:eastAsia="Times New Roman"/>
                <w:color w:val="000000"/>
                <w:sz w:val="12"/>
                <w:szCs w:val="12"/>
                <w:lang w:eastAsia="en-GB"/>
              </w:rPr>
              <w:t xml:space="preserve"> et al.</w:t>
            </w:r>
          </w:p>
        </w:tc>
        <w:tc>
          <w:tcPr>
            <w:tcW w:w="372" w:type="pct"/>
            <w:tcBorders>
              <w:top w:val="nil"/>
              <w:left w:val="nil"/>
              <w:bottom w:val="single" w:sz="4" w:space="0" w:color="auto"/>
              <w:right w:val="nil"/>
            </w:tcBorders>
            <w:shd w:val="clear" w:color="000000" w:fill="FF0000"/>
            <w:vAlign w:val="center"/>
            <w:hideMark/>
          </w:tcPr>
          <w:p w14:paraId="05A696B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2F0577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957AB5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35638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DB3EA9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206649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C30D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71</w:t>
            </w:r>
          </w:p>
        </w:tc>
        <w:tc>
          <w:tcPr>
            <w:tcW w:w="321" w:type="pct"/>
            <w:tcBorders>
              <w:top w:val="nil"/>
              <w:left w:val="nil"/>
              <w:bottom w:val="single" w:sz="4" w:space="0" w:color="auto"/>
              <w:right w:val="nil"/>
            </w:tcBorders>
            <w:shd w:val="clear" w:color="000000" w:fill="FF0000"/>
            <w:vAlign w:val="center"/>
            <w:hideMark/>
          </w:tcPr>
          <w:p w14:paraId="24F29D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0A996D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Booth et al.</w:t>
            </w:r>
          </w:p>
        </w:tc>
        <w:tc>
          <w:tcPr>
            <w:tcW w:w="372" w:type="pct"/>
            <w:tcBorders>
              <w:top w:val="nil"/>
              <w:left w:val="nil"/>
              <w:bottom w:val="single" w:sz="4" w:space="0" w:color="auto"/>
              <w:right w:val="nil"/>
            </w:tcBorders>
            <w:shd w:val="clear" w:color="000000" w:fill="FF0000"/>
            <w:vAlign w:val="center"/>
            <w:hideMark/>
          </w:tcPr>
          <w:p w14:paraId="3AF9FB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32394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71238B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1160C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5DC5D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F8D884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A4D33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72</w:t>
            </w:r>
          </w:p>
        </w:tc>
        <w:tc>
          <w:tcPr>
            <w:tcW w:w="321" w:type="pct"/>
            <w:tcBorders>
              <w:top w:val="nil"/>
              <w:left w:val="nil"/>
              <w:bottom w:val="single" w:sz="4" w:space="0" w:color="auto"/>
              <w:right w:val="nil"/>
            </w:tcBorders>
            <w:shd w:val="clear" w:color="000000" w:fill="FF0000"/>
            <w:vAlign w:val="center"/>
            <w:hideMark/>
          </w:tcPr>
          <w:p w14:paraId="3EAD00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0E0A21BA"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Bucar</w:t>
            </w:r>
            <w:proofErr w:type="spellEnd"/>
            <w:r w:rsidRPr="00270E70">
              <w:rPr>
                <w:rFonts w:eastAsia="Times New Roman"/>
                <w:color w:val="000000"/>
                <w:sz w:val="12"/>
                <w:szCs w:val="12"/>
                <w:lang w:eastAsia="en-GB"/>
              </w:rPr>
              <w:t xml:space="preserve"> </w:t>
            </w:r>
          </w:p>
        </w:tc>
        <w:tc>
          <w:tcPr>
            <w:tcW w:w="372" w:type="pct"/>
            <w:tcBorders>
              <w:top w:val="nil"/>
              <w:left w:val="nil"/>
              <w:bottom w:val="single" w:sz="4" w:space="0" w:color="auto"/>
              <w:right w:val="nil"/>
            </w:tcBorders>
            <w:shd w:val="clear" w:color="000000" w:fill="FF0000"/>
            <w:vAlign w:val="center"/>
            <w:hideMark/>
          </w:tcPr>
          <w:p w14:paraId="35BC9FE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05052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7E33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87BD6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1ED16B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04DF39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3B1FA2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73</w:t>
            </w:r>
          </w:p>
        </w:tc>
        <w:tc>
          <w:tcPr>
            <w:tcW w:w="321" w:type="pct"/>
            <w:tcBorders>
              <w:top w:val="nil"/>
              <w:left w:val="nil"/>
              <w:bottom w:val="single" w:sz="4" w:space="0" w:color="auto"/>
              <w:right w:val="nil"/>
            </w:tcBorders>
            <w:shd w:val="clear" w:color="000000" w:fill="FF0000"/>
            <w:vAlign w:val="center"/>
            <w:hideMark/>
          </w:tcPr>
          <w:p w14:paraId="0DD6FD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0BB8417C"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Diekmann</w:t>
            </w:r>
            <w:proofErr w:type="spellEnd"/>
            <w:r w:rsidRPr="00270E70">
              <w:rPr>
                <w:rFonts w:eastAsia="Times New Roman"/>
                <w:color w:val="000000"/>
                <w:sz w:val="12"/>
                <w:szCs w:val="12"/>
                <w:lang w:eastAsia="en-GB"/>
              </w:rPr>
              <w:t xml:space="preserve"> &amp; </w:t>
            </w:r>
            <w:proofErr w:type="spellStart"/>
            <w:r w:rsidRPr="00270E70">
              <w:rPr>
                <w:rFonts w:eastAsia="Times New Roman"/>
                <w:color w:val="000000"/>
                <w:sz w:val="12"/>
                <w:szCs w:val="12"/>
                <w:lang w:eastAsia="en-GB"/>
              </w:rPr>
              <w:t>König</w:t>
            </w:r>
            <w:proofErr w:type="spellEnd"/>
          </w:p>
        </w:tc>
        <w:tc>
          <w:tcPr>
            <w:tcW w:w="372" w:type="pct"/>
            <w:tcBorders>
              <w:top w:val="nil"/>
              <w:left w:val="nil"/>
              <w:bottom w:val="single" w:sz="4" w:space="0" w:color="auto"/>
              <w:right w:val="nil"/>
            </w:tcBorders>
            <w:shd w:val="clear" w:color="000000" w:fill="FF0000"/>
            <w:vAlign w:val="center"/>
            <w:hideMark/>
          </w:tcPr>
          <w:p w14:paraId="36B4FB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82611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76EB6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D68D30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974C8F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4024EDE" w14:textId="77777777" w:rsidTr="0043621E">
        <w:trPr>
          <w:trHeight w:val="465"/>
        </w:trPr>
        <w:tc>
          <w:tcPr>
            <w:tcW w:w="433" w:type="pct"/>
            <w:tcBorders>
              <w:top w:val="nil"/>
              <w:left w:val="single" w:sz="4" w:space="0" w:color="auto"/>
              <w:bottom w:val="single" w:sz="4" w:space="0" w:color="auto"/>
              <w:right w:val="nil"/>
            </w:tcBorders>
            <w:shd w:val="clear" w:color="000000" w:fill="FFFFFF"/>
            <w:vAlign w:val="center"/>
            <w:hideMark/>
          </w:tcPr>
          <w:p w14:paraId="59877F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74</w:t>
            </w:r>
          </w:p>
        </w:tc>
        <w:tc>
          <w:tcPr>
            <w:tcW w:w="321" w:type="pct"/>
            <w:tcBorders>
              <w:top w:val="nil"/>
              <w:left w:val="nil"/>
              <w:bottom w:val="single" w:sz="4" w:space="0" w:color="auto"/>
              <w:right w:val="nil"/>
            </w:tcBorders>
            <w:shd w:val="clear" w:color="000000" w:fill="FF0000"/>
            <w:vAlign w:val="center"/>
            <w:hideMark/>
          </w:tcPr>
          <w:p w14:paraId="3E3873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F0000"/>
            <w:vAlign w:val="center"/>
            <w:hideMark/>
          </w:tcPr>
          <w:p w14:paraId="16B39C7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Franklin </w:t>
            </w:r>
          </w:p>
        </w:tc>
        <w:tc>
          <w:tcPr>
            <w:tcW w:w="372" w:type="pct"/>
            <w:tcBorders>
              <w:top w:val="nil"/>
              <w:left w:val="nil"/>
              <w:bottom w:val="single" w:sz="4" w:space="0" w:color="auto"/>
              <w:right w:val="nil"/>
            </w:tcBorders>
            <w:shd w:val="clear" w:color="000000" w:fill="FF0000"/>
            <w:vAlign w:val="center"/>
            <w:hideMark/>
          </w:tcPr>
          <w:p w14:paraId="038646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13BB76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Customer focus</w:t>
            </w:r>
          </w:p>
        </w:tc>
        <w:tc>
          <w:tcPr>
            <w:tcW w:w="768" w:type="pct"/>
            <w:tcBorders>
              <w:top w:val="nil"/>
              <w:left w:val="nil"/>
              <w:bottom w:val="single" w:sz="4" w:space="0" w:color="auto"/>
              <w:right w:val="nil"/>
            </w:tcBorders>
            <w:shd w:val="clear" w:color="000000" w:fill="FF0000"/>
            <w:vAlign w:val="center"/>
            <w:hideMark/>
          </w:tcPr>
          <w:p w14:paraId="7AF8869E" w14:textId="77777777" w:rsidR="00AF51E6" w:rsidRPr="00270E70" w:rsidRDefault="00AF51E6" w:rsidP="0043621E">
            <w:pPr>
              <w:jc w:val="center"/>
              <w:rPr>
                <w:rFonts w:eastAsia="Times New Roman"/>
                <w:color w:val="000000"/>
                <w:sz w:val="12"/>
                <w:szCs w:val="12"/>
                <w:lang w:eastAsia="en-GB"/>
              </w:rPr>
            </w:pPr>
            <w:proofErr w:type="spellStart"/>
            <w:r w:rsidRPr="00270E70">
              <w:rPr>
                <w:rFonts w:eastAsia="Times New Roman"/>
                <w:color w:val="000000"/>
                <w:sz w:val="12"/>
                <w:szCs w:val="12"/>
                <w:lang w:eastAsia="en-GB"/>
              </w:rPr>
              <w:t>Diss</w:t>
            </w:r>
            <w:proofErr w:type="spellEnd"/>
          </w:p>
        </w:tc>
        <w:tc>
          <w:tcPr>
            <w:tcW w:w="777" w:type="pct"/>
            <w:tcBorders>
              <w:top w:val="nil"/>
              <w:left w:val="nil"/>
              <w:bottom w:val="single" w:sz="4" w:space="0" w:color="auto"/>
              <w:right w:val="nil"/>
            </w:tcBorders>
            <w:shd w:val="clear" w:color="000000" w:fill="FF0000"/>
            <w:vAlign w:val="center"/>
            <w:hideMark/>
          </w:tcPr>
          <w:p w14:paraId="2B515A2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AFD57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 2.0</w:t>
            </w:r>
          </w:p>
        </w:tc>
      </w:tr>
    </w:tbl>
    <w:p w14:paraId="379861E8" w14:textId="77777777" w:rsidR="00AF51E6" w:rsidRPr="00270E70" w:rsidRDefault="00AF51E6" w:rsidP="00AF51E6">
      <w:pPr>
        <w:spacing w:before="100" w:beforeAutospacing="1" w:after="100" w:afterAutospacing="1"/>
        <w:rPr>
          <w:b/>
          <w:bCs/>
          <w:color w:val="222222"/>
          <w:shd w:val="clear" w:color="auto" w:fill="FFFFFF"/>
        </w:rPr>
      </w:pPr>
    </w:p>
    <w:p w14:paraId="6BF0D127" w14:textId="77777777" w:rsidR="00AF51E6" w:rsidRPr="00270E70" w:rsidRDefault="00AF51E6" w:rsidP="00AF51E6">
      <w:pPr>
        <w:spacing w:before="100" w:beforeAutospacing="1" w:after="100" w:afterAutospacing="1"/>
        <w:rPr>
          <w:b/>
          <w:bCs/>
          <w:color w:val="222222"/>
          <w:shd w:val="clear" w:color="auto" w:fill="FFFFFF"/>
        </w:rPr>
      </w:pPr>
    </w:p>
    <w:p w14:paraId="1094B723" w14:textId="77777777" w:rsidR="00AF51E6" w:rsidRPr="00270E70" w:rsidRDefault="00AF51E6" w:rsidP="00AF51E6">
      <w:pPr>
        <w:spacing w:before="100" w:beforeAutospacing="1" w:after="100" w:afterAutospacing="1"/>
        <w:rPr>
          <w:b/>
          <w:bCs/>
          <w:color w:val="222222"/>
          <w:shd w:val="clear" w:color="auto" w:fill="FFFFFF"/>
        </w:rPr>
      </w:pPr>
    </w:p>
    <w:p w14:paraId="344277D5" w14:textId="77777777" w:rsidR="00AF51E6" w:rsidRPr="00270E70" w:rsidRDefault="00AF51E6" w:rsidP="00AF51E6">
      <w:pPr>
        <w:spacing w:before="100" w:beforeAutospacing="1" w:after="100" w:afterAutospacing="1"/>
        <w:rPr>
          <w:b/>
          <w:bCs/>
          <w:color w:val="222222"/>
          <w:shd w:val="clear" w:color="auto" w:fill="FFFFFF"/>
        </w:rPr>
      </w:pPr>
    </w:p>
    <w:p w14:paraId="74FBF01B" w14:textId="77777777" w:rsidR="00AF51E6" w:rsidRPr="00270E70" w:rsidRDefault="00AF51E6" w:rsidP="00AF51E6">
      <w:pPr>
        <w:spacing w:before="100" w:beforeAutospacing="1" w:after="100" w:afterAutospacing="1"/>
        <w:rPr>
          <w:b/>
          <w:bCs/>
          <w:color w:val="222222"/>
          <w:shd w:val="clear" w:color="auto" w:fill="FFFFFF"/>
        </w:rPr>
      </w:pPr>
    </w:p>
    <w:p w14:paraId="003731D3" w14:textId="77777777" w:rsidR="00AF51E6" w:rsidRPr="00270E70" w:rsidRDefault="00AF51E6" w:rsidP="00AF51E6">
      <w:pPr>
        <w:rPr>
          <w:b/>
          <w:bCs/>
          <w:color w:val="222222"/>
          <w:shd w:val="clear" w:color="auto" w:fill="FFFFFF"/>
        </w:rPr>
      </w:pPr>
      <w:r w:rsidRPr="00270E70">
        <w:rPr>
          <w:b/>
          <w:bCs/>
          <w:color w:val="222222"/>
          <w:shd w:val="clear" w:color="auto" w:fill="FFFFFF"/>
        </w:rPr>
        <w:br w:type="page"/>
      </w:r>
    </w:p>
    <w:p w14:paraId="607F226C" w14:textId="28DCD941" w:rsidR="00AF51E6" w:rsidRPr="00270E70" w:rsidRDefault="00E607D5" w:rsidP="00AF51E6">
      <w:pPr>
        <w:rPr>
          <w:b/>
          <w:bCs/>
          <w:color w:val="222222"/>
          <w:shd w:val="clear" w:color="auto" w:fill="FFFFFF"/>
        </w:rPr>
      </w:pPr>
      <w:r>
        <w:rPr>
          <w:b/>
          <w:bCs/>
          <w:color w:val="222222"/>
          <w:shd w:val="clear" w:color="auto" w:fill="FFFFFF"/>
        </w:rPr>
        <w:lastRenderedPageBreak/>
        <w:t>Appendix 3</w:t>
      </w:r>
      <w:r w:rsidR="00AF51E6" w:rsidRPr="00270E70">
        <w:rPr>
          <w:b/>
          <w:bCs/>
          <w:color w:val="222222"/>
          <w:shd w:val="clear" w:color="auto" w:fill="FFFFFF"/>
        </w:rPr>
        <w:t>: Stage 1 analysis</w:t>
      </w:r>
    </w:p>
    <w:p w14:paraId="085880FA" w14:textId="77777777" w:rsidR="00AF51E6" w:rsidRPr="00270E70" w:rsidRDefault="00AF51E6" w:rsidP="00AF51E6">
      <w:pPr>
        <w:rPr>
          <w:b/>
          <w:bCs/>
          <w:color w:val="222222"/>
          <w:shd w:val="clear" w:color="auto" w:fill="FFFFFF"/>
        </w:rPr>
      </w:pPr>
    </w:p>
    <w:tbl>
      <w:tblPr>
        <w:tblW w:w="5000" w:type="pct"/>
        <w:tblLook w:val="04A0" w:firstRow="1" w:lastRow="0" w:firstColumn="1" w:lastColumn="0" w:noHBand="0" w:noVBand="1"/>
      </w:tblPr>
      <w:tblGrid>
        <w:gridCol w:w="460"/>
        <w:gridCol w:w="747"/>
        <w:gridCol w:w="921"/>
        <w:gridCol w:w="1046"/>
        <w:gridCol w:w="1148"/>
        <w:gridCol w:w="904"/>
        <w:gridCol w:w="824"/>
        <w:gridCol w:w="1012"/>
        <w:gridCol w:w="928"/>
        <w:gridCol w:w="963"/>
        <w:gridCol w:w="893"/>
        <w:gridCol w:w="1144"/>
        <w:gridCol w:w="774"/>
        <w:gridCol w:w="1145"/>
        <w:gridCol w:w="1046"/>
      </w:tblGrid>
      <w:tr w:rsidR="0036771B" w:rsidRPr="00270E70" w14:paraId="502D7492" w14:textId="77777777" w:rsidTr="0036771B">
        <w:trPr>
          <w:trHeight w:val="2520"/>
        </w:trPr>
        <w:tc>
          <w:tcPr>
            <w:tcW w:w="165" w:type="pct"/>
            <w:tcBorders>
              <w:top w:val="nil"/>
              <w:left w:val="nil"/>
              <w:bottom w:val="nil"/>
              <w:right w:val="nil"/>
            </w:tcBorders>
            <w:shd w:val="clear" w:color="000000" w:fill="000000"/>
            <w:vAlign w:val="center"/>
            <w:hideMark/>
          </w:tcPr>
          <w:p w14:paraId="46589C5C" w14:textId="77777777" w:rsidR="00AF51E6" w:rsidRPr="00270E70" w:rsidRDefault="00AF51E6" w:rsidP="0043621E">
            <w:pPr>
              <w:jc w:val="center"/>
              <w:rPr>
                <w:rFonts w:eastAsia="Times New Roman"/>
                <w:b/>
                <w:bCs/>
                <w:color w:val="FFFFFF"/>
                <w:sz w:val="16"/>
                <w:szCs w:val="16"/>
                <w:lang w:eastAsia="en-GB"/>
              </w:rPr>
            </w:pPr>
            <w:r w:rsidRPr="00270E70">
              <w:rPr>
                <w:rFonts w:eastAsia="Times New Roman"/>
                <w:b/>
                <w:bCs/>
                <w:color w:val="FFFFFF"/>
                <w:sz w:val="16"/>
                <w:szCs w:val="16"/>
                <w:lang w:eastAsia="en-GB"/>
              </w:rPr>
              <w:t>SLR No.</w:t>
            </w:r>
          </w:p>
        </w:tc>
        <w:tc>
          <w:tcPr>
            <w:tcW w:w="268" w:type="pct"/>
            <w:tcBorders>
              <w:top w:val="single" w:sz="4" w:space="0" w:color="auto"/>
              <w:left w:val="nil"/>
              <w:bottom w:val="single" w:sz="4" w:space="0" w:color="auto"/>
              <w:right w:val="nil"/>
            </w:tcBorders>
            <w:shd w:val="clear" w:color="000000" w:fill="FFFFFF"/>
            <w:vAlign w:val="center"/>
            <w:hideMark/>
          </w:tcPr>
          <w:p w14:paraId="50734F56"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Year Published</w:t>
            </w:r>
          </w:p>
        </w:tc>
        <w:tc>
          <w:tcPr>
            <w:tcW w:w="330" w:type="pct"/>
            <w:tcBorders>
              <w:top w:val="single" w:sz="4" w:space="0" w:color="auto"/>
              <w:left w:val="nil"/>
              <w:bottom w:val="single" w:sz="4" w:space="0" w:color="auto"/>
              <w:right w:val="nil"/>
            </w:tcBorders>
            <w:shd w:val="clear" w:color="000000" w:fill="FFFFFF"/>
            <w:vAlign w:val="center"/>
            <w:hideMark/>
          </w:tcPr>
          <w:p w14:paraId="72B76EE1"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Author(s)</w:t>
            </w:r>
          </w:p>
        </w:tc>
        <w:tc>
          <w:tcPr>
            <w:tcW w:w="375" w:type="pct"/>
            <w:tcBorders>
              <w:top w:val="single" w:sz="4" w:space="0" w:color="auto"/>
              <w:left w:val="nil"/>
              <w:bottom w:val="single" w:sz="4" w:space="0" w:color="auto"/>
              <w:right w:val="nil"/>
            </w:tcBorders>
            <w:shd w:val="clear" w:color="000000" w:fill="FFFFFF"/>
            <w:vAlign w:val="center"/>
            <w:hideMark/>
          </w:tcPr>
          <w:p w14:paraId="0225A96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Report type:           Academic Journal(AJ), Dissertation (</w:t>
            </w:r>
            <w:proofErr w:type="spellStart"/>
            <w:r w:rsidRPr="00270E70">
              <w:rPr>
                <w:rFonts w:eastAsia="Times New Roman"/>
                <w:b/>
                <w:bCs/>
                <w:color w:val="000000"/>
                <w:sz w:val="16"/>
                <w:szCs w:val="16"/>
                <w:lang w:eastAsia="en-GB"/>
              </w:rPr>
              <w:t>Diss</w:t>
            </w:r>
            <w:proofErr w:type="spellEnd"/>
            <w:r w:rsidRPr="00270E70">
              <w:rPr>
                <w:rFonts w:eastAsia="Times New Roman"/>
                <w:b/>
                <w:bCs/>
                <w:color w:val="000000"/>
                <w:sz w:val="16"/>
                <w:szCs w:val="16"/>
                <w:lang w:eastAsia="en-GB"/>
              </w:rPr>
              <w:t>), Commercial (Com),      Book (B), Trade/Industry Article (TIA)</w:t>
            </w:r>
          </w:p>
        </w:tc>
        <w:tc>
          <w:tcPr>
            <w:tcW w:w="411" w:type="pct"/>
            <w:tcBorders>
              <w:top w:val="single" w:sz="4" w:space="0" w:color="auto"/>
              <w:left w:val="nil"/>
              <w:bottom w:val="single" w:sz="4" w:space="0" w:color="auto"/>
              <w:right w:val="nil"/>
            </w:tcBorders>
            <w:shd w:val="clear" w:color="000000" w:fill="FFFFFF"/>
            <w:vAlign w:val="center"/>
            <w:hideMark/>
          </w:tcPr>
          <w:p w14:paraId="79DF7042"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Purpose of study</w:t>
            </w:r>
          </w:p>
        </w:tc>
        <w:tc>
          <w:tcPr>
            <w:tcW w:w="324" w:type="pct"/>
            <w:tcBorders>
              <w:top w:val="single" w:sz="4" w:space="0" w:color="auto"/>
              <w:left w:val="nil"/>
              <w:bottom w:val="single" w:sz="4" w:space="0" w:color="auto"/>
              <w:right w:val="nil"/>
            </w:tcBorders>
            <w:shd w:val="clear" w:color="000000" w:fill="FFFFFF"/>
            <w:vAlign w:val="center"/>
            <w:hideMark/>
          </w:tcPr>
          <w:p w14:paraId="0BE2908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Study design type: </w:t>
            </w:r>
            <w:r w:rsidRPr="00270E70">
              <w:rPr>
                <w:rFonts w:eastAsia="Times New Roman"/>
                <w:b/>
                <w:bCs/>
                <w:i/>
                <w:iCs/>
                <w:color w:val="000000"/>
                <w:sz w:val="16"/>
                <w:szCs w:val="16"/>
                <w:lang w:eastAsia="en-GB"/>
              </w:rPr>
              <w:t>note if a research philosophy documented</w:t>
            </w:r>
          </w:p>
        </w:tc>
        <w:tc>
          <w:tcPr>
            <w:tcW w:w="295" w:type="pct"/>
            <w:tcBorders>
              <w:top w:val="single" w:sz="4" w:space="0" w:color="auto"/>
              <w:left w:val="nil"/>
              <w:bottom w:val="single" w:sz="4" w:space="0" w:color="auto"/>
              <w:right w:val="nil"/>
            </w:tcBorders>
            <w:shd w:val="clear" w:color="000000" w:fill="FFFFFF"/>
            <w:vAlign w:val="center"/>
            <w:hideMark/>
          </w:tcPr>
          <w:p w14:paraId="0DCEB7CD"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Study Time Frame</w:t>
            </w:r>
          </w:p>
        </w:tc>
        <w:tc>
          <w:tcPr>
            <w:tcW w:w="363" w:type="pct"/>
            <w:tcBorders>
              <w:top w:val="single" w:sz="4" w:space="0" w:color="auto"/>
              <w:left w:val="nil"/>
              <w:bottom w:val="single" w:sz="4" w:space="0" w:color="auto"/>
              <w:right w:val="nil"/>
            </w:tcBorders>
            <w:shd w:val="clear" w:color="000000" w:fill="FFFFFF"/>
            <w:vAlign w:val="center"/>
            <w:hideMark/>
          </w:tcPr>
          <w:p w14:paraId="4E6DEE84"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Population &amp; Context</w:t>
            </w:r>
          </w:p>
        </w:tc>
        <w:tc>
          <w:tcPr>
            <w:tcW w:w="332" w:type="pct"/>
            <w:tcBorders>
              <w:top w:val="single" w:sz="4" w:space="0" w:color="auto"/>
              <w:left w:val="nil"/>
              <w:bottom w:val="single" w:sz="4" w:space="0" w:color="auto"/>
              <w:right w:val="nil"/>
            </w:tcBorders>
            <w:shd w:val="clear" w:color="000000" w:fill="FFFFFF"/>
            <w:vAlign w:val="center"/>
            <w:hideMark/>
          </w:tcPr>
          <w:p w14:paraId="6A641CE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Sample Size</w:t>
            </w:r>
          </w:p>
        </w:tc>
        <w:tc>
          <w:tcPr>
            <w:tcW w:w="345" w:type="pct"/>
            <w:tcBorders>
              <w:top w:val="single" w:sz="4" w:space="0" w:color="auto"/>
              <w:left w:val="nil"/>
              <w:bottom w:val="single" w:sz="4" w:space="0" w:color="auto"/>
              <w:right w:val="nil"/>
            </w:tcBorders>
            <w:shd w:val="clear" w:color="000000" w:fill="FFFFFF"/>
            <w:vAlign w:val="center"/>
            <w:hideMark/>
          </w:tcPr>
          <w:p w14:paraId="1DB50FA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Triangulation   Y=Yes; NS - none specified, NA - not applicable</w:t>
            </w:r>
          </w:p>
        </w:tc>
        <w:tc>
          <w:tcPr>
            <w:tcW w:w="320" w:type="pct"/>
            <w:tcBorders>
              <w:top w:val="single" w:sz="4" w:space="0" w:color="auto"/>
              <w:left w:val="nil"/>
              <w:bottom w:val="single" w:sz="4" w:space="0" w:color="auto"/>
              <w:right w:val="nil"/>
            </w:tcBorders>
            <w:shd w:val="clear" w:color="000000" w:fill="FFFFFF"/>
            <w:vAlign w:val="center"/>
            <w:hideMark/>
          </w:tcPr>
          <w:p w14:paraId="46253AD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DISC model name</w:t>
            </w:r>
          </w:p>
        </w:tc>
        <w:tc>
          <w:tcPr>
            <w:tcW w:w="410" w:type="pct"/>
            <w:tcBorders>
              <w:top w:val="single" w:sz="4" w:space="0" w:color="auto"/>
              <w:left w:val="nil"/>
              <w:bottom w:val="single" w:sz="4" w:space="0" w:color="auto"/>
              <w:right w:val="nil"/>
            </w:tcBorders>
            <w:shd w:val="clear" w:color="000000" w:fill="FFFFFF"/>
            <w:vAlign w:val="center"/>
            <w:hideMark/>
          </w:tcPr>
          <w:p w14:paraId="1D4E985B"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Intervention (Focus/Purposes of DISC-based instrument in the research e.g. to inform job performance)</w:t>
            </w:r>
          </w:p>
        </w:tc>
        <w:tc>
          <w:tcPr>
            <w:tcW w:w="277" w:type="pct"/>
            <w:tcBorders>
              <w:top w:val="single" w:sz="4" w:space="0" w:color="auto"/>
              <w:left w:val="nil"/>
              <w:bottom w:val="single" w:sz="4" w:space="0" w:color="auto"/>
              <w:right w:val="nil"/>
            </w:tcBorders>
            <w:shd w:val="clear" w:color="000000" w:fill="FFFFFF"/>
            <w:vAlign w:val="center"/>
            <w:hideMark/>
          </w:tcPr>
          <w:p w14:paraId="6B379D85"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Literature Review method </w:t>
            </w:r>
          </w:p>
        </w:tc>
        <w:tc>
          <w:tcPr>
            <w:tcW w:w="410" w:type="pct"/>
            <w:tcBorders>
              <w:top w:val="single" w:sz="4" w:space="0" w:color="auto"/>
              <w:left w:val="nil"/>
              <w:bottom w:val="single" w:sz="4" w:space="0" w:color="auto"/>
              <w:right w:val="nil"/>
            </w:tcBorders>
            <w:shd w:val="clear" w:color="000000" w:fill="FFFFFF"/>
            <w:vAlign w:val="center"/>
            <w:hideMark/>
          </w:tcPr>
          <w:p w14:paraId="4FA2D59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Key themes identified</w:t>
            </w:r>
          </w:p>
        </w:tc>
        <w:tc>
          <w:tcPr>
            <w:tcW w:w="375" w:type="pct"/>
            <w:tcBorders>
              <w:top w:val="single" w:sz="4" w:space="0" w:color="auto"/>
              <w:left w:val="nil"/>
              <w:bottom w:val="single" w:sz="4" w:space="0" w:color="auto"/>
              <w:right w:val="single" w:sz="4" w:space="0" w:color="auto"/>
            </w:tcBorders>
            <w:shd w:val="clear" w:color="000000" w:fill="FFFFFF"/>
            <w:vAlign w:val="center"/>
            <w:hideMark/>
          </w:tcPr>
          <w:p w14:paraId="34E855B9"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Perceived Limitations </w:t>
            </w:r>
          </w:p>
        </w:tc>
      </w:tr>
      <w:tr w:rsidR="0036771B" w:rsidRPr="00270E70" w14:paraId="3A4ADED0" w14:textId="77777777" w:rsidTr="0036771B">
        <w:trPr>
          <w:trHeight w:val="675"/>
        </w:trPr>
        <w:tc>
          <w:tcPr>
            <w:tcW w:w="165" w:type="pct"/>
            <w:tcBorders>
              <w:top w:val="single" w:sz="4" w:space="0" w:color="auto"/>
              <w:left w:val="single" w:sz="4" w:space="0" w:color="auto"/>
              <w:bottom w:val="single" w:sz="4" w:space="0" w:color="auto"/>
              <w:right w:val="nil"/>
            </w:tcBorders>
            <w:shd w:val="clear" w:color="000000" w:fill="DBDBDB"/>
            <w:vAlign w:val="center"/>
            <w:hideMark/>
          </w:tcPr>
          <w:p w14:paraId="7ADDE1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w:t>
            </w:r>
          </w:p>
        </w:tc>
        <w:tc>
          <w:tcPr>
            <w:tcW w:w="268" w:type="pct"/>
            <w:tcBorders>
              <w:top w:val="nil"/>
              <w:left w:val="nil"/>
              <w:bottom w:val="single" w:sz="4" w:space="0" w:color="auto"/>
              <w:right w:val="nil"/>
            </w:tcBorders>
            <w:shd w:val="clear" w:color="000000" w:fill="DBDBDB"/>
            <w:vAlign w:val="center"/>
            <w:hideMark/>
          </w:tcPr>
          <w:p w14:paraId="2D126B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30" w:type="pct"/>
            <w:tcBorders>
              <w:top w:val="nil"/>
              <w:left w:val="nil"/>
              <w:bottom w:val="single" w:sz="4" w:space="0" w:color="auto"/>
              <w:right w:val="nil"/>
            </w:tcBorders>
            <w:shd w:val="clear" w:color="000000" w:fill="DBDBDB"/>
            <w:vAlign w:val="center"/>
            <w:hideMark/>
          </w:tcPr>
          <w:p w14:paraId="36B4114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Chan &amp; Burgess</w:t>
            </w:r>
          </w:p>
        </w:tc>
        <w:tc>
          <w:tcPr>
            <w:tcW w:w="375" w:type="pct"/>
            <w:tcBorders>
              <w:top w:val="nil"/>
              <w:left w:val="nil"/>
              <w:bottom w:val="single" w:sz="4" w:space="0" w:color="auto"/>
              <w:right w:val="nil"/>
            </w:tcBorders>
            <w:shd w:val="clear" w:color="000000" w:fill="DBDBDB"/>
            <w:vAlign w:val="center"/>
            <w:hideMark/>
          </w:tcPr>
          <w:p w14:paraId="3506C41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1" w:type="pct"/>
            <w:tcBorders>
              <w:top w:val="nil"/>
              <w:left w:val="nil"/>
              <w:bottom w:val="single" w:sz="4" w:space="0" w:color="auto"/>
              <w:right w:val="nil"/>
            </w:tcBorders>
            <w:shd w:val="clear" w:color="000000" w:fill="DBDBDB"/>
            <w:vAlign w:val="center"/>
            <w:hideMark/>
          </w:tcPr>
          <w:p w14:paraId="5F9D08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prove coaching of managers can support OD</w:t>
            </w:r>
          </w:p>
        </w:tc>
        <w:tc>
          <w:tcPr>
            <w:tcW w:w="324" w:type="pct"/>
            <w:tcBorders>
              <w:top w:val="nil"/>
              <w:left w:val="nil"/>
              <w:bottom w:val="single" w:sz="4" w:space="0" w:color="auto"/>
              <w:right w:val="nil"/>
            </w:tcBorders>
            <w:shd w:val="clear" w:color="000000" w:fill="DBDBDB"/>
            <w:vAlign w:val="center"/>
            <w:hideMark/>
          </w:tcPr>
          <w:p w14:paraId="265A5E80"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r w:rsidRPr="00270E70">
              <w:rPr>
                <w:rFonts w:eastAsia="Times New Roman"/>
                <w:color w:val="000000"/>
                <w:sz w:val="16"/>
                <w:szCs w:val="16"/>
                <w:lang w:eastAsia="en-GB"/>
              </w:rPr>
              <w:t>; action-research</w:t>
            </w:r>
          </w:p>
        </w:tc>
        <w:tc>
          <w:tcPr>
            <w:tcW w:w="295" w:type="pct"/>
            <w:tcBorders>
              <w:top w:val="nil"/>
              <w:left w:val="nil"/>
              <w:bottom w:val="single" w:sz="4" w:space="0" w:color="auto"/>
              <w:right w:val="nil"/>
            </w:tcBorders>
            <w:shd w:val="clear" w:color="000000" w:fill="DBDBDB"/>
            <w:vAlign w:val="center"/>
            <w:hideMark/>
          </w:tcPr>
          <w:p w14:paraId="73E820D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9 months</w:t>
            </w:r>
          </w:p>
        </w:tc>
        <w:tc>
          <w:tcPr>
            <w:tcW w:w="363" w:type="pct"/>
            <w:tcBorders>
              <w:top w:val="nil"/>
              <w:left w:val="nil"/>
              <w:bottom w:val="single" w:sz="4" w:space="0" w:color="auto"/>
              <w:right w:val="nil"/>
            </w:tcBorders>
            <w:shd w:val="clear" w:color="000000" w:fill="DBDBDB"/>
            <w:vAlign w:val="center"/>
            <w:hideMark/>
          </w:tcPr>
          <w:p w14:paraId="2B4128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Hong Kong organization; management </w:t>
            </w:r>
          </w:p>
        </w:tc>
        <w:tc>
          <w:tcPr>
            <w:tcW w:w="332" w:type="pct"/>
            <w:tcBorders>
              <w:top w:val="nil"/>
              <w:left w:val="nil"/>
              <w:bottom w:val="single" w:sz="4" w:space="0" w:color="auto"/>
              <w:right w:val="nil"/>
            </w:tcBorders>
            <w:shd w:val="clear" w:color="000000" w:fill="DBDBDB"/>
            <w:vAlign w:val="center"/>
            <w:hideMark/>
          </w:tcPr>
          <w:p w14:paraId="7DBDB6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6</w:t>
            </w:r>
          </w:p>
        </w:tc>
        <w:tc>
          <w:tcPr>
            <w:tcW w:w="345" w:type="pct"/>
            <w:tcBorders>
              <w:top w:val="nil"/>
              <w:left w:val="nil"/>
              <w:bottom w:val="single" w:sz="4" w:space="0" w:color="auto"/>
              <w:right w:val="nil"/>
            </w:tcBorders>
            <w:shd w:val="clear" w:color="000000" w:fill="DBDBDB"/>
            <w:vAlign w:val="center"/>
            <w:hideMark/>
          </w:tcPr>
          <w:p w14:paraId="71FC76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DBDBDB"/>
            <w:vAlign w:val="center"/>
            <w:hideMark/>
          </w:tcPr>
          <w:p w14:paraId="7D5C8A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0" w:type="pct"/>
            <w:tcBorders>
              <w:top w:val="nil"/>
              <w:left w:val="nil"/>
              <w:bottom w:val="single" w:sz="4" w:space="0" w:color="auto"/>
              <w:right w:val="nil"/>
            </w:tcBorders>
            <w:shd w:val="clear" w:color="000000" w:fill="DBDBDB"/>
            <w:vAlign w:val="center"/>
            <w:hideMark/>
          </w:tcPr>
          <w:p w14:paraId="623014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Strengths &amp; weakness </w:t>
            </w:r>
            <w:proofErr w:type="spellStart"/>
            <w:r w:rsidRPr="00270E70">
              <w:rPr>
                <w:rFonts w:eastAsia="Times New Roman"/>
                <w:color w:val="000000"/>
                <w:sz w:val="16"/>
                <w:szCs w:val="16"/>
                <w:lang w:eastAsia="en-GB"/>
              </w:rPr>
              <w:t>mgt</w:t>
            </w:r>
            <w:proofErr w:type="spellEnd"/>
            <w:r w:rsidRPr="00270E70">
              <w:rPr>
                <w:rFonts w:eastAsia="Times New Roman"/>
                <w:color w:val="000000"/>
                <w:sz w:val="16"/>
                <w:szCs w:val="16"/>
                <w:lang w:eastAsia="en-GB"/>
              </w:rPr>
              <w:t xml:space="preserve"> style diagnostic p.31</w:t>
            </w:r>
          </w:p>
        </w:tc>
        <w:tc>
          <w:tcPr>
            <w:tcW w:w="277" w:type="pct"/>
            <w:tcBorders>
              <w:top w:val="nil"/>
              <w:left w:val="nil"/>
              <w:bottom w:val="single" w:sz="4" w:space="0" w:color="auto"/>
              <w:right w:val="nil"/>
            </w:tcBorders>
            <w:shd w:val="clear" w:color="000000" w:fill="DBDBDB"/>
            <w:vAlign w:val="center"/>
            <w:hideMark/>
          </w:tcPr>
          <w:p w14:paraId="699385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0" w:type="pct"/>
            <w:tcBorders>
              <w:top w:val="nil"/>
              <w:left w:val="nil"/>
              <w:bottom w:val="single" w:sz="4" w:space="0" w:color="auto"/>
              <w:right w:val="nil"/>
            </w:tcBorders>
            <w:shd w:val="clear" w:color="000000" w:fill="DBDBDB"/>
            <w:vAlign w:val="center"/>
            <w:hideMark/>
          </w:tcPr>
          <w:p w14:paraId="5B71AD5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Used as a </w:t>
            </w:r>
            <w:proofErr w:type="spellStart"/>
            <w:r w:rsidRPr="00270E70">
              <w:rPr>
                <w:rFonts w:eastAsia="Times New Roman"/>
                <w:color w:val="000000"/>
                <w:sz w:val="16"/>
                <w:szCs w:val="16"/>
                <w:lang w:eastAsia="en-GB"/>
              </w:rPr>
              <w:t>mgt</w:t>
            </w:r>
            <w:proofErr w:type="spellEnd"/>
            <w:r w:rsidRPr="00270E70">
              <w:rPr>
                <w:rFonts w:eastAsia="Times New Roman"/>
                <w:color w:val="000000"/>
                <w:sz w:val="16"/>
                <w:szCs w:val="16"/>
                <w:lang w:eastAsia="en-GB"/>
              </w:rPr>
              <w:t xml:space="preserve"> style diagnostic tool</w:t>
            </w:r>
          </w:p>
        </w:tc>
        <w:tc>
          <w:tcPr>
            <w:tcW w:w="375" w:type="pct"/>
            <w:tcBorders>
              <w:top w:val="nil"/>
              <w:left w:val="nil"/>
              <w:bottom w:val="single" w:sz="4" w:space="0" w:color="auto"/>
              <w:right w:val="single" w:sz="4" w:space="0" w:color="auto"/>
            </w:tcBorders>
            <w:shd w:val="clear" w:color="000000" w:fill="DBDBDB"/>
            <w:vAlign w:val="center"/>
            <w:hideMark/>
          </w:tcPr>
          <w:p w14:paraId="3314A6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36771B" w:rsidRPr="00270E70" w14:paraId="749A6C10" w14:textId="77777777" w:rsidTr="0036771B">
        <w:trPr>
          <w:trHeight w:val="1590"/>
        </w:trPr>
        <w:tc>
          <w:tcPr>
            <w:tcW w:w="165" w:type="pct"/>
            <w:tcBorders>
              <w:top w:val="nil"/>
              <w:left w:val="single" w:sz="4" w:space="0" w:color="auto"/>
              <w:bottom w:val="single" w:sz="4" w:space="0" w:color="auto"/>
              <w:right w:val="nil"/>
            </w:tcBorders>
            <w:shd w:val="clear" w:color="000000" w:fill="DBDBDB"/>
            <w:vAlign w:val="center"/>
            <w:hideMark/>
          </w:tcPr>
          <w:p w14:paraId="6552B2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268" w:type="pct"/>
            <w:tcBorders>
              <w:top w:val="nil"/>
              <w:left w:val="nil"/>
              <w:bottom w:val="single" w:sz="4" w:space="0" w:color="auto"/>
              <w:right w:val="nil"/>
            </w:tcBorders>
            <w:shd w:val="clear" w:color="000000" w:fill="DBDBDB"/>
            <w:vAlign w:val="center"/>
            <w:hideMark/>
          </w:tcPr>
          <w:p w14:paraId="309A53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30" w:type="pct"/>
            <w:tcBorders>
              <w:top w:val="nil"/>
              <w:left w:val="nil"/>
              <w:bottom w:val="single" w:sz="4" w:space="0" w:color="auto"/>
              <w:right w:val="nil"/>
            </w:tcBorders>
            <w:shd w:val="clear" w:color="000000" w:fill="DBDBDB"/>
            <w:vAlign w:val="center"/>
            <w:hideMark/>
          </w:tcPr>
          <w:p w14:paraId="2B88E14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Cripps</w:t>
            </w:r>
          </w:p>
        </w:tc>
        <w:tc>
          <w:tcPr>
            <w:tcW w:w="375" w:type="pct"/>
            <w:tcBorders>
              <w:top w:val="nil"/>
              <w:left w:val="nil"/>
              <w:bottom w:val="single" w:sz="4" w:space="0" w:color="auto"/>
              <w:right w:val="nil"/>
            </w:tcBorders>
            <w:shd w:val="clear" w:color="000000" w:fill="DBDBDB"/>
            <w:vAlign w:val="center"/>
            <w:hideMark/>
          </w:tcPr>
          <w:p w14:paraId="3D36201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411" w:type="pct"/>
            <w:tcBorders>
              <w:top w:val="nil"/>
              <w:left w:val="nil"/>
              <w:bottom w:val="single" w:sz="4" w:space="0" w:color="auto"/>
              <w:right w:val="nil"/>
            </w:tcBorders>
            <w:shd w:val="clear" w:color="000000" w:fill="DBDBDB"/>
            <w:vAlign w:val="center"/>
            <w:hideMark/>
          </w:tcPr>
          <w:p w14:paraId="6079723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Critique of PTs</w:t>
            </w:r>
          </w:p>
        </w:tc>
        <w:tc>
          <w:tcPr>
            <w:tcW w:w="324" w:type="pct"/>
            <w:tcBorders>
              <w:top w:val="nil"/>
              <w:left w:val="nil"/>
              <w:bottom w:val="single" w:sz="4" w:space="0" w:color="auto"/>
              <w:right w:val="nil"/>
            </w:tcBorders>
            <w:shd w:val="clear" w:color="000000" w:fill="DBDBDB"/>
            <w:vAlign w:val="center"/>
            <w:hideMark/>
          </w:tcPr>
          <w:p w14:paraId="2E1F5E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Literature Review only; not systematic</w:t>
            </w:r>
          </w:p>
        </w:tc>
        <w:tc>
          <w:tcPr>
            <w:tcW w:w="295" w:type="pct"/>
            <w:tcBorders>
              <w:top w:val="nil"/>
              <w:left w:val="nil"/>
              <w:bottom w:val="single" w:sz="4" w:space="0" w:color="auto"/>
              <w:right w:val="nil"/>
            </w:tcBorders>
            <w:shd w:val="clear" w:color="000000" w:fill="DBDBDB"/>
            <w:vAlign w:val="center"/>
            <w:hideMark/>
          </w:tcPr>
          <w:p w14:paraId="0474842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63" w:type="pct"/>
            <w:tcBorders>
              <w:top w:val="nil"/>
              <w:left w:val="nil"/>
              <w:bottom w:val="single" w:sz="4" w:space="0" w:color="auto"/>
              <w:right w:val="nil"/>
            </w:tcBorders>
            <w:shd w:val="clear" w:color="000000" w:fill="DBDBDB"/>
            <w:vAlign w:val="center"/>
            <w:hideMark/>
          </w:tcPr>
          <w:p w14:paraId="04FDDE7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32" w:type="pct"/>
            <w:tcBorders>
              <w:top w:val="nil"/>
              <w:left w:val="nil"/>
              <w:bottom w:val="single" w:sz="4" w:space="0" w:color="auto"/>
              <w:right w:val="nil"/>
            </w:tcBorders>
            <w:shd w:val="clear" w:color="000000" w:fill="DBDBDB"/>
            <w:vAlign w:val="center"/>
            <w:hideMark/>
          </w:tcPr>
          <w:p w14:paraId="1A4CA4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45" w:type="pct"/>
            <w:tcBorders>
              <w:top w:val="nil"/>
              <w:left w:val="nil"/>
              <w:bottom w:val="single" w:sz="4" w:space="0" w:color="auto"/>
              <w:right w:val="nil"/>
            </w:tcBorders>
            <w:shd w:val="clear" w:color="000000" w:fill="DBDBDB"/>
            <w:vAlign w:val="center"/>
            <w:hideMark/>
          </w:tcPr>
          <w:p w14:paraId="095ADB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DBDBDB"/>
            <w:vAlign w:val="center"/>
            <w:hideMark/>
          </w:tcPr>
          <w:p w14:paraId="7DA7BD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DBDBDB"/>
            <w:vAlign w:val="center"/>
            <w:hideMark/>
          </w:tcPr>
          <w:p w14:paraId="27244C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critique PT market</w:t>
            </w:r>
          </w:p>
        </w:tc>
        <w:tc>
          <w:tcPr>
            <w:tcW w:w="277" w:type="pct"/>
            <w:tcBorders>
              <w:top w:val="nil"/>
              <w:left w:val="nil"/>
              <w:bottom w:val="single" w:sz="4" w:space="0" w:color="auto"/>
              <w:right w:val="nil"/>
            </w:tcBorders>
            <w:shd w:val="clear" w:color="000000" w:fill="DBDBDB"/>
            <w:vAlign w:val="center"/>
            <w:hideMark/>
          </w:tcPr>
          <w:p w14:paraId="369F210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DBDBDB"/>
            <w:vAlign w:val="center"/>
            <w:hideMark/>
          </w:tcPr>
          <w:p w14:paraId="11C20320" w14:textId="2C01A410"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 Suggest </w:t>
            </w:r>
            <w:r w:rsidR="00EE2891" w:rsidRPr="00270E70">
              <w:rPr>
                <w:rFonts w:eastAsia="Times New Roman"/>
                <w:color w:val="000000"/>
                <w:sz w:val="16"/>
                <w:szCs w:val="16"/>
                <w:lang w:eastAsia="en-GB"/>
              </w:rPr>
              <w:t>despite</w:t>
            </w:r>
            <w:r w:rsidRPr="00270E70">
              <w:rPr>
                <w:rFonts w:eastAsia="Times New Roman"/>
                <w:color w:val="000000"/>
                <w:sz w:val="16"/>
                <w:szCs w:val="16"/>
                <w:lang w:eastAsia="en-GB"/>
              </w:rPr>
              <w:t xml:space="preserve"> </w:t>
            </w:r>
            <w:r w:rsidR="00EE2891" w:rsidRPr="00270E70">
              <w:rPr>
                <w:rFonts w:eastAsia="Times New Roman"/>
                <w:color w:val="000000"/>
                <w:sz w:val="16"/>
                <w:szCs w:val="16"/>
                <w:lang w:eastAsia="en-GB"/>
              </w:rPr>
              <w:t>longevity</w:t>
            </w:r>
            <w:r w:rsidRPr="00270E70">
              <w:rPr>
                <w:rFonts w:eastAsia="Times New Roman"/>
                <w:color w:val="000000"/>
                <w:sz w:val="16"/>
                <w:szCs w:val="16"/>
                <w:lang w:eastAsia="en-GB"/>
              </w:rPr>
              <w:t xml:space="preserve"> DISC- TESTS... marching to the discourse of business, not psychology. </w:t>
            </w:r>
            <w:proofErr w:type="gramStart"/>
            <w:r w:rsidRPr="00270E70">
              <w:rPr>
                <w:rFonts w:eastAsia="Times New Roman"/>
                <w:color w:val="000000"/>
                <w:sz w:val="16"/>
                <w:szCs w:val="16"/>
                <w:lang w:eastAsia="en-GB"/>
              </w:rPr>
              <w:t>renders</w:t>
            </w:r>
            <w:proofErr w:type="gramEnd"/>
            <w:r w:rsidRPr="00270E70">
              <w:rPr>
                <w:rFonts w:eastAsia="Times New Roman"/>
                <w:color w:val="000000"/>
                <w:sz w:val="16"/>
                <w:szCs w:val="16"/>
                <w:lang w:eastAsia="en-GB"/>
              </w:rPr>
              <w:t xml:space="preserve"> the tests grey market outliers, operating outside of the practice standards.”  p247</w:t>
            </w:r>
          </w:p>
        </w:tc>
        <w:tc>
          <w:tcPr>
            <w:tcW w:w="375" w:type="pct"/>
            <w:tcBorders>
              <w:top w:val="nil"/>
              <w:left w:val="nil"/>
              <w:bottom w:val="single" w:sz="4" w:space="0" w:color="auto"/>
              <w:right w:val="single" w:sz="4" w:space="0" w:color="auto"/>
            </w:tcBorders>
            <w:shd w:val="clear" w:color="000000" w:fill="DBDBDB"/>
            <w:vAlign w:val="center"/>
            <w:hideMark/>
          </w:tcPr>
          <w:p w14:paraId="5AFE9B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potential for author bias</w:t>
            </w:r>
          </w:p>
        </w:tc>
      </w:tr>
      <w:tr w:rsidR="0036771B" w:rsidRPr="00270E70" w14:paraId="4C93DB77" w14:textId="77777777" w:rsidTr="0036771B">
        <w:trPr>
          <w:trHeight w:val="2055"/>
        </w:trPr>
        <w:tc>
          <w:tcPr>
            <w:tcW w:w="165" w:type="pct"/>
            <w:tcBorders>
              <w:top w:val="nil"/>
              <w:left w:val="single" w:sz="4" w:space="0" w:color="auto"/>
              <w:bottom w:val="single" w:sz="4" w:space="0" w:color="auto"/>
              <w:right w:val="nil"/>
            </w:tcBorders>
            <w:shd w:val="clear" w:color="000000" w:fill="FFE699"/>
            <w:vAlign w:val="center"/>
            <w:hideMark/>
          </w:tcPr>
          <w:p w14:paraId="63308D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3</w:t>
            </w:r>
          </w:p>
        </w:tc>
        <w:tc>
          <w:tcPr>
            <w:tcW w:w="268" w:type="pct"/>
            <w:tcBorders>
              <w:top w:val="nil"/>
              <w:left w:val="nil"/>
              <w:bottom w:val="single" w:sz="4" w:space="0" w:color="auto"/>
              <w:right w:val="nil"/>
            </w:tcBorders>
            <w:shd w:val="clear" w:color="000000" w:fill="FFE699"/>
            <w:vAlign w:val="center"/>
            <w:hideMark/>
          </w:tcPr>
          <w:p w14:paraId="58B668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FE699"/>
            <w:vAlign w:val="center"/>
            <w:hideMark/>
          </w:tcPr>
          <w:p w14:paraId="68CF139F"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Dibra</w:t>
            </w:r>
            <w:proofErr w:type="spellEnd"/>
          </w:p>
        </w:tc>
        <w:tc>
          <w:tcPr>
            <w:tcW w:w="375" w:type="pct"/>
            <w:tcBorders>
              <w:top w:val="nil"/>
              <w:left w:val="nil"/>
              <w:bottom w:val="single" w:sz="4" w:space="0" w:color="auto"/>
              <w:right w:val="nil"/>
            </w:tcBorders>
            <w:shd w:val="clear" w:color="000000" w:fill="FFE699"/>
            <w:vAlign w:val="center"/>
            <w:hideMark/>
          </w:tcPr>
          <w:p w14:paraId="6B30B86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471FABCD" w14:textId="7C543824" w:rsidR="00AF51E6" w:rsidRPr="00270E70" w:rsidRDefault="00F22DFB" w:rsidP="00873B50">
            <w:pPr>
              <w:jc w:val="center"/>
              <w:rPr>
                <w:rFonts w:eastAsia="Times New Roman"/>
                <w:color w:val="000000"/>
                <w:sz w:val="16"/>
                <w:szCs w:val="16"/>
                <w:lang w:eastAsia="en-GB"/>
              </w:rPr>
            </w:pPr>
            <w:r>
              <w:rPr>
                <w:rFonts w:eastAsia="Times New Roman"/>
                <w:color w:val="000000"/>
                <w:sz w:val="16"/>
                <w:szCs w:val="16"/>
                <w:lang w:eastAsia="en-GB"/>
              </w:rPr>
              <w:t xml:space="preserve">identify if: PTs used in Albanian </w:t>
            </w:r>
            <w:r w:rsidR="00873B50">
              <w:rPr>
                <w:rFonts w:eastAsia="Times New Roman"/>
                <w:color w:val="000000"/>
                <w:sz w:val="16"/>
                <w:szCs w:val="16"/>
                <w:lang w:eastAsia="en-GB"/>
              </w:rPr>
              <w:t>companies,</w:t>
            </w:r>
            <w:r>
              <w:rPr>
                <w:rFonts w:eastAsia="Times New Roman"/>
                <w:color w:val="000000"/>
                <w:sz w:val="16"/>
                <w:szCs w:val="16"/>
                <w:lang w:eastAsia="en-GB"/>
              </w:rPr>
              <w:t>&amp; if used to inform</w:t>
            </w:r>
            <w:r w:rsidR="00AF51E6" w:rsidRPr="00270E70">
              <w:rPr>
                <w:rFonts w:eastAsia="Times New Roman"/>
                <w:color w:val="000000"/>
                <w:sz w:val="16"/>
                <w:szCs w:val="16"/>
                <w:lang w:eastAsia="en-GB"/>
              </w:rPr>
              <w:t xml:space="preserve"> </w:t>
            </w:r>
            <w:r w:rsidR="00873B50">
              <w:rPr>
                <w:rFonts w:eastAsia="Times New Roman"/>
                <w:color w:val="000000"/>
                <w:sz w:val="16"/>
                <w:szCs w:val="16"/>
                <w:lang w:eastAsia="en-GB"/>
              </w:rPr>
              <w:t>HRM decisions &amp;</w:t>
            </w:r>
            <w:r w:rsidR="00AF51E6" w:rsidRPr="00270E70">
              <w:rPr>
                <w:rFonts w:eastAsia="Times New Roman"/>
                <w:color w:val="000000"/>
                <w:sz w:val="16"/>
                <w:szCs w:val="16"/>
                <w:lang w:eastAsia="en-GB"/>
              </w:rPr>
              <w:t xml:space="preserve"> expected </w:t>
            </w:r>
            <w:r w:rsidR="00873B50">
              <w:rPr>
                <w:rFonts w:eastAsia="Times New Roman"/>
                <w:color w:val="000000"/>
                <w:sz w:val="16"/>
                <w:szCs w:val="16"/>
                <w:lang w:eastAsia="en-GB"/>
              </w:rPr>
              <w:t xml:space="preserve"> </w:t>
            </w:r>
            <w:r w:rsidR="00AF51E6" w:rsidRPr="00270E70">
              <w:rPr>
                <w:rFonts w:eastAsia="Times New Roman"/>
                <w:color w:val="000000"/>
                <w:sz w:val="16"/>
                <w:szCs w:val="16"/>
                <w:lang w:eastAsia="en-GB"/>
              </w:rPr>
              <w:t>benefits and the perceived validity of</w:t>
            </w:r>
            <w:r w:rsidR="00873B50">
              <w:rPr>
                <w:rFonts w:eastAsia="Times New Roman"/>
                <w:color w:val="000000"/>
                <w:sz w:val="16"/>
                <w:szCs w:val="16"/>
                <w:lang w:eastAsia="en-GB"/>
              </w:rPr>
              <w:t xml:space="preserve"> them</w:t>
            </w:r>
            <w:r w:rsidR="00AF51E6" w:rsidRPr="00270E70">
              <w:rPr>
                <w:rFonts w:eastAsia="Times New Roman"/>
                <w:color w:val="000000"/>
                <w:sz w:val="16"/>
                <w:szCs w:val="16"/>
                <w:lang w:eastAsia="en-GB"/>
              </w:rPr>
              <w:t xml:space="preserve"> </w:t>
            </w:r>
          </w:p>
        </w:tc>
        <w:tc>
          <w:tcPr>
            <w:tcW w:w="324" w:type="pct"/>
            <w:tcBorders>
              <w:top w:val="nil"/>
              <w:left w:val="nil"/>
              <w:bottom w:val="single" w:sz="4" w:space="0" w:color="auto"/>
              <w:right w:val="nil"/>
            </w:tcBorders>
            <w:shd w:val="clear" w:color="000000" w:fill="FFE699"/>
            <w:vAlign w:val="center"/>
            <w:hideMark/>
          </w:tcPr>
          <w:p w14:paraId="250EA3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Qualitative; desk-top research &amp;, semi-structured interviews</w:t>
            </w:r>
          </w:p>
        </w:tc>
        <w:tc>
          <w:tcPr>
            <w:tcW w:w="295" w:type="pct"/>
            <w:tcBorders>
              <w:top w:val="nil"/>
              <w:left w:val="nil"/>
              <w:bottom w:val="single" w:sz="4" w:space="0" w:color="auto"/>
              <w:right w:val="nil"/>
            </w:tcBorders>
            <w:shd w:val="clear" w:color="000000" w:fill="FFE699"/>
            <w:vAlign w:val="center"/>
            <w:hideMark/>
          </w:tcPr>
          <w:p w14:paraId="3DA433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 months</w:t>
            </w:r>
          </w:p>
        </w:tc>
        <w:tc>
          <w:tcPr>
            <w:tcW w:w="363" w:type="pct"/>
            <w:tcBorders>
              <w:top w:val="nil"/>
              <w:left w:val="nil"/>
              <w:bottom w:val="single" w:sz="4" w:space="0" w:color="auto"/>
              <w:right w:val="nil"/>
            </w:tcBorders>
            <w:shd w:val="clear" w:color="000000" w:fill="FFE699"/>
            <w:vAlign w:val="center"/>
            <w:hideMark/>
          </w:tcPr>
          <w:p w14:paraId="5F59B8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HRM professionals in</w:t>
            </w:r>
            <w:r w:rsidRPr="00270E70">
              <w:rPr>
                <w:rFonts w:eastAsia="Times New Roman"/>
                <w:color w:val="000000"/>
                <w:sz w:val="16"/>
                <w:szCs w:val="16"/>
                <w:lang w:eastAsia="en-GB"/>
              </w:rPr>
              <w:br/>
              <w:t>companies operating in Albania</w:t>
            </w:r>
          </w:p>
        </w:tc>
        <w:tc>
          <w:tcPr>
            <w:tcW w:w="332" w:type="pct"/>
            <w:tcBorders>
              <w:top w:val="nil"/>
              <w:left w:val="nil"/>
              <w:bottom w:val="single" w:sz="4" w:space="0" w:color="auto"/>
              <w:right w:val="nil"/>
            </w:tcBorders>
            <w:shd w:val="clear" w:color="000000" w:fill="FFE699"/>
            <w:vAlign w:val="center"/>
            <w:hideMark/>
          </w:tcPr>
          <w:p w14:paraId="10138CD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selective sample of 21 companies headquartered mainly in Tirana</w:t>
            </w:r>
          </w:p>
        </w:tc>
        <w:tc>
          <w:tcPr>
            <w:tcW w:w="345" w:type="pct"/>
            <w:tcBorders>
              <w:top w:val="nil"/>
              <w:left w:val="nil"/>
              <w:bottom w:val="single" w:sz="4" w:space="0" w:color="auto"/>
              <w:right w:val="nil"/>
            </w:tcBorders>
            <w:shd w:val="clear" w:color="000000" w:fill="FFE699"/>
            <w:vAlign w:val="center"/>
            <w:hideMark/>
          </w:tcPr>
          <w:p w14:paraId="590F75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410CC5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Personality Profile Assessment</w:t>
            </w:r>
          </w:p>
        </w:tc>
        <w:tc>
          <w:tcPr>
            <w:tcW w:w="410" w:type="pct"/>
            <w:tcBorders>
              <w:top w:val="nil"/>
              <w:left w:val="nil"/>
              <w:bottom w:val="single" w:sz="4" w:space="0" w:color="auto"/>
              <w:right w:val="nil"/>
            </w:tcBorders>
            <w:shd w:val="clear" w:color="000000" w:fill="FFE699"/>
            <w:vAlign w:val="center"/>
            <w:hideMark/>
          </w:tcPr>
          <w:p w14:paraId="21F93CA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As one of the tools considered in range that supports HR decision-making </w:t>
            </w:r>
            <w:proofErr w:type="spellStart"/>
            <w:r w:rsidRPr="00270E70">
              <w:rPr>
                <w:rFonts w:eastAsia="Times New Roman"/>
                <w:color w:val="000000"/>
                <w:sz w:val="16"/>
                <w:szCs w:val="16"/>
                <w:lang w:eastAsia="en-GB"/>
              </w:rPr>
              <w:t>incl</w:t>
            </w:r>
            <w:proofErr w:type="spellEnd"/>
            <w:r w:rsidRPr="00270E70">
              <w:rPr>
                <w:rFonts w:eastAsia="Times New Roman"/>
                <w:color w:val="000000"/>
                <w:sz w:val="16"/>
                <w:szCs w:val="16"/>
                <w:lang w:eastAsia="en-GB"/>
              </w:rPr>
              <w:t xml:space="preserve"> SP</w:t>
            </w:r>
          </w:p>
        </w:tc>
        <w:tc>
          <w:tcPr>
            <w:tcW w:w="277" w:type="pct"/>
            <w:tcBorders>
              <w:top w:val="nil"/>
              <w:left w:val="nil"/>
              <w:bottom w:val="single" w:sz="4" w:space="0" w:color="auto"/>
              <w:right w:val="nil"/>
            </w:tcBorders>
            <w:shd w:val="clear" w:color="000000" w:fill="FFE699"/>
            <w:vAlign w:val="center"/>
            <w:hideMark/>
          </w:tcPr>
          <w:p w14:paraId="71981F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73EE9C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Only 2 (,10% of sample) used  PT as part of SP (supplemented with other tools) p.113</w:t>
            </w:r>
          </w:p>
        </w:tc>
        <w:tc>
          <w:tcPr>
            <w:tcW w:w="375" w:type="pct"/>
            <w:tcBorders>
              <w:top w:val="nil"/>
              <w:left w:val="nil"/>
              <w:bottom w:val="single" w:sz="4" w:space="0" w:color="auto"/>
              <w:right w:val="single" w:sz="4" w:space="0" w:color="auto"/>
            </w:tcBorders>
            <w:shd w:val="clear" w:color="000000" w:fill="FFE699"/>
            <w:vAlign w:val="center"/>
            <w:hideMark/>
          </w:tcPr>
          <w:p w14:paraId="240771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Poor method quality; don't know what no./% of responses refer to DiSC amongst other forms of test</w:t>
            </w:r>
          </w:p>
        </w:tc>
      </w:tr>
      <w:tr w:rsidR="0036771B" w:rsidRPr="00270E70" w14:paraId="2A449AF3" w14:textId="77777777" w:rsidTr="0036771B">
        <w:trPr>
          <w:trHeight w:val="1170"/>
        </w:trPr>
        <w:tc>
          <w:tcPr>
            <w:tcW w:w="165" w:type="pct"/>
            <w:tcBorders>
              <w:top w:val="nil"/>
              <w:left w:val="single" w:sz="4" w:space="0" w:color="auto"/>
              <w:bottom w:val="single" w:sz="4" w:space="0" w:color="auto"/>
              <w:right w:val="nil"/>
            </w:tcBorders>
            <w:shd w:val="clear" w:color="000000" w:fill="FFE699"/>
            <w:vAlign w:val="center"/>
            <w:hideMark/>
          </w:tcPr>
          <w:p w14:paraId="5F573B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w:t>
            </w:r>
          </w:p>
        </w:tc>
        <w:tc>
          <w:tcPr>
            <w:tcW w:w="268" w:type="pct"/>
            <w:tcBorders>
              <w:top w:val="nil"/>
              <w:left w:val="nil"/>
              <w:bottom w:val="single" w:sz="4" w:space="0" w:color="auto"/>
              <w:right w:val="nil"/>
            </w:tcBorders>
            <w:shd w:val="clear" w:color="000000" w:fill="FFE699"/>
            <w:vAlign w:val="center"/>
            <w:hideMark/>
          </w:tcPr>
          <w:p w14:paraId="308AAE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FE699"/>
            <w:vAlign w:val="center"/>
            <w:hideMark/>
          </w:tcPr>
          <w:p w14:paraId="5368450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Forsyth et al.</w:t>
            </w:r>
          </w:p>
        </w:tc>
        <w:tc>
          <w:tcPr>
            <w:tcW w:w="375" w:type="pct"/>
            <w:tcBorders>
              <w:top w:val="nil"/>
              <w:left w:val="nil"/>
              <w:bottom w:val="single" w:sz="4" w:space="0" w:color="auto"/>
              <w:right w:val="nil"/>
            </w:tcBorders>
            <w:shd w:val="clear" w:color="000000" w:fill="FFE699"/>
            <w:vAlign w:val="center"/>
            <w:hideMark/>
          </w:tcPr>
          <w:p w14:paraId="622DEA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168818BE" w14:textId="2671DBD1" w:rsidR="00AF51E6" w:rsidRPr="00270E70" w:rsidRDefault="00AF51E6" w:rsidP="00873B50">
            <w:pPr>
              <w:jc w:val="center"/>
              <w:rPr>
                <w:rFonts w:eastAsia="Times New Roman"/>
                <w:color w:val="000000"/>
                <w:sz w:val="16"/>
                <w:szCs w:val="16"/>
                <w:lang w:eastAsia="en-GB"/>
              </w:rPr>
            </w:pPr>
            <w:r w:rsidRPr="00270E70">
              <w:rPr>
                <w:rFonts w:eastAsia="Times New Roman"/>
                <w:color w:val="000000"/>
                <w:sz w:val="16"/>
                <w:szCs w:val="16"/>
                <w:lang w:eastAsia="en-GB"/>
              </w:rPr>
              <w:t xml:space="preserve">relationship between </w:t>
            </w:r>
            <w:proofErr w:type="spellStart"/>
            <w:r w:rsidRPr="00270E70">
              <w:rPr>
                <w:rFonts w:eastAsia="Times New Roman"/>
                <w:color w:val="000000"/>
                <w:sz w:val="16"/>
                <w:szCs w:val="16"/>
                <w:lang w:eastAsia="en-GB"/>
              </w:rPr>
              <w:t>DISCflex</w:t>
            </w:r>
            <w:proofErr w:type="spellEnd"/>
            <w:r w:rsidRPr="00270E70">
              <w:rPr>
                <w:rFonts w:eastAsia="Times New Roman"/>
                <w:color w:val="000000"/>
                <w:sz w:val="16"/>
                <w:szCs w:val="16"/>
                <w:lang w:eastAsia="en-GB"/>
              </w:rPr>
              <w:t xml:space="preserve"> Leadership profile, the Team Report </w:t>
            </w:r>
            <w:r w:rsidR="00EE2891">
              <w:rPr>
                <w:rFonts w:eastAsia="Times New Roman"/>
                <w:color w:val="000000"/>
                <w:sz w:val="16"/>
                <w:szCs w:val="16"/>
                <w:lang w:eastAsia="en-GB"/>
              </w:rPr>
              <w:t>&amp;</w:t>
            </w:r>
            <w:r w:rsidRPr="00270E70">
              <w:rPr>
                <w:rFonts w:eastAsia="Times New Roman"/>
                <w:color w:val="000000"/>
                <w:sz w:val="16"/>
                <w:szCs w:val="16"/>
                <w:lang w:eastAsia="en-GB"/>
              </w:rPr>
              <w:t xml:space="preserve"> attaining positive results related to improving EI skills and leadership/team performance </w:t>
            </w:r>
          </w:p>
        </w:tc>
        <w:tc>
          <w:tcPr>
            <w:tcW w:w="324" w:type="pct"/>
            <w:tcBorders>
              <w:top w:val="nil"/>
              <w:left w:val="nil"/>
              <w:bottom w:val="single" w:sz="4" w:space="0" w:color="auto"/>
              <w:right w:val="nil"/>
            </w:tcBorders>
            <w:shd w:val="clear" w:color="000000" w:fill="FFE699"/>
            <w:vAlign w:val="center"/>
            <w:hideMark/>
          </w:tcPr>
          <w:p w14:paraId="7E29F8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Literature Review only; not systematic</w:t>
            </w:r>
          </w:p>
        </w:tc>
        <w:tc>
          <w:tcPr>
            <w:tcW w:w="295" w:type="pct"/>
            <w:tcBorders>
              <w:top w:val="nil"/>
              <w:left w:val="nil"/>
              <w:bottom w:val="single" w:sz="4" w:space="0" w:color="auto"/>
              <w:right w:val="nil"/>
            </w:tcBorders>
            <w:shd w:val="clear" w:color="000000" w:fill="FFE699"/>
            <w:vAlign w:val="center"/>
            <w:hideMark/>
          </w:tcPr>
          <w:p w14:paraId="2B20F24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3" w:type="pct"/>
            <w:tcBorders>
              <w:top w:val="nil"/>
              <w:left w:val="nil"/>
              <w:bottom w:val="single" w:sz="4" w:space="0" w:color="auto"/>
              <w:right w:val="nil"/>
            </w:tcBorders>
            <w:shd w:val="clear" w:color="000000" w:fill="FFE699"/>
            <w:vAlign w:val="center"/>
            <w:hideMark/>
          </w:tcPr>
          <w:p w14:paraId="29FBD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Unclear</w:t>
            </w:r>
          </w:p>
        </w:tc>
        <w:tc>
          <w:tcPr>
            <w:tcW w:w="332" w:type="pct"/>
            <w:tcBorders>
              <w:top w:val="nil"/>
              <w:left w:val="nil"/>
              <w:bottom w:val="single" w:sz="4" w:space="0" w:color="auto"/>
              <w:right w:val="nil"/>
            </w:tcBorders>
            <w:shd w:val="clear" w:color="000000" w:fill="FFE699"/>
            <w:vAlign w:val="center"/>
            <w:hideMark/>
          </w:tcPr>
          <w:p w14:paraId="3D1CC7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5" w:type="pct"/>
            <w:tcBorders>
              <w:top w:val="nil"/>
              <w:left w:val="nil"/>
              <w:bottom w:val="single" w:sz="4" w:space="0" w:color="auto"/>
              <w:right w:val="nil"/>
            </w:tcBorders>
            <w:shd w:val="clear" w:color="000000" w:fill="FFE699"/>
            <w:vAlign w:val="center"/>
            <w:hideMark/>
          </w:tcPr>
          <w:p w14:paraId="1413C5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559AF8FE"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DISCflex</w:t>
            </w:r>
            <w:proofErr w:type="spellEnd"/>
            <w:r w:rsidRPr="00270E70">
              <w:rPr>
                <w:rFonts w:eastAsia="Times New Roman"/>
                <w:color w:val="000000"/>
                <w:sz w:val="16"/>
                <w:szCs w:val="16"/>
                <w:lang w:eastAsia="en-GB"/>
              </w:rPr>
              <w:t xml:space="preserve"> (of Indaba Global) </w:t>
            </w:r>
          </w:p>
        </w:tc>
        <w:tc>
          <w:tcPr>
            <w:tcW w:w="410" w:type="pct"/>
            <w:tcBorders>
              <w:top w:val="nil"/>
              <w:left w:val="nil"/>
              <w:bottom w:val="single" w:sz="4" w:space="0" w:color="auto"/>
              <w:right w:val="nil"/>
            </w:tcBorders>
            <w:shd w:val="clear" w:color="000000" w:fill="FFE699"/>
            <w:vAlign w:val="center"/>
            <w:hideMark/>
          </w:tcPr>
          <w:p w14:paraId="354F01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Claims if </w:t>
            </w:r>
            <w:proofErr w:type="spellStart"/>
            <w:r w:rsidRPr="00270E70">
              <w:rPr>
                <w:rFonts w:eastAsia="Times New Roman"/>
                <w:color w:val="000000"/>
                <w:sz w:val="16"/>
                <w:szCs w:val="16"/>
                <w:lang w:eastAsia="en-GB"/>
              </w:rPr>
              <w:t>DISCflex</w:t>
            </w:r>
            <w:proofErr w:type="spellEnd"/>
            <w:r w:rsidRPr="00270E70">
              <w:rPr>
                <w:rFonts w:eastAsia="Times New Roman"/>
                <w:color w:val="000000"/>
                <w:sz w:val="16"/>
                <w:szCs w:val="16"/>
                <w:lang w:eastAsia="en-GB"/>
              </w:rPr>
              <w:t xml:space="preserve"> develops emotional intelligence then it would also e to a place of higher job satisfaction and job performance p85</w:t>
            </w:r>
          </w:p>
        </w:tc>
        <w:tc>
          <w:tcPr>
            <w:tcW w:w="277" w:type="pct"/>
            <w:tcBorders>
              <w:top w:val="nil"/>
              <w:left w:val="nil"/>
              <w:bottom w:val="single" w:sz="4" w:space="0" w:color="auto"/>
              <w:right w:val="nil"/>
            </w:tcBorders>
            <w:shd w:val="clear" w:color="000000" w:fill="FFE699"/>
            <w:vAlign w:val="center"/>
            <w:hideMark/>
          </w:tcPr>
          <w:p w14:paraId="32EE65C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7EC2A7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Circularity of claims - new claims based on previous studies which are then used to support validity of new instrument</w:t>
            </w:r>
          </w:p>
        </w:tc>
        <w:tc>
          <w:tcPr>
            <w:tcW w:w="375" w:type="pct"/>
            <w:tcBorders>
              <w:top w:val="nil"/>
              <w:left w:val="nil"/>
              <w:bottom w:val="single" w:sz="4" w:space="0" w:color="auto"/>
              <w:right w:val="single" w:sz="4" w:space="0" w:color="auto"/>
            </w:tcBorders>
            <w:shd w:val="clear" w:color="000000" w:fill="FFE699"/>
            <w:vAlign w:val="center"/>
            <w:hideMark/>
          </w:tcPr>
          <w:p w14:paraId="0CB22BB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overall article lacks credibility ; Relies directly on commercial marketing literature to support validity claims of Disc tool</w:t>
            </w:r>
          </w:p>
        </w:tc>
      </w:tr>
      <w:tr w:rsidR="0036771B" w:rsidRPr="00270E70" w14:paraId="55850F78" w14:textId="77777777" w:rsidTr="0036771B">
        <w:trPr>
          <w:trHeight w:val="1005"/>
        </w:trPr>
        <w:tc>
          <w:tcPr>
            <w:tcW w:w="165" w:type="pct"/>
            <w:tcBorders>
              <w:top w:val="nil"/>
              <w:left w:val="single" w:sz="4" w:space="0" w:color="auto"/>
              <w:bottom w:val="single" w:sz="4" w:space="0" w:color="auto"/>
              <w:right w:val="nil"/>
            </w:tcBorders>
            <w:shd w:val="clear" w:color="000000" w:fill="FFE699"/>
            <w:vAlign w:val="center"/>
            <w:hideMark/>
          </w:tcPr>
          <w:p w14:paraId="24F912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5</w:t>
            </w:r>
          </w:p>
        </w:tc>
        <w:tc>
          <w:tcPr>
            <w:tcW w:w="268" w:type="pct"/>
            <w:tcBorders>
              <w:top w:val="nil"/>
              <w:left w:val="nil"/>
              <w:bottom w:val="single" w:sz="4" w:space="0" w:color="auto"/>
              <w:right w:val="nil"/>
            </w:tcBorders>
            <w:shd w:val="clear" w:color="000000" w:fill="FFE699"/>
            <w:vAlign w:val="center"/>
            <w:hideMark/>
          </w:tcPr>
          <w:p w14:paraId="0259CB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FE699"/>
            <w:vAlign w:val="center"/>
            <w:hideMark/>
          </w:tcPr>
          <w:p w14:paraId="49D631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Jackson </w:t>
            </w:r>
          </w:p>
        </w:tc>
        <w:tc>
          <w:tcPr>
            <w:tcW w:w="375" w:type="pct"/>
            <w:tcBorders>
              <w:top w:val="nil"/>
              <w:left w:val="nil"/>
              <w:bottom w:val="single" w:sz="4" w:space="0" w:color="auto"/>
              <w:right w:val="nil"/>
            </w:tcBorders>
            <w:shd w:val="clear" w:color="000000" w:fill="FFE699"/>
            <w:vAlign w:val="center"/>
            <w:hideMark/>
          </w:tcPr>
          <w:p w14:paraId="393DCB17"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411" w:type="pct"/>
            <w:tcBorders>
              <w:top w:val="nil"/>
              <w:left w:val="nil"/>
              <w:bottom w:val="single" w:sz="4" w:space="0" w:color="auto"/>
              <w:right w:val="nil"/>
            </w:tcBorders>
            <w:shd w:val="clear" w:color="000000" w:fill="FFE699"/>
            <w:vAlign w:val="center"/>
            <w:hideMark/>
          </w:tcPr>
          <w:p w14:paraId="12A51623" w14:textId="5A08FC23" w:rsidR="00AF51E6" w:rsidRPr="00270E70" w:rsidRDefault="00AF51E6" w:rsidP="00873B50">
            <w:pPr>
              <w:jc w:val="center"/>
              <w:rPr>
                <w:rFonts w:eastAsia="Times New Roman"/>
                <w:color w:val="000000"/>
                <w:sz w:val="16"/>
                <w:szCs w:val="16"/>
                <w:lang w:eastAsia="en-GB"/>
              </w:rPr>
            </w:pPr>
            <w:r w:rsidRPr="00270E70">
              <w:rPr>
                <w:rFonts w:eastAsia="Times New Roman"/>
                <w:color w:val="000000"/>
                <w:sz w:val="16"/>
                <w:szCs w:val="16"/>
                <w:lang w:eastAsia="en-GB"/>
              </w:rPr>
              <w:t>Investigate the relationship between emotional intelligence and personality and ability to implement and</w:t>
            </w:r>
            <w:r w:rsidRPr="00270E70">
              <w:rPr>
                <w:rFonts w:eastAsia="Times New Roman"/>
                <w:color w:val="000000"/>
                <w:sz w:val="16"/>
                <w:szCs w:val="16"/>
                <w:lang w:eastAsia="en-GB"/>
              </w:rPr>
              <w:br/>
              <w:t xml:space="preserve">develop professional learning communities </w:t>
            </w:r>
          </w:p>
        </w:tc>
        <w:tc>
          <w:tcPr>
            <w:tcW w:w="324" w:type="pct"/>
            <w:tcBorders>
              <w:top w:val="nil"/>
              <w:left w:val="nil"/>
              <w:bottom w:val="single" w:sz="4" w:space="0" w:color="auto"/>
              <w:right w:val="nil"/>
            </w:tcBorders>
            <w:shd w:val="clear" w:color="000000" w:fill="FFE699"/>
            <w:vAlign w:val="center"/>
            <w:hideMark/>
          </w:tcPr>
          <w:p w14:paraId="624EFBF4"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r w:rsidRPr="00270E70">
              <w:rPr>
                <w:rFonts w:eastAsia="Times New Roman"/>
                <w:color w:val="000000"/>
                <w:sz w:val="16"/>
                <w:szCs w:val="16"/>
                <w:lang w:eastAsia="en-GB"/>
              </w:rPr>
              <w:t>; 2 questionnaire instruments &amp; interviews</w:t>
            </w:r>
          </w:p>
        </w:tc>
        <w:tc>
          <w:tcPr>
            <w:tcW w:w="295" w:type="pct"/>
            <w:tcBorders>
              <w:top w:val="nil"/>
              <w:left w:val="nil"/>
              <w:bottom w:val="single" w:sz="4" w:space="0" w:color="auto"/>
              <w:right w:val="nil"/>
            </w:tcBorders>
            <w:shd w:val="clear" w:color="000000" w:fill="FFE699"/>
            <w:vAlign w:val="center"/>
            <w:hideMark/>
          </w:tcPr>
          <w:p w14:paraId="0B24A5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3" w:type="pct"/>
            <w:tcBorders>
              <w:top w:val="nil"/>
              <w:left w:val="nil"/>
              <w:bottom w:val="single" w:sz="4" w:space="0" w:color="auto"/>
              <w:right w:val="nil"/>
            </w:tcBorders>
            <w:shd w:val="clear" w:color="000000" w:fill="FFE699"/>
            <w:vAlign w:val="center"/>
            <w:hideMark/>
          </w:tcPr>
          <w:p w14:paraId="17E1412F" w14:textId="6353167D" w:rsidR="00AF51E6" w:rsidRPr="00270E70" w:rsidRDefault="00AF51E6" w:rsidP="00873B50">
            <w:pPr>
              <w:jc w:val="center"/>
              <w:rPr>
                <w:rFonts w:eastAsia="Times New Roman"/>
                <w:color w:val="000000"/>
                <w:sz w:val="16"/>
                <w:szCs w:val="16"/>
                <w:lang w:eastAsia="en-GB"/>
              </w:rPr>
            </w:pPr>
            <w:r w:rsidRPr="00270E70">
              <w:rPr>
                <w:rFonts w:eastAsia="Times New Roman"/>
                <w:color w:val="000000"/>
                <w:sz w:val="16"/>
                <w:szCs w:val="16"/>
                <w:lang w:eastAsia="en-GB"/>
              </w:rPr>
              <w:t xml:space="preserve">2 </w:t>
            </w:r>
            <w:r w:rsidR="00873B50">
              <w:rPr>
                <w:rFonts w:eastAsia="Times New Roman"/>
                <w:color w:val="000000"/>
                <w:sz w:val="16"/>
                <w:szCs w:val="16"/>
                <w:lang w:eastAsia="en-GB"/>
              </w:rPr>
              <w:t>senior leaders in</w:t>
            </w:r>
            <w:r w:rsidRPr="00270E70">
              <w:rPr>
                <w:rFonts w:eastAsia="Times New Roman"/>
                <w:color w:val="000000"/>
                <w:sz w:val="16"/>
                <w:szCs w:val="16"/>
                <w:lang w:eastAsia="en-GB"/>
              </w:rPr>
              <w:t xml:space="preserve"> Schools (US)</w:t>
            </w:r>
          </w:p>
        </w:tc>
        <w:tc>
          <w:tcPr>
            <w:tcW w:w="332" w:type="pct"/>
            <w:tcBorders>
              <w:top w:val="nil"/>
              <w:left w:val="nil"/>
              <w:bottom w:val="single" w:sz="4" w:space="0" w:color="auto"/>
              <w:right w:val="nil"/>
            </w:tcBorders>
            <w:shd w:val="clear" w:color="000000" w:fill="FFE699"/>
            <w:vAlign w:val="center"/>
            <w:hideMark/>
          </w:tcPr>
          <w:p w14:paraId="378E64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345" w:type="pct"/>
            <w:tcBorders>
              <w:top w:val="nil"/>
              <w:left w:val="nil"/>
              <w:bottom w:val="single" w:sz="4" w:space="0" w:color="auto"/>
              <w:right w:val="nil"/>
            </w:tcBorders>
            <w:shd w:val="clear" w:color="000000" w:fill="FFE699"/>
            <w:vAlign w:val="center"/>
            <w:hideMark/>
          </w:tcPr>
          <w:p w14:paraId="6CAE32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71D956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FFE699"/>
            <w:vAlign w:val="center"/>
            <w:hideMark/>
          </w:tcPr>
          <w:p w14:paraId="39DF255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Used to measure how participants respond emotionally to their environment </w:t>
            </w:r>
          </w:p>
        </w:tc>
        <w:tc>
          <w:tcPr>
            <w:tcW w:w="277" w:type="pct"/>
            <w:tcBorders>
              <w:top w:val="nil"/>
              <w:left w:val="nil"/>
              <w:bottom w:val="single" w:sz="4" w:space="0" w:color="auto"/>
              <w:right w:val="nil"/>
            </w:tcBorders>
            <w:shd w:val="clear" w:color="000000" w:fill="FFE699"/>
            <w:vAlign w:val="center"/>
            <w:hideMark/>
          </w:tcPr>
          <w:p w14:paraId="40A8ED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2BA46343" w14:textId="53CE8583" w:rsidR="00AF51E6" w:rsidRPr="00270E70" w:rsidRDefault="00AF51E6" w:rsidP="00873B50">
            <w:pPr>
              <w:jc w:val="center"/>
              <w:rPr>
                <w:rFonts w:eastAsia="Times New Roman"/>
                <w:color w:val="000000"/>
                <w:sz w:val="16"/>
                <w:szCs w:val="16"/>
                <w:lang w:eastAsia="en-GB"/>
              </w:rPr>
            </w:pPr>
            <w:proofErr w:type="gramStart"/>
            <w:r w:rsidRPr="00270E70">
              <w:rPr>
                <w:rFonts w:eastAsia="Times New Roman"/>
                <w:color w:val="000000"/>
                <w:sz w:val="16"/>
                <w:szCs w:val="16"/>
                <w:lang w:eastAsia="en-GB"/>
              </w:rPr>
              <w:t>scored</w:t>
            </w:r>
            <w:proofErr w:type="gramEnd"/>
            <w:r w:rsidRPr="00270E70">
              <w:rPr>
                <w:rFonts w:eastAsia="Times New Roman"/>
                <w:color w:val="000000"/>
                <w:sz w:val="16"/>
                <w:szCs w:val="16"/>
                <w:lang w:eastAsia="en-GB"/>
              </w:rPr>
              <w:t xml:space="preserve"> high in the Influential and Conscientiousness subscales and low in the</w:t>
            </w:r>
            <w:r w:rsidRPr="00270E70">
              <w:rPr>
                <w:rFonts w:eastAsia="Times New Roman"/>
                <w:color w:val="000000"/>
                <w:sz w:val="16"/>
                <w:szCs w:val="16"/>
                <w:lang w:eastAsia="en-GB"/>
              </w:rPr>
              <w:br/>
              <w:t>Dominance subscale. possessed either near-average or above average</w:t>
            </w:r>
            <w:r w:rsidRPr="00270E70">
              <w:rPr>
                <w:rFonts w:eastAsia="Times New Roman"/>
                <w:color w:val="000000"/>
                <w:sz w:val="16"/>
                <w:szCs w:val="16"/>
                <w:lang w:eastAsia="en-GB"/>
              </w:rPr>
              <w:br/>
              <w:t xml:space="preserve">emotional intelligence </w:t>
            </w:r>
            <w:r w:rsidR="00873B50">
              <w:rPr>
                <w:rFonts w:eastAsia="Times New Roman"/>
                <w:color w:val="000000"/>
                <w:sz w:val="16"/>
                <w:szCs w:val="16"/>
                <w:lang w:eastAsia="en-GB"/>
              </w:rPr>
              <w:br/>
            </w:r>
          </w:p>
        </w:tc>
        <w:tc>
          <w:tcPr>
            <w:tcW w:w="375" w:type="pct"/>
            <w:tcBorders>
              <w:top w:val="nil"/>
              <w:left w:val="nil"/>
              <w:bottom w:val="single" w:sz="4" w:space="0" w:color="auto"/>
              <w:right w:val="single" w:sz="4" w:space="0" w:color="auto"/>
            </w:tcBorders>
            <w:shd w:val="clear" w:color="000000" w:fill="FFE699"/>
            <w:vAlign w:val="center"/>
            <w:hideMark/>
          </w:tcPr>
          <w:p w14:paraId="5C80D555" w14:textId="31EE689A" w:rsidR="00AF51E6" w:rsidRPr="00270E70" w:rsidRDefault="00AF51E6" w:rsidP="00873B50">
            <w:pPr>
              <w:jc w:val="center"/>
              <w:rPr>
                <w:rFonts w:eastAsia="Times New Roman"/>
                <w:color w:val="000000"/>
                <w:sz w:val="16"/>
                <w:szCs w:val="16"/>
                <w:lang w:eastAsia="en-GB"/>
              </w:rPr>
            </w:pPr>
            <w:r w:rsidRPr="00270E70">
              <w:rPr>
                <w:rFonts w:eastAsia="Times New Roman"/>
                <w:color w:val="000000"/>
                <w:sz w:val="16"/>
                <w:szCs w:val="16"/>
                <w:lang w:eastAsia="en-GB"/>
              </w:rPr>
              <w:t>Relies on commercial marketing literature (Inscape) to support validity claims p53; small number of participants, self-bias on th</w:t>
            </w:r>
            <w:r w:rsidR="00873B50">
              <w:rPr>
                <w:rFonts w:eastAsia="Times New Roman"/>
                <w:color w:val="000000"/>
                <w:sz w:val="16"/>
                <w:szCs w:val="16"/>
                <w:lang w:eastAsia="en-GB"/>
              </w:rPr>
              <w:t>e PLCA, a possible unwillingness to</w:t>
            </w:r>
            <w:r w:rsidRPr="00270E70">
              <w:rPr>
                <w:rFonts w:eastAsia="Times New Roman"/>
                <w:color w:val="000000"/>
                <w:sz w:val="16"/>
                <w:szCs w:val="16"/>
                <w:lang w:eastAsia="en-GB"/>
              </w:rPr>
              <w:br/>
              <w:t>ans</w:t>
            </w:r>
            <w:r w:rsidR="00873B50">
              <w:rPr>
                <w:rFonts w:eastAsia="Times New Roman"/>
                <w:color w:val="000000"/>
                <w:sz w:val="16"/>
                <w:szCs w:val="16"/>
                <w:lang w:eastAsia="en-GB"/>
              </w:rPr>
              <w:t>. Qs openly</w:t>
            </w:r>
            <w:r w:rsidRPr="00270E70">
              <w:rPr>
                <w:rFonts w:eastAsia="Times New Roman"/>
                <w:color w:val="000000"/>
                <w:sz w:val="16"/>
                <w:szCs w:val="16"/>
                <w:lang w:eastAsia="en-GB"/>
              </w:rPr>
              <w:t xml:space="preserve"> during the interviews p.76</w:t>
            </w:r>
          </w:p>
        </w:tc>
      </w:tr>
      <w:tr w:rsidR="0036771B" w:rsidRPr="00270E70" w14:paraId="40E7DC82" w14:textId="77777777" w:rsidTr="0036771B">
        <w:trPr>
          <w:trHeight w:val="810"/>
        </w:trPr>
        <w:tc>
          <w:tcPr>
            <w:tcW w:w="165" w:type="pct"/>
            <w:tcBorders>
              <w:top w:val="nil"/>
              <w:left w:val="single" w:sz="4" w:space="0" w:color="auto"/>
              <w:bottom w:val="single" w:sz="4" w:space="0" w:color="auto"/>
              <w:right w:val="nil"/>
            </w:tcBorders>
            <w:shd w:val="clear" w:color="000000" w:fill="FFE699"/>
            <w:vAlign w:val="center"/>
            <w:hideMark/>
          </w:tcPr>
          <w:p w14:paraId="6CAF56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6</w:t>
            </w:r>
          </w:p>
        </w:tc>
        <w:tc>
          <w:tcPr>
            <w:tcW w:w="268" w:type="pct"/>
            <w:tcBorders>
              <w:top w:val="nil"/>
              <w:left w:val="nil"/>
              <w:bottom w:val="single" w:sz="4" w:space="0" w:color="auto"/>
              <w:right w:val="nil"/>
            </w:tcBorders>
            <w:shd w:val="clear" w:color="000000" w:fill="FFE699"/>
            <w:vAlign w:val="center"/>
            <w:hideMark/>
          </w:tcPr>
          <w:p w14:paraId="1D9703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FE699"/>
            <w:vAlign w:val="center"/>
            <w:hideMark/>
          </w:tcPr>
          <w:p w14:paraId="457522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Jones &amp; Hartley </w:t>
            </w:r>
          </w:p>
        </w:tc>
        <w:tc>
          <w:tcPr>
            <w:tcW w:w="375" w:type="pct"/>
            <w:tcBorders>
              <w:top w:val="nil"/>
              <w:left w:val="nil"/>
              <w:bottom w:val="single" w:sz="4" w:space="0" w:color="auto"/>
              <w:right w:val="nil"/>
            </w:tcBorders>
            <w:shd w:val="clear" w:color="000000" w:fill="FFE699"/>
            <w:vAlign w:val="center"/>
            <w:hideMark/>
          </w:tcPr>
          <w:p w14:paraId="39BE03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499E177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understand &amp; validate 2 popular PT constructs: FQ (Disc) &amp; FFM</w:t>
            </w:r>
          </w:p>
        </w:tc>
        <w:tc>
          <w:tcPr>
            <w:tcW w:w="324" w:type="pct"/>
            <w:tcBorders>
              <w:top w:val="nil"/>
              <w:left w:val="nil"/>
              <w:bottom w:val="single" w:sz="4" w:space="0" w:color="auto"/>
              <w:right w:val="nil"/>
            </w:tcBorders>
            <w:shd w:val="clear" w:color="000000" w:fill="FFE699"/>
            <w:vAlign w:val="center"/>
            <w:hideMark/>
          </w:tcPr>
          <w:p w14:paraId="50F74A95"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p>
        </w:tc>
        <w:tc>
          <w:tcPr>
            <w:tcW w:w="295" w:type="pct"/>
            <w:tcBorders>
              <w:top w:val="nil"/>
              <w:left w:val="nil"/>
              <w:bottom w:val="single" w:sz="4" w:space="0" w:color="auto"/>
              <w:right w:val="nil"/>
            </w:tcBorders>
            <w:shd w:val="clear" w:color="000000" w:fill="FFE699"/>
            <w:vAlign w:val="center"/>
            <w:hideMark/>
          </w:tcPr>
          <w:p w14:paraId="39F516D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one semester</w:t>
            </w:r>
          </w:p>
        </w:tc>
        <w:tc>
          <w:tcPr>
            <w:tcW w:w="363" w:type="pct"/>
            <w:tcBorders>
              <w:top w:val="nil"/>
              <w:left w:val="nil"/>
              <w:bottom w:val="single" w:sz="4" w:space="0" w:color="auto"/>
              <w:right w:val="nil"/>
            </w:tcBorders>
            <w:shd w:val="clear" w:color="000000" w:fill="FFE699"/>
            <w:vAlign w:val="center"/>
            <w:hideMark/>
          </w:tcPr>
          <w:p w14:paraId="0A7AE2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University students, USA</w:t>
            </w:r>
          </w:p>
        </w:tc>
        <w:tc>
          <w:tcPr>
            <w:tcW w:w="332" w:type="pct"/>
            <w:tcBorders>
              <w:top w:val="nil"/>
              <w:left w:val="nil"/>
              <w:bottom w:val="single" w:sz="4" w:space="0" w:color="auto"/>
              <w:right w:val="nil"/>
            </w:tcBorders>
            <w:shd w:val="clear" w:color="000000" w:fill="FFE699"/>
            <w:vAlign w:val="center"/>
            <w:hideMark/>
          </w:tcPr>
          <w:p w14:paraId="275E3C8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89</w:t>
            </w:r>
          </w:p>
        </w:tc>
        <w:tc>
          <w:tcPr>
            <w:tcW w:w="345" w:type="pct"/>
            <w:tcBorders>
              <w:top w:val="nil"/>
              <w:left w:val="nil"/>
              <w:bottom w:val="single" w:sz="4" w:space="0" w:color="auto"/>
              <w:right w:val="nil"/>
            </w:tcBorders>
            <w:shd w:val="clear" w:color="000000" w:fill="FFE699"/>
            <w:vAlign w:val="center"/>
            <w:hideMark/>
          </w:tcPr>
          <w:p w14:paraId="65451E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27A086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410" w:type="pct"/>
            <w:tcBorders>
              <w:top w:val="nil"/>
              <w:left w:val="nil"/>
              <w:bottom w:val="single" w:sz="4" w:space="0" w:color="auto"/>
              <w:right w:val="nil"/>
            </w:tcBorders>
            <w:shd w:val="clear" w:color="000000" w:fill="FFE699"/>
            <w:vAlign w:val="center"/>
            <w:hideMark/>
          </w:tcPr>
          <w:p w14:paraId="5445E8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to compare scores with that of another PT construct, the 5FM: to establish level of correlation</w:t>
            </w:r>
          </w:p>
        </w:tc>
        <w:tc>
          <w:tcPr>
            <w:tcW w:w="277" w:type="pct"/>
            <w:tcBorders>
              <w:top w:val="nil"/>
              <w:left w:val="nil"/>
              <w:bottom w:val="single" w:sz="4" w:space="0" w:color="auto"/>
              <w:right w:val="nil"/>
            </w:tcBorders>
            <w:shd w:val="clear" w:color="000000" w:fill="FFE699"/>
            <w:vAlign w:val="center"/>
            <w:hideMark/>
          </w:tcPr>
          <w:p w14:paraId="190825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689A29AC" w14:textId="5355DC8C"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strong correlation of  result from both 4Q &amp; FFN tools)</w:t>
            </w:r>
          </w:p>
        </w:tc>
        <w:tc>
          <w:tcPr>
            <w:tcW w:w="375" w:type="pct"/>
            <w:tcBorders>
              <w:top w:val="nil"/>
              <w:left w:val="nil"/>
              <w:bottom w:val="single" w:sz="4" w:space="0" w:color="auto"/>
              <w:right w:val="single" w:sz="4" w:space="0" w:color="auto"/>
            </w:tcBorders>
            <w:shd w:val="clear" w:color="000000" w:fill="FFE699"/>
            <w:vAlign w:val="center"/>
            <w:hideMark/>
          </w:tcPr>
          <w:p w14:paraId="7D3DA4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Relies directly on commercial marketing literature (Inscape) to support validity claims of Disc</w:t>
            </w:r>
          </w:p>
        </w:tc>
      </w:tr>
      <w:tr w:rsidR="0036771B" w:rsidRPr="00270E70" w14:paraId="6CC8CF8B" w14:textId="77777777" w:rsidTr="0036771B">
        <w:trPr>
          <w:trHeight w:val="1590"/>
        </w:trPr>
        <w:tc>
          <w:tcPr>
            <w:tcW w:w="165" w:type="pct"/>
            <w:tcBorders>
              <w:top w:val="nil"/>
              <w:left w:val="single" w:sz="4" w:space="0" w:color="auto"/>
              <w:bottom w:val="single" w:sz="4" w:space="0" w:color="auto"/>
              <w:right w:val="nil"/>
            </w:tcBorders>
            <w:shd w:val="clear" w:color="000000" w:fill="DBDBDB"/>
            <w:vAlign w:val="center"/>
            <w:hideMark/>
          </w:tcPr>
          <w:p w14:paraId="1A033C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7</w:t>
            </w:r>
          </w:p>
        </w:tc>
        <w:tc>
          <w:tcPr>
            <w:tcW w:w="268" w:type="pct"/>
            <w:tcBorders>
              <w:top w:val="nil"/>
              <w:left w:val="nil"/>
              <w:bottom w:val="single" w:sz="4" w:space="0" w:color="auto"/>
              <w:right w:val="nil"/>
            </w:tcBorders>
            <w:shd w:val="clear" w:color="000000" w:fill="DBDBDB"/>
            <w:vAlign w:val="center"/>
            <w:hideMark/>
          </w:tcPr>
          <w:p w14:paraId="092C032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30" w:type="pct"/>
            <w:tcBorders>
              <w:top w:val="nil"/>
              <w:left w:val="nil"/>
              <w:bottom w:val="single" w:sz="4" w:space="0" w:color="auto"/>
              <w:right w:val="nil"/>
            </w:tcBorders>
            <w:shd w:val="clear" w:color="000000" w:fill="DBDBDB"/>
            <w:vAlign w:val="center"/>
            <w:hideMark/>
          </w:tcPr>
          <w:p w14:paraId="7880B7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Keogh</w:t>
            </w:r>
          </w:p>
        </w:tc>
        <w:tc>
          <w:tcPr>
            <w:tcW w:w="375" w:type="pct"/>
            <w:tcBorders>
              <w:top w:val="nil"/>
              <w:left w:val="nil"/>
              <w:bottom w:val="single" w:sz="4" w:space="0" w:color="auto"/>
              <w:right w:val="nil"/>
            </w:tcBorders>
            <w:shd w:val="clear" w:color="000000" w:fill="DBDBDB"/>
            <w:vAlign w:val="center"/>
            <w:hideMark/>
          </w:tcPr>
          <w:p w14:paraId="7D01BB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1" w:type="pct"/>
            <w:tcBorders>
              <w:top w:val="nil"/>
              <w:left w:val="nil"/>
              <w:bottom w:val="single" w:sz="4" w:space="0" w:color="auto"/>
              <w:right w:val="nil"/>
            </w:tcBorders>
            <w:shd w:val="clear" w:color="000000" w:fill="DBDBDB"/>
            <w:vAlign w:val="center"/>
            <w:hideMark/>
          </w:tcPr>
          <w:p w14:paraId="46946CF6" w14:textId="4763A1D3"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To test the assumption that n style preferences would tend to be action-oriented with a high sense of personal quality assurance</w:t>
            </w:r>
          </w:p>
        </w:tc>
        <w:tc>
          <w:tcPr>
            <w:tcW w:w="324" w:type="pct"/>
            <w:tcBorders>
              <w:top w:val="nil"/>
              <w:left w:val="nil"/>
              <w:bottom w:val="single" w:sz="4" w:space="0" w:color="auto"/>
              <w:right w:val="nil"/>
            </w:tcBorders>
            <w:shd w:val="clear" w:color="000000" w:fill="DBDBDB"/>
            <w:vAlign w:val="center"/>
            <w:hideMark/>
          </w:tcPr>
          <w:p w14:paraId="4724F3CE"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p>
        </w:tc>
        <w:tc>
          <w:tcPr>
            <w:tcW w:w="295" w:type="pct"/>
            <w:tcBorders>
              <w:top w:val="nil"/>
              <w:left w:val="nil"/>
              <w:bottom w:val="single" w:sz="4" w:space="0" w:color="auto"/>
              <w:right w:val="nil"/>
            </w:tcBorders>
            <w:shd w:val="clear" w:color="000000" w:fill="DBDBDB"/>
            <w:vAlign w:val="center"/>
            <w:hideMark/>
          </w:tcPr>
          <w:p w14:paraId="6FAA08E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between 2004 and 2015, but not longitudinal</w:t>
            </w:r>
          </w:p>
        </w:tc>
        <w:tc>
          <w:tcPr>
            <w:tcW w:w="363" w:type="pct"/>
            <w:tcBorders>
              <w:top w:val="nil"/>
              <w:left w:val="nil"/>
              <w:bottom w:val="single" w:sz="4" w:space="0" w:color="auto"/>
              <w:right w:val="nil"/>
            </w:tcBorders>
            <w:shd w:val="clear" w:color="000000" w:fill="DBDBDB"/>
            <w:vAlign w:val="center"/>
            <w:hideMark/>
          </w:tcPr>
          <w:p w14:paraId="6923F19C"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physican</w:t>
            </w:r>
            <w:proofErr w:type="spellEnd"/>
            <w:r w:rsidRPr="00270E70">
              <w:rPr>
                <w:rFonts w:eastAsia="Times New Roman"/>
                <w:color w:val="000000"/>
                <w:sz w:val="16"/>
                <w:szCs w:val="16"/>
                <w:lang w:eastAsia="en-GB"/>
              </w:rPr>
              <w:t xml:space="preserve"> </w:t>
            </w:r>
            <w:proofErr w:type="spellStart"/>
            <w:r w:rsidRPr="00270E70">
              <w:rPr>
                <w:rFonts w:eastAsia="Times New Roman"/>
                <w:color w:val="000000"/>
                <w:sz w:val="16"/>
                <w:szCs w:val="16"/>
                <w:lang w:eastAsia="en-GB"/>
              </w:rPr>
              <w:t>manangers</w:t>
            </w:r>
            <w:proofErr w:type="spellEnd"/>
            <w:r w:rsidRPr="00270E70">
              <w:rPr>
                <w:rFonts w:eastAsia="Times New Roman"/>
                <w:color w:val="000000"/>
                <w:sz w:val="16"/>
                <w:szCs w:val="16"/>
                <w:lang w:eastAsia="en-GB"/>
              </w:rPr>
              <w:t xml:space="preserve"> in USA</w:t>
            </w:r>
          </w:p>
        </w:tc>
        <w:tc>
          <w:tcPr>
            <w:tcW w:w="332" w:type="pct"/>
            <w:tcBorders>
              <w:top w:val="nil"/>
              <w:left w:val="nil"/>
              <w:bottom w:val="single" w:sz="4" w:space="0" w:color="auto"/>
              <w:right w:val="nil"/>
            </w:tcBorders>
            <w:shd w:val="clear" w:color="000000" w:fill="DBDBDB"/>
            <w:vAlign w:val="center"/>
            <w:hideMark/>
          </w:tcPr>
          <w:p w14:paraId="22F8E5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3122</w:t>
            </w:r>
          </w:p>
        </w:tc>
        <w:tc>
          <w:tcPr>
            <w:tcW w:w="345" w:type="pct"/>
            <w:tcBorders>
              <w:top w:val="nil"/>
              <w:left w:val="nil"/>
              <w:bottom w:val="single" w:sz="4" w:space="0" w:color="auto"/>
              <w:right w:val="nil"/>
            </w:tcBorders>
            <w:shd w:val="clear" w:color="000000" w:fill="DBDBDB"/>
            <w:vAlign w:val="center"/>
            <w:hideMark/>
          </w:tcPr>
          <w:p w14:paraId="4182CA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DBDBDB"/>
            <w:vAlign w:val="center"/>
            <w:hideMark/>
          </w:tcPr>
          <w:p w14:paraId="51AA8A3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0" w:type="pct"/>
            <w:tcBorders>
              <w:top w:val="nil"/>
              <w:left w:val="nil"/>
              <w:bottom w:val="single" w:sz="4" w:space="0" w:color="auto"/>
              <w:right w:val="nil"/>
            </w:tcBorders>
            <w:shd w:val="clear" w:color="000000" w:fill="DBDBDB"/>
            <w:vAlign w:val="center"/>
            <w:hideMark/>
          </w:tcPr>
          <w:p w14:paraId="168529DD" w14:textId="296674EC"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To test </w:t>
            </w:r>
            <w:r w:rsidR="00EE2891">
              <w:rPr>
                <w:rFonts w:eastAsia="Times New Roman"/>
                <w:color w:val="000000"/>
                <w:sz w:val="16"/>
                <w:szCs w:val="16"/>
                <w:lang w:eastAsia="en-GB"/>
              </w:rPr>
              <w:t xml:space="preserve">the assumption that </w:t>
            </w:r>
            <w:r w:rsidRPr="00270E70">
              <w:rPr>
                <w:rFonts w:eastAsia="Times New Roman"/>
                <w:color w:val="000000"/>
                <w:sz w:val="16"/>
                <w:szCs w:val="16"/>
                <w:lang w:eastAsia="en-GB"/>
              </w:rPr>
              <w:t>style preferences would tend to be action-oriented with a high sense of personal quality assurance</w:t>
            </w:r>
          </w:p>
        </w:tc>
        <w:tc>
          <w:tcPr>
            <w:tcW w:w="277" w:type="pct"/>
            <w:tcBorders>
              <w:top w:val="nil"/>
              <w:left w:val="nil"/>
              <w:bottom w:val="single" w:sz="4" w:space="0" w:color="auto"/>
              <w:right w:val="nil"/>
            </w:tcBorders>
            <w:shd w:val="clear" w:color="000000" w:fill="DBDBDB"/>
            <w:vAlign w:val="center"/>
            <w:hideMark/>
          </w:tcPr>
          <w:p w14:paraId="0DA3BA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0" w:type="pct"/>
            <w:tcBorders>
              <w:top w:val="nil"/>
              <w:left w:val="nil"/>
              <w:bottom w:val="single" w:sz="4" w:space="0" w:color="auto"/>
              <w:right w:val="nil"/>
            </w:tcBorders>
            <w:shd w:val="clear" w:color="000000" w:fill="DBDBDB"/>
            <w:vAlign w:val="center"/>
            <w:hideMark/>
          </w:tcPr>
          <w:p w14:paraId="5D36E2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to collect</w:t>
            </w:r>
            <w:r w:rsidRPr="00270E70">
              <w:rPr>
                <w:rFonts w:eastAsia="Times New Roman"/>
                <w:color w:val="000000"/>
                <w:sz w:val="16"/>
                <w:szCs w:val="16"/>
                <w:lang w:eastAsia="en-GB"/>
              </w:rPr>
              <w:br/>
              <w:t>personality and behavior data</w:t>
            </w:r>
          </w:p>
        </w:tc>
        <w:tc>
          <w:tcPr>
            <w:tcW w:w="375" w:type="pct"/>
            <w:tcBorders>
              <w:top w:val="nil"/>
              <w:left w:val="nil"/>
              <w:bottom w:val="single" w:sz="4" w:space="0" w:color="auto"/>
              <w:right w:val="single" w:sz="4" w:space="0" w:color="auto"/>
            </w:tcBorders>
            <w:shd w:val="clear" w:color="000000" w:fill="DBDBDB"/>
            <w:vAlign w:val="center"/>
            <w:hideMark/>
          </w:tcPr>
          <w:p w14:paraId="1D8AB1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Purely opinion-based</w:t>
            </w:r>
          </w:p>
        </w:tc>
      </w:tr>
      <w:tr w:rsidR="0036771B" w:rsidRPr="00270E70" w14:paraId="39C15078" w14:textId="77777777" w:rsidTr="0036771B">
        <w:trPr>
          <w:trHeight w:val="1995"/>
        </w:trPr>
        <w:tc>
          <w:tcPr>
            <w:tcW w:w="165" w:type="pct"/>
            <w:tcBorders>
              <w:top w:val="nil"/>
              <w:left w:val="single" w:sz="4" w:space="0" w:color="auto"/>
              <w:bottom w:val="single" w:sz="4" w:space="0" w:color="auto"/>
              <w:right w:val="nil"/>
            </w:tcBorders>
            <w:shd w:val="clear" w:color="000000" w:fill="FFE699"/>
            <w:vAlign w:val="center"/>
            <w:hideMark/>
          </w:tcPr>
          <w:p w14:paraId="6ECF09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8</w:t>
            </w:r>
          </w:p>
        </w:tc>
        <w:tc>
          <w:tcPr>
            <w:tcW w:w="268" w:type="pct"/>
            <w:tcBorders>
              <w:top w:val="nil"/>
              <w:left w:val="nil"/>
              <w:bottom w:val="single" w:sz="4" w:space="0" w:color="auto"/>
              <w:right w:val="nil"/>
            </w:tcBorders>
            <w:shd w:val="clear" w:color="000000" w:fill="FFE699"/>
            <w:vAlign w:val="center"/>
            <w:hideMark/>
          </w:tcPr>
          <w:p w14:paraId="17A66C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FE699"/>
            <w:vAlign w:val="center"/>
            <w:hideMark/>
          </w:tcPr>
          <w:p w14:paraId="66ADB8F4"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Lykourentzou</w:t>
            </w:r>
            <w:proofErr w:type="spellEnd"/>
            <w:r w:rsidRPr="00270E70">
              <w:rPr>
                <w:rFonts w:eastAsia="Times New Roman"/>
                <w:color w:val="000000"/>
                <w:sz w:val="16"/>
                <w:szCs w:val="16"/>
                <w:lang w:eastAsia="en-GB"/>
              </w:rPr>
              <w:t xml:space="preserve"> et al.</w:t>
            </w:r>
          </w:p>
        </w:tc>
        <w:tc>
          <w:tcPr>
            <w:tcW w:w="375" w:type="pct"/>
            <w:tcBorders>
              <w:top w:val="nil"/>
              <w:left w:val="nil"/>
              <w:bottom w:val="single" w:sz="4" w:space="0" w:color="auto"/>
              <w:right w:val="nil"/>
            </w:tcBorders>
            <w:shd w:val="clear" w:color="000000" w:fill="FFE699"/>
            <w:vAlign w:val="center"/>
            <w:hideMark/>
          </w:tcPr>
          <w:p w14:paraId="319D68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7EB7D9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examine</w:t>
            </w:r>
            <w:r w:rsidRPr="00270E70">
              <w:rPr>
                <w:rFonts w:eastAsia="Times New Roman"/>
                <w:color w:val="000000"/>
                <w:sz w:val="16"/>
                <w:szCs w:val="16"/>
                <w:lang w:eastAsia="en-GB"/>
              </w:rPr>
              <w:br/>
              <w:t>how personality compatibility in crowd teams affects</w:t>
            </w:r>
            <w:r w:rsidRPr="00270E70">
              <w:rPr>
                <w:rFonts w:eastAsia="Times New Roman"/>
                <w:color w:val="000000"/>
                <w:sz w:val="16"/>
                <w:szCs w:val="16"/>
                <w:lang w:eastAsia="en-GB"/>
              </w:rPr>
              <w:br/>
              <w:t>performance and individual perceptions.</w:t>
            </w:r>
          </w:p>
        </w:tc>
        <w:tc>
          <w:tcPr>
            <w:tcW w:w="324" w:type="pct"/>
            <w:tcBorders>
              <w:top w:val="nil"/>
              <w:left w:val="nil"/>
              <w:bottom w:val="single" w:sz="4" w:space="0" w:color="auto"/>
              <w:right w:val="nil"/>
            </w:tcBorders>
            <w:shd w:val="clear" w:color="000000" w:fill="FFE699"/>
            <w:vAlign w:val="center"/>
            <w:hideMark/>
          </w:tcPr>
          <w:p w14:paraId="6E0E713B"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p>
        </w:tc>
        <w:tc>
          <w:tcPr>
            <w:tcW w:w="295" w:type="pct"/>
            <w:tcBorders>
              <w:top w:val="nil"/>
              <w:left w:val="nil"/>
              <w:bottom w:val="single" w:sz="4" w:space="0" w:color="auto"/>
              <w:right w:val="nil"/>
            </w:tcBorders>
            <w:shd w:val="clear" w:color="000000" w:fill="FFE699"/>
            <w:vAlign w:val="center"/>
            <w:hideMark/>
          </w:tcPr>
          <w:p w14:paraId="3B1AD68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3" w:type="pct"/>
            <w:tcBorders>
              <w:top w:val="nil"/>
              <w:left w:val="nil"/>
              <w:bottom w:val="single" w:sz="4" w:space="0" w:color="auto"/>
              <w:right w:val="nil"/>
            </w:tcBorders>
            <w:shd w:val="clear" w:color="000000" w:fill="FFE699"/>
            <w:vAlign w:val="center"/>
            <w:hideMark/>
          </w:tcPr>
          <w:p w14:paraId="0FA5AB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Crowdsource works (working in teams) (global)</w:t>
            </w:r>
          </w:p>
        </w:tc>
        <w:tc>
          <w:tcPr>
            <w:tcW w:w="332" w:type="pct"/>
            <w:tcBorders>
              <w:top w:val="nil"/>
              <w:left w:val="nil"/>
              <w:bottom w:val="single" w:sz="4" w:space="0" w:color="auto"/>
              <w:right w:val="nil"/>
            </w:tcBorders>
            <w:shd w:val="clear" w:color="000000" w:fill="FFE699"/>
            <w:vAlign w:val="center"/>
            <w:hideMark/>
          </w:tcPr>
          <w:p w14:paraId="61A884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206 workers from 42countries (Round 1) From these, 102 (round 2), from these 70 (round 3) =14 groups (8 Balanced and 6 Imbalanced)</w:t>
            </w:r>
          </w:p>
        </w:tc>
        <w:tc>
          <w:tcPr>
            <w:tcW w:w="345" w:type="pct"/>
            <w:tcBorders>
              <w:top w:val="nil"/>
              <w:left w:val="nil"/>
              <w:bottom w:val="single" w:sz="4" w:space="0" w:color="auto"/>
              <w:right w:val="nil"/>
            </w:tcBorders>
            <w:shd w:val="clear" w:color="000000" w:fill="FFE699"/>
            <w:vAlign w:val="center"/>
            <w:hideMark/>
          </w:tcPr>
          <w:p w14:paraId="18E78E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0654B3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0" w:type="pct"/>
            <w:tcBorders>
              <w:top w:val="nil"/>
              <w:left w:val="nil"/>
              <w:bottom w:val="single" w:sz="4" w:space="0" w:color="auto"/>
              <w:right w:val="nil"/>
            </w:tcBorders>
            <w:shd w:val="clear" w:color="000000" w:fill="FFE699"/>
            <w:vAlign w:val="center"/>
            <w:hideMark/>
          </w:tcPr>
          <w:p w14:paraId="7A7B08DD" w14:textId="77777777" w:rsidR="00AF51E6" w:rsidRPr="00270E70" w:rsidRDefault="00AF51E6" w:rsidP="0043621E">
            <w:pPr>
              <w:jc w:val="center"/>
              <w:rPr>
                <w:rFonts w:eastAsia="Times New Roman"/>
                <w:color w:val="000000"/>
                <w:sz w:val="16"/>
                <w:szCs w:val="16"/>
                <w:lang w:eastAsia="en-GB"/>
              </w:rPr>
            </w:pPr>
            <w:proofErr w:type="gramStart"/>
            <w:r w:rsidRPr="00270E70">
              <w:rPr>
                <w:rFonts w:eastAsia="Times New Roman"/>
                <w:color w:val="000000"/>
                <w:sz w:val="16"/>
                <w:szCs w:val="16"/>
                <w:lang w:eastAsia="en-GB"/>
              </w:rPr>
              <w:t>used</w:t>
            </w:r>
            <w:proofErr w:type="gramEnd"/>
            <w:r w:rsidRPr="00270E70">
              <w:rPr>
                <w:rFonts w:eastAsia="Times New Roman"/>
                <w:color w:val="000000"/>
                <w:sz w:val="16"/>
                <w:szCs w:val="16"/>
                <w:lang w:eastAsia="en-GB"/>
              </w:rPr>
              <w:t xml:space="preserve"> Disc tool to pre-sort participants into group types: Balanced, where all group roles were</w:t>
            </w:r>
            <w:r w:rsidRPr="00270E70">
              <w:rPr>
                <w:rFonts w:eastAsia="Times New Roman"/>
                <w:color w:val="000000"/>
                <w:sz w:val="16"/>
                <w:szCs w:val="16"/>
                <w:lang w:eastAsia="en-GB"/>
              </w:rPr>
              <w:br/>
              <w:t>covered and there was no surplus of leadership, and Imbalanced,</w:t>
            </w:r>
            <w:r w:rsidRPr="00270E70">
              <w:rPr>
                <w:rFonts w:eastAsia="Times New Roman"/>
                <w:color w:val="000000"/>
                <w:sz w:val="16"/>
                <w:szCs w:val="16"/>
                <w:lang w:eastAsia="en-GB"/>
              </w:rPr>
              <w:br/>
              <w:t>which were overloaded with leader personalities.</w:t>
            </w:r>
          </w:p>
        </w:tc>
        <w:tc>
          <w:tcPr>
            <w:tcW w:w="277" w:type="pct"/>
            <w:tcBorders>
              <w:top w:val="nil"/>
              <w:left w:val="nil"/>
              <w:bottom w:val="single" w:sz="4" w:space="0" w:color="auto"/>
              <w:right w:val="nil"/>
            </w:tcBorders>
            <w:shd w:val="clear" w:color="000000" w:fill="FFE699"/>
            <w:vAlign w:val="center"/>
            <w:hideMark/>
          </w:tcPr>
          <w:p w14:paraId="5D0FF20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47C4FE8A" w14:textId="289D05A7"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used as an HR assessment tool in professional evaluation settings for its practicality and tangible outcomes, and relies on commercial validity testimonies p3</w:t>
            </w:r>
          </w:p>
        </w:tc>
        <w:tc>
          <w:tcPr>
            <w:tcW w:w="375" w:type="pct"/>
            <w:tcBorders>
              <w:top w:val="nil"/>
              <w:left w:val="nil"/>
              <w:bottom w:val="single" w:sz="4" w:space="0" w:color="auto"/>
              <w:right w:val="single" w:sz="4" w:space="0" w:color="auto"/>
            </w:tcBorders>
            <w:shd w:val="clear" w:color="000000" w:fill="FFE699"/>
            <w:vAlign w:val="center"/>
            <w:hideMark/>
          </w:tcPr>
          <w:p w14:paraId="6B65C1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results only valid for the specific work model and population (crowdsourcing) and tasks in sample</w:t>
            </w:r>
            <w:r w:rsidRPr="00270E70">
              <w:rPr>
                <w:rFonts w:eastAsia="Times New Roman"/>
                <w:color w:val="000000"/>
                <w:sz w:val="16"/>
                <w:szCs w:val="16"/>
                <w:lang w:eastAsia="en-GB"/>
              </w:rPr>
              <w:br/>
              <w:t>type of task that was studied</w:t>
            </w:r>
          </w:p>
        </w:tc>
      </w:tr>
      <w:tr w:rsidR="0036771B" w:rsidRPr="00270E70" w14:paraId="40045BF5" w14:textId="77777777" w:rsidTr="0036771B">
        <w:trPr>
          <w:trHeight w:val="1635"/>
        </w:trPr>
        <w:tc>
          <w:tcPr>
            <w:tcW w:w="165" w:type="pct"/>
            <w:tcBorders>
              <w:top w:val="nil"/>
              <w:left w:val="single" w:sz="4" w:space="0" w:color="auto"/>
              <w:bottom w:val="single" w:sz="4" w:space="0" w:color="auto"/>
              <w:right w:val="nil"/>
            </w:tcBorders>
            <w:shd w:val="clear" w:color="000000" w:fill="FFE699"/>
            <w:vAlign w:val="center"/>
            <w:hideMark/>
          </w:tcPr>
          <w:p w14:paraId="4838DA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9</w:t>
            </w:r>
          </w:p>
        </w:tc>
        <w:tc>
          <w:tcPr>
            <w:tcW w:w="268" w:type="pct"/>
            <w:tcBorders>
              <w:top w:val="nil"/>
              <w:left w:val="nil"/>
              <w:bottom w:val="single" w:sz="4" w:space="0" w:color="auto"/>
              <w:right w:val="nil"/>
            </w:tcBorders>
            <w:shd w:val="clear" w:color="000000" w:fill="FFE699"/>
            <w:vAlign w:val="center"/>
            <w:hideMark/>
          </w:tcPr>
          <w:p w14:paraId="4822F7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FE699"/>
            <w:vAlign w:val="center"/>
            <w:hideMark/>
          </w:tcPr>
          <w:p w14:paraId="008C3FFE"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Megowan</w:t>
            </w:r>
            <w:proofErr w:type="spellEnd"/>
          </w:p>
        </w:tc>
        <w:tc>
          <w:tcPr>
            <w:tcW w:w="375" w:type="pct"/>
            <w:tcBorders>
              <w:top w:val="nil"/>
              <w:left w:val="nil"/>
              <w:bottom w:val="single" w:sz="4" w:space="0" w:color="auto"/>
              <w:right w:val="nil"/>
            </w:tcBorders>
            <w:shd w:val="clear" w:color="000000" w:fill="FFE699"/>
            <w:vAlign w:val="center"/>
            <w:hideMark/>
          </w:tcPr>
          <w:p w14:paraId="1F7FB12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00BC73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To  determine if a relationship between District Sales Managers’ (DMs) emotional intelligence (EQ) and their </w:t>
            </w:r>
            <w:proofErr w:type="spellStart"/>
            <w:r w:rsidRPr="00270E70">
              <w:rPr>
                <w:rFonts w:eastAsia="Times New Roman"/>
                <w:color w:val="000000"/>
                <w:sz w:val="16"/>
                <w:szCs w:val="16"/>
                <w:lang w:eastAsia="en-GB"/>
              </w:rPr>
              <w:t>behavioural</w:t>
            </w:r>
            <w:proofErr w:type="spellEnd"/>
            <w:r w:rsidRPr="00270E70">
              <w:rPr>
                <w:rFonts w:eastAsia="Times New Roman"/>
                <w:color w:val="000000"/>
                <w:sz w:val="16"/>
                <w:szCs w:val="16"/>
                <w:lang w:eastAsia="en-GB"/>
              </w:rPr>
              <w:t xml:space="preserve"> style in a pharma co.</w:t>
            </w:r>
          </w:p>
        </w:tc>
        <w:tc>
          <w:tcPr>
            <w:tcW w:w="324" w:type="pct"/>
            <w:tcBorders>
              <w:top w:val="nil"/>
              <w:left w:val="nil"/>
              <w:bottom w:val="single" w:sz="4" w:space="0" w:color="auto"/>
              <w:right w:val="nil"/>
            </w:tcBorders>
            <w:shd w:val="clear" w:color="000000" w:fill="FFE699"/>
            <w:vAlign w:val="center"/>
            <w:hideMark/>
          </w:tcPr>
          <w:p w14:paraId="58A5C3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quantitative, quasi-experimental, relational, cross-sectional study </w:t>
            </w:r>
          </w:p>
        </w:tc>
        <w:tc>
          <w:tcPr>
            <w:tcW w:w="295" w:type="pct"/>
            <w:tcBorders>
              <w:top w:val="nil"/>
              <w:left w:val="nil"/>
              <w:bottom w:val="single" w:sz="4" w:space="0" w:color="auto"/>
              <w:right w:val="nil"/>
            </w:tcBorders>
            <w:shd w:val="clear" w:color="000000" w:fill="FFE699"/>
            <w:vAlign w:val="center"/>
            <w:hideMark/>
          </w:tcPr>
          <w:p w14:paraId="6A5A45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 months</w:t>
            </w:r>
          </w:p>
        </w:tc>
        <w:tc>
          <w:tcPr>
            <w:tcW w:w="363" w:type="pct"/>
            <w:tcBorders>
              <w:top w:val="nil"/>
              <w:left w:val="nil"/>
              <w:bottom w:val="single" w:sz="4" w:space="0" w:color="auto"/>
              <w:right w:val="nil"/>
            </w:tcBorders>
            <w:shd w:val="clear" w:color="000000" w:fill="FFE699"/>
            <w:vAlign w:val="center"/>
            <w:hideMark/>
          </w:tcPr>
          <w:p w14:paraId="24302B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District Managers/Sales Managers (DM’s) working for </w:t>
            </w:r>
            <w:proofErr w:type="spellStart"/>
            <w:r w:rsidRPr="00270E70">
              <w:rPr>
                <w:rFonts w:eastAsia="Times New Roman"/>
                <w:color w:val="000000"/>
                <w:sz w:val="16"/>
                <w:szCs w:val="16"/>
                <w:lang w:eastAsia="en-GB"/>
              </w:rPr>
              <w:t>Phyogen</w:t>
            </w:r>
            <w:proofErr w:type="spellEnd"/>
            <w:r w:rsidRPr="00270E70">
              <w:rPr>
                <w:rFonts w:eastAsia="Times New Roman"/>
                <w:color w:val="000000"/>
                <w:sz w:val="16"/>
                <w:szCs w:val="16"/>
                <w:lang w:eastAsia="en-GB"/>
              </w:rPr>
              <w:t>, geographically dispersed across US</w:t>
            </w:r>
          </w:p>
        </w:tc>
        <w:tc>
          <w:tcPr>
            <w:tcW w:w="332" w:type="pct"/>
            <w:tcBorders>
              <w:top w:val="nil"/>
              <w:left w:val="nil"/>
              <w:bottom w:val="single" w:sz="4" w:space="0" w:color="auto"/>
              <w:right w:val="nil"/>
            </w:tcBorders>
            <w:shd w:val="clear" w:color="000000" w:fill="FFE699"/>
            <w:vAlign w:val="center"/>
            <w:hideMark/>
          </w:tcPr>
          <w:p w14:paraId="66FFFC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112</w:t>
            </w:r>
          </w:p>
        </w:tc>
        <w:tc>
          <w:tcPr>
            <w:tcW w:w="345" w:type="pct"/>
            <w:tcBorders>
              <w:top w:val="nil"/>
              <w:left w:val="nil"/>
              <w:bottom w:val="single" w:sz="4" w:space="0" w:color="auto"/>
              <w:right w:val="nil"/>
            </w:tcBorders>
            <w:shd w:val="clear" w:color="000000" w:fill="FFE699"/>
            <w:vAlign w:val="center"/>
            <w:hideMark/>
          </w:tcPr>
          <w:p w14:paraId="057447D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58F43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FFE699"/>
            <w:vAlign w:val="center"/>
            <w:hideMark/>
          </w:tcPr>
          <w:p w14:paraId="2B97C3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narrowly focused on one level (DMs) of sales leadership in</w:t>
            </w:r>
            <w:r w:rsidRPr="00270E70">
              <w:rPr>
                <w:rFonts w:eastAsia="Times New Roman"/>
                <w:color w:val="000000"/>
                <w:sz w:val="16"/>
                <w:szCs w:val="16"/>
                <w:lang w:eastAsia="en-GB"/>
              </w:rPr>
              <w:br/>
              <w:t>one specific biopharmaceutical company</w:t>
            </w:r>
          </w:p>
        </w:tc>
        <w:tc>
          <w:tcPr>
            <w:tcW w:w="277" w:type="pct"/>
            <w:tcBorders>
              <w:top w:val="nil"/>
              <w:left w:val="nil"/>
              <w:bottom w:val="single" w:sz="4" w:space="0" w:color="auto"/>
              <w:right w:val="nil"/>
            </w:tcBorders>
            <w:shd w:val="clear" w:color="000000" w:fill="FFE699"/>
            <w:vAlign w:val="center"/>
            <w:hideMark/>
          </w:tcPr>
          <w:p w14:paraId="784414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66CD451D" w14:textId="11966A67"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of emotional did not find a direct correlation between leadership </w:t>
            </w:r>
            <w:proofErr w:type="spellStart"/>
            <w:r w:rsidRPr="00270E70">
              <w:rPr>
                <w:rFonts w:eastAsia="Times New Roman"/>
                <w:color w:val="000000"/>
                <w:sz w:val="16"/>
                <w:szCs w:val="16"/>
                <w:lang w:eastAsia="en-GB"/>
              </w:rPr>
              <w:t>behavioural</w:t>
            </w:r>
            <w:proofErr w:type="spellEnd"/>
            <w:r w:rsidRPr="00270E70">
              <w:rPr>
                <w:rFonts w:eastAsia="Times New Roman"/>
                <w:color w:val="000000"/>
                <w:sz w:val="16"/>
                <w:szCs w:val="16"/>
                <w:lang w:eastAsia="en-GB"/>
              </w:rPr>
              <w:t xml:space="preserve"> style</w:t>
            </w:r>
            <w:r w:rsidRPr="00270E70">
              <w:rPr>
                <w:rFonts w:eastAsia="Times New Roman"/>
                <w:color w:val="000000"/>
                <w:sz w:val="16"/>
                <w:szCs w:val="16"/>
                <w:lang w:eastAsia="en-GB"/>
              </w:rPr>
              <w:br/>
              <w:t>pattern, and the corresponding</w:t>
            </w:r>
            <w:r w:rsidRPr="00270E70">
              <w:rPr>
                <w:rFonts w:eastAsia="Times New Roman"/>
                <w:color w:val="000000"/>
                <w:sz w:val="16"/>
                <w:szCs w:val="16"/>
                <w:lang w:eastAsia="en-GB"/>
              </w:rPr>
              <w:br/>
              <w:t>overall level of emotional intelligence of DMs p.106</w:t>
            </w:r>
          </w:p>
        </w:tc>
        <w:tc>
          <w:tcPr>
            <w:tcW w:w="375" w:type="pct"/>
            <w:tcBorders>
              <w:top w:val="nil"/>
              <w:left w:val="nil"/>
              <w:bottom w:val="single" w:sz="4" w:space="0" w:color="auto"/>
              <w:right w:val="single" w:sz="4" w:space="0" w:color="auto"/>
            </w:tcBorders>
            <w:shd w:val="clear" w:color="000000" w:fill="FFE699"/>
            <w:vAlign w:val="center"/>
            <w:hideMark/>
          </w:tcPr>
          <w:p w14:paraId="6BE15EF2" w14:textId="0C3963E2" w:rsidR="00AF51E6" w:rsidRPr="00270E70" w:rsidRDefault="00AF51E6" w:rsidP="00CF76AE">
            <w:pPr>
              <w:jc w:val="center"/>
              <w:rPr>
                <w:rFonts w:eastAsia="Times New Roman"/>
                <w:color w:val="000000"/>
                <w:sz w:val="16"/>
                <w:szCs w:val="16"/>
                <w:lang w:eastAsia="en-GB"/>
              </w:rPr>
            </w:pPr>
            <w:r w:rsidRPr="00270E70">
              <w:rPr>
                <w:rFonts w:eastAsia="Times New Roman"/>
                <w:color w:val="000000"/>
                <w:sz w:val="16"/>
                <w:szCs w:val="16"/>
                <w:lang w:eastAsia="en-GB"/>
              </w:rPr>
              <w:t xml:space="preserve">States on pg15 "; There is very limited empirical research at this point looking at the relationship between </w:t>
            </w:r>
            <w:proofErr w:type="spellStart"/>
            <w:r w:rsidRPr="00270E70">
              <w:rPr>
                <w:rFonts w:eastAsia="Times New Roman"/>
                <w:color w:val="000000"/>
                <w:sz w:val="16"/>
                <w:szCs w:val="16"/>
                <w:lang w:eastAsia="en-GB"/>
              </w:rPr>
              <w:t>behavioural</w:t>
            </w:r>
            <w:proofErr w:type="spellEnd"/>
            <w:r w:rsidRPr="00270E70">
              <w:rPr>
                <w:rFonts w:eastAsia="Times New Roman"/>
                <w:color w:val="000000"/>
                <w:sz w:val="16"/>
                <w:szCs w:val="16"/>
                <w:lang w:eastAsia="en-GB"/>
              </w:rPr>
              <w:t xml:space="preserve"> style using the DiSC instrument, and either emotional intelligence, or leadership effectiveness." p.50  </w:t>
            </w:r>
          </w:p>
        </w:tc>
      </w:tr>
      <w:tr w:rsidR="0036771B" w:rsidRPr="00270E70" w14:paraId="595D7C79" w14:textId="77777777" w:rsidTr="0036771B">
        <w:trPr>
          <w:trHeight w:val="2520"/>
        </w:trPr>
        <w:tc>
          <w:tcPr>
            <w:tcW w:w="165" w:type="pct"/>
            <w:tcBorders>
              <w:top w:val="nil"/>
              <w:left w:val="single" w:sz="4" w:space="0" w:color="auto"/>
              <w:bottom w:val="single" w:sz="4" w:space="0" w:color="auto"/>
              <w:right w:val="nil"/>
            </w:tcBorders>
            <w:shd w:val="clear" w:color="000000" w:fill="FFE699"/>
            <w:vAlign w:val="center"/>
            <w:hideMark/>
          </w:tcPr>
          <w:p w14:paraId="02488B2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10</w:t>
            </w:r>
          </w:p>
        </w:tc>
        <w:tc>
          <w:tcPr>
            <w:tcW w:w="268" w:type="pct"/>
            <w:tcBorders>
              <w:top w:val="nil"/>
              <w:left w:val="nil"/>
              <w:bottom w:val="single" w:sz="4" w:space="0" w:color="auto"/>
              <w:right w:val="nil"/>
            </w:tcBorders>
            <w:shd w:val="clear" w:color="000000" w:fill="FFE699"/>
            <w:vAlign w:val="center"/>
            <w:hideMark/>
          </w:tcPr>
          <w:p w14:paraId="340F96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30" w:type="pct"/>
            <w:tcBorders>
              <w:top w:val="nil"/>
              <w:left w:val="nil"/>
              <w:bottom w:val="single" w:sz="4" w:space="0" w:color="auto"/>
              <w:right w:val="nil"/>
            </w:tcBorders>
            <w:shd w:val="clear" w:color="000000" w:fill="FFE699"/>
            <w:vAlign w:val="center"/>
            <w:hideMark/>
          </w:tcPr>
          <w:p w14:paraId="551A5BA5"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Puccio</w:t>
            </w:r>
            <w:proofErr w:type="spellEnd"/>
            <w:r w:rsidRPr="00270E70">
              <w:rPr>
                <w:rFonts w:eastAsia="Times New Roman"/>
                <w:color w:val="000000"/>
                <w:sz w:val="16"/>
                <w:szCs w:val="16"/>
                <w:lang w:eastAsia="en-GB"/>
              </w:rPr>
              <w:t xml:space="preserve"> &amp; </w:t>
            </w:r>
            <w:proofErr w:type="spellStart"/>
            <w:r w:rsidRPr="00270E70">
              <w:rPr>
                <w:rFonts w:eastAsia="Times New Roman"/>
                <w:color w:val="000000"/>
                <w:sz w:val="16"/>
                <w:szCs w:val="16"/>
                <w:lang w:eastAsia="en-GB"/>
              </w:rPr>
              <w:t>Grivas</w:t>
            </w:r>
            <w:proofErr w:type="spellEnd"/>
          </w:p>
        </w:tc>
        <w:tc>
          <w:tcPr>
            <w:tcW w:w="375" w:type="pct"/>
            <w:tcBorders>
              <w:top w:val="nil"/>
              <w:left w:val="nil"/>
              <w:bottom w:val="single" w:sz="4" w:space="0" w:color="auto"/>
              <w:right w:val="nil"/>
            </w:tcBorders>
            <w:shd w:val="clear" w:color="000000" w:fill="FFE699"/>
            <w:vAlign w:val="center"/>
            <w:hideMark/>
          </w:tcPr>
          <w:p w14:paraId="6F3AB9D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1" w:type="pct"/>
            <w:tcBorders>
              <w:top w:val="nil"/>
              <w:left w:val="nil"/>
              <w:bottom w:val="single" w:sz="4" w:space="0" w:color="auto"/>
              <w:right w:val="nil"/>
            </w:tcBorders>
            <w:shd w:val="clear" w:color="000000" w:fill="FFE699"/>
            <w:vAlign w:val="center"/>
            <w:hideMark/>
          </w:tcPr>
          <w:p w14:paraId="3AF8FC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explore the relationship between individuals’ expressed</w:t>
            </w:r>
            <w:r w:rsidRPr="00270E70">
              <w:rPr>
                <w:rFonts w:eastAsia="Times New Roman"/>
                <w:color w:val="000000"/>
                <w:sz w:val="16"/>
                <w:szCs w:val="16"/>
                <w:lang w:eastAsia="en-GB"/>
              </w:rPr>
              <w:br/>
              <w:t>preferences for stages within the creative process (i.e., problem clarification, idea generation,</w:t>
            </w:r>
            <w:r w:rsidRPr="00270E70">
              <w:rPr>
                <w:rFonts w:eastAsia="Times New Roman"/>
                <w:color w:val="000000"/>
                <w:sz w:val="16"/>
                <w:szCs w:val="16"/>
                <w:lang w:eastAsia="en-GB"/>
              </w:rPr>
              <w:br/>
              <w:t>solution development and implementation planning) and their personality traits</w:t>
            </w:r>
          </w:p>
        </w:tc>
        <w:tc>
          <w:tcPr>
            <w:tcW w:w="324" w:type="pct"/>
            <w:tcBorders>
              <w:top w:val="nil"/>
              <w:left w:val="nil"/>
              <w:bottom w:val="single" w:sz="4" w:space="0" w:color="auto"/>
              <w:right w:val="nil"/>
            </w:tcBorders>
            <w:shd w:val="clear" w:color="000000" w:fill="FFE699"/>
            <w:vAlign w:val="center"/>
            <w:hideMark/>
          </w:tcPr>
          <w:p w14:paraId="7CFB6A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5" w:type="pct"/>
            <w:tcBorders>
              <w:top w:val="nil"/>
              <w:left w:val="nil"/>
              <w:bottom w:val="single" w:sz="4" w:space="0" w:color="auto"/>
              <w:right w:val="nil"/>
            </w:tcBorders>
            <w:shd w:val="clear" w:color="000000" w:fill="FFE699"/>
            <w:vAlign w:val="center"/>
            <w:hideMark/>
          </w:tcPr>
          <w:p w14:paraId="542CE7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3" w:type="pct"/>
            <w:tcBorders>
              <w:top w:val="nil"/>
              <w:left w:val="nil"/>
              <w:bottom w:val="single" w:sz="4" w:space="0" w:color="auto"/>
              <w:right w:val="nil"/>
            </w:tcBorders>
            <w:shd w:val="clear" w:color="000000" w:fill="FFE699"/>
            <w:vAlign w:val="center"/>
            <w:hideMark/>
          </w:tcPr>
          <w:p w14:paraId="59C19D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Supervisors, managers,</w:t>
            </w:r>
            <w:r w:rsidRPr="00270E70">
              <w:rPr>
                <w:rFonts w:eastAsia="Times New Roman"/>
                <w:color w:val="000000"/>
                <w:sz w:val="16"/>
                <w:szCs w:val="16"/>
                <w:lang w:eastAsia="en-GB"/>
              </w:rPr>
              <w:br/>
              <w:t xml:space="preserve">department heads &amp;d senior admin., small USA </w:t>
            </w:r>
            <w:r w:rsidRPr="00270E70">
              <w:rPr>
                <w:rFonts w:eastAsia="Times New Roman"/>
                <w:color w:val="000000"/>
                <w:sz w:val="16"/>
                <w:szCs w:val="16"/>
                <w:lang w:eastAsia="en-GB"/>
              </w:rPr>
              <w:br/>
              <w:t>for  hospital</w:t>
            </w:r>
          </w:p>
        </w:tc>
        <w:tc>
          <w:tcPr>
            <w:tcW w:w="332" w:type="pct"/>
            <w:tcBorders>
              <w:top w:val="nil"/>
              <w:left w:val="nil"/>
              <w:bottom w:val="single" w:sz="4" w:space="0" w:color="auto"/>
              <w:right w:val="nil"/>
            </w:tcBorders>
            <w:shd w:val="clear" w:color="000000" w:fill="FFE699"/>
            <w:vAlign w:val="center"/>
            <w:hideMark/>
          </w:tcPr>
          <w:p w14:paraId="73C667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137</w:t>
            </w:r>
          </w:p>
        </w:tc>
        <w:tc>
          <w:tcPr>
            <w:tcW w:w="345" w:type="pct"/>
            <w:tcBorders>
              <w:top w:val="nil"/>
              <w:left w:val="nil"/>
              <w:bottom w:val="single" w:sz="4" w:space="0" w:color="auto"/>
              <w:right w:val="nil"/>
            </w:tcBorders>
            <w:shd w:val="clear" w:color="000000" w:fill="FFE699"/>
            <w:vAlign w:val="center"/>
            <w:hideMark/>
          </w:tcPr>
          <w:p w14:paraId="1D7D1F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643C726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410" w:type="pct"/>
            <w:tcBorders>
              <w:top w:val="nil"/>
              <w:left w:val="nil"/>
              <w:bottom w:val="single" w:sz="4" w:space="0" w:color="auto"/>
              <w:right w:val="nil"/>
            </w:tcBorders>
            <w:shd w:val="clear" w:color="000000" w:fill="FFE699"/>
            <w:vAlign w:val="center"/>
            <w:hideMark/>
          </w:tcPr>
          <w:p w14:paraId="7DFE6CDA" w14:textId="77777777" w:rsidR="00AF51E6" w:rsidRPr="00270E70" w:rsidRDefault="00AF51E6" w:rsidP="0043621E">
            <w:pPr>
              <w:jc w:val="center"/>
              <w:rPr>
                <w:rFonts w:eastAsia="Times New Roman"/>
                <w:color w:val="000000"/>
                <w:sz w:val="16"/>
                <w:szCs w:val="16"/>
                <w:lang w:eastAsia="en-GB"/>
              </w:rPr>
            </w:pPr>
            <w:proofErr w:type="gramStart"/>
            <w:r w:rsidRPr="00270E70">
              <w:rPr>
                <w:rFonts w:eastAsia="Times New Roman"/>
                <w:color w:val="000000"/>
                <w:sz w:val="16"/>
                <w:szCs w:val="16"/>
                <w:lang w:eastAsia="en-GB"/>
              </w:rPr>
              <w:t>the</w:t>
            </w:r>
            <w:proofErr w:type="gramEnd"/>
            <w:r w:rsidRPr="00270E70">
              <w:rPr>
                <w:rFonts w:eastAsia="Times New Roman"/>
                <w:color w:val="000000"/>
                <w:sz w:val="16"/>
                <w:szCs w:val="16"/>
                <w:lang w:eastAsia="en-GB"/>
              </w:rPr>
              <w:t xml:space="preserve"> primary objective of the present study was to explore how traits measured by the DiSC aligned with the stages so often associated with the creative process. </w:t>
            </w:r>
          </w:p>
        </w:tc>
        <w:tc>
          <w:tcPr>
            <w:tcW w:w="277" w:type="pct"/>
            <w:tcBorders>
              <w:top w:val="nil"/>
              <w:left w:val="nil"/>
              <w:bottom w:val="single" w:sz="4" w:space="0" w:color="auto"/>
              <w:right w:val="nil"/>
            </w:tcBorders>
            <w:shd w:val="clear" w:color="000000" w:fill="FFE699"/>
            <w:vAlign w:val="center"/>
            <w:hideMark/>
          </w:tcPr>
          <w:p w14:paraId="24A2DC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16EA98F2" w14:textId="79A36848" w:rsidR="00AF51E6" w:rsidRPr="00270E70" w:rsidRDefault="00873B50" w:rsidP="00873B50">
            <w:pPr>
              <w:jc w:val="center"/>
              <w:rPr>
                <w:rFonts w:eastAsia="Times New Roman"/>
                <w:color w:val="000000"/>
                <w:sz w:val="16"/>
                <w:szCs w:val="16"/>
                <w:lang w:eastAsia="en-GB"/>
              </w:rPr>
            </w:pPr>
            <w:r w:rsidRPr="00270E70">
              <w:rPr>
                <w:rFonts w:eastAsia="Times New Roman"/>
                <w:color w:val="000000"/>
                <w:sz w:val="16"/>
                <w:szCs w:val="16"/>
                <w:lang w:eastAsia="en-GB"/>
              </w:rPr>
              <w:t>Recogniz</w:t>
            </w:r>
            <w:r>
              <w:rPr>
                <w:rFonts w:eastAsia="Times New Roman"/>
                <w:color w:val="000000"/>
                <w:sz w:val="16"/>
                <w:szCs w:val="16"/>
                <w:lang w:eastAsia="en-GB"/>
              </w:rPr>
              <w:t>es DiSC w</w:t>
            </w:r>
            <w:r w:rsidR="00AF51E6" w:rsidRPr="00270E70">
              <w:rPr>
                <w:rFonts w:eastAsia="Times New Roman"/>
                <w:color w:val="000000"/>
                <w:sz w:val="16"/>
                <w:szCs w:val="16"/>
                <w:lang w:eastAsia="en-GB"/>
              </w:rPr>
              <w:t>idely used but few publi</w:t>
            </w:r>
            <w:r>
              <w:rPr>
                <w:rFonts w:eastAsia="Times New Roman"/>
                <w:color w:val="000000"/>
                <w:sz w:val="16"/>
                <w:szCs w:val="16"/>
                <w:lang w:eastAsia="en-GB"/>
              </w:rPr>
              <w:t xml:space="preserve">shed </w:t>
            </w:r>
            <w:r w:rsidR="00AF51E6" w:rsidRPr="00270E70">
              <w:rPr>
                <w:rFonts w:eastAsia="Times New Roman"/>
                <w:color w:val="000000"/>
                <w:sz w:val="16"/>
                <w:szCs w:val="16"/>
                <w:lang w:eastAsia="en-GB"/>
              </w:rPr>
              <w:t>studies</w:t>
            </w:r>
            <w:r>
              <w:rPr>
                <w:rFonts w:eastAsia="Times New Roman"/>
                <w:color w:val="000000"/>
                <w:sz w:val="16"/>
                <w:szCs w:val="16"/>
                <w:lang w:eastAsia="en-GB"/>
              </w:rPr>
              <w:t xml:space="preserve">; </w:t>
            </w:r>
            <w:r w:rsidR="00AF51E6" w:rsidRPr="00270E70">
              <w:rPr>
                <w:rFonts w:eastAsia="Times New Roman"/>
                <w:color w:val="000000"/>
                <w:sz w:val="16"/>
                <w:szCs w:val="16"/>
                <w:lang w:eastAsia="en-GB"/>
              </w:rPr>
              <w:t xml:space="preserve"> suggests</w:t>
            </w:r>
            <w:r>
              <w:rPr>
                <w:rFonts w:eastAsia="Times New Roman"/>
                <w:color w:val="000000"/>
                <w:sz w:val="16"/>
                <w:szCs w:val="16"/>
                <w:lang w:eastAsia="en-GB"/>
              </w:rPr>
              <w:t xml:space="preserve"> </w:t>
            </w:r>
            <w:proofErr w:type="spellStart"/>
            <w:r w:rsidR="00AF51E6" w:rsidRPr="00270E70">
              <w:rPr>
                <w:rFonts w:eastAsia="Times New Roman"/>
                <w:color w:val="000000"/>
                <w:sz w:val="16"/>
                <w:szCs w:val="16"/>
                <w:lang w:eastAsia="en-GB"/>
              </w:rPr>
              <w:t>tudy</w:t>
            </w:r>
            <w:proofErr w:type="spellEnd"/>
            <w:r w:rsidR="00AF51E6" w:rsidRPr="00270E70">
              <w:rPr>
                <w:rFonts w:eastAsia="Times New Roman"/>
                <w:color w:val="000000"/>
                <w:sz w:val="16"/>
                <w:szCs w:val="16"/>
                <w:lang w:eastAsia="en-GB"/>
              </w:rPr>
              <w:t xml:space="preserve"> </w:t>
            </w:r>
            <w:r>
              <w:rPr>
                <w:rFonts w:eastAsia="Times New Roman"/>
                <w:color w:val="000000"/>
                <w:sz w:val="16"/>
                <w:szCs w:val="16"/>
                <w:lang w:eastAsia="en-GB"/>
              </w:rPr>
              <w:t>is</w:t>
            </w:r>
            <w:r w:rsidR="00AF51E6" w:rsidRPr="00270E70">
              <w:rPr>
                <w:rFonts w:eastAsia="Times New Roman"/>
                <w:color w:val="000000"/>
                <w:sz w:val="16"/>
                <w:szCs w:val="16"/>
                <w:lang w:eastAsia="en-GB"/>
              </w:rPr>
              <w:t xml:space="preserve"> unique</w:t>
            </w:r>
            <w:r>
              <w:rPr>
                <w:rFonts w:eastAsia="Times New Roman"/>
                <w:color w:val="000000"/>
                <w:sz w:val="16"/>
                <w:szCs w:val="16"/>
                <w:lang w:eastAsia="en-GB"/>
              </w:rPr>
              <w:t xml:space="preserve"> in </w:t>
            </w:r>
            <w:proofErr w:type="spellStart"/>
            <w:r>
              <w:rPr>
                <w:rFonts w:eastAsia="Times New Roman"/>
                <w:color w:val="000000"/>
                <w:sz w:val="16"/>
                <w:szCs w:val="16"/>
                <w:lang w:eastAsia="en-GB"/>
              </w:rPr>
              <w:t>examin</w:t>
            </w:r>
            <w:proofErr w:type="spellEnd"/>
            <w:r>
              <w:rPr>
                <w:rFonts w:eastAsia="Times New Roman"/>
                <w:color w:val="000000"/>
                <w:sz w:val="16"/>
                <w:szCs w:val="16"/>
                <w:lang w:eastAsia="en-GB"/>
              </w:rPr>
              <w:t xml:space="preserve"> of </w:t>
            </w:r>
            <w:r w:rsidR="00AF51E6" w:rsidRPr="00270E70">
              <w:rPr>
                <w:rFonts w:eastAsia="Times New Roman"/>
                <w:color w:val="000000"/>
                <w:sz w:val="16"/>
                <w:szCs w:val="16"/>
                <w:lang w:eastAsia="en-GB"/>
              </w:rPr>
              <w:t xml:space="preserve">surface personality traits, i.e., clusters of </w:t>
            </w:r>
            <w:proofErr w:type="spellStart"/>
            <w:r w:rsidR="00AF51E6" w:rsidRPr="00270E70">
              <w:rPr>
                <w:rFonts w:eastAsia="Times New Roman"/>
                <w:color w:val="000000"/>
                <w:sz w:val="16"/>
                <w:szCs w:val="16"/>
                <w:lang w:eastAsia="en-GB"/>
              </w:rPr>
              <w:t>behaviours</w:t>
            </w:r>
            <w:proofErr w:type="spellEnd"/>
            <w:r w:rsidR="00AF51E6" w:rsidRPr="00270E70">
              <w:rPr>
                <w:rFonts w:eastAsia="Times New Roman"/>
                <w:color w:val="000000"/>
                <w:sz w:val="16"/>
                <w:szCs w:val="16"/>
                <w:lang w:eastAsia="en-GB"/>
              </w:rPr>
              <w:t xml:space="preserve"> associated with an individual’s response to his or her environment, in light of their expressed preferences for the stages of the creative process" p250</w:t>
            </w:r>
          </w:p>
        </w:tc>
        <w:tc>
          <w:tcPr>
            <w:tcW w:w="375" w:type="pct"/>
            <w:tcBorders>
              <w:top w:val="nil"/>
              <w:left w:val="nil"/>
              <w:bottom w:val="single" w:sz="4" w:space="0" w:color="auto"/>
              <w:right w:val="single" w:sz="4" w:space="0" w:color="auto"/>
            </w:tcBorders>
            <w:shd w:val="clear" w:color="000000" w:fill="FFE699"/>
            <w:vAlign w:val="center"/>
            <w:hideMark/>
          </w:tcPr>
          <w:p w14:paraId="40FA320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Relied on Inscape validity "report by</w:t>
            </w:r>
            <w:r w:rsidRPr="00270E70">
              <w:rPr>
                <w:rFonts w:eastAsia="Times New Roman"/>
                <w:color w:val="000000"/>
                <w:sz w:val="16"/>
                <w:szCs w:val="16"/>
                <w:lang w:eastAsia="en-GB"/>
              </w:rPr>
              <w:br/>
              <w:t>Inscape Publishing (2005) cites alpha coefficients</w:t>
            </w:r>
            <w:r w:rsidRPr="00270E70">
              <w:rPr>
                <w:rFonts w:eastAsia="Times New Roman"/>
                <w:color w:val="000000"/>
                <w:sz w:val="16"/>
                <w:szCs w:val="16"/>
                <w:lang w:eastAsia="en-GB"/>
              </w:rPr>
              <w:br/>
              <w:t>for the DiSC that range from 0.85 to 0.92;</w:t>
            </w:r>
            <w:r w:rsidRPr="00270E70">
              <w:rPr>
                <w:rFonts w:eastAsia="Times New Roman"/>
                <w:color w:val="000000"/>
                <w:sz w:val="16"/>
                <w:szCs w:val="16"/>
                <w:lang w:eastAsia="en-GB"/>
              </w:rPr>
              <w:br/>
              <w:t xml:space="preserve">a second report by </w:t>
            </w:r>
            <w:proofErr w:type="spellStart"/>
            <w:r w:rsidRPr="00270E70">
              <w:rPr>
                <w:rFonts w:eastAsia="Times New Roman"/>
                <w:color w:val="000000"/>
                <w:sz w:val="16"/>
                <w:szCs w:val="16"/>
                <w:lang w:eastAsia="en-GB"/>
              </w:rPr>
              <w:t>Klassen</w:t>
            </w:r>
            <w:proofErr w:type="spellEnd"/>
            <w:r w:rsidRPr="00270E70">
              <w:rPr>
                <w:rFonts w:eastAsia="Times New Roman"/>
                <w:color w:val="000000"/>
                <w:sz w:val="16"/>
                <w:szCs w:val="16"/>
                <w:lang w:eastAsia="en-GB"/>
              </w:rPr>
              <w:t xml:space="preserve"> (2006) indicates</w:t>
            </w:r>
            <w:r w:rsidRPr="00270E70">
              <w:rPr>
                <w:rFonts w:eastAsia="Times New Roman"/>
                <w:color w:val="000000"/>
                <w:sz w:val="16"/>
                <w:szCs w:val="16"/>
                <w:lang w:eastAsia="en-GB"/>
              </w:rPr>
              <w:br/>
              <w:t>alpha coefficients for the four scales that range</w:t>
            </w:r>
            <w:r w:rsidRPr="00270E70">
              <w:rPr>
                <w:rFonts w:eastAsia="Times New Roman"/>
                <w:color w:val="000000"/>
                <w:sz w:val="16"/>
                <w:szCs w:val="16"/>
                <w:lang w:eastAsia="en-GB"/>
              </w:rPr>
              <w:br/>
              <w:t>from 0.64 to 0.80." p250</w:t>
            </w:r>
          </w:p>
        </w:tc>
      </w:tr>
      <w:tr w:rsidR="0036771B" w:rsidRPr="00270E70" w14:paraId="6C4340E4" w14:textId="77777777" w:rsidTr="0036771B">
        <w:trPr>
          <w:trHeight w:val="3570"/>
        </w:trPr>
        <w:tc>
          <w:tcPr>
            <w:tcW w:w="165" w:type="pct"/>
            <w:tcBorders>
              <w:top w:val="nil"/>
              <w:left w:val="single" w:sz="4" w:space="0" w:color="auto"/>
              <w:bottom w:val="single" w:sz="4" w:space="0" w:color="auto"/>
              <w:right w:val="nil"/>
            </w:tcBorders>
            <w:shd w:val="clear" w:color="000000" w:fill="FFE699"/>
            <w:vAlign w:val="center"/>
            <w:hideMark/>
          </w:tcPr>
          <w:p w14:paraId="727D10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11</w:t>
            </w:r>
          </w:p>
        </w:tc>
        <w:tc>
          <w:tcPr>
            <w:tcW w:w="268" w:type="pct"/>
            <w:tcBorders>
              <w:top w:val="nil"/>
              <w:left w:val="nil"/>
              <w:bottom w:val="single" w:sz="4" w:space="0" w:color="auto"/>
              <w:right w:val="nil"/>
            </w:tcBorders>
            <w:shd w:val="clear" w:color="000000" w:fill="FFE699"/>
            <w:vAlign w:val="center"/>
            <w:hideMark/>
          </w:tcPr>
          <w:p w14:paraId="42F13F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30" w:type="pct"/>
            <w:tcBorders>
              <w:top w:val="nil"/>
              <w:left w:val="nil"/>
              <w:bottom w:val="single" w:sz="4" w:space="0" w:color="auto"/>
              <w:right w:val="nil"/>
            </w:tcBorders>
            <w:shd w:val="clear" w:color="000000" w:fill="FFE699"/>
            <w:vAlign w:val="center"/>
            <w:hideMark/>
          </w:tcPr>
          <w:p w14:paraId="3C23AD54"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Shar-kiz</w:t>
            </w:r>
            <w:proofErr w:type="spellEnd"/>
            <w:r w:rsidRPr="00270E70">
              <w:rPr>
                <w:rFonts w:eastAsia="Times New Roman"/>
                <w:color w:val="000000"/>
                <w:sz w:val="16"/>
                <w:szCs w:val="16"/>
                <w:lang w:eastAsia="en-GB"/>
              </w:rPr>
              <w:t xml:space="preserve"> et al.</w:t>
            </w:r>
          </w:p>
        </w:tc>
        <w:tc>
          <w:tcPr>
            <w:tcW w:w="375" w:type="pct"/>
            <w:tcBorders>
              <w:top w:val="nil"/>
              <w:left w:val="nil"/>
              <w:bottom w:val="single" w:sz="4" w:space="0" w:color="auto"/>
              <w:right w:val="nil"/>
            </w:tcBorders>
            <w:shd w:val="clear" w:color="000000" w:fill="FFE699"/>
            <w:vAlign w:val="center"/>
            <w:hideMark/>
          </w:tcPr>
          <w:p w14:paraId="3FBD4A2E"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411" w:type="pct"/>
            <w:tcBorders>
              <w:top w:val="nil"/>
              <w:left w:val="nil"/>
              <w:bottom w:val="single" w:sz="4" w:space="0" w:color="auto"/>
              <w:right w:val="nil"/>
            </w:tcBorders>
            <w:shd w:val="clear" w:color="000000" w:fill="FFE699"/>
            <w:vAlign w:val="center"/>
            <w:hideMark/>
          </w:tcPr>
          <w:p w14:paraId="5BD3984E" w14:textId="5A106062" w:rsidR="00AF51E6" w:rsidRPr="00270E70" w:rsidRDefault="00AF51E6" w:rsidP="00873B50">
            <w:pPr>
              <w:jc w:val="center"/>
              <w:rPr>
                <w:rFonts w:eastAsia="Times New Roman"/>
                <w:color w:val="000000"/>
                <w:sz w:val="16"/>
                <w:szCs w:val="16"/>
                <w:lang w:eastAsia="en-GB"/>
              </w:rPr>
            </w:pPr>
            <w:proofErr w:type="gramStart"/>
            <w:r w:rsidRPr="00270E70">
              <w:rPr>
                <w:rFonts w:eastAsia="Times New Roman"/>
                <w:color w:val="000000"/>
                <w:sz w:val="16"/>
                <w:szCs w:val="16"/>
                <w:lang w:eastAsia="en-GB"/>
              </w:rPr>
              <w:t>possible</w:t>
            </w:r>
            <w:proofErr w:type="gramEnd"/>
            <w:r w:rsidRPr="00270E70">
              <w:rPr>
                <w:rFonts w:eastAsia="Times New Roman"/>
                <w:color w:val="000000"/>
                <w:sz w:val="16"/>
                <w:szCs w:val="16"/>
                <w:lang w:eastAsia="en-GB"/>
              </w:rPr>
              <w:t xml:space="preserve"> correlation between workplace </w:t>
            </w:r>
            <w:r w:rsidR="00873B50">
              <w:rPr>
                <w:rFonts w:eastAsia="Times New Roman"/>
                <w:color w:val="000000"/>
                <w:sz w:val="16"/>
                <w:szCs w:val="16"/>
                <w:lang w:eastAsia="en-GB"/>
              </w:rPr>
              <w:t>EI</w:t>
            </w:r>
            <w:r w:rsidRPr="00270E70">
              <w:rPr>
                <w:rFonts w:eastAsia="Times New Roman"/>
                <w:color w:val="000000"/>
                <w:sz w:val="16"/>
                <w:szCs w:val="16"/>
                <w:lang w:eastAsia="en-GB"/>
              </w:rPr>
              <w:t xml:space="preserve"> and personality among a population of project managers within different disciplines..</w:t>
            </w:r>
          </w:p>
        </w:tc>
        <w:tc>
          <w:tcPr>
            <w:tcW w:w="324" w:type="pct"/>
            <w:tcBorders>
              <w:top w:val="nil"/>
              <w:left w:val="nil"/>
              <w:bottom w:val="single" w:sz="4" w:space="0" w:color="auto"/>
              <w:right w:val="nil"/>
            </w:tcBorders>
            <w:shd w:val="clear" w:color="000000" w:fill="FFE699"/>
            <w:vAlign w:val="center"/>
            <w:hideMark/>
          </w:tcPr>
          <w:p w14:paraId="5F86E1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5" w:type="pct"/>
            <w:tcBorders>
              <w:top w:val="nil"/>
              <w:left w:val="nil"/>
              <w:bottom w:val="single" w:sz="4" w:space="0" w:color="auto"/>
              <w:right w:val="nil"/>
            </w:tcBorders>
            <w:shd w:val="clear" w:color="000000" w:fill="FFE699"/>
            <w:vAlign w:val="center"/>
            <w:hideMark/>
          </w:tcPr>
          <w:p w14:paraId="547734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 (other than a small time frame)</w:t>
            </w:r>
          </w:p>
        </w:tc>
        <w:tc>
          <w:tcPr>
            <w:tcW w:w="363" w:type="pct"/>
            <w:tcBorders>
              <w:top w:val="nil"/>
              <w:left w:val="nil"/>
              <w:bottom w:val="single" w:sz="4" w:space="0" w:color="auto"/>
              <w:right w:val="nil"/>
            </w:tcBorders>
            <w:shd w:val="clear" w:color="000000" w:fill="FFE699"/>
            <w:vAlign w:val="center"/>
            <w:hideMark/>
          </w:tcPr>
          <w:p w14:paraId="7C2A10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purposive sample of 132 experienced project managers in USA various industries within public and private sectors</w:t>
            </w:r>
          </w:p>
        </w:tc>
        <w:tc>
          <w:tcPr>
            <w:tcW w:w="332" w:type="pct"/>
            <w:tcBorders>
              <w:top w:val="nil"/>
              <w:left w:val="nil"/>
              <w:bottom w:val="single" w:sz="4" w:space="0" w:color="auto"/>
              <w:right w:val="nil"/>
            </w:tcBorders>
            <w:shd w:val="clear" w:color="000000" w:fill="FFE699"/>
            <w:vAlign w:val="center"/>
            <w:hideMark/>
          </w:tcPr>
          <w:p w14:paraId="74B692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132 (purposive)</w:t>
            </w:r>
          </w:p>
        </w:tc>
        <w:tc>
          <w:tcPr>
            <w:tcW w:w="345" w:type="pct"/>
            <w:tcBorders>
              <w:top w:val="nil"/>
              <w:left w:val="nil"/>
              <w:bottom w:val="single" w:sz="4" w:space="0" w:color="auto"/>
              <w:right w:val="nil"/>
            </w:tcBorders>
            <w:shd w:val="clear" w:color="000000" w:fill="FFE699"/>
            <w:vAlign w:val="center"/>
            <w:hideMark/>
          </w:tcPr>
          <w:p w14:paraId="1B1463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784994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FFE699"/>
            <w:vAlign w:val="center"/>
            <w:hideMark/>
          </w:tcPr>
          <w:p w14:paraId="39E4D831" w14:textId="77777777" w:rsidR="00AF51E6" w:rsidRPr="00270E70" w:rsidRDefault="00AF51E6" w:rsidP="0043621E">
            <w:pPr>
              <w:jc w:val="center"/>
              <w:rPr>
                <w:rFonts w:eastAsia="Times New Roman"/>
                <w:color w:val="000000"/>
                <w:sz w:val="16"/>
                <w:szCs w:val="16"/>
                <w:lang w:eastAsia="en-GB"/>
              </w:rPr>
            </w:pPr>
            <w:proofErr w:type="gramStart"/>
            <w:r w:rsidRPr="00270E70">
              <w:rPr>
                <w:rFonts w:eastAsia="Times New Roman"/>
                <w:color w:val="000000"/>
                <w:sz w:val="16"/>
                <w:szCs w:val="16"/>
                <w:lang w:eastAsia="en-GB"/>
              </w:rPr>
              <w:t>uses</w:t>
            </w:r>
            <w:proofErr w:type="gramEnd"/>
            <w:r w:rsidRPr="00270E70">
              <w:rPr>
                <w:rFonts w:eastAsia="Times New Roman"/>
                <w:color w:val="000000"/>
                <w:sz w:val="16"/>
                <w:szCs w:val="16"/>
                <w:lang w:eastAsia="en-GB"/>
              </w:rPr>
              <w:t xml:space="preserve"> DISC personality model to determine the potential</w:t>
            </w:r>
            <w:r w:rsidRPr="00270E70">
              <w:rPr>
                <w:rFonts w:eastAsia="Times New Roman"/>
                <w:color w:val="000000"/>
                <w:sz w:val="16"/>
                <w:szCs w:val="16"/>
                <w:lang w:eastAsia="en-GB"/>
              </w:rPr>
              <w:br/>
              <w:t>strengths and weaknesses of the study population in working with people and interacting</w:t>
            </w:r>
            <w:r w:rsidRPr="00270E70">
              <w:rPr>
                <w:rFonts w:eastAsia="Times New Roman"/>
                <w:color w:val="000000"/>
                <w:sz w:val="16"/>
                <w:szCs w:val="16"/>
                <w:lang w:eastAsia="en-GB"/>
              </w:rPr>
              <w:br/>
              <w:t>in the workplace. T</w:t>
            </w:r>
          </w:p>
        </w:tc>
        <w:tc>
          <w:tcPr>
            <w:tcW w:w="277" w:type="pct"/>
            <w:tcBorders>
              <w:top w:val="nil"/>
              <w:left w:val="nil"/>
              <w:bottom w:val="single" w:sz="4" w:space="0" w:color="auto"/>
              <w:right w:val="nil"/>
            </w:tcBorders>
            <w:shd w:val="clear" w:color="000000" w:fill="FFE699"/>
            <w:vAlign w:val="center"/>
            <w:hideMark/>
          </w:tcPr>
          <w:p w14:paraId="1B46B1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0211BC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lots of issue with assigning validity or fact to cited sources*</w:t>
            </w:r>
          </w:p>
        </w:tc>
        <w:tc>
          <w:tcPr>
            <w:tcW w:w="375" w:type="pct"/>
            <w:tcBorders>
              <w:top w:val="nil"/>
              <w:left w:val="nil"/>
              <w:bottom w:val="single" w:sz="4" w:space="0" w:color="auto"/>
              <w:right w:val="single" w:sz="4" w:space="0" w:color="auto"/>
            </w:tcBorders>
            <w:shd w:val="clear" w:color="000000" w:fill="FFE699"/>
            <w:vAlign w:val="center"/>
            <w:hideMark/>
          </w:tcPr>
          <w:p w14:paraId="7D84D744" w14:textId="301672C3" w:rsidR="00AF51E6" w:rsidRPr="00270E70" w:rsidRDefault="00873B50" w:rsidP="00873B50">
            <w:pPr>
              <w:jc w:val="center"/>
              <w:rPr>
                <w:rFonts w:eastAsia="Times New Roman"/>
                <w:color w:val="000000"/>
                <w:sz w:val="16"/>
                <w:szCs w:val="16"/>
                <w:lang w:eastAsia="en-GB"/>
              </w:rPr>
            </w:pPr>
            <w:r>
              <w:rPr>
                <w:rFonts w:eastAsia="Times New Roman"/>
                <w:color w:val="000000"/>
                <w:sz w:val="16"/>
                <w:szCs w:val="16"/>
                <w:lang w:eastAsia="en-GB"/>
              </w:rPr>
              <w:t xml:space="preserve">Small number of participants. All </w:t>
            </w:r>
            <w:proofErr w:type="gramStart"/>
            <w:r>
              <w:rPr>
                <w:rFonts w:eastAsia="Times New Roman"/>
                <w:color w:val="000000"/>
                <w:sz w:val="16"/>
                <w:szCs w:val="16"/>
                <w:lang w:eastAsia="en-GB"/>
              </w:rPr>
              <w:t>volunteers  self</w:t>
            </w:r>
            <w:proofErr w:type="gramEnd"/>
            <w:r>
              <w:rPr>
                <w:rFonts w:eastAsia="Times New Roman"/>
                <w:color w:val="000000"/>
                <w:sz w:val="16"/>
                <w:szCs w:val="16"/>
                <w:lang w:eastAsia="en-GB"/>
              </w:rPr>
              <w:t xml:space="preserve">-reported </w:t>
            </w:r>
            <w:r>
              <w:rPr>
                <w:rFonts w:eastAsia="Times New Roman"/>
                <w:color w:val="000000"/>
                <w:sz w:val="16"/>
                <w:szCs w:val="16"/>
                <w:lang w:eastAsia="en-GB"/>
              </w:rPr>
              <w:br/>
              <w:t xml:space="preserve">experiences &amp; </w:t>
            </w:r>
            <w:r w:rsidR="00AF51E6" w:rsidRPr="00270E70">
              <w:rPr>
                <w:rFonts w:eastAsia="Times New Roman"/>
                <w:color w:val="000000"/>
                <w:sz w:val="16"/>
                <w:szCs w:val="16"/>
                <w:lang w:eastAsia="en-GB"/>
              </w:rPr>
              <w:t xml:space="preserve">credentials without independent third-party verification. Existence of bias </w:t>
            </w:r>
            <w:r>
              <w:rPr>
                <w:rFonts w:eastAsia="Times New Roman"/>
                <w:color w:val="000000"/>
                <w:sz w:val="16"/>
                <w:szCs w:val="16"/>
                <w:lang w:eastAsia="en-GB"/>
              </w:rPr>
              <w:t>High</w:t>
            </w:r>
            <w:r w:rsidR="00AF51E6" w:rsidRPr="00270E70">
              <w:rPr>
                <w:rFonts w:eastAsia="Times New Roman"/>
                <w:color w:val="000000"/>
                <w:sz w:val="16"/>
                <w:szCs w:val="16"/>
                <w:lang w:eastAsia="en-GB"/>
              </w:rPr>
              <w:t xml:space="preserve"> </w:t>
            </w:r>
            <w:r>
              <w:rPr>
                <w:rFonts w:eastAsia="Times New Roman"/>
                <w:color w:val="000000"/>
                <w:sz w:val="16"/>
                <w:szCs w:val="16"/>
                <w:lang w:eastAsia="en-GB"/>
              </w:rPr>
              <w:t>ESP IF</w:t>
            </w:r>
            <w:r w:rsidR="00AF51E6" w:rsidRPr="00270E70">
              <w:rPr>
                <w:rFonts w:eastAsia="Times New Roman"/>
                <w:color w:val="000000"/>
                <w:sz w:val="16"/>
                <w:szCs w:val="16"/>
                <w:lang w:eastAsia="en-GB"/>
              </w:rPr>
              <w:t xml:space="preserve"> was</w:t>
            </w:r>
            <w:r w:rsidR="00AF51E6" w:rsidRPr="00270E70">
              <w:rPr>
                <w:rFonts w:eastAsia="Times New Roman"/>
                <w:color w:val="000000"/>
                <w:sz w:val="16"/>
                <w:szCs w:val="16"/>
                <w:lang w:eastAsia="en-GB"/>
              </w:rPr>
              <w:br/>
              <w:t xml:space="preserve">unwilling to admit to an </w:t>
            </w:r>
            <w:proofErr w:type="spellStart"/>
            <w:r w:rsidR="00AF51E6" w:rsidRPr="00270E70">
              <w:rPr>
                <w:rFonts w:eastAsia="Times New Roman"/>
                <w:color w:val="000000"/>
                <w:sz w:val="16"/>
                <w:szCs w:val="16"/>
                <w:lang w:eastAsia="en-GB"/>
              </w:rPr>
              <w:t>unfavourable</w:t>
            </w:r>
            <w:proofErr w:type="spellEnd"/>
            <w:r w:rsidR="00AF51E6" w:rsidRPr="00270E70">
              <w:rPr>
                <w:rFonts w:eastAsia="Times New Roman"/>
                <w:color w:val="000000"/>
                <w:sz w:val="16"/>
                <w:szCs w:val="16"/>
                <w:lang w:eastAsia="en-GB"/>
              </w:rPr>
              <w:t xml:space="preserve"> statement, a lack of knowledge, or self-interest p26</w:t>
            </w:r>
          </w:p>
        </w:tc>
      </w:tr>
      <w:tr w:rsidR="0036771B" w:rsidRPr="00270E70" w14:paraId="452694FB" w14:textId="77777777" w:rsidTr="0036771B">
        <w:trPr>
          <w:trHeight w:val="1710"/>
        </w:trPr>
        <w:tc>
          <w:tcPr>
            <w:tcW w:w="165" w:type="pct"/>
            <w:tcBorders>
              <w:top w:val="nil"/>
              <w:left w:val="single" w:sz="4" w:space="0" w:color="auto"/>
              <w:bottom w:val="single" w:sz="4" w:space="0" w:color="auto"/>
              <w:right w:val="nil"/>
            </w:tcBorders>
            <w:shd w:val="clear" w:color="000000" w:fill="FFE699"/>
            <w:vAlign w:val="center"/>
            <w:hideMark/>
          </w:tcPr>
          <w:p w14:paraId="6B1D5F0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12</w:t>
            </w:r>
          </w:p>
        </w:tc>
        <w:tc>
          <w:tcPr>
            <w:tcW w:w="268" w:type="pct"/>
            <w:tcBorders>
              <w:top w:val="nil"/>
              <w:left w:val="nil"/>
              <w:bottom w:val="single" w:sz="4" w:space="0" w:color="auto"/>
              <w:right w:val="nil"/>
            </w:tcBorders>
            <w:shd w:val="clear" w:color="000000" w:fill="FFE699"/>
            <w:vAlign w:val="center"/>
            <w:hideMark/>
          </w:tcPr>
          <w:p w14:paraId="60D3F8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2011</w:t>
            </w:r>
          </w:p>
        </w:tc>
        <w:tc>
          <w:tcPr>
            <w:tcW w:w="330" w:type="pct"/>
            <w:tcBorders>
              <w:top w:val="nil"/>
              <w:left w:val="nil"/>
              <w:bottom w:val="single" w:sz="4" w:space="0" w:color="auto"/>
              <w:right w:val="nil"/>
            </w:tcBorders>
            <w:shd w:val="clear" w:color="000000" w:fill="FFE699"/>
            <w:vAlign w:val="center"/>
            <w:hideMark/>
          </w:tcPr>
          <w:p w14:paraId="3EEB2F98"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Tarlton</w:t>
            </w:r>
            <w:proofErr w:type="spellEnd"/>
            <w:r w:rsidRPr="00270E70">
              <w:rPr>
                <w:rFonts w:eastAsia="Times New Roman"/>
                <w:color w:val="000000"/>
                <w:sz w:val="16"/>
                <w:szCs w:val="16"/>
                <w:lang w:eastAsia="en-GB"/>
              </w:rPr>
              <w:t xml:space="preserve"> </w:t>
            </w:r>
          </w:p>
        </w:tc>
        <w:tc>
          <w:tcPr>
            <w:tcW w:w="375" w:type="pct"/>
            <w:tcBorders>
              <w:top w:val="nil"/>
              <w:left w:val="nil"/>
              <w:bottom w:val="single" w:sz="4" w:space="0" w:color="auto"/>
              <w:right w:val="nil"/>
            </w:tcBorders>
            <w:shd w:val="clear" w:color="000000" w:fill="FFE699"/>
            <w:vAlign w:val="center"/>
            <w:hideMark/>
          </w:tcPr>
          <w:p w14:paraId="5F8DBC13"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411" w:type="pct"/>
            <w:tcBorders>
              <w:top w:val="nil"/>
              <w:left w:val="nil"/>
              <w:bottom w:val="single" w:sz="4" w:space="0" w:color="auto"/>
              <w:right w:val="nil"/>
            </w:tcBorders>
            <w:shd w:val="clear" w:color="000000" w:fill="FFE699"/>
            <w:vAlign w:val="center"/>
            <w:hideMark/>
          </w:tcPr>
          <w:p w14:paraId="5B7507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comparing </w:t>
            </w:r>
            <w:proofErr w:type="spellStart"/>
            <w:r w:rsidRPr="00270E70">
              <w:rPr>
                <w:rFonts w:eastAsia="Times New Roman"/>
                <w:color w:val="000000"/>
                <w:sz w:val="16"/>
                <w:szCs w:val="16"/>
                <w:lang w:eastAsia="en-GB"/>
              </w:rPr>
              <w:t>behavioural</w:t>
            </w:r>
            <w:proofErr w:type="spellEnd"/>
            <w:r w:rsidRPr="00270E70">
              <w:rPr>
                <w:rFonts w:eastAsia="Times New Roman"/>
                <w:color w:val="000000"/>
                <w:sz w:val="16"/>
                <w:szCs w:val="16"/>
                <w:lang w:eastAsia="en-GB"/>
              </w:rPr>
              <w:t xml:space="preserve"> styles of staff and </w:t>
            </w:r>
            <w:proofErr w:type="spellStart"/>
            <w:r w:rsidRPr="00270E70">
              <w:rPr>
                <w:rFonts w:eastAsia="Times New Roman"/>
                <w:color w:val="000000"/>
                <w:sz w:val="16"/>
                <w:szCs w:val="16"/>
                <w:lang w:eastAsia="en-GB"/>
              </w:rPr>
              <w:t>mgt</w:t>
            </w:r>
            <w:proofErr w:type="spellEnd"/>
            <w:r w:rsidRPr="00270E70">
              <w:rPr>
                <w:rFonts w:eastAsia="Times New Roman"/>
                <w:color w:val="000000"/>
                <w:sz w:val="16"/>
                <w:szCs w:val="16"/>
                <w:lang w:eastAsia="en-GB"/>
              </w:rPr>
              <w:t xml:space="preserve"> level auditors in large accounting firms</w:t>
            </w:r>
          </w:p>
        </w:tc>
        <w:tc>
          <w:tcPr>
            <w:tcW w:w="324" w:type="pct"/>
            <w:tcBorders>
              <w:top w:val="nil"/>
              <w:left w:val="nil"/>
              <w:bottom w:val="single" w:sz="4" w:space="0" w:color="auto"/>
              <w:right w:val="nil"/>
            </w:tcBorders>
            <w:shd w:val="clear" w:color="000000" w:fill="FFE699"/>
            <w:vAlign w:val="center"/>
            <w:hideMark/>
          </w:tcPr>
          <w:p w14:paraId="33A541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5" w:type="pct"/>
            <w:tcBorders>
              <w:top w:val="nil"/>
              <w:left w:val="nil"/>
              <w:bottom w:val="single" w:sz="4" w:space="0" w:color="auto"/>
              <w:right w:val="nil"/>
            </w:tcBorders>
            <w:shd w:val="clear" w:color="000000" w:fill="FFE699"/>
            <w:vAlign w:val="center"/>
            <w:hideMark/>
          </w:tcPr>
          <w:p w14:paraId="65DFFD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 (other than a small time frame)</w:t>
            </w:r>
          </w:p>
        </w:tc>
        <w:tc>
          <w:tcPr>
            <w:tcW w:w="363" w:type="pct"/>
            <w:tcBorders>
              <w:top w:val="nil"/>
              <w:left w:val="nil"/>
              <w:bottom w:val="single" w:sz="4" w:space="0" w:color="auto"/>
              <w:right w:val="nil"/>
            </w:tcBorders>
            <w:shd w:val="clear" w:color="000000" w:fill="FFE699"/>
            <w:vAlign w:val="center"/>
            <w:hideMark/>
          </w:tcPr>
          <w:p w14:paraId="5D105C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auditors (staff &amp; </w:t>
            </w:r>
            <w:proofErr w:type="spellStart"/>
            <w:r w:rsidRPr="00270E70">
              <w:rPr>
                <w:rFonts w:eastAsia="Times New Roman"/>
                <w:color w:val="000000"/>
                <w:sz w:val="16"/>
                <w:szCs w:val="16"/>
                <w:lang w:eastAsia="en-GB"/>
              </w:rPr>
              <w:t>mgt</w:t>
            </w:r>
            <w:proofErr w:type="spellEnd"/>
            <w:r w:rsidRPr="00270E70">
              <w:rPr>
                <w:rFonts w:eastAsia="Times New Roman"/>
                <w:color w:val="000000"/>
                <w:sz w:val="16"/>
                <w:szCs w:val="16"/>
                <w:lang w:eastAsia="en-GB"/>
              </w:rPr>
              <w:t xml:space="preserve"> level) in large accounting </w:t>
            </w:r>
            <w:proofErr w:type="spellStart"/>
            <w:r w:rsidRPr="00270E70">
              <w:rPr>
                <w:rFonts w:eastAsia="Times New Roman"/>
                <w:color w:val="000000"/>
                <w:sz w:val="16"/>
                <w:szCs w:val="16"/>
                <w:lang w:eastAsia="en-GB"/>
              </w:rPr>
              <w:t>fim</w:t>
            </w:r>
            <w:proofErr w:type="spellEnd"/>
            <w:r w:rsidRPr="00270E70">
              <w:rPr>
                <w:rFonts w:eastAsia="Times New Roman"/>
                <w:color w:val="000000"/>
                <w:sz w:val="16"/>
                <w:szCs w:val="16"/>
                <w:lang w:eastAsia="en-GB"/>
              </w:rPr>
              <w:t xml:space="preserve"> in </w:t>
            </w:r>
            <w:proofErr w:type="spellStart"/>
            <w:r w:rsidRPr="00270E70">
              <w:rPr>
                <w:rFonts w:eastAsia="Times New Roman"/>
                <w:color w:val="000000"/>
                <w:sz w:val="16"/>
                <w:szCs w:val="16"/>
                <w:lang w:eastAsia="en-GB"/>
              </w:rPr>
              <w:t>USoutheastern</w:t>
            </w:r>
            <w:proofErr w:type="spellEnd"/>
            <w:r w:rsidRPr="00270E70">
              <w:rPr>
                <w:rFonts w:eastAsia="Times New Roman"/>
                <w:color w:val="000000"/>
                <w:sz w:val="16"/>
                <w:szCs w:val="16"/>
                <w:lang w:eastAsia="en-GB"/>
              </w:rPr>
              <w:t xml:space="preserve"> USA )</w:t>
            </w:r>
          </w:p>
        </w:tc>
        <w:tc>
          <w:tcPr>
            <w:tcW w:w="332" w:type="pct"/>
            <w:tcBorders>
              <w:top w:val="nil"/>
              <w:left w:val="nil"/>
              <w:bottom w:val="single" w:sz="4" w:space="0" w:color="auto"/>
              <w:right w:val="nil"/>
            </w:tcBorders>
            <w:shd w:val="clear" w:color="000000" w:fill="FFE699"/>
            <w:vAlign w:val="center"/>
            <w:hideMark/>
          </w:tcPr>
          <w:p w14:paraId="57B6A1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made clear, only %s of responses reported</w:t>
            </w:r>
          </w:p>
        </w:tc>
        <w:tc>
          <w:tcPr>
            <w:tcW w:w="345" w:type="pct"/>
            <w:tcBorders>
              <w:top w:val="nil"/>
              <w:left w:val="nil"/>
              <w:bottom w:val="single" w:sz="4" w:space="0" w:color="auto"/>
              <w:right w:val="nil"/>
            </w:tcBorders>
            <w:shd w:val="clear" w:color="000000" w:fill="FFE699"/>
            <w:vAlign w:val="center"/>
            <w:hideMark/>
          </w:tcPr>
          <w:p w14:paraId="146D1E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Not directly- Outsourced use of the DISC instrument to the 3rd party distributor of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(potential conflict of interest/bias)</w:t>
            </w:r>
          </w:p>
        </w:tc>
        <w:tc>
          <w:tcPr>
            <w:tcW w:w="320" w:type="pct"/>
            <w:tcBorders>
              <w:top w:val="nil"/>
              <w:left w:val="nil"/>
              <w:bottom w:val="single" w:sz="4" w:space="0" w:color="auto"/>
              <w:right w:val="nil"/>
            </w:tcBorders>
            <w:shd w:val="clear" w:color="000000" w:fill="FFE699"/>
            <w:vAlign w:val="center"/>
            <w:hideMark/>
          </w:tcPr>
          <w:p w14:paraId="392DDA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w:t>
            </w:r>
            <w:proofErr w:type="spellStart"/>
            <w:r w:rsidRPr="00270E70">
              <w:rPr>
                <w:rFonts w:eastAsia="Times New Roman"/>
                <w:color w:val="000000"/>
                <w:sz w:val="16"/>
                <w:szCs w:val="16"/>
                <w:lang w:eastAsia="en-GB"/>
              </w:rPr>
              <w:t>Indra</w:t>
            </w:r>
            <w:proofErr w:type="spellEnd"/>
          </w:p>
        </w:tc>
        <w:tc>
          <w:tcPr>
            <w:tcW w:w="410" w:type="pct"/>
            <w:tcBorders>
              <w:top w:val="nil"/>
              <w:left w:val="nil"/>
              <w:bottom w:val="single" w:sz="4" w:space="0" w:color="auto"/>
              <w:right w:val="nil"/>
            </w:tcBorders>
            <w:shd w:val="clear" w:color="000000" w:fill="FFE699"/>
            <w:vAlign w:val="center"/>
            <w:hideMark/>
          </w:tcPr>
          <w:p w14:paraId="2F20B6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Used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to gather profiles on samples (used 3rd party distributor of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to administer and report on the </w:t>
            </w:r>
            <w:proofErr w:type="gramStart"/>
            <w:r w:rsidRPr="00270E70">
              <w:rPr>
                <w:rFonts w:eastAsia="Times New Roman"/>
                <w:color w:val="000000"/>
                <w:sz w:val="16"/>
                <w:szCs w:val="16"/>
                <w:lang w:eastAsia="en-GB"/>
              </w:rPr>
              <w:t>results?</w:t>
            </w:r>
            <w:proofErr w:type="gramEnd"/>
            <w:r w:rsidRPr="00270E70">
              <w:rPr>
                <w:rFonts w:eastAsia="Times New Roman"/>
                <w:color w:val="000000"/>
                <w:sz w:val="16"/>
                <w:szCs w:val="16"/>
                <w:lang w:eastAsia="en-GB"/>
              </w:rPr>
              <w:t>)</w:t>
            </w:r>
          </w:p>
        </w:tc>
        <w:tc>
          <w:tcPr>
            <w:tcW w:w="277" w:type="pct"/>
            <w:tcBorders>
              <w:top w:val="nil"/>
              <w:left w:val="nil"/>
              <w:bottom w:val="single" w:sz="4" w:space="0" w:color="auto"/>
              <w:right w:val="nil"/>
            </w:tcBorders>
            <w:shd w:val="clear" w:color="000000" w:fill="FFE699"/>
            <w:vAlign w:val="center"/>
            <w:hideMark/>
          </w:tcPr>
          <w:p w14:paraId="14FB9E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140A95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uses Inscape (2008) for validity of tool claims</w:t>
            </w:r>
          </w:p>
        </w:tc>
        <w:tc>
          <w:tcPr>
            <w:tcW w:w="375" w:type="pct"/>
            <w:tcBorders>
              <w:top w:val="nil"/>
              <w:left w:val="nil"/>
              <w:bottom w:val="single" w:sz="4" w:space="0" w:color="auto"/>
              <w:right w:val="single" w:sz="4" w:space="0" w:color="auto"/>
            </w:tcBorders>
            <w:shd w:val="clear" w:color="000000" w:fill="FFE699"/>
            <w:vAlign w:val="center"/>
            <w:hideMark/>
          </w:tcPr>
          <w:p w14:paraId="751BC377" w14:textId="3B27EFA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reliance on third par</w:t>
            </w:r>
            <w:r w:rsidR="00873B50">
              <w:rPr>
                <w:rFonts w:eastAsia="Times New Roman"/>
                <w:color w:val="000000"/>
                <w:sz w:val="16"/>
                <w:szCs w:val="16"/>
                <w:lang w:eastAsia="en-GB"/>
              </w:rPr>
              <w:t xml:space="preserve">ty distributor to validate </w:t>
            </w:r>
            <w:r w:rsidRPr="00270E70">
              <w:rPr>
                <w:rFonts w:eastAsia="Times New Roman"/>
                <w:color w:val="000000"/>
                <w:sz w:val="16"/>
                <w:szCs w:val="16"/>
                <w:lang w:eastAsia="en-GB"/>
              </w:rPr>
              <w:t xml:space="preserve"> own validation claims; sweeping statements about the correlation of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to an array of different PT constructs concerning p. 87</w:t>
            </w:r>
          </w:p>
        </w:tc>
      </w:tr>
      <w:tr w:rsidR="0036771B" w:rsidRPr="00270E70" w14:paraId="19EEB62A" w14:textId="77777777" w:rsidTr="0036771B">
        <w:trPr>
          <w:trHeight w:val="3600"/>
        </w:trPr>
        <w:tc>
          <w:tcPr>
            <w:tcW w:w="165" w:type="pct"/>
            <w:tcBorders>
              <w:top w:val="nil"/>
              <w:left w:val="single" w:sz="4" w:space="0" w:color="auto"/>
              <w:bottom w:val="single" w:sz="4" w:space="0" w:color="auto"/>
              <w:right w:val="nil"/>
            </w:tcBorders>
            <w:shd w:val="clear" w:color="000000" w:fill="FFE699"/>
            <w:vAlign w:val="center"/>
            <w:hideMark/>
          </w:tcPr>
          <w:p w14:paraId="742E38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13</w:t>
            </w:r>
          </w:p>
        </w:tc>
        <w:tc>
          <w:tcPr>
            <w:tcW w:w="268" w:type="pct"/>
            <w:tcBorders>
              <w:top w:val="nil"/>
              <w:left w:val="nil"/>
              <w:bottom w:val="single" w:sz="4" w:space="0" w:color="auto"/>
              <w:right w:val="nil"/>
            </w:tcBorders>
            <w:shd w:val="clear" w:color="000000" w:fill="FFE699"/>
            <w:vAlign w:val="center"/>
            <w:hideMark/>
          </w:tcPr>
          <w:p w14:paraId="2C3F2A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2007</w:t>
            </w:r>
          </w:p>
        </w:tc>
        <w:tc>
          <w:tcPr>
            <w:tcW w:w="330" w:type="pct"/>
            <w:tcBorders>
              <w:top w:val="nil"/>
              <w:left w:val="nil"/>
              <w:bottom w:val="single" w:sz="4" w:space="0" w:color="auto"/>
              <w:right w:val="nil"/>
            </w:tcBorders>
            <w:shd w:val="clear" w:color="000000" w:fill="FFE699"/>
            <w:vAlign w:val="center"/>
            <w:hideMark/>
          </w:tcPr>
          <w:p w14:paraId="0E61163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Wilson</w:t>
            </w:r>
          </w:p>
        </w:tc>
        <w:tc>
          <w:tcPr>
            <w:tcW w:w="375" w:type="pct"/>
            <w:tcBorders>
              <w:top w:val="nil"/>
              <w:left w:val="nil"/>
              <w:bottom w:val="single" w:sz="4" w:space="0" w:color="auto"/>
              <w:right w:val="nil"/>
            </w:tcBorders>
            <w:shd w:val="clear" w:color="000000" w:fill="FFE699"/>
            <w:vAlign w:val="center"/>
            <w:hideMark/>
          </w:tcPr>
          <w:p w14:paraId="3D9ECBF8"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411" w:type="pct"/>
            <w:tcBorders>
              <w:top w:val="nil"/>
              <w:left w:val="nil"/>
              <w:bottom w:val="single" w:sz="4" w:space="0" w:color="auto"/>
              <w:right w:val="nil"/>
            </w:tcBorders>
            <w:shd w:val="clear" w:color="000000" w:fill="FFE699"/>
            <w:vAlign w:val="center"/>
            <w:hideMark/>
          </w:tcPr>
          <w:p w14:paraId="1003D093" w14:textId="20888485"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COMPARISON OF THE HERRMANN BRAIN DOMINANCE INSTRUMENT</w:t>
            </w:r>
            <w:r w:rsidR="00873B50" w:rsidRPr="00270E70">
              <w:rPr>
                <w:rFonts w:eastAsia="Times New Roman"/>
                <w:color w:val="000000"/>
                <w:sz w:val="16"/>
                <w:szCs w:val="16"/>
                <w:lang w:eastAsia="en-GB"/>
              </w:rPr>
              <w:t xml:space="preserve">™ </w:t>
            </w:r>
            <w:r w:rsidRPr="00270E70">
              <w:rPr>
                <w:rFonts w:eastAsia="Times New Roman"/>
                <w:color w:val="000000"/>
                <w:sz w:val="16"/>
                <w:szCs w:val="16"/>
                <w:lang w:eastAsia="en-GB"/>
              </w:rPr>
              <w:t>AND THE EXTENDED DISC</w:t>
            </w:r>
            <w:r w:rsidR="00873B50" w:rsidRPr="00270E70">
              <w:rPr>
                <w:rFonts w:eastAsia="Times New Roman"/>
                <w:color w:val="000000"/>
                <w:sz w:val="16"/>
                <w:szCs w:val="16"/>
                <w:lang w:eastAsia="en-GB"/>
              </w:rPr>
              <w:t xml:space="preserve">® </w:t>
            </w:r>
            <w:r w:rsidRPr="00270E70">
              <w:rPr>
                <w:rFonts w:eastAsia="Times New Roman"/>
                <w:color w:val="000000"/>
                <w:sz w:val="16"/>
                <w:szCs w:val="16"/>
                <w:lang w:eastAsia="en-GB"/>
              </w:rPr>
              <w:t xml:space="preserve">BEHAVIOR PROFILING TOOL </w:t>
            </w:r>
            <w:r w:rsidR="00873B50" w:rsidRPr="00270E70">
              <w:rPr>
                <w:rFonts w:eastAsia="Times New Roman"/>
                <w:color w:val="000000"/>
                <w:sz w:val="16"/>
                <w:szCs w:val="16"/>
                <w:lang w:eastAsia="en-GB"/>
              </w:rPr>
              <w:t>To Test Validity Of The Tools</w:t>
            </w:r>
          </w:p>
        </w:tc>
        <w:tc>
          <w:tcPr>
            <w:tcW w:w="324" w:type="pct"/>
            <w:tcBorders>
              <w:top w:val="nil"/>
              <w:left w:val="nil"/>
              <w:bottom w:val="single" w:sz="4" w:space="0" w:color="auto"/>
              <w:right w:val="nil"/>
            </w:tcBorders>
            <w:shd w:val="clear" w:color="000000" w:fill="FFE699"/>
            <w:vAlign w:val="center"/>
            <w:hideMark/>
          </w:tcPr>
          <w:p w14:paraId="7D6544F5"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r w:rsidRPr="00270E70">
              <w:rPr>
                <w:rFonts w:eastAsia="Times New Roman"/>
                <w:color w:val="000000"/>
                <w:sz w:val="16"/>
                <w:szCs w:val="16"/>
                <w:lang w:eastAsia="en-GB"/>
              </w:rPr>
              <w:t>: an expert opinion survey and a comparison of</w:t>
            </w:r>
            <w:r w:rsidRPr="00270E70">
              <w:rPr>
                <w:rFonts w:eastAsia="Times New Roman"/>
                <w:color w:val="000000"/>
                <w:sz w:val="16"/>
                <w:szCs w:val="16"/>
                <w:lang w:eastAsia="en-GB"/>
              </w:rPr>
              <w:br/>
              <w:t>individual assessment results</w:t>
            </w:r>
          </w:p>
        </w:tc>
        <w:tc>
          <w:tcPr>
            <w:tcW w:w="295" w:type="pct"/>
            <w:tcBorders>
              <w:top w:val="nil"/>
              <w:left w:val="nil"/>
              <w:bottom w:val="single" w:sz="4" w:space="0" w:color="auto"/>
              <w:right w:val="nil"/>
            </w:tcBorders>
            <w:shd w:val="clear" w:color="000000" w:fill="FFE699"/>
            <w:vAlign w:val="center"/>
            <w:hideMark/>
          </w:tcPr>
          <w:p w14:paraId="311355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3" w:type="pct"/>
            <w:tcBorders>
              <w:top w:val="nil"/>
              <w:left w:val="nil"/>
              <w:bottom w:val="single" w:sz="4" w:space="0" w:color="auto"/>
              <w:right w:val="nil"/>
            </w:tcBorders>
            <w:shd w:val="clear" w:color="000000" w:fill="FFE699"/>
            <w:vAlign w:val="center"/>
            <w:hideMark/>
          </w:tcPr>
          <w:p w14:paraId="4DC8C7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 of expert*** opinions</w:t>
            </w:r>
          </w:p>
        </w:tc>
        <w:tc>
          <w:tcPr>
            <w:tcW w:w="332" w:type="pct"/>
            <w:tcBorders>
              <w:top w:val="nil"/>
              <w:left w:val="nil"/>
              <w:bottom w:val="single" w:sz="4" w:space="0" w:color="auto"/>
              <w:right w:val="nil"/>
            </w:tcBorders>
            <w:shd w:val="clear" w:color="000000" w:fill="FFE699"/>
            <w:vAlign w:val="center"/>
            <w:hideMark/>
          </w:tcPr>
          <w:p w14:paraId="2A9099D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46 for the HBDI, and n=27 for the Extended DISC)</w:t>
            </w:r>
          </w:p>
        </w:tc>
        <w:tc>
          <w:tcPr>
            <w:tcW w:w="345" w:type="pct"/>
            <w:tcBorders>
              <w:top w:val="nil"/>
              <w:left w:val="nil"/>
              <w:bottom w:val="single" w:sz="4" w:space="0" w:color="auto"/>
              <w:right w:val="nil"/>
            </w:tcBorders>
            <w:shd w:val="clear" w:color="000000" w:fill="FFE699"/>
            <w:vAlign w:val="center"/>
            <w:hideMark/>
          </w:tcPr>
          <w:p w14:paraId="086AEB2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08CB2D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EXTENDED DISC® BEHAVIOR PROFILING</w:t>
            </w:r>
          </w:p>
        </w:tc>
        <w:tc>
          <w:tcPr>
            <w:tcW w:w="410" w:type="pct"/>
            <w:tcBorders>
              <w:top w:val="nil"/>
              <w:left w:val="nil"/>
              <w:bottom w:val="single" w:sz="4" w:space="0" w:color="auto"/>
              <w:right w:val="nil"/>
            </w:tcBorders>
            <w:shd w:val="clear" w:color="000000" w:fill="FFE699"/>
            <w:vAlign w:val="center"/>
            <w:hideMark/>
          </w:tcPr>
          <w:p w14:paraId="75ACB3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Used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to gather profiles on samples (used 3rd party distributor of DISC </w:t>
            </w:r>
            <w:proofErr w:type="spellStart"/>
            <w:r w:rsidRPr="00270E70">
              <w:rPr>
                <w:rFonts w:eastAsia="Times New Roman"/>
                <w:color w:val="000000"/>
                <w:sz w:val="16"/>
                <w:szCs w:val="16"/>
                <w:lang w:eastAsia="en-GB"/>
              </w:rPr>
              <w:t>Indra</w:t>
            </w:r>
            <w:proofErr w:type="spellEnd"/>
            <w:r w:rsidRPr="00270E70">
              <w:rPr>
                <w:rFonts w:eastAsia="Times New Roman"/>
                <w:color w:val="000000"/>
                <w:sz w:val="16"/>
                <w:szCs w:val="16"/>
                <w:lang w:eastAsia="en-GB"/>
              </w:rPr>
              <w:t xml:space="preserve"> to administer and report on the </w:t>
            </w:r>
            <w:proofErr w:type="gramStart"/>
            <w:r w:rsidRPr="00270E70">
              <w:rPr>
                <w:rFonts w:eastAsia="Times New Roman"/>
                <w:color w:val="000000"/>
                <w:sz w:val="16"/>
                <w:szCs w:val="16"/>
                <w:lang w:eastAsia="en-GB"/>
              </w:rPr>
              <w:t>results?</w:t>
            </w:r>
            <w:proofErr w:type="gramEnd"/>
            <w:r w:rsidRPr="00270E70">
              <w:rPr>
                <w:rFonts w:eastAsia="Times New Roman"/>
                <w:color w:val="000000"/>
                <w:sz w:val="16"/>
                <w:szCs w:val="16"/>
                <w:lang w:eastAsia="en-GB"/>
              </w:rPr>
              <w:t>)</w:t>
            </w:r>
          </w:p>
        </w:tc>
        <w:tc>
          <w:tcPr>
            <w:tcW w:w="277" w:type="pct"/>
            <w:tcBorders>
              <w:top w:val="nil"/>
              <w:left w:val="nil"/>
              <w:bottom w:val="single" w:sz="4" w:space="0" w:color="auto"/>
              <w:right w:val="nil"/>
            </w:tcBorders>
            <w:shd w:val="clear" w:color="000000" w:fill="FFE699"/>
            <w:vAlign w:val="center"/>
            <w:hideMark/>
          </w:tcPr>
          <w:p w14:paraId="7D6AA6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7F8F8A33" w14:textId="63D5C89A" w:rsidR="00AF51E6" w:rsidRPr="00270E70" w:rsidRDefault="00AF51E6" w:rsidP="0036771B">
            <w:pPr>
              <w:jc w:val="center"/>
              <w:rPr>
                <w:rFonts w:eastAsia="Times New Roman"/>
                <w:color w:val="000000"/>
                <w:sz w:val="16"/>
                <w:szCs w:val="16"/>
                <w:lang w:eastAsia="en-GB"/>
              </w:rPr>
            </w:pPr>
            <w:r w:rsidRPr="00270E70">
              <w:rPr>
                <w:rFonts w:eastAsia="Times New Roman"/>
                <w:color w:val="000000"/>
                <w:sz w:val="16"/>
                <w:szCs w:val="16"/>
                <w:lang w:eastAsia="en-GB"/>
              </w:rPr>
              <w:t>indicates a close relationship (similar, but not the same) between the HBDI</w:t>
            </w:r>
            <w:r w:rsidRPr="00270E70">
              <w:rPr>
                <w:rFonts w:eastAsia="Times New Roman"/>
                <w:color w:val="000000"/>
                <w:sz w:val="16"/>
                <w:szCs w:val="16"/>
                <w:lang w:eastAsia="en-GB"/>
              </w:rPr>
              <w:br/>
              <w:t>and DISC</w:t>
            </w:r>
            <w:r w:rsidR="00873B50">
              <w:rPr>
                <w:rFonts w:eastAsia="Times New Roman"/>
                <w:color w:val="000000"/>
                <w:sz w:val="16"/>
                <w:szCs w:val="16"/>
                <w:lang w:eastAsia="en-GB"/>
              </w:rPr>
              <w:t xml:space="preserve"> which</w:t>
            </w:r>
            <w:r w:rsidRPr="00270E70">
              <w:rPr>
                <w:rFonts w:eastAsia="Times New Roman"/>
                <w:color w:val="000000"/>
                <w:sz w:val="16"/>
                <w:szCs w:val="16"/>
                <w:lang w:eastAsia="en-GB"/>
              </w:rPr>
              <w:t xml:space="preserve"> lends support for the external</w:t>
            </w:r>
            <w:r w:rsidRPr="00270E70">
              <w:rPr>
                <w:rFonts w:eastAsia="Times New Roman"/>
                <w:color w:val="000000"/>
                <w:sz w:val="16"/>
                <w:szCs w:val="16"/>
                <w:lang w:eastAsia="en-GB"/>
              </w:rPr>
              <w:br/>
              <w:t>validity of each tool, supports  notion each tool is co</w:t>
            </w:r>
            <w:r w:rsidR="00EE2891">
              <w:rPr>
                <w:rFonts w:eastAsia="Times New Roman"/>
                <w:color w:val="000000"/>
                <w:sz w:val="16"/>
                <w:szCs w:val="16"/>
                <w:lang w:eastAsia="en-GB"/>
              </w:rPr>
              <w:t>rrectly categorized—the HBDI</w:t>
            </w:r>
            <w:r w:rsidR="00EE2891">
              <w:rPr>
                <w:rFonts w:eastAsia="Times New Roman"/>
                <w:color w:val="000000"/>
                <w:sz w:val="16"/>
                <w:szCs w:val="16"/>
                <w:lang w:eastAsia="en-GB"/>
              </w:rPr>
              <w:br/>
            </w:r>
            <w:r w:rsidRPr="00270E70">
              <w:rPr>
                <w:rFonts w:eastAsia="Times New Roman"/>
                <w:color w:val="000000"/>
                <w:sz w:val="16"/>
                <w:szCs w:val="16"/>
                <w:lang w:eastAsia="en-GB"/>
              </w:rPr>
              <w:t xml:space="preserve">p157 </w:t>
            </w:r>
          </w:p>
        </w:tc>
        <w:tc>
          <w:tcPr>
            <w:tcW w:w="375" w:type="pct"/>
            <w:tcBorders>
              <w:top w:val="nil"/>
              <w:left w:val="nil"/>
              <w:bottom w:val="single" w:sz="4" w:space="0" w:color="auto"/>
              <w:right w:val="single" w:sz="4" w:space="0" w:color="auto"/>
            </w:tcBorders>
            <w:shd w:val="clear" w:color="000000" w:fill="FFE699"/>
            <w:vAlign w:val="center"/>
            <w:hideMark/>
          </w:tcPr>
          <w:p w14:paraId="40B5CFB9" w14:textId="2E925363" w:rsidR="00AF51E6" w:rsidRPr="00270E70" w:rsidRDefault="00AF51E6" w:rsidP="0036771B">
            <w:pPr>
              <w:jc w:val="center"/>
              <w:rPr>
                <w:rFonts w:eastAsia="Times New Roman"/>
                <w:color w:val="000000"/>
                <w:sz w:val="16"/>
                <w:szCs w:val="16"/>
                <w:lang w:eastAsia="en-GB"/>
              </w:rPr>
            </w:pPr>
            <w:r w:rsidRPr="00270E70">
              <w:rPr>
                <w:rFonts w:eastAsia="Times New Roman"/>
                <w:color w:val="000000"/>
                <w:sz w:val="16"/>
                <w:szCs w:val="16"/>
                <w:lang w:eastAsia="en-GB"/>
              </w:rPr>
              <w:t>limited to the validity and reliability of the Extended DISC® format; size of the sample population may limit the strength of</w:t>
            </w:r>
            <w:r w:rsidRPr="00270E70">
              <w:rPr>
                <w:rFonts w:eastAsia="Times New Roman"/>
                <w:color w:val="000000"/>
                <w:sz w:val="16"/>
                <w:szCs w:val="16"/>
                <w:lang w:eastAsia="en-GB"/>
              </w:rPr>
              <w:br/>
              <w:t xml:space="preserve">conclusions </w:t>
            </w:r>
            <w:r w:rsidR="0036771B">
              <w:rPr>
                <w:rFonts w:eastAsia="Times New Roman"/>
                <w:color w:val="000000"/>
                <w:sz w:val="16"/>
                <w:szCs w:val="16"/>
                <w:lang w:eastAsia="en-GB"/>
              </w:rPr>
              <w:t xml:space="preserve">&amp; </w:t>
            </w:r>
            <w:r w:rsidRPr="00270E70">
              <w:rPr>
                <w:rFonts w:eastAsia="Times New Roman"/>
                <w:color w:val="000000"/>
                <w:sz w:val="16"/>
                <w:szCs w:val="16"/>
                <w:lang w:eastAsia="en-GB"/>
              </w:rPr>
              <w:t xml:space="preserve">generalizability of the results </w:t>
            </w:r>
          </w:p>
        </w:tc>
      </w:tr>
      <w:tr w:rsidR="0036771B" w:rsidRPr="00270E70" w14:paraId="7A1D6E56" w14:textId="77777777" w:rsidTr="0036771B">
        <w:trPr>
          <w:trHeight w:val="510"/>
        </w:trPr>
        <w:tc>
          <w:tcPr>
            <w:tcW w:w="165" w:type="pct"/>
            <w:tcBorders>
              <w:top w:val="nil"/>
              <w:left w:val="single" w:sz="4" w:space="0" w:color="auto"/>
              <w:bottom w:val="single" w:sz="4" w:space="0" w:color="auto"/>
              <w:right w:val="nil"/>
            </w:tcBorders>
            <w:shd w:val="clear" w:color="000000" w:fill="DBDBDB"/>
            <w:vAlign w:val="center"/>
            <w:hideMark/>
          </w:tcPr>
          <w:p w14:paraId="75CF27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14</w:t>
            </w:r>
          </w:p>
        </w:tc>
        <w:tc>
          <w:tcPr>
            <w:tcW w:w="268" w:type="pct"/>
            <w:tcBorders>
              <w:top w:val="nil"/>
              <w:left w:val="nil"/>
              <w:bottom w:val="single" w:sz="4" w:space="0" w:color="auto"/>
              <w:right w:val="nil"/>
            </w:tcBorders>
            <w:shd w:val="clear" w:color="000000" w:fill="DBDBDB"/>
            <w:vAlign w:val="center"/>
            <w:hideMark/>
          </w:tcPr>
          <w:p w14:paraId="2729377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DBDBDB"/>
            <w:vAlign w:val="center"/>
            <w:hideMark/>
          </w:tcPr>
          <w:p w14:paraId="73420EEC"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Malgeri</w:t>
            </w:r>
            <w:proofErr w:type="spellEnd"/>
          </w:p>
        </w:tc>
        <w:tc>
          <w:tcPr>
            <w:tcW w:w="375" w:type="pct"/>
            <w:tcBorders>
              <w:top w:val="nil"/>
              <w:left w:val="nil"/>
              <w:bottom w:val="single" w:sz="4" w:space="0" w:color="auto"/>
              <w:right w:val="nil"/>
            </w:tcBorders>
            <w:shd w:val="clear" w:color="000000" w:fill="DBDBDB"/>
            <w:vAlign w:val="center"/>
            <w:hideMark/>
          </w:tcPr>
          <w:p w14:paraId="4843582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1" w:type="pct"/>
            <w:tcBorders>
              <w:top w:val="nil"/>
              <w:left w:val="nil"/>
              <w:bottom w:val="single" w:sz="4" w:space="0" w:color="auto"/>
              <w:right w:val="nil"/>
            </w:tcBorders>
            <w:shd w:val="clear" w:color="000000" w:fill="DBDBDB"/>
            <w:vAlign w:val="center"/>
            <w:hideMark/>
          </w:tcPr>
          <w:p w14:paraId="5A991F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measure how way that we function in teams and in the workplace</w:t>
            </w:r>
          </w:p>
        </w:tc>
        <w:tc>
          <w:tcPr>
            <w:tcW w:w="324" w:type="pct"/>
            <w:tcBorders>
              <w:top w:val="nil"/>
              <w:left w:val="nil"/>
              <w:bottom w:val="single" w:sz="4" w:space="0" w:color="auto"/>
              <w:right w:val="nil"/>
            </w:tcBorders>
            <w:shd w:val="clear" w:color="000000" w:fill="DBDBDB"/>
            <w:vAlign w:val="center"/>
            <w:hideMark/>
          </w:tcPr>
          <w:p w14:paraId="3F674E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study provided</w:t>
            </w:r>
          </w:p>
        </w:tc>
        <w:tc>
          <w:tcPr>
            <w:tcW w:w="295" w:type="pct"/>
            <w:tcBorders>
              <w:top w:val="nil"/>
              <w:left w:val="nil"/>
              <w:bottom w:val="single" w:sz="4" w:space="0" w:color="auto"/>
              <w:right w:val="nil"/>
            </w:tcBorders>
            <w:shd w:val="clear" w:color="000000" w:fill="DBDBDB"/>
            <w:vAlign w:val="center"/>
            <w:hideMark/>
          </w:tcPr>
          <w:p w14:paraId="7949C40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63" w:type="pct"/>
            <w:tcBorders>
              <w:top w:val="nil"/>
              <w:left w:val="nil"/>
              <w:bottom w:val="single" w:sz="4" w:space="0" w:color="auto"/>
              <w:right w:val="nil"/>
            </w:tcBorders>
            <w:shd w:val="clear" w:color="000000" w:fill="DBDBDB"/>
            <w:vAlign w:val="center"/>
            <w:hideMark/>
          </w:tcPr>
          <w:p w14:paraId="1DF367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32" w:type="pct"/>
            <w:tcBorders>
              <w:top w:val="nil"/>
              <w:left w:val="nil"/>
              <w:bottom w:val="single" w:sz="4" w:space="0" w:color="auto"/>
              <w:right w:val="nil"/>
            </w:tcBorders>
            <w:shd w:val="clear" w:color="000000" w:fill="DBDBDB"/>
            <w:vAlign w:val="center"/>
            <w:hideMark/>
          </w:tcPr>
          <w:p w14:paraId="1DDF93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5" w:type="pct"/>
            <w:tcBorders>
              <w:top w:val="nil"/>
              <w:left w:val="nil"/>
              <w:bottom w:val="single" w:sz="4" w:space="0" w:color="auto"/>
              <w:right w:val="nil"/>
            </w:tcBorders>
            <w:shd w:val="clear" w:color="000000" w:fill="DBDBDB"/>
            <w:vAlign w:val="center"/>
            <w:hideMark/>
          </w:tcPr>
          <w:p w14:paraId="2539E1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20" w:type="pct"/>
            <w:tcBorders>
              <w:top w:val="nil"/>
              <w:left w:val="nil"/>
              <w:bottom w:val="single" w:sz="4" w:space="0" w:color="auto"/>
              <w:right w:val="nil"/>
            </w:tcBorders>
            <w:shd w:val="clear" w:color="000000" w:fill="DBDBDB"/>
            <w:vAlign w:val="center"/>
            <w:hideMark/>
          </w:tcPr>
          <w:p w14:paraId="388825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0" w:type="pct"/>
            <w:tcBorders>
              <w:top w:val="nil"/>
              <w:left w:val="nil"/>
              <w:bottom w:val="single" w:sz="4" w:space="0" w:color="auto"/>
              <w:right w:val="nil"/>
            </w:tcBorders>
            <w:shd w:val="clear" w:color="000000" w:fill="DBDBDB"/>
            <w:vAlign w:val="center"/>
            <w:hideMark/>
          </w:tcPr>
          <w:p w14:paraId="5A18275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predict performance</w:t>
            </w:r>
          </w:p>
        </w:tc>
        <w:tc>
          <w:tcPr>
            <w:tcW w:w="277" w:type="pct"/>
            <w:tcBorders>
              <w:top w:val="nil"/>
              <w:left w:val="nil"/>
              <w:bottom w:val="single" w:sz="4" w:space="0" w:color="auto"/>
              <w:right w:val="nil"/>
            </w:tcBorders>
            <w:shd w:val="clear" w:color="000000" w:fill="DBDBDB"/>
            <w:vAlign w:val="center"/>
            <w:hideMark/>
          </w:tcPr>
          <w:p w14:paraId="6BAB1C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0" w:type="pct"/>
            <w:tcBorders>
              <w:top w:val="nil"/>
              <w:left w:val="nil"/>
              <w:bottom w:val="single" w:sz="4" w:space="0" w:color="auto"/>
              <w:right w:val="nil"/>
            </w:tcBorders>
            <w:shd w:val="clear" w:color="000000" w:fill="DBDBDB"/>
            <w:vAlign w:val="center"/>
            <w:hideMark/>
          </w:tcPr>
          <w:p w14:paraId="1E70AA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used to </w:t>
            </w:r>
            <w:proofErr w:type="spellStart"/>
            <w:r w:rsidRPr="00270E70">
              <w:rPr>
                <w:rFonts w:eastAsia="Times New Roman"/>
                <w:color w:val="000000"/>
                <w:sz w:val="16"/>
                <w:szCs w:val="16"/>
                <w:lang w:eastAsia="en-GB"/>
              </w:rPr>
              <w:t>supplment</w:t>
            </w:r>
            <w:proofErr w:type="spellEnd"/>
            <w:r w:rsidRPr="00270E70">
              <w:rPr>
                <w:rFonts w:eastAsia="Times New Roman"/>
                <w:color w:val="000000"/>
                <w:sz w:val="16"/>
                <w:szCs w:val="16"/>
                <w:lang w:eastAsia="en-GB"/>
              </w:rPr>
              <w:t xml:space="preserve"> other data to judge leadership trainee potential</w:t>
            </w:r>
          </w:p>
        </w:tc>
        <w:tc>
          <w:tcPr>
            <w:tcW w:w="375" w:type="pct"/>
            <w:tcBorders>
              <w:top w:val="nil"/>
              <w:left w:val="nil"/>
              <w:bottom w:val="single" w:sz="4" w:space="0" w:color="auto"/>
              <w:right w:val="single" w:sz="4" w:space="0" w:color="auto"/>
            </w:tcBorders>
            <w:shd w:val="clear" w:color="000000" w:fill="DBDBDB"/>
            <w:vAlign w:val="center"/>
            <w:hideMark/>
          </w:tcPr>
          <w:p w14:paraId="635CCC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Purely opinion-based</w:t>
            </w:r>
          </w:p>
        </w:tc>
      </w:tr>
      <w:tr w:rsidR="0036771B" w:rsidRPr="00270E70" w14:paraId="49A96C62" w14:textId="77777777" w:rsidTr="0036771B">
        <w:trPr>
          <w:trHeight w:val="660"/>
        </w:trPr>
        <w:tc>
          <w:tcPr>
            <w:tcW w:w="165" w:type="pct"/>
            <w:tcBorders>
              <w:top w:val="nil"/>
              <w:left w:val="single" w:sz="4" w:space="0" w:color="auto"/>
              <w:bottom w:val="single" w:sz="4" w:space="0" w:color="auto"/>
              <w:right w:val="nil"/>
            </w:tcBorders>
            <w:shd w:val="clear" w:color="000000" w:fill="DBDBDB"/>
            <w:vAlign w:val="center"/>
            <w:hideMark/>
          </w:tcPr>
          <w:p w14:paraId="561EC9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15</w:t>
            </w:r>
          </w:p>
        </w:tc>
        <w:tc>
          <w:tcPr>
            <w:tcW w:w="268" w:type="pct"/>
            <w:tcBorders>
              <w:top w:val="nil"/>
              <w:left w:val="nil"/>
              <w:bottom w:val="single" w:sz="4" w:space="0" w:color="auto"/>
              <w:right w:val="nil"/>
            </w:tcBorders>
            <w:shd w:val="clear" w:color="000000" w:fill="DBDBDB"/>
            <w:vAlign w:val="center"/>
            <w:hideMark/>
          </w:tcPr>
          <w:p w14:paraId="762197D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30" w:type="pct"/>
            <w:tcBorders>
              <w:top w:val="nil"/>
              <w:left w:val="nil"/>
              <w:bottom w:val="single" w:sz="4" w:space="0" w:color="auto"/>
              <w:right w:val="nil"/>
            </w:tcBorders>
            <w:shd w:val="clear" w:color="000000" w:fill="DBDBDB"/>
            <w:vAlign w:val="center"/>
            <w:hideMark/>
          </w:tcPr>
          <w:p w14:paraId="01CACCA8"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Marsiglia</w:t>
            </w:r>
            <w:proofErr w:type="spellEnd"/>
          </w:p>
        </w:tc>
        <w:tc>
          <w:tcPr>
            <w:tcW w:w="375" w:type="pct"/>
            <w:tcBorders>
              <w:top w:val="nil"/>
              <w:left w:val="nil"/>
              <w:bottom w:val="single" w:sz="4" w:space="0" w:color="auto"/>
              <w:right w:val="nil"/>
            </w:tcBorders>
            <w:shd w:val="clear" w:color="000000" w:fill="DBDBDB"/>
            <w:vAlign w:val="center"/>
            <w:hideMark/>
          </w:tcPr>
          <w:p w14:paraId="5C19E9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411" w:type="pct"/>
            <w:tcBorders>
              <w:top w:val="nil"/>
              <w:left w:val="nil"/>
              <w:bottom w:val="single" w:sz="4" w:space="0" w:color="auto"/>
              <w:right w:val="nil"/>
            </w:tcBorders>
            <w:shd w:val="clear" w:color="000000" w:fill="DBDBDB"/>
            <w:vAlign w:val="center"/>
            <w:hideMark/>
          </w:tcPr>
          <w:p w14:paraId="6918FA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The relationship </w:t>
            </w:r>
            <w:proofErr w:type="spellStart"/>
            <w:r w:rsidRPr="00270E70">
              <w:rPr>
                <w:rFonts w:eastAsia="Times New Roman"/>
                <w:color w:val="000000"/>
                <w:sz w:val="16"/>
                <w:szCs w:val="16"/>
                <w:lang w:eastAsia="en-GB"/>
              </w:rPr>
              <w:t>beween</w:t>
            </w:r>
            <w:proofErr w:type="spellEnd"/>
            <w:r w:rsidRPr="00270E70">
              <w:rPr>
                <w:rFonts w:eastAsia="Times New Roman"/>
                <w:color w:val="000000"/>
                <w:sz w:val="16"/>
                <w:szCs w:val="16"/>
                <w:lang w:eastAsia="en-GB"/>
              </w:rPr>
              <w:t xml:space="preserve"> leadership and personality</w:t>
            </w:r>
          </w:p>
        </w:tc>
        <w:tc>
          <w:tcPr>
            <w:tcW w:w="324" w:type="pct"/>
            <w:tcBorders>
              <w:top w:val="nil"/>
              <w:left w:val="nil"/>
              <w:bottom w:val="single" w:sz="4" w:space="0" w:color="auto"/>
              <w:right w:val="nil"/>
            </w:tcBorders>
            <w:shd w:val="clear" w:color="000000" w:fill="DBDBDB"/>
            <w:vAlign w:val="center"/>
            <w:hideMark/>
          </w:tcPr>
          <w:p w14:paraId="7E3BF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book chapter; no study specified</w:t>
            </w:r>
          </w:p>
        </w:tc>
        <w:tc>
          <w:tcPr>
            <w:tcW w:w="295" w:type="pct"/>
            <w:tcBorders>
              <w:top w:val="nil"/>
              <w:left w:val="nil"/>
              <w:bottom w:val="single" w:sz="4" w:space="0" w:color="auto"/>
              <w:right w:val="nil"/>
            </w:tcBorders>
            <w:shd w:val="clear" w:color="000000" w:fill="DBDBDB"/>
            <w:vAlign w:val="center"/>
            <w:hideMark/>
          </w:tcPr>
          <w:p w14:paraId="5E3CFE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63" w:type="pct"/>
            <w:tcBorders>
              <w:top w:val="nil"/>
              <w:left w:val="nil"/>
              <w:bottom w:val="single" w:sz="4" w:space="0" w:color="auto"/>
              <w:right w:val="nil"/>
            </w:tcBorders>
            <w:shd w:val="clear" w:color="000000" w:fill="DBDBDB"/>
            <w:vAlign w:val="center"/>
            <w:hideMark/>
          </w:tcPr>
          <w:p w14:paraId="64FD60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32" w:type="pct"/>
            <w:tcBorders>
              <w:top w:val="nil"/>
              <w:left w:val="nil"/>
              <w:bottom w:val="single" w:sz="4" w:space="0" w:color="auto"/>
              <w:right w:val="nil"/>
            </w:tcBorders>
            <w:shd w:val="clear" w:color="000000" w:fill="DBDBDB"/>
            <w:vAlign w:val="center"/>
            <w:hideMark/>
          </w:tcPr>
          <w:p w14:paraId="677A57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5" w:type="pct"/>
            <w:tcBorders>
              <w:top w:val="nil"/>
              <w:left w:val="nil"/>
              <w:bottom w:val="single" w:sz="4" w:space="0" w:color="auto"/>
              <w:right w:val="nil"/>
            </w:tcBorders>
            <w:shd w:val="clear" w:color="000000" w:fill="DBDBDB"/>
            <w:vAlign w:val="center"/>
            <w:hideMark/>
          </w:tcPr>
          <w:p w14:paraId="5B78D99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20" w:type="pct"/>
            <w:tcBorders>
              <w:top w:val="nil"/>
              <w:left w:val="nil"/>
              <w:bottom w:val="single" w:sz="4" w:space="0" w:color="auto"/>
              <w:right w:val="nil"/>
            </w:tcBorders>
            <w:shd w:val="clear" w:color="000000" w:fill="DBDBDB"/>
            <w:vAlign w:val="center"/>
            <w:hideMark/>
          </w:tcPr>
          <w:p w14:paraId="463FA2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DBDBDB"/>
            <w:vAlign w:val="center"/>
            <w:hideMark/>
          </w:tcPr>
          <w:p w14:paraId="123FBCB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Includes coverage of DiSC as an example of a tool used to assess personality characteristics</w:t>
            </w:r>
          </w:p>
        </w:tc>
        <w:tc>
          <w:tcPr>
            <w:tcW w:w="277" w:type="pct"/>
            <w:tcBorders>
              <w:top w:val="nil"/>
              <w:left w:val="nil"/>
              <w:bottom w:val="single" w:sz="4" w:space="0" w:color="auto"/>
              <w:right w:val="nil"/>
            </w:tcBorders>
            <w:shd w:val="clear" w:color="000000" w:fill="DBDBDB"/>
            <w:vAlign w:val="center"/>
            <w:hideMark/>
          </w:tcPr>
          <w:p w14:paraId="3237F8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DBDBDB"/>
            <w:vAlign w:val="center"/>
            <w:hideMark/>
          </w:tcPr>
          <w:p w14:paraId="284E94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an number of </w:t>
            </w:r>
            <w:proofErr w:type="spellStart"/>
            <w:r w:rsidRPr="00270E70">
              <w:rPr>
                <w:rFonts w:eastAsia="Times New Roman"/>
                <w:color w:val="000000"/>
                <w:sz w:val="16"/>
                <w:szCs w:val="16"/>
                <w:lang w:eastAsia="en-GB"/>
              </w:rPr>
              <w:t>of</w:t>
            </w:r>
            <w:proofErr w:type="spellEnd"/>
            <w:r w:rsidRPr="00270E70">
              <w:rPr>
                <w:rFonts w:eastAsia="Times New Roman"/>
                <w:color w:val="000000"/>
                <w:sz w:val="16"/>
                <w:szCs w:val="16"/>
                <w:lang w:eastAsia="en-GB"/>
              </w:rPr>
              <w:t xml:space="preserve"> studies linking personality with leadership exist although it is noted "major personality characteristics is a more complex process than the self-administered DiSC® method" p18</w:t>
            </w:r>
          </w:p>
        </w:tc>
        <w:tc>
          <w:tcPr>
            <w:tcW w:w="375" w:type="pct"/>
            <w:tcBorders>
              <w:top w:val="nil"/>
              <w:left w:val="nil"/>
              <w:bottom w:val="single" w:sz="4" w:space="0" w:color="auto"/>
              <w:right w:val="single" w:sz="4" w:space="0" w:color="auto"/>
            </w:tcBorders>
            <w:shd w:val="clear" w:color="000000" w:fill="DBDBDB"/>
            <w:vAlign w:val="center"/>
            <w:hideMark/>
          </w:tcPr>
          <w:p w14:paraId="69AA69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potential for author bias</w:t>
            </w:r>
          </w:p>
        </w:tc>
      </w:tr>
      <w:tr w:rsidR="0036771B" w:rsidRPr="00270E70" w14:paraId="0FDE2244" w14:textId="77777777" w:rsidTr="0036771B">
        <w:trPr>
          <w:trHeight w:val="1350"/>
        </w:trPr>
        <w:tc>
          <w:tcPr>
            <w:tcW w:w="165" w:type="pct"/>
            <w:tcBorders>
              <w:top w:val="nil"/>
              <w:left w:val="single" w:sz="4" w:space="0" w:color="auto"/>
              <w:bottom w:val="single" w:sz="4" w:space="0" w:color="auto"/>
              <w:right w:val="nil"/>
            </w:tcBorders>
            <w:shd w:val="clear" w:color="000000" w:fill="FFE699"/>
            <w:vAlign w:val="center"/>
            <w:hideMark/>
          </w:tcPr>
          <w:p w14:paraId="03AFCB1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16</w:t>
            </w:r>
          </w:p>
        </w:tc>
        <w:tc>
          <w:tcPr>
            <w:tcW w:w="268" w:type="pct"/>
            <w:tcBorders>
              <w:top w:val="nil"/>
              <w:left w:val="nil"/>
              <w:bottom w:val="single" w:sz="4" w:space="0" w:color="auto"/>
              <w:right w:val="nil"/>
            </w:tcBorders>
            <w:shd w:val="clear" w:color="000000" w:fill="FFE699"/>
            <w:vAlign w:val="center"/>
            <w:hideMark/>
          </w:tcPr>
          <w:p w14:paraId="0A0DE80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FE699"/>
            <w:vAlign w:val="center"/>
            <w:hideMark/>
          </w:tcPr>
          <w:p w14:paraId="528B0565"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McMillen</w:t>
            </w:r>
            <w:proofErr w:type="spellEnd"/>
          </w:p>
        </w:tc>
        <w:tc>
          <w:tcPr>
            <w:tcW w:w="375" w:type="pct"/>
            <w:tcBorders>
              <w:top w:val="nil"/>
              <w:left w:val="nil"/>
              <w:bottom w:val="single" w:sz="4" w:space="0" w:color="auto"/>
              <w:right w:val="nil"/>
            </w:tcBorders>
            <w:shd w:val="clear" w:color="000000" w:fill="FFE699"/>
            <w:vAlign w:val="center"/>
            <w:hideMark/>
          </w:tcPr>
          <w:p w14:paraId="3A5ADE04"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411" w:type="pct"/>
            <w:tcBorders>
              <w:top w:val="nil"/>
              <w:left w:val="nil"/>
              <w:bottom w:val="single" w:sz="4" w:space="0" w:color="auto"/>
              <w:right w:val="nil"/>
            </w:tcBorders>
            <w:shd w:val="clear" w:color="000000" w:fill="FFE699"/>
            <w:vAlign w:val="center"/>
            <w:hideMark/>
          </w:tcPr>
          <w:p w14:paraId="4B040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determine if selection based on job matching impacts retention</w:t>
            </w:r>
          </w:p>
        </w:tc>
        <w:tc>
          <w:tcPr>
            <w:tcW w:w="324" w:type="pct"/>
            <w:tcBorders>
              <w:top w:val="nil"/>
              <w:left w:val="nil"/>
              <w:bottom w:val="single" w:sz="4" w:space="0" w:color="auto"/>
              <w:right w:val="nil"/>
            </w:tcBorders>
            <w:shd w:val="clear" w:color="000000" w:fill="FFE699"/>
            <w:vAlign w:val="center"/>
            <w:hideMark/>
          </w:tcPr>
          <w:p w14:paraId="75D85499"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qual</w:t>
            </w:r>
            <w:proofErr w:type="spellEnd"/>
            <w:r w:rsidRPr="00270E70">
              <w:rPr>
                <w:rFonts w:eastAsia="Times New Roman"/>
                <w:color w:val="000000"/>
                <w:sz w:val="16"/>
                <w:szCs w:val="16"/>
                <w:lang w:eastAsia="en-GB"/>
              </w:rPr>
              <w:t>, quant</w:t>
            </w:r>
          </w:p>
        </w:tc>
        <w:tc>
          <w:tcPr>
            <w:tcW w:w="295" w:type="pct"/>
            <w:tcBorders>
              <w:top w:val="nil"/>
              <w:left w:val="nil"/>
              <w:bottom w:val="single" w:sz="4" w:space="0" w:color="auto"/>
              <w:right w:val="nil"/>
            </w:tcBorders>
            <w:shd w:val="clear" w:color="000000" w:fill="FFE699"/>
            <w:vAlign w:val="center"/>
            <w:hideMark/>
          </w:tcPr>
          <w:p w14:paraId="07326BD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18 </w:t>
            </w:r>
            <w:proofErr w:type="spellStart"/>
            <w:r w:rsidRPr="00270E70">
              <w:rPr>
                <w:rFonts w:eastAsia="Times New Roman"/>
                <w:color w:val="000000"/>
                <w:sz w:val="16"/>
                <w:szCs w:val="16"/>
                <w:lang w:eastAsia="en-GB"/>
              </w:rPr>
              <w:t>mths</w:t>
            </w:r>
            <w:proofErr w:type="spellEnd"/>
          </w:p>
        </w:tc>
        <w:tc>
          <w:tcPr>
            <w:tcW w:w="363" w:type="pct"/>
            <w:tcBorders>
              <w:top w:val="nil"/>
              <w:left w:val="nil"/>
              <w:bottom w:val="single" w:sz="4" w:space="0" w:color="auto"/>
              <w:right w:val="nil"/>
            </w:tcBorders>
            <w:shd w:val="clear" w:color="000000" w:fill="FFE699"/>
            <w:vAlign w:val="center"/>
            <w:hideMark/>
          </w:tcPr>
          <w:p w14:paraId="3460E7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23 professionals; USA</w:t>
            </w:r>
          </w:p>
        </w:tc>
        <w:tc>
          <w:tcPr>
            <w:tcW w:w="332" w:type="pct"/>
            <w:tcBorders>
              <w:top w:val="nil"/>
              <w:left w:val="nil"/>
              <w:bottom w:val="single" w:sz="4" w:space="0" w:color="auto"/>
              <w:right w:val="nil"/>
            </w:tcBorders>
            <w:shd w:val="clear" w:color="000000" w:fill="FFE699"/>
            <w:vAlign w:val="center"/>
            <w:hideMark/>
          </w:tcPr>
          <w:p w14:paraId="04AD9B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23</w:t>
            </w:r>
          </w:p>
        </w:tc>
        <w:tc>
          <w:tcPr>
            <w:tcW w:w="345" w:type="pct"/>
            <w:tcBorders>
              <w:top w:val="nil"/>
              <w:left w:val="nil"/>
              <w:bottom w:val="single" w:sz="4" w:space="0" w:color="auto"/>
              <w:right w:val="nil"/>
            </w:tcBorders>
            <w:shd w:val="clear" w:color="000000" w:fill="FFE699"/>
            <w:vAlign w:val="center"/>
            <w:hideMark/>
          </w:tcPr>
          <w:p w14:paraId="132CBC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20" w:type="pct"/>
            <w:tcBorders>
              <w:top w:val="nil"/>
              <w:left w:val="nil"/>
              <w:bottom w:val="single" w:sz="4" w:space="0" w:color="auto"/>
              <w:right w:val="nil"/>
            </w:tcBorders>
            <w:shd w:val="clear" w:color="000000" w:fill="FFE699"/>
            <w:vAlign w:val="center"/>
            <w:hideMark/>
          </w:tcPr>
          <w:p w14:paraId="36489CA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0" w:type="pct"/>
            <w:tcBorders>
              <w:top w:val="nil"/>
              <w:left w:val="nil"/>
              <w:bottom w:val="single" w:sz="4" w:space="0" w:color="auto"/>
              <w:right w:val="nil"/>
            </w:tcBorders>
            <w:shd w:val="clear" w:color="000000" w:fill="FFE699"/>
            <w:vAlign w:val="center"/>
            <w:hideMark/>
          </w:tcPr>
          <w:p w14:paraId="1AAE42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To measure participant </w:t>
            </w:r>
            <w:proofErr w:type="spellStart"/>
            <w:r w:rsidRPr="00270E70">
              <w:rPr>
                <w:rFonts w:eastAsia="Times New Roman"/>
                <w:color w:val="000000"/>
                <w:sz w:val="16"/>
                <w:szCs w:val="16"/>
                <w:lang w:eastAsia="en-GB"/>
              </w:rPr>
              <w:t>behaviours</w:t>
            </w:r>
            <w:proofErr w:type="spellEnd"/>
          </w:p>
        </w:tc>
        <w:tc>
          <w:tcPr>
            <w:tcW w:w="277" w:type="pct"/>
            <w:tcBorders>
              <w:top w:val="nil"/>
              <w:left w:val="nil"/>
              <w:bottom w:val="single" w:sz="4" w:space="0" w:color="auto"/>
              <w:right w:val="nil"/>
            </w:tcBorders>
            <w:shd w:val="clear" w:color="000000" w:fill="FFE699"/>
            <w:vAlign w:val="center"/>
            <w:hideMark/>
          </w:tcPr>
          <w:p w14:paraId="2A3928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0" w:type="pct"/>
            <w:tcBorders>
              <w:top w:val="nil"/>
              <w:left w:val="nil"/>
              <w:bottom w:val="single" w:sz="4" w:space="0" w:color="auto"/>
              <w:right w:val="nil"/>
            </w:tcBorders>
            <w:shd w:val="clear" w:color="000000" w:fill="FFE699"/>
            <w:vAlign w:val="center"/>
            <w:hideMark/>
          </w:tcPr>
          <w:p w14:paraId="6DDA2CF7" w14:textId="34251DEE" w:rsidR="00AF51E6" w:rsidRPr="00270E70" w:rsidRDefault="00AF51E6" w:rsidP="0036771B">
            <w:pPr>
              <w:jc w:val="center"/>
              <w:rPr>
                <w:rFonts w:eastAsia="Times New Roman"/>
                <w:color w:val="000000"/>
                <w:sz w:val="16"/>
                <w:szCs w:val="16"/>
                <w:lang w:eastAsia="en-GB"/>
              </w:rPr>
            </w:pPr>
            <w:r w:rsidRPr="00270E70">
              <w:rPr>
                <w:rFonts w:eastAsia="Times New Roman"/>
                <w:color w:val="000000"/>
                <w:sz w:val="16"/>
                <w:szCs w:val="16"/>
                <w:lang w:eastAsia="en-GB"/>
              </w:rPr>
              <w:t xml:space="preserve">suggests DiSC tool, </w:t>
            </w:r>
            <w:r w:rsidR="0036771B">
              <w:rPr>
                <w:rFonts w:eastAsia="Times New Roman"/>
                <w:color w:val="000000"/>
                <w:sz w:val="16"/>
                <w:szCs w:val="16"/>
                <w:lang w:eastAsia="en-GB"/>
              </w:rPr>
              <w:t xml:space="preserve">used </w:t>
            </w:r>
            <w:r w:rsidRPr="00270E70">
              <w:rPr>
                <w:rFonts w:eastAsia="Times New Roman"/>
                <w:color w:val="000000"/>
                <w:sz w:val="16"/>
                <w:szCs w:val="16"/>
                <w:lang w:eastAsia="en-GB"/>
              </w:rPr>
              <w:t>in such a small sample size statistically unreliable to perform certain analyses p54</w:t>
            </w:r>
          </w:p>
        </w:tc>
        <w:tc>
          <w:tcPr>
            <w:tcW w:w="375" w:type="pct"/>
            <w:tcBorders>
              <w:top w:val="nil"/>
              <w:left w:val="nil"/>
              <w:bottom w:val="single" w:sz="4" w:space="0" w:color="auto"/>
              <w:right w:val="single" w:sz="4" w:space="0" w:color="auto"/>
            </w:tcBorders>
            <w:shd w:val="clear" w:color="000000" w:fill="FFE699"/>
            <w:vAlign w:val="center"/>
            <w:hideMark/>
          </w:tcPr>
          <w:p w14:paraId="65FC01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limited by small sample size</w:t>
            </w:r>
          </w:p>
        </w:tc>
      </w:tr>
      <w:tr w:rsidR="0036771B" w:rsidRPr="00270E70" w14:paraId="66309D01"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57D549C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17</w:t>
            </w:r>
          </w:p>
        </w:tc>
        <w:tc>
          <w:tcPr>
            <w:tcW w:w="268" w:type="pct"/>
            <w:tcBorders>
              <w:top w:val="nil"/>
              <w:left w:val="nil"/>
              <w:bottom w:val="single" w:sz="4" w:space="0" w:color="auto"/>
              <w:right w:val="nil"/>
            </w:tcBorders>
            <w:shd w:val="clear" w:color="000000" w:fill="FCE4D6"/>
            <w:vAlign w:val="center"/>
            <w:hideMark/>
          </w:tcPr>
          <w:p w14:paraId="2C7CC8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CE4D6"/>
            <w:vAlign w:val="center"/>
            <w:hideMark/>
          </w:tcPr>
          <w:p w14:paraId="4A1E72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375" w:type="pct"/>
            <w:tcBorders>
              <w:top w:val="nil"/>
              <w:left w:val="nil"/>
              <w:bottom w:val="single" w:sz="4" w:space="0" w:color="auto"/>
              <w:right w:val="nil"/>
            </w:tcBorders>
            <w:shd w:val="clear" w:color="000000" w:fill="FCE4D6"/>
            <w:vAlign w:val="center"/>
            <w:hideMark/>
          </w:tcPr>
          <w:p w14:paraId="0D09F1E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5192FA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0E9ED01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7DA1D2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441C2C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07DAD2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70BAAE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44CCC3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0" w:type="pct"/>
            <w:tcBorders>
              <w:top w:val="nil"/>
              <w:left w:val="nil"/>
              <w:bottom w:val="single" w:sz="4" w:space="0" w:color="auto"/>
              <w:right w:val="nil"/>
            </w:tcBorders>
            <w:shd w:val="clear" w:color="000000" w:fill="FCE4D6"/>
            <w:vAlign w:val="center"/>
            <w:hideMark/>
          </w:tcPr>
          <w:p w14:paraId="7E76A6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28DC8C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30108F1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64D7F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6E0ACFEB"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72041244"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18</w:t>
            </w:r>
          </w:p>
        </w:tc>
        <w:tc>
          <w:tcPr>
            <w:tcW w:w="268" w:type="pct"/>
            <w:tcBorders>
              <w:top w:val="nil"/>
              <w:left w:val="nil"/>
              <w:bottom w:val="single" w:sz="4" w:space="0" w:color="auto"/>
              <w:right w:val="nil"/>
            </w:tcBorders>
            <w:shd w:val="clear" w:color="000000" w:fill="FCE4D6"/>
            <w:vAlign w:val="center"/>
            <w:hideMark/>
          </w:tcPr>
          <w:p w14:paraId="213DB1EB"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56DF378C"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Gray</w:t>
            </w:r>
          </w:p>
        </w:tc>
        <w:tc>
          <w:tcPr>
            <w:tcW w:w="375" w:type="pct"/>
            <w:tcBorders>
              <w:top w:val="nil"/>
              <w:left w:val="nil"/>
              <w:bottom w:val="single" w:sz="4" w:space="0" w:color="auto"/>
              <w:right w:val="nil"/>
            </w:tcBorders>
            <w:shd w:val="clear" w:color="000000" w:fill="FCE4D6"/>
            <w:vAlign w:val="center"/>
            <w:hideMark/>
          </w:tcPr>
          <w:p w14:paraId="4C62D205"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061FF3B2"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982" w:type="pct"/>
            <w:gridSpan w:val="3"/>
            <w:tcBorders>
              <w:top w:val="nil"/>
              <w:left w:val="nil"/>
              <w:bottom w:val="single" w:sz="4" w:space="0" w:color="auto"/>
              <w:right w:val="nil"/>
            </w:tcBorders>
            <w:shd w:val="clear" w:color="000000" w:fill="FCE4D6"/>
            <w:vAlign w:val="center"/>
            <w:hideMark/>
          </w:tcPr>
          <w:p w14:paraId="2072E618" w14:textId="77777777" w:rsidR="0036771B" w:rsidRPr="00CF76AE" w:rsidRDefault="0036771B"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17-27       not original studies or reusing historical study data</w:t>
            </w:r>
          </w:p>
          <w:p w14:paraId="02BB601F" w14:textId="6963459F" w:rsidR="0036771B" w:rsidRPr="00CF76AE" w:rsidRDefault="0036771B"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p w14:paraId="23EAF947" w14:textId="06624345"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0869CBD3"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5DBD1104"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3942A0DB"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0" w:type="pct"/>
            <w:tcBorders>
              <w:top w:val="nil"/>
              <w:left w:val="nil"/>
              <w:bottom w:val="single" w:sz="4" w:space="0" w:color="auto"/>
              <w:right w:val="nil"/>
            </w:tcBorders>
            <w:shd w:val="clear" w:color="000000" w:fill="FCE4D6"/>
            <w:vAlign w:val="center"/>
            <w:hideMark/>
          </w:tcPr>
          <w:p w14:paraId="4C21BDFC"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458250E0"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33658388"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5873D04C" w14:textId="77777777" w:rsidR="0036771B" w:rsidRPr="00270E70" w:rsidRDefault="0036771B"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1A85A58E"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2FD762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19</w:t>
            </w:r>
          </w:p>
        </w:tc>
        <w:tc>
          <w:tcPr>
            <w:tcW w:w="268" w:type="pct"/>
            <w:tcBorders>
              <w:top w:val="nil"/>
              <w:left w:val="nil"/>
              <w:bottom w:val="single" w:sz="4" w:space="0" w:color="auto"/>
              <w:right w:val="nil"/>
            </w:tcBorders>
            <w:shd w:val="clear" w:color="000000" w:fill="FCE4D6"/>
            <w:vAlign w:val="center"/>
            <w:hideMark/>
          </w:tcPr>
          <w:p w14:paraId="74DE69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30" w:type="pct"/>
            <w:tcBorders>
              <w:top w:val="nil"/>
              <w:left w:val="nil"/>
              <w:bottom w:val="single" w:sz="4" w:space="0" w:color="auto"/>
              <w:right w:val="nil"/>
            </w:tcBorders>
            <w:shd w:val="clear" w:color="000000" w:fill="FCE4D6"/>
            <w:vAlign w:val="center"/>
            <w:hideMark/>
          </w:tcPr>
          <w:p w14:paraId="13874D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375" w:type="pct"/>
            <w:tcBorders>
              <w:top w:val="nil"/>
              <w:left w:val="nil"/>
              <w:bottom w:val="single" w:sz="4" w:space="0" w:color="auto"/>
              <w:right w:val="nil"/>
            </w:tcBorders>
            <w:shd w:val="clear" w:color="000000" w:fill="FCE4D6"/>
            <w:vAlign w:val="center"/>
            <w:hideMark/>
          </w:tcPr>
          <w:p w14:paraId="48B17B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5BE74C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5367F8B9" w14:textId="77777777"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tc>
        <w:tc>
          <w:tcPr>
            <w:tcW w:w="295" w:type="pct"/>
            <w:tcBorders>
              <w:top w:val="nil"/>
              <w:left w:val="nil"/>
              <w:bottom w:val="single" w:sz="4" w:space="0" w:color="auto"/>
              <w:right w:val="nil"/>
            </w:tcBorders>
            <w:shd w:val="clear" w:color="000000" w:fill="FCE4D6"/>
            <w:vAlign w:val="center"/>
            <w:hideMark/>
          </w:tcPr>
          <w:p w14:paraId="56BDB29D" w14:textId="77777777"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tc>
        <w:tc>
          <w:tcPr>
            <w:tcW w:w="363" w:type="pct"/>
            <w:tcBorders>
              <w:top w:val="nil"/>
              <w:left w:val="nil"/>
              <w:bottom w:val="single" w:sz="4" w:space="0" w:color="auto"/>
              <w:right w:val="nil"/>
            </w:tcBorders>
            <w:shd w:val="clear" w:color="000000" w:fill="FCE4D6"/>
            <w:vAlign w:val="center"/>
            <w:hideMark/>
          </w:tcPr>
          <w:p w14:paraId="467A0F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53C37C4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0D8297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65F3BFC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 363®</w:t>
            </w:r>
          </w:p>
        </w:tc>
        <w:tc>
          <w:tcPr>
            <w:tcW w:w="410" w:type="pct"/>
            <w:tcBorders>
              <w:top w:val="nil"/>
              <w:left w:val="nil"/>
              <w:bottom w:val="single" w:sz="4" w:space="0" w:color="auto"/>
              <w:right w:val="nil"/>
            </w:tcBorders>
            <w:shd w:val="clear" w:color="000000" w:fill="FCE4D6"/>
            <w:vAlign w:val="center"/>
            <w:hideMark/>
          </w:tcPr>
          <w:p w14:paraId="531084A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3BBE4C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0E7722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B78208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03CBFDFB"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142CF4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w:t>
            </w:r>
          </w:p>
        </w:tc>
        <w:tc>
          <w:tcPr>
            <w:tcW w:w="268" w:type="pct"/>
            <w:tcBorders>
              <w:top w:val="nil"/>
              <w:left w:val="nil"/>
              <w:bottom w:val="single" w:sz="4" w:space="0" w:color="auto"/>
              <w:right w:val="nil"/>
            </w:tcBorders>
            <w:shd w:val="clear" w:color="000000" w:fill="FCE4D6"/>
            <w:vAlign w:val="center"/>
            <w:hideMark/>
          </w:tcPr>
          <w:p w14:paraId="1BA8052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17D99F4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Buckley</w:t>
            </w:r>
          </w:p>
        </w:tc>
        <w:tc>
          <w:tcPr>
            <w:tcW w:w="375" w:type="pct"/>
            <w:tcBorders>
              <w:top w:val="nil"/>
              <w:left w:val="nil"/>
              <w:bottom w:val="single" w:sz="4" w:space="0" w:color="auto"/>
              <w:right w:val="nil"/>
            </w:tcBorders>
            <w:shd w:val="clear" w:color="000000" w:fill="FCE4D6"/>
            <w:vAlign w:val="center"/>
            <w:hideMark/>
          </w:tcPr>
          <w:p w14:paraId="12C11E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15B8D9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6F8542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665266F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024475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17505E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0134C14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5FE6FC1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0" w:type="pct"/>
            <w:tcBorders>
              <w:top w:val="nil"/>
              <w:left w:val="nil"/>
              <w:bottom w:val="single" w:sz="4" w:space="0" w:color="auto"/>
              <w:right w:val="nil"/>
            </w:tcBorders>
            <w:shd w:val="clear" w:color="000000" w:fill="FCE4D6"/>
            <w:vAlign w:val="center"/>
            <w:hideMark/>
          </w:tcPr>
          <w:p w14:paraId="3B619C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2AB15A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70F8AF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F81DB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71CCE2E1"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43DB32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21</w:t>
            </w:r>
          </w:p>
        </w:tc>
        <w:tc>
          <w:tcPr>
            <w:tcW w:w="268" w:type="pct"/>
            <w:tcBorders>
              <w:top w:val="nil"/>
              <w:left w:val="nil"/>
              <w:bottom w:val="single" w:sz="4" w:space="0" w:color="auto"/>
              <w:right w:val="nil"/>
            </w:tcBorders>
            <w:shd w:val="clear" w:color="000000" w:fill="FCE4D6"/>
            <w:vAlign w:val="center"/>
            <w:hideMark/>
          </w:tcPr>
          <w:p w14:paraId="4B34861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CE4D6"/>
            <w:vAlign w:val="center"/>
            <w:hideMark/>
          </w:tcPr>
          <w:p w14:paraId="39091FBC"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Laffoley</w:t>
            </w:r>
            <w:proofErr w:type="spellEnd"/>
          </w:p>
        </w:tc>
        <w:tc>
          <w:tcPr>
            <w:tcW w:w="375" w:type="pct"/>
            <w:tcBorders>
              <w:top w:val="nil"/>
              <w:left w:val="nil"/>
              <w:bottom w:val="single" w:sz="4" w:space="0" w:color="auto"/>
              <w:right w:val="nil"/>
            </w:tcBorders>
            <w:shd w:val="clear" w:color="000000" w:fill="FCE4D6"/>
            <w:vAlign w:val="center"/>
            <w:hideMark/>
          </w:tcPr>
          <w:p w14:paraId="2E1341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33B3235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7A6024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55582B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32853D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C9224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4D8F8B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16FA06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0" w:type="pct"/>
            <w:tcBorders>
              <w:top w:val="nil"/>
              <w:left w:val="nil"/>
              <w:bottom w:val="single" w:sz="4" w:space="0" w:color="auto"/>
              <w:right w:val="nil"/>
            </w:tcBorders>
            <w:shd w:val="clear" w:color="000000" w:fill="FCE4D6"/>
            <w:vAlign w:val="center"/>
            <w:hideMark/>
          </w:tcPr>
          <w:p w14:paraId="10DB59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49FC8F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7916F6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0FC802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0E87BB74"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5C28D0F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22</w:t>
            </w:r>
          </w:p>
        </w:tc>
        <w:tc>
          <w:tcPr>
            <w:tcW w:w="268" w:type="pct"/>
            <w:tcBorders>
              <w:top w:val="nil"/>
              <w:left w:val="nil"/>
              <w:bottom w:val="single" w:sz="4" w:space="0" w:color="auto"/>
              <w:right w:val="nil"/>
            </w:tcBorders>
            <w:shd w:val="clear" w:color="000000" w:fill="FCE4D6"/>
            <w:vAlign w:val="center"/>
            <w:hideMark/>
          </w:tcPr>
          <w:p w14:paraId="24E589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14D69B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PDA University</w:t>
            </w:r>
          </w:p>
        </w:tc>
        <w:tc>
          <w:tcPr>
            <w:tcW w:w="375" w:type="pct"/>
            <w:tcBorders>
              <w:top w:val="nil"/>
              <w:left w:val="nil"/>
              <w:bottom w:val="single" w:sz="4" w:space="0" w:color="auto"/>
              <w:right w:val="nil"/>
            </w:tcBorders>
            <w:shd w:val="clear" w:color="000000" w:fill="FCE4D6"/>
            <w:vAlign w:val="center"/>
            <w:hideMark/>
          </w:tcPr>
          <w:p w14:paraId="081C3D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3E7CFA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5BB176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420ED65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4E4294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6B597FC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6387CA0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6B5EA5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Development Analysis</w:t>
            </w:r>
          </w:p>
        </w:tc>
        <w:tc>
          <w:tcPr>
            <w:tcW w:w="410" w:type="pct"/>
            <w:tcBorders>
              <w:top w:val="nil"/>
              <w:left w:val="nil"/>
              <w:bottom w:val="single" w:sz="4" w:space="0" w:color="auto"/>
              <w:right w:val="nil"/>
            </w:tcBorders>
            <w:shd w:val="clear" w:color="000000" w:fill="FCE4D6"/>
            <w:vAlign w:val="center"/>
            <w:hideMark/>
          </w:tcPr>
          <w:p w14:paraId="290F07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40ADF3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6C63F2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515394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4C2E8129" w14:textId="77777777" w:rsidTr="0036771B">
        <w:trPr>
          <w:trHeight w:val="900"/>
        </w:trPr>
        <w:tc>
          <w:tcPr>
            <w:tcW w:w="165" w:type="pct"/>
            <w:tcBorders>
              <w:top w:val="nil"/>
              <w:left w:val="single" w:sz="4" w:space="0" w:color="auto"/>
              <w:bottom w:val="single" w:sz="4" w:space="0" w:color="auto"/>
              <w:right w:val="nil"/>
            </w:tcBorders>
            <w:shd w:val="clear" w:color="000000" w:fill="FCE4D6"/>
            <w:vAlign w:val="center"/>
            <w:hideMark/>
          </w:tcPr>
          <w:p w14:paraId="082F09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23</w:t>
            </w:r>
          </w:p>
        </w:tc>
        <w:tc>
          <w:tcPr>
            <w:tcW w:w="268" w:type="pct"/>
            <w:tcBorders>
              <w:top w:val="nil"/>
              <w:left w:val="nil"/>
              <w:bottom w:val="single" w:sz="4" w:space="0" w:color="auto"/>
              <w:right w:val="nil"/>
            </w:tcBorders>
            <w:shd w:val="clear" w:color="000000" w:fill="FCE4D6"/>
            <w:vAlign w:val="center"/>
            <w:hideMark/>
          </w:tcPr>
          <w:p w14:paraId="0F804B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30" w:type="pct"/>
            <w:tcBorders>
              <w:top w:val="nil"/>
              <w:left w:val="nil"/>
              <w:bottom w:val="single" w:sz="4" w:space="0" w:color="auto"/>
              <w:right w:val="nil"/>
            </w:tcBorders>
            <w:shd w:val="clear" w:color="000000" w:fill="FCE4D6"/>
            <w:vAlign w:val="center"/>
            <w:hideMark/>
          </w:tcPr>
          <w:p w14:paraId="47D10E4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Price (</w:t>
            </w:r>
            <w:proofErr w:type="spellStart"/>
            <w:r w:rsidRPr="00270E70">
              <w:rPr>
                <w:rFonts w:eastAsia="Times New Roman"/>
                <w:color w:val="000000"/>
                <w:sz w:val="16"/>
                <w:szCs w:val="16"/>
                <w:lang w:eastAsia="en-GB"/>
              </w:rPr>
              <w:t>PeopleKeys</w:t>
            </w:r>
            <w:proofErr w:type="spellEnd"/>
            <w:r w:rsidRPr="00270E70">
              <w:rPr>
                <w:rFonts w:eastAsia="Times New Roman"/>
                <w:color w:val="000000"/>
                <w:sz w:val="16"/>
                <w:szCs w:val="16"/>
                <w:lang w:eastAsia="en-GB"/>
              </w:rPr>
              <w:t>)</w:t>
            </w:r>
          </w:p>
        </w:tc>
        <w:tc>
          <w:tcPr>
            <w:tcW w:w="375" w:type="pct"/>
            <w:tcBorders>
              <w:top w:val="nil"/>
              <w:left w:val="nil"/>
              <w:bottom w:val="single" w:sz="4" w:space="0" w:color="auto"/>
              <w:right w:val="nil"/>
            </w:tcBorders>
            <w:shd w:val="clear" w:color="000000" w:fill="FCE4D6"/>
            <w:vAlign w:val="center"/>
            <w:hideMark/>
          </w:tcPr>
          <w:p w14:paraId="3A1CDF0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00A5F7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7A0934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4E32A5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07F490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4C4D69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50D6D1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5C429E3E" w14:textId="02491A10"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 (IML) DISC Personality System Analysis</w:t>
            </w:r>
          </w:p>
        </w:tc>
        <w:tc>
          <w:tcPr>
            <w:tcW w:w="410" w:type="pct"/>
            <w:tcBorders>
              <w:top w:val="nil"/>
              <w:left w:val="nil"/>
              <w:bottom w:val="single" w:sz="4" w:space="0" w:color="auto"/>
              <w:right w:val="nil"/>
            </w:tcBorders>
            <w:shd w:val="clear" w:color="000000" w:fill="FCE4D6"/>
            <w:vAlign w:val="center"/>
            <w:hideMark/>
          </w:tcPr>
          <w:p w14:paraId="02BD875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3BFEE8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3D2F4D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5AB426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1A6C262E"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2F1DE1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24</w:t>
            </w:r>
          </w:p>
        </w:tc>
        <w:tc>
          <w:tcPr>
            <w:tcW w:w="268" w:type="pct"/>
            <w:tcBorders>
              <w:top w:val="nil"/>
              <w:left w:val="nil"/>
              <w:bottom w:val="single" w:sz="4" w:space="0" w:color="auto"/>
              <w:right w:val="nil"/>
            </w:tcBorders>
            <w:shd w:val="clear" w:color="000000" w:fill="FCE4D6"/>
            <w:vAlign w:val="center"/>
            <w:hideMark/>
          </w:tcPr>
          <w:p w14:paraId="2858436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5D1E7B64"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Ramond</w:t>
            </w:r>
            <w:proofErr w:type="spellEnd"/>
            <w:r w:rsidRPr="00270E70">
              <w:rPr>
                <w:rFonts w:eastAsia="Times New Roman"/>
                <w:color w:val="000000"/>
                <w:sz w:val="16"/>
                <w:szCs w:val="16"/>
                <w:lang w:eastAsia="en-GB"/>
              </w:rPr>
              <w:t xml:space="preserve"> (</w:t>
            </w:r>
            <w:proofErr w:type="spellStart"/>
            <w:r w:rsidRPr="00270E70">
              <w:rPr>
                <w:rFonts w:eastAsia="Times New Roman"/>
                <w:color w:val="000000"/>
                <w:sz w:val="16"/>
                <w:szCs w:val="16"/>
                <w:lang w:eastAsia="en-GB"/>
              </w:rPr>
              <w:t>Ensize</w:t>
            </w:r>
            <w:proofErr w:type="spellEnd"/>
            <w:r w:rsidRPr="00270E70">
              <w:rPr>
                <w:rFonts w:eastAsia="Times New Roman"/>
                <w:color w:val="000000"/>
                <w:sz w:val="16"/>
                <w:szCs w:val="16"/>
                <w:lang w:eastAsia="en-GB"/>
              </w:rPr>
              <w:t>)</w:t>
            </w:r>
          </w:p>
        </w:tc>
        <w:tc>
          <w:tcPr>
            <w:tcW w:w="375" w:type="pct"/>
            <w:tcBorders>
              <w:top w:val="nil"/>
              <w:left w:val="nil"/>
              <w:bottom w:val="single" w:sz="4" w:space="0" w:color="auto"/>
              <w:right w:val="nil"/>
            </w:tcBorders>
            <w:shd w:val="clear" w:color="000000" w:fill="FCE4D6"/>
            <w:vAlign w:val="center"/>
            <w:hideMark/>
          </w:tcPr>
          <w:p w14:paraId="757095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7B1B98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6CB5C93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14F4A8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09037D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66049CA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59FAEC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0A4103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Puzzle Disc</w:t>
            </w:r>
          </w:p>
        </w:tc>
        <w:tc>
          <w:tcPr>
            <w:tcW w:w="410" w:type="pct"/>
            <w:tcBorders>
              <w:top w:val="nil"/>
              <w:left w:val="nil"/>
              <w:bottom w:val="single" w:sz="4" w:space="0" w:color="auto"/>
              <w:right w:val="nil"/>
            </w:tcBorders>
            <w:shd w:val="clear" w:color="000000" w:fill="FCE4D6"/>
            <w:vAlign w:val="center"/>
            <w:hideMark/>
          </w:tcPr>
          <w:p w14:paraId="7B3EA5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2D5D4C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6F5ACD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990FD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32FF63FD"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42017B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25</w:t>
            </w:r>
          </w:p>
        </w:tc>
        <w:tc>
          <w:tcPr>
            <w:tcW w:w="268" w:type="pct"/>
            <w:tcBorders>
              <w:top w:val="nil"/>
              <w:left w:val="nil"/>
              <w:bottom w:val="single" w:sz="4" w:space="0" w:color="auto"/>
              <w:right w:val="nil"/>
            </w:tcBorders>
            <w:shd w:val="clear" w:color="000000" w:fill="FCE4D6"/>
            <w:vAlign w:val="center"/>
            <w:hideMark/>
          </w:tcPr>
          <w:p w14:paraId="4DF30B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CE4D6"/>
            <w:vAlign w:val="center"/>
            <w:hideMark/>
          </w:tcPr>
          <w:p w14:paraId="001FEF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Thomas International</w:t>
            </w:r>
          </w:p>
        </w:tc>
        <w:tc>
          <w:tcPr>
            <w:tcW w:w="375" w:type="pct"/>
            <w:tcBorders>
              <w:top w:val="nil"/>
              <w:left w:val="nil"/>
              <w:bottom w:val="single" w:sz="4" w:space="0" w:color="auto"/>
              <w:right w:val="nil"/>
            </w:tcBorders>
            <w:shd w:val="clear" w:color="000000" w:fill="FCE4D6"/>
            <w:vAlign w:val="center"/>
            <w:hideMark/>
          </w:tcPr>
          <w:p w14:paraId="6427A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5FE77EC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4EF7DF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165856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55F8A7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F364F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21957D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7EF8BB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410" w:type="pct"/>
            <w:tcBorders>
              <w:top w:val="nil"/>
              <w:left w:val="nil"/>
              <w:bottom w:val="single" w:sz="4" w:space="0" w:color="auto"/>
              <w:right w:val="nil"/>
            </w:tcBorders>
            <w:shd w:val="clear" w:color="000000" w:fill="FCE4D6"/>
            <w:vAlign w:val="center"/>
            <w:hideMark/>
          </w:tcPr>
          <w:p w14:paraId="273730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0B3949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2FC70F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2A29A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54A5035D" w14:textId="77777777" w:rsidTr="0036771B">
        <w:trPr>
          <w:trHeight w:val="225"/>
        </w:trPr>
        <w:tc>
          <w:tcPr>
            <w:tcW w:w="165" w:type="pct"/>
            <w:tcBorders>
              <w:top w:val="nil"/>
              <w:left w:val="single" w:sz="4" w:space="0" w:color="auto"/>
              <w:bottom w:val="single" w:sz="4" w:space="0" w:color="auto"/>
              <w:right w:val="nil"/>
            </w:tcBorders>
            <w:shd w:val="clear" w:color="000000" w:fill="FCE4D6"/>
            <w:vAlign w:val="center"/>
            <w:hideMark/>
          </w:tcPr>
          <w:p w14:paraId="0AABBA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26</w:t>
            </w:r>
          </w:p>
        </w:tc>
        <w:tc>
          <w:tcPr>
            <w:tcW w:w="268" w:type="pct"/>
            <w:tcBorders>
              <w:top w:val="nil"/>
              <w:left w:val="nil"/>
              <w:bottom w:val="single" w:sz="4" w:space="0" w:color="auto"/>
              <w:right w:val="nil"/>
            </w:tcBorders>
            <w:shd w:val="clear" w:color="000000" w:fill="FCE4D6"/>
            <w:vAlign w:val="center"/>
            <w:hideMark/>
          </w:tcPr>
          <w:p w14:paraId="792840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CE4D6"/>
            <w:vAlign w:val="center"/>
            <w:hideMark/>
          </w:tcPr>
          <w:p w14:paraId="183C65EC"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Whittman</w:t>
            </w:r>
            <w:proofErr w:type="spellEnd"/>
            <w:r w:rsidRPr="00270E70">
              <w:rPr>
                <w:rFonts w:eastAsia="Times New Roman"/>
                <w:color w:val="000000"/>
                <w:sz w:val="16"/>
                <w:szCs w:val="16"/>
                <w:lang w:eastAsia="en-GB"/>
              </w:rPr>
              <w:t xml:space="preserve"> (</w:t>
            </w:r>
            <w:proofErr w:type="spellStart"/>
            <w:r w:rsidRPr="00270E70">
              <w:rPr>
                <w:rFonts w:eastAsia="Times New Roman"/>
                <w:color w:val="000000"/>
                <w:sz w:val="16"/>
                <w:szCs w:val="16"/>
                <w:lang w:eastAsia="en-GB"/>
              </w:rPr>
              <w:t>Persolog</w:t>
            </w:r>
            <w:proofErr w:type="spellEnd"/>
            <w:r w:rsidRPr="00270E70">
              <w:rPr>
                <w:rFonts w:eastAsia="Times New Roman"/>
                <w:color w:val="000000"/>
                <w:sz w:val="16"/>
                <w:szCs w:val="16"/>
                <w:lang w:eastAsia="en-GB"/>
              </w:rPr>
              <w:t>)</w:t>
            </w:r>
          </w:p>
        </w:tc>
        <w:tc>
          <w:tcPr>
            <w:tcW w:w="375" w:type="pct"/>
            <w:tcBorders>
              <w:top w:val="nil"/>
              <w:left w:val="nil"/>
              <w:bottom w:val="single" w:sz="4" w:space="0" w:color="auto"/>
              <w:right w:val="nil"/>
            </w:tcBorders>
            <w:shd w:val="clear" w:color="000000" w:fill="FCE4D6"/>
            <w:vAlign w:val="center"/>
            <w:hideMark/>
          </w:tcPr>
          <w:p w14:paraId="601EDD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1B2F33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7CDF1F0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16B681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728A2E9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A2996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688218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61F319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Personality Factor Profile</w:t>
            </w:r>
          </w:p>
        </w:tc>
        <w:tc>
          <w:tcPr>
            <w:tcW w:w="410" w:type="pct"/>
            <w:tcBorders>
              <w:top w:val="nil"/>
              <w:left w:val="nil"/>
              <w:bottom w:val="single" w:sz="4" w:space="0" w:color="auto"/>
              <w:right w:val="nil"/>
            </w:tcBorders>
            <w:shd w:val="clear" w:color="000000" w:fill="FCE4D6"/>
            <w:vAlign w:val="center"/>
            <w:hideMark/>
          </w:tcPr>
          <w:p w14:paraId="461DA1C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79D3C86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4CBBD5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5D0CF1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36771B" w:rsidRPr="00270E70" w14:paraId="2A76E04E" w14:textId="77777777" w:rsidTr="0036771B">
        <w:trPr>
          <w:trHeight w:val="450"/>
        </w:trPr>
        <w:tc>
          <w:tcPr>
            <w:tcW w:w="165" w:type="pct"/>
            <w:tcBorders>
              <w:top w:val="nil"/>
              <w:left w:val="single" w:sz="4" w:space="0" w:color="auto"/>
              <w:bottom w:val="single" w:sz="4" w:space="0" w:color="auto"/>
              <w:right w:val="nil"/>
            </w:tcBorders>
            <w:shd w:val="clear" w:color="000000" w:fill="FCE4D6"/>
            <w:vAlign w:val="center"/>
            <w:hideMark/>
          </w:tcPr>
          <w:p w14:paraId="597EE1F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27</w:t>
            </w:r>
          </w:p>
        </w:tc>
        <w:tc>
          <w:tcPr>
            <w:tcW w:w="268" w:type="pct"/>
            <w:tcBorders>
              <w:top w:val="nil"/>
              <w:left w:val="nil"/>
              <w:bottom w:val="single" w:sz="4" w:space="0" w:color="auto"/>
              <w:right w:val="nil"/>
            </w:tcBorders>
            <w:shd w:val="clear" w:color="000000" w:fill="FCE4D6"/>
            <w:vAlign w:val="center"/>
            <w:hideMark/>
          </w:tcPr>
          <w:p w14:paraId="73AFE97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CE4D6"/>
            <w:vAlign w:val="center"/>
            <w:hideMark/>
          </w:tcPr>
          <w:p w14:paraId="3E9C7C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Wiley</w:t>
            </w:r>
          </w:p>
        </w:tc>
        <w:tc>
          <w:tcPr>
            <w:tcW w:w="375" w:type="pct"/>
            <w:tcBorders>
              <w:top w:val="nil"/>
              <w:left w:val="nil"/>
              <w:bottom w:val="single" w:sz="4" w:space="0" w:color="auto"/>
              <w:right w:val="nil"/>
            </w:tcBorders>
            <w:shd w:val="clear" w:color="000000" w:fill="FCE4D6"/>
            <w:vAlign w:val="center"/>
            <w:hideMark/>
          </w:tcPr>
          <w:p w14:paraId="1462427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1" w:type="pct"/>
            <w:tcBorders>
              <w:top w:val="nil"/>
              <w:left w:val="nil"/>
              <w:bottom w:val="single" w:sz="4" w:space="0" w:color="auto"/>
              <w:right w:val="nil"/>
            </w:tcBorders>
            <w:shd w:val="clear" w:color="000000" w:fill="FCE4D6"/>
            <w:vAlign w:val="center"/>
            <w:hideMark/>
          </w:tcPr>
          <w:p w14:paraId="189C15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4" w:type="pct"/>
            <w:tcBorders>
              <w:top w:val="nil"/>
              <w:left w:val="nil"/>
              <w:bottom w:val="single" w:sz="4" w:space="0" w:color="auto"/>
              <w:right w:val="nil"/>
            </w:tcBorders>
            <w:shd w:val="clear" w:color="000000" w:fill="FCE4D6"/>
            <w:vAlign w:val="center"/>
            <w:hideMark/>
          </w:tcPr>
          <w:p w14:paraId="36FE87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5" w:type="pct"/>
            <w:tcBorders>
              <w:top w:val="nil"/>
              <w:left w:val="nil"/>
              <w:bottom w:val="single" w:sz="4" w:space="0" w:color="auto"/>
              <w:right w:val="nil"/>
            </w:tcBorders>
            <w:shd w:val="clear" w:color="000000" w:fill="FCE4D6"/>
            <w:vAlign w:val="center"/>
            <w:hideMark/>
          </w:tcPr>
          <w:p w14:paraId="5D9ACAD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3" w:type="pct"/>
            <w:tcBorders>
              <w:top w:val="nil"/>
              <w:left w:val="nil"/>
              <w:bottom w:val="single" w:sz="4" w:space="0" w:color="auto"/>
              <w:right w:val="nil"/>
            </w:tcBorders>
            <w:shd w:val="clear" w:color="000000" w:fill="FCE4D6"/>
            <w:vAlign w:val="center"/>
            <w:hideMark/>
          </w:tcPr>
          <w:p w14:paraId="1664FA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AEB74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5" w:type="pct"/>
            <w:tcBorders>
              <w:top w:val="nil"/>
              <w:left w:val="nil"/>
              <w:bottom w:val="single" w:sz="4" w:space="0" w:color="auto"/>
              <w:right w:val="nil"/>
            </w:tcBorders>
            <w:shd w:val="clear" w:color="000000" w:fill="FCE4D6"/>
            <w:vAlign w:val="center"/>
            <w:hideMark/>
          </w:tcPr>
          <w:p w14:paraId="75DA23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0" w:type="pct"/>
            <w:tcBorders>
              <w:top w:val="nil"/>
              <w:left w:val="nil"/>
              <w:bottom w:val="single" w:sz="4" w:space="0" w:color="auto"/>
              <w:right w:val="nil"/>
            </w:tcBorders>
            <w:shd w:val="clear" w:color="000000" w:fill="FCE4D6"/>
            <w:vAlign w:val="center"/>
            <w:hideMark/>
          </w:tcPr>
          <w:p w14:paraId="4C913B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w:t>
            </w:r>
          </w:p>
        </w:tc>
        <w:tc>
          <w:tcPr>
            <w:tcW w:w="410" w:type="pct"/>
            <w:tcBorders>
              <w:top w:val="nil"/>
              <w:left w:val="nil"/>
              <w:bottom w:val="single" w:sz="4" w:space="0" w:color="auto"/>
              <w:right w:val="nil"/>
            </w:tcBorders>
            <w:shd w:val="clear" w:color="000000" w:fill="FCE4D6"/>
            <w:vAlign w:val="center"/>
            <w:hideMark/>
          </w:tcPr>
          <w:p w14:paraId="7AA447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7" w:type="pct"/>
            <w:tcBorders>
              <w:top w:val="nil"/>
              <w:left w:val="nil"/>
              <w:bottom w:val="single" w:sz="4" w:space="0" w:color="auto"/>
              <w:right w:val="nil"/>
            </w:tcBorders>
            <w:shd w:val="clear" w:color="000000" w:fill="FCE4D6"/>
            <w:vAlign w:val="center"/>
            <w:hideMark/>
          </w:tcPr>
          <w:p w14:paraId="0B6A68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0" w:type="pct"/>
            <w:tcBorders>
              <w:top w:val="nil"/>
              <w:left w:val="nil"/>
              <w:bottom w:val="single" w:sz="4" w:space="0" w:color="auto"/>
              <w:right w:val="nil"/>
            </w:tcBorders>
            <w:shd w:val="clear" w:color="000000" w:fill="FCE4D6"/>
            <w:vAlign w:val="center"/>
            <w:hideMark/>
          </w:tcPr>
          <w:p w14:paraId="0C25107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5" w:type="pct"/>
            <w:tcBorders>
              <w:top w:val="nil"/>
              <w:left w:val="nil"/>
              <w:bottom w:val="single" w:sz="4" w:space="0" w:color="auto"/>
              <w:right w:val="single" w:sz="4" w:space="0" w:color="auto"/>
            </w:tcBorders>
            <w:shd w:val="clear" w:color="000000" w:fill="FCE4D6"/>
            <w:vAlign w:val="center"/>
            <w:hideMark/>
          </w:tcPr>
          <w:p w14:paraId="04F447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bl>
    <w:p w14:paraId="3B4462A8" w14:textId="67A65143" w:rsidR="009F6784" w:rsidRDefault="009F6784" w:rsidP="00AF51E6">
      <w:pPr>
        <w:rPr>
          <w:b/>
          <w:bCs/>
          <w:color w:val="222222"/>
          <w:shd w:val="clear" w:color="auto" w:fill="FFFFFF"/>
        </w:rPr>
      </w:pPr>
    </w:p>
    <w:p w14:paraId="4D13ACDD" w14:textId="3F161FC9" w:rsidR="00AF51E6" w:rsidRDefault="00E607D5" w:rsidP="00AF51E6">
      <w:pPr>
        <w:rPr>
          <w:b/>
          <w:bCs/>
          <w:color w:val="222222"/>
          <w:shd w:val="clear" w:color="auto" w:fill="FFFFFF"/>
        </w:rPr>
      </w:pPr>
      <w:r>
        <w:rPr>
          <w:b/>
          <w:bCs/>
          <w:color w:val="222222"/>
          <w:shd w:val="clear" w:color="auto" w:fill="FFFFFF"/>
        </w:rPr>
        <w:t>Appendix 4</w:t>
      </w:r>
      <w:r w:rsidR="00AF51E6" w:rsidRPr="00270E70">
        <w:rPr>
          <w:b/>
          <w:bCs/>
          <w:color w:val="222222"/>
          <w:shd w:val="clear" w:color="auto" w:fill="FFFFFF"/>
        </w:rPr>
        <w:t>: Stage 2 analysis</w:t>
      </w:r>
    </w:p>
    <w:p w14:paraId="4ECE3BEF" w14:textId="77777777" w:rsidR="0036771B" w:rsidRPr="00270E70" w:rsidRDefault="0036771B" w:rsidP="00AF51E6">
      <w:pPr>
        <w:rPr>
          <w:b/>
          <w:bCs/>
          <w:color w:val="222222"/>
          <w:shd w:val="clear" w:color="auto" w:fill="FFFFFF"/>
        </w:rPr>
      </w:pPr>
    </w:p>
    <w:tbl>
      <w:tblPr>
        <w:tblW w:w="5000" w:type="pct"/>
        <w:tblLayout w:type="fixed"/>
        <w:tblLook w:val="04A0" w:firstRow="1" w:lastRow="0" w:firstColumn="1" w:lastColumn="0" w:noHBand="0" w:noVBand="1"/>
      </w:tblPr>
      <w:tblGrid>
        <w:gridCol w:w="456"/>
        <w:gridCol w:w="737"/>
        <w:gridCol w:w="907"/>
        <w:gridCol w:w="743"/>
        <w:gridCol w:w="2329"/>
        <w:gridCol w:w="75"/>
        <w:gridCol w:w="1075"/>
        <w:gridCol w:w="988"/>
        <w:gridCol w:w="874"/>
        <w:gridCol w:w="804"/>
        <w:gridCol w:w="1161"/>
        <w:gridCol w:w="927"/>
        <w:gridCol w:w="846"/>
        <w:gridCol w:w="1078"/>
        <w:gridCol w:w="960"/>
      </w:tblGrid>
      <w:tr w:rsidR="00AF51E6" w:rsidRPr="00270E70" w14:paraId="3AFF3697" w14:textId="77777777" w:rsidTr="0043621E">
        <w:trPr>
          <w:trHeight w:val="1830"/>
        </w:trPr>
        <w:tc>
          <w:tcPr>
            <w:tcW w:w="163" w:type="pct"/>
            <w:tcBorders>
              <w:top w:val="single" w:sz="4" w:space="0" w:color="auto"/>
              <w:left w:val="nil"/>
              <w:bottom w:val="single" w:sz="4" w:space="0" w:color="auto"/>
              <w:right w:val="nil"/>
            </w:tcBorders>
            <w:shd w:val="clear" w:color="000000" w:fill="000000"/>
            <w:vAlign w:val="center"/>
            <w:hideMark/>
          </w:tcPr>
          <w:p w14:paraId="06DB6EF5" w14:textId="77777777" w:rsidR="00AF51E6" w:rsidRPr="00270E70" w:rsidRDefault="00AF51E6" w:rsidP="0043621E">
            <w:pPr>
              <w:jc w:val="center"/>
              <w:rPr>
                <w:rFonts w:eastAsia="Times New Roman"/>
                <w:b/>
                <w:bCs/>
                <w:color w:val="FFFFFF"/>
                <w:sz w:val="16"/>
                <w:szCs w:val="16"/>
                <w:lang w:eastAsia="en-GB"/>
              </w:rPr>
            </w:pPr>
            <w:r w:rsidRPr="00270E70">
              <w:rPr>
                <w:rFonts w:eastAsia="Times New Roman"/>
                <w:b/>
                <w:bCs/>
                <w:color w:val="FFFFFF"/>
                <w:sz w:val="16"/>
                <w:szCs w:val="16"/>
                <w:lang w:eastAsia="en-GB"/>
              </w:rPr>
              <w:t>SLR No.</w:t>
            </w:r>
          </w:p>
        </w:tc>
        <w:tc>
          <w:tcPr>
            <w:tcW w:w="264" w:type="pct"/>
            <w:tcBorders>
              <w:top w:val="single" w:sz="4" w:space="0" w:color="auto"/>
              <w:left w:val="nil"/>
              <w:bottom w:val="single" w:sz="4" w:space="0" w:color="auto"/>
              <w:right w:val="nil"/>
            </w:tcBorders>
            <w:shd w:val="clear" w:color="000000" w:fill="FFFFFF"/>
            <w:vAlign w:val="center"/>
            <w:hideMark/>
          </w:tcPr>
          <w:p w14:paraId="2B3C6A39"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Year Published</w:t>
            </w:r>
          </w:p>
        </w:tc>
        <w:tc>
          <w:tcPr>
            <w:tcW w:w="325" w:type="pct"/>
            <w:tcBorders>
              <w:top w:val="single" w:sz="4" w:space="0" w:color="auto"/>
              <w:left w:val="nil"/>
              <w:bottom w:val="single" w:sz="4" w:space="0" w:color="auto"/>
              <w:right w:val="nil"/>
            </w:tcBorders>
            <w:shd w:val="clear" w:color="000000" w:fill="FFFFFF"/>
            <w:vAlign w:val="center"/>
            <w:hideMark/>
          </w:tcPr>
          <w:p w14:paraId="47C3CF8B"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Author(s)</w:t>
            </w:r>
          </w:p>
        </w:tc>
        <w:tc>
          <w:tcPr>
            <w:tcW w:w="266" w:type="pct"/>
            <w:tcBorders>
              <w:top w:val="single" w:sz="4" w:space="0" w:color="auto"/>
              <w:left w:val="nil"/>
              <w:bottom w:val="single" w:sz="4" w:space="0" w:color="auto"/>
              <w:right w:val="nil"/>
            </w:tcBorders>
            <w:shd w:val="clear" w:color="000000" w:fill="FFFFFF"/>
            <w:vAlign w:val="center"/>
            <w:hideMark/>
          </w:tcPr>
          <w:p w14:paraId="3DFDE23C"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Original Research: Y -Yes, N- No</w:t>
            </w:r>
          </w:p>
        </w:tc>
        <w:tc>
          <w:tcPr>
            <w:tcW w:w="834" w:type="pct"/>
            <w:tcBorders>
              <w:top w:val="single" w:sz="4" w:space="0" w:color="auto"/>
              <w:left w:val="nil"/>
              <w:bottom w:val="single" w:sz="4" w:space="0" w:color="auto"/>
              <w:right w:val="nil"/>
            </w:tcBorders>
            <w:shd w:val="clear" w:color="000000" w:fill="FFFFFF"/>
            <w:vAlign w:val="center"/>
            <w:hideMark/>
          </w:tcPr>
          <w:p w14:paraId="4FDCF05D"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DISC tool type</w:t>
            </w:r>
          </w:p>
        </w:tc>
        <w:tc>
          <w:tcPr>
            <w:tcW w:w="412" w:type="pct"/>
            <w:gridSpan w:val="2"/>
            <w:tcBorders>
              <w:top w:val="single" w:sz="4" w:space="0" w:color="auto"/>
              <w:left w:val="nil"/>
              <w:bottom w:val="single" w:sz="4" w:space="0" w:color="auto"/>
              <w:right w:val="nil"/>
            </w:tcBorders>
            <w:shd w:val="clear" w:color="000000" w:fill="FFFFFF"/>
            <w:vAlign w:val="center"/>
            <w:hideMark/>
          </w:tcPr>
          <w:p w14:paraId="69FDEE15"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Report type:           Academic Journal(AJ), Dissertation (</w:t>
            </w:r>
            <w:proofErr w:type="spellStart"/>
            <w:r w:rsidRPr="00270E70">
              <w:rPr>
                <w:rFonts w:eastAsia="Times New Roman"/>
                <w:b/>
                <w:bCs/>
                <w:color w:val="000000"/>
                <w:sz w:val="16"/>
                <w:szCs w:val="16"/>
                <w:lang w:eastAsia="en-GB"/>
              </w:rPr>
              <w:t>Diss</w:t>
            </w:r>
            <w:proofErr w:type="spellEnd"/>
            <w:r w:rsidRPr="00270E70">
              <w:rPr>
                <w:rFonts w:eastAsia="Times New Roman"/>
                <w:b/>
                <w:bCs/>
                <w:color w:val="000000"/>
                <w:sz w:val="16"/>
                <w:szCs w:val="16"/>
                <w:lang w:eastAsia="en-GB"/>
              </w:rPr>
              <w:t>), Commercial (Com),      Book (B), Trade/Industry Article (TIA)</w:t>
            </w:r>
          </w:p>
        </w:tc>
        <w:tc>
          <w:tcPr>
            <w:tcW w:w="354" w:type="pct"/>
            <w:tcBorders>
              <w:top w:val="single" w:sz="4" w:space="0" w:color="auto"/>
              <w:left w:val="nil"/>
              <w:bottom w:val="single" w:sz="4" w:space="0" w:color="auto"/>
              <w:right w:val="nil"/>
            </w:tcBorders>
            <w:shd w:val="clear" w:color="auto" w:fill="auto"/>
            <w:vAlign w:val="center"/>
            <w:hideMark/>
          </w:tcPr>
          <w:p w14:paraId="4DA394B6"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Keywords (</w:t>
            </w:r>
            <w:proofErr w:type="spellStart"/>
            <w:r w:rsidRPr="00270E70">
              <w:rPr>
                <w:rFonts w:eastAsia="Times New Roman"/>
                <w:b/>
                <w:bCs/>
                <w:color w:val="000000"/>
                <w:sz w:val="16"/>
                <w:szCs w:val="16"/>
                <w:lang w:eastAsia="en-GB"/>
              </w:rPr>
              <w:t>hypothesised</w:t>
            </w:r>
            <w:proofErr w:type="spellEnd"/>
            <w:r w:rsidRPr="00270E70">
              <w:rPr>
                <w:rFonts w:eastAsia="Times New Roman"/>
                <w:b/>
                <w:bCs/>
                <w:color w:val="000000"/>
                <w:sz w:val="16"/>
                <w:szCs w:val="16"/>
                <w:lang w:eastAsia="en-GB"/>
              </w:rPr>
              <w:t xml:space="preserve"> business value)</w:t>
            </w:r>
          </w:p>
        </w:tc>
        <w:tc>
          <w:tcPr>
            <w:tcW w:w="313" w:type="pct"/>
            <w:tcBorders>
              <w:top w:val="single" w:sz="4" w:space="0" w:color="auto"/>
              <w:left w:val="nil"/>
              <w:bottom w:val="single" w:sz="4" w:space="0" w:color="auto"/>
              <w:right w:val="nil"/>
            </w:tcBorders>
            <w:shd w:val="clear" w:color="000000" w:fill="FFFFFF"/>
            <w:vAlign w:val="center"/>
            <w:hideMark/>
          </w:tcPr>
          <w:p w14:paraId="178CF857"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Proven business value in study: qualitative or quantitative support (go back though and see if </w:t>
            </w:r>
            <w:proofErr w:type="spellStart"/>
            <w:r w:rsidRPr="00270E70">
              <w:rPr>
                <w:rFonts w:eastAsia="Times New Roman"/>
                <w:b/>
                <w:bCs/>
                <w:color w:val="000000"/>
                <w:sz w:val="16"/>
                <w:szCs w:val="16"/>
                <w:lang w:eastAsia="en-GB"/>
              </w:rPr>
              <w:t>qual</w:t>
            </w:r>
            <w:proofErr w:type="spellEnd"/>
            <w:r w:rsidRPr="00270E70">
              <w:rPr>
                <w:rFonts w:eastAsia="Times New Roman"/>
                <w:b/>
                <w:bCs/>
                <w:color w:val="000000"/>
                <w:sz w:val="16"/>
                <w:szCs w:val="16"/>
                <w:lang w:eastAsia="en-GB"/>
              </w:rPr>
              <w:t xml:space="preserve"> points made)</w:t>
            </w:r>
          </w:p>
        </w:tc>
        <w:tc>
          <w:tcPr>
            <w:tcW w:w="288" w:type="pct"/>
            <w:tcBorders>
              <w:top w:val="single" w:sz="4" w:space="0" w:color="auto"/>
              <w:left w:val="nil"/>
              <w:bottom w:val="single" w:sz="4" w:space="0" w:color="auto"/>
              <w:right w:val="nil"/>
            </w:tcBorders>
            <w:shd w:val="clear" w:color="000000" w:fill="FFFFFF"/>
            <w:vAlign w:val="center"/>
            <w:hideMark/>
          </w:tcPr>
          <w:p w14:paraId="161FDC81"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Considers personality is not stable over time                    Y-Yes, N-No, ND - not discussed</w:t>
            </w:r>
          </w:p>
        </w:tc>
        <w:tc>
          <w:tcPr>
            <w:tcW w:w="416" w:type="pct"/>
            <w:tcBorders>
              <w:top w:val="single" w:sz="4" w:space="0" w:color="auto"/>
              <w:left w:val="nil"/>
              <w:bottom w:val="single" w:sz="4" w:space="0" w:color="auto"/>
              <w:right w:val="nil"/>
            </w:tcBorders>
            <w:shd w:val="clear" w:color="000000" w:fill="FFFFFF"/>
            <w:vAlign w:val="center"/>
            <w:hideMark/>
          </w:tcPr>
          <w:p w14:paraId="5F5AEB7F"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Explicit acknowledgement  </w:t>
            </w:r>
            <w:proofErr w:type="spellStart"/>
            <w:r w:rsidRPr="00270E70">
              <w:rPr>
                <w:rFonts w:eastAsia="Times New Roman"/>
                <w:b/>
                <w:bCs/>
                <w:color w:val="000000"/>
                <w:sz w:val="16"/>
                <w:szCs w:val="16"/>
                <w:lang w:eastAsia="en-GB"/>
              </w:rPr>
              <w:t>behaviours</w:t>
            </w:r>
            <w:proofErr w:type="spellEnd"/>
            <w:r w:rsidRPr="00270E70">
              <w:rPr>
                <w:rFonts w:eastAsia="Times New Roman"/>
                <w:b/>
                <w:bCs/>
                <w:color w:val="000000"/>
                <w:sz w:val="16"/>
                <w:szCs w:val="16"/>
                <w:lang w:eastAsia="en-GB"/>
              </w:rPr>
              <w:t xml:space="preserve"> may vary from one type of situation to another       Y-Yes, N-No</w:t>
            </w:r>
          </w:p>
        </w:tc>
        <w:tc>
          <w:tcPr>
            <w:tcW w:w="332" w:type="pct"/>
            <w:tcBorders>
              <w:top w:val="single" w:sz="4" w:space="0" w:color="auto"/>
              <w:left w:val="nil"/>
              <w:bottom w:val="single" w:sz="4" w:space="0" w:color="auto"/>
              <w:right w:val="nil"/>
            </w:tcBorders>
            <w:shd w:val="clear" w:color="000000" w:fill="FFFFFF"/>
            <w:vAlign w:val="center"/>
            <w:hideMark/>
          </w:tcPr>
          <w:p w14:paraId="3E094E8A"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consideration of  fairness or ethics (al) implications  use of DiSC                                         ND: not discussed, NT: not tested</w:t>
            </w:r>
          </w:p>
        </w:tc>
        <w:tc>
          <w:tcPr>
            <w:tcW w:w="303" w:type="pct"/>
            <w:tcBorders>
              <w:top w:val="single" w:sz="4" w:space="0" w:color="auto"/>
              <w:left w:val="nil"/>
              <w:bottom w:val="single" w:sz="4" w:space="0" w:color="auto"/>
              <w:right w:val="nil"/>
            </w:tcBorders>
            <w:shd w:val="clear" w:color="auto" w:fill="auto"/>
            <w:vAlign w:val="center"/>
            <w:hideMark/>
          </w:tcPr>
          <w:p w14:paraId="0616D117" w14:textId="77777777" w:rsidR="00AF51E6" w:rsidRPr="00270E70" w:rsidRDefault="00AF51E6" w:rsidP="0043621E">
            <w:pPr>
              <w:jc w:val="center"/>
              <w:rPr>
                <w:rFonts w:eastAsia="Times New Roman"/>
                <w:b/>
                <w:bCs/>
                <w:color w:val="000000"/>
                <w:sz w:val="16"/>
                <w:szCs w:val="16"/>
                <w:lang w:eastAsia="en-GB"/>
              </w:rPr>
            </w:pPr>
            <w:proofErr w:type="gramStart"/>
            <w:r w:rsidRPr="00270E70">
              <w:rPr>
                <w:rFonts w:eastAsia="Times New Roman"/>
                <w:b/>
                <w:bCs/>
                <w:color w:val="000000"/>
                <w:sz w:val="16"/>
                <w:szCs w:val="16"/>
                <w:lang w:eastAsia="en-GB"/>
              </w:rPr>
              <w:t>Faking  during</w:t>
            </w:r>
            <w:proofErr w:type="gramEnd"/>
            <w:r w:rsidRPr="00270E70">
              <w:rPr>
                <w:rFonts w:eastAsia="Times New Roman"/>
                <w:b/>
                <w:bCs/>
                <w:color w:val="000000"/>
                <w:sz w:val="16"/>
                <w:szCs w:val="16"/>
                <w:lang w:eastAsia="en-GB"/>
              </w:rPr>
              <w:t xml:space="preserve"> DiSC test  considered?                         Y-Yes, N-No</w:t>
            </w:r>
          </w:p>
        </w:tc>
        <w:tc>
          <w:tcPr>
            <w:tcW w:w="386" w:type="pct"/>
            <w:tcBorders>
              <w:top w:val="single" w:sz="4" w:space="0" w:color="auto"/>
              <w:left w:val="nil"/>
              <w:bottom w:val="single" w:sz="4" w:space="0" w:color="auto"/>
              <w:right w:val="nil"/>
            </w:tcBorders>
            <w:shd w:val="clear" w:color="auto" w:fill="auto"/>
            <w:vAlign w:val="center"/>
            <w:hideMark/>
          </w:tcPr>
          <w:p w14:paraId="3460016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Validity (V), Reliability ( R )                             ND: not discussed, NT: not tested          </w:t>
            </w:r>
          </w:p>
        </w:tc>
        <w:tc>
          <w:tcPr>
            <w:tcW w:w="344" w:type="pct"/>
            <w:tcBorders>
              <w:top w:val="single" w:sz="4" w:space="0" w:color="auto"/>
              <w:left w:val="nil"/>
              <w:bottom w:val="single" w:sz="4" w:space="0" w:color="auto"/>
              <w:right w:val="nil"/>
            </w:tcBorders>
            <w:shd w:val="clear" w:color="000000" w:fill="FFFFFF"/>
            <w:vAlign w:val="center"/>
            <w:hideMark/>
          </w:tcPr>
          <w:p w14:paraId="6221852F"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Researcher bias acknowledged              Y-Yes, N-No</w:t>
            </w:r>
          </w:p>
        </w:tc>
      </w:tr>
      <w:tr w:rsidR="00AF51E6" w:rsidRPr="00270E70" w14:paraId="40616C5C" w14:textId="77777777" w:rsidTr="0043621E">
        <w:trPr>
          <w:trHeight w:val="450"/>
        </w:trPr>
        <w:tc>
          <w:tcPr>
            <w:tcW w:w="163" w:type="pct"/>
            <w:tcBorders>
              <w:top w:val="nil"/>
              <w:left w:val="nil"/>
              <w:bottom w:val="single" w:sz="4" w:space="0" w:color="auto"/>
              <w:right w:val="nil"/>
            </w:tcBorders>
            <w:shd w:val="clear" w:color="000000" w:fill="EDEDED"/>
            <w:noWrap/>
            <w:vAlign w:val="center"/>
            <w:hideMark/>
          </w:tcPr>
          <w:p w14:paraId="6BDE02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w:t>
            </w:r>
          </w:p>
        </w:tc>
        <w:tc>
          <w:tcPr>
            <w:tcW w:w="264" w:type="pct"/>
            <w:tcBorders>
              <w:top w:val="nil"/>
              <w:left w:val="nil"/>
              <w:bottom w:val="single" w:sz="4" w:space="0" w:color="auto"/>
              <w:right w:val="nil"/>
            </w:tcBorders>
            <w:shd w:val="clear" w:color="000000" w:fill="EDEDED"/>
            <w:vAlign w:val="center"/>
            <w:hideMark/>
          </w:tcPr>
          <w:p w14:paraId="3F135C9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25" w:type="pct"/>
            <w:tcBorders>
              <w:top w:val="nil"/>
              <w:left w:val="nil"/>
              <w:bottom w:val="single" w:sz="4" w:space="0" w:color="auto"/>
              <w:right w:val="nil"/>
            </w:tcBorders>
            <w:shd w:val="clear" w:color="000000" w:fill="EDEDED"/>
            <w:vAlign w:val="center"/>
            <w:hideMark/>
          </w:tcPr>
          <w:p w14:paraId="64D4EB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Chan &amp; Burgess</w:t>
            </w:r>
          </w:p>
        </w:tc>
        <w:tc>
          <w:tcPr>
            <w:tcW w:w="266" w:type="pct"/>
            <w:tcBorders>
              <w:top w:val="nil"/>
              <w:left w:val="nil"/>
              <w:bottom w:val="single" w:sz="4" w:space="0" w:color="auto"/>
              <w:right w:val="nil"/>
            </w:tcBorders>
            <w:shd w:val="clear" w:color="000000" w:fill="EDEDED"/>
            <w:vAlign w:val="center"/>
            <w:hideMark/>
          </w:tcPr>
          <w:p w14:paraId="574DCA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5E69E4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DBDBDB"/>
            <w:vAlign w:val="center"/>
            <w:hideMark/>
          </w:tcPr>
          <w:p w14:paraId="1F72CD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125192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improved executive &amp; potential manager performance</w:t>
            </w:r>
          </w:p>
        </w:tc>
        <w:tc>
          <w:tcPr>
            <w:tcW w:w="313" w:type="pct"/>
            <w:tcBorders>
              <w:top w:val="nil"/>
              <w:left w:val="nil"/>
              <w:bottom w:val="single" w:sz="4" w:space="0" w:color="auto"/>
              <w:right w:val="nil"/>
            </w:tcBorders>
            <w:shd w:val="clear" w:color="000000" w:fill="EDEDED"/>
            <w:vAlign w:val="center"/>
            <w:hideMark/>
          </w:tcPr>
          <w:p w14:paraId="5E73B69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1830488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0F5B00B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EDEDED"/>
            <w:vAlign w:val="center"/>
            <w:hideMark/>
          </w:tcPr>
          <w:p w14:paraId="313743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302A0E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586C69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520C6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F8FE49A" w14:textId="77777777" w:rsidTr="0043621E">
        <w:trPr>
          <w:trHeight w:val="1290"/>
        </w:trPr>
        <w:tc>
          <w:tcPr>
            <w:tcW w:w="163" w:type="pct"/>
            <w:tcBorders>
              <w:top w:val="nil"/>
              <w:left w:val="nil"/>
              <w:bottom w:val="single" w:sz="4" w:space="0" w:color="auto"/>
              <w:right w:val="nil"/>
            </w:tcBorders>
            <w:shd w:val="clear" w:color="000000" w:fill="EDEDED"/>
            <w:noWrap/>
            <w:vAlign w:val="center"/>
            <w:hideMark/>
          </w:tcPr>
          <w:p w14:paraId="7486DE4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264" w:type="pct"/>
            <w:tcBorders>
              <w:top w:val="nil"/>
              <w:left w:val="nil"/>
              <w:bottom w:val="single" w:sz="4" w:space="0" w:color="auto"/>
              <w:right w:val="nil"/>
            </w:tcBorders>
            <w:shd w:val="clear" w:color="000000" w:fill="EDEDED"/>
            <w:vAlign w:val="center"/>
            <w:hideMark/>
          </w:tcPr>
          <w:p w14:paraId="750A80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207</w:t>
            </w:r>
          </w:p>
        </w:tc>
        <w:tc>
          <w:tcPr>
            <w:tcW w:w="325" w:type="pct"/>
            <w:tcBorders>
              <w:top w:val="nil"/>
              <w:left w:val="nil"/>
              <w:bottom w:val="single" w:sz="4" w:space="0" w:color="auto"/>
              <w:right w:val="nil"/>
            </w:tcBorders>
            <w:shd w:val="clear" w:color="000000" w:fill="EDEDED"/>
            <w:vAlign w:val="center"/>
            <w:hideMark/>
          </w:tcPr>
          <w:p w14:paraId="2EF7EE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Cripps </w:t>
            </w:r>
          </w:p>
        </w:tc>
        <w:tc>
          <w:tcPr>
            <w:tcW w:w="266" w:type="pct"/>
            <w:tcBorders>
              <w:top w:val="nil"/>
              <w:left w:val="nil"/>
              <w:bottom w:val="single" w:sz="4" w:space="0" w:color="auto"/>
              <w:right w:val="nil"/>
            </w:tcBorders>
            <w:shd w:val="clear" w:color="000000" w:fill="EDEDED"/>
            <w:vAlign w:val="center"/>
            <w:hideMark/>
          </w:tcPr>
          <w:p w14:paraId="7897BD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7042E35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DBDBDB"/>
            <w:vAlign w:val="center"/>
            <w:hideMark/>
          </w:tcPr>
          <w:p w14:paraId="51192E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354" w:type="pct"/>
            <w:tcBorders>
              <w:top w:val="nil"/>
              <w:left w:val="nil"/>
              <w:bottom w:val="single" w:sz="4" w:space="0" w:color="auto"/>
              <w:right w:val="nil"/>
            </w:tcBorders>
            <w:shd w:val="clear" w:color="000000" w:fill="EDEDED"/>
            <w:vAlign w:val="center"/>
            <w:hideMark/>
          </w:tcPr>
          <w:p w14:paraId="4E13AB6D"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Citeds</w:t>
            </w:r>
            <w:proofErr w:type="spellEnd"/>
            <w:r w:rsidRPr="00270E70">
              <w:rPr>
                <w:rFonts w:eastAsia="Times New Roman"/>
                <w:color w:val="000000"/>
                <w:sz w:val="16"/>
                <w:szCs w:val="16"/>
                <w:lang w:eastAsia="en-GB"/>
              </w:rPr>
              <w:t xml:space="preserve"> supporting estimates of employee potential, &amp; job satisfaction, </w:t>
            </w:r>
            <w:proofErr w:type="spellStart"/>
            <w:r w:rsidRPr="00270E70">
              <w:rPr>
                <w:rFonts w:eastAsia="Times New Roman"/>
                <w:color w:val="000000"/>
                <w:sz w:val="16"/>
                <w:szCs w:val="16"/>
                <w:lang w:eastAsia="en-GB"/>
              </w:rPr>
              <w:t>organisational</w:t>
            </w:r>
            <w:proofErr w:type="spellEnd"/>
            <w:r w:rsidRPr="00270E70">
              <w:rPr>
                <w:rFonts w:eastAsia="Times New Roman"/>
                <w:color w:val="000000"/>
                <w:sz w:val="16"/>
                <w:szCs w:val="16"/>
                <w:lang w:eastAsia="en-GB"/>
              </w:rPr>
              <w:t xml:space="preserve"> commitment and less intention to leave </w:t>
            </w:r>
          </w:p>
        </w:tc>
        <w:tc>
          <w:tcPr>
            <w:tcW w:w="313" w:type="pct"/>
            <w:tcBorders>
              <w:top w:val="nil"/>
              <w:left w:val="nil"/>
              <w:bottom w:val="single" w:sz="4" w:space="0" w:color="auto"/>
              <w:right w:val="nil"/>
            </w:tcBorders>
            <w:shd w:val="clear" w:color="000000" w:fill="EDEDED"/>
            <w:vAlign w:val="center"/>
            <w:hideMark/>
          </w:tcPr>
          <w:p w14:paraId="63A45D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Critiques DiSC highlight lack of evidence to support its credibility; no stats to evidence, although refers to poor ratings reported by official PT  </w:t>
            </w:r>
            <w:proofErr w:type="spellStart"/>
            <w:r w:rsidRPr="00270E70">
              <w:rPr>
                <w:rFonts w:eastAsia="Times New Roman"/>
                <w:color w:val="000000"/>
                <w:sz w:val="16"/>
                <w:szCs w:val="16"/>
                <w:lang w:eastAsia="en-GB"/>
              </w:rPr>
              <w:t>organisations</w:t>
            </w:r>
            <w:proofErr w:type="spellEnd"/>
            <w:r w:rsidRPr="00270E70">
              <w:rPr>
                <w:rFonts w:eastAsia="Times New Roman"/>
                <w:color w:val="000000"/>
                <w:sz w:val="16"/>
                <w:szCs w:val="16"/>
                <w:lang w:eastAsia="en-GB"/>
              </w:rPr>
              <w:t xml:space="preserve"> such as </w:t>
            </w:r>
            <w:proofErr w:type="spellStart"/>
            <w:r w:rsidRPr="00270E70">
              <w:rPr>
                <w:rFonts w:eastAsia="Times New Roman"/>
                <w:color w:val="000000"/>
                <w:sz w:val="16"/>
                <w:szCs w:val="16"/>
                <w:lang w:eastAsia="en-GB"/>
              </w:rPr>
              <w:t>Buros</w:t>
            </w:r>
            <w:proofErr w:type="spellEnd"/>
            <w:r w:rsidRPr="00270E70">
              <w:rPr>
                <w:rFonts w:eastAsia="Times New Roman"/>
                <w:color w:val="000000"/>
                <w:sz w:val="16"/>
                <w:szCs w:val="16"/>
                <w:lang w:eastAsia="en-GB"/>
              </w:rPr>
              <w:t xml:space="preserve"> and BPS</w:t>
            </w:r>
          </w:p>
        </w:tc>
        <w:tc>
          <w:tcPr>
            <w:tcW w:w="288" w:type="pct"/>
            <w:tcBorders>
              <w:top w:val="nil"/>
              <w:left w:val="nil"/>
              <w:bottom w:val="single" w:sz="4" w:space="0" w:color="auto"/>
              <w:right w:val="nil"/>
            </w:tcBorders>
            <w:shd w:val="clear" w:color="000000" w:fill="EDEDED"/>
            <w:vAlign w:val="center"/>
            <w:hideMark/>
          </w:tcPr>
          <w:p w14:paraId="3392772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EDEDED"/>
            <w:vAlign w:val="center"/>
            <w:hideMark/>
          </w:tcPr>
          <w:p w14:paraId="14F17B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0F1B5B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 concerned it is limited ethically to DISC is limited to Caucasian professionals</w:t>
            </w:r>
          </w:p>
        </w:tc>
        <w:tc>
          <w:tcPr>
            <w:tcW w:w="303" w:type="pct"/>
            <w:tcBorders>
              <w:top w:val="nil"/>
              <w:left w:val="nil"/>
              <w:bottom w:val="single" w:sz="4" w:space="0" w:color="auto"/>
              <w:right w:val="nil"/>
            </w:tcBorders>
            <w:shd w:val="clear" w:color="000000" w:fill="EDEDED"/>
            <w:vAlign w:val="center"/>
            <w:hideMark/>
          </w:tcPr>
          <w:p w14:paraId="278B751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(faking)</w:t>
            </w:r>
          </w:p>
        </w:tc>
        <w:tc>
          <w:tcPr>
            <w:tcW w:w="386" w:type="pct"/>
            <w:tcBorders>
              <w:top w:val="nil"/>
              <w:left w:val="nil"/>
              <w:bottom w:val="single" w:sz="4" w:space="0" w:color="auto"/>
              <w:right w:val="nil"/>
            </w:tcBorders>
            <w:shd w:val="clear" w:color="000000" w:fill="EDEDED"/>
            <w:vAlign w:val="center"/>
            <w:hideMark/>
          </w:tcPr>
          <w:p w14:paraId="2C17C9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EDEDED"/>
            <w:vAlign w:val="center"/>
            <w:hideMark/>
          </w:tcPr>
          <w:p w14:paraId="27980F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EDBDE59" w14:textId="77777777" w:rsidTr="0043621E">
        <w:trPr>
          <w:trHeight w:val="1575"/>
        </w:trPr>
        <w:tc>
          <w:tcPr>
            <w:tcW w:w="163" w:type="pct"/>
            <w:tcBorders>
              <w:top w:val="nil"/>
              <w:left w:val="nil"/>
              <w:bottom w:val="single" w:sz="4" w:space="0" w:color="auto"/>
              <w:right w:val="nil"/>
            </w:tcBorders>
            <w:shd w:val="clear" w:color="000000" w:fill="FFE699"/>
            <w:noWrap/>
            <w:vAlign w:val="center"/>
            <w:hideMark/>
          </w:tcPr>
          <w:p w14:paraId="1E41A37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3</w:t>
            </w:r>
          </w:p>
        </w:tc>
        <w:tc>
          <w:tcPr>
            <w:tcW w:w="264" w:type="pct"/>
            <w:tcBorders>
              <w:top w:val="nil"/>
              <w:left w:val="nil"/>
              <w:bottom w:val="single" w:sz="4" w:space="0" w:color="auto"/>
              <w:right w:val="nil"/>
            </w:tcBorders>
            <w:shd w:val="clear" w:color="000000" w:fill="FFE699"/>
            <w:vAlign w:val="center"/>
            <w:hideMark/>
          </w:tcPr>
          <w:p w14:paraId="5727E21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25" w:type="pct"/>
            <w:tcBorders>
              <w:top w:val="nil"/>
              <w:left w:val="nil"/>
              <w:bottom w:val="single" w:sz="4" w:space="0" w:color="auto"/>
              <w:right w:val="nil"/>
            </w:tcBorders>
            <w:shd w:val="clear" w:color="000000" w:fill="FFE699"/>
            <w:vAlign w:val="center"/>
            <w:hideMark/>
          </w:tcPr>
          <w:p w14:paraId="301892F9"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Dibra</w:t>
            </w:r>
            <w:proofErr w:type="spellEnd"/>
          </w:p>
        </w:tc>
        <w:tc>
          <w:tcPr>
            <w:tcW w:w="266" w:type="pct"/>
            <w:tcBorders>
              <w:top w:val="nil"/>
              <w:left w:val="nil"/>
              <w:bottom w:val="single" w:sz="4" w:space="0" w:color="auto"/>
              <w:right w:val="nil"/>
            </w:tcBorders>
            <w:shd w:val="clear" w:color="000000" w:fill="FFE699"/>
            <w:vAlign w:val="center"/>
            <w:hideMark/>
          </w:tcPr>
          <w:p w14:paraId="39CB2A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4226AA5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Personality Profile Assessment</w:t>
            </w:r>
          </w:p>
        </w:tc>
        <w:tc>
          <w:tcPr>
            <w:tcW w:w="385" w:type="pct"/>
            <w:tcBorders>
              <w:top w:val="nil"/>
              <w:left w:val="nil"/>
              <w:bottom w:val="single" w:sz="4" w:space="0" w:color="auto"/>
              <w:right w:val="nil"/>
            </w:tcBorders>
            <w:shd w:val="clear" w:color="000000" w:fill="FFE699"/>
            <w:vAlign w:val="center"/>
            <w:hideMark/>
          </w:tcPr>
          <w:p w14:paraId="60621E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2F4B46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reduced turnover, improve productivity, predict job performance</w:t>
            </w:r>
          </w:p>
        </w:tc>
        <w:tc>
          <w:tcPr>
            <w:tcW w:w="313" w:type="pct"/>
            <w:tcBorders>
              <w:top w:val="nil"/>
              <w:left w:val="nil"/>
              <w:bottom w:val="single" w:sz="4" w:space="0" w:color="auto"/>
              <w:right w:val="nil"/>
            </w:tcBorders>
            <w:shd w:val="clear" w:color="000000" w:fill="FFE699"/>
            <w:vAlign w:val="center"/>
            <w:hideMark/>
          </w:tcPr>
          <w:p w14:paraId="75D5880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1BD0AFB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2FF1CF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6AAF8188"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recognise</w:t>
            </w:r>
            <w:proofErr w:type="spellEnd"/>
            <w:r w:rsidRPr="00270E70">
              <w:rPr>
                <w:rFonts w:eastAsia="Times New Roman"/>
                <w:color w:val="000000"/>
                <w:sz w:val="16"/>
                <w:szCs w:val="16"/>
                <w:lang w:eastAsia="en-GB"/>
              </w:rPr>
              <w:t xml:space="preserve"> cultural implications need to be considered; requires appropriate training &amp; administration of tests</w:t>
            </w:r>
          </w:p>
        </w:tc>
        <w:tc>
          <w:tcPr>
            <w:tcW w:w="303" w:type="pct"/>
            <w:tcBorders>
              <w:top w:val="nil"/>
              <w:left w:val="nil"/>
              <w:bottom w:val="single" w:sz="4" w:space="0" w:color="auto"/>
              <w:right w:val="nil"/>
            </w:tcBorders>
            <w:shd w:val="clear" w:color="000000" w:fill="FFE699"/>
            <w:vAlign w:val="center"/>
            <w:hideMark/>
          </w:tcPr>
          <w:p w14:paraId="6A091EB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w:t>
            </w:r>
            <w:r w:rsidRPr="00270E70">
              <w:rPr>
                <w:rFonts w:eastAsia="Times New Roman"/>
                <w:color w:val="000000"/>
                <w:sz w:val="16"/>
                <w:szCs w:val="16"/>
                <w:lang w:eastAsia="en-GB"/>
              </w:rPr>
              <w:br/>
              <w:t>desirability impression management p54)</w:t>
            </w:r>
          </w:p>
        </w:tc>
        <w:tc>
          <w:tcPr>
            <w:tcW w:w="386" w:type="pct"/>
            <w:tcBorders>
              <w:top w:val="nil"/>
              <w:left w:val="nil"/>
              <w:bottom w:val="single" w:sz="4" w:space="0" w:color="auto"/>
              <w:right w:val="nil"/>
            </w:tcBorders>
            <w:shd w:val="clear" w:color="000000" w:fill="FFE699"/>
            <w:vAlign w:val="center"/>
            <w:hideMark/>
          </w:tcPr>
          <w:p w14:paraId="7AEB2F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construct V &amp;  criteria V discussed &amp; benefits and perceptions about the validity of DiSC tested; R discussed NT</w:t>
            </w:r>
          </w:p>
        </w:tc>
        <w:tc>
          <w:tcPr>
            <w:tcW w:w="344" w:type="pct"/>
            <w:tcBorders>
              <w:top w:val="nil"/>
              <w:left w:val="nil"/>
              <w:bottom w:val="single" w:sz="4" w:space="0" w:color="auto"/>
              <w:right w:val="nil"/>
            </w:tcBorders>
            <w:shd w:val="clear" w:color="000000" w:fill="FFE699"/>
            <w:vAlign w:val="center"/>
            <w:hideMark/>
          </w:tcPr>
          <w:p w14:paraId="2B87ABF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AD54769" w14:textId="77777777" w:rsidTr="0043621E">
        <w:trPr>
          <w:trHeight w:val="675"/>
        </w:trPr>
        <w:tc>
          <w:tcPr>
            <w:tcW w:w="163" w:type="pct"/>
            <w:tcBorders>
              <w:top w:val="nil"/>
              <w:left w:val="nil"/>
              <w:bottom w:val="single" w:sz="4" w:space="0" w:color="auto"/>
              <w:right w:val="nil"/>
            </w:tcBorders>
            <w:shd w:val="clear" w:color="000000" w:fill="FFE699"/>
            <w:noWrap/>
            <w:vAlign w:val="center"/>
            <w:hideMark/>
          </w:tcPr>
          <w:p w14:paraId="23EDACB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w:t>
            </w:r>
          </w:p>
        </w:tc>
        <w:tc>
          <w:tcPr>
            <w:tcW w:w="264" w:type="pct"/>
            <w:tcBorders>
              <w:top w:val="nil"/>
              <w:left w:val="nil"/>
              <w:bottom w:val="single" w:sz="4" w:space="0" w:color="auto"/>
              <w:right w:val="nil"/>
            </w:tcBorders>
            <w:shd w:val="clear" w:color="000000" w:fill="FFE699"/>
            <w:vAlign w:val="center"/>
            <w:hideMark/>
          </w:tcPr>
          <w:p w14:paraId="70088F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25" w:type="pct"/>
            <w:tcBorders>
              <w:top w:val="nil"/>
              <w:left w:val="nil"/>
              <w:bottom w:val="single" w:sz="4" w:space="0" w:color="auto"/>
              <w:right w:val="nil"/>
            </w:tcBorders>
            <w:shd w:val="clear" w:color="000000" w:fill="FFE699"/>
            <w:vAlign w:val="center"/>
            <w:hideMark/>
          </w:tcPr>
          <w:p w14:paraId="136973E3" w14:textId="77777777" w:rsidR="00AF51E6" w:rsidRPr="00270E70" w:rsidRDefault="00AF51E6" w:rsidP="0043621E">
            <w:pPr>
              <w:jc w:val="center"/>
              <w:rPr>
                <w:rFonts w:eastAsia="Times New Roman"/>
                <w:sz w:val="16"/>
                <w:szCs w:val="16"/>
                <w:lang w:eastAsia="en-GB"/>
              </w:rPr>
            </w:pPr>
            <w:proofErr w:type="spellStart"/>
            <w:r w:rsidRPr="00270E70">
              <w:rPr>
                <w:rFonts w:eastAsia="Times New Roman"/>
                <w:sz w:val="16"/>
                <w:szCs w:val="16"/>
                <w:lang w:eastAsia="en-GB"/>
              </w:rPr>
              <w:t>Forseyth</w:t>
            </w:r>
            <w:proofErr w:type="spellEnd"/>
            <w:r w:rsidRPr="00270E70">
              <w:rPr>
                <w:rFonts w:eastAsia="Times New Roman"/>
                <w:sz w:val="16"/>
                <w:szCs w:val="16"/>
                <w:lang w:eastAsia="en-GB"/>
              </w:rPr>
              <w:t xml:space="preserve"> et al.</w:t>
            </w:r>
          </w:p>
        </w:tc>
        <w:tc>
          <w:tcPr>
            <w:tcW w:w="266" w:type="pct"/>
            <w:tcBorders>
              <w:top w:val="nil"/>
              <w:left w:val="nil"/>
              <w:bottom w:val="single" w:sz="4" w:space="0" w:color="auto"/>
              <w:right w:val="nil"/>
            </w:tcBorders>
            <w:shd w:val="clear" w:color="000000" w:fill="FFE699"/>
            <w:vAlign w:val="center"/>
            <w:hideMark/>
          </w:tcPr>
          <w:p w14:paraId="4F8F8A5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50BAA190"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DISCflex</w:t>
            </w:r>
            <w:proofErr w:type="spellEnd"/>
            <w:r w:rsidRPr="00270E70">
              <w:rPr>
                <w:rFonts w:eastAsia="Times New Roman"/>
                <w:color w:val="000000"/>
                <w:sz w:val="16"/>
                <w:szCs w:val="16"/>
                <w:lang w:eastAsia="en-GB"/>
              </w:rPr>
              <w:t xml:space="preserve"> (of Indaba Global) </w:t>
            </w:r>
          </w:p>
        </w:tc>
        <w:tc>
          <w:tcPr>
            <w:tcW w:w="385" w:type="pct"/>
            <w:tcBorders>
              <w:top w:val="nil"/>
              <w:left w:val="nil"/>
              <w:bottom w:val="single" w:sz="4" w:space="0" w:color="auto"/>
              <w:right w:val="nil"/>
            </w:tcBorders>
            <w:shd w:val="clear" w:color="000000" w:fill="FFE699"/>
            <w:vAlign w:val="center"/>
            <w:hideMark/>
          </w:tcPr>
          <w:p w14:paraId="22D504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61199D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successful leadership; successful team performance; improved workplace performance</w:t>
            </w:r>
          </w:p>
        </w:tc>
        <w:tc>
          <w:tcPr>
            <w:tcW w:w="313" w:type="pct"/>
            <w:tcBorders>
              <w:top w:val="nil"/>
              <w:left w:val="nil"/>
              <w:bottom w:val="single" w:sz="4" w:space="0" w:color="auto"/>
              <w:right w:val="nil"/>
            </w:tcBorders>
            <w:shd w:val="clear" w:color="000000" w:fill="FFE699"/>
            <w:vAlign w:val="center"/>
            <w:hideMark/>
          </w:tcPr>
          <w:p w14:paraId="2EADC8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BF32F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1B8155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4BB0A2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525663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572AD0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V:discussed NT; R: ND &amp; NT</w:t>
            </w:r>
          </w:p>
        </w:tc>
        <w:tc>
          <w:tcPr>
            <w:tcW w:w="344" w:type="pct"/>
            <w:tcBorders>
              <w:top w:val="nil"/>
              <w:left w:val="nil"/>
              <w:bottom w:val="single" w:sz="4" w:space="0" w:color="auto"/>
              <w:right w:val="nil"/>
            </w:tcBorders>
            <w:shd w:val="clear" w:color="000000" w:fill="FFE699"/>
            <w:vAlign w:val="center"/>
            <w:hideMark/>
          </w:tcPr>
          <w:p w14:paraId="2091F7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67133E97" w14:textId="77777777" w:rsidTr="0043621E">
        <w:trPr>
          <w:trHeight w:val="450"/>
        </w:trPr>
        <w:tc>
          <w:tcPr>
            <w:tcW w:w="163" w:type="pct"/>
            <w:tcBorders>
              <w:top w:val="nil"/>
              <w:left w:val="nil"/>
              <w:bottom w:val="single" w:sz="4" w:space="0" w:color="auto"/>
              <w:right w:val="nil"/>
            </w:tcBorders>
            <w:shd w:val="clear" w:color="000000" w:fill="FFE699"/>
            <w:noWrap/>
            <w:vAlign w:val="center"/>
            <w:hideMark/>
          </w:tcPr>
          <w:p w14:paraId="032146E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5</w:t>
            </w:r>
          </w:p>
        </w:tc>
        <w:tc>
          <w:tcPr>
            <w:tcW w:w="264" w:type="pct"/>
            <w:tcBorders>
              <w:top w:val="nil"/>
              <w:left w:val="nil"/>
              <w:bottom w:val="single" w:sz="4" w:space="0" w:color="auto"/>
              <w:right w:val="nil"/>
            </w:tcBorders>
            <w:shd w:val="clear" w:color="000000" w:fill="FFE699"/>
            <w:vAlign w:val="center"/>
            <w:hideMark/>
          </w:tcPr>
          <w:p w14:paraId="2EAA22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25" w:type="pct"/>
            <w:tcBorders>
              <w:top w:val="nil"/>
              <w:left w:val="nil"/>
              <w:bottom w:val="single" w:sz="4" w:space="0" w:color="auto"/>
              <w:right w:val="nil"/>
            </w:tcBorders>
            <w:shd w:val="clear" w:color="000000" w:fill="FFE699"/>
            <w:vAlign w:val="center"/>
            <w:hideMark/>
          </w:tcPr>
          <w:p w14:paraId="4FEFCCC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Jackson </w:t>
            </w:r>
          </w:p>
        </w:tc>
        <w:tc>
          <w:tcPr>
            <w:tcW w:w="266" w:type="pct"/>
            <w:tcBorders>
              <w:top w:val="nil"/>
              <w:left w:val="nil"/>
              <w:bottom w:val="single" w:sz="4" w:space="0" w:color="auto"/>
              <w:right w:val="nil"/>
            </w:tcBorders>
            <w:shd w:val="clear" w:color="000000" w:fill="FFE699"/>
            <w:vAlign w:val="center"/>
            <w:hideMark/>
          </w:tcPr>
          <w:p w14:paraId="3D9010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5AE794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0131D7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701D395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effective implementation of learning communities</w:t>
            </w:r>
          </w:p>
        </w:tc>
        <w:tc>
          <w:tcPr>
            <w:tcW w:w="313" w:type="pct"/>
            <w:tcBorders>
              <w:top w:val="nil"/>
              <w:left w:val="nil"/>
              <w:bottom w:val="single" w:sz="4" w:space="0" w:color="auto"/>
              <w:right w:val="nil"/>
            </w:tcBorders>
            <w:shd w:val="clear" w:color="000000" w:fill="FFE699"/>
            <w:vAlign w:val="center"/>
            <w:hideMark/>
          </w:tcPr>
          <w:p w14:paraId="2C2E1B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Insignificant sample size</w:t>
            </w:r>
          </w:p>
        </w:tc>
        <w:tc>
          <w:tcPr>
            <w:tcW w:w="288" w:type="pct"/>
            <w:tcBorders>
              <w:top w:val="nil"/>
              <w:left w:val="nil"/>
              <w:bottom w:val="single" w:sz="4" w:space="0" w:color="auto"/>
              <w:right w:val="nil"/>
            </w:tcBorders>
            <w:shd w:val="clear" w:color="000000" w:fill="FFE699"/>
            <w:vAlign w:val="center"/>
            <w:hideMark/>
          </w:tcPr>
          <w:p w14:paraId="7FD3492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67AA55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0CA4C4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81364B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B0C01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FFE699"/>
            <w:vAlign w:val="center"/>
            <w:hideMark/>
          </w:tcPr>
          <w:p w14:paraId="66A51B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207FBB1" w14:textId="77777777" w:rsidTr="0043621E">
        <w:trPr>
          <w:trHeight w:val="450"/>
        </w:trPr>
        <w:tc>
          <w:tcPr>
            <w:tcW w:w="163" w:type="pct"/>
            <w:tcBorders>
              <w:top w:val="nil"/>
              <w:left w:val="nil"/>
              <w:bottom w:val="single" w:sz="4" w:space="0" w:color="auto"/>
              <w:right w:val="nil"/>
            </w:tcBorders>
            <w:shd w:val="clear" w:color="000000" w:fill="FFE699"/>
            <w:noWrap/>
            <w:vAlign w:val="center"/>
            <w:hideMark/>
          </w:tcPr>
          <w:p w14:paraId="685506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6</w:t>
            </w:r>
          </w:p>
        </w:tc>
        <w:tc>
          <w:tcPr>
            <w:tcW w:w="264" w:type="pct"/>
            <w:tcBorders>
              <w:top w:val="nil"/>
              <w:left w:val="nil"/>
              <w:bottom w:val="single" w:sz="4" w:space="0" w:color="auto"/>
              <w:right w:val="nil"/>
            </w:tcBorders>
            <w:shd w:val="clear" w:color="000000" w:fill="FFE699"/>
            <w:vAlign w:val="center"/>
            <w:hideMark/>
          </w:tcPr>
          <w:p w14:paraId="20EB94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25" w:type="pct"/>
            <w:tcBorders>
              <w:top w:val="nil"/>
              <w:left w:val="nil"/>
              <w:bottom w:val="single" w:sz="4" w:space="0" w:color="auto"/>
              <w:right w:val="nil"/>
            </w:tcBorders>
            <w:shd w:val="clear" w:color="000000" w:fill="FFE699"/>
            <w:vAlign w:val="center"/>
            <w:hideMark/>
          </w:tcPr>
          <w:p w14:paraId="089E2FFF"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 xml:space="preserve">Jones &amp; Hartley </w:t>
            </w:r>
          </w:p>
        </w:tc>
        <w:tc>
          <w:tcPr>
            <w:tcW w:w="266" w:type="pct"/>
            <w:tcBorders>
              <w:top w:val="nil"/>
              <w:left w:val="nil"/>
              <w:bottom w:val="single" w:sz="4" w:space="0" w:color="auto"/>
              <w:right w:val="nil"/>
            </w:tcBorders>
            <w:shd w:val="clear" w:color="000000" w:fill="FFE699"/>
            <w:vAlign w:val="center"/>
            <w:hideMark/>
          </w:tcPr>
          <w:p w14:paraId="37A40F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2BE3F4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385" w:type="pct"/>
            <w:tcBorders>
              <w:top w:val="nil"/>
              <w:left w:val="nil"/>
              <w:bottom w:val="single" w:sz="4" w:space="0" w:color="auto"/>
              <w:right w:val="nil"/>
            </w:tcBorders>
            <w:shd w:val="clear" w:color="000000" w:fill="FFE699"/>
            <w:vAlign w:val="center"/>
            <w:hideMark/>
          </w:tcPr>
          <w:p w14:paraId="631AF7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1C9205D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predictor of success, employee retention</w:t>
            </w:r>
          </w:p>
        </w:tc>
        <w:tc>
          <w:tcPr>
            <w:tcW w:w="313" w:type="pct"/>
            <w:tcBorders>
              <w:top w:val="nil"/>
              <w:left w:val="nil"/>
              <w:bottom w:val="single" w:sz="4" w:space="0" w:color="auto"/>
              <w:right w:val="nil"/>
            </w:tcBorders>
            <w:shd w:val="clear" w:color="000000" w:fill="FFE699"/>
            <w:vAlign w:val="center"/>
            <w:hideMark/>
          </w:tcPr>
          <w:p w14:paraId="28F686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88" w:type="pct"/>
            <w:tcBorders>
              <w:top w:val="nil"/>
              <w:left w:val="nil"/>
              <w:bottom w:val="single" w:sz="4" w:space="0" w:color="auto"/>
              <w:right w:val="nil"/>
            </w:tcBorders>
            <w:shd w:val="clear" w:color="000000" w:fill="FFE699"/>
            <w:vAlign w:val="center"/>
            <w:hideMark/>
          </w:tcPr>
          <w:p w14:paraId="14A34E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580375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17B201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2E9DB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088D5F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V:discussed NT; R: ND &amp; NT</w:t>
            </w:r>
          </w:p>
        </w:tc>
        <w:tc>
          <w:tcPr>
            <w:tcW w:w="344" w:type="pct"/>
            <w:tcBorders>
              <w:top w:val="nil"/>
              <w:left w:val="nil"/>
              <w:bottom w:val="single" w:sz="4" w:space="0" w:color="auto"/>
              <w:right w:val="nil"/>
            </w:tcBorders>
            <w:shd w:val="clear" w:color="000000" w:fill="FFE699"/>
            <w:vAlign w:val="center"/>
            <w:hideMark/>
          </w:tcPr>
          <w:p w14:paraId="1C841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6F26125D" w14:textId="77777777" w:rsidTr="0043621E">
        <w:trPr>
          <w:trHeight w:val="225"/>
        </w:trPr>
        <w:tc>
          <w:tcPr>
            <w:tcW w:w="163" w:type="pct"/>
            <w:tcBorders>
              <w:top w:val="nil"/>
              <w:left w:val="nil"/>
              <w:bottom w:val="single" w:sz="4" w:space="0" w:color="auto"/>
              <w:right w:val="nil"/>
            </w:tcBorders>
            <w:shd w:val="clear" w:color="000000" w:fill="EDEDED"/>
            <w:noWrap/>
            <w:vAlign w:val="center"/>
            <w:hideMark/>
          </w:tcPr>
          <w:p w14:paraId="574F6A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7</w:t>
            </w:r>
          </w:p>
        </w:tc>
        <w:tc>
          <w:tcPr>
            <w:tcW w:w="264" w:type="pct"/>
            <w:tcBorders>
              <w:top w:val="nil"/>
              <w:left w:val="nil"/>
              <w:bottom w:val="single" w:sz="4" w:space="0" w:color="auto"/>
              <w:right w:val="nil"/>
            </w:tcBorders>
            <w:shd w:val="clear" w:color="000000" w:fill="EDEDED"/>
            <w:vAlign w:val="center"/>
            <w:hideMark/>
          </w:tcPr>
          <w:p w14:paraId="1CB139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25" w:type="pct"/>
            <w:tcBorders>
              <w:top w:val="nil"/>
              <w:left w:val="nil"/>
              <w:bottom w:val="single" w:sz="4" w:space="0" w:color="auto"/>
              <w:right w:val="nil"/>
            </w:tcBorders>
            <w:shd w:val="clear" w:color="000000" w:fill="EDEDED"/>
            <w:vAlign w:val="center"/>
            <w:hideMark/>
          </w:tcPr>
          <w:p w14:paraId="55EBA0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Keogh</w:t>
            </w:r>
          </w:p>
        </w:tc>
        <w:tc>
          <w:tcPr>
            <w:tcW w:w="266" w:type="pct"/>
            <w:tcBorders>
              <w:top w:val="nil"/>
              <w:left w:val="nil"/>
              <w:bottom w:val="single" w:sz="4" w:space="0" w:color="auto"/>
              <w:right w:val="nil"/>
            </w:tcBorders>
            <w:shd w:val="clear" w:color="000000" w:fill="EDEDED"/>
            <w:vAlign w:val="center"/>
            <w:hideMark/>
          </w:tcPr>
          <w:p w14:paraId="4B820B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vAlign w:val="center"/>
            <w:hideMark/>
          </w:tcPr>
          <w:p w14:paraId="570FCB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385" w:type="pct"/>
            <w:tcBorders>
              <w:top w:val="nil"/>
              <w:left w:val="nil"/>
              <w:bottom w:val="single" w:sz="4" w:space="0" w:color="auto"/>
              <w:right w:val="nil"/>
            </w:tcBorders>
            <w:shd w:val="clear" w:color="000000" w:fill="DBDBDB"/>
            <w:vAlign w:val="center"/>
            <w:hideMark/>
          </w:tcPr>
          <w:p w14:paraId="14048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0E06AB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EDEDED"/>
            <w:vAlign w:val="center"/>
            <w:hideMark/>
          </w:tcPr>
          <w:p w14:paraId="30E713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2BD57E2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38557B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4273B0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6B3B1B3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558F2D5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vAlign w:val="center"/>
            <w:hideMark/>
          </w:tcPr>
          <w:p w14:paraId="70CC780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F97EADF" w14:textId="77777777" w:rsidTr="0043621E">
        <w:trPr>
          <w:trHeight w:val="1575"/>
        </w:trPr>
        <w:tc>
          <w:tcPr>
            <w:tcW w:w="163" w:type="pct"/>
            <w:tcBorders>
              <w:top w:val="nil"/>
              <w:left w:val="nil"/>
              <w:bottom w:val="single" w:sz="4" w:space="0" w:color="auto"/>
              <w:right w:val="nil"/>
            </w:tcBorders>
            <w:shd w:val="clear" w:color="000000" w:fill="FFE699"/>
            <w:noWrap/>
            <w:vAlign w:val="center"/>
            <w:hideMark/>
          </w:tcPr>
          <w:p w14:paraId="229B68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8</w:t>
            </w:r>
          </w:p>
        </w:tc>
        <w:tc>
          <w:tcPr>
            <w:tcW w:w="264" w:type="pct"/>
            <w:tcBorders>
              <w:top w:val="nil"/>
              <w:left w:val="nil"/>
              <w:bottom w:val="single" w:sz="4" w:space="0" w:color="auto"/>
              <w:right w:val="nil"/>
            </w:tcBorders>
            <w:shd w:val="clear" w:color="000000" w:fill="FFE699"/>
            <w:vAlign w:val="center"/>
            <w:hideMark/>
          </w:tcPr>
          <w:p w14:paraId="3EF1CF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25" w:type="pct"/>
            <w:tcBorders>
              <w:top w:val="nil"/>
              <w:left w:val="nil"/>
              <w:bottom w:val="single" w:sz="4" w:space="0" w:color="auto"/>
              <w:right w:val="nil"/>
            </w:tcBorders>
            <w:shd w:val="clear" w:color="000000" w:fill="FFE699"/>
            <w:vAlign w:val="center"/>
            <w:hideMark/>
          </w:tcPr>
          <w:p w14:paraId="5DB9B7A1" w14:textId="77777777" w:rsidR="00AF51E6" w:rsidRPr="00270E70" w:rsidRDefault="00AF51E6" w:rsidP="0043621E">
            <w:pPr>
              <w:jc w:val="center"/>
              <w:rPr>
                <w:rFonts w:eastAsia="Times New Roman"/>
                <w:sz w:val="16"/>
                <w:szCs w:val="16"/>
                <w:lang w:eastAsia="en-GB"/>
              </w:rPr>
            </w:pPr>
            <w:proofErr w:type="spellStart"/>
            <w:r w:rsidRPr="00270E70">
              <w:rPr>
                <w:rFonts w:eastAsia="Times New Roman"/>
                <w:sz w:val="16"/>
                <w:szCs w:val="16"/>
                <w:lang w:eastAsia="en-GB"/>
              </w:rPr>
              <w:t>Lykourentzou</w:t>
            </w:r>
            <w:proofErr w:type="spellEnd"/>
            <w:r w:rsidRPr="00270E70">
              <w:rPr>
                <w:rFonts w:eastAsia="Times New Roman"/>
                <w:sz w:val="16"/>
                <w:szCs w:val="16"/>
                <w:lang w:eastAsia="en-GB"/>
              </w:rPr>
              <w:t xml:space="preserve"> et al.</w:t>
            </w:r>
          </w:p>
        </w:tc>
        <w:tc>
          <w:tcPr>
            <w:tcW w:w="266" w:type="pct"/>
            <w:tcBorders>
              <w:top w:val="nil"/>
              <w:left w:val="nil"/>
              <w:bottom w:val="single" w:sz="4" w:space="0" w:color="auto"/>
              <w:right w:val="nil"/>
            </w:tcBorders>
            <w:shd w:val="clear" w:color="000000" w:fill="FFE699"/>
            <w:vAlign w:val="center"/>
            <w:hideMark/>
          </w:tcPr>
          <w:p w14:paraId="38C67EC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31FA18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FE699"/>
            <w:vAlign w:val="center"/>
            <w:hideMark/>
          </w:tcPr>
          <w:p w14:paraId="6299CE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41829F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improved placement of people into right groups; improved group performance (improved final outcome quality &amp; </w:t>
            </w:r>
            <w:r w:rsidRPr="00270E70">
              <w:rPr>
                <w:rFonts w:eastAsia="Times New Roman"/>
                <w:color w:val="000000"/>
                <w:sz w:val="16"/>
                <w:szCs w:val="16"/>
                <w:lang w:eastAsia="en-GB"/>
              </w:rPr>
              <w:lastRenderedPageBreak/>
              <w:t>positive achievement outcomes)</w:t>
            </w:r>
          </w:p>
        </w:tc>
        <w:tc>
          <w:tcPr>
            <w:tcW w:w="313" w:type="pct"/>
            <w:tcBorders>
              <w:top w:val="nil"/>
              <w:left w:val="nil"/>
              <w:bottom w:val="single" w:sz="4" w:space="0" w:color="auto"/>
              <w:right w:val="nil"/>
            </w:tcBorders>
            <w:shd w:val="clear" w:color="000000" w:fill="FFE699"/>
            <w:vAlign w:val="center"/>
            <w:hideMark/>
          </w:tcPr>
          <w:p w14:paraId="4B38E4C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Small study suggests improved better in terms of final outcome quality and reported</w:t>
            </w:r>
            <w:r w:rsidRPr="00270E70">
              <w:rPr>
                <w:rFonts w:eastAsia="Times New Roman"/>
                <w:color w:val="000000"/>
                <w:sz w:val="16"/>
                <w:szCs w:val="16"/>
                <w:lang w:eastAsia="en-GB"/>
              </w:rPr>
              <w:br/>
              <w:t xml:space="preserve">more positive </w:t>
            </w:r>
            <w:r w:rsidRPr="00270E70">
              <w:rPr>
                <w:rFonts w:eastAsia="Times New Roman"/>
                <w:color w:val="000000"/>
                <w:sz w:val="16"/>
                <w:szCs w:val="16"/>
                <w:lang w:eastAsia="en-GB"/>
              </w:rPr>
              <w:lastRenderedPageBreak/>
              <w:t>work-related achievement emotions</w:t>
            </w:r>
          </w:p>
        </w:tc>
        <w:tc>
          <w:tcPr>
            <w:tcW w:w="288" w:type="pct"/>
            <w:tcBorders>
              <w:top w:val="nil"/>
              <w:left w:val="nil"/>
              <w:bottom w:val="single" w:sz="4" w:space="0" w:color="auto"/>
              <w:right w:val="nil"/>
            </w:tcBorders>
            <w:shd w:val="clear" w:color="000000" w:fill="FFE699"/>
            <w:vAlign w:val="center"/>
            <w:hideMark/>
          </w:tcPr>
          <w:p w14:paraId="60AD31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N</w:t>
            </w:r>
          </w:p>
        </w:tc>
        <w:tc>
          <w:tcPr>
            <w:tcW w:w="416" w:type="pct"/>
            <w:tcBorders>
              <w:top w:val="nil"/>
              <w:left w:val="nil"/>
              <w:bottom w:val="single" w:sz="4" w:space="0" w:color="auto"/>
              <w:right w:val="nil"/>
            </w:tcBorders>
            <w:shd w:val="clear" w:color="000000" w:fill="FFE699"/>
            <w:vAlign w:val="center"/>
            <w:hideMark/>
          </w:tcPr>
          <w:p w14:paraId="6F6350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5023D5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09C688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207FE2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FFE699"/>
            <w:vAlign w:val="center"/>
            <w:hideMark/>
          </w:tcPr>
          <w:p w14:paraId="651AC8D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Y (Selection bias of participants considered by using DiSC information only) </w:t>
            </w:r>
          </w:p>
        </w:tc>
      </w:tr>
      <w:tr w:rsidR="00AF51E6" w:rsidRPr="00270E70" w14:paraId="2E2AD171" w14:textId="77777777" w:rsidTr="0043621E">
        <w:trPr>
          <w:trHeight w:val="225"/>
        </w:trPr>
        <w:tc>
          <w:tcPr>
            <w:tcW w:w="163" w:type="pct"/>
            <w:tcBorders>
              <w:top w:val="nil"/>
              <w:left w:val="nil"/>
              <w:bottom w:val="single" w:sz="4" w:space="0" w:color="auto"/>
              <w:right w:val="nil"/>
            </w:tcBorders>
            <w:shd w:val="clear" w:color="000000" w:fill="EDEDED"/>
            <w:noWrap/>
            <w:vAlign w:val="center"/>
            <w:hideMark/>
          </w:tcPr>
          <w:p w14:paraId="121A562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9</w:t>
            </w:r>
          </w:p>
        </w:tc>
        <w:tc>
          <w:tcPr>
            <w:tcW w:w="264" w:type="pct"/>
            <w:tcBorders>
              <w:top w:val="nil"/>
              <w:left w:val="nil"/>
              <w:bottom w:val="single" w:sz="4" w:space="0" w:color="auto"/>
              <w:right w:val="nil"/>
            </w:tcBorders>
            <w:shd w:val="clear" w:color="000000" w:fill="EDEDED"/>
            <w:vAlign w:val="center"/>
            <w:hideMark/>
          </w:tcPr>
          <w:p w14:paraId="176750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EDEDED"/>
            <w:vAlign w:val="center"/>
            <w:hideMark/>
          </w:tcPr>
          <w:p w14:paraId="718781BB"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Malgeri</w:t>
            </w:r>
            <w:proofErr w:type="spellEnd"/>
          </w:p>
        </w:tc>
        <w:tc>
          <w:tcPr>
            <w:tcW w:w="266" w:type="pct"/>
            <w:tcBorders>
              <w:top w:val="nil"/>
              <w:left w:val="nil"/>
              <w:bottom w:val="single" w:sz="4" w:space="0" w:color="auto"/>
              <w:right w:val="nil"/>
            </w:tcBorders>
            <w:shd w:val="clear" w:color="000000" w:fill="EDEDED"/>
            <w:vAlign w:val="center"/>
            <w:hideMark/>
          </w:tcPr>
          <w:p w14:paraId="7688D7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7AB57BF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EDEDED"/>
            <w:vAlign w:val="center"/>
            <w:hideMark/>
          </w:tcPr>
          <w:p w14:paraId="1F60F5D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65C312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EDEDED"/>
            <w:vAlign w:val="center"/>
            <w:hideMark/>
          </w:tcPr>
          <w:p w14:paraId="07BC595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5FBD1C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74F675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EDEDED"/>
            <w:vAlign w:val="center"/>
            <w:hideMark/>
          </w:tcPr>
          <w:p w14:paraId="2E0D4F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4FBA6EB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3E3652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44F961D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730F2F52" w14:textId="77777777" w:rsidTr="0043621E">
        <w:trPr>
          <w:trHeight w:val="1170"/>
        </w:trPr>
        <w:tc>
          <w:tcPr>
            <w:tcW w:w="163" w:type="pct"/>
            <w:tcBorders>
              <w:top w:val="nil"/>
              <w:left w:val="nil"/>
              <w:bottom w:val="single" w:sz="4" w:space="0" w:color="auto"/>
              <w:right w:val="nil"/>
            </w:tcBorders>
            <w:shd w:val="clear" w:color="000000" w:fill="EDEDED"/>
            <w:noWrap/>
            <w:vAlign w:val="center"/>
            <w:hideMark/>
          </w:tcPr>
          <w:p w14:paraId="3BB1A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10</w:t>
            </w:r>
          </w:p>
        </w:tc>
        <w:tc>
          <w:tcPr>
            <w:tcW w:w="264" w:type="pct"/>
            <w:tcBorders>
              <w:top w:val="nil"/>
              <w:left w:val="nil"/>
              <w:bottom w:val="single" w:sz="4" w:space="0" w:color="auto"/>
              <w:right w:val="nil"/>
            </w:tcBorders>
            <w:shd w:val="clear" w:color="000000" w:fill="EDEDED"/>
            <w:vAlign w:val="center"/>
            <w:hideMark/>
          </w:tcPr>
          <w:p w14:paraId="28F55C0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25" w:type="pct"/>
            <w:tcBorders>
              <w:top w:val="nil"/>
              <w:left w:val="nil"/>
              <w:bottom w:val="single" w:sz="4" w:space="0" w:color="auto"/>
              <w:right w:val="nil"/>
            </w:tcBorders>
            <w:shd w:val="clear" w:color="000000" w:fill="EDEDED"/>
            <w:vAlign w:val="center"/>
            <w:hideMark/>
          </w:tcPr>
          <w:p w14:paraId="67D812B1"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Marsiglia</w:t>
            </w:r>
            <w:proofErr w:type="spellEnd"/>
          </w:p>
        </w:tc>
        <w:tc>
          <w:tcPr>
            <w:tcW w:w="266" w:type="pct"/>
            <w:tcBorders>
              <w:top w:val="nil"/>
              <w:left w:val="nil"/>
              <w:bottom w:val="single" w:sz="4" w:space="0" w:color="auto"/>
              <w:right w:val="nil"/>
            </w:tcBorders>
            <w:shd w:val="clear" w:color="000000" w:fill="EDEDED"/>
            <w:vAlign w:val="center"/>
            <w:hideMark/>
          </w:tcPr>
          <w:p w14:paraId="6751F93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4ED1FE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EDEDED"/>
            <w:vAlign w:val="center"/>
            <w:hideMark/>
          </w:tcPr>
          <w:p w14:paraId="69271B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354" w:type="pct"/>
            <w:tcBorders>
              <w:top w:val="nil"/>
              <w:left w:val="nil"/>
              <w:bottom w:val="single" w:sz="4" w:space="0" w:color="auto"/>
              <w:right w:val="nil"/>
            </w:tcBorders>
            <w:shd w:val="clear" w:color="000000" w:fill="EDEDED"/>
            <w:vAlign w:val="center"/>
            <w:hideMark/>
          </w:tcPr>
          <w:p w14:paraId="1C49E71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predictor of leadership effectiveness</w:t>
            </w:r>
          </w:p>
        </w:tc>
        <w:tc>
          <w:tcPr>
            <w:tcW w:w="313" w:type="pct"/>
            <w:tcBorders>
              <w:top w:val="nil"/>
              <w:left w:val="nil"/>
              <w:bottom w:val="single" w:sz="4" w:space="0" w:color="auto"/>
              <w:right w:val="nil"/>
            </w:tcBorders>
            <w:shd w:val="clear" w:color="000000" w:fill="EDEDED"/>
            <w:vAlign w:val="center"/>
            <w:hideMark/>
          </w:tcPr>
          <w:p w14:paraId="5A320B4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4CE6B0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EDEDED"/>
            <w:vAlign w:val="center"/>
            <w:hideMark/>
          </w:tcPr>
          <w:p w14:paraId="490F04C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60384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6991D2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1A4293D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072D61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50BA49E" w14:textId="77777777" w:rsidTr="0043621E">
        <w:trPr>
          <w:trHeight w:val="930"/>
        </w:trPr>
        <w:tc>
          <w:tcPr>
            <w:tcW w:w="163" w:type="pct"/>
            <w:tcBorders>
              <w:top w:val="nil"/>
              <w:left w:val="nil"/>
              <w:bottom w:val="single" w:sz="4" w:space="0" w:color="auto"/>
              <w:right w:val="nil"/>
            </w:tcBorders>
            <w:shd w:val="clear" w:color="000000" w:fill="FFE699"/>
            <w:noWrap/>
            <w:vAlign w:val="center"/>
            <w:hideMark/>
          </w:tcPr>
          <w:p w14:paraId="2897622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11</w:t>
            </w:r>
          </w:p>
        </w:tc>
        <w:tc>
          <w:tcPr>
            <w:tcW w:w="264" w:type="pct"/>
            <w:tcBorders>
              <w:top w:val="nil"/>
              <w:left w:val="nil"/>
              <w:bottom w:val="single" w:sz="4" w:space="0" w:color="auto"/>
              <w:right w:val="nil"/>
            </w:tcBorders>
            <w:shd w:val="clear" w:color="000000" w:fill="FFE699"/>
            <w:vAlign w:val="center"/>
            <w:hideMark/>
          </w:tcPr>
          <w:p w14:paraId="529DA5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FFE699"/>
            <w:vAlign w:val="center"/>
            <w:hideMark/>
          </w:tcPr>
          <w:p w14:paraId="04D0A0C3" w14:textId="77777777" w:rsidR="00AF51E6" w:rsidRPr="00270E70" w:rsidRDefault="00AF51E6" w:rsidP="0043621E">
            <w:pPr>
              <w:jc w:val="center"/>
              <w:rPr>
                <w:rFonts w:eastAsia="Times New Roman"/>
                <w:sz w:val="16"/>
                <w:szCs w:val="16"/>
                <w:lang w:eastAsia="en-GB"/>
              </w:rPr>
            </w:pPr>
            <w:proofErr w:type="spellStart"/>
            <w:r w:rsidRPr="00270E70">
              <w:rPr>
                <w:rFonts w:eastAsia="Times New Roman"/>
                <w:sz w:val="16"/>
                <w:szCs w:val="16"/>
                <w:lang w:eastAsia="en-GB"/>
              </w:rPr>
              <w:t>McMillen</w:t>
            </w:r>
            <w:proofErr w:type="spellEnd"/>
          </w:p>
        </w:tc>
        <w:tc>
          <w:tcPr>
            <w:tcW w:w="266" w:type="pct"/>
            <w:tcBorders>
              <w:top w:val="nil"/>
              <w:left w:val="nil"/>
              <w:bottom w:val="single" w:sz="4" w:space="0" w:color="auto"/>
              <w:right w:val="nil"/>
            </w:tcBorders>
            <w:shd w:val="clear" w:color="000000" w:fill="FFE699"/>
            <w:vAlign w:val="center"/>
            <w:hideMark/>
          </w:tcPr>
          <w:p w14:paraId="52B41A8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626B788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FE699"/>
            <w:vAlign w:val="center"/>
            <w:hideMark/>
          </w:tcPr>
          <w:p w14:paraId="4FFB9CB2"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02B747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 retention, job-fit</w:t>
            </w:r>
          </w:p>
        </w:tc>
        <w:tc>
          <w:tcPr>
            <w:tcW w:w="313" w:type="pct"/>
            <w:tcBorders>
              <w:top w:val="nil"/>
              <w:left w:val="nil"/>
              <w:bottom w:val="single" w:sz="4" w:space="0" w:color="auto"/>
              <w:right w:val="nil"/>
            </w:tcBorders>
            <w:shd w:val="clear" w:color="000000" w:fill="FFE699"/>
            <w:vAlign w:val="center"/>
            <w:hideMark/>
          </w:tcPr>
          <w:p w14:paraId="4C46C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30A80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54E5C0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0D16FE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463765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563960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discussed, NT; V: Discussed &amp; Tested</w:t>
            </w:r>
          </w:p>
        </w:tc>
        <w:tc>
          <w:tcPr>
            <w:tcW w:w="344" w:type="pct"/>
            <w:tcBorders>
              <w:top w:val="nil"/>
              <w:left w:val="nil"/>
              <w:bottom w:val="single" w:sz="4" w:space="0" w:color="auto"/>
              <w:right w:val="nil"/>
            </w:tcBorders>
            <w:shd w:val="clear" w:color="000000" w:fill="FFE699"/>
            <w:vAlign w:val="center"/>
            <w:hideMark/>
          </w:tcPr>
          <w:p w14:paraId="724390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D2C77ED" w14:textId="77777777" w:rsidTr="0043621E">
        <w:trPr>
          <w:trHeight w:val="1110"/>
        </w:trPr>
        <w:tc>
          <w:tcPr>
            <w:tcW w:w="163" w:type="pct"/>
            <w:tcBorders>
              <w:top w:val="nil"/>
              <w:left w:val="nil"/>
              <w:bottom w:val="single" w:sz="4" w:space="0" w:color="auto"/>
              <w:right w:val="nil"/>
            </w:tcBorders>
            <w:shd w:val="clear" w:color="000000" w:fill="FFE699"/>
            <w:noWrap/>
            <w:vAlign w:val="center"/>
            <w:hideMark/>
          </w:tcPr>
          <w:p w14:paraId="4AB70F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12</w:t>
            </w:r>
          </w:p>
        </w:tc>
        <w:tc>
          <w:tcPr>
            <w:tcW w:w="264" w:type="pct"/>
            <w:tcBorders>
              <w:top w:val="nil"/>
              <w:left w:val="nil"/>
              <w:bottom w:val="single" w:sz="4" w:space="0" w:color="auto"/>
              <w:right w:val="nil"/>
            </w:tcBorders>
            <w:shd w:val="clear" w:color="000000" w:fill="FFE699"/>
            <w:vAlign w:val="center"/>
            <w:hideMark/>
          </w:tcPr>
          <w:p w14:paraId="6BE218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FFE699"/>
            <w:vAlign w:val="center"/>
            <w:hideMark/>
          </w:tcPr>
          <w:p w14:paraId="5BDC459B" w14:textId="77777777" w:rsidR="00AF51E6" w:rsidRPr="00270E70" w:rsidRDefault="00AF51E6" w:rsidP="0043621E">
            <w:pPr>
              <w:jc w:val="center"/>
              <w:rPr>
                <w:rFonts w:eastAsia="Times New Roman"/>
                <w:sz w:val="16"/>
                <w:szCs w:val="16"/>
                <w:lang w:eastAsia="en-GB"/>
              </w:rPr>
            </w:pPr>
            <w:proofErr w:type="spellStart"/>
            <w:r w:rsidRPr="00270E70">
              <w:rPr>
                <w:rFonts w:eastAsia="Times New Roman"/>
                <w:sz w:val="16"/>
                <w:szCs w:val="16"/>
                <w:lang w:eastAsia="en-GB"/>
              </w:rPr>
              <w:t>Megowan</w:t>
            </w:r>
            <w:proofErr w:type="spellEnd"/>
          </w:p>
        </w:tc>
        <w:tc>
          <w:tcPr>
            <w:tcW w:w="266" w:type="pct"/>
            <w:tcBorders>
              <w:top w:val="nil"/>
              <w:left w:val="nil"/>
              <w:bottom w:val="single" w:sz="4" w:space="0" w:color="auto"/>
              <w:right w:val="nil"/>
            </w:tcBorders>
            <w:shd w:val="clear" w:color="000000" w:fill="FFE699"/>
            <w:vAlign w:val="center"/>
            <w:hideMark/>
          </w:tcPr>
          <w:p w14:paraId="2C672CA4" w14:textId="77777777" w:rsidR="00AF51E6" w:rsidRPr="00270E70" w:rsidRDefault="00AF51E6" w:rsidP="0043621E">
            <w:pPr>
              <w:jc w:val="center"/>
              <w:rPr>
                <w:rFonts w:eastAsia="Times New Roman"/>
                <w:color w:val="555555"/>
                <w:sz w:val="16"/>
                <w:szCs w:val="16"/>
                <w:lang w:eastAsia="en-GB"/>
              </w:rPr>
            </w:pPr>
            <w:r w:rsidRPr="00270E70">
              <w:rPr>
                <w:rFonts w:eastAsia="Times New Roman"/>
                <w:color w:val="555555"/>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0D2867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621922C6"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7957F99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awareness of leadership effectiveness; ability to gauge someone's EI scores; pinpoint surrogate markers in identifying future leadership potential</w:t>
            </w:r>
          </w:p>
        </w:tc>
        <w:tc>
          <w:tcPr>
            <w:tcW w:w="313" w:type="pct"/>
            <w:tcBorders>
              <w:top w:val="nil"/>
              <w:left w:val="nil"/>
              <w:bottom w:val="single" w:sz="4" w:space="0" w:color="auto"/>
              <w:right w:val="nil"/>
            </w:tcBorders>
            <w:shd w:val="clear" w:color="000000" w:fill="FFE699"/>
            <w:vAlign w:val="center"/>
            <w:hideMark/>
          </w:tcPr>
          <w:p w14:paraId="3F100D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65E76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FE699"/>
            <w:vAlign w:val="center"/>
            <w:hideMark/>
          </w:tcPr>
          <w:p w14:paraId="78F078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3C42E9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6E0D45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E2B9F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validity, construct validity, V: Discussed, NT;  R: Discussed, NT</w:t>
            </w:r>
          </w:p>
        </w:tc>
        <w:tc>
          <w:tcPr>
            <w:tcW w:w="344" w:type="pct"/>
            <w:tcBorders>
              <w:top w:val="nil"/>
              <w:left w:val="nil"/>
              <w:bottom w:val="single" w:sz="4" w:space="0" w:color="auto"/>
              <w:right w:val="nil"/>
            </w:tcBorders>
            <w:shd w:val="clear" w:color="000000" w:fill="FFE699"/>
            <w:noWrap/>
            <w:vAlign w:val="center"/>
            <w:hideMark/>
          </w:tcPr>
          <w:p w14:paraId="3A800A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33B6B43E" w14:textId="77777777" w:rsidTr="0043621E">
        <w:trPr>
          <w:trHeight w:val="690"/>
        </w:trPr>
        <w:tc>
          <w:tcPr>
            <w:tcW w:w="163" w:type="pct"/>
            <w:tcBorders>
              <w:top w:val="nil"/>
              <w:left w:val="nil"/>
              <w:bottom w:val="single" w:sz="4" w:space="0" w:color="auto"/>
              <w:right w:val="nil"/>
            </w:tcBorders>
            <w:shd w:val="clear" w:color="000000" w:fill="FFE699"/>
            <w:noWrap/>
            <w:vAlign w:val="center"/>
            <w:hideMark/>
          </w:tcPr>
          <w:p w14:paraId="0E01A4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w:t>
            </w:r>
          </w:p>
        </w:tc>
        <w:tc>
          <w:tcPr>
            <w:tcW w:w="264" w:type="pct"/>
            <w:tcBorders>
              <w:top w:val="nil"/>
              <w:left w:val="nil"/>
              <w:bottom w:val="single" w:sz="4" w:space="0" w:color="auto"/>
              <w:right w:val="nil"/>
            </w:tcBorders>
            <w:shd w:val="clear" w:color="000000" w:fill="FFE699"/>
            <w:vAlign w:val="center"/>
            <w:hideMark/>
          </w:tcPr>
          <w:p w14:paraId="70042D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25" w:type="pct"/>
            <w:tcBorders>
              <w:top w:val="nil"/>
              <w:left w:val="nil"/>
              <w:bottom w:val="single" w:sz="4" w:space="0" w:color="auto"/>
              <w:right w:val="nil"/>
            </w:tcBorders>
            <w:shd w:val="clear" w:color="000000" w:fill="FFE699"/>
            <w:vAlign w:val="center"/>
            <w:hideMark/>
          </w:tcPr>
          <w:p w14:paraId="6B50DCE9" w14:textId="77777777" w:rsidR="00AF51E6" w:rsidRPr="00270E70" w:rsidRDefault="00AF51E6" w:rsidP="0043621E">
            <w:pPr>
              <w:jc w:val="center"/>
              <w:rPr>
                <w:rFonts w:eastAsia="Times New Roman"/>
                <w:sz w:val="16"/>
                <w:szCs w:val="16"/>
                <w:lang w:eastAsia="en-GB"/>
              </w:rPr>
            </w:pPr>
            <w:proofErr w:type="spellStart"/>
            <w:r w:rsidRPr="00270E70">
              <w:rPr>
                <w:rFonts w:eastAsia="Times New Roman"/>
                <w:sz w:val="16"/>
                <w:szCs w:val="16"/>
                <w:lang w:eastAsia="en-GB"/>
              </w:rPr>
              <w:t>Puccio</w:t>
            </w:r>
            <w:proofErr w:type="spellEnd"/>
            <w:r w:rsidRPr="00270E70">
              <w:rPr>
                <w:rFonts w:eastAsia="Times New Roman"/>
                <w:sz w:val="16"/>
                <w:szCs w:val="16"/>
                <w:lang w:eastAsia="en-GB"/>
              </w:rPr>
              <w:t xml:space="preserve"> &amp; </w:t>
            </w:r>
            <w:proofErr w:type="spellStart"/>
            <w:r w:rsidRPr="00270E70">
              <w:rPr>
                <w:rFonts w:eastAsia="Times New Roman"/>
                <w:sz w:val="16"/>
                <w:szCs w:val="16"/>
                <w:lang w:eastAsia="en-GB"/>
              </w:rPr>
              <w:t>Grivas</w:t>
            </w:r>
            <w:proofErr w:type="spellEnd"/>
          </w:p>
        </w:tc>
        <w:tc>
          <w:tcPr>
            <w:tcW w:w="266" w:type="pct"/>
            <w:tcBorders>
              <w:top w:val="nil"/>
              <w:left w:val="nil"/>
              <w:bottom w:val="single" w:sz="4" w:space="0" w:color="auto"/>
              <w:right w:val="nil"/>
            </w:tcBorders>
            <w:shd w:val="clear" w:color="000000" w:fill="FFE699"/>
            <w:vAlign w:val="center"/>
            <w:hideMark/>
          </w:tcPr>
          <w:p w14:paraId="1837B6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2C6BC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385" w:type="pct"/>
            <w:tcBorders>
              <w:top w:val="nil"/>
              <w:left w:val="nil"/>
              <w:bottom w:val="single" w:sz="4" w:space="0" w:color="auto"/>
              <w:right w:val="nil"/>
            </w:tcBorders>
            <w:shd w:val="clear" w:color="000000" w:fill="FFE699"/>
            <w:vAlign w:val="center"/>
            <w:hideMark/>
          </w:tcPr>
          <w:p w14:paraId="3E7B48EC"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1AA948F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potential to help support individuals in more successful learning</w:t>
            </w:r>
          </w:p>
        </w:tc>
        <w:tc>
          <w:tcPr>
            <w:tcW w:w="313" w:type="pct"/>
            <w:tcBorders>
              <w:top w:val="nil"/>
              <w:left w:val="nil"/>
              <w:bottom w:val="single" w:sz="4" w:space="0" w:color="auto"/>
              <w:right w:val="nil"/>
            </w:tcBorders>
            <w:shd w:val="clear" w:color="000000" w:fill="FFE699"/>
            <w:vAlign w:val="center"/>
            <w:hideMark/>
          </w:tcPr>
          <w:p w14:paraId="6B60432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66FC33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744954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3C3449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3CE6E0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03B2E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R:ND &amp; NT</w:t>
            </w:r>
          </w:p>
        </w:tc>
        <w:tc>
          <w:tcPr>
            <w:tcW w:w="344" w:type="pct"/>
            <w:tcBorders>
              <w:top w:val="nil"/>
              <w:left w:val="nil"/>
              <w:bottom w:val="single" w:sz="4" w:space="0" w:color="auto"/>
              <w:right w:val="nil"/>
            </w:tcBorders>
            <w:shd w:val="clear" w:color="000000" w:fill="FFE699"/>
            <w:vAlign w:val="center"/>
            <w:hideMark/>
          </w:tcPr>
          <w:p w14:paraId="79830D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E43EFAE" w14:textId="77777777" w:rsidTr="0043621E">
        <w:trPr>
          <w:trHeight w:val="795"/>
        </w:trPr>
        <w:tc>
          <w:tcPr>
            <w:tcW w:w="163" w:type="pct"/>
            <w:tcBorders>
              <w:top w:val="nil"/>
              <w:left w:val="nil"/>
              <w:bottom w:val="single" w:sz="4" w:space="0" w:color="auto"/>
              <w:right w:val="nil"/>
            </w:tcBorders>
            <w:shd w:val="clear" w:color="000000" w:fill="FFE699"/>
            <w:noWrap/>
            <w:vAlign w:val="center"/>
            <w:hideMark/>
          </w:tcPr>
          <w:p w14:paraId="032D8D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14</w:t>
            </w:r>
          </w:p>
        </w:tc>
        <w:tc>
          <w:tcPr>
            <w:tcW w:w="264" w:type="pct"/>
            <w:tcBorders>
              <w:top w:val="nil"/>
              <w:left w:val="nil"/>
              <w:bottom w:val="single" w:sz="4" w:space="0" w:color="auto"/>
              <w:right w:val="nil"/>
            </w:tcBorders>
            <w:shd w:val="clear" w:color="000000" w:fill="FFE699"/>
            <w:vAlign w:val="center"/>
            <w:hideMark/>
          </w:tcPr>
          <w:p w14:paraId="058D21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25" w:type="pct"/>
            <w:tcBorders>
              <w:top w:val="nil"/>
              <w:left w:val="nil"/>
              <w:bottom w:val="single" w:sz="4" w:space="0" w:color="auto"/>
              <w:right w:val="nil"/>
            </w:tcBorders>
            <w:shd w:val="clear" w:color="000000" w:fill="FFE699"/>
            <w:vAlign w:val="center"/>
            <w:hideMark/>
          </w:tcPr>
          <w:p w14:paraId="123EBFE7"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Shar-kiz</w:t>
            </w:r>
            <w:proofErr w:type="spellEnd"/>
            <w:r w:rsidRPr="00270E70">
              <w:rPr>
                <w:rFonts w:eastAsia="Times New Roman"/>
                <w:color w:val="000000"/>
                <w:sz w:val="16"/>
                <w:szCs w:val="16"/>
                <w:lang w:eastAsia="en-GB"/>
              </w:rPr>
              <w:t xml:space="preserve"> et al.</w:t>
            </w:r>
          </w:p>
        </w:tc>
        <w:tc>
          <w:tcPr>
            <w:tcW w:w="266" w:type="pct"/>
            <w:tcBorders>
              <w:top w:val="nil"/>
              <w:left w:val="nil"/>
              <w:bottom w:val="single" w:sz="4" w:space="0" w:color="auto"/>
              <w:right w:val="nil"/>
            </w:tcBorders>
            <w:shd w:val="clear" w:color="000000" w:fill="FFE699"/>
            <w:vAlign w:val="center"/>
            <w:hideMark/>
          </w:tcPr>
          <w:p w14:paraId="0C54B1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2826019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5516C44B"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657564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reduce project fail rates via soft skill development</w:t>
            </w:r>
          </w:p>
        </w:tc>
        <w:tc>
          <w:tcPr>
            <w:tcW w:w="313" w:type="pct"/>
            <w:tcBorders>
              <w:top w:val="nil"/>
              <w:left w:val="nil"/>
              <w:bottom w:val="single" w:sz="4" w:space="0" w:color="auto"/>
              <w:right w:val="nil"/>
            </w:tcBorders>
            <w:shd w:val="clear" w:color="000000" w:fill="FFE699"/>
            <w:vAlign w:val="center"/>
            <w:hideMark/>
          </w:tcPr>
          <w:p w14:paraId="63A4008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25B570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FE699"/>
            <w:vAlign w:val="center"/>
            <w:hideMark/>
          </w:tcPr>
          <w:p w14:paraId="3CB315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3D41EA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4C54C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4018B3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reliability, internal consistency, construct validity; V: discussed, NT; R: discussed, NT</w:t>
            </w:r>
          </w:p>
        </w:tc>
        <w:tc>
          <w:tcPr>
            <w:tcW w:w="344" w:type="pct"/>
            <w:tcBorders>
              <w:top w:val="nil"/>
              <w:left w:val="nil"/>
              <w:bottom w:val="single" w:sz="4" w:space="0" w:color="auto"/>
              <w:right w:val="nil"/>
            </w:tcBorders>
            <w:shd w:val="clear" w:color="000000" w:fill="FFE699"/>
            <w:vAlign w:val="center"/>
            <w:hideMark/>
          </w:tcPr>
          <w:p w14:paraId="0EAEAD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827796F" w14:textId="77777777" w:rsidTr="0043621E">
        <w:trPr>
          <w:trHeight w:val="2025"/>
        </w:trPr>
        <w:tc>
          <w:tcPr>
            <w:tcW w:w="163" w:type="pct"/>
            <w:tcBorders>
              <w:top w:val="nil"/>
              <w:left w:val="nil"/>
              <w:bottom w:val="single" w:sz="4" w:space="0" w:color="auto"/>
              <w:right w:val="nil"/>
            </w:tcBorders>
            <w:shd w:val="clear" w:color="000000" w:fill="FFE699"/>
            <w:noWrap/>
            <w:vAlign w:val="center"/>
            <w:hideMark/>
          </w:tcPr>
          <w:p w14:paraId="6F4EC5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15</w:t>
            </w:r>
          </w:p>
        </w:tc>
        <w:tc>
          <w:tcPr>
            <w:tcW w:w="264" w:type="pct"/>
            <w:tcBorders>
              <w:top w:val="nil"/>
              <w:left w:val="nil"/>
              <w:bottom w:val="single" w:sz="4" w:space="0" w:color="auto"/>
              <w:right w:val="nil"/>
            </w:tcBorders>
            <w:shd w:val="clear" w:color="000000" w:fill="FFE699"/>
            <w:vAlign w:val="center"/>
            <w:hideMark/>
          </w:tcPr>
          <w:p w14:paraId="3C021A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2011</w:t>
            </w:r>
          </w:p>
        </w:tc>
        <w:tc>
          <w:tcPr>
            <w:tcW w:w="325" w:type="pct"/>
            <w:tcBorders>
              <w:top w:val="nil"/>
              <w:left w:val="nil"/>
              <w:bottom w:val="single" w:sz="4" w:space="0" w:color="auto"/>
              <w:right w:val="nil"/>
            </w:tcBorders>
            <w:shd w:val="clear" w:color="000000" w:fill="FFE699"/>
            <w:vAlign w:val="center"/>
            <w:hideMark/>
          </w:tcPr>
          <w:p w14:paraId="37C6F5F5"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Tarlton</w:t>
            </w:r>
            <w:proofErr w:type="spellEnd"/>
            <w:r w:rsidRPr="00270E70">
              <w:rPr>
                <w:rFonts w:eastAsia="Times New Roman"/>
                <w:color w:val="000000"/>
                <w:sz w:val="16"/>
                <w:szCs w:val="16"/>
                <w:lang w:eastAsia="en-GB"/>
              </w:rPr>
              <w:t xml:space="preserve"> </w:t>
            </w:r>
          </w:p>
        </w:tc>
        <w:tc>
          <w:tcPr>
            <w:tcW w:w="266" w:type="pct"/>
            <w:tcBorders>
              <w:top w:val="nil"/>
              <w:left w:val="nil"/>
              <w:bottom w:val="single" w:sz="4" w:space="0" w:color="auto"/>
              <w:right w:val="nil"/>
            </w:tcBorders>
            <w:shd w:val="clear" w:color="000000" w:fill="FFE699"/>
            <w:vAlign w:val="center"/>
            <w:hideMark/>
          </w:tcPr>
          <w:p w14:paraId="66D682E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4E69D6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w:t>
            </w:r>
            <w:proofErr w:type="spellStart"/>
            <w:r w:rsidRPr="00270E70">
              <w:rPr>
                <w:rFonts w:eastAsia="Times New Roman"/>
                <w:color w:val="000000"/>
                <w:sz w:val="16"/>
                <w:szCs w:val="16"/>
                <w:lang w:eastAsia="en-GB"/>
              </w:rPr>
              <w:t>Indra</w:t>
            </w:r>
            <w:proofErr w:type="spellEnd"/>
          </w:p>
        </w:tc>
        <w:tc>
          <w:tcPr>
            <w:tcW w:w="385" w:type="pct"/>
            <w:tcBorders>
              <w:top w:val="nil"/>
              <w:left w:val="nil"/>
              <w:bottom w:val="single" w:sz="4" w:space="0" w:color="auto"/>
              <w:right w:val="nil"/>
            </w:tcBorders>
            <w:shd w:val="clear" w:color="000000" w:fill="FFE699"/>
            <w:vAlign w:val="center"/>
            <w:hideMark/>
          </w:tcPr>
          <w:p w14:paraId="4D65373A"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3F047C7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lower turnover</w:t>
            </w:r>
          </w:p>
        </w:tc>
        <w:tc>
          <w:tcPr>
            <w:tcW w:w="313" w:type="pct"/>
            <w:tcBorders>
              <w:top w:val="nil"/>
              <w:left w:val="nil"/>
              <w:bottom w:val="single" w:sz="4" w:space="0" w:color="auto"/>
              <w:right w:val="nil"/>
            </w:tcBorders>
            <w:shd w:val="clear" w:color="000000" w:fill="FFE699"/>
            <w:vAlign w:val="center"/>
            <w:hideMark/>
          </w:tcPr>
          <w:p w14:paraId="2A27DD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66D979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455D679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2B5C60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11EC1B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29E7D8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validity, construct validity, V: Discussed, NT;  R: Discussed, NT</w:t>
            </w:r>
          </w:p>
        </w:tc>
        <w:tc>
          <w:tcPr>
            <w:tcW w:w="344" w:type="pct"/>
            <w:tcBorders>
              <w:top w:val="nil"/>
              <w:left w:val="nil"/>
              <w:bottom w:val="single" w:sz="4" w:space="0" w:color="auto"/>
              <w:right w:val="nil"/>
            </w:tcBorders>
            <w:shd w:val="clear" w:color="000000" w:fill="FFE699"/>
            <w:vAlign w:val="center"/>
            <w:hideMark/>
          </w:tcPr>
          <w:p w14:paraId="3E6AF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Some bias due to the volunteer nature of the participants was probably introduced into the results p142</w:t>
            </w:r>
          </w:p>
        </w:tc>
      </w:tr>
      <w:tr w:rsidR="00AF51E6" w:rsidRPr="00270E70" w14:paraId="029B6342" w14:textId="77777777" w:rsidTr="0043621E">
        <w:trPr>
          <w:trHeight w:val="675"/>
        </w:trPr>
        <w:tc>
          <w:tcPr>
            <w:tcW w:w="163" w:type="pct"/>
            <w:tcBorders>
              <w:top w:val="nil"/>
              <w:left w:val="nil"/>
              <w:bottom w:val="single" w:sz="4" w:space="0" w:color="auto"/>
              <w:right w:val="nil"/>
            </w:tcBorders>
            <w:shd w:val="clear" w:color="000000" w:fill="FFE699"/>
            <w:noWrap/>
            <w:vAlign w:val="center"/>
            <w:hideMark/>
          </w:tcPr>
          <w:p w14:paraId="0D6A6B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16</w:t>
            </w:r>
          </w:p>
        </w:tc>
        <w:tc>
          <w:tcPr>
            <w:tcW w:w="264" w:type="pct"/>
            <w:tcBorders>
              <w:top w:val="nil"/>
              <w:left w:val="nil"/>
              <w:bottom w:val="single" w:sz="4" w:space="0" w:color="auto"/>
              <w:right w:val="nil"/>
            </w:tcBorders>
            <w:shd w:val="clear" w:color="000000" w:fill="FFE699"/>
            <w:vAlign w:val="center"/>
            <w:hideMark/>
          </w:tcPr>
          <w:p w14:paraId="46AC93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2007</w:t>
            </w:r>
          </w:p>
        </w:tc>
        <w:tc>
          <w:tcPr>
            <w:tcW w:w="325" w:type="pct"/>
            <w:tcBorders>
              <w:top w:val="nil"/>
              <w:left w:val="nil"/>
              <w:bottom w:val="single" w:sz="4" w:space="0" w:color="auto"/>
              <w:right w:val="nil"/>
            </w:tcBorders>
            <w:shd w:val="clear" w:color="000000" w:fill="FFE699"/>
            <w:vAlign w:val="center"/>
            <w:hideMark/>
          </w:tcPr>
          <w:p w14:paraId="65A8630C"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Wilson</w:t>
            </w:r>
          </w:p>
        </w:tc>
        <w:tc>
          <w:tcPr>
            <w:tcW w:w="266" w:type="pct"/>
            <w:tcBorders>
              <w:top w:val="nil"/>
              <w:left w:val="nil"/>
              <w:bottom w:val="single" w:sz="4" w:space="0" w:color="auto"/>
              <w:right w:val="nil"/>
            </w:tcBorders>
            <w:shd w:val="clear" w:color="000000" w:fill="FFE699"/>
            <w:vAlign w:val="center"/>
            <w:hideMark/>
          </w:tcPr>
          <w:p w14:paraId="07ECC2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20E37F5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EXTENDED DISC® BEHAVIOR PROFILING</w:t>
            </w:r>
          </w:p>
        </w:tc>
        <w:tc>
          <w:tcPr>
            <w:tcW w:w="385" w:type="pct"/>
            <w:tcBorders>
              <w:top w:val="nil"/>
              <w:left w:val="nil"/>
              <w:bottom w:val="single" w:sz="4" w:space="0" w:color="auto"/>
              <w:right w:val="nil"/>
            </w:tcBorders>
            <w:shd w:val="clear" w:color="000000" w:fill="FFE699"/>
            <w:vAlign w:val="center"/>
            <w:hideMark/>
          </w:tcPr>
          <w:p w14:paraId="5297F6E7"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Diss</w:t>
            </w:r>
            <w:proofErr w:type="spellEnd"/>
          </w:p>
        </w:tc>
        <w:tc>
          <w:tcPr>
            <w:tcW w:w="354" w:type="pct"/>
            <w:tcBorders>
              <w:top w:val="nil"/>
              <w:left w:val="nil"/>
              <w:bottom w:val="single" w:sz="4" w:space="0" w:color="auto"/>
              <w:right w:val="nil"/>
            </w:tcBorders>
            <w:shd w:val="clear" w:color="000000" w:fill="FFE699"/>
            <w:vAlign w:val="center"/>
            <w:hideMark/>
          </w:tcPr>
          <w:p w14:paraId="2AE7E9C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greater self-awareness leading to improved leadership</w:t>
            </w:r>
          </w:p>
        </w:tc>
        <w:tc>
          <w:tcPr>
            <w:tcW w:w="313" w:type="pct"/>
            <w:tcBorders>
              <w:top w:val="nil"/>
              <w:left w:val="nil"/>
              <w:bottom w:val="single" w:sz="4" w:space="0" w:color="auto"/>
              <w:right w:val="nil"/>
            </w:tcBorders>
            <w:shd w:val="clear" w:color="000000" w:fill="FFE699"/>
            <w:vAlign w:val="center"/>
            <w:hideMark/>
          </w:tcPr>
          <w:p w14:paraId="1DFFC2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77DA0D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03319E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219B7FA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657DF9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(favorable impressions  cautioned against p50)</w:t>
            </w:r>
          </w:p>
        </w:tc>
        <w:tc>
          <w:tcPr>
            <w:tcW w:w="386" w:type="pct"/>
            <w:tcBorders>
              <w:top w:val="nil"/>
              <w:left w:val="nil"/>
              <w:bottom w:val="single" w:sz="4" w:space="0" w:color="auto"/>
              <w:right w:val="nil"/>
            </w:tcBorders>
            <w:shd w:val="clear" w:color="000000" w:fill="FFE699"/>
            <w:vAlign w:val="center"/>
            <w:hideMark/>
          </w:tcPr>
          <w:p w14:paraId="2CD972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discussed, NT; V: Discussed &amp; Tested</w:t>
            </w:r>
          </w:p>
        </w:tc>
        <w:tc>
          <w:tcPr>
            <w:tcW w:w="344" w:type="pct"/>
            <w:tcBorders>
              <w:top w:val="nil"/>
              <w:left w:val="nil"/>
              <w:bottom w:val="single" w:sz="4" w:space="0" w:color="auto"/>
              <w:right w:val="nil"/>
            </w:tcBorders>
            <w:shd w:val="clear" w:color="000000" w:fill="FFE699"/>
            <w:vAlign w:val="center"/>
            <w:hideMark/>
          </w:tcPr>
          <w:p w14:paraId="2D03B74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D2E280D"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1E3B987F"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17</w:t>
            </w:r>
          </w:p>
        </w:tc>
        <w:tc>
          <w:tcPr>
            <w:tcW w:w="264" w:type="pct"/>
            <w:tcBorders>
              <w:top w:val="nil"/>
              <w:left w:val="nil"/>
              <w:bottom w:val="single" w:sz="4" w:space="0" w:color="auto"/>
              <w:right w:val="nil"/>
            </w:tcBorders>
            <w:shd w:val="clear" w:color="000000" w:fill="FCE4D6"/>
            <w:vAlign w:val="center"/>
            <w:hideMark/>
          </w:tcPr>
          <w:p w14:paraId="6F55F87C"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502A8E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Buckley</w:t>
            </w:r>
          </w:p>
        </w:tc>
        <w:tc>
          <w:tcPr>
            <w:tcW w:w="266" w:type="pct"/>
            <w:tcBorders>
              <w:top w:val="nil"/>
              <w:left w:val="nil"/>
              <w:bottom w:val="single" w:sz="4" w:space="0" w:color="auto"/>
              <w:right w:val="nil"/>
            </w:tcBorders>
            <w:shd w:val="clear" w:color="000000" w:fill="FCE4D6"/>
            <w:vAlign w:val="center"/>
            <w:hideMark/>
          </w:tcPr>
          <w:p w14:paraId="0BA217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646BBF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148C0D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5BFDACF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produces better, and more effective, business results in the long term</w:t>
            </w:r>
          </w:p>
        </w:tc>
        <w:tc>
          <w:tcPr>
            <w:tcW w:w="313" w:type="pct"/>
            <w:tcBorders>
              <w:top w:val="nil"/>
              <w:left w:val="nil"/>
              <w:bottom w:val="single" w:sz="4" w:space="0" w:color="auto"/>
              <w:right w:val="nil"/>
            </w:tcBorders>
            <w:shd w:val="clear" w:color="000000" w:fill="FCE4D6"/>
            <w:vAlign w:val="center"/>
            <w:hideMark/>
          </w:tcPr>
          <w:p w14:paraId="2DE117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2F5479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CE4D6"/>
            <w:vAlign w:val="center"/>
            <w:hideMark/>
          </w:tcPr>
          <w:p w14:paraId="56C6AA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CE4D6"/>
            <w:vAlign w:val="center"/>
            <w:hideMark/>
          </w:tcPr>
          <w:p w14:paraId="1E9059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22B3D8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68791B8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re-test reliability commented upon, NT; R: ND &amp; NT</w:t>
            </w:r>
          </w:p>
        </w:tc>
        <w:tc>
          <w:tcPr>
            <w:tcW w:w="344" w:type="pct"/>
            <w:tcBorders>
              <w:top w:val="nil"/>
              <w:left w:val="nil"/>
              <w:bottom w:val="single" w:sz="4" w:space="0" w:color="auto"/>
              <w:right w:val="nil"/>
            </w:tcBorders>
            <w:shd w:val="clear" w:color="000000" w:fill="FCE4D6"/>
            <w:noWrap/>
            <w:vAlign w:val="center"/>
            <w:hideMark/>
          </w:tcPr>
          <w:p w14:paraId="0920DF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47EC52A" w14:textId="77777777" w:rsidTr="0043621E">
        <w:trPr>
          <w:trHeight w:val="840"/>
        </w:trPr>
        <w:tc>
          <w:tcPr>
            <w:tcW w:w="163" w:type="pct"/>
            <w:tcBorders>
              <w:top w:val="nil"/>
              <w:left w:val="nil"/>
              <w:bottom w:val="single" w:sz="4" w:space="0" w:color="auto"/>
              <w:right w:val="nil"/>
            </w:tcBorders>
            <w:shd w:val="clear" w:color="000000" w:fill="FCE4D6"/>
            <w:noWrap/>
            <w:vAlign w:val="center"/>
            <w:hideMark/>
          </w:tcPr>
          <w:p w14:paraId="7EC35B2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18</w:t>
            </w:r>
          </w:p>
        </w:tc>
        <w:tc>
          <w:tcPr>
            <w:tcW w:w="264" w:type="pct"/>
            <w:tcBorders>
              <w:top w:val="nil"/>
              <w:left w:val="nil"/>
              <w:bottom w:val="single" w:sz="4" w:space="0" w:color="auto"/>
              <w:right w:val="nil"/>
            </w:tcBorders>
            <w:shd w:val="clear" w:color="000000" w:fill="FCE4D6"/>
            <w:vAlign w:val="center"/>
            <w:hideMark/>
          </w:tcPr>
          <w:p w14:paraId="278CDE9B"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6244A876"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Gray</w:t>
            </w:r>
          </w:p>
        </w:tc>
        <w:tc>
          <w:tcPr>
            <w:tcW w:w="266" w:type="pct"/>
            <w:tcBorders>
              <w:top w:val="nil"/>
              <w:left w:val="nil"/>
              <w:bottom w:val="single" w:sz="4" w:space="0" w:color="auto"/>
              <w:right w:val="nil"/>
            </w:tcBorders>
            <w:shd w:val="clear" w:color="000000" w:fill="FCE4D6"/>
            <w:vAlign w:val="center"/>
            <w:hideMark/>
          </w:tcPr>
          <w:p w14:paraId="7EFFB3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32A924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1DEA9E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4CD1E6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FCE4D6"/>
            <w:vAlign w:val="center"/>
            <w:hideMark/>
          </w:tcPr>
          <w:p w14:paraId="2B84EE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25B141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1C329A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5C4C50F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76CA09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FCF55E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FCE4D6"/>
            <w:vAlign w:val="center"/>
            <w:hideMark/>
          </w:tcPr>
          <w:p w14:paraId="101F1BE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FBB3C57"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5E5E97F9"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19</w:t>
            </w:r>
          </w:p>
        </w:tc>
        <w:tc>
          <w:tcPr>
            <w:tcW w:w="264" w:type="pct"/>
            <w:tcBorders>
              <w:top w:val="nil"/>
              <w:left w:val="nil"/>
              <w:bottom w:val="single" w:sz="4" w:space="0" w:color="auto"/>
              <w:right w:val="nil"/>
            </w:tcBorders>
            <w:shd w:val="clear" w:color="000000" w:fill="FCE4D6"/>
            <w:vAlign w:val="center"/>
            <w:hideMark/>
          </w:tcPr>
          <w:p w14:paraId="6DF922B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2008</w:t>
            </w:r>
          </w:p>
        </w:tc>
        <w:tc>
          <w:tcPr>
            <w:tcW w:w="325" w:type="pct"/>
            <w:tcBorders>
              <w:top w:val="nil"/>
              <w:left w:val="nil"/>
              <w:bottom w:val="single" w:sz="4" w:space="0" w:color="auto"/>
              <w:right w:val="nil"/>
            </w:tcBorders>
            <w:shd w:val="clear" w:color="000000" w:fill="FCE4D6"/>
            <w:vAlign w:val="center"/>
            <w:hideMark/>
          </w:tcPr>
          <w:p w14:paraId="09B6B37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266" w:type="pct"/>
            <w:tcBorders>
              <w:top w:val="nil"/>
              <w:left w:val="nil"/>
              <w:bottom w:val="single" w:sz="4" w:space="0" w:color="auto"/>
              <w:right w:val="nil"/>
            </w:tcBorders>
            <w:shd w:val="clear" w:color="000000" w:fill="FCE4D6"/>
            <w:vAlign w:val="center"/>
            <w:hideMark/>
          </w:tcPr>
          <w:p w14:paraId="410F60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noWrap/>
            <w:vAlign w:val="center"/>
            <w:hideMark/>
          </w:tcPr>
          <w:p w14:paraId="05FBB5A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CE4D6"/>
            <w:vAlign w:val="center"/>
            <w:hideMark/>
          </w:tcPr>
          <w:p w14:paraId="24743F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1ABAB2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076A20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0D76CA5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CE4D6"/>
            <w:vAlign w:val="center"/>
            <w:hideMark/>
          </w:tcPr>
          <w:p w14:paraId="213CBF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329B9E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171E243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 desirability bias p12)</w:t>
            </w:r>
          </w:p>
        </w:tc>
        <w:tc>
          <w:tcPr>
            <w:tcW w:w="386" w:type="pct"/>
            <w:tcBorders>
              <w:top w:val="nil"/>
              <w:left w:val="nil"/>
              <w:bottom w:val="single" w:sz="4" w:space="0" w:color="auto"/>
              <w:right w:val="nil"/>
            </w:tcBorders>
            <w:shd w:val="clear" w:color="000000" w:fill="FCE4D6"/>
            <w:vAlign w:val="center"/>
            <w:hideMark/>
          </w:tcPr>
          <w:p w14:paraId="7A605D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V: Discussed, NT;  R: Discussed, NT (no prior </w:t>
            </w:r>
            <w:r w:rsidRPr="00270E70">
              <w:rPr>
                <w:rFonts w:eastAsia="Times New Roman"/>
                <w:color w:val="000000"/>
                <w:sz w:val="16"/>
                <w:szCs w:val="16"/>
                <w:lang w:eastAsia="en-GB"/>
              </w:rPr>
              <w:lastRenderedPageBreak/>
              <w:t>study stats offered either)</w:t>
            </w:r>
          </w:p>
        </w:tc>
        <w:tc>
          <w:tcPr>
            <w:tcW w:w="344" w:type="pct"/>
            <w:tcBorders>
              <w:top w:val="nil"/>
              <w:left w:val="nil"/>
              <w:bottom w:val="single" w:sz="4" w:space="0" w:color="auto"/>
              <w:right w:val="nil"/>
            </w:tcBorders>
            <w:shd w:val="clear" w:color="000000" w:fill="FCE4D6"/>
            <w:noWrap/>
            <w:vAlign w:val="center"/>
            <w:hideMark/>
          </w:tcPr>
          <w:p w14:paraId="5DEFB3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N</w:t>
            </w:r>
          </w:p>
        </w:tc>
      </w:tr>
      <w:tr w:rsidR="00AF51E6" w:rsidRPr="00270E70" w14:paraId="3BA6E3FE"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5D06BD01"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w:t>
            </w:r>
          </w:p>
        </w:tc>
        <w:tc>
          <w:tcPr>
            <w:tcW w:w="264" w:type="pct"/>
            <w:tcBorders>
              <w:top w:val="nil"/>
              <w:left w:val="nil"/>
              <w:bottom w:val="single" w:sz="4" w:space="0" w:color="auto"/>
              <w:right w:val="nil"/>
            </w:tcBorders>
            <w:shd w:val="clear" w:color="000000" w:fill="FCE4D6"/>
            <w:vAlign w:val="center"/>
            <w:hideMark/>
          </w:tcPr>
          <w:p w14:paraId="668DC2AD"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2010</w:t>
            </w:r>
          </w:p>
        </w:tc>
        <w:tc>
          <w:tcPr>
            <w:tcW w:w="325" w:type="pct"/>
            <w:tcBorders>
              <w:top w:val="nil"/>
              <w:left w:val="nil"/>
              <w:bottom w:val="single" w:sz="4" w:space="0" w:color="auto"/>
              <w:right w:val="nil"/>
            </w:tcBorders>
            <w:shd w:val="clear" w:color="000000" w:fill="FCE4D6"/>
            <w:vAlign w:val="center"/>
            <w:hideMark/>
          </w:tcPr>
          <w:p w14:paraId="6772559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Inscape Publishing</w:t>
            </w:r>
          </w:p>
        </w:tc>
        <w:tc>
          <w:tcPr>
            <w:tcW w:w="266" w:type="pct"/>
            <w:tcBorders>
              <w:top w:val="nil"/>
              <w:left w:val="nil"/>
              <w:bottom w:val="single" w:sz="4" w:space="0" w:color="auto"/>
              <w:right w:val="nil"/>
            </w:tcBorders>
            <w:shd w:val="clear" w:color="000000" w:fill="FCE4D6"/>
            <w:vAlign w:val="center"/>
            <w:hideMark/>
          </w:tcPr>
          <w:p w14:paraId="284A6D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861" w:type="pct"/>
            <w:gridSpan w:val="2"/>
            <w:tcBorders>
              <w:top w:val="nil"/>
              <w:left w:val="nil"/>
              <w:bottom w:val="single" w:sz="4" w:space="0" w:color="auto"/>
              <w:right w:val="nil"/>
            </w:tcBorders>
            <w:shd w:val="clear" w:color="000000" w:fill="FCE4D6"/>
            <w:vAlign w:val="center"/>
            <w:hideMark/>
          </w:tcPr>
          <w:p w14:paraId="4A58AE8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 363®</w:t>
            </w:r>
          </w:p>
        </w:tc>
        <w:tc>
          <w:tcPr>
            <w:tcW w:w="385" w:type="pct"/>
            <w:tcBorders>
              <w:top w:val="nil"/>
              <w:left w:val="nil"/>
              <w:bottom w:val="single" w:sz="4" w:space="0" w:color="auto"/>
              <w:right w:val="nil"/>
            </w:tcBorders>
            <w:shd w:val="clear" w:color="000000" w:fill="FCE4D6"/>
            <w:vAlign w:val="center"/>
            <w:hideMark/>
          </w:tcPr>
          <w:p w14:paraId="472D67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3ECA6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FCE4D6"/>
            <w:vAlign w:val="center"/>
            <w:hideMark/>
          </w:tcPr>
          <w:p w14:paraId="18B602D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1997C4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6E5B41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3DE864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176C43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2F62A3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Internal Reliability, Inter‐rater Reliability, V: discussed, NT; V:discussed, NT (reference to historical study data only)</w:t>
            </w:r>
          </w:p>
        </w:tc>
        <w:tc>
          <w:tcPr>
            <w:tcW w:w="344" w:type="pct"/>
            <w:tcBorders>
              <w:top w:val="nil"/>
              <w:left w:val="nil"/>
              <w:bottom w:val="single" w:sz="4" w:space="0" w:color="auto"/>
              <w:right w:val="nil"/>
            </w:tcBorders>
            <w:shd w:val="clear" w:color="000000" w:fill="FCE4D6"/>
            <w:vAlign w:val="center"/>
            <w:hideMark/>
          </w:tcPr>
          <w:p w14:paraId="7626701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2C1062E" w14:textId="77777777" w:rsidTr="0043621E">
        <w:trPr>
          <w:trHeight w:val="870"/>
        </w:trPr>
        <w:tc>
          <w:tcPr>
            <w:tcW w:w="163" w:type="pct"/>
            <w:tcBorders>
              <w:top w:val="nil"/>
              <w:left w:val="nil"/>
              <w:bottom w:val="single" w:sz="4" w:space="0" w:color="auto"/>
              <w:right w:val="nil"/>
            </w:tcBorders>
            <w:shd w:val="clear" w:color="000000" w:fill="FCE4D6"/>
            <w:noWrap/>
            <w:vAlign w:val="center"/>
            <w:hideMark/>
          </w:tcPr>
          <w:p w14:paraId="0C85659D"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21</w:t>
            </w:r>
          </w:p>
        </w:tc>
        <w:tc>
          <w:tcPr>
            <w:tcW w:w="264" w:type="pct"/>
            <w:tcBorders>
              <w:top w:val="nil"/>
              <w:left w:val="nil"/>
              <w:bottom w:val="single" w:sz="4" w:space="0" w:color="auto"/>
              <w:right w:val="nil"/>
            </w:tcBorders>
            <w:shd w:val="clear" w:color="000000" w:fill="FCE4D6"/>
            <w:vAlign w:val="center"/>
            <w:hideMark/>
          </w:tcPr>
          <w:p w14:paraId="7497DF72"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2016</w:t>
            </w:r>
          </w:p>
        </w:tc>
        <w:tc>
          <w:tcPr>
            <w:tcW w:w="325" w:type="pct"/>
            <w:tcBorders>
              <w:top w:val="nil"/>
              <w:left w:val="nil"/>
              <w:bottom w:val="single" w:sz="4" w:space="0" w:color="auto"/>
              <w:right w:val="nil"/>
            </w:tcBorders>
            <w:shd w:val="clear" w:color="000000" w:fill="FCE4D6"/>
            <w:vAlign w:val="center"/>
            <w:hideMark/>
          </w:tcPr>
          <w:p w14:paraId="01640716"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Laffoley</w:t>
            </w:r>
            <w:proofErr w:type="spellEnd"/>
          </w:p>
        </w:tc>
        <w:tc>
          <w:tcPr>
            <w:tcW w:w="266" w:type="pct"/>
            <w:tcBorders>
              <w:top w:val="nil"/>
              <w:left w:val="nil"/>
              <w:bottom w:val="single" w:sz="4" w:space="0" w:color="auto"/>
              <w:right w:val="nil"/>
            </w:tcBorders>
            <w:shd w:val="clear" w:color="000000" w:fill="FCE4D6"/>
            <w:vAlign w:val="center"/>
            <w:hideMark/>
          </w:tcPr>
          <w:p w14:paraId="757095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7B209C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2D1C4C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1B619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320509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064D17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568D83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CE4D6"/>
            <w:vAlign w:val="center"/>
            <w:hideMark/>
          </w:tcPr>
          <w:p w14:paraId="0DFC46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223C031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734E94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FCE4D6"/>
            <w:noWrap/>
            <w:vAlign w:val="center"/>
            <w:hideMark/>
          </w:tcPr>
          <w:p w14:paraId="28B6AA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36374E6" w14:textId="77777777" w:rsidTr="0043621E">
        <w:trPr>
          <w:trHeight w:val="615"/>
        </w:trPr>
        <w:tc>
          <w:tcPr>
            <w:tcW w:w="163" w:type="pct"/>
            <w:tcBorders>
              <w:top w:val="nil"/>
              <w:left w:val="nil"/>
              <w:bottom w:val="single" w:sz="4" w:space="0" w:color="auto"/>
              <w:right w:val="nil"/>
            </w:tcBorders>
            <w:shd w:val="clear" w:color="000000" w:fill="FCE4D6"/>
            <w:noWrap/>
            <w:vAlign w:val="center"/>
            <w:hideMark/>
          </w:tcPr>
          <w:p w14:paraId="4216CD4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22</w:t>
            </w:r>
          </w:p>
        </w:tc>
        <w:tc>
          <w:tcPr>
            <w:tcW w:w="264" w:type="pct"/>
            <w:tcBorders>
              <w:top w:val="nil"/>
              <w:left w:val="nil"/>
              <w:bottom w:val="single" w:sz="4" w:space="0" w:color="auto"/>
              <w:right w:val="nil"/>
            </w:tcBorders>
            <w:shd w:val="clear" w:color="000000" w:fill="FCE4D6"/>
            <w:vAlign w:val="center"/>
            <w:hideMark/>
          </w:tcPr>
          <w:p w14:paraId="7FCF04D2"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43F8FB2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PDA University</w:t>
            </w:r>
          </w:p>
        </w:tc>
        <w:tc>
          <w:tcPr>
            <w:tcW w:w="266" w:type="pct"/>
            <w:tcBorders>
              <w:top w:val="nil"/>
              <w:left w:val="nil"/>
              <w:bottom w:val="single" w:sz="4" w:space="0" w:color="auto"/>
              <w:right w:val="nil"/>
            </w:tcBorders>
            <w:shd w:val="clear" w:color="000000" w:fill="FCE4D6"/>
            <w:vAlign w:val="center"/>
            <w:hideMark/>
          </w:tcPr>
          <w:p w14:paraId="41C8D6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50CD34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Development Analysis</w:t>
            </w:r>
          </w:p>
        </w:tc>
        <w:tc>
          <w:tcPr>
            <w:tcW w:w="385" w:type="pct"/>
            <w:tcBorders>
              <w:top w:val="nil"/>
              <w:left w:val="nil"/>
              <w:bottom w:val="single" w:sz="4" w:space="0" w:color="auto"/>
              <w:right w:val="nil"/>
            </w:tcBorders>
            <w:shd w:val="clear" w:color="000000" w:fill="FCE4D6"/>
            <w:vAlign w:val="center"/>
            <w:hideMark/>
          </w:tcPr>
          <w:p w14:paraId="6B5A1B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7AE5481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490B7E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5907E1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1E6E7A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0F65D6D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50F061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0D4AD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test-retest reliability; construct validity; V: Discussed, NT; R: discussed, NT</w:t>
            </w:r>
          </w:p>
        </w:tc>
        <w:tc>
          <w:tcPr>
            <w:tcW w:w="344" w:type="pct"/>
            <w:tcBorders>
              <w:top w:val="nil"/>
              <w:left w:val="nil"/>
              <w:bottom w:val="single" w:sz="4" w:space="0" w:color="auto"/>
              <w:right w:val="nil"/>
            </w:tcBorders>
            <w:shd w:val="clear" w:color="000000" w:fill="FCE4D6"/>
            <w:noWrap/>
            <w:vAlign w:val="center"/>
            <w:hideMark/>
          </w:tcPr>
          <w:p w14:paraId="6A1359A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7F445886"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1988607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23</w:t>
            </w:r>
          </w:p>
        </w:tc>
        <w:tc>
          <w:tcPr>
            <w:tcW w:w="264" w:type="pct"/>
            <w:tcBorders>
              <w:top w:val="nil"/>
              <w:left w:val="nil"/>
              <w:bottom w:val="single" w:sz="4" w:space="0" w:color="auto"/>
              <w:right w:val="nil"/>
            </w:tcBorders>
            <w:shd w:val="clear" w:color="000000" w:fill="FCE4D6"/>
            <w:vAlign w:val="center"/>
            <w:hideMark/>
          </w:tcPr>
          <w:p w14:paraId="1FEA797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2015</w:t>
            </w:r>
          </w:p>
        </w:tc>
        <w:tc>
          <w:tcPr>
            <w:tcW w:w="325" w:type="pct"/>
            <w:tcBorders>
              <w:top w:val="nil"/>
              <w:left w:val="nil"/>
              <w:bottom w:val="single" w:sz="4" w:space="0" w:color="auto"/>
              <w:right w:val="nil"/>
            </w:tcBorders>
            <w:shd w:val="clear" w:color="000000" w:fill="FCE4D6"/>
            <w:vAlign w:val="center"/>
            <w:hideMark/>
          </w:tcPr>
          <w:p w14:paraId="0141E2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Price (</w:t>
            </w:r>
            <w:proofErr w:type="spellStart"/>
            <w:r w:rsidRPr="00270E70">
              <w:rPr>
                <w:rFonts w:eastAsia="Times New Roman"/>
                <w:color w:val="000000"/>
                <w:sz w:val="16"/>
                <w:szCs w:val="16"/>
                <w:lang w:eastAsia="en-GB"/>
              </w:rPr>
              <w:t>PeopleKeys</w:t>
            </w:r>
            <w:proofErr w:type="spellEnd"/>
            <w:r w:rsidRPr="00270E70">
              <w:rPr>
                <w:rFonts w:eastAsia="Times New Roman"/>
                <w:color w:val="000000"/>
                <w:sz w:val="16"/>
                <w:szCs w:val="16"/>
                <w:lang w:eastAsia="en-GB"/>
              </w:rPr>
              <w:t>)</w:t>
            </w:r>
          </w:p>
        </w:tc>
        <w:tc>
          <w:tcPr>
            <w:tcW w:w="266" w:type="pct"/>
            <w:tcBorders>
              <w:top w:val="nil"/>
              <w:left w:val="nil"/>
              <w:bottom w:val="single" w:sz="4" w:space="0" w:color="auto"/>
              <w:right w:val="nil"/>
            </w:tcBorders>
            <w:shd w:val="clear" w:color="000000" w:fill="FCE4D6"/>
            <w:vAlign w:val="center"/>
            <w:hideMark/>
          </w:tcPr>
          <w:p w14:paraId="57A206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noWrap/>
            <w:vAlign w:val="center"/>
            <w:hideMark/>
          </w:tcPr>
          <w:p w14:paraId="7DCD11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(IML) DISC Personality System Analysis</w:t>
            </w:r>
          </w:p>
        </w:tc>
        <w:tc>
          <w:tcPr>
            <w:tcW w:w="385" w:type="pct"/>
            <w:tcBorders>
              <w:top w:val="nil"/>
              <w:left w:val="nil"/>
              <w:bottom w:val="single" w:sz="4" w:space="0" w:color="auto"/>
              <w:right w:val="nil"/>
            </w:tcBorders>
            <w:shd w:val="clear" w:color="000000" w:fill="FCE4D6"/>
            <w:vAlign w:val="center"/>
            <w:hideMark/>
          </w:tcPr>
          <w:p w14:paraId="3F19F01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611BF0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"for use in team building, career planning, hiring, conflict resolutions... and executive coaching"</w:t>
            </w:r>
          </w:p>
        </w:tc>
        <w:tc>
          <w:tcPr>
            <w:tcW w:w="313" w:type="pct"/>
            <w:tcBorders>
              <w:top w:val="nil"/>
              <w:left w:val="nil"/>
              <w:bottom w:val="single" w:sz="4" w:space="0" w:color="auto"/>
              <w:right w:val="nil"/>
            </w:tcBorders>
            <w:shd w:val="clear" w:color="000000" w:fill="FCE4D6"/>
            <w:vAlign w:val="center"/>
            <w:hideMark/>
          </w:tcPr>
          <w:p w14:paraId="07DBCD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16644E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11F7DD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502A4C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01BB721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0F13A8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stability and internal consistency reliability; multidimensional factorial validity V: discussed &amp; tested; R: discussed &amp; tested</w:t>
            </w:r>
          </w:p>
        </w:tc>
        <w:tc>
          <w:tcPr>
            <w:tcW w:w="344" w:type="pct"/>
            <w:tcBorders>
              <w:top w:val="nil"/>
              <w:left w:val="nil"/>
              <w:bottom w:val="single" w:sz="4" w:space="0" w:color="auto"/>
              <w:right w:val="nil"/>
            </w:tcBorders>
            <w:shd w:val="clear" w:color="000000" w:fill="FCE4D6"/>
            <w:noWrap/>
            <w:vAlign w:val="center"/>
            <w:hideMark/>
          </w:tcPr>
          <w:p w14:paraId="0037FF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F186BD0"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7C051951"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24</w:t>
            </w:r>
          </w:p>
        </w:tc>
        <w:tc>
          <w:tcPr>
            <w:tcW w:w="264" w:type="pct"/>
            <w:tcBorders>
              <w:top w:val="nil"/>
              <w:left w:val="nil"/>
              <w:bottom w:val="single" w:sz="4" w:space="0" w:color="auto"/>
              <w:right w:val="nil"/>
            </w:tcBorders>
            <w:shd w:val="clear" w:color="000000" w:fill="FCE4D6"/>
            <w:vAlign w:val="center"/>
            <w:hideMark/>
          </w:tcPr>
          <w:p w14:paraId="6AA944C4"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7ABFF548"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Ramond</w:t>
            </w:r>
            <w:proofErr w:type="spellEnd"/>
            <w:r w:rsidRPr="00270E70">
              <w:rPr>
                <w:rFonts w:eastAsia="Times New Roman"/>
                <w:color w:val="000000"/>
                <w:sz w:val="16"/>
                <w:szCs w:val="16"/>
                <w:lang w:eastAsia="en-GB"/>
              </w:rPr>
              <w:t xml:space="preserve"> (</w:t>
            </w:r>
            <w:proofErr w:type="spellStart"/>
            <w:r w:rsidRPr="00270E70">
              <w:rPr>
                <w:rFonts w:eastAsia="Times New Roman"/>
                <w:color w:val="000000"/>
                <w:sz w:val="16"/>
                <w:szCs w:val="16"/>
                <w:lang w:eastAsia="en-GB"/>
              </w:rPr>
              <w:t>Ensize</w:t>
            </w:r>
            <w:proofErr w:type="spellEnd"/>
            <w:r w:rsidRPr="00270E70">
              <w:rPr>
                <w:rFonts w:eastAsia="Times New Roman"/>
                <w:color w:val="000000"/>
                <w:sz w:val="16"/>
                <w:szCs w:val="16"/>
                <w:lang w:eastAsia="en-GB"/>
              </w:rPr>
              <w:t>)</w:t>
            </w:r>
          </w:p>
        </w:tc>
        <w:tc>
          <w:tcPr>
            <w:tcW w:w="266" w:type="pct"/>
            <w:tcBorders>
              <w:top w:val="nil"/>
              <w:left w:val="nil"/>
              <w:bottom w:val="single" w:sz="4" w:space="0" w:color="auto"/>
              <w:right w:val="nil"/>
            </w:tcBorders>
            <w:shd w:val="clear" w:color="000000" w:fill="FCE4D6"/>
            <w:vAlign w:val="center"/>
            <w:hideMark/>
          </w:tcPr>
          <w:p w14:paraId="3131C27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5CFD49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Puzzle Disc</w:t>
            </w:r>
          </w:p>
        </w:tc>
        <w:tc>
          <w:tcPr>
            <w:tcW w:w="385" w:type="pct"/>
            <w:tcBorders>
              <w:top w:val="nil"/>
              <w:left w:val="nil"/>
              <w:bottom w:val="single" w:sz="4" w:space="0" w:color="auto"/>
              <w:right w:val="nil"/>
            </w:tcBorders>
            <w:shd w:val="clear" w:color="000000" w:fill="FCE4D6"/>
            <w:vAlign w:val="center"/>
            <w:hideMark/>
          </w:tcPr>
          <w:p w14:paraId="7BF8EB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1760CC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 communication both at work</w:t>
            </w:r>
          </w:p>
        </w:tc>
        <w:tc>
          <w:tcPr>
            <w:tcW w:w="313" w:type="pct"/>
            <w:tcBorders>
              <w:top w:val="nil"/>
              <w:left w:val="nil"/>
              <w:bottom w:val="single" w:sz="4" w:space="0" w:color="auto"/>
              <w:right w:val="nil"/>
            </w:tcBorders>
            <w:shd w:val="clear" w:color="000000" w:fill="FCE4D6"/>
            <w:vAlign w:val="center"/>
            <w:hideMark/>
          </w:tcPr>
          <w:p w14:paraId="77893B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66CE8F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1D57BB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49CA2E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6C5F4E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 desirability p9)</w:t>
            </w:r>
          </w:p>
        </w:tc>
        <w:tc>
          <w:tcPr>
            <w:tcW w:w="386" w:type="pct"/>
            <w:tcBorders>
              <w:top w:val="nil"/>
              <w:left w:val="nil"/>
              <w:bottom w:val="single" w:sz="4" w:space="0" w:color="auto"/>
              <w:right w:val="nil"/>
            </w:tcBorders>
            <w:shd w:val="clear" w:color="000000" w:fill="FCE4D6"/>
            <w:vAlign w:val="center"/>
            <w:hideMark/>
          </w:tcPr>
          <w:p w14:paraId="1F5B76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 (historical study stats tendered)</w:t>
            </w:r>
          </w:p>
        </w:tc>
        <w:tc>
          <w:tcPr>
            <w:tcW w:w="344" w:type="pct"/>
            <w:tcBorders>
              <w:top w:val="nil"/>
              <w:left w:val="nil"/>
              <w:bottom w:val="single" w:sz="4" w:space="0" w:color="auto"/>
              <w:right w:val="nil"/>
            </w:tcBorders>
            <w:shd w:val="clear" w:color="000000" w:fill="FCE4D6"/>
            <w:noWrap/>
            <w:vAlign w:val="center"/>
            <w:hideMark/>
          </w:tcPr>
          <w:p w14:paraId="12EE67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49381E35"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46ED0405"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lastRenderedPageBreak/>
              <w:t>25</w:t>
            </w:r>
          </w:p>
        </w:tc>
        <w:tc>
          <w:tcPr>
            <w:tcW w:w="264" w:type="pct"/>
            <w:tcBorders>
              <w:top w:val="nil"/>
              <w:left w:val="nil"/>
              <w:bottom w:val="single" w:sz="4" w:space="0" w:color="auto"/>
              <w:right w:val="nil"/>
            </w:tcBorders>
            <w:shd w:val="clear" w:color="000000" w:fill="FCE4D6"/>
            <w:vAlign w:val="center"/>
            <w:hideMark/>
          </w:tcPr>
          <w:p w14:paraId="0DC01E85"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2012</w:t>
            </w:r>
          </w:p>
        </w:tc>
        <w:tc>
          <w:tcPr>
            <w:tcW w:w="325" w:type="pct"/>
            <w:tcBorders>
              <w:top w:val="nil"/>
              <w:left w:val="nil"/>
              <w:bottom w:val="single" w:sz="4" w:space="0" w:color="auto"/>
              <w:right w:val="nil"/>
            </w:tcBorders>
            <w:shd w:val="clear" w:color="000000" w:fill="FCE4D6"/>
            <w:vAlign w:val="center"/>
            <w:hideMark/>
          </w:tcPr>
          <w:p w14:paraId="1E5F7A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Thomas International</w:t>
            </w:r>
          </w:p>
        </w:tc>
        <w:tc>
          <w:tcPr>
            <w:tcW w:w="266" w:type="pct"/>
            <w:tcBorders>
              <w:top w:val="nil"/>
              <w:left w:val="nil"/>
              <w:bottom w:val="single" w:sz="4" w:space="0" w:color="auto"/>
              <w:right w:val="nil"/>
            </w:tcBorders>
            <w:shd w:val="clear" w:color="000000" w:fill="FCE4D6"/>
            <w:vAlign w:val="center"/>
            <w:hideMark/>
          </w:tcPr>
          <w:p w14:paraId="4FEF5F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vAlign w:val="center"/>
            <w:hideMark/>
          </w:tcPr>
          <w:p w14:paraId="2D233D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385" w:type="pct"/>
            <w:tcBorders>
              <w:top w:val="nil"/>
              <w:left w:val="nil"/>
              <w:bottom w:val="single" w:sz="4" w:space="0" w:color="auto"/>
              <w:right w:val="nil"/>
            </w:tcBorders>
            <w:shd w:val="clear" w:color="000000" w:fill="FCE4D6"/>
            <w:vAlign w:val="center"/>
            <w:hideMark/>
          </w:tcPr>
          <w:p w14:paraId="3BFB56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440C7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control for biases and unwanted side effects of unstructured selection procedures</w:t>
            </w:r>
          </w:p>
        </w:tc>
        <w:tc>
          <w:tcPr>
            <w:tcW w:w="313" w:type="pct"/>
            <w:tcBorders>
              <w:top w:val="nil"/>
              <w:left w:val="nil"/>
              <w:bottom w:val="single" w:sz="4" w:space="0" w:color="auto"/>
              <w:right w:val="nil"/>
            </w:tcBorders>
            <w:shd w:val="clear" w:color="000000" w:fill="FCE4D6"/>
            <w:vAlign w:val="center"/>
            <w:hideMark/>
          </w:tcPr>
          <w:p w14:paraId="3431C0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73AF1F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06713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2D6776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754097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(effects of social desirability</w:t>
            </w:r>
            <w:r w:rsidRPr="00270E70">
              <w:rPr>
                <w:rFonts w:eastAsia="Times New Roman"/>
                <w:color w:val="000000"/>
                <w:sz w:val="16"/>
                <w:szCs w:val="16"/>
                <w:lang w:eastAsia="en-GB"/>
              </w:rPr>
              <w:br/>
              <w:t>in response patterns.p3)</w:t>
            </w:r>
          </w:p>
        </w:tc>
        <w:tc>
          <w:tcPr>
            <w:tcW w:w="386" w:type="pct"/>
            <w:tcBorders>
              <w:top w:val="nil"/>
              <w:left w:val="nil"/>
              <w:bottom w:val="single" w:sz="4" w:space="0" w:color="auto"/>
              <w:right w:val="nil"/>
            </w:tcBorders>
            <w:shd w:val="clear" w:color="000000" w:fill="FCE4D6"/>
            <w:vAlign w:val="center"/>
            <w:hideMark/>
          </w:tcPr>
          <w:p w14:paraId="49F27D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retest reliability, predictive validity; concurrent validity; V: discussed, NT (historical stats supplied)</w:t>
            </w:r>
          </w:p>
        </w:tc>
        <w:tc>
          <w:tcPr>
            <w:tcW w:w="344" w:type="pct"/>
            <w:tcBorders>
              <w:top w:val="nil"/>
              <w:left w:val="nil"/>
              <w:bottom w:val="single" w:sz="4" w:space="0" w:color="auto"/>
              <w:right w:val="nil"/>
            </w:tcBorders>
            <w:shd w:val="clear" w:color="000000" w:fill="FCE4D6"/>
            <w:vAlign w:val="center"/>
            <w:hideMark/>
          </w:tcPr>
          <w:p w14:paraId="76B2EC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BA9D9D0"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08EBB67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26</w:t>
            </w:r>
          </w:p>
        </w:tc>
        <w:tc>
          <w:tcPr>
            <w:tcW w:w="264" w:type="pct"/>
            <w:tcBorders>
              <w:top w:val="nil"/>
              <w:left w:val="nil"/>
              <w:bottom w:val="single" w:sz="4" w:space="0" w:color="auto"/>
              <w:right w:val="nil"/>
            </w:tcBorders>
            <w:shd w:val="clear" w:color="000000" w:fill="FCE4D6"/>
            <w:vAlign w:val="center"/>
            <w:hideMark/>
          </w:tcPr>
          <w:p w14:paraId="55C4AE14"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2013</w:t>
            </w:r>
          </w:p>
        </w:tc>
        <w:tc>
          <w:tcPr>
            <w:tcW w:w="325" w:type="pct"/>
            <w:tcBorders>
              <w:top w:val="nil"/>
              <w:left w:val="nil"/>
              <w:bottom w:val="single" w:sz="4" w:space="0" w:color="auto"/>
              <w:right w:val="nil"/>
            </w:tcBorders>
            <w:shd w:val="clear" w:color="000000" w:fill="FCE4D6"/>
            <w:vAlign w:val="center"/>
            <w:hideMark/>
          </w:tcPr>
          <w:p w14:paraId="755718D8"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Wiley</w:t>
            </w:r>
          </w:p>
        </w:tc>
        <w:tc>
          <w:tcPr>
            <w:tcW w:w="266" w:type="pct"/>
            <w:tcBorders>
              <w:top w:val="nil"/>
              <w:left w:val="nil"/>
              <w:bottom w:val="single" w:sz="4" w:space="0" w:color="auto"/>
              <w:right w:val="nil"/>
            </w:tcBorders>
            <w:shd w:val="clear" w:color="000000" w:fill="FCE4D6"/>
            <w:vAlign w:val="center"/>
            <w:hideMark/>
          </w:tcPr>
          <w:p w14:paraId="2960FF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vAlign w:val="center"/>
            <w:hideMark/>
          </w:tcPr>
          <w:p w14:paraId="093D1DD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w:t>
            </w:r>
          </w:p>
        </w:tc>
        <w:tc>
          <w:tcPr>
            <w:tcW w:w="385" w:type="pct"/>
            <w:tcBorders>
              <w:top w:val="nil"/>
              <w:left w:val="nil"/>
              <w:bottom w:val="single" w:sz="4" w:space="0" w:color="auto"/>
              <w:right w:val="nil"/>
            </w:tcBorders>
            <w:shd w:val="clear" w:color="000000" w:fill="FCE4D6"/>
            <w:vAlign w:val="center"/>
            <w:hideMark/>
          </w:tcPr>
          <w:p w14:paraId="08AF59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4A08DE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5154BE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3B2A05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56338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1319BE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5D9F92A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4DCA50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stability; construct validity discussed, but NT; V: discussed &amp; tested (mix of historical study data &amp; small sample of fresh data)</w:t>
            </w:r>
          </w:p>
        </w:tc>
        <w:tc>
          <w:tcPr>
            <w:tcW w:w="344" w:type="pct"/>
            <w:tcBorders>
              <w:top w:val="nil"/>
              <w:left w:val="nil"/>
              <w:bottom w:val="single" w:sz="4" w:space="0" w:color="auto"/>
              <w:right w:val="nil"/>
            </w:tcBorders>
            <w:shd w:val="clear" w:color="000000" w:fill="FCE4D6"/>
            <w:vAlign w:val="center"/>
            <w:hideMark/>
          </w:tcPr>
          <w:p w14:paraId="65871E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49E6907" w14:textId="77777777" w:rsidTr="0043621E">
        <w:trPr>
          <w:trHeight w:val="416"/>
        </w:trPr>
        <w:tc>
          <w:tcPr>
            <w:tcW w:w="163" w:type="pct"/>
            <w:tcBorders>
              <w:top w:val="nil"/>
              <w:left w:val="nil"/>
              <w:bottom w:val="single" w:sz="4" w:space="0" w:color="auto"/>
              <w:right w:val="nil"/>
            </w:tcBorders>
            <w:shd w:val="clear" w:color="000000" w:fill="FCE4D6"/>
            <w:noWrap/>
            <w:vAlign w:val="center"/>
            <w:hideMark/>
          </w:tcPr>
          <w:p w14:paraId="0E15B4B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27</w:t>
            </w:r>
          </w:p>
        </w:tc>
        <w:tc>
          <w:tcPr>
            <w:tcW w:w="264" w:type="pct"/>
            <w:tcBorders>
              <w:top w:val="nil"/>
              <w:left w:val="nil"/>
              <w:bottom w:val="single" w:sz="4" w:space="0" w:color="auto"/>
              <w:right w:val="nil"/>
            </w:tcBorders>
            <w:shd w:val="clear" w:color="000000" w:fill="FCE4D6"/>
            <w:vAlign w:val="center"/>
            <w:hideMark/>
          </w:tcPr>
          <w:p w14:paraId="71C2942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2008</w:t>
            </w:r>
          </w:p>
        </w:tc>
        <w:tc>
          <w:tcPr>
            <w:tcW w:w="325" w:type="pct"/>
            <w:tcBorders>
              <w:top w:val="nil"/>
              <w:left w:val="nil"/>
              <w:bottom w:val="single" w:sz="4" w:space="0" w:color="auto"/>
              <w:right w:val="nil"/>
            </w:tcBorders>
            <w:shd w:val="clear" w:color="000000" w:fill="FCE4D6"/>
            <w:vAlign w:val="center"/>
            <w:hideMark/>
          </w:tcPr>
          <w:p w14:paraId="50BA03BE" w14:textId="77777777" w:rsidR="00AF51E6" w:rsidRPr="00270E70" w:rsidRDefault="00AF51E6" w:rsidP="0043621E">
            <w:pPr>
              <w:jc w:val="center"/>
              <w:rPr>
                <w:rFonts w:eastAsia="Times New Roman"/>
                <w:color w:val="000000"/>
                <w:sz w:val="16"/>
                <w:szCs w:val="16"/>
                <w:lang w:eastAsia="en-GB"/>
              </w:rPr>
            </w:pPr>
            <w:proofErr w:type="spellStart"/>
            <w:r w:rsidRPr="00270E70">
              <w:rPr>
                <w:rFonts w:eastAsia="Times New Roman"/>
                <w:color w:val="000000"/>
                <w:sz w:val="16"/>
                <w:szCs w:val="16"/>
                <w:lang w:eastAsia="en-GB"/>
              </w:rPr>
              <w:t>Whittman</w:t>
            </w:r>
            <w:proofErr w:type="spellEnd"/>
            <w:r w:rsidRPr="00270E70">
              <w:rPr>
                <w:rFonts w:eastAsia="Times New Roman"/>
                <w:color w:val="000000"/>
                <w:sz w:val="16"/>
                <w:szCs w:val="16"/>
                <w:lang w:eastAsia="en-GB"/>
              </w:rPr>
              <w:t xml:space="preserve"> (</w:t>
            </w:r>
            <w:proofErr w:type="spellStart"/>
            <w:r w:rsidRPr="00270E70">
              <w:rPr>
                <w:rFonts w:eastAsia="Times New Roman"/>
                <w:color w:val="000000"/>
                <w:sz w:val="16"/>
                <w:szCs w:val="16"/>
                <w:lang w:eastAsia="en-GB"/>
              </w:rPr>
              <w:t>Persolog</w:t>
            </w:r>
            <w:proofErr w:type="spellEnd"/>
            <w:r w:rsidRPr="00270E70">
              <w:rPr>
                <w:rFonts w:eastAsia="Times New Roman"/>
                <w:color w:val="000000"/>
                <w:sz w:val="16"/>
                <w:szCs w:val="16"/>
                <w:lang w:eastAsia="en-GB"/>
              </w:rPr>
              <w:t>)</w:t>
            </w:r>
          </w:p>
        </w:tc>
        <w:tc>
          <w:tcPr>
            <w:tcW w:w="266" w:type="pct"/>
            <w:tcBorders>
              <w:top w:val="nil"/>
              <w:left w:val="nil"/>
              <w:bottom w:val="single" w:sz="4" w:space="0" w:color="auto"/>
              <w:right w:val="nil"/>
            </w:tcBorders>
            <w:shd w:val="clear" w:color="000000" w:fill="FCE4D6"/>
            <w:vAlign w:val="center"/>
            <w:hideMark/>
          </w:tcPr>
          <w:p w14:paraId="0B2E61C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vAlign w:val="center"/>
            <w:hideMark/>
          </w:tcPr>
          <w:p w14:paraId="0D69A2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Personality Factor Profile</w:t>
            </w:r>
          </w:p>
        </w:tc>
        <w:tc>
          <w:tcPr>
            <w:tcW w:w="385" w:type="pct"/>
            <w:tcBorders>
              <w:top w:val="nil"/>
              <w:left w:val="nil"/>
              <w:bottom w:val="single" w:sz="4" w:space="0" w:color="auto"/>
              <w:right w:val="nil"/>
            </w:tcBorders>
            <w:shd w:val="clear" w:color="000000" w:fill="FCE4D6"/>
            <w:vAlign w:val="center"/>
            <w:hideMark/>
          </w:tcPr>
          <w:p w14:paraId="289C28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09BF1F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recognize and overcome performance deficits</w:t>
            </w:r>
          </w:p>
        </w:tc>
        <w:tc>
          <w:tcPr>
            <w:tcW w:w="313" w:type="pct"/>
            <w:tcBorders>
              <w:top w:val="nil"/>
              <w:left w:val="nil"/>
              <w:bottom w:val="single" w:sz="4" w:space="0" w:color="auto"/>
              <w:right w:val="nil"/>
            </w:tcBorders>
            <w:shd w:val="clear" w:color="000000" w:fill="FCE4D6"/>
            <w:vAlign w:val="center"/>
            <w:hideMark/>
          </w:tcPr>
          <w:p w14:paraId="0415CB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532408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86EDE2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404D1B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6931DE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927FA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&amp; V discussed: Refers back to IP 2006 data from a total of 1093 people ( Germany, Switzerland &amp; Austria) for R &amp; V test data</w:t>
            </w:r>
          </w:p>
        </w:tc>
        <w:tc>
          <w:tcPr>
            <w:tcW w:w="344" w:type="pct"/>
            <w:tcBorders>
              <w:top w:val="nil"/>
              <w:left w:val="nil"/>
              <w:bottom w:val="single" w:sz="4" w:space="0" w:color="auto"/>
              <w:right w:val="nil"/>
            </w:tcBorders>
            <w:shd w:val="clear" w:color="000000" w:fill="FCE4D6"/>
            <w:vAlign w:val="center"/>
            <w:hideMark/>
          </w:tcPr>
          <w:p w14:paraId="4DB7F0D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bl>
    <w:p w14:paraId="6C3008FB" w14:textId="77777777" w:rsidR="00AF51E6" w:rsidRPr="00270E70" w:rsidRDefault="00AF51E6" w:rsidP="00AF51E6">
      <w:pPr>
        <w:spacing w:before="100" w:beforeAutospacing="1" w:after="100" w:afterAutospacing="1"/>
        <w:rPr>
          <w:b/>
          <w:bCs/>
          <w:color w:val="222222"/>
          <w:shd w:val="clear" w:color="auto" w:fill="FFFFFF"/>
        </w:rPr>
      </w:pPr>
    </w:p>
    <w:p w14:paraId="3B01CED3" w14:textId="5178A515" w:rsidR="005279FE" w:rsidRPr="00270E70" w:rsidRDefault="005279FE" w:rsidP="00894C1B">
      <w:pPr>
        <w:pStyle w:val="Caption"/>
        <w:rPr>
          <w:rFonts w:ascii="Times New Roman" w:hAnsi="Times New Roman" w:cs="Times New Roman"/>
        </w:rPr>
      </w:pPr>
    </w:p>
    <w:p w14:paraId="70F767CE" w14:textId="55DCEFC9" w:rsidR="00AF51E6" w:rsidRPr="00270E70" w:rsidRDefault="00AF51E6" w:rsidP="00AF51E6">
      <w:pPr>
        <w:pStyle w:val="Body"/>
        <w:rPr>
          <w:rFonts w:ascii="Times New Roman" w:hAnsi="Times New Roman" w:cs="Times New Roman"/>
          <w:lang w:val="en-US"/>
        </w:rPr>
      </w:pPr>
    </w:p>
    <w:p w14:paraId="17E7D860" w14:textId="4A5BB578" w:rsidR="00AF51E6" w:rsidRPr="00270E70" w:rsidRDefault="00AF51E6" w:rsidP="00AF51E6">
      <w:pPr>
        <w:pStyle w:val="Body"/>
        <w:rPr>
          <w:rFonts w:ascii="Times New Roman" w:hAnsi="Times New Roman" w:cs="Times New Roman"/>
          <w:lang w:val="en-US"/>
        </w:rPr>
      </w:pPr>
    </w:p>
    <w:p w14:paraId="3B4DA99D" w14:textId="77777777" w:rsidR="00AF51E6" w:rsidRPr="00270E70" w:rsidRDefault="00AF51E6" w:rsidP="00AF51E6">
      <w:pPr>
        <w:pStyle w:val="Body"/>
        <w:rPr>
          <w:rFonts w:ascii="Times New Roman" w:hAnsi="Times New Roman" w:cs="Times New Roman"/>
          <w:lang w:val="en-US"/>
        </w:rPr>
      </w:pPr>
    </w:p>
    <w:sectPr w:rsidR="00AF51E6" w:rsidRPr="00270E70" w:rsidSect="0060599A">
      <w:pgSz w:w="16840" w:h="11900" w:orient="landscape"/>
      <w:pgMar w:top="1440" w:right="1440" w:bottom="1440" w:left="1440"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3F788C" w14:textId="77777777" w:rsidR="002B63CD" w:rsidRDefault="002B63CD">
      <w:r>
        <w:separator/>
      </w:r>
    </w:p>
  </w:endnote>
  <w:endnote w:type="continuationSeparator" w:id="0">
    <w:p w14:paraId="2A5A431A" w14:textId="77777777" w:rsidR="002B63CD" w:rsidRDefault="002B63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Helvetica Neue">
    <w:altName w:val="Times New Roman"/>
    <w:charset w:val="00"/>
    <w:family w:val="roman"/>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CAF37" w14:textId="0F95B71C" w:rsidR="00A851E6" w:rsidRDefault="00A851E6">
    <w:pPr>
      <w:pStyle w:val="Footer"/>
      <w:tabs>
        <w:tab w:val="clear" w:pos="9026"/>
        <w:tab w:val="right" w:pos="9000"/>
      </w:tabs>
      <w:jc w:val="right"/>
    </w:pPr>
    <w:r>
      <w:fldChar w:fldCharType="begin"/>
    </w:r>
    <w:r>
      <w:instrText xml:space="preserve"> PAGE </w:instrText>
    </w:r>
    <w:r>
      <w:fldChar w:fldCharType="separate"/>
    </w:r>
    <w:r w:rsidR="008B20FD">
      <w:rPr>
        <w:noProof/>
      </w:rPr>
      <w:t>39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C00067" w14:textId="77777777" w:rsidR="002B63CD" w:rsidRDefault="002B63CD">
      <w:r>
        <w:separator/>
      </w:r>
    </w:p>
  </w:footnote>
  <w:footnote w:type="continuationSeparator" w:id="0">
    <w:p w14:paraId="0A199E08" w14:textId="77777777" w:rsidR="002B63CD" w:rsidRDefault="002B63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16656"/>
    <w:multiLevelType w:val="multilevel"/>
    <w:tmpl w:val="DC2870B8"/>
    <w:styleLink w:val="ImportedStyle1"/>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9A43D2"/>
    <w:multiLevelType w:val="hybridMultilevel"/>
    <w:tmpl w:val="206C1240"/>
    <w:styleLink w:val="ImportedStyle2"/>
    <w:lvl w:ilvl="0" w:tplc="8AF452BE">
      <w:start w:val="1"/>
      <w:numFmt w:val="bullet"/>
      <w:lvlText w:val="·"/>
      <w:lvlJc w:val="left"/>
      <w:pPr>
        <w:ind w:left="15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B509974">
      <w:start w:val="1"/>
      <w:numFmt w:val="bullet"/>
      <w:lvlText w:val="o"/>
      <w:lvlJc w:val="left"/>
      <w:pPr>
        <w:ind w:left="22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73C11A2">
      <w:start w:val="1"/>
      <w:numFmt w:val="bullet"/>
      <w:lvlText w:val="▪"/>
      <w:lvlJc w:val="left"/>
      <w:pPr>
        <w:ind w:left="29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7BC2574">
      <w:start w:val="1"/>
      <w:numFmt w:val="bullet"/>
      <w:lvlText w:val="·"/>
      <w:lvlJc w:val="left"/>
      <w:pPr>
        <w:ind w:left="36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9727EB4">
      <w:start w:val="1"/>
      <w:numFmt w:val="bullet"/>
      <w:lvlText w:val="o"/>
      <w:lvlJc w:val="left"/>
      <w:pPr>
        <w:ind w:left="43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6468422">
      <w:start w:val="1"/>
      <w:numFmt w:val="bullet"/>
      <w:lvlText w:val="▪"/>
      <w:lvlJc w:val="left"/>
      <w:pPr>
        <w:ind w:left="51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736BC04">
      <w:start w:val="1"/>
      <w:numFmt w:val="bullet"/>
      <w:lvlText w:val="·"/>
      <w:lvlJc w:val="left"/>
      <w:pPr>
        <w:ind w:left="582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9C056CE">
      <w:start w:val="1"/>
      <w:numFmt w:val="bullet"/>
      <w:lvlText w:val="o"/>
      <w:lvlJc w:val="left"/>
      <w:pPr>
        <w:ind w:left="65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F4E4EE6">
      <w:start w:val="1"/>
      <w:numFmt w:val="bullet"/>
      <w:lvlText w:val="▪"/>
      <w:lvlJc w:val="left"/>
      <w:pPr>
        <w:ind w:left="72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FA77DFE"/>
    <w:multiLevelType w:val="hybridMultilevel"/>
    <w:tmpl w:val="B28E969A"/>
    <w:styleLink w:val="ImportedStyle5"/>
    <w:lvl w:ilvl="0" w:tplc="1C566C8E">
      <w:start w:val="1"/>
      <w:numFmt w:val="bullet"/>
      <w:lvlText w:val="-"/>
      <w:lvlJc w:val="left"/>
      <w:pPr>
        <w:ind w:left="7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1" w:tplc="20A851D8">
      <w:start w:val="1"/>
      <w:numFmt w:val="bullet"/>
      <w:lvlText w:val="o"/>
      <w:lvlJc w:val="left"/>
      <w:pPr>
        <w:ind w:left="144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2" w:tplc="1C568728">
      <w:start w:val="1"/>
      <w:numFmt w:val="bullet"/>
      <w:lvlText w:val="▪"/>
      <w:lvlJc w:val="left"/>
      <w:pPr>
        <w:ind w:left="216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3" w:tplc="78F82182">
      <w:start w:val="1"/>
      <w:numFmt w:val="bullet"/>
      <w:lvlText w:val="•"/>
      <w:lvlJc w:val="left"/>
      <w:pPr>
        <w:ind w:left="28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4" w:tplc="BFE2BC9A">
      <w:start w:val="1"/>
      <w:numFmt w:val="bullet"/>
      <w:lvlText w:val="o"/>
      <w:lvlJc w:val="left"/>
      <w:pPr>
        <w:ind w:left="360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5" w:tplc="EB98B63A">
      <w:start w:val="1"/>
      <w:numFmt w:val="bullet"/>
      <w:lvlText w:val="▪"/>
      <w:lvlJc w:val="left"/>
      <w:pPr>
        <w:ind w:left="43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6" w:tplc="56FEE5AC">
      <w:start w:val="1"/>
      <w:numFmt w:val="bullet"/>
      <w:lvlText w:val="•"/>
      <w:lvlJc w:val="left"/>
      <w:pPr>
        <w:ind w:left="504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7" w:tplc="B998957A">
      <w:start w:val="1"/>
      <w:numFmt w:val="bullet"/>
      <w:lvlText w:val="o"/>
      <w:lvlJc w:val="left"/>
      <w:pPr>
        <w:ind w:left="576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8" w:tplc="04B889C6">
      <w:start w:val="1"/>
      <w:numFmt w:val="bullet"/>
      <w:lvlText w:val="▪"/>
      <w:lvlJc w:val="left"/>
      <w:pPr>
        <w:ind w:left="64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11976CE"/>
    <w:multiLevelType w:val="multilevel"/>
    <w:tmpl w:val="DC2870B8"/>
    <w:numStyleLink w:val="ImportedStyle1"/>
  </w:abstractNum>
  <w:abstractNum w:abstractNumId="4" w15:restartNumberingAfterBreak="0">
    <w:nsid w:val="21A73567"/>
    <w:multiLevelType w:val="hybridMultilevel"/>
    <w:tmpl w:val="CFB4CA92"/>
    <w:numStyleLink w:val="ImportedStyle3"/>
  </w:abstractNum>
  <w:abstractNum w:abstractNumId="5" w15:restartNumberingAfterBreak="0">
    <w:nsid w:val="28BF693F"/>
    <w:multiLevelType w:val="multilevel"/>
    <w:tmpl w:val="EDA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3808D8"/>
    <w:multiLevelType w:val="multilevel"/>
    <w:tmpl w:val="D60E5F1C"/>
    <w:lvl w:ilvl="0">
      <w:start w:val="6"/>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40413743"/>
    <w:multiLevelType w:val="multilevel"/>
    <w:tmpl w:val="7CCE6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932EAB"/>
    <w:multiLevelType w:val="hybridMultilevel"/>
    <w:tmpl w:val="FF26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E7D15"/>
    <w:multiLevelType w:val="hybridMultilevel"/>
    <w:tmpl w:val="DBACF42C"/>
    <w:lvl w:ilvl="0" w:tplc="FF8C5CA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1DFE245E">
      <w:start w:val="1"/>
      <w:numFmt w:val="bullet"/>
      <w:lvlText w:val="o"/>
      <w:lvlJc w:val="left"/>
      <w:pPr>
        <w:ind w:left="144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2" w:tplc="938CD00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66ADC7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4BDE0080">
      <w:start w:val="1"/>
      <w:numFmt w:val="bullet"/>
      <w:lvlText w:val="o"/>
      <w:lvlJc w:val="left"/>
      <w:pPr>
        <w:ind w:left="360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5" w:tplc="82765E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8DCEAC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8E549C1A">
      <w:start w:val="1"/>
      <w:numFmt w:val="bullet"/>
      <w:lvlText w:val="o"/>
      <w:lvlJc w:val="left"/>
      <w:pPr>
        <w:ind w:left="576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8" w:tplc="20803D3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58965EE"/>
    <w:multiLevelType w:val="multilevel"/>
    <w:tmpl w:val="390CD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AE0C12"/>
    <w:multiLevelType w:val="multilevel"/>
    <w:tmpl w:val="99E2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00227D"/>
    <w:multiLevelType w:val="hybridMultilevel"/>
    <w:tmpl w:val="746E1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692418"/>
    <w:multiLevelType w:val="hybridMultilevel"/>
    <w:tmpl w:val="B28E969A"/>
    <w:numStyleLink w:val="ImportedStyle5"/>
  </w:abstractNum>
  <w:abstractNum w:abstractNumId="14" w15:restartNumberingAfterBreak="0">
    <w:nsid w:val="4DD05F5C"/>
    <w:multiLevelType w:val="multilevel"/>
    <w:tmpl w:val="274C1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F9370D"/>
    <w:multiLevelType w:val="multilevel"/>
    <w:tmpl w:val="5EB82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1E2CD9"/>
    <w:multiLevelType w:val="multilevel"/>
    <w:tmpl w:val="8820C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244184"/>
    <w:multiLevelType w:val="hybridMultilevel"/>
    <w:tmpl w:val="130C18E2"/>
    <w:lvl w:ilvl="0" w:tplc="5F12A298">
      <w:start w:val="3"/>
      <w:numFmt w:val="bullet"/>
      <w:lvlText w:val="-"/>
      <w:lvlJc w:val="left"/>
      <w:pPr>
        <w:ind w:left="720" w:hanging="360"/>
      </w:pPr>
      <w:rPr>
        <w:rFonts w:ascii="Times New Roman" w:eastAsia="Arial Unicode MS" w:hAnsi="Times New Roman" w:cs="Times New Roman"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5845D2"/>
    <w:multiLevelType w:val="multilevel"/>
    <w:tmpl w:val="9A68015C"/>
    <w:lvl w:ilvl="0">
      <w:start w:val="1"/>
      <w:numFmt w:val="decimal"/>
      <w:lvlText w:val="%1."/>
      <w:lvlJc w:val="left"/>
      <w:pPr>
        <w:ind w:left="248" w:hanging="24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743" w:hanging="74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743" w:hanging="74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66256C90"/>
    <w:multiLevelType w:val="hybridMultilevel"/>
    <w:tmpl w:val="206C1240"/>
    <w:numStyleLink w:val="ImportedStyle2"/>
  </w:abstractNum>
  <w:abstractNum w:abstractNumId="20" w15:restartNumberingAfterBreak="0">
    <w:nsid w:val="6C596657"/>
    <w:multiLevelType w:val="hybridMultilevel"/>
    <w:tmpl w:val="CFB4CA92"/>
    <w:styleLink w:val="ImportedStyle3"/>
    <w:lvl w:ilvl="0" w:tplc="F90AA9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6E2BF4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6BA320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B8655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D7ED1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A4EBA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4CD3A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3824B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C8E2E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6EBB3F7F"/>
    <w:multiLevelType w:val="multilevel"/>
    <w:tmpl w:val="7374B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18"/>
    <w:lvlOverride w:ilvl="0">
      <w:startOverride w:val="2"/>
    </w:lvlOverride>
  </w:num>
  <w:num w:numId="3">
    <w:abstractNumId w:val="18"/>
    <w:lvlOverride w:ilvl="0">
      <w:startOverride w:val="3"/>
    </w:lvlOverride>
  </w:num>
  <w:num w:numId="4">
    <w:abstractNumId w:val="18"/>
    <w:lvlOverride w:ilvl="0">
      <w:startOverride w:val="4"/>
    </w:lvlOverride>
  </w:num>
  <w:num w:numId="5">
    <w:abstractNumId w:val="18"/>
    <w:lvlOverride w:ilvl="0">
      <w:startOverride w:val="5"/>
    </w:lvlOverride>
  </w:num>
  <w:num w:numId="6">
    <w:abstractNumId w:val="0"/>
  </w:num>
  <w:num w:numId="7">
    <w:abstractNumId w:val="3"/>
  </w:num>
  <w:num w:numId="8">
    <w:abstractNumId w:val="3"/>
    <w:lvlOverride w:ilvl="0">
      <w:startOverride w:val="2"/>
    </w:lvlOverride>
  </w:num>
  <w:num w:numId="9">
    <w:abstractNumId w:val="1"/>
  </w:num>
  <w:num w:numId="10">
    <w:abstractNumId w:val="19"/>
  </w:num>
  <w:num w:numId="11">
    <w:abstractNumId w:val="3"/>
    <w:lvlOverride w:ilvl="0">
      <w:startOverride w:val="3"/>
    </w:lvlOverride>
  </w:num>
  <w:num w:numId="12">
    <w:abstractNumId w:val="20"/>
  </w:num>
  <w:num w:numId="13">
    <w:abstractNumId w:val="4"/>
  </w:num>
  <w:num w:numId="14">
    <w:abstractNumId w:val="3"/>
    <w:lvlOverride w:ilvl="0">
      <w:startOverride w:val="4"/>
    </w:lvlOverride>
  </w:num>
  <w:num w:numId="15">
    <w:abstractNumId w:val="9"/>
  </w:num>
  <w:num w:numId="16">
    <w:abstractNumId w:val="3"/>
    <w:lvlOverride w:ilvl="0">
      <w:startOverride w:val="5"/>
    </w:lvlOverride>
  </w:num>
  <w:num w:numId="17">
    <w:abstractNumId w:val="2"/>
  </w:num>
  <w:num w:numId="18">
    <w:abstractNumId w:val="13"/>
  </w:num>
  <w:num w:numId="19">
    <w:abstractNumId w:val="5"/>
  </w:num>
  <w:num w:numId="20">
    <w:abstractNumId w:val="12"/>
  </w:num>
  <w:num w:numId="21">
    <w:abstractNumId w:val="11"/>
  </w:num>
  <w:num w:numId="22">
    <w:abstractNumId w:val="14"/>
  </w:num>
  <w:num w:numId="23">
    <w:abstractNumId w:val="10"/>
  </w:num>
  <w:num w:numId="24">
    <w:abstractNumId w:val="15"/>
  </w:num>
  <w:num w:numId="25">
    <w:abstractNumId w:val="16"/>
  </w:num>
  <w:num w:numId="26">
    <w:abstractNumId w:val="21"/>
  </w:num>
  <w:num w:numId="27">
    <w:abstractNumId w:val="7"/>
  </w:num>
  <w:num w:numId="28">
    <w:abstractNumId w:val="6"/>
  </w:num>
  <w:num w:numId="29">
    <w:abstractNumId w:val="8"/>
  </w:num>
  <w:num w:numId="30">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Felicity Healey-Benson">
    <w15:presenceInfo w15:providerId="AD" w15:userId="S-1-5-21-809251214-2178901256-4152538893-255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957"/>
    <w:rsid w:val="00001C49"/>
    <w:rsid w:val="00013145"/>
    <w:rsid w:val="00030C56"/>
    <w:rsid w:val="00084DD6"/>
    <w:rsid w:val="0009311C"/>
    <w:rsid w:val="000C0314"/>
    <w:rsid w:val="000C636B"/>
    <w:rsid w:val="000D239F"/>
    <w:rsid w:val="000E1BA1"/>
    <w:rsid w:val="000E2572"/>
    <w:rsid w:val="000F0B00"/>
    <w:rsid w:val="001145B4"/>
    <w:rsid w:val="00114ED6"/>
    <w:rsid w:val="00116E19"/>
    <w:rsid w:val="00121E4C"/>
    <w:rsid w:val="00125A26"/>
    <w:rsid w:val="0013235C"/>
    <w:rsid w:val="001555E8"/>
    <w:rsid w:val="00164039"/>
    <w:rsid w:val="00174BAB"/>
    <w:rsid w:val="001771EE"/>
    <w:rsid w:val="001904EE"/>
    <w:rsid w:val="001A554B"/>
    <w:rsid w:val="001B6DF5"/>
    <w:rsid w:val="001C671A"/>
    <w:rsid w:val="001D057C"/>
    <w:rsid w:val="001F0B12"/>
    <w:rsid w:val="001F659B"/>
    <w:rsid w:val="0023043A"/>
    <w:rsid w:val="0023502B"/>
    <w:rsid w:val="00243599"/>
    <w:rsid w:val="0024478B"/>
    <w:rsid w:val="0025501B"/>
    <w:rsid w:val="00261061"/>
    <w:rsid w:val="00270E70"/>
    <w:rsid w:val="0027518E"/>
    <w:rsid w:val="00276A2D"/>
    <w:rsid w:val="0029098B"/>
    <w:rsid w:val="002B337B"/>
    <w:rsid w:val="002B63CD"/>
    <w:rsid w:val="002C744F"/>
    <w:rsid w:val="002C7FC4"/>
    <w:rsid w:val="002D128E"/>
    <w:rsid w:val="002E602B"/>
    <w:rsid w:val="002F189A"/>
    <w:rsid w:val="002F1BD1"/>
    <w:rsid w:val="002F4141"/>
    <w:rsid w:val="002F798B"/>
    <w:rsid w:val="00303BCC"/>
    <w:rsid w:val="003128EB"/>
    <w:rsid w:val="00323B16"/>
    <w:rsid w:val="00333C34"/>
    <w:rsid w:val="0033648A"/>
    <w:rsid w:val="00354117"/>
    <w:rsid w:val="003554A7"/>
    <w:rsid w:val="00360CD3"/>
    <w:rsid w:val="0036771B"/>
    <w:rsid w:val="0037101C"/>
    <w:rsid w:val="0039529F"/>
    <w:rsid w:val="003A68B6"/>
    <w:rsid w:val="003C355A"/>
    <w:rsid w:val="003C4974"/>
    <w:rsid w:val="003D5A46"/>
    <w:rsid w:val="003F2883"/>
    <w:rsid w:val="0041289D"/>
    <w:rsid w:val="00424DF9"/>
    <w:rsid w:val="00435A93"/>
    <w:rsid w:val="00435B4F"/>
    <w:rsid w:val="0043621E"/>
    <w:rsid w:val="004526C7"/>
    <w:rsid w:val="00481D54"/>
    <w:rsid w:val="00484B4C"/>
    <w:rsid w:val="0049451E"/>
    <w:rsid w:val="004A2F18"/>
    <w:rsid w:val="004B2372"/>
    <w:rsid w:val="004B4AA4"/>
    <w:rsid w:val="004D1818"/>
    <w:rsid w:val="004E6ECF"/>
    <w:rsid w:val="00501215"/>
    <w:rsid w:val="00501535"/>
    <w:rsid w:val="00501567"/>
    <w:rsid w:val="00511441"/>
    <w:rsid w:val="005132E6"/>
    <w:rsid w:val="00514143"/>
    <w:rsid w:val="005279FE"/>
    <w:rsid w:val="00546B09"/>
    <w:rsid w:val="00553102"/>
    <w:rsid w:val="0057318B"/>
    <w:rsid w:val="005868CF"/>
    <w:rsid w:val="005A1653"/>
    <w:rsid w:val="005A6FD1"/>
    <w:rsid w:val="005E7B4D"/>
    <w:rsid w:val="005F2320"/>
    <w:rsid w:val="005F7DF7"/>
    <w:rsid w:val="00602AE5"/>
    <w:rsid w:val="0060599A"/>
    <w:rsid w:val="00605CD1"/>
    <w:rsid w:val="00616B5B"/>
    <w:rsid w:val="0064328D"/>
    <w:rsid w:val="00646C68"/>
    <w:rsid w:val="006722EB"/>
    <w:rsid w:val="0069223C"/>
    <w:rsid w:val="006976B1"/>
    <w:rsid w:val="006A236D"/>
    <w:rsid w:val="006B3E43"/>
    <w:rsid w:val="006C46E5"/>
    <w:rsid w:val="006D3608"/>
    <w:rsid w:val="006D4366"/>
    <w:rsid w:val="006E081E"/>
    <w:rsid w:val="006E38E6"/>
    <w:rsid w:val="006E4802"/>
    <w:rsid w:val="006F5404"/>
    <w:rsid w:val="00717250"/>
    <w:rsid w:val="00724DA6"/>
    <w:rsid w:val="00735BDD"/>
    <w:rsid w:val="00780859"/>
    <w:rsid w:val="00792F23"/>
    <w:rsid w:val="007A0B85"/>
    <w:rsid w:val="007C2C38"/>
    <w:rsid w:val="007C6F92"/>
    <w:rsid w:val="007D69ED"/>
    <w:rsid w:val="007E3FC8"/>
    <w:rsid w:val="007E63E7"/>
    <w:rsid w:val="00813950"/>
    <w:rsid w:val="00822732"/>
    <w:rsid w:val="008353D4"/>
    <w:rsid w:val="0083600E"/>
    <w:rsid w:val="00836DCA"/>
    <w:rsid w:val="008503F3"/>
    <w:rsid w:val="008543F2"/>
    <w:rsid w:val="00860C17"/>
    <w:rsid w:val="00870D77"/>
    <w:rsid w:val="00873B50"/>
    <w:rsid w:val="0088123E"/>
    <w:rsid w:val="00894C1B"/>
    <w:rsid w:val="008B20FD"/>
    <w:rsid w:val="008B2916"/>
    <w:rsid w:val="008C230F"/>
    <w:rsid w:val="008F5FF3"/>
    <w:rsid w:val="00900016"/>
    <w:rsid w:val="009052FF"/>
    <w:rsid w:val="00906AB0"/>
    <w:rsid w:val="00912266"/>
    <w:rsid w:val="009257EB"/>
    <w:rsid w:val="00926828"/>
    <w:rsid w:val="00940F73"/>
    <w:rsid w:val="0094661F"/>
    <w:rsid w:val="00953390"/>
    <w:rsid w:val="00971238"/>
    <w:rsid w:val="009778C2"/>
    <w:rsid w:val="00982B17"/>
    <w:rsid w:val="00982D5C"/>
    <w:rsid w:val="00990B89"/>
    <w:rsid w:val="00995C41"/>
    <w:rsid w:val="009A6BE8"/>
    <w:rsid w:val="009B6A60"/>
    <w:rsid w:val="009C0C12"/>
    <w:rsid w:val="009C1CE4"/>
    <w:rsid w:val="009E1ECD"/>
    <w:rsid w:val="009E3C9C"/>
    <w:rsid w:val="009F1F3F"/>
    <w:rsid w:val="009F6784"/>
    <w:rsid w:val="00A013D9"/>
    <w:rsid w:val="00A02C55"/>
    <w:rsid w:val="00A04957"/>
    <w:rsid w:val="00A25D2E"/>
    <w:rsid w:val="00A273FA"/>
    <w:rsid w:val="00A30488"/>
    <w:rsid w:val="00A311B4"/>
    <w:rsid w:val="00A34450"/>
    <w:rsid w:val="00A359F8"/>
    <w:rsid w:val="00A41E58"/>
    <w:rsid w:val="00A62472"/>
    <w:rsid w:val="00A63258"/>
    <w:rsid w:val="00A650EE"/>
    <w:rsid w:val="00A66453"/>
    <w:rsid w:val="00A723D3"/>
    <w:rsid w:val="00A730E5"/>
    <w:rsid w:val="00A851E6"/>
    <w:rsid w:val="00A97667"/>
    <w:rsid w:val="00AB0517"/>
    <w:rsid w:val="00AD5828"/>
    <w:rsid w:val="00AE1BBA"/>
    <w:rsid w:val="00AF132E"/>
    <w:rsid w:val="00AF3E0F"/>
    <w:rsid w:val="00AF51E6"/>
    <w:rsid w:val="00B22462"/>
    <w:rsid w:val="00B30202"/>
    <w:rsid w:val="00B45B01"/>
    <w:rsid w:val="00B60817"/>
    <w:rsid w:val="00B6107F"/>
    <w:rsid w:val="00B6118B"/>
    <w:rsid w:val="00B77EE1"/>
    <w:rsid w:val="00B8535E"/>
    <w:rsid w:val="00BC612F"/>
    <w:rsid w:val="00BF258F"/>
    <w:rsid w:val="00C22535"/>
    <w:rsid w:val="00C23D09"/>
    <w:rsid w:val="00C33932"/>
    <w:rsid w:val="00C356F1"/>
    <w:rsid w:val="00C83D91"/>
    <w:rsid w:val="00CA58C2"/>
    <w:rsid w:val="00CB6DE0"/>
    <w:rsid w:val="00CC2B26"/>
    <w:rsid w:val="00CC4F80"/>
    <w:rsid w:val="00CE0907"/>
    <w:rsid w:val="00CF76AE"/>
    <w:rsid w:val="00D00B81"/>
    <w:rsid w:val="00D04D3F"/>
    <w:rsid w:val="00D452B4"/>
    <w:rsid w:val="00D4786A"/>
    <w:rsid w:val="00D752D8"/>
    <w:rsid w:val="00D81F6B"/>
    <w:rsid w:val="00D83A2F"/>
    <w:rsid w:val="00DA700C"/>
    <w:rsid w:val="00DA7677"/>
    <w:rsid w:val="00DC1CEE"/>
    <w:rsid w:val="00DC7B2F"/>
    <w:rsid w:val="00DD1432"/>
    <w:rsid w:val="00DD49F2"/>
    <w:rsid w:val="00DE296D"/>
    <w:rsid w:val="00DE3BAC"/>
    <w:rsid w:val="00DE7123"/>
    <w:rsid w:val="00DF6277"/>
    <w:rsid w:val="00E2185F"/>
    <w:rsid w:val="00E21DBC"/>
    <w:rsid w:val="00E24CC1"/>
    <w:rsid w:val="00E2586B"/>
    <w:rsid w:val="00E264AD"/>
    <w:rsid w:val="00E41768"/>
    <w:rsid w:val="00E607D5"/>
    <w:rsid w:val="00E63E3F"/>
    <w:rsid w:val="00E7537B"/>
    <w:rsid w:val="00EA44D2"/>
    <w:rsid w:val="00EC1795"/>
    <w:rsid w:val="00EC3ED4"/>
    <w:rsid w:val="00EE2891"/>
    <w:rsid w:val="00EE33F3"/>
    <w:rsid w:val="00EE3927"/>
    <w:rsid w:val="00EE7CB6"/>
    <w:rsid w:val="00F115DB"/>
    <w:rsid w:val="00F22DFB"/>
    <w:rsid w:val="00F41CDA"/>
    <w:rsid w:val="00F52FE4"/>
    <w:rsid w:val="00F60304"/>
    <w:rsid w:val="00F664EC"/>
    <w:rsid w:val="00F667AE"/>
    <w:rsid w:val="00F701DD"/>
    <w:rsid w:val="00F73076"/>
    <w:rsid w:val="00F73761"/>
    <w:rsid w:val="00F8771E"/>
    <w:rsid w:val="00FA16A9"/>
    <w:rsid w:val="00FD28B5"/>
    <w:rsid w:val="00FD35CF"/>
    <w:rsid w:val="00FD37B0"/>
    <w:rsid w:val="00FD3D6F"/>
    <w:rsid w:val="00FE422C"/>
    <w:rsid w:val="00FF3276"/>
    <w:rsid w:val="00FF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AED13"/>
  <w15:docId w15:val="{5F04476A-BF54-4642-8F79-20CC1319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8B2916"/>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365F91" w:themeColor="accent1" w:themeShade="BF"/>
      <w:sz w:val="32"/>
      <w:szCs w:val="32"/>
      <w:bdr w:val="none" w:sz="0" w:space="0" w:color="auto"/>
      <w:lang w:val="en-GB"/>
    </w:rPr>
  </w:style>
  <w:style w:type="paragraph" w:styleId="Heading2">
    <w:name w:val="heading 2"/>
    <w:link w:val="Heading2Char"/>
    <w:uiPriority w:val="9"/>
    <w:qFormat/>
    <w:pPr>
      <w:spacing w:before="100" w:after="100"/>
      <w:outlineLvl w:val="1"/>
    </w:pPr>
    <w:rPr>
      <w:rFonts w:eastAsia="Times New Roman"/>
      <w:b/>
      <w:bCs/>
      <w:color w:val="000000"/>
      <w:sz w:val="36"/>
      <w:szCs w:val="36"/>
      <w:u w:color="000000"/>
    </w:rPr>
  </w:style>
  <w:style w:type="paragraph" w:styleId="Heading3">
    <w:name w:val="heading 3"/>
    <w:next w:val="Body"/>
    <w:link w:val="Heading3Char"/>
    <w:uiPriority w:val="9"/>
    <w:qFormat/>
    <w:pPr>
      <w:keepNext/>
      <w:keepLines/>
      <w:spacing w:before="40" w:line="276" w:lineRule="auto"/>
      <w:outlineLvl w:val="2"/>
    </w:pPr>
    <w:rPr>
      <w:rFonts w:ascii="Cambria" w:eastAsia="Cambria" w:hAnsi="Cambria" w:cs="Cambria"/>
      <w:color w:val="243F60"/>
      <w:sz w:val="24"/>
      <w:szCs w:val="24"/>
      <w:u w:color="243F60"/>
    </w:rPr>
  </w:style>
  <w:style w:type="paragraph" w:styleId="Heading4">
    <w:name w:val="heading 4"/>
    <w:basedOn w:val="Normal"/>
    <w:link w:val="Heading4Char"/>
    <w:uiPriority w:val="9"/>
    <w:qFormat/>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3"/>
    </w:pPr>
    <w:rPr>
      <w:rFonts w:eastAsia="Times New Roman"/>
      <w:b/>
      <w:bCs/>
      <w:bdr w:val="none" w:sz="0" w:space="0" w:color="auto"/>
      <w:lang w:val="en-GB" w:eastAsia="en-GB"/>
    </w:rPr>
  </w:style>
  <w:style w:type="paragraph" w:styleId="Heading5">
    <w:name w:val="heading 5"/>
    <w:basedOn w:val="Normal"/>
    <w:next w:val="Normal"/>
    <w:link w:val="Heading5Char"/>
    <w:uiPriority w:val="9"/>
    <w:unhideWhenUsed/>
    <w:qFormat/>
    <w:rsid w:val="008B2916"/>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6" w:lineRule="auto"/>
      <w:outlineLvl w:val="4"/>
    </w:pPr>
    <w:rPr>
      <w:rFonts w:asciiTheme="majorHAnsi" w:eastAsiaTheme="majorEastAsia" w:hAnsiTheme="majorHAnsi" w:cstheme="majorBidi"/>
      <w:color w:val="365F91" w:themeColor="accent1" w:themeShade="BF"/>
      <w:sz w:val="22"/>
      <w:szCs w:val="22"/>
      <w:bdr w:val="none" w:sz="0" w:space="0" w:color="auto"/>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link w:val="FooterChar"/>
    <w:uiPriority w:val="99"/>
    <w:pPr>
      <w:tabs>
        <w:tab w:val="center" w:pos="4513"/>
        <w:tab w:val="right" w:pos="9026"/>
      </w:tabs>
    </w:pPr>
    <w:rPr>
      <w:rFonts w:ascii="Calibri" w:eastAsia="Calibri" w:hAnsi="Calibri" w:cs="Calibri"/>
      <w:color w:val="000000"/>
      <w:sz w:val="22"/>
      <w:szCs w:val="22"/>
      <w:u w:color="000000"/>
      <w:lang w:val="en-US"/>
    </w:rPr>
  </w:style>
  <w:style w:type="paragraph" w:customStyle="1" w:styleId="Body">
    <w:name w:val="Body"/>
    <w:pPr>
      <w:spacing w:after="200" w:line="276" w:lineRule="auto"/>
    </w:pPr>
    <w:rPr>
      <w:rFonts w:ascii="Calibri" w:eastAsia="Calibri" w:hAnsi="Calibri" w:cs="Calibri"/>
      <w:color w:val="000000"/>
      <w:sz w:val="22"/>
      <w:szCs w:val="22"/>
      <w:u w:color="000000"/>
    </w:rPr>
  </w:style>
  <w:style w:type="paragraph" w:customStyle="1" w:styleId="Default">
    <w:name w:val="Default"/>
    <w:rPr>
      <w:rFonts w:ascii="Arial" w:hAnsi="Arial" w:cs="Arial Unicode MS"/>
      <w:color w:val="000000"/>
      <w:sz w:val="24"/>
      <w:szCs w:val="24"/>
      <w:u w:color="000000"/>
      <w:lang w:val="en-US"/>
    </w:rPr>
  </w:style>
  <w:style w:type="paragraph" w:styleId="Title">
    <w:name w:val="Title"/>
    <w:next w:val="Body"/>
    <w:rPr>
      <w:rFonts w:ascii="Cambria" w:eastAsia="Cambria" w:hAnsi="Cambria" w:cs="Cambria"/>
      <w:color w:val="000000"/>
      <w:spacing w:val="-10"/>
      <w:kern w:val="28"/>
      <w:sz w:val="56"/>
      <w:szCs w:val="56"/>
      <w:u w:color="000000"/>
      <w:lang w:val="en-US"/>
    </w:rPr>
  </w:style>
  <w:style w:type="paragraph" w:styleId="TOCHeading">
    <w:name w:val="TOC Heading"/>
    <w:next w:val="Body"/>
    <w:pPr>
      <w:keepNext/>
      <w:keepLines/>
      <w:spacing w:before="240" w:line="259" w:lineRule="auto"/>
    </w:pPr>
    <w:rPr>
      <w:rFonts w:ascii="Cambria" w:eastAsia="Cambria" w:hAnsi="Cambria" w:cs="Cambria"/>
      <w:color w:val="365F91"/>
      <w:sz w:val="32"/>
      <w:szCs w:val="32"/>
      <w:u w:color="365F91"/>
      <w:lang w:val="en-US"/>
    </w:rPr>
  </w:style>
  <w:style w:type="paragraph" w:styleId="TOC2">
    <w:name w:val="toc 2"/>
    <w:uiPriority w:val="39"/>
    <w:pPr>
      <w:tabs>
        <w:tab w:val="right" w:leader="dot" w:pos="9000"/>
      </w:tabs>
      <w:spacing w:after="100" w:line="276" w:lineRule="auto"/>
      <w:ind w:left="220"/>
    </w:pPr>
    <w:rPr>
      <w:rFonts w:ascii="Calibri" w:eastAsia="Calibri" w:hAnsi="Calibri" w:cs="Calibri"/>
      <w:color w:val="000000"/>
      <w:sz w:val="22"/>
      <w:szCs w:val="22"/>
      <w:u w:color="000000"/>
      <w:lang w:val="en-US"/>
    </w:rPr>
  </w:style>
  <w:style w:type="paragraph" w:styleId="TOC3">
    <w:name w:val="toc 3"/>
    <w:uiPriority w:val="39"/>
    <w:pPr>
      <w:tabs>
        <w:tab w:val="right" w:leader="dot" w:pos="9000"/>
      </w:tabs>
      <w:spacing w:after="100" w:line="276" w:lineRule="auto"/>
      <w:ind w:left="440"/>
    </w:pPr>
    <w:rPr>
      <w:rFonts w:ascii="Calibri" w:eastAsia="Calibri" w:hAnsi="Calibri" w:cs="Calibri"/>
      <w:color w:val="000000"/>
      <w:sz w:val="22"/>
      <w:szCs w:val="22"/>
      <w:u w:color="000000"/>
      <w:lang w:val="en-US"/>
    </w:rPr>
  </w:style>
  <w:style w:type="paragraph" w:styleId="TOC4">
    <w:name w:val="toc 4"/>
    <w:uiPriority w:val="39"/>
    <w:pPr>
      <w:tabs>
        <w:tab w:val="right" w:leader="dot" w:pos="9000"/>
      </w:tabs>
      <w:spacing w:after="100" w:line="276"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76" w:lineRule="auto"/>
      <w:outlineLvl w:val="3"/>
    </w:pPr>
    <w:rPr>
      <w:rFonts w:ascii="Cambria" w:eastAsia="Cambria" w:hAnsi="Cambria" w:cs="Cambria"/>
      <w:color w:val="365F91"/>
      <w:sz w:val="32"/>
      <w:szCs w:val="32"/>
      <w:u w:color="365F91"/>
    </w:rPr>
  </w:style>
  <w:style w:type="paragraph" w:styleId="TableofFigures">
    <w:name w:val="table of figures"/>
    <w:next w:val="Body"/>
    <w:uiPriority w:val="99"/>
    <w:pPr>
      <w:spacing w:line="276" w:lineRule="auto"/>
    </w:pPr>
    <w:rPr>
      <w:rFonts w:ascii="Calibri" w:eastAsia="Calibri" w:hAnsi="Calibri" w:cs="Calibri"/>
      <w:color w:val="000000"/>
      <w:sz w:val="22"/>
      <w:szCs w:val="22"/>
      <w:u w:color="000000"/>
      <w:lang w:val="en-US"/>
    </w:rPr>
  </w:style>
  <w:style w:type="character" w:customStyle="1" w:styleId="Hyperlink0">
    <w:name w:val="Hyperlink.0"/>
    <w:basedOn w:val="Hyperlink"/>
    <w:rPr>
      <w:color w:val="0000FF"/>
      <w:u w:val="single" w:color="0000FF"/>
    </w:rPr>
  </w:style>
  <w:style w:type="paragraph" w:styleId="NormalWeb">
    <w:name w:val="Normal (Web)"/>
    <w:uiPriority w:val="99"/>
    <w:pPr>
      <w:spacing w:before="100" w:after="100"/>
    </w:pPr>
    <w:rPr>
      <w:rFonts w:cs="Arial Unicode MS"/>
      <w:color w:val="000000"/>
      <w:sz w:val="24"/>
      <w:szCs w:val="24"/>
      <w:u w:color="000000"/>
      <w:lang w:val="en-US"/>
    </w:rPr>
  </w:style>
  <w:style w:type="character" w:customStyle="1" w:styleId="Hyperlink1">
    <w:name w:val="Hyperlink.1"/>
    <w:basedOn w:val="Hyperlink0"/>
    <w:rPr>
      <w:color w:val="000000"/>
      <w:u w:val="none" w:color="000000"/>
      <w:shd w:val="clear" w:color="auto" w:fill="FFFFFF"/>
      <w:lang w:val="en-US"/>
    </w:rPr>
  </w:style>
  <w:style w:type="paragraph" w:styleId="Caption">
    <w:name w:val="caption"/>
    <w:next w:val="Body"/>
    <w:pPr>
      <w:spacing w:after="200"/>
    </w:pPr>
    <w:rPr>
      <w:rFonts w:ascii="Calibri" w:eastAsia="Calibri" w:hAnsi="Calibri" w:cs="Calibri"/>
      <w:i/>
      <w:iCs/>
      <w:color w:val="1F497D"/>
      <w:sz w:val="18"/>
      <w:szCs w:val="18"/>
      <w:u w:color="1F497D"/>
      <w:lang w:val="en-US"/>
    </w:rPr>
  </w:style>
  <w:style w:type="paragraph" w:styleId="ListParagraph">
    <w:name w:val="List Paragraph"/>
    <w:uiPriority w:val="34"/>
    <w:qFormat/>
    <w:pPr>
      <w:spacing w:after="200" w:line="276"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6"/>
      </w:numPr>
    </w:pPr>
  </w:style>
  <w:style w:type="numbering" w:customStyle="1" w:styleId="ImportedStyle2">
    <w:name w:val="Imported Style 2"/>
    <w:pPr>
      <w:numPr>
        <w:numId w:val="9"/>
      </w:numPr>
    </w:pPr>
  </w:style>
  <w:style w:type="numbering" w:customStyle="1" w:styleId="ImportedStyle3">
    <w:name w:val="Imported Style 3"/>
    <w:pPr>
      <w:numPr>
        <w:numId w:val="12"/>
      </w:numPr>
    </w:pPr>
  </w:style>
  <w:style w:type="numbering" w:customStyle="1" w:styleId="ImportedStyle5">
    <w:name w:val="Imported Style 5"/>
    <w:pPr>
      <w:numPr>
        <w:numId w:val="17"/>
      </w:numPr>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555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5E8"/>
    <w:rPr>
      <w:rFonts w:ascii="Segoe UI" w:hAnsi="Segoe UI" w:cs="Segoe UI"/>
      <w:sz w:val="18"/>
      <w:szCs w:val="18"/>
      <w:lang w:val="en-US" w:eastAsia="en-US"/>
    </w:rPr>
  </w:style>
  <w:style w:type="character" w:customStyle="1" w:styleId="Heading1Char">
    <w:name w:val="Heading 1 Char"/>
    <w:basedOn w:val="DefaultParagraphFont"/>
    <w:link w:val="Heading1"/>
    <w:uiPriority w:val="9"/>
    <w:rsid w:val="008B2916"/>
    <w:rPr>
      <w:rFonts w:asciiTheme="majorHAnsi" w:eastAsiaTheme="majorEastAsia" w:hAnsiTheme="majorHAnsi" w:cstheme="majorBidi"/>
      <w:color w:val="365F91" w:themeColor="accent1" w:themeShade="BF"/>
      <w:sz w:val="32"/>
      <w:szCs w:val="32"/>
      <w:bdr w:val="none" w:sz="0" w:space="0" w:color="auto"/>
      <w:lang w:eastAsia="en-US"/>
    </w:rPr>
  </w:style>
  <w:style w:type="character" w:customStyle="1" w:styleId="Heading4Char">
    <w:name w:val="Heading 4 Char"/>
    <w:basedOn w:val="DefaultParagraphFont"/>
    <w:link w:val="Heading4"/>
    <w:uiPriority w:val="9"/>
    <w:rsid w:val="008B2916"/>
    <w:rPr>
      <w:rFonts w:eastAsia="Times New Roman"/>
      <w:b/>
      <w:bCs/>
      <w:sz w:val="24"/>
      <w:szCs w:val="24"/>
      <w:bdr w:val="none" w:sz="0" w:space="0" w:color="auto"/>
    </w:rPr>
  </w:style>
  <w:style w:type="character" w:customStyle="1" w:styleId="Heading5Char">
    <w:name w:val="Heading 5 Char"/>
    <w:basedOn w:val="DefaultParagraphFont"/>
    <w:link w:val="Heading5"/>
    <w:uiPriority w:val="9"/>
    <w:rsid w:val="008B2916"/>
    <w:rPr>
      <w:rFonts w:asciiTheme="majorHAnsi" w:eastAsiaTheme="majorEastAsia" w:hAnsiTheme="majorHAnsi" w:cstheme="majorBidi"/>
      <w:color w:val="365F91" w:themeColor="accent1" w:themeShade="BF"/>
      <w:sz w:val="22"/>
      <w:szCs w:val="22"/>
      <w:bdr w:val="none" w:sz="0" w:space="0" w:color="auto"/>
      <w:lang w:eastAsia="en-US"/>
    </w:rPr>
  </w:style>
  <w:style w:type="character" w:customStyle="1" w:styleId="Heading3Char">
    <w:name w:val="Heading 3 Char"/>
    <w:basedOn w:val="DefaultParagraphFont"/>
    <w:link w:val="Heading3"/>
    <w:uiPriority w:val="9"/>
    <w:rsid w:val="008B2916"/>
    <w:rPr>
      <w:rFonts w:ascii="Cambria" w:eastAsia="Cambria" w:hAnsi="Cambria" w:cs="Cambria"/>
      <w:color w:val="243F60"/>
      <w:sz w:val="24"/>
      <w:szCs w:val="24"/>
      <w:u w:color="243F60"/>
    </w:rPr>
  </w:style>
  <w:style w:type="character" w:customStyle="1" w:styleId="Heading2Char">
    <w:name w:val="Heading 2 Char"/>
    <w:basedOn w:val="DefaultParagraphFont"/>
    <w:link w:val="Heading2"/>
    <w:uiPriority w:val="9"/>
    <w:rsid w:val="008B2916"/>
    <w:rPr>
      <w:rFonts w:eastAsia="Times New Roman"/>
      <w:b/>
      <w:bCs/>
      <w:color w:val="000000"/>
      <w:sz w:val="36"/>
      <w:szCs w:val="36"/>
      <w:u w:color="000000"/>
    </w:rPr>
  </w:style>
  <w:style w:type="character" w:customStyle="1" w:styleId="in">
    <w:name w:val="in"/>
    <w:basedOn w:val="DefaultParagraphFont"/>
    <w:rsid w:val="008B2916"/>
  </w:style>
  <w:style w:type="character" w:customStyle="1" w:styleId="searchword1">
    <w:name w:val="searchword1"/>
    <w:basedOn w:val="DefaultParagraphFont"/>
    <w:rsid w:val="008B2916"/>
    <w:rPr>
      <w:shd w:val="clear" w:color="auto" w:fill="FED307"/>
    </w:rPr>
  </w:style>
  <w:style w:type="character" w:customStyle="1" w:styleId="exlresultdetails">
    <w:name w:val="exlresultdetails"/>
    <w:basedOn w:val="DefaultParagraphFont"/>
    <w:rsid w:val="008B2916"/>
  </w:style>
  <w:style w:type="character" w:styleId="Emphasis">
    <w:name w:val="Emphasis"/>
    <w:basedOn w:val="DefaultParagraphFont"/>
    <w:uiPriority w:val="20"/>
    <w:qFormat/>
    <w:rsid w:val="008B2916"/>
    <w:rPr>
      <w:i/>
      <w:iCs/>
    </w:rPr>
  </w:style>
  <w:style w:type="character" w:customStyle="1" w:styleId="info-type">
    <w:name w:val="info-type"/>
    <w:basedOn w:val="DefaultParagraphFont"/>
    <w:rsid w:val="008B2916"/>
  </w:style>
  <w:style w:type="character" w:customStyle="1" w:styleId="searchword">
    <w:name w:val="searchword"/>
    <w:basedOn w:val="DefaultParagraphFont"/>
    <w:rsid w:val="008B2916"/>
  </w:style>
  <w:style w:type="character" w:customStyle="1" w:styleId="maintitle">
    <w:name w:val="maintitle"/>
    <w:basedOn w:val="DefaultParagraphFont"/>
    <w:rsid w:val="008B2916"/>
  </w:style>
  <w:style w:type="character" w:customStyle="1" w:styleId="more-than">
    <w:name w:val="more-than"/>
    <w:basedOn w:val="DefaultParagraphFont"/>
    <w:rsid w:val="008B2916"/>
  </w:style>
  <w:style w:type="character" w:customStyle="1" w:styleId="publicationcontentepubdate">
    <w:name w:val="publicationcontentepubdate"/>
    <w:basedOn w:val="DefaultParagraphFont"/>
    <w:rsid w:val="008B2916"/>
  </w:style>
  <w:style w:type="character" w:customStyle="1" w:styleId="articletype">
    <w:name w:val="articletype"/>
    <w:basedOn w:val="DefaultParagraphFont"/>
    <w:rsid w:val="008B2916"/>
  </w:style>
  <w:style w:type="character" w:customStyle="1" w:styleId="a-size-large">
    <w:name w:val="a-size-large"/>
    <w:basedOn w:val="DefaultParagraphFont"/>
    <w:rsid w:val="008B2916"/>
  </w:style>
  <w:style w:type="character" w:styleId="Strong">
    <w:name w:val="Strong"/>
    <w:basedOn w:val="DefaultParagraphFont"/>
    <w:uiPriority w:val="22"/>
    <w:qFormat/>
    <w:rsid w:val="008B2916"/>
    <w:rPr>
      <w:b/>
      <w:bCs/>
    </w:rPr>
  </w:style>
  <w:style w:type="character" w:customStyle="1" w:styleId="date2">
    <w:name w:val="date2"/>
    <w:basedOn w:val="DefaultParagraphFont"/>
    <w:rsid w:val="008B2916"/>
  </w:style>
  <w:style w:type="paragraph" w:customStyle="1" w:styleId="shrm-dek">
    <w:name w:val="shrm-dek"/>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after="150"/>
    </w:pPr>
    <w:rPr>
      <w:rFonts w:eastAsia="Times New Roman"/>
      <w:bdr w:val="none" w:sz="0" w:space="0" w:color="auto"/>
      <w:lang w:val="en-GB" w:eastAsia="en-GB"/>
    </w:rPr>
  </w:style>
  <w:style w:type="paragraph" w:customStyle="1" w:styleId="body-paragraph1">
    <w:name w:val="body-paragraph1"/>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2220"/>
    </w:pPr>
    <w:rPr>
      <w:rFonts w:eastAsia="Times New Roman"/>
      <w:bdr w:val="none" w:sz="0" w:space="0" w:color="auto"/>
      <w:lang w:val="en-GB" w:eastAsia="en-GB"/>
    </w:rPr>
  </w:style>
  <w:style w:type="character" w:styleId="HTMLCite">
    <w:name w:val="HTML Cite"/>
    <w:basedOn w:val="DefaultParagraphFont"/>
    <w:uiPriority w:val="99"/>
    <w:semiHidden/>
    <w:unhideWhenUsed/>
    <w:rsid w:val="008B2916"/>
    <w:rPr>
      <w:i/>
      <w:iCs/>
    </w:rPr>
  </w:style>
  <w:style w:type="character" w:customStyle="1" w:styleId="author">
    <w:name w:val="author"/>
    <w:basedOn w:val="DefaultParagraphFont"/>
    <w:rsid w:val="008B2916"/>
  </w:style>
  <w:style w:type="character" w:customStyle="1" w:styleId="journaltitle">
    <w:name w:val="journaltitle"/>
    <w:basedOn w:val="DefaultParagraphFont"/>
    <w:rsid w:val="008B2916"/>
  </w:style>
  <w:style w:type="character" w:customStyle="1" w:styleId="pubyear">
    <w:name w:val="pubyear"/>
    <w:basedOn w:val="DefaultParagraphFont"/>
    <w:rsid w:val="008B2916"/>
  </w:style>
  <w:style w:type="character" w:customStyle="1" w:styleId="vol">
    <w:name w:val="vol"/>
    <w:basedOn w:val="DefaultParagraphFont"/>
    <w:rsid w:val="008B2916"/>
  </w:style>
  <w:style w:type="character" w:customStyle="1" w:styleId="fn">
    <w:name w:val="fn"/>
    <w:basedOn w:val="DefaultParagraphFont"/>
    <w:rsid w:val="008B2916"/>
  </w:style>
  <w:style w:type="character" w:customStyle="1" w:styleId="st">
    <w:name w:val="st"/>
    <w:basedOn w:val="DefaultParagraphFont"/>
    <w:rsid w:val="008B2916"/>
  </w:style>
  <w:style w:type="character" w:customStyle="1" w:styleId="highlight">
    <w:name w:val="highlight"/>
    <w:basedOn w:val="DefaultParagraphFont"/>
    <w:rsid w:val="008B2916"/>
  </w:style>
  <w:style w:type="paragraph" w:customStyle="1" w:styleId="icon--meta-keyline-before">
    <w:name w:val="icon--meta-keyline-before"/>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rticlecitationyear">
    <w:name w:val="articlecitation_year"/>
    <w:basedOn w:val="DefaultParagraphFont"/>
    <w:rsid w:val="008B2916"/>
  </w:style>
  <w:style w:type="character" w:customStyle="1" w:styleId="articlecitationvolume">
    <w:name w:val="articlecitation_volume"/>
    <w:basedOn w:val="DefaultParagraphFont"/>
    <w:rsid w:val="008B2916"/>
  </w:style>
  <w:style w:type="character" w:customStyle="1" w:styleId="articlecitationpages">
    <w:name w:val="articlecitation_pages"/>
    <w:basedOn w:val="DefaultParagraphFont"/>
    <w:rsid w:val="008B2916"/>
  </w:style>
  <w:style w:type="character" w:customStyle="1" w:styleId="u-inline-block">
    <w:name w:val="u-inline-block"/>
    <w:basedOn w:val="DefaultParagraphFont"/>
    <w:rsid w:val="008B2916"/>
  </w:style>
  <w:style w:type="character" w:customStyle="1" w:styleId="authorsname">
    <w:name w:val="authors__name"/>
    <w:basedOn w:val="DefaultParagraphFont"/>
    <w:rsid w:val="008B2916"/>
  </w:style>
  <w:style w:type="character" w:customStyle="1" w:styleId="authorscontact">
    <w:name w:val="authors__contact"/>
    <w:basedOn w:val="DefaultParagraphFont"/>
    <w:rsid w:val="008B2916"/>
  </w:style>
  <w:style w:type="paragraph" w:styleId="Header">
    <w:name w:val="header"/>
    <w:basedOn w:val="Normal"/>
    <w:link w:val="HeaderChar"/>
    <w:uiPriority w:val="99"/>
    <w:unhideWhenUsed/>
    <w:rsid w:val="008B2916"/>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sz w:val="22"/>
      <w:szCs w:val="22"/>
      <w:bdr w:val="none" w:sz="0" w:space="0" w:color="auto"/>
      <w:lang w:val="en-GB"/>
    </w:rPr>
  </w:style>
  <w:style w:type="character" w:customStyle="1" w:styleId="HeaderChar">
    <w:name w:val="Header Char"/>
    <w:basedOn w:val="DefaultParagraphFont"/>
    <w:link w:val="Header"/>
    <w:uiPriority w:val="99"/>
    <w:rsid w:val="008B2916"/>
    <w:rPr>
      <w:rFonts w:asciiTheme="minorHAnsi" w:eastAsiaTheme="minorHAnsi" w:hAnsiTheme="minorHAnsi" w:cstheme="minorBidi"/>
      <w:sz w:val="22"/>
      <w:szCs w:val="22"/>
      <w:bdr w:val="none" w:sz="0" w:space="0" w:color="auto"/>
      <w:lang w:eastAsia="en-US"/>
    </w:rPr>
  </w:style>
  <w:style w:type="character" w:customStyle="1" w:styleId="FooterChar">
    <w:name w:val="Footer Char"/>
    <w:basedOn w:val="DefaultParagraphFont"/>
    <w:link w:val="Footer"/>
    <w:uiPriority w:val="99"/>
    <w:rsid w:val="008B2916"/>
    <w:rPr>
      <w:rFonts w:ascii="Calibri" w:eastAsia="Calibri" w:hAnsi="Calibri" w:cs="Calibri"/>
      <w:color w:val="000000"/>
      <w:sz w:val="22"/>
      <w:szCs w:val="22"/>
      <w:u w:color="000000"/>
      <w:lang w:val="en-US"/>
    </w:rPr>
  </w:style>
  <w:style w:type="character" w:customStyle="1" w:styleId="sr-only">
    <w:name w:val="sr-only"/>
    <w:basedOn w:val="DefaultParagraphFont"/>
    <w:rsid w:val="008B2916"/>
  </w:style>
  <w:style w:type="character" w:customStyle="1" w:styleId="hiddentext">
    <w:name w:val="hiddentext"/>
    <w:basedOn w:val="DefaultParagraphFont"/>
    <w:rsid w:val="008B2916"/>
  </w:style>
  <w:style w:type="paragraph" w:styleId="z-TopofForm">
    <w:name w:val="HTML Top of Form"/>
    <w:basedOn w:val="Normal"/>
    <w:next w:val="Normal"/>
    <w:link w:val="z-TopofFormChar"/>
    <w:hidden/>
    <w:uiPriority w:val="99"/>
    <w:semiHidden/>
    <w:unhideWhenUsed/>
    <w:rsid w:val="008B2916"/>
    <w:pPr>
      <w:pBdr>
        <w:top w:val="none" w:sz="0" w:space="0" w:color="auto"/>
        <w:left w:val="none" w:sz="0" w:space="0" w:color="auto"/>
        <w:bottom w:val="single" w:sz="6" w:space="1"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TopofFormChar">
    <w:name w:val="z-Top of Form Char"/>
    <w:basedOn w:val="DefaultParagraphFont"/>
    <w:link w:val="z-TopofForm"/>
    <w:uiPriority w:val="99"/>
    <w:semiHidden/>
    <w:rsid w:val="008B2916"/>
    <w:rPr>
      <w:rFonts w:ascii="Arial" w:eastAsia="Times New Roman" w:hAnsi="Arial" w:cs="Arial"/>
      <w:vanish/>
      <w:sz w:val="16"/>
      <w:szCs w:val="16"/>
      <w:bdr w:val="none" w:sz="0" w:space="0" w:color="auto"/>
    </w:rPr>
  </w:style>
  <w:style w:type="paragraph" w:styleId="z-BottomofForm">
    <w:name w:val="HTML Bottom of Form"/>
    <w:basedOn w:val="Normal"/>
    <w:next w:val="Normal"/>
    <w:link w:val="z-BottomofFormChar"/>
    <w:hidden/>
    <w:uiPriority w:val="99"/>
    <w:semiHidden/>
    <w:unhideWhenUsed/>
    <w:rsid w:val="008B2916"/>
    <w:pPr>
      <w:pBdr>
        <w:top w:val="single" w:sz="6" w:space="1" w:color="auto"/>
        <w:left w:val="none" w:sz="0" w:space="0" w:color="auto"/>
        <w:bottom w:val="none" w:sz="0" w:space="0"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BottomofFormChar">
    <w:name w:val="z-Bottom of Form Char"/>
    <w:basedOn w:val="DefaultParagraphFont"/>
    <w:link w:val="z-BottomofForm"/>
    <w:uiPriority w:val="99"/>
    <w:semiHidden/>
    <w:rsid w:val="008B2916"/>
    <w:rPr>
      <w:rFonts w:ascii="Arial" w:eastAsia="Times New Roman" w:hAnsi="Arial" w:cs="Arial"/>
      <w:vanish/>
      <w:sz w:val="16"/>
      <w:szCs w:val="16"/>
      <w:bdr w:val="none" w:sz="0" w:space="0" w:color="auto"/>
    </w:rPr>
  </w:style>
  <w:style w:type="character" w:customStyle="1" w:styleId="flytitle-and-titletitle">
    <w:name w:val="flytitle-and-title__title"/>
    <w:basedOn w:val="DefaultParagraphFont"/>
    <w:rsid w:val="008B2916"/>
  </w:style>
  <w:style w:type="paragraph" w:customStyle="1" w:styleId="blog-postrubric">
    <w:name w:val="blog-post__rubric"/>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size-medium">
    <w:name w:val="a-size-medium"/>
    <w:basedOn w:val="DefaultParagraphFont"/>
    <w:rsid w:val="008B2916"/>
  </w:style>
  <w:style w:type="character" w:customStyle="1" w:styleId="a-declarative">
    <w:name w:val="a-declarative"/>
    <w:basedOn w:val="DefaultParagraphFont"/>
    <w:rsid w:val="008B2916"/>
  </w:style>
  <w:style w:type="character" w:customStyle="1" w:styleId="a-color-secondary">
    <w:name w:val="a-color-secondary"/>
    <w:basedOn w:val="DefaultParagraphFont"/>
    <w:rsid w:val="008B2916"/>
  </w:style>
  <w:style w:type="character" w:customStyle="1" w:styleId="default-item-name">
    <w:name w:val="default-item-name"/>
    <w:basedOn w:val="DefaultParagraphFont"/>
    <w:rsid w:val="008B2916"/>
  </w:style>
  <w:style w:type="character" w:customStyle="1" w:styleId="Title1">
    <w:name w:val="Title1"/>
    <w:basedOn w:val="DefaultParagraphFont"/>
    <w:rsid w:val="008B2916"/>
  </w:style>
  <w:style w:type="character" w:customStyle="1" w:styleId="Subtitle1">
    <w:name w:val="Subtitle1"/>
    <w:basedOn w:val="DefaultParagraphFont"/>
    <w:rsid w:val="008B2916"/>
  </w:style>
  <w:style w:type="character" w:customStyle="1" w:styleId="authors">
    <w:name w:val="authors"/>
    <w:basedOn w:val="DefaultParagraphFont"/>
    <w:rsid w:val="008B2916"/>
  </w:style>
  <w:style w:type="character" w:customStyle="1" w:styleId="contributor-name-prefix">
    <w:name w:val="contributor-name-prefix"/>
    <w:basedOn w:val="DefaultParagraphFont"/>
    <w:rsid w:val="008B2916"/>
  </w:style>
  <w:style w:type="character" w:customStyle="1" w:styleId="visible-contributors">
    <w:name w:val="visible-contributors"/>
    <w:basedOn w:val="DefaultParagraphFont"/>
    <w:rsid w:val="008B2916"/>
  </w:style>
  <w:style w:type="character" w:customStyle="1" w:styleId="addmd">
    <w:name w:val="addmd"/>
    <w:basedOn w:val="DefaultParagraphFont"/>
    <w:rsid w:val="008B2916"/>
  </w:style>
  <w:style w:type="character" w:customStyle="1" w:styleId="text">
    <w:name w:val="text"/>
    <w:basedOn w:val="DefaultParagraphFont"/>
    <w:rsid w:val="008B2916"/>
  </w:style>
  <w:style w:type="character" w:customStyle="1" w:styleId="highwire-cite-article-type">
    <w:name w:val="highwire-cite-article-type"/>
    <w:basedOn w:val="DefaultParagraphFont"/>
    <w:rsid w:val="008B2916"/>
  </w:style>
  <w:style w:type="character" w:customStyle="1" w:styleId="highwire-cite-journal">
    <w:name w:val="highwire-cite-journal"/>
    <w:basedOn w:val="DefaultParagraphFont"/>
    <w:rsid w:val="008B2916"/>
  </w:style>
  <w:style w:type="character" w:customStyle="1" w:styleId="highwire-cite-published-year">
    <w:name w:val="highwire-cite-published-year"/>
    <w:basedOn w:val="DefaultParagraphFont"/>
    <w:rsid w:val="008B2916"/>
  </w:style>
  <w:style w:type="character" w:customStyle="1" w:styleId="highwire-cite-volume-issue">
    <w:name w:val="highwire-cite-volume-issue"/>
    <w:basedOn w:val="DefaultParagraphFont"/>
    <w:rsid w:val="008B2916"/>
  </w:style>
  <w:style w:type="character" w:customStyle="1" w:styleId="highwire-cite-doi">
    <w:name w:val="highwire-cite-doi"/>
    <w:basedOn w:val="DefaultParagraphFont"/>
    <w:rsid w:val="008B2916"/>
  </w:style>
  <w:style w:type="character" w:customStyle="1" w:styleId="highwire-cite-date">
    <w:name w:val="highwire-cite-date"/>
    <w:basedOn w:val="DefaultParagraphFont"/>
    <w:rsid w:val="008B2916"/>
  </w:style>
  <w:style w:type="character" w:customStyle="1" w:styleId="highwire-cite-article-as">
    <w:name w:val="highwire-cite-article-as"/>
    <w:basedOn w:val="DefaultParagraphFont"/>
    <w:rsid w:val="008B2916"/>
  </w:style>
  <w:style w:type="character" w:customStyle="1" w:styleId="italic">
    <w:name w:val="italic"/>
    <w:basedOn w:val="DefaultParagraphFont"/>
    <w:rsid w:val="008B2916"/>
  </w:style>
  <w:style w:type="character" w:customStyle="1" w:styleId="clearfix">
    <w:name w:val="clearfix"/>
    <w:basedOn w:val="DefaultParagraphFont"/>
    <w:rsid w:val="008B2916"/>
  </w:style>
  <w:style w:type="paragraph" w:customStyle="1" w:styleId="relations">
    <w:name w:val="relations"/>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
    <w:name w:val="a"/>
    <w:basedOn w:val="DefaultParagraphFont"/>
    <w:rsid w:val="008B2916"/>
  </w:style>
  <w:style w:type="character" w:customStyle="1" w:styleId="l7">
    <w:name w:val="l7"/>
    <w:basedOn w:val="DefaultParagraphFont"/>
    <w:rsid w:val="008B2916"/>
  </w:style>
  <w:style w:type="character" w:customStyle="1" w:styleId="nlmarticle-title">
    <w:name w:val="nlm_article-title"/>
    <w:basedOn w:val="DefaultParagraphFont"/>
    <w:rsid w:val="008B2916"/>
  </w:style>
  <w:style w:type="character" w:customStyle="1" w:styleId="contribdegrees">
    <w:name w:val="contribdegrees"/>
    <w:basedOn w:val="DefaultParagraphFont"/>
    <w:rsid w:val="008B2916"/>
  </w:style>
  <w:style w:type="character" w:customStyle="1" w:styleId="a0">
    <w:name w:val="_"/>
    <w:basedOn w:val="DefaultParagraphFont"/>
    <w:rsid w:val="008B2916"/>
  </w:style>
  <w:style w:type="character" w:customStyle="1" w:styleId="ff3">
    <w:name w:val="ff3"/>
    <w:basedOn w:val="DefaultParagraphFont"/>
    <w:rsid w:val="008B2916"/>
  </w:style>
  <w:style w:type="character" w:customStyle="1" w:styleId="ff5">
    <w:name w:val="ff5"/>
    <w:basedOn w:val="DefaultParagraphFont"/>
    <w:rsid w:val="008B2916"/>
  </w:style>
  <w:style w:type="character" w:customStyle="1" w:styleId="fs2">
    <w:name w:val="fs2"/>
    <w:basedOn w:val="DefaultParagraphFont"/>
    <w:rsid w:val="008B2916"/>
  </w:style>
  <w:style w:type="character" w:customStyle="1" w:styleId="cit-auth">
    <w:name w:val="cit-auth"/>
    <w:basedOn w:val="DefaultParagraphFont"/>
    <w:rsid w:val="008B2916"/>
  </w:style>
  <w:style w:type="character" w:customStyle="1" w:styleId="cit-name-surname">
    <w:name w:val="cit-name-surname"/>
    <w:basedOn w:val="DefaultParagraphFont"/>
    <w:rsid w:val="008B2916"/>
  </w:style>
  <w:style w:type="character" w:customStyle="1" w:styleId="cit-name-given-names">
    <w:name w:val="cit-name-given-names"/>
    <w:basedOn w:val="DefaultParagraphFont"/>
    <w:rsid w:val="008B2916"/>
  </w:style>
  <w:style w:type="character" w:customStyle="1" w:styleId="cit-article-title">
    <w:name w:val="cit-article-title"/>
    <w:basedOn w:val="DefaultParagraphFont"/>
    <w:rsid w:val="008B2916"/>
  </w:style>
  <w:style w:type="character" w:customStyle="1" w:styleId="cit-pub-date">
    <w:name w:val="cit-pub-date"/>
    <w:basedOn w:val="DefaultParagraphFont"/>
    <w:rsid w:val="008B2916"/>
  </w:style>
  <w:style w:type="character" w:customStyle="1" w:styleId="cit-vol">
    <w:name w:val="cit-vol"/>
    <w:basedOn w:val="DefaultParagraphFont"/>
    <w:rsid w:val="008B2916"/>
  </w:style>
  <w:style w:type="character" w:customStyle="1" w:styleId="cit-fpage">
    <w:name w:val="cit-fpage"/>
    <w:basedOn w:val="DefaultParagraphFont"/>
    <w:rsid w:val="008B2916"/>
  </w:style>
  <w:style w:type="character" w:customStyle="1" w:styleId="cit-lpage">
    <w:name w:val="cit-lpage"/>
    <w:basedOn w:val="DefaultParagraphFont"/>
    <w:rsid w:val="008B2916"/>
  </w:style>
  <w:style w:type="character" w:customStyle="1" w:styleId="highwire-citation-authors">
    <w:name w:val="highwire-citation-authors"/>
    <w:basedOn w:val="DefaultParagraphFont"/>
    <w:rsid w:val="008B2916"/>
  </w:style>
  <w:style w:type="character" w:customStyle="1" w:styleId="highwire-citation-author">
    <w:name w:val="highwire-citation-author"/>
    <w:basedOn w:val="DefaultParagraphFont"/>
    <w:rsid w:val="008B2916"/>
  </w:style>
  <w:style w:type="character" w:customStyle="1" w:styleId="nlm-surname">
    <w:name w:val="nlm-surname"/>
    <w:basedOn w:val="DefaultParagraphFont"/>
    <w:rsid w:val="008B2916"/>
  </w:style>
  <w:style w:type="character" w:customStyle="1" w:styleId="highwire-cite-metadata-journal">
    <w:name w:val="highwire-cite-metadata-journal"/>
    <w:basedOn w:val="DefaultParagraphFont"/>
    <w:rsid w:val="008B2916"/>
  </w:style>
  <w:style w:type="character" w:customStyle="1" w:styleId="highwire-cite-metadata-year">
    <w:name w:val="highwire-cite-metadata-year"/>
    <w:basedOn w:val="DefaultParagraphFont"/>
    <w:rsid w:val="008B2916"/>
  </w:style>
  <w:style w:type="character" w:customStyle="1" w:styleId="highwire-cite-metadata-volume">
    <w:name w:val="highwire-cite-metadata-volume"/>
    <w:basedOn w:val="DefaultParagraphFont"/>
    <w:rsid w:val="008B2916"/>
  </w:style>
  <w:style w:type="character" w:customStyle="1" w:styleId="highwire-cite-metadata-pages">
    <w:name w:val="highwire-cite-metadata-pages"/>
    <w:basedOn w:val="DefaultParagraphFont"/>
    <w:rsid w:val="008B2916"/>
  </w:style>
  <w:style w:type="character" w:customStyle="1" w:styleId="journalname">
    <w:name w:val="journalname"/>
    <w:basedOn w:val="DefaultParagraphFont"/>
    <w:rsid w:val="008B2916"/>
  </w:style>
  <w:style w:type="character" w:customStyle="1" w:styleId="volume">
    <w:name w:val="volume"/>
    <w:basedOn w:val="DefaultParagraphFont"/>
    <w:rsid w:val="008B2916"/>
  </w:style>
  <w:style w:type="character" w:styleId="FollowedHyperlink">
    <w:name w:val="FollowedHyperlink"/>
    <w:basedOn w:val="DefaultParagraphFont"/>
    <w:uiPriority w:val="99"/>
    <w:semiHidden/>
    <w:unhideWhenUsed/>
    <w:rsid w:val="008B2916"/>
    <w:rPr>
      <w:color w:val="FF00FF" w:themeColor="followedHyperlink"/>
      <w:u w:val="single"/>
    </w:rPr>
  </w:style>
  <w:style w:type="character" w:customStyle="1" w:styleId="nlmyear">
    <w:name w:val="nlm_year"/>
    <w:basedOn w:val="DefaultParagraphFont"/>
    <w:rsid w:val="008B2916"/>
  </w:style>
  <w:style w:type="character" w:customStyle="1" w:styleId="nlmfpage">
    <w:name w:val="nlm_fpage"/>
    <w:basedOn w:val="DefaultParagraphFont"/>
    <w:rsid w:val="008B2916"/>
  </w:style>
  <w:style w:type="character" w:customStyle="1" w:styleId="nlmlpage">
    <w:name w:val="nlm_lpage"/>
    <w:basedOn w:val="DefaultParagraphFont"/>
    <w:rsid w:val="008B2916"/>
  </w:style>
  <w:style w:type="character" w:customStyle="1" w:styleId="nlmstring-name">
    <w:name w:val="nlm_string-name"/>
    <w:basedOn w:val="DefaultParagraphFont"/>
    <w:rsid w:val="008B2916"/>
  </w:style>
  <w:style w:type="character" w:customStyle="1" w:styleId="size-xl">
    <w:name w:val="size-xl"/>
    <w:basedOn w:val="DefaultParagraphFont"/>
    <w:rsid w:val="008B2916"/>
  </w:style>
  <w:style w:type="character" w:customStyle="1" w:styleId="size-m">
    <w:name w:val="size-m"/>
    <w:basedOn w:val="DefaultParagraphFont"/>
    <w:rsid w:val="008B2916"/>
  </w:style>
  <w:style w:type="paragraph" w:styleId="CommentSubject">
    <w:name w:val="annotation subject"/>
    <w:basedOn w:val="CommentText"/>
    <w:next w:val="CommentText"/>
    <w:link w:val="CommentSubjectChar"/>
    <w:uiPriority w:val="99"/>
    <w:semiHidden/>
    <w:unhideWhenUsed/>
    <w:rsid w:val="00F115DB"/>
    <w:rPr>
      <w:b/>
      <w:bCs/>
    </w:rPr>
  </w:style>
  <w:style w:type="character" w:customStyle="1" w:styleId="CommentSubjectChar">
    <w:name w:val="Comment Subject Char"/>
    <w:basedOn w:val="CommentTextChar"/>
    <w:link w:val="CommentSubject"/>
    <w:uiPriority w:val="99"/>
    <w:semiHidden/>
    <w:rsid w:val="00F115DB"/>
    <w:rPr>
      <w:b/>
      <w:bCs/>
      <w:lang w:val="en-US" w:eastAsia="en-US"/>
    </w:rPr>
  </w:style>
  <w:style w:type="paragraph" w:styleId="Revision">
    <w:name w:val="Revision"/>
    <w:hidden/>
    <w:uiPriority w:val="99"/>
    <w:semiHidden/>
    <w:rsid w:val="00EE3927"/>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NoSpacing">
    <w:name w:val="No Spacing"/>
    <w:uiPriority w:val="1"/>
    <w:qFormat/>
    <w:rsid w:val="00FA16A9"/>
    <w:rPr>
      <w:sz w:val="24"/>
      <w:szCs w:val="24"/>
      <w:lang w:val="en-US" w:eastAsia="en-US"/>
    </w:rPr>
  </w:style>
  <w:style w:type="character" w:customStyle="1" w:styleId="a-size-extra-large">
    <w:name w:val="a-size-extra-large"/>
    <w:basedOn w:val="DefaultParagraphFont"/>
    <w:rsid w:val="001145B4"/>
  </w:style>
  <w:style w:type="table" w:styleId="TableGrid">
    <w:name w:val="Table Grid"/>
    <w:basedOn w:val="TableNormal"/>
    <w:uiPriority w:val="59"/>
    <w:rsid w:val="00AF51E6"/>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
    <w:name w:val="cit"/>
    <w:basedOn w:val="DefaultParagraphFont"/>
    <w:rsid w:val="0009311C"/>
  </w:style>
  <w:style w:type="character" w:customStyle="1" w:styleId="fm-vol-iss-date">
    <w:name w:val="fm-vol-iss-date"/>
    <w:basedOn w:val="DefaultParagraphFont"/>
    <w:rsid w:val="0009311C"/>
  </w:style>
  <w:style w:type="character" w:customStyle="1" w:styleId="doi">
    <w:name w:val="doi"/>
    <w:basedOn w:val="DefaultParagraphFont"/>
    <w:rsid w:val="0009311C"/>
  </w:style>
  <w:style w:type="character" w:customStyle="1" w:styleId="hit">
    <w:name w:val="hit"/>
    <w:basedOn w:val="DefaultParagraphFont"/>
    <w:rsid w:val="00174BAB"/>
  </w:style>
  <w:style w:type="paragraph" w:customStyle="1" w:styleId="p">
    <w:name w:val="p"/>
    <w:basedOn w:val="Normal"/>
    <w:rsid w:val="002D128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customStyle="1" w:styleId="desc">
    <w:name w:val="desc"/>
    <w:basedOn w:val="Normal"/>
    <w:rsid w:val="00501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customStyle="1" w:styleId="details">
    <w:name w:val="details"/>
    <w:basedOn w:val="Normal"/>
    <w:rsid w:val="00501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jrnl">
    <w:name w:val="jrnl"/>
    <w:basedOn w:val="DefaultParagraphFont"/>
    <w:rsid w:val="00501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86889">
      <w:bodyDiv w:val="1"/>
      <w:marLeft w:val="0"/>
      <w:marRight w:val="0"/>
      <w:marTop w:val="0"/>
      <w:marBottom w:val="0"/>
      <w:divBdr>
        <w:top w:val="none" w:sz="0" w:space="0" w:color="auto"/>
        <w:left w:val="none" w:sz="0" w:space="0" w:color="auto"/>
        <w:bottom w:val="none" w:sz="0" w:space="0" w:color="auto"/>
        <w:right w:val="none" w:sz="0" w:space="0" w:color="auto"/>
      </w:divBdr>
      <w:divsChild>
        <w:div w:id="572085259">
          <w:marLeft w:val="0"/>
          <w:marRight w:val="0"/>
          <w:marTop w:val="0"/>
          <w:marBottom w:val="150"/>
          <w:divBdr>
            <w:top w:val="none" w:sz="0" w:space="0" w:color="auto"/>
            <w:left w:val="none" w:sz="0" w:space="0" w:color="auto"/>
            <w:bottom w:val="none" w:sz="0" w:space="0" w:color="auto"/>
            <w:right w:val="none" w:sz="0" w:space="0" w:color="auto"/>
          </w:divBdr>
        </w:div>
        <w:div w:id="950476015">
          <w:marLeft w:val="-225"/>
          <w:marRight w:val="-225"/>
          <w:marTop w:val="0"/>
          <w:marBottom w:val="0"/>
          <w:divBdr>
            <w:top w:val="none" w:sz="0" w:space="0" w:color="auto"/>
            <w:left w:val="none" w:sz="0" w:space="0" w:color="auto"/>
            <w:bottom w:val="none" w:sz="0" w:space="0" w:color="auto"/>
            <w:right w:val="none" w:sz="0" w:space="0" w:color="auto"/>
          </w:divBdr>
          <w:divsChild>
            <w:div w:id="1393578591">
              <w:marLeft w:val="0"/>
              <w:marRight w:val="0"/>
              <w:marTop w:val="0"/>
              <w:marBottom w:val="0"/>
              <w:divBdr>
                <w:top w:val="none" w:sz="0" w:space="0" w:color="auto"/>
                <w:left w:val="none" w:sz="0" w:space="0" w:color="auto"/>
                <w:bottom w:val="none" w:sz="0" w:space="0" w:color="auto"/>
                <w:right w:val="none" w:sz="0" w:space="0" w:color="auto"/>
              </w:divBdr>
              <w:divsChild>
                <w:div w:id="114596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2967">
      <w:bodyDiv w:val="1"/>
      <w:marLeft w:val="0"/>
      <w:marRight w:val="0"/>
      <w:marTop w:val="0"/>
      <w:marBottom w:val="0"/>
      <w:divBdr>
        <w:top w:val="none" w:sz="0" w:space="0" w:color="auto"/>
        <w:left w:val="none" w:sz="0" w:space="0" w:color="auto"/>
        <w:bottom w:val="none" w:sz="0" w:space="0" w:color="auto"/>
        <w:right w:val="none" w:sz="0" w:space="0" w:color="auto"/>
      </w:divBdr>
      <w:divsChild>
        <w:div w:id="1299338441">
          <w:marLeft w:val="0"/>
          <w:marRight w:val="0"/>
          <w:marTop w:val="0"/>
          <w:marBottom w:val="45"/>
          <w:divBdr>
            <w:top w:val="none" w:sz="0" w:space="0" w:color="auto"/>
            <w:left w:val="none" w:sz="0" w:space="0" w:color="auto"/>
            <w:bottom w:val="none" w:sz="0" w:space="0" w:color="auto"/>
            <w:right w:val="none" w:sz="0" w:space="0" w:color="auto"/>
          </w:divBdr>
        </w:div>
        <w:div w:id="1109662805">
          <w:marLeft w:val="0"/>
          <w:marRight w:val="0"/>
          <w:marTop w:val="30"/>
          <w:marBottom w:val="150"/>
          <w:divBdr>
            <w:top w:val="none" w:sz="0" w:space="0" w:color="auto"/>
            <w:left w:val="none" w:sz="0" w:space="0" w:color="auto"/>
            <w:bottom w:val="none" w:sz="0" w:space="0" w:color="auto"/>
            <w:right w:val="none" w:sz="0" w:space="0" w:color="auto"/>
          </w:divBdr>
        </w:div>
      </w:divsChild>
    </w:div>
    <w:div w:id="140657220">
      <w:bodyDiv w:val="1"/>
      <w:marLeft w:val="0"/>
      <w:marRight w:val="0"/>
      <w:marTop w:val="0"/>
      <w:marBottom w:val="0"/>
      <w:divBdr>
        <w:top w:val="none" w:sz="0" w:space="0" w:color="auto"/>
        <w:left w:val="none" w:sz="0" w:space="0" w:color="auto"/>
        <w:bottom w:val="none" w:sz="0" w:space="0" w:color="auto"/>
        <w:right w:val="none" w:sz="0" w:space="0" w:color="auto"/>
      </w:divBdr>
    </w:div>
    <w:div w:id="168562097">
      <w:bodyDiv w:val="1"/>
      <w:marLeft w:val="0"/>
      <w:marRight w:val="0"/>
      <w:marTop w:val="0"/>
      <w:marBottom w:val="0"/>
      <w:divBdr>
        <w:top w:val="none" w:sz="0" w:space="0" w:color="auto"/>
        <w:left w:val="none" w:sz="0" w:space="0" w:color="auto"/>
        <w:bottom w:val="none" w:sz="0" w:space="0" w:color="auto"/>
        <w:right w:val="none" w:sz="0" w:space="0" w:color="auto"/>
      </w:divBdr>
    </w:div>
    <w:div w:id="271667113">
      <w:bodyDiv w:val="1"/>
      <w:marLeft w:val="0"/>
      <w:marRight w:val="0"/>
      <w:marTop w:val="0"/>
      <w:marBottom w:val="0"/>
      <w:divBdr>
        <w:top w:val="none" w:sz="0" w:space="0" w:color="auto"/>
        <w:left w:val="none" w:sz="0" w:space="0" w:color="auto"/>
        <w:bottom w:val="none" w:sz="0" w:space="0" w:color="auto"/>
        <w:right w:val="none" w:sz="0" w:space="0" w:color="auto"/>
      </w:divBdr>
    </w:div>
    <w:div w:id="323893401">
      <w:bodyDiv w:val="1"/>
      <w:marLeft w:val="0"/>
      <w:marRight w:val="0"/>
      <w:marTop w:val="0"/>
      <w:marBottom w:val="0"/>
      <w:divBdr>
        <w:top w:val="none" w:sz="0" w:space="0" w:color="auto"/>
        <w:left w:val="none" w:sz="0" w:space="0" w:color="auto"/>
        <w:bottom w:val="none" w:sz="0" w:space="0" w:color="auto"/>
        <w:right w:val="none" w:sz="0" w:space="0" w:color="auto"/>
      </w:divBdr>
    </w:div>
    <w:div w:id="352852778">
      <w:bodyDiv w:val="1"/>
      <w:marLeft w:val="0"/>
      <w:marRight w:val="0"/>
      <w:marTop w:val="0"/>
      <w:marBottom w:val="0"/>
      <w:divBdr>
        <w:top w:val="none" w:sz="0" w:space="0" w:color="auto"/>
        <w:left w:val="none" w:sz="0" w:space="0" w:color="auto"/>
        <w:bottom w:val="none" w:sz="0" w:space="0" w:color="auto"/>
        <w:right w:val="none" w:sz="0" w:space="0" w:color="auto"/>
      </w:divBdr>
    </w:div>
    <w:div w:id="356199914">
      <w:bodyDiv w:val="1"/>
      <w:marLeft w:val="0"/>
      <w:marRight w:val="0"/>
      <w:marTop w:val="0"/>
      <w:marBottom w:val="0"/>
      <w:divBdr>
        <w:top w:val="none" w:sz="0" w:space="0" w:color="auto"/>
        <w:left w:val="none" w:sz="0" w:space="0" w:color="auto"/>
        <w:bottom w:val="none" w:sz="0" w:space="0" w:color="auto"/>
        <w:right w:val="none" w:sz="0" w:space="0" w:color="auto"/>
      </w:divBdr>
    </w:div>
    <w:div w:id="420764043">
      <w:bodyDiv w:val="1"/>
      <w:marLeft w:val="0"/>
      <w:marRight w:val="0"/>
      <w:marTop w:val="0"/>
      <w:marBottom w:val="0"/>
      <w:divBdr>
        <w:top w:val="none" w:sz="0" w:space="0" w:color="auto"/>
        <w:left w:val="none" w:sz="0" w:space="0" w:color="auto"/>
        <w:bottom w:val="none" w:sz="0" w:space="0" w:color="auto"/>
        <w:right w:val="none" w:sz="0" w:space="0" w:color="auto"/>
      </w:divBdr>
    </w:div>
    <w:div w:id="569852632">
      <w:bodyDiv w:val="1"/>
      <w:marLeft w:val="0"/>
      <w:marRight w:val="0"/>
      <w:marTop w:val="0"/>
      <w:marBottom w:val="0"/>
      <w:divBdr>
        <w:top w:val="none" w:sz="0" w:space="0" w:color="auto"/>
        <w:left w:val="none" w:sz="0" w:space="0" w:color="auto"/>
        <w:bottom w:val="none" w:sz="0" w:space="0" w:color="auto"/>
        <w:right w:val="none" w:sz="0" w:space="0" w:color="auto"/>
      </w:divBdr>
    </w:div>
    <w:div w:id="700326296">
      <w:bodyDiv w:val="1"/>
      <w:marLeft w:val="0"/>
      <w:marRight w:val="0"/>
      <w:marTop w:val="0"/>
      <w:marBottom w:val="0"/>
      <w:divBdr>
        <w:top w:val="none" w:sz="0" w:space="0" w:color="auto"/>
        <w:left w:val="none" w:sz="0" w:space="0" w:color="auto"/>
        <w:bottom w:val="none" w:sz="0" w:space="0" w:color="auto"/>
        <w:right w:val="none" w:sz="0" w:space="0" w:color="auto"/>
      </w:divBdr>
    </w:div>
    <w:div w:id="714306685">
      <w:bodyDiv w:val="1"/>
      <w:marLeft w:val="0"/>
      <w:marRight w:val="0"/>
      <w:marTop w:val="0"/>
      <w:marBottom w:val="0"/>
      <w:divBdr>
        <w:top w:val="none" w:sz="0" w:space="0" w:color="auto"/>
        <w:left w:val="none" w:sz="0" w:space="0" w:color="auto"/>
        <w:bottom w:val="none" w:sz="0" w:space="0" w:color="auto"/>
        <w:right w:val="none" w:sz="0" w:space="0" w:color="auto"/>
      </w:divBdr>
    </w:div>
    <w:div w:id="756287455">
      <w:bodyDiv w:val="1"/>
      <w:marLeft w:val="0"/>
      <w:marRight w:val="0"/>
      <w:marTop w:val="0"/>
      <w:marBottom w:val="0"/>
      <w:divBdr>
        <w:top w:val="none" w:sz="0" w:space="0" w:color="auto"/>
        <w:left w:val="none" w:sz="0" w:space="0" w:color="auto"/>
        <w:bottom w:val="none" w:sz="0" w:space="0" w:color="auto"/>
        <w:right w:val="none" w:sz="0" w:space="0" w:color="auto"/>
      </w:divBdr>
    </w:div>
    <w:div w:id="796028523">
      <w:bodyDiv w:val="1"/>
      <w:marLeft w:val="0"/>
      <w:marRight w:val="0"/>
      <w:marTop w:val="0"/>
      <w:marBottom w:val="0"/>
      <w:divBdr>
        <w:top w:val="none" w:sz="0" w:space="0" w:color="auto"/>
        <w:left w:val="none" w:sz="0" w:space="0" w:color="auto"/>
        <w:bottom w:val="none" w:sz="0" w:space="0" w:color="auto"/>
        <w:right w:val="none" w:sz="0" w:space="0" w:color="auto"/>
      </w:divBdr>
    </w:div>
    <w:div w:id="1103912444">
      <w:bodyDiv w:val="1"/>
      <w:marLeft w:val="0"/>
      <w:marRight w:val="0"/>
      <w:marTop w:val="0"/>
      <w:marBottom w:val="0"/>
      <w:divBdr>
        <w:top w:val="none" w:sz="0" w:space="0" w:color="auto"/>
        <w:left w:val="none" w:sz="0" w:space="0" w:color="auto"/>
        <w:bottom w:val="none" w:sz="0" w:space="0" w:color="auto"/>
        <w:right w:val="none" w:sz="0" w:space="0" w:color="auto"/>
      </w:divBdr>
    </w:div>
    <w:div w:id="1303071947">
      <w:bodyDiv w:val="1"/>
      <w:marLeft w:val="0"/>
      <w:marRight w:val="0"/>
      <w:marTop w:val="0"/>
      <w:marBottom w:val="0"/>
      <w:divBdr>
        <w:top w:val="none" w:sz="0" w:space="0" w:color="auto"/>
        <w:left w:val="none" w:sz="0" w:space="0" w:color="auto"/>
        <w:bottom w:val="none" w:sz="0" w:space="0" w:color="auto"/>
        <w:right w:val="none" w:sz="0" w:space="0" w:color="auto"/>
      </w:divBdr>
    </w:div>
    <w:div w:id="1350834351">
      <w:bodyDiv w:val="1"/>
      <w:marLeft w:val="0"/>
      <w:marRight w:val="0"/>
      <w:marTop w:val="0"/>
      <w:marBottom w:val="0"/>
      <w:divBdr>
        <w:top w:val="none" w:sz="0" w:space="0" w:color="auto"/>
        <w:left w:val="none" w:sz="0" w:space="0" w:color="auto"/>
        <w:bottom w:val="none" w:sz="0" w:space="0" w:color="auto"/>
        <w:right w:val="none" w:sz="0" w:space="0" w:color="auto"/>
      </w:divBdr>
      <w:divsChild>
        <w:div w:id="169100637">
          <w:marLeft w:val="0"/>
          <w:marRight w:val="0"/>
          <w:marTop w:val="34"/>
          <w:marBottom w:val="34"/>
          <w:divBdr>
            <w:top w:val="none" w:sz="0" w:space="0" w:color="auto"/>
            <w:left w:val="none" w:sz="0" w:space="0" w:color="auto"/>
            <w:bottom w:val="none" w:sz="0" w:space="0" w:color="auto"/>
            <w:right w:val="none" w:sz="0" w:space="0" w:color="auto"/>
          </w:divBdr>
        </w:div>
        <w:div w:id="411051840">
          <w:marLeft w:val="0"/>
          <w:marRight w:val="0"/>
          <w:marTop w:val="0"/>
          <w:marBottom w:val="0"/>
          <w:divBdr>
            <w:top w:val="none" w:sz="0" w:space="0" w:color="auto"/>
            <w:left w:val="none" w:sz="0" w:space="0" w:color="auto"/>
            <w:bottom w:val="none" w:sz="0" w:space="0" w:color="auto"/>
            <w:right w:val="none" w:sz="0" w:space="0" w:color="auto"/>
          </w:divBdr>
        </w:div>
      </w:divsChild>
    </w:div>
    <w:div w:id="1731725793">
      <w:bodyDiv w:val="1"/>
      <w:marLeft w:val="0"/>
      <w:marRight w:val="0"/>
      <w:marTop w:val="0"/>
      <w:marBottom w:val="0"/>
      <w:divBdr>
        <w:top w:val="none" w:sz="0" w:space="0" w:color="auto"/>
        <w:left w:val="none" w:sz="0" w:space="0" w:color="auto"/>
        <w:bottom w:val="none" w:sz="0" w:space="0" w:color="auto"/>
        <w:right w:val="none" w:sz="0" w:space="0" w:color="auto"/>
      </w:divBdr>
    </w:div>
    <w:div w:id="1841463198">
      <w:bodyDiv w:val="1"/>
      <w:marLeft w:val="0"/>
      <w:marRight w:val="0"/>
      <w:marTop w:val="0"/>
      <w:marBottom w:val="0"/>
      <w:divBdr>
        <w:top w:val="none" w:sz="0" w:space="0" w:color="auto"/>
        <w:left w:val="none" w:sz="0" w:space="0" w:color="auto"/>
        <w:bottom w:val="none" w:sz="0" w:space="0" w:color="auto"/>
        <w:right w:val="none" w:sz="0" w:space="0" w:color="auto"/>
      </w:divBdr>
    </w:div>
    <w:div w:id="1883514562">
      <w:bodyDiv w:val="1"/>
      <w:marLeft w:val="0"/>
      <w:marRight w:val="0"/>
      <w:marTop w:val="0"/>
      <w:marBottom w:val="0"/>
      <w:divBdr>
        <w:top w:val="none" w:sz="0" w:space="0" w:color="auto"/>
        <w:left w:val="none" w:sz="0" w:space="0" w:color="auto"/>
        <w:bottom w:val="none" w:sz="0" w:space="0" w:color="auto"/>
        <w:right w:val="none" w:sz="0" w:space="0" w:color="auto"/>
      </w:divBdr>
    </w:div>
    <w:div w:id="20395024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Images/workforce-planning_2010-right-people-time-skills_tcm18-9058.pdf" TargetMode="External"/><Relationship Id="rId21" Type="http://schemas.openxmlformats.org/officeDocument/2006/relationships/hyperlink" Target="http://www.amazureconsulting.com/wp-content/uploads/2016/07/DISCPastAndPresentAndWilliamMarston.pdf" TargetMode="External"/><Relationship Id="rId42" Type="http://schemas.openxmlformats.org/officeDocument/2006/relationships/hyperlink" Target="http://scitechconnect.elsevier.com/wp-content/uploads/2016/02/PROSE-Free-chapter-IESBS.pdf" TargetMode="External"/><Relationship Id="rId47" Type="http://schemas.openxmlformats.org/officeDocument/2006/relationships/hyperlink" Target="https://www.pwc.com/gx/en/oil-gas-energy/publications/pdfs/energy-company-succession-planning.pdf" TargetMode="External"/><Relationship Id="rId63" Type="http://schemas.openxmlformats.org/officeDocument/2006/relationships/hyperlink" Target="http://Lead-Inspire.Com/Papers-Articles/Leadership-Management/The%20Relationship%20between%20leadership%20and%20Personality.pdf" TargetMode="External"/><Relationship Id="rId68" Type="http://schemas.openxmlformats.org/officeDocument/2006/relationships/hyperlink" Target="https://www.simplypsychology.org/personality-theories.html" TargetMode="External"/><Relationship Id="rId84" Type="http://schemas.openxmlformats.org/officeDocument/2006/relationships/hyperlink" Target="https://peoplekeys.com/wp-content/uploads/2015/01/IML_DISC_Validation_Study_2015.pdf%20Retrieved%204th%20December%202017" TargetMode="External"/><Relationship Id="rId89" Type="http://schemas.openxmlformats.org/officeDocument/2006/relationships/hyperlink" Target="http://www.scielo.br/scielo.php?pid=S0103-21002007000200001&amp;script=sci_arttext&amp;tlng=pt"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talentsnapshot.com/wp-content/uploads/downloads/2015/06/trouble_w_personality_tests.pdf%20Retrieved%204th%20December%202017" TargetMode="External"/><Relationship Id="rId107" Type="http://schemas.openxmlformats.org/officeDocument/2006/relationships/hyperlink" Target="http://www.zinnerco.com/zinner-blog/bid/205713/business-succession-planning-development-the-good-the-bad-and-the-ugly%20Retrieved%2028th%20December%202017" TargetMode="External"/><Relationship Id="rId11" Type="http://schemas.openxmlformats.org/officeDocument/2006/relationships/image" Target="media/image3.png"/><Relationship Id="rId24" Type="http://schemas.openxmlformats.org/officeDocument/2006/relationships/hyperlink" Target="file:///C:\Users\bus-fh\Desktop\DBA\mod%201%20Knowledge\dba%20assignmnents\https\www.leeds.ac.uk\educol\documents\167799.doc" TargetMode="External"/><Relationship Id="rId32" Type="http://schemas.openxmlformats.org/officeDocument/2006/relationships/hyperlink" Target="https://doi.org/10.1080/01930826.2016.1216229" TargetMode="External"/><Relationship Id="rId37" Type="http://schemas.openxmlformats.org/officeDocument/2006/relationships/hyperlink" Target="http://ccnmtl.columbia.edu/projects/rcr/rcr_authorship/introduction/index.html" TargetMode="External"/><Relationship Id="rId40" Type="http://schemas.openxmlformats.org/officeDocument/2006/relationships/hyperlink" Target="https://www.predictiveindex.com/blog/rising-popularity-of-personality-tests-raises-as-many-questions-as-answers/" TargetMode="External"/><Relationship Id="rId45" Type="http://schemas.openxmlformats.org/officeDocument/2006/relationships/hyperlink" Target="http://www.evancarmichael.com/library/peter-gilbert/Trouble-with-Personality-Tests.html" TargetMode="External"/><Relationship Id="rId53" Type="http://schemas.openxmlformats.org/officeDocument/2006/relationships/hyperlink" Target="https://pdfs.semanticscholar.org/eb67/5bcb17edfd85ed222531eb86dcf22b4d2378.pdf" TargetMode="External"/><Relationship Id="rId58" Type="http://schemas.openxmlformats.org/officeDocument/2006/relationships/hyperlink" Target="https://www.kenan-flagler.unc.edu/~/media/Files/documents/executive-development/unc-white-paper-making-sense-of-assessments.pdf%20Retrieved%204th%20December%202017" TargetMode="External"/><Relationship Id="rId66" Type="http://schemas.openxmlformats.org/officeDocument/2006/relationships/hyperlink" Target="https://www.amazon.co.uk/dp/1445201887/ref=rdr_ext_tmb" TargetMode="External"/><Relationship Id="rId74" Type="http://schemas.openxmlformats.org/officeDocument/2006/relationships/hyperlink" Target="https://doi.org/10.1136/bmj.309.6954.597" TargetMode="External"/><Relationship Id="rId79" Type="http://schemas.openxmlformats.org/officeDocument/2006/relationships/hyperlink" Target="https://personalitystyle.com/What-is-DISC.pdf" TargetMode="External"/><Relationship Id="rId87" Type="http://schemas.openxmlformats.org/officeDocument/2006/relationships/hyperlink" Target="https://www.ncbi.nlm.nih.gov/pubmed/16872117" TargetMode="External"/><Relationship Id="rId102" Type="http://schemas.openxmlformats.org/officeDocument/2006/relationships/hyperlink" Target="doi:10.1037/0021-9010.83.4.586" TargetMode="External"/><Relationship Id="rId110" Type="http://schemas.microsoft.com/office/2011/relationships/people" Target="people.xml"/><Relationship Id="rId5" Type="http://schemas.openxmlformats.org/officeDocument/2006/relationships/webSettings" Target="webSettings.xml"/><Relationship Id="rId61" Type="http://schemas.openxmlformats.org/officeDocument/2006/relationships/hyperlink" Target="http://lykourentzou.com/uploads/7/5/4/2/75426219/personality_matters_balancing_for_personality_types_leads_to_better_outcomes_for_crowd_teams_cscw_2016.pdf" TargetMode="External"/><Relationship Id="rId82" Type="http://schemas.openxmlformats.org/officeDocument/2006/relationships/hyperlink" Target="https://www.pinsight.com/../eBook_Leadership_Assessment_for_Succession_Planning.pdf" TargetMode="External"/><Relationship Id="rId90" Type="http://schemas.openxmlformats.org/officeDocument/2006/relationships/hyperlink" Target="http://www.predictsuccess.com/PDFs/Using%20Workplace%20Assessments%20-%20Predict%20Success.pdf" TargetMode="External"/><Relationship Id="rId95" Type="http://schemas.openxmlformats.org/officeDocument/2006/relationships/hyperlink" Target="https://drjohnsullivan.com/uncategorized/workforce-planning-is-hot-are-you-lagging-behind/" TargetMode="External"/><Relationship Id="rId19" Type="http://schemas.openxmlformats.org/officeDocument/2006/relationships/hyperlink" Target="https://www.researchgate.net/publication/318721927" TargetMode="External"/><Relationship Id="rId14" Type="http://schemas.openxmlformats.org/officeDocument/2006/relationships/chart" Target="charts/chart2.xml"/><Relationship Id="rId22" Type="http://schemas.openxmlformats.org/officeDocument/2006/relationships/hyperlink" Target="http://www.amanet.org/training/articles/the-personality-productivity-connection.aspx" TargetMode="External"/><Relationship Id="rId27" Type="http://schemas.openxmlformats.org/officeDocument/2006/relationships/hyperlink" Target="http://www.forbes.com/sites/theebarrmploymentbeat/2014/10/30/employers-using-personality-tests-to-vet-applicants-need-cautious-personalities-of-their-own/" TargetMode="External"/><Relationship Id="rId30" Type="http://schemas.openxmlformats.org/officeDocument/2006/relationships/hyperlink" Target="http://www.emeraldinsight.com/author/Burgess%2C+John" TargetMode="External"/><Relationship Id="rId35" Type="http://schemas.openxmlformats.org/officeDocument/2006/relationships/hyperlink" Target="https://www.psychologytoday.com/blog/credit-and-blame-work/200806/the-use-and-misuse-personality-tests-coaching-and-development%20Retrieved%2022nd%20November%202017" TargetMode="External"/><Relationship Id="rId43" Type="http://schemas.openxmlformats.org/officeDocument/2006/relationships/hyperlink" Target="doi:10.1111/j.1460-2466.1967.tb01189.x" TargetMode="External"/><Relationship Id="rId48" Type="http://schemas.openxmlformats.org/officeDocument/2006/relationships/hyperlink" Target="https://www.gsb.stanford.edu/sites/gsb/files/publication-pdf/cgri-survey-2014-senior-executive-succession.pdf" TargetMode="External"/><Relationship Id="rId56" Type="http://schemas.openxmlformats.org/officeDocument/2006/relationships/hyperlink" Target="https://prezi.com/fpftwazzu6eb/personality-is-not-stable-over-time/" TargetMode="External"/><Relationship Id="rId64" Type="http://schemas.openxmlformats.org/officeDocument/2006/relationships/hyperlink" Target="https://hbr.org/2014/08/the-problem-with-using-personality-tests-for-hiring" TargetMode="External"/><Relationship Id="rId69" Type="http://schemas.openxmlformats.org/officeDocument/2006/relationships/hyperlink" Target="http://www.simplypsychology.org/validity.html" TargetMode="External"/><Relationship Id="rId77" Type="http://schemas.openxmlformats.org/officeDocument/2006/relationships/hyperlink" Target="https://www.npr.org/sections/health-shots/2016/06/25/483108905/personality-tests-are-popular-but-do-they-capture-the-real-you" TargetMode="External"/><Relationship Id="rId100" Type="http://schemas.openxmlformats.org/officeDocument/2006/relationships/hyperlink" Target="http://www.thtconsulting.com/Articles/peoplemanagement.pdf%20Retrieved%209th%20December%202017" TargetMode="External"/><Relationship Id="rId105" Type="http://schemas.openxmlformats.org/officeDocument/2006/relationships/hyperlink" Target="https://ir.library.illinoisstate.edu/cgi/viewcontent.cgi?article=1297&amp;context=etd" TargetMode="External"/><Relationship Id="rId8" Type="http://schemas.openxmlformats.org/officeDocument/2006/relationships/hyperlink" Target="http://www.insidecareers.co.uk/career-advice/banking-investments-glossary/" TargetMode="External"/><Relationship Id="rId51" Type="http://schemas.openxmlformats.org/officeDocument/2006/relationships/hyperlink" Target="https://discprofile.com/resources-and-tools/363-for-leaders/" TargetMode="External"/><Relationship Id="rId72" Type="http://schemas.openxmlformats.org/officeDocument/2006/relationships/hyperlink" Target="https://www.mercer.com/our-thinking/career/global-talent-hr-trends.html" TargetMode="External"/><Relationship Id="rId80" Type="http://schemas.openxmlformats.org/officeDocument/2006/relationships/hyperlink" Target="https://discinsights.com/disc-history/" TargetMode="External"/><Relationship Id="rId85" Type="http://schemas.openxmlformats.org/officeDocument/2006/relationships/hyperlink" Target="https://www.ensize.co.uk/upl/files/114139.pdf" TargetMode="External"/><Relationship Id="rId93" Type="http://schemas.openxmlformats.org/officeDocument/2006/relationships/hyperlink" Target="https://www.vantageleadership.com/our-blog/high-potential-high-stakes/" TargetMode="External"/><Relationship Id="rId98" Type="http://schemas.openxmlformats.org/officeDocument/2006/relationships/hyperlink" Target="https://theconversation.com/who-do-you-think-you-re-the-problems-with-workplace-personality-tests-14164"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7.png"/><Relationship Id="rId25" Type="http://schemas.openxmlformats.org/officeDocument/2006/relationships/hyperlink" Target="http://pv.perspectives.bersin.com/management/dont-want-a-monoculture-stop-hiring-for-culture-fit-994" TargetMode="External"/><Relationship Id="rId33" Type="http://schemas.openxmlformats.org/officeDocument/2006/relationships/hyperlink" Target="https://scholarsarchive.byu.edu/cgi/viewcontent.cgi?article=6633&amp;context=etd" TargetMode="External"/><Relationship Id="rId38" Type="http://schemas.openxmlformats.org/officeDocument/2006/relationships/hyperlink" Target="http://www.encepp.eu/standards_and_guidances/images/clip_image002_000.gif%20Retrieved%208th%20December%202017" TargetMode="External"/><Relationship Id="rId46" Type="http://schemas.openxmlformats.org/officeDocument/2006/relationships/hyperlink" Target="http://www.ie.ufrj.br/intranet/ie/userintranet/hpp./arquivos/texto_7_-_aulas_6_e_7.pdf%20Retrieved%2010th%20December%202017" TargetMode="External"/><Relationship Id="rId59" Type="http://schemas.openxmlformats.org/officeDocument/2006/relationships/hyperlink" Target="http://www2.cipd.co.uk/pm/peoplemanagement/b/weblog/archive/2017/01/12/opinion-personality-assessments-open-the-doors-to-smarter-hiring.aspx" TargetMode="External"/><Relationship Id="rId67" Type="http://schemas.openxmlformats.org/officeDocument/2006/relationships/hyperlink" Target="https://www.nottingham.ac.uk/sociology/documents/enquire/volume-1-issue-1-dodorico-mcdonald.pdf" TargetMode="External"/><Relationship Id="rId103" Type="http://schemas.openxmlformats.org/officeDocument/2006/relationships/hyperlink" Target="https://www.discprofile.com/DiscProfile/media/PDFs-Other/Research%20Reports%20and%20White%20Papers/EverythingDiSCResearchReportAT.pdf%20Retrieved%204th%20December%202017" TargetMode="External"/><Relationship Id="rId108" Type="http://schemas.openxmlformats.org/officeDocument/2006/relationships/footer" Target="footer1.xml"/><Relationship Id="rId20" Type="http://schemas.openxmlformats.org/officeDocument/2006/relationships/hyperlink" Target="https://www.kobo.com/ca/en/ebook/business-succession-planning" TargetMode="External"/><Relationship Id="rId41" Type="http://schemas.openxmlformats.org/officeDocument/2006/relationships/hyperlink" Target="https://www.shrm.org/hr-today/news/hr-magazine/pages/0813-leadership-assessments.aspx" TargetMode="External"/><Relationship Id="rId54" Type="http://schemas.openxmlformats.org/officeDocument/2006/relationships/hyperlink" Target="doi:%2010.1093/oxfordhb/9780199234738.003.0004" TargetMode="External"/><Relationship Id="rId62" Type="http://schemas.openxmlformats.org/officeDocument/2006/relationships/hyperlink" Target="https://www.td.org/magazines/the-public-manager/changing-behavior-and-improving-work-performance" TargetMode="External"/><Relationship Id="rId70" Type="http://schemas.openxmlformats.org/officeDocument/2006/relationships/hyperlink" Target="https://search.proquest.com/openview/9c7808aa49f55564b9cfb18cc673eb87/1?pq-origsite=gscholar&amp;cbl=18750&amp;diss=y" TargetMode="External"/><Relationship Id="rId75" Type="http://schemas.openxmlformats.org/officeDocument/2006/relationships/hyperlink" Target="http://www.amazureconsulting.com/wp-content/uploads/2016/07/DISCPastAndPresentAndWilliamMarston.pdf" TargetMode="External"/><Relationship Id="rId83" Type="http://schemas.openxmlformats.org/officeDocument/2006/relationships/hyperlink" Target="http://www.indiana.edu/~jobtalk/HRMWebsite/hrm/articles/develop/mbti.pdf" TargetMode="External"/><Relationship Id="rId88" Type="http://schemas.openxmlformats.org/officeDocument/2006/relationships/hyperlink" Target="http://doi:10.1111/j.1365-2648.2006.03727.x" TargetMode="External"/><Relationship Id="rId91" Type="http://schemas.openxmlformats.org/officeDocument/2006/relationships/hyperlink" Target="https://www.stir.ac.uk/media/schools/management/documents/centregradresearch/How%20to%20do%20a%20systematic%20literature%20review%20and%20meta-analysis.pdf" TargetMode="External"/><Relationship Id="rId96" Type="http://schemas.openxmlformats.org/officeDocument/2006/relationships/hyperlink" Target="http://www.talmetrics.com/wp-content/uploads/2015/09/behavioral-style-white-paper1.pdf" TargetMode="External"/><Relationship Id="rId11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apa.org/ed/graduate/specialize/personality.aspx" TargetMode="External"/><Relationship Id="rId28" Type="http://schemas.openxmlformats.org/officeDocument/2006/relationships/hyperlink" Target="https://www.facet5global.com/manual-and-reference/facet5-an-introduction-and-background" TargetMode="External"/><Relationship Id="rId36" Type="http://schemas.openxmlformats.org/officeDocument/2006/relationships/hyperlink" Target="https://davisassociates.co.uk/complete-guide-recruitment-assessment/" TargetMode="External"/><Relationship Id="rId49" Type="http://schemas.openxmlformats.org/officeDocument/2006/relationships/hyperlink" Target="https://www.trainingsolutions.com/pdf/DiSCINDRARR.pdf" TargetMode="External"/><Relationship Id="rId57" Type="http://schemas.openxmlformats.org/officeDocument/2006/relationships/hyperlink" Target="http://blogs.lse.ac.uk/impactofsocialsciences/2016/12/13/manipulating-the-peer-review-process-why-it-happ.ens-and-how-it-might-be-prevented%20Retrieved%2021st%20November%202017" TargetMode="External"/><Relationship Id="rId106" Type="http://schemas.openxmlformats.org/officeDocument/2006/relationships/hyperlink" Target="http://hr.toolbox.com/blogs/ira-wolfe/why-disc-doesnt-work-for-employee-screening-49119" TargetMode="External"/><Relationship Id="rId10" Type="http://schemas.openxmlformats.org/officeDocument/2006/relationships/image" Target="media/image2.png"/><Relationship Id="rId31" Type="http://schemas.openxmlformats.org/officeDocument/2006/relationships/hyperlink" Target="https://doi.org/10.1108/HRMID-06-2015-0098" TargetMode="External"/><Relationship Id="rId44" Type="http://schemas.openxmlformats.org/officeDocument/2006/relationships/hyperlink" Target="https://www.cipd.co.uk/Images/in-search-of-the-best-available-evidence_tcm18-16904.pdf" TargetMode="External"/><Relationship Id="rId52" Type="http://schemas.openxmlformats.org/officeDocument/2006/relationships/hyperlink" Target="http://www.ips-dc.org/reports/executive-excess-2013z%60" TargetMode="External"/><Relationship Id="rId60" Type="http://schemas.openxmlformats.org/officeDocument/2006/relationships/hyperlink" Target="http://dissertation.laerd.com/purposive-sampling.php" TargetMode="External"/><Relationship Id="rId65" Type="http://schemas.openxmlformats.org/officeDocument/2006/relationships/hyperlink" Target="http://doi.org/10.1111/1475-6773.11194" TargetMode="External"/><Relationship Id="rId73" Type="http://schemas.openxmlformats.org/officeDocument/2006/relationships/hyperlink" Target="doi:10.1371/journal.pmed1000097" TargetMode="External"/><Relationship Id="rId78" Type="http://schemas.openxmlformats.org/officeDocument/2006/relationships/hyperlink" Target="https://www.pdainternational.net/Downloads/EN/PDA%20Research%20Summary%20EN.pdf" TargetMode="External"/><Relationship Id="rId81" Type="http://schemas.openxmlformats.org/officeDocument/2006/relationships/hyperlink" Target="https://discinsights.com/disc-history/" TargetMode="External"/><Relationship Id="rId86" Type="http://schemas.openxmlformats.org/officeDocument/2006/relationships/hyperlink" Target="https://www.rec.uk.com/news-and-policy/research/perfect-match" TargetMode="External"/><Relationship Id="rId94" Type="http://schemas.openxmlformats.org/officeDocument/2006/relationships/hyperlink" Target="https://shartruwealth.blogspot.co.uk/2015/12/workplaces-must-resist-cult-of.html" TargetMode="External"/><Relationship Id="rId99" Type="http://schemas.openxmlformats.org/officeDocument/2006/relationships/hyperlink" Target="https://www.thomasinternational.net/getmedia/f2294ef2-0740-4c92-ad05-98fee6eccbca/PPA_Profile_Sample.pdf" TargetMode="External"/><Relationship Id="rId101" Type="http://schemas.openxmlformats.org/officeDocument/2006/relationships/hyperlink" Target="http://www.qualitative-research.net/index.php/fqs/article/view/1299/2779"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linkedin.com/pulse/disc-myths-truths-part-1-michael-abelson-ph-d-" TargetMode="External"/><Relationship Id="rId39" Type="http://schemas.openxmlformats.org/officeDocument/2006/relationships/hyperlink" Target="https://www.forbes.com/sites/falonfatemi/2016/09/28/the-true-cost-of-a-bad-hire-its-more-than-you-think/" TargetMode="External"/><Relationship Id="rId109" Type="http://schemas.openxmlformats.org/officeDocument/2006/relationships/fontTable" Target="fontTable.xml"/><Relationship Id="rId34" Type="http://schemas.openxmlformats.org/officeDocument/2006/relationships/hyperlink" Target="https://www.cipd.co.uk/knowledge/strategy/resourcing/succession-planning-factsheet%20Retrieved%2017th%20November%202017" TargetMode="External"/><Relationship Id="rId50" Type="http://schemas.openxmlformats.org/officeDocument/2006/relationships/hyperlink" Target="https://www.disc-partners.com/documents/DC_validation_report.pdf" TargetMode="External"/><Relationship Id="rId55" Type="http://schemas.openxmlformats.org/officeDocument/2006/relationships/hyperlink" Target="http://www.psychometricsinfo.earonkavanagh.ca/grey-market-tests.html" TargetMode="External"/><Relationship Id="rId76" Type="http://schemas.openxmlformats.org/officeDocument/2006/relationships/hyperlink" Target="https://www.pageuppeople.com/uploads/WhitePapers/WhitePaper_SuccessionPlanning_Management.pdf" TargetMode="External"/><Relationship Id="rId97" Type="http://schemas.openxmlformats.org/officeDocument/2006/relationships/hyperlink" Target="https://theconversation.com/why-workplaces-must-resist-the-cult-of-personality-testing-5540" TargetMode="External"/><Relationship Id="rId104" Type="http://schemas.openxmlformats.org/officeDocument/2006/relationships/hyperlink" Target="https://www.ere.net/the-problem-with-personality-tests/" TargetMode="External"/><Relationship Id="rId7" Type="http://schemas.openxmlformats.org/officeDocument/2006/relationships/endnotes" Target="endnotes.xml"/><Relationship Id="rId71" Type="http://schemas.openxmlformats.org/officeDocument/2006/relationships/hyperlink" Target="https://www.shrm.org/hr-today/news/hr-magazine/pages/0615-personality-tests.aspx" TargetMode="External"/><Relationship Id="rId92" Type="http://schemas.openxmlformats.org/officeDocument/2006/relationships/hyperlink" Target="https://topgrading.com/_tg-content/downloads/HighCostofMisHires.pdf"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87952"/>
          <c:y val="4.9352199999999999E-2"/>
          <c:w val="0.491313"/>
          <c:h val="0.87287899999999996"/>
        </c:manualLayout>
      </c:layout>
      <c:barChart>
        <c:barDir val="bar"/>
        <c:grouping val="clustered"/>
        <c:varyColors val="0"/>
        <c:ser>
          <c:idx val="0"/>
          <c:order val="0"/>
          <c:tx>
            <c:strRef>
              <c:f>Sheet1!$B$1</c:f>
              <c:strCache>
                <c:ptCount val="1"/>
                <c:pt idx="0">
                  <c:v>Series2</c:v>
                </c:pt>
              </c:strCache>
            </c:strRef>
          </c:tx>
          <c:spPr>
            <a:solidFill>
              <a:schemeClr val="accent2"/>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Sheet1!$A$2:$A$14</c:f>
              <c:strCache>
                <c:ptCount val="13"/>
                <c:pt idx="0">
                  <c:v>Everything DiSC 363® </c:v>
                </c:pt>
                <c:pt idx="1">
                  <c:v>Everything DiSC</c:v>
                </c:pt>
                <c:pt idx="2">
                  <c:v>Personality Factor Profile </c:v>
                </c:pt>
                <c:pt idx="3">
                  <c:v>Puzzle DiSC</c:v>
                </c:pt>
                <c:pt idx="4">
                  <c:v> (IML) DISC Personality System Analysis </c:v>
                </c:pt>
                <c:pt idx="5">
                  <c:v> Extended DiSC</c:v>
                </c:pt>
                <c:pt idx="6">
                  <c:v> DiSC Flex </c:v>
                </c:pt>
                <c:pt idx="7">
                  <c:v>DiSC Personality Assessment</c:v>
                </c:pt>
                <c:pt idx="8">
                  <c:v>DiSC Indra</c:v>
                </c:pt>
                <c:pt idx="9">
                  <c:v> DiSC Profile </c:v>
                </c:pt>
                <c:pt idx="10">
                  <c:v>Personal Profule System </c:v>
                </c:pt>
                <c:pt idx="11">
                  <c:v>DiSC Classic </c:v>
                </c:pt>
                <c:pt idx="12">
                  <c:v> non-specified DiSC </c:v>
                </c:pt>
              </c:strCache>
            </c:strRef>
          </c:cat>
          <c:val>
            <c:numRef>
              <c:f>Sheet1!$B$2:$B$14</c:f>
              <c:numCache>
                <c:formatCode>General</c:formatCode>
                <c:ptCount val="13"/>
                <c:pt idx="0">
                  <c:v>1</c:v>
                </c:pt>
                <c:pt idx="1">
                  <c:v>1</c:v>
                </c:pt>
                <c:pt idx="2">
                  <c:v>1</c:v>
                </c:pt>
                <c:pt idx="3">
                  <c:v>1</c:v>
                </c:pt>
                <c:pt idx="4">
                  <c:v>1</c:v>
                </c:pt>
                <c:pt idx="5">
                  <c:v>1</c:v>
                </c:pt>
                <c:pt idx="6">
                  <c:v>1</c:v>
                </c:pt>
                <c:pt idx="7">
                  <c:v>1</c:v>
                </c:pt>
                <c:pt idx="8">
                  <c:v>2</c:v>
                </c:pt>
                <c:pt idx="9">
                  <c:v>2</c:v>
                </c:pt>
                <c:pt idx="10">
                  <c:v>2</c:v>
                </c:pt>
                <c:pt idx="11">
                  <c:v>5</c:v>
                </c:pt>
                <c:pt idx="12">
                  <c:v>7</c:v>
                </c:pt>
              </c:numCache>
            </c:numRef>
          </c:val>
          <c:extLst>
            <c:ext xmlns:c16="http://schemas.microsoft.com/office/drawing/2014/chart" uri="{C3380CC4-5D6E-409C-BE32-E72D297353CC}">
              <c16:uniqueId val="{00000000-03E1-4471-8F7C-125432E9F5C1}"/>
            </c:ext>
          </c:extLst>
        </c:ser>
        <c:ser>
          <c:idx val="1"/>
          <c:order val="1"/>
          <c:tx>
            <c:strRef>
              <c:f>Sheet1!$C$1</c:f>
              <c:strCache>
                <c:ptCount val="1"/>
                <c:pt idx="0">
                  <c:v>Series1</c:v>
                </c:pt>
              </c:strCache>
            </c:strRef>
          </c:tx>
          <c:spPr>
            <a:solidFill>
              <a:schemeClr val="accent1"/>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Sheet1!$A$2:$A$14</c:f>
              <c:strCache>
                <c:ptCount val="13"/>
                <c:pt idx="0">
                  <c:v>Everything DiSC 363® </c:v>
                </c:pt>
                <c:pt idx="1">
                  <c:v>Everything DiSC</c:v>
                </c:pt>
                <c:pt idx="2">
                  <c:v>Personality Factor Profile </c:v>
                </c:pt>
                <c:pt idx="3">
                  <c:v>Puzzle DiSC</c:v>
                </c:pt>
                <c:pt idx="4">
                  <c:v> (IML) DISC Personality System Analysis </c:v>
                </c:pt>
                <c:pt idx="5">
                  <c:v> Extended DiSC</c:v>
                </c:pt>
                <c:pt idx="6">
                  <c:v> DiSC Flex </c:v>
                </c:pt>
                <c:pt idx="7">
                  <c:v>DiSC Personality Assessment</c:v>
                </c:pt>
                <c:pt idx="8">
                  <c:v>DiSC Indra</c:v>
                </c:pt>
                <c:pt idx="9">
                  <c:v> DiSC Profile </c:v>
                </c:pt>
                <c:pt idx="10">
                  <c:v>Personal Profule System </c:v>
                </c:pt>
                <c:pt idx="11">
                  <c:v>DiSC Classic </c:v>
                </c:pt>
                <c:pt idx="12">
                  <c:v> non-specified DiSC </c:v>
                </c:pt>
              </c:strCache>
            </c:strRef>
          </c:cat>
          <c:val>
            <c:numRef>
              <c:f>Sheet1!$C$2:$C$14</c:f>
            </c:numRef>
          </c:val>
          <c:extLst>
            <c:ext xmlns:c16="http://schemas.microsoft.com/office/drawing/2014/chart" uri="{C3380CC4-5D6E-409C-BE32-E72D297353CC}">
              <c16:uniqueId val="{00000001-03E1-4471-8F7C-125432E9F5C1}"/>
            </c:ext>
          </c:extLst>
        </c:ser>
        <c:dLbls>
          <c:showLegendKey val="0"/>
          <c:showVal val="0"/>
          <c:showCatName val="0"/>
          <c:showSerName val="0"/>
          <c:showPercent val="0"/>
          <c:showBubbleSize val="0"/>
        </c:dLbls>
        <c:gapWidth val="182"/>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t"/>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between"/>
        <c:majorUnit val="1.75"/>
        <c:minorUnit val="0.87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59055800000000003"/>
          <c:y val="4.3111200000000002E-2"/>
          <c:w val="0.39928999999999998"/>
          <c:h val="0.887374"/>
        </c:manualLayout>
      </c:layout>
      <c:barChart>
        <c:barDir val="bar"/>
        <c:grouping val="stacked"/>
        <c:varyColors val="0"/>
        <c:ser>
          <c:idx val="0"/>
          <c:order val="0"/>
          <c:tx>
            <c:strRef>
              <c:f>Sheet1!$A$2</c:f>
              <c:strCache>
                <c:ptCount val="1"/>
                <c:pt idx="0">
                  <c:v>Series1</c:v>
                </c:pt>
              </c:strCache>
            </c:strRef>
          </c:tx>
          <c:spPr>
            <a:solidFill>
              <a:schemeClr val="accent1"/>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Sheet1!$B$1:$M$1</c:f>
              <c:strCache>
                <c:ptCount val="12"/>
                <c:pt idx="0">
                  <c:v>Assist with improved job satisfaction</c:v>
                </c:pt>
                <c:pt idx="1">
                  <c:v> Support improved organisational commitment </c:v>
                </c:pt>
                <c:pt idx="2">
                  <c:v>More successful career planning </c:v>
                </c:pt>
                <c:pt idx="3">
                  <c:v>Reduce project fail rates via soft skill development </c:v>
                </c:pt>
                <c:pt idx="4">
                  <c:v>Ability to gauge someone's EI scores </c:v>
                </c:pt>
                <c:pt idx="5">
                  <c:v>Effective implementation of learning communities / improved learning </c:v>
                </c:pt>
                <c:pt idx="6">
                  <c:v> Improved people placement/ person-job fit</c:v>
                </c:pt>
                <c:pt idx="7">
                  <c:v>Improved productivity </c:v>
                </c:pt>
                <c:pt idx="8">
                  <c:v>Improve team working/building </c:v>
                </c:pt>
                <c:pt idx="9">
                  <c:v>Support employee self-awareness</c:v>
                </c:pt>
                <c:pt idx="10">
                  <c:v> Reduced turnover/employee retention</c:v>
                </c:pt>
                <c:pt idx="11">
                  <c:v>Improved executive &amp; potential manager performance </c:v>
                </c:pt>
              </c:strCache>
            </c:strRef>
          </c:cat>
          <c:val>
            <c:numRef>
              <c:f>Sheet1!$B$2:$M$2</c:f>
              <c:numCache>
                <c:formatCode>General</c:formatCode>
                <c:ptCount val="12"/>
                <c:pt idx="0">
                  <c:v>1</c:v>
                </c:pt>
                <c:pt idx="1">
                  <c:v>1</c:v>
                </c:pt>
                <c:pt idx="2">
                  <c:v>1</c:v>
                </c:pt>
                <c:pt idx="3">
                  <c:v>1</c:v>
                </c:pt>
                <c:pt idx="4">
                  <c:v>1</c:v>
                </c:pt>
                <c:pt idx="5">
                  <c:v>1</c:v>
                </c:pt>
                <c:pt idx="6">
                  <c:v>2</c:v>
                </c:pt>
                <c:pt idx="7">
                  <c:v>2</c:v>
                </c:pt>
                <c:pt idx="8">
                  <c:v>3</c:v>
                </c:pt>
                <c:pt idx="9">
                  <c:v>6</c:v>
                </c:pt>
                <c:pt idx="10">
                  <c:v>6</c:v>
                </c:pt>
                <c:pt idx="11">
                  <c:v>12</c:v>
                </c:pt>
              </c:numCache>
            </c:numRef>
          </c:val>
          <c:extLst>
            <c:ext xmlns:c16="http://schemas.microsoft.com/office/drawing/2014/chart" uri="{C3380CC4-5D6E-409C-BE32-E72D297353CC}">
              <c16:uniqueId val="{00000000-715B-4582-ABE5-A8108F16D1BB}"/>
            </c:ext>
          </c:extLst>
        </c:ser>
        <c:dLbls>
          <c:showLegendKey val="0"/>
          <c:showVal val="0"/>
          <c:showCatName val="0"/>
          <c:showSerName val="0"/>
          <c:showPercent val="0"/>
          <c:showBubbleSize val="0"/>
        </c:dLbls>
        <c:gapWidth val="150"/>
        <c:overlap val="100"/>
        <c:axId val="2094734552"/>
        <c:axId val="2094734553"/>
      </c:barChart>
      <c:catAx>
        <c:axId val="2094734552"/>
        <c:scaling>
          <c:orientation val="maxMin"/>
        </c:scaling>
        <c:delete val="0"/>
        <c:axPos val="l"/>
        <c:numFmt formatCode="General" sourceLinked="0"/>
        <c:majorTickMark val="out"/>
        <c:minorTickMark val="none"/>
        <c:tickLblPos val="nextTo"/>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t"/>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between"/>
        <c:majorUnit val="3"/>
        <c:minorUnit val="1.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Cambria"/>
        <a:ea typeface="Cambria"/>
        <a:cs typeface="Cambria"/>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FA95B6-73A1-4B12-A53A-B41600B0C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71</Pages>
  <Words>19461</Words>
  <Characters>110930</Characters>
  <Application>Microsoft Office Word</Application>
  <DocSecurity>0</DocSecurity>
  <Lines>924</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Healey-Benson</dc:creator>
  <cp:lastModifiedBy>Felicity Healey-Benson</cp:lastModifiedBy>
  <cp:revision>12</cp:revision>
  <dcterms:created xsi:type="dcterms:W3CDTF">2018-01-06T23:12:00Z</dcterms:created>
  <dcterms:modified xsi:type="dcterms:W3CDTF">2018-01-07T10:10:00Z</dcterms:modified>
</cp:coreProperties>
</file>