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C0AE6" w:rsidRDefault="00000000" w14:paraId="7435EF3F" w14:textId="77777777">
      <w:pPr>
        <w:pStyle w:val="Normal1"/>
      </w:pPr>
      <w:r>
        <w:rPr>
          <w:noProof/>
        </w:rPr>
        <w:drawing>
          <wp:inline distT="114300" distB="114300" distL="114300" distR="114300" wp14:anchorId="67787DF4" wp14:editId="1484E611">
            <wp:extent cx="2439353" cy="9382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439353" cy="938213"/>
                    </a:xfrm>
                    <a:prstGeom prst="rect">
                      <a:avLst/>
                    </a:prstGeom>
                  </pic:spPr>
                </pic:pic>
              </a:graphicData>
            </a:graphic>
          </wp:inline>
        </w:drawing>
      </w:r>
    </w:p>
    <w:p w:rsidR="00CC0AE6" w:rsidRDefault="00CC0AE6" w14:paraId="5428480F" w14:textId="77777777">
      <w:pPr>
        <w:pStyle w:val="Normal1"/>
        <w:jc w:val="center"/>
        <w:rPr>
          <w:b/>
          <w:sz w:val="28"/>
          <w:szCs w:val="28"/>
        </w:rPr>
      </w:pPr>
    </w:p>
    <w:p w:rsidR="00CC0AE6" w:rsidRDefault="00CC0AE6" w14:paraId="2861512D" w14:textId="77777777">
      <w:pPr>
        <w:pStyle w:val="Normal1"/>
        <w:jc w:val="center"/>
        <w:rPr>
          <w:b/>
          <w:sz w:val="28"/>
          <w:szCs w:val="28"/>
        </w:rPr>
      </w:pPr>
    </w:p>
    <w:p w:rsidR="00CC0AE6" w:rsidP="5B66C930" w:rsidRDefault="00000000" w14:paraId="51EA22CC" w14:textId="497E1943">
      <w:pPr>
        <w:pStyle w:val="Normal1"/>
        <w:jc w:val="center"/>
        <w:rPr>
          <w:b w:val="1"/>
          <w:bCs w:val="1"/>
          <w:sz w:val="28"/>
          <w:szCs w:val="28"/>
        </w:rPr>
      </w:pPr>
      <w:r w:rsidRPr="5B66C930" w:rsidR="00000000">
        <w:rPr>
          <w:b w:val="1"/>
          <w:bCs w:val="1"/>
          <w:sz w:val="28"/>
          <w:szCs w:val="28"/>
        </w:rPr>
        <w:t>BA International Hotel Management</w:t>
      </w:r>
    </w:p>
    <w:p w:rsidR="00CC0AE6" w:rsidRDefault="00000000" w14:paraId="1E45BD09" w14:textId="77777777">
      <w:pPr>
        <w:pStyle w:val="Normal1"/>
        <w:jc w:val="center"/>
        <w:rPr>
          <w:b/>
          <w:sz w:val="28"/>
          <w:szCs w:val="28"/>
        </w:rPr>
      </w:pPr>
      <w:r>
        <w:rPr>
          <w:b/>
          <w:sz w:val="28"/>
          <w:szCs w:val="28"/>
        </w:rPr>
        <w:t>BMIH5005 - Personnel Resourcing and Development</w:t>
      </w:r>
    </w:p>
    <w:p w:rsidR="00CC0AE6" w:rsidRDefault="00000000" w14:paraId="7471BC56" w14:textId="77777777">
      <w:pPr>
        <w:pStyle w:val="Normal1"/>
        <w:jc w:val="center"/>
        <w:rPr>
          <w:i/>
          <w:u w:val="single"/>
        </w:rPr>
      </w:pPr>
      <w:r>
        <w:rPr>
          <w:i/>
          <w:u w:val="single"/>
        </w:rPr>
        <w:t>Research Project Proposal – Impact of current challenges on the human resource department relating to recruitment and retention</w:t>
      </w:r>
    </w:p>
    <w:p w:rsidR="00CC0AE6" w:rsidRDefault="00000000" w14:paraId="4A5326AD" w14:textId="67F8A2EC">
      <w:pPr>
        <w:pStyle w:val="Normal1"/>
        <w:jc w:val="center"/>
      </w:pPr>
      <w:r w:rsidR="46525372">
        <w:rPr/>
        <w:t xml:space="preserve">Student Name: </w:t>
      </w:r>
      <w:r w:rsidR="50B82BA8">
        <w:rPr/>
        <w:t>Liliana Petrache</w:t>
      </w:r>
    </w:p>
    <w:p w:rsidR="00CC0AE6" w:rsidRDefault="00000000" w14:paraId="72FFA95D" w14:textId="44A050E0">
      <w:pPr>
        <w:pStyle w:val="Normal1"/>
        <w:jc w:val="center"/>
      </w:pPr>
      <w:r w:rsidR="46525372">
        <w:rPr/>
        <w:t xml:space="preserve">Student ID: </w:t>
      </w:r>
      <w:r w:rsidR="54E58E33">
        <w:rPr/>
        <w:t>2025333</w:t>
      </w:r>
    </w:p>
    <w:p w:rsidR="00961785" w:rsidP="0D7750E9" w:rsidRDefault="00961785" w14:paraId="5E88A721" w14:textId="4684758E">
      <w:pPr>
        <w:pStyle w:val="Normal1"/>
        <w:jc w:val="center"/>
      </w:pPr>
      <w:r w:rsidR="6F559099">
        <w:rPr/>
        <w:t xml:space="preserve">Lecturer: </w:t>
      </w:r>
      <w:r w:rsidR="0C859322">
        <w:rPr/>
        <w:t>Lisa Knight</w:t>
      </w:r>
      <w:r w:rsidR="46525372">
        <w:rPr/>
        <w:t xml:space="preserve"> </w:t>
      </w:r>
      <w:r>
        <w:br w:type="page"/>
      </w:r>
    </w:p>
    <w:sdt>
      <w:sdtPr>
        <w:id w:val="-210424704"/>
        <w:docPartObj>
          <w:docPartGallery w:val="Table of Contents"/>
          <w:docPartUnique/>
        </w:docPartObj>
      </w:sdtPr>
      <w:sdtEndPr>
        <w:rPr>
          <w:rFonts w:ascii="Times New Roman" w:hAnsi="Times New Roman" w:eastAsia="Times New Roman" w:cs="Times New Roman"/>
          <w:b/>
          <w:bCs/>
          <w:noProof/>
          <w:color w:val="auto"/>
          <w:sz w:val="24"/>
          <w:szCs w:val="24"/>
          <w:lang w:val=""/>
        </w:rPr>
      </w:sdtEndPr>
      <w:sdtContent>
        <w:p w:rsidR="00BA7AC6" w:rsidRDefault="00BA7AC6" w14:paraId="5BDF746D" w14:textId="76AA2E31">
          <w:pPr>
            <w:pStyle w:val="TOCHeading"/>
          </w:pPr>
          <w:r>
            <w:t>Table of Contents</w:t>
          </w:r>
        </w:p>
        <w:p w:rsidR="00BA7AC6" w:rsidRDefault="00BA7AC6" w14:paraId="3584CF8C" w14:textId="1DAE5E63">
          <w:pPr>
            <w:pStyle w:val="TOC1"/>
            <w:tabs>
              <w:tab w:val="right" w:leader="dot" w:pos="9350"/>
            </w:tabs>
            <w:rPr>
              <w:noProof/>
            </w:rPr>
          </w:pPr>
          <w:r>
            <w:fldChar w:fldCharType="begin"/>
          </w:r>
          <w:r>
            <w:instrText xml:space="preserve"> TOC \o "1-3" \h \z \u </w:instrText>
          </w:r>
          <w:r>
            <w:fldChar w:fldCharType="separate"/>
          </w:r>
          <w:hyperlink w:history="1" w:anchor="_Toc128755122">
            <w:r w:rsidRPr="008977F7">
              <w:rPr>
                <w:rStyle w:val="Hyperlink"/>
                <w:noProof/>
              </w:rPr>
              <w:t>1. Introduction</w:t>
            </w:r>
            <w:r>
              <w:rPr>
                <w:noProof/>
                <w:webHidden/>
              </w:rPr>
              <w:tab/>
            </w:r>
            <w:r>
              <w:rPr>
                <w:noProof/>
                <w:webHidden/>
              </w:rPr>
              <w:fldChar w:fldCharType="begin"/>
            </w:r>
            <w:r>
              <w:rPr>
                <w:noProof/>
                <w:webHidden/>
              </w:rPr>
              <w:instrText xml:space="preserve"> PAGEREF _Toc128755122 \h </w:instrText>
            </w:r>
            <w:r>
              <w:rPr>
                <w:noProof/>
                <w:webHidden/>
              </w:rPr>
            </w:r>
            <w:r>
              <w:rPr>
                <w:noProof/>
                <w:webHidden/>
              </w:rPr>
              <w:fldChar w:fldCharType="separate"/>
            </w:r>
            <w:r>
              <w:rPr>
                <w:noProof/>
                <w:webHidden/>
              </w:rPr>
              <w:t>4</w:t>
            </w:r>
            <w:r>
              <w:rPr>
                <w:noProof/>
                <w:webHidden/>
              </w:rPr>
              <w:fldChar w:fldCharType="end"/>
            </w:r>
          </w:hyperlink>
        </w:p>
        <w:p w:rsidR="00BA7AC6" w:rsidRDefault="00BA7AC6" w14:paraId="431AECA6" w14:textId="3685CAEE">
          <w:pPr>
            <w:pStyle w:val="TOC2"/>
            <w:tabs>
              <w:tab w:val="right" w:leader="dot" w:pos="9350"/>
            </w:tabs>
            <w:rPr>
              <w:noProof/>
            </w:rPr>
          </w:pPr>
          <w:hyperlink w:history="1" w:anchor="_Toc128755123">
            <w:r w:rsidRPr="008977F7">
              <w:rPr>
                <w:rStyle w:val="Hyperlink"/>
                <w:noProof/>
              </w:rPr>
              <w:t>1.1 Research Background</w:t>
            </w:r>
            <w:r>
              <w:rPr>
                <w:noProof/>
                <w:webHidden/>
              </w:rPr>
              <w:tab/>
            </w:r>
            <w:r>
              <w:rPr>
                <w:noProof/>
                <w:webHidden/>
              </w:rPr>
              <w:fldChar w:fldCharType="begin"/>
            </w:r>
            <w:r>
              <w:rPr>
                <w:noProof/>
                <w:webHidden/>
              </w:rPr>
              <w:instrText xml:space="preserve"> PAGEREF _Toc128755123 \h </w:instrText>
            </w:r>
            <w:r>
              <w:rPr>
                <w:noProof/>
                <w:webHidden/>
              </w:rPr>
            </w:r>
            <w:r>
              <w:rPr>
                <w:noProof/>
                <w:webHidden/>
              </w:rPr>
              <w:fldChar w:fldCharType="separate"/>
            </w:r>
            <w:r>
              <w:rPr>
                <w:noProof/>
                <w:webHidden/>
              </w:rPr>
              <w:t>4</w:t>
            </w:r>
            <w:r>
              <w:rPr>
                <w:noProof/>
                <w:webHidden/>
              </w:rPr>
              <w:fldChar w:fldCharType="end"/>
            </w:r>
          </w:hyperlink>
        </w:p>
        <w:p w:rsidR="00BA7AC6" w:rsidRDefault="00BA7AC6" w14:paraId="7AF57E62" w14:textId="78AC3E98">
          <w:pPr>
            <w:pStyle w:val="TOC2"/>
            <w:tabs>
              <w:tab w:val="right" w:leader="dot" w:pos="9350"/>
            </w:tabs>
            <w:rPr>
              <w:noProof/>
            </w:rPr>
          </w:pPr>
          <w:hyperlink w:history="1" w:anchor="_Toc128755124">
            <w:r w:rsidRPr="008977F7">
              <w:rPr>
                <w:rStyle w:val="Hyperlink"/>
                <w:noProof/>
              </w:rPr>
              <w:t>1.2 Research Aim and objectives</w:t>
            </w:r>
            <w:r>
              <w:rPr>
                <w:noProof/>
                <w:webHidden/>
              </w:rPr>
              <w:tab/>
            </w:r>
            <w:r>
              <w:rPr>
                <w:noProof/>
                <w:webHidden/>
              </w:rPr>
              <w:fldChar w:fldCharType="begin"/>
            </w:r>
            <w:r>
              <w:rPr>
                <w:noProof/>
                <w:webHidden/>
              </w:rPr>
              <w:instrText xml:space="preserve"> PAGEREF _Toc128755124 \h </w:instrText>
            </w:r>
            <w:r>
              <w:rPr>
                <w:noProof/>
                <w:webHidden/>
              </w:rPr>
            </w:r>
            <w:r>
              <w:rPr>
                <w:noProof/>
                <w:webHidden/>
              </w:rPr>
              <w:fldChar w:fldCharType="separate"/>
            </w:r>
            <w:r>
              <w:rPr>
                <w:noProof/>
                <w:webHidden/>
              </w:rPr>
              <w:t>5</w:t>
            </w:r>
            <w:r>
              <w:rPr>
                <w:noProof/>
                <w:webHidden/>
              </w:rPr>
              <w:fldChar w:fldCharType="end"/>
            </w:r>
          </w:hyperlink>
        </w:p>
        <w:p w:rsidR="00BA7AC6" w:rsidRDefault="00BA7AC6" w14:paraId="36FE6CE3" w14:textId="6E282254">
          <w:pPr>
            <w:pStyle w:val="TOC1"/>
            <w:tabs>
              <w:tab w:val="right" w:leader="dot" w:pos="9350"/>
            </w:tabs>
            <w:rPr>
              <w:noProof/>
            </w:rPr>
          </w:pPr>
          <w:hyperlink w:history="1" w:anchor="_Toc128755125">
            <w:r w:rsidRPr="008977F7">
              <w:rPr>
                <w:rStyle w:val="Hyperlink"/>
                <w:noProof/>
              </w:rPr>
              <w:t>2. Literature review and discussion</w:t>
            </w:r>
            <w:r>
              <w:rPr>
                <w:noProof/>
                <w:webHidden/>
              </w:rPr>
              <w:tab/>
            </w:r>
            <w:r>
              <w:rPr>
                <w:noProof/>
                <w:webHidden/>
              </w:rPr>
              <w:fldChar w:fldCharType="begin"/>
            </w:r>
            <w:r>
              <w:rPr>
                <w:noProof/>
                <w:webHidden/>
              </w:rPr>
              <w:instrText xml:space="preserve"> PAGEREF _Toc128755125 \h </w:instrText>
            </w:r>
            <w:r>
              <w:rPr>
                <w:noProof/>
                <w:webHidden/>
              </w:rPr>
            </w:r>
            <w:r>
              <w:rPr>
                <w:noProof/>
                <w:webHidden/>
              </w:rPr>
              <w:fldChar w:fldCharType="separate"/>
            </w:r>
            <w:r>
              <w:rPr>
                <w:noProof/>
                <w:webHidden/>
              </w:rPr>
              <w:t>5</w:t>
            </w:r>
            <w:r>
              <w:rPr>
                <w:noProof/>
                <w:webHidden/>
              </w:rPr>
              <w:fldChar w:fldCharType="end"/>
            </w:r>
          </w:hyperlink>
        </w:p>
        <w:p w:rsidR="00BA7AC6" w:rsidRDefault="00BA7AC6" w14:paraId="59A420E5" w14:textId="3A85E06A">
          <w:pPr>
            <w:pStyle w:val="TOC2"/>
            <w:tabs>
              <w:tab w:val="right" w:leader="dot" w:pos="9350"/>
            </w:tabs>
            <w:rPr>
              <w:noProof/>
            </w:rPr>
          </w:pPr>
          <w:hyperlink w:history="1" w:anchor="_Toc128755126">
            <w:r w:rsidRPr="008977F7">
              <w:rPr>
                <w:rStyle w:val="Hyperlink"/>
                <w:noProof/>
              </w:rPr>
              <w:t>2.1 Reviewing the literature on the research topic</w:t>
            </w:r>
            <w:r>
              <w:rPr>
                <w:noProof/>
                <w:webHidden/>
              </w:rPr>
              <w:tab/>
            </w:r>
            <w:r>
              <w:rPr>
                <w:noProof/>
                <w:webHidden/>
              </w:rPr>
              <w:fldChar w:fldCharType="begin"/>
            </w:r>
            <w:r>
              <w:rPr>
                <w:noProof/>
                <w:webHidden/>
              </w:rPr>
              <w:instrText xml:space="preserve"> PAGEREF _Toc128755126 \h </w:instrText>
            </w:r>
            <w:r>
              <w:rPr>
                <w:noProof/>
                <w:webHidden/>
              </w:rPr>
            </w:r>
            <w:r>
              <w:rPr>
                <w:noProof/>
                <w:webHidden/>
              </w:rPr>
              <w:fldChar w:fldCharType="separate"/>
            </w:r>
            <w:r>
              <w:rPr>
                <w:noProof/>
                <w:webHidden/>
              </w:rPr>
              <w:t>5</w:t>
            </w:r>
            <w:r>
              <w:rPr>
                <w:noProof/>
                <w:webHidden/>
              </w:rPr>
              <w:fldChar w:fldCharType="end"/>
            </w:r>
          </w:hyperlink>
        </w:p>
        <w:p w:rsidR="00BA7AC6" w:rsidRDefault="00BA7AC6" w14:paraId="088EE8A1" w14:textId="233FA4E0">
          <w:pPr>
            <w:pStyle w:val="TOC2"/>
            <w:tabs>
              <w:tab w:val="right" w:leader="dot" w:pos="9350"/>
            </w:tabs>
            <w:rPr>
              <w:noProof/>
            </w:rPr>
          </w:pPr>
          <w:hyperlink w:history="1" w:anchor="_Toc128755127">
            <w:r w:rsidRPr="008977F7">
              <w:rPr>
                <w:rStyle w:val="Hyperlink"/>
                <w:noProof/>
              </w:rPr>
              <w:t>2.2 Examples of the current affairs which affect the retention</w:t>
            </w:r>
            <w:r>
              <w:rPr>
                <w:noProof/>
                <w:webHidden/>
              </w:rPr>
              <w:tab/>
            </w:r>
            <w:r>
              <w:rPr>
                <w:noProof/>
                <w:webHidden/>
              </w:rPr>
              <w:fldChar w:fldCharType="begin"/>
            </w:r>
            <w:r>
              <w:rPr>
                <w:noProof/>
                <w:webHidden/>
              </w:rPr>
              <w:instrText xml:space="preserve"> PAGEREF _Toc128755127 \h </w:instrText>
            </w:r>
            <w:r>
              <w:rPr>
                <w:noProof/>
                <w:webHidden/>
              </w:rPr>
            </w:r>
            <w:r>
              <w:rPr>
                <w:noProof/>
                <w:webHidden/>
              </w:rPr>
              <w:fldChar w:fldCharType="separate"/>
            </w:r>
            <w:r>
              <w:rPr>
                <w:noProof/>
                <w:webHidden/>
              </w:rPr>
              <w:t>9</w:t>
            </w:r>
            <w:r>
              <w:rPr>
                <w:noProof/>
                <w:webHidden/>
              </w:rPr>
              <w:fldChar w:fldCharType="end"/>
            </w:r>
          </w:hyperlink>
        </w:p>
        <w:p w:rsidR="00BA7AC6" w:rsidRDefault="00BA7AC6" w14:paraId="6D7F307E" w14:textId="6089F90F">
          <w:pPr>
            <w:pStyle w:val="TOC2"/>
            <w:tabs>
              <w:tab w:val="right" w:leader="dot" w:pos="9350"/>
            </w:tabs>
            <w:rPr>
              <w:noProof/>
            </w:rPr>
          </w:pPr>
          <w:hyperlink w:history="1" w:anchor="_Toc128755128">
            <w:r w:rsidRPr="008977F7">
              <w:rPr>
                <w:rStyle w:val="Hyperlink"/>
                <w:noProof/>
              </w:rPr>
              <w:t>2.3 Potential solutions (Industry examples)</w:t>
            </w:r>
            <w:r>
              <w:rPr>
                <w:noProof/>
                <w:webHidden/>
              </w:rPr>
              <w:tab/>
            </w:r>
            <w:r>
              <w:rPr>
                <w:noProof/>
                <w:webHidden/>
              </w:rPr>
              <w:fldChar w:fldCharType="begin"/>
            </w:r>
            <w:r>
              <w:rPr>
                <w:noProof/>
                <w:webHidden/>
              </w:rPr>
              <w:instrText xml:space="preserve"> PAGEREF _Toc128755128 \h </w:instrText>
            </w:r>
            <w:r>
              <w:rPr>
                <w:noProof/>
                <w:webHidden/>
              </w:rPr>
            </w:r>
            <w:r>
              <w:rPr>
                <w:noProof/>
                <w:webHidden/>
              </w:rPr>
              <w:fldChar w:fldCharType="separate"/>
            </w:r>
            <w:r>
              <w:rPr>
                <w:noProof/>
                <w:webHidden/>
              </w:rPr>
              <w:t>12</w:t>
            </w:r>
            <w:r>
              <w:rPr>
                <w:noProof/>
                <w:webHidden/>
              </w:rPr>
              <w:fldChar w:fldCharType="end"/>
            </w:r>
          </w:hyperlink>
        </w:p>
        <w:p w:rsidR="00BA7AC6" w:rsidRDefault="00BA7AC6" w14:paraId="437440F8" w14:textId="22952374">
          <w:pPr>
            <w:pStyle w:val="TOC2"/>
            <w:tabs>
              <w:tab w:val="right" w:leader="dot" w:pos="9350"/>
            </w:tabs>
            <w:rPr>
              <w:noProof/>
            </w:rPr>
          </w:pPr>
          <w:hyperlink w:history="1" w:anchor="_Toc128755129">
            <w:r w:rsidRPr="008977F7">
              <w:rPr>
                <w:rStyle w:val="Hyperlink"/>
                <w:noProof/>
              </w:rPr>
              <w:t>2.4 Research timeline</w:t>
            </w:r>
            <w:r>
              <w:rPr>
                <w:noProof/>
                <w:webHidden/>
              </w:rPr>
              <w:tab/>
            </w:r>
            <w:r>
              <w:rPr>
                <w:noProof/>
                <w:webHidden/>
              </w:rPr>
              <w:fldChar w:fldCharType="begin"/>
            </w:r>
            <w:r>
              <w:rPr>
                <w:noProof/>
                <w:webHidden/>
              </w:rPr>
              <w:instrText xml:space="preserve"> PAGEREF _Toc128755129 \h </w:instrText>
            </w:r>
            <w:r>
              <w:rPr>
                <w:noProof/>
                <w:webHidden/>
              </w:rPr>
            </w:r>
            <w:r>
              <w:rPr>
                <w:noProof/>
                <w:webHidden/>
              </w:rPr>
              <w:fldChar w:fldCharType="separate"/>
            </w:r>
            <w:r>
              <w:rPr>
                <w:noProof/>
                <w:webHidden/>
              </w:rPr>
              <w:t>13</w:t>
            </w:r>
            <w:r>
              <w:rPr>
                <w:noProof/>
                <w:webHidden/>
              </w:rPr>
              <w:fldChar w:fldCharType="end"/>
            </w:r>
          </w:hyperlink>
        </w:p>
        <w:p w:rsidR="00BA7AC6" w:rsidRDefault="00BA7AC6" w14:paraId="5DED32D9" w14:textId="5046FFB6">
          <w:pPr>
            <w:pStyle w:val="TOC1"/>
            <w:tabs>
              <w:tab w:val="right" w:leader="dot" w:pos="9350"/>
            </w:tabs>
            <w:rPr>
              <w:noProof/>
            </w:rPr>
          </w:pPr>
          <w:hyperlink w:history="1" w:anchor="_Toc128755130">
            <w:r w:rsidRPr="008977F7">
              <w:rPr>
                <w:rStyle w:val="Hyperlink"/>
                <w:noProof/>
              </w:rPr>
              <w:t>3. Conclusion and evaluation</w:t>
            </w:r>
            <w:r>
              <w:rPr>
                <w:noProof/>
                <w:webHidden/>
              </w:rPr>
              <w:tab/>
            </w:r>
            <w:r>
              <w:rPr>
                <w:noProof/>
                <w:webHidden/>
              </w:rPr>
              <w:fldChar w:fldCharType="begin"/>
            </w:r>
            <w:r>
              <w:rPr>
                <w:noProof/>
                <w:webHidden/>
              </w:rPr>
              <w:instrText xml:space="preserve"> PAGEREF _Toc128755130 \h </w:instrText>
            </w:r>
            <w:r>
              <w:rPr>
                <w:noProof/>
                <w:webHidden/>
              </w:rPr>
            </w:r>
            <w:r>
              <w:rPr>
                <w:noProof/>
                <w:webHidden/>
              </w:rPr>
              <w:fldChar w:fldCharType="separate"/>
            </w:r>
            <w:r>
              <w:rPr>
                <w:noProof/>
                <w:webHidden/>
              </w:rPr>
              <w:t>15</w:t>
            </w:r>
            <w:r>
              <w:rPr>
                <w:noProof/>
                <w:webHidden/>
              </w:rPr>
              <w:fldChar w:fldCharType="end"/>
            </w:r>
          </w:hyperlink>
        </w:p>
        <w:p w:rsidR="00BA7AC6" w:rsidRDefault="00BA7AC6" w14:paraId="6FC496FB" w14:textId="1E8B77C2">
          <w:pPr>
            <w:pStyle w:val="TOC2"/>
            <w:tabs>
              <w:tab w:val="right" w:leader="dot" w:pos="9350"/>
            </w:tabs>
            <w:rPr>
              <w:noProof/>
            </w:rPr>
          </w:pPr>
          <w:hyperlink w:history="1" w:anchor="_Toc128755131">
            <w:r w:rsidRPr="008977F7">
              <w:rPr>
                <w:rStyle w:val="Hyperlink"/>
                <w:noProof/>
              </w:rPr>
              <w:t>3.1 Conclusion</w:t>
            </w:r>
            <w:r>
              <w:rPr>
                <w:noProof/>
                <w:webHidden/>
              </w:rPr>
              <w:tab/>
            </w:r>
            <w:r>
              <w:rPr>
                <w:noProof/>
                <w:webHidden/>
              </w:rPr>
              <w:fldChar w:fldCharType="begin"/>
            </w:r>
            <w:r>
              <w:rPr>
                <w:noProof/>
                <w:webHidden/>
              </w:rPr>
              <w:instrText xml:space="preserve"> PAGEREF _Toc128755131 \h </w:instrText>
            </w:r>
            <w:r>
              <w:rPr>
                <w:noProof/>
                <w:webHidden/>
              </w:rPr>
            </w:r>
            <w:r>
              <w:rPr>
                <w:noProof/>
                <w:webHidden/>
              </w:rPr>
              <w:fldChar w:fldCharType="separate"/>
            </w:r>
            <w:r>
              <w:rPr>
                <w:noProof/>
                <w:webHidden/>
              </w:rPr>
              <w:t>15</w:t>
            </w:r>
            <w:r>
              <w:rPr>
                <w:noProof/>
                <w:webHidden/>
              </w:rPr>
              <w:fldChar w:fldCharType="end"/>
            </w:r>
          </w:hyperlink>
        </w:p>
        <w:p w:rsidR="00BA7AC6" w:rsidRDefault="00BA7AC6" w14:paraId="63E10774" w14:textId="6AD46155">
          <w:pPr>
            <w:pStyle w:val="TOC2"/>
            <w:tabs>
              <w:tab w:val="right" w:leader="dot" w:pos="9350"/>
            </w:tabs>
            <w:rPr>
              <w:noProof/>
            </w:rPr>
          </w:pPr>
          <w:hyperlink w:history="1" w:anchor="_Toc128755132">
            <w:r w:rsidRPr="008977F7">
              <w:rPr>
                <w:rStyle w:val="Hyperlink"/>
                <w:noProof/>
              </w:rPr>
              <w:t>3.2 Recommendation</w:t>
            </w:r>
            <w:r>
              <w:rPr>
                <w:noProof/>
                <w:webHidden/>
              </w:rPr>
              <w:tab/>
            </w:r>
            <w:r>
              <w:rPr>
                <w:noProof/>
                <w:webHidden/>
              </w:rPr>
              <w:fldChar w:fldCharType="begin"/>
            </w:r>
            <w:r>
              <w:rPr>
                <w:noProof/>
                <w:webHidden/>
              </w:rPr>
              <w:instrText xml:space="preserve"> PAGEREF _Toc128755132 \h </w:instrText>
            </w:r>
            <w:r>
              <w:rPr>
                <w:noProof/>
                <w:webHidden/>
              </w:rPr>
            </w:r>
            <w:r>
              <w:rPr>
                <w:noProof/>
                <w:webHidden/>
              </w:rPr>
              <w:fldChar w:fldCharType="separate"/>
            </w:r>
            <w:r>
              <w:rPr>
                <w:noProof/>
                <w:webHidden/>
              </w:rPr>
              <w:t>16</w:t>
            </w:r>
            <w:r>
              <w:rPr>
                <w:noProof/>
                <w:webHidden/>
              </w:rPr>
              <w:fldChar w:fldCharType="end"/>
            </w:r>
          </w:hyperlink>
        </w:p>
        <w:p w:rsidR="00BA7AC6" w:rsidRDefault="00BA7AC6" w14:paraId="4AE7D91D" w14:textId="4E81C412">
          <w:pPr>
            <w:pStyle w:val="TOC1"/>
            <w:tabs>
              <w:tab w:val="right" w:leader="dot" w:pos="9350"/>
            </w:tabs>
            <w:rPr>
              <w:noProof/>
            </w:rPr>
          </w:pPr>
          <w:hyperlink w:history="1" w:anchor="_Toc128755133">
            <w:r w:rsidRPr="008977F7">
              <w:rPr>
                <w:rStyle w:val="Hyperlink"/>
                <w:noProof/>
              </w:rPr>
              <w:t>References</w:t>
            </w:r>
            <w:r>
              <w:rPr>
                <w:noProof/>
                <w:webHidden/>
              </w:rPr>
              <w:tab/>
            </w:r>
            <w:r>
              <w:rPr>
                <w:noProof/>
                <w:webHidden/>
              </w:rPr>
              <w:fldChar w:fldCharType="begin"/>
            </w:r>
            <w:r>
              <w:rPr>
                <w:noProof/>
                <w:webHidden/>
              </w:rPr>
              <w:instrText xml:space="preserve"> PAGEREF _Toc128755133 \h </w:instrText>
            </w:r>
            <w:r>
              <w:rPr>
                <w:noProof/>
                <w:webHidden/>
              </w:rPr>
            </w:r>
            <w:r>
              <w:rPr>
                <w:noProof/>
                <w:webHidden/>
              </w:rPr>
              <w:fldChar w:fldCharType="separate"/>
            </w:r>
            <w:r>
              <w:rPr>
                <w:noProof/>
                <w:webHidden/>
              </w:rPr>
              <w:t>18</w:t>
            </w:r>
            <w:r>
              <w:rPr>
                <w:noProof/>
                <w:webHidden/>
              </w:rPr>
              <w:fldChar w:fldCharType="end"/>
            </w:r>
          </w:hyperlink>
        </w:p>
        <w:p w:rsidR="00BA7AC6" w:rsidRDefault="00BA7AC6" w14:paraId="26826BF1" w14:textId="398677AE">
          <w:r>
            <w:rPr>
              <w:b/>
              <w:bCs/>
              <w:noProof/>
            </w:rPr>
            <w:fldChar w:fldCharType="end"/>
          </w:r>
        </w:p>
      </w:sdtContent>
    </w:sdt>
    <w:p w:rsidR="00CC0AE6" w:rsidRDefault="00000000" w14:paraId="47C48802" w14:textId="618FA3B8">
      <w:pPr>
        <w:pStyle w:val="Normal1"/>
      </w:pPr>
      <w:r>
        <w:br w:type="page"/>
      </w:r>
    </w:p>
    <w:p w:rsidRPr="00961785" w:rsidR="00CC0AE6" w:rsidRDefault="00000000" w14:paraId="59A29E86" w14:textId="77777777">
      <w:pPr>
        <w:pStyle w:val="Heading1"/>
        <w:spacing w:before="0" w:after="0"/>
      </w:pPr>
      <w:bookmarkStart w:name="_f86ytcmar10" w:colFirst="0" w:colLast="0" w:id="0"/>
      <w:bookmarkStart w:name="_Toc128755122" w:id="1"/>
      <w:bookmarkEnd w:id="0"/>
      <w:r w:rsidRPr="00961785">
        <w:lastRenderedPageBreak/>
        <w:t>1. Introduction</w:t>
      </w:r>
      <w:bookmarkEnd w:id="1"/>
    </w:p>
    <w:p w:rsidRPr="00961785" w:rsidR="00CC0AE6" w:rsidRDefault="00000000" w14:paraId="4EA866CD" w14:textId="77777777">
      <w:pPr>
        <w:pStyle w:val="Normal1"/>
      </w:pPr>
      <w:r w:rsidRPr="00961785">
        <w:t xml:space="preserve">Human resourcing and personnel recruitment processes are extremely important to maintain the retention rate in a company. Hotel industries worldwide are expected to face a recruitment insufficiency of more than 1 million vacancies. Marriott is one of the leading global hotel chains headquartered in the UK. The hotel chain is facing some issues regarding its employment plan for employee attraction and retention. The research proposal will discuss the background in the first part of the proposal. A brief literature review will be conducted to understand the issue in contemporary industry. Moreover, PESTLE and SWOT analysis will be done to understand the external market impact on the internal affairs of Marriott hotel. </w:t>
      </w:r>
    </w:p>
    <w:p w:rsidRPr="00961785" w:rsidR="00CC0AE6" w:rsidRDefault="00000000" w14:paraId="2D7CA46F" w14:textId="77777777">
      <w:pPr>
        <w:pStyle w:val="Heading2"/>
        <w:spacing w:before="0" w:after="0"/>
      </w:pPr>
      <w:bookmarkStart w:name="_iwk9qcukjhxo" w:colFirst="0" w:colLast="0" w:id="2"/>
      <w:bookmarkStart w:name="_Toc128755123" w:id="3"/>
      <w:bookmarkEnd w:id="2"/>
      <w:r w:rsidRPr="00961785">
        <w:t>1.1 Research Background</w:t>
      </w:r>
      <w:bookmarkEnd w:id="3"/>
    </w:p>
    <w:p w:rsidRPr="00961785" w:rsidR="00CC0AE6" w:rsidRDefault="00000000" w14:paraId="21BD07A0" w14:textId="77777777">
      <w:pPr>
        <w:pStyle w:val="Normal1"/>
      </w:pPr>
      <w:r w:rsidRPr="00961785">
        <w:t>According to Davidson (2018), Marriott is facing a global job vacancy of 10,000 employees which is disrupting the daily business operation of the company. During the time of 2014 to 2017, Marriott hotel was among the top 30% of hotel chains with a stable 75% aggregate on the retention control (Hancock, 2021)‌. The job performance and job satisfaction index of Marriott was around 7.9 in 2017 (Hancock, 2021)‌. This indicates the structured and organised employment plan of the hotel with proper staff retention strategies. However, the current hospitality industry, especially the hotel and motel industries are expecting a lower EBITDA rate and comparatively lower CAGR in the industry.</w:t>
      </w:r>
    </w:p>
    <w:p w:rsidRPr="00961785" w:rsidR="00CC0AE6" w:rsidRDefault="00000000" w14:paraId="6BDA3BAC" w14:textId="77777777">
      <w:pPr>
        <w:pStyle w:val="Normal1"/>
      </w:pPr>
      <w:r w:rsidRPr="00961785">
        <w:t xml:space="preserve">According to Davidson (2018), the magnification of bonus structures is creating a void in managerial positions. Around 50% of the managerial positions in the hospitality industry across the UK are vacant. The fabrication of the bonus and incentive structure is making this 60%  to 300% void in managerial and maintenance staff positions in the hotel industry (Hancock, 2021)‌. However, the working pressure, requirements for additional shifts and lower working hour </w:t>
      </w:r>
      <w:r w:rsidRPr="00961785">
        <w:lastRenderedPageBreak/>
        <w:t>flexibility are becoming some of the prime reasons for reducing employee recruitment in the hospitality industry.</w:t>
      </w:r>
    </w:p>
    <w:p w:rsidRPr="00961785" w:rsidR="00CC0AE6" w:rsidRDefault="00000000" w14:paraId="2E301851" w14:textId="77777777">
      <w:pPr>
        <w:pStyle w:val="Normal1"/>
      </w:pPr>
      <w:r w:rsidRPr="00961785">
        <w:t>According to Kim and Han (2022), the job market demography is changing abruptly after the CoVID-19 pandemic in 2020. Employees nowadays are expecting flexible, hybrid working facilities for certain tasks (Malyarov, 2020)‌. The maintenance staff and hotel staff are expecting working shift flexibilities and increased mandatory benefits. The research will be focusing on the impact of current market challenges that are influencing retention and recruitment at Marriott.</w:t>
      </w:r>
    </w:p>
    <w:p w:rsidRPr="00961785" w:rsidR="00CC0AE6" w:rsidRDefault="00000000" w14:paraId="0621A562" w14:textId="77777777">
      <w:pPr>
        <w:pStyle w:val="Heading2"/>
        <w:spacing w:before="0" w:after="0"/>
      </w:pPr>
      <w:bookmarkStart w:name="_b8z2k6nobffn" w:colFirst="0" w:colLast="0" w:id="4"/>
      <w:bookmarkStart w:name="_Toc128755124" w:id="5"/>
      <w:bookmarkEnd w:id="4"/>
      <w:r w:rsidRPr="00961785">
        <w:t>1.2 Research Aim and objectives</w:t>
      </w:r>
      <w:bookmarkEnd w:id="5"/>
    </w:p>
    <w:p w:rsidRPr="00961785" w:rsidR="00CC0AE6" w:rsidRDefault="00000000" w14:paraId="53D25ECB" w14:textId="77777777">
      <w:pPr>
        <w:pStyle w:val="Normal1"/>
        <w:rPr>
          <w:b/>
          <w:i/>
        </w:rPr>
      </w:pPr>
      <w:r w:rsidRPr="00961785">
        <w:rPr>
          <w:b/>
          <w:i/>
        </w:rPr>
        <w:t>The research aims:</w:t>
      </w:r>
    </w:p>
    <w:p w:rsidRPr="00961785" w:rsidR="00CC0AE6" w:rsidRDefault="00000000" w14:paraId="488B6272" w14:textId="77777777">
      <w:pPr>
        <w:pStyle w:val="Normal1"/>
      </w:pPr>
      <w:r w:rsidRPr="00961785">
        <w:t>To understand the significance of recruitment in the hotel industry sustaining the retention control.</w:t>
      </w:r>
    </w:p>
    <w:p w:rsidRPr="00961785" w:rsidR="00CC0AE6" w:rsidRDefault="00000000" w14:paraId="264C7AF2" w14:textId="77777777">
      <w:pPr>
        <w:pStyle w:val="Normal1"/>
        <w:rPr>
          <w:b/>
          <w:i/>
        </w:rPr>
      </w:pPr>
      <w:r w:rsidRPr="00961785">
        <w:rPr>
          <w:b/>
          <w:i/>
        </w:rPr>
        <w:t xml:space="preserve">The objectives of the research are: </w:t>
      </w:r>
    </w:p>
    <w:p w:rsidRPr="00961785" w:rsidR="00CC0AE6" w:rsidRDefault="00000000" w14:paraId="5F154CFC" w14:textId="77777777">
      <w:pPr>
        <w:pStyle w:val="Normal1"/>
        <w:numPr>
          <w:ilvl w:val="0"/>
          <w:numId w:val="2"/>
        </w:numPr>
      </w:pPr>
      <w:r w:rsidRPr="00961785">
        <w:t>To identify the external market challenges impacting the internal affairs of Marriott hotel regarding its retention control and recruitment.</w:t>
      </w:r>
    </w:p>
    <w:p w:rsidRPr="00961785" w:rsidR="00CC0AE6" w:rsidRDefault="00000000" w14:paraId="4F374CCB" w14:textId="77777777">
      <w:pPr>
        <w:pStyle w:val="Normal1"/>
        <w:numPr>
          <w:ilvl w:val="0"/>
          <w:numId w:val="2"/>
        </w:numPr>
      </w:pPr>
      <w:r w:rsidRPr="00961785">
        <w:t>To identify the recruitment requirements in the modern job market that satisfy and attract potential talent in the company.</w:t>
      </w:r>
    </w:p>
    <w:p w:rsidRPr="00961785" w:rsidR="00CC0AE6" w:rsidRDefault="00000000" w14:paraId="1789DB25" w14:textId="77777777">
      <w:pPr>
        <w:pStyle w:val="Normal1"/>
        <w:numPr>
          <w:ilvl w:val="0"/>
          <w:numId w:val="2"/>
        </w:numPr>
      </w:pPr>
      <w:r w:rsidRPr="00961785">
        <w:t xml:space="preserve">To evaluate the effectiveness of recruitment strategies appropriate for the modern job market in the hotel industry. </w:t>
      </w:r>
    </w:p>
    <w:p w:rsidRPr="00961785" w:rsidR="00CC0AE6" w:rsidRDefault="00000000" w14:paraId="1EA8D44A" w14:textId="77777777">
      <w:pPr>
        <w:pStyle w:val="Heading1"/>
      </w:pPr>
      <w:bookmarkStart w:name="_1dtlqvyigyqj" w:colFirst="0" w:colLast="0" w:id="6"/>
      <w:bookmarkStart w:name="_Toc128755125" w:id="7"/>
      <w:bookmarkEnd w:id="6"/>
      <w:r w:rsidRPr="00961785">
        <w:t>2. Literature review and discussion</w:t>
      </w:r>
      <w:bookmarkEnd w:id="7"/>
      <w:r w:rsidRPr="00961785">
        <w:t xml:space="preserve"> </w:t>
      </w:r>
    </w:p>
    <w:p w:rsidRPr="00961785" w:rsidR="00CC0AE6" w:rsidRDefault="00000000" w14:paraId="4DE4D70D" w14:textId="77777777">
      <w:pPr>
        <w:pStyle w:val="Heading2"/>
      </w:pPr>
      <w:bookmarkStart w:name="_rw79txtyzz0e" w:colFirst="0" w:colLast="0" w:id="8"/>
      <w:bookmarkStart w:name="_Toc128755126" w:id="9"/>
      <w:bookmarkEnd w:id="8"/>
      <w:r w:rsidRPr="00961785">
        <w:t>2.1 Reviewing the literature on the research topic</w:t>
      </w:r>
      <w:bookmarkEnd w:id="9"/>
      <w:r w:rsidRPr="00961785">
        <w:t xml:space="preserve"> </w:t>
      </w:r>
    </w:p>
    <w:p w:rsidR="00CC0AE6" w:rsidRDefault="00000000" w14:paraId="5F1AE217" w14:textId="77777777">
      <w:pPr>
        <w:pStyle w:val="Normal1"/>
      </w:pPr>
      <w:r w:rsidRPr="00961785">
        <w:t xml:space="preserve">The hospitality industry faced challenges to maximise its employee retention and recruitment </w:t>
      </w:r>
      <w:r>
        <w:t xml:space="preserve">due to Covid-19, poor management, increments of the inflation rate, staff shortage, and lack of training. The economic output of the hospitality industry was £59.3 billion in 2019 which was about 3% of </w:t>
      </w:r>
      <w:r>
        <w:lastRenderedPageBreak/>
        <w:t xml:space="preserve">the total economic output of the UK (Hutton </w:t>
      </w:r>
      <w:r>
        <w:rPr>
          <w:i/>
        </w:rPr>
        <w:t>et al</w:t>
      </w:r>
      <w:r>
        <w:t xml:space="preserve">., 2022). The hospitality businesses in the UK represented 3% to 5% of the businesses in the UK (Hutton </w:t>
      </w:r>
      <w:r>
        <w:rPr>
          <w:i/>
        </w:rPr>
        <w:t>et al</w:t>
      </w:r>
      <w:r>
        <w:t xml:space="preserve">., 2022). Around 2.53 million jobs in the UK hospitality sector represent 7.1% of UK employment (Wearearc, 2022). The challenges faced by the UK hospitality industry are explored below affecting employee retention and recruitment. </w:t>
      </w:r>
    </w:p>
    <w:p w:rsidR="00CC0AE6" w:rsidRDefault="00000000" w14:paraId="25607A6D" w14:textId="77777777">
      <w:pPr>
        <w:pStyle w:val="Normal1"/>
      </w:pPr>
      <w:r>
        <w:rPr>
          <w:noProof/>
        </w:rPr>
        <w:drawing>
          <wp:inline distT="114300" distB="114300" distL="114300" distR="114300" wp14:anchorId="497AC748" wp14:editId="063BFC56">
            <wp:extent cx="5943600" cy="4025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9"/>
                    <a:stretch>
                      <a:fillRect/>
                    </a:stretch>
                  </pic:blipFill>
                  <pic:spPr>
                    <a:xfrm>
                      <a:off x="0" y="0"/>
                      <a:ext cx="5943600" cy="4025900"/>
                    </a:xfrm>
                    <a:prstGeom prst="rect">
                      <a:avLst/>
                    </a:prstGeom>
                  </pic:spPr>
                </pic:pic>
              </a:graphicData>
            </a:graphic>
          </wp:inline>
        </w:drawing>
      </w:r>
    </w:p>
    <w:p w:rsidR="00CC0AE6" w:rsidRDefault="00000000" w14:paraId="01457AEC" w14:textId="77777777">
      <w:pPr>
        <w:pStyle w:val="Normal1"/>
        <w:jc w:val="center"/>
        <w:rPr>
          <w:b/>
        </w:rPr>
      </w:pPr>
      <w:r>
        <w:rPr>
          <w:b/>
        </w:rPr>
        <w:t xml:space="preserve">Figure 1: Business insights of the UK hospitality industry </w:t>
      </w:r>
    </w:p>
    <w:p w:rsidR="00CC0AE6" w:rsidRDefault="00000000" w14:paraId="6189629C" w14:textId="77777777">
      <w:pPr>
        <w:pStyle w:val="Normal1"/>
        <w:jc w:val="center"/>
        <w:rPr>
          <w:color w:val="222222"/>
          <w:highlight w:val="white"/>
        </w:rPr>
      </w:pPr>
      <w:r>
        <w:t>(Source: ONS, 2021)</w:t>
      </w:r>
    </w:p>
    <w:p w:rsidR="00CC0AE6" w:rsidRDefault="00000000" w14:paraId="6E98E153" w14:textId="77777777">
      <w:pPr>
        <w:pStyle w:val="Normal1"/>
        <w:rPr>
          <w:b/>
        </w:rPr>
      </w:pPr>
      <w:r>
        <w:rPr>
          <w:b/>
        </w:rPr>
        <w:t xml:space="preserve">Poor management: </w:t>
      </w:r>
      <w:r>
        <w:t xml:space="preserve">The managers of the hospitality industry are responsible for employee retention signifies the organisation's need to provide managers with training for contributing to higher employee retention. Around 43% of UK workers have quit their jobs due to the implications of poor management (Wearearc, 2022). Approximately, 53% of UK people are actively seeking a </w:t>
      </w:r>
      <w:r>
        <w:lastRenderedPageBreak/>
        <w:t xml:space="preserve">new job role in the hospitality industry due to poor management index (ONS, 2021). Poor management in the hospitality industry reduces the productivity of the employees by reducing their performance levels. </w:t>
      </w:r>
    </w:p>
    <w:p w:rsidR="00CC0AE6" w:rsidRDefault="00000000" w14:paraId="7A090C9C" w14:textId="77777777">
      <w:pPr>
        <w:pStyle w:val="Normal1"/>
      </w:pPr>
      <w:r>
        <w:rPr>
          <w:b/>
        </w:rPr>
        <w:t xml:space="preserve">Covid-19: </w:t>
      </w:r>
      <w:r>
        <w:t xml:space="preserve">Covid-19 pandemic and the government lockdown negatively affect the revenues of the hospitality industry by reducing the number of tourists. Around 1,650,000 employees in the UK hospitality industry were on furlough due to the pausing of trading in April 2020 (Ramuni, 2021). Around 25% of the employees in the hospitality sector lost their job due to the spreading of Covid-19. The unemployment rate in the UK increased to 0.1% negatively affecting employee retention in the hospitality industry (Leaker, 2023). The business turnover of the hospitality industry was £1.2 billion in the 2020-2021 fiscal year (Leaker, 2023). </w:t>
      </w:r>
    </w:p>
    <w:p w:rsidR="00CC0AE6" w:rsidRDefault="00000000" w14:paraId="4835A665" w14:textId="77777777">
      <w:pPr>
        <w:pStyle w:val="Normal1"/>
      </w:pPr>
      <w:r>
        <w:rPr>
          <w:b/>
        </w:rPr>
        <w:t xml:space="preserve">Inflation rate: </w:t>
      </w:r>
      <w:r>
        <w:t xml:space="preserve">The inflation rate in the UK is increased to 10.1% in recent years affecting the overall employment opportunities planning (Francis-Devine </w:t>
      </w:r>
      <w:r>
        <w:rPr>
          <w:i/>
        </w:rPr>
        <w:t>et al</w:t>
      </w:r>
      <w:r>
        <w:t xml:space="preserve">., 2023). The demands of the employees are increasing to raise their salaries, bonus, and incentives. Due to the anticipation of a higher inflation rate, labour management costs are also increased. It reduces the employment rate in the hospitality industry by 25% in recent years (Francis-Devine </w:t>
      </w:r>
      <w:r>
        <w:rPr>
          <w:i/>
        </w:rPr>
        <w:t>et al</w:t>
      </w:r>
      <w:r>
        <w:t xml:space="preserve">., 2023). The hospitality management faced challenges to maintain a strong employee-employer relationship due to the increments in the inflation rate. </w:t>
      </w:r>
    </w:p>
    <w:p w:rsidR="00CC0AE6" w:rsidRDefault="00000000" w14:paraId="4D3D55EB" w14:textId="77777777">
      <w:pPr>
        <w:pStyle w:val="Normal1"/>
      </w:pPr>
      <w:r>
        <w:rPr>
          <w:noProof/>
        </w:rPr>
        <w:lastRenderedPageBreak/>
        <w:drawing>
          <wp:inline distT="114300" distB="114300" distL="114300" distR="114300" wp14:anchorId="464C274A" wp14:editId="728C16A0">
            <wp:extent cx="5943600" cy="3962400"/>
            <wp:effectExtent l="0" t="0" r="0" b="0"/>
            <wp:docPr id="2" name="image2.jpg" descr="&lt;p&gt;(PA Graphics)&lt;/p&gt;"/>
            <wp:cNvGraphicFramePr/>
            <a:graphic xmlns:a="http://schemas.openxmlformats.org/drawingml/2006/main">
              <a:graphicData uri="http://schemas.openxmlformats.org/drawingml/2006/picture">
                <pic:pic xmlns:pic="http://schemas.openxmlformats.org/drawingml/2006/picture">
                  <pic:nvPicPr>
                    <pic:cNvPr id="2" name="image2.jpg" descr="&lt;p&gt;(PA Graphics)&lt;/p&gt;"/>
                    <pic:cNvPicPr/>
                  </pic:nvPicPr>
                  <pic:blipFill>
                    <a:blip r:embed="rId10"/>
                    <a:stretch>
                      <a:fillRect/>
                    </a:stretch>
                  </pic:blipFill>
                  <pic:spPr>
                    <a:xfrm>
                      <a:off x="0" y="0"/>
                      <a:ext cx="5943600" cy="3962400"/>
                    </a:xfrm>
                    <a:prstGeom prst="rect">
                      <a:avLst/>
                    </a:prstGeom>
                  </pic:spPr>
                </pic:pic>
              </a:graphicData>
            </a:graphic>
          </wp:inline>
        </w:drawing>
      </w:r>
    </w:p>
    <w:p w:rsidR="00CC0AE6" w:rsidRDefault="00000000" w14:paraId="4516016C" w14:textId="77777777">
      <w:pPr>
        <w:pStyle w:val="Normal1"/>
        <w:jc w:val="center"/>
        <w:rPr>
          <w:b/>
        </w:rPr>
      </w:pPr>
      <w:r>
        <w:rPr>
          <w:b/>
        </w:rPr>
        <w:t xml:space="preserve">Figure 2: Inflation rate in the UK </w:t>
      </w:r>
    </w:p>
    <w:p w:rsidR="00CC0AE6" w:rsidRDefault="00000000" w14:paraId="78415908" w14:textId="77777777">
      <w:pPr>
        <w:pStyle w:val="Normal1"/>
        <w:jc w:val="center"/>
      </w:pPr>
      <w:r>
        <w:t xml:space="preserve">(Source: Hunter, 2022) </w:t>
      </w:r>
    </w:p>
    <w:p w:rsidR="00CC0AE6" w:rsidRDefault="00000000" w14:paraId="7E018F13" w14:textId="77777777">
      <w:pPr>
        <w:pStyle w:val="Normal1"/>
      </w:pPr>
      <w:r>
        <w:rPr>
          <w:b/>
        </w:rPr>
        <w:t xml:space="preserve">Staff shortage: </w:t>
      </w:r>
      <w:r>
        <w:t>The labour pool is lower and recruitment of eligible employees is difficult due to the shortage of labour. Staff shortage leads to poor employee retention rates and the hospitality industry faced issues to implement a proper recruitment process (</w:t>
      </w:r>
      <w:r>
        <w:rPr>
          <w:color w:val="222222"/>
          <w:highlight w:val="white"/>
        </w:rPr>
        <w:t xml:space="preserve">Ten Hoeve </w:t>
      </w:r>
      <w:r>
        <w:rPr>
          <w:i/>
          <w:color w:val="222222"/>
          <w:highlight w:val="white"/>
        </w:rPr>
        <w:t>et al</w:t>
      </w:r>
      <w:r>
        <w:rPr>
          <w:color w:val="222222"/>
          <w:highlight w:val="white"/>
        </w:rPr>
        <w:t>., 2020)</w:t>
      </w:r>
      <w:r>
        <w:t xml:space="preserve">. The management of the hospitality industry needs to pay higher employee wages and develop benefits packages for attracting employees. The shortage of staff leads to increments in the workload of the current staff members. It increases mistakes and other inefficiencies of the employees affecting individual performance, customer care, and the ultimate organisational performance </w:t>
      </w:r>
      <w:r>
        <w:rPr>
          <w:color w:val="222222"/>
          <w:highlight w:val="white"/>
        </w:rPr>
        <w:t xml:space="preserve">(Wen </w:t>
      </w:r>
      <w:r>
        <w:rPr>
          <w:i/>
          <w:color w:val="222222"/>
          <w:highlight w:val="white"/>
        </w:rPr>
        <w:t>et al</w:t>
      </w:r>
      <w:r>
        <w:rPr>
          <w:color w:val="222222"/>
          <w:highlight w:val="white"/>
        </w:rPr>
        <w:t>., 2020).</w:t>
      </w:r>
      <w:r>
        <w:t xml:space="preserve"> </w:t>
      </w:r>
    </w:p>
    <w:p w:rsidR="00CC0AE6" w:rsidRDefault="00000000" w14:paraId="1CDABFD2" w14:textId="77777777">
      <w:pPr>
        <w:pStyle w:val="Normal1"/>
      </w:pPr>
      <w:r>
        <w:rPr>
          <w:b/>
        </w:rPr>
        <w:t xml:space="preserve">Lack of training: </w:t>
      </w:r>
      <w:r>
        <w:t xml:space="preserve">The lack of training in the hospitality industry creates an unsafe working climate for the employees. It reduces employee commitment to their work and reduces the productivity </w:t>
      </w:r>
      <w:r>
        <w:lastRenderedPageBreak/>
        <w:t>level of employees. Around 94% of the employees stated that ineffective training facilities are responsible for quitting their job (</w:t>
      </w:r>
      <w:r>
        <w:rPr>
          <w:color w:val="222222"/>
          <w:highlight w:val="white"/>
        </w:rPr>
        <w:t xml:space="preserve">Ten Hoeve </w:t>
      </w:r>
      <w:r>
        <w:rPr>
          <w:i/>
          <w:color w:val="222222"/>
          <w:highlight w:val="white"/>
        </w:rPr>
        <w:t>et al</w:t>
      </w:r>
      <w:r>
        <w:rPr>
          <w:color w:val="222222"/>
          <w:highlight w:val="white"/>
        </w:rPr>
        <w:t>., 2020)</w:t>
      </w:r>
      <w:r>
        <w:t xml:space="preserve">. Lack of training signifies the lack of career growth opportunities negatively affects overall employee retention. The improper knowledge about employee recruitment reduces the chance to hire eligible and qualified candidates for vacant job posts in the hospitality sector </w:t>
      </w:r>
      <w:r>
        <w:rPr>
          <w:color w:val="222222"/>
          <w:highlight w:val="white"/>
        </w:rPr>
        <w:t xml:space="preserve">(Wen </w:t>
      </w:r>
      <w:r>
        <w:rPr>
          <w:i/>
          <w:color w:val="222222"/>
          <w:highlight w:val="white"/>
        </w:rPr>
        <w:t>et al</w:t>
      </w:r>
      <w:r>
        <w:rPr>
          <w:color w:val="222222"/>
          <w:highlight w:val="white"/>
        </w:rPr>
        <w:t>., 2020)</w:t>
      </w:r>
      <w:r>
        <w:t xml:space="preserve">. </w:t>
      </w:r>
    </w:p>
    <w:p w:rsidR="00CC0AE6" w:rsidRDefault="00000000" w14:paraId="0EFD8EC5" w14:textId="77777777">
      <w:pPr>
        <w:pStyle w:val="Heading2"/>
      </w:pPr>
      <w:bookmarkStart w:name="_dlqbi8riwn0t" w:colFirst="0" w:colLast="0" w:id="10"/>
      <w:bookmarkStart w:name="_Toc128755127" w:id="11"/>
      <w:bookmarkEnd w:id="10"/>
      <w:r>
        <w:t>2.2 Examples of the current affairs which affect the retention</w:t>
      </w:r>
      <w:bookmarkEnd w:id="11"/>
      <w:r>
        <w:t xml:space="preserve"> </w:t>
      </w:r>
    </w:p>
    <w:p w:rsidR="00CC0AE6" w:rsidRDefault="00000000" w14:paraId="305AC6E0" w14:textId="77777777">
      <w:pPr>
        <w:pStyle w:val="Normal1"/>
      </w:pPr>
      <w:r>
        <w:rPr>
          <w:b/>
        </w:rPr>
        <w:t xml:space="preserve">PESTLE Analysis </w:t>
      </w:r>
    </w:p>
    <w:tbl>
      <w:tblPr>
        <w:tblStyle w:val="Table1"/>
        <w:tblW w:w="11385" w:type="dxa"/>
        <w:tblInd w:w="-79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175"/>
        <w:gridCol w:w="7830"/>
        <w:gridCol w:w="1380"/>
      </w:tblGrid>
      <w:tr w:rsidR="00CC0AE6" w14:paraId="40291075" w14:textId="77777777">
        <w:tc>
          <w:tcPr>
            <w:tcW w:w="2175" w:type="dxa"/>
            <w:shd w:val="clear" w:color="auto" w:fill="auto"/>
            <w:tcMar>
              <w:top w:w="100" w:type="dxa"/>
              <w:left w:w="100" w:type="dxa"/>
              <w:bottom w:w="100" w:type="dxa"/>
              <w:right w:w="100" w:type="dxa"/>
            </w:tcMar>
          </w:tcPr>
          <w:p w:rsidR="00CC0AE6" w:rsidRDefault="00000000" w14:paraId="258C58C4" w14:textId="77777777">
            <w:pPr>
              <w:pStyle w:val="Normal1"/>
              <w:widowControl w:val="0"/>
              <w:pBdr>
                <w:top w:val="nil"/>
                <w:left w:val="nil"/>
                <w:bottom w:val="nil"/>
                <w:right w:val="nil"/>
                <w:between w:val="nil"/>
              </w:pBdr>
              <w:jc w:val="center"/>
              <w:rPr>
                <w:b/>
              </w:rPr>
            </w:pPr>
            <w:r>
              <w:rPr>
                <w:b/>
              </w:rPr>
              <w:t xml:space="preserve">PESTLE factors </w:t>
            </w:r>
          </w:p>
        </w:tc>
        <w:tc>
          <w:tcPr>
            <w:tcW w:w="7830" w:type="dxa"/>
            <w:shd w:val="clear" w:color="auto" w:fill="auto"/>
            <w:tcMar>
              <w:top w:w="100" w:type="dxa"/>
              <w:left w:w="100" w:type="dxa"/>
              <w:bottom w:w="100" w:type="dxa"/>
              <w:right w:w="100" w:type="dxa"/>
            </w:tcMar>
          </w:tcPr>
          <w:p w:rsidR="00CC0AE6" w:rsidRDefault="00000000" w14:paraId="1436256E" w14:textId="77777777">
            <w:pPr>
              <w:pStyle w:val="Normal1"/>
              <w:widowControl w:val="0"/>
              <w:pBdr>
                <w:top w:val="nil"/>
                <w:left w:val="nil"/>
                <w:bottom w:val="nil"/>
                <w:right w:val="nil"/>
                <w:between w:val="nil"/>
              </w:pBdr>
              <w:jc w:val="center"/>
              <w:rPr>
                <w:b/>
              </w:rPr>
            </w:pPr>
            <w:r>
              <w:rPr>
                <w:b/>
              </w:rPr>
              <w:t xml:space="preserve">Description </w:t>
            </w:r>
          </w:p>
        </w:tc>
        <w:tc>
          <w:tcPr>
            <w:tcW w:w="1380" w:type="dxa"/>
            <w:shd w:val="clear" w:color="auto" w:fill="auto"/>
            <w:tcMar>
              <w:top w:w="100" w:type="dxa"/>
              <w:left w:w="100" w:type="dxa"/>
              <w:bottom w:w="100" w:type="dxa"/>
              <w:right w:w="100" w:type="dxa"/>
            </w:tcMar>
          </w:tcPr>
          <w:p w:rsidR="00CC0AE6" w:rsidRDefault="00000000" w14:paraId="7C46B8B6" w14:textId="77777777">
            <w:pPr>
              <w:pStyle w:val="Normal1"/>
              <w:widowControl w:val="0"/>
              <w:pBdr>
                <w:top w:val="nil"/>
                <w:left w:val="nil"/>
                <w:bottom w:val="nil"/>
                <w:right w:val="nil"/>
                <w:between w:val="nil"/>
              </w:pBdr>
              <w:jc w:val="center"/>
              <w:rPr>
                <w:b/>
              </w:rPr>
            </w:pPr>
            <w:r>
              <w:rPr>
                <w:b/>
              </w:rPr>
              <w:t xml:space="preserve">Impact </w:t>
            </w:r>
          </w:p>
        </w:tc>
      </w:tr>
      <w:tr w:rsidR="00CC0AE6" w14:paraId="223B0C44" w14:textId="77777777">
        <w:tc>
          <w:tcPr>
            <w:tcW w:w="2175" w:type="dxa"/>
            <w:shd w:val="clear" w:color="auto" w:fill="auto"/>
            <w:tcMar>
              <w:top w:w="100" w:type="dxa"/>
              <w:left w:w="100" w:type="dxa"/>
              <w:bottom w:w="100" w:type="dxa"/>
              <w:right w:w="100" w:type="dxa"/>
            </w:tcMar>
          </w:tcPr>
          <w:p w:rsidR="00CC0AE6" w:rsidRDefault="00000000" w14:paraId="0269398A" w14:textId="77777777">
            <w:pPr>
              <w:pStyle w:val="Normal1"/>
              <w:widowControl w:val="0"/>
              <w:pBdr>
                <w:top w:val="nil"/>
                <w:left w:val="nil"/>
                <w:bottom w:val="nil"/>
                <w:right w:val="nil"/>
                <w:between w:val="nil"/>
              </w:pBdr>
              <w:rPr>
                <w:b/>
              </w:rPr>
            </w:pPr>
            <w:r>
              <w:rPr>
                <w:b/>
              </w:rPr>
              <w:t xml:space="preserve">Political factors </w:t>
            </w:r>
          </w:p>
        </w:tc>
        <w:tc>
          <w:tcPr>
            <w:tcW w:w="7830" w:type="dxa"/>
            <w:shd w:val="clear" w:color="auto" w:fill="auto"/>
            <w:tcMar>
              <w:top w:w="100" w:type="dxa"/>
              <w:left w:w="100" w:type="dxa"/>
              <w:bottom w:w="100" w:type="dxa"/>
              <w:right w:w="100" w:type="dxa"/>
            </w:tcMar>
          </w:tcPr>
          <w:p w:rsidR="00CC0AE6" w:rsidRDefault="00000000" w14:paraId="19D11F3A" w14:textId="77777777">
            <w:pPr>
              <w:pStyle w:val="Normal1"/>
              <w:widowControl w:val="0"/>
              <w:numPr>
                <w:ilvl w:val="0"/>
                <w:numId w:val="8"/>
              </w:numPr>
              <w:pBdr>
                <w:top w:val="nil"/>
                <w:left w:val="nil"/>
                <w:bottom w:val="nil"/>
                <w:right w:val="nil"/>
                <w:between w:val="nil"/>
              </w:pBdr>
            </w:pPr>
            <w:r>
              <w:t xml:space="preserve">The Trade Law in the UK supports international trade relationships for trading products and services in the international context. Marriott Hotel will be capable to explore its business in the international markets with lower trade tariffs. </w:t>
            </w:r>
          </w:p>
          <w:p w:rsidR="00CC0AE6" w:rsidRDefault="00000000" w14:paraId="06A7C17A" w14:textId="77777777">
            <w:pPr>
              <w:pStyle w:val="Normal1"/>
              <w:widowControl w:val="0"/>
              <w:numPr>
                <w:ilvl w:val="0"/>
                <w:numId w:val="8"/>
              </w:numPr>
              <w:pBdr>
                <w:top w:val="nil"/>
                <w:left w:val="nil"/>
                <w:bottom w:val="nil"/>
                <w:right w:val="nil"/>
                <w:between w:val="nil"/>
              </w:pBdr>
            </w:pPr>
            <w:r>
              <w:t>Brexit uncertainty negatively affects the management of international workers from the EU countries due to the complexities of getting work permits in Marriott Hotel, UK (Nibusinessinfo, 2022).</w:t>
            </w:r>
          </w:p>
        </w:tc>
        <w:tc>
          <w:tcPr>
            <w:tcW w:w="1380" w:type="dxa"/>
            <w:shd w:val="clear" w:color="auto" w:fill="auto"/>
            <w:tcMar>
              <w:top w:w="100" w:type="dxa"/>
              <w:left w:w="100" w:type="dxa"/>
              <w:bottom w:w="100" w:type="dxa"/>
              <w:right w:w="100" w:type="dxa"/>
            </w:tcMar>
          </w:tcPr>
          <w:p w:rsidR="00CC0AE6" w:rsidRDefault="00000000" w14:paraId="6CB621C9" w14:textId="77777777">
            <w:pPr>
              <w:pStyle w:val="Normal1"/>
              <w:widowControl w:val="0"/>
              <w:pBdr>
                <w:top w:val="nil"/>
                <w:left w:val="nil"/>
                <w:bottom w:val="nil"/>
                <w:right w:val="nil"/>
                <w:between w:val="nil"/>
              </w:pBdr>
              <w:jc w:val="center"/>
            </w:pPr>
            <w:r>
              <w:t>High</w:t>
            </w:r>
          </w:p>
        </w:tc>
      </w:tr>
      <w:tr w:rsidR="00CC0AE6" w14:paraId="6EB8F570" w14:textId="77777777">
        <w:tc>
          <w:tcPr>
            <w:tcW w:w="2175" w:type="dxa"/>
            <w:shd w:val="clear" w:color="auto" w:fill="auto"/>
            <w:tcMar>
              <w:top w:w="100" w:type="dxa"/>
              <w:left w:w="100" w:type="dxa"/>
              <w:bottom w:w="100" w:type="dxa"/>
              <w:right w:w="100" w:type="dxa"/>
            </w:tcMar>
          </w:tcPr>
          <w:p w:rsidR="00CC0AE6" w:rsidRDefault="00000000" w14:paraId="4E524413" w14:textId="77777777">
            <w:pPr>
              <w:pStyle w:val="Normal1"/>
              <w:widowControl w:val="0"/>
              <w:pBdr>
                <w:top w:val="nil"/>
                <w:left w:val="nil"/>
                <w:bottom w:val="nil"/>
                <w:right w:val="nil"/>
                <w:between w:val="nil"/>
              </w:pBdr>
              <w:rPr>
                <w:b/>
              </w:rPr>
            </w:pPr>
            <w:r>
              <w:rPr>
                <w:b/>
              </w:rPr>
              <w:t xml:space="preserve">Economic factors </w:t>
            </w:r>
          </w:p>
        </w:tc>
        <w:tc>
          <w:tcPr>
            <w:tcW w:w="7830" w:type="dxa"/>
            <w:shd w:val="clear" w:color="auto" w:fill="auto"/>
            <w:tcMar>
              <w:top w:w="100" w:type="dxa"/>
              <w:left w:w="100" w:type="dxa"/>
              <w:bottom w:w="100" w:type="dxa"/>
              <w:right w:w="100" w:type="dxa"/>
            </w:tcMar>
          </w:tcPr>
          <w:p w:rsidR="00CC0AE6" w:rsidRDefault="00000000" w14:paraId="450A6FA8" w14:textId="77777777">
            <w:pPr>
              <w:pStyle w:val="Normal1"/>
              <w:widowControl w:val="0"/>
              <w:numPr>
                <w:ilvl w:val="0"/>
                <w:numId w:val="10"/>
              </w:numPr>
              <w:pBdr>
                <w:top w:val="nil"/>
                <w:left w:val="nil"/>
                <w:bottom w:val="nil"/>
                <w:right w:val="nil"/>
                <w:between w:val="nil"/>
              </w:pBdr>
            </w:pPr>
            <w:r>
              <w:t xml:space="preserve">The higher inflation rate (10.1%) in 2022 negatively affects the employment policy implementation in Marriott Hotel due to the increments in employee management expenses. </w:t>
            </w:r>
          </w:p>
          <w:p w:rsidR="00CC0AE6" w:rsidRDefault="00000000" w14:paraId="3C6A694E" w14:textId="77777777">
            <w:pPr>
              <w:pStyle w:val="Normal1"/>
              <w:widowControl w:val="0"/>
              <w:numPr>
                <w:ilvl w:val="0"/>
                <w:numId w:val="10"/>
              </w:numPr>
              <w:pBdr>
                <w:top w:val="nil"/>
                <w:left w:val="nil"/>
                <w:bottom w:val="nil"/>
                <w:right w:val="nil"/>
                <w:between w:val="nil"/>
              </w:pBdr>
            </w:pPr>
            <w:r>
              <w:t xml:space="preserve">The unemployment rate in the hospitality industry is increased by 25% reducing the purchasing habit and power of the customers will reduce the overall sales of Marriott. </w:t>
            </w:r>
          </w:p>
        </w:tc>
        <w:tc>
          <w:tcPr>
            <w:tcW w:w="1380" w:type="dxa"/>
            <w:shd w:val="clear" w:color="auto" w:fill="auto"/>
            <w:tcMar>
              <w:top w:w="100" w:type="dxa"/>
              <w:left w:w="100" w:type="dxa"/>
              <w:bottom w:w="100" w:type="dxa"/>
              <w:right w:w="100" w:type="dxa"/>
            </w:tcMar>
          </w:tcPr>
          <w:p w:rsidR="00CC0AE6" w:rsidRDefault="00000000" w14:paraId="5956B70B" w14:textId="77777777">
            <w:pPr>
              <w:pStyle w:val="Normal1"/>
              <w:widowControl w:val="0"/>
              <w:pBdr>
                <w:top w:val="nil"/>
                <w:left w:val="nil"/>
                <w:bottom w:val="nil"/>
                <w:right w:val="nil"/>
                <w:between w:val="nil"/>
              </w:pBdr>
              <w:jc w:val="center"/>
            </w:pPr>
            <w:r>
              <w:t>High</w:t>
            </w:r>
          </w:p>
        </w:tc>
      </w:tr>
      <w:tr w:rsidR="00CC0AE6" w14:paraId="341B2444" w14:textId="77777777">
        <w:tc>
          <w:tcPr>
            <w:tcW w:w="2175" w:type="dxa"/>
            <w:shd w:val="clear" w:color="auto" w:fill="auto"/>
            <w:tcMar>
              <w:top w:w="100" w:type="dxa"/>
              <w:left w:w="100" w:type="dxa"/>
              <w:bottom w:w="100" w:type="dxa"/>
              <w:right w:w="100" w:type="dxa"/>
            </w:tcMar>
          </w:tcPr>
          <w:p w:rsidR="00CC0AE6" w:rsidRDefault="00000000" w14:paraId="48ACBEBA" w14:textId="77777777">
            <w:pPr>
              <w:pStyle w:val="Normal1"/>
              <w:widowControl w:val="0"/>
              <w:pBdr>
                <w:top w:val="nil"/>
                <w:left w:val="nil"/>
                <w:bottom w:val="nil"/>
                <w:right w:val="nil"/>
                <w:between w:val="nil"/>
              </w:pBdr>
              <w:rPr>
                <w:b/>
              </w:rPr>
            </w:pPr>
            <w:r>
              <w:rPr>
                <w:b/>
              </w:rPr>
              <w:lastRenderedPageBreak/>
              <w:t xml:space="preserve">Social factors </w:t>
            </w:r>
          </w:p>
        </w:tc>
        <w:tc>
          <w:tcPr>
            <w:tcW w:w="7830" w:type="dxa"/>
            <w:shd w:val="clear" w:color="auto" w:fill="auto"/>
            <w:tcMar>
              <w:top w:w="100" w:type="dxa"/>
              <w:left w:w="100" w:type="dxa"/>
              <w:bottom w:w="100" w:type="dxa"/>
              <w:right w:w="100" w:type="dxa"/>
            </w:tcMar>
          </w:tcPr>
          <w:p w:rsidR="00CC0AE6" w:rsidRDefault="00000000" w14:paraId="261DB4EC" w14:textId="77777777">
            <w:pPr>
              <w:pStyle w:val="Normal1"/>
              <w:widowControl w:val="0"/>
              <w:numPr>
                <w:ilvl w:val="0"/>
                <w:numId w:val="6"/>
              </w:numPr>
              <w:pBdr>
                <w:top w:val="nil"/>
                <w:left w:val="nil"/>
                <w:bottom w:val="nil"/>
                <w:right w:val="nil"/>
                <w:between w:val="nil"/>
              </w:pBdr>
            </w:pPr>
            <w:r>
              <w:t xml:space="preserve">The millennium population in the UK is increased to 14.26 million and they prefer to use an online booking system for booking their hotel services assisting Marriott to enhance customer engagement (Statista, 2022). </w:t>
            </w:r>
          </w:p>
          <w:p w:rsidR="00CC0AE6" w:rsidRDefault="00000000" w14:paraId="5CB282EC" w14:textId="77777777">
            <w:pPr>
              <w:pStyle w:val="Normal1"/>
              <w:widowControl w:val="0"/>
              <w:numPr>
                <w:ilvl w:val="0"/>
                <w:numId w:val="6"/>
              </w:numPr>
              <w:pBdr>
                <w:top w:val="nil"/>
                <w:left w:val="nil"/>
                <w:bottom w:val="nil"/>
                <w:right w:val="nil"/>
                <w:between w:val="nil"/>
              </w:pBdr>
            </w:pPr>
            <w:r>
              <w:t xml:space="preserve">Covid-19 reduced the number of customers in Marriott Hotel by 10% to 12% reducing the sales of the hotel (Marriott, 2022). </w:t>
            </w:r>
          </w:p>
        </w:tc>
        <w:tc>
          <w:tcPr>
            <w:tcW w:w="1380" w:type="dxa"/>
            <w:shd w:val="clear" w:color="auto" w:fill="auto"/>
            <w:tcMar>
              <w:top w:w="100" w:type="dxa"/>
              <w:left w:w="100" w:type="dxa"/>
              <w:bottom w:w="100" w:type="dxa"/>
              <w:right w:w="100" w:type="dxa"/>
            </w:tcMar>
          </w:tcPr>
          <w:p w:rsidR="00CC0AE6" w:rsidRDefault="00000000" w14:paraId="4755729F" w14:textId="77777777">
            <w:pPr>
              <w:pStyle w:val="Normal1"/>
              <w:widowControl w:val="0"/>
              <w:pBdr>
                <w:top w:val="nil"/>
                <w:left w:val="nil"/>
                <w:bottom w:val="nil"/>
                <w:right w:val="nil"/>
                <w:between w:val="nil"/>
              </w:pBdr>
              <w:jc w:val="center"/>
            </w:pPr>
            <w:r>
              <w:t>High</w:t>
            </w:r>
          </w:p>
        </w:tc>
      </w:tr>
      <w:tr w:rsidR="00CC0AE6" w14:paraId="6FF411C3" w14:textId="77777777">
        <w:tc>
          <w:tcPr>
            <w:tcW w:w="2175" w:type="dxa"/>
            <w:shd w:val="clear" w:color="auto" w:fill="auto"/>
            <w:tcMar>
              <w:top w:w="100" w:type="dxa"/>
              <w:left w:w="100" w:type="dxa"/>
              <w:bottom w:w="100" w:type="dxa"/>
              <w:right w:w="100" w:type="dxa"/>
            </w:tcMar>
          </w:tcPr>
          <w:p w:rsidR="00CC0AE6" w:rsidRDefault="00000000" w14:paraId="104B0AC4" w14:textId="77777777">
            <w:pPr>
              <w:pStyle w:val="Normal1"/>
              <w:widowControl w:val="0"/>
              <w:pBdr>
                <w:top w:val="nil"/>
                <w:left w:val="nil"/>
                <w:bottom w:val="nil"/>
                <w:right w:val="nil"/>
                <w:between w:val="nil"/>
              </w:pBdr>
              <w:rPr>
                <w:b/>
              </w:rPr>
            </w:pPr>
            <w:r>
              <w:rPr>
                <w:b/>
              </w:rPr>
              <w:t xml:space="preserve">Technological factors </w:t>
            </w:r>
          </w:p>
        </w:tc>
        <w:tc>
          <w:tcPr>
            <w:tcW w:w="7830" w:type="dxa"/>
            <w:shd w:val="clear" w:color="auto" w:fill="auto"/>
            <w:tcMar>
              <w:top w:w="100" w:type="dxa"/>
              <w:left w:w="100" w:type="dxa"/>
              <w:bottom w:w="100" w:type="dxa"/>
              <w:right w:w="100" w:type="dxa"/>
            </w:tcMar>
          </w:tcPr>
          <w:p w:rsidR="00CC0AE6" w:rsidRDefault="00000000" w14:paraId="29E8AE50" w14:textId="77777777">
            <w:pPr>
              <w:pStyle w:val="Normal1"/>
              <w:widowControl w:val="0"/>
              <w:numPr>
                <w:ilvl w:val="0"/>
                <w:numId w:val="1"/>
              </w:numPr>
              <w:pBdr>
                <w:top w:val="nil"/>
                <w:left w:val="nil"/>
                <w:bottom w:val="nil"/>
                <w:right w:val="nil"/>
                <w:between w:val="nil"/>
              </w:pBdr>
            </w:pPr>
            <w:r>
              <w:t xml:space="preserve">Disruptive technologies help Marriott Hotel to renovate its room services by implementing Smart Room Systems increasing the revenues of the hotel. </w:t>
            </w:r>
          </w:p>
          <w:p w:rsidR="00CC0AE6" w:rsidRDefault="00000000" w14:paraId="5E73F3E0" w14:textId="77777777">
            <w:pPr>
              <w:pStyle w:val="Normal1"/>
              <w:widowControl w:val="0"/>
              <w:numPr>
                <w:ilvl w:val="0"/>
                <w:numId w:val="1"/>
              </w:numPr>
              <w:pBdr>
                <w:top w:val="nil"/>
                <w:left w:val="nil"/>
                <w:bottom w:val="nil"/>
                <w:right w:val="nil"/>
                <w:between w:val="nil"/>
              </w:pBdr>
            </w:pPr>
            <w:r>
              <w:t xml:space="preserve">Cybercrime incidents are increased in the UK by 35% in recent years affecting the overall data security and network security indexes of the Hotel (Nibusinessinfo, 2022). </w:t>
            </w:r>
          </w:p>
        </w:tc>
        <w:tc>
          <w:tcPr>
            <w:tcW w:w="1380" w:type="dxa"/>
            <w:shd w:val="clear" w:color="auto" w:fill="auto"/>
            <w:tcMar>
              <w:top w:w="100" w:type="dxa"/>
              <w:left w:w="100" w:type="dxa"/>
              <w:bottom w:w="100" w:type="dxa"/>
              <w:right w:w="100" w:type="dxa"/>
            </w:tcMar>
          </w:tcPr>
          <w:p w:rsidR="00CC0AE6" w:rsidRDefault="00000000" w14:paraId="215FB6C9" w14:textId="77777777">
            <w:pPr>
              <w:pStyle w:val="Normal1"/>
              <w:widowControl w:val="0"/>
              <w:pBdr>
                <w:top w:val="nil"/>
                <w:left w:val="nil"/>
                <w:bottom w:val="nil"/>
                <w:right w:val="nil"/>
                <w:between w:val="nil"/>
              </w:pBdr>
              <w:jc w:val="center"/>
            </w:pPr>
            <w:r>
              <w:t>Moderate</w:t>
            </w:r>
          </w:p>
        </w:tc>
      </w:tr>
      <w:tr w:rsidR="00CC0AE6" w14:paraId="75CEAEA0" w14:textId="77777777">
        <w:tc>
          <w:tcPr>
            <w:tcW w:w="2175" w:type="dxa"/>
            <w:shd w:val="clear" w:color="auto" w:fill="auto"/>
            <w:tcMar>
              <w:top w:w="100" w:type="dxa"/>
              <w:left w:w="100" w:type="dxa"/>
              <w:bottom w:w="100" w:type="dxa"/>
              <w:right w:w="100" w:type="dxa"/>
            </w:tcMar>
          </w:tcPr>
          <w:p w:rsidR="00CC0AE6" w:rsidRDefault="00000000" w14:paraId="015A5064" w14:textId="77777777">
            <w:pPr>
              <w:pStyle w:val="Normal1"/>
              <w:widowControl w:val="0"/>
              <w:pBdr>
                <w:top w:val="nil"/>
                <w:left w:val="nil"/>
                <w:bottom w:val="nil"/>
                <w:right w:val="nil"/>
                <w:between w:val="nil"/>
              </w:pBdr>
              <w:rPr>
                <w:b/>
              </w:rPr>
            </w:pPr>
            <w:r>
              <w:rPr>
                <w:b/>
              </w:rPr>
              <w:t xml:space="preserve">Legal factors </w:t>
            </w:r>
          </w:p>
        </w:tc>
        <w:tc>
          <w:tcPr>
            <w:tcW w:w="7830" w:type="dxa"/>
            <w:shd w:val="clear" w:color="auto" w:fill="auto"/>
            <w:tcMar>
              <w:top w:w="100" w:type="dxa"/>
              <w:left w:w="100" w:type="dxa"/>
              <w:bottom w:w="100" w:type="dxa"/>
              <w:right w:w="100" w:type="dxa"/>
            </w:tcMar>
          </w:tcPr>
          <w:p w:rsidR="00CC0AE6" w:rsidRDefault="00000000" w14:paraId="00CACB32" w14:textId="77777777">
            <w:pPr>
              <w:pStyle w:val="Normal1"/>
              <w:widowControl w:val="0"/>
              <w:numPr>
                <w:ilvl w:val="0"/>
                <w:numId w:val="11"/>
              </w:numPr>
              <w:pBdr>
                <w:top w:val="nil"/>
                <w:left w:val="nil"/>
                <w:bottom w:val="nil"/>
                <w:right w:val="nil"/>
                <w:between w:val="nil"/>
              </w:pBdr>
            </w:pPr>
            <w:r>
              <w:t xml:space="preserve">Employment Act 2008 is enacted to resolve employment disputes, unfair employee dismissal, unfair employee treatment, and compensation for financial losses help Marriott to develop employee engagement (Cole, 2020). </w:t>
            </w:r>
          </w:p>
          <w:p w:rsidR="00CC0AE6" w:rsidRDefault="00000000" w14:paraId="7EE1FFD9" w14:textId="77777777">
            <w:pPr>
              <w:pStyle w:val="Normal1"/>
              <w:widowControl w:val="0"/>
              <w:numPr>
                <w:ilvl w:val="0"/>
                <w:numId w:val="11"/>
              </w:numPr>
              <w:pBdr>
                <w:top w:val="nil"/>
                <w:left w:val="nil"/>
                <w:bottom w:val="nil"/>
                <w:right w:val="nil"/>
                <w:between w:val="nil"/>
              </w:pBdr>
            </w:pPr>
            <w:r>
              <w:t xml:space="preserve">Employment Rights Act 1996 helps Marriott to satisfy the fundamental needs of the employees in their workplace (Cole, 2020). </w:t>
            </w:r>
          </w:p>
        </w:tc>
        <w:tc>
          <w:tcPr>
            <w:tcW w:w="1380" w:type="dxa"/>
            <w:shd w:val="clear" w:color="auto" w:fill="auto"/>
            <w:tcMar>
              <w:top w:w="100" w:type="dxa"/>
              <w:left w:w="100" w:type="dxa"/>
              <w:bottom w:w="100" w:type="dxa"/>
              <w:right w:w="100" w:type="dxa"/>
            </w:tcMar>
          </w:tcPr>
          <w:p w:rsidR="00CC0AE6" w:rsidRDefault="00000000" w14:paraId="3F21267F" w14:textId="77777777">
            <w:pPr>
              <w:pStyle w:val="Normal1"/>
              <w:widowControl w:val="0"/>
              <w:pBdr>
                <w:top w:val="nil"/>
                <w:left w:val="nil"/>
                <w:bottom w:val="nil"/>
                <w:right w:val="nil"/>
                <w:between w:val="nil"/>
              </w:pBdr>
              <w:jc w:val="center"/>
            </w:pPr>
            <w:r>
              <w:t>High</w:t>
            </w:r>
          </w:p>
        </w:tc>
      </w:tr>
      <w:tr w:rsidR="00CC0AE6" w14:paraId="35ABC323" w14:textId="77777777">
        <w:tc>
          <w:tcPr>
            <w:tcW w:w="2175" w:type="dxa"/>
            <w:shd w:val="clear" w:color="auto" w:fill="auto"/>
            <w:tcMar>
              <w:top w:w="100" w:type="dxa"/>
              <w:left w:w="100" w:type="dxa"/>
              <w:bottom w:w="100" w:type="dxa"/>
              <w:right w:w="100" w:type="dxa"/>
            </w:tcMar>
          </w:tcPr>
          <w:p w:rsidR="00CC0AE6" w:rsidRDefault="00000000" w14:paraId="150E1DD3" w14:textId="77777777">
            <w:pPr>
              <w:pStyle w:val="Normal1"/>
              <w:widowControl w:val="0"/>
              <w:pBdr>
                <w:top w:val="nil"/>
                <w:left w:val="nil"/>
                <w:bottom w:val="nil"/>
                <w:right w:val="nil"/>
                <w:between w:val="nil"/>
              </w:pBdr>
              <w:rPr>
                <w:b/>
              </w:rPr>
            </w:pPr>
            <w:r>
              <w:rPr>
                <w:b/>
              </w:rPr>
              <w:t xml:space="preserve">Environment factors </w:t>
            </w:r>
          </w:p>
        </w:tc>
        <w:tc>
          <w:tcPr>
            <w:tcW w:w="7830" w:type="dxa"/>
            <w:shd w:val="clear" w:color="auto" w:fill="auto"/>
            <w:tcMar>
              <w:top w:w="100" w:type="dxa"/>
              <w:left w:w="100" w:type="dxa"/>
              <w:bottom w:w="100" w:type="dxa"/>
              <w:right w:w="100" w:type="dxa"/>
            </w:tcMar>
          </w:tcPr>
          <w:p w:rsidR="00CC0AE6" w:rsidRDefault="00000000" w14:paraId="599AD821" w14:textId="77777777">
            <w:pPr>
              <w:pStyle w:val="Normal1"/>
              <w:widowControl w:val="0"/>
              <w:numPr>
                <w:ilvl w:val="0"/>
                <w:numId w:val="7"/>
              </w:numPr>
              <w:pBdr>
                <w:top w:val="nil"/>
                <w:left w:val="nil"/>
                <w:bottom w:val="nil"/>
                <w:right w:val="nil"/>
                <w:between w:val="nil"/>
              </w:pBdr>
            </w:pPr>
            <w:r>
              <w:t xml:space="preserve">The Environmental Protection Act of 1990 enables Marriott to implement eco-friendly business policies by reducing the usage of non-renewable resources (Environmental Protection Act of 1990, 2022). </w:t>
            </w:r>
          </w:p>
          <w:p w:rsidR="00CC0AE6" w:rsidRDefault="00000000" w14:paraId="246257D6" w14:textId="77777777">
            <w:pPr>
              <w:pStyle w:val="Normal1"/>
              <w:widowControl w:val="0"/>
              <w:numPr>
                <w:ilvl w:val="0"/>
                <w:numId w:val="7"/>
              </w:numPr>
              <w:pBdr>
                <w:top w:val="nil"/>
                <w:left w:val="nil"/>
                <w:bottom w:val="nil"/>
                <w:right w:val="nil"/>
                <w:between w:val="nil"/>
              </w:pBdr>
            </w:pPr>
            <w:r>
              <w:lastRenderedPageBreak/>
              <w:t xml:space="preserve">The carbon footprint reduction policy helps Marriott to develop its waste management and reduce its carbon footprint. </w:t>
            </w:r>
          </w:p>
        </w:tc>
        <w:tc>
          <w:tcPr>
            <w:tcW w:w="1380" w:type="dxa"/>
            <w:shd w:val="clear" w:color="auto" w:fill="auto"/>
            <w:tcMar>
              <w:top w:w="100" w:type="dxa"/>
              <w:left w:w="100" w:type="dxa"/>
              <w:bottom w:w="100" w:type="dxa"/>
              <w:right w:w="100" w:type="dxa"/>
            </w:tcMar>
          </w:tcPr>
          <w:p w:rsidR="00CC0AE6" w:rsidRDefault="00000000" w14:paraId="6BD06B28" w14:textId="77777777">
            <w:pPr>
              <w:pStyle w:val="Normal1"/>
              <w:widowControl w:val="0"/>
              <w:pBdr>
                <w:top w:val="nil"/>
                <w:left w:val="nil"/>
                <w:bottom w:val="nil"/>
                <w:right w:val="nil"/>
                <w:between w:val="nil"/>
              </w:pBdr>
              <w:jc w:val="center"/>
              <w:rPr>
                <w:b/>
              </w:rPr>
            </w:pPr>
            <w:r>
              <w:lastRenderedPageBreak/>
              <w:t>Moderate</w:t>
            </w:r>
            <w:r>
              <w:rPr>
                <w:b/>
              </w:rPr>
              <w:t xml:space="preserve"> </w:t>
            </w:r>
          </w:p>
        </w:tc>
      </w:tr>
    </w:tbl>
    <w:p w:rsidR="00CC0AE6" w:rsidRDefault="00000000" w14:paraId="1969D4E2" w14:textId="77777777">
      <w:pPr>
        <w:pStyle w:val="Normal1"/>
        <w:jc w:val="center"/>
        <w:rPr>
          <w:b/>
        </w:rPr>
      </w:pPr>
      <w:r>
        <w:rPr>
          <w:b/>
        </w:rPr>
        <w:t xml:space="preserve">Table 1: PESTLE Analysis </w:t>
      </w:r>
    </w:p>
    <w:p w:rsidR="00CC0AE6" w:rsidRDefault="00000000" w14:paraId="0C189A4D" w14:textId="77777777">
      <w:pPr>
        <w:pStyle w:val="Normal1"/>
        <w:jc w:val="center"/>
      </w:pPr>
      <w:r>
        <w:t>(Source: Author)</w:t>
      </w:r>
    </w:p>
    <w:p w:rsidR="00CC0AE6" w:rsidRDefault="00000000" w14:paraId="26E4384B" w14:textId="77777777">
      <w:pPr>
        <w:pStyle w:val="Normal1"/>
        <w:rPr>
          <w:b/>
        </w:rPr>
      </w:pPr>
      <w:r>
        <w:rPr>
          <w:b/>
        </w:rPr>
        <w:t>SWOT Analysis of Marriott Hotel</w:t>
      </w:r>
    </w:p>
    <w:tbl>
      <w:tblPr>
        <w:tblStyle w:val="Table2"/>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4680"/>
        <w:gridCol w:w="4680"/>
      </w:tblGrid>
      <w:tr w:rsidR="00CC0AE6" w14:paraId="330643C4" w14:textId="77777777">
        <w:tc>
          <w:tcPr>
            <w:tcW w:w="4680" w:type="dxa"/>
            <w:shd w:val="clear" w:color="auto" w:fill="auto"/>
            <w:tcMar>
              <w:top w:w="100" w:type="dxa"/>
              <w:left w:w="100" w:type="dxa"/>
              <w:bottom w:w="100" w:type="dxa"/>
              <w:right w:w="100" w:type="dxa"/>
            </w:tcMar>
          </w:tcPr>
          <w:p w:rsidR="00CC0AE6" w:rsidRDefault="00000000" w14:paraId="1C505131" w14:textId="77777777">
            <w:pPr>
              <w:pStyle w:val="Normal1"/>
              <w:widowControl w:val="0"/>
              <w:pBdr>
                <w:top w:val="nil"/>
                <w:left w:val="nil"/>
                <w:bottom w:val="nil"/>
                <w:right w:val="nil"/>
                <w:between w:val="nil"/>
              </w:pBdr>
              <w:jc w:val="center"/>
              <w:rPr>
                <w:b/>
              </w:rPr>
            </w:pPr>
            <w:r>
              <w:rPr>
                <w:b/>
              </w:rPr>
              <w:t xml:space="preserve">Strengths </w:t>
            </w:r>
          </w:p>
          <w:p w:rsidR="00CC0AE6" w:rsidRDefault="00000000" w14:paraId="50478444" w14:textId="77777777">
            <w:pPr>
              <w:pStyle w:val="Normal1"/>
              <w:numPr>
                <w:ilvl w:val="0"/>
                <w:numId w:val="3"/>
              </w:numPr>
            </w:pPr>
            <w:r>
              <w:t xml:space="preserve">The global presence of Marriott Hotel helps to increase its revenues to £8,821.92 million in recent years (Marriott, 2022). </w:t>
            </w:r>
          </w:p>
          <w:p w:rsidR="00CC0AE6" w:rsidRDefault="00000000" w14:paraId="62A9F8C5" w14:textId="77777777">
            <w:pPr>
              <w:pStyle w:val="Normal1"/>
              <w:numPr>
                <w:ilvl w:val="0"/>
                <w:numId w:val="3"/>
              </w:numPr>
            </w:pPr>
            <w:r>
              <w:t xml:space="preserve">Marriott Hotel has a strong customer base with a loyalty program for satisfying the needs of loyal customers. </w:t>
            </w:r>
          </w:p>
        </w:tc>
        <w:tc>
          <w:tcPr>
            <w:tcW w:w="4680" w:type="dxa"/>
            <w:shd w:val="clear" w:color="auto" w:fill="auto"/>
            <w:tcMar>
              <w:top w:w="100" w:type="dxa"/>
              <w:left w:w="100" w:type="dxa"/>
              <w:bottom w:w="100" w:type="dxa"/>
              <w:right w:w="100" w:type="dxa"/>
            </w:tcMar>
          </w:tcPr>
          <w:p w:rsidR="00CC0AE6" w:rsidRDefault="00000000" w14:paraId="2DB99621" w14:textId="77777777">
            <w:pPr>
              <w:pStyle w:val="Normal1"/>
              <w:widowControl w:val="0"/>
              <w:pBdr>
                <w:top w:val="nil"/>
                <w:left w:val="nil"/>
                <w:bottom w:val="nil"/>
                <w:right w:val="nil"/>
                <w:between w:val="nil"/>
              </w:pBdr>
              <w:jc w:val="center"/>
              <w:rPr>
                <w:b/>
              </w:rPr>
            </w:pPr>
            <w:r>
              <w:rPr>
                <w:b/>
              </w:rPr>
              <w:t xml:space="preserve">Weaknesses </w:t>
            </w:r>
          </w:p>
          <w:p w:rsidR="00CC0AE6" w:rsidRDefault="00000000" w14:paraId="43C12D6E" w14:textId="77777777">
            <w:pPr>
              <w:pStyle w:val="Normal1"/>
              <w:numPr>
                <w:ilvl w:val="0"/>
                <w:numId w:val="5"/>
              </w:numPr>
            </w:pPr>
            <w:r>
              <w:t xml:space="preserve">The personal information of the customers in Marriott was hacked affecting the data security index of the company (Marriott, 2022). </w:t>
            </w:r>
          </w:p>
          <w:p w:rsidR="00CC0AE6" w:rsidRDefault="00000000" w14:paraId="64F8ACB3" w14:textId="77777777">
            <w:pPr>
              <w:pStyle w:val="Normal1"/>
              <w:numPr>
                <w:ilvl w:val="0"/>
                <w:numId w:val="5"/>
              </w:numPr>
            </w:pPr>
            <w:r>
              <w:t xml:space="preserve">The family-focused market positioning of Marriott created challenges for the hotel to satisfy the needs of millennial customers. </w:t>
            </w:r>
          </w:p>
        </w:tc>
      </w:tr>
      <w:tr w:rsidR="00CC0AE6" w14:paraId="5FA9D7BF" w14:textId="77777777">
        <w:tc>
          <w:tcPr>
            <w:tcW w:w="4680" w:type="dxa"/>
            <w:shd w:val="clear" w:color="auto" w:fill="auto"/>
            <w:tcMar>
              <w:top w:w="100" w:type="dxa"/>
              <w:left w:w="100" w:type="dxa"/>
              <w:bottom w:w="100" w:type="dxa"/>
              <w:right w:w="100" w:type="dxa"/>
            </w:tcMar>
          </w:tcPr>
          <w:p w:rsidR="00CC0AE6" w:rsidRDefault="00000000" w14:paraId="12628FE5" w14:textId="77777777">
            <w:pPr>
              <w:pStyle w:val="Normal1"/>
              <w:widowControl w:val="0"/>
              <w:pBdr>
                <w:top w:val="nil"/>
                <w:left w:val="nil"/>
                <w:bottom w:val="nil"/>
                <w:right w:val="nil"/>
                <w:between w:val="nil"/>
              </w:pBdr>
              <w:jc w:val="center"/>
              <w:rPr>
                <w:b/>
              </w:rPr>
            </w:pPr>
            <w:r>
              <w:rPr>
                <w:b/>
              </w:rPr>
              <w:t xml:space="preserve">Opportunities </w:t>
            </w:r>
          </w:p>
          <w:p w:rsidR="00CC0AE6" w:rsidRDefault="00000000" w14:paraId="6A3707ED" w14:textId="77777777">
            <w:pPr>
              <w:pStyle w:val="Normal1"/>
              <w:widowControl w:val="0"/>
              <w:numPr>
                <w:ilvl w:val="0"/>
                <w:numId w:val="9"/>
              </w:numPr>
              <w:pBdr>
                <w:top w:val="nil"/>
                <w:left w:val="nil"/>
                <w:bottom w:val="nil"/>
                <w:right w:val="nil"/>
                <w:between w:val="nil"/>
              </w:pBdr>
            </w:pPr>
            <w:r>
              <w:t xml:space="preserve">Technological advancement helps Marriott Hotel to develop room services and satisfy the customers’ needs. </w:t>
            </w:r>
          </w:p>
          <w:p w:rsidR="00CC0AE6" w:rsidRDefault="00000000" w14:paraId="5C37F0BA" w14:textId="77777777">
            <w:pPr>
              <w:pStyle w:val="Normal1"/>
              <w:widowControl w:val="0"/>
              <w:numPr>
                <w:ilvl w:val="0"/>
                <w:numId w:val="9"/>
              </w:numPr>
              <w:pBdr>
                <w:top w:val="nil"/>
                <w:left w:val="nil"/>
                <w:bottom w:val="nil"/>
                <w:right w:val="nil"/>
                <w:between w:val="nil"/>
              </w:pBdr>
            </w:pPr>
            <w:r>
              <w:t xml:space="preserve">The customers’ demands are increasing to access innovative and safe room services (Nibusinessinfo, 2022). </w:t>
            </w:r>
          </w:p>
          <w:p w:rsidR="00CC0AE6" w:rsidRDefault="00CC0AE6" w14:paraId="691B0368" w14:textId="77777777">
            <w:pPr>
              <w:pStyle w:val="Normal1"/>
              <w:widowControl w:val="0"/>
              <w:pBdr>
                <w:top w:val="nil"/>
                <w:left w:val="nil"/>
                <w:bottom w:val="nil"/>
                <w:right w:val="nil"/>
                <w:between w:val="nil"/>
              </w:pBdr>
              <w:jc w:val="center"/>
              <w:rPr>
                <w:b/>
              </w:rPr>
            </w:pPr>
          </w:p>
        </w:tc>
        <w:tc>
          <w:tcPr>
            <w:tcW w:w="4680" w:type="dxa"/>
            <w:shd w:val="clear" w:color="auto" w:fill="auto"/>
            <w:tcMar>
              <w:top w:w="100" w:type="dxa"/>
              <w:left w:w="100" w:type="dxa"/>
              <w:bottom w:w="100" w:type="dxa"/>
              <w:right w:w="100" w:type="dxa"/>
            </w:tcMar>
          </w:tcPr>
          <w:p w:rsidR="00CC0AE6" w:rsidRDefault="00000000" w14:paraId="4C5EA5F1" w14:textId="77777777">
            <w:pPr>
              <w:pStyle w:val="Normal1"/>
              <w:widowControl w:val="0"/>
              <w:pBdr>
                <w:top w:val="nil"/>
                <w:left w:val="nil"/>
                <w:bottom w:val="nil"/>
                <w:right w:val="nil"/>
                <w:between w:val="nil"/>
              </w:pBdr>
              <w:jc w:val="center"/>
              <w:rPr>
                <w:b/>
              </w:rPr>
            </w:pPr>
            <w:r>
              <w:rPr>
                <w:b/>
              </w:rPr>
              <w:lastRenderedPageBreak/>
              <w:t xml:space="preserve">Threats </w:t>
            </w:r>
          </w:p>
          <w:p w:rsidR="00CC0AE6" w:rsidRDefault="00000000" w14:paraId="6610DD60" w14:textId="77777777">
            <w:pPr>
              <w:pStyle w:val="Normal1"/>
              <w:widowControl w:val="0"/>
              <w:numPr>
                <w:ilvl w:val="0"/>
                <w:numId w:val="4"/>
              </w:numPr>
              <w:pBdr>
                <w:top w:val="nil"/>
                <w:left w:val="nil"/>
                <w:bottom w:val="nil"/>
                <w:right w:val="nil"/>
                <w:between w:val="nil"/>
              </w:pBdr>
            </w:pPr>
            <w:r>
              <w:t xml:space="preserve">Covid-19 reduced the customers’ presence in Marriott Hotel reducing the sales of the hotel by 10% in 2022 (Nibusinessinfo, 2022). </w:t>
            </w:r>
          </w:p>
          <w:p w:rsidR="00CC0AE6" w:rsidRDefault="00000000" w14:paraId="30098903" w14:textId="77777777">
            <w:pPr>
              <w:pStyle w:val="Normal1"/>
              <w:widowControl w:val="0"/>
              <w:numPr>
                <w:ilvl w:val="0"/>
                <w:numId w:val="4"/>
              </w:numPr>
              <w:pBdr>
                <w:top w:val="nil"/>
                <w:left w:val="nil"/>
                <w:bottom w:val="nil"/>
                <w:right w:val="nil"/>
                <w:between w:val="nil"/>
              </w:pBdr>
            </w:pPr>
            <w:r>
              <w:t xml:space="preserve">Brexit uncertainty increases the employee retention threats in Marriott for migrant employees from EU </w:t>
            </w:r>
            <w:r>
              <w:lastRenderedPageBreak/>
              <w:t xml:space="preserve">countries. </w:t>
            </w:r>
          </w:p>
          <w:p w:rsidR="00CC0AE6" w:rsidRDefault="00CC0AE6" w14:paraId="78DA0975" w14:textId="77777777">
            <w:pPr>
              <w:pStyle w:val="Normal1"/>
              <w:widowControl w:val="0"/>
              <w:pBdr>
                <w:top w:val="nil"/>
                <w:left w:val="nil"/>
                <w:bottom w:val="nil"/>
                <w:right w:val="nil"/>
                <w:between w:val="nil"/>
              </w:pBdr>
              <w:ind w:left="720"/>
            </w:pPr>
          </w:p>
        </w:tc>
      </w:tr>
    </w:tbl>
    <w:p w:rsidR="00CC0AE6" w:rsidRDefault="00000000" w14:paraId="11C6992D" w14:textId="77777777">
      <w:pPr>
        <w:pStyle w:val="Normal1"/>
        <w:jc w:val="center"/>
        <w:rPr>
          <w:b/>
        </w:rPr>
      </w:pPr>
      <w:r>
        <w:rPr>
          <w:b/>
        </w:rPr>
        <w:lastRenderedPageBreak/>
        <w:t xml:space="preserve">Table 2: SWOT Analysis </w:t>
      </w:r>
    </w:p>
    <w:p w:rsidR="00CC0AE6" w:rsidRDefault="00000000" w14:paraId="0AEEFE36" w14:textId="77777777">
      <w:pPr>
        <w:pStyle w:val="Normal1"/>
        <w:jc w:val="center"/>
        <w:rPr>
          <w:b/>
        </w:rPr>
      </w:pPr>
      <w:r>
        <w:t>(Source: Author)</w:t>
      </w:r>
    </w:p>
    <w:p w:rsidRPr="00961785" w:rsidR="00CC0AE6" w:rsidRDefault="00000000" w14:paraId="0D9B0D33" w14:textId="77777777">
      <w:pPr>
        <w:pStyle w:val="Normal1"/>
      </w:pPr>
      <w:r w:rsidRPr="00961785">
        <w:rPr>
          <w:b/>
          <w:i/>
        </w:rPr>
        <w:t xml:space="preserve">Retention rate: </w:t>
      </w:r>
      <w:r w:rsidRPr="00961785">
        <w:t>Marriott has maintained a 75% retention rate between 2014 and 2017 however, the hotel chain is currently facing some critical retention issues. The retention rate in Marriott has fallen to 42% after the 2020 global pandemic (Malyarov, 2020)‌. Moreover, the job market's criticality to find potential talent for the managerial staff has become even more difficult because of the lack of working flexibility in the hospitality and hotel sector. According to Ronny (2021), Marriott operates around 1,200 hotels in the UK along with more than 35,000 employees in the UK (Malyarov, 2020)‌. The reduced CAGR and changing social trends are severely impacting the retention control of the company. Moreover, it is limiting the recruitment opportunities of potential talent in the managerial position of the hotel chain.</w:t>
      </w:r>
    </w:p>
    <w:p w:rsidR="00CC0AE6" w:rsidRDefault="00000000" w14:paraId="10561E1E" w14:textId="77777777">
      <w:pPr>
        <w:pStyle w:val="Heading2"/>
      </w:pPr>
      <w:bookmarkStart w:name="_cztglmpqc9ub" w:colFirst="0" w:colLast="0" w:id="12"/>
      <w:bookmarkStart w:name="_Toc128755128" w:id="13"/>
      <w:bookmarkEnd w:id="12"/>
      <w:r>
        <w:t>2.3 Potential solutions (Industry examples)</w:t>
      </w:r>
      <w:bookmarkEnd w:id="13"/>
    </w:p>
    <w:p w:rsidR="00CC0AE6" w:rsidRDefault="00000000" w14:paraId="52CE2E67" w14:textId="77777777">
      <w:pPr>
        <w:pStyle w:val="Normal1"/>
      </w:pPr>
      <w:r>
        <w:rPr>
          <w:b/>
        </w:rPr>
        <w:t xml:space="preserve">Hilton Hotel: </w:t>
      </w:r>
      <w:r>
        <w:t xml:space="preserve">Hilton Hotel provides regular awards to the employees for acknowledging the excelling team members. Hilton Hotel celebrates each employee's achievement which is important to increase the employee retention rate (Hilton Hotel, 2022). The supportive company culture is implemented by the Hilton Hotel to develop staff retention and attract new talent. Hilton Hotel ensures to develop clear communication index with the employees which are important to hold the progress of the hotel. </w:t>
      </w:r>
    </w:p>
    <w:p w:rsidR="00CC0AE6" w:rsidRDefault="00000000" w14:paraId="4AD70686" w14:textId="77777777">
      <w:pPr>
        <w:pStyle w:val="Normal1"/>
      </w:pPr>
      <w:r>
        <w:rPr>
          <w:b/>
        </w:rPr>
        <w:t xml:space="preserve">IHG: </w:t>
      </w:r>
      <w:r>
        <w:t xml:space="preserve">IHG Hotel focuses on staff benefits for ensuring talent retention by creating value for the employees (IHG Hotel, 2022). The hotel strengthens its loyalty program to develop employee </w:t>
      </w:r>
      <w:r>
        <w:lastRenderedPageBreak/>
        <w:t xml:space="preserve">loyalty and commitment to the company. Open communication channels are established between the employees and the managers for mitigating the workplace challenges faced by IHG Hotel. IHG Hotel conducts comprehensive training and skill development program for the employees (IHG Hotel, 2022). It increases the confidence level of the employees of IHG Hotel to complete the new tasks and assists the businesses stay agile. </w:t>
      </w:r>
    </w:p>
    <w:p w:rsidR="00CC0AE6" w:rsidRDefault="00000000" w14:paraId="36222C1B" w14:textId="77777777">
      <w:pPr>
        <w:pStyle w:val="Normal1"/>
      </w:pPr>
      <w:r>
        <w:rPr>
          <w:b/>
        </w:rPr>
        <w:t xml:space="preserve">Radisson: </w:t>
      </w:r>
      <w:r>
        <w:t xml:space="preserve">Radisson concentrates on ethical business practices to develop the work culture of the hotel (Radisson Hotel, 2022). Ethical business practices help the hotel to provide meaningful employment, increase the employability of young people, and develop talent. Radisson has a comprehensive onboarding program, an effective management system, a fair recruitment process, and great training resources for developing workplace flexibility (Radisson Hotel, 2022). </w:t>
      </w:r>
    </w:p>
    <w:p w:rsidR="00CC0AE6" w:rsidRDefault="00000000" w14:paraId="5802D116" w14:textId="77777777">
      <w:pPr>
        <w:pStyle w:val="Heading2"/>
      </w:pPr>
      <w:bookmarkStart w:name="_o3r2t6m8adek" w:colFirst="0" w:colLast="0" w:id="14"/>
      <w:bookmarkStart w:name="_Toc128755129" w:id="15"/>
      <w:bookmarkEnd w:id="14"/>
      <w:r>
        <w:t>2.4 Research timeline</w:t>
      </w:r>
      <w:bookmarkEnd w:id="15"/>
      <w:r>
        <w:t xml:space="preserve"> </w:t>
      </w:r>
    </w:p>
    <w:tbl>
      <w:tblPr>
        <w:tblStyle w:val="Table3"/>
        <w:tblW w:w="9900" w:type="dxa"/>
        <w:tblInd w:w="-54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222"/>
        <w:gridCol w:w="867"/>
        <w:gridCol w:w="867"/>
        <w:gridCol w:w="868"/>
        <w:gridCol w:w="868"/>
        <w:gridCol w:w="868"/>
        <w:gridCol w:w="868"/>
        <w:gridCol w:w="868"/>
        <w:gridCol w:w="868"/>
        <w:gridCol w:w="868"/>
        <w:gridCol w:w="868"/>
      </w:tblGrid>
      <w:tr w:rsidR="00CC0AE6" w14:paraId="49787FFC" w14:textId="77777777">
        <w:tc>
          <w:tcPr>
            <w:tcW w:w="1222" w:type="dxa"/>
            <w:shd w:val="clear" w:color="auto" w:fill="auto"/>
            <w:tcMar>
              <w:top w:w="100" w:type="dxa"/>
              <w:left w:w="100" w:type="dxa"/>
              <w:bottom w:w="100" w:type="dxa"/>
              <w:right w:w="100" w:type="dxa"/>
            </w:tcMar>
          </w:tcPr>
          <w:p w:rsidR="00CC0AE6" w:rsidRDefault="00000000" w14:paraId="7F1C2B8E" w14:textId="77777777">
            <w:pPr>
              <w:pStyle w:val="Normal1"/>
              <w:widowControl w:val="0"/>
              <w:pBdr>
                <w:top w:val="nil"/>
                <w:left w:val="nil"/>
                <w:bottom w:val="nil"/>
                <w:right w:val="nil"/>
                <w:between w:val="nil"/>
              </w:pBdr>
              <w:jc w:val="center"/>
              <w:rPr>
                <w:b/>
              </w:rPr>
            </w:pPr>
            <w:r>
              <w:rPr>
                <w:b/>
              </w:rPr>
              <w:t xml:space="preserve">Research activities </w:t>
            </w:r>
          </w:p>
        </w:tc>
        <w:tc>
          <w:tcPr>
            <w:tcW w:w="867" w:type="dxa"/>
            <w:shd w:val="clear" w:color="auto" w:fill="auto"/>
            <w:tcMar>
              <w:top w:w="100" w:type="dxa"/>
              <w:left w:w="100" w:type="dxa"/>
              <w:bottom w:w="100" w:type="dxa"/>
              <w:right w:w="100" w:type="dxa"/>
            </w:tcMar>
          </w:tcPr>
          <w:p w:rsidR="00CC0AE6" w:rsidRDefault="00000000" w14:paraId="76BFDC5F" w14:textId="77777777">
            <w:pPr>
              <w:pStyle w:val="Normal1"/>
              <w:widowControl w:val="0"/>
              <w:pBdr>
                <w:top w:val="nil"/>
                <w:left w:val="nil"/>
                <w:bottom w:val="nil"/>
                <w:right w:val="nil"/>
                <w:between w:val="nil"/>
              </w:pBdr>
              <w:jc w:val="center"/>
              <w:rPr>
                <w:b/>
              </w:rPr>
            </w:pPr>
            <w:r>
              <w:rPr>
                <w:b/>
              </w:rPr>
              <w:t>Week 1</w:t>
            </w:r>
          </w:p>
        </w:tc>
        <w:tc>
          <w:tcPr>
            <w:tcW w:w="867" w:type="dxa"/>
            <w:shd w:val="clear" w:color="auto" w:fill="auto"/>
            <w:tcMar>
              <w:top w:w="100" w:type="dxa"/>
              <w:left w:w="100" w:type="dxa"/>
              <w:bottom w:w="100" w:type="dxa"/>
              <w:right w:w="100" w:type="dxa"/>
            </w:tcMar>
          </w:tcPr>
          <w:p w:rsidR="00CC0AE6" w:rsidRDefault="00000000" w14:paraId="39761708" w14:textId="77777777">
            <w:pPr>
              <w:pStyle w:val="Normal1"/>
              <w:widowControl w:val="0"/>
              <w:jc w:val="center"/>
              <w:rPr>
                <w:b/>
              </w:rPr>
            </w:pPr>
            <w:r>
              <w:rPr>
                <w:b/>
              </w:rPr>
              <w:t>Week 2</w:t>
            </w:r>
          </w:p>
        </w:tc>
        <w:tc>
          <w:tcPr>
            <w:tcW w:w="867" w:type="dxa"/>
            <w:shd w:val="clear" w:color="auto" w:fill="auto"/>
            <w:tcMar>
              <w:top w:w="100" w:type="dxa"/>
              <w:left w:w="100" w:type="dxa"/>
              <w:bottom w:w="100" w:type="dxa"/>
              <w:right w:w="100" w:type="dxa"/>
            </w:tcMar>
          </w:tcPr>
          <w:p w:rsidR="00CC0AE6" w:rsidRDefault="00000000" w14:paraId="025E64C1" w14:textId="77777777">
            <w:pPr>
              <w:pStyle w:val="Normal1"/>
              <w:widowControl w:val="0"/>
              <w:jc w:val="center"/>
              <w:rPr>
                <w:b/>
              </w:rPr>
            </w:pPr>
            <w:r>
              <w:rPr>
                <w:b/>
              </w:rPr>
              <w:t>Week 3</w:t>
            </w:r>
          </w:p>
        </w:tc>
        <w:tc>
          <w:tcPr>
            <w:tcW w:w="867" w:type="dxa"/>
            <w:shd w:val="clear" w:color="auto" w:fill="auto"/>
            <w:tcMar>
              <w:top w:w="100" w:type="dxa"/>
              <w:left w:w="100" w:type="dxa"/>
              <w:bottom w:w="100" w:type="dxa"/>
              <w:right w:w="100" w:type="dxa"/>
            </w:tcMar>
          </w:tcPr>
          <w:p w:rsidR="00CC0AE6" w:rsidRDefault="00000000" w14:paraId="7A4BE13A" w14:textId="77777777">
            <w:pPr>
              <w:pStyle w:val="Normal1"/>
              <w:widowControl w:val="0"/>
              <w:jc w:val="center"/>
              <w:rPr>
                <w:b/>
              </w:rPr>
            </w:pPr>
            <w:r>
              <w:rPr>
                <w:b/>
              </w:rPr>
              <w:t>Week 4</w:t>
            </w:r>
          </w:p>
        </w:tc>
        <w:tc>
          <w:tcPr>
            <w:tcW w:w="867" w:type="dxa"/>
            <w:shd w:val="clear" w:color="auto" w:fill="auto"/>
            <w:tcMar>
              <w:top w:w="100" w:type="dxa"/>
              <w:left w:w="100" w:type="dxa"/>
              <w:bottom w:w="100" w:type="dxa"/>
              <w:right w:w="100" w:type="dxa"/>
            </w:tcMar>
          </w:tcPr>
          <w:p w:rsidR="00CC0AE6" w:rsidRDefault="00000000" w14:paraId="4C0C7937" w14:textId="77777777">
            <w:pPr>
              <w:pStyle w:val="Normal1"/>
              <w:widowControl w:val="0"/>
              <w:jc w:val="center"/>
              <w:rPr>
                <w:b/>
              </w:rPr>
            </w:pPr>
            <w:r>
              <w:rPr>
                <w:b/>
              </w:rPr>
              <w:t>Week 5</w:t>
            </w:r>
          </w:p>
        </w:tc>
        <w:tc>
          <w:tcPr>
            <w:tcW w:w="867" w:type="dxa"/>
            <w:shd w:val="clear" w:color="auto" w:fill="auto"/>
            <w:tcMar>
              <w:top w:w="100" w:type="dxa"/>
              <w:left w:w="100" w:type="dxa"/>
              <w:bottom w:w="100" w:type="dxa"/>
              <w:right w:w="100" w:type="dxa"/>
            </w:tcMar>
          </w:tcPr>
          <w:p w:rsidR="00CC0AE6" w:rsidRDefault="00000000" w14:paraId="1593093A" w14:textId="77777777">
            <w:pPr>
              <w:pStyle w:val="Normal1"/>
              <w:widowControl w:val="0"/>
              <w:jc w:val="center"/>
              <w:rPr>
                <w:b/>
              </w:rPr>
            </w:pPr>
            <w:r>
              <w:rPr>
                <w:b/>
              </w:rPr>
              <w:t>Week 6</w:t>
            </w:r>
          </w:p>
        </w:tc>
        <w:tc>
          <w:tcPr>
            <w:tcW w:w="867" w:type="dxa"/>
            <w:shd w:val="clear" w:color="auto" w:fill="auto"/>
            <w:tcMar>
              <w:top w:w="100" w:type="dxa"/>
              <w:left w:w="100" w:type="dxa"/>
              <w:bottom w:w="100" w:type="dxa"/>
              <w:right w:w="100" w:type="dxa"/>
            </w:tcMar>
          </w:tcPr>
          <w:p w:rsidR="00CC0AE6" w:rsidRDefault="00000000" w14:paraId="44D5AC2B" w14:textId="77777777">
            <w:pPr>
              <w:pStyle w:val="Normal1"/>
              <w:widowControl w:val="0"/>
              <w:jc w:val="center"/>
              <w:rPr>
                <w:b/>
              </w:rPr>
            </w:pPr>
            <w:r>
              <w:rPr>
                <w:b/>
              </w:rPr>
              <w:t>Week 7</w:t>
            </w:r>
          </w:p>
        </w:tc>
        <w:tc>
          <w:tcPr>
            <w:tcW w:w="867" w:type="dxa"/>
            <w:shd w:val="clear" w:color="auto" w:fill="auto"/>
            <w:tcMar>
              <w:top w:w="100" w:type="dxa"/>
              <w:left w:w="100" w:type="dxa"/>
              <w:bottom w:w="100" w:type="dxa"/>
              <w:right w:w="100" w:type="dxa"/>
            </w:tcMar>
          </w:tcPr>
          <w:p w:rsidR="00CC0AE6" w:rsidRDefault="00000000" w14:paraId="543ACD01" w14:textId="77777777">
            <w:pPr>
              <w:pStyle w:val="Normal1"/>
              <w:widowControl w:val="0"/>
              <w:jc w:val="center"/>
              <w:rPr>
                <w:b/>
              </w:rPr>
            </w:pPr>
            <w:r>
              <w:rPr>
                <w:b/>
              </w:rPr>
              <w:t>Week 8</w:t>
            </w:r>
          </w:p>
        </w:tc>
        <w:tc>
          <w:tcPr>
            <w:tcW w:w="867" w:type="dxa"/>
            <w:shd w:val="clear" w:color="auto" w:fill="auto"/>
            <w:tcMar>
              <w:top w:w="100" w:type="dxa"/>
              <w:left w:w="100" w:type="dxa"/>
              <w:bottom w:w="100" w:type="dxa"/>
              <w:right w:w="100" w:type="dxa"/>
            </w:tcMar>
          </w:tcPr>
          <w:p w:rsidR="00CC0AE6" w:rsidRDefault="00000000" w14:paraId="6ED781F7" w14:textId="77777777">
            <w:pPr>
              <w:pStyle w:val="Normal1"/>
              <w:widowControl w:val="0"/>
              <w:jc w:val="center"/>
              <w:rPr>
                <w:b/>
              </w:rPr>
            </w:pPr>
            <w:r>
              <w:rPr>
                <w:b/>
              </w:rPr>
              <w:t>Week 9</w:t>
            </w:r>
          </w:p>
        </w:tc>
        <w:tc>
          <w:tcPr>
            <w:tcW w:w="867" w:type="dxa"/>
            <w:shd w:val="clear" w:color="auto" w:fill="auto"/>
            <w:tcMar>
              <w:top w:w="100" w:type="dxa"/>
              <w:left w:w="100" w:type="dxa"/>
              <w:bottom w:w="100" w:type="dxa"/>
              <w:right w:w="100" w:type="dxa"/>
            </w:tcMar>
          </w:tcPr>
          <w:p w:rsidR="00CC0AE6" w:rsidRDefault="00000000" w14:paraId="5CA1E26E" w14:textId="77777777">
            <w:pPr>
              <w:pStyle w:val="Normal1"/>
              <w:widowControl w:val="0"/>
              <w:jc w:val="center"/>
              <w:rPr>
                <w:b/>
              </w:rPr>
            </w:pPr>
            <w:r>
              <w:rPr>
                <w:b/>
              </w:rPr>
              <w:t>Week 10</w:t>
            </w:r>
          </w:p>
        </w:tc>
      </w:tr>
      <w:tr w:rsidR="00CC0AE6" w14:paraId="414D5F89" w14:textId="77777777">
        <w:tc>
          <w:tcPr>
            <w:tcW w:w="1222" w:type="dxa"/>
            <w:shd w:val="clear" w:color="auto" w:fill="auto"/>
            <w:tcMar>
              <w:top w:w="100" w:type="dxa"/>
              <w:left w:w="100" w:type="dxa"/>
              <w:bottom w:w="100" w:type="dxa"/>
              <w:right w:w="100" w:type="dxa"/>
            </w:tcMar>
          </w:tcPr>
          <w:p w:rsidR="00CC0AE6" w:rsidRDefault="00000000" w14:paraId="2ED2C136" w14:textId="77777777">
            <w:pPr>
              <w:pStyle w:val="Normal1"/>
              <w:widowControl w:val="0"/>
              <w:pBdr>
                <w:top w:val="nil"/>
                <w:left w:val="nil"/>
                <w:bottom w:val="nil"/>
                <w:right w:val="nil"/>
                <w:between w:val="nil"/>
              </w:pBdr>
              <w:jc w:val="left"/>
            </w:pPr>
            <w:r>
              <w:t xml:space="preserve">Research topic selection with background </w:t>
            </w:r>
          </w:p>
        </w:tc>
        <w:tc>
          <w:tcPr>
            <w:tcW w:w="867" w:type="dxa"/>
            <w:shd w:val="clear" w:color="auto" w:fill="FFE599"/>
            <w:tcMar>
              <w:top w:w="100" w:type="dxa"/>
              <w:left w:w="100" w:type="dxa"/>
              <w:bottom w:w="100" w:type="dxa"/>
              <w:right w:w="100" w:type="dxa"/>
            </w:tcMar>
          </w:tcPr>
          <w:p w:rsidR="00CC0AE6" w:rsidRDefault="00CC0AE6" w14:paraId="664B0636"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73A3E66"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078C7C4"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4947594"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E6FA4A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1C0B83B1"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0C7D0A1"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C9B743A"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2C69057"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69C3295" w14:textId="77777777">
            <w:pPr>
              <w:pStyle w:val="Normal1"/>
              <w:widowControl w:val="0"/>
              <w:pBdr>
                <w:top w:val="nil"/>
                <w:left w:val="nil"/>
                <w:bottom w:val="nil"/>
                <w:right w:val="nil"/>
                <w:between w:val="nil"/>
              </w:pBdr>
              <w:jc w:val="left"/>
            </w:pPr>
          </w:p>
        </w:tc>
      </w:tr>
      <w:tr w:rsidR="00CC0AE6" w14:paraId="67201B0B" w14:textId="77777777">
        <w:tc>
          <w:tcPr>
            <w:tcW w:w="1222" w:type="dxa"/>
            <w:shd w:val="clear" w:color="auto" w:fill="auto"/>
            <w:tcMar>
              <w:top w:w="100" w:type="dxa"/>
              <w:left w:w="100" w:type="dxa"/>
              <w:bottom w:w="100" w:type="dxa"/>
              <w:right w:w="100" w:type="dxa"/>
            </w:tcMar>
          </w:tcPr>
          <w:p w:rsidR="00CC0AE6" w:rsidRDefault="00000000" w14:paraId="5056E9B4" w14:textId="77777777">
            <w:pPr>
              <w:pStyle w:val="Normal1"/>
              <w:widowControl w:val="0"/>
              <w:pBdr>
                <w:top w:val="nil"/>
                <w:left w:val="nil"/>
                <w:bottom w:val="nil"/>
                <w:right w:val="nil"/>
                <w:between w:val="nil"/>
              </w:pBdr>
              <w:jc w:val="left"/>
            </w:pPr>
            <w:r>
              <w:t xml:space="preserve">Research aim and </w:t>
            </w:r>
            <w:r>
              <w:lastRenderedPageBreak/>
              <w:t xml:space="preserve">objectives formation </w:t>
            </w:r>
          </w:p>
        </w:tc>
        <w:tc>
          <w:tcPr>
            <w:tcW w:w="867" w:type="dxa"/>
            <w:shd w:val="clear" w:color="auto" w:fill="EAD1DC"/>
            <w:tcMar>
              <w:top w:w="100" w:type="dxa"/>
              <w:left w:w="100" w:type="dxa"/>
              <w:bottom w:w="100" w:type="dxa"/>
              <w:right w:w="100" w:type="dxa"/>
            </w:tcMar>
          </w:tcPr>
          <w:p w:rsidR="00CC0AE6" w:rsidRDefault="00CC0AE6" w14:paraId="31507D8D" w14:textId="77777777">
            <w:pPr>
              <w:pStyle w:val="Normal1"/>
              <w:widowControl w:val="0"/>
              <w:pBdr>
                <w:top w:val="nil"/>
                <w:left w:val="nil"/>
                <w:bottom w:val="nil"/>
                <w:right w:val="nil"/>
                <w:between w:val="nil"/>
              </w:pBdr>
              <w:jc w:val="left"/>
            </w:pPr>
          </w:p>
        </w:tc>
        <w:tc>
          <w:tcPr>
            <w:tcW w:w="867" w:type="dxa"/>
            <w:shd w:val="clear" w:color="auto" w:fill="EAD1DC"/>
            <w:tcMar>
              <w:top w:w="100" w:type="dxa"/>
              <w:left w:w="100" w:type="dxa"/>
              <w:bottom w:w="100" w:type="dxa"/>
              <w:right w:w="100" w:type="dxa"/>
            </w:tcMar>
          </w:tcPr>
          <w:p w:rsidR="00CC0AE6" w:rsidRDefault="00CC0AE6" w14:paraId="77ED57EC"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752E06F"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178EB25"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6E1EF1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49D2622"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BCCC0B6"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90A089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10F785A9"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2CF55ED" w14:textId="77777777">
            <w:pPr>
              <w:pStyle w:val="Normal1"/>
              <w:widowControl w:val="0"/>
              <w:pBdr>
                <w:top w:val="nil"/>
                <w:left w:val="nil"/>
                <w:bottom w:val="nil"/>
                <w:right w:val="nil"/>
                <w:between w:val="nil"/>
              </w:pBdr>
              <w:jc w:val="left"/>
            </w:pPr>
          </w:p>
        </w:tc>
      </w:tr>
      <w:tr w:rsidR="00CC0AE6" w14:paraId="58DEB5A5" w14:textId="77777777">
        <w:tc>
          <w:tcPr>
            <w:tcW w:w="1222" w:type="dxa"/>
            <w:shd w:val="clear" w:color="auto" w:fill="auto"/>
            <w:tcMar>
              <w:top w:w="100" w:type="dxa"/>
              <w:left w:w="100" w:type="dxa"/>
              <w:bottom w:w="100" w:type="dxa"/>
              <w:right w:w="100" w:type="dxa"/>
            </w:tcMar>
          </w:tcPr>
          <w:p w:rsidR="00CC0AE6" w:rsidRDefault="00000000" w14:paraId="55BA6CCF" w14:textId="77777777">
            <w:pPr>
              <w:pStyle w:val="Normal1"/>
              <w:widowControl w:val="0"/>
              <w:pBdr>
                <w:top w:val="nil"/>
                <w:left w:val="nil"/>
                <w:bottom w:val="nil"/>
                <w:right w:val="nil"/>
                <w:between w:val="nil"/>
              </w:pBdr>
              <w:jc w:val="left"/>
            </w:pPr>
            <w:r>
              <w:t xml:space="preserve">Research planning </w:t>
            </w:r>
          </w:p>
        </w:tc>
        <w:tc>
          <w:tcPr>
            <w:tcW w:w="867" w:type="dxa"/>
            <w:shd w:val="clear" w:color="auto" w:fill="auto"/>
            <w:tcMar>
              <w:top w:w="100" w:type="dxa"/>
              <w:left w:w="100" w:type="dxa"/>
              <w:bottom w:w="100" w:type="dxa"/>
              <w:right w:w="100" w:type="dxa"/>
            </w:tcMar>
          </w:tcPr>
          <w:p w:rsidR="00CC0AE6" w:rsidRDefault="00CC0AE6" w14:paraId="6BED1CAF" w14:textId="77777777">
            <w:pPr>
              <w:pStyle w:val="Normal1"/>
              <w:widowControl w:val="0"/>
              <w:pBdr>
                <w:top w:val="nil"/>
                <w:left w:val="nil"/>
                <w:bottom w:val="nil"/>
                <w:right w:val="nil"/>
                <w:between w:val="nil"/>
              </w:pBdr>
              <w:jc w:val="left"/>
            </w:pPr>
          </w:p>
        </w:tc>
        <w:tc>
          <w:tcPr>
            <w:tcW w:w="867" w:type="dxa"/>
            <w:shd w:val="clear" w:color="auto" w:fill="C9DAF8"/>
            <w:tcMar>
              <w:top w:w="100" w:type="dxa"/>
              <w:left w:w="100" w:type="dxa"/>
              <w:bottom w:w="100" w:type="dxa"/>
              <w:right w:w="100" w:type="dxa"/>
            </w:tcMar>
          </w:tcPr>
          <w:p w:rsidR="00CC0AE6" w:rsidRDefault="00CC0AE6" w14:paraId="02725D77" w14:textId="77777777">
            <w:pPr>
              <w:pStyle w:val="Normal1"/>
              <w:widowControl w:val="0"/>
              <w:pBdr>
                <w:top w:val="nil"/>
                <w:left w:val="nil"/>
                <w:bottom w:val="nil"/>
                <w:right w:val="nil"/>
                <w:between w:val="nil"/>
              </w:pBdr>
              <w:jc w:val="left"/>
            </w:pPr>
          </w:p>
        </w:tc>
        <w:tc>
          <w:tcPr>
            <w:tcW w:w="867" w:type="dxa"/>
            <w:shd w:val="clear" w:color="auto" w:fill="C9DAF8"/>
            <w:tcMar>
              <w:top w:w="100" w:type="dxa"/>
              <w:left w:w="100" w:type="dxa"/>
              <w:bottom w:w="100" w:type="dxa"/>
              <w:right w:w="100" w:type="dxa"/>
            </w:tcMar>
          </w:tcPr>
          <w:p w:rsidR="00CC0AE6" w:rsidRDefault="00CC0AE6" w14:paraId="78784351"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38BB7742"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ADB011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EC46D6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20A4B5F2"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9E4D5FC"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AF212EB"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3CC8A35" w14:textId="77777777">
            <w:pPr>
              <w:pStyle w:val="Normal1"/>
              <w:widowControl w:val="0"/>
              <w:pBdr>
                <w:top w:val="nil"/>
                <w:left w:val="nil"/>
                <w:bottom w:val="nil"/>
                <w:right w:val="nil"/>
                <w:between w:val="nil"/>
              </w:pBdr>
              <w:jc w:val="left"/>
            </w:pPr>
          </w:p>
        </w:tc>
      </w:tr>
      <w:tr w:rsidR="00CC0AE6" w14:paraId="623BD294" w14:textId="77777777">
        <w:tc>
          <w:tcPr>
            <w:tcW w:w="1222" w:type="dxa"/>
            <w:shd w:val="clear" w:color="auto" w:fill="auto"/>
            <w:tcMar>
              <w:top w:w="100" w:type="dxa"/>
              <w:left w:w="100" w:type="dxa"/>
              <w:bottom w:w="100" w:type="dxa"/>
              <w:right w:w="100" w:type="dxa"/>
            </w:tcMar>
          </w:tcPr>
          <w:p w:rsidR="00CC0AE6" w:rsidRDefault="00000000" w14:paraId="72EB6317" w14:textId="77777777">
            <w:pPr>
              <w:pStyle w:val="Normal1"/>
              <w:widowControl w:val="0"/>
              <w:pBdr>
                <w:top w:val="nil"/>
                <w:left w:val="nil"/>
                <w:bottom w:val="nil"/>
                <w:right w:val="nil"/>
                <w:between w:val="nil"/>
              </w:pBdr>
              <w:jc w:val="left"/>
            </w:pPr>
            <w:r>
              <w:t xml:space="preserve">Reviewing the literature reviews </w:t>
            </w:r>
          </w:p>
        </w:tc>
        <w:tc>
          <w:tcPr>
            <w:tcW w:w="867" w:type="dxa"/>
            <w:shd w:val="clear" w:color="auto" w:fill="auto"/>
            <w:tcMar>
              <w:top w:w="100" w:type="dxa"/>
              <w:left w:w="100" w:type="dxa"/>
              <w:bottom w:w="100" w:type="dxa"/>
              <w:right w:w="100" w:type="dxa"/>
            </w:tcMar>
          </w:tcPr>
          <w:p w:rsidR="00CC0AE6" w:rsidRDefault="00CC0AE6" w14:paraId="4B4555A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3DF2C719" w14:textId="77777777">
            <w:pPr>
              <w:pStyle w:val="Normal1"/>
              <w:widowControl w:val="0"/>
              <w:pBdr>
                <w:top w:val="nil"/>
                <w:left w:val="nil"/>
                <w:bottom w:val="nil"/>
                <w:right w:val="nil"/>
                <w:between w:val="nil"/>
              </w:pBdr>
              <w:jc w:val="left"/>
            </w:pPr>
          </w:p>
        </w:tc>
        <w:tc>
          <w:tcPr>
            <w:tcW w:w="867" w:type="dxa"/>
            <w:shd w:val="clear" w:color="auto" w:fill="93C47D"/>
            <w:tcMar>
              <w:top w:w="100" w:type="dxa"/>
              <w:left w:w="100" w:type="dxa"/>
              <w:bottom w:w="100" w:type="dxa"/>
              <w:right w:w="100" w:type="dxa"/>
            </w:tcMar>
          </w:tcPr>
          <w:p w:rsidR="00CC0AE6" w:rsidRDefault="00CC0AE6" w14:paraId="25CCDA1B" w14:textId="77777777">
            <w:pPr>
              <w:pStyle w:val="Normal1"/>
              <w:widowControl w:val="0"/>
              <w:pBdr>
                <w:top w:val="nil"/>
                <w:left w:val="nil"/>
                <w:bottom w:val="nil"/>
                <w:right w:val="nil"/>
                <w:between w:val="nil"/>
              </w:pBdr>
              <w:jc w:val="left"/>
            </w:pPr>
          </w:p>
        </w:tc>
        <w:tc>
          <w:tcPr>
            <w:tcW w:w="867" w:type="dxa"/>
            <w:shd w:val="clear" w:color="auto" w:fill="93C47D"/>
            <w:tcMar>
              <w:top w:w="100" w:type="dxa"/>
              <w:left w:w="100" w:type="dxa"/>
              <w:bottom w:w="100" w:type="dxa"/>
              <w:right w:w="100" w:type="dxa"/>
            </w:tcMar>
          </w:tcPr>
          <w:p w:rsidR="00CC0AE6" w:rsidRDefault="00CC0AE6" w14:paraId="3ED81759" w14:textId="77777777">
            <w:pPr>
              <w:pStyle w:val="Normal1"/>
              <w:widowControl w:val="0"/>
              <w:pBdr>
                <w:top w:val="nil"/>
                <w:left w:val="nil"/>
                <w:bottom w:val="nil"/>
                <w:right w:val="nil"/>
                <w:between w:val="nil"/>
              </w:pBdr>
              <w:jc w:val="left"/>
            </w:pPr>
          </w:p>
        </w:tc>
        <w:tc>
          <w:tcPr>
            <w:tcW w:w="867" w:type="dxa"/>
            <w:shd w:val="clear" w:color="auto" w:fill="93C47D"/>
            <w:tcMar>
              <w:top w:w="100" w:type="dxa"/>
              <w:left w:w="100" w:type="dxa"/>
              <w:bottom w:w="100" w:type="dxa"/>
              <w:right w:w="100" w:type="dxa"/>
            </w:tcMar>
          </w:tcPr>
          <w:p w:rsidR="00CC0AE6" w:rsidRDefault="00CC0AE6" w14:paraId="03048D7F"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0B504A5"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1B802109"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1D8020C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7752E5B"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5803346" w14:textId="77777777">
            <w:pPr>
              <w:pStyle w:val="Normal1"/>
              <w:widowControl w:val="0"/>
              <w:pBdr>
                <w:top w:val="nil"/>
                <w:left w:val="nil"/>
                <w:bottom w:val="nil"/>
                <w:right w:val="nil"/>
                <w:between w:val="nil"/>
              </w:pBdr>
              <w:jc w:val="left"/>
            </w:pPr>
          </w:p>
        </w:tc>
      </w:tr>
      <w:tr w:rsidR="00CC0AE6" w14:paraId="12B6FCB6" w14:textId="77777777">
        <w:tc>
          <w:tcPr>
            <w:tcW w:w="1222" w:type="dxa"/>
            <w:shd w:val="clear" w:color="auto" w:fill="auto"/>
            <w:tcMar>
              <w:top w:w="100" w:type="dxa"/>
              <w:left w:w="100" w:type="dxa"/>
              <w:bottom w:w="100" w:type="dxa"/>
              <w:right w:w="100" w:type="dxa"/>
            </w:tcMar>
          </w:tcPr>
          <w:p w:rsidR="00CC0AE6" w:rsidRDefault="00000000" w14:paraId="2C0A62EA" w14:textId="77777777">
            <w:pPr>
              <w:pStyle w:val="Normal1"/>
              <w:widowControl w:val="0"/>
              <w:pBdr>
                <w:top w:val="nil"/>
                <w:left w:val="nil"/>
                <w:bottom w:val="nil"/>
                <w:right w:val="nil"/>
                <w:between w:val="nil"/>
              </w:pBdr>
              <w:jc w:val="left"/>
            </w:pPr>
            <w:r>
              <w:t xml:space="preserve">Data collection and representation </w:t>
            </w:r>
          </w:p>
        </w:tc>
        <w:tc>
          <w:tcPr>
            <w:tcW w:w="867" w:type="dxa"/>
            <w:shd w:val="clear" w:color="auto" w:fill="auto"/>
            <w:tcMar>
              <w:top w:w="100" w:type="dxa"/>
              <w:left w:w="100" w:type="dxa"/>
              <w:bottom w:w="100" w:type="dxa"/>
              <w:right w:w="100" w:type="dxa"/>
            </w:tcMar>
          </w:tcPr>
          <w:p w:rsidR="00CC0AE6" w:rsidRDefault="00CC0AE6" w14:paraId="25817B1C"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35C9B5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2BF4A77"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3F98A18E" w14:textId="77777777">
            <w:pPr>
              <w:pStyle w:val="Normal1"/>
              <w:widowControl w:val="0"/>
              <w:pBdr>
                <w:top w:val="nil"/>
                <w:left w:val="nil"/>
                <w:bottom w:val="nil"/>
                <w:right w:val="nil"/>
                <w:between w:val="nil"/>
              </w:pBdr>
              <w:jc w:val="left"/>
            </w:pPr>
          </w:p>
        </w:tc>
        <w:tc>
          <w:tcPr>
            <w:tcW w:w="867" w:type="dxa"/>
            <w:shd w:val="clear" w:color="auto" w:fill="EA9999"/>
            <w:tcMar>
              <w:top w:w="100" w:type="dxa"/>
              <w:left w:w="100" w:type="dxa"/>
              <w:bottom w:w="100" w:type="dxa"/>
              <w:right w:w="100" w:type="dxa"/>
            </w:tcMar>
          </w:tcPr>
          <w:p w:rsidR="00CC0AE6" w:rsidRDefault="00CC0AE6" w14:paraId="5D7A94C2" w14:textId="77777777">
            <w:pPr>
              <w:pStyle w:val="Normal1"/>
              <w:widowControl w:val="0"/>
              <w:pBdr>
                <w:top w:val="nil"/>
                <w:left w:val="nil"/>
                <w:bottom w:val="nil"/>
                <w:right w:val="nil"/>
                <w:between w:val="nil"/>
              </w:pBdr>
              <w:jc w:val="left"/>
            </w:pPr>
          </w:p>
        </w:tc>
        <w:tc>
          <w:tcPr>
            <w:tcW w:w="867" w:type="dxa"/>
            <w:shd w:val="clear" w:color="auto" w:fill="EA9999"/>
            <w:tcMar>
              <w:top w:w="100" w:type="dxa"/>
              <w:left w:w="100" w:type="dxa"/>
              <w:bottom w:w="100" w:type="dxa"/>
              <w:right w:w="100" w:type="dxa"/>
            </w:tcMar>
          </w:tcPr>
          <w:p w:rsidR="00CC0AE6" w:rsidRDefault="00CC0AE6" w14:paraId="42A9BDF4" w14:textId="77777777">
            <w:pPr>
              <w:pStyle w:val="Normal1"/>
              <w:widowControl w:val="0"/>
              <w:pBdr>
                <w:top w:val="nil"/>
                <w:left w:val="nil"/>
                <w:bottom w:val="nil"/>
                <w:right w:val="nil"/>
                <w:between w:val="nil"/>
              </w:pBdr>
              <w:jc w:val="left"/>
            </w:pPr>
          </w:p>
        </w:tc>
        <w:tc>
          <w:tcPr>
            <w:tcW w:w="867" w:type="dxa"/>
            <w:shd w:val="clear" w:color="auto" w:fill="FFFFFF"/>
            <w:tcMar>
              <w:top w:w="100" w:type="dxa"/>
              <w:left w:w="100" w:type="dxa"/>
              <w:bottom w:w="100" w:type="dxa"/>
              <w:right w:w="100" w:type="dxa"/>
            </w:tcMar>
          </w:tcPr>
          <w:p w:rsidR="00CC0AE6" w:rsidRDefault="00CC0AE6" w14:paraId="04E90D90" w14:textId="77777777">
            <w:pPr>
              <w:pStyle w:val="Normal1"/>
              <w:widowControl w:val="0"/>
              <w:pBdr>
                <w:top w:val="nil"/>
                <w:left w:val="nil"/>
                <w:bottom w:val="nil"/>
                <w:right w:val="nil"/>
                <w:between w:val="nil"/>
              </w:pBdr>
              <w:jc w:val="left"/>
            </w:pPr>
          </w:p>
        </w:tc>
        <w:tc>
          <w:tcPr>
            <w:tcW w:w="867" w:type="dxa"/>
            <w:shd w:val="clear" w:color="auto" w:fill="FFFFFF"/>
            <w:tcMar>
              <w:top w:w="100" w:type="dxa"/>
              <w:left w:w="100" w:type="dxa"/>
              <w:bottom w:w="100" w:type="dxa"/>
              <w:right w:w="100" w:type="dxa"/>
            </w:tcMar>
          </w:tcPr>
          <w:p w:rsidR="00CC0AE6" w:rsidRDefault="00CC0AE6" w14:paraId="7BBA1192" w14:textId="77777777">
            <w:pPr>
              <w:pStyle w:val="Normal1"/>
              <w:widowControl w:val="0"/>
              <w:pBdr>
                <w:top w:val="nil"/>
                <w:left w:val="nil"/>
                <w:bottom w:val="nil"/>
                <w:right w:val="nil"/>
                <w:between w:val="nil"/>
              </w:pBdr>
              <w:jc w:val="left"/>
            </w:pPr>
          </w:p>
        </w:tc>
        <w:tc>
          <w:tcPr>
            <w:tcW w:w="867" w:type="dxa"/>
            <w:shd w:val="clear" w:color="auto" w:fill="FFFFFF"/>
            <w:tcMar>
              <w:top w:w="100" w:type="dxa"/>
              <w:left w:w="100" w:type="dxa"/>
              <w:bottom w:w="100" w:type="dxa"/>
              <w:right w:w="100" w:type="dxa"/>
            </w:tcMar>
          </w:tcPr>
          <w:p w:rsidR="00CC0AE6" w:rsidRDefault="00CC0AE6" w14:paraId="2C40FA16" w14:textId="77777777">
            <w:pPr>
              <w:pStyle w:val="Normal1"/>
              <w:widowControl w:val="0"/>
              <w:pBdr>
                <w:top w:val="nil"/>
                <w:left w:val="nil"/>
                <w:bottom w:val="nil"/>
                <w:right w:val="nil"/>
                <w:between w:val="nil"/>
              </w:pBdr>
              <w:jc w:val="left"/>
            </w:pPr>
          </w:p>
        </w:tc>
        <w:tc>
          <w:tcPr>
            <w:tcW w:w="867" w:type="dxa"/>
            <w:shd w:val="clear" w:color="auto" w:fill="FFFFFF"/>
            <w:tcMar>
              <w:top w:w="100" w:type="dxa"/>
              <w:left w:w="100" w:type="dxa"/>
              <w:bottom w:w="100" w:type="dxa"/>
              <w:right w:w="100" w:type="dxa"/>
            </w:tcMar>
          </w:tcPr>
          <w:p w:rsidR="00CC0AE6" w:rsidRDefault="00CC0AE6" w14:paraId="53C6F522" w14:textId="77777777">
            <w:pPr>
              <w:pStyle w:val="Normal1"/>
              <w:widowControl w:val="0"/>
              <w:pBdr>
                <w:top w:val="nil"/>
                <w:left w:val="nil"/>
                <w:bottom w:val="nil"/>
                <w:right w:val="nil"/>
                <w:between w:val="nil"/>
              </w:pBdr>
              <w:jc w:val="left"/>
            </w:pPr>
          </w:p>
        </w:tc>
      </w:tr>
      <w:tr w:rsidR="00CC0AE6" w14:paraId="47F53821" w14:textId="77777777">
        <w:tc>
          <w:tcPr>
            <w:tcW w:w="1222" w:type="dxa"/>
            <w:shd w:val="clear" w:color="auto" w:fill="auto"/>
            <w:tcMar>
              <w:top w:w="100" w:type="dxa"/>
              <w:left w:w="100" w:type="dxa"/>
              <w:bottom w:w="100" w:type="dxa"/>
              <w:right w:w="100" w:type="dxa"/>
            </w:tcMar>
          </w:tcPr>
          <w:p w:rsidR="00CC0AE6" w:rsidRDefault="00000000" w14:paraId="1109800D" w14:textId="77777777">
            <w:pPr>
              <w:pStyle w:val="Normal1"/>
              <w:widowControl w:val="0"/>
              <w:pBdr>
                <w:top w:val="nil"/>
                <w:left w:val="nil"/>
                <w:bottom w:val="nil"/>
                <w:right w:val="nil"/>
                <w:between w:val="nil"/>
              </w:pBdr>
              <w:jc w:val="left"/>
            </w:pPr>
            <w:r>
              <w:t xml:space="preserve">Current affairs analysis affecting employee retention </w:t>
            </w:r>
          </w:p>
        </w:tc>
        <w:tc>
          <w:tcPr>
            <w:tcW w:w="867" w:type="dxa"/>
            <w:shd w:val="clear" w:color="auto" w:fill="auto"/>
            <w:tcMar>
              <w:top w:w="100" w:type="dxa"/>
              <w:left w:w="100" w:type="dxa"/>
              <w:bottom w:w="100" w:type="dxa"/>
              <w:right w:w="100" w:type="dxa"/>
            </w:tcMar>
          </w:tcPr>
          <w:p w:rsidR="00CC0AE6" w:rsidRDefault="00CC0AE6" w14:paraId="34823376"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1FD0D5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3F4689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325C467D"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190902A7" w14:textId="77777777">
            <w:pPr>
              <w:pStyle w:val="Normal1"/>
              <w:widowControl w:val="0"/>
              <w:pBdr>
                <w:top w:val="nil"/>
                <w:left w:val="nil"/>
                <w:bottom w:val="nil"/>
                <w:right w:val="nil"/>
                <w:between w:val="nil"/>
              </w:pBdr>
              <w:jc w:val="left"/>
            </w:pPr>
          </w:p>
        </w:tc>
        <w:tc>
          <w:tcPr>
            <w:tcW w:w="867" w:type="dxa"/>
            <w:shd w:val="clear" w:color="auto" w:fill="6FA8DC"/>
            <w:tcMar>
              <w:top w:w="100" w:type="dxa"/>
              <w:left w:w="100" w:type="dxa"/>
              <w:bottom w:w="100" w:type="dxa"/>
              <w:right w:w="100" w:type="dxa"/>
            </w:tcMar>
          </w:tcPr>
          <w:p w:rsidR="00CC0AE6" w:rsidRDefault="00CC0AE6" w14:paraId="09B780F6" w14:textId="77777777">
            <w:pPr>
              <w:pStyle w:val="Normal1"/>
              <w:widowControl w:val="0"/>
              <w:pBdr>
                <w:top w:val="nil"/>
                <w:left w:val="nil"/>
                <w:bottom w:val="nil"/>
                <w:right w:val="nil"/>
                <w:between w:val="nil"/>
              </w:pBdr>
              <w:jc w:val="left"/>
            </w:pPr>
          </w:p>
        </w:tc>
        <w:tc>
          <w:tcPr>
            <w:tcW w:w="867" w:type="dxa"/>
            <w:shd w:val="clear" w:color="auto" w:fill="6FA8DC"/>
            <w:tcMar>
              <w:top w:w="100" w:type="dxa"/>
              <w:left w:w="100" w:type="dxa"/>
              <w:bottom w:w="100" w:type="dxa"/>
              <w:right w:w="100" w:type="dxa"/>
            </w:tcMar>
          </w:tcPr>
          <w:p w:rsidR="00CC0AE6" w:rsidRDefault="00CC0AE6" w14:paraId="5FDB0AFF"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141CA3A"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3F7FB0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B64E014" w14:textId="77777777">
            <w:pPr>
              <w:pStyle w:val="Normal1"/>
              <w:widowControl w:val="0"/>
              <w:pBdr>
                <w:top w:val="nil"/>
                <w:left w:val="nil"/>
                <w:bottom w:val="nil"/>
                <w:right w:val="nil"/>
                <w:between w:val="nil"/>
              </w:pBdr>
              <w:jc w:val="left"/>
            </w:pPr>
          </w:p>
        </w:tc>
      </w:tr>
      <w:tr w:rsidR="00CC0AE6" w14:paraId="566B361A" w14:textId="77777777">
        <w:tc>
          <w:tcPr>
            <w:tcW w:w="1222" w:type="dxa"/>
            <w:shd w:val="clear" w:color="auto" w:fill="auto"/>
            <w:tcMar>
              <w:top w:w="100" w:type="dxa"/>
              <w:left w:w="100" w:type="dxa"/>
              <w:bottom w:w="100" w:type="dxa"/>
              <w:right w:w="100" w:type="dxa"/>
            </w:tcMar>
          </w:tcPr>
          <w:p w:rsidR="00CC0AE6" w:rsidRDefault="00000000" w14:paraId="2577342A" w14:textId="77777777">
            <w:pPr>
              <w:pStyle w:val="Normal1"/>
              <w:widowControl w:val="0"/>
              <w:pBdr>
                <w:top w:val="nil"/>
                <w:left w:val="nil"/>
                <w:bottom w:val="nil"/>
                <w:right w:val="nil"/>
                <w:between w:val="nil"/>
              </w:pBdr>
              <w:jc w:val="left"/>
            </w:pPr>
            <w:r>
              <w:t xml:space="preserve">Focusing on other </w:t>
            </w:r>
            <w:r>
              <w:lastRenderedPageBreak/>
              <w:t>hotel examples</w:t>
            </w:r>
          </w:p>
        </w:tc>
        <w:tc>
          <w:tcPr>
            <w:tcW w:w="867" w:type="dxa"/>
            <w:shd w:val="clear" w:color="auto" w:fill="auto"/>
            <w:tcMar>
              <w:top w:w="100" w:type="dxa"/>
              <w:left w:w="100" w:type="dxa"/>
              <w:bottom w:w="100" w:type="dxa"/>
              <w:right w:w="100" w:type="dxa"/>
            </w:tcMar>
          </w:tcPr>
          <w:p w:rsidR="00CC0AE6" w:rsidRDefault="00CC0AE6" w14:paraId="6918F17E"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CF55E7D"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C36DAF1"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F7A415F"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02A89B0"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AF11D45" w14:textId="77777777">
            <w:pPr>
              <w:pStyle w:val="Normal1"/>
              <w:widowControl w:val="0"/>
              <w:pBdr>
                <w:top w:val="nil"/>
                <w:left w:val="nil"/>
                <w:bottom w:val="nil"/>
                <w:right w:val="nil"/>
                <w:between w:val="nil"/>
              </w:pBdr>
              <w:jc w:val="left"/>
            </w:pPr>
          </w:p>
        </w:tc>
        <w:tc>
          <w:tcPr>
            <w:tcW w:w="867" w:type="dxa"/>
            <w:shd w:val="clear" w:color="auto" w:fill="A64D79"/>
            <w:tcMar>
              <w:top w:w="100" w:type="dxa"/>
              <w:left w:w="100" w:type="dxa"/>
              <w:bottom w:w="100" w:type="dxa"/>
              <w:right w:w="100" w:type="dxa"/>
            </w:tcMar>
          </w:tcPr>
          <w:p w:rsidR="00CC0AE6" w:rsidRDefault="00CC0AE6" w14:paraId="6EFCD554" w14:textId="77777777">
            <w:pPr>
              <w:pStyle w:val="Normal1"/>
              <w:widowControl w:val="0"/>
              <w:pBdr>
                <w:top w:val="nil"/>
                <w:left w:val="nil"/>
                <w:bottom w:val="nil"/>
                <w:right w:val="nil"/>
                <w:between w:val="nil"/>
              </w:pBdr>
              <w:jc w:val="left"/>
            </w:pPr>
          </w:p>
        </w:tc>
        <w:tc>
          <w:tcPr>
            <w:tcW w:w="867" w:type="dxa"/>
            <w:shd w:val="clear" w:color="auto" w:fill="A64D79"/>
            <w:tcMar>
              <w:top w:w="100" w:type="dxa"/>
              <w:left w:w="100" w:type="dxa"/>
              <w:bottom w:w="100" w:type="dxa"/>
              <w:right w:w="100" w:type="dxa"/>
            </w:tcMar>
          </w:tcPr>
          <w:p w:rsidR="00CC0AE6" w:rsidRDefault="00CC0AE6" w14:paraId="7490DB9E" w14:textId="77777777">
            <w:pPr>
              <w:pStyle w:val="Normal1"/>
              <w:widowControl w:val="0"/>
              <w:pBdr>
                <w:top w:val="nil"/>
                <w:left w:val="nil"/>
                <w:bottom w:val="nil"/>
                <w:right w:val="nil"/>
                <w:between w:val="nil"/>
              </w:pBdr>
              <w:jc w:val="left"/>
            </w:pPr>
          </w:p>
        </w:tc>
        <w:tc>
          <w:tcPr>
            <w:tcW w:w="867" w:type="dxa"/>
            <w:shd w:val="clear" w:color="auto" w:fill="A64D79"/>
            <w:tcMar>
              <w:top w:w="100" w:type="dxa"/>
              <w:left w:w="100" w:type="dxa"/>
              <w:bottom w:w="100" w:type="dxa"/>
              <w:right w:w="100" w:type="dxa"/>
            </w:tcMar>
          </w:tcPr>
          <w:p w:rsidR="00CC0AE6" w:rsidRDefault="00CC0AE6" w14:paraId="74463003"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3ACC76B" w14:textId="77777777">
            <w:pPr>
              <w:pStyle w:val="Normal1"/>
              <w:widowControl w:val="0"/>
              <w:pBdr>
                <w:top w:val="nil"/>
                <w:left w:val="nil"/>
                <w:bottom w:val="nil"/>
                <w:right w:val="nil"/>
                <w:between w:val="nil"/>
              </w:pBdr>
              <w:jc w:val="left"/>
            </w:pPr>
          </w:p>
        </w:tc>
      </w:tr>
      <w:tr w:rsidR="00CC0AE6" w14:paraId="2965121B" w14:textId="77777777">
        <w:tc>
          <w:tcPr>
            <w:tcW w:w="1222" w:type="dxa"/>
            <w:shd w:val="clear" w:color="auto" w:fill="auto"/>
            <w:tcMar>
              <w:top w:w="100" w:type="dxa"/>
              <w:left w:w="100" w:type="dxa"/>
              <w:bottom w:w="100" w:type="dxa"/>
              <w:right w:w="100" w:type="dxa"/>
            </w:tcMar>
          </w:tcPr>
          <w:p w:rsidR="00CC0AE6" w:rsidRDefault="00000000" w14:paraId="6A07624D" w14:textId="77777777">
            <w:pPr>
              <w:pStyle w:val="Normal1"/>
              <w:widowControl w:val="0"/>
              <w:pBdr>
                <w:top w:val="nil"/>
                <w:left w:val="nil"/>
                <w:bottom w:val="nil"/>
                <w:right w:val="nil"/>
                <w:between w:val="nil"/>
              </w:pBdr>
              <w:jc w:val="left"/>
            </w:pPr>
            <w:r>
              <w:t xml:space="preserve">Conclusion and recommendation </w:t>
            </w:r>
          </w:p>
        </w:tc>
        <w:tc>
          <w:tcPr>
            <w:tcW w:w="867" w:type="dxa"/>
            <w:shd w:val="clear" w:color="auto" w:fill="auto"/>
            <w:tcMar>
              <w:top w:w="100" w:type="dxa"/>
              <w:left w:w="100" w:type="dxa"/>
              <w:bottom w:w="100" w:type="dxa"/>
              <w:right w:w="100" w:type="dxa"/>
            </w:tcMar>
          </w:tcPr>
          <w:p w:rsidR="00CC0AE6" w:rsidRDefault="00CC0AE6" w14:paraId="38532287"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86066DD"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557139C"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8983406"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2107051"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BB1BEB9"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4CEE9D3E"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9132BC9" w14:textId="77777777">
            <w:pPr>
              <w:pStyle w:val="Normal1"/>
              <w:widowControl w:val="0"/>
              <w:pBdr>
                <w:top w:val="nil"/>
                <w:left w:val="nil"/>
                <w:bottom w:val="nil"/>
                <w:right w:val="nil"/>
                <w:between w:val="nil"/>
              </w:pBdr>
              <w:jc w:val="left"/>
            </w:pPr>
          </w:p>
        </w:tc>
        <w:tc>
          <w:tcPr>
            <w:tcW w:w="867" w:type="dxa"/>
            <w:shd w:val="clear" w:color="auto" w:fill="DD7E6B"/>
            <w:tcMar>
              <w:top w:w="100" w:type="dxa"/>
              <w:left w:w="100" w:type="dxa"/>
              <w:bottom w:w="100" w:type="dxa"/>
              <w:right w:w="100" w:type="dxa"/>
            </w:tcMar>
          </w:tcPr>
          <w:p w:rsidR="00CC0AE6" w:rsidRDefault="00CC0AE6" w14:paraId="6F83BD2C" w14:textId="77777777">
            <w:pPr>
              <w:pStyle w:val="Normal1"/>
              <w:widowControl w:val="0"/>
              <w:pBdr>
                <w:top w:val="nil"/>
                <w:left w:val="nil"/>
                <w:bottom w:val="nil"/>
                <w:right w:val="nil"/>
                <w:between w:val="nil"/>
              </w:pBdr>
              <w:jc w:val="left"/>
            </w:pPr>
          </w:p>
        </w:tc>
        <w:tc>
          <w:tcPr>
            <w:tcW w:w="867" w:type="dxa"/>
            <w:shd w:val="clear" w:color="auto" w:fill="DD7E6B"/>
            <w:tcMar>
              <w:top w:w="100" w:type="dxa"/>
              <w:left w:w="100" w:type="dxa"/>
              <w:bottom w:w="100" w:type="dxa"/>
              <w:right w:w="100" w:type="dxa"/>
            </w:tcMar>
          </w:tcPr>
          <w:p w:rsidR="00CC0AE6" w:rsidRDefault="00CC0AE6" w14:paraId="2BFD2444" w14:textId="77777777">
            <w:pPr>
              <w:pStyle w:val="Normal1"/>
              <w:widowControl w:val="0"/>
              <w:pBdr>
                <w:top w:val="nil"/>
                <w:left w:val="nil"/>
                <w:bottom w:val="nil"/>
                <w:right w:val="nil"/>
                <w:between w:val="nil"/>
              </w:pBdr>
              <w:jc w:val="left"/>
            </w:pPr>
          </w:p>
        </w:tc>
      </w:tr>
      <w:tr w:rsidR="00CC0AE6" w14:paraId="5D16EDCA" w14:textId="77777777">
        <w:tc>
          <w:tcPr>
            <w:tcW w:w="1222" w:type="dxa"/>
            <w:shd w:val="clear" w:color="auto" w:fill="auto"/>
            <w:tcMar>
              <w:top w:w="100" w:type="dxa"/>
              <w:left w:w="100" w:type="dxa"/>
              <w:bottom w:w="100" w:type="dxa"/>
              <w:right w:w="100" w:type="dxa"/>
            </w:tcMar>
          </w:tcPr>
          <w:p w:rsidR="00CC0AE6" w:rsidRDefault="00000000" w14:paraId="257461A3" w14:textId="77777777">
            <w:pPr>
              <w:pStyle w:val="Normal1"/>
              <w:widowControl w:val="0"/>
              <w:pBdr>
                <w:top w:val="nil"/>
                <w:left w:val="nil"/>
                <w:bottom w:val="nil"/>
                <w:right w:val="nil"/>
                <w:between w:val="nil"/>
              </w:pBdr>
              <w:jc w:val="left"/>
            </w:pPr>
            <w:r>
              <w:t xml:space="preserve">Submitting the research report </w:t>
            </w:r>
          </w:p>
        </w:tc>
        <w:tc>
          <w:tcPr>
            <w:tcW w:w="867" w:type="dxa"/>
            <w:shd w:val="clear" w:color="auto" w:fill="auto"/>
            <w:tcMar>
              <w:top w:w="100" w:type="dxa"/>
              <w:left w:w="100" w:type="dxa"/>
              <w:bottom w:w="100" w:type="dxa"/>
              <w:right w:w="100" w:type="dxa"/>
            </w:tcMar>
          </w:tcPr>
          <w:p w:rsidR="00CC0AE6" w:rsidRDefault="00CC0AE6" w14:paraId="7CD27D28"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32186AA8"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DC08413"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D97ACF7"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0ED32E1D"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69CD2B8"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594CC1EC"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70B855D8" w14:textId="77777777">
            <w:pPr>
              <w:pStyle w:val="Normal1"/>
              <w:widowControl w:val="0"/>
              <w:pBdr>
                <w:top w:val="nil"/>
                <w:left w:val="nil"/>
                <w:bottom w:val="nil"/>
                <w:right w:val="nil"/>
                <w:between w:val="nil"/>
              </w:pBdr>
              <w:jc w:val="left"/>
            </w:pPr>
          </w:p>
        </w:tc>
        <w:tc>
          <w:tcPr>
            <w:tcW w:w="867" w:type="dxa"/>
            <w:shd w:val="clear" w:color="auto" w:fill="auto"/>
            <w:tcMar>
              <w:top w:w="100" w:type="dxa"/>
              <w:left w:w="100" w:type="dxa"/>
              <w:bottom w:w="100" w:type="dxa"/>
              <w:right w:w="100" w:type="dxa"/>
            </w:tcMar>
          </w:tcPr>
          <w:p w:rsidR="00CC0AE6" w:rsidRDefault="00CC0AE6" w14:paraId="6AC23AE0" w14:textId="77777777">
            <w:pPr>
              <w:pStyle w:val="Normal1"/>
              <w:widowControl w:val="0"/>
              <w:pBdr>
                <w:top w:val="nil"/>
                <w:left w:val="nil"/>
                <w:bottom w:val="nil"/>
                <w:right w:val="nil"/>
                <w:between w:val="nil"/>
              </w:pBdr>
              <w:jc w:val="left"/>
            </w:pPr>
          </w:p>
        </w:tc>
        <w:tc>
          <w:tcPr>
            <w:tcW w:w="867" w:type="dxa"/>
            <w:shd w:val="clear" w:color="auto" w:fill="BF9000"/>
            <w:tcMar>
              <w:top w:w="100" w:type="dxa"/>
              <w:left w:w="100" w:type="dxa"/>
              <w:bottom w:w="100" w:type="dxa"/>
              <w:right w:w="100" w:type="dxa"/>
            </w:tcMar>
          </w:tcPr>
          <w:p w:rsidR="00CC0AE6" w:rsidRDefault="00CC0AE6" w14:paraId="38598382" w14:textId="77777777">
            <w:pPr>
              <w:pStyle w:val="Normal1"/>
              <w:widowControl w:val="0"/>
              <w:pBdr>
                <w:top w:val="nil"/>
                <w:left w:val="nil"/>
                <w:bottom w:val="nil"/>
                <w:right w:val="nil"/>
                <w:between w:val="nil"/>
              </w:pBdr>
              <w:jc w:val="left"/>
            </w:pPr>
          </w:p>
        </w:tc>
      </w:tr>
    </w:tbl>
    <w:p w:rsidR="00CC0AE6" w:rsidRDefault="00000000" w14:paraId="53AD36DF" w14:textId="77777777">
      <w:pPr>
        <w:pStyle w:val="Normal1"/>
        <w:jc w:val="center"/>
        <w:rPr>
          <w:b/>
        </w:rPr>
      </w:pPr>
      <w:r>
        <w:rPr>
          <w:b/>
        </w:rPr>
        <w:t xml:space="preserve">Table 3: Timeline of Research </w:t>
      </w:r>
    </w:p>
    <w:p w:rsidR="00CC0AE6" w:rsidRDefault="00000000" w14:paraId="371EF6B5" w14:textId="77777777">
      <w:pPr>
        <w:pStyle w:val="Normal1"/>
        <w:jc w:val="center"/>
      </w:pPr>
      <w:r>
        <w:t>(Source: Author)</w:t>
      </w:r>
    </w:p>
    <w:p w:rsidR="00CC0AE6" w:rsidRDefault="00000000" w14:paraId="39EB5499" w14:textId="77777777">
      <w:pPr>
        <w:pStyle w:val="Heading1"/>
      </w:pPr>
      <w:bookmarkStart w:name="_3k39digirm08" w:colFirst="0" w:colLast="0" w:id="16"/>
      <w:bookmarkStart w:name="_Toc128755130" w:id="17"/>
      <w:bookmarkEnd w:id="16"/>
      <w:r>
        <w:t>3. Conclusion and evaluation</w:t>
      </w:r>
      <w:bookmarkEnd w:id="17"/>
      <w:r>
        <w:t xml:space="preserve"> </w:t>
      </w:r>
    </w:p>
    <w:p w:rsidR="00CC0AE6" w:rsidRDefault="00000000" w14:paraId="14193911" w14:textId="77777777">
      <w:pPr>
        <w:pStyle w:val="Heading2"/>
      </w:pPr>
      <w:bookmarkStart w:name="_etxsazp8o78a" w:colFirst="0" w:colLast="0" w:id="18"/>
      <w:bookmarkStart w:name="_Toc128755131" w:id="19"/>
      <w:bookmarkEnd w:id="18"/>
      <w:r>
        <w:t>3.1 Conclusion</w:t>
      </w:r>
      <w:bookmarkEnd w:id="19"/>
      <w:r>
        <w:t xml:space="preserve"> </w:t>
      </w:r>
    </w:p>
    <w:p w:rsidR="00CC0AE6" w:rsidRDefault="00000000" w14:paraId="26AEFF98" w14:textId="77777777">
      <w:pPr>
        <w:pStyle w:val="Normal1"/>
      </w:pPr>
      <w:r>
        <w:t xml:space="preserve">The research report has focused on the research background for emphasising the challenges faced by the hospitality industry to ensure employee retention and recruitment. Employee retention is important for the hospitality industry and Marriott Hotel for strengthening employee relationships. It increases the productivity level of the employees of Marriott Hotel and develops the organisational culture. The researcher has focused on the research aim and objectives for illustrating proper research guidance. The research report has explained the different literature </w:t>
      </w:r>
      <w:r>
        <w:lastRenderedPageBreak/>
        <w:t xml:space="preserve">reviews for understanding the challenges faced by the hospitality industry to develop employee retention. Covid-19, poor management, higher inflation rate, staff storage, and lack of training are responsible for ineffective employee retention in the hospitality industry. Covid-19 paralysed the financial wheel of the hospitality industry and the management of the companies decided to cut different job posts. The report has concentrated on the impact of current affairs such as Brexit, inflation rate, Covid-19, and many more on the employee retention of Marriott. The research report has represented PESTLE Analysis, SWOT Analysis, and retention rate of Marriott to explore knowledge about the external factors that impact the business index of the hotel. The potential solutions have been represented to explore knowledge about the employee retention context of IHG hotel, Hilton Hotel, and Radisson Hotel. It has helped the researchers to understand the employee retention strategy followed by other hospitality organisations. </w:t>
      </w:r>
    </w:p>
    <w:p w:rsidR="00CC0AE6" w:rsidRDefault="00000000" w14:paraId="22902976" w14:textId="77777777">
      <w:pPr>
        <w:pStyle w:val="Heading2"/>
      </w:pPr>
      <w:bookmarkStart w:name="_250bj7tyb2iw" w:colFirst="0" w:colLast="0" w:id="20"/>
      <w:bookmarkStart w:name="_Toc128755132" w:id="21"/>
      <w:bookmarkEnd w:id="20"/>
      <w:r>
        <w:t>3.2 Recommendation</w:t>
      </w:r>
      <w:bookmarkEnd w:id="21"/>
    </w:p>
    <w:p w:rsidR="00CC0AE6" w:rsidRDefault="00000000" w14:paraId="0F935309" w14:textId="77777777">
      <w:pPr>
        <w:pStyle w:val="Normal1"/>
      </w:pPr>
      <w:r>
        <w:rPr>
          <w:b/>
        </w:rPr>
        <w:t xml:space="preserve">Recommendation 1: Remote working facilities with flexibility: </w:t>
      </w:r>
      <w:r>
        <w:t xml:space="preserve">Marriott needs to provide remote working facilities for the employees and utilise their productive working period. It will help the employees to develop their commitment and select their preferred working hours. </w:t>
      </w:r>
    </w:p>
    <w:p w:rsidR="00CC0AE6" w:rsidRDefault="00000000" w14:paraId="21E53878" w14:textId="77777777">
      <w:pPr>
        <w:pStyle w:val="Normal1"/>
      </w:pPr>
      <w:r>
        <w:rPr>
          <w:b/>
        </w:rPr>
        <w:t xml:space="preserve">Recommendation 2: Performance appraisal of the employees: </w:t>
      </w:r>
      <w:r>
        <w:t xml:space="preserve">It is significant to demonstrate performance appraisal for regularly reviewing the performance of the employees. Marriott requires collecting regular employee feedback to understand the challenges faced by the employees to develop their performance. </w:t>
      </w:r>
    </w:p>
    <w:p w:rsidR="00CC0AE6" w:rsidRDefault="00000000" w14:paraId="71B40FE9" w14:textId="77777777">
      <w:pPr>
        <w:pStyle w:val="Normal1"/>
      </w:pPr>
      <w:r>
        <w:rPr>
          <w:b/>
        </w:rPr>
        <w:t xml:space="preserve">Recommendation 3: Conducting proper training sessions: </w:t>
      </w:r>
      <w:r>
        <w:t xml:space="preserve">Marriott needs to conduct 3 months of training sessions for the fresher employees and make them comfortable to identify their strengths and pitfalls. The HRM of Marriott needs to understand the training needs of the employees and conduct regular skills upgrading training sessions for the employees. </w:t>
      </w:r>
    </w:p>
    <w:p w:rsidR="00CC0AE6" w:rsidRDefault="00000000" w14:paraId="23D33FF4" w14:textId="77777777">
      <w:pPr>
        <w:pStyle w:val="Normal1"/>
      </w:pPr>
      <w:r>
        <w:rPr>
          <w:b/>
        </w:rPr>
        <w:lastRenderedPageBreak/>
        <w:t xml:space="preserve">Recommendation 4: Fair recruitment policies: </w:t>
      </w:r>
      <w:r>
        <w:t xml:space="preserve">It is crucial to develop fair recruitment policies to select the best candidates from a diverse talent pool. Marriott needs to form a fair HR team with an external HR auditing system to justify the viability of each stage of employee recruitment. </w:t>
      </w:r>
    </w:p>
    <w:p w:rsidR="00CC0AE6" w:rsidRDefault="00CC0AE6" w14:paraId="7A49331A" w14:textId="77777777">
      <w:pPr>
        <w:pStyle w:val="Normal1"/>
      </w:pPr>
    </w:p>
    <w:p w:rsidR="00CC0AE6" w:rsidRDefault="00000000" w14:paraId="653A66E0" w14:textId="77777777">
      <w:pPr>
        <w:pStyle w:val="Normal1"/>
      </w:pPr>
      <w:r>
        <w:br w:type="page"/>
      </w:r>
    </w:p>
    <w:p w:rsidR="00CC0AE6" w:rsidRDefault="00000000" w14:paraId="0C899817" w14:textId="77777777">
      <w:pPr>
        <w:pStyle w:val="Heading1"/>
      </w:pPr>
      <w:bookmarkStart w:name="_fsxmdcn708mg" w:colFirst="0" w:colLast="0" w:id="22"/>
      <w:bookmarkStart w:name="_Toc128755133" w:id="23"/>
      <w:bookmarkEnd w:id="22"/>
      <w:r>
        <w:lastRenderedPageBreak/>
        <w:t>References</w:t>
      </w:r>
      <w:bookmarkEnd w:id="23"/>
    </w:p>
    <w:p w:rsidR="00961785" w:rsidRDefault="00961785" w14:paraId="48123947" w14:textId="77777777">
      <w:pPr>
        <w:pStyle w:val="Normal1"/>
      </w:pPr>
      <w:r>
        <w:t xml:space="preserve">Cole, M, R., (2020). </w:t>
      </w:r>
      <w:r>
        <w:rPr>
          <w:i/>
        </w:rPr>
        <w:t xml:space="preserve">A Comprehensive List of Employment Legislation in the UK. </w:t>
      </w:r>
      <w:r>
        <w:t xml:space="preserve">Available at: </w:t>
      </w:r>
      <w:hyperlink r:id="rId11">
        <w:r>
          <w:rPr>
            <w:color w:val="1155CC"/>
            <w:u w:val="single"/>
          </w:rPr>
          <w:t>https://croner.co.uk/resources/employment-law/legislation-list/</w:t>
        </w:r>
      </w:hyperlink>
      <w:r>
        <w:t xml:space="preserve"> [Accessed 3 March 2023]</w:t>
      </w:r>
    </w:p>
    <w:p w:rsidR="00961785" w:rsidRDefault="00961785" w14:paraId="7E2C2BF6" w14:textId="77777777">
      <w:pPr>
        <w:pStyle w:val="Normal1"/>
        <w:tabs>
          <w:tab w:val="left" w:pos="0"/>
        </w:tabs>
      </w:pPr>
      <w:r>
        <w:t xml:space="preserve">Davidson, M., (2018). </w:t>
      </w:r>
      <w:r>
        <w:rPr>
          <w:i/>
        </w:rPr>
        <w:t>An Investigation into Labour Retention Strategies and their Effectiveness. A case study of Marriott Hotels Edinburgh</w:t>
      </w:r>
      <w:r>
        <w:t xml:space="preserve"> (Doctoral dissertation).</w:t>
      </w:r>
    </w:p>
    <w:p w:rsidR="00961785" w:rsidRDefault="00961785" w14:paraId="7F9F6E08" w14:textId="77777777">
      <w:pPr>
        <w:pStyle w:val="Normal1"/>
        <w:widowControl w:val="0"/>
      </w:pPr>
      <w:r>
        <w:t xml:space="preserve">Environmental Protection Act of 1990, (2022). </w:t>
      </w:r>
      <w:r>
        <w:rPr>
          <w:i/>
        </w:rPr>
        <w:t xml:space="preserve">Environmental Protection Act of 1990. </w:t>
      </w:r>
      <w:r>
        <w:t xml:space="preserve">Available at: </w:t>
      </w:r>
      <w:hyperlink r:id="rId12">
        <w:r>
          <w:rPr>
            <w:color w:val="1155CC"/>
            <w:u w:val="single"/>
          </w:rPr>
          <w:t>https://www.legislation.gov.uk/ukpga/1990/43/contents</w:t>
        </w:r>
      </w:hyperlink>
      <w:r>
        <w:t xml:space="preserve"> [Accessed 3 March 2023] </w:t>
      </w:r>
    </w:p>
    <w:p w:rsidR="00961785" w:rsidRDefault="00961785" w14:paraId="224D17E1" w14:textId="77777777">
      <w:pPr>
        <w:pStyle w:val="Normal1"/>
      </w:pPr>
      <w:r>
        <w:t xml:space="preserve">Francis-Devine, B., Harari, D., Keep, M., Bolton, P., Barton, C., and Wilson, W., (2023). </w:t>
      </w:r>
      <w:r>
        <w:rPr>
          <w:i/>
        </w:rPr>
        <w:t xml:space="preserve">The rising cost of living in the UK. </w:t>
      </w:r>
      <w:r>
        <w:t xml:space="preserve">Available at: </w:t>
      </w:r>
      <w:hyperlink r:id="rId13">
        <w:r>
          <w:rPr>
            <w:color w:val="1155CC"/>
            <w:u w:val="single"/>
          </w:rPr>
          <w:t>https://commonslibrary.parliament.uk/research-briefings/cbp-9428/</w:t>
        </w:r>
      </w:hyperlink>
      <w:r>
        <w:t xml:space="preserve"> [Accessed 3 March 2023]</w:t>
      </w:r>
    </w:p>
    <w:p w:rsidR="00961785" w:rsidRDefault="00961785" w14:paraId="0299C6AB" w14:textId="77777777">
      <w:pPr>
        <w:pStyle w:val="Normal1"/>
        <w:tabs>
          <w:tab w:val="left" w:pos="0"/>
        </w:tabs>
      </w:pPr>
      <w:r>
        <w:t xml:space="preserve">Hancock, A. (2021). </w:t>
      </w:r>
      <w:r>
        <w:rPr>
          <w:i/>
        </w:rPr>
        <w:t>Marriott warns of ‘fight for talent’ as hotels struggle to find staff</w:t>
      </w:r>
      <w:r>
        <w:t xml:space="preserve">. Available at: </w:t>
      </w:r>
      <w:hyperlink r:id="rId14">
        <w:r>
          <w:rPr>
            <w:color w:val="1155CC"/>
            <w:u w:val="single"/>
          </w:rPr>
          <w:t>https://www.ft.com/content/8acbe8d0-f1d0-4cb9-a15b-518a817455a4</w:t>
        </w:r>
      </w:hyperlink>
      <w:r>
        <w:t xml:space="preserve"> [Accessed 3 March 2023]</w:t>
      </w:r>
    </w:p>
    <w:p w:rsidR="00961785" w:rsidRDefault="00961785" w14:paraId="60673CE0" w14:textId="77777777">
      <w:pPr>
        <w:pStyle w:val="Normal1"/>
      </w:pPr>
      <w:r>
        <w:t xml:space="preserve">Hilton Hotel, (2022). </w:t>
      </w:r>
      <w:r>
        <w:rPr>
          <w:i/>
        </w:rPr>
        <w:t xml:space="preserve">Hilton Hotels in the United Kingdom. </w:t>
      </w:r>
      <w:r>
        <w:t xml:space="preserve">Available at: </w:t>
      </w:r>
      <w:r>
        <w:rPr>
          <w:i/>
        </w:rPr>
        <w:t xml:space="preserve"> </w:t>
      </w:r>
      <w:hyperlink r:id="rId15">
        <w:r>
          <w:rPr>
            <w:color w:val="1155CC"/>
            <w:u w:val="single"/>
          </w:rPr>
          <w:t>https://www.hilton.com/en/locations/united-kingdom/hilton/</w:t>
        </w:r>
      </w:hyperlink>
      <w:r>
        <w:t xml:space="preserve"> [Accessed 3 March 2023]</w:t>
      </w:r>
    </w:p>
    <w:p w:rsidR="00961785" w:rsidRDefault="00961785" w14:paraId="73974467" w14:textId="77777777">
      <w:pPr>
        <w:pStyle w:val="Normal1"/>
      </w:pPr>
      <w:r>
        <w:t xml:space="preserve">Hunter, M., (2022). </w:t>
      </w:r>
      <w:r>
        <w:rPr>
          <w:i/>
        </w:rPr>
        <w:t xml:space="preserve">How does the UK’s inflation at 10.1% compare with the rest of Europe? </w:t>
      </w:r>
      <w:r>
        <w:t xml:space="preserve">Available at: </w:t>
      </w:r>
      <w:hyperlink r:id="rId16">
        <w:r>
          <w:rPr>
            <w:color w:val="1155CC"/>
            <w:u w:val="single"/>
          </w:rPr>
          <w:t>https://www.standard.co.uk/business/how-does-uk-inflation-compare-with-europe-energy-food-prices-rise-cost-of-living-b1019136.html</w:t>
        </w:r>
      </w:hyperlink>
      <w:r>
        <w:t xml:space="preserve"> [Accessed 3 March 2023]</w:t>
      </w:r>
    </w:p>
    <w:p w:rsidR="00961785" w:rsidRDefault="00961785" w14:paraId="0D280AE6" w14:textId="77777777">
      <w:pPr>
        <w:pStyle w:val="Normal1"/>
      </w:pPr>
      <w:r>
        <w:t xml:space="preserve">Hutton, G., Irvine, S., and Foley, N., (2022). </w:t>
      </w:r>
      <w:r>
        <w:rPr>
          <w:i/>
        </w:rPr>
        <w:t xml:space="preserve">Hospitality industry and Covid-19. </w:t>
      </w:r>
      <w:r>
        <w:t xml:space="preserve">Available at: </w:t>
      </w:r>
      <w:hyperlink r:id="rId17">
        <w:r>
          <w:rPr>
            <w:color w:val="1155CC"/>
            <w:u w:val="single"/>
          </w:rPr>
          <w:t>https://commonslibrary.parliament.uk/research-briefings/cbp-9111/</w:t>
        </w:r>
      </w:hyperlink>
      <w:r>
        <w:t xml:space="preserve"> [Accessed 3 March 2023]</w:t>
      </w:r>
    </w:p>
    <w:p w:rsidR="00961785" w:rsidRDefault="00961785" w14:paraId="5436C72F" w14:textId="77777777">
      <w:pPr>
        <w:pStyle w:val="Normal1"/>
      </w:pPr>
      <w:r>
        <w:t xml:space="preserve">IHG Hotel, (2022). </w:t>
      </w:r>
      <w:r>
        <w:rPr>
          <w:i/>
        </w:rPr>
        <w:t xml:space="preserve">Explore U united Kingdom hotel destination. </w:t>
      </w:r>
      <w:r>
        <w:t xml:space="preserve">Available at: </w:t>
      </w:r>
      <w:hyperlink r:id="rId18">
        <w:r>
          <w:rPr>
            <w:color w:val="1155CC"/>
            <w:u w:val="single"/>
          </w:rPr>
          <w:t>https://www.ihg.com/destinations/gb/en/beach/united-kingdom-hotels</w:t>
        </w:r>
      </w:hyperlink>
      <w:r>
        <w:t xml:space="preserve"> [Accessed 3 March 2023]</w:t>
      </w:r>
    </w:p>
    <w:p w:rsidR="00961785" w:rsidRDefault="00961785" w14:paraId="548447AA" w14:textId="77777777">
      <w:pPr>
        <w:pStyle w:val="Normal1"/>
        <w:tabs>
          <w:tab w:val="left" w:pos="0"/>
        </w:tabs>
      </w:pPr>
      <w:r>
        <w:lastRenderedPageBreak/>
        <w:t xml:space="preserve">Kim, J.J. and Han, H., (2022). Saving the hotel industry: Strategic response to the COVID-19 pandemic, hotel selection analysis, and customer retention. </w:t>
      </w:r>
      <w:r>
        <w:rPr>
          <w:i/>
        </w:rPr>
        <w:t>International Journal of Hospitality Management</w:t>
      </w:r>
      <w:r>
        <w:t xml:space="preserve">, </w:t>
      </w:r>
      <w:r>
        <w:rPr>
          <w:i/>
        </w:rPr>
        <w:t>102</w:t>
      </w:r>
      <w:r>
        <w:t>, p.103163.</w:t>
      </w:r>
    </w:p>
    <w:p w:rsidR="00961785" w:rsidRDefault="00961785" w14:paraId="71BE2CAE" w14:textId="77777777">
      <w:pPr>
        <w:pStyle w:val="Normal1"/>
      </w:pPr>
      <w:r>
        <w:t>Leaker, D., (2023).</w:t>
      </w:r>
      <w:r>
        <w:rPr>
          <w:i/>
        </w:rPr>
        <w:t xml:space="preserve"> Labour market overview, UK: February 2023. </w:t>
      </w:r>
      <w:r>
        <w:t xml:space="preserve">Available at: </w:t>
      </w:r>
      <w:hyperlink w:anchor=":~:text=The%20unemployment%20rate%20for%20October,aged%2016%20to%2024%20years" r:id="rId19">
        <w:r>
          <w:rPr>
            <w:color w:val="1155CC"/>
            <w:u w:val="single"/>
          </w:rPr>
          <w:t>https://www.ons.gov.uk/employmentandlabourmarket/peopleinwork/employmentandemployeetypes/bulletins/uklabourmarket/february2023#:~:text=The%20unemployment%20rate%20for%20October,aged%2016%20to%2024%20years</w:t>
        </w:r>
      </w:hyperlink>
      <w:r>
        <w:t xml:space="preserve"> [Accessed 3 March 2023]</w:t>
      </w:r>
    </w:p>
    <w:p w:rsidR="00961785" w:rsidRDefault="00961785" w14:paraId="27C50CF1" w14:textId="77777777">
      <w:pPr>
        <w:pStyle w:val="Normal1"/>
        <w:tabs>
          <w:tab w:val="left" w:pos="0"/>
        </w:tabs>
      </w:pPr>
      <w:r>
        <w:t xml:space="preserve">Malyarov, N., (2020). </w:t>
      </w:r>
      <w:r>
        <w:rPr>
          <w:i/>
        </w:rPr>
        <w:t>Guest Retention Starts With Employee Retention</w:t>
      </w:r>
      <w:r>
        <w:t xml:space="preserve">. Available at: </w:t>
      </w:r>
      <w:hyperlink r:id="rId20">
        <w:r>
          <w:rPr>
            <w:color w:val="1155CC"/>
            <w:u w:val="single"/>
          </w:rPr>
          <w:t>https://blog.pressreader.com/guest-retention-starts-with-employee-retention</w:t>
        </w:r>
      </w:hyperlink>
      <w:r>
        <w:t xml:space="preserve"> [Accessed 3 March 2023]</w:t>
      </w:r>
    </w:p>
    <w:p w:rsidR="00961785" w:rsidRDefault="00961785" w14:paraId="4D8E4B99" w14:textId="77777777">
      <w:pPr>
        <w:pStyle w:val="Normal1"/>
      </w:pPr>
      <w:r>
        <w:t xml:space="preserve">Marriott, (2022). </w:t>
      </w:r>
      <w:r>
        <w:rPr>
          <w:i/>
        </w:rPr>
        <w:t xml:space="preserve">Marriott. </w:t>
      </w:r>
      <w:r>
        <w:t xml:space="preserve">Available at: </w:t>
      </w:r>
      <w:hyperlink r:id="rId21">
        <w:r>
          <w:rPr>
            <w:color w:val="1155CC"/>
            <w:u w:val="single"/>
          </w:rPr>
          <w:t>https://www.marriott.com/search/findHotels.mi?scid=0cda7761-a0b4-4e72-8676-5b839d040fc7&amp;gclid=Cj0KCQiA0oagBhDHARIsAI-BbgdqyKh8vBou9N7Sr2iDrzw1WaY7VByQe9wrN2K50tkSPRuFuruI58waAj54EALw_wcB&amp;gclsrc=aw.ds</w:t>
        </w:r>
      </w:hyperlink>
      <w:r>
        <w:t xml:space="preserve"> [Accessed 3 March 2023]</w:t>
      </w:r>
    </w:p>
    <w:p w:rsidR="00961785" w:rsidRDefault="00961785" w14:paraId="66F70273" w14:textId="77777777">
      <w:pPr>
        <w:pStyle w:val="Normal1"/>
      </w:pPr>
      <w:r>
        <w:t xml:space="preserve">Nibusinessinfo, (2022). </w:t>
      </w:r>
      <w:r>
        <w:rPr>
          <w:i/>
        </w:rPr>
        <w:t xml:space="preserve">PESTLE Analysis example. </w:t>
      </w:r>
      <w:r>
        <w:t>Available at:</w:t>
      </w:r>
      <w:r>
        <w:rPr>
          <w:i/>
        </w:rPr>
        <w:t xml:space="preserve"> </w:t>
      </w:r>
      <w:hyperlink r:id="rId22">
        <w:r>
          <w:rPr>
            <w:color w:val="1155CC"/>
            <w:u w:val="single"/>
          </w:rPr>
          <w:t>https://www.nibusinessinfo.co.uk/content/pestle-analysis-example</w:t>
        </w:r>
      </w:hyperlink>
      <w:r>
        <w:t xml:space="preserve"> [Accessed 3 March 2023]</w:t>
      </w:r>
    </w:p>
    <w:p w:rsidR="00961785" w:rsidRDefault="00961785" w14:paraId="2D25D5C3" w14:textId="77777777">
      <w:pPr>
        <w:pStyle w:val="Normal1"/>
      </w:pPr>
      <w:r>
        <w:t xml:space="preserve">ONS, (2021). </w:t>
      </w:r>
      <w:r>
        <w:rPr>
          <w:i/>
        </w:rPr>
        <w:t xml:space="preserve">Hospitality businesses are most likely to be struggling to fill vacancies. </w:t>
      </w:r>
      <w:r>
        <w:t xml:space="preserve">Available at: </w:t>
      </w:r>
      <w:hyperlink r:id="rId23">
        <w:r>
          <w:rPr>
            <w:color w:val="1155CC"/>
            <w:u w:val="single"/>
          </w:rPr>
          <w:t>https://www.ons.gov.uk/employmentandlabourmarket/peopleinwork/employmentandemployeetypes/articles/hospitalitybusinessesaremostlikelytobestrugglingtofillvacancies/2021-09-16</w:t>
        </w:r>
      </w:hyperlink>
      <w:r>
        <w:t xml:space="preserve"> [Accessed 3 March 2023]</w:t>
      </w:r>
    </w:p>
    <w:p w:rsidR="00961785" w:rsidRDefault="00961785" w14:paraId="1F866778" w14:textId="77777777">
      <w:pPr>
        <w:pStyle w:val="Normal1"/>
      </w:pPr>
      <w:r>
        <w:lastRenderedPageBreak/>
        <w:t xml:space="preserve">Radisson Hotel, (2022). </w:t>
      </w:r>
      <w:r>
        <w:rPr>
          <w:i/>
        </w:rPr>
        <w:t>Radisson Hotel.</w:t>
      </w:r>
      <w:r>
        <w:t xml:space="preserve"> Available at: </w:t>
      </w:r>
      <w:hyperlink r:id="rId24">
        <w:r>
          <w:rPr>
            <w:color w:val="1155CC"/>
            <w:u w:val="single"/>
          </w:rPr>
          <w:t>https://www.radissonhotels.com/en-us/?facilitatorId=RHGSEM&amp;cid=a:ps+b:ggl+c:apac+i:brand+e:rad+r:tlb+f:en-US+g:cl+h:Multiple+v:cf&amp;gclid=Cj0KCQiA0oagBhDHARIsAI-BbgcHlDeEEdjKEfG9vL5OUurSGAzyteTuj2l-gCb_m7Yhk3cseG16fGUaApzmEALw_wcB&amp;gclsrc=aw.ds</w:t>
        </w:r>
      </w:hyperlink>
      <w:r>
        <w:t xml:space="preserve"> [Accessed 3 March 2023]</w:t>
      </w:r>
    </w:p>
    <w:p w:rsidR="00961785" w:rsidRDefault="00961785" w14:paraId="023C20F8" w14:textId="77777777">
      <w:pPr>
        <w:pStyle w:val="Normal1"/>
      </w:pPr>
      <w:r>
        <w:t xml:space="preserve">Ramuni, L., (2021). </w:t>
      </w:r>
      <w:r>
        <w:rPr>
          <w:i/>
        </w:rPr>
        <w:t xml:space="preserve">Coronavirus and its impact on UK hospitality: January 2020 to June 2021. </w:t>
      </w:r>
      <w:r>
        <w:t xml:space="preserve">Available at: </w:t>
      </w:r>
      <w:hyperlink r:id="rId25">
        <w:r>
          <w:rPr>
            <w:color w:val="1155CC"/>
            <w:u w:val="single"/>
          </w:rPr>
          <w:t>https://www.ons.gov.uk/businessindustryandtrade/business/activitysizeandlocation/articles/coronavirusanditsimpactonukhospitality/january2020tojune2021</w:t>
        </w:r>
      </w:hyperlink>
      <w:r>
        <w:t xml:space="preserve"> [Accessed 3 March 2023]</w:t>
      </w:r>
    </w:p>
    <w:p w:rsidR="00961785" w:rsidRDefault="00961785" w14:paraId="57C96A50" w14:textId="77777777">
      <w:pPr>
        <w:pStyle w:val="Normal1"/>
        <w:tabs>
          <w:tab w:val="left" w:pos="0"/>
        </w:tabs>
      </w:pPr>
      <w:r>
        <w:t xml:space="preserve">Ronny, R., (2021). </w:t>
      </w:r>
      <w:r>
        <w:rPr>
          <w:i/>
        </w:rPr>
        <w:t>The influence of service quality towards competitive advantage at JW Marriot Medan</w:t>
      </w:r>
      <w:r>
        <w:t xml:space="preserve"> (Doctoral dissertation, Universitas Pelita Harapan).</w:t>
      </w:r>
    </w:p>
    <w:p w:rsidR="00961785" w:rsidRDefault="00961785" w14:paraId="65005CF3" w14:textId="77777777">
      <w:pPr>
        <w:pStyle w:val="Normal1"/>
      </w:pPr>
      <w:r>
        <w:t xml:space="preserve">Statista, (2022). </w:t>
      </w:r>
      <w:r>
        <w:rPr>
          <w:i/>
        </w:rPr>
        <w:t xml:space="preserve">The millennial population of the United Kingdom in 2020, by age. </w:t>
      </w:r>
      <w:r>
        <w:t>Available at:</w:t>
      </w:r>
      <w:r>
        <w:rPr>
          <w:i/>
        </w:rPr>
        <w:t xml:space="preserve"> </w:t>
      </w:r>
      <w:hyperlink r:id="rId26">
        <w:r>
          <w:rPr>
            <w:color w:val="1155CC"/>
            <w:u w:val="single"/>
          </w:rPr>
          <w:t>https://www.statista.com/statistics/630938/uk-millennial-population-by-age/</w:t>
        </w:r>
      </w:hyperlink>
      <w:r>
        <w:t xml:space="preserve"> [Accessed 3 March 2023] </w:t>
      </w:r>
    </w:p>
    <w:p w:rsidR="00961785" w:rsidRDefault="00961785" w14:paraId="59FAB79C" w14:textId="77777777">
      <w:pPr>
        <w:pStyle w:val="Normal1"/>
        <w:rPr>
          <w:color w:val="222222"/>
          <w:highlight w:val="white"/>
        </w:rPr>
      </w:pPr>
      <w:r>
        <w:rPr>
          <w:color w:val="222222"/>
          <w:highlight w:val="white"/>
        </w:rPr>
        <w:t xml:space="preserve">Ten Hoeve, Y., Brouwer, J. and Kunnen, S., (2020). Turnover prevention: The direct and indirect association between organizational job stressors, negative emotions and professional commitment in novice nurses. </w:t>
      </w:r>
      <w:r>
        <w:rPr>
          <w:i/>
          <w:color w:val="222222"/>
          <w:highlight w:val="white"/>
        </w:rPr>
        <w:t>Journal of advanced nursing</w:t>
      </w:r>
      <w:r>
        <w:rPr>
          <w:color w:val="222222"/>
          <w:highlight w:val="white"/>
        </w:rPr>
        <w:t xml:space="preserve">, </w:t>
      </w:r>
      <w:r>
        <w:rPr>
          <w:i/>
          <w:color w:val="222222"/>
          <w:highlight w:val="white"/>
        </w:rPr>
        <w:t>76</w:t>
      </w:r>
      <w:r>
        <w:rPr>
          <w:color w:val="222222"/>
          <w:highlight w:val="white"/>
        </w:rPr>
        <w:t>(3), pp.836-845.</w:t>
      </w:r>
    </w:p>
    <w:p w:rsidR="00961785" w:rsidRDefault="00961785" w14:paraId="0262B3A4" w14:textId="77777777">
      <w:pPr>
        <w:pStyle w:val="Normal1"/>
      </w:pPr>
      <w:r>
        <w:t xml:space="preserve">Wearearc, (2022). </w:t>
      </w:r>
      <w:r>
        <w:rPr>
          <w:i/>
        </w:rPr>
        <w:t xml:space="preserve">Why Work in Hospitality? </w:t>
      </w:r>
      <w:hyperlink r:id="rId27">
        <w:r>
          <w:rPr>
            <w:color w:val="1155CC"/>
            <w:u w:val="single"/>
          </w:rPr>
          <w:t>https://www.wearearc.co.uk/why-work-in-hospitality/</w:t>
        </w:r>
      </w:hyperlink>
      <w:r>
        <w:t xml:space="preserve"> [Accessed 3 March 2023]</w:t>
      </w:r>
    </w:p>
    <w:p w:rsidR="00961785" w:rsidRDefault="00961785" w14:paraId="1F92577F" w14:textId="77777777">
      <w:pPr>
        <w:pStyle w:val="Normal1"/>
      </w:pPr>
      <w:r>
        <w:rPr>
          <w:color w:val="222222"/>
          <w:highlight w:val="white"/>
        </w:rPr>
        <w:t xml:space="preserve">Wen, B., Zhou, X., Hu, Y. and Zhang, X., (2020). Role stress and turnover intention of front-line hotel employees: the roles of burnout and service climate. </w:t>
      </w:r>
      <w:r>
        <w:rPr>
          <w:i/>
          <w:color w:val="222222"/>
          <w:highlight w:val="white"/>
        </w:rPr>
        <w:t>Frontiers in Psychology</w:t>
      </w:r>
      <w:r>
        <w:rPr>
          <w:color w:val="222222"/>
          <w:highlight w:val="white"/>
        </w:rPr>
        <w:t xml:space="preserve">, </w:t>
      </w:r>
      <w:r>
        <w:rPr>
          <w:i/>
          <w:color w:val="222222"/>
          <w:highlight w:val="white"/>
        </w:rPr>
        <w:t>11</w:t>
      </w:r>
      <w:r>
        <w:rPr>
          <w:color w:val="222222"/>
          <w:highlight w:val="white"/>
        </w:rPr>
        <w:t>, p.36.</w:t>
      </w:r>
    </w:p>
    <w:p w:rsidR="00CC0AE6" w:rsidRDefault="00CC0AE6" w14:paraId="227B0BA9" w14:textId="77777777">
      <w:pPr>
        <w:pStyle w:val="Normal1"/>
      </w:pPr>
    </w:p>
    <w:p w:rsidR="00CC0AE6" w:rsidRDefault="00CC0AE6" w14:paraId="3DAB1604" w14:textId="77777777">
      <w:pPr>
        <w:pStyle w:val="Normal1"/>
        <w:widowControl w:val="0"/>
        <w:pBdr>
          <w:top w:val="nil"/>
          <w:left w:val="nil"/>
          <w:bottom w:val="nil"/>
          <w:right w:val="nil"/>
          <w:between w:val="nil"/>
        </w:pBdr>
        <w:spacing w:line="276" w:lineRule="auto"/>
        <w:jc w:val="left"/>
      </w:pPr>
    </w:p>
    <w:sectPr w:rsidR="00CC0AE6" w:rsidSect="00961785">
      <w:headerReference w:type="default" r:id="rId28"/>
      <w:footerReference w:type="default" r:id="rId29"/>
      <w:pgSz w:w="12240" w:h="15840" w:orient="portrait"/>
      <w:pgMar w:top="1440" w:right="1440" w:bottom="1440" w:left="1440" w:header="720" w:footer="720" w:gutter="0"/>
      <w:pgNumType w:start="1"/>
      <w:cols w:space="708"/>
      <w:titlePg/>
      <w:docGrid w:linePitch="326"/>
      <w:headerReference w:type="first" r:id="Rdc95cca702dc4b83"/>
      <w:footerReference w:type="first" r:id="R9b410108373e417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90EFA" w:rsidRDefault="00F90EFA" w14:paraId="07D64386" w14:textId="77777777">
      <w:pPr>
        <w:spacing w:line="240" w:lineRule="auto"/>
      </w:pPr>
      <w:r>
        <w:separator/>
      </w:r>
    </w:p>
  </w:endnote>
  <w:endnote w:type="continuationSeparator" w:id="0">
    <w:p w:rsidR="00F90EFA" w:rsidRDefault="00F90EFA" w14:paraId="2834A98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61785" w:rsidP="68AB7833" w:rsidRDefault="00961785" w14:paraId="271EAC79" w14:textId="4B31B2F1">
    <w:pPr>
      <w:pStyle w:val="Footer"/>
      <w:jc w:val="right"/>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7750E9" w:rsidTr="0D7750E9" w14:paraId="0E8333BC">
      <w:trPr>
        <w:trHeight w:val="300"/>
      </w:trPr>
      <w:tc>
        <w:tcPr>
          <w:tcW w:w="3120" w:type="dxa"/>
          <w:tcMar/>
        </w:tcPr>
        <w:p w:rsidR="0D7750E9" w:rsidP="0D7750E9" w:rsidRDefault="0D7750E9" w14:paraId="079B9B04" w14:textId="667B38DE">
          <w:pPr>
            <w:pStyle w:val="Header"/>
            <w:bidi w:val="0"/>
            <w:ind w:left="-115"/>
            <w:jc w:val="left"/>
          </w:pPr>
        </w:p>
      </w:tc>
      <w:tc>
        <w:tcPr>
          <w:tcW w:w="3120" w:type="dxa"/>
          <w:tcMar/>
        </w:tcPr>
        <w:p w:rsidR="0D7750E9" w:rsidP="0D7750E9" w:rsidRDefault="0D7750E9" w14:paraId="6C4C0007" w14:textId="62291E0F">
          <w:pPr>
            <w:pStyle w:val="Header"/>
            <w:bidi w:val="0"/>
            <w:jc w:val="center"/>
          </w:pPr>
        </w:p>
      </w:tc>
      <w:tc>
        <w:tcPr>
          <w:tcW w:w="3120" w:type="dxa"/>
          <w:tcMar/>
        </w:tcPr>
        <w:p w:rsidR="0D7750E9" w:rsidP="0D7750E9" w:rsidRDefault="0D7750E9" w14:paraId="399D8633" w14:textId="245F56C0">
          <w:pPr>
            <w:pStyle w:val="Header"/>
            <w:bidi w:val="0"/>
            <w:ind w:right="-115"/>
            <w:jc w:val="right"/>
          </w:pPr>
        </w:p>
      </w:tc>
    </w:tr>
  </w:tbl>
  <w:p w:rsidR="0D7750E9" w:rsidP="0D7750E9" w:rsidRDefault="0D7750E9" w14:paraId="2183C3D3" w14:textId="4D04D80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90EFA" w:rsidRDefault="00F90EFA" w14:paraId="514FFD6C" w14:textId="77777777">
      <w:pPr>
        <w:spacing w:line="240" w:lineRule="auto"/>
      </w:pPr>
      <w:r>
        <w:separator/>
      </w:r>
    </w:p>
  </w:footnote>
  <w:footnote w:type="continuationSeparator" w:id="0">
    <w:p w:rsidR="00F90EFA" w:rsidRDefault="00F90EFA" w14:paraId="70628836"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C0AE6" w:rsidRDefault="00000000" w14:paraId="389CCF96" w14:textId="1E6FBE1B">
    <w:pPr>
      <w:pStyle w:val="Normal1"/>
      <w:jc w:val="right"/>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7750E9" w:rsidTr="0D7750E9" w14:paraId="3330DDDB">
      <w:trPr>
        <w:trHeight w:val="300"/>
      </w:trPr>
      <w:tc>
        <w:tcPr>
          <w:tcW w:w="3120" w:type="dxa"/>
          <w:tcMar/>
        </w:tcPr>
        <w:p w:rsidR="0D7750E9" w:rsidP="0D7750E9" w:rsidRDefault="0D7750E9" w14:paraId="0BA9CDBB" w14:textId="350D4CA5">
          <w:pPr>
            <w:pStyle w:val="Header"/>
            <w:bidi w:val="0"/>
            <w:ind w:left="-115"/>
            <w:jc w:val="left"/>
          </w:pPr>
        </w:p>
      </w:tc>
      <w:tc>
        <w:tcPr>
          <w:tcW w:w="3120" w:type="dxa"/>
          <w:tcMar/>
        </w:tcPr>
        <w:p w:rsidR="0D7750E9" w:rsidP="0D7750E9" w:rsidRDefault="0D7750E9" w14:paraId="39604B1C" w14:textId="2E26012A">
          <w:pPr>
            <w:pStyle w:val="Header"/>
            <w:bidi w:val="0"/>
            <w:jc w:val="center"/>
          </w:pPr>
        </w:p>
      </w:tc>
      <w:tc>
        <w:tcPr>
          <w:tcW w:w="3120" w:type="dxa"/>
          <w:tcMar/>
        </w:tcPr>
        <w:p w:rsidR="0D7750E9" w:rsidP="0D7750E9" w:rsidRDefault="0D7750E9" w14:paraId="395B02B3" w14:textId="5187484E">
          <w:pPr>
            <w:pStyle w:val="Header"/>
            <w:bidi w:val="0"/>
            <w:ind w:right="-115"/>
            <w:jc w:val="right"/>
          </w:pPr>
        </w:p>
      </w:tc>
    </w:tr>
  </w:tbl>
  <w:p w:rsidR="0D7750E9" w:rsidP="0D7750E9" w:rsidRDefault="0D7750E9" w14:paraId="004F417E" w14:textId="5B851B6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3DE47"/>
    <w:multiLevelType w:val="hybridMultilevel"/>
    <w:tmpl w:val="00000000"/>
    <w:lvl w:ilvl="0" w:tplc="12E88CC2">
      <w:start w:val="1"/>
      <w:numFmt w:val="bullet"/>
      <w:lvlText w:val="●"/>
      <w:lvlJc w:val="left"/>
      <w:pPr>
        <w:ind w:left="720" w:hanging="360"/>
      </w:pPr>
      <w:rPr>
        <w:u w:val="none"/>
      </w:rPr>
    </w:lvl>
    <w:lvl w:ilvl="1" w:tplc="8A86DA4A">
      <w:start w:val="1"/>
      <w:numFmt w:val="bullet"/>
      <w:lvlText w:val="○"/>
      <w:lvlJc w:val="left"/>
      <w:pPr>
        <w:ind w:left="1440" w:hanging="360"/>
      </w:pPr>
      <w:rPr>
        <w:u w:val="none"/>
      </w:rPr>
    </w:lvl>
    <w:lvl w:ilvl="2" w:tplc="D62AB274">
      <w:start w:val="1"/>
      <w:numFmt w:val="bullet"/>
      <w:lvlText w:val="■"/>
      <w:lvlJc w:val="left"/>
      <w:pPr>
        <w:ind w:left="2160" w:hanging="360"/>
      </w:pPr>
      <w:rPr>
        <w:u w:val="none"/>
      </w:rPr>
    </w:lvl>
    <w:lvl w:ilvl="3" w:tplc="86B0B412">
      <w:start w:val="1"/>
      <w:numFmt w:val="bullet"/>
      <w:lvlText w:val="●"/>
      <w:lvlJc w:val="left"/>
      <w:pPr>
        <w:ind w:left="2880" w:hanging="360"/>
      </w:pPr>
      <w:rPr>
        <w:u w:val="none"/>
      </w:rPr>
    </w:lvl>
    <w:lvl w:ilvl="4" w:tplc="91806B0C">
      <w:start w:val="1"/>
      <w:numFmt w:val="bullet"/>
      <w:lvlText w:val="○"/>
      <w:lvlJc w:val="left"/>
      <w:pPr>
        <w:ind w:left="3600" w:hanging="360"/>
      </w:pPr>
      <w:rPr>
        <w:u w:val="none"/>
      </w:rPr>
    </w:lvl>
    <w:lvl w:ilvl="5" w:tplc="157A2ABA">
      <w:start w:val="1"/>
      <w:numFmt w:val="bullet"/>
      <w:lvlText w:val="■"/>
      <w:lvlJc w:val="left"/>
      <w:pPr>
        <w:ind w:left="4320" w:hanging="360"/>
      </w:pPr>
      <w:rPr>
        <w:u w:val="none"/>
      </w:rPr>
    </w:lvl>
    <w:lvl w:ilvl="6" w:tplc="78CA4B4E">
      <w:start w:val="1"/>
      <w:numFmt w:val="bullet"/>
      <w:lvlText w:val="●"/>
      <w:lvlJc w:val="left"/>
      <w:pPr>
        <w:ind w:left="5040" w:hanging="360"/>
      </w:pPr>
      <w:rPr>
        <w:u w:val="none"/>
      </w:rPr>
    </w:lvl>
    <w:lvl w:ilvl="7" w:tplc="4148E060">
      <w:start w:val="1"/>
      <w:numFmt w:val="bullet"/>
      <w:lvlText w:val="○"/>
      <w:lvlJc w:val="left"/>
      <w:pPr>
        <w:ind w:left="5760" w:hanging="360"/>
      </w:pPr>
      <w:rPr>
        <w:u w:val="none"/>
      </w:rPr>
    </w:lvl>
    <w:lvl w:ilvl="8" w:tplc="3E746338">
      <w:start w:val="1"/>
      <w:numFmt w:val="bullet"/>
      <w:lvlText w:val="■"/>
      <w:lvlJc w:val="left"/>
      <w:pPr>
        <w:ind w:left="6480" w:hanging="360"/>
      </w:pPr>
      <w:rPr>
        <w:u w:val="none"/>
      </w:rPr>
    </w:lvl>
  </w:abstractNum>
  <w:abstractNum w:abstractNumId="1" w15:restartNumberingAfterBreak="0">
    <w:nsid w:val="08483508"/>
    <w:multiLevelType w:val="hybridMultilevel"/>
    <w:tmpl w:val="00000000"/>
    <w:lvl w:ilvl="0" w:tplc="0F2C6298">
      <w:start w:val="1"/>
      <w:numFmt w:val="bullet"/>
      <w:lvlText w:val="●"/>
      <w:lvlJc w:val="left"/>
      <w:pPr>
        <w:ind w:left="720" w:hanging="360"/>
      </w:pPr>
      <w:rPr>
        <w:u w:val="none"/>
      </w:rPr>
    </w:lvl>
    <w:lvl w:ilvl="1" w:tplc="E4DEDAB4">
      <w:start w:val="1"/>
      <w:numFmt w:val="bullet"/>
      <w:lvlText w:val="○"/>
      <w:lvlJc w:val="left"/>
      <w:pPr>
        <w:ind w:left="1440" w:hanging="360"/>
      </w:pPr>
      <w:rPr>
        <w:u w:val="none"/>
      </w:rPr>
    </w:lvl>
    <w:lvl w:ilvl="2" w:tplc="DCFEC0AA">
      <w:start w:val="1"/>
      <w:numFmt w:val="bullet"/>
      <w:lvlText w:val="■"/>
      <w:lvlJc w:val="left"/>
      <w:pPr>
        <w:ind w:left="2160" w:hanging="360"/>
      </w:pPr>
      <w:rPr>
        <w:u w:val="none"/>
      </w:rPr>
    </w:lvl>
    <w:lvl w:ilvl="3" w:tplc="B33C8B0C">
      <w:start w:val="1"/>
      <w:numFmt w:val="bullet"/>
      <w:lvlText w:val="●"/>
      <w:lvlJc w:val="left"/>
      <w:pPr>
        <w:ind w:left="2880" w:hanging="360"/>
      </w:pPr>
      <w:rPr>
        <w:u w:val="none"/>
      </w:rPr>
    </w:lvl>
    <w:lvl w:ilvl="4" w:tplc="C0D893F0">
      <w:start w:val="1"/>
      <w:numFmt w:val="bullet"/>
      <w:lvlText w:val="○"/>
      <w:lvlJc w:val="left"/>
      <w:pPr>
        <w:ind w:left="3600" w:hanging="360"/>
      </w:pPr>
      <w:rPr>
        <w:u w:val="none"/>
      </w:rPr>
    </w:lvl>
    <w:lvl w:ilvl="5" w:tplc="DC30DF56">
      <w:start w:val="1"/>
      <w:numFmt w:val="bullet"/>
      <w:lvlText w:val="■"/>
      <w:lvlJc w:val="left"/>
      <w:pPr>
        <w:ind w:left="4320" w:hanging="360"/>
      </w:pPr>
      <w:rPr>
        <w:u w:val="none"/>
      </w:rPr>
    </w:lvl>
    <w:lvl w:ilvl="6" w:tplc="99A00EDE">
      <w:start w:val="1"/>
      <w:numFmt w:val="bullet"/>
      <w:lvlText w:val="●"/>
      <w:lvlJc w:val="left"/>
      <w:pPr>
        <w:ind w:left="5040" w:hanging="360"/>
      </w:pPr>
      <w:rPr>
        <w:u w:val="none"/>
      </w:rPr>
    </w:lvl>
    <w:lvl w:ilvl="7" w:tplc="D5745FB0">
      <w:start w:val="1"/>
      <w:numFmt w:val="bullet"/>
      <w:lvlText w:val="○"/>
      <w:lvlJc w:val="left"/>
      <w:pPr>
        <w:ind w:left="5760" w:hanging="360"/>
      </w:pPr>
      <w:rPr>
        <w:u w:val="none"/>
      </w:rPr>
    </w:lvl>
    <w:lvl w:ilvl="8" w:tplc="68169F18">
      <w:start w:val="1"/>
      <w:numFmt w:val="bullet"/>
      <w:lvlText w:val="■"/>
      <w:lvlJc w:val="left"/>
      <w:pPr>
        <w:ind w:left="6480" w:hanging="360"/>
      </w:pPr>
      <w:rPr>
        <w:u w:val="none"/>
      </w:rPr>
    </w:lvl>
  </w:abstractNum>
  <w:abstractNum w:abstractNumId="2" w15:restartNumberingAfterBreak="0">
    <w:nsid w:val="0E789FEC"/>
    <w:multiLevelType w:val="hybridMultilevel"/>
    <w:tmpl w:val="00000000"/>
    <w:lvl w:ilvl="0" w:tplc="CC009D8C">
      <w:start w:val="1"/>
      <w:numFmt w:val="bullet"/>
      <w:lvlText w:val="●"/>
      <w:lvlJc w:val="left"/>
      <w:pPr>
        <w:ind w:left="720" w:hanging="360"/>
      </w:pPr>
      <w:rPr>
        <w:u w:val="none"/>
      </w:rPr>
    </w:lvl>
    <w:lvl w:ilvl="1" w:tplc="B5040626">
      <w:start w:val="1"/>
      <w:numFmt w:val="bullet"/>
      <w:lvlText w:val="○"/>
      <w:lvlJc w:val="left"/>
      <w:pPr>
        <w:ind w:left="1440" w:hanging="360"/>
      </w:pPr>
      <w:rPr>
        <w:u w:val="none"/>
      </w:rPr>
    </w:lvl>
    <w:lvl w:ilvl="2" w:tplc="414669E8">
      <w:start w:val="1"/>
      <w:numFmt w:val="bullet"/>
      <w:lvlText w:val="■"/>
      <w:lvlJc w:val="left"/>
      <w:pPr>
        <w:ind w:left="2160" w:hanging="360"/>
      </w:pPr>
      <w:rPr>
        <w:u w:val="none"/>
      </w:rPr>
    </w:lvl>
    <w:lvl w:ilvl="3" w:tplc="48F67D68">
      <w:start w:val="1"/>
      <w:numFmt w:val="bullet"/>
      <w:lvlText w:val="●"/>
      <w:lvlJc w:val="left"/>
      <w:pPr>
        <w:ind w:left="2880" w:hanging="360"/>
      </w:pPr>
      <w:rPr>
        <w:u w:val="none"/>
      </w:rPr>
    </w:lvl>
    <w:lvl w:ilvl="4" w:tplc="9558D708">
      <w:start w:val="1"/>
      <w:numFmt w:val="bullet"/>
      <w:lvlText w:val="○"/>
      <w:lvlJc w:val="left"/>
      <w:pPr>
        <w:ind w:left="3600" w:hanging="360"/>
      </w:pPr>
      <w:rPr>
        <w:u w:val="none"/>
      </w:rPr>
    </w:lvl>
    <w:lvl w:ilvl="5" w:tplc="FCD28D78">
      <w:start w:val="1"/>
      <w:numFmt w:val="bullet"/>
      <w:lvlText w:val="■"/>
      <w:lvlJc w:val="left"/>
      <w:pPr>
        <w:ind w:left="4320" w:hanging="360"/>
      </w:pPr>
      <w:rPr>
        <w:u w:val="none"/>
      </w:rPr>
    </w:lvl>
    <w:lvl w:ilvl="6" w:tplc="D08407E8">
      <w:start w:val="1"/>
      <w:numFmt w:val="bullet"/>
      <w:lvlText w:val="●"/>
      <w:lvlJc w:val="left"/>
      <w:pPr>
        <w:ind w:left="5040" w:hanging="360"/>
      </w:pPr>
      <w:rPr>
        <w:u w:val="none"/>
      </w:rPr>
    </w:lvl>
    <w:lvl w:ilvl="7" w:tplc="D0282136">
      <w:start w:val="1"/>
      <w:numFmt w:val="bullet"/>
      <w:lvlText w:val="○"/>
      <w:lvlJc w:val="left"/>
      <w:pPr>
        <w:ind w:left="5760" w:hanging="360"/>
      </w:pPr>
      <w:rPr>
        <w:u w:val="none"/>
      </w:rPr>
    </w:lvl>
    <w:lvl w:ilvl="8" w:tplc="867CA716">
      <w:start w:val="1"/>
      <w:numFmt w:val="bullet"/>
      <w:lvlText w:val="■"/>
      <w:lvlJc w:val="left"/>
      <w:pPr>
        <w:ind w:left="6480" w:hanging="360"/>
      </w:pPr>
      <w:rPr>
        <w:u w:val="none"/>
      </w:rPr>
    </w:lvl>
  </w:abstractNum>
  <w:abstractNum w:abstractNumId="3" w15:restartNumberingAfterBreak="0">
    <w:nsid w:val="2EDC963B"/>
    <w:multiLevelType w:val="hybridMultilevel"/>
    <w:tmpl w:val="00000000"/>
    <w:lvl w:ilvl="0" w:tplc="E3FE12B2">
      <w:start w:val="1"/>
      <w:numFmt w:val="bullet"/>
      <w:lvlText w:val="●"/>
      <w:lvlJc w:val="left"/>
      <w:pPr>
        <w:ind w:left="720" w:hanging="360"/>
      </w:pPr>
      <w:rPr>
        <w:u w:val="none"/>
      </w:rPr>
    </w:lvl>
    <w:lvl w:ilvl="1" w:tplc="92C2BF04">
      <w:start w:val="1"/>
      <w:numFmt w:val="bullet"/>
      <w:lvlText w:val="○"/>
      <w:lvlJc w:val="left"/>
      <w:pPr>
        <w:ind w:left="1440" w:hanging="360"/>
      </w:pPr>
      <w:rPr>
        <w:u w:val="none"/>
      </w:rPr>
    </w:lvl>
    <w:lvl w:ilvl="2" w:tplc="9E964F90">
      <w:start w:val="1"/>
      <w:numFmt w:val="bullet"/>
      <w:lvlText w:val="■"/>
      <w:lvlJc w:val="left"/>
      <w:pPr>
        <w:ind w:left="2160" w:hanging="360"/>
      </w:pPr>
      <w:rPr>
        <w:u w:val="none"/>
      </w:rPr>
    </w:lvl>
    <w:lvl w:ilvl="3" w:tplc="B8541436">
      <w:start w:val="1"/>
      <w:numFmt w:val="bullet"/>
      <w:lvlText w:val="●"/>
      <w:lvlJc w:val="left"/>
      <w:pPr>
        <w:ind w:left="2880" w:hanging="360"/>
      </w:pPr>
      <w:rPr>
        <w:u w:val="none"/>
      </w:rPr>
    </w:lvl>
    <w:lvl w:ilvl="4" w:tplc="C16A992A">
      <w:start w:val="1"/>
      <w:numFmt w:val="bullet"/>
      <w:lvlText w:val="○"/>
      <w:lvlJc w:val="left"/>
      <w:pPr>
        <w:ind w:left="3600" w:hanging="360"/>
      </w:pPr>
      <w:rPr>
        <w:u w:val="none"/>
      </w:rPr>
    </w:lvl>
    <w:lvl w:ilvl="5" w:tplc="70420BD6">
      <w:start w:val="1"/>
      <w:numFmt w:val="bullet"/>
      <w:lvlText w:val="■"/>
      <w:lvlJc w:val="left"/>
      <w:pPr>
        <w:ind w:left="4320" w:hanging="360"/>
      </w:pPr>
      <w:rPr>
        <w:u w:val="none"/>
      </w:rPr>
    </w:lvl>
    <w:lvl w:ilvl="6" w:tplc="8878D7C0">
      <w:start w:val="1"/>
      <w:numFmt w:val="bullet"/>
      <w:lvlText w:val="●"/>
      <w:lvlJc w:val="left"/>
      <w:pPr>
        <w:ind w:left="5040" w:hanging="360"/>
      </w:pPr>
      <w:rPr>
        <w:u w:val="none"/>
      </w:rPr>
    </w:lvl>
    <w:lvl w:ilvl="7" w:tplc="7EE46592">
      <w:start w:val="1"/>
      <w:numFmt w:val="bullet"/>
      <w:lvlText w:val="○"/>
      <w:lvlJc w:val="left"/>
      <w:pPr>
        <w:ind w:left="5760" w:hanging="360"/>
      </w:pPr>
      <w:rPr>
        <w:u w:val="none"/>
      </w:rPr>
    </w:lvl>
    <w:lvl w:ilvl="8" w:tplc="31922DD6">
      <w:start w:val="1"/>
      <w:numFmt w:val="bullet"/>
      <w:lvlText w:val="■"/>
      <w:lvlJc w:val="left"/>
      <w:pPr>
        <w:ind w:left="6480" w:hanging="360"/>
      </w:pPr>
      <w:rPr>
        <w:u w:val="none"/>
      </w:rPr>
    </w:lvl>
  </w:abstractNum>
  <w:abstractNum w:abstractNumId="4" w15:restartNumberingAfterBreak="0">
    <w:nsid w:val="3CD3D360"/>
    <w:multiLevelType w:val="hybridMultilevel"/>
    <w:tmpl w:val="00000000"/>
    <w:lvl w:ilvl="0" w:tplc="2D7EBF76">
      <w:start w:val="1"/>
      <w:numFmt w:val="bullet"/>
      <w:lvlText w:val="●"/>
      <w:lvlJc w:val="left"/>
      <w:pPr>
        <w:ind w:left="720" w:hanging="360"/>
      </w:pPr>
      <w:rPr>
        <w:u w:val="none"/>
      </w:rPr>
    </w:lvl>
    <w:lvl w:ilvl="1" w:tplc="8D022710">
      <w:start w:val="1"/>
      <w:numFmt w:val="bullet"/>
      <w:lvlText w:val="○"/>
      <w:lvlJc w:val="left"/>
      <w:pPr>
        <w:ind w:left="1440" w:hanging="360"/>
      </w:pPr>
      <w:rPr>
        <w:u w:val="none"/>
      </w:rPr>
    </w:lvl>
    <w:lvl w:ilvl="2" w:tplc="0696E1F2">
      <w:start w:val="1"/>
      <w:numFmt w:val="bullet"/>
      <w:lvlText w:val="■"/>
      <w:lvlJc w:val="left"/>
      <w:pPr>
        <w:ind w:left="2160" w:hanging="360"/>
      </w:pPr>
      <w:rPr>
        <w:u w:val="none"/>
      </w:rPr>
    </w:lvl>
    <w:lvl w:ilvl="3" w:tplc="B78E3D4A">
      <w:start w:val="1"/>
      <w:numFmt w:val="bullet"/>
      <w:lvlText w:val="●"/>
      <w:lvlJc w:val="left"/>
      <w:pPr>
        <w:ind w:left="2880" w:hanging="360"/>
      </w:pPr>
      <w:rPr>
        <w:u w:val="none"/>
      </w:rPr>
    </w:lvl>
    <w:lvl w:ilvl="4" w:tplc="CB0413AA">
      <w:start w:val="1"/>
      <w:numFmt w:val="bullet"/>
      <w:lvlText w:val="○"/>
      <w:lvlJc w:val="left"/>
      <w:pPr>
        <w:ind w:left="3600" w:hanging="360"/>
      </w:pPr>
      <w:rPr>
        <w:u w:val="none"/>
      </w:rPr>
    </w:lvl>
    <w:lvl w:ilvl="5" w:tplc="BE042042">
      <w:start w:val="1"/>
      <w:numFmt w:val="bullet"/>
      <w:lvlText w:val="■"/>
      <w:lvlJc w:val="left"/>
      <w:pPr>
        <w:ind w:left="4320" w:hanging="360"/>
      </w:pPr>
      <w:rPr>
        <w:u w:val="none"/>
      </w:rPr>
    </w:lvl>
    <w:lvl w:ilvl="6" w:tplc="E98C28A4">
      <w:start w:val="1"/>
      <w:numFmt w:val="bullet"/>
      <w:lvlText w:val="●"/>
      <w:lvlJc w:val="left"/>
      <w:pPr>
        <w:ind w:left="5040" w:hanging="360"/>
      </w:pPr>
      <w:rPr>
        <w:u w:val="none"/>
      </w:rPr>
    </w:lvl>
    <w:lvl w:ilvl="7" w:tplc="89B45F76">
      <w:start w:val="1"/>
      <w:numFmt w:val="bullet"/>
      <w:lvlText w:val="○"/>
      <w:lvlJc w:val="left"/>
      <w:pPr>
        <w:ind w:left="5760" w:hanging="360"/>
      </w:pPr>
      <w:rPr>
        <w:u w:val="none"/>
      </w:rPr>
    </w:lvl>
    <w:lvl w:ilvl="8" w:tplc="A8B82D42">
      <w:start w:val="1"/>
      <w:numFmt w:val="bullet"/>
      <w:lvlText w:val="■"/>
      <w:lvlJc w:val="left"/>
      <w:pPr>
        <w:ind w:left="6480" w:hanging="360"/>
      </w:pPr>
      <w:rPr>
        <w:u w:val="none"/>
      </w:rPr>
    </w:lvl>
  </w:abstractNum>
  <w:abstractNum w:abstractNumId="5" w15:restartNumberingAfterBreak="0">
    <w:nsid w:val="3FCE2739"/>
    <w:multiLevelType w:val="hybridMultilevel"/>
    <w:tmpl w:val="00000000"/>
    <w:lvl w:ilvl="0" w:tplc="ACD26028">
      <w:start w:val="1"/>
      <w:numFmt w:val="bullet"/>
      <w:lvlText w:val="●"/>
      <w:lvlJc w:val="left"/>
      <w:pPr>
        <w:ind w:left="720" w:hanging="360"/>
      </w:pPr>
      <w:rPr>
        <w:u w:val="none"/>
      </w:rPr>
    </w:lvl>
    <w:lvl w:ilvl="1" w:tplc="57AA7572">
      <w:start w:val="1"/>
      <w:numFmt w:val="bullet"/>
      <w:lvlText w:val="○"/>
      <w:lvlJc w:val="left"/>
      <w:pPr>
        <w:ind w:left="1440" w:hanging="360"/>
      </w:pPr>
      <w:rPr>
        <w:u w:val="none"/>
      </w:rPr>
    </w:lvl>
    <w:lvl w:ilvl="2" w:tplc="1876E9FA">
      <w:start w:val="1"/>
      <w:numFmt w:val="bullet"/>
      <w:lvlText w:val="■"/>
      <w:lvlJc w:val="left"/>
      <w:pPr>
        <w:ind w:left="2160" w:hanging="360"/>
      </w:pPr>
      <w:rPr>
        <w:u w:val="none"/>
      </w:rPr>
    </w:lvl>
    <w:lvl w:ilvl="3" w:tplc="CD0CC4E4">
      <w:start w:val="1"/>
      <w:numFmt w:val="bullet"/>
      <w:lvlText w:val="●"/>
      <w:lvlJc w:val="left"/>
      <w:pPr>
        <w:ind w:left="2880" w:hanging="360"/>
      </w:pPr>
      <w:rPr>
        <w:u w:val="none"/>
      </w:rPr>
    </w:lvl>
    <w:lvl w:ilvl="4" w:tplc="ED22B410">
      <w:start w:val="1"/>
      <w:numFmt w:val="bullet"/>
      <w:lvlText w:val="○"/>
      <w:lvlJc w:val="left"/>
      <w:pPr>
        <w:ind w:left="3600" w:hanging="360"/>
      </w:pPr>
      <w:rPr>
        <w:u w:val="none"/>
      </w:rPr>
    </w:lvl>
    <w:lvl w:ilvl="5" w:tplc="4EBA9080">
      <w:start w:val="1"/>
      <w:numFmt w:val="bullet"/>
      <w:lvlText w:val="■"/>
      <w:lvlJc w:val="left"/>
      <w:pPr>
        <w:ind w:left="4320" w:hanging="360"/>
      </w:pPr>
      <w:rPr>
        <w:u w:val="none"/>
      </w:rPr>
    </w:lvl>
    <w:lvl w:ilvl="6" w:tplc="102CA4AE">
      <w:start w:val="1"/>
      <w:numFmt w:val="bullet"/>
      <w:lvlText w:val="●"/>
      <w:lvlJc w:val="left"/>
      <w:pPr>
        <w:ind w:left="5040" w:hanging="360"/>
      </w:pPr>
      <w:rPr>
        <w:u w:val="none"/>
      </w:rPr>
    </w:lvl>
    <w:lvl w:ilvl="7" w:tplc="2FA8A7A4">
      <w:start w:val="1"/>
      <w:numFmt w:val="bullet"/>
      <w:lvlText w:val="○"/>
      <w:lvlJc w:val="left"/>
      <w:pPr>
        <w:ind w:left="5760" w:hanging="360"/>
      </w:pPr>
      <w:rPr>
        <w:u w:val="none"/>
      </w:rPr>
    </w:lvl>
    <w:lvl w:ilvl="8" w:tplc="D5385642">
      <w:start w:val="1"/>
      <w:numFmt w:val="bullet"/>
      <w:lvlText w:val="■"/>
      <w:lvlJc w:val="left"/>
      <w:pPr>
        <w:ind w:left="6480" w:hanging="360"/>
      </w:pPr>
      <w:rPr>
        <w:u w:val="none"/>
      </w:rPr>
    </w:lvl>
  </w:abstractNum>
  <w:abstractNum w:abstractNumId="6" w15:restartNumberingAfterBreak="0">
    <w:nsid w:val="4147B9CA"/>
    <w:multiLevelType w:val="hybridMultilevel"/>
    <w:tmpl w:val="00000000"/>
    <w:lvl w:ilvl="0" w:tplc="65A4E02C">
      <w:start w:val="1"/>
      <w:numFmt w:val="bullet"/>
      <w:lvlText w:val="●"/>
      <w:lvlJc w:val="left"/>
      <w:pPr>
        <w:ind w:left="720" w:hanging="360"/>
      </w:pPr>
      <w:rPr>
        <w:u w:val="none"/>
      </w:rPr>
    </w:lvl>
    <w:lvl w:ilvl="1" w:tplc="AA142AA4">
      <w:start w:val="1"/>
      <w:numFmt w:val="bullet"/>
      <w:lvlText w:val="○"/>
      <w:lvlJc w:val="left"/>
      <w:pPr>
        <w:ind w:left="1440" w:hanging="360"/>
      </w:pPr>
      <w:rPr>
        <w:u w:val="none"/>
      </w:rPr>
    </w:lvl>
    <w:lvl w:ilvl="2" w:tplc="5D341C34">
      <w:start w:val="1"/>
      <w:numFmt w:val="bullet"/>
      <w:lvlText w:val="■"/>
      <w:lvlJc w:val="left"/>
      <w:pPr>
        <w:ind w:left="2160" w:hanging="360"/>
      </w:pPr>
      <w:rPr>
        <w:u w:val="none"/>
      </w:rPr>
    </w:lvl>
    <w:lvl w:ilvl="3" w:tplc="5D1EAE72">
      <w:start w:val="1"/>
      <w:numFmt w:val="bullet"/>
      <w:lvlText w:val="●"/>
      <w:lvlJc w:val="left"/>
      <w:pPr>
        <w:ind w:left="2880" w:hanging="360"/>
      </w:pPr>
      <w:rPr>
        <w:u w:val="none"/>
      </w:rPr>
    </w:lvl>
    <w:lvl w:ilvl="4" w:tplc="BC58F688">
      <w:start w:val="1"/>
      <w:numFmt w:val="bullet"/>
      <w:lvlText w:val="○"/>
      <w:lvlJc w:val="left"/>
      <w:pPr>
        <w:ind w:left="3600" w:hanging="360"/>
      </w:pPr>
      <w:rPr>
        <w:u w:val="none"/>
      </w:rPr>
    </w:lvl>
    <w:lvl w:ilvl="5" w:tplc="64FA2416">
      <w:start w:val="1"/>
      <w:numFmt w:val="bullet"/>
      <w:lvlText w:val="■"/>
      <w:lvlJc w:val="left"/>
      <w:pPr>
        <w:ind w:left="4320" w:hanging="360"/>
      </w:pPr>
      <w:rPr>
        <w:u w:val="none"/>
      </w:rPr>
    </w:lvl>
    <w:lvl w:ilvl="6" w:tplc="A518384C">
      <w:start w:val="1"/>
      <w:numFmt w:val="bullet"/>
      <w:lvlText w:val="●"/>
      <w:lvlJc w:val="left"/>
      <w:pPr>
        <w:ind w:left="5040" w:hanging="360"/>
      </w:pPr>
      <w:rPr>
        <w:u w:val="none"/>
      </w:rPr>
    </w:lvl>
    <w:lvl w:ilvl="7" w:tplc="2104042A">
      <w:start w:val="1"/>
      <w:numFmt w:val="bullet"/>
      <w:lvlText w:val="○"/>
      <w:lvlJc w:val="left"/>
      <w:pPr>
        <w:ind w:left="5760" w:hanging="360"/>
      </w:pPr>
      <w:rPr>
        <w:u w:val="none"/>
      </w:rPr>
    </w:lvl>
    <w:lvl w:ilvl="8" w:tplc="356E429A">
      <w:start w:val="1"/>
      <w:numFmt w:val="bullet"/>
      <w:lvlText w:val="■"/>
      <w:lvlJc w:val="left"/>
      <w:pPr>
        <w:ind w:left="6480" w:hanging="360"/>
      </w:pPr>
      <w:rPr>
        <w:u w:val="none"/>
      </w:rPr>
    </w:lvl>
  </w:abstractNum>
  <w:abstractNum w:abstractNumId="7" w15:restartNumberingAfterBreak="0">
    <w:nsid w:val="4A42F359"/>
    <w:multiLevelType w:val="hybridMultilevel"/>
    <w:tmpl w:val="00000000"/>
    <w:lvl w:ilvl="0" w:tplc="5BAC319E">
      <w:start w:val="1"/>
      <w:numFmt w:val="bullet"/>
      <w:lvlText w:val="●"/>
      <w:lvlJc w:val="left"/>
      <w:pPr>
        <w:ind w:left="720" w:hanging="360"/>
      </w:pPr>
      <w:rPr>
        <w:u w:val="none"/>
      </w:rPr>
    </w:lvl>
    <w:lvl w:ilvl="1" w:tplc="C98811D8">
      <w:start w:val="1"/>
      <w:numFmt w:val="bullet"/>
      <w:lvlText w:val="○"/>
      <w:lvlJc w:val="left"/>
      <w:pPr>
        <w:ind w:left="1440" w:hanging="360"/>
      </w:pPr>
      <w:rPr>
        <w:u w:val="none"/>
      </w:rPr>
    </w:lvl>
    <w:lvl w:ilvl="2" w:tplc="F23A2AE6">
      <w:start w:val="1"/>
      <w:numFmt w:val="bullet"/>
      <w:lvlText w:val="■"/>
      <w:lvlJc w:val="left"/>
      <w:pPr>
        <w:ind w:left="2160" w:hanging="360"/>
      </w:pPr>
      <w:rPr>
        <w:u w:val="none"/>
      </w:rPr>
    </w:lvl>
    <w:lvl w:ilvl="3" w:tplc="1D582146">
      <w:start w:val="1"/>
      <w:numFmt w:val="bullet"/>
      <w:lvlText w:val="●"/>
      <w:lvlJc w:val="left"/>
      <w:pPr>
        <w:ind w:left="2880" w:hanging="360"/>
      </w:pPr>
      <w:rPr>
        <w:u w:val="none"/>
      </w:rPr>
    </w:lvl>
    <w:lvl w:ilvl="4" w:tplc="F2B8263E">
      <w:start w:val="1"/>
      <w:numFmt w:val="bullet"/>
      <w:lvlText w:val="○"/>
      <w:lvlJc w:val="left"/>
      <w:pPr>
        <w:ind w:left="3600" w:hanging="360"/>
      </w:pPr>
      <w:rPr>
        <w:u w:val="none"/>
      </w:rPr>
    </w:lvl>
    <w:lvl w:ilvl="5" w:tplc="A5D6753A">
      <w:start w:val="1"/>
      <w:numFmt w:val="bullet"/>
      <w:lvlText w:val="■"/>
      <w:lvlJc w:val="left"/>
      <w:pPr>
        <w:ind w:left="4320" w:hanging="360"/>
      </w:pPr>
      <w:rPr>
        <w:u w:val="none"/>
      </w:rPr>
    </w:lvl>
    <w:lvl w:ilvl="6" w:tplc="8C226100">
      <w:start w:val="1"/>
      <w:numFmt w:val="bullet"/>
      <w:lvlText w:val="●"/>
      <w:lvlJc w:val="left"/>
      <w:pPr>
        <w:ind w:left="5040" w:hanging="360"/>
      </w:pPr>
      <w:rPr>
        <w:u w:val="none"/>
      </w:rPr>
    </w:lvl>
    <w:lvl w:ilvl="7" w:tplc="B68EEDDA">
      <w:start w:val="1"/>
      <w:numFmt w:val="bullet"/>
      <w:lvlText w:val="○"/>
      <w:lvlJc w:val="left"/>
      <w:pPr>
        <w:ind w:left="5760" w:hanging="360"/>
      </w:pPr>
      <w:rPr>
        <w:u w:val="none"/>
      </w:rPr>
    </w:lvl>
    <w:lvl w:ilvl="8" w:tplc="6EF8BB7E">
      <w:start w:val="1"/>
      <w:numFmt w:val="bullet"/>
      <w:lvlText w:val="■"/>
      <w:lvlJc w:val="left"/>
      <w:pPr>
        <w:ind w:left="6480" w:hanging="360"/>
      </w:pPr>
      <w:rPr>
        <w:u w:val="none"/>
      </w:rPr>
    </w:lvl>
  </w:abstractNum>
  <w:abstractNum w:abstractNumId="8" w15:restartNumberingAfterBreak="0">
    <w:nsid w:val="51EB7509"/>
    <w:multiLevelType w:val="hybridMultilevel"/>
    <w:tmpl w:val="00000000"/>
    <w:lvl w:ilvl="0" w:tplc="24DC790A">
      <w:start w:val="1"/>
      <w:numFmt w:val="bullet"/>
      <w:lvlText w:val="●"/>
      <w:lvlJc w:val="left"/>
      <w:pPr>
        <w:ind w:left="720" w:hanging="360"/>
      </w:pPr>
      <w:rPr>
        <w:u w:val="none"/>
      </w:rPr>
    </w:lvl>
    <w:lvl w:ilvl="1" w:tplc="F600FA90">
      <w:start w:val="1"/>
      <w:numFmt w:val="bullet"/>
      <w:lvlText w:val="○"/>
      <w:lvlJc w:val="left"/>
      <w:pPr>
        <w:ind w:left="1440" w:hanging="360"/>
      </w:pPr>
      <w:rPr>
        <w:u w:val="none"/>
      </w:rPr>
    </w:lvl>
    <w:lvl w:ilvl="2" w:tplc="EE6C255E">
      <w:start w:val="1"/>
      <w:numFmt w:val="bullet"/>
      <w:lvlText w:val="■"/>
      <w:lvlJc w:val="left"/>
      <w:pPr>
        <w:ind w:left="2160" w:hanging="360"/>
      </w:pPr>
      <w:rPr>
        <w:u w:val="none"/>
      </w:rPr>
    </w:lvl>
    <w:lvl w:ilvl="3" w:tplc="F104EF9C">
      <w:start w:val="1"/>
      <w:numFmt w:val="bullet"/>
      <w:lvlText w:val="●"/>
      <w:lvlJc w:val="left"/>
      <w:pPr>
        <w:ind w:left="2880" w:hanging="360"/>
      </w:pPr>
      <w:rPr>
        <w:u w:val="none"/>
      </w:rPr>
    </w:lvl>
    <w:lvl w:ilvl="4" w:tplc="D216176E">
      <w:start w:val="1"/>
      <w:numFmt w:val="bullet"/>
      <w:lvlText w:val="○"/>
      <w:lvlJc w:val="left"/>
      <w:pPr>
        <w:ind w:left="3600" w:hanging="360"/>
      </w:pPr>
      <w:rPr>
        <w:u w:val="none"/>
      </w:rPr>
    </w:lvl>
    <w:lvl w:ilvl="5" w:tplc="2DF8E732">
      <w:start w:val="1"/>
      <w:numFmt w:val="bullet"/>
      <w:lvlText w:val="■"/>
      <w:lvlJc w:val="left"/>
      <w:pPr>
        <w:ind w:left="4320" w:hanging="360"/>
      </w:pPr>
      <w:rPr>
        <w:u w:val="none"/>
      </w:rPr>
    </w:lvl>
    <w:lvl w:ilvl="6" w:tplc="2A2C62C2">
      <w:start w:val="1"/>
      <w:numFmt w:val="bullet"/>
      <w:lvlText w:val="●"/>
      <w:lvlJc w:val="left"/>
      <w:pPr>
        <w:ind w:left="5040" w:hanging="360"/>
      </w:pPr>
      <w:rPr>
        <w:u w:val="none"/>
      </w:rPr>
    </w:lvl>
    <w:lvl w:ilvl="7" w:tplc="03AC3132">
      <w:start w:val="1"/>
      <w:numFmt w:val="bullet"/>
      <w:lvlText w:val="○"/>
      <w:lvlJc w:val="left"/>
      <w:pPr>
        <w:ind w:left="5760" w:hanging="360"/>
      </w:pPr>
      <w:rPr>
        <w:u w:val="none"/>
      </w:rPr>
    </w:lvl>
    <w:lvl w:ilvl="8" w:tplc="94DEAA1E">
      <w:start w:val="1"/>
      <w:numFmt w:val="bullet"/>
      <w:lvlText w:val="■"/>
      <w:lvlJc w:val="left"/>
      <w:pPr>
        <w:ind w:left="6480" w:hanging="360"/>
      </w:pPr>
      <w:rPr>
        <w:u w:val="none"/>
      </w:rPr>
    </w:lvl>
  </w:abstractNum>
  <w:abstractNum w:abstractNumId="9" w15:restartNumberingAfterBreak="0">
    <w:nsid w:val="60550053"/>
    <w:multiLevelType w:val="hybridMultilevel"/>
    <w:tmpl w:val="00000000"/>
    <w:lvl w:ilvl="0" w:tplc="3A265794">
      <w:start w:val="1"/>
      <w:numFmt w:val="bullet"/>
      <w:lvlText w:val="●"/>
      <w:lvlJc w:val="left"/>
      <w:pPr>
        <w:ind w:left="720" w:hanging="360"/>
      </w:pPr>
      <w:rPr>
        <w:u w:val="none"/>
      </w:rPr>
    </w:lvl>
    <w:lvl w:ilvl="1" w:tplc="35267BFA">
      <w:start w:val="1"/>
      <w:numFmt w:val="bullet"/>
      <w:lvlText w:val="○"/>
      <w:lvlJc w:val="left"/>
      <w:pPr>
        <w:ind w:left="1440" w:hanging="360"/>
      </w:pPr>
      <w:rPr>
        <w:u w:val="none"/>
      </w:rPr>
    </w:lvl>
    <w:lvl w:ilvl="2" w:tplc="AAD42CB4">
      <w:start w:val="1"/>
      <w:numFmt w:val="bullet"/>
      <w:lvlText w:val="■"/>
      <w:lvlJc w:val="left"/>
      <w:pPr>
        <w:ind w:left="2160" w:hanging="360"/>
      </w:pPr>
      <w:rPr>
        <w:u w:val="none"/>
      </w:rPr>
    </w:lvl>
    <w:lvl w:ilvl="3" w:tplc="68DC2CF8">
      <w:start w:val="1"/>
      <w:numFmt w:val="bullet"/>
      <w:lvlText w:val="●"/>
      <w:lvlJc w:val="left"/>
      <w:pPr>
        <w:ind w:left="2880" w:hanging="360"/>
      </w:pPr>
      <w:rPr>
        <w:u w:val="none"/>
      </w:rPr>
    </w:lvl>
    <w:lvl w:ilvl="4" w:tplc="90A223E2">
      <w:start w:val="1"/>
      <w:numFmt w:val="bullet"/>
      <w:lvlText w:val="○"/>
      <w:lvlJc w:val="left"/>
      <w:pPr>
        <w:ind w:left="3600" w:hanging="360"/>
      </w:pPr>
      <w:rPr>
        <w:u w:val="none"/>
      </w:rPr>
    </w:lvl>
    <w:lvl w:ilvl="5" w:tplc="F39A250A">
      <w:start w:val="1"/>
      <w:numFmt w:val="bullet"/>
      <w:lvlText w:val="■"/>
      <w:lvlJc w:val="left"/>
      <w:pPr>
        <w:ind w:left="4320" w:hanging="360"/>
      </w:pPr>
      <w:rPr>
        <w:u w:val="none"/>
      </w:rPr>
    </w:lvl>
    <w:lvl w:ilvl="6" w:tplc="5982582E">
      <w:start w:val="1"/>
      <w:numFmt w:val="bullet"/>
      <w:lvlText w:val="●"/>
      <w:lvlJc w:val="left"/>
      <w:pPr>
        <w:ind w:left="5040" w:hanging="360"/>
      </w:pPr>
      <w:rPr>
        <w:u w:val="none"/>
      </w:rPr>
    </w:lvl>
    <w:lvl w:ilvl="7" w:tplc="3B50F488">
      <w:start w:val="1"/>
      <w:numFmt w:val="bullet"/>
      <w:lvlText w:val="○"/>
      <w:lvlJc w:val="left"/>
      <w:pPr>
        <w:ind w:left="5760" w:hanging="360"/>
      </w:pPr>
      <w:rPr>
        <w:u w:val="none"/>
      </w:rPr>
    </w:lvl>
    <w:lvl w:ilvl="8" w:tplc="D11CC4CC">
      <w:start w:val="1"/>
      <w:numFmt w:val="bullet"/>
      <w:lvlText w:val="■"/>
      <w:lvlJc w:val="left"/>
      <w:pPr>
        <w:ind w:left="6480" w:hanging="360"/>
      </w:pPr>
      <w:rPr>
        <w:u w:val="none"/>
      </w:rPr>
    </w:lvl>
  </w:abstractNum>
  <w:abstractNum w:abstractNumId="10" w15:restartNumberingAfterBreak="0">
    <w:nsid w:val="710F28AA"/>
    <w:multiLevelType w:val="hybridMultilevel"/>
    <w:tmpl w:val="00000000"/>
    <w:lvl w:ilvl="0" w:tplc="812E5AB4">
      <w:start w:val="1"/>
      <w:numFmt w:val="bullet"/>
      <w:lvlText w:val="●"/>
      <w:lvlJc w:val="left"/>
      <w:pPr>
        <w:ind w:left="720" w:hanging="360"/>
      </w:pPr>
      <w:rPr>
        <w:u w:val="none"/>
      </w:rPr>
    </w:lvl>
    <w:lvl w:ilvl="1" w:tplc="1D489BFC">
      <w:start w:val="1"/>
      <w:numFmt w:val="bullet"/>
      <w:lvlText w:val="○"/>
      <w:lvlJc w:val="left"/>
      <w:pPr>
        <w:ind w:left="1440" w:hanging="360"/>
      </w:pPr>
      <w:rPr>
        <w:u w:val="none"/>
      </w:rPr>
    </w:lvl>
    <w:lvl w:ilvl="2" w:tplc="8DA460A8">
      <w:start w:val="1"/>
      <w:numFmt w:val="bullet"/>
      <w:lvlText w:val="■"/>
      <w:lvlJc w:val="left"/>
      <w:pPr>
        <w:ind w:left="2160" w:hanging="360"/>
      </w:pPr>
      <w:rPr>
        <w:u w:val="none"/>
      </w:rPr>
    </w:lvl>
    <w:lvl w:ilvl="3" w:tplc="7B726B8A">
      <w:start w:val="1"/>
      <w:numFmt w:val="bullet"/>
      <w:lvlText w:val="●"/>
      <w:lvlJc w:val="left"/>
      <w:pPr>
        <w:ind w:left="2880" w:hanging="360"/>
      </w:pPr>
      <w:rPr>
        <w:u w:val="none"/>
      </w:rPr>
    </w:lvl>
    <w:lvl w:ilvl="4" w:tplc="2A80B538">
      <w:start w:val="1"/>
      <w:numFmt w:val="bullet"/>
      <w:lvlText w:val="○"/>
      <w:lvlJc w:val="left"/>
      <w:pPr>
        <w:ind w:left="3600" w:hanging="360"/>
      </w:pPr>
      <w:rPr>
        <w:u w:val="none"/>
      </w:rPr>
    </w:lvl>
    <w:lvl w:ilvl="5" w:tplc="AE22D444">
      <w:start w:val="1"/>
      <w:numFmt w:val="bullet"/>
      <w:lvlText w:val="■"/>
      <w:lvlJc w:val="left"/>
      <w:pPr>
        <w:ind w:left="4320" w:hanging="360"/>
      </w:pPr>
      <w:rPr>
        <w:u w:val="none"/>
      </w:rPr>
    </w:lvl>
    <w:lvl w:ilvl="6" w:tplc="E8129C2C">
      <w:start w:val="1"/>
      <w:numFmt w:val="bullet"/>
      <w:lvlText w:val="●"/>
      <w:lvlJc w:val="left"/>
      <w:pPr>
        <w:ind w:left="5040" w:hanging="360"/>
      </w:pPr>
      <w:rPr>
        <w:u w:val="none"/>
      </w:rPr>
    </w:lvl>
    <w:lvl w:ilvl="7" w:tplc="CD500D56">
      <w:start w:val="1"/>
      <w:numFmt w:val="bullet"/>
      <w:lvlText w:val="○"/>
      <w:lvlJc w:val="left"/>
      <w:pPr>
        <w:ind w:left="5760" w:hanging="360"/>
      </w:pPr>
      <w:rPr>
        <w:u w:val="none"/>
      </w:rPr>
    </w:lvl>
    <w:lvl w:ilvl="8" w:tplc="F0EE8CD6">
      <w:start w:val="1"/>
      <w:numFmt w:val="bullet"/>
      <w:lvlText w:val="■"/>
      <w:lvlJc w:val="left"/>
      <w:pPr>
        <w:ind w:left="6480" w:hanging="360"/>
      </w:pPr>
      <w:rPr>
        <w:u w:val="none"/>
      </w:rPr>
    </w:lvl>
  </w:abstractNum>
  <w:num w:numId="1" w16cid:durableId="543179802">
    <w:abstractNumId w:val="2"/>
  </w:num>
  <w:num w:numId="2" w16cid:durableId="585311445">
    <w:abstractNumId w:val="0"/>
  </w:num>
  <w:num w:numId="3" w16cid:durableId="2026008482">
    <w:abstractNumId w:val="10"/>
  </w:num>
  <w:num w:numId="4" w16cid:durableId="724111289">
    <w:abstractNumId w:val="6"/>
  </w:num>
  <w:num w:numId="5" w16cid:durableId="160700828">
    <w:abstractNumId w:val="1"/>
  </w:num>
  <w:num w:numId="6" w16cid:durableId="333000332">
    <w:abstractNumId w:val="4"/>
  </w:num>
  <w:num w:numId="7" w16cid:durableId="714084580">
    <w:abstractNumId w:val="3"/>
  </w:num>
  <w:num w:numId="8" w16cid:durableId="52119980">
    <w:abstractNumId w:val="7"/>
  </w:num>
  <w:num w:numId="9" w16cid:durableId="1011568174">
    <w:abstractNumId w:val="8"/>
  </w:num>
  <w:num w:numId="10" w16cid:durableId="1333797346">
    <w:abstractNumId w:val="9"/>
  </w:num>
  <w:num w:numId="11" w16cid:durableId="11982001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0AE6"/>
    <w:rsid w:val="00000000"/>
    <w:rsid w:val="00961785"/>
    <w:rsid w:val="00BA7AC6"/>
    <w:rsid w:val="00CC0AE6"/>
    <w:rsid w:val="00F90EFA"/>
    <w:rsid w:val="0C859322"/>
    <w:rsid w:val="0D7750E9"/>
    <w:rsid w:val="0EF9D575"/>
    <w:rsid w:val="0F01CC8E"/>
    <w:rsid w:val="12E194A3"/>
    <w:rsid w:val="25A79933"/>
    <w:rsid w:val="275F05F4"/>
    <w:rsid w:val="3691327E"/>
    <w:rsid w:val="382D02DF"/>
    <w:rsid w:val="395480EF"/>
    <w:rsid w:val="39636D3F"/>
    <w:rsid w:val="39C8D340"/>
    <w:rsid w:val="46525372"/>
    <w:rsid w:val="4655269A"/>
    <w:rsid w:val="4B6BAC87"/>
    <w:rsid w:val="50B82BA8"/>
    <w:rsid w:val="5346484C"/>
    <w:rsid w:val="54E58E33"/>
    <w:rsid w:val="5B66C930"/>
    <w:rsid w:val="68AB7833"/>
    <w:rsid w:val="6F559099"/>
    <w:rsid w:val="7EA126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B1247"/>
  <w15:docId w15:val="{1DA3B2CF-345C-42BD-9784-E7AEA7546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b/>
      <w:sz w:val="26"/>
      <w:szCs w:val="26"/>
    </w:rPr>
  </w:style>
  <w:style w:type="paragraph" w:styleId="Heading3">
    <w:name w:val="heading 3"/>
    <w:basedOn w:val="Normal1"/>
    <w:next w:val="Normal1"/>
    <w:pPr>
      <w:keepNext/>
      <w:keepLines/>
      <w:spacing w:before="320" w:after="80"/>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hAnsi="Arial" w:eastAsia="Arial" w:cs="Arial"/>
      <w:color w:val="666666"/>
      <w:sz w:val="30"/>
      <w:szCs w:val="30"/>
    </w:rPr>
  </w:style>
  <w:style w:type="table" w:styleId="Table1" w:customStyle="1">
    <w:name w:val="Table1"/>
    <w:basedOn w:val="TableNormal1"/>
    <w:tblPr>
      <w:tblStyleRowBandSize w:val="1"/>
      <w:tblStyleColBandSize w:val="1"/>
      <w:tblCellMar>
        <w:top w:w="100" w:type="dxa"/>
        <w:left w:w="100" w:type="dxa"/>
        <w:bottom w:w="100" w:type="dxa"/>
        <w:right w:w="100" w:type="dxa"/>
      </w:tblCellMar>
    </w:tblPr>
  </w:style>
  <w:style w:type="table" w:styleId="Table2" w:customStyle="1">
    <w:name w:val="Table2"/>
    <w:basedOn w:val="TableNormal1"/>
    <w:tblPr>
      <w:tblStyleRowBandSize w:val="1"/>
      <w:tblStyleColBandSize w:val="1"/>
      <w:tblCellMar>
        <w:top w:w="100" w:type="dxa"/>
        <w:left w:w="100" w:type="dxa"/>
        <w:bottom w:w="100" w:type="dxa"/>
        <w:right w:w="100" w:type="dxa"/>
      </w:tblCellMar>
    </w:tblPr>
  </w:style>
  <w:style w:type="table" w:styleId="Table3" w:customStyle="1">
    <w:name w:val="Table3"/>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61785"/>
    <w:pPr>
      <w:tabs>
        <w:tab w:val="center" w:pos="4513"/>
        <w:tab w:val="right" w:pos="9026"/>
      </w:tabs>
      <w:spacing w:line="240" w:lineRule="auto"/>
    </w:pPr>
  </w:style>
  <w:style w:type="character" w:styleId="HeaderChar" w:customStyle="1">
    <w:name w:val="Header Char"/>
    <w:basedOn w:val="DefaultParagraphFont"/>
    <w:link w:val="Header"/>
    <w:uiPriority w:val="99"/>
    <w:rsid w:val="00961785"/>
  </w:style>
  <w:style w:type="paragraph" w:styleId="Footer">
    <w:name w:val="footer"/>
    <w:basedOn w:val="Normal"/>
    <w:link w:val="FooterChar"/>
    <w:uiPriority w:val="99"/>
    <w:unhideWhenUsed/>
    <w:rsid w:val="00961785"/>
    <w:pPr>
      <w:tabs>
        <w:tab w:val="center" w:pos="4513"/>
        <w:tab w:val="right" w:pos="9026"/>
      </w:tabs>
      <w:spacing w:line="240" w:lineRule="auto"/>
    </w:pPr>
  </w:style>
  <w:style w:type="character" w:styleId="FooterChar" w:customStyle="1">
    <w:name w:val="Footer Char"/>
    <w:basedOn w:val="DefaultParagraphFont"/>
    <w:link w:val="Footer"/>
    <w:uiPriority w:val="99"/>
    <w:rsid w:val="00961785"/>
  </w:style>
  <w:style w:type="paragraph" w:styleId="TOCHeading">
    <w:name w:val="TOC Heading"/>
    <w:basedOn w:val="Heading1"/>
    <w:next w:val="Normal"/>
    <w:uiPriority w:val="39"/>
    <w:unhideWhenUsed/>
    <w:qFormat/>
    <w:rsid w:val="00BA7AC6"/>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A7AC6"/>
    <w:pPr>
      <w:spacing w:after="100"/>
    </w:pPr>
  </w:style>
  <w:style w:type="paragraph" w:styleId="TOC2">
    <w:name w:val="toc 2"/>
    <w:basedOn w:val="Normal"/>
    <w:next w:val="Normal"/>
    <w:autoRedefine/>
    <w:uiPriority w:val="39"/>
    <w:unhideWhenUsed/>
    <w:rsid w:val="00BA7AC6"/>
    <w:pPr>
      <w:spacing w:after="100"/>
      <w:ind w:left="240"/>
    </w:pPr>
  </w:style>
  <w:style w:type="character" w:styleId="Hyperlink">
    <w:name w:val="Hyperlink"/>
    <w:basedOn w:val="DefaultParagraphFont"/>
    <w:uiPriority w:val="99"/>
    <w:unhideWhenUsed/>
    <w:rsid w:val="00BA7AC6"/>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commonslibrary.parliament.uk/research-briefings/cbp-9428/" TargetMode="External" Id="rId13" /><Relationship Type="http://schemas.openxmlformats.org/officeDocument/2006/relationships/hyperlink" Target="https://www.ihg.com/destinations/gb/en/beach/united-kingdom-hotels" TargetMode="External" Id="rId18" /><Relationship Type="http://schemas.openxmlformats.org/officeDocument/2006/relationships/hyperlink" Target="https://www.statista.com/statistics/630938/uk-millennial-population-by-age/" TargetMode="External" Id="rId26" /><Relationship Type="http://schemas.openxmlformats.org/officeDocument/2006/relationships/styles" Target="styles.xml" Id="rId3" /><Relationship Type="http://schemas.openxmlformats.org/officeDocument/2006/relationships/hyperlink" Target="https://www.marriott.com/search/findHotels.mi?scid=0cda7761-a0b4-4e72-8676-5b839d040fc7&amp;gclid=Cj0KCQiA0oagBhDHARIsAI-BbgdqyKh8vBou9N7Sr2iDrzw1WaY7VByQe9wrN2K50tkSPRuFuruI58waAj54EALw_wcB&amp;gclsrc=aw.ds" TargetMode="External" Id="rId21" /><Relationship Type="http://schemas.openxmlformats.org/officeDocument/2006/relationships/endnotes" Target="endnotes.xml" Id="rId7" /><Relationship Type="http://schemas.openxmlformats.org/officeDocument/2006/relationships/hyperlink" Target="https://www.legislation.gov.uk/ukpga/1990/43/contents" TargetMode="External" Id="rId12" /><Relationship Type="http://schemas.openxmlformats.org/officeDocument/2006/relationships/hyperlink" Target="https://commonslibrary.parliament.uk/research-briefings/cbp-9111/" TargetMode="External" Id="rId17" /><Relationship Type="http://schemas.openxmlformats.org/officeDocument/2006/relationships/hyperlink" Target="https://www.ons.gov.uk/businessindustryandtrade/business/activitysizeandlocation/articles/coronavirusanditsimpactonukhospitality/january2020tojune2021" TargetMode="External" Id="rId25" /><Relationship Type="http://schemas.openxmlformats.org/officeDocument/2006/relationships/numbering" Target="numbering.xml" Id="rId2" /><Relationship Type="http://schemas.openxmlformats.org/officeDocument/2006/relationships/hyperlink" Target="https://www.standard.co.uk/business/how-does-uk-inflation-compare-with-europe-energy-food-prices-rise-cost-of-living-b1019136.html" TargetMode="External" Id="rId16" /><Relationship Type="http://schemas.openxmlformats.org/officeDocument/2006/relationships/hyperlink" Target="https://blog.pressreader.com/guest-retention-starts-with-employee-retention" TargetMode="External" Id="rId20"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croner.co.uk/resources/employment-law/legislation-list/" TargetMode="External" Id="rId11" /><Relationship Type="http://schemas.openxmlformats.org/officeDocument/2006/relationships/hyperlink" Target="https://www.radissonhotels.com/en-us/?facilitatorId=RHGSEM&amp;cid=a:ps+b:ggl+c:apac+i:brand+e:rad+r:tlb+f:en-US+g:cl+h:Multiple+v:cf&amp;gclid=Cj0KCQiA0oagBhDHARIsAI-BbgcHlDeEEdjKEfG9vL5OUurSGAzyteTuj2l-gCb_m7Yhk3cseG16fGUaApzmEALw_wcB&amp;gclsrc=aw.ds" TargetMode="External" Id="rId24" /><Relationship Type="http://schemas.openxmlformats.org/officeDocument/2006/relationships/webSettings" Target="webSettings.xml" Id="rId5" /><Relationship Type="http://schemas.openxmlformats.org/officeDocument/2006/relationships/hyperlink" Target="https://www.hilton.com/en/locations/united-kingdom/hilton/" TargetMode="External" Id="rId15" /><Relationship Type="http://schemas.openxmlformats.org/officeDocument/2006/relationships/hyperlink" Target="https://www.ons.gov.uk/employmentandlabourmarket/peopleinwork/employmentandemployeetypes/articles/hospitalitybusinessesaremostlikelytobestrugglingtofillvacancies/2021-09-16" TargetMode="External" Id="rId23" /><Relationship Type="http://schemas.openxmlformats.org/officeDocument/2006/relationships/header" Target="header1.xml" Id="rId28" /><Relationship Type="http://schemas.openxmlformats.org/officeDocument/2006/relationships/image" Target="media/image3.jpeg" Id="rId10" /><Relationship Type="http://schemas.openxmlformats.org/officeDocument/2006/relationships/hyperlink" Target="https://www.ons.gov.uk/employmentandlabourmarket/peopleinwork/employmentandemployeetypes/bulletins/uklabourmarket/february2023" TargetMode="External" Id="rId19"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www.ft.com/content/8acbe8d0-f1d0-4cb9-a15b-518a817455a4" TargetMode="External" Id="rId14" /><Relationship Type="http://schemas.openxmlformats.org/officeDocument/2006/relationships/hyperlink" Target="https://www.nibusinessinfo.co.uk/content/pestle-analysis-example" TargetMode="External" Id="rId22" /><Relationship Type="http://schemas.openxmlformats.org/officeDocument/2006/relationships/hyperlink" Target="https://www.wearearc.co.uk/why-work-in-hospitality/" TargetMode="External" Id="rId27" /><Relationship Type="http://schemas.openxmlformats.org/officeDocument/2006/relationships/fontTable" Target="fontTable.xml" Id="rId30" /><Relationship Type="http://schemas.openxmlformats.org/officeDocument/2006/relationships/glossaryDocument" Target="glossary/document.xml" Id="R3e9d0d5194c54ea6" /><Relationship Type="http://schemas.openxmlformats.org/officeDocument/2006/relationships/header" Target="header2.xml" Id="Rdc95cca702dc4b83" /><Relationship Type="http://schemas.openxmlformats.org/officeDocument/2006/relationships/footer" Target="footer2.xml" Id="R9b410108373e417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ca2dc81-49bd-4754-8098-a99269dae3fe}"/>
      </w:docPartPr>
      <w:docPartBody>
        <w:p w14:paraId="0D7750E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29238-1478-47D6-AF2C-6A2C0FEAB7C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2023-03-03T11:26:00.0000000Z</dcterms:created>
  <dcterms:modified xsi:type="dcterms:W3CDTF">2023-03-05T20:53:50.5003934Z</dcterms:modified>
  <lastModifiedBy>Liliana Petrache (2025333)</lastModifiedBy>
</coreProperties>
</file>