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FFEB3" w14:textId="77777777" w:rsidR="00D731C3" w:rsidRPr="0066224E" w:rsidRDefault="00726797" w:rsidP="00D731C3">
      <w:pPr>
        <w:spacing w:before="212"/>
        <w:jc w:val="center"/>
        <w:rPr>
          <w:b/>
          <w:sz w:val="56"/>
          <w:szCs w:val="56"/>
        </w:rPr>
      </w:pPr>
      <w:r>
        <w:rPr>
          <w:noProof/>
          <w:lang w:val="en-US"/>
        </w:rPr>
        <w:drawing>
          <wp:inline distT="0" distB="0" distL="0" distR="0" wp14:anchorId="73CFFF76" wp14:editId="73CFFF7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98772" cy="1195431"/>
                    </a:xfrm>
                    <a:prstGeom prst="rect">
                      <a:avLst/>
                    </a:prstGeom>
                    <a:noFill/>
                  </pic:spPr>
                </pic:pic>
              </a:graphicData>
            </a:graphic>
          </wp:inline>
        </w:drawing>
      </w:r>
    </w:p>
    <w:p w14:paraId="73CFFEB4" w14:textId="77777777" w:rsidR="00D731C3" w:rsidRDefault="00D731C3" w:rsidP="00D731C3">
      <w:pPr>
        <w:spacing w:before="212"/>
        <w:rPr>
          <w:b/>
          <w:sz w:val="56"/>
        </w:rPr>
      </w:pPr>
    </w:p>
    <w:p w14:paraId="73CFFEB5" w14:textId="77777777" w:rsidR="00D731C3" w:rsidRPr="00772BD9" w:rsidRDefault="00726797" w:rsidP="00772BD9">
      <w:pPr>
        <w:spacing w:before="212"/>
        <w:jc w:val="center"/>
        <w:rPr>
          <w:b/>
          <w:bCs/>
          <w:sz w:val="36"/>
          <w:szCs w:val="36"/>
        </w:rPr>
      </w:pPr>
      <w:r w:rsidRPr="00772BD9">
        <w:rPr>
          <w:b/>
          <w:bCs/>
          <w:sz w:val="36"/>
          <w:szCs w:val="36"/>
        </w:rPr>
        <w:t>MODULE CODE: Digital Skills for Personal Development and Business Growth BMSW4008</w:t>
      </w:r>
    </w:p>
    <w:p w14:paraId="73CFFEB6" w14:textId="77777777" w:rsidR="00D731C3" w:rsidRPr="00772BD9" w:rsidRDefault="00D731C3" w:rsidP="00772BD9">
      <w:pPr>
        <w:spacing w:before="212"/>
        <w:jc w:val="center"/>
        <w:rPr>
          <w:b/>
          <w:sz w:val="36"/>
          <w:szCs w:val="36"/>
        </w:rPr>
      </w:pPr>
    </w:p>
    <w:p w14:paraId="73CFFEB7" w14:textId="77777777" w:rsidR="00D731C3" w:rsidRPr="00772BD9" w:rsidRDefault="00726797" w:rsidP="00772BD9">
      <w:pPr>
        <w:spacing w:before="212"/>
        <w:jc w:val="center"/>
        <w:rPr>
          <w:b/>
          <w:bCs/>
          <w:sz w:val="36"/>
          <w:szCs w:val="36"/>
        </w:rPr>
      </w:pPr>
      <w:r w:rsidRPr="00772BD9">
        <w:rPr>
          <w:b/>
          <w:bCs/>
          <w:sz w:val="36"/>
          <w:szCs w:val="36"/>
        </w:rPr>
        <w:t>ASSESSMENT COMPONENT: PORTFOLIO</w:t>
      </w:r>
    </w:p>
    <w:p w14:paraId="73CFFEB8" w14:textId="77777777" w:rsidR="00D731C3" w:rsidRPr="00772BD9" w:rsidRDefault="00D731C3" w:rsidP="00772BD9">
      <w:pPr>
        <w:spacing w:before="7"/>
        <w:jc w:val="center"/>
        <w:rPr>
          <w:b/>
          <w:sz w:val="36"/>
          <w:szCs w:val="36"/>
        </w:rPr>
      </w:pPr>
    </w:p>
    <w:p w14:paraId="73CFFEB9" w14:textId="477448BB" w:rsidR="00D731C3" w:rsidRPr="00772BD9" w:rsidRDefault="00726797" w:rsidP="00E97481">
      <w:pPr>
        <w:spacing w:before="3"/>
        <w:rPr>
          <w:b/>
          <w:sz w:val="36"/>
          <w:szCs w:val="36"/>
        </w:rPr>
      </w:pPr>
      <w:r w:rsidRPr="00772BD9">
        <w:rPr>
          <w:b/>
          <w:sz w:val="36"/>
          <w:szCs w:val="36"/>
        </w:rPr>
        <w:t>STUDENT NAME:</w:t>
      </w:r>
      <w:r w:rsidR="00E97481">
        <w:rPr>
          <w:b/>
          <w:sz w:val="36"/>
          <w:szCs w:val="36"/>
        </w:rPr>
        <w:t xml:space="preserve"> Robert Cristian Reidel</w:t>
      </w:r>
    </w:p>
    <w:p w14:paraId="73CFFEBA" w14:textId="77777777" w:rsidR="00D731C3" w:rsidRPr="00772BD9" w:rsidRDefault="00D731C3" w:rsidP="00772BD9">
      <w:pPr>
        <w:spacing w:before="3"/>
        <w:jc w:val="center"/>
        <w:rPr>
          <w:b/>
          <w:sz w:val="36"/>
          <w:szCs w:val="36"/>
        </w:rPr>
      </w:pPr>
    </w:p>
    <w:p w14:paraId="73CFFEBB" w14:textId="08351E5A" w:rsidR="00D731C3" w:rsidRPr="00772BD9" w:rsidRDefault="00726797" w:rsidP="00E97481">
      <w:pPr>
        <w:spacing w:before="3"/>
        <w:rPr>
          <w:b/>
          <w:sz w:val="36"/>
          <w:szCs w:val="36"/>
        </w:rPr>
      </w:pPr>
      <w:r w:rsidRPr="00772BD9">
        <w:rPr>
          <w:b/>
          <w:sz w:val="36"/>
          <w:szCs w:val="36"/>
        </w:rPr>
        <w:t>STUDENT NUMBER:</w:t>
      </w:r>
      <w:r w:rsidR="00E97481">
        <w:rPr>
          <w:b/>
          <w:sz w:val="36"/>
          <w:szCs w:val="36"/>
        </w:rPr>
        <w:t xml:space="preserve"> 1913823</w:t>
      </w:r>
    </w:p>
    <w:p w14:paraId="73CFFEBC" w14:textId="77777777" w:rsidR="00D731C3" w:rsidRPr="00772BD9" w:rsidRDefault="00D731C3" w:rsidP="00D731C3">
      <w:pPr>
        <w:rPr>
          <w:b/>
          <w:sz w:val="36"/>
          <w:szCs w:val="36"/>
        </w:rPr>
      </w:pPr>
    </w:p>
    <w:p w14:paraId="73CFFEBD" w14:textId="6D414FCE" w:rsidR="00D731C3" w:rsidRPr="00772BD9" w:rsidRDefault="00726797" w:rsidP="00E97481">
      <w:pPr>
        <w:rPr>
          <w:b/>
          <w:sz w:val="36"/>
          <w:szCs w:val="36"/>
        </w:rPr>
      </w:pPr>
      <w:r w:rsidRPr="00772BD9">
        <w:rPr>
          <w:b/>
          <w:sz w:val="36"/>
          <w:szCs w:val="36"/>
        </w:rPr>
        <w:t>LECTURER:</w:t>
      </w:r>
      <w:r w:rsidR="00E97481">
        <w:rPr>
          <w:b/>
          <w:sz w:val="36"/>
          <w:szCs w:val="36"/>
        </w:rPr>
        <w:t xml:space="preserve"> Philippa Fitzgerald</w:t>
      </w:r>
    </w:p>
    <w:p w14:paraId="73CFFEBE" w14:textId="77777777" w:rsidR="00D731C3" w:rsidRPr="00772BD9" w:rsidRDefault="00D731C3" w:rsidP="00772BD9">
      <w:pPr>
        <w:ind w:left="100"/>
        <w:jc w:val="center"/>
        <w:rPr>
          <w:b/>
          <w:sz w:val="36"/>
          <w:szCs w:val="36"/>
        </w:rPr>
      </w:pPr>
    </w:p>
    <w:p w14:paraId="73CFFEBF" w14:textId="2BBA8D64" w:rsidR="00772BD9" w:rsidRDefault="00726797" w:rsidP="00E97481">
      <w:pPr>
        <w:ind w:left="100"/>
        <w:rPr>
          <w:b/>
          <w:sz w:val="36"/>
          <w:szCs w:val="36"/>
        </w:rPr>
      </w:pPr>
      <w:r w:rsidRPr="00772BD9">
        <w:rPr>
          <w:b/>
          <w:sz w:val="36"/>
          <w:szCs w:val="36"/>
        </w:rPr>
        <w:t>DATE:</w:t>
      </w:r>
      <w:r w:rsidR="00E97481">
        <w:rPr>
          <w:b/>
          <w:sz w:val="36"/>
          <w:szCs w:val="36"/>
        </w:rPr>
        <w:t>12/12/2025</w:t>
      </w:r>
    </w:p>
    <w:p w14:paraId="73CFFEC0" w14:textId="77777777" w:rsidR="00772BD9" w:rsidRDefault="00772BD9">
      <w:pPr>
        <w:spacing w:line="278" w:lineRule="auto"/>
        <w:jc w:val="left"/>
        <w:rPr>
          <w:b/>
          <w:sz w:val="36"/>
          <w:szCs w:val="36"/>
        </w:rPr>
      </w:pPr>
      <w:r>
        <w:rPr>
          <w:b/>
          <w:sz w:val="36"/>
          <w:szCs w:val="36"/>
        </w:rPr>
        <w:br w:type="page"/>
      </w:r>
    </w:p>
    <w:sdt>
      <w:sdtPr>
        <w:rPr>
          <w:rFonts w:asciiTheme="minorHAnsi" w:eastAsiaTheme="minorHAnsi" w:hAnsiTheme="minorHAnsi" w:cstheme="minorBidi"/>
          <w:b w:val="0"/>
          <w:color w:val="auto"/>
          <w:kern w:val="2"/>
          <w:sz w:val="24"/>
          <w:szCs w:val="24"/>
          <w:lang w:val="en-GB"/>
        </w:rPr>
        <w:id w:val="1271819053"/>
        <w:docPartObj>
          <w:docPartGallery w:val="Table of Contents"/>
          <w:docPartUnique/>
        </w:docPartObj>
      </w:sdtPr>
      <w:sdtEndPr>
        <w:rPr>
          <w:rFonts w:ascii="Arial" w:hAnsi="Arial"/>
          <w:bCs/>
          <w:noProof/>
        </w:rPr>
      </w:sdtEndPr>
      <w:sdtContent>
        <w:p w14:paraId="73CFFEC1" w14:textId="77777777" w:rsidR="00D731C3" w:rsidRDefault="00263FD7" w:rsidP="00263FD7">
          <w:pPr>
            <w:pStyle w:val="TOCHeading"/>
            <w:jc w:val="center"/>
          </w:pPr>
          <w:r>
            <w:rPr>
              <w:rFonts w:asciiTheme="minorHAnsi" w:eastAsiaTheme="minorHAnsi" w:hAnsiTheme="minorHAnsi" w:cstheme="minorBidi"/>
              <w:color w:val="auto"/>
              <w:kern w:val="2"/>
              <w:sz w:val="24"/>
              <w:szCs w:val="24"/>
              <w:lang w:val="en-GB"/>
            </w:rPr>
            <w:t xml:space="preserve">Table of </w:t>
          </w:r>
          <w:r w:rsidR="00726797" w:rsidRPr="00263FD7">
            <w:rPr>
              <w:sz w:val="24"/>
            </w:rPr>
            <w:t>Contents</w:t>
          </w:r>
        </w:p>
        <w:p w14:paraId="30EA2937" w14:textId="77777777" w:rsidR="00CE30E5" w:rsidRDefault="00CE30E5">
          <w:pPr>
            <w:pStyle w:val="TOC1"/>
            <w:tabs>
              <w:tab w:val="right" w:leader="dot" w:pos="9016"/>
            </w:tabs>
          </w:pPr>
        </w:p>
        <w:p w14:paraId="1AD30A7B" w14:textId="2BCF9342" w:rsidR="00221B8A" w:rsidRDefault="001C2E47">
          <w:pPr>
            <w:pStyle w:val="TOC1"/>
            <w:tabs>
              <w:tab w:val="right" w:leader="dot" w:pos="9016"/>
            </w:tabs>
            <w:rPr>
              <w:rFonts w:asciiTheme="minorHAnsi" w:eastAsiaTheme="minorEastAsia" w:hAnsiTheme="minorHAnsi"/>
              <w:noProof/>
              <w:lang w:eastAsia="en-GB"/>
              <w14:ligatures w14:val="standardContextual"/>
            </w:rPr>
          </w:pPr>
          <w:r>
            <w:fldChar w:fldCharType="begin"/>
          </w:r>
          <w:r w:rsidR="00726797">
            <w:instrText xml:space="preserve"> TOC \o "1-3" \h \z \u </w:instrText>
          </w:r>
          <w:r>
            <w:fldChar w:fldCharType="separate"/>
          </w:r>
          <w:hyperlink w:anchor="_Toc216370480" w:history="1">
            <w:r w:rsidR="00221B8A" w:rsidRPr="00B31DB8">
              <w:rPr>
                <w:rStyle w:val="Hyperlink"/>
                <w:noProof/>
              </w:rPr>
              <w:t>Task 1: Assessment of Digital Skills</w:t>
            </w:r>
            <w:r w:rsidR="00221B8A">
              <w:rPr>
                <w:noProof/>
                <w:webHidden/>
              </w:rPr>
              <w:tab/>
            </w:r>
            <w:r w:rsidR="00221B8A">
              <w:rPr>
                <w:noProof/>
                <w:webHidden/>
              </w:rPr>
              <w:fldChar w:fldCharType="begin"/>
            </w:r>
            <w:r w:rsidR="00221B8A">
              <w:rPr>
                <w:noProof/>
                <w:webHidden/>
              </w:rPr>
              <w:instrText xml:space="preserve"> PAGEREF _Toc216370480 \h </w:instrText>
            </w:r>
            <w:r w:rsidR="00221B8A">
              <w:rPr>
                <w:noProof/>
                <w:webHidden/>
              </w:rPr>
            </w:r>
            <w:r w:rsidR="00221B8A">
              <w:rPr>
                <w:noProof/>
                <w:webHidden/>
              </w:rPr>
              <w:fldChar w:fldCharType="separate"/>
            </w:r>
            <w:r w:rsidR="00221B8A">
              <w:rPr>
                <w:noProof/>
                <w:webHidden/>
              </w:rPr>
              <w:t>3</w:t>
            </w:r>
            <w:r w:rsidR="00221B8A">
              <w:rPr>
                <w:noProof/>
                <w:webHidden/>
              </w:rPr>
              <w:fldChar w:fldCharType="end"/>
            </w:r>
          </w:hyperlink>
        </w:p>
        <w:p w14:paraId="2D45D40C" w14:textId="209A4A2B" w:rsidR="00221B8A" w:rsidRDefault="00221B8A">
          <w:pPr>
            <w:pStyle w:val="TOC2"/>
            <w:tabs>
              <w:tab w:val="right" w:leader="dot" w:pos="9016"/>
            </w:tabs>
            <w:rPr>
              <w:rFonts w:asciiTheme="minorHAnsi" w:eastAsiaTheme="minorEastAsia" w:hAnsiTheme="minorHAnsi"/>
              <w:noProof/>
              <w:lang w:eastAsia="en-GB"/>
              <w14:ligatures w14:val="standardContextual"/>
            </w:rPr>
          </w:pPr>
          <w:hyperlink w:anchor="_Toc216370481" w:history="1">
            <w:r w:rsidRPr="00B31DB8">
              <w:rPr>
                <w:rStyle w:val="Hyperlink"/>
                <w:noProof/>
              </w:rPr>
              <w:t>Introduction</w:t>
            </w:r>
            <w:r>
              <w:rPr>
                <w:noProof/>
                <w:webHidden/>
              </w:rPr>
              <w:tab/>
            </w:r>
            <w:r>
              <w:rPr>
                <w:noProof/>
                <w:webHidden/>
              </w:rPr>
              <w:fldChar w:fldCharType="begin"/>
            </w:r>
            <w:r>
              <w:rPr>
                <w:noProof/>
                <w:webHidden/>
              </w:rPr>
              <w:instrText xml:space="preserve"> PAGEREF _Toc216370481 \h </w:instrText>
            </w:r>
            <w:r>
              <w:rPr>
                <w:noProof/>
                <w:webHidden/>
              </w:rPr>
            </w:r>
            <w:r>
              <w:rPr>
                <w:noProof/>
                <w:webHidden/>
              </w:rPr>
              <w:fldChar w:fldCharType="separate"/>
            </w:r>
            <w:r>
              <w:rPr>
                <w:noProof/>
                <w:webHidden/>
              </w:rPr>
              <w:t>3</w:t>
            </w:r>
            <w:r>
              <w:rPr>
                <w:noProof/>
                <w:webHidden/>
              </w:rPr>
              <w:fldChar w:fldCharType="end"/>
            </w:r>
          </w:hyperlink>
        </w:p>
        <w:p w14:paraId="6AE48F26" w14:textId="003ABC68" w:rsidR="00221B8A" w:rsidRDefault="00221B8A">
          <w:pPr>
            <w:pStyle w:val="TOC2"/>
            <w:tabs>
              <w:tab w:val="right" w:leader="dot" w:pos="9016"/>
            </w:tabs>
            <w:rPr>
              <w:rFonts w:asciiTheme="minorHAnsi" w:eastAsiaTheme="minorEastAsia" w:hAnsiTheme="minorHAnsi"/>
              <w:noProof/>
              <w:lang w:eastAsia="en-GB"/>
              <w14:ligatures w14:val="standardContextual"/>
            </w:rPr>
          </w:pPr>
          <w:hyperlink w:anchor="_Toc216370482" w:history="1">
            <w:r w:rsidRPr="00B31DB8">
              <w:rPr>
                <w:rStyle w:val="Hyperlink"/>
                <w:noProof/>
              </w:rPr>
              <w:t>Discussion</w:t>
            </w:r>
            <w:r>
              <w:rPr>
                <w:noProof/>
                <w:webHidden/>
              </w:rPr>
              <w:tab/>
            </w:r>
            <w:r>
              <w:rPr>
                <w:noProof/>
                <w:webHidden/>
              </w:rPr>
              <w:fldChar w:fldCharType="begin"/>
            </w:r>
            <w:r>
              <w:rPr>
                <w:noProof/>
                <w:webHidden/>
              </w:rPr>
              <w:instrText xml:space="preserve"> PAGEREF _Toc216370482 \h </w:instrText>
            </w:r>
            <w:r>
              <w:rPr>
                <w:noProof/>
                <w:webHidden/>
              </w:rPr>
            </w:r>
            <w:r>
              <w:rPr>
                <w:noProof/>
                <w:webHidden/>
              </w:rPr>
              <w:fldChar w:fldCharType="separate"/>
            </w:r>
            <w:r>
              <w:rPr>
                <w:noProof/>
                <w:webHidden/>
              </w:rPr>
              <w:t>3</w:t>
            </w:r>
            <w:r>
              <w:rPr>
                <w:noProof/>
                <w:webHidden/>
              </w:rPr>
              <w:fldChar w:fldCharType="end"/>
            </w:r>
          </w:hyperlink>
        </w:p>
        <w:p w14:paraId="5D5486E2" w14:textId="73625613" w:rsidR="00221B8A" w:rsidRDefault="00221B8A">
          <w:pPr>
            <w:pStyle w:val="TOC2"/>
            <w:tabs>
              <w:tab w:val="right" w:leader="dot" w:pos="9016"/>
            </w:tabs>
            <w:rPr>
              <w:rFonts w:asciiTheme="minorHAnsi" w:eastAsiaTheme="minorEastAsia" w:hAnsiTheme="minorHAnsi"/>
              <w:noProof/>
              <w:lang w:eastAsia="en-GB"/>
              <w14:ligatures w14:val="standardContextual"/>
            </w:rPr>
          </w:pPr>
          <w:hyperlink w:anchor="_Toc216370483" w:history="1">
            <w:r w:rsidRPr="00B31DB8">
              <w:rPr>
                <w:rStyle w:val="Hyperlink"/>
                <w:noProof/>
              </w:rPr>
              <w:t>Conclusion</w:t>
            </w:r>
            <w:r>
              <w:rPr>
                <w:noProof/>
                <w:webHidden/>
              </w:rPr>
              <w:tab/>
            </w:r>
            <w:r>
              <w:rPr>
                <w:noProof/>
                <w:webHidden/>
              </w:rPr>
              <w:fldChar w:fldCharType="begin"/>
            </w:r>
            <w:r>
              <w:rPr>
                <w:noProof/>
                <w:webHidden/>
              </w:rPr>
              <w:instrText xml:space="preserve"> PAGEREF _Toc216370483 \h </w:instrText>
            </w:r>
            <w:r>
              <w:rPr>
                <w:noProof/>
                <w:webHidden/>
              </w:rPr>
            </w:r>
            <w:r>
              <w:rPr>
                <w:noProof/>
                <w:webHidden/>
              </w:rPr>
              <w:fldChar w:fldCharType="separate"/>
            </w:r>
            <w:r>
              <w:rPr>
                <w:noProof/>
                <w:webHidden/>
              </w:rPr>
              <w:t>8</w:t>
            </w:r>
            <w:r>
              <w:rPr>
                <w:noProof/>
                <w:webHidden/>
              </w:rPr>
              <w:fldChar w:fldCharType="end"/>
            </w:r>
          </w:hyperlink>
        </w:p>
        <w:p w14:paraId="0EC78377" w14:textId="22AB7BF0"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84" w:history="1">
            <w:r w:rsidRPr="00B31DB8">
              <w:rPr>
                <w:rStyle w:val="Hyperlink"/>
                <w:noProof/>
              </w:rPr>
              <w:t>Task 2: LinkedIn Learning Certificates for Office365</w:t>
            </w:r>
            <w:r>
              <w:rPr>
                <w:noProof/>
                <w:webHidden/>
              </w:rPr>
              <w:tab/>
            </w:r>
            <w:r>
              <w:rPr>
                <w:noProof/>
                <w:webHidden/>
              </w:rPr>
              <w:fldChar w:fldCharType="begin"/>
            </w:r>
            <w:r>
              <w:rPr>
                <w:noProof/>
                <w:webHidden/>
              </w:rPr>
              <w:instrText xml:space="preserve"> PAGEREF _Toc216370484 \h </w:instrText>
            </w:r>
            <w:r>
              <w:rPr>
                <w:noProof/>
                <w:webHidden/>
              </w:rPr>
            </w:r>
            <w:r>
              <w:rPr>
                <w:noProof/>
                <w:webHidden/>
              </w:rPr>
              <w:fldChar w:fldCharType="separate"/>
            </w:r>
            <w:r>
              <w:rPr>
                <w:noProof/>
                <w:webHidden/>
              </w:rPr>
              <w:t>10</w:t>
            </w:r>
            <w:r>
              <w:rPr>
                <w:noProof/>
                <w:webHidden/>
              </w:rPr>
              <w:fldChar w:fldCharType="end"/>
            </w:r>
          </w:hyperlink>
        </w:p>
        <w:p w14:paraId="170B2D45" w14:textId="5068138E"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85" w:history="1">
            <w:r>
              <w:rPr>
                <w:noProof/>
                <w:webHidden/>
              </w:rPr>
              <w:tab/>
            </w:r>
            <w:r>
              <w:rPr>
                <w:noProof/>
                <w:webHidden/>
              </w:rPr>
              <w:fldChar w:fldCharType="begin"/>
            </w:r>
            <w:r>
              <w:rPr>
                <w:noProof/>
                <w:webHidden/>
              </w:rPr>
              <w:instrText xml:space="preserve"> PAGEREF _Toc216370485 \h </w:instrText>
            </w:r>
            <w:r>
              <w:rPr>
                <w:noProof/>
                <w:webHidden/>
              </w:rPr>
            </w:r>
            <w:r>
              <w:rPr>
                <w:noProof/>
                <w:webHidden/>
              </w:rPr>
              <w:fldChar w:fldCharType="separate"/>
            </w:r>
            <w:r>
              <w:rPr>
                <w:noProof/>
                <w:webHidden/>
              </w:rPr>
              <w:t>11</w:t>
            </w:r>
            <w:r>
              <w:rPr>
                <w:noProof/>
                <w:webHidden/>
              </w:rPr>
              <w:fldChar w:fldCharType="end"/>
            </w:r>
          </w:hyperlink>
        </w:p>
        <w:p w14:paraId="22D47D05" w14:textId="2A808248"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86" w:history="1">
            <w:r>
              <w:rPr>
                <w:noProof/>
                <w:webHidden/>
              </w:rPr>
              <w:tab/>
            </w:r>
            <w:r>
              <w:rPr>
                <w:noProof/>
                <w:webHidden/>
              </w:rPr>
              <w:fldChar w:fldCharType="begin"/>
            </w:r>
            <w:r>
              <w:rPr>
                <w:noProof/>
                <w:webHidden/>
              </w:rPr>
              <w:instrText xml:space="preserve"> PAGEREF _Toc216370486 \h </w:instrText>
            </w:r>
            <w:r>
              <w:rPr>
                <w:noProof/>
                <w:webHidden/>
              </w:rPr>
            </w:r>
            <w:r>
              <w:rPr>
                <w:noProof/>
                <w:webHidden/>
              </w:rPr>
              <w:fldChar w:fldCharType="separate"/>
            </w:r>
            <w:r>
              <w:rPr>
                <w:noProof/>
                <w:webHidden/>
              </w:rPr>
              <w:t>11</w:t>
            </w:r>
            <w:r>
              <w:rPr>
                <w:noProof/>
                <w:webHidden/>
              </w:rPr>
              <w:fldChar w:fldCharType="end"/>
            </w:r>
          </w:hyperlink>
        </w:p>
        <w:p w14:paraId="4CCCF132" w14:textId="30967FEC"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87" w:history="1">
            <w:r>
              <w:rPr>
                <w:noProof/>
                <w:webHidden/>
              </w:rPr>
              <w:tab/>
            </w:r>
            <w:r>
              <w:rPr>
                <w:noProof/>
                <w:webHidden/>
              </w:rPr>
              <w:fldChar w:fldCharType="begin"/>
            </w:r>
            <w:r>
              <w:rPr>
                <w:noProof/>
                <w:webHidden/>
              </w:rPr>
              <w:instrText xml:space="preserve"> PAGEREF _Toc216370487 \h </w:instrText>
            </w:r>
            <w:r>
              <w:rPr>
                <w:noProof/>
                <w:webHidden/>
              </w:rPr>
            </w:r>
            <w:r>
              <w:rPr>
                <w:noProof/>
                <w:webHidden/>
              </w:rPr>
              <w:fldChar w:fldCharType="separate"/>
            </w:r>
            <w:r>
              <w:rPr>
                <w:noProof/>
                <w:webHidden/>
              </w:rPr>
              <w:t>12</w:t>
            </w:r>
            <w:r>
              <w:rPr>
                <w:noProof/>
                <w:webHidden/>
              </w:rPr>
              <w:fldChar w:fldCharType="end"/>
            </w:r>
          </w:hyperlink>
        </w:p>
        <w:p w14:paraId="6D4DF6D5" w14:textId="277862AB"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88" w:history="1">
            <w:r>
              <w:rPr>
                <w:noProof/>
                <w:webHidden/>
              </w:rPr>
              <w:tab/>
            </w:r>
            <w:r>
              <w:rPr>
                <w:noProof/>
                <w:webHidden/>
              </w:rPr>
              <w:fldChar w:fldCharType="begin"/>
            </w:r>
            <w:r>
              <w:rPr>
                <w:noProof/>
                <w:webHidden/>
              </w:rPr>
              <w:instrText xml:space="preserve"> PAGEREF _Toc216370488 \h </w:instrText>
            </w:r>
            <w:r>
              <w:rPr>
                <w:noProof/>
                <w:webHidden/>
              </w:rPr>
            </w:r>
            <w:r>
              <w:rPr>
                <w:noProof/>
                <w:webHidden/>
              </w:rPr>
              <w:fldChar w:fldCharType="separate"/>
            </w:r>
            <w:r>
              <w:rPr>
                <w:noProof/>
                <w:webHidden/>
              </w:rPr>
              <w:t>13</w:t>
            </w:r>
            <w:r>
              <w:rPr>
                <w:noProof/>
                <w:webHidden/>
              </w:rPr>
              <w:fldChar w:fldCharType="end"/>
            </w:r>
          </w:hyperlink>
        </w:p>
        <w:p w14:paraId="63034A41" w14:textId="2A0935A7"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89" w:history="1">
            <w:r w:rsidRPr="00B31DB8">
              <w:rPr>
                <w:rStyle w:val="Hyperlink"/>
                <w:noProof/>
              </w:rPr>
              <w:t>Task 3: Essay on Relevance of Excel in professional and personal life</w:t>
            </w:r>
            <w:r>
              <w:rPr>
                <w:noProof/>
                <w:webHidden/>
              </w:rPr>
              <w:tab/>
            </w:r>
            <w:r>
              <w:rPr>
                <w:noProof/>
                <w:webHidden/>
              </w:rPr>
              <w:fldChar w:fldCharType="begin"/>
            </w:r>
            <w:r>
              <w:rPr>
                <w:noProof/>
                <w:webHidden/>
              </w:rPr>
              <w:instrText xml:space="preserve"> PAGEREF _Toc216370489 \h </w:instrText>
            </w:r>
            <w:r>
              <w:rPr>
                <w:noProof/>
                <w:webHidden/>
              </w:rPr>
            </w:r>
            <w:r>
              <w:rPr>
                <w:noProof/>
                <w:webHidden/>
              </w:rPr>
              <w:fldChar w:fldCharType="separate"/>
            </w:r>
            <w:r>
              <w:rPr>
                <w:noProof/>
                <w:webHidden/>
              </w:rPr>
              <w:t>14</w:t>
            </w:r>
            <w:r>
              <w:rPr>
                <w:noProof/>
                <w:webHidden/>
              </w:rPr>
              <w:fldChar w:fldCharType="end"/>
            </w:r>
          </w:hyperlink>
        </w:p>
        <w:p w14:paraId="104489A4" w14:textId="6D92C003" w:rsidR="00221B8A" w:rsidRDefault="00221B8A">
          <w:pPr>
            <w:pStyle w:val="TOC2"/>
            <w:tabs>
              <w:tab w:val="right" w:leader="dot" w:pos="9016"/>
            </w:tabs>
            <w:rPr>
              <w:rFonts w:asciiTheme="minorHAnsi" w:eastAsiaTheme="minorEastAsia" w:hAnsiTheme="minorHAnsi"/>
              <w:noProof/>
              <w:lang w:eastAsia="en-GB"/>
              <w14:ligatures w14:val="standardContextual"/>
            </w:rPr>
          </w:pPr>
          <w:hyperlink w:anchor="_Toc216370490" w:history="1">
            <w:r w:rsidRPr="00B31DB8">
              <w:rPr>
                <w:rStyle w:val="Hyperlink"/>
                <w:noProof/>
              </w:rPr>
              <w:t xml:space="preserve">Task 3 </w:t>
            </w:r>
            <w:r w:rsidRPr="00B31DB8">
              <w:rPr>
                <w:rStyle w:val="Hyperlink"/>
                <w:rFonts w:eastAsia="Times New Roman"/>
                <w:bCs/>
                <w:noProof/>
              </w:rPr>
              <w:t>Reference List</w:t>
            </w:r>
            <w:r>
              <w:rPr>
                <w:noProof/>
                <w:webHidden/>
              </w:rPr>
              <w:tab/>
            </w:r>
            <w:r>
              <w:rPr>
                <w:noProof/>
                <w:webHidden/>
              </w:rPr>
              <w:fldChar w:fldCharType="begin"/>
            </w:r>
            <w:r>
              <w:rPr>
                <w:noProof/>
                <w:webHidden/>
              </w:rPr>
              <w:instrText xml:space="preserve"> PAGEREF _Toc216370490 \h </w:instrText>
            </w:r>
            <w:r>
              <w:rPr>
                <w:noProof/>
                <w:webHidden/>
              </w:rPr>
            </w:r>
            <w:r>
              <w:rPr>
                <w:noProof/>
                <w:webHidden/>
              </w:rPr>
              <w:fldChar w:fldCharType="separate"/>
            </w:r>
            <w:r>
              <w:rPr>
                <w:noProof/>
                <w:webHidden/>
              </w:rPr>
              <w:t>17</w:t>
            </w:r>
            <w:r>
              <w:rPr>
                <w:noProof/>
                <w:webHidden/>
              </w:rPr>
              <w:fldChar w:fldCharType="end"/>
            </w:r>
          </w:hyperlink>
        </w:p>
        <w:p w14:paraId="30610CE1" w14:textId="0A53E09F"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91" w:history="1">
            <w:r w:rsidRPr="00B31DB8">
              <w:rPr>
                <w:rStyle w:val="Hyperlink"/>
                <w:noProof/>
              </w:rPr>
              <w:t>Task 4</w:t>
            </w:r>
            <w:r>
              <w:rPr>
                <w:noProof/>
                <w:webHidden/>
              </w:rPr>
              <w:tab/>
            </w:r>
            <w:r>
              <w:rPr>
                <w:noProof/>
                <w:webHidden/>
              </w:rPr>
              <w:fldChar w:fldCharType="begin"/>
            </w:r>
            <w:r>
              <w:rPr>
                <w:noProof/>
                <w:webHidden/>
              </w:rPr>
              <w:instrText xml:space="preserve"> PAGEREF _Toc216370491 \h </w:instrText>
            </w:r>
            <w:r>
              <w:rPr>
                <w:noProof/>
                <w:webHidden/>
              </w:rPr>
            </w:r>
            <w:r>
              <w:rPr>
                <w:noProof/>
                <w:webHidden/>
              </w:rPr>
              <w:fldChar w:fldCharType="separate"/>
            </w:r>
            <w:r>
              <w:rPr>
                <w:noProof/>
                <w:webHidden/>
              </w:rPr>
              <w:t>19</w:t>
            </w:r>
            <w:r>
              <w:rPr>
                <w:noProof/>
                <w:webHidden/>
              </w:rPr>
              <w:fldChar w:fldCharType="end"/>
            </w:r>
          </w:hyperlink>
        </w:p>
        <w:p w14:paraId="1637E557" w14:textId="09DC9524" w:rsidR="00221B8A" w:rsidRDefault="00221B8A">
          <w:pPr>
            <w:pStyle w:val="TOC1"/>
            <w:tabs>
              <w:tab w:val="right" w:leader="dot" w:pos="9016"/>
            </w:tabs>
            <w:rPr>
              <w:rFonts w:asciiTheme="minorHAnsi" w:eastAsiaTheme="minorEastAsia" w:hAnsiTheme="minorHAnsi"/>
              <w:noProof/>
              <w:lang w:eastAsia="en-GB"/>
              <w14:ligatures w14:val="standardContextual"/>
            </w:rPr>
          </w:pPr>
          <w:hyperlink w:anchor="_Toc216370492" w:history="1">
            <w:r w:rsidRPr="00B31DB8">
              <w:rPr>
                <w:rStyle w:val="Hyperlink"/>
                <w:noProof/>
              </w:rPr>
              <w:t>7 Minute Reflective Presentation</w:t>
            </w:r>
            <w:r>
              <w:rPr>
                <w:noProof/>
                <w:webHidden/>
              </w:rPr>
              <w:tab/>
            </w:r>
            <w:r>
              <w:rPr>
                <w:noProof/>
                <w:webHidden/>
              </w:rPr>
              <w:fldChar w:fldCharType="begin"/>
            </w:r>
            <w:r>
              <w:rPr>
                <w:noProof/>
                <w:webHidden/>
              </w:rPr>
              <w:instrText xml:space="preserve"> PAGEREF _Toc216370492 \h </w:instrText>
            </w:r>
            <w:r>
              <w:rPr>
                <w:noProof/>
                <w:webHidden/>
              </w:rPr>
            </w:r>
            <w:r>
              <w:rPr>
                <w:noProof/>
                <w:webHidden/>
              </w:rPr>
              <w:fldChar w:fldCharType="separate"/>
            </w:r>
            <w:r>
              <w:rPr>
                <w:noProof/>
                <w:webHidden/>
              </w:rPr>
              <w:t>19</w:t>
            </w:r>
            <w:r>
              <w:rPr>
                <w:noProof/>
                <w:webHidden/>
              </w:rPr>
              <w:fldChar w:fldCharType="end"/>
            </w:r>
          </w:hyperlink>
        </w:p>
        <w:p w14:paraId="73CFFED8" w14:textId="7965E6A9" w:rsidR="00D731C3" w:rsidRDefault="001C2E47">
          <w:r>
            <w:rPr>
              <w:b/>
              <w:bCs/>
              <w:noProof/>
            </w:rPr>
            <w:fldChar w:fldCharType="end"/>
          </w:r>
        </w:p>
      </w:sdtContent>
    </w:sdt>
    <w:p w14:paraId="73CFFED9" w14:textId="77777777" w:rsidR="00D731C3" w:rsidRDefault="00D731C3" w:rsidP="00D731C3">
      <w:pPr>
        <w:ind w:left="100"/>
        <w:rPr>
          <w:b/>
          <w:sz w:val="47"/>
          <w:szCs w:val="47"/>
        </w:rPr>
      </w:pPr>
    </w:p>
    <w:p w14:paraId="04241957" w14:textId="77777777" w:rsidR="00D11569" w:rsidRDefault="00D11569" w:rsidP="00772BD9">
      <w:pPr>
        <w:pStyle w:val="Heading1"/>
      </w:pPr>
      <w:bookmarkStart w:id="0" w:name="_Toc212235931"/>
    </w:p>
    <w:p w14:paraId="2A4DE3B4" w14:textId="77777777" w:rsidR="00CE30E5" w:rsidRDefault="00CE30E5" w:rsidP="00CE30E5"/>
    <w:p w14:paraId="75A3765B" w14:textId="77777777" w:rsidR="00CE30E5" w:rsidRDefault="00CE30E5" w:rsidP="00CE30E5"/>
    <w:p w14:paraId="1CE84D2C" w14:textId="77777777" w:rsidR="00CE30E5" w:rsidRDefault="00CE30E5" w:rsidP="00CE30E5"/>
    <w:p w14:paraId="2DDFE5B6" w14:textId="77777777" w:rsidR="00CE30E5" w:rsidRDefault="00CE30E5" w:rsidP="00CE30E5"/>
    <w:p w14:paraId="75CF94AA" w14:textId="77777777" w:rsidR="00CE30E5" w:rsidRDefault="00CE30E5" w:rsidP="00CE30E5"/>
    <w:p w14:paraId="02BBA653" w14:textId="77777777" w:rsidR="00CE30E5" w:rsidRDefault="00CE30E5" w:rsidP="00CE30E5"/>
    <w:p w14:paraId="1AB4717D" w14:textId="77777777" w:rsidR="00CE30E5" w:rsidRDefault="00CE30E5" w:rsidP="00CE30E5"/>
    <w:p w14:paraId="73B687B7" w14:textId="77777777" w:rsidR="00CE30E5" w:rsidRPr="00CE30E5" w:rsidRDefault="00CE30E5" w:rsidP="00CE30E5"/>
    <w:p w14:paraId="73CFFEDA" w14:textId="45345816" w:rsidR="00D731C3" w:rsidRDefault="00726797" w:rsidP="00772BD9">
      <w:pPr>
        <w:pStyle w:val="Heading1"/>
      </w:pPr>
      <w:bookmarkStart w:id="1" w:name="_Toc216370480"/>
      <w:r>
        <w:lastRenderedPageBreak/>
        <w:t>Task 1</w:t>
      </w:r>
      <w:r w:rsidR="00772BD9">
        <w:t xml:space="preserve">: </w:t>
      </w:r>
      <w:r>
        <w:t>Assessment of Digital Skills</w:t>
      </w:r>
      <w:bookmarkEnd w:id="0"/>
      <w:bookmarkEnd w:id="1"/>
    </w:p>
    <w:p w14:paraId="73CFFEDB" w14:textId="77777777" w:rsidR="00A16CA0" w:rsidRPr="0004549C" w:rsidRDefault="00726797" w:rsidP="00772BD9">
      <w:pPr>
        <w:pStyle w:val="Heading2"/>
      </w:pPr>
      <w:bookmarkStart w:id="2" w:name="_Toc212235932"/>
      <w:bookmarkStart w:id="3" w:name="_Toc216370481"/>
      <w:r w:rsidRPr="0004549C">
        <w:t>Introduction</w:t>
      </w:r>
      <w:bookmarkEnd w:id="2"/>
      <w:bookmarkEnd w:id="3"/>
    </w:p>
    <w:p w14:paraId="73CFFEDC" w14:textId="77777777" w:rsidR="00A16CA0" w:rsidRPr="0004549C" w:rsidRDefault="00726797" w:rsidP="00A16CA0">
      <w:pPr>
        <w:spacing w:before="240" w:after="240"/>
        <w:rPr>
          <w:rFonts w:eastAsia="Times New Roman" w:cs="Arial"/>
        </w:rPr>
      </w:pPr>
      <w:r w:rsidRPr="0004549C">
        <w:rPr>
          <w:rFonts w:eastAsia="Times New Roman" w:cs="Arial"/>
        </w:rPr>
        <w:t xml:space="preserve">The following assessment will provide a vivid explanation about the segregation of the rapid digital transformation in the carrier by gaining an acute command of the digital skillsets. This will be attained by the development of a nuanced approach of digital skills that will be effective enough to evaluate successful completion of the differential skill badges through the involvement of the Jisc discovery tool and delivering outstanding results. </w:t>
      </w:r>
    </w:p>
    <w:p w14:paraId="73CFFEDD" w14:textId="77777777" w:rsidR="00772BD9" w:rsidRPr="0009713D" w:rsidRDefault="00772BD9" w:rsidP="00772BD9">
      <w:pPr>
        <w:pStyle w:val="Heading2"/>
      </w:pPr>
      <w:bookmarkStart w:id="4" w:name="_Toc212235933"/>
      <w:bookmarkStart w:id="5" w:name="_Toc216370482"/>
      <w:r w:rsidRPr="0009713D">
        <w:t>Discussion</w:t>
      </w:r>
      <w:bookmarkEnd w:id="4"/>
      <w:bookmarkEnd w:id="5"/>
    </w:p>
    <w:p w14:paraId="73CFFEDE" w14:textId="77777777" w:rsidR="00A16CA0" w:rsidRPr="0004549C" w:rsidRDefault="00726797" w:rsidP="00A16CA0">
      <w:pPr>
        <w:spacing w:before="240" w:after="240"/>
        <w:rPr>
          <w:rFonts w:eastAsia="Times New Roman" w:cs="Arial"/>
        </w:rPr>
      </w:pPr>
      <w:r w:rsidRPr="0004549C">
        <w:rPr>
          <w:rFonts w:eastAsia="Times New Roman" w:cs="Arial"/>
        </w:rPr>
        <w:t xml:space="preserve">As cited by </w:t>
      </w:r>
      <w:r w:rsidRPr="0004549C">
        <w:rPr>
          <w:rFonts w:cs="Arial"/>
        </w:rPr>
        <w:t xml:space="preserve">Müller </w:t>
      </w:r>
      <w:r w:rsidRPr="0004549C">
        <w:rPr>
          <w:rFonts w:cs="Arial"/>
          <w:i/>
          <w:iCs/>
        </w:rPr>
        <w:t xml:space="preserve">et al. </w:t>
      </w:r>
      <w:r w:rsidRPr="0004549C">
        <w:rPr>
          <w:rFonts w:cs="Arial"/>
        </w:rPr>
        <w:t>(2022), t</w:t>
      </w:r>
      <w:r w:rsidRPr="0004549C">
        <w:rPr>
          <w:rFonts w:eastAsia="Times New Roman" w:cs="Arial"/>
        </w:rPr>
        <w:t>he incorporation of the Jisc Discovery tool serves to be an effective platform that has the potential to assist with assessing and developing digital skills within the learnin</w:t>
      </w:r>
      <w:r w:rsidR="00772BD9">
        <w:rPr>
          <w:rFonts w:eastAsia="Times New Roman" w:cs="Arial"/>
        </w:rPr>
        <w:t xml:space="preserve">g-for-transforming career path </w:t>
      </w:r>
      <w:r w:rsidRPr="0004549C">
        <w:rPr>
          <w:rFonts w:eastAsia="Times New Roman" w:cs="Arial"/>
        </w:rPr>
        <w:t>(</w:t>
      </w:r>
      <w:proofErr w:type="spellStart"/>
      <w:r w:rsidRPr="0004549C">
        <w:rPr>
          <w:rFonts w:cs="Arial"/>
        </w:rPr>
        <w:t>Stofkova</w:t>
      </w:r>
      <w:proofErr w:type="spellEnd"/>
      <w:r w:rsidRPr="0004549C">
        <w:rPr>
          <w:rFonts w:cs="Arial"/>
        </w:rPr>
        <w:t xml:space="preserve"> </w:t>
      </w:r>
      <w:r w:rsidRPr="0004549C">
        <w:rPr>
          <w:rFonts w:cs="Arial"/>
          <w:i/>
          <w:iCs/>
        </w:rPr>
        <w:t xml:space="preserve">et al., </w:t>
      </w:r>
      <w:r w:rsidRPr="0004549C">
        <w:rPr>
          <w:rFonts w:cs="Arial"/>
        </w:rPr>
        <w:t>2022)</w:t>
      </w:r>
      <w:r w:rsidRPr="0004549C">
        <w:rPr>
          <w:rFonts w:eastAsia="Times New Roman" w:cs="Arial"/>
        </w:rPr>
        <w:t>. This can be stated that these badges can supplement and motivate the learners through the utilisation of several modes such as gamification, along with keeping a constant track record and encouraging consistency throughout the development process (</w:t>
      </w:r>
      <w:r w:rsidRPr="0004549C">
        <w:rPr>
          <w:rFonts w:cs="Arial"/>
        </w:rPr>
        <w:t>Schweitzer, Lyons and Smith, 2023)</w:t>
      </w:r>
      <w:r w:rsidRPr="0004549C">
        <w:rPr>
          <w:rFonts w:eastAsia="Times New Roman" w:cs="Arial"/>
        </w:rPr>
        <w:t xml:space="preserve">. </w:t>
      </w:r>
    </w:p>
    <w:p w14:paraId="73CFFEDF" w14:textId="77777777" w:rsidR="00A16CA0" w:rsidRPr="0004549C" w:rsidRDefault="00726797" w:rsidP="00A16CA0">
      <w:pPr>
        <w:spacing w:before="240" w:after="240"/>
        <w:rPr>
          <w:rFonts w:eastAsia="Times New Roman" w:cs="Arial"/>
        </w:rPr>
      </w:pPr>
      <w:r w:rsidRPr="0004549C">
        <w:rPr>
          <w:rFonts w:eastAsia="Times New Roman" w:cs="Arial"/>
        </w:rPr>
        <w:t xml:space="preserve">As opined by </w:t>
      </w:r>
      <w:proofErr w:type="spellStart"/>
      <w:r w:rsidRPr="0004549C">
        <w:rPr>
          <w:rFonts w:cs="Arial"/>
        </w:rPr>
        <w:t>Audrin</w:t>
      </w:r>
      <w:proofErr w:type="spellEnd"/>
      <w:r w:rsidRPr="0004549C">
        <w:rPr>
          <w:rFonts w:cs="Arial"/>
        </w:rPr>
        <w:t xml:space="preserve"> and </w:t>
      </w:r>
      <w:proofErr w:type="spellStart"/>
      <w:r w:rsidRPr="0004549C">
        <w:rPr>
          <w:rFonts w:cs="Arial"/>
        </w:rPr>
        <w:t>Audrin</w:t>
      </w:r>
      <w:proofErr w:type="spellEnd"/>
      <w:r w:rsidRPr="0004549C">
        <w:rPr>
          <w:rFonts w:cs="Arial"/>
        </w:rPr>
        <w:t xml:space="preserve"> (2022), </w:t>
      </w:r>
      <w:r w:rsidRPr="0004549C">
        <w:rPr>
          <w:rFonts w:eastAsia="Times New Roman" w:cs="Arial"/>
        </w:rPr>
        <w:t xml:space="preserve">it is found that digital literacy skills are considered </w:t>
      </w:r>
      <w:r w:rsidR="00772BD9" w:rsidRPr="0004549C">
        <w:rPr>
          <w:rFonts w:eastAsia="Times New Roman" w:cs="Arial"/>
        </w:rPr>
        <w:t>an</w:t>
      </w:r>
      <w:r w:rsidRPr="0004549C">
        <w:rPr>
          <w:rFonts w:eastAsia="Times New Roman" w:cs="Arial"/>
        </w:rPr>
        <w:t xml:space="preserve"> effective skill that has the potential to render positive outcomes on the respective outcomes. This is because it tends to identify the essential parameters, such as finding, evaluating, utilising, and communicating with the fluent exchange of information. In this case, the first strength refers to having proper command of this type of skill sets the stage for developing the nature of operations within the devices, along with successfully dissecting while surfing through the internet and assessing the online sources in a meticulous format. </w:t>
      </w:r>
      <w:r w:rsidR="00772BD9" w:rsidRPr="0004549C">
        <w:rPr>
          <w:rFonts w:eastAsia="Times New Roman" w:cs="Arial"/>
        </w:rPr>
        <w:t>Strength</w:t>
      </w:r>
      <w:r w:rsidRPr="0004549C">
        <w:rPr>
          <w:rFonts w:eastAsia="Times New Roman" w:cs="Arial"/>
        </w:rPr>
        <w:t xml:space="preserve"> is that serving is a vital aspect; it also has the potential to mitigate the challenges related to privacy and security, which in turn remains the focal point in safeguarding the personal and confidential information of individuals. However, it is viewed that limited critical evaluation is observed as a weakness that often leads to misunderstandings, at the same time another weakness highlights on lack of awareness of privacy settings, resulting in cybersecurity breaches (</w:t>
      </w:r>
      <w:proofErr w:type="spellStart"/>
      <w:r w:rsidRPr="0004549C">
        <w:rPr>
          <w:rFonts w:cs="Arial"/>
        </w:rPr>
        <w:t>Audrin</w:t>
      </w:r>
      <w:proofErr w:type="spellEnd"/>
      <w:r w:rsidRPr="0004549C">
        <w:rPr>
          <w:rFonts w:cs="Arial"/>
        </w:rPr>
        <w:t xml:space="preserve"> and </w:t>
      </w:r>
      <w:proofErr w:type="spellStart"/>
      <w:r w:rsidRPr="0004549C">
        <w:rPr>
          <w:rFonts w:cs="Arial"/>
        </w:rPr>
        <w:t>Audrin</w:t>
      </w:r>
      <w:proofErr w:type="spellEnd"/>
      <w:r w:rsidRPr="0004549C">
        <w:rPr>
          <w:rFonts w:cs="Arial"/>
        </w:rPr>
        <w:t>, 2022)</w:t>
      </w:r>
      <w:r w:rsidRPr="0004549C">
        <w:rPr>
          <w:rFonts w:eastAsia="Times New Roman" w:cs="Arial"/>
        </w:rPr>
        <w:t>.</w:t>
      </w:r>
    </w:p>
    <w:p w14:paraId="73CFFEE0" w14:textId="2A3AFF7C" w:rsidR="00A16CA0" w:rsidRDefault="00945A92" w:rsidP="00A16CA0">
      <w:pPr>
        <w:spacing w:before="240" w:after="240"/>
        <w:rPr>
          <w:rFonts w:eastAsia="Times New Roman" w:cs="Arial"/>
        </w:rPr>
      </w:pPr>
      <w:r>
        <w:rPr>
          <w:rFonts w:cs="Arial"/>
          <w:b/>
          <w:bCs/>
          <w:i/>
          <w:iCs/>
          <w:noProof/>
        </w:rPr>
        <w:lastRenderedPageBreak/>
        <w:drawing>
          <wp:anchor distT="0" distB="0" distL="114300" distR="114300" simplePos="0" relativeHeight="251648000" behindDoc="0" locked="0" layoutInCell="1" allowOverlap="1" wp14:anchorId="23F77D1F" wp14:editId="6A9E789F">
            <wp:simplePos x="0" y="0"/>
            <wp:positionH relativeFrom="column">
              <wp:posOffset>731520</wp:posOffset>
            </wp:positionH>
            <wp:positionV relativeFrom="paragraph">
              <wp:posOffset>3185160</wp:posOffset>
            </wp:positionV>
            <wp:extent cx="4581525" cy="592836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1525" cy="5928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6797" w:rsidRPr="0004549C">
        <w:rPr>
          <w:rFonts w:eastAsia="Times New Roman" w:cs="Arial"/>
        </w:rPr>
        <w:t xml:space="preserve">As per </w:t>
      </w:r>
      <w:proofErr w:type="spellStart"/>
      <w:r w:rsidR="00726797" w:rsidRPr="0004549C">
        <w:rPr>
          <w:rFonts w:cs="Arial"/>
        </w:rPr>
        <w:t>Cherbonnier</w:t>
      </w:r>
      <w:proofErr w:type="spellEnd"/>
      <w:r w:rsidR="00726797" w:rsidRPr="0004549C">
        <w:rPr>
          <w:rFonts w:cs="Arial"/>
        </w:rPr>
        <w:t xml:space="preserve"> </w:t>
      </w:r>
      <w:r w:rsidR="00726797" w:rsidRPr="0004549C">
        <w:rPr>
          <w:rFonts w:cs="Arial"/>
          <w:i/>
          <w:iCs/>
        </w:rPr>
        <w:t xml:space="preserve">et al. </w:t>
      </w:r>
      <w:r w:rsidR="00726797" w:rsidRPr="0004549C">
        <w:rPr>
          <w:rFonts w:cs="Arial"/>
        </w:rPr>
        <w:t>(2025), a</w:t>
      </w:r>
      <w:r w:rsidR="00726797" w:rsidRPr="0004549C">
        <w:rPr>
          <w:rFonts w:eastAsia="Times New Roman" w:cs="Arial"/>
        </w:rPr>
        <w:t xml:space="preserve">nalysing digital communication skills is considered </w:t>
      </w:r>
      <w:r w:rsidR="00772BD9" w:rsidRPr="0004549C">
        <w:rPr>
          <w:rFonts w:eastAsia="Times New Roman" w:cs="Arial"/>
        </w:rPr>
        <w:t>another</w:t>
      </w:r>
      <w:r w:rsidR="00726797" w:rsidRPr="0004549C">
        <w:rPr>
          <w:rFonts w:eastAsia="Times New Roman" w:cs="Arial"/>
        </w:rPr>
        <w:t xml:space="preserve"> significant skill which has the possibility to facilitate the exchange of constant information. It is generally performed by the integration of several electronic devices, like computers, followed by smartphones and tablets. The first strength lies in the fields of composing emails with effective engagement in the segment of virtual meetings and using social media platforms. In this case, the second strength poses with good communication skills, which aid in promoting top-notch clarity, a thorough understanding of the appropriate tone and etiquette within online interactions. Moreover, the first weakness refers to the misinterpretations of messages leading to miscommunication. Another weakness highlights the lack of personal connection, hampering the overall relationships (</w:t>
      </w:r>
      <w:proofErr w:type="spellStart"/>
      <w:r w:rsidR="00726797" w:rsidRPr="0004549C">
        <w:rPr>
          <w:rFonts w:cs="Arial"/>
        </w:rPr>
        <w:t>Cherbonnier</w:t>
      </w:r>
      <w:proofErr w:type="spellEnd"/>
      <w:r w:rsidR="00726797" w:rsidRPr="0004549C">
        <w:rPr>
          <w:rFonts w:cs="Arial"/>
        </w:rPr>
        <w:t xml:space="preserve"> </w:t>
      </w:r>
      <w:r w:rsidR="00726797" w:rsidRPr="0004549C">
        <w:rPr>
          <w:rFonts w:cs="Arial"/>
          <w:i/>
          <w:iCs/>
        </w:rPr>
        <w:t>et al.</w:t>
      </w:r>
      <w:r w:rsidR="00726797" w:rsidRPr="0004549C">
        <w:rPr>
          <w:rFonts w:cs="Arial"/>
        </w:rPr>
        <w:t>, 2025)</w:t>
      </w:r>
      <w:r w:rsidR="00726797" w:rsidRPr="0004549C">
        <w:rPr>
          <w:rFonts w:eastAsia="Times New Roman" w:cs="Arial"/>
        </w:rPr>
        <w:t xml:space="preserve">. </w:t>
      </w:r>
    </w:p>
    <w:p w14:paraId="34680333" w14:textId="7EEB3237" w:rsidR="00945A92" w:rsidRDefault="008A0234" w:rsidP="00A16CA0">
      <w:pPr>
        <w:spacing w:before="240" w:after="240"/>
        <w:rPr>
          <w:rFonts w:eastAsia="Times New Roman" w:cs="Arial"/>
          <w:b/>
          <w:bCs/>
        </w:rPr>
      </w:pPr>
      <w:r>
        <w:rPr>
          <w:rFonts w:eastAsia="Times New Roman" w:cs="Arial"/>
        </w:rPr>
        <w:lastRenderedPageBreak/>
        <w:t xml:space="preserve">                                            </w:t>
      </w:r>
      <w:r w:rsidR="00945A92" w:rsidRPr="008A0234">
        <w:rPr>
          <w:rFonts w:eastAsia="Times New Roman" w:cs="Arial"/>
          <w:b/>
          <w:bCs/>
        </w:rPr>
        <w:t>Figure 1</w:t>
      </w:r>
      <w:r w:rsidRPr="008A0234">
        <w:rPr>
          <w:rFonts w:eastAsia="Times New Roman" w:cs="Arial"/>
          <w:b/>
          <w:bCs/>
        </w:rPr>
        <w:t>: JISC report</w:t>
      </w:r>
      <w:r>
        <w:rPr>
          <w:rFonts w:eastAsia="Times New Roman" w:cs="Arial"/>
        </w:rPr>
        <w:t xml:space="preserve"> </w:t>
      </w:r>
      <w:r w:rsidRPr="008A0234">
        <w:rPr>
          <w:rFonts w:eastAsia="Times New Roman" w:cs="Arial"/>
          <w:b/>
          <w:bCs/>
        </w:rPr>
        <w:t>picture</w:t>
      </w:r>
    </w:p>
    <w:p w14:paraId="1FF25A06" w14:textId="307CCAA1" w:rsidR="008A0234" w:rsidRDefault="008A0234" w:rsidP="00A16CA0">
      <w:pPr>
        <w:spacing w:before="240" w:after="240"/>
        <w:rPr>
          <w:rFonts w:eastAsia="Times New Roman" w:cs="Arial"/>
        </w:rPr>
      </w:pPr>
      <w:r w:rsidRPr="0004549C">
        <w:rPr>
          <w:rFonts w:eastAsia="Times New Roman" w:cs="Arial"/>
          <w:noProof/>
          <w:lang w:val="en-US"/>
        </w:rPr>
        <w:drawing>
          <wp:anchor distT="0" distB="0" distL="114300" distR="114300" simplePos="0" relativeHeight="251643904" behindDoc="0" locked="0" layoutInCell="1" allowOverlap="1" wp14:anchorId="73CFFF78" wp14:editId="1ED737F4">
            <wp:simplePos x="0" y="0"/>
            <wp:positionH relativeFrom="column">
              <wp:posOffset>289560</wp:posOffset>
            </wp:positionH>
            <wp:positionV relativeFrom="page">
              <wp:posOffset>1860550</wp:posOffset>
            </wp:positionV>
            <wp:extent cx="2697480" cy="2727960"/>
            <wp:effectExtent l="0" t="0" r="0" b="0"/>
            <wp:wrapTopAndBottom/>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a:extLst>
                        <a:ext uri="{28A0092B-C50C-407E-A947-70E740481C1C}">
                          <a14:useLocalDpi xmlns:a14="http://schemas.microsoft.com/office/drawing/2010/main" val="0"/>
                        </a:ext>
                      </a:extLst>
                    </a:blip>
                    <a:stretch>
                      <a:fillRect/>
                    </a:stretch>
                  </pic:blipFill>
                  <pic:spPr>
                    <a:xfrm>
                      <a:off x="0" y="0"/>
                      <a:ext cx="2697480" cy="2727960"/>
                    </a:xfrm>
                    <a:prstGeom prst="rect">
                      <a:avLst/>
                    </a:prstGeom>
                  </pic:spPr>
                </pic:pic>
              </a:graphicData>
            </a:graphic>
            <wp14:sizeRelH relativeFrom="margin">
              <wp14:pctWidth>0</wp14:pctWidth>
            </wp14:sizeRelH>
            <wp14:sizeRelV relativeFrom="margin">
              <wp14:pctHeight>0</wp14:pctHeight>
            </wp14:sizeRelV>
          </wp:anchor>
        </w:drawing>
      </w:r>
      <w:r w:rsidRPr="0004549C">
        <w:rPr>
          <w:rFonts w:eastAsia="Times New Roman" w:cs="Arial"/>
          <w:noProof/>
          <w:lang w:val="en-US"/>
        </w:rPr>
        <w:drawing>
          <wp:anchor distT="0" distB="0" distL="114300" distR="114300" simplePos="0" relativeHeight="251645952" behindDoc="0" locked="0" layoutInCell="1" allowOverlap="1" wp14:anchorId="73CFFF7A" wp14:editId="2324F040">
            <wp:simplePos x="0" y="0"/>
            <wp:positionH relativeFrom="column">
              <wp:posOffset>3390900</wp:posOffset>
            </wp:positionH>
            <wp:positionV relativeFrom="paragraph">
              <wp:posOffset>546100</wp:posOffset>
            </wp:positionV>
            <wp:extent cx="2770505" cy="2720340"/>
            <wp:effectExtent l="0" t="0" r="0" b="0"/>
            <wp:wrapTopAndBottom/>
            <wp:docPr id="159082066" name="image6.png"/>
            <wp:cNvGraphicFramePr/>
            <a:graphic xmlns:a="http://schemas.openxmlformats.org/drawingml/2006/main">
              <a:graphicData uri="http://schemas.openxmlformats.org/drawingml/2006/picture">
                <pic:pic xmlns:pic="http://schemas.openxmlformats.org/drawingml/2006/picture">
                  <pic:nvPicPr>
                    <pic:cNvPr id="159082066" name="image6.png"/>
                    <pic:cNvPicPr/>
                  </pic:nvPicPr>
                  <pic:blipFill>
                    <a:blip r:embed="rId11">
                      <a:extLst>
                        <a:ext uri="{28A0092B-C50C-407E-A947-70E740481C1C}">
                          <a14:useLocalDpi xmlns:a14="http://schemas.microsoft.com/office/drawing/2010/main" val="0"/>
                        </a:ext>
                      </a:extLst>
                    </a:blip>
                    <a:stretch>
                      <a:fillRect/>
                    </a:stretch>
                  </pic:blipFill>
                  <pic:spPr>
                    <a:xfrm>
                      <a:off x="0" y="0"/>
                      <a:ext cx="2770505" cy="272034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Arial"/>
        </w:rPr>
        <w:t xml:space="preserve">                                        </w:t>
      </w:r>
      <w:r w:rsidRPr="008A0234">
        <w:rPr>
          <w:rFonts w:eastAsia="Times New Roman" w:cs="Arial"/>
        </w:rPr>
        <w:t>(Source: Collected from the Internet)</w:t>
      </w:r>
    </w:p>
    <w:p w14:paraId="016D5191" w14:textId="70939F50" w:rsidR="00945A92" w:rsidRPr="0004549C" w:rsidRDefault="00945A92" w:rsidP="00A16CA0">
      <w:pPr>
        <w:spacing w:before="240" w:after="240"/>
        <w:rPr>
          <w:rFonts w:eastAsia="Times New Roman" w:cs="Arial"/>
        </w:rPr>
      </w:pPr>
    </w:p>
    <w:p w14:paraId="73CFFEE2" w14:textId="01ECA127" w:rsidR="00A16CA0" w:rsidRPr="0004549C" w:rsidRDefault="008A0234" w:rsidP="008A0234">
      <w:pPr>
        <w:pStyle w:val="Caption"/>
        <w:spacing w:line="360" w:lineRule="auto"/>
        <w:rPr>
          <w:rFonts w:cs="Arial"/>
          <w:b/>
          <w:bCs/>
          <w:i w:val="0"/>
          <w:iCs w:val="0"/>
          <w:color w:val="auto"/>
          <w:sz w:val="24"/>
          <w:szCs w:val="24"/>
        </w:rPr>
      </w:pPr>
      <w:r>
        <w:rPr>
          <w:rFonts w:cs="Arial"/>
          <w:b/>
          <w:bCs/>
          <w:i w:val="0"/>
          <w:iCs w:val="0"/>
          <w:color w:val="auto"/>
          <w:sz w:val="24"/>
          <w:szCs w:val="24"/>
        </w:rPr>
        <w:t xml:space="preserve">                                    </w:t>
      </w:r>
      <w:r w:rsidR="00726797" w:rsidRPr="0004549C">
        <w:rPr>
          <w:rFonts w:cs="Arial"/>
          <w:b/>
          <w:bCs/>
          <w:i w:val="0"/>
          <w:iCs w:val="0"/>
          <w:color w:val="auto"/>
          <w:sz w:val="24"/>
          <w:szCs w:val="24"/>
        </w:rPr>
        <w:t>Figure</w:t>
      </w:r>
      <w:r>
        <w:rPr>
          <w:rFonts w:cs="Arial"/>
          <w:b/>
          <w:bCs/>
          <w:i w:val="0"/>
          <w:iCs w:val="0"/>
          <w:color w:val="auto"/>
          <w:sz w:val="24"/>
          <w:szCs w:val="24"/>
        </w:rPr>
        <w:t xml:space="preserve"> 2</w:t>
      </w:r>
      <w:r w:rsidR="00726797" w:rsidRPr="0004549C">
        <w:rPr>
          <w:rFonts w:cs="Arial"/>
          <w:b/>
          <w:bCs/>
          <w:i w:val="0"/>
          <w:iCs w:val="0"/>
          <w:color w:val="auto"/>
          <w:sz w:val="24"/>
          <w:szCs w:val="24"/>
        </w:rPr>
        <w:t>: Demonstrating the badges</w:t>
      </w:r>
    </w:p>
    <w:p w14:paraId="49E583C0" w14:textId="77777777" w:rsidR="004B384D" w:rsidRDefault="004B384D" w:rsidP="004B384D">
      <w:pPr>
        <w:jc w:val="center"/>
        <w:rPr>
          <w:rFonts w:cs="Arial"/>
        </w:rPr>
      </w:pPr>
      <w:r>
        <w:rPr>
          <w:rFonts w:cs="Arial"/>
          <w:b/>
          <w:bCs/>
          <w:i/>
          <w:iCs/>
          <w:noProof/>
        </w:rPr>
        <w:drawing>
          <wp:anchor distT="0" distB="0" distL="114300" distR="114300" simplePos="0" relativeHeight="251654144" behindDoc="0" locked="0" layoutInCell="1" allowOverlap="1" wp14:anchorId="0C3F1968" wp14:editId="4DFD5FC6">
            <wp:simplePos x="0" y="0"/>
            <wp:positionH relativeFrom="column">
              <wp:posOffset>2301240</wp:posOffset>
            </wp:positionH>
            <wp:positionV relativeFrom="page">
              <wp:posOffset>8100060</wp:posOffset>
            </wp:positionV>
            <wp:extent cx="1502410" cy="166878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02410" cy="16687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Arial"/>
          <w:noProof/>
        </w:rPr>
        <w:drawing>
          <wp:anchor distT="0" distB="0" distL="114300" distR="114300" simplePos="0" relativeHeight="251658240" behindDoc="0" locked="0" layoutInCell="1" allowOverlap="1" wp14:anchorId="5A9D52B4" wp14:editId="7999688B">
            <wp:simplePos x="0" y="0"/>
            <wp:positionH relativeFrom="column">
              <wp:posOffset>4465320</wp:posOffset>
            </wp:positionH>
            <wp:positionV relativeFrom="page">
              <wp:posOffset>8191500</wp:posOffset>
            </wp:positionV>
            <wp:extent cx="1394460" cy="153225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94460" cy="1532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0234">
        <w:rPr>
          <w:rFonts w:cs="Arial"/>
          <w:noProof/>
        </w:rPr>
        <w:drawing>
          <wp:anchor distT="0" distB="0" distL="114300" distR="114300" simplePos="0" relativeHeight="251657216" behindDoc="0" locked="0" layoutInCell="1" allowOverlap="1" wp14:anchorId="48BB6E40" wp14:editId="49695ACF">
            <wp:simplePos x="0" y="0"/>
            <wp:positionH relativeFrom="column">
              <wp:posOffset>4411980</wp:posOffset>
            </wp:positionH>
            <wp:positionV relativeFrom="page">
              <wp:posOffset>5801360</wp:posOffset>
            </wp:positionV>
            <wp:extent cx="1516380" cy="241109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16380" cy="2411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0234">
        <w:rPr>
          <w:rFonts w:cs="Arial"/>
          <w:noProof/>
        </w:rPr>
        <w:drawing>
          <wp:anchor distT="0" distB="0" distL="114300" distR="114300" simplePos="0" relativeHeight="251652096" behindDoc="0" locked="0" layoutInCell="1" allowOverlap="1" wp14:anchorId="50599A93" wp14:editId="7A791209">
            <wp:simplePos x="0" y="0"/>
            <wp:positionH relativeFrom="column">
              <wp:posOffset>2240280</wp:posOffset>
            </wp:positionH>
            <wp:positionV relativeFrom="page">
              <wp:posOffset>5844540</wp:posOffset>
            </wp:positionV>
            <wp:extent cx="1508760" cy="2223135"/>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08760" cy="2223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0234">
        <w:rPr>
          <w:rFonts w:cs="Arial"/>
          <w:b/>
          <w:bCs/>
          <w:i/>
          <w:iCs/>
          <w:noProof/>
        </w:rPr>
        <w:drawing>
          <wp:anchor distT="0" distB="0" distL="114300" distR="114300" simplePos="0" relativeHeight="251650048" behindDoc="0" locked="0" layoutInCell="1" allowOverlap="1" wp14:anchorId="1076233E" wp14:editId="7EF2D8BC">
            <wp:simplePos x="0" y="0"/>
            <wp:positionH relativeFrom="column">
              <wp:posOffset>-441960</wp:posOffset>
            </wp:positionH>
            <wp:positionV relativeFrom="page">
              <wp:posOffset>6591300</wp:posOffset>
            </wp:positionV>
            <wp:extent cx="2117725" cy="260604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17725" cy="2606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6797" w:rsidRPr="0004549C">
        <w:rPr>
          <w:rFonts w:cs="Arial"/>
        </w:rPr>
        <w:t xml:space="preserve">(Source: Collected from the </w:t>
      </w:r>
      <w:r>
        <w:rPr>
          <w:rFonts w:cs="Arial"/>
        </w:rPr>
        <w:t>internet)</w:t>
      </w:r>
    </w:p>
    <w:p w14:paraId="73CFFEE8" w14:textId="3AD9A040" w:rsidR="00A16CA0" w:rsidRPr="004B384D" w:rsidRDefault="00945A92" w:rsidP="004B384D">
      <w:pPr>
        <w:jc w:val="center"/>
        <w:rPr>
          <w:rFonts w:cs="Arial"/>
        </w:rPr>
      </w:pPr>
      <w:r>
        <w:rPr>
          <w:rFonts w:cs="Arial"/>
          <w:b/>
          <w:bCs/>
          <w:i/>
          <w:iCs/>
        </w:rPr>
        <w:lastRenderedPageBreak/>
        <w:t xml:space="preserve"> </w:t>
      </w:r>
      <w:r w:rsidR="00726797" w:rsidRPr="0004549C">
        <w:rPr>
          <w:rFonts w:cs="Arial"/>
          <w:b/>
          <w:bCs/>
        </w:rPr>
        <w:t>Figure</w:t>
      </w:r>
      <w:r w:rsidR="008A0234">
        <w:rPr>
          <w:rFonts w:cs="Arial"/>
          <w:b/>
          <w:bCs/>
          <w:i/>
          <w:iCs/>
        </w:rPr>
        <w:t xml:space="preserve"> 3</w:t>
      </w:r>
      <w:r w:rsidR="00726797" w:rsidRPr="0004549C">
        <w:rPr>
          <w:rFonts w:cs="Arial"/>
          <w:b/>
          <w:bCs/>
        </w:rPr>
        <w:t>: Highlighting the Badge Details</w:t>
      </w:r>
    </w:p>
    <w:p w14:paraId="50A9E735" w14:textId="1711F4DF" w:rsidR="00945A92" w:rsidRDefault="00726797" w:rsidP="004B384D">
      <w:pPr>
        <w:jc w:val="center"/>
        <w:rPr>
          <w:rFonts w:cs="Arial"/>
        </w:rPr>
      </w:pPr>
      <w:r w:rsidRPr="0004549C">
        <w:rPr>
          <w:rFonts w:cs="Arial"/>
        </w:rPr>
        <w:t>(Source: Collected from the Internet)</w:t>
      </w:r>
    </w:p>
    <w:p w14:paraId="26EBBC32" w14:textId="3C9F91F2" w:rsidR="004B384D" w:rsidRDefault="004B384D" w:rsidP="004B384D">
      <w:pPr>
        <w:jc w:val="center"/>
        <w:rPr>
          <w:rFonts w:cs="Arial"/>
        </w:rPr>
      </w:pPr>
    </w:p>
    <w:p w14:paraId="50AECB34" w14:textId="5CB65F02" w:rsidR="004B384D" w:rsidRDefault="004B384D" w:rsidP="004B384D">
      <w:pPr>
        <w:jc w:val="center"/>
        <w:rPr>
          <w:rFonts w:cs="Arial"/>
        </w:rPr>
      </w:pPr>
    </w:p>
    <w:p w14:paraId="5B67B6C0" w14:textId="34DADA96" w:rsidR="004B384D" w:rsidRDefault="004B384D" w:rsidP="004B384D">
      <w:pPr>
        <w:jc w:val="center"/>
        <w:rPr>
          <w:rFonts w:cs="Arial"/>
        </w:rPr>
      </w:pPr>
    </w:p>
    <w:p w14:paraId="4B00897A" w14:textId="77777777" w:rsidR="004B384D" w:rsidRPr="004B384D" w:rsidRDefault="004B384D" w:rsidP="004B384D">
      <w:pPr>
        <w:jc w:val="center"/>
        <w:rPr>
          <w:rFonts w:cs="Arial"/>
        </w:rPr>
      </w:pPr>
    </w:p>
    <w:tbl>
      <w:tblPr>
        <w:tblpPr w:leftFromText="180" w:rightFromText="180" w:vertAnchor="text" w:horzAnchor="margin" w:tblpY="468"/>
        <w:tblW w:w="9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9"/>
        <w:gridCol w:w="1929"/>
        <w:gridCol w:w="1929"/>
        <w:gridCol w:w="1929"/>
        <w:gridCol w:w="1931"/>
      </w:tblGrid>
      <w:tr w:rsidR="004B384D" w14:paraId="73FC264B" w14:textId="77777777" w:rsidTr="004B384D">
        <w:trPr>
          <w:trHeight w:val="252"/>
        </w:trPr>
        <w:tc>
          <w:tcPr>
            <w:tcW w:w="9647" w:type="dxa"/>
            <w:gridSpan w:val="5"/>
            <w:tcMar>
              <w:top w:w="100" w:type="dxa"/>
              <w:left w:w="100" w:type="dxa"/>
              <w:bottom w:w="100" w:type="dxa"/>
              <w:right w:w="100" w:type="dxa"/>
            </w:tcMar>
          </w:tcPr>
          <w:p w14:paraId="48760DCC" w14:textId="77777777" w:rsidR="004B384D" w:rsidRPr="0004549C" w:rsidRDefault="004B384D" w:rsidP="004B384D">
            <w:pPr>
              <w:widowControl w:val="0"/>
              <w:pBdr>
                <w:top w:val="nil"/>
                <w:left w:val="nil"/>
                <w:bottom w:val="nil"/>
                <w:right w:val="nil"/>
                <w:between w:val="nil"/>
              </w:pBdr>
              <w:jc w:val="center"/>
              <w:rPr>
                <w:rFonts w:eastAsia="Times New Roman" w:cs="Arial"/>
                <w:b/>
              </w:rPr>
            </w:pPr>
            <w:r w:rsidRPr="0004549C">
              <w:rPr>
                <w:rFonts w:eastAsia="Times New Roman" w:cs="Arial"/>
                <w:b/>
              </w:rPr>
              <w:t>SMART Action Plan for Digital Literacy Skills</w:t>
            </w:r>
          </w:p>
        </w:tc>
      </w:tr>
      <w:tr w:rsidR="004B384D" w14:paraId="5B2C96C1" w14:textId="77777777" w:rsidTr="004B384D">
        <w:trPr>
          <w:trHeight w:val="330"/>
        </w:trPr>
        <w:tc>
          <w:tcPr>
            <w:tcW w:w="1929" w:type="dxa"/>
            <w:tcMar>
              <w:top w:w="100" w:type="dxa"/>
              <w:left w:w="100" w:type="dxa"/>
              <w:bottom w:w="100" w:type="dxa"/>
              <w:right w:w="100" w:type="dxa"/>
            </w:tcMar>
          </w:tcPr>
          <w:p w14:paraId="2B560D9F" w14:textId="77777777" w:rsidR="004B384D" w:rsidRPr="0004549C" w:rsidRDefault="004B384D" w:rsidP="004B384D">
            <w:pPr>
              <w:widowControl w:val="0"/>
              <w:pBdr>
                <w:top w:val="nil"/>
                <w:left w:val="nil"/>
                <w:bottom w:val="nil"/>
                <w:right w:val="nil"/>
                <w:between w:val="nil"/>
              </w:pBdr>
              <w:jc w:val="center"/>
              <w:rPr>
                <w:rFonts w:eastAsia="Times New Roman" w:cs="Arial"/>
                <w:b/>
              </w:rPr>
            </w:pPr>
            <w:r w:rsidRPr="0004549C">
              <w:rPr>
                <w:rFonts w:eastAsia="Times New Roman" w:cs="Arial"/>
                <w:b/>
              </w:rPr>
              <w:t>Specific</w:t>
            </w:r>
          </w:p>
        </w:tc>
        <w:tc>
          <w:tcPr>
            <w:tcW w:w="1929" w:type="dxa"/>
            <w:tcMar>
              <w:top w:w="100" w:type="dxa"/>
              <w:left w:w="100" w:type="dxa"/>
              <w:bottom w:w="100" w:type="dxa"/>
              <w:right w:w="100" w:type="dxa"/>
            </w:tcMar>
          </w:tcPr>
          <w:p w14:paraId="1F5568B3" w14:textId="77777777" w:rsidR="004B384D" w:rsidRPr="0004549C" w:rsidRDefault="004B384D" w:rsidP="004B384D">
            <w:pPr>
              <w:widowControl w:val="0"/>
              <w:pBdr>
                <w:top w:val="nil"/>
                <w:left w:val="nil"/>
                <w:bottom w:val="nil"/>
                <w:right w:val="nil"/>
                <w:between w:val="nil"/>
              </w:pBdr>
              <w:jc w:val="center"/>
              <w:rPr>
                <w:rFonts w:eastAsia="Times New Roman" w:cs="Arial"/>
                <w:b/>
              </w:rPr>
            </w:pPr>
            <w:r w:rsidRPr="0004549C">
              <w:rPr>
                <w:rFonts w:eastAsia="Times New Roman" w:cs="Arial"/>
                <w:b/>
              </w:rPr>
              <w:t>Measurable</w:t>
            </w:r>
          </w:p>
        </w:tc>
        <w:tc>
          <w:tcPr>
            <w:tcW w:w="1929" w:type="dxa"/>
            <w:tcMar>
              <w:top w:w="100" w:type="dxa"/>
              <w:left w:w="100" w:type="dxa"/>
              <w:bottom w:w="100" w:type="dxa"/>
              <w:right w:w="100" w:type="dxa"/>
            </w:tcMar>
          </w:tcPr>
          <w:p w14:paraId="2A9E6FFF" w14:textId="77777777" w:rsidR="004B384D" w:rsidRPr="0004549C" w:rsidRDefault="004B384D" w:rsidP="004B384D">
            <w:pPr>
              <w:widowControl w:val="0"/>
              <w:pBdr>
                <w:top w:val="nil"/>
                <w:left w:val="nil"/>
                <w:bottom w:val="nil"/>
                <w:right w:val="nil"/>
                <w:between w:val="nil"/>
              </w:pBdr>
              <w:jc w:val="center"/>
              <w:rPr>
                <w:rFonts w:eastAsia="Times New Roman" w:cs="Arial"/>
                <w:b/>
              </w:rPr>
            </w:pPr>
            <w:r w:rsidRPr="0004549C">
              <w:rPr>
                <w:rFonts w:eastAsia="Times New Roman" w:cs="Arial"/>
                <w:b/>
              </w:rPr>
              <w:t>Achievable</w:t>
            </w:r>
          </w:p>
        </w:tc>
        <w:tc>
          <w:tcPr>
            <w:tcW w:w="1929" w:type="dxa"/>
            <w:tcMar>
              <w:top w:w="100" w:type="dxa"/>
              <w:left w:w="100" w:type="dxa"/>
              <w:bottom w:w="100" w:type="dxa"/>
              <w:right w:w="100" w:type="dxa"/>
            </w:tcMar>
          </w:tcPr>
          <w:p w14:paraId="1B3B62BB" w14:textId="77777777" w:rsidR="004B384D" w:rsidRPr="0004549C" w:rsidRDefault="004B384D" w:rsidP="004B384D">
            <w:pPr>
              <w:widowControl w:val="0"/>
              <w:pBdr>
                <w:top w:val="nil"/>
                <w:left w:val="nil"/>
                <w:bottom w:val="nil"/>
                <w:right w:val="nil"/>
                <w:between w:val="nil"/>
              </w:pBdr>
              <w:jc w:val="center"/>
              <w:rPr>
                <w:rFonts w:eastAsia="Times New Roman" w:cs="Arial"/>
                <w:b/>
              </w:rPr>
            </w:pPr>
            <w:r w:rsidRPr="0004549C">
              <w:rPr>
                <w:rFonts w:eastAsia="Times New Roman" w:cs="Arial"/>
                <w:b/>
              </w:rPr>
              <w:t>Relevant</w:t>
            </w:r>
          </w:p>
        </w:tc>
        <w:tc>
          <w:tcPr>
            <w:tcW w:w="1929" w:type="dxa"/>
            <w:tcMar>
              <w:top w:w="100" w:type="dxa"/>
              <w:left w:w="100" w:type="dxa"/>
              <w:bottom w:w="100" w:type="dxa"/>
              <w:right w:w="100" w:type="dxa"/>
            </w:tcMar>
          </w:tcPr>
          <w:p w14:paraId="50475249" w14:textId="77777777" w:rsidR="004B384D" w:rsidRPr="0004549C" w:rsidRDefault="004B384D" w:rsidP="004B384D">
            <w:pPr>
              <w:widowControl w:val="0"/>
              <w:pBdr>
                <w:top w:val="nil"/>
                <w:left w:val="nil"/>
                <w:bottom w:val="nil"/>
                <w:right w:val="nil"/>
                <w:between w:val="nil"/>
              </w:pBdr>
              <w:jc w:val="center"/>
              <w:rPr>
                <w:rFonts w:eastAsia="Times New Roman" w:cs="Arial"/>
                <w:b/>
              </w:rPr>
            </w:pPr>
            <w:r w:rsidRPr="0004549C">
              <w:rPr>
                <w:rFonts w:eastAsia="Times New Roman" w:cs="Arial"/>
                <w:b/>
              </w:rPr>
              <w:t>Time bound</w:t>
            </w:r>
          </w:p>
        </w:tc>
      </w:tr>
      <w:tr w:rsidR="004B384D" w14:paraId="121F2A0C" w14:textId="77777777" w:rsidTr="004B384D">
        <w:trPr>
          <w:trHeight w:val="2475"/>
        </w:trPr>
        <w:tc>
          <w:tcPr>
            <w:tcW w:w="1929" w:type="dxa"/>
            <w:tcMar>
              <w:top w:w="100" w:type="dxa"/>
              <w:left w:w="100" w:type="dxa"/>
              <w:bottom w:w="100" w:type="dxa"/>
              <w:right w:w="100" w:type="dxa"/>
            </w:tcMar>
          </w:tcPr>
          <w:p w14:paraId="58A05AF4" w14:textId="77777777" w:rsidR="004B384D" w:rsidRPr="0004549C" w:rsidRDefault="004B384D" w:rsidP="004B384D">
            <w:pPr>
              <w:widowControl w:val="0"/>
              <w:pBdr>
                <w:top w:val="nil"/>
                <w:left w:val="nil"/>
                <w:bottom w:val="nil"/>
                <w:right w:val="nil"/>
                <w:between w:val="nil"/>
              </w:pBdr>
              <w:rPr>
                <w:rFonts w:eastAsia="Times New Roman" w:cs="Arial"/>
              </w:rPr>
            </w:pPr>
            <w:r w:rsidRPr="0004549C">
              <w:rPr>
                <w:rFonts w:eastAsia="Times New Roman" w:cs="Arial"/>
              </w:rPr>
              <w:t xml:space="preserve">To specify this objective, I need to embrace my digital literacy skills.  </w:t>
            </w:r>
          </w:p>
        </w:tc>
        <w:tc>
          <w:tcPr>
            <w:tcW w:w="1929" w:type="dxa"/>
            <w:tcMar>
              <w:top w:w="100" w:type="dxa"/>
              <w:left w:w="100" w:type="dxa"/>
              <w:bottom w:w="100" w:type="dxa"/>
              <w:right w:w="100" w:type="dxa"/>
            </w:tcMar>
          </w:tcPr>
          <w:p w14:paraId="1ACE319D" w14:textId="77777777" w:rsidR="004B384D" w:rsidRPr="0004549C" w:rsidRDefault="004B384D" w:rsidP="004B384D">
            <w:pPr>
              <w:widowControl w:val="0"/>
              <w:pBdr>
                <w:top w:val="nil"/>
                <w:left w:val="nil"/>
                <w:bottom w:val="nil"/>
                <w:right w:val="nil"/>
                <w:between w:val="nil"/>
              </w:pBdr>
              <w:rPr>
                <w:rFonts w:eastAsia="Times New Roman" w:cs="Arial"/>
              </w:rPr>
            </w:pPr>
            <w:r w:rsidRPr="0004549C">
              <w:rPr>
                <w:rFonts w:eastAsia="Times New Roman" w:cs="Arial"/>
              </w:rPr>
              <w:t>To measure this objective, I need to get involved in online cybersecurity courses.</w:t>
            </w:r>
          </w:p>
        </w:tc>
        <w:tc>
          <w:tcPr>
            <w:tcW w:w="1929" w:type="dxa"/>
            <w:tcMar>
              <w:top w:w="100" w:type="dxa"/>
              <w:left w:w="100" w:type="dxa"/>
              <w:bottom w:w="100" w:type="dxa"/>
              <w:right w:w="100" w:type="dxa"/>
            </w:tcMar>
          </w:tcPr>
          <w:p w14:paraId="735207E2" w14:textId="77777777" w:rsidR="004B384D" w:rsidRPr="0004549C" w:rsidRDefault="004B384D" w:rsidP="004B384D">
            <w:pPr>
              <w:widowControl w:val="0"/>
              <w:pBdr>
                <w:top w:val="nil"/>
                <w:left w:val="nil"/>
                <w:bottom w:val="nil"/>
                <w:right w:val="nil"/>
                <w:between w:val="nil"/>
              </w:pBdr>
              <w:rPr>
                <w:rFonts w:eastAsia="Times New Roman" w:cs="Arial"/>
              </w:rPr>
            </w:pPr>
            <w:r w:rsidRPr="0004549C">
              <w:rPr>
                <w:rFonts w:eastAsia="Times New Roman" w:cs="Arial"/>
              </w:rPr>
              <w:t>To achieve this objective, I need to stay updated on the protected internet practices.</w:t>
            </w:r>
          </w:p>
        </w:tc>
        <w:tc>
          <w:tcPr>
            <w:tcW w:w="1929" w:type="dxa"/>
            <w:tcMar>
              <w:top w:w="100" w:type="dxa"/>
              <w:left w:w="100" w:type="dxa"/>
              <w:bottom w:w="100" w:type="dxa"/>
              <w:right w:w="100" w:type="dxa"/>
            </w:tcMar>
          </w:tcPr>
          <w:p w14:paraId="2D055D9E" w14:textId="77777777" w:rsidR="004B384D" w:rsidRPr="0004549C" w:rsidRDefault="004B384D" w:rsidP="004B384D">
            <w:pPr>
              <w:widowControl w:val="0"/>
              <w:pBdr>
                <w:top w:val="nil"/>
                <w:left w:val="nil"/>
                <w:bottom w:val="nil"/>
                <w:right w:val="nil"/>
                <w:between w:val="nil"/>
              </w:pBdr>
              <w:rPr>
                <w:rFonts w:eastAsia="Times New Roman" w:cs="Arial"/>
              </w:rPr>
            </w:pPr>
            <w:r w:rsidRPr="0004549C">
              <w:rPr>
                <w:rFonts w:eastAsia="Times New Roman" w:cs="Arial"/>
              </w:rPr>
              <w:t xml:space="preserve">To make this objective relevant, I must ensure that I improve my skills in recognising online threats and minimising them ethically. </w:t>
            </w:r>
          </w:p>
        </w:tc>
        <w:tc>
          <w:tcPr>
            <w:tcW w:w="1929" w:type="dxa"/>
            <w:tcMar>
              <w:top w:w="100" w:type="dxa"/>
              <w:left w:w="100" w:type="dxa"/>
              <w:bottom w:w="100" w:type="dxa"/>
              <w:right w:w="100" w:type="dxa"/>
            </w:tcMar>
          </w:tcPr>
          <w:p w14:paraId="41E53B42" w14:textId="77777777" w:rsidR="004B384D" w:rsidRPr="0004549C" w:rsidRDefault="004B384D" w:rsidP="004B384D">
            <w:pPr>
              <w:widowControl w:val="0"/>
              <w:pBdr>
                <w:top w:val="nil"/>
                <w:left w:val="nil"/>
                <w:bottom w:val="nil"/>
                <w:right w:val="nil"/>
                <w:between w:val="nil"/>
              </w:pBdr>
              <w:rPr>
                <w:rFonts w:eastAsia="Times New Roman" w:cs="Arial"/>
              </w:rPr>
            </w:pPr>
            <w:r w:rsidRPr="0004549C">
              <w:rPr>
                <w:rFonts w:eastAsia="Times New Roman" w:cs="Arial"/>
              </w:rPr>
              <w:t>To complete this objective, the timespan needed is 5 months.</w:t>
            </w:r>
          </w:p>
        </w:tc>
      </w:tr>
    </w:tbl>
    <w:p w14:paraId="26B9FC7F" w14:textId="764C5F51" w:rsidR="00945A92" w:rsidRDefault="00945A92" w:rsidP="00945A92"/>
    <w:p w14:paraId="0E97D9FD" w14:textId="77777777" w:rsidR="004B384D" w:rsidRDefault="004B384D" w:rsidP="004B384D">
      <w:r>
        <w:t xml:space="preserve">                                         </w:t>
      </w:r>
    </w:p>
    <w:p w14:paraId="78A82136" w14:textId="77777777" w:rsidR="004B384D" w:rsidRDefault="004B384D" w:rsidP="004B384D"/>
    <w:p w14:paraId="73CFFF03" w14:textId="275ED070" w:rsidR="00A16CA0" w:rsidRDefault="004B384D" w:rsidP="004B384D">
      <w:pPr>
        <w:rPr>
          <w:rFonts w:cs="Arial"/>
          <w:b/>
          <w:bCs/>
        </w:rPr>
      </w:pPr>
      <w:r>
        <w:t xml:space="preserve">                                            </w:t>
      </w:r>
      <w:r w:rsidR="00726797" w:rsidRPr="00A16CA0">
        <w:rPr>
          <w:rFonts w:cs="Arial"/>
          <w:b/>
          <w:bCs/>
        </w:rPr>
        <w:t xml:space="preserve">Table </w:t>
      </w:r>
      <w:r w:rsidR="001C2E47" w:rsidRPr="00A16CA0">
        <w:rPr>
          <w:rFonts w:cs="Arial"/>
          <w:b/>
          <w:bCs/>
        </w:rPr>
        <w:fldChar w:fldCharType="begin"/>
      </w:r>
      <w:r w:rsidR="00726797" w:rsidRPr="00A16CA0">
        <w:rPr>
          <w:rFonts w:cs="Arial"/>
          <w:b/>
          <w:bCs/>
        </w:rPr>
        <w:instrText xml:space="preserve"> SEQ Table \* ARABIC </w:instrText>
      </w:r>
      <w:r w:rsidR="001C2E47" w:rsidRPr="00A16CA0">
        <w:rPr>
          <w:rFonts w:cs="Arial"/>
          <w:b/>
          <w:bCs/>
        </w:rPr>
        <w:fldChar w:fldCharType="separate"/>
      </w:r>
      <w:r w:rsidR="00772BD9">
        <w:rPr>
          <w:rFonts w:cs="Arial"/>
          <w:b/>
          <w:bCs/>
          <w:noProof/>
        </w:rPr>
        <w:t>1</w:t>
      </w:r>
      <w:r w:rsidR="001C2E47" w:rsidRPr="00A16CA0">
        <w:rPr>
          <w:rFonts w:cs="Arial"/>
          <w:b/>
          <w:bCs/>
        </w:rPr>
        <w:fldChar w:fldCharType="end"/>
      </w:r>
      <w:r w:rsidR="00726797" w:rsidRPr="00A16CA0">
        <w:rPr>
          <w:rFonts w:cs="Arial"/>
          <w:b/>
          <w:bCs/>
        </w:rPr>
        <w:t>: SMART Action Plan</w:t>
      </w:r>
    </w:p>
    <w:p w14:paraId="73CFFF04" w14:textId="7B6F2809" w:rsidR="00A16CA0" w:rsidRDefault="00726797" w:rsidP="00A16CA0">
      <w:pPr>
        <w:jc w:val="center"/>
        <w:rPr>
          <w:rFonts w:cs="Arial"/>
        </w:rPr>
      </w:pPr>
      <w:r>
        <w:rPr>
          <w:rFonts w:cs="Arial"/>
        </w:rPr>
        <w:t>(Source: Created by the Learner)</w:t>
      </w:r>
    </w:p>
    <w:p w14:paraId="725FC8D1" w14:textId="5FA7FB53" w:rsidR="004B384D" w:rsidRDefault="004B384D" w:rsidP="00A16CA0">
      <w:pPr>
        <w:jc w:val="center"/>
        <w:rPr>
          <w:rFonts w:cs="Arial"/>
        </w:rPr>
      </w:pPr>
    </w:p>
    <w:p w14:paraId="4A6193AA" w14:textId="1C6ACBE8" w:rsidR="004B384D" w:rsidRDefault="004B384D" w:rsidP="00A16CA0">
      <w:pPr>
        <w:jc w:val="center"/>
        <w:rPr>
          <w:rFonts w:cs="Arial"/>
        </w:rPr>
      </w:pPr>
    </w:p>
    <w:p w14:paraId="481D5361" w14:textId="281490BF" w:rsidR="004B384D" w:rsidRDefault="004B384D" w:rsidP="00A16CA0">
      <w:pPr>
        <w:jc w:val="center"/>
        <w:rPr>
          <w:rFonts w:cs="Arial"/>
        </w:rPr>
      </w:pPr>
    </w:p>
    <w:p w14:paraId="3801C76E" w14:textId="374C8AD9" w:rsidR="004B384D" w:rsidRDefault="004B384D" w:rsidP="00A16CA0">
      <w:pPr>
        <w:jc w:val="center"/>
        <w:rPr>
          <w:rFonts w:cs="Arial"/>
        </w:rPr>
      </w:pPr>
    </w:p>
    <w:p w14:paraId="0E77700A" w14:textId="77777777" w:rsidR="004B384D" w:rsidRPr="00A16CA0" w:rsidRDefault="004B384D" w:rsidP="00A16CA0">
      <w:pPr>
        <w:jc w:val="center"/>
        <w:rPr>
          <w:rFonts w:cs="Arial"/>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BF4793" w14:paraId="73CFFF06" w14:textId="77777777" w:rsidTr="00F43C10">
        <w:trPr>
          <w:trHeight w:val="440"/>
          <w:jc w:val="center"/>
        </w:trPr>
        <w:tc>
          <w:tcPr>
            <w:tcW w:w="9360" w:type="dxa"/>
            <w:gridSpan w:val="5"/>
            <w:tcMar>
              <w:top w:w="100" w:type="dxa"/>
              <w:left w:w="100" w:type="dxa"/>
              <w:bottom w:w="100" w:type="dxa"/>
              <w:right w:w="100" w:type="dxa"/>
            </w:tcMar>
          </w:tcPr>
          <w:p w14:paraId="73CFFF05" w14:textId="77777777" w:rsidR="00A16CA0" w:rsidRPr="0004549C" w:rsidRDefault="00726797" w:rsidP="00F43C10">
            <w:pPr>
              <w:widowControl w:val="0"/>
              <w:jc w:val="center"/>
              <w:rPr>
                <w:rFonts w:eastAsia="Times New Roman" w:cs="Arial"/>
                <w:b/>
              </w:rPr>
            </w:pPr>
            <w:r w:rsidRPr="0004549C">
              <w:rPr>
                <w:rFonts w:eastAsia="Times New Roman" w:cs="Arial"/>
                <w:b/>
              </w:rPr>
              <w:t>SMART Action Plan for Digital Literacy Skills</w:t>
            </w:r>
          </w:p>
        </w:tc>
      </w:tr>
      <w:tr w:rsidR="00BF4793" w14:paraId="73CFFF0C" w14:textId="77777777" w:rsidTr="00F43C10">
        <w:trPr>
          <w:jc w:val="center"/>
        </w:trPr>
        <w:tc>
          <w:tcPr>
            <w:tcW w:w="1872" w:type="dxa"/>
            <w:tcMar>
              <w:top w:w="100" w:type="dxa"/>
              <w:left w:w="100" w:type="dxa"/>
              <w:bottom w:w="100" w:type="dxa"/>
              <w:right w:w="100" w:type="dxa"/>
            </w:tcMar>
          </w:tcPr>
          <w:p w14:paraId="73CFFF07" w14:textId="77777777" w:rsidR="00A16CA0" w:rsidRPr="0004549C" w:rsidRDefault="00726797" w:rsidP="00F43C10">
            <w:pPr>
              <w:widowControl w:val="0"/>
              <w:jc w:val="center"/>
              <w:rPr>
                <w:rFonts w:eastAsia="Times New Roman" w:cs="Arial"/>
                <w:b/>
              </w:rPr>
            </w:pPr>
            <w:r w:rsidRPr="0004549C">
              <w:rPr>
                <w:rFonts w:eastAsia="Times New Roman" w:cs="Arial"/>
                <w:b/>
              </w:rPr>
              <w:t>Specific</w:t>
            </w:r>
          </w:p>
        </w:tc>
        <w:tc>
          <w:tcPr>
            <w:tcW w:w="1872" w:type="dxa"/>
            <w:tcMar>
              <w:top w:w="100" w:type="dxa"/>
              <w:left w:w="100" w:type="dxa"/>
              <w:bottom w:w="100" w:type="dxa"/>
              <w:right w:w="100" w:type="dxa"/>
            </w:tcMar>
          </w:tcPr>
          <w:p w14:paraId="73CFFF08" w14:textId="77777777" w:rsidR="00A16CA0" w:rsidRPr="0004549C" w:rsidRDefault="00726797" w:rsidP="00F43C10">
            <w:pPr>
              <w:widowControl w:val="0"/>
              <w:jc w:val="center"/>
              <w:rPr>
                <w:rFonts w:eastAsia="Times New Roman" w:cs="Arial"/>
                <w:b/>
              </w:rPr>
            </w:pPr>
            <w:r w:rsidRPr="0004549C">
              <w:rPr>
                <w:rFonts w:eastAsia="Times New Roman" w:cs="Arial"/>
                <w:b/>
              </w:rPr>
              <w:t>Measurable</w:t>
            </w:r>
          </w:p>
        </w:tc>
        <w:tc>
          <w:tcPr>
            <w:tcW w:w="1872" w:type="dxa"/>
            <w:tcMar>
              <w:top w:w="100" w:type="dxa"/>
              <w:left w:w="100" w:type="dxa"/>
              <w:bottom w:w="100" w:type="dxa"/>
              <w:right w:w="100" w:type="dxa"/>
            </w:tcMar>
          </w:tcPr>
          <w:p w14:paraId="73CFFF09" w14:textId="77777777" w:rsidR="00A16CA0" w:rsidRPr="0004549C" w:rsidRDefault="00726797" w:rsidP="00F43C10">
            <w:pPr>
              <w:widowControl w:val="0"/>
              <w:jc w:val="center"/>
              <w:rPr>
                <w:rFonts w:eastAsia="Times New Roman" w:cs="Arial"/>
                <w:b/>
              </w:rPr>
            </w:pPr>
            <w:r w:rsidRPr="0004549C">
              <w:rPr>
                <w:rFonts w:eastAsia="Times New Roman" w:cs="Arial"/>
                <w:b/>
              </w:rPr>
              <w:t>Achievable</w:t>
            </w:r>
          </w:p>
        </w:tc>
        <w:tc>
          <w:tcPr>
            <w:tcW w:w="1872" w:type="dxa"/>
            <w:tcMar>
              <w:top w:w="100" w:type="dxa"/>
              <w:left w:w="100" w:type="dxa"/>
              <w:bottom w:w="100" w:type="dxa"/>
              <w:right w:w="100" w:type="dxa"/>
            </w:tcMar>
          </w:tcPr>
          <w:p w14:paraId="73CFFF0A" w14:textId="77777777" w:rsidR="00A16CA0" w:rsidRPr="0004549C" w:rsidRDefault="00726797" w:rsidP="00F43C10">
            <w:pPr>
              <w:widowControl w:val="0"/>
              <w:jc w:val="center"/>
              <w:rPr>
                <w:rFonts w:eastAsia="Times New Roman" w:cs="Arial"/>
                <w:b/>
              </w:rPr>
            </w:pPr>
            <w:r w:rsidRPr="0004549C">
              <w:rPr>
                <w:rFonts w:eastAsia="Times New Roman" w:cs="Arial"/>
                <w:b/>
              </w:rPr>
              <w:t>Relevant</w:t>
            </w:r>
          </w:p>
        </w:tc>
        <w:tc>
          <w:tcPr>
            <w:tcW w:w="1872" w:type="dxa"/>
            <w:tcMar>
              <w:top w:w="100" w:type="dxa"/>
              <w:left w:w="100" w:type="dxa"/>
              <w:bottom w:w="100" w:type="dxa"/>
              <w:right w:w="100" w:type="dxa"/>
            </w:tcMar>
          </w:tcPr>
          <w:p w14:paraId="73CFFF0B" w14:textId="77777777" w:rsidR="00A16CA0" w:rsidRPr="0004549C" w:rsidRDefault="00772BD9" w:rsidP="00F43C10">
            <w:pPr>
              <w:widowControl w:val="0"/>
              <w:jc w:val="center"/>
              <w:rPr>
                <w:rFonts w:eastAsia="Times New Roman" w:cs="Arial"/>
                <w:b/>
              </w:rPr>
            </w:pPr>
            <w:r w:rsidRPr="0004549C">
              <w:rPr>
                <w:rFonts w:eastAsia="Times New Roman" w:cs="Arial"/>
                <w:b/>
              </w:rPr>
              <w:t>Time bound</w:t>
            </w:r>
          </w:p>
        </w:tc>
      </w:tr>
      <w:tr w:rsidR="00BF4793" w14:paraId="73CFFF12" w14:textId="77777777" w:rsidTr="00F43C10">
        <w:trPr>
          <w:jc w:val="center"/>
        </w:trPr>
        <w:tc>
          <w:tcPr>
            <w:tcW w:w="1872" w:type="dxa"/>
            <w:tcMar>
              <w:top w:w="100" w:type="dxa"/>
              <w:left w:w="100" w:type="dxa"/>
              <w:bottom w:w="100" w:type="dxa"/>
              <w:right w:w="100" w:type="dxa"/>
            </w:tcMar>
          </w:tcPr>
          <w:p w14:paraId="73CFFF0D" w14:textId="77777777" w:rsidR="00A16CA0" w:rsidRPr="0004549C" w:rsidRDefault="00726797" w:rsidP="00F43C10">
            <w:pPr>
              <w:widowControl w:val="0"/>
              <w:rPr>
                <w:rFonts w:eastAsia="Times New Roman" w:cs="Arial"/>
              </w:rPr>
            </w:pPr>
            <w:r w:rsidRPr="0004549C">
              <w:rPr>
                <w:rFonts w:eastAsia="Times New Roman" w:cs="Arial"/>
              </w:rPr>
              <w:t>To specify this objective, I must engage in digital communication skills.</w:t>
            </w:r>
          </w:p>
        </w:tc>
        <w:tc>
          <w:tcPr>
            <w:tcW w:w="1872" w:type="dxa"/>
            <w:tcMar>
              <w:top w:w="100" w:type="dxa"/>
              <w:left w:w="100" w:type="dxa"/>
              <w:bottom w:w="100" w:type="dxa"/>
              <w:right w:w="100" w:type="dxa"/>
            </w:tcMar>
          </w:tcPr>
          <w:p w14:paraId="73CFFF0E" w14:textId="77777777" w:rsidR="00A16CA0" w:rsidRPr="0004549C" w:rsidRDefault="00726797" w:rsidP="00F43C10">
            <w:pPr>
              <w:widowControl w:val="0"/>
              <w:rPr>
                <w:rFonts w:eastAsia="Times New Roman" w:cs="Arial"/>
              </w:rPr>
            </w:pPr>
            <w:r w:rsidRPr="0004549C">
              <w:rPr>
                <w:rFonts w:eastAsia="Times New Roman" w:cs="Arial"/>
              </w:rPr>
              <w:t>To measure this objective, I need to get habituated to daily practices in courses like cybersecurity.</w:t>
            </w:r>
          </w:p>
        </w:tc>
        <w:tc>
          <w:tcPr>
            <w:tcW w:w="1872" w:type="dxa"/>
            <w:tcMar>
              <w:top w:w="100" w:type="dxa"/>
              <w:left w:w="100" w:type="dxa"/>
              <w:bottom w:w="100" w:type="dxa"/>
              <w:right w:w="100" w:type="dxa"/>
            </w:tcMar>
          </w:tcPr>
          <w:p w14:paraId="73CFFF0F" w14:textId="77777777" w:rsidR="00A16CA0" w:rsidRPr="0004549C" w:rsidRDefault="00726797" w:rsidP="00F43C10">
            <w:pPr>
              <w:widowControl w:val="0"/>
              <w:rPr>
                <w:rFonts w:eastAsia="Times New Roman" w:cs="Arial"/>
              </w:rPr>
            </w:pPr>
            <w:r w:rsidRPr="0004549C">
              <w:rPr>
                <w:rFonts w:eastAsia="Times New Roman" w:cs="Arial"/>
              </w:rPr>
              <w:t>To achieve this objective, I need to review and write the assessments in a probable manner.</w:t>
            </w:r>
          </w:p>
        </w:tc>
        <w:tc>
          <w:tcPr>
            <w:tcW w:w="1872" w:type="dxa"/>
            <w:tcMar>
              <w:top w:w="100" w:type="dxa"/>
              <w:left w:w="100" w:type="dxa"/>
              <w:bottom w:w="100" w:type="dxa"/>
              <w:right w:w="100" w:type="dxa"/>
            </w:tcMar>
          </w:tcPr>
          <w:p w14:paraId="73CFFF10" w14:textId="77777777" w:rsidR="00A16CA0" w:rsidRPr="0004549C" w:rsidRDefault="00726797" w:rsidP="00F43C10">
            <w:pPr>
              <w:widowControl w:val="0"/>
              <w:rPr>
                <w:rFonts w:eastAsia="Times New Roman" w:cs="Arial"/>
              </w:rPr>
            </w:pPr>
            <w:r w:rsidRPr="0004549C">
              <w:rPr>
                <w:rFonts w:eastAsia="Times New Roman" w:cs="Arial"/>
              </w:rPr>
              <w:t>To make this objective relevant, I need to minimise the chances of misunderstandings in the case of virtual interpretations.</w:t>
            </w:r>
          </w:p>
        </w:tc>
        <w:tc>
          <w:tcPr>
            <w:tcW w:w="1872" w:type="dxa"/>
            <w:tcMar>
              <w:top w:w="100" w:type="dxa"/>
              <w:left w:w="100" w:type="dxa"/>
              <w:bottom w:w="100" w:type="dxa"/>
              <w:right w:w="100" w:type="dxa"/>
            </w:tcMar>
          </w:tcPr>
          <w:p w14:paraId="73CFFF11" w14:textId="77777777" w:rsidR="00A16CA0" w:rsidRPr="0004549C" w:rsidRDefault="00726797" w:rsidP="00F43C10">
            <w:pPr>
              <w:widowControl w:val="0"/>
              <w:rPr>
                <w:rFonts w:eastAsia="Times New Roman" w:cs="Arial"/>
              </w:rPr>
            </w:pPr>
            <w:r w:rsidRPr="0004549C">
              <w:rPr>
                <w:rFonts w:eastAsia="Times New Roman" w:cs="Arial"/>
              </w:rPr>
              <w:t>To finish this objective, the timespan needed is 7 months.</w:t>
            </w:r>
          </w:p>
        </w:tc>
      </w:tr>
    </w:tbl>
    <w:p w14:paraId="73CFFF13" w14:textId="77777777" w:rsidR="00A16CA0" w:rsidRPr="00A16CA0" w:rsidRDefault="00726797" w:rsidP="00A16CA0">
      <w:pPr>
        <w:jc w:val="center"/>
        <w:rPr>
          <w:rFonts w:cs="Arial"/>
          <w:b/>
          <w:bCs/>
        </w:rPr>
      </w:pPr>
      <w:r w:rsidRPr="00A16CA0">
        <w:rPr>
          <w:rFonts w:cs="Arial"/>
          <w:b/>
          <w:bCs/>
        </w:rPr>
        <w:t xml:space="preserve">Table </w:t>
      </w:r>
      <w:r w:rsidR="001C2E47" w:rsidRPr="00A16CA0">
        <w:rPr>
          <w:rFonts w:cs="Arial"/>
          <w:b/>
          <w:bCs/>
        </w:rPr>
        <w:fldChar w:fldCharType="begin"/>
      </w:r>
      <w:r w:rsidRPr="00A16CA0">
        <w:rPr>
          <w:rFonts w:cs="Arial"/>
          <w:b/>
          <w:bCs/>
        </w:rPr>
        <w:instrText xml:space="preserve"> SEQ Table \* ARABIC </w:instrText>
      </w:r>
      <w:r w:rsidR="001C2E47" w:rsidRPr="00A16CA0">
        <w:rPr>
          <w:rFonts w:cs="Arial"/>
          <w:b/>
          <w:bCs/>
        </w:rPr>
        <w:fldChar w:fldCharType="separate"/>
      </w:r>
      <w:r w:rsidRPr="00A16CA0">
        <w:rPr>
          <w:rFonts w:cs="Arial"/>
          <w:b/>
          <w:bCs/>
          <w:noProof/>
        </w:rPr>
        <w:t>2</w:t>
      </w:r>
      <w:r w:rsidR="001C2E47" w:rsidRPr="00A16CA0">
        <w:rPr>
          <w:rFonts w:cs="Arial"/>
          <w:b/>
          <w:bCs/>
        </w:rPr>
        <w:fldChar w:fldCharType="end"/>
      </w:r>
      <w:r w:rsidRPr="00A16CA0">
        <w:rPr>
          <w:rFonts w:cs="Arial"/>
          <w:b/>
          <w:bCs/>
        </w:rPr>
        <w:t>: SMART Action Plan</w:t>
      </w:r>
    </w:p>
    <w:p w14:paraId="73CFFF14" w14:textId="77777777" w:rsidR="00A16CA0" w:rsidRPr="00A16CA0" w:rsidRDefault="00726797" w:rsidP="00A16CA0">
      <w:pPr>
        <w:jc w:val="center"/>
        <w:rPr>
          <w:rFonts w:cs="Arial"/>
        </w:rPr>
      </w:pPr>
      <w:r>
        <w:rPr>
          <w:rFonts w:cs="Arial"/>
        </w:rPr>
        <w:t>(Source: Created by the Learner)</w:t>
      </w:r>
    </w:p>
    <w:p w14:paraId="73CFFF15" w14:textId="77777777" w:rsidR="00A16CA0" w:rsidRPr="0004549C" w:rsidRDefault="00726797" w:rsidP="00A16CA0">
      <w:pPr>
        <w:spacing w:before="240" w:after="240"/>
        <w:rPr>
          <w:rFonts w:eastAsia="Times New Roman" w:cs="Arial"/>
        </w:rPr>
      </w:pPr>
      <w:r w:rsidRPr="0004549C">
        <w:rPr>
          <w:rFonts w:eastAsia="Times New Roman" w:cs="Arial"/>
        </w:rPr>
        <w:t>In this case, it is observed that the first challenge refers to the l</w:t>
      </w:r>
      <w:r w:rsidRPr="0004549C">
        <w:rPr>
          <w:rFonts w:eastAsia="Times New Roman" w:cs="Arial"/>
          <w:b/>
        </w:rPr>
        <w:t>imited access to the latest technologies</w:t>
      </w:r>
      <w:r w:rsidRPr="0004549C">
        <w:rPr>
          <w:rFonts w:eastAsia="Times New Roman" w:cs="Arial"/>
        </w:rPr>
        <w:t xml:space="preserve"> and interpretations that often tend to hamper the overall development of the skills. Another unforeseen challenge that cannot be ignored relates to the gaining of misinformation</w:t>
      </w:r>
      <w:r w:rsidRPr="0004549C">
        <w:rPr>
          <w:rFonts w:eastAsia="Times New Roman" w:cs="Arial"/>
          <w:b/>
        </w:rPr>
        <w:t xml:space="preserve"> and fake news, </w:t>
      </w:r>
      <w:r w:rsidRPr="0004549C">
        <w:rPr>
          <w:rFonts w:eastAsia="Times New Roman" w:cs="Arial"/>
        </w:rPr>
        <w:t>which at times poses a critical challenge for the successful evaluation of the skills.</w:t>
      </w:r>
      <w:r w:rsidR="00772BD9">
        <w:rPr>
          <w:rFonts w:eastAsia="Times New Roman" w:cs="Arial"/>
        </w:rPr>
        <w:t xml:space="preserve"> </w:t>
      </w:r>
      <w:r w:rsidRPr="0004549C">
        <w:rPr>
          <w:rFonts w:eastAsia="Times New Roman" w:cs="Arial"/>
        </w:rPr>
        <w:t xml:space="preserve">Considering the challenges to be serious ones, the first strategy that can be applied to minimise limited access to technology is by </w:t>
      </w:r>
      <w:r w:rsidRPr="0004549C">
        <w:rPr>
          <w:rFonts w:eastAsia="Times New Roman" w:cs="Arial"/>
          <w:b/>
        </w:rPr>
        <w:t>providing affordable accessibility</w:t>
      </w:r>
      <w:r w:rsidRPr="0004549C">
        <w:rPr>
          <w:rFonts w:eastAsia="Times New Roman" w:cs="Arial"/>
        </w:rPr>
        <w:t xml:space="preserve"> to the devices and internet for the underserved communities. The second strategy states about catering and serving with ongoing digital literacy training and workshops suited to encourage the community-based programs and enhance the skills. </w:t>
      </w:r>
    </w:p>
    <w:p w14:paraId="73CFFF16" w14:textId="77777777" w:rsidR="00772BD9" w:rsidRDefault="00726797" w:rsidP="00772BD9">
      <w:pPr>
        <w:spacing w:before="240" w:after="240"/>
        <w:rPr>
          <w:rFonts w:eastAsia="Times New Roman" w:cs="Arial"/>
        </w:rPr>
      </w:pPr>
      <w:r w:rsidRPr="0004549C">
        <w:rPr>
          <w:rFonts w:eastAsia="Times New Roman" w:cs="Arial"/>
        </w:rPr>
        <w:t xml:space="preserve">Here, the first challenge is related to the </w:t>
      </w:r>
      <w:r w:rsidRPr="0004549C">
        <w:rPr>
          <w:rFonts w:eastAsia="Times New Roman" w:cs="Arial"/>
          <w:b/>
        </w:rPr>
        <w:t>misinterpretation of the messages</w:t>
      </w:r>
      <w:r w:rsidRPr="0004549C">
        <w:rPr>
          <w:rFonts w:eastAsia="Times New Roman" w:cs="Arial"/>
        </w:rPr>
        <w:t xml:space="preserve"> that are occurring due to the lack of proper tone and nonverbal cues. The next challenge </w:t>
      </w:r>
      <w:r w:rsidRPr="0004549C">
        <w:rPr>
          <w:rFonts w:eastAsia="Times New Roman" w:cs="Arial"/>
        </w:rPr>
        <w:lastRenderedPageBreak/>
        <w:t xml:space="preserve">that is found to be serious in this segment talks about </w:t>
      </w:r>
      <w:r w:rsidRPr="0004549C">
        <w:rPr>
          <w:rFonts w:eastAsia="Times New Roman" w:cs="Arial"/>
          <w:b/>
        </w:rPr>
        <w:t xml:space="preserve">privacy and security </w:t>
      </w:r>
      <w:proofErr w:type="gramStart"/>
      <w:r w:rsidRPr="0004549C">
        <w:rPr>
          <w:rFonts w:eastAsia="Times New Roman" w:cs="Arial"/>
          <w:b/>
        </w:rPr>
        <w:t>concerns</w:t>
      </w:r>
      <w:r w:rsidRPr="0004549C">
        <w:rPr>
          <w:rFonts w:eastAsia="Times New Roman" w:cs="Arial"/>
        </w:rPr>
        <w:t>, and</w:t>
      </w:r>
      <w:proofErr w:type="gramEnd"/>
      <w:r w:rsidRPr="0004549C">
        <w:rPr>
          <w:rFonts w:eastAsia="Times New Roman" w:cs="Arial"/>
        </w:rPr>
        <w:t xml:space="preserve"> disturbing the sharing of the information. The challenges are analysed through productive strategies in which the first one defines the utilisation of transparent and concise writing for lifting the fine tuning of the tone. The second strategy, described as the establishment of robust guidelines, is used to balance online professionalism and etiquette. </w:t>
      </w:r>
    </w:p>
    <w:p w14:paraId="73CFFF17" w14:textId="77777777" w:rsidR="00A16CA0" w:rsidRPr="0004549C" w:rsidRDefault="00726797" w:rsidP="00772BD9">
      <w:pPr>
        <w:pStyle w:val="Heading2"/>
      </w:pPr>
      <w:bookmarkStart w:id="6" w:name="_Toc212235934"/>
      <w:bookmarkStart w:id="7" w:name="_Toc216370483"/>
      <w:r w:rsidRPr="0004549C">
        <w:t>Conclusion</w:t>
      </w:r>
      <w:bookmarkEnd w:id="6"/>
      <w:bookmarkEnd w:id="7"/>
    </w:p>
    <w:p w14:paraId="73CFFF18" w14:textId="1AE6A823" w:rsidR="00772BD9" w:rsidRDefault="00726797" w:rsidP="00772BD9">
      <w:r w:rsidRPr="0004549C">
        <w:t xml:space="preserve">The assessment has demonstrated the influential role of the Jisc discovery tool, which is an accepted and vital platform for successfully promoting digital skills and progressing the career path. As a result, this has gained traction in staying advantaged from the point of digital competency initiatives and has ultimately fostered a </w:t>
      </w:r>
      <w:r w:rsidR="00772BD9" w:rsidRPr="0004549C">
        <w:t>digital</w:t>
      </w:r>
      <w:r w:rsidRPr="0004549C">
        <w:t xml:space="preserve"> landscape in the upcoming days.</w:t>
      </w:r>
    </w:p>
    <w:p w14:paraId="1B25C18C" w14:textId="77777777" w:rsidR="00EA09AD" w:rsidRDefault="00EA09AD" w:rsidP="00ED76E2">
      <w:pPr>
        <w:spacing w:before="240" w:after="240"/>
        <w:rPr>
          <w:rFonts w:cs="Arial"/>
          <w:b/>
          <w:bCs/>
        </w:rPr>
      </w:pPr>
    </w:p>
    <w:p w14:paraId="28CC4B91" w14:textId="77777777" w:rsidR="00EA09AD" w:rsidRDefault="00EA09AD" w:rsidP="00ED76E2">
      <w:pPr>
        <w:spacing w:before="240" w:after="240"/>
        <w:rPr>
          <w:rFonts w:cs="Arial"/>
          <w:b/>
          <w:bCs/>
        </w:rPr>
      </w:pPr>
    </w:p>
    <w:p w14:paraId="6666238A" w14:textId="77777777" w:rsidR="00EA09AD" w:rsidRDefault="00EA09AD" w:rsidP="00ED76E2">
      <w:pPr>
        <w:spacing w:before="240" w:after="240"/>
        <w:rPr>
          <w:rFonts w:cs="Arial"/>
          <w:b/>
          <w:bCs/>
        </w:rPr>
      </w:pPr>
    </w:p>
    <w:p w14:paraId="6126E66E" w14:textId="77777777" w:rsidR="00EA09AD" w:rsidRDefault="00EA09AD" w:rsidP="00ED76E2">
      <w:pPr>
        <w:spacing w:before="240" w:after="240"/>
        <w:rPr>
          <w:rFonts w:cs="Arial"/>
          <w:b/>
          <w:bCs/>
        </w:rPr>
      </w:pPr>
    </w:p>
    <w:p w14:paraId="6B36E535" w14:textId="77777777" w:rsidR="00EA09AD" w:rsidRDefault="00EA09AD" w:rsidP="00ED76E2">
      <w:pPr>
        <w:spacing w:before="240" w:after="240"/>
        <w:rPr>
          <w:rFonts w:cs="Arial"/>
          <w:b/>
          <w:bCs/>
        </w:rPr>
      </w:pPr>
    </w:p>
    <w:p w14:paraId="1C6E827B" w14:textId="77777777" w:rsidR="00EA09AD" w:rsidRDefault="00EA09AD" w:rsidP="00ED76E2">
      <w:pPr>
        <w:spacing w:before="240" w:after="240"/>
        <w:rPr>
          <w:rFonts w:cs="Arial"/>
          <w:b/>
          <w:bCs/>
        </w:rPr>
      </w:pPr>
    </w:p>
    <w:p w14:paraId="7B184378" w14:textId="77777777" w:rsidR="00EA09AD" w:rsidRDefault="00EA09AD" w:rsidP="00ED76E2">
      <w:pPr>
        <w:spacing w:before="240" w:after="240"/>
        <w:rPr>
          <w:rFonts w:cs="Arial"/>
          <w:b/>
          <w:bCs/>
        </w:rPr>
      </w:pPr>
    </w:p>
    <w:p w14:paraId="19B3DF22" w14:textId="77777777" w:rsidR="00EA09AD" w:rsidRDefault="00EA09AD" w:rsidP="00ED76E2">
      <w:pPr>
        <w:spacing w:before="240" w:after="240"/>
        <w:rPr>
          <w:rFonts w:cs="Arial"/>
          <w:b/>
          <w:bCs/>
        </w:rPr>
      </w:pPr>
    </w:p>
    <w:p w14:paraId="73514244" w14:textId="77777777" w:rsidR="00EA09AD" w:rsidRDefault="00EA09AD" w:rsidP="00ED76E2">
      <w:pPr>
        <w:spacing w:before="240" w:after="240"/>
        <w:rPr>
          <w:rFonts w:cs="Arial"/>
          <w:b/>
          <w:bCs/>
        </w:rPr>
      </w:pPr>
    </w:p>
    <w:p w14:paraId="28D8A853" w14:textId="77777777" w:rsidR="00EA09AD" w:rsidRDefault="00EA09AD" w:rsidP="00ED76E2">
      <w:pPr>
        <w:spacing w:before="240" w:after="240"/>
        <w:rPr>
          <w:rFonts w:cs="Arial"/>
          <w:b/>
          <w:bCs/>
        </w:rPr>
      </w:pPr>
    </w:p>
    <w:p w14:paraId="10AA427A" w14:textId="77777777" w:rsidR="00EA09AD" w:rsidRDefault="00EA09AD" w:rsidP="00ED76E2">
      <w:pPr>
        <w:spacing w:before="240" w:after="240"/>
        <w:rPr>
          <w:rFonts w:cs="Arial"/>
          <w:b/>
          <w:bCs/>
        </w:rPr>
      </w:pPr>
    </w:p>
    <w:p w14:paraId="1649F6F2" w14:textId="77777777" w:rsidR="00EA09AD" w:rsidRDefault="00EA09AD" w:rsidP="00ED76E2">
      <w:pPr>
        <w:spacing w:before="240" w:after="240"/>
        <w:rPr>
          <w:rFonts w:cs="Arial"/>
          <w:b/>
          <w:bCs/>
        </w:rPr>
      </w:pPr>
    </w:p>
    <w:p w14:paraId="6819CE26" w14:textId="77777777" w:rsidR="00EA09AD" w:rsidRDefault="00EA09AD" w:rsidP="00ED76E2">
      <w:pPr>
        <w:spacing w:before="240" w:after="240"/>
        <w:rPr>
          <w:rFonts w:cs="Arial"/>
          <w:b/>
          <w:bCs/>
        </w:rPr>
      </w:pPr>
    </w:p>
    <w:p w14:paraId="41EBF92A" w14:textId="2E93686C" w:rsidR="00ED76E2" w:rsidRPr="00ED76E2" w:rsidRDefault="00ED76E2" w:rsidP="00ED76E2">
      <w:pPr>
        <w:spacing w:before="240" w:after="240"/>
        <w:rPr>
          <w:rFonts w:cs="Arial"/>
          <w:b/>
          <w:bCs/>
        </w:rPr>
      </w:pPr>
      <w:r w:rsidRPr="00ED76E2">
        <w:rPr>
          <w:rFonts w:cs="Arial"/>
          <w:b/>
          <w:bCs/>
        </w:rPr>
        <w:lastRenderedPageBreak/>
        <w:t>References:</w:t>
      </w:r>
    </w:p>
    <w:p w14:paraId="7FC32652" w14:textId="08ABCD34" w:rsidR="00ED76E2" w:rsidRPr="0004549C" w:rsidRDefault="00ED76E2" w:rsidP="00ED76E2">
      <w:pPr>
        <w:spacing w:before="240" w:after="240"/>
        <w:rPr>
          <w:rFonts w:cs="Arial"/>
        </w:rPr>
      </w:pPr>
      <w:proofErr w:type="spellStart"/>
      <w:r w:rsidRPr="0004549C">
        <w:rPr>
          <w:rFonts w:cs="Arial"/>
        </w:rPr>
        <w:t>Audrin</w:t>
      </w:r>
      <w:proofErr w:type="spellEnd"/>
      <w:r w:rsidRPr="0004549C">
        <w:rPr>
          <w:rFonts w:cs="Arial"/>
        </w:rPr>
        <w:t xml:space="preserve">, C. and </w:t>
      </w:r>
      <w:proofErr w:type="spellStart"/>
      <w:r w:rsidRPr="0004549C">
        <w:rPr>
          <w:rFonts w:cs="Arial"/>
        </w:rPr>
        <w:t>Audrin</w:t>
      </w:r>
      <w:proofErr w:type="spellEnd"/>
      <w:r w:rsidRPr="0004549C">
        <w:rPr>
          <w:rFonts w:cs="Arial"/>
        </w:rPr>
        <w:t>, B. (</w:t>
      </w:r>
      <w:proofErr w:type="gramStart"/>
      <w:r w:rsidRPr="0004549C">
        <w:rPr>
          <w:rFonts w:cs="Arial"/>
        </w:rPr>
        <w:t>2022)‘</w:t>
      </w:r>
      <w:proofErr w:type="gramEnd"/>
      <w:r w:rsidRPr="0004549C">
        <w:rPr>
          <w:rFonts w:cs="Arial"/>
        </w:rPr>
        <w:t>Key factors in digital literacy in learning and education: a systematic literature review using text mining’. </w:t>
      </w:r>
      <w:r w:rsidRPr="0004549C">
        <w:rPr>
          <w:rFonts w:cs="Arial"/>
          <w:i/>
          <w:iCs/>
        </w:rPr>
        <w:t>Education and Information Technologies</w:t>
      </w:r>
      <w:r w:rsidRPr="0004549C">
        <w:rPr>
          <w:rFonts w:cs="Arial"/>
        </w:rPr>
        <w:t>, 27(6), pp.7395-7419.https://doi.org/10.1007/s10639-021-10832-5</w:t>
      </w:r>
    </w:p>
    <w:p w14:paraId="7CA212BE" w14:textId="77777777" w:rsidR="00ED76E2" w:rsidRDefault="00ED76E2" w:rsidP="00ED76E2">
      <w:proofErr w:type="spellStart"/>
      <w:r w:rsidRPr="0004549C">
        <w:rPr>
          <w:rFonts w:cs="Arial"/>
        </w:rPr>
        <w:t>Cherbonnier</w:t>
      </w:r>
      <w:proofErr w:type="spellEnd"/>
      <w:r w:rsidRPr="0004549C">
        <w:rPr>
          <w:rFonts w:cs="Arial"/>
        </w:rPr>
        <w:t xml:space="preserve">, A., </w:t>
      </w:r>
      <w:proofErr w:type="spellStart"/>
      <w:r w:rsidRPr="0004549C">
        <w:rPr>
          <w:rFonts w:cs="Arial"/>
        </w:rPr>
        <w:t>Hémon</w:t>
      </w:r>
      <w:proofErr w:type="spellEnd"/>
      <w:r w:rsidRPr="0004549C">
        <w:rPr>
          <w:rFonts w:cs="Arial"/>
        </w:rPr>
        <w:t xml:space="preserve">, B., </w:t>
      </w:r>
      <w:proofErr w:type="spellStart"/>
      <w:r w:rsidRPr="0004549C">
        <w:rPr>
          <w:rFonts w:cs="Arial"/>
        </w:rPr>
        <w:t>Michinov</w:t>
      </w:r>
      <w:proofErr w:type="spellEnd"/>
      <w:r w:rsidRPr="0004549C">
        <w:rPr>
          <w:rFonts w:cs="Arial"/>
        </w:rPr>
        <w:t xml:space="preserve">, N., </w:t>
      </w:r>
      <w:proofErr w:type="spellStart"/>
      <w:r w:rsidRPr="0004549C">
        <w:rPr>
          <w:rFonts w:cs="Arial"/>
        </w:rPr>
        <w:t>Jamet</w:t>
      </w:r>
      <w:proofErr w:type="spellEnd"/>
      <w:r w:rsidRPr="0004549C">
        <w:rPr>
          <w:rFonts w:cs="Arial"/>
        </w:rPr>
        <w:t>, E. and Michinov, E. (</w:t>
      </w:r>
      <w:proofErr w:type="gramStart"/>
      <w:r w:rsidRPr="0004549C">
        <w:rPr>
          <w:rFonts w:cs="Arial"/>
        </w:rPr>
        <w:t>2025)‘</w:t>
      </w:r>
      <w:proofErr w:type="gramEnd"/>
      <w:r w:rsidRPr="0004549C">
        <w:rPr>
          <w:rFonts w:cs="Arial"/>
        </w:rPr>
        <w:t>Collaborative skills training using digital tools: A systematic literature review’. </w:t>
      </w:r>
      <w:r w:rsidRPr="0004549C">
        <w:rPr>
          <w:rFonts w:cs="Arial"/>
          <w:i/>
          <w:iCs/>
        </w:rPr>
        <w:t>International Journal of Human–Computer Interaction</w:t>
      </w:r>
      <w:r w:rsidRPr="0004549C">
        <w:rPr>
          <w:rFonts w:cs="Arial"/>
        </w:rPr>
        <w:t>, 41(7), pp.4155-4173.https://doi.org/10.1080/10447318.2024.2348227</w:t>
      </w:r>
    </w:p>
    <w:p w14:paraId="70B60612" w14:textId="77777777" w:rsidR="00ED76E2" w:rsidRPr="002C2906" w:rsidRDefault="00ED76E2" w:rsidP="00ED76E2">
      <w:pPr>
        <w:rPr>
          <w:rFonts w:asciiTheme="majorHAnsi" w:eastAsiaTheme="majorEastAsia" w:hAnsiTheme="majorHAnsi" w:cstheme="majorBidi"/>
          <w:color w:val="0F4761" w:themeColor="accent1" w:themeShade="BF"/>
          <w:sz w:val="32"/>
          <w:szCs w:val="32"/>
        </w:rPr>
      </w:pPr>
      <w:r w:rsidRPr="0004549C">
        <w:rPr>
          <w:rFonts w:cs="Arial"/>
        </w:rPr>
        <w:t>Müller, C., Scheffer, A., Macke, J. and Vaclavik, M.C. (</w:t>
      </w:r>
      <w:proofErr w:type="gramStart"/>
      <w:r w:rsidRPr="0004549C">
        <w:rPr>
          <w:rFonts w:cs="Arial"/>
        </w:rPr>
        <w:t>2022)‘</w:t>
      </w:r>
      <w:proofErr w:type="gramEnd"/>
      <w:r w:rsidRPr="0004549C">
        <w:rPr>
          <w:rFonts w:cs="Arial"/>
        </w:rPr>
        <w:t xml:space="preserve"> Towards career sustainability: A systematic review to guide future research'. </w:t>
      </w:r>
      <w:r w:rsidRPr="0004549C">
        <w:rPr>
          <w:rFonts w:cs="Arial"/>
          <w:i/>
          <w:iCs/>
        </w:rPr>
        <w:t>BAR-Brazilian Administration Review</w:t>
      </w:r>
      <w:r w:rsidRPr="0004549C">
        <w:rPr>
          <w:rFonts w:cs="Arial"/>
        </w:rPr>
        <w:t xml:space="preserve">, 19(4), </w:t>
      </w:r>
      <w:proofErr w:type="gramStart"/>
      <w:r w:rsidRPr="0004549C">
        <w:rPr>
          <w:rFonts w:cs="Arial"/>
        </w:rPr>
        <w:t>p.e220108.https://doi.org/10.1590/1807-7692bar2022220108</w:t>
      </w:r>
      <w:proofErr w:type="gramEnd"/>
    </w:p>
    <w:p w14:paraId="2E5C4C09" w14:textId="77777777" w:rsidR="002A49BF" w:rsidRDefault="00ED76E2" w:rsidP="00ED76E2">
      <w:pPr>
        <w:spacing w:before="240" w:after="240"/>
        <w:rPr>
          <w:rFonts w:cs="Arial"/>
        </w:rPr>
      </w:pPr>
      <w:r w:rsidRPr="0004549C">
        <w:rPr>
          <w:rFonts w:cs="Arial"/>
        </w:rPr>
        <w:t>Schweitzer, L., Lyons, S. and Smith, C.J. (</w:t>
      </w:r>
      <w:proofErr w:type="gramStart"/>
      <w:r w:rsidRPr="0004549C">
        <w:rPr>
          <w:rFonts w:cs="Arial"/>
        </w:rPr>
        <w:t>2023)‘</w:t>
      </w:r>
      <w:proofErr w:type="gramEnd"/>
      <w:r w:rsidRPr="0004549C">
        <w:rPr>
          <w:rFonts w:cs="Arial"/>
        </w:rPr>
        <w:t>Career sustainability: Framing the past to adapt in the present for a sustainable future’. </w:t>
      </w:r>
      <w:r w:rsidRPr="0004549C">
        <w:rPr>
          <w:rFonts w:cs="Arial"/>
          <w:i/>
          <w:iCs/>
        </w:rPr>
        <w:t>Sustainability</w:t>
      </w:r>
      <w:r w:rsidRPr="0004549C">
        <w:rPr>
          <w:rFonts w:cs="Arial"/>
        </w:rPr>
        <w:t>, 15(15), p.11800.https://doi.org/10.3390/su151511800</w:t>
      </w:r>
    </w:p>
    <w:p w14:paraId="1DDB7F35" w14:textId="01832567" w:rsidR="00ED76E2" w:rsidRPr="00772BD9" w:rsidRDefault="00ED76E2" w:rsidP="00ED76E2">
      <w:pPr>
        <w:spacing w:before="240" w:after="240"/>
        <w:rPr>
          <w:rFonts w:cs="Arial"/>
        </w:rPr>
      </w:pPr>
      <w:proofErr w:type="spellStart"/>
      <w:r w:rsidRPr="0004549C">
        <w:rPr>
          <w:rFonts w:cs="Arial"/>
        </w:rPr>
        <w:t>Stofkova</w:t>
      </w:r>
      <w:proofErr w:type="spellEnd"/>
      <w:r w:rsidRPr="0004549C">
        <w:rPr>
          <w:rFonts w:cs="Arial"/>
        </w:rPr>
        <w:t xml:space="preserve">, J., Poliakova, A., </w:t>
      </w:r>
      <w:proofErr w:type="spellStart"/>
      <w:r w:rsidRPr="0004549C">
        <w:rPr>
          <w:rFonts w:cs="Arial"/>
        </w:rPr>
        <w:t>Stofkova</w:t>
      </w:r>
      <w:proofErr w:type="spellEnd"/>
      <w:r w:rsidRPr="0004549C">
        <w:rPr>
          <w:rFonts w:cs="Arial"/>
        </w:rPr>
        <w:t xml:space="preserve">, K.R., Malega, P., Krejnus, M., Binasova, V. and </w:t>
      </w:r>
      <w:proofErr w:type="spellStart"/>
      <w:r w:rsidRPr="0004549C">
        <w:rPr>
          <w:rFonts w:cs="Arial"/>
        </w:rPr>
        <w:t>Daneshjo</w:t>
      </w:r>
      <w:proofErr w:type="spellEnd"/>
      <w:r w:rsidRPr="0004549C">
        <w:rPr>
          <w:rFonts w:cs="Arial"/>
        </w:rPr>
        <w:t>, N. (</w:t>
      </w:r>
      <w:proofErr w:type="gramStart"/>
      <w:r w:rsidRPr="0004549C">
        <w:rPr>
          <w:rFonts w:cs="Arial"/>
        </w:rPr>
        <w:t>2022)‘</w:t>
      </w:r>
      <w:proofErr w:type="gramEnd"/>
      <w:r w:rsidRPr="0004549C">
        <w:rPr>
          <w:rFonts w:cs="Arial"/>
        </w:rPr>
        <w:t>Digital skills as a significant factor of human resources development’. </w:t>
      </w:r>
      <w:r w:rsidRPr="0004549C">
        <w:rPr>
          <w:rFonts w:cs="Arial"/>
          <w:i/>
          <w:iCs/>
        </w:rPr>
        <w:t>Sustainability</w:t>
      </w:r>
      <w:r w:rsidRPr="0004549C">
        <w:rPr>
          <w:rFonts w:cs="Arial"/>
        </w:rPr>
        <w:t>, 14(20), p.13117.https://doi.org/10.3390/su142013117</w:t>
      </w:r>
    </w:p>
    <w:p w14:paraId="1DCD0A61" w14:textId="61C4C55A" w:rsidR="00ED76E2" w:rsidRDefault="00ED76E2" w:rsidP="00772BD9"/>
    <w:p w14:paraId="299F9D59" w14:textId="77777777" w:rsidR="002A49BF" w:rsidRDefault="002A49BF" w:rsidP="00772BD9">
      <w:pPr>
        <w:pStyle w:val="Heading1"/>
      </w:pPr>
      <w:bookmarkStart w:id="8" w:name="_Toc212235935"/>
      <w:r>
        <w:t xml:space="preserve">                  </w:t>
      </w:r>
    </w:p>
    <w:p w14:paraId="498479F9" w14:textId="3D537C17" w:rsidR="002A49BF" w:rsidRDefault="002A49BF" w:rsidP="00772BD9">
      <w:pPr>
        <w:pStyle w:val="Heading1"/>
      </w:pPr>
      <w:r>
        <w:t xml:space="preserve">                    </w:t>
      </w:r>
    </w:p>
    <w:p w14:paraId="30E79A0F" w14:textId="77777777" w:rsidR="00EA09AD" w:rsidRDefault="00EA09AD" w:rsidP="00772BD9">
      <w:pPr>
        <w:pStyle w:val="Heading1"/>
      </w:pPr>
    </w:p>
    <w:p w14:paraId="71E5D4D1" w14:textId="77777777" w:rsidR="00EA09AD" w:rsidRDefault="00EA09AD" w:rsidP="00772BD9">
      <w:pPr>
        <w:pStyle w:val="Heading1"/>
      </w:pPr>
    </w:p>
    <w:p w14:paraId="72640E3C" w14:textId="77777777" w:rsidR="00F63C9A" w:rsidRDefault="00F63C9A" w:rsidP="00F63C9A"/>
    <w:p w14:paraId="523C4871" w14:textId="77777777" w:rsidR="00F63C9A" w:rsidRPr="00F63C9A" w:rsidRDefault="00F63C9A" w:rsidP="00F63C9A"/>
    <w:p w14:paraId="73CFFF19" w14:textId="382A53CE" w:rsidR="00D731C3" w:rsidRDefault="00726797" w:rsidP="00772BD9">
      <w:pPr>
        <w:pStyle w:val="Heading1"/>
      </w:pPr>
      <w:bookmarkStart w:id="9" w:name="_Toc216370484"/>
      <w:r>
        <w:lastRenderedPageBreak/>
        <w:t>Task 2</w:t>
      </w:r>
      <w:r w:rsidR="00772BD9">
        <w:t xml:space="preserve">: </w:t>
      </w:r>
      <w:r w:rsidRPr="00D731C3">
        <w:t>LinkedIn Learning Certificates for Office365</w:t>
      </w:r>
      <w:bookmarkEnd w:id="8"/>
      <w:bookmarkEnd w:id="9"/>
    </w:p>
    <w:p w14:paraId="73CFFF1A" w14:textId="54D40A73" w:rsidR="00772BD9" w:rsidRDefault="002A49BF">
      <w:pPr>
        <w:spacing w:line="278" w:lineRule="auto"/>
        <w:jc w:val="left"/>
        <w:rPr>
          <w:rFonts w:eastAsiaTheme="majorEastAsia" w:cstheme="majorBidi"/>
          <w:b/>
          <w:color w:val="000000" w:themeColor="text1"/>
          <w:szCs w:val="40"/>
        </w:rPr>
      </w:pPr>
      <w:r>
        <w:rPr>
          <w:noProof/>
        </w:rPr>
        <w:drawing>
          <wp:anchor distT="0" distB="0" distL="114300" distR="114300" simplePos="0" relativeHeight="251660288" behindDoc="0" locked="0" layoutInCell="1" allowOverlap="1" wp14:anchorId="4A1D3574" wp14:editId="123572A3">
            <wp:simplePos x="0" y="0"/>
            <wp:positionH relativeFrom="column">
              <wp:posOffset>556260</wp:posOffset>
            </wp:positionH>
            <wp:positionV relativeFrom="page">
              <wp:posOffset>5349240</wp:posOffset>
            </wp:positionV>
            <wp:extent cx="4792980" cy="374142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92980" cy="3741420"/>
                    </a:xfrm>
                    <a:prstGeom prst="rect">
                      <a:avLst/>
                    </a:prstGeom>
                    <a:noFill/>
                    <a:ln>
                      <a:noFill/>
                    </a:ln>
                  </pic:spPr>
                </pic:pic>
              </a:graphicData>
            </a:graphic>
          </wp:anchor>
        </w:drawing>
      </w:r>
      <w:r w:rsidR="00772BD9">
        <w:br w:type="page"/>
      </w:r>
    </w:p>
    <w:p w14:paraId="226F6916" w14:textId="6273F018" w:rsidR="002A49BF" w:rsidRDefault="002A49BF" w:rsidP="00D731C3">
      <w:pPr>
        <w:pStyle w:val="Heading1"/>
      </w:pPr>
      <w:bookmarkStart w:id="10" w:name="_Toc212235936"/>
      <w:bookmarkStart w:id="11" w:name="_Toc216370485"/>
      <w:r>
        <w:rPr>
          <w:noProof/>
        </w:rPr>
        <w:lastRenderedPageBreak/>
        <w:drawing>
          <wp:anchor distT="0" distB="0" distL="114300" distR="114300" simplePos="0" relativeHeight="251664384" behindDoc="0" locked="0" layoutInCell="1" allowOverlap="1" wp14:anchorId="7358053E" wp14:editId="27125301">
            <wp:simplePos x="0" y="0"/>
            <wp:positionH relativeFrom="column">
              <wp:posOffset>450850</wp:posOffset>
            </wp:positionH>
            <wp:positionV relativeFrom="page">
              <wp:posOffset>816610</wp:posOffset>
            </wp:positionV>
            <wp:extent cx="4831080" cy="372618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1080" cy="3726180"/>
                    </a:xfrm>
                    <a:prstGeom prst="rect">
                      <a:avLst/>
                    </a:prstGeom>
                    <a:noFill/>
                    <a:ln>
                      <a:noFill/>
                    </a:ln>
                  </pic:spPr>
                </pic:pic>
              </a:graphicData>
            </a:graphic>
          </wp:anchor>
        </w:drawing>
      </w:r>
      <w:bookmarkEnd w:id="11"/>
    </w:p>
    <w:p w14:paraId="7489D5F0" w14:textId="14CEBB36" w:rsidR="002A49BF" w:rsidRDefault="002A49BF" w:rsidP="00D731C3">
      <w:pPr>
        <w:pStyle w:val="Heading1"/>
      </w:pPr>
      <w:bookmarkStart w:id="12" w:name="_Toc216370486"/>
      <w:r>
        <w:rPr>
          <w:noProof/>
        </w:rPr>
        <w:drawing>
          <wp:anchor distT="0" distB="0" distL="114300" distR="114300" simplePos="0" relativeHeight="251670528" behindDoc="0" locked="0" layoutInCell="1" allowOverlap="1" wp14:anchorId="29932873" wp14:editId="6E5F6EB8">
            <wp:simplePos x="0" y="0"/>
            <wp:positionH relativeFrom="column">
              <wp:posOffset>449580</wp:posOffset>
            </wp:positionH>
            <wp:positionV relativeFrom="page">
              <wp:posOffset>5669280</wp:posOffset>
            </wp:positionV>
            <wp:extent cx="4831080" cy="3665220"/>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31080" cy="3665220"/>
                    </a:xfrm>
                    <a:prstGeom prst="rect">
                      <a:avLst/>
                    </a:prstGeom>
                    <a:noFill/>
                    <a:ln>
                      <a:noFill/>
                    </a:ln>
                  </pic:spPr>
                </pic:pic>
              </a:graphicData>
            </a:graphic>
          </wp:anchor>
        </w:drawing>
      </w:r>
      <w:bookmarkEnd w:id="12"/>
    </w:p>
    <w:p w14:paraId="6E0BA5DE" w14:textId="1F3475B1" w:rsidR="002A49BF" w:rsidRDefault="002A49BF" w:rsidP="00D731C3">
      <w:pPr>
        <w:pStyle w:val="Heading1"/>
      </w:pPr>
    </w:p>
    <w:p w14:paraId="735A65E7" w14:textId="12CB6312" w:rsidR="002A49BF" w:rsidRDefault="002A49BF" w:rsidP="00D731C3">
      <w:pPr>
        <w:pStyle w:val="Heading1"/>
      </w:pPr>
      <w:bookmarkStart w:id="13" w:name="_Toc216370487"/>
      <w:r>
        <w:rPr>
          <w:noProof/>
        </w:rPr>
        <w:lastRenderedPageBreak/>
        <w:drawing>
          <wp:anchor distT="0" distB="0" distL="114300" distR="114300" simplePos="0" relativeHeight="251662336" behindDoc="0" locked="0" layoutInCell="1" allowOverlap="1" wp14:anchorId="19235F7A" wp14:editId="48E12015">
            <wp:simplePos x="0" y="0"/>
            <wp:positionH relativeFrom="column">
              <wp:posOffset>450850</wp:posOffset>
            </wp:positionH>
            <wp:positionV relativeFrom="page">
              <wp:posOffset>4588510</wp:posOffset>
            </wp:positionV>
            <wp:extent cx="4823460" cy="371856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23460" cy="3718560"/>
                    </a:xfrm>
                    <a:prstGeom prst="rect">
                      <a:avLst/>
                    </a:prstGeom>
                    <a:noFill/>
                    <a:ln>
                      <a:noFill/>
                    </a:ln>
                  </pic:spPr>
                </pic:pic>
              </a:graphicData>
            </a:graphic>
          </wp:anchor>
        </w:drawing>
      </w:r>
      <w:r>
        <w:rPr>
          <w:noProof/>
        </w:rPr>
        <w:drawing>
          <wp:anchor distT="0" distB="0" distL="114300" distR="114300" simplePos="0" relativeHeight="251668480" behindDoc="0" locked="0" layoutInCell="1" allowOverlap="1" wp14:anchorId="6214A8BE" wp14:editId="5100D90B">
            <wp:simplePos x="0" y="0"/>
            <wp:positionH relativeFrom="column">
              <wp:posOffset>464820</wp:posOffset>
            </wp:positionH>
            <wp:positionV relativeFrom="page">
              <wp:posOffset>260350</wp:posOffset>
            </wp:positionV>
            <wp:extent cx="4792980" cy="368046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92980" cy="3680460"/>
                    </a:xfrm>
                    <a:prstGeom prst="rect">
                      <a:avLst/>
                    </a:prstGeom>
                    <a:noFill/>
                    <a:ln>
                      <a:noFill/>
                    </a:ln>
                  </pic:spPr>
                </pic:pic>
              </a:graphicData>
            </a:graphic>
          </wp:anchor>
        </w:drawing>
      </w:r>
      <w:bookmarkEnd w:id="13"/>
    </w:p>
    <w:p w14:paraId="35CF506C" w14:textId="580D071D" w:rsidR="002A49BF" w:rsidRDefault="002A49BF" w:rsidP="00D731C3">
      <w:pPr>
        <w:pStyle w:val="Heading1"/>
      </w:pPr>
    </w:p>
    <w:p w14:paraId="3F9458EC" w14:textId="1F9A9C33" w:rsidR="002A49BF" w:rsidRDefault="002A49BF" w:rsidP="00D731C3">
      <w:pPr>
        <w:pStyle w:val="Heading1"/>
      </w:pPr>
    </w:p>
    <w:p w14:paraId="3C86E8F9" w14:textId="2778D5C7" w:rsidR="002A49BF" w:rsidRDefault="002A49BF" w:rsidP="00D731C3">
      <w:pPr>
        <w:pStyle w:val="Heading1"/>
      </w:pPr>
    </w:p>
    <w:p w14:paraId="225D8657" w14:textId="00C75EA9" w:rsidR="002A49BF" w:rsidRDefault="002A49BF" w:rsidP="00D731C3">
      <w:pPr>
        <w:pStyle w:val="Heading1"/>
      </w:pPr>
      <w:bookmarkStart w:id="14" w:name="_Toc216370488"/>
      <w:r>
        <w:rPr>
          <w:noProof/>
        </w:rPr>
        <w:lastRenderedPageBreak/>
        <w:drawing>
          <wp:anchor distT="0" distB="0" distL="114300" distR="114300" simplePos="0" relativeHeight="251666432" behindDoc="0" locked="0" layoutInCell="1" allowOverlap="1" wp14:anchorId="1317BC99" wp14:editId="3FCB086D">
            <wp:simplePos x="0" y="0"/>
            <wp:positionH relativeFrom="column">
              <wp:posOffset>457200</wp:posOffset>
            </wp:positionH>
            <wp:positionV relativeFrom="page">
              <wp:posOffset>146050</wp:posOffset>
            </wp:positionV>
            <wp:extent cx="4815840" cy="377952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15840" cy="3779520"/>
                    </a:xfrm>
                    <a:prstGeom prst="rect">
                      <a:avLst/>
                    </a:prstGeom>
                    <a:noFill/>
                    <a:ln>
                      <a:noFill/>
                    </a:ln>
                  </pic:spPr>
                </pic:pic>
              </a:graphicData>
            </a:graphic>
          </wp:anchor>
        </w:drawing>
      </w:r>
      <w:bookmarkEnd w:id="14"/>
    </w:p>
    <w:p w14:paraId="297A1CF3" w14:textId="77777777" w:rsidR="001D0FAB" w:rsidRDefault="001D0FAB" w:rsidP="00D11569">
      <w:pPr>
        <w:pStyle w:val="Heading1"/>
      </w:pPr>
    </w:p>
    <w:p w14:paraId="63FA8A57" w14:textId="77777777" w:rsidR="001D0FAB" w:rsidRDefault="001D0FAB" w:rsidP="00D11569">
      <w:pPr>
        <w:pStyle w:val="Heading1"/>
      </w:pPr>
    </w:p>
    <w:p w14:paraId="3CC0AAB1" w14:textId="77777777" w:rsidR="001D0FAB" w:rsidRDefault="001D0FAB" w:rsidP="00D11569">
      <w:pPr>
        <w:pStyle w:val="Heading1"/>
      </w:pPr>
    </w:p>
    <w:p w14:paraId="19085E00" w14:textId="77777777" w:rsidR="001D0FAB" w:rsidRDefault="001D0FAB" w:rsidP="00D11569">
      <w:pPr>
        <w:pStyle w:val="Heading1"/>
      </w:pPr>
    </w:p>
    <w:p w14:paraId="4AA473B4" w14:textId="77777777" w:rsidR="001D0FAB" w:rsidRDefault="001D0FAB" w:rsidP="00D11569">
      <w:pPr>
        <w:pStyle w:val="Heading1"/>
      </w:pPr>
    </w:p>
    <w:p w14:paraId="34C1C5A3" w14:textId="77777777" w:rsidR="001D0FAB" w:rsidRDefault="001D0FAB" w:rsidP="00D11569">
      <w:pPr>
        <w:pStyle w:val="Heading1"/>
      </w:pPr>
    </w:p>
    <w:p w14:paraId="769E5869" w14:textId="77777777" w:rsidR="001D0FAB" w:rsidRDefault="001D0FAB" w:rsidP="00D11569">
      <w:pPr>
        <w:pStyle w:val="Heading1"/>
      </w:pPr>
    </w:p>
    <w:p w14:paraId="6642742B" w14:textId="77777777" w:rsidR="001D0FAB" w:rsidRDefault="001D0FAB" w:rsidP="00D11569">
      <w:pPr>
        <w:pStyle w:val="Heading1"/>
      </w:pPr>
    </w:p>
    <w:p w14:paraId="36C8945F" w14:textId="77777777" w:rsidR="001D0FAB" w:rsidRDefault="001D0FAB" w:rsidP="00D11569">
      <w:pPr>
        <w:pStyle w:val="Heading1"/>
      </w:pPr>
    </w:p>
    <w:p w14:paraId="7E8819C5" w14:textId="77777777" w:rsidR="001D0FAB" w:rsidRDefault="001D0FAB" w:rsidP="00D11569">
      <w:pPr>
        <w:pStyle w:val="Heading1"/>
      </w:pPr>
    </w:p>
    <w:p w14:paraId="40D9C9B3" w14:textId="77777777" w:rsidR="001D0FAB" w:rsidRDefault="001D0FAB" w:rsidP="00D11569">
      <w:pPr>
        <w:pStyle w:val="Heading1"/>
      </w:pPr>
    </w:p>
    <w:p w14:paraId="73CFFF1C" w14:textId="465187F6" w:rsidR="0006225B" w:rsidRPr="0009713D" w:rsidRDefault="00726797" w:rsidP="00D11569">
      <w:pPr>
        <w:pStyle w:val="Heading1"/>
      </w:pPr>
      <w:bookmarkStart w:id="15" w:name="_Toc216370489"/>
      <w:r>
        <w:lastRenderedPageBreak/>
        <w:t>Task 3</w:t>
      </w:r>
      <w:r w:rsidR="00772BD9">
        <w:t xml:space="preserve">: </w:t>
      </w:r>
      <w:r w:rsidRPr="00D731C3">
        <w:t xml:space="preserve">Essay on </w:t>
      </w:r>
      <w:r>
        <w:t>R</w:t>
      </w:r>
      <w:r w:rsidRPr="00D731C3">
        <w:t>elevance of Excel</w:t>
      </w:r>
      <w:r w:rsidR="00772BD9">
        <w:t xml:space="preserve"> </w:t>
      </w:r>
      <w:r w:rsidR="007C4A17">
        <w:t>in professional and personal life</w:t>
      </w:r>
      <w:bookmarkEnd w:id="10"/>
      <w:bookmarkEnd w:id="15"/>
    </w:p>
    <w:p w14:paraId="73CFFF1E" w14:textId="6938E42C" w:rsidR="0006225B" w:rsidRPr="00D11569" w:rsidRDefault="00726797" w:rsidP="00D11569">
      <w:pPr>
        <w:rPr>
          <w:rFonts w:eastAsiaTheme="majorEastAsia" w:cs="Arial"/>
          <w:b/>
          <w:color w:val="000000" w:themeColor="text1"/>
        </w:rPr>
      </w:pPr>
      <w:r w:rsidRPr="0009713D">
        <w:rPr>
          <w:rFonts w:cs="Arial"/>
          <w:color w:val="000000" w:themeColor="text1"/>
        </w:rPr>
        <w:t>Microsoft excel is a well-acknowledged software developed by Microsoft that has been mainly used for organising, formatting and calculating data under the structured grid of rows and columns. As part of the Microsoft 365 suite, it features calculation capabilities, graphing tools, and a macro programming language known as Visual Basic for Applications (VBA) (</w:t>
      </w:r>
      <w:r w:rsidRPr="0009713D">
        <w:rPr>
          <w:rFonts w:cs="Arial"/>
          <w:color w:val="000000" w:themeColor="text1"/>
          <w:shd w:val="clear" w:color="auto" w:fill="FFFFFF"/>
        </w:rPr>
        <w:t>Kalwar</w:t>
      </w:r>
      <w:r w:rsidR="00772BD9">
        <w:rPr>
          <w:rFonts w:cs="Arial"/>
          <w:color w:val="000000" w:themeColor="text1"/>
          <w:shd w:val="clear" w:color="auto" w:fill="FFFFFF"/>
        </w:rPr>
        <w:t xml:space="preserve"> </w:t>
      </w:r>
      <w:r w:rsidRPr="0009713D">
        <w:rPr>
          <w:rFonts w:cs="Arial"/>
          <w:i/>
          <w:color w:val="000000" w:themeColor="text1"/>
          <w:shd w:val="clear" w:color="auto" w:fill="FFFFFF"/>
        </w:rPr>
        <w:t>et al.</w:t>
      </w:r>
      <w:r w:rsidRPr="0009713D">
        <w:rPr>
          <w:rFonts w:cs="Arial"/>
          <w:color w:val="000000" w:themeColor="text1"/>
          <w:shd w:val="clear" w:color="auto" w:fill="FFFFFF"/>
        </w:rPr>
        <w:t>, 2022 p. 40</w:t>
      </w:r>
      <w:r w:rsidRPr="0009713D">
        <w:rPr>
          <w:rFonts w:cs="Arial"/>
          <w:color w:val="000000" w:themeColor="text1"/>
        </w:rPr>
        <w:t>). This study is going to focus on the general Concepts of Microsoft excel and analyse its usage in data analytics, budgeting, reporting and decision-making with relevant examples of real-world scenarios.</w:t>
      </w:r>
    </w:p>
    <w:p w14:paraId="73CFFF1F" w14:textId="77777777" w:rsidR="0006225B" w:rsidRPr="0009713D" w:rsidRDefault="00726797" w:rsidP="0006225B">
      <w:pPr>
        <w:rPr>
          <w:rFonts w:cs="Arial"/>
          <w:color w:val="000000" w:themeColor="text1"/>
        </w:rPr>
      </w:pPr>
      <w:r w:rsidRPr="0009713D">
        <w:rPr>
          <w:rFonts w:cs="Arial"/>
          <w:color w:val="000000" w:themeColor="text1"/>
        </w:rPr>
        <w:t xml:space="preserve">Microsoft Excel's versatility has made it an indispensable tool for managing data, performing calculations, and enabling data-driven decision-making in both professional and personal spheres. The user-friendly interface and robust features of Microsoft Excel include Pivot tables, formulas, and charts. As stated by </w:t>
      </w:r>
      <w:proofErr w:type="spellStart"/>
      <w:r w:rsidRPr="0009713D">
        <w:rPr>
          <w:rFonts w:cs="Arial"/>
          <w:color w:val="000000" w:themeColor="text1"/>
          <w:shd w:val="clear" w:color="auto" w:fill="FFFFFF"/>
        </w:rPr>
        <w:t>Kharakhash</w:t>
      </w:r>
      <w:proofErr w:type="spellEnd"/>
      <w:r w:rsidR="00772BD9">
        <w:rPr>
          <w:rFonts w:cs="Arial"/>
          <w:color w:val="000000" w:themeColor="text1"/>
          <w:shd w:val="clear" w:color="auto" w:fill="FFFFFF"/>
        </w:rPr>
        <w:t xml:space="preserve"> </w:t>
      </w:r>
      <w:r w:rsidRPr="0009713D">
        <w:rPr>
          <w:rFonts w:cs="Arial"/>
          <w:color w:val="000000" w:themeColor="text1"/>
        </w:rPr>
        <w:t xml:space="preserve">(2023, p. 10), Microsoft Excel has helped to convert raw data into actionable insights. Multiple individual </w:t>
      </w:r>
      <w:r w:rsidR="00772BD9" w:rsidRPr="0009713D">
        <w:rPr>
          <w:rFonts w:cs="Arial"/>
          <w:color w:val="000000" w:themeColor="text1"/>
        </w:rPr>
        <w:t>worksheets</w:t>
      </w:r>
      <w:r w:rsidRPr="0009713D">
        <w:rPr>
          <w:rFonts w:cs="Arial"/>
          <w:color w:val="000000" w:themeColor="text1"/>
        </w:rPr>
        <w:t xml:space="preserve"> </w:t>
      </w:r>
      <w:r w:rsidR="00772BD9" w:rsidRPr="0009713D">
        <w:rPr>
          <w:rFonts w:cs="Arial"/>
          <w:color w:val="000000" w:themeColor="text1"/>
        </w:rPr>
        <w:t>are</w:t>
      </w:r>
      <w:r w:rsidRPr="0009713D">
        <w:rPr>
          <w:rFonts w:cs="Arial"/>
          <w:color w:val="000000" w:themeColor="text1"/>
        </w:rPr>
        <w:t xml:space="preserve"> included in a single Microsoft Excel file, and the single Microsoft file is called a workbook.  As argued by</w:t>
      </w:r>
      <w:r w:rsidRPr="0009713D">
        <w:rPr>
          <w:rFonts w:cs="Arial"/>
          <w:color w:val="000000" w:themeColor="text1"/>
          <w:shd w:val="clear" w:color="auto" w:fill="FFFFFF"/>
        </w:rPr>
        <w:t xml:space="preserve"> Al Maruf</w:t>
      </w:r>
      <w:r w:rsidRPr="0009713D">
        <w:rPr>
          <w:rFonts w:cs="Arial"/>
          <w:i/>
          <w:color w:val="000000" w:themeColor="text1"/>
          <w:shd w:val="clear" w:color="auto" w:fill="FFFFFF"/>
        </w:rPr>
        <w:t xml:space="preserve"> et al.</w:t>
      </w:r>
      <w:r w:rsidRPr="0009713D">
        <w:rPr>
          <w:rFonts w:cs="Arial"/>
          <w:color w:val="000000" w:themeColor="text1"/>
        </w:rPr>
        <w:t xml:space="preserve"> (2022, p. 250), difficulties in dealing with large data sets are the most potential challenges of Microsoft Excel.  However, from academic to business management, all the numerical calculations and account management activities are heavily dependent on Microsoft Excel.</w:t>
      </w:r>
    </w:p>
    <w:p w14:paraId="73CFFF20" w14:textId="77777777" w:rsidR="0006225B" w:rsidRPr="0009713D" w:rsidRDefault="00726797" w:rsidP="0006225B">
      <w:pPr>
        <w:rPr>
          <w:rFonts w:cs="Arial"/>
          <w:color w:val="000000" w:themeColor="text1"/>
        </w:rPr>
      </w:pPr>
      <w:r w:rsidRPr="0009713D">
        <w:rPr>
          <w:rFonts w:cs="Arial"/>
          <w:color w:val="000000" w:themeColor="text1"/>
        </w:rPr>
        <w:t>Nowadays, Microsoft Excel has been used as a fundamental tool for data analytics that has been used to process, manipulate and visualise raw data and develop efficient insights from the database. As commented by</w:t>
      </w:r>
      <w:r w:rsidRPr="0009713D">
        <w:rPr>
          <w:rFonts w:cs="Arial"/>
          <w:color w:val="000000" w:themeColor="text1"/>
          <w:shd w:val="clear" w:color="auto" w:fill="FFFFFF"/>
        </w:rPr>
        <w:t xml:space="preserve"> Ahuja</w:t>
      </w:r>
      <w:r w:rsidRPr="0009713D">
        <w:rPr>
          <w:rFonts w:cs="Arial"/>
          <w:i/>
          <w:color w:val="000000" w:themeColor="text1"/>
          <w:shd w:val="clear" w:color="auto" w:fill="FFFFFF"/>
        </w:rPr>
        <w:t xml:space="preserve"> et al.</w:t>
      </w:r>
      <w:r w:rsidRPr="0009713D">
        <w:rPr>
          <w:rFonts w:cs="Arial"/>
          <w:color w:val="000000" w:themeColor="text1"/>
        </w:rPr>
        <w:t xml:space="preserve"> (2024), data cleaning is an efficient feature of Microsoft Excel by removing duplicated and redundant entries in the data set. For example, Excel sheets are regularly used in the retail shops for tracking their daily sales and the store manager is easily capable of removing the double entries from the Excel.  Effective data visualisation is also an attractive and important feature that enhances data management strategies and develops better insights from the result evaluation. As argued by </w:t>
      </w:r>
      <w:r w:rsidRPr="0009713D">
        <w:rPr>
          <w:rFonts w:cs="Arial"/>
          <w:color w:val="000000" w:themeColor="text1"/>
          <w:shd w:val="clear" w:color="auto" w:fill="FFFFFF"/>
        </w:rPr>
        <w:t>Amoah-</w:t>
      </w:r>
      <w:proofErr w:type="spellStart"/>
      <w:r w:rsidRPr="0009713D">
        <w:rPr>
          <w:rFonts w:cs="Arial"/>
          <w:color w:val="000000" w:themeColor="text1"/>
          <w:shd w:val="clear" w:color="auto" w:fill="FFFFFF"/>
        </w:rPr>
        <w:t>Opong</w:t>
      </w:r>
      <w:r w:rsidRPr="0009713D">
        <w:rPr>
          <w:rFonts w:cs="Arial"/>
          <w:i/>
          <w:color w:val="000000" w:themeColor="text1"/>
        </w:rPr>
        <w:t>et</w:t>
      </w:r>
      <w:proofErr w:type="spellEnd"/>
      <w:r w:rsidRPr="0009713D">
        <w:rPr>
          <w:rFonts w:cs="Arial"/>
          <w:i/>
          <w:color w:val="000000" w:themeColor="text1"/>
        </w:rPr>
        <w:t xml:space="preserve"> al. </w:t>
      </w:r>
      <w:r w:rsidRPr="0009713D">
        <w:rPr>
          <w:rFonts w:cs="Arial"/>
          <w:color w:val="000000" w:themeColor="text1"/>
        </w:rPr>
        <w:t xml:space="preserve">(2025, p. 12), complex data is easily transformed into bar graphs and charts for easy-to-understand visualisation techniques. For example, marketing managers of big companies have used Excel for website traffic analysis through data visualisation in Excel and identify the peak and lean seasons </w:t>
      </w:r>
      <w:r>
        <w:rPr>
          <w:rFonts w:cs="Arial"/>
          <w:color w:val="000000" w:themeColor="text1"/>
        </w:rPr>
        <w:t>(</w:t>
      </w:r>
      <w:r w:rsidRPr="0009713D">
        <w:rPr>
          <w:rFonts w:cs="Arial"/>
          <w:i/>
          <w:color w:val="000000" w:themeColor="text1"/>
        </w:rPr>
        <w:t>Refer to Appendix</w:t>
      </w:r>
      <w:r>
        <w:rPr>
          <w:rFonts w:cs="Arial"/>
          <w:i/>
          <w:color w:val="000000" w:themeColor="text1"/>
        </w:rPr>
        <w:t xml:space="preserve"> 1</w:t>
      </w:r>
      <w:r>
        <w:rPr>
          <w:rFonts w:cs="Arial"/>
          <w:color w:val="000000" w:themeColor="text1"/>
        </w:rPr>
        <w:t>)</w:t>
      </w:r>
      <w:r w:rsidRPr="0009713D">
        <w:rPr>
          <w:rFonts w:cs="Arial"/>
          <w:color w:val="000000" w:themeColor="text1"/>
        </w:rPr>
        <w:t xml:space="preserve">. Moreover, the </w:t>
      </w:r>
      <w:r w:rsidRPr="0009713D">
        <w:rPr>
          <w:rFonts w:cs="Arial"/>
          <w:color w:val="000000" w:themeColor="text1"/>
        </w:rPr>
        <w:lastRenderedPageBreak/>
        <w:t xml:space="preserve">Pivot tables and charts help to summarise, analyse and explore large quantities of data dynamically to understand the present data trends and market insights. In </w:t>
      </w:r>
      <w:r w:rsidR="00772BD9">
        <w:rPr>
          <w:rFonts w:cs="Arial"/>
          <w:color w:val="000000" w:themeColor="text1"/>
        </w:rPr>
        <w:t>short, Microsoft Excel is rapidly used in data analy</w:t>
      </w:r>
      <w:r w:rsidR="00772BD9" w:rsidRPr="0009713D">
        <w:rPr>
          <w:rFonts w:cs="Arial"/>
          <w:color w:val="000000" w:themeColor="text1"/>
        </w:rPr>
        <w:t>tics</w:t>
      </w:r>
      <w:r w:rsidRPr="0009713D">
        <w:rPr>
          <w:rFonts w:cs="Arial"/>
          <w:color w:val="000000" w:themeColor="text1"/>
        </w:rPr>
        <w:t xml:space="preserve"> for its </w:t>
      </w:r>
      <w:proofErr w:type="gramStart"/>
      <w:r w:rsidR="00772BD9" w:rsidRPr="0009713D">
        <w:rPr>
          <w:rFonts w:cs="Arial"/>
          <w:color w:val="000000" w:themeColor="text1"/>
        </w:rPr>
        <w:t>user</w:t>
      </w:r>
      <w:r w:rsidRPr="0009713D">
        <w:rPr>
          <w:rFonts w:cs="Arial"/>
          <w:color w:val="000000" w:themeColor="text1"/>
        </w:rPr>
        <w:t xml:space="preserve"> </w:t>
      </w:r>
      <w:r w:rsidR="00772BD9" w:rsidRPr="0009713D">
        <w:rPr>
          <w:rFonts w:cs="Arial"/>
          <w:color w:val="000000" w:themeColor="text1"/>
        </w:rPr>
        <w:t>friendly</w:t>
      </w:r>
      <w:proofErr w:type="gramEnd"/>
      <w:r w:rsidR="00772BD9" w:rsidRPr="0009713D">
        <w:rPr>
          <w:rFonts w:cs="Arial"/>
          <w:color w:val="000000" w:themeColor="text1"/>
        </w:rPr>
        <w:t xml:space="preserve"> inference</w:t>
      </w:r>
      <w:r w:rsidRPr="0009713D">
        <w:rPr>
          <w:rFonts w:cs="Arial"/>
          <w:color w:val="000000" w:themeColor="text1"/>
        </w:rPr>
        <w:t xml:space="preserve"> and easy to access features.</w:t>
      </w:r>
    </w:p>
    <w:p w14:paraId="73CFFF21" w14:textId="77777777" w:rsidR="0006225B" w:rsidRPr="0009713D" w:rsidRDefault="00726797" w:rsidP="0006225B">
      <w:pPr>
        <w:rPr>
          <w:rFonts w:cs="Arial"/>
          <w:color w:val="000000" w:themeColor="text1"/>
        </w:rPr>
      </w:pPr>
      <w:r w:rsidRPr="0009713D">
        <w:rPr>
          <w:rFonts w:cs="Arial"/>
          <w:color w:val="000000" w:themeColor="text1"/>
        </w:rPr>
        <w:t>Excel</w:t>
      </w:r>
      <w:r w:rsidR="00772BD9">
        <w:rPr>
          <w:rFonts w:cs="Arial"/>
          <w:color w:val="000000" w:themeColor="text1"/>
        </w:rPr>
        <w:t xml:space="preserve"> is</w:t>
      </w:r>
      <w:r w:rsidRPr="0009713D">
        <w:rPr>
          <w:rFonts w:cs="Arial"/>
          <w:color w:val="000000" w:themeColor="text1"/>
        </w:rPr>
        <w:t xml:space="preserve"> </w:t>
      </w:r>
      <w:r w:rsidR="00772BD9" w:rsidRPr="0009713D">
        <w:rPr>
          <w:rFonts w:cs="Arial"/>
          <w:color w:val="000000" w:themeColor="text1"/>
        </w:rPr>
        <w:t>a</w:t>
      </w:r>
      <w:r w:rsidR="00772BD9">
        <w:rPr>
          <w:rFonts w:cs="Arial"/>
          <w:color w:val="000000" w:themeColor="text1"/>
        </w:rPr>
        <w:t xml:space="preserve"> valuable tool</w:t>
      </w:r>
      <w:r w:rsidRPr="0009713D">
        <w:rPr>
          <w:rFonts w:cs="Arial"/>
          <w:color w:val="000000" w:themeColor="text1"/>
        </w:rPr>
        <w:t xml:space="preserve"> for finance tracking and budget management for both in personal and professional affairs. From simple budget spreadsheet to complex budgetary expense management with columns of income, expense and savings, all are easily done with the help of Microsoft excel. As per the observation of </w:t>
      </w:r>
      <w:r w:rsidRPr="0009713D">
        <w:rPr>
          <w:rFonts w:cs="Arial"/>
          <w:color w:val="000000" w:themeColor="text1"/>
          <w:shd w:val="clear" w:color="auto" w:fill="FFFFFF"/>
        </w:rPr>
        <w:t xml:space="preserve">Dang </w:t>
      </w:r>
      <w:r w:rsidRPr="0009713D">
        <w:rPr>
          <w:rFonts w:cs="Arial"/>
          <w:i/>
          <w:color w:val="000000" w:themeColor="text1"/>
          <w:shd w:val="clear" w:color="auto" w:fill="FFFFFF"/>
        </w:rPr>
        <w:t xml:space="preserve">et al., </w:t>
      </w:r>
      <w:r w:rsidRPr="0009713D">
        <w:rPr>
          <w:rFonts w:cs="Arial"/>
          <w:color w:val="000000" w:themeColor="text1"/>
        </w:rPr>
        <w:t>(2024), simple sum activity help to create total of a value while the</w:t>
      </w:r>
      <w:r w:rsidRPr="0009713D">
        <w:rPr>
          <w:rFonts w:cs="Arial"/>
          <w:color w:val="000000" w:themeColor="text1"/>
          <w:shd w:val="clear" w:color="auto" w:fill="FFFFFF"/>
        </w:rPr>
        <w:t xml:space="preserve"> conditional formatting can be used to highlight overspending. For example, a family who uses excel to track and maintain their monthly budget can easily identify the area that exceeds the planned budget. Multiple colours area also used</w:t>
      </w:r>
      <w:r w:rsidR="00772BD9">
        <w:rPr>
          <w:rFonts w:cs="Arial"/>
          <w:color w:val="000000" w:themeColor="text1"/>
          <w:shd w:val="clear" w:color="auto" w:fill="FFFFFF"/>
        </w:rPr>
        <w:t xml:space="preserve"> </w:t>
      </w:r>
      <w:r w:rsidRPr="0009713D">
        <w:rPr>
          <w:rFonts w:cs="Arial"/>
          <w:color w:val="000000" w:themeColor="text1"/>
          <w:shd w:val="clear" w:color="auto" w:fill="FFFFFF"/>
        </w:rPr>
        <w:t xml:space="preserve">automatically to notify the changes in data trends over time and create easy adjustable changes. As argued </w:t>
      </w:r>
      <w:r w:rsidR="00772BD9" w:rsidRPr="0009713D">
        <w:rPr>
          <w:rFonts w:cs="Arial"/>
          <w:color w:val="000000" w:themeColor="text1"/>
          <w:shd w:val="clear" w:color="auto" w:fill="FFFFFF"/>
        </w:rPr>
        <w:t xml:space="preserve">by </w:t>
      </w:r>
      <w:proofErr w:type="gramStart"/>
      <w:r w:rsidR="00772BD9" w:rsidRPr="0009713D">
        <w:rPr>
          <w:rFonts w:cs="Arial"/>
          <w:color w:val="000000" w:themeColor="text1"/>
          <w:shd w:val="clear" w:color="auto" w:fill="FFFFFF"/>
        </w:rPr>
        <w:t>Li</w:t>
      </w:r>
      <w:r w:rsidRPr="0009713D">
        <w:rPr>
          <w:rFonts w:cs="Arial"/>
          <w:color w:val="000000" w:themeColor="text1"/>
          <w:shd w:val="clear" w:color="auto" w:fill="FFFFFF"/>
        </w:rPr>
        <w:t>(</w:t>
      </w:r>
      <w:proofErr w:type="gramEnd"/>
      <w:r w:rsidRPr="0009713D">
        <w:rPr>
          <w:rFonts w:cs="Arial"/>
          <w:color w:val="000000" w:themeColor="text1"/>
          <w:shd w:val="clear" w:color="auto" w:fill="FFFFFF"/>
        </w:rPr>
        <w:t xml:space="preserve">2024, p. 100), there is also a high risk of human error in budget management with </w:t>
      </w:r>
      <w:proofErr w:type="gramStart"/>
      <w:r w:rsidRPr="0009713D">
        <w:rPr>
          <w:rFonts w:cs="Arial"/>
          <w:color w:val="000000" w:themeColor="text1"/>
          <w:shd w:val="clear" w:color="auto" w:fill="FFFFFF"/>
        </w:rPr>
        <w:t>Excel</w:t>
      </w:r>
      <w:proofErr w:type="gramEnd"/>
      <w:r w:rsidRPr="0009713D">
        <w:rPr>
          <w:rFonts w:cs="Arial"/>
          <w:color w:val="000000" w:themeColor="text1"/>
          <w:shd w:val="clear" w:color="auto" w:fill="FFFFFF"/>
        </w:rPr>
        <w:t xml:space="preserve"> and it lacks in real time collaboration. However, advanced financial functions of Excel such as NPV (Net Present Value</w:t>
      </w:r>
      <w:r w:rsidR="00772BD9" w:rsidRPr="0009713D">
        <w:rPr>
          <w:rFonts w:cs="Arial"/>
          <w:color w:val="000000" w:themeColor="text1"/>
          <w:shd w:val="clear" w:color="auto" w:fill="FFFFFF"/>
        </w:rPr>
        <w:t>) also</w:t>
      </w:r>
      <w:r w:rsidRPr="0009713D">
        <w:rPr>
          <w:rFonts w:cs="Arial"/>
          <w:color w:val="000000" w:themeColor="text1"/>
          <w:shd w:val="clear" w:color="auto" w:fill="FFFFFF"/>
        </w:rPr>
        <w:t xml:space="preserve"> help in budget forecasting contributing to a successful financial planning and investment.</w:t>
      </w:r>
    </w:p>
    <w:p w14:paraId="73CFFF22" w14:textId="77777777" w:rsidR="0006225B" w:rsidRPr="0009713D" w:rsidRDefault="00726797" w:rsidP="0006225B">
      <w:pPr>
        <w:rPr>
          <w:rFonts w:cs="Arial"/>
          <w:color w:val="000000" w:themeColor="text1"/>
        </w:rPr>
      </w:pPr>
      <w:r w:rsidRPr="0009713D">
        <w:rPr>
          <w:rFonts w:cs="Arial"/>
          <w:color w:val="000000" w:themeColor="text1"/>
        </w:rPr>
        <w:t>Microsoft excel is also widely used for strategic analysis and performance monitoring   from creating simple summaries to complex reports.</w:t>
      </w:r>
      <w:r w:rsidR="00772BD9">
        <w:rPr>
          <w:rFonts w:cs="Arial"/>
          <w:color w:val="000000" w:themeColor="text1"/>
        </w:rPr>
        <w:t xml:space="preserve"> </w:t>
      </w:r>
      <w:r w:rsidRPr="0009713D">
        <w:rPr>
          <w:rFonts w:cs="Arial"/>
          <w:color w:val="000000" w:themeColor="text1"/>
          <w:shd w:val="clear" w:color="auto" w:fill="FFFFFF"/>
        </w:rPr>
        <w:t xml:space="preserve">Features like macros and Power Query enable the automation of repetitive reporting tasks, saving time and reducing the risk of manual errors.  For example, macros feature of Microsoft Excel is used by most of the HR departments to generate and monitor monthly employee attendance </w:t>
      </w:r>
      <w:r w:rsidR="00772BD9" w:rsidRPr="0009713D">
        <w:rPr>
          <w:rFonts w:cs="Arial"/>
          <w:color w:val="000000" w:themeColor="text1"/>
          <w:shd w:val="clear" w:color="auto" w:fill="FFFFFF"/>
        </w:rPr>
        <w:t>report</w:t>
      </w:r>
      <w:r w:rsidRPr="0009713D">
        <w:rPr>
          <w:rFonts w:cs="Arial"/>
          <w:color w:val="000000" w:themeColor="text1"/>
          <w:shd w:val="clear" w:color="auto" w:fill="FFFFFF"/>
        </w:rPr>
        <w:t xml:space="preserve">. As stated by Akter and </w:t>
      </w:r>
      <w:proofErr w:type="gramStart"/>
      <w:r w:rsidRPr="0009713D">
        <w:rPr>
          <w:rFonts w:cs="Arial"/>
          <w:color w:val="000000" w:themeColor="text1"/>
          <w:shd w:val="clear" w:color="auto" w:fill="FFFFFF"/>
        </w:rPr>
        <w:t>Mam(</w:t>
      </w:r>
      <w:proofErr w:type="gramEnd"/>
      <w:r w:rsidRPr="0009713D">
        <w:rPr>
          <w:rFonts w:cs="Arial"/>
          <w:color w:val="000000" w:themeColor="text1"/>
          <w:shd w:val="clear" w:color="auto" w:fill="FFFFFF"/>
        </w:rPr>
        <w:t>2023, p. 20), a single Excel sheet also can be used as dashboards combining different graphs, charts and data sets. Dashboard has mainly helped the managers to use multiple KPIs and identify internal</w:t>
      </w:r>
      <w:r w:rsidR="00772BD9">
        <w:rPr>
          <w:rFonts w:cs="Arial"/>
          <w:color w:val="000000" w:themeColor="text1"/>
          <w:shd w:val="clear" w:color="auto" w:fill="FFFFFF"/>
        </w:rPr>
        <w:t xml:space="preserve"> </w:t>
      </w:r>
      <w:r w:rsidRPr="0009713D">
        <w:rPr>
          <w:rFonts w:cs="Arial"/>
          <w:color w:val="000000" w:themeColor="text1"/>
          <w:shd w:val="clear" w:color="auto" w:fill="FFFFFF"/>
        </w:rPr>
        <w:t>issues for better employee management and employee satisfaction. As contradicted by</w:t>
      </w:r>
      <w:r w:rsidR="00772BD9">
        <w:rPr>
          <w:rFonts w:cs="Arial"/>
          <w:color w:val="000000" w:themeColor="text1"/>
          <w:shd w:val="clear" w:color="auto" w:fill="FFFFFF"/>
        </w:rPr>
        <w:t xml:space="preserve"> </w:t>
      </w:r>
      <w:proofErr w:type="spellStart"/>
      <w:r w:rsidRPr="0009713D">
        <w:rPr>
          <w:rFonts w:cs="Arial"/>
          <w:color w:val="000000" w:themeColor="text1"/>
          <w:shd w:val="clear" w:color="auto" w:fill="FFFFFF"/>
        </w:rPr>
        <w:t>Mgbame</w:t>
      </w:r>
      <w:proofErr w:type="spellEnd"/>
      <w:r w:rsidR="00772BD9">
        <w:rPr>
          <w:rFonts w:cs="Arial"/>
          <w:color w:val="000000" w:themeColor="text1"/>
          <w:shd w:val="clear" w:color="auto" w:fill="FFFFFF"/>
        </w:rPr>
        <w:t xml:space="preserve"> </w:t>
      </w:r>
      <w:r w:rsidRPr="0009713D">
        <w:rPr>
          <w:rFonts w:cs="Arial"/>
          <w:i/>
          <w:color w:val="000000" w:themeColor="text1"/>
          <w:shd w:val="clear" w:color="auto" w:fill="FFFFFF"/>
        </w:rPr>
        <w:t>et al.,</w:t>
      </w:r>
      <w:r w:rsidRPr="0009713D">
        <w:rPr>
          <w:rFonts w:cs="Arial"/>
          <w:color w:val="000000" w:themeColor="text1"/>
          <w:shd w:val="clear" w:color="auto" w:fill="FFFFFF"/>
        </w:rPr>
        <w:t xml:space="preserve"> (2022, p. 215), the static nature of dashboard has created an obstacle of quick outdated nature of the data and information. However, </w:t>
      </w:r>
      <w:r w:rsidR="00772BD9" w:rsidRPr="0009713D">
        <w:rPr>
          <w:rFonts w:cs="Arial"/>
          <w:color w:val="000000" w:themeColor="text1"/>
          <w:shd w:val="clear" w:color="auto" w:fill="FFFFFF"/>
        </w:rPr>
        <w:t>dashboards</w:t>
      </w:r>
      <w:r w:rsidRPr="0009713D">
        <w:rPr>
          <w:rFonts w:cs="Arial"/>
          <w:color w:val="000000" w:themeColor="text1"/>
          <w:shd w:val="clear" w:color="auto" w:fill="FFFFFF"/>
        </w:rPr>
        <w:t xml:space="preserve"> of Microsoft excel is genuinely useful for the sales managers as it has been effective to monitor the sales growth and performance of the organisation.</w:t>
      </w:r>
    </w:p>
    <w:p w14:paraId="73CFFF24" w14:textId="25B9B946" w:rsidR="0006225B" w:rsidRPr="00D11569" w:rsidRDefault="00726797" w:rsidP="00D11569">
      <w:pPr>
        <w:rPr>
          <w:rFonts w:cs="Arial"/>
          <w:color w:val="000000" w:themeColor="text1"/>
        </w:rPr>
      </w:pPr>
      <w:r w:rsidRPr="0009713D">
        <w:rPr>
          <w:rFonts w:cs="Arial"/>
          <w:color w:val="000000" w:themeColor="text1"/>
        </w:rPr>
        <w:t xml:space="preserve">The potential to analyse data and construct forecasting models makes Excel a valuable tool for strategic decision-making. As per the considerations of </w:t>
      </w:r>
      <w:r w:rsidRPr="0009713D">
        <w:rPr>
          <w:rFonts w:cs="Arial"/>
          <w:color w:val="000000" w:themeColor="text1"/>
          <w:shd w:val="clear" w:color="auto" w:fill="FFFFFF"/>
        </w:rPr>
        <w:t>Hassi</w:t>
      </w:r>
      <w:r w:rsidRPr="0009713D">
        <w:rPr>
          <w:rFonts w:cs="Arial"/>
          <w:i/>
          <w:color w:val="000000" w:themeColor="text1"/>
        </w:rPr>
        <w:t xml:space="preserve"> et al. </w:t>
      </w:r>
      <w:r w:rsidRPr="0009713D">
        <w:rPr>
          <w:rFonts w:cs="Arial"/>
          <w:color w:val="000000" w:themeColor="text1"/>
        </w:rPr>
        <w:t xml:space="preserve">(2024, p. 50), features such as Scenario Manager and Goal Seek enable users to </w:t>
      </w:r>
      <w:r w:rsidRPr="0009713D">
        <w:rPr>
          <w:rFonts w:cs="Arial"/>
          <w:color w:val="000000" w:themeColor="text1"/>
        </w:rPr>
        <w:lastRenderedPageBreak/>
        <w:t xml:space="preserve">test various scenarios by altering input values to observe how they influence the outcome. This assists in evaluating risk and making choices based on sound reasoning.  A project manager employs the "what-if" analysis option to find out the date of completion of the project based on various situations.  As contradicted by </w:t>
      </w:r>
      <w:r w:rsidRPr="0009713D">
        <w:rPr>
          <w:rFonts w:cs="Arial"/>
          <w:color w:val="000000" w:themeColor="text1"/>
          <w:shd w:val="clear" w:color="auto" w:fill="FFFFFF"/>
        </w:rPr>
        <w:t>Al Maruf</w:t>
      </w:r>
      <w:r w:rsidRPr="0009713D">
        <w:rPr>
          <w:rFonts w:cs="Arial"/>
          <w:i/>
          <w:color w:val="000000" w:themeColor="text1"/>
        </w:rPr>
        <w:t xml:space="preserve"> et al. </w:t>
      </w:r>
      <w:r w:rsidRPr="0009713D">
        <w:rPr>
          <w:rFonts w:cs="Arial"/>
          <w:color w:val="000000" w:themeColor="text1"/>
        </w:rPr>
        <w:t xml:space="preserve">(2022, p.251), cloud-based functionalities of Excel (with Microsoft 365) enable several users to simultaneously collaborate on the same document, with everyone having access to the most current data for collaborative decision-making. </w:t>
      </w:r>
    </w:p>
    <w:p w14:paraId="73CFFF25" w14:textId="77777777" w:rsidR="004C243A" w:rsidRDefault="00726797" w:rsidP="008178D1">
      <w:pPr>
        <w:rPr>
          <w:rFonts w:cs="Arial"/>
          <w:color w:val="000000" w:themeColor="text1"/>
        </w:rPr>
      </w:pPr>
      <w:proofErr w:type="gramStart"/>
      <w:r>
        <w:rPr>
          <w:rFonts w:cs="Arial"/>
          <w:color w:val="000000" w:themeColor="text1"/>
        </w:rPr>
        <w:t>Thus</w:t>
      </w:r>
      <w:proofErr w:type="gramEnd"/>
      <w:r>
        <w:rPr>
          <w:rFonts w:cs="Arial"/>
          <w:color w:val="000000" w:themeColor="text1"/>
        </w:rPr>
        <w:t xml:space="preserve"> from the above essay, it can be applauded of the various utilities of Microsoft excel as a tool. It has been ensured of</w:t>
      </w:r>
      <w:r w:rsidRPr="0009713D">
        <w:rPr>
          <w:rFonts w:cs="Arial"/>
          <w:color w:val="000000" w:themeColor="text1"/>
        </w:rPr>
        <w:t xml:space="preserve"> Microsoft Excel's applicability in</w:t>
      </w:r>
      <w:r>
        <w:rPr>
          <w:rFonts w:cs="Arial"/>
          <w:color w:val="000000" w:themeColor="text1"/>
        </w:rPr>
        <w:t xml:space="preserve"> professional and personal life. Further, it has been proved of the varied importance is </w:t>
      </w:r>
      <w:r w:rsidRPr="0009713D">
        <w:rPr>
          <w:rFonts w:cs="Arial"/>
          <w:color w:val="000000" w:themeColor="text1"/>
        </w:rPr>
        <w:t xml:space="preserve">beyond question because of its capabilities and accessibility. </w:t>
      </w:r>
      <w:r>
        <w:rPr>
          <w:rFonts w:cs="Arial"/>
          <w:color w:val="000000" w:themeColor="text1"/>
        </w:rPr>
        <w:t>The allocation of the software has</w:t>
      </w:r>
      <w:r w:rsidRPr="0009713D">
        <w:rPr>
          <w:rFonts w:cs="Arial"/>
          <w:color w:val="000000" w:themeColor="text1"/>
        </w:rPr>
        <w:t xml:space="preserve"> its foundational role as a data organiser to its higher-end functionality in analysis, reporting</w:t>
      </w:r>
      <w:r>
        <w:rPr>
          <w:rFonts w:cs="Arial"/>
          <w:color w:val="000000" w:themeColor="text1"/>
        </w:rPr>
        <w:t xml:space="preserve">, and strategic decision-making. </w:t>
      </w:r>
      <w:r w:rsidR="00772BD9">
        <w:rPr>
          <w:rFonts w:cs="Arial"/>
          <w:color w:val="000000" w:themeColor="text1"/>
        </w:rPr>
        <w:t>Thus,</w:t>
      </w:r>
      <w:r>
        <w:rPr>
          <w:rFonts w:cs="Arial"/>
          <w:color w:val="000000" w:themeColor="text1"/>
        </w:rPr>
        <w:t xml:space="preserve"> it can be termed to be proved to</w:t>
      </w:r>
      <w:r w:rsidRPr="0009713D">
        <w:rPr>
          <w:rFonts w:cs="Arial"/>
          <w:color w:val="000000" w:themeColor="text1"/>
        </w:rPr>
        <w:t xml:space="preserve"> </w:t>
      </w:r>
      <w:r>
        <w:rPr>
          <w:rFonts w:cs="Arial"/>
          <w:color w:val="000000" w:themeColor="text1"/>
        </w:rPr>
        <w:t>remain</w:t>
      </w:r>
      <w:r w:rsidRPr="0009713D">
        <w:rPr>
          <w:rFonts w:cs="Arial"/>
          <w:color w:val="000000" w:themeColor="text1"/>
        </w:rPr>
        <w:t xml:space="preserve"> an anchor for well-informed action. </w:t>
      </w:r>
    </w:p>
    <w:p w14:paraId="73CFFF52" w14:textId="7CD2389A" w:rsidR="00C1161D" w:rsidRPr="00325089" w:rsidRDefault="001D0FAB" w:rsidP="00325089">
      <w:r>
        <w:object w:dxaOrig="1469" w:dyaOrig="941" w14:anchorId="73CFFF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3.2pt;height:46.8pt" o:ole="">
            <v:imagedata r:id="rId23" o:title=""/>
          </v:shape>
          <o:OLEObject Type="Embed" ProgID="Excel.Sheet.12" ShapeID="_x0000_i1025" DrawAspect="Icon" ObjectID="_1826983241" r:id="rId24"/>
        </w:object>
      </w:r>
      <w:bookmarkStart w:id="16" w:name="_Toc212216716"/>
    </w:p>
    <w:p w14:paraId="73CFFF5A" w14:textId="25DDA622" w:rsidR="00772BD9" w:rsidRPr="00325089" w:rsidRDefault="00C1161D" w:rsidP="00325089">
      <w:pPr>
        <w:rPr>
          <w:rFonts w:eastAsia="Times New Roman" w:cs="Arial"/>
          <w:b/>
          <w:bCs/>
        </w:rPr>
      </w:pPr>
      <w:r>
        <w:rPr>
          <w:rFonts w:eastAsia="Times New Roman" w:cs="Arial"/>
        </w:rPr>
        <w:br w:type="page"/>
      </w:r>
    </w:p>
    <w:p w14:paraId="73CFFF5B" w14:textId="677E9792" w:rsidR="00C1161D" w:rsidRDefault="00C1161D" w:rsidP="00C1161D">
      <w:pPr>
        <w:pStyle w:val="Heading2"/>
      </w:pPr>
      <w:bookmarkStart w:id="17" w:name="_Toc212235949"/>
      <w:bookmarkStart w:id="18" w:name="_Toc216365781"/>
      <w:bookmarkStart w:id="19" w:name="_Toc216370490"/>
      <w:r>
        <w:lastRenderedPageBreak/>
        <w:t>Task 3</w:t>
      </w:r>
      <w:bookmarkEnd w:id="17"/>
      <w:bookmarkEnd w:id="18"/>
      <w:r w:rsidR="000F5C7D">
        <w:t xml:space="preserve"> </w:t>
      </w:r>
      <w:r w:rsidR="000F5C7D" w:rsidRPr="00325089">
        <w:rPr>
          <w:rFonts w:eastAsia="Times New Roman"/>
          <w:bCs/>
        </w:rPr>
        <w:t>Reference List</w:t>
      </w:r>
      <w:bookmarkEnd w:id="19"/>
    </w:p>
    <w:p w14:paraId="73CFFF5C"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Ahuja, L., Singh, B. and Simon, R. (2024) ‘Data cleaning: Paving a way for accurate and clean data’ </w:t>
      </w:r>
      <w:r w:rsidRPr="0009713D">
        <w:rPr>
          <w:rFonts w:cs="Arial"/>
          <w:i/>
          <w:iCs/>
          <w:color w:val="000000" w:themeColor="text1"/>
          <w:shd w:val="clear" w:color="auto" w:fill="FFFFFF"/>
        </w:rPr>
        <w:t>Global Journal of Enterprise Information System</w:t>
      </w:r>
      <w:r w:rsidRPr="0009713D">
        <w:rPr>
          <w:rFonts w:cs="Arial"/>
          <w:color w:val="000000" w:themeColor="text1"/>
          <w:shd w:val="clear" w:color="auto" w:fill="FFFFFF"/>
        </w:rPr>
        <w:t xml:space="preserve">s, </w:t>
      </w:r>
      <w:r w:rsidRPr="0009713D">
        <w:rPr>
          <w:rFonts w:cs="Arial"/>
          <w:iCs/>
          <w:color w:val="000000" w:themeColor="text1"/>
          <w:shd w:val="clear" w:color="auto" w:fill="FFFFFF"/>
        </w:rPr>
        <w:t>16</w:t>
      </w:r>
      <w:r w:rsidRPr="0009713D">
        <w:rPr>
          <w:rFonts w:cs="Arial"/>
          <w:color w:val="000000" w:themeColor="text1"/>
          <w:shd w:val="clear" w:color="auto" w:fill="FFFFFF"/>
        </w:rPr>
        <w:t>(1), pp.18-25.</w:t>
      </w:r>
    </w:p>
    <w:p w14:paraId="73CFFF5D"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Akter, M. and Mamun, M.N.H. (2023) 'Integrating Tableau, SQL, And Visualisation for Dashboard-Driven Decision Support: A Systematic Review’. </w:t>
      </w:r>
      <w:r w:rsidRPr="0009713D">
        <w:rPr>
          <w:rFonts w:cs="Arial"/>
          <w:i/>
          <w:iCs/>
          <w:color w:val="000000" w:themeColor="text1"/>
          <w:shd w:val="clear" w:color="auto" w:fill="FFFFFF"/>
        </w:rPr>
        <w:t>American Journal of Advanced Technology and Engineering Solutions</w:t>
      </w:r>
      <w:r w:rsidRPr="0009713D">
        <w:rPr>
          <w:rFonts w:cs="Arial"/>
          <w:color w:val="000000" w:themeColor="text1"/>
          <w:shd w:val="clear" w:color="auto" w:fill="FFFFFF"/>
        </w:rPr>
        <w:t>, </w:t>
      </w:r>
      <w:r w:rsidRPr="0009713D">
        <w:rPr>
          <w:rFonts w:cs="Arial"/>
          <w:iCs/>
          <w:color w:val="000000" w:themeColor="text1"/>
          <w:shd w:val="clear" w:color="auto" w:fill="FFFFFF"/>
        </w:rPr>
        <w:t>3</w:t>
      </w:r>
      <w:r w:rsidRPr="0009713D">
        <w:rPr>
          <w:rFonts w:cs="Arial"/>
          <w:color w:val="000000" w:themeColor="text1"/>
          <w:shd w:val="clear" w:color="auto" w:fill="FFFFFF"/>
        </w:rPr>
        <w:t>(01), pp.01-30.</w:t>
      </w:r>
    </w:p>
    <w:p w14:paraId="73CFFF5E"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 xml:space="preserve">Al Maruf, A., Paul, R., Imam, M.H. and Babar, Z. (2022) ‘A Systematic Review of The Role </w:t>
      </w:r>
      <w:proofErr w:type="gramStart"/>
      <w:r w:rsidRPr="0009713D">
        <w:rPr>
          <w:rFonts w:cs="Arial"/>
          <w:color w:val="000000" w:themeColor="text1"/>
          <w:shd w:val="clear" w:color="auto" w:fill="FFFFFF"/>
        </w:rPr>
        <w:t>Of</w:t>
      </w:r>
      <w:proofErr w:type="gramEnd"/>
      <w:r w:rsidRPr="0009713D">
        <w:rPr>
          <w:rFonts w:cs="Arial"/>
          <w:color w:val="000000" w:themeColor="text1"/>
          <w:shd w:val="clear" w:color="auto" w:fill="FFFFFF"/>
        </w:rPr>
        <w:t xml:space="preserve"> SQL And Excel </w:t>
      </w:r>
      <w:proofErr w:type="gramStart"/>
      <w:r w:rsidRPr="0009713D">
        <w:rPr>
          <w:rFonts w:cs="Arial"/>
          <w:color w:val="000000" w:themeColor="text1"/>
          <w:shd w:val="clear" w:color="auto" w:fill="FFFFFF"/>
        </w:rPr>
        <w:t>In</w:t>
      </w:r>
      <w:proofErr w:type="gramEnd"/>
      <w:r w:rsidRPr="0009713D">
        <w:rPr>
          <w:rFonts w:cs="Arial"/>
          <w:color w:val="000000" w:themeColor="text1"/>
          <w:shd w:val="clear" w:color="auto" w:fill="FFFFFF"/>
        </w:rPr>
        <w:t xml:space="preserve"> Data-Driven Business Decision-Making </w:t>
      </w:r>
      <w:proofErr w:type="gramStart"/>
      <w:r w:rsidRPr="0009713D">
        <w:rPr>
          <w:rFonts w:cs="Arial"/>
          <w:color w:val="000000" w:themeColor="text1"/>
          <w:shd w:val="clear" w:color="auto" w:fill="FFFFFF"/>
        </w:rPr>
        <w:t>For</w:t>
      </w:r>
      <w:proofErr w:type="gramEnd"/>
      <w:r w:rsidRPr="0009713D">
        <w:rPr>
          <w:rFonts w:cs="Arial"/>
          <w:color w:val="000000" w:themeColor="text1"/>
          <w:shd w:val="clear" w:color="auto" w:fill="FFFFFF"/>
        </w:rPr>
        <w:t xml:space="preserve"> Aspiring Analysts’. </w:t>
      </w:r>
      <w:r w:rsidRPr="0009713D">
        <w:rPr>
          <w:rFonts w:cs="Arial"/>
          <w:i/>
          <w:iCs/>
          <w:color w:val="000000" w:themeColor="text1"/>
          <w:shd w:val="clear" w:color="auto" w:fill="FFFFFF"/>
        </w:rPr>
        <w:t>American Journal of Scholarly Research and Innovation</w:t>
      </w:r>
      <w:r w:rsidRPr="0009713D">
        <w:rPr>
          <w:rFonts w:cs="Arial"/>
          <w:color w:val="000000" w:themeColor="text1"/>
          <w:shd w:val="clear" w:color="auto" w:fill="FFFFFF"/>
        </w:rPr>
        <w:t>, </w:t>
      </w:r>
      <w:r w:rsidRPr="0009713D">
        <w:rPr>
          <w:rFonts w:cs="Arial"/>
          <w:iCs/>
          <w:color w:val="000000" w:themeColor="text1"/>
          <w:shd w:val="clear" w:color="auto" w:fill="FFFFFF"/>
        </w:rPr>
        <w:t>1</w:t>
      </w:r>
      <w:r w:rsidRPr="0009713D">
        <w:rPr>
          <w:rFonts w:cs="Arial"/>
          <w:color w:val="000000" w:themeColor="text1"/>
          <w:shd w:val="clear" w:color="auto" w:fill="FFFFFF"/>
        </w:rPr>
        <w:t>(01), pp.249-269.</w:t>
      </w:r>
    </w:p>
    <w:p w14:paraId="73CFFF5F"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 xml:space="preserve">Amoah-Oppong, D., Acheampong, B., Bio, J.Y., Arhin, J., Donkor, L.A. and </w:t>
      </w:r>
      <w:proofErr w:type="spellStart"/>
      <w:r w:rsidRPr="0009713D">
        <w:rPr>
          <w:rFonts w:cs="Arial"/>
          <w:color w:val="000000" w:themeColor="text1"/>
          <w:shd w:val="clear" w:color="auto" w:fill="FFFFFF"/>
        </w:rPr>
        <w:t>Dansowa</w:t>
      </w:r>
      <w:proofErr w:type="spellEnd"/>
      <w:r w:rsidRPr="0009713D">
        <w:rPr>
          <w:rFonts w:cs="Arial"/>
          <w:color w:val="000000" w:themeColor="text1"/>
          <w:shd w:val="clear" w:color="auto" w:fill="FFFFFF"/>
        </w:rPr>
        <w:t>, J.O. (2025) ‘</w:t>
      </w:r>
      <w:r w:rsidRPr="0009713D">
        <w:rPr>
          <w:rFonts w:cs="Arial"/>
          <w:iCs/>
          <w:color w:val="000000" w:themeColor="text1"/>
          <w:shd w:val="clear" w:color="auto" w:fill="FFFFFF"/>
        </w:rPr>
        <w:t>Effective Data Visualisation for Researchers: Principles, Tools and Applications</w:t>
      </w:r>
      <w:r w:rsidRPr="0009713D">
        <w:rPr>
          <w:rFonts w:cs="Arial"/>
          <w:color w:val="000000" w:themeColor="text1"/>
          <w:shd w:val="clear" w:color="auto" w:fill="FFFFFF"/>
        </w:rPr>
        <w:t>.</w:t>
      </w:r>
      <w:r w:rsidRPr="0009713D">
        <w:rPr>
          <w:rFonts w:cs="Arial"/>
          <w:i/>
          <w:color w:val="000000" w:themeColor="text1"/>
          <w:shd w:val="clear" w:color="auto" w:fill="FFFFFF"/>
        </w:rPr>
        <w:t>’ Deep Science Publishing</w:t>
      </w:r>
      <w:r w:rsidRPr="0009713D">
        <w:rPr>
          <w:rFonts w:cs="Arial"/>
          <w:color w:val="000000" w:themeColor="text1"/>
          <w:shd w:val="clear" w:color="auto" w:fill="FFFFFF"/>
        </w:rPr>
        <w:t>.</w:t>
      </w:r>
    </w:p>
    <w:p w14:paraId="73CFFF60"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Dang, L., Steffen, A., Weibel, C. and von Arx, W. (2024) ‘Behavioural pricing effects in tourism: A review of the empirical evidence and its managerial implications’. </w:t>
      </w:r>
      <w:r w:rsidRPr="0009713D">
        <w:rPr>
          <w:rFonts w:cs="Arial"/>
          <w:i/>
          <w:iCs/>
          <w:color w:val="000000" w:themeColor="text1"/>
          <w:shd w:val="clear" w:color="auto" w:fill="FFFFFF"/>
        </w:rPr>
        <w:t>European Journal of Tourism Research</w:t>
      </w:r>
      <w:r w:rsidRPr="0009713D">
        <w:rPr>
          <w:rFonts w:cs="Arial"/>
          <w:color w:val="000000" w:themeColor="text1"/>
          <w:shd w:val="clear" w:color="auto" w:fill="FFFFFF"/>
        </w:rPr>
        <w:t>, </w:t>
      </w:r>
      <w:r w:rsidRPr="0009713D">
        <w:rPr>
          <w:rFonts w:cs="Arial"/>
          <w:i/>
          <w:iCs/>
          <w:color w:val="000000" w:themeColor="text1"/>
          <w:shd w:val="clear" w:color="auto" w:fill="FFFFFF"/>
        </w:rPr>
        <w:t>36</w:t>
      </w:r>
      <w:r w:rsidRPr="0009713D">
        <w:rPr>
          <w:rFonts w:cs="Arial"/>
          <w:color w:val="000000" w:themeColor="text1"/>
          <w:shd w:val="clear" w:color="auto" w:fill="FFFFFF"/>
        </w:rPr>
        <w:t>, pp.3603-3603.</w:t>
      </w:r>
    </w:p>
    <w:p w14:paraId="73CFFF61" w14:textId="77777777" w:rsidR="00772BD9" w:rsidRPr="0009713D" w:rsidRDefault="00772BD9" w:rsidP="00772BD9">
      <w:pPr>
        <w:rPr>
          <w:rFonts w:cs="Arial"/>
          <w:color w:val="000000" w:themeColor="text1"/>
          <w:shd w:val="clear" w:color="auto" w:fill="FFFFFF"/>
        </w:rPr>
      </w:pPr>
      <w:proofErr w:type="spellStart"/>
      <w:r w:rsidRPr="0009713D">
        <w:rPr>
          <w:rFonts w:cs="Arial"/>
          <w:color w:val="000000" w:themeColor="text1"/>
          <w:shd w:val="clear" w:color="auto" w:fill="FFFFFF"/>
        </w:rPr>
        <w:t>Hassija</w:t>
      </w:r>
      <w:proofErr w:type="spellEnd"/>
      <w:r w:rsidRPr="0009713D">
        <w:rPr>
          <w:rFonts w:cs="Arial"/>
          <w:color w:val="000000" w:themeColor="text1"/>
          <w:shd w:val="clear" w:color="auto" w:fill="FFFFFF"/>
        </w:rPr>
        <w:t xml:space="preserve">, V., Chamola, V., Mahapatra, A., Singal, A., Goel, D., Huang, K., </w:t>
      </w:r>
      <w:proofErr w:type="spellStart"/>
      <w:r w:rsidRPr="0009713D">
        <w:rPr>
          <w:rFonts w:cs="Arial"/>
          <w:color w:val="000000" w:themeColor="text1"/>
          <w:shd w:val="clear" w:color="auto" w:fill="FFFFFF"/>
        </w:rPr>
        <w:t>Scardapane</w:t>
      </w:r>
      <w:proofErr w:type="spellEnd"/>
      <w:r w:rsidRPr="0009713D">
        <w:rPr>
          <w:rFonts w:cs="Arial"/>
          <w:color w:val="000000" w:themeColor="text1"/>
          <w:shd w:val="clear" w:color="auto" w:fill="FFFFFF"/>
        </w:rPr>
        <w:t xml:space="preserve">, S., Spinelli, I., Mahmud, M. and Hussain, A. (2024) 'Interpreting black-box models: a review on explainable artificial intelligence'. </w:t>
      </w:r>
      <w:r w:rsidRPr="0009713D">
        <w:rPr>
          <w:rFonts w:cs="Arial"/>
          <w:i/>
          <w:iCs/>
          <w:color w:val="000000" w:themeColor="text1"/>
          <w:shd w:val="clear" w:color="auto" w:fill="FFFFFF"/>
        </w:rPr>
        <w:t>Cognitive Computation</w:t>
      </w:r>
      <w:r w:rsidRPr="0009713D">
        <w:rPr>
          <w:rFonts w:cs="Arial"/>
          <w:color w:val="000000" w:themeColor="text1"/>
          <w:shd w:val="clear" w:color="auto" w:fill="FFFFFF"/>
        </w:rPr>
        <w:t>, </w:t>
      </w:r>
      <w:r w:rsidRPr="0009713D">
        <w:rPr>
          <w:rFonts w:cs="Arial"/>
          <w:iCs/>
          <w:color w:val="000000" w:themeColor="text1"/>
          <w:shd w:val="clear" w:color="auto" w:fill="FFFFFF"/>
        </w:rPr>
        <w:t>16</w:t>
      </w:r>
      <w:r w:rsidRPr="0009713D">
        <w:rPr>
          <w:rFonts w:cs="Arial"/>
          <w:color w:val="000000" w:themeColor="text1"/>
          <w:shd w:val="clear" w:color="auto" w:fill="FFFFFF"/>
        </w:rPr>
        <w:t>(1), pp.45-74.</w:t>
      </w:r>
    </w:p>
    <w:p w14:paraId="73CFFF62"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Kalwar, M.A., Shahzad, M.F., Wadho, M.H., Khan, M.A. and Shaikh, S.A. (2022) ‘Automation of order costing analysis by using Visual Basic for applications in Microsoft Excel’. </w:t>
      </w:r>
      <w:r w:rsidRPr="0009713D">
        <w:rPr>
          <w:rFonts w:cs="Arial"/>
          <w:i/>
          <w:iCs/>
          <w:color w:val="000000" w:themeColor="text1"/>
          <w:shd w:val="clear" w:color="auto" w:fill="FFFFFF"/>
        </w:rPr>
        <w:t>Journal of Applied Research in Technology &amp; Engineering</w:t>
      </w:r>
      <w:r w:rsidRPr="0009713D">
        <w:rPr>
          <w:rFonts w:cs="Arial"/>
          <w:color w:val="000000" w:themeColor="text1"/>
          <w:shd w:val="clear" w:color="auto" w:fill="FFFFFF"/>
        </w:rPr>
        <w:t>, </w:t>
      </w:r>
      <w:r w:rsidRPr="0009713D">
        <w:rPr>
          <w:rFonts w:cs="Arial"/>
          <w:iCs/>
          <w:color w:val="000000" w:themeColor="text1"/>
          <w:shd w:val="clear" w:color="auto" w:fill="FFFFFF"/>
        </w:rPr>
        <w:t>3</w:t>
      </w:r>
      <w:r w:rsidRPr="0009713D">
        <w:rPr>
          <w:rFonts w:cs="Arial"/>
          <w:color w:val="000000" w:themeColor="text1"/>
          <w:shd w:val="clear" w:color="auto" w:fill="FFFFFF"/>
        </w:rPr>
        <w:t>(1), pp.29-59.</w:t>
      </w:r>
    </w:p>
    <w:p w14:paraId="73CFFF63" w14:textId="77777777" w:rsidR="00772BD9" w:rsidRPr="0009713D" w:rsidRDefault="00772BD9" w:rsidP="00772BD9">
      <w:pPr>
        <w:rPr>
          <w:rFonts w:cs="Arial"/>
          <w:color w:val="000000" w:themeColor="text1"/>
          <w:shd w:val="clear" w:color="auto" w:fill="FFFFFF"/>
        </w:rPr>
      </w:pPr>
      <w:proofErr w:type="spellStart"/>
      <w:r w:rsidRPr="0009713D">
        <w:rPr>
          <w:rFonts w:cs="Arial"/>
          <w:color w:val="000000" w:themeColor="text1"/>
          <w:shd w:val="clear" w:color="auto" w:fill="FFFFFF"/>
        </w:rPr>
        <w:t>Kharakhash</w:t>
      </w:r>
      <w:proofErr w:type="spellEnd"/>
      <w:r w:rsidRPr="0009713D">
        <w:rPr>
          <w:rFonts w:cs="Arial"/>
          <w:color w:val="000000" w:themeColor="text1"/>
          <w:shd w:val="clear" w:color="auto" w:fill="FFFFFF"/>
        </w:rPr>
        <w:t>, О. (2023) 'Data visualisation: transforming complex data into actionable insights’. </w:t>
      </w:r>
      <w:r w:rsidRPr="0009713D">
        <w:rPr>
          <w:rFonts w:cs="Arial"/>
          <w:i/>
          <w:iCs/>
          <w:color w:val="000000" w:themeColor="text1"/>
          <w:shd w:val="clear" w:color="auto" w:fill="FFFFFF"/>
        </w:rPr>
        <w:t>Automation of technological and business processes</w:t>
      </w:r>
      <w:r w:rsidRPr="0009713D">
        <w:rPr>
          <w:rFonts w:cs="Arial"/>
          <w:color w:val="000000" w:themeColor="text1"/>
          <w:shd w:val="clear" w:color="auto" w:fill="FFFFFF"/>
        </w:rPr>
        <w:t>, </w:t>
      </w:r>
      <w:r w:rsidRPr="0009713D">
        <w:rPr>
          <w:rFonts w:cs="Arial"/>
          <w:iCs/>
          <w:color w:val="000000" w:themeColor="text1"/>
          <w:shd w:val="clear" w:color="auto" w:fill="FFFFFF"/>
        </w:rPr>
        <w:t>15</w:t>
      </w:r>
      <w:r w:rsidRPr="0009713D">
        <w:rPr>
          <w:rFonts w:cs="Arial"/>
          <w:color w:val="000000" w:themeColor="text1"/>
          <w:shd w:val="clear" w:color="auto" w:fill="FFFFFF"/>
        </w:rPr>
        <w:t>(2), pp.4-12.</w:t>
      </w:r>
    </w:p>
    <w:p w14:paraId="73CFFF64" w14:textId="77777777" w:rsidR="00772BD9" w:rsidRPr="0009713D" w:rsidRDefault="00772BD9" w:rsidP="00772BD9">
      <w:pPr>
        <w:rPr>
          <w:rFonts w:cs="Arial"/>
          <w:color w:val="000000" w:themeColor="text1"/>
          <w:shd w:val="clear" w:color="auto" w:fill="FFFFFF"/>
        </w:rPr>
      </w:pPr>
      <w:r w:rsidRPr="0009713D">
        <w:rPr>
          <w:rFonts w:cs="Arial"/>
          <w:color w:val="000000" w:themeColor="text1"/>
          <w:shd w:val="clear" w:color="auto" w:fill="FFFFFF"/>
        </w:rPr>
        <w:t>Li, Y. (2024) ‘Application of Artificial Intelligence in Cross-Departmental Budget Execution Monitoring and Deviation Correction for Enterprise Management’. </w:t>
      </w:r>
      <w:r w:rsidRPr="0009713D">
        <w:rPr>
          <w:rFonts w:cs="Arial"/>
          <w:i/>
          <w:iCs/>
          <w:color w:val="000000" w:themeColor="text1"/>
          <w:shd w:val="clear" w:color="auto" w:fill="FFFFFF"/>
        </w:rPr>
        <w:t>Artificial Intelligence and Machine Learning Review</w:t>
      </w:r>
      <w:r w:rsidRPr="0009713D">
        <w:rPr>
          <w:rFonts w:cs="Arial"/>
          <w:color w:val="000000" w:themeColor="text1"/>
          <w:shd w:val="clear" w:color="auto" w:fill="FFFFFF"/>
        </w:rPr>
        <w:t>, </w:t>
      </w:r>
      <w:r w:rsidRPr="0009713D">
        <w:rPr>
          <w:rFonts w:cs="Arial"/>
          <w:iCs/>
          <w:color w:val="000000" w:themeColor="text1"/>
          <w:shd w:val="clear" w:color="auto" w:fill="FFFFFF"/>
        </w:rPr>
        <w:t>5</w:t>
      </w:r>
      <w:r w:rsidRPr="0009713D">
        <w:rPr>
          <w:rFonts w:cs="Arial"/>
          <w:color w:val="000000" w:themeColor="text1"/>
          <w:shd w:val="clear" w:color="auto" w:fill="FFFFFF"/>
        </w:rPr>
        <w:t>(4), pp.99-113.</w:t>
      </w:r>
    </w:p>
    <w:p w14:paraId="73CFFF65" w14:textId="77777777" w:rsidR="00772BD9" w:rsidRPr="0009713D" w:rsidRDefault="00772BD9" w:rsidP="00772BD9">
      <w:pPr>
        <w:rPr>
          <w:rFonts w:cs="Arial"/>
          <w:color w:val="000000" w:themeColor="text1"/>
          <w:shd w:val="clear" w:color="auto" w:fill="FFFFFF"/>
        </w:rPr>
      </w:pPr>
      <w:proofErr w:type="spellStart"/>
      <w:r w:rsidRPr="0009713D">
        <w:rPr>
          <w:rFonts w:cs="Arial"/>
          <w:color w:val="000000" w:themeColor="text1"/>
          <w:shd w:val="clear" w:color="auto" w:fill="FFFFFF"/>
        </w:rPr>
        <w:lastRenderedPageBreak/>
        <w:t>Mgbame</w:t>
      </w:r>
      <w:proofErr w:type="spellEnd"/>
      <w:r w:rsidRPr="0009713D">
        <w:rPr>
          <w:rFonts w:cs="Arial"/>
          <w:color w:val="000000" w:themeColor="text1"/>
          <w:shd w:val="clear" w:color="auto" w:fill="FFFFFF"/>
        </w:rPr>
        <w:t xml:space="preserve">, A.C., </w:t>
      </w:r>
      <w:proofErr w:type="spellStart"/>
      <w:r w:rsidRPr="0009713D">
        <w:rPr>
          <w:rFonts w:cs="Arial"/>
          <w:color w:val="000000" w:themeColor="text1"/>
          <w:shd w:val="clear" w:color="auto" w:fill="FFFFFF"/>
        </w:rPr>
        <w:t>Akpe</w:t>
      </w:r>
      <w:proofErr w:type="spellEnd"/>
      <w:r w:rsidRPr="0009713D">
        <w:rPr>
          <w:rFonts w:cs="Arial"/>
          <w:color w:val="000000" w:themeColor="text1"/>
          <w:shd w:val="clear" w:color="auto" w:fill="FFFFFF"/>
        </w:rPr>
        <w:t xml:space="preserve">, O.E.E., Abayomi, A.A., </w:t>
      </w:r>
      <w:proofErr w:type="spellStart"/>
      <w:r w:rsidRPr="0009713D">
        <w:rPr>
          <w:rFonts w:cs="Arial"/>
          <w:color w:val="000000" w:themeColor="text1"/>
          <w:shd w:val="clear" w:color="auto" w:fill="FFFFFF"/>
        </w:rPr>
        <w:t>Ogbuefi</w:t>
      </w:r>
      <w:proofErr w:type="spellEnd"/>
      <w:r w:rsidRPr="0009713D">
        <w:rPr>
          <w:rFonts w:cs="Arial"/>
          <w:color w:val="000000" w:themeColor="text1"/>
          <w:shd w:val="clear" w:color="auto" w:fill="FFFFFF"/>
        </w:rPr>
        <w:t>, E. and Adeyelu, O.O. (2022) 'Developing low-cost dashboards for business process optimisation in SMEs’. </w:t>
      </w:r>
      <w:r w:rsidRPr="0009713D">
        <w:rPr>
          <w:rFonts w:cs="Arial"/>
          <w:i/>
          <w:iCs/>
          <w:color w:val="000000" w:themeColor="text1"/>
          <w:shd w:val="clear" w:color="auto" w:fill="FFFFFF"/>
        </w:rPr>
        <w:t>International Journal of Management and Organisational Research</w:t>
      </w:r>
      <w:r w:rsidRPr="0009713D">
        <w:rPr>
          <w:rFonts w:cs="Arial"/>
          <w:color w:val="000000" w:themeColor="text1"/>
          <w:shd w:val="clear" w:color="auto" w:fill="FFFFFF"/>
        </w:rPr>
        <w:t>, </w:t>
      </w:r>
      <w:r w:rsidRPr="0009713D">
        <w:rPr>
          <w:rFonts w:cs="Arial"/>
          <w:iCs/>
          <w:color w:val="000000" w:themeColor="text1"/>
          <w:shd w:val="clear" w:color="auto" w:fill="FFFFFF"/>
        </w:rPr>
        <w:t>1</w:t>
      </w:r>
      <w:r w:rsidRPr="0009713D">
        <w:rPr>
          <w:rFonts w:cs="Arial"/>
          <w:color w:val="000000" w:themeColor="text1"/>
          <w:shd w:val="clear" w:color="auto" w:fill="FFFFFF"/>
        </w:rPr>
        <w:t>(1), pp.214-230.</w:t>
      </w:r>
    </w:p>
    <w:p w14:paraId="73CFFF6A" w14:textId="73D9036E" w:rsidR="00C1161D" w:rsidRPr="00325089" w:rsidRDefault="00263FD7" w:rsidP="00325089">
      <w:pPr>
        <w:rPr>
          <w:rFonts w:cs="Arial"/>
          <w:color w:val="000000" w:themeColor="text1"/>
        </w:rPr>
      </w:pPr>
      <w:r>
        <w:rPr>
          <w:rFonts w:cs="Arial"/>
          <w:color w:val="000000" w:themeColor="text1"/>
        </w:rPr>
        <w:t>Pk-</w:t>
      </w:r>
      <w:proofErr w:type="spellStart"/>
      <w:r>
        <w:rPr>
          <w:rFonts w:cs="Arial"/>
          <w:color w:val="000000" w:themeColor="text1"/>
        </w:rPr>
        <w:t>anexcelexpert</w:t>
      </w:r>
      <w:proofErr w:type="spellEnd"/>
      <w:r>
        <w:rPr>
          <w:rFonts w:cs="Arial"/>
          <w:color w:val="000000" w:themeColor="text1"/>
        </w:rPr>
        <w:t xml:space="preserve"> (2025) </w:t>
      </w:r>
      <w:r w:rsidR="00772BD9" w:rsidRPr="0009713D">
        <w:rPr>
          <w:rFonts w:cs="Arial"/>
          <w:color w:val="000000" w:themeColor="text1"/>
        </w:rPr>
        <w:t>P</w:t>
      </w:r>
      <w:r w:rsidR="00772BD9" w:rsidRPr="0009713D">
        <w:rPr>
          <w:rFonts w:cs="Arial"/>
          <w:i/>
          <w:color w:val="000000" w:themeColor="text1"/>
        </w:rPr>
        <w:t>K: An Excel Expert</w:t>
      </w:r>
      <w:r w:rsidR="00772BD9" w:rsidRPr="0009713D">
        <w:rPr>
          <w:rFonts w:cs="Arial"/>
          <w:color w:val="000000" w:themeColor="text1"/>
        </w:rPr>
        <w:t>. Available at: https://www.pk-anexcelexpert.com/downloads/website-traffic-kpi-dashboard-in-excel/ (Accessed: 12 January 2023)</w:t>
      </w:r>
      <w:r w:rsidR="00325089">
        <w:rPr>
          <w:rFonts w:cs="Arial"/>
          <w:color w:val="000000" w:themeColor="text1"/>
        </w:rPr>
        <w:t>.</w:t>
      </w:r>
    </w:p>
    <w:bookmarkEnd w:id="16"/>
    <w:p w14:paraId="73CFFF75" w14:textId="30367F89" w:rsidR="00741F79" w:rsidRDefault="00741F79" w:rsidP="00741F79">
      <w:pPr>
        <w:rPr>
          <w:rFonts w:eastAsiaTheme="majorEastAsia" w:cs="Arial"/>
          <w:color w:val="0F4761" w:themeColor="accent1" w:themeShade="BF"/>
        </w:rPr>
      </w:pPr>
    </w:p>
    <w:p w14:paraId="39AB55B2" w14:textId="77777777" w:rsidR="00E306FB" w:rsidRDefault="00E306FB" w:rsidP="00741F79">
      <w:pPr>
        <w:rPr>
          <w:rFonts w:eastAsiaTheme="majorEastAsia" w:cs="Arial"/>
          <w:color w:val="0F4761" w:themeColor="accent1" w:themeShade="BF"/>
        </w:rPr>
      </w:pPr>
    </w:p>
    <w:p w14:paraId="24AD78D5" w14:textId="77777777" w:rsidR="00E306FB" w:rsidRDefault="00E306FB" w:rsidP="00741F79">
      <w:pPr>
        <w:rPr>
          <w:rFonts w:eastAsiaTheme="majorEastAsia" w:cs="Arial"/>
          <w:color w:val="0F4761" w:themeColor="accent1" w:themeShade="BF"/>
        </w:rPr>
      </w:pPr>
    </w:p>
    <w:p w14:paraId="00ECD25D" w14:textId="77777777" w:rsidR="00E306FB" w:rsidRDefault="00E306FB" w:rsidP="00741F79">
      <w:pPr>
        <w:rPr>
          <w:rFonts w:eastAsiaTheme="majorEastAsia" w:cs="Arial"/>
          <w:color w:val="0F4761" w:themeColor="accent1" w:themeShade="BF"/>
        </w:rPr>
      </w:pPr>
    </w:p>
    <w:p w14:paraId="24D76D33" w14:textId="77777777" w:rsidR="00E306FB" w:rsidRDefault="00E306FB" w:rsidP="00741F79">
      <w:pPr>
        <w:rPr>
          <w:rFonts w:eastAsiaTheme="majorEastAsia" w:cs="Arial"/>
          <w:color w:val="0F4761" w:themeColor="accent1" w:themeShade="BF"/>
        </w:rPr>
      </w:pPr>
    </w:p>
    <w:p w14:paraId="4447DC24" w14:textId="77777777" w:rsidR="00E306FB" w:rsidRDefault="00E306FB" w:rsidP="00741F79">
      <w:pPr>
        <w:rPr>
          <w:rFonts w:eastAsiaTheme="majorEastAsia" w:cs="Arial"/>
          <w:color w:val="0F4761" w:themeColor="accent1" w:themeShade="BF"/>
        </w:rPr>
      </w:pPr>
    </w:p>
    <w:p w14:paraId="72C85775" w14:textId="77777777" w:rsidR="00E306FB" w:rsidRDefault="00E306FB" w:rsidP="00741F79">
      <w:pPr>
        <w:rPr>
          <w:rFonts w:eastAsiaTheme="majorEastAsia" w:cs="Arial"/>
          <w:color w:val="0F4761" w:themeColor="accent1" w:themeShade="BF"/>
        </w:rPr>
      </w:pPr>
    </w:p>
    <w:p w14:paraId="69F196CC" w14:textId="77777777" w:rsidR="00E306FB" w:rsidRDefault="00E306FB" w:rsidP="00741F79">
      <w:pPr>
        <w:rPr>
          <w:rFonts w:eastAsiaTheme="majorEastAsia" w:cs="Arial"/>
          <w:color w:val="0F4761" w:themeColor="accent1" w:themeShade="BF"/>
        </w:rPr>
      </w:pPr>
    </w:p>
    <w:p w14:paraId="63E0976F" w14:textId="77777777" w:rsidR="00E306FB" w:rsidRDefault="00E306FB" w:rsidP="00741F79">
      <w:pPr>
        <w:rPr>
          <w:rFonts w:eastAsiaTheme="majorEastAsia" w:cs="Arial"/>
          <w:color w:val="0F4761" w:themeColor="accent1" w:themeShade="BF"/>
        </w:rPr>
      </w:pPr>
    </w:p>
    <w:p w14:paraId="3BEE164E" w14:textId="77777777" w:rsidR="00E306FB" w:rsidRDefault="00E306FB" w:rsidP="00741F79">
      <w:pPr>
        <w:rPr>
          <w:rFonts w:eastAsiaTheme="majorEastAsia" w:cs="Arial"/>
          <w:color w:val="0F4761" w:themeColor="accent1" w:themeShade="BF"/>
        </w:rPr>
      </w:pPr>
    </w:p>
    <w:p w14:paraId="55FD3424" w14:textId="77777777" w:rsidR="00E306FB" w:rsidRDefault="00E306FB" w:rsidP="00741F79">
      <w:pPr>
        <w:rPr>
          <w:rFonts w:eastAsiaTheme="majorEastAsia" w:cs="Arial"/>
          <w:color w:val="0F4761" w:themeColor="accent1" w:themeShade="BF"/>
        </w:rPr>
      </w:pPr>
    </w:p>
    <w:p w14:paraId="63DD728F" w14:textId="77777777" w:rsidR="00E306FB" w:rsidRDefault="00E306FB" w:rsidP="00741F79">
      <w:pPr>
        <w:rPr>
          <w:rFonts w:eastAsiaTheme="majorEastAsia" w:cs="Arial"/>
          <w:color w:val="0F4761" w:themeColor="accent1" w:themeShade="BF"/>
        </w:rPr>
      </w:pPr>
    </w:p>
    <w:p w14:paraId="0644A99A" w14:textId="77777777" w:rsidR="00E306FB" w:rsidRDefault="00E306FB" w:rsidP="00741F79">
      <w:pPr>
        <w:rPr>
          <w:rFonts w:eastAsiaTheme="majorEastAsia" w:cs="Arial"/>
          <w:color w:val="0F4761" w:themeColor="accent1" w:themeShade="BF"/>
        </w:rPr>
      </w:pPr>
    </w:p>
    <w:p w14:paraId="7CD22031" w14:textId="77777777" w:rsidR="00E306FB" w:rsidRDefault="00E306FB" w:rsidP="00741F79">
      <w:pPr>
        <w:rPr>
          <w:rFonts w:eastAsiaTheme="majorEastAsia" w:cs="Arial"/>
          <w:color w:val="0F4761" w:themeColor="accent1" w:themeShade="BF"/>
        </w:rPr>
      </w:pPr>
    </w:p>
    <w:p w14:paraId="79EB06CC" w14:textId="77777777" w:rsidR="00E306FB" w:rsidRDefault="00E306FB" w:rsidP="00741F79">
      <w:pPr>
        <w:rPr>
          <w:rFonts w:eastAsiaTheme="majorEastAsia" w:cs="Arial"/>
          <w:color w:val="0F4761" w:themeColor="accent1" w:themeShade="BF"/>
        </w:rPr>
      </w:pPr>
    </w:p>
    <w:p w14:paraId="254FD443" w14:textId="77777777" w:rsidR="00E306FB" w:rsidRDefault="00E306FB" w:rsidP="00741F79">
      <w:pPr>
        <w:rPr>
          <w:rFonts w:eastAsiaTheme="majorEastAsia" w:cs="Arial"/>
          <w:color w:val="0F4761" w:themeColor="accent1" w:themeShade="BF"/>
        </w:rPr>
      </w:pPr>
    </w:p>
    <w:p w14:paraId="3BF5C658" w14:textId="77777777" w:rsidR="00E306FB" w:rsidRDefault="00E306FB" w:rsidP="00741F79">
      <w:pPr>
        <w:rPr>
          <w:rFonts w:eastAsiaTheme="majorEastAsia" w:cs="Arial"/>
          <w:color w:val="0F4761" w:themeColor="accent1" w:themeShade="BF"/>
        </w:rPr>
      </w:pPr>
    </w:p>
    <w:p w14:paraId="1328FCDA" w14:textId="77777777" w:rsidR="00E306FB" w:rsidRDefault="00E306FB" w:rsidP="00741F79">
      <w:pPr>
        <w:rPr>
          <w:rFonts w:eastAsiaTheme="majorEastAsia" w:cs="Arial"/>
          <w:color w:val="0F4761" w:themeColor="accent1" w:themeShade="BF"/>
        </w:rPr>
      </w:pPr>
    </w:p>
    <w:p w14:paraId="0670E9F0" w14:textId="77777777" w:rsidR="00E306FB" w:rsidRDefault="00E306FB" w:rsidP="00741F79">
      <w:pPr>
        <w:rPr>
          <w:rFonts w:eastAsiaTheme="majorEastAsia" w:cs="Arial"/>
          <w:color w:val="0F4761" w:themeColor="accent1" w:themeShade="BF"/>
        </w:rPr>
      </w:pPr>
    </w:p>
    <w:p w14:paraId="2FA701FB" w14:textId="77777777" w:rsidR="001C28FF" w:rsidRPr="001C28FF" w:rsidRDefault="001C28FF" w:rsidP="001C28FF">
      <w:pPr>
        <w:pStyle w:val="Heading1"/>
      </w:pPr>
      <w:bookmarkStart w:id="20" w:name="_Toc211605243"/>
      <w:bookmarkStart w:id="21" w:name="_Toc216370491"/>
      <w:r w:rsidRPr="001C28FF">
        <w:lastRenderedPageBreak/>
        <w:t>Task 4</w:t>
      </w:r>
      <w:bookmarkEnd w:id="20"/>
      <w:bookmarkEnd w:id="21"/>
      <w:r w:rsidRPr="001C28FF">
        <w:t xml:space="preserve"> </w:t>
      </w:r>
    </w:p>
    <w:p w14:paraId="3503B3CE" w14:textId="77777777" w:rsidR="001C28FF" w:rsidRPr="001C28FF" w:rsidRDefault="001C28FF" w:rsidP="001C28FF">
      <w:pPr>
        <w:pStyle w:val="Heading1"/>
      </w:pPr>
      <w:bookmarkStart w:id="22" w:name="_Toc211605244"/>
      <w:bookmarkStart w:id="23" w:name="_Toc216370492"/>
      <w:r w:rsidRPr="001C28FF">
        <w:t>7 Minute Reflective Presentation</w:t>
      </w:r>
      <w:bookmarkEnd w:id="22"/>
      <w:bookmarkEnd w:id="23"/>
    </w:p>
    <w:p w14:paraId="6A15B376" w14:textId="77777777" w:rsidR="001C28FF" w:rsidRPr="001C28FF" w:rsidRDefault="001C28FF" w:rsidP="001C28FF">
      <w:pPr>
        <w:spacing w:line="278" w:lineRule="auto"/>
        <w:jc w:val="left"/>
        <w:rPr>
          <w:rFonts w:asciiTheme="minorHAnsi" w:hAnsiTheme="minorHAnsi"/>
        </w:rPr>
      </w:pPr>
      <w:r w:rsidRPr="001C28FF">
        <w:rPr>
          <w:rFonts w:asciiTheme="minorHAnsi" w:hAnsiTheme="minorHAnsi"/>
        </w:rPr>
        <w:t xml:space="preserve">Create a PowerPoint presentation using techniques learned in class, reflecting on the module and what you have learned. </w:t>
      </w:r>
    </w:p>
    <w:p w14:paraId="5D929699" w14:textId="77777777" w:rsidR="001C28FF" w:rsidRPr="001C28FF" w:rsidRDefault="001C28FF" w:rsidP="001C28FF">
      <w:pPr>
        <w:spacing w:line="278" w:lineRule="auto"/>
        <w:jc w:val="left"/>
        <w:rPr>
          <w:rFonts w:asciiTheme="minorHAnsi" w:hAnsiTheme="minorHAnsi"/>
        </w:rPr>
      </w:pPr>
      <w:r w:rsidRPr="001C28FF">
        <w:rPr>
          <w:rFonts w:asciiTheme="minorHAnsi" w:hAnsiTheme="minorHAnsi"/>
        </w:rPr>
        <w:t xml:space="preserve">Maximum of 15 slides Minimum 7 </w:t>
      </w:r>
    </w:p>
    <w:p w14:paraId="5BA85887" w14:textId="77777777" w:rsidR="001C28FF" w:rsidRPr="001C28FF" w:rsidRDefault="001C28FF" w:rsidP="001C28FF">
      <w:pPr>
        <w:spacing w:line="278" w:lineRule="auto"/>
        <w:jc w:val="left"/>
        <w:rPr>
          <w:rFonts w:asciiTheme="minorHAnsi" w:hAnsiTheme="minorHAnsi"/>
        </w:rPr>
      </w:pPr>
      <w:r w:rsidRPr="001C28FF">
        <w:rPr>
          <w:rFonts w:asciiTheme="minorHAnsi" w:hAnsiTheme="minorHAnsi"/>
        </w:rPr>
        <w:t>You will reference your work where appropriate.</w:t>
      </w:r>
    </w:p>
    <w:p w14:paraId="645910ED" w14:textId="77777777" w:rsidR="001C28FF" w:rsidRPr="001C28FF" w:rsidRDefault="001C28FF" w:rsidP="001C28FF">
      <w:pPr>
        <w:spacing w:line="278" w:lineRule="auto"/>
        <w:jc w:val="left"/>
        <w:rPr>
          <w:rFonts w:asciiTheme="minorHAnsi" w:hAnsiTheme="minorHAnsi"/>
          <w:b/>
          <w:bCs/>
        </w:rPr>
      </w:pPr>
      <w:r w:rsidRPr="001C28FF">
        <w:rPr>
          <w:rFonts w:asciiTheme="minorHAnsi" w:hAnsiTheme="minorHAnsi"/>
          <w:b/>
          <w:bCs/>
        </w:rPr>
        <w:t>Embed PowerPoint here</w:t>
      </w:r>
    </w:p>
    <w:p w14:paraId="7745F838" w14:textId="77777777" w:rsidR="00E306FB" w:rsidRDefault="00E306FB" w:rsidP="00741F79">
      <w:pPr>
        <w:rPr>
          <w:rFonts w:eastAsiaTheme="majorEastAsia" w:cs="Arial"/>
          <w:color w:val="0F4761" w:themeColor="accent1" w:themeShade="BF"/>
        </w:rPr>
      </w:pPr>
    </w:p>
    <w:p w14:paraId="225A5697" w14:textId="77777777" w:rsidR="00FA3D9C" w:rsidRDefault="00FA3D9C" w:rsidP="00741F79">
      <w:pPr>
        <w:rPr>
          <w:rFonts w:eastAsiaTheme="majorEastAsia" w:cs="Arial"/>
          <w:color w:val="0F4761" w:themeColor="accent1" w:themeShade="BF"/>
        </w:rPr>
      </w:pPr>
    </w:p>
    <w:p w14:paraId="0C2E3D65" w14:textId="77777777" w:rsidR="00FA3D9C" w:rsidRDefault="00FA3D9C" w:rsidP="00741F79">
      <w:pPr>
        <w:rPr>
          <w:rFonts w:eastAsiaTheme="majorEastAsia" w:cs="Arial"/>
          <w:color w:val="0F4761" w:themeColor="accent1" w:themeShade="BF"/>
        </w:rPr>
      </w:pPr>
    </w:p>
    <w:p w14:paraId="426645EE" w14:textId="34CB5343" w:rsidR="00B37939" w:rsidRPr="00325089" w:rsidRDefault="00BA5BA2" w:rsidP="00741F79">
      <w:pPr>
        <w:rPr>
          <w:rFonts w:eastAsiaTheme="majorEastAsia" w:cs="Arial"/>
          <w:color w:val="0F4761" w:themeColor="accent1" w:themeShade="BF"/>
        </w:rPr>
      </w:pPr>
      <w:r>
        <w:rPr>
          <w:rFonts w:eastAsiaTheme="majorEastAsia" w:cs="Arial"/>
          <w:color w:val="0F4761" w:themeColor="accent1" w:themeShade="BF"/>
        </w:rPr>
        <w:object w:dxaOrig="1520" w:dyaOrig="987" w14:anchorId="0B10AE5D">
          <v:shape id="_x0000_i1030" type="#_x0000_t75" style="width:76.2pt;height:49.2pt" o:ole="">
            <v:imagedata r:id="rId25" o:title=""/>
          </v:shape>
          <o:OLEObject Type="Embed" ProgID="PowerPoint.Show.12" ShapeID="_x0000_i1030" DrawAspect="Icon" ObjectID="_1826983242" r:id="rId26"/>
        </w:object>
      </w:r>
    </w:p>
    <w:sectPr w:rsidR="00B37939" w:rsidRPr="00325089" w:rsidSect="004B384D">
      <w:footerReference w:type="default" r:id="rId27"/>
      <w:pgSz w:w="11906" w:h="16838"/>
      <w:pgMar w:top="1440"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C983C" w14:textId="77777777" w:rsidR="002829C0" w:rsidRDefault="002829C0" w:rsidP="00263FD7">
      <w:pPr>
        <w:spacing w:after="0" w:line="240" w:lineRule="auto"/>
      </w:pPr>
      <w:r>
        <w:separator/>
      </w:r>
    </w:p>
  </w:endnote>
  <w:endnote w:type="continuationSeparator" w:id="0">
    <w:p w14:paraId="46CA9A2A" w14:textId="77777777" w:rsidR="002829C0" w:rsidRDefault="002829C0" w:rsidP="00263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6600266"/>
      <w:docPartObj>
        <w:docPartGallery w:val="Page Numbers (Bottom of Page)"/>
        <w:docPartUnique/>
      </w:docPartObj>
    </w:sdtPr>
    <w:sdtContent>
      <w:p w14:paraId="73CFFF99" w14:textId="77777777" w:rsidR="00263FD7" w:rsidRDefault="00254B36">
        <w:pPr>
          <w:pStyle w:val="Footer"/>
          <w:jc w:val="right"/>
        </w:pPr>
        <w:r>
          <w:fldChar w:fldCharType="begin"/>
        </w:r>
        <w:r>
          <w:instrText xml:space="preserve"> PAGE   \* MERGEFORMAT </w:instrText>
        </w:r>
        <w:r>
          <w:fldChar w:fldCharType="separate"/>
        </w:r>
        <w:r w:rsidR="00263FD7">
          <w:rPr>
            <w:noProof/>
          </w:rPr>
          <w:t>4</w:t>
        </w:r>
        <w:r>
          <w:rPr>
            <w:noProof/>
          </w:rPr>
          <w:fldChar w:fldCharType="end"/>
        </w:r>
      </w:p>
    </w:sdtContent>
  </w:sdt>
  <w:p w14:paraId="73CFFF9A" w14:textId="77777777" w:rsidR="00263FD7" w:rsidRDefault="00263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38CCF" w14:textId="77777777" w:rsidR="002829C0" w:rsidRDefault="002829C0" w:rsidP="00263FD7">
      <w:pPr>
        <w:spacing w:after="0" w:line="240" w:lineRule="auto"/>
      </w:pPr>
      <w:r>
        <w:separator/>
      </w:r>
    </w:p>
  </w:footnote>
  <w:footnote w:type="continuationSeparator" w:id="0">
    <w:p w14:paraId="6C0B12B9" w14:textId="77777777" w:rsidR="002829C0" w:rsidRDefault="002829C0" w:rsidP="00263F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922D0"/>
    <w:multiLevelType w:val="multilevel"/>
    <w:tmpl w:val="92F8ABF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9A81A9B"/>
    <w:multiLevelType w:val="multilevel"/>
    <w:tmpl w:val="B52A83B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0E795C70"/>
    <w:multiLevelType w:val="multilevel"/>
    <w:tmpl w:val="12268D2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0EE476E8"/>
    <w:multiLevelType w:val="multilevel"/>
    <w:tmpl w:val="E228A4C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39A666EB"/>
    <w:multiLevelType w:val="multilevel"/>
    <w:tmpl w:val="3370B27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658C7EC1"/>
    <w:multiLevelType w:val="multilevel"/>
    <w:tmpl w:val="21CA8AA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6E4E7943"/>
    <w:multiLevelType w:val="multilevel"/>
    <w:tmpl w:val="C652DD4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7FE11D34"/>
    <w:multiLevelType w:val="multilevel"/>
    <w:tmpl w:val="FB463B7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846360472">
    <w:abstractNumId w:val="4"/>
  </w:num>
  <w:num w:numId="2" w16cid:durableId="98725658">
    <w:abstractNumId w:val="1"/>
  </w:num>
  <w:num w:numId="3" w16cid:durableId="498352141">
    <w:abstractNumId w:val="6"/>
  </w:num>
  <w:num w:numId="4" w16cid:durableId="26224724">
    <w:abstractNumId w:val="0"/>
  </w:num>
  <w:num w:numId="5" w16cid:durableId="998390091">
    <w:abstractNumId w:val="5"/>
  </w:num>
  <w:num w:numId="6" w16cid:durableId="1370295889">
    <w:abstractNumId w:val="7"/>
  </w:num>
  <w:num w:numId="7" w16cid:durableId="404180374">
    <w:abstractNumId w:val="2"/>
  </w:num>
  <w:num w:numId="8" w16cid:durableId="17538183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0010"/>
    <w:rsid w:val="00022B69"/>
    <w:rsid w:val="0002487B"/>
    <w:rsid w:val="0004549C"/>
    <w:rsid w:val="0006225B"/>
    <w:rsid w:val="00062E54"/>
    <w:rsid w:val="00063DE0"/>
    <w:rsid w:val="0009460F"/>
    <w:rsid w:val="0009713D"/>
    <w:rsid w:val="000A2F53"/>
    <w:rsid w:val="000D5600"/>
    <w:rsid w:val="000E6648"/>
    <w:rsid w:val="000F5C7D"/>
    <w:rsid w:val="00106110"/>
    <w:rsid w:val="00112E38"/>
    <w:rsid w:val="00136288"/>
    <w:rsid w:val="00170E20"/>
    <w:rsid w:val="00192D3C"/>
    <w:rsid w:val="001C28FF"/>
    <w:rsid w:val="001C2E47"/>
    <w:rsid w:val="001D0FAB"/>
    <w:rsid w:val="002069C8"/>
    <w:rsid w:val="00221B8A"/>
    <w:rsid w:val="00230066"/>
    <w:rsid w:val="00254B36"/>
    <w:rsid w:val="00263FD7"/>
    <w:rsid w:val="002829C0"/>
    <w:rsid w:val="00294DEE"/>
    <w:rsid w:val="002A49BF"/>
    <w:rsid w:val="002B3E14"/>
    <w:rsid w:val="002C2906"/>
    <w:rsid w:val="002C468F"/>
    <w:rsid w:val="002C5822"/>
    <w:rsid w:val="00325089"/>
    <w:rsid w:val="0032757A"/>
    <w:rsid w:val="00346D29"/>
    <w:rsid w:val="00352363"/>
    <w:rsid w:val="00365B7D"/>
    <w:rsid w:val="0037767A"/>
    <w:rsid w:val="003B1CCA"/>
    <w:rsid w:val="003F743F"/>
    <w:rsid w:val="004172D9"/>
    <w:rsid w:val="00434AAC"/>
    <w:rsid w:val="00473F51"/>
    <w:rsid w:val="00495745"/>
    <w:rsid w:val="004B2EB4"/>
    <w:rsid w:val="004B384D"/>
    <w:rsid w:val="004B5094"/>
    <w:rsid w:val="004C243A"/>
    <w:rsid w:val="00521B81"/>
    <w:rsid w:val="0052249A"/>
    <w:rsid w:val="005762AF"/>
    <w:rsid w:val="00592EF0"/>
    <w:rsid w:val="005D2291"/>
    <w:rsid w:val="005E71A3"/>
    <w:rsid w:val="00615DF9"/>
    <w:rsid w:val="0065112E"/>
    <w:rsid w:val="0065275D"/>
    <w:rsid w:val="0066224E"/>
    <w:rsid w:val="00687315"/>
    <w:rsid w:val="00692160"/>
    <w:rsid w:val="0069540C"/>
    <w:rsid w:val="006A7E91"/>
    <w:rsid w:val="006E3D2A"/>
    <w:rsid w:val="006F59F5"/>
    <w:rsid w:val="00701AF4"/>
    <w:rsid w:val="007067BA"/>
    <w:rsid w:val="0071484F"/>
    <w:rsid w:val="00726797"/>
    <w:rsid w:val="00741F79"/>
    <w:rsid w:val="00746DC1"/>
    <w:rsid w:val="00762656"/>
    <w:rsid w:val="00772BD9"/>
    <w:rsid w:val="007C4A17"/>
    <w:rsid w:val="007F3695"/>
    <w:rsid w:val="00803F17"/>
    <w:rsid w:val="008178D1"/>
    <w:rsid w:val="008615BD"/>
    <w:rsid w:val="008A0234"/>
    <w:rsid w:val="008C58DD"/>
    <w:rsid w:val="008D6286"/>
    <w:rsid w:val="008E1873"/>
    <w:rsid w:val="009258AD"/>
    <w:rsid w:val="00933E14"/>
    <w:rsid w:val="00945A92"/>
    <w:rsid w:val="00997288"/>
    <w:rsid w:val="009B2C40"/>
    <w:rsid w:val="009D3D7B"/>
    <w:rsid w:val="009D77F0"/>
    <w:rsid w:val="009E3835"/>
    <w:rsid w:val="00A16CA0"/>
    <w:rsid w:val="00A211A4"/>
    <w:rsid w:val="00A27472"/>
    <w:rsid w:val="00A33BC2"/>
    <w:rsid w:val="00AA3464"/>
    <w:rsid w:val="00AB0A7F"/>
    <w:rsid w:val="00AD11A2"/>
    <w:rsid w:val="00AE21AF"/>
    <w:rsid w:val="00AF4C95"/>
    <w:rsid w:val="00B136DA"/>
    <w:rsid w:val="00B37939"/>
    <w:rsid w:val="00B647DC"/>
    <w:rsid w:val="00BA5BA2"/>
    <w:rsid w:val="00BC16DA"/>
    <w:rsid w:val="00BD0E49"/>
    <w:rsid w:val="00BE6EA5"/>
    <w:rsid w:val="00BF3FEC"/>
    <w:rsid w:val="00BF4793"/>
    <w:rsid w:val="00C1161D"/>
    <w:rsid w:val="00C20BD9"/>
    <w:rsid w:val="00C26DBD"/>
    <w:rsid w:val="00C47B71"/>
    <w:rsid w:val="00C97ED7"/>
    <w:rsid w:val="00CD0191"/>
    <w:rsid w:val="00CE30E5"/>
    <w:rsid w:val="00D11569"/>
    <w:rsid w:val="00D62844"/>
    <w:rsid w:val="00D71C39"/>
    <w:rsid w:val="00D731C3"/>
    <w:rsid w:val="00D8531B"/>
    <w:rsid w:val="00D940FB"/>
    <w:rsid w:val="00DD389E"/>
    <w:rsid w:val="00DD5969"/>
    <w:rsid w:val="00DE7D43"/>
    <w:rsid w:val="00DF071C"/>
    <w:rsid w:val="00E22725"/>
    <w:rsid w:val="00E306FB"/>
    <w:rsid w:val="00E71DB8"/>
    <w:rsid w:val="00E97481"/>
    <w:rsid w:val="00EA09AD"/>
    <w:rsid w:val="00EA54DD"/>
    <w:rsid w:val="00EA67B6"/>
    <w:rsid w:val="00ED76E2"/>
    <w:rsid w:val="00EF6CB4"/>
    <w:rsid w:val="00F2018B"/>
    <w:rsid w:val="00F35D5D"/>
    <w:rsid w:val="00F43C10"/>
    <w:rsid w:val="00F46D66"/>
    <w:rsid w:val="00F63C9A"/>
    <w:rsid w:val="00F71B9E"/>
    <w:rsid w:val="00F85429"/>
    <w:rsid w:val="00FA0010"/>
    <w:rsid w:val="00FA3D9C"/>
    <w:rsid w:val="00FC7DCD"/>
    <w:rsid w:val="74B02C9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FF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6E2"/>
    <w:pPr>
      <w:spacing w:line="360" w:lineRule="auto"/>
      <w:jc w:val="both"/>
    </w:pPr>
    <w:rPr>
      <w:rFonts w:ascii="Arial" w:hAnsi="Arial"/>
    </w:rPr>
  </w:style>
  <w:style w:type="paragraph" w:styleId="Heading1">
    <w:name w:val="heading 1"/>
    <w:basedOn w:val="Normal"/>
    <w:next w:val="Normal"/>
    <w:link w:val="Heading1Char"/>
    <w:uiPriority w:val="9"/>
    <w:qFormat/>
    <w:rsid w:val="00C1161D"/>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C1161D"/>
    <w:pPr>
      <w:outlineLvl w:val="1"/>
    </w:pPr>
    <w:rPr>
      <w:b/>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61D"/>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C1161D"/>
    <w:rPr>
      <w:rFonts w:ascii="Arial" w:hAnsi="Arial"/>
      <w:b/>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Caption">
    <w:name w:val="caption"/>
    <w:basedOn w:val="Normal"/>
    <w:next w:val="Normal"/>
    <w:uiPriority w:val="35"/>
    <w:unhideWhenUsed/>
    <w:qFormat/>
    <w:rsid w:val="008D6286"/>
    <w:pPr>
      <w:spacing w:after="200" w:line="240" w:lineRule="auto"/>
    </w:pPr>
    <w:rPr>
      <w:i/>
      <w:iCs/>
      <w:color w:val="0E2841" w:themeColor="text2"/>
      <w:sz w:val="18"/>
      <w:szCs w:val="18"/>
    </w:rPr>
  </w:style>
  <w:style w:type="paragraph" w:styleId="BalloonText">
    <w:name w:val="Balloon Text"/>
    <w:basedOn w:val="Normal"/>
    <w:link w:val="BalloonTextChar"/>
    <w:uiPriority w:val="99"/>
    <w:semiHidden/>
    <w:unhideWhenUsed/>
    <w:rsid w:val="007267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7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package" Target="embeddings/Microsoft_PowerPoint_Presentation.pptx"/><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emf"/><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30762-8A11-434B-A902-A3FCAAA58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2699</Words>
  <Characters>15792</Characters>
  <Application>Microsoft Office Word</Application>
  <DocSecurity>0</DocSecurity>
  <Lines>426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2025-10-24T13:13:00Z</dcterms:created>
  <dcterms:modified xsi:type="dcterms:W3CDTF">2025-12-11T18:34:00Z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42ab2dc5-39ef-4c37-bdd4-197eb3242f99</vt:lpwstr>
  </property>
</Properties>
</file>