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4AC3A" w14:textId="7E969322" w:rsidR="000C4695" w:rsidRPr="000C4695" w:rsidRDefault="000A23C8" w:rsidP="000A23C8">
      <w:pPr>
        <w:rPr>
          <w:rFonts w:ascii="Times New Roman" w:hAnsi="Times New Roman" w:cs="Times New Roman"/>
          <w:sz w:val="28"/>
          <w:szCs w:val="28"/>
        </w:rPr>
      </w:pPr>
      <w:r w:rsidRPr="002B7068">
        <w:rPr>
          <w:rFonts w:cs="Times New Roman"/>
          <w:noProof/>
          <w:color w:val="000000" w:themeColor="text1"/>
        </w:rPr>
        <w:drawing>
          <wp:inline distT="0" distB="0" distL="0" distR="0" wp14:anchorId="71976C4B" wp14:editId="64620DD7">
            <wp:extent cx="1916733" cy="854311"/>
            <wp:effectExtent l="0" t="0" r="7620" b="3175"/>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52342" cy="914754"/>
                    </a:xfrm>
                    <a:prstGeom prst="rect">
                      <a:avLst/>
                    </a:prstGeom>
                  </pic:spPr>
                </pic:pic>
              </a:graphicData>
            </a:graphic>
          </wp:inline>
        </w:drawing>
      </w:r>
    </w:p>
    <w:p w14:paraId="0B1B681F" w14:textId="77777777" w:rsidR="00061E10" w:rsidRDefault="00061E10" w:rsidP="00061E10">
      <w:pPr>
        <w:rPr>
          <w:rFonts w:cs="Times New Roman"/>
          <w:i/>
          <w:iCs/>
          <w:color w:val="1F1F1F"/>
          <w:sz w:val="48"/>
          <w:szCs w:val="48"/>
          <w:shd w:val="clear" w:color="auto" w:fill="FFFFFF"/>
        </w:rPr>
      </w:pPr>
      <w:bookmarkStart w:id="0" w:name="_Hlk182439527"/>
    </w:p>
    <w:p w14:paraId="6670781F" w14:textId="1531ABF8" w:rsidR="000A23C8" w:rsidRPr="00061E10" w:rsidRDefault="000A23C8" w:rsidP="00061E10">
      <w:pPr>
        <w:rPr>
          <w:rFonts w:cs="Times New Roman"/>
          <w:i/>
          <w:iCs/>
          <w:color w:val="1F1F1F"/>
          <w:sz w:val="48"/>
          <w:szCs w:val="48"/>
          <w:shd w:val="clear" w:color="auto" w:fill="FFFFFF"/>
        </w:rPr>
      </w:pPr>
      <w:r w:rsidRPr="00061E10">
        <w:rPr>
          <w:rFonts w:cs="Times New Roman"/>
          <w:i/>
          <w:iCs/>
          <w:color w:val="1F1F1F"/>
          <w:sz w:val="48"/>
          <w:szCs w:val="48"/>
          <w:shd w:val="clear" w:color="auto" w:fill="FFFFFF"/>
        </w:rPr>
        <w:t>Contemporary Themes in the Hotel and            Hospitality Sector</w:t>
      </w:r>
      <w:r w:rsidR="00061E10">
        <w:rPr>
          <w:rFonts w:cs="Times New Roman"/>
          <w:i/>
          <w:iCs/>
          <w:color w:val="1F1F1F"/>
          <w:sz w:val="48"/>
          <w:szCs w:val="48"/>
          <w:shd w:val="clear" w:color="auto" w:fill="FFFFFF"/>
        </w:rPr>
        <w:t xml:space="preserve"> – Conference Research Paper</w:t>
      </w:r>
    </w:p>
    <w:p w14:paraId="03BD360D" w14:textId="4281923A" w:rsidR="000A23C8" w:rsidRPr="00061E10" w:rsidRDefault="000A23C8" w:rsidP="00061E10">
      <w:pPr>
        <w:rPr>
          <w:rFonts w:cs="Times New Roman"/>
          <w:i/>
          <w:iCs/>
          <w:sz w:val="48"/>
          <w:szCs w:val="48"/>
        </w:rPr>
      </w:pPr>
      <w:proofErr w:type="gramStart"/>
      <w:r w:rsidRPr="00061E10">
        <w:rPr>
          <w:rFonts w:cs="Times New Roman"/>
          <w:i/>
          <w:iCs/>
          <w:sz w:val="48"/>
          <w:szCs w:val="48"/>
        </w:rPr>
        <w:t>Student :</w:t>
      </w:r>
      <w:proofErr w:type="gramEnd"/>
      <w:r w:rsidRPr="00061E10">
        <w:rPr>
          <w:rFonts w:cs="Times New Roman"/>
          <w:i/>
          <w:iCs/>
          <w:sz w:val="48"/>
          <w:szCs w:val="48"/>
        </w:rPr>
        <w:t xml:space="preserve"> Antu Bhomik</w:t>
      </w:r>
    </w:p>
    <w:p w14:paraId="0CCF3CB6" w14:textId="7FD38219" w:rsidR="000A23C8" w:rsidRPr="00061E10" w:rsidRDefault="000A23C8" w:rsidP="00061E10">
      <w:pPr>
        <w:rPr>
          <w:rFonts w:cs="Times New Roman"/>
          <w:i/>
          <w:iCs/>
          <w:sz w:val="48"/>
          <w:szCs w:val="48"/>
        </w:rPr>
      </w:pPr>
      <w:r w:rsidRPr="00061E10">
        <w:rPr>
          <w:rFonts w:cs="Times New Roman"/>
          <w:i/>
          <w:iCs/>
          <w:sz w:val="48"/>
          <w:szCs w:val="48"/>
        </w:rPr>
        <w:t xml:space="preserve">Student </w:t>
      </w:r>
      <w:proofErr w:type="gramStart"/>
      <w:r w:rsidRPr="00061E10">
        <w:rPr>
          <w:rFonts w:cs="Times New Roman"/>
          <w:i/>
          <w:iCs/>
          <w:sz w:val="48"/>
          <w:szCs w:val="48"/>
        </w:rPr>
        <w:t>ID :</w:t>
      </w:r>
      <w:proofErr w:type="gramEnd"/>
      <w:r w:rsidRPr="00061E10">
        <w:rPr>
          <w:rFonts w:cs="Times New Roman"/>
          <w:i/>
          <w:iCs/>
          <w:sz w:val="48"/>
          <w:szCs w:val="48"/>
        </w:rPr>
        <w:t xml:space="preserve"> 1818298</w:t>
      </w:r>
    </w:p>
    <w:p w14:paraId="0558B723" w14:textId="703300C6" w:rsidR="000A23C8" w:rsidRPr="00061E10" w:rsidRDefault="000A23C8" w:rsidP="00061E10">
      <w:pPr>
        <w:rPr>
          <w:rFonts w:cs="Times New Roman"/>
          <w:i/>
          <w:iCs/>
          <w:sz w:val="48"/>
          <w:szCs w:val="48"/>
        </w:rPr>
      </w:pPr>
      <w:r w:rsidRPr="00061E10">
        <w:rPr>
          <w:rFonts w:cs="Times New Roman"/>
          <w:i/>
          <w:iCs/>
          <w:sz w:val="48"/>
          <w:szCs w:val="48"/>
        </w:rPr>
        <w:t xml:space="preserve">Module </w:t>
      </w:r>
      <w:proofErr w:type="gramStart"/>
      <w:r w:rsidRPr="00061E10">
        <w:rPr>
          <w:rFonts w:cs="Times New Roman"/>
          <w:i/>
          <w:iCs/>
          <w:sz w:val="48"/>
          <w:szCs w:val="48"/>
        </w:rPr>
        <w:t>Code :</w:t>
      </w:r>
      <w:proofErr w:type="gramEnd"/>
      <w:r w:rsidRPr="00061E10">
        <w:rPr>
          <w:rFonts w:cs="Times New Roman"/>
          <w:i/>
          <w:iCs/>
          <w:sz w:val="48"/>
          <w:szCs w:val="48"/>
        </w:rPr>
        <w:t xml:space="preserve"> BMIH6001</w:t>
      </w:r>
    </w:p>
    <w:p w14:paraId="377662DA" w14:textId="6FB1AA55" w:rsidR="000A23C8" w:rsidRDefault="000A23C8" w:rsidP="00061E10">
      <w:pPr>
        <w:rPr>
          <w:rFonts w:cs="Times New Roman"/>
          <w:i/>
          <w:iCs/>
          <w:sz w:val="48"/>
          <w:szCs w:val="48"/>
        </w:rPr>
      </w:pPr>
      <w:r w:rsidRPr="00061E10">
        <w:rPr>
          <w:rFonts w:cs="Times New Roman"/>
          <w:i/>
          <w:iCs/>
          <w:sz w:val="48"/>
          <w:szCs w:val="48"/>
        </w:rPr>
        <w:t xml:space="preserve">Lecturer’s </w:t>
      </w:r>
      <w:proofErr w:type="gramStart"/>
      <w:r w:rsidRPr="00061E10">
        <w:rPr>
          <w:rFonts w:cs="Times New Roman"/>
          <w:i/>
          <w:iCs/>
          <w:sz w:val="48"/>
          <w:szCs w:val="48"/>
        </w:rPr>
        <w:t>Name :</w:t>
      </w:r>
      <w:proofErr w:type="gramEnd"/>
      <w:r w:rsidRPr="00061E10">
        <w:rPr>
          <w:rFonts w:cs="Times New Roman"/>
          <w:i/>
          <w:iCs/>
          <w:sz w:val="48"/>
          <w:szCs w:val="48"/>
        </w:rPr>
        <w:t xml:space="preserve"> Dr Ernest </w:t>
      </w:r>
      <w:proofErr w:type="spellStart"/>
      <w:r w:rsidRPr="00061E10">
        <w:rPr>
          <w:rFonts w:cs="Times New Roman"/>
          <w:i/>
          <w:iCs/>
          <w:sz w:val="48"/>
          <w:szCs w:val="48"/>
        </w:rPr>
        <w:t>Balutie</w:t>
      </w:r>
      <w:proofErr w:type="spellEnd"/>
      <w:r w:rsidRPr="00061E10">
        <w:rPr>
          <w:rFonts w:cs="Times New Roman"/>
          <w:i/>
          <w:iCs/>
          <w:sz w:val="48"/>
          <w:szCs w:val="48"/>
        </w:rPr>
        <w:t xml:space="preserve"> </w:t>
      </w:r>
      <w:proofErr w:type="spellStart"/>
      <w:r w:rsidRPr="00061E10">
        <w:rPr>
          <w:rFonts w:cs="Times New Roman"/>
          <w:i/>
          <w:iCs/>
          <w:sz w:val="48"/>
          <w:szCs w:val="48"/>
        </w:rPr>
        <w:t>Wavei</w:t>
      </w:r>
      <w:proofErr w:type="spellEnd"/>
    </w:p>
    <w:p w14:paraId="506AABB7" w14:textId="77777777" w:rsidR="00061E10" w:rsidRDefault="00061E10" w:rsidP="00061E10">
      <w:pPr>
        <w:rPr>
          <w:rFonts w:cs="Times New Roman"/>
          <w:i/>
          <w:iCs/>
          <w:sz w:val="48"/>
          <w:szCs w:val="48"/>
        </w:rPr>
      </w:pPr>
    </w:p>
    <w:p w14:paraId="188C3F44" w14:textId="77777777" w:rsidR="00061E10" w:rsidRDefault="00061E10" w:rsidP="00061E10">
      <w:pPr>
        <w:rPr>
          <w:rFonts w:cs="Times New Roman"/>
          <w:i/>
          <w:iCs/>
          <w:sz w:val="48"/>
          <w:szCs w:val="48"/>
        </w:rPr>
      </w:pPr>
    </w:p>
    <w:p w14:paraId="2C763884" w14:textId="77777777" w:rsidR="00061E10" w:rsidRDefault="00061E10" w:rsidP="00061E10">
      <w:pPr>
        <w:rPr>
          <w:b/>
          <w:bCs/>
          <w:i/>
          <w:iCs/>
          <w:sz w:val="24"/>
          <w:szCs w:val="24"/>
        </w:rPr>
      </w:pPr>
    </w:p>
    <w:p w14:paraId="45A87755" w14:textId="77777777" w:rsidR="00061E10" w:rsidRDefault="00061E10" w:rsidP="00061E10">
      <w:pPr>
        <w:rPr>
          <w:b/>
          <w:bCs/>
          <w:i/>
          <w:iCs/>
          <w:sz w:val="24"/>
          <w:szCs w:val="24"/>
        </w:rPr>
      </w:pPr>
    </w:p>
    <w:p w14:paraId="1A3FCCDD" w14:textId="77777777" w:rsidR="00061E10" w:rsidRDefault="00061E10" w:rsidP="00061E10">
      <w:pPr>
        <w:rPr>
          <w:b/>
          <w:bCs/>
          <w:i/>
          <w:iCs/>
          <w:sz w:val="24"/>
          <w:szCs w:val="24"/>
        </w:rPr>
      </w:pPr>
    </w:p>
    <w:p w14:paraId="32401B3C" w14:textId="77777777" w:rsidR="00061E10" w:rsidRDefault="00061E10" w:rsidP="00061E10">
      <w:pPr>
        <w:rPr>
          <w:b/>
          <w:bCs/>
          <w:i/>
          <w:iCs/>
          <w:sz w:val="24"/>
          <w:szCs w:val="24"/>
        </w:rPr>
      </w:pPr>
    </w:p>
    <w:p w14:paraId="1DE94563" w14:textId="77777777" w:rsidR="00061E10" w:rsidRDefault="00061E10" w:rsidP="00061E10">
      <w:pPr>
        <w:rPr>
          <w:b/>
          <w:bCs/>
          <w:i/>
          <w:iCs/>
          <w:sz w:val="24"/>
          <w:szCs w:val="24"/>
        </w:rPr>
      </w:pPr>
    </w:p>
    <w:p w14:paraId="3DE8008B" w14:textId="77777777" w:rsidR="00061E10" w:rsidRDefault="00061E10" w:rsidP="00061E10">
      <w:pPr>
        <w:rPr>
          <w:b/>
          <w:bCs/>
          <w:i/>
          <w:iCs/>
          <w:sz w:val="24"/>
          <w:szCs w:val="24"/>
        </w:rPr>
      </w:pPr>
    </w:p>
    <w:p w14:paraId="5B18167B" w14:textId="77777777" w:rsidR="00061E10" w:rsidRDefault="00061E10" w:rsidP="00061E10">
      <w:pPr>
        <w:rPr>
          <w:b/>
          <w:bCs/>
          <w:i/>
          <w:iCs/>
          <w:sz w:val="24"/>
          <w:szCs w:val="24"/>
        </w:rPr>
      </w:pPr>
    </w:p>
    <w:p w14:paraId="2543329C" w14:textId="77777777" w:rsidR="00061E10" w:rsidRDefault="00061E10" w:rsidP="00061E10">
      <w:pPr>
        <w:rPr>
          <w:rFonts w:cs="Times New Roman"/>
          <w:b/>
          <w:bCs/>
          <w:i/>
          <w:iCs/>
          <w:sz w:val="24"/>
          <w:szCs w:val="24"/>
        </w:rPr>
      </w:pPr>
      <w:r w:rsidRPr="00061E10">
        <w:rPr>
          <w:b/>
          <w:bCs/>
          <w:i/>
          <w:i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bookmarkEnd w:id="0"/>
    </w:p>
    <w:p w14:paraId="262AE22D" w14:textId="2E198D01" w:rsidR="00B471AB" w:rsidRPr="00061E10" w:rsidRDefault="004D2410" w:rsidP="00061E10">
      <w:pPr>
        <w:jc w:val="center"/>
        <w:rPr>
          <w:rFonts w:cs="Times New Roman"/>
          <w:b/>
          <w:bCs/>
          <w:i/>
          <w:iCs/>
          <w:sz w:val="24"/>
          <w:szCs w:val="24"/>
        </w:rPr>
      </w:pPr>
      <w:r>
        <w:rPr>
          <w:rFonts w:ascii="Times New Roman" w:hAnsi="Times New Roman" w:cs="Times New Roman"/>
          <w:b/>
          <w:sz w:val="32"/>
          <w:lang w:val="en-US"/>
        </w:rPr>
        <w:lastRenderedPageBreak/>
        <w:t>Evaluating the Impact of COVID-19 on the Hospitality Industry: Resilience and the Path to Sustainable Recovery</w:t>
      </w:r>
      <w:bookmarkStart w:id="1" w:name="_Toc189341516"/>
    </w:p>
    <w:p w14:paraId="395AD82B" w14:textId="77777777" w:rsidR="008A6D7B" w:rsidRDefault="008A6D7B" w:rsidP="00CF39C4">
      <w:pPr>
        <w:pStyle w:val="Heading1"/>
        <w:rPr>
          <w:rFonts w:ascii="Times New Roman" w:hAnsi="Times New Roman" w:cs="Times New Roman"/>
          <w:b/>
          <w:lang w:val="en-US"/>
        </w:rPr>
      </w:pPr>
    </w:p>
    <w:p w14:paraId="5633A646" w14:textId="05697284" w:rsidR="00CF39C4" w:rsidRDefault="00CF39C4" w:rsidP="00CF39C4">
      <w:pPr>
        <w:pStyle w:val="Heading1"/>
        <w:rPr>
          <w:rFonts w:ascii="Times New Roman" w:hAnsi="Times New Roman" w:cs="Times New Roman"/>
          <w:b/>
          <w:lang w:val="en-US"/>
        </w:rPr>
      </w:pPr>
      <w:r w:rsidRPr="00CF39C4">
        <w:rPr>
          <w:rFonts w:ascii="Times New Roman" w:hAnsi="Times New Roman" w:cs="Times New Roman"/>
          <w:b/>
          <w:lang w:val="en-US"/>
        </w:rPr>
        <w:t>Abstract</w:t>
      </w:r>
      <w:bookmarkEnd w:id="1"/>
    </w:p>
    <w:p w14:paraId="167EA1AD" w14:textId="77777777" w:rsidR="00CF39C4" w:rsidRPr="004D2410" w:rsidRDefault="00743240" w:rsidP="004D2410">
      <w:pPr>
        <w:spacing w:before="240" w:line="360" w:lineRule="auto"/>
        <w:jc w:val="both"/>
        <w:rPr>
          <w:rFonts w:ascii="Times New Roman" w:hAnsi="Times New Roman" w:cs="Times New Roman"/>
          <w:sz w:val="24"/>
          <w:lang w:val="en-US"/>
        </w:rPr>
      </w:pPr>
      <w:r w:rsidRPr="00743240">
        <w:rPr>
          <w:rFonts w:ascii="Times New Roman" w:hAnsi="Times New Roman" w:cs="Times New Roman"/>
          <w:sz w:val="24"/>
          <w:lang w:val="en-US"/>
        </w:rPr>
        <w:t xml:space="preserve">COVID-19 was a catastrophe for the global hospitality industry - the effect of which was observed not only in financial and operational aspects but also in the structural and workforce sectors. The Pandemic taught several lessons to businesses. This paper is prepared with the aim of exploring the responses adopted during the crisis, evaluating their effectiveness and finding out post-pandemic strategies that will be crucial for sustained recovery. The discussion thus </w:t>
      </w:r>
      <w:proofErr w:type="spellStart"/>
      <w:r w:rsidRPr="00743240">
        <w:rPr>
          <w:rFonts w:ascii="Times New Roman" w:hAnsi="Times New Roman" w:cs="Times New Roman"/>
          <w:sz w:val="24"/>
          <w:lang w:val="en-US"/>
        </w:rPr>
        <w:t>centred</w:t>
      </w:r>
      <w:proofErr w:type="spellEnd"/>
      <w:r w:rsidRPr="00743240">
        <w:rPr>
          <w:rFonts w:ascii="Times New Roman" w:hAnsi="Times New Roman" w:cs="Times New Roman"/>
          <w:sz w:val="24"/>
          <w:lang w:val="en-US"/>
        </w:rPr>
        <w:t xml:space="preserve"> around government support, technology integration and other implemented interventions. A literature review is conducted to gain insights from previous research publications. The methodology of this paper is qualitative secondary data based and for analytical purposes, content analysis and PEST analysis have been adopted. Recommendations are given in accordance with the analysis.</w:t>
      </w:r>
    </w:p>
    <w:p w14:paraId="130D1FF3" w14:textId="77777777" w:rsidR="00F92FFC" w:rsidRDefault="00F92FFC">
      <w:pPr>
        <w:rPr>
          <w:rFonts w:ascii="Times New Roman" w:eastAsiaTheme="majorEastAsia" w:hAnsi="Times New Roman" w:cs="Times New Roman"/>
          <w:b/>
          <w:color w:val="2E74B5" w:themeColor="accent1" w:themeShade="BF"/>
          <w:sz w:val="32"/>
          <w:szCs w:val="32"/>
          <w:lang w:val="en-US"/>
        </w:rPr>
      </w:pPr>
      <w:bookmarkStart w:id="2" w:name="_Toc189341517"/>
      <w:r>
        <w:rPr>
          <w:rFonts w:ascii="Times New Roman" w:hAnsi="Times New Roman" w:cs="Times New Roman"/>
          <w:b/>
          <w:lang w:val="en-US"/>
        </w:rPr>
        <w:br w:type="page"/>
      </w:r>
    </w:p>
    <w:p w14:paraId="798F664B" w14:textId="77777777" w:rsidR="00CF39C4" w:rsidRDefault="0000048C" w:rsidP="0000048C">
      <w:pPr>
        <w:pStyle w:val="Heading1"/>
        <w:rPr>
          <w:rFonts w:ascii="Times New Roman" w:hAnsi="Times New Roman" w:cs="Times New Roman"/>
          <w:b/>
          <w:lang w:val="en-US"/>
        </w:rPr>
      </w:pPr>
      <w:r w:rsidRPr="0000048C">
        <w:rPr>
          <w:rFonts w:ascii="Times New Roman" w:hAnsi="Times New Roman" w:cs="Times New Roman"/>
          <w:b/>
          <w:lang w:val="en-US"/>
        </w:rPr>
        <w:lastRenderedPageBreak/>
        <w:t>Introduction</w:t>
      </w:r>
      <w:bookmarkEnd w:id="2"/>
    </w:p>
    <w:p w14:paraId="0D545438" w14:textId="77777777" w:rsidR="00224350" w:rsidRPr="00335650" w:rsidRDefault="00224350" w:rsidP="00E47EBD">
      <w:pPr>
        <w:spacing w:before="240" w:line="360" w:lineRule="auto"/>
        <w:jc w:val="both"/>
        <w:rPr>
          <w:rFonts w:ascii="Times New Roman" w:eastAsia="Times New Roman" w:hAnsi="Times New Roman" w:cs="Times New Roman"/>
          <w:sz w:val="24"/>
          <w:szCs w:val="24"/>
          <w:lang w:eastAsia="en-GB"/>
        </w:rPr>
      </w:pPr>
      <w:r w:rsidRPr="00224350">
        <w:rPr>
          <w:rFonts w:ascii="Times New Roman" w:hAnsi="Times New Roman" w:cs="Times New Roman"/>
          <w:sz w:val="24"/>
          <w:lang w:val="en-US"/>
        </w:rPr>
        <w:t>The hotel and hospitality industries all around the world have suffered from significant disruptions in operations and faced revenue losses due to the COVID-19 pandemic. Hence, the pandemic is regarded as one of the most infamous external shocks that the hospitality industry encountered</w:t>
      </w:r>
      <w:r w:rsidR="00335650" w:rsidRPr="00335650">
        <w:t xml:space="preserve"> </w:t>
      </w:r>
      <w:r w:rsidR="00335650" w:rsidRPr="00335650">
        <w:rPr>
          <w:rFonts w:ascii="Times New Roman" w:eastAsia="Times New Roman" w:hAnsi="Times New Roman" w:cs="Times New Roman"/>
          <w:sz w:val="24"/>
          <w:szCs w:val="24"/>
          <w:lang w:eastAsia="en-GB"/>
        </w:rPr>
        <w:t>(Chapman, Miller and Salley, 2021)</w:t>
      </w:r>
      <w:r w:rsidRPr="00224350">
        <w:rPr>
          <w:rFonts w:ascii="Times New Roman" w:hAnsi="Times New Roman" w:cs="Times New Roman"/>
          <w:sz w:val="24"/>
          <w:lang w:val="en-US"/>
        </w:rPr>
        <w:t xml:space="preserve">. As travel restrictions, lockdowns and other social distancing regulations were imposed, an intense number of businesses went out of business around the world including the UK. The COVID-19 pandemic henceforth was an unprecedented catastrophe that shook the core of the hospitality industry and the recovery from that shock is still ongoing. </w:t>
      </w:r>
    </w:p>
    <w:p w14:paraId="772F9D51" w14:textId="77777777" w:rsidR="00224350" w:rsidRPr="00335650" w:rsidRDefault="00224350" w:rsidP="00E47EBD">
      <w:pPr>
        <w:spacing w:before="240" w:line="360" w:lineRule="auto"/>
        <w:jc w:val="both"/>
        <w:rPr>
          <w:rFonts w:ascii="Times New Roman" w:eastAsia="Times New Roman" w:hAnsi="Times New Roman" w:cs="Times New Roman"/>
          <w:sz w:val="24"/>
          <w:szCs w:val="24"/>
          <w:lang w:eastAsia="en-GB"/>
        </w:rPr>
      </w:pPr>
      <w:r w:rsidRPr="00224350">
        <w:rPr>
          <w:rFonts w:ascii="Times New Roman" w:hAnsi="Times New Roman" w:cs="Times New Roman"/>
          <w:sz w:val="24"/>
          <w:lang w:val="en-US"/>
        </w:rPr>
        <w:t>The paper intends to explore the impact of COVID-19 on the hospitality industry, the focus given on how the industry builds resilience, and the lessons learned from the crisis and entails a discussion on post-pandemic long-term strategies with a view to ensuring robustness in the sector. The Pandemic although unexpected and catastrophic in nature, brought into light various loopholes and vulnerabilities that existed in hospitality</w:t>
      </w:r>
      <w:r w:rsidR="00335650" w:rsidRPr="00335650">
        <w:t xml:space="preserve"> </w:t>
      </w:r>
      <w:r w:rsidR="00335650" w:rsidRPr="00335650">
        <w:rPr>
          <w:rFonts w:ascii="Times New Roman" w:eastAsia="Times New Roman" w:hAnsi="Times New Roman" w:cs="Times New Roman"/>
          <w:sz w:val="24"/>
          <w:szCs w:val="24"/>
          <w:lang w:eastAsia="en-GB"/>
        </w:rPr>
        <w:t>(</w:t>
      </w:r>
      <w:proofErr w:type="spellStart"/>
      <w:r w:rsidR="00335650" w:rsidRPr="00335650">
        <w:rPr>
          <w:rFonts w:ascii="Times New Roman" w:eastAsia="Times New Roman" w:hAnsi="Times New Roman" w:cs="Times New Roman"/>
          <w:sz w:val="24"/>
          <w:szCs w:val="24"/>
          <w:lang w:eastAsia="en-GB"/>
        </w:rPr>
        <w:t>Ntounis</w:t>
      </w:r>
      <w:proofErr w:type="spellEnd"/>
      <w:r w:rsidR="00335650" w:rsidRPr="00335650">
        <w:rPr>
          <w:rFonts w:ascii="Times New Roman" w:eastAsia="Times New Roman" w:hAnsi="Times New Roman" w:cs="Times New Roman"/>
          <w:sz w:val="24"/>
          <w:szCs w:val="24"/>
          <w:lang w:eastAsia="en-GB"/>
        </w:rPr>
        <w:t xml:space="preserve"> et al., 2021)</w:t>
      </w:r>
      <w:r w:rsidRPr="00224350">
        <w:rPr>
          <w:rFonts w:ascii="Times New Roman" w:hAnsi="Times New Roman" w:cs="Times New Roman"/>
          <w:sz w:val="24"/>
          <w:lang w:val="en-US"/>
        </w:rPr>
        <w:t>, emphasizing the integration of digitalization</w:t>
      </w:r>
      <w:r w:rsidR="00335650" w:rsidRPr="00335650">
        <w:t xml:space="preserve"> </w:t>
      </w:r>
      <w:r w:rsidR="00335650" w:rsidRPr="00335650">
        <w:rPr>
          <w:rFonts w:ascii="Times New Roman" w:eastAsia="Times New Roman" w:hAnsi="Times New Roman" w:cs="Times New Roman"/>
          <w:sz w:val="24"/>
          <w:szCs w:val="24"/>
          <w:lang w:eastAsia="en-GB"/>
        </w:rPr>
        <w:t>(Holl, Rama and Hammond, 2024)</w:t>
      </w:r>
      <w:r w:rsidRPr="00224350">
        <w:rPr>
          <w:rFonts w:ascii="Times New Roman" w:hAnsi="Times New Roman" w:cs="Times New Roman"/>
          <w:sz w:val="24"/>
          <w:lang w:val="en-US"/>
        </w:rPr>
        <w:t>, sustainable practices and flexibility in the business models. Furthermore, the Pandemic shifted the focus to sustainable tourism</w:t>
      </w:r>
      <w:r w:rsidR="00C56981">
        <w:rPr>
          <w:rFonts w:ascii="Times New Roman" w:hAnsi="Times New Roman" w:cs="Times New Roman"/>
          <w:sz w:val="24"/>
          <w:lang w:val="en-US"/>
        </w:rPr>
        <w:t xml:space="preserve"> </w:t>
      </w:r>
      <w:r w:rsidR="00C56981" w:rsidRPr="00C56981">
        <w:rPr>
          <w:rFonts w:ascii="Times New Roman" w:eastAsia="Times New Roman" w:hAnsi="Times New Roman" w:cs="Times New Roman"/>
          <w:sz w:val="24"/>
          <w:szCs w:val="24"/>
          <w:lang w:eastAsia="en-GB"/>
        </w:rPr>
        <w:t>(Wu et al., 2021)</w:t>
      </w:r>
      <w:r w:rsidRPr="00224350">
        <w:rPr>
          <w:rFonts w:ascii="Times New Roman" w:hAnsi="Times New Roman" w:cs="Times New Roman"/>
          <w:sz w:val="24"/>
          <w:lang w:val="en-US"/>
        </w:rPr>
        <w:t xml:space="preserve"> as more emphasis is now placed on building resilience in the industry with eco-friendly initiatives and tourism models. </w:t>
      </w:r>
    </w:p>
    <w:p w14:paraId="78B3165F" w14:textId="77777777" w:rsidR="0000048C" w:rsidRPr="00A85A98" w:rsidRDefault="00224350" w:rsidP="00A85A98">
      <w:pPr>
        <w:spacing w:line="360" w:lineRule="auto"/>
        <w:jc w:val="both"/>
        <w:rPr>
          <w:rFonts w:ascii="Times New Roman" w:hAnsi="Times New Roman" w:cs="Times New Roman"/>
          <w:sz w:val="24"/>
          <w:lang w:val="en-US"/>
        </w:rPr>
      </w:pPr>
      <w:r w:rsidRPr="00224350">
        <w:rPr>
          <w:rFonts w:ascii="Times New Roman" w:hAnsi="Times New Roman" w:cs="Times New Roman"/>
          <w:sz w:val="24"/>
          <w:lang w:val="en-US"/>
        </w:rPr>
        <w:t>That being the notion, evaluating the ways the hospitality Industry has dealt with the shock is significant in the study of hospitality crisis management. Based on this understanding, this research therefore delves into evaluating the strategies, the effective responses and the post-pandemic strategies that will ensure the continued success of the t</w:t>
      </w:r>
      <w:r w:rsidR="00A85A98">
        <w:rPr>
          <w:rFonts w:ascii="Times New Roman" w:hAnsi="Times New Roman" w:cs="Times New Roman"/>
          <w:sz w:val="24"/>
          <w:lang w:val="en-US"/>
        </w:rPr>
        <w:t>ourism and hospitality industry.</w:t>
      </w:r>
    </w:p>
    <w:p w14:paraId="096E34B9" w14:textId="77777777" w:rsidR="0000048C" w:rsidRDefault="0000048C" w:rsidP="00D53F9F">
      <w:pPr>
        <w:pStyle w:val="Heading1"/>
        <w:rPr>
          <w:rFonts w:ascii="Times New Roman" w:hAnsi="Times New Roman" w:cs="Times New Roman"/>
          <w:b/>
          <w:lang w:val="en-US"/>
        </w:rPr>
      </w:pPr>
      <w:bookmarkStart w:id="3" w:name="_Toc189341518"/>
      <w:r w:rsidRPr="00D53F9F">
        <w:rPr>
          <w:rFonts w:ascii="Times New Roman" w:hAnsi="Times New Roman" w:cs="Times New Roman"/>
          <w:b/>
          <w:lang w:val="en-US"/>
        </w:rPr>
        <w:t>Literature Review</w:t>
      </w:r>
      <w:bookmarkEnd w:id="3"/>
    </w:p>
    <w:p w14:paraId="63E95A92" w14:textId="77777777" w:rsidR="008B47D2" w:rsidRDefault="00432448" w:rsidP="005F0CD0">
      <w:pPr>
        <w:spacing w:before="240" w:line="360" w:lineRule="auto"/>
        <w:jc w:val="both"/>
        <w:rPr>
          <w:rFonts w:ascii="Times New Roman" w:hAnsi="Times New Roman" w:cs="Times New Roman"/>
          <w:sz w:val="24"/>
          <w:lang w:val="en-US"/>
        </w:rPr>
      </w:pPr>
      <w:r w:rsidRPr="00432448">
        <w:rPr>
          <w:rFonts w:ascii="Times New Roman" w:hAnsi="Times New Roman" w:cs="Times New Roman"/>
          <w:sz w:val="24"/>
          <w:lang w:val="en-US"/>
        </w:rPr>
        <w:t xml:space="preserve">The pandemic disrupted the stability of the hotel and hospitality industry in such an unprecedented manner that the repercussions are still ongoing, and so are the recovery adaptations. The hotel and hospitality industry </w:t>
      </w:r>
      <w:proofErr w:type="gramStart"/>
      <w:r w:rsidRPr="00432448">
        <w:rPr>
          <w:rFonts w:ascii="Times New Roman" w:hAnsi="Times New Roman" w:cs="Times New Roman"/>
          <w:sz w:val="24"/>
          <w:lang w:val="en-US"/>
        </w:rPr>
        <w:t>was</w:t>
      </w:r>
      <w:proofErr w:type="gramEnd"/>
      <w:r w:rsidRPr="00432448">
        <w:rPr>
          <w:rFonts w:ascii="Times New Roman" w:hAnsi="Times New Roman" w:cs="Times New Roman"/>
          <w:sz w:val="24"/>
          <w:lang w:val="en-US"/>
        </w:rPr>
        <w:t xml:space="preserve"> one of the notable contributors to the UK’s GDP with the contribution being around 3%</w:t>
      </w:r>
      <w:r w:rsidR="00600E52" w:rsidRPr="00600E52">
        <w:t xml:space="preserve"> </w:t>
      </w:r>
      <w:r w:rsidR="00600E52" w:rsidRPr="00600E52">
        <w:rPr>
          <w:rFonts w:ascii="Times New Roman" w:hAnsi="Times New Roman" w:cs="Times New Roman"/>
          <w:sz w:val="24"/>
          <w:lang w:val="en-US"/>
        </w:rPr>
        <w:t>(Hutton, Foley and Irvine, 2022)</w:t>
      </w:r>
      <w:r w:rsidRPr="00432448">
        <w:rPr>
          <w:rFonts w:ascii="Times New Roman" w:hAnsi="Times New Roman" w:cs="Times New Roman"/>
          <w:sz w:val="24"/>
          <w:lang w:val="en-US"/>
        </w:rPr>
        <w:t>. Before the pandemic, the economic contribution of the hospitality industry was £59.3 billion, which in the year 2020 observed a decrease of almost 42%</w:t>
      </w:r>
      <w:r w:rsidR="00600E52" w:rsidRPr="00600E52">
        <w:t xml:space="preserve"> </w:t>
      </w:r>
      <w:r w:rsidR="00600E52" w:rsidRPr="00600E52">
        <w:rPr>
          <w:rFonts w:ascii="Times New Roman" w:hAnsi="Times New Roman" w:cs="Times New Roman"/>
          <w:sz w:val="24"/>
          <w:lang w:val="en-US"/>
        </w:rPr>
        <w:t>(Hutton, Foley and Irvine, 2022)</w:t>
      </w:r>
      <w:r w:rsidRPr="00432448">
        <w:rPr>
          <w:rFonts w:ascii="Times New Roman" w:hAnsi="Times New Roman" w:cs="Times New Roman"/>
          <w:sz w:val="24"/>
          <w:lang w:val="en-US"/>
        </w:rPr>
        <w:t>. Furthermore, the hospitality industry’s fall was 10%</w:t>
      </w:r>
      <w:proofErr w:type="gramStart"/>
      <w:r w:rsidRPr="00432448">
        <w:rPr>
          <w:rFonts w:ascii="Times New Roman" w:hAnsi="Times New Roman" w:cs="Times New Roman"/>
          <w:sz w:val="24"/>
          <w:lang w:val="en-US"/>
        </w:rPr>
        <w:t xml:space="preserve"> which</w:t>
      </w:r>
      <w:proofErr w:type="gramEnd"/>
      <w:r w:rsidRPr="00432448">
        <w:rPr>
          <w:rFonts w:ascii="Times New Roman" w:hAnsi="Times New Roman" w:cs="Times New Roman"/>
          <w:sz w:val="24"/>
          <w:lang w:val="en-US"/>
        </w:rPr>
        <w:t xml:space="preserve"> for any other sector was within 7%. After most </w:t>
      </w:r>
      <w:r w:rsidRPr="00432448">
        <w:rPr>
          <w:rFonts w:ascii="Times New Roman" w:hAnsi="Times New Roman" w:cs="Times New Roman"/>
          <w:sz w:val="24"/>
          <w:lang w:val="en-US"/>
        </w:rPr>
        <w:lastRenderedPageBreak/>
        <w:t xml:space="preserve">lockdowns and restrictions were lifted, the hospitality industry began to operate </w:t>
      </w:r>
      <w:proofErr w:type="gramStart"/>
      <w:r w:rsidRPr="00432448">
        <w:rPr>
          <w:rFonts w:ascii="Times New Roman" w:hAnsi="Times New Roman" w:cs="Times New Roman"/>
          <w:sz w:val="24"/>
          <w:lang w:val="en-US"/>
        </w:rPr>
        <w:t>again however</w:t>
      </w:r>
      <w:proofErr w:type="gramEnd"/>
      <w:r w:rsidRPr="00432448">
        <w:rPr>
          <w:rFonts w:ascii="Times New Roman" w:hAnsi="Times New Roman" w:cs="Times New Roman"/>
          <w:sz w:val="24"/>
          <w:lang w:val="en-US"/>
        </w:rPr>
        <w:t xml:space="preserve"> then faced with staff shortages. Even though the UK government brought the hospitality industry under fu</w:t>
      </w:r>
      <w:r w:rsidR="004B70C3">
        <w:rPr>
          <w:rFonts w:ascii="Times New Roman" w:hAnsi="Times New Roman" w:cs="Times New Roman"/>
          <w:sz w:val="24"/>
          <w:lang w:val="en-US"/>
        </w:rPr>
        <w:t>rlough schemes, i</w:t>
      </w:r>
      <w:r w:rsidRPr="00432448">
        <w:rPr>
          <w:rFonts w:ascii="Times New Roman" w:hAnsi="Times New Roman" w:cs="Times New Roman"/>
          <w:sz w:val="24"/>
          <w:lang w:val="en-US"/>
        </w:rPr>
        <w:t>n 2022</w:t>
      </w:r>
      <w:r w:rsidR="004B70C3">
        <w:rPr>
          <w:rFonts w:ascii="Times New Roman" w:hAnsi="Times New Roman" w:cs="Times New Roman"/>
          <w:sz w:val="24"/>
          <w:lang w:val="en-US"/>
        </w:rPr>
        <w:t xml:space="preserve"> around</w:t>
      </w:r>
      <w:r w:rsidRPr="00432448">
        <w:rPr>
          <w:rFonts w:ascii="Times New Roman" w:hAnsi="Times New Roman" w:cs="Times New Roman"/>
          <w:sz w:val="24"/>
          <w:lang w:val="en-US"/>
        </w:rPr>
        <w:t>160000 jobs faced a staff shortages crisis</w:t>
      </w:r>
      <w:r w:rsidR="00600E52" w:rsidRPr="00600E52">
        <w:t xml:space="preserve"> </w:t>
      </w:r>
      <w:r w:rsidR="00600E52" w:rsidRPr="00600E52">
        <w:rPr>
          <w:rFonts w:ascii="Times New Roman" w:hAnsi="Times New Roman" w:cs="Times New Roman"/>
          <w:sz w:val="24"/>
          <w:lang w:val="en-US"/>
        </w:rPr>
        <w:t>(Hutton, Foley and Irvine, 2022)</w:t>
      </w:r>
      <w:r w:rsidRPr="00432448">
        <w:rPr>
          <w:rFonts w:ascii="Times New Roman" w:hAnsi="Times New Roman" w:cs="Times New Roman"/>
          <w:sz w:val="24"/>
          <w:lang w:val="en-US"/>
        </w:rPr>
        <w:t>. As many businesses shut down, the economic toll was drastic with a sales loss of around £110 Billion whereas before the pandemic the industry was generating around £140 Billion per year</w:t>
      </w:r>
      <w:r w:rsidR="00600E52" w:rsidRPr="00600E52">
        <w:t xml:space="preserve"> </w:t>
      </w:r>
      <w:r w:rsidR="00600E52" w:rsidRPr="00600E52">
        <w:rPr>
          <w:rFonts w:ascii="Times New Roman" w:hAnsi="Times New Roman" w:cs="Times New Roman"/>
          <w:sz w:val="24"/>
          <w:lang w:val="en-US"/>
        </w:rPr>
        <w:t>(Hood, 2022)</w:t>
      </w:r>
      <w:r w:rsidRPr="00432448">
        <w:rPr>
          <w:rFonts w:ascii="Times New Roman" w:hAnsi="Times New Roman" w:cs="Times New Roman"/>
          <w:sz w:val="24"/>
          <w:lang w:val="en-US"/>
        </w:rPr>
        <w:t>. Such financial distress emphasized the greater need for proper shock responses and recovery strategies.</w:t>
      </w:r>
      <w:r w:rsidR="00986C2F" w:rsidRPr="00986C2F">
        <w:t xml:space="preserve"> </w:t>
      </w:r>
      <w:r w:rsidR="00986C2F" w:rsidRPr="00986C2F">
        <w:rPr>
          <w:rFonts w:ascii="Times New Roman" w:hAnsi="Times New Roman" w:cs="Times New Roman"/>
          <w:sz w:val="24"/>
          <w:lang w:val="en-US"/>
        </w:rPr>
        <w:t>(Chapman, Miller and Salley, 2021)</w:t>
      </w:r>
      <w:r w:rsidR="002820E5">
        <w:rPr>
          <w:rFonts w:ascii="Times New Roman" w:hAnsi="Times New Roman" w:cs="Times New Roman"/>
          <w:sz w:val="24"/>
          <w:lang w:val="en-US"/>
        </w:rPr>
        <w:t xml:space="preserve">. </w:t>
      </w:r>
    </w:p>
    <w:p w14:paraId="0A448A2E" w14:textId="77777777" w:rsidR="00D53F9F" w:rsidRDefault="006C2C4A" w:rsidP="005B3725">
      <w:pPr>
        <w:spacing w:line="360" w:lineRule="auto"/>
        <w:jc w:val="both"/>
        <w:rPr>
          <w:rFonts w:ascii="Times New Roman" w:eastAsia="Times New Roman" w:hAnsi="Times New Roman" w:cs="Times New Roman"/>
          <w:sz w:val="24"/>
          <w:szCs w:val="24"/>
          <w:lang w:eastAsia="en-GB"/>
        </w:rPr>
      </w:pPr>
      <w:r w:rsidRPr="006C2C4A">
        <w:rPr>
          <w:rFonts w:ascii="Times New Roman" w:hAnsi="Times New Roman" w:cs="Times New Roman"/>
          <w:sz w:val="24"/>
          <w:lang w:val="en-US"/>
        </w:rPr>
        <w:t>Rodríguez</w:t>
      </w:r>
      <w:r>
        <w:rPr>
          <w:rFonts w:ascii="Times New Roman" w:hAnsi="Times New Roman" w:cs="Times New Roman"/>
          <w:sz w:val="24"/>
          <w:lang w:val="en-US"/>
        </w:rPr>
        <w:t>-Antón and Alonso-Almeida</w:t>
      </w:r>
      <w:r w:rsidRPr="006C2C4A">
        <w:rPr>
          <w:rFonts w:ascii="Times New Roman" w:hAnsi="Times New Roman" w:cs="Times New Roman"/>
          <w:sz w:val="24"/>
          <w:lang w:val="en-US"/>
        </w:rPr>
        <w:t xml:space="preserve"> </w:t>
      </w:r>
      <w:r>
        <w:rPr>
          <w:rFonts w:ascii="Times New Roman" w:hAnsi="Times New Roman" w:cs="Times New Roman"/>
          <w:sz w:val="24"/>
          <w:lang w:val="en-US"/>
        </w:rPr>
        <w:t>(</w:t>
      </w:r>
      <w:r w:rsidRPr="006C2C4A">
        <w:rPr>
          <w:rFonts w:ascii="Times New Roman" w:hAnsi="Times New Roman" w:cs="Times New Roman"/>
          <w:sz w:val="24"/>
          <w:lang w:val="en-US"/>
        </w:rPr>
        <w:t>2020) in their pa</w:t>
      </w:r>
      <w:r>
        <w:rPr>
          <w:rFonts w:ascii="Times New Roman" w:hAnsi="Times New Roman" w:cs="Times New Roman"/>
          <w:sz w:val="24"/>
          <w:lang w:val="en-US"/>
        </w:rPr>
        <w:t>per w</w:t>
      </w:r>
      <w:r w:rsidRPr="006C2C4A">
        <w:rPr>
          <w:rFonts w:ascii="Times New Roman" w:hAnsi="Times New Roman" w:cs="Times New Roman"/>
          <w:sz w:val="24"/>
          <w:lang w:val="en-US"/>
        </w:rPr>
        <w:t>here they investigated the impact of COVID-19 i</w:t>
      </w:r>
      <w:r>
        <w:rPr>
          <w:rFonts w:ascii="Times New Roman" w:hAnsi="Times New Roman" w:cs="Times New Roman"/>
          <w:sz w:val="24"/>
          <w:lang w:val="en-US"/>
        </w:rPr>
        <w:t>n Spain’s hospitality industry p</w:t>
      </w:r>
      <w:r w:rsidRPr="006C2C4A">
        <w:rPr>
          <w:rFonts w:ascii="Times New Roman" w:hAnsi="Times New Roman" w:cs="Times New Roman"/>
          <w:sz w:val="24"/>
          <w:lang w:val="en-US"/>
        </w:rPr>
        <w:t>roposed that along with protection measures, domestic tourism should be promoted in cases when international mobility is blocked. They further emphasized that building trust in tourists is mandatory and for that adequate branding is necessary. Support from the government and collaboration among public and private institutions are pointed out as significant as recovery strategies as well.</w:t>
      </w:r>
      <w:r w:rsidR="00394539" w:rsidRPr="00394539">
        <w:t xml:space="preserve"> </w:t>
      </w:r>
      <w:r w:rsidR="00394539" w:rsidRPr="00394539">
        <w:rPr>
          <w:rFonts w:ascii="Times New Roman" w:hAnsi="Times New Roman" w:cs="Times New Roman"/>
          <w:sz w:val="24"/>
          <w:lang w:val="en-US"/>
        </w:rPr>
        <w:t xml:space="preserve">The support from the government was instrumental in revitalizing the tourism Industry </w:t>
      </w:r>
      <w:r w:rsidR="00394539">
        <w:rPr>
          <w:rFonts w:ascii="Times New Roman" w:hAnsi="Times New Roman" w:cs="Times New Roman"/>
          <w:sz w:val="24"/>
          <w:lang w:val="en-US"/>
        </w:rPr>
        <w:t xml:space="preserve">of Taiwan according to </w:t>
      </w:r>
      <w:r w:rsidR="00394539">
        <w:rPr>
          <w:rFonts w:ascii="Times New Roman" w:eastAsia="Times New Roman" w:hAnsi="Times New Roman" w:cs="Times New Roman"/>
          <w:sz w:val="24"/>
          <w:szCs w:val="24"/>
          <w:lang w:eastAsia="en-GB"/>
        </w:rPr>
        <w:t>Wu et al. (</w:t>
      </w:r>
      <w:r w:rsidR="00394539" w:rsidRPr="00394539">
        <w:rPr>
          <w:rFonts w:ascii="Times New Roman" w:eastAsia="Times New Roman" w:hAnsi="Times New Roman" w:cs="Times New Roman"/>
          <w:sz w:val="24"/>
          <w:szCs w:val="24"/>
          <w:lang w:eastAsia="en-GB"/>
        </w:rPr>
        <w:t>2021)</w:t>
      </w:r>
      <w:r w:rsidR="00394539" w:rsidRPr="00394539">
        <w:rPr>
          <w:rFonts w:ascii="Times New Roman" w:hAnsi="Times New Roman" w:cs="Times New Roman"/>
          <w:sz w:val="24"/>
          <w:lang w:val="en-US"/>
        </w:rPr>
        <w:t xml:space="preserve">. As soon as the Taiwanese government realized COVID-19’s negative impact on the tourism industry, short-term bailout schemes were </w:t>
      </w:r>
      <w:proofErr w:type="gramStart"/>
      <w:r w:rsidR="00394539" w:rsidRPr="00394539">
        <w:rPr>
          <w:rFonts w:ascii="Times New Roman" w:hAnsi="Times New Roman" w:cs="Times New Roman"/>
          <w:sz w:val="24"/>
          <w:lang w:val="en-US"/>
        </w:rPr>
        <w:t>offered</w:t>
      </w:r>
      <w:proofErr w:type="gramEnd"/>
      <w:r w:rsidR="00394539" w:rsidRPr="00394539">
        <w:rPr>
          <w:rFonts w:ascii="Times New Roman" w:hAnsi="Times New Roman" w:cs="Times New Roman"/>
          <w:sz w:val="24"/>
          <w:lang w:val="en-US"/>
        </w:rPr>
        <w:t xml:space="preserve"> and the entire recovery plan was divided into several phases to ensure long-term improvement.</w:t>
      </w:r>
      <w:r>
        <w:rPr>
          <w:rFonts w:ascii="Times New Roman" w:hAnsi="Times New Roman" w:cs="Times New Roman"/>
          <w:sz w:val="24"/>
          <w:lang w:val="en-US"/>
        </w:rPr>
        <w:t xml:space="preserve"> </w:t>
      </w:r>
      <w:proofErr w:type="spellStart"/>
      <w:r w:rsidR="00237F95" w:rsidRPr="00237F95">
        <w:rPr>
          <w:rFonts w:ascii="Times New Roman" w:hAnsi="Times New Roman" w:cs="Times New Roman"/>
          <w:sz w:val="24"/>
          <w:lang w:val="en-US"/>
        </w:rPr>
        <w:t>Ongsakul</w:t>
      </w:r>
      <w:proofErr w:type="spellEnd"/>
      <w:r w:rsidR="00237F95" w:rsidRPr="00237F95">
        <w:rPr>
          <w:rFonts w:ascii="Times New Roman" w:hAnsi="Times New Roman" w:cs="Times New Roman"/>
          <w:sz w:val="24"/>
          <w:lang w:val="en-US"/>
        </w:rPr>
        <w:t xml:space="preserve"> et al. (</w:t>
      </w:r>
      <w:r w:rsidR="00595ADC" w:rsidRPr="00237F95">
        <w:rPr>
          <w:rFonts w:ascii="Times New Roman" w:hAnsi="Times New Roman" w:cs="Times New Roman"/>
          <w:sz w:val="24"/>
          <w:lang w:val="en-US"/>
        </w:rPr>
        <w:t>2022) in</w:t>
      </w:r>
      <w:r w:rsidR="00237F95" w:rsidRPr="00237F95">
        <w:rPr>
          <w:rFonts w:ascii="Times New Roman" w:hAnsi="Times New Roman" w:cs="Times New Roman"/>
          <w:sz w:val="24"/>
          <w:lang w:val="en-US"/>
        </w:rPr>
        <w:t xml:space="preserve"> their research article investigated the changing preferences of tourists as COVID-19 brought about new themes into context. Their study highlighted that some specific dominant themes that were popular among tourists in the pre-COVID were being superseded as contemporary themes such as green tourism, reduced energy consumption etc.</w:t>
      </w:r>
      <w:r w:rsidR="00B82B32">
        <w:rPr>
          <w:rFonts w:ascii="Times New Roman" w:hAnsi="Times New Roman" w:cs="Times New Roman"/>
          <w:sz w:val="24"/>
          <w:lang w:val="en-US"/>
        </w:rPr>
        <w:t xml:space="preserve"> are being </w:t>
      </w:r>
      <w:proofErr w:type="spellStart"/>
      <w:r w:rsidR="00B82B32">
        <w:rPr>
          <w:rFonts w:ascii="Times New Roman" w:hAnsi="Times New Roman" w:cs="Times New Roman"/>
          <w:sz w:val="24"/>
          <w:lang w:val="en-US"/>
        </w:rPr>
        <w:t>favoured</w:t>
      </w:r>
      <w:proofErr w:type="spellEnd"/>
      <w:r w:rsidR="00B82B32">
        <w:rPr>
          <w:rFonts w:ascii="Times New Roman" w:hAnsi="Times New Roman" w:cs="Times New Roman"/>
          <w:sz w:val="24"/>
          <w:lang w:val="en-US"/>
        </w:rPr>
        <w:t xml:space="preserve"> by tourists.</w:t>
      </w:r>
      <w:r w:rsidR="00FC26B0">
        <w:rPr>
          <w:rFonts w:ascii="Times New Roman" w:eastAsia="Times New Roman" w:hAnsi="Times New Roman" w:cs="Times New Roman"/>
          <w:sz w:val="24"/>
          <w:szCs w:val="24"/>
          <w:lang w:eastAsia="en-GB"/>
        </w:rPr>
        <w:t xml:space="preserve"> </w:t>
      </w:r>
    </w:p>
    <w:p w14:paraId="0275B2D9" w14:textId="77777777" w:rsidR="00FC26B0" w:rsidRDefault="00FC26B0" w:rsidP="005B3725">
      <w:pPr>
        <w:spacing w:line="360" w:lineRule="auto"/>
        <w:jc w:val="both"/>
        <w:rPr>
          <w:rFonts w:ascii="Times New Roman" w:eastAsia="Times New Roman" w:hAnsi="Times New Roman" w:cs="Times New Roman"/>
          <w:sz w:val="24"/>
          <w:szCs w:val="24"/>
          <w:lang w:eastAsia="en-GB"/>
        </w:rPr>
      </w:pPr>
      <w:r w:rsidRPr="00FC26B0">
        <w:rPr>
          <w:rFonts w:ascii="Times New Roman" w:eastAsia="Times New Roman" w:hAnsi="Times New Roman" w:cs="Times New Roman"/>
          <w:sz w:val="24"/>
          <w:szCs w:val="24"/>
          <w:lang w:eastAsia="en-GB"/>
        </w:rPr>
        <w:t>Gera and Kumar (2023) explored the resilience and recovery measures taken in different countries to combat the pandemic. PRISMA approach was implemented in the study and the findings suggest that in the survival phase the responses and preferences of tourists, support from the government, collaboration between government and businesses are crucial. These factors are necessary along with innovation to sustain recovery and long-term sustainability in the post-pandemic era. Furthermore. Several studies</w:t>
      </w:r>
      <w:r w:rsidR="002E4C5F">
        <w:rPr>
          <w:rFonts w:ascii="Times New Roman" w:eastAsia="Times New Roman" w:hAnsi="Times New Roman" w:cs="Times New Roman"/>
          <w:sz w:val="24"/>
          <w:szCs w:val="24"/>
          <w:lang w:eastAsia="en-GB"/>
        </w:rPr>
        <w:t xml:space="preserve"> </w:t>
      </w:r>
      <w:r w:rsidR="002E4C5F" w:rsidRPr="002E4C5F">
        <w:rPr>
          <w:rFonts w:ascii="Times New Roman" w:eastAsia="Times New Roman" w:hAnsi="Times New Roman" w:cs="Times New Roman"/>
          <w:sz w:val="24"/>
          <w:szCs w:val="24"/>
          <w:lang w:eastAsia="en-GB"/>
        </w:rPr>
        <w:t>(Chatterjee and Chaudhuri, 2024; Dang and Nguyen, 2023; Holl, Rama and Hammond, 2024; María Dolores Flecha-Barrio et al., 2024)</w:t>
      </w:r>
      <w:r w:rsidR="002E4C5F">
        <w:rPr>
          <w:rFonts w:ascii="Times New Roman" w:eastAsia="Times New Roman" w:hAnsi="Times New Roman" w:cs="Times New Roman"/>
          <w:sz w:val="24"/>
          <w:szCs w:val="24"/>
          <w:lang w:eastAsia="en-GB"/>
        </w:rPr>
        <w:t xml:space="preserve"> </w:t>
      </w:r>
      <w:r w:rsidRPr="00FC26B0">
        <w:rPr>
          <w:rFonts w:ascii="Times New Roman" w:eastAsia="Times New Roman" w:hAnsi="Times New Roman" w:cs="Times New Roman"/>
          <w:sz w:val="24"/>
          <w:szCs w:val="24"/>
          <w:lang w:eastAsia="en-GB"/>
        </w:rPr>
        <w:t xml:space="preserve">highlighted that technological innovations, </w:t>
      </w:r>
      <w:r w:rsidR="002E4C5F">
        <w:rPr>
          <w:rFonts w:ascii="Times New Roman" w:eastAsia="Times New Roman" w:hAnsi="Times New Roman" w:cs="Times New Roman"/>
          <w:sz w:val="24"/>
          <w:szCs w:val="24"/>
          <w:lang w:eastAsia="en-GB"/>
        </w:rPr>
        <w:t xml:space="preserve">supply chain linkage, </w:t>
      </w:r>
      <w:r w:rsidRPr="00FC26B0">
        <w:rPr>
          <w:rFonts w:ascii="Times New Roman" w:eastAsia="Times New Roman" w:hAnsi="Times New Roman" w:cs="Times New Roman"/>
          <w:sz w:val="24"/>
          <w:szCs w:val="24"/>
          <w:lang w:eastAsia="en-GB"/>
        </w:rPr>
        <w:t xml:space="preserve">service innovations, integration of AI in customer service, and sustainable actions such as reduction of paper waste- renewable energy etc. started gaining momentum among tourists in the post-pandemic era. Hence, to deal with such new demands in the hotel and hospitality industry along with </w:t>
      </w:r>
      <w:r w:rsidRPr="00FC26B0">
        <w:rPr>
          <w:rFonts w:ascii="Times New Roman" w:eastAsia="Times New Roman" w:hAnsi="Times New Roman" w:cs="Times New Roman"/>
          <w:sz w:val="24"/>
          <w:szCs w:val="24"/>
          <w:lang w:eastAsia="en-GB"/>
        </w:rPr>
        <w:lastRenderedPageBreak/>
        <w:t>sustaining recovery from the COVID-19 loss, digitalization and sustainable actions have been playing a crucial role</w:t>
      </w:r>
      <w:r w:rsidR="00C636F7" w:rsidRPr="00C636F7">
        <w:t xml:space="preserve"> </w:t>
      </w:r>
      <w:r w:rsidR="00C636F7" w:rsidRPr="00C636F7">
        <w:rPr>
          <w:rFonts w:ascii="Times New Roman" w:eastAsia="Times New Roman" w:hAnsi="Times New Roman" w:cs="Times New Roman"/>
          <w:sz w:val="24"/>
          <w:szCs w:val="24"/>
          <w:lang w:eastAsia="en-GB"/>
        </w:rPr>
        <w:t>(Holl, Rama and Hammond, 2024)</w:t>
      </w:r>
      <w:r w:rsidRPr="00FC26B0">
        <w:rPr>
          <w:rFonts w:ascii="Times New Roman" w:eastAsia="Times New Roman" w:hAnsi="Times New Roman" w:cs="Times New Roman"/>
          <w:sz w:val="24"/>
          <w:szCs w:val="24"/>
          <w:lang w:eastAsia="en-GB"/>
        </w:rPr>
        <w:t>.</w:t>
      </w:r>
      <w:r w:rsidR="005B3725">
        <w:rPr>
          <w:rFonts w:ascii="Times New Roman" w:eastAsia="Times New Roman" w:hAnsi="Times New Roman" w:cs="Times New Roman"/>
          <w:sz w:val="24"/>
          <w:szCs w:val="24"/>
          <w:lang w:eastAsia="en-GB"/>
        </w:rPr>
        <w:t xml:space="preserve"> </w:t>
      </w:r>
    </w:p>
    <w:p w14:paraId="785AE1C8" w14:textId="77777777" w:rsidR="008B47D2" w:rsidRPr="00FC26B0" w:rsidRDefault="00530923" w:rsidP="00F92FFC">
      <w:pPr>
        <w:spacing w:after="0" w:line="360" w:lineRule="auto"/>
        <w:jc w:val="both"/>
        <w:rPr>
          <w:rFonts w:ascii="Times New Roman" w:eastAsia="Times New Roman" w:hAnsi="Times New Roman" w:cs="Times New Roman"/>
          <w:sz w:val="24"/>
          <w:szCs w:val="24"/>
          <w:lang w:eastAsia="en-GB"/>
        </w:rPr>
      </w:pPr>
      <w:r w:rsidRPr="00530923">
        <w:rPr>
          <w:rFonts w:ascii="Times New Roman" w:eastAsia="Times New Roman" w:hAnsi="Times New Roman" w:cs="Times New Roman"/>
          <w:sz w:val="24"/>
          <w:szCs w:val="24"/>
          <w:lang w:eastAsia="en-GB"/>
        </w:rPr>
        <w:t xml:space="preserve">Chapman, Miller and Salley, </w:t>
      </w:r>
      <w:r w:rsidR="00847B32">
        <w:rPr>
          <w:rFonts w:ascii="Times New Roman" w:eastAsia="Times New Roman" w:hAnsi="Times New Roman" w:cs="Times New Roman"/>
          <w:sz w:val="24"/>
          <w:szCs w:val="24"/>
          <w:lang w:eastAsia="en-GB"/>
        </w:rPr>
        <w:t>(</w:t>
      </w:r>
      <w:r w:rsidRPr="00530923">
        <w:rPr>
          <w:rFonts w:ascii="Times New Roman" w:eastAsia="Times New Roman" w:hAnsi="Times New Roman" w:cs="Times New Roman"/>
          <w:sz w:val="24"/>
          <w:szCs w:val="24"/>
          <w:lang w:eastAsia="en-GB"/>
        </w:rPr>
        <w:t>2021)</w:t>
      </w:r>
      <w:r>
        <w:rPr>
          <w:rFonts w:ascii="Times New Roman" w:eastAsia="Times New Roman" w:hAnsi="Times New Roman" w:cs="Times New Roman"/>
          <w:sz w:val="24"/>
          <w:szCs w:val="24"/>
          <w:lang w:eastAsia="en-GB"/>
        </w:rPr>
        <w:t xml:space="preserve"> stated that </w:t>
      </w:r>
      <w:r>
        <w:rPr>
          <w:rFonts w:ascii="Times New Roman" w:hAnsi="Times New Roman" w:cs="Times New Roman"/>
          <w:sz w:val="24"/>
          <w:lang w:val="en-US"/>
        </w:rPr>
        <w:t>t</w:t>
      </w:r>
      <w:r w:rsidRPr="00530923">
        <w:rPr>
          <w:rFonts w:ascii="Times New Roman" w:hAnsi="Times New Roman" w:cs="Times New Roman"/>
          <w:sz w:val="24"/>
          <w:lang w:val="en-US"/>
        </w:rPr>
        <w:t>he COVID-19 pandemic disrupted the status quo of the hospitality industry by pointing out the structural weakness.</w:t>
      </w:r>
      <w:r>
        <w:rPr>
          <w:rFonts w:ascii="Times New Roman" w:hAnsi="Times New Roman" w:cs="Times New Roman"/>
          <w:sz w:val="24"/>
          <w:lang w:val="en-US"/>
        </w:rPr>
        <w:t xml:space="preserve"> </w:t>
      </w:r>
      <w:r w:rsidR="00A92A27" w:rsidRPr="00A92A27">
        <w:rPr>
          <w:rFonts w:ascii="Times New Roman" w:hAnsi="Times New Roman" w:cs="Times New Roman"/>
          <w:sz w:val="24"/>
          <w:lang w:val="en-US"/>
        </w:rPr>
        <w:t>According to them the pandemic not only brought about social disruption, but it also created disruptions in how businesses operate, as a result, changing the business model in accordance with the prevalent “new normal” circumstances became critical</w:t>
      </w:r>
      <w:r w:rsidR="00C83BF1" w:rsidRPr="00C83BF1">
        <w:t xml:space="preserve"> </w:t>
      </w:r>
      <w:r w:rsidR="00C83BF1" w:rsidRPr="00C83BF1">
        <w:rPr>
          <w:rFonts w:ascii="Times New Roman" w:hAnsi="Times New Roman" w:cs="Times New Roman"/>
          <w:sz w:val="24"/>
          <w:lang w:val="en-US"/>
        </w:rPr>
        <w:t>(Tai, Wang and Luo, 2021)</w:t>
      </w:r>
      <w:r w:rsidR="00A92A27" w:rsidRPr="00A92A27">
        <w:rPr>
          <w:rFonts w:ascii="Times New Roman" w:hAnsi="Times New Roman" w:cs="Times New Roman"/>
          <w:sz w:val="24"/>
          <w:lang w:val="en-US"/>
        </w:rPr>
        <w:t>.</w:t>
      </w:r>
      <w:r w:rsidR="00A92A27">
        <w:rPr>
          <w:rFonts w:ascii="Times New Roman" w:hAnsi="Times New Roman" w:cs="Times New Roman"/>
          <w:sz w:val="24"/>
          <w:lang w:val="en-US"/>
        </w:rPr>
        <w:t xml:space="preserve"> </w:t>
      </w:r>
      <w:r w:rsidR="008B47D2" w:rsidRPr="00432448">
        <w:rPr>
          <w:rFonts w:ascii="Times New Roman" w:hAnsi="Times New Roman" w:cs="Times New Roman"/>
          <w:sz w:val="24"/>
          <w:lang w:val="en-US"/>
        </w:rPr>
        <w:t xml:space="preserve">The journey towards resilience of the hotel and hospitality industry was critical, hence </w:t>
      </w:r>
      <w:r w:rsidR="008B47D2">
        <w:rPr>
          <w:rFonts w:ascii="Times New Roman" w:hAnsi="Times New Roman" w:cs="Times New Roman"/>
          <w:sz w:val="24"/>
          <w:lang w:val="en-US"/>
        </w:rPr>
        <w:t xml:space="preserve">according to </w:t>
      </w:r>
      <w:r w:rsidR="008B47D2" w:rsidRPr="00C636F7">
        <w:rPr>
          <w:rFonts w:ascii="Times New Roman" w:eastAsia="Times New Roman" w:hAnsi="Times New Roman" w:cs="Times New Roman"/>
          <w:sz w:val="24"/>
          <w:szCs w:val="24"/>
          <w:lang w:eastAsia="en-GB"/>
        </w:rPr>
        <w:t xml:space="preserve">Utkarsh and Sigala, </w:t>
      </w:r>
      <w:r w:rsidR="008B47D2">
        <w:rPr>
          <w:rFonts w:ascii="Times New Roman" w:eastAsia="Times New Roman" w:hAnsi="Times New Roman" w:cs="Times New Roman"/>
          <w:sz w:val="24"/>
          <w:szCs w:val="24"/>
          <w:lang w:eastAsia="en-GB"/>
        </w:rPr>
        <w:t>(</w:t>
      </w:r>
      <w:r w:rsidR="008B47D2" w:rsidRPr="00C636F7">
        <w:rPr>
          <w:rFonts w:ascii="Times New Roman" w:eastAsia="Times New Roman" w:hAnsi="Times New Roman" w:cs="Times New Roman"/>
          <w:sz w:val="24"/>
          <w:szCs w:val="24"/>
          <w:lang w:eastAsia="en-GB"/>
        </w:rPr>
        <w:t>2021)</w:t>
      </w:r>
      <w:r w:rsidR="008B47D2">
        <w:rPr>
          <w:rFonts w:ascii="Times New Roman" w:eastAsia="Times New Roman" w:hAnsi="Times New Roman" w:cs="Times New Roman"/>
          <w:sz w:val="24"/>
          <w:szCs w:val="24"/>
          <w:lang w:eastAsia="en-GB"/>
        </w:rPr>
        <w:t xml:space="preserve"> </w:t>
      </w:r>
      <w:r w:rsidR="008B47D2" w:rsidRPr="00432448">
        <w:rPr>
          <w:rFonts w:ascii="Times New Roman" w:hAnsi="Times New Roman" w:cs="Times New Roman"/>
          <w:sz w:val="24"/>
          <w:lang w:val="en-US"/>
        </w:rPr>
        <w:t xml:space="preserve">research on the responses and industry adaptations became severely significant for the industry, economy and employees alike. The question surfaced about what alternative measures could have been taken to prevent such revenue losses and discussions were raised to identify effective mitigating strategies. Along with that, this theme </w:t>
      </w:r>
      <w:proofErr w:type="gramStart"/>
      <w:r w:rsidR="008B47D2" w:rsidRPr="00432448">
        <w:rPr>
          <w:rFonts w:ascii="Times New Roman" w:hAnsi="Times New Roman" w:cs="Times New Roman"/>
          <w:sz w:val="24"/>
          <w:lang w:val="en-US"/>
        </w:rPr>
        <w:t>has to</w:t>
      </w:r>
      <w:proofErr w:type="gramEnd"/>
      <w:r w:rsidR="008B47D2" w:rsidRPr="00432448">
        <w:rPr>
          <w:rFonts w:ascii="Times New Roman" w:hAnsi="Times New Roman" w:cs="Times New Roman"/>
          <w:sz w:val="24"/>
          <w:lang w:val="en-US"/>
        </w:rPr>
        <w:t xml:space="preserve"> be studied to learn and find out recovery strategies that will not only rebuild the industry but also cushion it against such future shocks and disruptions.</w:t>
      </w:r>
    </w:p>
    <w:p w14:paraId="5194A347" w14:textId="77777777" w:rsidR="00D53F9F" w:rsidRDefault="00D53F9F" w:rsidP="00D53F9F">
      <w:pPr>
        <w:pStyle w:val="Heading1"/>
        <w:rPr>
          <w:rFonts w:ascii="Times New Roman" w:hAnsi="Times New Roman" w:cs="Times New Roman"/>
          <w:b/>
          <w:lang w:val="en-US"/>
        </w:rPr>
      </w:pPr>
      <w:bookmarkStart w:id="4" w:name="_Toc189341519"/>
      <w:r w:rsidRPr="00D53F9F">
        <w:rPr>
          <w:rFonts w:ascii="Times New Roman" w:hAnsi="Times New Roman" w:cs="Times New Roman"/>
          <w:b/>
          <w:lang w:val="en-US"/>
        </w:rPr>
        <w:t>Methodology</w:t>
      </w:r>
      <w:bookmarkEnd w:id="4"/>
    </w:p>
    <w:p w14:paraId="4E48C1AB" w14:textId="77777777" w:rsidR="00834BBC" w:rsidRPr="00834BBC" w:rsidRDefault="00834BBC" w:rsidP="00834BBC">
      <w:pPr>
        <w:spacing w:before="240" w:line="360" w:lineRule="auto"/>
        <w:jc w:val="both"/>
        <w:rPr>
          <w:rFonts w:ascii="Times New Roman" w:hAnsi="Times New Roman" w:cs="Times New Roman"/>
          <w:sz w:val="24"/>
          <w:lang w:val="en-US"/>
        </w:rPr>
      </w:pPr>
      <w:r w:rsidRPr="00834BBC">
        <w:rPr>
          <w:rFonts w:ascii="Times New Roman" w:hAnsi="Times New Roman" w:cs="Times New Roman"/>
          <w:sz w:val="24"/>
          <w:lang w:val="en-US"/>
        </w:rPr>
        <w:t xml:space="preserve">This study follows a qualitative approach. Data from several reputed and authentic sources such as journals, research articles, reports on hotel industries etc. are collected. Therefore, this research is a secondary study. The inclusion criteria for the collection of data were peer-reviewed journals, policy documents and other relevant documents that focused discussion on COVID-19 and the hospitality industry and the data collection was strictly maintained publications from 2020 and onwards. The exclusion criteria were irrelevance to the hospitality industry, pre-pandemic publications about the hospitality industry and blogs. </w:t>
      </w:r>
    </w:p>
    <w:p w14:paraId="583AA605" w14:textId="77777777" w:rsidR="00834BBC" w:rsidRPr="00743240" w:rsidRDefault="00834BBC" w:rsidP="00834BBC">
      <w:pPr>
        <w:spacing w:before="240" w:line="360" w:lineRule="auto"/>
        <w:jc w:val="both"/>
        <w:rPr>
          <w:rFonts w:ascii="Times New Roman" w:hAnsi="Times New Roman" w:cs="Times New Roman"/>
          <w:sz w:val="24"/>
          <w:lang w:val="en-US"/>
        </w:rPr>
      </w:pPr>
      <w:r w:rsidRPr="00834BBC">
        <w:rPr>
          <w:rFonts w:ascii="Times New Roman" w:hAnsi="Times New Roman" w:cs="Times New Roman"/>
          <w:sz w:val="24"/>
          <w:lang w:val="en-US"/>
        </w:rPr>
        <w:t xml:space="preserve">The data collected were analyzed by implementing content analysis to classify the themes and draw connections and inferences. PEST analysis has also been used to </w:t>
      </w:r>
      <w:proofErr w:type="spellStart"/>
      <w:r w:rsidRPr="00834BBC">
        <w:rPr>
          <w:rFonts w:ascii="Times New Roman" w:hAnsi="Times New Roman" w:cs="Times New Roman"/>
          <w:sz w:val="24"/>
          <w:lang w:val="en-US"/>
        </w:rPr>
        <w:t>analyse</w:t>
      </w:r>
      <w:proofErr w:type="spellEnd"/>
      <w:r w:rsidRPr="00834BBC">
        <w:rPr>
          <w:rFonts w:ascii="Times New Roman" w:hAnsi="Times New Roman" w:cs="Times New Roman"/>
          <w:sz w:val="24"/>
          <w:lang w:val="en-US"/>
        </w:rPr>
        <w:t xml:space="preserve"> the political, economic, social and technological impact of Covid-19 on the hospitality industry and the influence of these factors on industry responses.</w:t>
      </w:r>
    </w:p>
    <w:p w14:paraId="5CFFF30B" w14:textId="77777777" w:rsidR="00D53F9F" w:rsidRDefault="00D53F9F" w:rsidP="00DD3E5C">
      <w:pPr>
        <w:pStyle w:val="Heading1"/>
        <w:rPr>
          <w:rFonts w:ascii="Times New Roman" w:hAnsi="Times New Roman" w:cs="Times New Roman"/>
          <w:b/>
          <w:lang w:val="en-US"/>
        </w:rPr>
      </w:pPr>
      <w:bookmarkStart w:id="5" w:name="_Toc189341520"/>
      <w:r w:rsidRPr="00DD3E5C">
        <w:rPr>
          <w:rFonts w:ascii="Times New Roman" w:hAnsi="Times New Roman" w:cs="Times New Roman"/>
          <w:b/>
          <w:lang w:val="en-US"/>
        </w:rPr>
        <w:t>Theme Impact Analysis</w:t>
      </w:r>
      <w:bookmarkEnd w:id="5"/>
    </w:p>
    <w:p w14:paraId="621BD60B" w14:textId="77777777" w:rsidR="0054007F" w:rsidRPr="0054007F" w:rsidRDefault="0054007F" w:rsidP="005F0CD0">
      <w:pPr>
        <w:spacing w:before="240" w:line="360" w:lineRule="auto"/>
        <w:jc w:val="both"/>
        <w:rPr>
          <w:rFonts w:ascii="Times New Roman" w:hAnsi="Times New Roman" w:cs="Times New Roman"/>
          <w:sz w:val="24"/>
          <w:lang w:val="en-US"/>
        </w:rPr>
      </w:pPr>
      <w:r w:rsidRPr="0054007F">
        <w:rPr>
          <w:rFonts w:ascii="Times New Roman" w:hAnsi="Times New Roman" w:cs="Times New Roman"/>
          <w:sz w:val="24"/>
          <w:lang w:val="en-US"/>
        </w:rPr>
        <w:t xml:space="preserve">In this part, PEST analysis is implemented to assess the impact of COVID-19 on the hotel and hospitality industry. </w:t>
      </w:r>
    </w:p>
    <w:p w14:paraId="2A5B7474" w14:textId="77777777" w:rsidR="000A23C8" w:rsidRDefault="000A23C8" w:rsidP="0054007F">
      <w:pPr>
        <w:spacing w:line="360" w:lineRule="auto"/>
        <w:jc w:val="both"/>
        <w:rPr>
          <w:rFonts w:ascii="Times New Roman" w:hAnsi="Times New Roman" w:cs="Times New Roman"/>
          <w:b/>
          <w:sz w:val="24"/>
          <w:lang w:val="en-US"/>
        </w:rPr>
      </w:pPr>
    </w:p>
    <w:p w14:paraId="60EF5729" w14:textId="45D22829" w:rsidR="0054007F" w:rsidRPr="000E0CEA" w:rsidRDefault="0054007F" w:rsidP="0054007F">
      <w:pPr>
        <w:spacing w:line="360" w:lineRule="auto"/>
        <w:jc w:val="both"/>
        <w:rPr>
          <w:rFonts w:ascii="Times New Roman" w:hAnsi="Times New Roman" w:cs="Times New Roman"/>
          <w:b/>
          <w:sz w:val="24"/>
          <w:lang w:val="en-US"/>
        </w:rPr>
      </w:pPr>
      <w:r w:rsidRPr="000E0CEA">
        <w:rPr>
          <w:rFonts w:ascii="Times New Roman" w:hAnsi="Times New Roman" w:cs="Times New Roman"/>
          <w:b/>
          <w:sz w:val="24"/>
          <w:lang w:val="en-US"/>
        </w:rPr>
        <w:lastRenderedPageBreak/>
        <w:t>Political:</w:t>
      </w:r>
    </w:p>
    <w:p w14:paraId="58EFA0B3" w14:textId="77777777" w:rsidR="0054007F" w:rsidRPr="0054007F" w:rsidRDefault="0054007F" w:rsidP="0054007F">
      <w:pPr>
        <w:spacing w:line="360" w:lineRule="auto"/>
        <w:jc w:val="both"/>
        <w:rPr>
          <w:rFonts w:ascii="Times New Roman" w:hAnsi="Times New Roman" w:cs="Times New Roman"/>
          <w:sz w:val="24"/>
          <w:lang w:val="en-US"/>
        </w:rPr>
      </w:pPr>
      <w:r w:rsidRPr="0054007F">
        <w:rPr>
          <w:rFonts w:ascii="Times New Roman" w:hAnsi="Times New Roman" w:cs="Times New Roman"/>
          <w:sz w:val="24"/>
          <w:lang w:val="en-US"/>
        </w:rPr>
        <w:t xml:space="preserve">Governments all around the world were bound to </w:t>
      </w:r>
      <w:proofErr w:type="gramStart"/>
      <w:r w:rsidRPr="0054007F">
        <w:rPr>
          <w:rFonts w:ascii="Times New Roman" w:hAnsi="Times New Roman" w:cs="Times New Roman"/>
          <w:sz w:val="24"/>
          <w:lang w:val="en-US"/>
        </w:rPr>
        <w:t>impose lockdown</w:t>
      </w:r>
      <w:proofErr w:type="gramEnd"/>
      <w:r w:rsidRPr="0054007F">
        <w:rPr>
          <w:rFonts w:ascii="Times New Roman" w:hAnsi="Times New Roman" w:cs="Times New Roman"/>
          <w:sz w:val="24"/>
          <w:lang w:val="en-US"/>
        </w:rPr>
        <w:t xml:space="preserve"> restrictions and other regulations in place so that the spread of the virus could be controlled</w:t>
      </w:r>
      <w:r w:rsidR="00BA430D" w:rsidRPr="00BA430D">
        <w:t xml:space="preserve"> </w:t>
      </w:r>
      <w:r w:rsidR="00BA430D" w:rsidRPr="00BA430D">
        <w:rPr>
          <w:rFonts w:ascii="Times New Roman" w:hAnsi="Times New Roman" w:cs="Times New Roman"/>
          <w:sz w:val="24"/>
          <w:lang w:val="en-US"/>
        </w:rPr>
        <w:t>(Pillai et al., 2021)</w:t>
      </w:r>
      <w:r w:rsidRPr="0054007F">
        <w:rPr>
          <w:rFonts w:ascii="Times New Roman" w:hAnsi="Times New Roman" w:cs="Times New Roman"/>
          <w:sz w:val="24"/>
          <w:lang w:val="en-US"/>
        </w:rPr>
        <w:t>. Although the lockdown restrictions, travel ban etc. were to control the pandemic’s severity, the hotel and hospitality industry suffered great losses. Besides, in many regions, governments were not efficient in communicating the guidelines to the public- due to which not only did the number of infected people increase but businesses also suffered losses as their employees were being infected as well. Government indecisiveness and lack of prompt actions made many SMEs in the hospitality industry shut down abruptly</w:t>
      </w:r>
      <w:r w:rsidR="006562B4" w:rsidRPr="006562B4">
        <w:t xml:space="preserve"> </w:t>
      </w:r>
      <w:r w:rsidR="006562B4" w:rsidRPr="006562B4">
        <w:rPr>
          <w:rFonts w:ascii="Times New Roman" w:hAnsi="Times New Roman" w:cs="Times New Roman"/>
          <w:sz w:val="24"/>
          <w:lang w:val="en-US"/>
        </w:rPr>
        <w:t>(Gursoy and Chi, 2020)</w:t>
      </w:r>
      <w:r w:rsidRPr="0054007F">
        <w:rPr>
          <w:rFonts w:ascii="Times New Roman" w:hAnsi="Times New Roman" w:cs="Times New Roman"/>
          <w:sz w:val="24"/>
          <w:lang w:val="en-US"/>
        </w:rPr>
        <w:t>. Although many governments provided schemes to support businesses, it was not sufficient to prevent businesses from shutting down</w:t>
      </w:r>
      <w:r w:rsidR="00E8709D" w:rsidRPr="00E8709D">
        <w:t xml:space="preserve"> </w:t>
      </w:r>
      <w:r w:rsidR="00E8709D" w:rsidRPr="00E8709D">
        <w:rPr>
          <w:rFonts w:ascii="Times New Roman" w:hAnsi="Times New Roman" w:cs="Times New Roman"/>
          <w:sz w:val="24"/>
          <w:lang w:val="en-US"/>
        </w:rPr>
        <w:t>(Smart et al., 2021)</w:t>
      </w:r>
      <w:r w:rsidRPr="0054007F">
        <w:rPr>
          <w:rFonts w:ascii="Times New Roman" w:hAnsi="Times New Roman" w:cs="Times New Roman"/>
          <w:sz w:val="24"/>
          <w:lang w:val="en-US"/>
        </w:rPr>
        <w:t xml:space="preserve">. </w:t>
      </w:r>
    </w:p>
    <w:p w14:paraId="7BF4E6F0" w14:textId="77777777" w:rsidR="0054007F" w:rsidRPr="000E0CEA" w:rsidRDefault="0054007F" w:rsidP="0054007F">
      <w:pPr>
        <w:spacing w:line="360" w:lineRule="auto"/>
        <w:jc w:val="both"/>
        <w:rPr>
          <w:rFonts w:ascii="Times New Roman" w:hAnsi="Times New Roman" w:cs="Times New Roman"/>
          <w:b/>
          <w:sz w:val="24"/>
          <w:lang w:val="en-US"/>
        </w:rPr>
      </w:pPr>
      <w:proofErr w:type="gramStart"/>
      <w:r w:rsidRPr="000E0CEA">
        <w:rPr>
          <w:rFonts w:ascii="Times New Roman" w:hAnsi="Times New Roman" w:cs="Times New Roman"/>
          <w:b/>
          <w:sz w:val="24"/>
          <w:lang w:val="en-US"/>
        </w:rPr>
        <w:t>Eco</w:t>
      </w:r>
      <w:r w:rsidR="000E0CEA">
        <w:rPr>
          <w:rFonts w:ascii="Times New Roman" w:hAnsi="Times New Roman" w:cs="Times New Roman"/>
          <w:b/>
          <w:sz w:val="24"/>
          <w:lang w:val="en-US"/>
        </w:rPr>
        <w:t>nomic</w:t>
      </w:r>
      <w:proofErr w:type="gramEnd"/>
      <w:r w:rsidR="000E0CEA">
        <w:rPr>
          <w:rFonts w:ascii="Times New Roman" w:hAnsi="Times New Roman" w:cs="Times New Roman"/>
          <w:b/>
          <w:sz w:val="24"/>
          <w:lang w:val="en-US"/>
        </w:rPr>
        <w:t>:</w:t>
      </w:r>
    </w:p>
    <w:p w14:paraId="7D4C8550" w14:textId="03596E1B" w:rsidR="0054007F" w:rsidRPr="002942B2" w:rsidRDefault="0054007F" w:rsidP="002942B2">
      <w:pPr>
        <w:spacing w:line="360" w:lineRule="auto"/>
        <w:jc w:val="both"/>
        <w:rPr>
          <w:rFonts w:ascii="Times New Roman" w:eastAsia="Times New Roman" w:hAnsi="Times New Roman" w:cs="Times New Roman"/>
          <w:sz w:val="24"/>
          <w:szCs w:val="24"/>
          <w:lang w:eastAsia="en-GB"/>
        </w:rPr>
      </w:pPr>
      <w:r w:rsidRPr="0054007F">
        <w:rPr>
          <w:rFonts w:ascii="Times New Roman" w:hAnsi="Times New Roman" w:cs="Times New Roman"/>
          <w:sz w:val="24"/>
          <w:lang w:val="en-US"/>
        </w:rPr>
        <w:t xml:space="preserve">The US hospitality industry suffered a loss of $30 billion whereas for the UK it was around a </w:t>
      </w:r>
      <w:r w:rsidR="001F0664" w:rsidRPr="0054007F">
        <w:rPr>
          <w:rFonts w:ascii="Times New Roman" w:hAnsi="Times New Roman" w:cs="Times New Roman"/>
          <w:sz w:val="24"/>
          <w:lang w:val="en-US"/>
        </w:rPr>
        <w:t xml:space="preserve">revenue </w:t>
      </w:r>
      <w:r w:rsidR="001F0664">
        <w:rPr>
          <w:rFonts w:ascii="Times New Roman" w:hAnsi="Times New Roman" w:cs="Times New Roman"/>
          <w:sz w:val="24"/>
          <w:lang w:val="en-US"/>
        </w:rPr>
        <w:t>loss</w:t>
      </w:r>
      <w:r w:rsidRPr="0054007F">
        <w:rPr>
          <w:rFonts w:ascii="Times New Roman" w:hAnsi="Times New Roman" w:cs="Times New Roman"/>
          <w:sz w:val="24"/>
          <w:lang w:val="en-US"/>
        </w:rPr>
        <w:t xml:space="preserve"> of around £110 billion</w:t>
      </w:r>
      <w:r w:rsidR="002942B2" w:rsidRPr="002942B2">
        <w:t xml:space="preserve"> </w:t>
      </w:r>
      <w:r w:rsidR="002942B2" w:rsidRPr="002942B2">
        <w:rPr>
          <w:rFonts w:ascii="Times New Roman" w:eastAsia="Times New Roman" w:hAnsi="Times New Roman" w:cs="Times New Roman"/>
          <w:sz w:val="24"/>
          <w:szCs w:val="24"/>
          <w:lang w:eastAsia="en-GB"/>
        </w:rPr>
        <w:t>(Hood, 2022; Hutton, Foley and Irvine, 2022)</w:t>
      </w:r>
      <w:r w:rsidRPr="0054007F">
        <w:rPr>
          <w:rFonts w:ascii="Times New Roman" w:hAnsi="Times New Roman" w:cs="Times New Roman"/>
          <w:sz w:val="24"/>
          <w:lang w:val="en-US"/>
        </w:rPr>
        <w:t xml:space="preserve">. </w:t>
      </w:r>
      <w:r w:rsidR="0031248A" w:rsidRPr="0054007F">
        <w:rPr>
          <w:rFonts w:ascii="Times New Roman" w:hAnsi="Times New Roman" w:cs="Times New Roman"/>
          <w:sz w:val="24"/>
          <w:lang w:val="en-US"/>
        </w:rPr>
        <w:t>Since</w:t>
      </w:r>
      <w:r w:rsidRPr="0054007F">
        <w:rPr>
          <w:rFonts w:ascii="Times New Roman" w:hAnsi="Times New Roman" w:cs="Times New Roman"/>
          <w:sz w:val="24"/>
          <w:lang w:val="en-US"/>
        </w:rPr>
        <w:t xml:space="preserve"> the hospitality industry covers 3-5% of the UK’s business population, that economic fall reflected negatively in the GDP as well. </w:t>
      </w:r>
      <w:proofErr w:type="gramStart"/>
      <w:r w:rsidRPr="0054007F">
        <w:rPr>
          <w:rFonts w:ascii="Times New Roman" w:hAnsi="Times New Roman" w:cs="Times New Roman"/>
          <w:sz w:val="24"/>
          <w:lang w:val="en-US"/>
        </w:rPr>
        <w:t>UK</w:t>
      </w:r>
      <w:proofErr w:type="gramEnd"/>
      <w:r w:rsidRPr="0054007F">
        <w:rPr>
          <w:rFonts w:ascii="Times New Roman" w:hAnsi="Times New Roman" w:cs="Times New Roman"/>
          <w:sz w:val="24"/>
          <w:lang w:val="en-US"/>
        </w:rPr>
        <w:t xml:space="preserve"> government further implemented a traffic light system for tourists indicating the country with high, moderate and low risk. As </w:t>
      </w:r>
      <w:r w:rsidR="0031248A" w:rsidRPr="0054007F">
        <w:rPr>
          <w:rFonts w:ascii="Times New Roman" w:hAnsi="Times New Roman" w:cs="Times New Roman"/>
          <w:sz w:val="24"/>
          <w:lang w:val="en-US"/>
        </w:rPr>
        <w:t>the travel</w:t>
      </w:r>
      <w:r w:rsidRPr="0054007F">
        <w:rPr>
          <w:rFonts w:ascii="Times New Roman" w:hAnsi="Times New Roman" w:cs="Times New Roman"/>
          <w:sz w:val="24"/>
          <w:lang w:val="en-US"/>
        </w:rPr>
        <w:t xml:space="preserve"> </w:t>
      </w:r>
      <w:r w:rsidR="00DB2152">
        <w:rPr>
          <w:rFonts w:ascii="Times New Roman" w:hAnsi="Times New Roman" w:cs="Times New Roman"/>
          <w:sz w:val="24"/>
          <w:lang w:val="en-US"/>
        </w:rPr>
        <w:t xml:space="preserve">ban </w:t>
      </w:r>
      <w:r w:rsidRPr="0054007F">
        <w:rPr>
          <w:rFonts w:ascii="Times New Roman" w:hAnsi="Times New Roman" w:cs="Times New Roman"/>
          <w:sz w:val="24"/>
          <w:lang w:val="en-US"/>
        </w:rPr>
        <w:t>was imposed, the hotel occupancy rate dropped down to 37%</w:t>
      </w:r>
      <w:proofErr w:type="gramStart"/>
      <w:r w:rsidRPr="0054007F">
        <w:rPr>
          <w:rFonts w:ascii="Times New Roman" w:hAnsi="Times New Roman" w:cs="Times New Roman"/>
          <w:sz w:val="24"/>
          <w:lang w:val="en-US"/>
        </w:rPr>
        <w:t xml:space="preserve"> which</w:t>
      </w:r>
      <w:proofErr w:type="gramEnd"/>
      <w:r w:rsidRPr="0054007F">
        <w:rPr>
          <w:rFonts w:ascii="Times New Roman" w:hAnsi="Times New Roman" w:cs="Times New Roman"/>
          <w:sz w:val="24"/>
          <w:lang w:val="en-US"/>
        </w:rPr>
        <w:t xml:space="preserve"> was 90% less than 2019</w:t>
      </w:r>
      <w:r w:rsidR="002942B2" w:rsidRPr="002942B2">
        <w:t xml:space="preserve"> </w:t>
      </w:r>
      <w:r w:rsidR="002942B2">
        <w:rPr>
          <w:rFonts w:ascii="Times New Roman" w:eastAsia="Times New Roman" w:hAnsi="Times New Roman" w:cs="Times New Roman"/>
          <w:sz w:val="24"/>
          <w:szCs w:val="24"/>
          <w:lang w:eastAsia="en-GB"/>
        </w:rPr>
        <w:t>(Hood, 2022)</w:t>
      </w:r>
      <w:r w:rsidRPr="0054007F">
        <w:rPr>
          <w:rFonts w:ascii="Times New Roman" w:hAnsi="Times New Roman" w:cs="Times New Roman"/>
          <w:sz w:val="24"/>
          <w:lang w:val="en-US"/>
        </w:rPr>
        <w:t xml:space="preserve">. Along with that, the inflationary pressure put an extra burden on the small and medium businesses, the result of which was the unexpected shutdown of businesses. </w:t>
      </w:r>
    </w:p>
    <w:p w14:paraId="7BA33F47" w14:textId="77777777" w:rsidR="00D82CDB" w:rsidRPr="004D0800" w:rsidRDefault="0054007F" w:rsidP="003456E8">
      <w:pPr>
        <w:spacing w:line="360" w:lineRule="auto"/>
        <w:jc w:val="both"/>
        <w:rPr>
          <w:rFonts w:ascii="Times New Roman" w:eastAsia="Times New Roman" w:hAnsi="Times New Roman" w:cs="Times New Roman"/>
          <w:sz w:val="24"/>
          <w:szCs w:val="24"/>
          <w:lang w:eastAsia="en-GB"/>
        </w:rPr>
      </w:pPr>
      <w:r w:rsidRPr="0054007F">
        <w:rPr>
          <w:rFonts w:ascii="Times New Roman" w:hAnsi="Times New Roman" w:cs="Times New Roman"/>
          <w:sz w:val="24"/>
          <w:lang w:val="en-US"/>
        </w:rPr>
        <w:t xml:space="preserve">UK Governments offered subsidies and other interventions furlough schemes to retain employees, VAT cuts on food and non-alcoholic drinks </w:t>
      </w:r>
      <w:r w:rsidR="001F0664" w:rsidRPr="0054007F">
        <w:rPr>
          <w:rFonts w:ascii="Times New Roman" w:hAnsi="Times New Roman" w:cs="Times New Roman"/>
          <w:sz w:val="24"/>
          <w:lang w:val="en-US"/>
        </w:rPr>
        <w:t>etc.</w:t>
      </w:r>
      <w:r w:rsidR="0022746B" w:rsidRPr="0022746B">
        <w:t xml:space="preserve"> </w:t>
      </w:r>
      <w:r w:rsidR="0022746B" w:rsidRPr="0022746B">
        <w:rPr>
          <w:rFonts w:ascii="Times New Roman" w:hAnsi="Times New Roman" w:cs="Times New Roman"/>
          <w:sz w:val="24"/>
          <w:lang w:val="en-US"/>
        </w:rPr>
        <w:t>(Szulc and Smith, 2021)</w:t>
      </w:r>
      <w:r w:rsidRPr="0054007F">
        <w:rPr>
          <w:rFonts w:ascii="Times New Roman" w:hAnsi="Times New Roman" w:cs="Times New Roman"/>
          <w:sz w:val="24"/>
          <w:lang w:val="en-US"/>
        </w:rPr>
        <w:t>. However, the catastrophe was so severe that more than 12000 hospitality businesses were permanently closed from the start to the end of Pandemic</w:t>
      </w:r>
      <w:r w:rsidR="009A5002" w:rsidRPr="009A5002">
        <w:t xml:space="preserve"> </w:t>
      </w:r>
      <w:r w:rsidR="009A5002" w:rsidRPr="009A5002">
        <w:rPr>
          <w:rFonts w:ascii="Times New Roman" w:hAnsi="Times New Roman" w:cs="Times New Roman"/>
          <w:sz w:val="24"/>
          <w:lang w:val="en-US"/>
        </w:rPr>
        <w:t>(Perelli‐Harris, Chao and Berrington, 2023)</w:t>
      </w:r>
      <w:r w:rsidRPr="0054007F">
        <w:rPr>
          <w:rFonts w:ascii="Times New Roman" w:hAnsi="Times New Roman" w:cs="Times New Roman"/>
          <w:sz w:val="24"/>
          <w:lang w:val="en-US"/>
        </w:rPr>
        <w:t xml:space="preserve">. Many reasons could be listed for such closure. </w:t>
      </w:r>
      <w:r w:rsidR="001F0664">
        <w:rPr>
          <w:rFonts w:ascii="Times New Roman" w:hAnsi="Times New Roman" w:cs="Times New Roman"/>
          <w:sz w:val="24"/>
          <w:lang w:val="en-US"/>
        </w:rPr>
        <w:t>Accor</w:t>
      </w:r>
      <w:r w:rsidR="009A5002">
        <w:rPr>
          <w:rFonts w:ascii="Times New Roman" w:hAnsi="Times New Roman" w:cs="Times New Roman"/>
          <w:sz w:val="24"/>
          <w:lang w:val="en-US"/>
        </w:rPr>
        <w:t xml:space="preserve">ding to several researchers </w:t>
      </w:r>
      <w:r w:rsidR="004D0800" w:rsidRPr="004D0800">
        <w:rPr>
          <w:rFonts w:ascii="Times New Roman" w:eastAsia="Times New Roman" w:hAnsi="Times New Roman" w:cs="Times New Roman"/>
          <w:sz w:val="24"/>
          <w:szCs w:val="24"/>
          <w:lang w:eastAsia="en-GB"/>
        </w:rPr>
        <w:t>(María Dolores Flecha-Barrio et al., 2024; Perelli‐Harris, Chao and Berrington, 2023; Smart et al., 2021)</w:t>
      </w:r>
      <w:r w:rsidR="004D0800">
        <w:rPr>
          <w:rFonts w:ascii="Times New Roman" w:eastAsia="Times New Roman" w:hAnsi="Times New Roman" w:cs="Times New Roman"/>
          <w:sz w:val="24"/>
          <w:szCs w:val="24"/>
          <w:lang w:eastAsia="en-GB"/>
        </w:rPr>
        <w:t xml:space="preserve"> </w:t>
      </w:r>
      <w:r w:rsidR="004D0800">
        <w:rPr>
          <w:rFonts w:ascii="Times New Roman" w:hAnsi="Times New Roman" w:cs="Times New Roman"/>
          <w:sz w:val="24"/>
          <w:lang w:val="en-US"/>
        </w:rPr>
        <w:t>s</w:t>
      </w:r>
      <w:r w:rsidRPr="0054007F">
        <w:rPr>
          <w:rFonts w:ascii="Times New Roman" w:hAnsi="Times New Roman" w:cs="Times New Roman"/>
          <w:sz w:val="24"/>
          <w:lang w:val="en-US"/>
        </w:rPr>
        <w:t xml:space="preserve">taff shortages, increased operational costs, disruptions in the supply chain, lack of customers to break even, sudden death of managerial people etc. were some common reasons behind this. The pandemic however brought about the concept of work from home which came as a boon for many employees especially working mothers. Many staff were relocated to different roles where they realized their potential. At the same time, the mass layoff created a huge crisis in the </w:t>
      </w:r>
      <w:proofErr w:type="spellStart"/>
      <w:r w:rsidRPr="0054007F">
        <w:rPr>
          <w:rFonts w:ascii="Times New Roman" w:hAnsi="Times New Roman" w:cs="Times New Roman"/>
          <w:sz w:val="24"/>
          <w:lang w:val="en-US"/>
        </w:rPr>
        <w:t>labour</w:t>
      </w:r>
      <w:proofErr w:type="spellEnd"/>
      <w:r w:rsidRPr="0054007F">
        <w:rPr>
          <w:rFonts w:ascii="Times New Roman" w:hAnsi="Times New Roman" w:cs="Times New Roman"/>
          <w:sz w:val="24"/>
          <w:lang w:val="en-US"/>
        </w:rPr>
        <w:t xml:space="preserve"> market that was rigorous to mitigate</w:t>
      </w:r>
      <w:r w:rsidR="00D82CDB">
        <w:rPr>
          <w:rFonts w:ascii="Times New Roman" w:hAnsi="Times New Roman" w:cs="Times New Roman"/>
          <w:sz w:val="24"/>
          <w:lang w:val="en-US"/>
        </w:rPr>
        <w:t>.</w:t>
      </w:r>
    </w:p>
    <w:p w14:paraId="40BF7251" w14:textId="77777777" w:rsidR="00D82CDB" w:rsidRPr="000E0CEA" w:rsidRDefault="00D82CDB" w:rsidP="003456E8">
      <w:pPr>
        <w:spacing w:line="360" w:lineRule="auto"/>
        <w:jc w:val="both"/>
        <w:rPr>
          <w:rFonts w:ascii="Times New Roman" w:hAnsi="Times New Roman" w:cs="Times New Roman"/>
          <w:b/>
          <w:sz w:val="24"/>
          <w:lang w:val="en-US"/>
        </w:rPr>
      </w:pPr>
      <w:r w:rsidRPr="000E0CEA">
        <w:rPr>
          <w:rFonts w:ascii="Times New Roman" w:hAnsi="Times New Roman" w:cs="Times New Roman"/>
          <w:b/>
          <w:sz w:val="24"/>
          <w:lang w:val="en-US"/>
        </w:rPr>
        <w:lastRenderedPageBreak/>
        <w:t>Social:</w:t>
      </w:r>
    </w:p>
    <w:p w14:paraId="0B915A15" w14:textId="65E489EB" w:rsidR="00D82CDB" w:rsidRPr="00CF1427" w:rsidRDefault="00D82CDB" w:rsidP="003456E8">
      <w:pPr>
        <w:spacing w:line="360" w:lineRule="auto"/>
        <w:jc w:val="both"/>
        <w:rPr>
          <w:rFonts w:ascii="Times New Roman" w:eastAsia="Times New Roman" w:hAnsi="Times New Roman" w:cs="Times New Roman"/>
          <w:sz w:val="24"/>
          <w:szCs w:val="24"/>
          <w:lang w:eastAsia="en-GB"/>
        </w:rPr>
      </w:pPr>
      <w:r w:rsidRPr="00D82CDB">
        <w:rPr>
          <w:rFonts w:ascii="Times New Roman" w:hAnsi="Times New Roman" w:cs="Times New Roman"/>
          <w:sz w:val="24"/>
          <w:lang w:val="en-US"/>
        </w:rPr>
        <w:t xml:space="preserve">One of the key social impacts of the pandemic on the hotel and hospitality industry was a change in consumer </w:t>
      </w:r>
      <w:r w:rsidR="00CF1427" w:rsidRPr="00D82CDB">
        <w:rPr>
          <w:rFonts w:ascii="Times New Roman" w:hAnsi="Times New Roman" w:cs="Times New Roman"/>
          <w:sz w:val="24"/>
          <w:lang w:val="en-US"/>
        </w:rPr>
        <w:t>behavior</w:t>
      </w:r>
      <w:r w:rsidR="00CF1427" w:rsidRPr="00CF1427">
        <w:t xml:space="preserve"> </w:t>
      </w:r>
      <w:r w:rsidR="00CF1427" w:rsidRPr="00CF1427">
        <w:rPr>
          <w:rFonts w:ascii="Times New Roman" w:hAnsi="Times New Roman" w:cs="Times New Roman"/>
          <w:sz w:val="24"/>
          <w:lang w:val="en-US"/>
        </w:rPr>
        <w:t>(</w:t>
      </w:r>
      <w:proofErr w:type="spellStart"/>
      <w:r w:rsidR="00CF1427" w:rsidRPr="00CF1427">
        <w:rPr>
          <w:rFonts w:ascii="Times New Roman" w:hAnsi="Times New Roman" w:cs="Times New Roman"/>
          <w:sz w:val="24"/>
          <w:lang w:val="en-US"/>
        </w:rPr>
        <w:t>Ntounis</w:t>
      </w:r>
      <w:proofErr w:type="spellEnd"/>
      <w:r w:rsidR="00CF1427" w:rsidRPr="00CF1427">
        <w:rPr>
          <w:rFonts w:ascii="Times New Roman" w:hAnsi="Times New Roman" w:cs="Times New Roman"/>
          <w:sz w:val="24"/>
          <w:lang w:val="en-US"/>
        </w:rPr>
        <w:t xml:space="preserve"> et al., 2021)</w:t>
      </w:r>
      <w:r w:rsidRPr="00D82CDB">
        <w:rPr>
          <w:rFonts w:ascii="Times New Roman" w:hAnsi="Times New Roman" w:cs="Times New Roman"/>
          <w:sz w:val="24"/>
          <w:lang w:val="en-US"/>
        </w:rPr>
        <w:t xml:space="preserve">. The demand for contactless services increased as well as a willingness to visit less densely populated destinations. On top of that, due to travel restrictions, tourists </w:t>
      </w:r>
      <w:proofErr w:type="gramStart"/>
      <w:r w:rsidRPr="00D82CDB">
        <w:rPr>
          <w:rFonts w:ascii="Times New Roman" w:hAnsi="Times New Roman" w:cs="Times New Roman"/>
          <w:sz w:val="24"/>
          <w:lang w:val="en-US"/>
        </w:rPr>
        <w:t>were cancelling</w:t>
      </w:r>
      <w:proofErr w:type="gramEnd"/>
      <w:r w:rsidRPr="00D82CDB">
        <w:rPr>
          <w:rFonts w:ascii="Times New Roman" w:hAnsi="Times New Roman" w:cs="Times New Roman"/>
          <w:sz w:val="24"/>
          <w:lang w:val="en-US"/>
        </w:rPr>
        <w:t xml:space="preserve"> their bookings which caused inconveniences for both the consumers and businesses. To attract tourists in such circumstances, hotels and Airbnb started offering a free cancellation policy. However, the downside was the high cancellation </w:t>
      </w:r>
      <w:proofErr w:type="gramStart"/>
      <w:r w:rsidRPr="00D82CDB">
        <w:rPr>
          <w:rFonts w:ascii="Times New Roman" w:hAnsi="Times New Roman" w:cs="Times New Roman"/>
          <w:sz w:val="24"/>
          <w:lang w:val="en-US"/>
        </w:rPr>
        <w:t>rate</w:t>
      </w:r>
      <w:proofErr w:type="gramEnd"/>
      <w:r w:rsidRPr="00D82CDB">
        <w:rPr>
          <w:rFonts w:ascii="Times New Roman" w:hAnsi="Times New Roman" w:cs="Times New Roman"/>
          <w:sz w:val="24"/>
          <w:lang w:val="en-US"/>
        </w:rPr>
        <w:t xml:space="preserve"> impacting revenue greatly. Furthermore, the consumer’s preferences also shifted to clean and contactless services for which the operational cost increased</w:t>
      </w:r>
      <w:r w:rsidR="003A25C7" w:rsidRPr="003A25C7">
        <w:t xml:space="preserve"> </w:t>
      </w:r>
      <w:r w:rsidR="003A25C7" w:rsidRPr="003A25C7">
        <w:rPr>
          <w:rFonts w:ascii="Times New Roman" w:hAnsi="Times New Roman" w:cs="Times New Roman"/>
          <w:sz w:val="24"/>
          <w:lang w:val="en-US"/>
        </w:rPr>
        <w:t>(Casal-Ribeiro et al., 2023)</w:t>
      </w:r>
      <w:r w:rsidRPr="00D82CDB">
        <w:rPr>
          <w:rFonts w:ascii="Times New Roman" w:hAnsi="Times New Roman" w:cs="Times New Roman"/>
          <w:sz w:val="24"/>
          <w:lang w:val="en-US"/>
        </w:rPr>
        <w:t xml:space="preserve">. Eco-conscious businesses are being </w:t>
      </w:r>
      <w:proofErr w:type="spellStart"/>
      <w:r w:rsidRPr="00D82CDB">
        <w:rPr>
          <w:rFonts w:ascii="Times New Roman" w:hAnsi="Times New Roman" w:cs="Times New Roman"/>
          <w:sz w:val="24"/>
          <w:lang w:val="en-US"/>
        </w:rPr>
        <w:t>favoured</w:t>
      </w:r>
      <w:proofErr w:type="spellEnd"/>
      <w:r w:rsidRPr="00D82CDB">
        <w:rPr>
          <w:rFonts w:ascii="Times New Roman" w:hAnsi="Times New Roman" w:cs="Times New Roman"/>
          <w:sz w:val="24"/>
          <w:lang w:val="en-US"/>
        </w:rPr>
        <w:t xml:space="preserve"> by tourists as the pandemic created a sense of responsibility among tourists which is one positive impact of the shock</w:t>
      </w:r>
      <w:r w:rsidR="00F27AE9" w:rsidRPr="00F27AE9">
        <w:t xml:space="preserve"> </w:t>
      </w:r>
      <w:r w:rsidR="00F27AE9" w:rsidRPr="00F27AE9">
        <w:rPr>
          <w:rFonts w:ascii="Times New Roman" w:eastAsia="Times New Roman" w:hAnsi="Times New Roman" w:cs="Times New Roman"/>
          <w:sz w:val="24"/>
          <w:szCs w:val="24"/>
          <w:lang w:eastAsia="en-GB"/>
        </w:rPr>
        <w:t>(</w:t>
      </w:r>
      <w:proofErr w:type="spellStart"/>
      <w:r w:rsidR="00F27AE9" w:rsidRPr="00F27AE9">
        <w:rPr>
          <w:rFonts w:ascii="Times New Roman" w:eastAsia="Times New Roman" w:hAnsi="Times New Roman" w:cs="Times New Roman"/>
          <w:sz w:val="24"/>
          <w:szCs w:val="24"/>
          <w:lang w:eastAsia="en-GB"/>
        </w:rPr>
        <w:t>Ntounis</w:t>
      </w:r>
      <w:proofErr w:type="spellEnd"/>
      <w:r w:rsidR="00F27AE9" w:rsidRPr="00F27AE9">
        <w:rPr>
          <w:rFonts w:ascii="Times New Roman" w:eastAsia="Times New Roman" w:hAnsi="Times New Roman" w:cs="Times New Roman"/>
          <w:sz w:val="24"/>
          <w:szCs w:val="24"/>
          <w:lang w:eastAsia="en-GB"/>
        </w:rPr>
        <w:t xml:space="preserve"> et al., 2021)</w:t>
      </w:r>
      <w:r w:rsidRPr="00D82CDB">
        <w:rPr>
          <w:rFonts w:ascii="Times New Roman" w:hAnsi="Times New Roman" w:cs="Times New Roman"/>
          <w:sz w:val="24"/>
          <w:lang w:val="en-US"/>
        </w:rPr>
        <w:t xml:space="preserve">. Nonetheless, investment in sustainable initiatives requires large funding which is another reason for concern among hospitality business owners. Alongside changes in consumer preferences, changes are observed in the mental health of employees. Several employees complained of depression and job anxiety which was a critical issue the hospitality industry </w:t>
      </w:r>
      <w:proofErr w:type="gramStart"/>
      <w:r w:rsidRPr="00D82CDB">
        <w:rPr>
          <w:rFonts w:ascii="Times New Roman" w:hAnsi="Times New Roman" w:cs="Times New Roman"/>
          <w:sz w:val="24"/>
          <w:lang w:val="en-US"/>
        </w:rPr>
        <w:t>has to</w:t>
      </w:r>
      <w:proofErr w:type="gramEnd"/>
      <w:r w:rsidRPr="00D82CDB">
        <w:rPr>
          <w:rFonts w:ascii="Times New Roman" w:hAnsi="Times New Roman" w:cs="Times New Roman"/>
          <w:sz w:val="24"/>
          <w:lang w:val="en-US"/>
        </w:rPr>
        <w:t xml:space="preserve"> deal with </w:t>
      </w:r>
      <w:r w:rsidR="00CF1427" w:rsidRPr="00CF1427">
        <w:rPr>
          <w:rFonts w:ascii="Times New Roman" w:eastAsia="Times New Roman" w:hAnsi="Times New Roman" w:cs="Times New Roman"/>
          <w:sz w:val="24"/>
          <w:szCs w:val="24"/>
          <w:lang w:eastAsia="en-GB"/>
        </w:rPr>
        <w:t>(Zientara, Adamska-</w:t>
      </w:r>
      <w:proofErr w:type="spellStart"/>
      <w:r w:rsidR="00CF1427" w:rsidRPr="00CF1427">
        <w:rPr>
          <w:rFonts w:ascii="Times New Roman" w:eastAsia="Times New Roman" w:hAnsi="Times New Roman" w:cs="Times New Roman"/>
          <w:sz w:val="24"/>
          <w:szCs w:val="24"/>
          <w:lang w:eastAsia="en-GB"/>
        </w:rPr>
        <w:t>Mieruszewska</w:t>
      </w:r>
      <w:proofErr w:type="spellEnd"/>
      <w:r w:rsidR="00CF1427" w:rsidRPr="00CF1427">
        <w:rPr>
          <w:rFonts w:ascii="Times New Roman" w:eastAsia="Times New Roman" w:hAnsi="Times New Roman" w:cs="Times New Roman"/>
          <w:sz w:val="24"/>
          <w:szCs w:val="24"/>
          <w:lang w:eastAsia="en-GB"/>
        </w:rPr>
        <w:t xml:space="preserve"> and Bak, 2022)</w:t>
      </w:r>
      <w:r w:rsidR="00CF1427">
        <w:rPr>
          <w:rFonts w:ascii="Times New Roman" w:eastAsia="Times New Roman" w:hAnsi="Times New Roman" w:cs="Times New Roman"/>
          <w:sz w:val="24"/>
          <w:szCs w:val="24"/>
          <w:lang w:eastAsia="en-GB"/>
        </w:rPr>
        <w:t xml:space="preserve"> </w:t>
      </w:r>
      <w:r w:rsidRPr="00D82CDB">
        <w:rPr>
          <w:rFonts w:ascii="Times New Roman" w:hAnsi="Times New Roman" w:cs="Times New Roman"/>
          <w:sz w:val="24"/>
          <w:lang w:val="en-US"/>
        </w:rPr>
        <w:t>as the entire industry is based on human interaction. As employee mental health was compromised, the service quality declined as well - the customer on the receiving end complained about a lack of professionalism</w:t>
      </w:r>
      <w:r w:rsidR="00D3231C" w:rsidRPr="00D3231C">
        <w:t xml:space="preserve"> </w:t>
      </w:r>
      <w:r w:rsidR="00D3231C" w:rsidRPr="00D3231C">
        <w:rPr>
          <w:rFonts w:ascii="Times New Roman" w:eastAsia="Times New Roman" w:hAnsi="Times New Roman" w:cs="Times New Roman"/>
          <w:sz w:val="24"/>
          <w:szCs w:val="24"/>
          <w:lang w:eastAsia="en-GB"/>
        </w:rPr>
        <w:t xml:space="preserve">(Rahimi, </w:t>
      </w:r>
      <w:proofErr w:type="spellStart"/>
      <w:r w:rsidR="00D3231C" w:rsidRPr="00D3231C">
        <w:rPr>
          <w:rFonts w:ascii="Times New Roman" w:eastAsia="Times New Roman" w:hAnsi="Times New Roman" w:cs="Times New Roman"/>
          <w:sz w:val="24"/>
          <w:szCs w:val="24"/>
          <w:lang w:eastAsia="en-GB"/>
        </w:rPr>
        <w:t>Akgunduz</w:t>
      </w:r>
      <w:proofErr w:type="spellEnd"/>
      <w:r w:rsidR="00D3231C" w:rsidRPr="00D3231C">
        <w:rPr>
          <w:rFonts w:ascii="Times New Roman" w:eastAsia="Times New Roman" w:hAnsi="Times New Roman" w:cs="Times New Roman"/>
          <w:sz w:val="24"/>
          <w:szCs w:val="24"/>
          <w:lang w:eastAsia="en-GB"/>
        </w:rPr>
        <w:t xml:space="preserve"> and </w:t>
      </w:r>
      <w:proofErr w:type="spellStart"/>
      <w:r w:rsidR="00D3231C" w:rsidRPr="00D3231C">
        <w:rPr>
          <w:rFonts w:ascii="Times New Roman" w:eastAsia="Times New Roman" w:hAnsi="Times New Roman" w:cs="Times New Roman"/>
          <w:sz w:val="24"/>
          <w:szCs w:val="24"/>
          <w:lang w:eastAsia="en-GB"/>
        </w:rPr>
        <w:t>Bilgihan</w:t>
      </w:r>
      <w:proofErr w:type="spellEnd"/>
      <w:r w:rsidR="00D3231C" w:rsidRPr="00D3231C">
        <w:rPr>
          <w:rFonts w:ascii="Times New Roman" w:eastAsia="Times New Roman" w:hAnsi="Times New Roman" w:cs="Times New Roman"/>
          <w:sz w:val="24"/>
          <w:szCs w:val="24"/>
          <w:lang w:eastAsia="en-GB"/>
        </w:rPr>
        <w:t>, 2022)</w:t>
      </w:r>
      <w:r w:rsidRPr="00D82CDB">
        <w:rPr>
          <w:rFonts w:ascii="Times New Roman" w:hAnsi="Times New Roman" w:cs="Times New Roman"/>
          <w:sz w:val="24"/>
          <w:lang w:val="en-US"/>
        </w:rPr>
        <w:t xml:space="preserve">. This </w:t>
      </w:r>
      <w:proofErr w:type="gramStart"/>
      <w:r w:rsidRPr="00D82CDB">
        <w:rPr>
          <w:rFonts w:ascii="Times New Roman" w:hAnsi="Times New Roman" w:cs="Times New Roman"/>
          <w:sz w:val="24"/>
          <w:lang w:val="en-US"/>
        </w:rPr>
        <w:t>particular</w:t>
      </w:r>
      <w:r w:rsidR="0031248A">
        <w:rPr>
          <w:rFonts w:ascii="Times New Roman" w:hAnsi="Times New Roman" w:cs="Times New Roman"/>
          <w:sz w:val="24"/>
          <w:lang w:val="en-US"/>
        </w:rPr>
        <w:t xml:space="preserve"> </w:t>
      </w:r>
      <w:r w:rsidRPr="00D82CDB">
        <w:rPr>
          <w:rFonts w:ascii="Times New Roman" w:hAnsi="Times New Roman" w:cs="Times New Roman"/>
          <w:sz w:val="24"/>
          <w:lang w:val="en-US"/>
        </w:rPr>
        <w:t>aspect</w:t>
      </w:r>
      <w:proofErr w:type="gramEnd"/>
      <w:r w:rsidRPr="00D82CDB">
        <w:rPr>
          <w:rFonts w:ascii="Times New Roman" w:hAnsi="Times New Roman" w:cs="Times New Roman"/>
          <w:sz w:val="24"/>
          <w:lang w:val="en-US"/>
        </w:rPr>
        <w:t xml:space="preserve"> calls for attention correspondingly.</w:t>
      </w:r>
    </w:p>
    <w:p w14:paraId="62398422" w14:textId="77777777" w:rsidR="00D82CDB" w:rsidRPr="003456E8" w:rsidRDefault="00D82CDB" w:rsidP="003456E8">
      <w:pPr>
        <w:spacing w:line="360" w:lineRule="auto"/>
        <w:jc w:val="both"/>
        <w:rPr>
          <w:rFonts w:ascii="Times New Roman" w:hAnsi="Times New Roman" w:cs="Times New Roman"/>
          <w:b/>
          <w:sz w:val="24"/>
          <w:lang w:val="en-US"/>
        </w:rPr>
      </w:pPr>
      <w:r w:rsidRPr="003456E8">
        <w:rPr>
          <w:rFonts w:ascii="Times New Roman" w:hAnsi="Times New Roman" w:cs="Times New Roman"/>
          <w:b/>
          <w:sz w:val="24"/>
          <w:lang w:val="en-US"/>
        </w:rPr>
        <w:t>Technological:</w:t>
      </w:r>
    </w:p>
    <w:p w14:paraId="538F0882" w14:textId="38B7DEB9" w:rsidR="00DD3E5C" w:rsidRPr="00A85A98" w:rsidRDefault="0004156D" w:rsidP="00A85A98">
      <w:pPr>
        <w:spacing w:line="360" w:lineRule="auto"/>
        <w:jc w:val="both"/>
        <w:rPr>
          <w:rFonts w:ascii="Times New Roman" w:eastAsia="Times New Roman" w:hAnsi="Times New Roman" w:cs="Times New Roman"/>
          <w:sz w:val="24"/>
          <w:szCs w:val="24"/>
          <w:lang w:eastAsia="en-GB"/>
        </w:rPr>
      </w:pPr>
      <w:r w:rsidRPr="0004156D">
        <w:rPr>
          <w:rFonts w:ascii="Times New Roman" w:hAnsi="Times New Roman" w:cs="Times New Roman"/>
          <w:sz w:val="24"/>
          <w:lang w:val="en-US"/>
        </w:rPr>
        <w:t>The pandemic shifted the focus to digital transformations in the hospitality industry. Digitalization paved the way for the long-term sustainability of the industry. Tourists prefer contactless check-in options, and chatbots to learn about information</w:t>
      </w:r>
      <w:r w:rsidR="00E41C49" w:rsidRPr="00E41C49">
        <w:t xml:space="preserve"> </w:t>
      </w:r>
      <w:r w:rsidR="00E41C49" w:rsidRPr="00E41C49">
        <w:rPr>
          <w:rFonts w:ascii="Times New Roman" w:eastAsia="Times New Roman" w:hAnsi="Times New Roman" w:cs="Times New Roman"/>
          <w:sz w:val="24"/>
          <w:szCs w:val="24"/>
          <w:lang w:eastAsia="en-GB"/>
        </w:rPr>
        <w:t>(</w:t>
      </w:r>
      <w:proofErr w:type="spellStart"/>
      <w:r w:rsidR="00E41C49" w:rsidRPr="00E41C49">
        <w:rPr>
          <w:rFonts w:ascii="Times New Roman" w:eastAsia="Times New Roman" w:hAnsi="Times New Roman" w:cs="Times New Roman"/>
          <w:sz w:val="24"/>
          <w:szCs w:val="24"/>
          <w:lang w:eastAsia="en-GB"/>
        </w:rPr>
        <w:t>Nikopoulou</w:t>
      </w:r>
      <w:proofErr w:type="spellEnd"/>
      <w:r w:rsidR="00E41C49" w:rsidRPr="00E41C49">
        <w:rPr>
          <w:rFonts w:ascii="Times New Roman" w:eastAsia="Times New Roman" w:hAnsi="Times New Roman" w:cs="Times New Roman"/>
          <w:sz w:val="24"/>
          <w:szCs w:val="24"/>
          <w:lang w:eastAsia="en-GB"/>
        </w:rPr>
        <w:t xml:space="preserve"> et al., 2023)</w:t>
      </w:r>
      <w:r w:rsidRPr="0004156D">
        <w:rPr>
          <w:rFonts w:ascii="Times New Roman" w:hAnsi="Times New Roman" w:cs="Times New Roman"/>
          <w:sz w:val="24"/>
          <w:lang w:val="en-US"/>
        </w:rPr>
        <w:t xml:space="preserve">. The use of robot vacuum in the cleaning to keep the </w:t>
      </w:r>
      <w:proofErr w:type="gramStart"/>
      <w:r w:rsidRPr="0004156D">
        <w:rPr>
          <w:rFonts w:ascii="Times New Roman" w:hAnsi="Times New Roman" w:cs="Times New Roman"/>
          <w:sz w:val="24"/>
          <w:lang w:val="en-US"/>
        </w:rPr>
        <w:t>process</w:t>
      </w:r>
      <w:proofErr w:type="gramEnd"/>
      <w:r w:rsidRPr="0004156D">
        <w:rPr>
          <w:rFonts w:ascii="Times New Roman" w:hAnsi="Times New Roman" w:cs="Times New Roman"/>
          <w:sz w:val="24"/>
          <w:lang w:val="en-US"/>
        </w:rPr>
        <w:t xml:space="preserve"> human contactless surged in a great manner. Robot assistants and robot servers are also being introduced in many businesses. However, the use of technology in such cases replaces humans and this is where the conflict is observed between the human workforce and technology</w:t>
      </w:r>
      <w:r w:rsidR="003456E8" w:rsidRPr="003456E8">
        <w:t xml:space="preserve"> </w:t>
      </w:r>
      <w:r w:rsidR="003456E8" w:rsidRPr="003456E8">
        <w:rPr>
          <w:rFonts w:ascii="Times New Roman" w:eastAsia="Times New Roman" w:hAnsi="Times New Roman" w:cs="Times New Roman"/>
          <w:sz w:val="24"/>
          <w:szCs w:val="24"/>
          <w:lang w:eastAsia="en-GB"/>
        </w:rPr>
        <w:t>(Oğuz, 2022)</w:t>
      </w:r>
      <w:r w:rsidRPr="0004156D">
        <w:rPr>
          <w:rFonts w:ascii="Times New Roman" w:hAnsi="Times New Roman" w:cs="Times New Roman"/>
          <w:sz w:val="24"/>
          <w:lang w:val="en-US"/>
        </w:rPr>
        <w:t>. On the bright side, technology introduced virtual tourism and augmented reality experiences for tourists enabling them to enjoy tourist destinations without being physically present there</w:t>
      </w:r>
      <w:r w:rsidR="00C83BF1" w:rsidRPr="00C83BF1">
        <w:t xml:space="preserve"> </w:t>
      </w:r>
      <w:r w:rsidR="00C83BF1" w:rsidRPr="00C83BF1">
        <w:rPr>
          <w:rFonts w:ascii="Times New Roman" w:hAnsi="Times New Roman" w:cs="Times New Roman"/>
          <w:sz w:val="24"/>
          <w:lang w:val="en-US"/>
        </w:rPr>
        <w:t>(Tai, Wang and Luo, 2021)</w:t>
      </w:r>
      <w:r w:rsidRPr="0004156D">
        <w:rPr>
          <w:rFonts w:ascii="Times New Roman" w:hAnsi="Times New Roman" w:cs="Times New Roman"/>
          <w:sz w:val="24"/>
          <w:lang w:val="en-US"/>
        </w:rPr>
        <w:t>. Furthermore, industry 5.0 is being considered in the supply chain management will enhance the efficiency of the hospitality industry</w:t>
      </w:r>
      <w:r w:rsidR="00E41C49" w:rsidRPr="00E41C49">
        <w:t xml:space="preserve"> </w:t>
      </w:r>
      <w:r w:rsidR="00E41C49" w:rsidRPr="00E41C49">
        <w:rPr>
          <w:rFonts w:ascii="Times New Roman" w:eastAsia="Times New Roman" w:hAnsi="Times New Roman" w:cs="Times New Roman"/>
          <w:sz w:val="24"/>
          <w:szCs w:val="24"/>
          <w:lang w:eastAsia="en-GB"/>
        </w:rPr>
        <w:t>(</w:t>
      </w:r>
      <w:proofErr w:type="spellStart"/>
      <w:r w:rsidR="00E41C49" w:rsidRPr="00E41C49">
        <w:rPr>
          <w:rFonts w:ascii="Times New Roman" w:eastAsia="Times New Roman" w:hAnsi="Times New Roman" w:cs="Times New Roman"/>
          <w:sz w:val="24"/>
          <w:szCs w:val="24"/>
          <w:lang w:eastAsia="en-GB"/>
        </w:rPr>
        <w:t>Nikopoulou</w:t>
      </w:r>
      <w:proofErr w:type="spellEnd"/>
      <w:r w:rsidR="00E41C49" w:rsidRPr="00E41C49">
        <w:rPr>
          <w:rFonts w:ascii="Times New Roman" w:eastAsia="Times New Roman" w:hAnsi="Times New Roman" w:cs="Times New Roman"/>
          <w:sz w:val="24"/>
          <w:szCs w:val="24"/>
          <w:lang w:eastAsia="en-GB"/>
        </w:rPr>
        <w:t xml:space="preserve"> et al., 2023)</w:t>
      </w:r>
      <w:r w:rsidRPr="0004156D">
        <w:rPr>
          <w:rFonts w:ascii="Times New Roman" w:hAnsi="Times New Roman" w:cs="Times New Roman"/>
          <w:sz w:val="24"/>
          <w:lang w:val="en-US"/>
        </w:rPr>
        <w:t xml:space="preserve">. </w:t>
      </w:r>
      <w:proofErr w:type="gramStart"/>
      <w:r w:rsidR="0031248A" w:rsidRPr="0004156D">
        <w:rPr>
          <w:rFonts w:ascii="Times New Roman" w:hAnsi="Times New Roman" w:cs="Times New Roman"/>
          <w:sz w:val="24"/>
          <w:lang w:val="en-US"/>
        </w:rPr>
        <w:t>Technology</w:t>
      </w:r>
      <w:proofErr w:type="gramEnd"/>
      <w:r w:rsidR="0031248A">
        <w:rPr>
          <w:rFonts w:ascii="Times New Roman" w:hAnsi="Times New Roman" w:cs="Times New Roman"/>
          <w:sz w:val="24"/>
          <w:lang w:val="en-US"/>
        </w:rPr>
        <w:t xml:space="preserve"> </w:t>
      </w:r>
      <w:r w:rsidRPr="0004156D">
        <w:rPr>
          <w:rFonts w:ascii="Times New Roman" w:hAnsi="Times New Roman" w:cs="Times New Roman"/>
          <w:sz w:val="24"/>
          <w:lang w:val="en-US"/>
        </w:rPr>
        <w:t xml:space="preserve">hence, </w:t>
      </w:r>
      <w:r w:rsidRPr="0004156D">
        <w:rPr>
          <w:rFonts w:ascii="Times New Roman" w:hAnsi="Times New Roman" w:cs="Times New Roman"/>
          <w:sz w:val="24"/>
          <w:lang w:val="en-US"/>
        </w:rPr>
        <w:lastRenderedPageBreak/>
        <w:t>since the pandemic, is considered as one crucial factor of the hospitality industry that can drive the industry to a path of enhanced opportunities and success</w:t>
      </w:r>
      <w:r w:rsidR="003A25C7" w:rsidRPr="003A25C7">
        <w:t xml:space="preserve"> </w:t>
      </w:r>
      <w:r w:rsidR="003A25C7" w:rsidRPr="003A25C7">
        <w:rPr>
          <w:rFonts w:ascii="Times New Roman" w:hAnsi="Times New Roman" w:cs="Times New Roman"/>
          <w:sz w:val="24"/>
          <w:lang w:val="en-US"/>
        </w:rPr>
        <w:t>(Casal-Ribeiro et al., 2023)</w:t>
      </w:r>
      <w:r w:rsidRPr="0004156D">
        <w:rPr>
          <w:rFonts w:ascii="Times New Roman" w:hAnsi="Times New Roman" w:cs="Times New Roman"/>
          <w:sz w:val="24"/>
          <w:lang w:val="en-US"/>
        </w:rPr>
        <w:t>.</w:t>
      </w:r>
    </w:p>
    <w:p w14:paraId="31463C3E" w14:textId="77777777" w:rsidR="00DD3E5C" w:rsidRDefault="00DD3E5C" w:rsidP="00DD3E5C">
      <w:pPr>
        <w:pStyle w:val="Heading1"/>
        <w:rPr>
          <w:rFonts w:ascii="Times New Roman" w:hAnsi="Times New Roman" w:cs="Times New Roman"/>
          <w:b/>
          <w:lang w:val="en-US"/>
        </w:rPr>
      </w:pPr>
      <w:bookmarkStart w:id="6" w:name="_Toc189341521"/>
      <w:r w:rsidRPr="00DD3E5C">
        <w:rPr>
          <w:rFonts w:ascii="Times New Roman" w:hAnsi="Times New Roman" w:cs="Times New Roman"/>
          <w:b/>
          <w:lang w:val="en-US"/>
        </w:rPr>
        <w:t>Conclusion</w:t>
      </w:r>
      <w:bookmarkEnd w:id="6"/>
    </w:p>
    <w:p w14:paraId="6E81E845" w14:textId="77777777" w:rsidR="00DD3E5C" w:rsidRPr="00A85A98" w:rsidRDefault="00DA3F67" w:rsidP="00A85A98">
      <w:pPr>
        <w:spacing w:before="240" w:after="0" w:line="360" w:lineRule="auto"/>
        <w:jc w:val="both"/>
        <w:rPr>
          <w:rFonts w:ascii="Times New Roman" w:hAnsi="Times New Roman" w:cs="Times New Roman"/>
          <w:sz w:val="24"/>
          <w:lang w:val="en-US"/>
        </w:rPr>
      </w:pPr>
      <w:r w:rsidRPr="00DA3F67">
        <w:rPr>
          <w:rFonts w:ascii="Times New Roman" w:hAnsi="Times New Roman" w:cs="Times New Roman"/>
          <w:sz w:val="24"/>
          <w:lang w:val="en-US"/>
        </w:rPr>
        <w:t xml:space="preserve">In conclusion, it can be said that although the pandemic made the industry suffer great financial distress, it also opened new opportunities for the hotel and hospitality industry, the most notable being digital transformation. This paper intended to evaluate the impact of COVID-19 on the tourism and hospitality industry and the Findings suggest that government support, short-term bailout, and technological intervention were key aspects of recovery however, some challenges </w:t>
      </w:r>
      <w:proofErr w:type="gramStart"/>
      <w:r w:rsidRPr="00DA3F67">
        <w:rPr>
          <w:rFonts w:ascii="Times New Roman" w:hAnsi="Times New Roman" w:cs="Times New Roman"/>
          <w:sz w:val="24"/>
          <w:lang w:val="en-US"/>
        </w:rPr>
        <w:t>still remained</w:t>
      </w:r>
      <w:proofErr w:type="gramEnd"/>
      <w:r w:rsidRPr="00DA3F67">
        <w:rPr>
          <w:rFonts w:ascii="Times New Roman" w:hAnsi="Times New Roman" w:cs="Times New Roman"/>
          <w:sz w:val="24"/>
          <w:lang w:val="en-US"/>
        </w:rPr>
        <w:t xml:space="preserve"> since the disruption was drastic. To build long-term resilience and to be prepared for future crises, cooperation from the government, technological innovations and efficiency of the workforce will be critical.</w:t>
      </w:r>
    </w:p>
    <w:p w14:paraId="08B87F6E" w14:textId="77777777" w:rsidR="00DD3E5C" w:rsidRDefault="00DD3E5C" w:rsidP="00DD3E5C">
      <w:pPr>
        <w:pStyle w:val="Heading1"/>
        <w:rPr>
          <w:rFonts w:ascii="Times New Roman" w:hAnsi="Times New Roman" w:cs="Times New Roman"/>
          <w:b/>
          <w:lang w:val="en-US"/>
        </w:rPr>
      </w:pPr>
      <w:bookmarkStart w:id="7" w:name="_Toc189341522"/>
      <w:r w:rsidRPr="00DD3E5C">
        <w:rPr>
          <w:rFonts w:ascii="Times New Roman" w:hAnsi="Times New Roman" w:cs="Times New Roman"/>
          <w:b/>
          <w:lang w:val="en-US"/>
        </w:rPr>
        <w:t>Recommendation</w:t>
      </w:r>
      <w:bookmarkEnd w:id="7"/>
    </w:p>
    <w:p w14:paraId="28FD42DA" w14:textId="77777777" w:rsidR="00CA5CE6" w:rsidRDefault="00CA5CE6" w:rsidP="00CA5CE6">
      <w:pPr>
        <w:rPr>
          <w:lang w:val="en-US"/>
        </w:rPr>
      </w:pPr>
    </w:p>
    <w:p w14:paraId="16FA7F43" w14:textId="77777777" w:rsidR="00DD3E5C" w:rsidRPr="00CA5CE6" w:rsidRDefault="00CA5CE6" w:rsidP="00CA5CE6">
      <w:pPr>
        <w:spacing w:line="360" w:lineRule="auto"/>
        <w:jc w:val="both"/>
        <w:rPr>
          <w:rFonts w:ascii="Times New Roman" w:hAnsi="Times New Roman" w:cs="Times New Roman"/>
          <w:sz w:val="24"/>
          <w:lang w:val="en-US"/>
        </w:rPr>
      </w:pPr>
      <w:r w:rsidRPr="00CA5CE6">
        <w:rPr>
          <w:rFonts w:ascii="Times New Roman" w:hAnsi="Times New Roman" w:cs="Times New Roman"/>
          <w:sz w:val="24"/>
          <w:lang w:val="en-US"/>
        </w:rPr>
        <w:t>Based on the literature review and PEST analysis, some recommendations are provided with a view to making the hospitality industry more flexible and robust in dealing with future crises like COVID-19.</w:t>
      </w:r>
    </w:p>
    <w:p w14:paraId="22F0ED8E" w14:textId="2544EB85" w:rsidR="00DD3E5C" w:rsidRPr="00834BBC" w:rsidRDefault="00170485" w:rsidP="00CE66DB">
      <w:pPr>
        <w:spacing w:line="360" w:lineRule="auto"/>
        <w:jc w:val="both"/>
        <w:rPr>
          <w:rFonts w:ascii="Times New Roman" w:hAnsi="Times New Roman" w:cs="Times New Roman"/>
          <w:sz w:val="24"/>
          <w:lang w:val="en-US"/>
        </w:rPr>
      </w:pPr>
      <w:r w:rsidRPr="00834BBC">
        <w:rPr>
          <w:rFonts w:ascii="Times New Roman" w:hAnsi="Times New Roman" w:cs="Times New Roman"/>
          <w:sz w:val="24"/>
          <w:lang w:val="en-US"/>
        </w:rPr>
        <w:t xml:space="preserve">The hotel and hospitality industry must formulate a crisis management framework determining responses according to crisis severity. The crisis management framework should be a comprehensive and all-inclusive one specifically integrating financial contingency plans and workforce retention measures. </w:t>
      </w:r>
      <w:r w:rsidR="00CE66DB" w:rsidRPr="00CE66DB">
        <w:rPr>
          <w:rFonts w:ascii="Times New Roman" w:hAnsi="Times New Roman" w:cs="Times New Roman"/>
          <w:sz w:val="24"/>
          <w:lang w:val="en-US"/>
        </w:rPr>
        <w:t>Minor-medium-major crises. To establish a uniform framework, hotel and hospitality businesses should collaborate with crisis management experts and government policymakers. To create financial contingency plans financial experts must be involved and prepare a contingency plan that includes emergency funds, insurance, flexible supplier contracts etc. The workforce retention strategies mu</w:t>
      </w:r>
      <w:r w:rsidR="009F6D3A">
        <w:rPr>
          <w:rFonts w:ascii="Times New Roman" w:hAnsi="Times New Roman" w:cs="Times New Roman"/>
          <w:sz w:val="24"/>
          <w:lang w:val="en-US"/>
        </w:rPr>
        <w:t xml:space="preserve">st be communicated to workers. </w:t>
      </w:r>
      <w:r w:rsidRPr="00215D0B">
        <w:rPr>
          <w:rFonts w:ascii="Times New Roman" w:hAnsi="Times New Roman" w:cs="Times New Roman"/>
          <w:sz w:val="24"/>
          <w:lang w:val="en-US"/>
        </w:rPr>
        <w:t xml:space="preserve">Since technology is driving today’s business world, digital transformation in the hospitality industry is inevitable and recognizing the importance of digital transformation, hospitality businesses should invest in Artificial intelligence, AR and VRs, robot technology etc. Industry 5.0 in the hospitality industry will provide personalized and sustainable experiences to consumers, hence investment for such breakthrough technology should be made to ensure the hospitality industry’s resilience and sustainability. </w:t>
      </w:r>
      <w:r w:rsidR="00CE66DB" w:rsidRPr="00CE66DB">
        <w:rPr>
          <w:rFonts w:ascii="Times New Roman" w:hAnsi="Times New Roman" w:cs="Times New Roman"/>
          <w:sz w:val="24"/>
          <w:lang w:val="en-US"/>
        </w:rPr>
        <w:t xml:space="preserve">Hotels can use AI chatbots and robot assistants in customer service. With the use of VR, virtual tours can be offered to the public, </w:t>
      </w:r>
      <w:r w:rsidR="00CE66DB" w:rsidRPr="00CE66DB">
        <w:rPr>
          <w:rFonts w:ascii="Times New Roman" w:hAnsi="Times New Roman" w:cs="Times New Roman"/>
          <w:sz w:val="24"/>
          <w:lang w:val="en-US"/>
        </w:rPr>
        <w:lastRenderedPageBreak/>
        <w:t xml:space="preserve">besides VR can be an excellent choice </w:t>
      </w:r>
      <w:proofErr w:type="gramStart"/>
      <w:r w:rsidR="00CE66DB" w:rsidRPr="00CE66DB">
        <w:rPr>
          <w:rFonts w:ascii="Times New Roman" w:hAnsi="Times New Roman" w:cs="Times New Roman"/>
          <w:sz w:val="24"/>
          <w:lang w:val="en-US"/>
        </w:rPr>
        <w:t>in</w:t>
      </w:r>
      <w:proofErr w:type="gramEnd"/>
      <w:r w:rsidR="00CE66DB" w:rsidRPr="00CE66DB">
        <w:rPr>
          <w:rFonts w:ascii="Times New Roman" w:hAnsi="Times New Roman" w:cs="Times New Roman"/>
          <w:sz w:val="24"/>
          <w:lang w:val="en-US"/>
        </w:rPr>
        <w:t xml:space="preserve"> offering an impressive digital experience while clients book tickets in hotels, resorts and villas. To facilitate this technology in business, partnerships with tech firms will assist businesses in implementing customized digital experie</w:t>
      </w:r>
      <w:r w:rsidR="009F6D3A">
        <w:rPr>
          <w:rFonts w:ascii="Times New Roman" w:hAnsi="Times New Roman" w:cs="Times New Roman"/>
          <w:sz w:val="24"/>
          <w:lang w:val="en-US"/>
        </w:rPr>
        <w:t xml:space="preserve">nces in a short time. </w:t>
      </w:r>
      <w:r w:rsidRPr="00215D0B">
        <w:rPr>
          <w:rFonts w:ascii="Times New Roman" w:hAnsi="Times New Roman" w:cs="Times New Roman"/>
          <w:sz w:val="24"/>
          <w:lang w:val="en-US"/>
        </w:rPr>
        <w:t xml:space="preserve">The pandemic affected hospitality workers' wellness badly. Hence proper measures such as wellness programs for employees, and training sessions to boost their potential should be implemented to retain the confidence of workers as well as build an efficient workforce. </w:t>
      </w:r>
      <w:r w:rsidR="00CE66DB" w:rsidRPr="00CE66DB">
        <w:rPr>
          <w:rFonts w:ascii="Times New Roman" w:hAnsi="Times New Roman" w:cs="Times New Roman"/>
          <w:sz w:val="24"/>
          <w:lang w:val="en-US"/>
        </w:rPr>
        <w:t xml:space="preserve">Flexible work models and financial support measures should be enforced so that the relationship between </w:t>
      </w:r>
      <w:r w:rsidR="0031248A" w:rsidRPr="00CE66DB">
        <w:rPr>
          <w:rFonts w:ascii="Times New Roman" w:hAnsi="Times New Roman" w:cs="Times New Roman"/>
          <w:sz w:val="24"/>
          <w:lang w:val="en-US"/>
        </w:rPr>
        <w:t>employ</w:t>
      </w:r>
      <w:r w:rsidR="0031248A">
        <w:rPr>
          <w:rFonts w:ascii="Times New Roman" w:hAnsi="Times New Roman" w:cs="Times New Roman"/>
          <w:sz w:val="24"/>
          <w:lang w:val="en-US"/>
        </w:rPr>
        <w:t>ers</w:t>
      </w:r>
      <w:r w:rsidR="009F6D3A">
        <w:rPr>
          <w:rFonts w:ascii="Times New Roman" w:hAnsi="Times New Roman" w:cs="Times New Roman"/>
          <w:sz w:val="24"/>
          <w:lang w:val="en-US"/>
        </w:rPr>
        <w:t xml:space="preserve"> and employees gets better. </w:t>
      </w:r>
      <w:r w:rsidRPr="00834BBC">
        <w:rPr>
          <w:rFonts w:ascii="Times New Roman" w:hAnsi="Times New Roman" w:cs="Times New Roman"/>
          <w:sz w:val="24"/>
          <w:lang w:val="en-US"/>
        </w:rPr>
        <w:t xml:space="preserve">As sustainable business models are now most sought after, hospitality businesses should also emphasize eco-conscious business practices </w:t>
      </w:r>
      <w:proofErr w:type="gramStart"/>
      <w:r w:rsidRPr="00834BBC">
        <w:rPr>
          <w:rFonts w:ascii="Times New Roman" w:hAnsi="Times New Roman" w:cs="Times New Roman"/>
          <w:sz w:val="24"/>
          <w:lang w:val="en-US"/>
        </w:rPr>
        <w:t>in order to</w:t>
      </w:r>
      <w:proofErr w:type="gramEnd"/>
      <w:r w:rsidRPr="00834BBC">
        <w:rPr>
          <w:rFonts w:ascii="Times New Roman" w:hAnsi="Times New Roman" w:cs="Times New Roman"/>
          <w:sz w:val="24"/>
          <w:lang w:val="en-US"/>
        </w:rPr>
        <w:t xml:space="preserve"> build long-term resilience. </w:t>
      </w:r>
      <w:r w:rsidR="009F6D3A" w:rsidRPr="00CE66DB">
        <w:rPr>
          <w:rFonts w:ascii="Times New Roman" w:hAnsi="Times New Roman" w:cs="Times New Roman"/>
          <w:sz w:val="24"/>
          <w:lang w:val="en-US"/>
        </w:rPr>
        <w:t>Governments should establish green hospitality guidelines. Businesses should invest in eco-friendly choices such as energy-efficient appliances, green buildings etc.</w:t>
      </w:r>
      <w:r w:rsidR="009F6D3A" w:rsidRPr="009F6D3A">
        <w:rPr>
          <w:rFonts w:ascii="Times New Roman" w:hAnsi="Times New Roman" w:cs="Times New Roman"/>
          <w:sz w:val="24"/>
          <w:lang w:val="en-US"/>
        </w:rPr>
        <w:t xml:space="preserve"> </w:t>
      </w:r>
      <w:r w:rsidR="009F6D3A" w:rsidRPr="00834BBC">
        <w:rPr>
          <w:rFonts w:ascii="Times New Roman" w:hAnsi="Times New Roman" w:cs="Times New Roman"/>
          <w:sz w:val="24"/>
          <w:lang w:val="en-US"/>
        </w:rPr>
        <w:t xml:space="preserve">Support from the government in this case will be instrumental in implementing the green initiatives. </w:t>
      </w:r>
      <w:r w:rsidR="009F6D3A" w:rsidRPr="00CE66DB">
        <w:rPr>
          <w:rFonts w:ascii="Times New Roman" w:hAnsi="Times New Roman" w:cs="Times New Roman"/>
          <w:sz w:val="24"/>
          <w:lang w:val="en-US"/>
        </w:rPr>
        <w:t>Governments can also facilitate sustainable tourism models through public-private partnership</w:t>
      </w:r>
      <w:r w:rsidR="009F6D3A">
        <w:rPr>
          <w:rFonts w:ascii="Times New Roman" w:hAnsi="Times New Roman" w:cs="Times New Roman"/>
          <w:sz w:val="24"/>
          <w:lang w:val="en-US"/>
        </w:rPr>
        <w:t xml:space="preserve">. </w:t>
      </w:r>
    </w:p>
    <w:p w14:paraId="0FD62D9E" w14:textId="77777777" w:rsidR="00F92FFC" w:rsidRDefault="00F92FFC">
      <w:pPr>
        <w:rPr>
          <w:rFonts w:ascii="Times New Roman" w:eastAsiaTheme="majorEastAsia" w:hAnsi="Times New Roman" w:cs="Times New Roman"/>
          <w:b/>
          <w:color w:val="2E74B5" w:themeColor="accent1" w:themeShade="BF"/>
          <w:sz w:val="32"/>
          <w:szCs w:val="32"/>
          <w:lang w:val="en-US"/>
        </w:rPr>
      </w:pPr>
      <w:bookmarkStart w:id="8" w:name="_Toc189341523"/>
      <w:r>
        <w:rPr>
          <w:rFonts w:ascii="Times New Roman" w:hAnsi="Times New Roman" w:cs="Times New Roman"/>
          <w:b/>
          <w:lang w:val="en-US"/>
        </w:rPr>
        <w:br w:type="page"/>
      </w:r>
    </w:p>
    <w:p w14:paraId="26A0AF63" w14:textId="77777777" w:rsidR="00DD3E5C" w:rsidRDefault="00DD3E5C" w:rsidP="0070157C">
      <w:pPr>
        <w:pStyle w:val="Heading1"/>
        <w:rPr>
          <w:rFonts w:ascii="Times New Roman" w:hAnsi="Times New Roman" w:cs="Times New Roman"/>
          <w:b/>
          <w:lang w:val="en-US"/>
        </w:rPr>
      </w:pPr>
      <w:r w:rsidRPr="0070157C">
        <w:rPr>
          <w:rFonts w:ascii="Times New Roman" w:hAnsi="Times New Roman" w:cs="Times New Roman"/>
          <w:b/>
          <w:lang w:val="en-US"/>
        </w:rPr>
        <w:lastRenderedPageBreak/>
        <w:t>References</w:t>
      </w:r>
      <w:bookmarkEnd w:id="8"/>
    </w:p>
    <w:p w14:paraId="7D752A26" w14:textId="77777777" w:rsidR="005F0CD0" w:rsidRDefault="005F0CD0" w:rsidP="004760FE">
      <w:pPr>
        <w:pStyle w:val="NormalWeb"/>
        <w:spacing w:before="240" w:beforeAutospacing="0" w:after="240" w:afterAutospacing="0" w:line="360" w:lineRule="auto"/>
        <w:jc w:val="both"/>
      </w:pPr>
      <w:r>
        <w:t xml:space="preserve">Casal-Ribeiro, M., Boavida-Portugal, I., Peres, R. and Seabra, C. (2023). Review of Crisis Management Frameworks in Tourism and Hospitality: A Meta-Analysis Approach. </w:t>
      </w:r>
      <w:r>
        <w:rPr>
          <w:i/>
          <w:iCs/>
        </w:rPr>
        <w:t>Sustainability</w:t>
      </w:r>
      <w:r>
        <w:t xml:space="preserve">, [online] 15(15), p.12047. </w:t>
      </w:r>
      <w:proofErr w:type="spellStart"/>
      <w:proofErr w:type="gramStart"/>
      <w:r>
        <w:t>doi:https</w:t>
      </w:r>
      <w:proofErr w:type="spellEnd"/>
      <w:r>
        <w:t>://doi.org/10.3390/su151512047</w:t>
      </w:r>
      <w:proofErr w:type="gramEnd"/>
      <w:r>
        <w:t>.</w:t>
      </w:r>
    </w:p>
    <w:p w14:paraId="12DEF50F" w14:textId="77777777" w:rsidR="005F0CD0" w:rsidRDefault="005F0CD0" w:rsidP="004760FE">
      <w:pPr>
        <w:pStyle w:val="NormalWeb"/>
        <w:spacing w:before="240" w:beforeAutospacing="0" w:after="240" w:afterAutospacing="0" w:line="360" w:lineRule="auto"/>
        <w:jc w:val="both"/>
      </w:pPr>
      <w:r>
        <w:t xml:space="preserve">Chapman, C.M., Miller, D.S. and Salley, G. (2021). Social disruption of the tourism and hospitality industries: implications for post-COVID-19 pandemic recovery. </w:t>
      </w:r>
      <w:r>
        <w:rPr>
          <w:i/>
          <w:iCs/>
        </w:rPr>
        <w:t>Worldwide Hospitality and Tourism Themes</w:t>
      </w:r>
      <w:r>
        <w:t xml:space="preserve">, 13(3), pp.312–323. </w:t>
      </w:r>
      <w:proofErr w:type="spellStart"/>
      <w:proofErr w:type="gramStart"/>
      <w:r>
        <w:t>doi:https</w:t>
      </w:r>
      <w:proofErr w:type="spellEnd"/>
      <w:r>
        <w:t>://doi.org/10.1108/whatt-02-2021-0038</w:t>
      </w:r>
      <w:proofErr w:type="gramEnd"/>
      <w:r>
        <w:t>.</w:t>
      </w:r>
    </w:p>
    <w:p w14:paraId="0E6C00AB" w14:textId="77777777" w:rsidR="005F0CD0" w:rsidRDefault="005F0CD0" w:rsidP="004760FE">
      <w:pPr>
        <w:pStyle w:val="NormalWeb"/>
        <w:spacing w:before="240" w:beforeAutospacing="0" w:after="240" w:afterAutospacing="0" w:line="360" w:lineRule="auto"/>
        <w:jc w:val="both"/>
      </w:pPr>
      <w:r>
        <w:t xml:space="preserve">Chatterjee, S. and Chaudhuri, R. (2024). Impacts of Industry 5.0 in Supply Chain Flow in Post COVID-19 Era: Moderating Role of Senior Leadership Support. </w:t>
      </w:r>
      <w:r>
        <w:rPr>
          <w:i/>
          <w:iCs/>
        </w:rPr>
        <w:t>Information Systems Frontiers</w:t>
      </w:r>
      <w:r>
        <w:t xml:space="preserve">. </w:t>
      </w:r>
      <w:proofErr w:type="spellStart"/>
      <w:proofErr w:type="gramStart"/>
      <w:r>
        <w:t>doi:https</w:t>
      </w:r>
      <w:proofErr w:type="spellEnd"/>
      <w:r>
        <w:t>://doi.org/10.1007/s10796-023-10463-w</w:t>
      </w:r>
      <w:proofErr w:type="gramEnd"/>
      <w:r>
        <w:t>.</w:t>
      </w:r>
    </w:p>
    <w:p w14:paraId="606246C8" w14:textId="77777777" w:rsidR="005F0CD0" w:rsidRDefault="005F0CD0" w:rsidP="004760FE">
      <w:pPr>
        <w:pStyle w:val="NormalWeb"/>
        <w:spacing w:before="240" w:beforeAutospacing="0" w:after="240" w:afterAutospacing="0" w:line="360" w:lineRule="auto"/>
        <w:jc w:val="both"/>
      </w:pPr>
      <w:r>
        <w:t xml:space="preserve">Dang, T.D. and Nguyen, M.T. (2023). Systematic review and research agenda for the tourism and hospitality sector: co-creation of customer value in the digital age. </w:t>
      </w:r>
      <w:r>
        <w:rPr>
          <w:i/>
          <w:iCs/>
        </w:rPr>
        <w:t>Future Business Journal</w:t>
      </w:r>
      <w:r>
        <w:t xml:space="preserve">, [online] 9(1). </w:t>
      </w:r>
      <w:proofErr w:type="spellStart"/>
      <w:proofErr w:type="gramStart"/>
      <w:r>
        <w:t>doi:https</w:t>
      </w:r>
      <w:proofErr w:type="spellEnd"/>
      <w:r>
        <w:t>://doi.org/10.1186/s43093-023-00274-5</w:t>
      </w:r>
      <w:proofErr w:type="gramEnd"/>
      <w:r>
        <w:t>.</w:t>
      </w:r>
    </w:p>
    <w:p w14:paraId="35425C5F" w14:textId="77777777" w:rsidR="005F0CD0" w:rsidRDefault="005F0CD0" w:rsidP="004760FE">
      <w:pPr>
        <w:pStyle w:val="NormalWeb"/>
        <w:spacing w:before="240" w:beforeAutospacing="0" w:after="240" w:afterAutospacing="0" w:line="360" w:lineRule="auto"/>
        <w:jc w:val="both"/>
      </w:pPr>
      <w:r>
        <w:t xml:space="preserve">Gera, R. and Kumar, A. (2023). Impact of COVID-19 on Tourism Destination Resilience and Recovery: A Review of Future Research Directions. </w:t>
      </w:r>
      <w:r>
        <w:rPr>
          <w:i/>
          <w:iCs/>
        </w:rPr>
        <w:t>Springer eBooks</w:t>
      </w:r>
      <w:r>
        <w:t xml:space="preserve">, pp.19–42. </w:t>
      </w:r>
      <w:proofErr w:type="spellStart"/>
      <w:proofErr w:type="gramStart"/>
      <w:r>
        <w:t>doi:https</w:t>
      </w:r>
      <w:proofErr w:type="spellEnd"/>
      <w:r>
        <w:t>://doi.org/10.1007/978-3-031-22257-3_2</w:t>
      </w:r>
      <w:proofErr w:type="gramEnd"/>
      <w:r>
        <w:t>.</w:t>
      </w:r>
    </w:p>
    <w:p w14:paraId="4DDE69B3" w14:textId="77777777" w:rsidR="005F0CD0" w:rsidRDefault="005F0CD0" w:rsidP="004760FE">
      <w:pPr>
        <w:pStyle w:val="NormalWeb"/>
        <w:spacing w:before="240" w:beforeAutospacing="0" w:after="240" w:afterAutospacing="0" w:line="360" w:lineRule="auto"/>
        <w:jc w:val="both"/>
      </w:pPr>
      <w:proofErr w:type="spellStart"/>
      <w:r>
        <w:t>Gössling</w:t>
      </w:r>
      <w:proofErr w:type="spellEnd"/>
      <w:r>
        <w:t xml:space="preserve">, S., Scott, D. and Hall, C.M. (2020). Pandemics, tourism and global change: A rapid assessment of COVID-19. </w:t>
      </w:r>
      <w:r>
        <w:rPr>
          <w:i/>
          <w:iCs/>
        </w:rPr>
        <w:t>Journal of Sustainable Tourism</w:t>
      </w:r>
      <w:r>
        <w:t xml:space="preserve">, [online] 29(1), pp.1–20. </w:t>
      </w:r>
      <w:proofErr w:type="spellStart"/>
      <w:proofErr w:type="gramStart"/>
      <w:r>
        <w:t>doi:https</w:t>
      </w:r>
      <w:proofErr w:type="spellEnd"/>
      <w:r>
        <w:t>://doi.org/10.1080/09669582.2020.1758708</w:t>
      </w:r>
      <w:proofErr w:type="gramEnd"/>
      <w:r>
        <w:t>.</w:t>
      </w:r>
    </w:p>
    <w:p w14:paraId="6889D2EA" w14:textId="77777777" w:rsidR="005F0CD0" w:rsidRDefault="005F0CD0" w:rsidP="004760FE">
      <w:pPr>
        <w:pStyle w:val="NormalWeb"/>
        <w:spacing w:before="240" w:beforeAutospacing="0" w:after="240" w:afterAutospacing="0" w:line="360" w:lineRule="auto"/>
        <w:jc w:val="both"/>
      </w:pPr>
      <w:r>
        <w:t xml:space="preserve">Gursoy, D. and Chi, C.G. (2020). Effects of COVID-19 pandemic on hospitality industry: review of the current situations and a research agenda. </w:t>
      </w:r>
      <w:r>
        <w:rPr>
          <w:i/>
          <w:iCs/>
        </w:rPr>
        <w:t>Journal of Hospitality Marketing &amp; Management</w:t>
      </w:r>
      <w:r>
        <w:t xml:space="preserve">, [online] 29(5), pp.527–529. </w:t>
      </w:r>
      <w:proofErr w:type="spellStart"/>
      <w:proofErr w:type="gramStart"/>
      <w:r>
        <w:t>doi:https</w:t>
      </w:r>
      <w:proofErr w:type="spellEnd"/>
      <w:r>
        <w:t>://doi.org/10.1080/19368623.2020.1788231</w:t>
      </w:r>
      <w:proofErr w:type="gramEnd"/>
      <w:r>
        <w:t>.</w:t>
      </w:r>
    </w:p>
    <w:p w14:paraId="0A6D4183" w14:textId="77777777" w:rsidR="005F0CD0" w:rsidRDefault="005F0CD0" w:rsidP="004760FE">
      <w:pPr>
        <w:pStyle w:val="NormalWeb"/>
        <w:spacing w:before="240" w:beforeAutospacing="0" w:after="240" w:afterAutospacing="0" w:line="360" w:lineRule="auto"/>
        <w:jc w:val="both"/>
      </w:pPr>
      <w:r>
        <w:t xml:space="preserve">Holl, A., Rama, R. and Hammond, H. (2024). COVID-19 and Business Digitalization: Unveiling the Effects of Concurrent Strategies. </w:t>
      </w:r>
      <w:r>
        <w:rPr>
          <w:i/>
          <w:iCs/>
        </w:rPr>
        <w:t>Journal of the Knowledge Economy</w:t>
      </w:r>
      <w:r>
        <w:t xml:space="preserve">. </w:t>
      </w:r>
      <w:proofErr w:type="spellStart"/>
      <w:proofErr w:type="gramStart"/>
      <w:r>
        <w:t>doi:https</w:t>
      </w:r>
      <w:proofErr w:type="spellEnd"/>
      <w:r>
        <w:t>://doi.org/10.1007/s13132-024-02374-1</w:t>
      </w:r>
      <w:proofErr w:type="gramEnd"/>
      <w:r>
        <w:t>.</w:t>
      </w:r>
    </w:p>
    <w:p w14:paraId="1C7704A6" w14:textId="77777777" w:rsidR="005F0CD0" w:rsidRDefault="005F0CD0" w:rsidP="004760FE">
      <w:pPr>
        <w:pStyle w:val="NormalWeb"/>
        <w:spacing w:before="240" w:beforeAutospacing="0" w:after="240" w:afterAutospacing="0" w:line="360" w:lineRule="auto"/>
        <w:jc w:val="both"/>
      </w:pPr>
      <w:r>
        <w:lastRenderedPageBreak/>
        <w:t xml:space="preserve">Hood, B. (2022). </w:t>
      </w:r>
      <w:r>
        <w:rPr>
          <w:i/>
          <w:iCs/>
        </w:rPr>
        <w:t>The UK Hospitality Industry Has Lost Over $150 Billion in Sales Because of Covid-19</w:t>
      </w:r>
      <w:r>
        <w:t>. [online] Robb Report. Available at: https://robbreport.com/food-drink/spirits/uk-hospitality-lost-150-billion-start-pandemic-1234664368/ [Accessed 1 Feb. 2025].</w:t>
      </w:r>
    </w:p>
    <w:p w14:paraId="1CFA27C7" w14:textId="77777777" w:rsidR="005F0CD0" w:rsidRDefault="005F0CD0" w:rsidP="004760FE">
      <w:pPr>
        <w:pStyle w:val="NormalWeb"/>
        <w:spacing w:before="240" w:beforeAutospacing="0" w:after="240" w:afterAutospacing="0" w:line="360" w:lineRule="auto"/>
        <w:jc w:val="both"/>
      </w:pPr>
      <w:r>
        <w:t>Hutton, G., Foley, N. and Irvine, S. (2022). Hospitality Industry and Covid-19. [online] Available at: https://commonslibrary.parliament.uk/research-briefings/cbp-9111/ [Accessed 31 Jan. 2025].</w:t>
      </w:r>
    </w:p>
    <w:p w14:paraId="43D4BE1B" w14:textId="77777777" w:rsidR="005F0CD0" w:rsidRDefault="005F0CD0" w:rsidP="004760FE">
      <w:pPr>
        <w:pStyle w:val="NormalWeb"/>
        <w:spacing w:before="240" w:beforeAutospacing="0" w:after="240" w:afterAutospacing="0" w:line="360" w:lineRule="auto"/>
        <w:jc w:val="both"/>
      </w:pPr>
      <w:r>
        <w:t>María Dolores Flecha-Barrio, García-</w:t>
      </w:r>
      <w:proofErr w:type="spellStart"/>
      <w:r>
        <w:t>Muiña</w:t>
      </w:r>
      <w:proofErr w:type="spellEnd"/>
      <w:r>
        <w:t xml:space="preserve">, F.E., González-Serrano, L. and </w:t>
      </w:r>
      <w:proofErr w:type="spellStart"/>
      <w:r>
        <w:t>Talón</w:t>
      </w:r>
      <w:proofErr w:type="spellEnd"/>
      <w:r>
        <w:t xml:space="preserve">-Ballestero, P. (2024). How to overcome a worldwide lockdown in the hospitality sector? Lessons from revenue managers. </w:t>
      </w:r>
      <w:r>
        <w:rPr>
          <w:i/>
          <w:iCs/>
        </w:rPr>
        <w:t>Journal of Revenue and Pricing Management</w:t>
      </w:r>
      <w:r>
        <w:t xml:space="preserve">. [online] </w:t>
      </w:r>
      <w:proofErr w:type="spellStart"/>
      <w:proofErr w:type="gramStart"/>
      <w:r>
        <w:t>doi:https</w:t>
      </w:r>
      <w:proofErr w:type="spellEnd"/>
      <w:r>
        <w:t>://doi.org/10.1057/s41272-023-00468-0</w:t>
      </w:r>
      <w:proofErr w:type="gramEnd"/>
      <w:r>
        <w:t>.</w:t>
      </w:r>
    </w:p>
    <w:p w14:paraId="538DF038" w14:textId="77777777" w:rsidR="005F0CD0" w:rsidRDefault="005F0CD0" w:rsidP="004760FE">
      <w:pPr>
        <w:pStyle w:val="NormalWeb"/>
        <w:spacing w:before="240" w:beforeAutospacing="0" w:after="240" w:afterAutospacing="0" w:line="360" w:lineRule="auto"/>
        <w:jc w:val="both"/>
      </w:pPr>
      <w:proofErr w:type="spellStart"/>
      <w:r>
        <w:t>Nikopoulou</w:t>
      </w:r>
      <w:proofErr w:type="spellEnd"/>
      <w:r>
        <w:t xml:space="preserve">, M., </w:t>
      </w:r>
      <w:proofErr w:type="spellStart"/>
      <w:r>
        <w:t>Kourouthanassis</w:t>
      </w:r>
      <w:proofErr w:type="spellEnd"/>
      <w:r>
        <w:t xml:space="preserve">, P., </w:t>
      </w:r>
      <w:proofErr w:type="spellStart"/>
      <w:r>
        <w:t>Chasapi</w:t>
      </w:r>
      <w:proofErr w:type="spellEnd"/>
      <w:r>
        <w:t xml:space="preserve">, G., </w:t>
      </w:r>
      <w:proofErr w:type="spellStart"/>
      <w:r>
        <w:t>Pateli</w:t>
      </w:r>
      <w:proofErr w:type="spellEnd"/>
      <w:r>
        <w:t xml:space="preserve">, A. and Mylonas, N. (2023). Determinants of Digital Transformation in the Hospitality Industry: Technological, Organizational, and Environmental Drivers. </w:t>
      </w:r>
      <w:r>
        <w:rPr>
          <w:i/>
          <w:iCs/>
        </w:rPr>
        <w:t>Sustainability</w:t>
      </w:r>
      <w:r>
        <w:t xml:space="preserve">, [online] 15(3), p.2736. </w:t>
      </w:r>
      <w:proofErr w:type="spellStart"/>
      <w:proofErr w:type="gramStart"/>
      <w:r>
        <w:t>doi:https</w:t>
      </w:r>
      <w:proofErr w:type="spellEnd"/>
      <w:r>
        <w:t>://doi.org/10.3390/su15032736</w:t>
      </w:r>
      <w:proofErr w:type="gramEnd"/>
      <w:r>
        <w:t>.</w:t>
      </w:r>
    </w:p>
    <w:p w14:paraId="07456917" w14:textId="77777777" w:rsidR="005F0CD0" w:rsidRDefault="005F0CD0" w:rsidP="004760FE">
      <w:pPr>
        <w:pStyle w:val="NormalWeb"/>
        <w:spacing w:before="240" w:beforeAutospacing="0" w:after="240" w:afterAutospacing="0" w:line="360" w:lineRule="auto"/>
        <w:jc w:val="both"/>
      </w:pPr>
      <w:proofErr w:type="spellStart"/>
      <w:r>
        <w:t>Ntounis</w:t>
      </w:r>
      <w:proofErr w:type="spellEnd"/>
      <w:r>
        <w:t xml:space="preserve">, N., Parker, C., Skinner, H., Steadman, C. and </w:t>
      </w:r>
      <w:proofErr w:type="spellStart"/>
      <w:r>
        <w:t>Warnaby</w:t>
      </w:r>
      <w:proofErr w:type="spellEnd"/>
      <w:r>
        <w:t xml:space="preserve">, G. (2021). Tourism and hospitality industry resilience during the covid-19 pandemic: Evidence from </w:t>
      </w:r>
      <w:proofErr w:type="spellStart"/>
      <w:r>
        <w:t>england</w:t>
      </w:r>
      <w:proofErr w:type="spellEnd"/>
      <w:r>
        <w:t xml:space="preserve">. </w:t>
      </w:r>
      <w:r>
        <w:rPr>
          <w:i/>
          <w:iCs/>
        </w:rPr>
        <w:t>Current Issues in Tourism</w:t>
      </w:r>
      <w:r>
        <w:t xml:space="preserve">, 25(1), pp.1–14. </w:t>
      </w:r>
      <w:proofErr w:type="spellStart"/>
      <w:proofErr w:type="gramStart"/>
      <w:r>
        <w:t>doi:https</w:t>
      </w:r>
      <w:proofErr w:type="spellEnd"/>
      <w:r>
        <w:t>://doi.org/10.1080/13683500.2021.1883556</w:t>
      </w:r>
      <w:proofErr w:type="gramEnd"/>
      <w:r>
        <w:t>.</w:t>
      </w:r>
    </w:p>
    <w:p w14:paraId="0CDD5B8B" w14:textId="77777777" w:rsidR="005F0CD0" w:rsidRDefault="005F0CD0" w:rsidP="004760FE">
      <w:pPr>
        <w:pStyle w:val="NormalWeb"/>
        <w:spacing w:before="240" w:beforeAutospacing="0" w:after="240" w:afterAutospacing="0" w:line="360" w:lineRule="auto"/>
        <w:jc w:val="both"/>
      </w:pPr>
      <w:r>
        <w:t xml:space="preserve">Oğuz, H.U. (2022). The Future of Post-Pandemic Tourism and Hospitality Industry: A Comprehensive Assessment. </w:t>
      </w:r>
      <w:r>
        <w:rPr>
          <w:i/>
          <w:iCs/>
        </w:rPr>
        <w:t>Tourism and Hospitality in Asia: Crisis, Resilience and Recovery</w:t>
      </w:r>
      <w:r>
        <w:t xml:space="preserve">, pp.299–308. </w:t>
      </w:r>
      <w:proofErr w:type="spellStart"/>
      <w:proofErr w:type="gramStart"/>
      <w:r>
        <w:t>doi:https</w:t>
      </w:r>
      <w:proofErr w:type="spellEnd"/>
      <w:r>
        <w:t>://doi.org/10.1007/978-981-19-5763-5_19</w:t>
      </w:r>
      <w:proofErr w:type="gramEnd"/>
      <w:r>
        <w:t>.</w:t>
      </w:r>
    </w:p>
    <w:p w14:paraId="230DA237" w14:textId="77777777" w:rsidR="005F0CD0" w:rsidRDefault="005F0CD0" w:rsidP="004760FE">
      <w:pPr>
        <w:pStyle w:val="NormalWeb"/>
        <w:spacing w:before="240" w:beforeAutospacing="0" w:after="240" w:afterAutospacing="0" w:line="360" w:lineRule="auto"/>
        <w:jc w:val="both"/>
      </w:pPr>
      <w:proofErr w:type="spellStart"/>
      <w:r>
        <w:t>Ongsakul</w:t>
      </w:r>
      <w:proofErr w:type="spellEnd"/>
      <w:r>
        <w:t xml:space="preserve">, V., Kajla, T., Raj, S., Khoa, T.T. and Ahmed, Z.U. (2022). Changing tourists’ preferences in the hotel industry amid COVID-19 pandemic. </w:t>
      </w:r>
      <w:r>
        <w:rPr>
          <w:i/>
          <w:iCs/>
        </w:rPr>
        <w:t>Journal of Hospitality and Tourism Technology</w:t>
      </w:r>
      <w:r>
        <w:t xml:space="preserve">, ahead-of-print(ahead-of-print). </w:t>
      </w:r>
      <w:proofErr w:type="spellStart"/>
      <w:proofErr w:type="gramStart"/>
      <w:r>
        <w:t>doi:https</w:t>
      </w:r>
      <w:proofErr w:type="spellEnd"/>
      <w:r>
        <w:t>://doi.org/10.1108/jhtt-07-2020-0179</w:t>
      </w:r>
      <w:proofErr w:type="gramEnd"/>
      <w:r>
        <w:t>.</w:t>
      </w:r>
    </w:p>
    <w:p w14:paraId="5D14CCBB" w14:textId="77777777" w:rsidR="005F0CD0" w:rsidRDefault="005F0CD0" w:rsidP="004760FE">
      <w:pPr>
        <w:pStyle w:val="NormalWeb"/>
        <w:spacing w:before="240" w:beforeAutospacing="0" w:after="240" w:afterAutospacing="0" w:line="360" w:lineRule="auto"/>
        <w:jc w:val="both"/>
      </w:pPr>
      <w:r>
        <w:t xml:space="preserve">Perelli‐Harris, B., Chao, S. and Berrington, A. (2023). For better or worse: Economic strain, furlough, and relationship quality during the Covid‐19 lockdown. </w:t>
      </w:r>
      <w:r>
        <w:rPr>
          <w:i/>
          <w:iCs/>
        </w:rPr>
        <w:t>Journal of Marriage and Family</w:t>
      </w:r>
      <w:r>
        <w:t xml:space="preserve">. </w:t>
      </w:r>
      <w:proofErr w:type="spellStart"/>
      <w:proofErr w:type="gramStart"/>
      <w:r>
        <w:t>doi:https</w:t>
      </w:r>
      <w:proofErr w:type="spellEnd"/>
      <w:r>
        <w:t>://doi.org/10.1111/jomf.12906</w:t>
      </w:r>
      <w:proofErr w:type="gramEnd"/>
      <w:r>
        <w:t>.</w:t>
      </w:r>
    </w:p>
    <w:p w14:paraId="01FEF6FB" w14:textId="77777777" w:rsidR="005F0CD0" w:rsidRDefault="005F0CD0" w:rsidP="004760FE">
      <w:pPr>
        <w:pStyle w:val="NormalWeb"/>
        <w:spacing w:before="240" w:beforeAutospacing="0" w:after="240" w:afterAutospacing="0" w:line="360" w:lineRule="auto"/>
        <w:jc w:val="both"/>
      </w:pPr>
      <w:r>
        <w:lastRenderedPageBreak/>
        <w:t xml:space="preserve">Pillai, S.G., </w:t>
      </w:r>
      <w:proofErr w:type="spellStart"/>
      <w:r>
        <w:t>Haldorai</w:t>
      </w:r>
      <w:proofErr w:type="spellEnd"/>
      <w:r>
        <w:t xml:space="preserve">, K., Seo, W.S. and Kim, W.G. (2021). COVID-19 and Hospitality 5.0: Redefining Hospitality Operations. </w:t>
      </w:r>
      <w:r>
        <w:rPr>
          <w:i/>
          <w:iCs/>
        </w:rPr>
        <w:t>International Journal of Hospitality Management</w:t>
      </w:r>
      <w:r>
        <w:t>, 94(1), p.102869.</w:t>
      </w:r>
    </w:p>
    <w:p w14:paraId="2D55B4E1" w14:textId="77777777" w:rsidR="005F0CD0" w:rsidRDefault="005F0CD0" w:rsidP="004760FE">
      <w:pPr>
        <w:pStyle w:val="NormalWeb"/>
        <w:spacing w:before="240" w:beforeAutospacing="0" w:after="240" w:afterAutospacing="0" w:line="360" w:lineRule="auto"/>
        <w:jc w:val="both"/>
      </w:pPr>
      <w:r>
        <w:t xml:space="preserve">Rahimi, R., </w:t>
      </w:r>
      <w:proofErr w:type="spellStart"/>
      <w:r>
        <w:t>Akgunduz</w:t>
      </w:r>
      <w:proofErr w:type="spellEnd"/>
      <w:r>
        <w:t xml:space="preserve">, Y. and </w:t>
      </w:r>
      <w:proofErr w:type="spellStart"/>
      <w:r>
        <w:t>Bilgihan</w:t>
      </w:r>
      <w:proofErr w:type="spellEnd"/>
      <w:r>
        <w:t xml:space="preserve">, A. (2022). Impact of COVID-19 on mental health and career anxiety of hospitality and tourism students in the UK. </w:t>
      </w:r>
      <w:r>
        <w:rPr>
          <w:i/>
          <w:iCs/>
        </w:rPr>
        <w:t>Journal of Hospitality and Tourism Insights</w:t>
      </w:r>
      <w:r>
        <w:t xml:space="preserve">. </w:t>
      </w:r>
      <w:proofErr w:type="spellStart"/>
      <w:proofErr w:type="gramStart"/>
      <w:r>
        <w:t>doi:https</w:t>
      </w:r>
      <w:proofErr w:type="spellEnd"/>
      <w:r>
        <w:t>://doi.org/10.1108/jhti-05-2021-0129</w:t>
      </w:r>
      <w:proofErr w:type="gramEnd"/>
      <w:r>
        <w:t>.</w:t>
      </w:r>
    </w:p>
    <w:p w14:paraId="4C08F056" w14:textId="77777777" w:rsidR="005F0CD0" w:rsidRDefault="005F0CD0" w:rsidP="004760FE">
      <w:pPr>
        <w:pStyle w:val="NormalWeb"/>
        <w:spacing w:before="240" w:beforeAutospacing="0" w:after="240" w:afterAutospacing="0" w:line="360" w:lineRule="auto"/>
        <w:jc w:val="both"/>
      </w:pPr>
      <w:r>
        <w:t xml:space="preserve">Rodríguez-Antón, J.M. and Alonso-Almeida, M. del M. (2020). COVID-19 impacts and recovery strategies: The case of the hospitality industry in Spain. </w:t>
      </w:r>
      <w:r>
        <w:rPr>
          <w:i/>
          <w:iCs/>
        </w:rPr>
        <w:t>Sustainability</w:t>
      </w:r>
      <w:r>
        <w:t xml:space="preserve">, [online] 12(20), p.8599. </w:t>
      </w:r>
      <w:proofErr w:type="spellStart"/>
      <w:proofErr w:type="gramStart"/>
      <w:r>
        <w:t>doi:https</w:t>
      </w:r>
      <w:proofErr w:type="spellEnd"/>
      <w:r>
        <w:t>://doi.org/10.3390/su12208599</w:t>
      </w:r>
      <w:proofErr w:type="gramEnd"/>
      <w:r>
        <w:t>.</w:t>
      </w:r>
    </w:p>
    <w:p w14:paraId="0DF8E07F" w14:textId="77777777" w:rsidR="005F0CD0" w:rsidRDefault="005F0CD0" w:rsidP="004760FE">
      <w:pPr>
        <w:pStyle w:val="NormalWeb"/>
        <w:spacing w:before="240" w:beforeAutospacing="0" w:after="240" w:afterAutospacing="0" w:line="360" w:lineRule="auto"/>
        <w:jc w:val="both"/>
      </w:pPr>
      <w:r>
        <w:t xml:space="preserve">Smart, K., Ma, E., Qu, H. and Ding, L. (2021). COVID-19 impacts, coping strategies, and management reflection: A lodging industry case. </w:t>
      </w:r>
      <w:r>
        <w:rPr>
          <w:i/>
          <w:iCs/>
        </w:rPr>
        <w:t>International Journal of Hospitality Management</w:t>
      </w:r>
      <w:r>
        <w:t xml:space="preserve">, [online] 94, p.102859. </w:t>
      </w:r>
      <w:proofErr w:type="spellStart"/>
      <w:proofErr w:type="gramStart"/>
      <w:r>
        <w:t>doi:https</w:t>
      </w:r>
      <w:proofErr w:type="spellEnd"/>
      <w:r>
        <w:t>://doi.org/10.1016/j.ijhm.2021.102859</w:t>
      </w:r>
      <w:proofErr w:type="gramEnd"/>
      <w:r>
        <w:t>.</w:t>
      </w:r>
    </w:p>
    <w:p w14:paraId="1FC92608" w14:textId="77777777" w:rsidR="005F0CD0" w:rsidRDefault="005F0CD0" w:rsidP="004760FE">
      <w:pPr>
        <w:pStyle w:val="NormalWeb"/>
        <w:spacing w:before="240" w:beforeAutospacing="0" w:after="240" w:afterAutospacing="0" w:line="360" w:lineRule="auto"/>
        <w:jc w:val="both"/>
      </w:pPr>
      <w:r>
        <w:t xml:space="preserve">Szulc, J.M. and Smith, R. (2021). Abilities, Motivations, and Opportunities of Furloughed Employees in the Context of Covid-19: Preliminary Evidence From the UK. </w:t>
      </w:r>
      <w:r>
        <w:rPr>
          <w:i/>
          <w:iCs/>
        </w:rPr>
        <w:t>Frontiers in Psychology</w:t>
      </w:r>
      <w:r>
        <w:t xml:space="preserve">, [online] 12. </w:t>
      </w:r>
      <w:proofErr w:type="spellStart"/>
      <w:proofErr w:type="gramStart"/>
      <w:r>
        <w:t>doi:https</w:t>
      </w:r>
      <w:proofErr w:type="spellEnd"/>
      <w:r>
        <w:t>://doi.org/10.3389/fpsyg.2021.635144</w:t>
      </w:r>
      <w:proofErr w:type="gramEnd"/>
      <w:r>
        <w:t>.</w:t>
      </w:r>
    </w:p>
    <w:p w14:paraId="02C4B5BC" w14:textId="77777777" w:rsidR="005F0CD0" w:rsidRDefault="005F0CD0" w:rsidP="004760FE">
      <w:pPr>
        <w:pStyle w:val="NormalWeb"/>
        <w:spacing w:before="240" w:beforeAutospacing="0" w:after="240" w:afterAutospacing="0" w:line="360" w:lineRule="auto"/>
        <w:jc w:val="both"/>
      </w:pPr>
      <w:r>
        <w:t xml:space="preserve">Tai, Y.-F., Wang, Y.-C. and Luo, C.-C. (2021). Technology- or human-related service innovation? Enhancing customer satisfaction, delight, and loyalty in the hospitality industry. </w:t>
      </w:r>
      <w:r>
        <w:rPr>
          <w:i/>
          <w:iCs/>
        </w:rPr>
        <w:t>Service Business</w:t>
      </w:r>
      <w:r>
        <w:t xml:space="preserve">, 15(4), pp.667–694. </w:t>
      </w:r>
      <w:proofErr w:type="spellStart"/>
      <w:proofErr w:type="gramStart"/>
      <w:r>
        <w:t>doi:https</w:t>
      </w:r>
      <w:proofErr w:type="spellEnd"/>
      <w:r>
        <w:t>://doi.org/10.1007/s11628-021-00461-w</w:t>
      </w:r>
      <w:proofErr w:type="gramEnd"/>
      <w:r>
        <w:t>.</w:t>
      </w:r>
    </w:p>
    <w:p w14:paraId="4F7CA2F2" w14:textId="77777777" w:rsidR="005F0CD0" w:rsidRDefault="005F0CD0" w:rsidP="004760FE">
      <w:pPr>
        <w:pStyle w:val="NormalWeb"/>
        <w:spacing w:before="240" w:beforeAutospacing="0" w:after="240" w:afterAutospacing="0" w:line="360" w:lineRule="auto"/>
        <w:jc w:val="both"/>
      </w:pPr>
      <w:r>
        <w:t xml:space="preserve">Utkarsh and Sigala, M. (2021). A bibliometric review of research on COVID-19 and tourism: Reflections for moving forward. </w:t>
      </w:r>
      <w:r>
        <w:rPr>
          <w:i/>
          <w:iCs/>
        </w:rPr>
        <w:t>Tourism Management Perspectives</w:t>
      </w:r>
      <w:r>
        <w:t xml:space="preserve">, 40, p.100912. </w:t>
      </w:r>
      <w:proofErr w:type="spellStart"/>
      <w:proofErr w:type="gramStart"/>
      <w:r>
        <w:t>doi:https</w:t>
      </w:r>
      <w:proofErr w:type="spellEnd"/>
      <w:r>
        <w:t>://doi.org/10.1016/j.tmp.2021.100912</w:t>
      </w:r>
      <w:proofErr w:type="gramEnd"/>
      <w:r>
        <w:t>.</w:t>
      </w:r>
    </w:p>
    <w:p w14:paraId="7B83F9DA" w14:textId="77777777" w:rsidR="005F0CD0" w:rsidRDefault="005F0CD0" w:rsidP="004760FE">
      <w:pPr>
        <w:pStyle w:val="NormalWeb"/>
        <w:spacing w:before="240" w:beforeAutospacing="0" w:after="240" w:afterAutospacing="0" w:line="360" w:lineRule="auto"/>
        <w:jc w:val="both"/>
      </w:pPr>
      <w:r>
        <w:t xml:space="preserve">Wu, L.-F., </w:t>
      </w:r>
      <w:proofErr w:type="spellStart"/>
      <w:r>
        <w:t>Achyldurdyyeva</w:t>
      </w:r>
      <w:proofErr w:type="spellEnd"/>
      <w:r>
        <w:t xml:space="preserve">, J., Jou, W.-P., Foung, W.-T. and Jaw, B.-S. (2021). Relief, Recovery, and Revitalization Measures for Tourism and Hospitality Industry During Covid-19 Pandemic: Case Study </w:t>
      </w:r>
      <w:proofErr w:type="gramStart"/>
      <w:r>
        <w:t>From</w:t>
      </w:r>
      <w:proofErr w:type="gramEnd"/>
      <w:r>
        <w:t xml:space="preserve"> Taiwan. </w:t>
      </w:r>
      <w:r>
        <w:rPr>
          <w:i/>
          <w:iCs/>
        </w:rPr>
        <w:t>SAGE Open</w:t>
      </w:r>
      <w:r>
        <w:t xml:space="preserve">, 11(3), p.215824402110408. </w:t>
      </w:r>
      <w:proofErr w:type="spellStart"/>
      <w:proofErr w:type="gramStart"/>
      <w:r>
        <w:t>doi:https</w:t>
      </w:r>
      <w:proofErr w:type="spellEnd"/>
      <w:r>
        <w:t>://doi.org/10.1177/21582440211040805</w:t>
      </w:r>
      <w:proofErr w:type="gramEnd"/>
      <w:r>
        <w:t>.</w:t>
      </w:r>
    </w:p>
    <w:p w14:paraId="11150C2C" w14:textId="77777777" w:rsidR="005F0CD0" w:rsidRPr="005F0CD0" w:rsidRDefault="005F0CD0" w:rsidP="004760FE">
      <w:pPr>
        <w:pStyle w:val="NormalWeb"/>
        <w:spacing w:before="240" w:beforeAutospacing="0" w:after="240" w:afterAutospacing="0" w:line="360" w:lineRule="auto"/>
        <w:jc w:val="both"/>
      </w:pPr>
      <w:r>
        <w:t>Zientara, P., Adamska-</w:t>
      </w:r>
      <w:proofErr w:type="spellStart"/>
      <w:r>
        <w:t>Mieruszewska</w:t>
      </w:r>
      <w:proofErr w:type="spellEnd"/>
      <w:r>
        <w:t xml:space="preserve">, J. and Bak, M. (2022). Factors Affecting Hospitality Workers’ Intention to Leave the Industry during the Coronavirus Pandemic. Evidence from the UK. </w:t>
      </w:r>
      <w:r>
        <w:rPr>
          <w:i/>
          <w:iCs/>
        </w:rPr>
        <w:t>Journal of Quality Assurance in Hospitality &amp; Tourism</w:t>
      </w:r>
      <w:r>
        <w:t xml:space="preserve">, pp.1–34. </w:t>
      </w:r>
      <w:proofErr w:type="spellStart"/>
      <w:proofErr w:type="gramStart"/>
      <w:r>
        <w:t>doi:https</w:t>
      </w:r>
      <w:proofErr w:type="spellEnd"/>
      <w:r>
        <w:t>://doi.org/10.1080/1528008x.2022.2141945</w:t>
      </w:r>
      <w:proofErr w:type="gramEnd"/>
      <w:r>
        <w:t>.</w:t>
      </w:r>
    </w:p>
    <w:sectPr w:rsidR="005F0CD0" w:rsidRPr="005F0CD0" w:rsidSect="004760FE">
      <w:foot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7DE65" w14:textId="77777777" w:rsidR="003C7C4D" w:rsidRDefault="003C7C4D" w:rsidP="004760FE">
      <w:pPr>
        <w:spacing w:after="0" w:line="240" w:lineRule="auto"/>
      </w:pPr>
      <w:r>
        <w:separator/>
      </w:r>
    </w:p>
  </w:endnote>
  <w:endnote w:type="continuationSeparator" w:id="0">
    <w:p w14:paraId="487CD739" w14:textId="77777777" w:rsidR="003C7C4D" w:rsidRDefault="003C7C4D" w:rsidP="00476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847315"/>
      <w:docPartObj>
        <w:docPartGallery w:val="Page Numbers (Bottom of Page)"/>
        <w:docPartUnique/>
      </w:docPartObj>
    </w:sdtPr>
    <w:sdtEndPr>
      <w:rPr>
        <w:color w:val="7F7F7F" w:themeColor="background1" w:themeShade="7F"/>
        <w:spacing w:val="60"/>
      </w:rPr>
    </w:sdtEndPr>
    <w:sdtContent>
      <w:p w14:paraId="5E52537D" w14:textId="77777777" w:rsidR="004760FE" w:rsidRDefault="004760FE">
        <w:pPr>
          <w:pStyle w:val="Footer"/>
          <w:pBdr>
            <w:top w:val="single" w:sz="4" w:space="1" w:color="D9D9D9" w:themeColor="background1" w:themeShade="D9"/>
          </w:pBdr>
          <w:jc w:val="right"/>
        </w:pPr>
        <w:r>
          <w:fldChar w:fldCharType="begin"/>
        </w:r>
        <w:r>
          <w:instrText xml:space="preserve"> PAGE   \* MERGEFORMAT </w:instrText>
        </w:r>
        <w:r>
          <w:fldChar w:fldCharType="separate"/>
        </w:r>
        <w:r w:rsidR="00F92FFC">
          <w:rPr>
            <w:noProof/>
          </w:rPr>
          <w:t>2</w:t>
        </w:r>
        <w:r>
          <w:rPr>
            <w:noProof/>
          </w:rPr>
          <w:fldChar w:fldCharType="end"/>
        </w:r>
        <w:r>
          <w:t xml:space="preserve"> | </w:t>
        </w:r>
        <w:r>
          <w:rPr>
            <w:color w:val="7F7F7F" w:themeColor="background1" w:themeShade="7F"/>
            <w:spacing w:val="60"/>
          </w:rPr>
          <w:t>Page</w:t>
        </w:r>
      </w:p>
    </w:sdtContent>
  </w:sdt>
  <w:p w14:paraId="1759C970" w14:textId="77777777" w:rsidR="004760FE" w:rsidRDefault="00476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52D45" w14:textId="77777777" w:rsidR="003C7C4D" w:rsidRDefault="003C7C4D" w:rsidP="004760FE">
      <w:pPr>
        <w:spacing w:after="0" w:line="240" w:lineRule="auto"/>
      </w:pPr>
      <w:r>
        <w:separator/>
      </w:r>
    </w:p>
  </w:footnote>
  <w:footnote w:type="continuationSeparator" w:id="0">
    <w:p w14:paraId="04B92D82" w14:textId="77777777" w:rsidR="003C7C4D" w:rsidRDefault="003C7C4D" w:rsidP="00476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93AD1"/>
    <w:multiLevelType w:val="hybridMultilevel"/>
    <w:tmpl w:val="2796F5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0D68C4"/>
    <w:multiLevelType w:val="hybridMultilevel"/>
    <w:tmpl w:val="CAD04828"/>
    <w:lvl w:ilvl="0" w:tplc="60B229A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766272">
    <w:abstractNumId w:val="1"/>
  </w:num>
  <w:num w:numId="2" w16cid:durableId="745146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9CE"/>
    <w:rsid w:val="0000048C"/>
    <w:rsid w:val="00027C71"/>
    <w:rsid w:val="0004156D"/>
    <w:rsid w:val="00053029"/>
    <w:rsid w:val="00061E10"/>
    <w:rsid w:val="00083876"/>
    <w:rsid w:val="000A23C8"/>
    <w:rsid w:val="000C4695"/>
    <w:rsid w:val="000E0CEA"/>
    <w:rsid w:val="001346ED"/>
    <w:rsid w:val="00170485"/>
    <w:rsid w:val="001B771F"/>
    <w:rsid w:val="001F0664"/>
    <w:rsid w:val="00215D0B"/>
    <w:rsid w:val="00224350"/>
    <w:rsid w:val="0022746B"/>
    <w:rsid w:val="00230F21"/>
    <w:rsid w:val="00237F95"/>
    <w:rsid w:val="00252377"/>
    <w:rsid w:val="00263A30"/>
    <w:rsid w:val="00267198"/>
    <w:rsid w:val="00277BDC"/>
    <w:rsid w:val="002820E5"/>
    <w:rsid w:val="0028248D"/>
    <w:rsid w:val="002942B2"/>
    <w:rsid w:val="002E4C5F"/>
    <w:rsid w:val="002F25C9"/>
    <w:rsid w:val="002F662C"/>
    <w:rsid w:val="0031248A"/>
    <w:rsid w:val="00335650"/>
    <w:rsid w:val="003456E8"/>
    <w:rsid w:val="00394539"/>
    <w:rsid w:val="003A25C7"/>
    <w:rsid w:val="003C7C4D"/>
    <w:rsid w:val="003D0988"/>
    <w:rsid w:val="00432448"/>
    <w:rsid w:val="00455CE9"/>
    <w:rsid w:val="004760FE"/>
    <w:rsid w:val="004B2FB8"/>
    <w:rsid w:val="004B70C3"/>
    <w:rsid w:val="004D0800"/>
    <w:rsid w:val="004D2410"/>
    <w:rsid w:val="00500371"/>
    <w:rsid w:val="00530923"/>
    <w:rsid w:val="0054007F"/>
    <w:rsid w:val="00595ADC"/>
    <w:rsid w:val="005B3725"/>
    <w:rsid w:val="005C76F3"/>
    <w:rsid w:val="005F0CD0"/>
    <w:rsid w:val="005F581C"/>
    <w:rsid w:val="00600E52"/>
    <w:rsid w:val="00654F6A"/>
    <w:rsid w:val="006562B4"/>
    <w:rsid w:val="006B38EA"/>
    <w:rsid w:val="006C2C4A"/>
    <w:rsid w:val="006D23AF"/>
    <w:rsid w:val="0070157C"/>
    <w:rsid w:val="00710B3E"/>
    <w:rsid w:val="00743240"/>
    <w:rsid w:val="007A4554"/>
    <w:rsid w:val="00834BBC"/>
    <w:rsid w:val="00847B32"/>
    <w:rsid w:val="00856E1D"/>
    <w:rsid w:val="008A6D7B"/>
    <w:rsid w:val="008B47D2"/>
    <w:rsid w:val="008F3552"/>
    <w:rsid w:val="00986C2F"/>
    <w:rsid w:val="009A5002"/>
    <w:rsid w:val="009F6D3A"/>
    <w:rsid w:val="00A23931"/>
    <w:rsid w:val="00A25053"/>
    <w:rsid w:val="00A25979"/>
    <w:rsid w:val="00A85A98"/>
    <w:rsid w:val="00A92A27"/>
    <w:rsid w:val="00B10C08"/>
    <w:rsid w:val="00B471AB"/>
    <w:rsid w:val="00B82B32"/>
    <w:rsid w:val="00BA430D"/>
    <w:rsid w:val="00BF6DFD"/>
    <w:rsid w:val="00C039CE"/>
    <w:rsid w:val="00C124DE"/>
    <w:rsid w:val="00C56981"/>
    <w:rsid w:val="00C636F7"/>
    <w:rsid w:val="00C8382D"/>
    <w:rsid w:val="00C83BF1"/>
    <w:rsid w:val="00CA5CE6"/>
    <w:rsid w:val="00CE66DB"/>
    <w:rsid w:val="00CF1427"/>
    <w:rsid w:val="00CF39C4"/>
    <w:rsid w:val="00D12289"/>
    <w:rsid w:val="00D3231C"/>
    <w:rsid w:val="00D53F9F"/>
    <w:rsid w:val="00D82CDB"/>
    <w:rsid w:val="00DA3F67"/>
    <w:rsid w:val="00DB2152"/>
    <w:rsid w:val="00DD3E5C"/>
    <w:rsid w:val="00DE64B7"/>
    <w:rsid w:val="00E41C49"/>
    <w:rsid w:val="00E47EBD"/>
    <w:rsid w:val="00E52A92"/>
    <w:rsid w:val="00E67050"/>
    <w:rsid w:val="00E832B0"/>
    <w:rsid w:val="00E8539B"/>
    <w:rsid w:val="00E8709D"/>
    <w:rsid w:val="00EE299A"/>
    <w:rsid w:val="00F27AE9"/>
    <w:rsid w:val="00F61652"/>
    <w:rsid w:val="00F92FFC"/>
    <w:rsid w:val="00FC26B0"/>
    <w:rsid w:val="00FC2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8CFE5"/>
  <w15:chartTrackingRefBased/>
  <w15:docId w15:val="{335775A1-8B06-4DB7-A58B-1FE2D7BD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9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9C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15D0B"/>
    <w:pPr>
      <w:ind w:left="720"/>
      <w:contextualSpacing/>
    </w:pPr>
  </w:style>
  <w:style w:type="paragraph" w:styleId="NormalWeb">
    <w:name w:val="Normal (Web)"/>
    <w:basedOn w:val="Normal"/>
    <w:uiPriority w:val="99"/>
    <w:unhideWhenUsed/>
    <w:rsid w:val="005F0C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76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0FE"/>
  </w:style>
  <w:style w:type="paragraph" w:styleId="Footer">
    <w:name w:val="footer"/>
    <w:basedOn w:val="Normal"/>
    <w:link w:val="FooterChar"/>
    <w:uiPriority w:val="99"/>
    <w:unhideWhenUsed/>
    <w:rsid w:val="00476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0FE"/>
  </w:style>
  <w:style w:type="paragraph" w:styleId="TOCHeading">
    <w:name w:val="TOC Heading"/>
    <w:basedOn w:val="Heading1"/>
    <w:next w:val="Normal"/>
    <w:uiPriority w:val="39"/>
    <w:unhideWhenUsed/>
    <w:qFormat/>
    <w:rsid w:val="00595ADC"/>
    <w:pPr>
      <w:outlineLvl w:val="9"/>
    </w:pPr>
    <w:rPr>
      <w:lang w:val="en-US"/>
    </w:rPr>
  </w:style>
  <w:style w:type="paragraph" w:styleId="TOC1">
    <w:name w:val="toc 1"/>
    <w:basedOn w:val="Normal"/>
    <w:next w:val="Normal"/>
    <w:autoRedefine/>
    <w:uiPriority w:val="39"/>
    <w:unhideWhenUsed/>
    <w:rsid w:val="00595ADC"/>
    <w:pPr>
      <w:spacing w:after="100"/>
    </w:pPr>
  </w:style>
  <w:style w:type="character" w:styleId="Hyperlink">
    <w:name w:val="Hyperlink"/>
    <w:basedOn w:val="DefaultParagraphFont"/>
    <w:uiPriority w:val="99"/>
    <w:unhideWhenUsed/>
    <w:rsid w:val="00595A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85640">
      <w:bodyDiv w:val="1"/>
      <w:marLeft w:val="0"/>
      <w:marRight w:val="0"/>
      <w:marTop w:val="0"/>
      <w:marBottom w:val="0"/>
      <w:divBdr>
        <w:top w:val="none" w:sz="0" w:space="0" w:color="auto"/>
        <w:left w:val="none" w:sz="0" w:space="0" w:color="auto"/>
        <w:bottom w:val="none" w:sz="0" w:space="0" w:color="auto"/>
        <w:right w:val="none" w:sz="0" w:space="0" w:color="auto"/>
      </w:divBdr>
    </w:div>
    <w:div w:id="308095181">
      <w:bodyDiv w:val="1"/>
      <w:marLeft w:val="0"/>
      <w:marRight w:val="0"/>
      <w:marTop w:val="0"/>
      <w:marBottom w:val="0"/>
      <w:divBdr>
        <w:top w:val="none" w:sz="0" w:space="0" w:color="auto"/>
        <w:left w:val="none" w:sz="0" w:space="0" w:color="auto"/>
        <w:bottom w:val="none" w:sz="0" w:space="0" w:color="auto"/>
        <w:right w:val="none" w:sz="0" w:space="0" w:color="auto"/>
      </w:divBdr>
    </w:div>
    <w:div w:id="318074562">
      <w:bodyDiv w:val="1"/>
      <w:marLeft w:val="0"/>
      <w:marRight w:val="0"/>
      <w:marTop w:val="0"/>
      <w:marBottom w:val="0"/>
      <w:divBdr>
        <w:top w:val="none" w:sz="0" w:space="0" w:color="auto"/>
        <w:left w:val="none" w:sz="0" w:space="0" w:color="auto"/>
        <w:bottom w:val="none" w:sz="0" w:space="0" w:color="auto"/>
        <w:right w:val="none" w:sz="0" w:space="0" w:color="auto"/>
      </w:divBdr>
      <w:divsChild>
        <w:div w:id="528495580">
          <w:marLeft w:val="0"/>
          <w:marRight w:val="0"/>
          <w:marTop w:val="0"/>
          <w:marBottom w:val="0"/>
          <w:divBdr>
            <w:top w:val="none" w:sz="0" w:space="0" w:color="auto"/>
            <w:left w:val="none" w:sz="0" w:space="0" w:color="auto"/>
            <w:bottom w:val="none" w:sz="0" w:space="0" w:color="auto"/>
            <w:right w:val="none" w:sz="0" w:space="0" w:color="auto"/>
          </w:divBdr>
        </w:div>
      </w:divsChild>
    </w:div>
    <w:div w:id="459766219">
      <w:bodyDiv w:val="1"/>
      <w:marLeft w:val="0"/>
      <w:marRight w:val="0"/>
      <w:marTop w:val="0"/>
      <w:marBottom w:val="0"/>
      <w:divBdr>
        <w:top w:val="none" w:sz="0" w:space="0" w:color="auto"/>
        <w:left w:val="none" w:sz="0" w:space="0" w:color="auto"/>
        <w:bottom w:val="none" w:sz="0" w:space="0" w:color="auto"/>
        <w:right w:val="none" w:sz="0" w:space="0" w:color="auto"/>
      </w:divBdr>
    </w:div>
    <w:div w:id="569540140">
      <w:bodyDiv w:val="1"/>
      <w:marLeft w:val="0"/>
      <w:marRight w:val="0"/>
      <w:marTop w:val="0"/>
      <w:marBottom w:val="0"/>
      <w:divBdr>
        <w:top w:val="none" w:sz="0" w:space="0" w:color="auto"/>
        <w:left w:val="none" w:sz="0" w:space="0" w:color="auto"/>
        <w:bottom w:val="none" w:sz="0" w:space="0" w:color="auto"/>
        <w:right w:val="none" w:sz="0" w:space="0" w:color="auto"/>
      </w:divBdr>
    </w:div>
    <w:div w:id="619801615">
      <w:bodyDiv w:val="1"/>
      <w:marLeft w:val="0"/>
      <w:marRight w:val="0"/>
      <w:marTop w:val="0"/>
      <w:marBottom w:val="0"/>
      <w:divBdr>
        <w:top w:val="none" w:sz="0" w:space="0" w:color="auto"/>
        <w:left w:val="none" w:sz="0" w:space="0" w:color="auto"/>
        <w:bottom w:val="none" w:sz="0" w:space="0" w:color="auto"/>
        <w:right w:val="none" w:sz="0" w:space="0" w:color="auto"/>
      </w:divBdr>
    </w:div>
    <w:div w:id="692652438">
      <w:bodyDiv w:val="1"/>
      <w:marLeft w:val="0"/>
      <w:marRight w:val="0"/>
      <w:marTop w:val="0"/>
      <w:marBottom w:val="0"/>
      <w:divBdr>
        <w:top w:val="none" w:sz="0" w:space="0" w:color="auto"/>
        <w:left w:val="none" w:sz="0" w:space="0" w:color="auto"/>
        <w:bottom w:val="none" w:sz="0" w:space="0" w:color="auto"/>
        <w:right w:val="none" w:sz="0" w:space="0" w:color="auto"/>
      </w:divBdr>
    </w:div>
    <w:div w:id="731545226">
      <w:bodyDiv w:val="1"/>
      <w:marLeft w:val="0"/>
      <w:marRight w:val="0"/>
      <w:marTop w:val="0"/>
      <w:marBottom w:val="0"/>
      <w:divBdr>
        <w:top w:val="none" w:sz="0" w:space="0" w:color="auto"/>
        <w:left w:val="none" w:sz="0" w:space="0" w:color="auto"/>
        <w:bottom w:val="none" w:sz="0" w:space="0" w:color="auto"/>
        <w:right w:val="none" w:sz="0" w:space="0" w:color="auto"/>
      </w:divBdr>
    </w:div>
    <w:div w:id="788549227">
      <w:bodyDiv w:val="1"/>
      <w:marLeft w:val="0"/>
      <w:marRight w:val="0"/>
      <w:marTop w:val="0"/>
      <w:marBottom w:val="0"/>
      <w:divBdr>
        <w:top w:val="none" w:sz="0" w:space="0" w:color="auto"/>
        <w:left w:val="none" w:sz="0" w:space="0" w:color="auto"/>
        <w:bottom w:val="none" w:sz="0" w:space="0" w:color="auto"/>
        <w:right w:val="none" w:sz="0" w:space="0" w:color="auto"/>
      </w:divBdr>
    </w:div>
    <w:div w:id="801119296">
      <w:bodyDiv w:val="1"/>
      <w:marLeft w:val="0"/>
      <w:marRight w:val="0"/>
      <w:marTop w:val="0"/>
      <w:marBottom w:val="0"/>
      <w:divBdr>
        <w:top w:val="none" w:sz="0" w:space="0" w:color="auto"/>
        <w:left w:val="none" w:sz="0" w:space="0" w:color="auto"/>
        <w:bottom w:val="none" w:sz="0" w:space="0" w:color="auto"/>
        <w:right w:val="none" w:sz="0" w:space="0" w:color="auto"/>
      </w:divBdr>
    </w:div>
    <w:div w:id="972446910">
      <w:bodyDiv w:val="1"/>
      <w:marLeft w:val="0"/>
      <w:marRight w:val="0"/>
      <w:marTop w:val="0"/>
      <w:marBottom w:val="0"/>
      <w:divBdr>
        <w:top w:val="none" w:sz="0" w:space="0" w:color="auto"/>
        <w:left w:val="none" w:sz="0" w:space="0" w:color="auto"/>
        <w:bottom w:val="none" w:sz="0" w:space="0" w:color="auto"/>
        <w:right w:val="none" w:sz="0" w:space="0" w:color="auto"/>
      </w:divBdr>
    </w:div>
    <w:div w:id="1034772289">
      <w:bodyDiv w:val="1"/>
      <w:marLeft w:val="0"/>
      <w:marRight w:val="0"/>
      <w:marTop w:val="0"/>
      <w:marBottom w:val="0"/>
      <w:divBdr>
        <w:top w:val="none" w:sz="0" w:space="0" w:color="auto"/>
        <w:left w:val="none" w:sz="0" w:space="0" w:color="auto"/>
        <w:bottom w:val="none" w:sz="0" w:space="0" w:color="auto"/>
        <w:right w:val="none" w:sz="0" w:space="0" w:color="auto"/>
      </w:divBdr>
    </w:div>
    <w:div w:id="1330256031">
      <w:bodyDiv w:val="1"/>
      <w:marLeft w:val="0"/>
      <w:marRight w:val="0"/>
      <w:marTop w:val="0"/>
      <w:marBottom w:val="0"/>
      <w:divBdr>
        <w:top w:val="none" w:sz="0" w:space="0" w:color="auto"/>
        <w:left w:val="none" w:sz="0" w:space="0" w:color="auto"/>
        <w:bottom w:val="none" w:sz="0" w:space="0" w:color="auto"/>
        <w:right w:val="none" w:sz="0" w:space="0" w:color="auto"/>
      </w:divBdr>
    </w:div>
    <w:div w:id="1542935217">
      <w:bodyDiv w:val="1"/>
      <w:marLeft w:val="0"/>
      <w:marRight w:val="0"/>
      <w:marTop w:val="0"/>
      <w:marBottom w:val="0"/>
      <w:divBdr>
        <w:top w:val="none" w:sz="0" w:space="0" w:color="auto"/>
        <w:left w:val="none" w:sz="0" w:space="0" w:color="auto"/>
        <w:bottom w:val="none" w:sz="0" w:space="0" w:color="auto"/>
        <w:right w:val="none" w:sz="0" w:space="0" w:color="auto"/>
      </w:divBdr>
    </w:div>
    <w:div w:id="1630548256">
      <w:bodyDiv w:val="1"/>
      <w:marLeft w:val="0"/>
      <w:marRight w:val="0"/>
      <w:marTop w:val="0"/>
      <w:marBottom w:val="0"/>
      <w:divBdr>
        <w:top w:val="none" w:sz="0" w:space="0" w:color="auto"/>
        <w:left w:val="none" w:sz="0" w:space="0" w:color="auto"/>
        <w:bottom w:val="none" w:sz="0" w:space="0" w:color="auto"/>
        <w:right w:val="none" w:sz="0" w:space="0" w:color="auto"/>
      </w:divBdr>
    </w:div>
    <w:div w:id="1795708497">
      <w:bodyDiv w:val="1"/>
      <w:marLeft w:val="0"/>
      <w:marRight w:val="0"/>
      <w:marTop w:val="0"/>
      <w:marBottom w:val="0"/>
      <w:divBdr>
        <w:top w:val="none" w:sz="0" w:space="0" w:color="auto"/>
        <w:left w:val="none" w:sz="0" w:space="0" w:color="auto"/>
        <w:bottom w:val="none" w:sz="0" w:space="0" w:color="auto"/>
        <w:right w:val="none" w:sz="0" w:space="0" w:color="auto"/>
      </w:divBdr>
    </w:div>
    <w:div w:id="1854416536">
      <w:bodyDiv w:val="1"/>
      <w:marLeft w:val="0"/>
      <w:marRight w:val="0"/>
      <w:marTop w:val="0"/>
      <w:marBottom w:val="0"/>
      <w:divBdr>
        <w:top w:val="none" w:sz="0" w:space="0" w:color="auto"/>
        <w:left w:val="none" w:sz="0" w:space="0" w:color="auto"/>
        <w:bottom w:val="none" w:sz="0" w:space="0" w:color="auto"/>
        <w:right w:val="none" w:sz="0" w:space="0" w:color="auto"/>
      </w:divBdr>
    </w:div>
    <w:div w:id="1921670058">
      <w:bodyDiv w:val="1"/>
      <w:marLeft w:val="0"/>
      <w:marRight w:val="0"/>
      <w:marTop w:val="0"/>
      <w:marBottom w:val="0"/>
      <w:divBdr>
        <w:top w:val="none" w:sz="0" w:space="0" w:color="auto"/>
        <w:left w:val="none" w:sz="0" w:space="0" w:color="auto"/>
        <w:bottom w:val="none" w:sz="0" w:space="0" w:color="auto"/>
        <w:right w:val="none" w:sz="0" w:space="0" w:color="auto"/>
      </w:divBdr>
    </w:div>
    <w:div w:id="1946767002">
      <w:bodyDiv w:val="1"/>
      <w:marLeft w:val="0"/>
      <w:marRight w:val="0"/>
      <w:marTop w:val="0"/>
      <w:marBottom w:val="0"/>
      <w:divBdr>
        <w:top w:val="none" w:sz="0" w:space="0" w:color="auto"/>
        <w:left w:val="none" w:sz="0" w:space="0" w:color="auto"/>
        <w:bottom w:val="none" w:sz="0" w:space="0" w:color="auto"/>
        <w:right w:val="none" w:sz="0" w:space="0" w:color="auto"/>
      </w:divBdr>
    </w:div>
    <w:div w:id="1981111582">
      <w:bodyDiv w:val="1"/>
      <w:marLeft w:val="0"/>
      <w:marRight w:val="0"/>
      <w:marTop w:val="0"/>
      <w:marBottom w:val="0"/>
      <w:divBdr>
        <w:top w:val="none" w:sz="0" w:space="0" w:color="auto"/>
        <w:left w:val="none" w:sz="0" w:space="0" w:color="auto"/>
        <w:bottom w:val="none" w:sz="0" w:space="0" w:color="auto"/>
        <w:right w:val="none" w:sz="0" w:space="0" w:color="auto"/>
      </w:divBdr>
    </w:div>
    <w:div w:id="2110851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C730A-5B45-40E5-8306-452950593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3673</Words>
  <Characters>20941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Antu Bhomik (1818298)</cp:lastModifiedBy>
  <cp:revision>5</cp:revision>
  <dcterms:created xsi:type="dcterms:W3CDTF">2025-02-05T11:54:00Z</dcterms:created>
  <dcterms:modified xsi:type="dcterms:W3CDTF">2025-02-08T23:38:00Z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f03479b6434d2c74a68ce60489b0f7a52061497fc9fb054104263223f40c4887</vt:lpwstr>
  </property>
</Properties>
</file>