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C6A" w:rsidRPr="002E1EC4" w:rsidRDefault="002E1EC4" w:rsidP="002E1EC4">
      <w:pPr>
        <w:jc w:val="center"/>
        <w:rPr>
          <w:rFonts w:ascii="Arial" w:hAnsi="Arial" w:cs="Arial"/>
          <w:b/>
          <w:i/>
          <w:u w:val="single" w:color="FF0000"/>
        </w:rPr>
      </w:pPr>
      <w:bookmarkStart w:id="0" w:name="_GoBack"/>
      <w:bookmarkEnd w:id="0"/>
      <w:r>
        <w:rPr>
          <w:rFonts w:ascii="Arial" w:hAnsi="Arial" w:cs="Arial"/>
          <w:b/>
          <w:i/>
          <w:u w:val="single" w:color="FF0000"/>
        </w:rPr>
        <w:t xml:space="preserve">ECAD4006/C - </w:t>
      </w:r>
      <w:r w:rsidRPr="002E1EC4">
        <w:rPr>
          <w:rFonts w:ascii="Arial" w:hAnsi="Arial" w:cs="Arial"/>
          <w:b/>
          <w:i/>
          <w:u w:val="single" w:color="FF0000"/>
        </w:rPr>
        <w:t>Esboniad:</w:t>
      </w:r>
    </w:p>
    <w:p w:rsidR="002E1EC4" w:rsidRDefault="002E1EC4" w:rsidP="002E1EC4">
      <w:pPr>
        <w:rPr>
          <w:rFonts w:ascii="Arial" w:hAnsi="Arial" w:cs="Arial"/>
          <w:i/>
          <w:u w:val="single" w:color="FF0000"/>
        </w:rPr>
      </w:pPr>
      <w:r w:rsidRPr="002E1EC4">
        <w:rPr>
          <w:rFonts w:ascii="Arial" w:hAnsi="Arial" w:cs="Arial"/>
          <w:i/>
          <w:u w:val="single" w:color="FF0000"/>
        </w:rPr>
        <w:t>Cyflwyn</w:t>
      </w:r>
      <w:r w:rsidR="0065489A">
        <w:rPr>
          <w:rFonts w:ascii="Arial" w:hAnsi="Arial" w:cs="Arial"/>
          <w:i/>
          <w:u w:val="single" w:color="FF0000"/>
        </w:rPr>
        <w:t>i</w:t>
      </w:r>
      <w:r w:rsidRPr="002E1EC4">
        <w:rPr>
          <w:rFonts w:ascii="Arial" w:hAnsi="Arial" w:cs="Arial"/>
          <w:i/>
          <w:u w:val="single" w:color="FF0000"/>
        </w:rPr>
        <w:t>ad:</w:t>
      </w:r>
    </w:p>
    <w:p w:rsidR="002E1EC4" w:rsidRDefault="00071A42" w:rsidP="002E1EC4">
      <w:pPr>
        <w:rPr>
          <w:rFonts w:ascii="Arial" w:hAnsi="Arial" w:cs="Arial"/>
        </w:rPr>
      </w:pPr>
      <w:r>
        <w:rPr>
          <w:rFonts w:ascii="Arial" w:hAnsi="Arial" w:cs="Arial"/>
        </w:rPr>
        <w:t xml:space="preserve">Ar gyfer y modwl yma fe ofnwyd </w:t>
      </w:r>
      <w:r w:rsidR="0065489A">
        <w:rPr>
          <w:rFonts w:ascii="Arial" w:hAnsi="Arial" w:cs="Arial"/>
        </w:rPr>
        <w:t>i</w:t>
      </w:r>
      <w:r>
        <w:rPr>
          <w:rFonts w:ascii="Arial" w:hAnsi="Arial" w:cs="Arial"/>
        </w:rPr>
        <w:t xml:space="preserve"> n</w:t>
      </w:r>
      <w:r w:rsidR="0065489A">
        <w:rPr>
          <w:rFonts w:ascii="Arial" w:hAnsi="Arial" w:cs="Arial"/>
        </w:rPr>
        <w:t>i</w:t>
      </w:r>
      <w:r>
        <w:rPr>
          <w:rFonts w:ascii="Arial" w:hAnsi="Arial" w:cs="Arial"/>
        </w:rPr>
        <w:t xml:space="preserve"> gynllunio chwe chynllun gwers sydd yn hyrwyddo ADCDF ar gyfer disgyblion cyfnod sylfaen a chyfnod allweddol 2. Mae’n rhaid i oleuaf un o’r cynlluniau gwers yn cynnwys gwers Gwyddoniaeth ar gyfer y cyfnod sylfaen a chyfnod allweddol 2 ar weddill o’r cwricwlwm ehangach. Trwy gynllunio'r wers roedd rhaid cadw mewn cof bod gan ADCDF saith thema. Er mwyn ehangu gallu a gwybodaeth y disgyblion mi fydd fy nghynlluniau gwersi yn cynnwys gwersi tu fewn a thu allan y dosbarth.</w:t>
      </w:r>
    </w:p>
    <w:p w:rsidR="006E45E8" w:rsidRDefault="006E45E8" w:rsidP="002E1EC4">
      <w:pPr>
        <w:rPr>
          <w:rFonts w:ascii="Arial" w:hAnsi="Arial" w:cs="Arial"/>
          <w:i/>
          <w:u w:val="single" w:color="FF0000"/>
        </w:rPr>
      </w:pPr>
      <w:r w:rsidRPr="006E45E8">
        <w:rPr>
          <w:rFonts w:ascii="Arial" w:hAnsi="Arial" w:cs="Arial"/>
          <w:i/>
          <w:u w:val="single" w:color="FF0000"/>
        </w:rPr>
        <w:t>ADCDF yn yr ysgol gynradd:</w:t>
      </w:r>
    </w:p>
    <w:p w:rsidR="00CE0F4A" w:rsidRDefault="00071A42" w:rsidP="002E1EC4">
      <w:pPr>
        <w:rPr>
          <w:rFonts w:ascii="Arial" w:hAnsi="Arial" w:cs="Arial"/>
        </w:rPr>
      </w:pPr>
      <w:r>
        <w:rPr>
          <w:rFonts w:ascii="Arial" w:hAnsi="Arial" w:cs="Arial"/>
        </w:rPr>
        <w:t>Mae ADCDF yn sefyll am Addysgu ar gyfer Datblygu Cynaliadwy a Dinasyddiaeth Fyd-eang. Dywedir Llywodraeth Cymru bod ADCDF yn ‘paratoi pobl ifanc ar gyfer byw yn yr unfed ganrif ar hugain’ (Llywodraeth Cymru,2008,tud4). Mae’r Llywodraeth hefyd yn sôn bod ADCDF yn helpu ac yn dangos i’r disgyblion ei rôl fel dinasyddion byd-eang. Mae ADCDF wedi ei rhannu fyny yn saith thema wahanol sef; Treuliant a Gwastraff, Dewisiadau a Phenderfyniadau, Newid Hinsawdd, Iechyd, Diwylliant a Hunaniaeth, Cyfoeth a Thlodi a’r Amgylchedd Naturiol.</w:t>
      </w:r>
    </w:p>
    <w:p w:rsidR="000B6CBE" w:rsidRDefault="00071A42" w:rsidP="002E1EC4">
      <w:pPr>
        <w:rPr>
          <w:rFonts w:ascii="Arial" w:hAnsi="Arial" w:cs="Arial"/>
        </w:rPr>
      </w:pPr>
      <w:r>
        <w:rPr>
          <w:rFonts w:ascii="Arial" w:hAnsi="Arial" w:cs="Arial"/>
        </w:rPr>
        <w:t>Yn ôl Brundtland ‘ hymanity has the ability to make developments sustainable to ensure that it meets the needs of the present without compromising the ability of the future generations to meet their needs’ (Brundtland,1987). Mae bwriad ADCDF felly yn addysgu plant sgiliau a gwybodaeth sydd eisiau arnynt er mwyn iddynt wneud gwahaniaeth yn y byd heb iddynt aberthu a sut maent yn mynd ei fyw ei fywydau yn y byd.</w:t>
      </w:r>
    </w:p>
    <w:p w:rsidR="000B6CBE" w:rsidRDefault="00071A42" w:rsidP="002E1EC4">
      <w:pPr>
        <w:rPr>
          <w:rFonts w:ascii="Arial" w:hAnsi="Arial" w:cs="Arial"/>
        </w:rPr>
      </w:pPr>
      <w:r>
        <w:rPr>
          <w:rFonts w:ascii="Arial" w:hAnsi="Arial" w:cs="Arial"/>
        </w:rPr>
        <w:t>Yn 2015  wnaeth Global Goals sef cwmni sydd yn rhoi nodau datblygu cynaliadwy ddweud, bydd 193 o wledydd ledled y byd erbyn 2030 yn dilyn 17 o dargedau sydd yn mynd i wella’r byd a’r sefyllfa mae’r byd ynddo ar hyn o bryd. Mae’r targedau yn cynnwys pethau megis ‘no proverty, climate action ac clean water and sanitation’ (Global Goals 2015). Felly mae ADCDF yn bwysig i’w cynnwys mewn gwersi gwahanol yn ysgolion cynradd er mwyn i’r disgyblion datblygu ei sgiliau ar gyfer y dyfodol. Bydd yn rhaid i’r disgyblion fod yn ymwybodol am y problemau sydd yn y byd a sut maent yn mynd i oroesi'r problemau hynny.</w:t>
      </w:r>
    </w:p>
    <w:p w:rsidR="002F0179" w:rsidRDefault="00071A42" w:rsidP="002E1EC4">
      <w:pPr>
        <w:rPr>
          <w:rFonts w:ascii="Arial" w:hAnsi="Arial" w:cs="Arial"/>
        </w:rPr>
      </w:pPr>
      <w:r>
        <w:rPr>
          <w:rFonts w:ascii="Arial" w:hAnsi="Arial" w:cs="Arial"/>
        </w:rPr>
        <w:t>Mae ADCDF yn dysgu'r disgyblion am y byd o’u cwmpas. Hefyd yn rhoi cyfleu iddynt fynegi ei barn ar ddigwyddiadau a sut maent yn mynd i wella’r sefyllfa yma. Mae ADCDF ym mhob man hyd yn oed eu milltir sgwâr y disgyblion felly mae’n holl bwysig bod y disgyblion yn ymwybodol o’r hyn sydd o amgylch ei milltir sgwâr a sut maent yn mynd i amddiffyn ei milltir sgwâr nhw. Yn ôl Estyn mae ADCDF yn ‘herio dysgwyr i ymgymryd â phrofiadau diwylliannol amrywiol, arfarnu eu gwerthoedd a’u hagweddau eu hunain yn feirniadol, a datblygu medrau a fydd yn eu galluogi i herio anghyfiawnder, rhagfarn a gwahaniaethau.’ (Estyn,2014,t</w:t>
      </w:r>
      <w:r w:rsidR="0029034D">
        <w:rPr>
          <w:rFonts w:ascii="Arial" w:hAnsi="Arial" w:cs="Arial"/>
        </w:rPr>
        <w:t>t</w:t>
      </w:r>
      <w:r>
        <w:rPr>
          <w:rFonts w:ascii="Arial" w:hAnsi="Arial" w:cs="Arial"/>
        </w:rPr>
        <w:t>2).</w:t>
      </w:r>
    </w:p>
    <w:p w:rsidR="00CE0F4A" w:rsidRDefault="00071A42" w:rsidP="002E1EC4">
      <w:pPr>
        <w:rPr>
          <w:rFonts w:ascii="Arial" w:hAnsi="Arial" w:cs="Arial"/>
        </w:rPr>
      </w:pPr>
      <w:r>
        <w:rPr>
          <w:rFonts w:ascii="Arial" w:hAnsi="Arial" w:cs="Arial"/>
        </w:rPr>
        <w:t>Cyhoeddwyd Llywodraeth Cymru yn 2015 y Ddeddf Lleisiant. Pwrpas y ddeddf yma yw gwneud Cymru yn wlad lle mae pawb am fyw ynddo ‘greu Cymru yr ydym i gyd eisiau byw ynddi, nawr ac yn y dyfodol’ (Llywodraeth Cymru,2015,t</w:t>
      </w:r>
      <w:r w:rsidR="00BA005E">
        <w:rPr>
          <w:rFonts w:ascii="Arial" w:hAnsi="Arial" w:cs="Arial"/>
        </w:rPr>
        <w:t>t</w:t>
      </w:r>
      <w:r>
        <w:rPr>
          <w:rFonts w:ascii="Arial" w:hAnsi="Arial" w:cs="Arial"/>
        </w:rPr>
        <w:t>3). Bydd gwersi ADCDF yn helpu'r ddeddf yma er mwyn dysgu cenedlaethau newydd. Bydd angen y ddeddf yma arnom gan fod Cymru yn wynebu problemau fel tlodi neu iechyd a gall hyn fod yn broblem bywyd bob dydd disgybl yn y dyfodol.</w:t>
      </w:r>
    </w:p>
    <w:p w:rsidR="006F1DA2" w:rsidRDefault="00071A42" w:rsidP="002E1EC4">
      <w:pPr>
        <w:rPr>
          <w:rFonts w:ascii="Arial" w:hAnsi="Arial" w:cs="Arial"/>
        </w:rPr>
      </w:pPr>
      <w:r>
        <w:rPr>
          <w:rFonts w:ascii="Arial" w:hAnsi="Arial" w:cs="Arial"/>
        </w:rPr>
        <w:t xml:space="preserve">Ers adolygiad yr Athro Donaldson ‘Dyfodol Llwyddiannus’ yn 2015 mae’n dangos yn glir bod ADCDF yn bwysig i addysgu i bobl ifanc. Gyda’r cwricwlwm newydd ar waith ac mae’r Athro Donaldson yn </w:t>
      </w:r>
      <w:r w:rsidR="000F2613">
        <w:rPr>
          <w:rFonts w:ascii="Arial" w:hAnsi="Arial" w:cs="Arial"/>
        </w:rPr>
        <w:t>awgrymu</w:t>
      </w:r>
      <w:r>
        <w:rPr>
          <w:rFonts w:ascii="Arial" w:hAnsi="Arial" w:cs="Arial"/>
        </w:rPr>
        <w:t xml:space="preserve"> dylai ‘ bod plant a phobl ifanc yn datblygu yn ddinasyddion </w:t>
      </w:r>
      <w:r>
        <w:rPr>
          <w:rFonts w:ascii="Arial" w:hAnsi="Arial" w:cs="Arial"/>
        </w:rPr>
        <w:lastRenderedPageBreak/>
        <w:t>egwyddorol, gwybodus yng Nghymru a’r byd’ (</w:t>
      </w:r>
      <w:r w:rsidR="00CA6C20">
        <w:rPr>
          <w:rFonts w:ascii="Arial" w:hAnsi="Arial" w:cs="Arial"/>
        </w:rPr>
        <w:t>ibid:29</w:t>
      </w:r>
      <w:r>
        <w:rPr>
          <w:rFonts w:ascii="Arial" w:hAnsi="Arial" w:cs="Arial"/>
        </w:rPr>
        <w:t>). O fewn y cwricwlwm newydd fydd yna 4 diben ac mae’r dyfyniad uchod wrth wraidd y Cwricwlwm newydd.</w:t>
      </w:r>
    </w:p>
    <w:p w:rsidR="0027568C" w:rsidRDefault="00071A42" w:rsidP="002E1EC4">
      <w:pPr>
        <w:rPr>
          <w:rFonts w:ascii="Arial" w:hAnsi="Arial" w:cs="Arial"/>
          <w:i/>
          <w:iCs/>
          <w:u w:val="single" w:color="FF0000"/>
        </w:rPr>
      </w:pPr>
      <w:r w:rsidRPr="00071A42">
        <w:rPr>
          <w:rFonts w:ascii="Arial" w:hAnsi="Arial" w:cs="Arial"/>
          <w:i/>
          <w:iCs/>
          <w:u w:val="single" w:color="FF0000"/>
        </w:rPr>
        <w:t>Esboniad o fy ngwersi:</w:t>
      </w:r>
    </w:p>
    <w:p w:rsidR="00071A42" w:rsidRDefault="00903719" w:rsidP="002E1EC4">
      <w:pPr>
        <w:rPr>
          <w:rFonts w:ascii="Arial" w:hAnsi="Arial" w:cs="Arial"/>
        </w:rPr>
      </w:pPr>
      <w:r>
        <w:rPr>
          <w:rFonts w:ascii="Arial" w:hAnsi="Arial" w:cs="Arial"/>
        </w:rPr>
        <w:t>Yn rhan yma o’r esboniad fyddaf yn dangos sut mae fy nghynlluniau gwers yn cynnwys ADCDF. Mae’r cynlluniau gwersi cyfnod sylfaen yn addas ar gyfer disgyblion oed 5-7 sef blynyddoedd un a dau. Mae’r cynlluniau gwersi cyfnod allweddol 2 yn addas ar gyfer disgyblion blwyddyn pump. Rwyf wedi dewis 2 thema wahanol ar gyfer y ddau gyfnod. Thema'r cyfnod sylfaen yw Bwystfilod Bach a thema cyfnod allweddol 2 yw Dŵr.</w:t>
      </w:r>
    </w:p>
    <w:p w:rsidR="00071A42" w:rsidRDefault="00903719" w:rsidP="002E1EC4">
      <w:pPr>
        <w:rPr>
          <w:rFonts w:ascii="Arial" w:hAnsi="Arial" w:cs="Arial"/>
        </w:rPr>
      </w:pPr>
      <w:r>
        <w:rPr>
          <w:rFonts w:ascii="Arial" w:hAnsi="Arial" w:cs="Arial"/>
        </w:rPr>
        <w:t>Ar gyfer fy ngwers gyntaf yn y cyfnod sylfaen, dewisais gynnal y wers yn yr Ardd Fotaneg Genedlaethol. Dyma un o fy ngwersi gwyddoniaeth. Pwrpas y wers i ddod o hyd i wahanol fwystfilod bach trwy greu helfa o amgylch y gerddi. Bydd y wers yma yn dilyn gwers ar gyflwyno'r bwystfilod bach gan ddefnyddio fideo a gemau gwahanol. Mae’r helfa yn ffordd dda iawn i’r disgyblion er mwyn gweld sut mae’r bwystfilod bach yn edrych a lle maent yn byw. Bydd rhaid i’r disgyblion darganfod undeg tri gwahanol fwystfil bach a chofnodi ar ffyrdd siart tali. Hefyd o fewn y siart tali bydd rhaid i’r disgyblion cofnodi lle wnaeth y disgyblion darganfod y bwystfil bach. Prif thema ADCDF o fewn y wers yma yw’r Amgylchedd Naturiol. Mae’r thema yma yn cael eu hyrwyddo o fewn y wers gan ein bod yn dysgu tu allan ac ein bod yn edrych am fwystfilod bach mewn ardaloedd gwahanol a gweld cynefin y bwystfil bach. Mae’r wers yma hefyd yn hyrwyddo thema ADCDF Dewisiadau a phenderfyniadau gan fod y disgyblion yn gorfod dewis a dethol a chofnodi yn y blychau cywir. Teimlaf fod y wers yma o fudd i’r disgyblion a hefyd yn rhoi profiad gwahanol i ddisgyblion.</w:t>
      </w:r>
    </w:p>
    <w:p w:rsidR="0065489A" w:rsidRDefault="00903719" w:rsidP="002E1EC4">
      <w:pPr>
        <w:rPr>
          <w:rFonts w:ascii="Arial" w:hAnsi="Arial" w:cs="Arial"/>
        </w:rPr>
      </w:pPr>
      <w:r>
        <w:rPr>
          <w:rFonts w:ascii="Arial" w:hAnsi="Arial" w:cs="Arial"/>
        </w:rPr>
        <w:t>Gwers datblygiad corfforol yw ail wers dewisais baratoi ar gyfer disgyblion blwyddyn un a dau. Nod y wers edrych sut mae corryn yn symud o le i le a chynefin y corryn. Bydd y wers yma yn cael ei chynnal yn gampfa'r ysgol oherwydd mae angen lle i’r disgyblion symud o gwmpas. Byddwn yn edrych yn fanwl ar symudiadau'r corryn ac fe fydd y plant yn symud o amgylch y gampfa a symud yn araf neu yn gyflym fel corryn. Byddaf yn defnyddio maracas er mwyn helpu'r disgyblion cerdded i’r curiad. Byddwn hefyd yn edrych ar ba fath o gynefin fydd efo’r corryn. Bydd y disgyblion yn cydweithio fel grwpiau ac yn dangos siapau gwahanol o we corryn. Erbyn diwedd y wers bydd y disgyblion yn cael cyfle mewn grwpiau i greu dawns fer yn dangos symudiadau a chynefin y corryn. Prif thema ADCDF o fewn y wers yma yw’r amgylchedd naturiol gan ein bod yn edrych ar sut mae’r corryn yn symud a hefyd lle mae corryn yn byw. Mae thema ADCDF eraill yn dod o dan y wers yma hefyd sef Dewisiadau a Phenderfyniadau ac Iechyd. Bydd rhaid i’r disgyblion gwneud dewisiadau a phenderfyniadau trwy gydol y wers gan ei bod yn penderfynu ar symudiadau gwahanol. Mae’r thema iechyd hefyd o fewn y wers gan ei bod hi yn wers gorfforol ac rydym yn cadw’n iach trwy greu symudiadau gwahanol.</w:t>
      </w:r>
    </w:p>
    <w:p w:rsidR="0007435E" w:rsidRDefault="00903719" w:rsidP="002E1EC4">
      <w:pPr>
        <w:rPr>
          <w:rFonts w:ascii="Arial" w:hAnsi="Arial" w:cs="Arial"/>
        </w:rPr>
      </w:pPr>
      <w:r>
        <w:rPr>
          <w:rFonts w:ascii="Arial" w:hAnsi="Arial" w:cs="Arial"/>
        </w:rPr>
        <w:t>Ar gyfer fy ngwersi olaf i’r cyfnod sylfaen dewisais greu gwers gwyddoniaeth arall. Tro yma nod y wers oedd edrych cylch fywyd y lindys i fod yn bili-pala. Y brif thema ADCDF o fewn y wers yma yw’r Amgylchedd Naturiol. Mae’r thema yn cael ei dangos pan fyddwn yn dysgu am sut mae’r lindys yn esblygu o fod yn wy bach i fod yn bili-pala hardd yn y diwedd. Byddaf hefyd yn cyffwrdd ar thema arall o fewn ADCDF yn y wers sef Treuliant a Gwastraff. Un dasg gosod ar gyfer y disgyblion fydd rhaid i’r disgyblion creu lindys neu bili-pala allan o ddefnyddiau ailgylchu. Trwy ddefnyddio defnyddiau ailgylchu bydd y disgyblion yn ymwybodol bod modd ailddefnyddio nwyddau megis bocs cardfwrdd, bocs wyau, a photeli plastig a gwneud rhywbeth creadigol allan o’r nwyddau. Bydd y wers yma hefyd yn datblygu sgiliau llythrennedd y disgyblion. Bydd y disgyblion yn ail greu'r stori trwy ddefnyddio bwrdd stori a hefyd yn defnyddio geirfa fel dyddiau'r wythnos i gwblhau amryw o dasgau.</w:t>
      </w:r>
    </w:p>
    <w:p w:rsidR="002915F1" w:rsidRDefault="00903719" w:rsidP="002E1EC4">
      <w:pPr>
        <w:rPr>
          <w:rFonts w:ascii="Arial" w:hAnsi="Arial" w:cs="Arial"/>
        </w:rPr>
      </w:pPr>
      <w:r>
        <w:rPr>
          <w:rFonts w:ascii="Arial" w:hAnsi="Arial" w:cs="Arial"/>
        </w:rPr>
        <w:t>Teimlaf fod fy ngwersi o fewn y cyfnod sylfaen yn hyrwyddo llawer o ADCDF gyda defnydd o themâu. Mae’r disgyblion yn cael y cyfle i weithio o fewn y dosbarth a hefyd tu allan y dosbarth a gweld sut mae bwystfilod bach yn byw yn ein byd ni.</w:t>
      </w:r>
    </w:p>
    <w:p w:rsidR="00943F71" w:rsidRDefault="00903719" w:rsidP="002E1EC4">
      <w:pPr>
        <w:rPr>
          <w:rFonts w:ascii="Arial" w:hAnsi="Arial" w:cs="Arial"/>
        </w:rPr>
      </w:pPr>
      <w:r>
        <w:rPr>
          <w:rFonts w:ascii="Arial" w:hAnsi="Arial" w:cs="Arial"/>
        </w:rPr>
        <w:t>Ar gyfer fy ngwers gyntaf ar gyfer Cyfnod Allweddol 2 dewisais wers Daearyddiaeth sydd yn edrych ar ddefnydd o ddŵr yn lleol ac yn fyd-eang. Teimlaf fod gan y wers yma neges tu ôl iddi gan ein bod yn edrych ar sut mae pobl mewn gwledydd tlawd yn methu cael mynediad i ddŵr glân lle mae’r disgyblion yn y dosbarth yn medru cael mynediad i ddŵr glân. Prif thema ADCDF o fewn y wers yma yw Cyfoeth a Thlodi. Trwy wneud y wers yma gobeithiaf bydd y disgyblion yn ystyried bod pawb ddim mor ffodus â nhw. Byddwn yn edrych ar y wlad Uganda ac yn edrych a sut mae merch ddeg oed sef Masani yn cael dŵr bob dydd. Byddwn yn cymharu sut ydyn ni defnyddio ein dŵr ni i gymharu â defnydd o ddŵr yn Uganda. Bydd y thema ADCDF dewisiadau a phenderfyniadau hefyd yn dod i mewn i’r wers yma hefyd. Bydd y disgyblion yn gwneud amryw o ddewisiadau a phenderfyniadau trwy ddewis a dethol y ffordd y maent nhw yn defnyddio dŵr yn ei chartrefi a gweld bod plentyn fel Masani ddim yn medru hyd yn oed yn gallu cael mynediad i ddŵr glân.</w:t>
      </w:r>
    </w:p>
    <w:p w:rsidR="0007435E" w:rsidRDefault="00903719" w:rsidP="002E1EC4">
      <w:pPr>
        <w:rPr>
          <w:rFonts w:ascii="Arial" w:hAnsi="Arial" w:cs="Arial"/>
        </w:rPr>
      </w:pPr>
      <w:r>
        <w:rPr>
          <w:rFonts w:ascii="Arial" w:hAnsi="Arial" w:cs="Arial"/>
        </w:rPr>
        <w:t>Gwers Cymraeg yw’r ail wers dewisais wneud ar gyfer Cyfnod Allweddol 2. Nod y wers yw gallu ysgrifennu llythyr ffurfiol o blaid neu yn erbyn boddi Tryweryn. Mae Tryweryn yn ddigwyddiad mawr a wnaeth ddigwydd yng Nghymru a theimlaf ei bod yn bwysig bod y disgyblion yn ymwybodol o’r digwyddiad. Prif thema ADCDF o fewn y wers yma yw Cyfoeth a Thlodi. Mae Cyngor Dinas Lerpwl yn cael ei chynrychioli fel y cyfoeth gan ei bod yn ddinas fawr sydd yn fwy Tryweryn sef y tlawd ac yn medru rheoli pentrefi bach cefn gwlad. Byddwn hefyd yn ystod y wers yn cael trafodaeth am sut gallai Tryweryn wedi amddiffyn ei hun rhag cael ei boddi. Wrth gael y drafodaeth yma roedd y disgyblion yn medru mynegi ei barn a meddwl am strategaethau amddiffyn Tryweryn.</w:t>
      </w:r>
    </w:p>
    <w:p w:rsidR="00FA73EF" w:rsidRDefault="00903719" w:rsidP="002E1EC4">
      <w:pPr>
        <w:rPr>
          <w:rFonts w:ascii="Arial" w:hAnsi="Arial" w:cs="Arial"/>
        </w:rPr>
      </w:pPr>
      <w:r>
        <w:rPr>
          <w:rFonts w:ascii="Arial" w:hAnsi="Arial" w:cs="Arial"/>
        </w:rPr>
        <w:t>Y wers olaf ar gyfer Cyfnod Allweddol 2 yw’r wers gwyddoniaeth am wrthiant dŵr. O fewn y wers mae’r disgyblion yn cael y cyfle i gynnal ymholiad prawf deg ar sut mae gwrthiant dŵr yn arafu gwrthrych wrth symud o fewn dŵr. Prif thema ADCDF Dewisiadau a Phenderfyniadau. Bydd y disgyblion yn gwneud dewisiadau a phenderfyniadau trwy weld sut gall gwrthrych symud trwy’r dŵr. Un ffordd bydd y disgyblion yn gwneud hyn fydd trwy gadw màs y gwrthrych yr un beth ond trwy newid siâp y gwrthrych. Bydd elfen o rifedd yn dod o fewn y wers yma gan fod y disgyblion yn ymarfer ei sgiliau amseru a sgiliau casglu data.</w:t>
      </w:r>
    </w:p>
    <w:p w:rsidR="005C1A80" w:rsidRDefault="00903719" w:rsidP="002E1EC4">
      <w:pPr>
        <w:rPr>
          <w:rFonts w:ascii="Arial" w:hAnsi="Arial" w:cs="Arial"/>
        </w:rPr>
      </w:pPr>
      <w:r>
        <w:rPr>
          <w:rFonts w:ascii="Arial" w:hAnsi="Arial" w:cs="Arial"/>
        </w:rPr>
        <w:t>Teimlaf fy mod yn rhoi cyfleoedd i ddisgyblion Cyfnod Allweddol 2 i ddefnyddio themâu ADCDF o fewn fy ngwersi. Wrth ddatblygu ADCDF o fewn y gwersi bydd y disgyblion yn datblygu ei sgiliau a’i dealltwriaeth o’r byd a datblygu ei hun fel dinasyddion da.</w:t>
      </w:r>
    </w:p>
    <w:p w:rsidR="0065489A" w:rsidRDefault="0065489A" w:rsidP="002E1EC4">
      <w:pPr>
        <w:rPr>
          <w:rFonts w:ascii="Arial" w:hAnsi="Arial" w:cs="Arial"/>
          <w:i/>
          <w:u w:val="single" w:color="FF0000"/>
        </w:rPr>
      </w:pPr>
      <w:r w:rsidRPr="0065489A">
        <w:rPr>
          <w:rFonts w:ascii="Arial" w:hAnsi="Arial" w:cs="Arial"/>
          <w:i/>
          <w:u w:val="single" w:color="FF0000"/>
        </w:rPr>
        <w:t>Diweddglo:</w:t>
      </w:r>
    </w:p>
    <w:p w:rsidR="0065489A" w:rsidRDefault="00903719" w:rsidP="002E1EC4">
      <w:pPr>
        <w:rPr>
          <w:rFonts w:ascii="Arial" w:hAnsi="Arial" w:cs="Arial"/>
        </w:rPr>
      </w:pPr>
      <w:r>
        <w:rPr>
          <w:rFonts w:ascii="Arial" w:hAnsi="Arial" w:cs="Arial"/>
        </w:rPr>
        <w:t>Gallaf weld bod dysgu ADCDF o fewn ysgolion cynradd yn helpu ymestyn ac ychwanegu dealltwriaeth y disgyblion am y byd maent yn byw ynddo. Teimlaf fy mod wedi llwyddo i greu chwe chynllun gwers ar gyfer blynyddoedd un a dau a blwyddyn pump am faterion o’r hyn sydd yn digwydd o’u cwmpas. Yn ystod fy ngwersi rwyf wedi rhoi'r cyfle i’r disgyblion mynegi ei barn a’r sefyllfaoedd gwahanol a hefyd rhoi arweiniad am y ffordd ymlaen. O fewn fy ngwersi rwyf wedi rhoi cyfle i ddisgyblion gweithio o fewn y dosbarth a hefyd tu allan o’r dosbarth er mwyn ehangu eu profiadau dysgu. Rwyf wedi cynnwys gwersi trawsgwricwlaidd sydd yn mynd i helpu'r disgyblion hyd yn oed yn fwy. O fewn fy ngwersi rwyf wedi ceisio dod ac elfennau o lythrennedd a rhifedd a hefyd y defnydd o’r cymhwysedd digidol. Mae’r Athro Donaldson yn dweud ‘Os yw cwricwlwm wedi’i ddiffinio’n bennaf ar sail pynciau sydd ar wahân i’w gilydd, mae’n hawdd ei droi’n amserlen sydd weithau’n gwthio dysgu trawsgwricwlaidd’ (Donaldson,2015,tt35).</w:t>
      </w:r>
    </w:p>
    <w:p w:rsidR="002915F1" w:rsidRDefault="00903719" w:rsidP="002E1EC4">
      <w:pPr>
        <w:rPr>
          <w:rFonts w:ascii="Arial" w:hAnsi="Arial" w:cs="Arial"/>
        </w:rPr>
      </w:pPr>
      <w:r>
        <w:rPr>
          <w:rFonts w:ascii="Arial" w:hAnsi="Arial" w:cs="Arial"/>
        </w:rPr>
        <w:t>Mae ADCDF yn ffordd dda o geisio dod a’r dysgwyr yn agos at gymuned trwy dangos iddynt yr hyn sydd ganddyn nhw a beth sydd gan bobl arall ar draws y byd a bod yna’r gobaith bod y disgybl yna yn gwerthfawrogi'r hyn sydd ganddynt a’r gobaith o wneud gwahaniaeth yn ein byd ni. ‘Global citizenship is a way of thinking and behaving.  It is an outlook on life, a belief that we can make a difference.’ (Young and Comins,2012,12).</w:t>
      </w:r>
    </w:p>
    <w:p w:rsidR="00D463A7" w:rsidRDefault="00D463A7" w:rsidP="002E1EC4">
      <w:pPr>
        <w:rPr>
          <w:rFonts w:ascii="Arial" w:hAnsi="Arial" w:cs="Arial"/>
        </w:rPr>
      </w:pPr>
    </w:p>
    <w:p w:rsidR="00D463A7" w:rsidRDefault="00D463A7" w:rsidP="002E1EC4">
      <w:pPr>
        <w:rPr>
          <w:rFonts w:ascii="Arial" w:hAnsi="Arial" w:cs="Arial"/>
        </w:rPr>
      </w:pPr>
      <w:bookmarkStart w:id="1" w:name="cysill"/>
      <w:bookmarkEnd w:id="1"/>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rPr>
      </w:pPr>
    </w:p>
    <w:p w:rsidR="00D463A7" w:rsidRDefault="00D463A7" w:rsidP="002E1EC4">
      <w:pPr>
        <w:rPr>
          <w:rFonts w:ascii="Arial" w:hAnsi="Arial" w:cs="Arial"/>
          <w:i/>
          <w:u w:val="single" w:color="FF0000"/>
        </w:rPr>
      </w:pPr>
      <w:r w:rsidRPr="00D463A7">
        <w:rPr>
          <w:rFonts w:ascii="Arial" w:hAnsi="Arial" w:cs="Arial"/>
          <w:i/>
          <w:u w:val="single" w:color="FF0000"/>
        </w:rPr>
        <w:t xml:space="preserve">Llyfryddiaeth: </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t xml:space="preserve">Bruntland,G (1987) </w:t>
      </w:r>
      <w:r w:rsidRPr="000F2613">
        <w:rPr>
          <w:rFonts w:ascii="Arial" w:hAnsi="Arial" w:cs="Arial"/>
          <w:i/>
        </w:rPr>
        <w:t>Our Common Future: The World Commission on Environment and Development.</w:t>
      </w:r>
      <w:r>
        <w:rPr>
          <w:rFonts w:ascii="Arial" w:hAnsi="Arial" w:cs="Arial"/>
        </w:rPr>
        <w:t xml:space="preserve"> The Global Challenge; sustainable Development. </w:t>
      </w:r>
    </w:p>
    <w:p w:rsidR="00336A19" w:rsidRPr="00703DAC" w:rsidRDefault="00336A19" w:rsidP="00336A19">
      <w:pPr>
        <w:pStyle w:val="ListParagraph"/>
        <w:numPr>
          <w:ilvl w:val="0"/>
          <w:numId w:val="1"/>
        </w:numPr>
        <w:spacing w:before="240" w:line="360" w:lineRule="auto"/>
        <w:rPr>
          <w:rFonts w:ascii="Arial" w:hAnsi="Arial" w:cs="Arial"/>
        </w:rPr>
      </w:pPr>
      <w:r w:rsidRPr="007038EB">
        <w:rPr>
          <w:rFonts w:ascii="Arial" w:hAnsi="Arial" w:cs="Arial"/>
        </w:rPr>
        <w:t>D'Cruz, B</w:t>
      </w:r>
      <w:r>
        <w:rPr>
          <w:rFonts w:ascii="Arial" w:hAnsi="Arial" w:cs="Arial"/>
        </w:rPr>
        <w:t xml:space="preserve"> a </w:t>
      </w:r>
      <w:r w:rsidRPr="007038EB">
        <w:rPr>
          <w:rFonts w:ascii="Arial" w:hAnsi="Arial" w:cs="Arial"/>
        </w:rPr>
        <w:t>Osipova, D. O</w:t>
      </w:r>
      <w:r>
        <w:rPr>
          <w:rFonts w:ascii="Arial" w:hAnsi="Arial" w:cs="Arial"/>
        </w:rPr>
        <w:t xml:space="preserve"> (2011) </w:t>
      </w:r>
      <w:r w:rsidRPr="007038EB">
        <w:rPr>
          <w:rFonts w:ascii="Arial" w:hAnsi="Arial" w:cs="Arial"/>
          <w:i/>
        </w:rPr>
        <w:t>Education for sustainable development and global citizenship (esdgc): the implications for higher education institutions in the russian federation.</w:t>
      </w:r>
      <w:r>
        <w:rPr>
          <w:rFonts w:ascii="Arial" w:hAnsi="Arial" w:cs="Arial"/>
        </w:rPr>
        <w:t xml:space="preserve"> </w:t>
      </w:r>
      <w:r w:rsidRPr="007038EB">
        <w:rPr>
          <w:rFonts w:ascii="Arial" w:hAnsi="Arial" w:cs="Arial"/>
        </w:rPr>
        <w:t>Russian-British Institute of Management</w:t>
      </w:r>
      <w:r>
        <w:rPr>
          <w:rFonts w:ascii="Arial" w:hAnsi="Arial" w:cs="Arial"/>
        </w:rPr>
        <w:t>.</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Donaldson,G (2015) </w:t>
      </w:r>
      <w:r w:rsidRPr="000F2613">
        <w:rPr>
          <w:rFonts w:ascii="Arial" w:hAnsi="Arial" w:cs="Arial"/>
          <w:i/>
        </w:rPr>
        <w:t>Dyfodol Llwyddiannus; Adolygiad Annibynnol o’r Cwricwlwm a’r Trefniadau Asesu yng Nghymru</w:t>
      </w:r>
      <w:r>
        <w:rPr>
          <w:rFonts w:ascii="Arial" w:hAnsi="Arial" w:cs="Arial"/>
        </w:rPr>
        <w:t xml:space="preserve">. </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Donaldson,G (2015) </w:t>
      </w:r>
      <w:hyperlink r:id="rId8" w:history="1">
        <w:r w:rsidRPr="008E322A">
          <w:rPr>
            <w:rStyle w:val="Hyperlink"/>
            <w:rFonts w:ascii="Arial" w:hAnsi="Arial" w:cs="Arial"/>
          </w:rPr>
          <w:t>https://gov.wales/docs/dcells/publications/150225-successful-futures-cy.pdf</w:t>
        </w:r>
      </w:hyperlink>
      <w:r>
        <w:rPr>
          <w:rFonts w:ascii="Arial" w:hAnsi="Arial" w:cs="Arial"/>
        </w:rPr>
        <w:t xml:space="preserve"> (Cyrchwyd:11/12/16)</w:t>
      </w:r>
    </w:p>
    <w:p w:rsidR="00336A19" w:rsidRPr="000F2613" w:rsidRDefault="00336A19" w:rsidP="00336A19">
      <w:pPr>
        <w:pStyle w:val="ListParagraph"/>
        <w:numPr>
          <w:ilvl w:val="0"/>
          <w:numId w:val="1"/>
        </w:numPr>
        <w:spacing w:line="360" w:lineRule="auto"/>
        <w:rPr>
          <w:rFonts w:ascii="Arial" w:hAnsi="Arial" w:cs="Arial"/>
        </w:rPr>
      </w:pPr>
      <w:r>
        <w:rPr>
          <w:rFonts w:ascii="Arial" w:hAnsi="Arial" w:cs="Arial"/>
        </w:rPr>
        <w:t xml:space="preserve">Estyn (2014) </w:t>
      </w:r>
      <w:r w:rsidRPr="002F4F97">
        <w:rPr>
          <w:rFonts w:ascii="Arial" w:hAnsi="Arial" w:cs="Arial"/>
          <w:i/>
        </w:rPr>
        <w:t>ADCDF: Cynnydd Mewn Addysg Ar Gyfer Datblygu Cynaliadwy a Dinasyddiaeth Fyd-eang</w:t>
      </w:r>
      <w:r>
        <w:rPr>
          <w:rFonts w:ascii="Arial" w:hAnsi="Arial" w:cs="Arial"/>
        </w:rPr>
        <w:t>. Caerdydd. Estyn.</w:t>
      </w:r>
    </w:p>
    <w:p w:rsidR="00336A19" w:rsidRPr="000F2613" w:rsidRDefault="00336A19" w:rsidP="00336A19">
      <w:pPr>
        <w:pStyle w:val="ListParagraph"/>
        <w:numPr>
          <w:ilvl w:val="0"/>
          <w:numId w:val="1"/>
        </w:numPr>
        <w:spacing w:line="360" w:lineRule="auto"/>
        <w:rPr>
          <w:rFonts w:ascii="Arial" w:hAnsi="Arial" w:cs="Arial"/>
        </w:rPr>
      </w:pPr>
      <w:r>
        <w:rPr>
          <w:rFonts w:ascii="Arial" w:hAnsi="Arial" w:cs="Arial"/>
        </w:rPr>
        <w:t xml:space="preserve">Hopwood,M (2017) </w:t>
      </w:r>
      <w:r w:rsidRPr="002F4F97">
        <w:rPr>
          <w:rFonts w:ascii="Arial" w:hAnsi="Arial" w:cs="Arial"/>
          <w:i/>
        </w:rPr>
        <w:t>Cyflwyniad i Addysg Gychwynnol Athrawon</w:t>
      </w:r>
      <w:r>
        <w:rPr>
          <w:rFonts w:ascii="Arial" w:hAnsi="Arial" w:cs="Arial"/>
        </w:rPr>
        <w:t>. Caerfyrddin. Yr Athrofa.</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t>Llywodraeth Cymru (2008) Addysg ar gyfer Datblygu Cynaliadwy Dinasyddion Fyd-eang, Cyd-dealltwriaeth ar gyfer ysgolion. Caerdydd. Llywodraeth Cymru.</w:t>
      </w:r>
    </w:p>
    <w:p w:rsidR="00336A19" w:rsidRDefault="00336A19" w:rsidP="00336A19">
      <w:pPr>
        <w:pStyle w:val="ListParagraph"/>
        <w:numPr>
          <w:ilvl w:val="0"/>
          <w:numId w:val="1"/>
        </w:numPr>
        <w:spacing w:before="240" w:line="360" w:lineRule="auto"/>
        <w:rPr>
          <w:rFonts w:ascii="Arial" w:hAnsi="Arial" w:cs="Arial"/>
        </w:rPr>
      </w:pPr>
      <w:r>
        <w:rPr>
          <w:rFonts w:ascii="Arial" w:hAnsi="Arial" w:cs="Arial"/>
        </w:rPr>
        <w:t xml:space="preserve">Llywodraeth Cymru (2011) </w:t>
      </w:r>
      <w:hyperlink r:id="rId9" w:history="1">
        <w:r w:rsidRPr="008E322A">
          <w:rPr>
            <w:rStyle w:val="Hyperlink"/>
            <w:rFonts w:ascii="Arial" w:hAnsi="Arial" w:cs="Arial"/>
          </w:rPr>
          <w:t>https://www.ntfw.org/wp content/uploads/2011/11/ESDGC-Ebook.pdf</w:t>
        </w:r>
      </w:hyperlink>
      <w:r>
        <w:rPr>
          <w:rFonts w:ascii="Arial" w:hAnsi="Arial" w:cs="Arial"/>
        </w:rPr>
        <w:t>. (Cyrchwyd:2011)</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Llywodraeth Cymru (2015) </w:t>
      </w:r>
      <w:r w:rsidRPr="002F4F97">
        <w:rPr>
          <w:rFonts w:ascii="Arial" w:hAnsi="Arial" w:cs="Arial"/>
          <w:i/>
        </w:rPr>
        <w:t>Deddf Llesiant Cenedlaethau’r Dyfodol</w:t>
      </w:r>
      <w:r>
        <w:rPr>
          <w:rFonts w:ascii="Arial" w:hAnsi="Arial" w:cs="Arial"/>
        </w:rPr>
        <w:t>. Caerdydd. Llywodraeth Cymru.</w:t>
      </w:r>
    </w:p>
    <w:p w:rsidR="00336A19" w:rsidRDefault="00336A19" w:rsidP="00336A19">
      <w:pPr>
        <w:pStyle w:val="ListParagraph"/>
        <w:numPr>
          <w:ilvl w:val="0"/>
          <w:numId w:val="1"/>
        </w:numPr>
        <w:spacing w:line="360" w:lineRule="auto"/>
        <w:rPr>
          <w:rFonts w:ascii="Arial" w:hAnsi="Arial" w:cs="Arial"/>
        </w:rPr>
      </w:pPr>
      <w:r>
        <w:rPr>
          <w:rFonts w:ascii="Arial" w:hAnsi="Arial" w:cs="Arial"/>
        </w:rPr>
        <w:t xml:space="preserve">The Global Goals (2015) </w:t>
      </w:r>
      <w:hyperlink r:id="rId10" w:history="1">
        <w:r w:rsidRPr="008E322A">
          <w:rPr>
            <w:rStyle w:val="Hyperlink"/>
            <w:rFonts w:ascii="Arial" w:hAnsi="Arial" w:cs="Arial"/>
          </w:rPr>
          <w:t>https://www.globalgoals.org/</w:t>
        </w:r>
      </w:hyperlink>
    </w:p>
    <w:p w:rsidR="00336A19" w:rsidRDefault="00336A19" w:rsidP="00336A19">
      <w:pPr>
        <w:pStyle w:val="ListParagraph"/>
        <w:numPr>
          <w:ilvl w:val="0"/>
          <w:numId w:val="1"/>
        </w:numPr>
        <w:spacing w:before="240" w:line="360" w:lineRule="auto"/>
        <w:rPr>
          <w:rFonts w:ascii="Arial" w:hAnsi="Arial" w:cs="Arial"/>
        </w:rPr>
      </w:pPr>
      <w:r w:rsidRPr="007038EB">
        <w:rPr>
          <w:rFonts w:ascii="Arial" w:hAnsi="Arial" w:cs="Arial"/>
        </w:rPr>
        <w:t>Young and Comins</w:t>
      </w:r>
      <w:r>
        <w:rPr>
          <w:rFonts w:ascii="Arial" w:hAnsi="Arial" w:cs="Arial"/>
        </w:rPr>
        <w:t xml:space="preserve"> (</w:t>
      </w:r>
      <w:r w:rsidRPr="007038EB">
        <w:rPr>
          <w:rFonts w:ascii="Arial" w:hAnsi="Arial" w:cs="Arial"/>
        </w:rPr>
        <w:t>2012</w:t>
      </w:r>
      <w:r>
        <w:rPr>
          <w:rFonts w:ascii="Arial" w:hAnsi="Arial" w:cs="Arial"/>
        </w:rPr>
        <w:t>)</w:t>
      </w:r>
    </w:p>
    <w:p w:rsidR="00600F56" w:rsidRPr="00071A42" w:rsidRDefault="0065489A" w:rsidP="002E1EC4">
      <w:pPr>
        <w:rPr>
          <w:rFonts w:ascii="Arial" w:hAnsi="Arial" w:cs="Arial"/>
        </w:rPr>
      </w:pPr>
      <w:r>
        <w:rPr>
          <w:rFonts w:ascii="Arial" w:hAnsi="Arial" w:cs="Arial"/>
        </w:rPr>
        <w:t xml:space="preserve"> </w:t>
      </w:r>
    </w:p>
    <w:p w:rsidR="006F1DA2" w:rsidRDefault="006F1DA2" w:rsidP="002E1EC4">
      <w:pPr>
        <w:rPr>
          <w:rFonts w:ascii="Arial" w:hAnsi="Arial" w:cs="Arial"/>
        </w:rPr>
      </w:pPr>
    </w:p>
    <w:p w:rsidR="00CE0F4A" w:rsidRDefault="00CE0F4A" w:rsidP="002E1EC4">
      <w:pPr>
        <w:rPr>
          <w:rFonts w:ascii="Arial" w:hAnsi="Arial" w:cs="Arial"/>
        </w:rPr>
      </w:pPr>
    </w:p>
    <w:p w:rsidR="00CE0F4A" w:rsidRDefault="00CE0F4A" w:rsidP="002E1EC4">
      <w:pPr>
        <w:rPr>
          <w:rFonts w:ascii="Arial" w:hAnsi="Arial" w:cs="Arial"/>
        </w:rPr>
      </w:pPr>
    </w:p>
    <w:p w:rsidR="002F0179" w:rsidRDefault="002F0179" w:rsidP="002E1EC4">
      <w:pPr>
        <w:rPr>
          <w:rFonts w:ascii="Arial" w:hAnsi="Arial" w:cs="Arial"/>
        </w:rPr>
      </w:pPr>
    </w:p>
    <w:p w:rsidR="002F0179" w:rsidRDefault="002F0179" w:rsidP="002E1EC4">
      <w:pPr>
        <w:rPr>
          <w:rFonts w:ascii="Arial" w:hAnsi="Arial" w:cs="Arial"/>
        </w:rPr>
      </w:pPr>
    </w:p>
    <w:p w:rsidR="00BF46E6" w:rsidRDefault="002F0179" w:rsidP="002E1EC4">
      <w:pPr>
        <w:rPr>
          <w:rFonts w:ascii="Arial" w:hAnsi="Arial" w:cs="Arial"/>
        </w:rPr>
      </w:pPr>
      <w:r>
        <w:rPr>
          <w:rFonts w:ascii="Arial" w:hAnsi="Arial" w:cs="Arial"/>
        </w:rPr>
        <w:t xml:space="preserve"> </w:t>
      </w:r>
    </w:p>
    <w:p w:rsidR="000B6CBE" w:rsidRDefault="000B6CBE" w:rsidP="002E1EC4">
      <w:pPr>
        <w:rPr>
          <w:rFonts w:ascii="Arial" w:hAnsi="Arial" w:cs="Arial"/>
        </w:rPr>
      </w:pPr>
    </w:p>
    <w:p w:rsidR="000B6CBE" w:rsidRPr="006E45E8" w:rsidRDefault="000B6CBE" w:rsidP="002E1EC4">
      <w:pPr>
        <w:rPr>
          <w:rFonts w:ascii="Arial" w:hAnsi="Arial" w:cs="Arial"/>
        </w:rPr>
      </w:pPr>
    </w:p>
    <w:p w:rsidR="002E1EC4" w:rsidRPr="002E1EC4" w:rsidRDefault="002E1EC4">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Default="00D463A7">
      <w:pPr>
        <w:rPr>
          <w:rFonts w:ascii="Arial" w:hAnsi="Arial" w:cs="Arial"/>
        </w:rPr>
      </w:pPr>
    </w:p>
    <w:p w:rsidR="00D463A7" w:rsidRPr="002E1EC4" w:rsidRDefault="00D463A7">
      <w:pPr>
        <w:rPr>
          <w:rFonts w:ascii="Arial" w:hAnsi="Arial" w:cs="Arial"/>
        </w:rPr>
      </w:pPr>
    </w:p>
    <w:sectPr w:rsidR="00D463A7" w:rsidRPr="002E1E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C21" w:rsidRDefault="00F67C21" w:rsidP="00903719">
      <w:pPr>
        <w:spacing w:after="0" w:line="240" w:lineRule="auto"/>
      </w:pPr>
      <w:r>
        <w:separator/>
      </w:r>
    </w:p>
  </w:endnote>
  <w:endnote w:type="continuationSeparator" w:id="0">
    <w:p w:rsidR="00F67C21" w:rsidRDefault="00F67C21" w:rsidP="009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C21" w:rsidRDefault="00F67C21" w:rsidP="00903719">
      <w:pPr>
        <w:spacing w:after="0" w:line="240" w:lineRule="auto"/>
      </w:pPr>
      <w:r>
        <w:separator/>
      </w:r>
    </w:p>
  </w:footnote>
  <w:footnote w:type="continuationSeparator" w:id="0">
    <w:p w:rsidR="00F67C21" w:rsidRDefault="00F67C21" w:rsidP="00903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D3115"/>
    <w:multiLevelType w:val="hybridMultilevel"/>
    <w:tmpl w:val="5714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EC4"/>
    <w:rsid w:val="00071A42"/>
    <w:rsid w:val="0007435E"/>
    <w:rsid w:val="000B6CBE"/>
    <w:rsid w:val="000F2613"/>
    <w:rsid w:val="002404B4"/>
    <w:rsid w:val="0027568C"/>
    <w:rsid w:val="0029034D"/>
    <w:rsid w:val="002915F1"/>
    <w:rsid w:val="002E1EC4"/>
    <w:rsid w:val="002F0179"/>
    <w:rsid w:val="002F4F97"/>
    <w:rsid w:val="00336A19"/>
    <w:rsid w:val="003F3D63"/>
    <w:rsid w:val="00413805"/>
    <w:rsid w:val="004900CF"/>
    <w:rsid w:val="00500648"/>
    <w:rsid w:val="00503B2E"/>
    <w:rsid w:val="005C1A80"/>
    <w:rsid w:val="00600F56"/>
    <w:rsid w:val="0065489A"/>
    <w:rsid w:val="006E45E8"/>
    <w:rsid w:val="006F1DA2"/>
    <w:rsid w:val="007038EB"/>
    <w:rsid w:val="00703DAC"/>
    <w:rsid w:val="00712C22"/>
    <w:rsid w:val="0080385A"/>
    <w:rsid w:val="00903719"/>
    <w:rsid w:val="00943F71"/>
    <w:rsid w:val="009A00DE"/>
    <w:rsid w:val="00A62C6A"/>
    <w:rsid w:val="00AA0599"/>
    <w:rsid w:val="00AD21B6"/>
    <w:rsid w:val="00AE0D1E"/>
    <w:rsid w:val="00B713AD"/>
    <w:rsid w:val="00BA005E"/>
    <w:rsid w:val="00BF46E6"/>
    <w:rsid w:val="00C003CB"/>
    <w:rsid w:val="00C353B1"/>
    <w:rsid w:val="00CA6C20"/>
    <w:rsid w:val="00CE0F4A"/>
    <w:rsid w:val="00D05B65"/>
    <w:rsid w:val="00D463A7"/>
    <w:rsid w:val="00DB1D2F"/>
    <w:rsid w:val="00DD1D84"/>
    <w:rsid w:val="00DE3EDF"/>
    <w:rsid w:val="00EB33A8"/>
    <w:rsid w:val="00ED1949"/>
    <w:rsid w:val="00ED7FE5"/>
    <w:rsid w:val="00F17A09"/>
    <w:rsid w:val="00F62863"/>
    <w:rsid w:val="00F67C21"/>
    <w:rsid w:val="00FA73EF"/>
    <w:rsid w:val="00FC7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9129A5C-6E53-4BA5-905E-341E8341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DAC"/>
    <w:pPr>
      <w:ind w:left="720"/>
      <w:contextualSpacing/>
    </w:pPr>
  </w:style>
  <w:style w:type="character" w:styleId="Hyperlink">
    <w:name w:val="Hyperlink"/>
    <w:basedOn w:val="DefaultParagraphFont"/>
    <w:uiPriority w:val="99"/>
    <w:unhideWhenUsed/>
    <w:rsid w:val="000F2613"/>
    <w:rPr>
      <w:color w:val="0563C1" w:themeColor="hyperlink"/>
      <w:u w:val="single"/>
    </w:rPr>
  </w:style>
  <w:style w:type="character" w:customStyle="1" w:styleId="UnresolvedMention">
    <w:name w:val="Unresolved Mention"/>
    <w:basedOn w:val="DefaultParagraphFont"/>
    <w:uiPriority w:val="99"/>
    <w:semiHidden/>
    <w:unhideWhenUsed/>
    <w:rsid w:val="000F2613"/>
    <w:rPr>
      <w:color w:val="605E5C"/>
      <w:shd w:val="clear" w:color="auto" w:fill="E1DFDD"/>
    </w:rPr>
  </w:style>
  <w:style w:type="paragraph" w:styleId="Header">
    <w:name w:val="header"/>
    <w:basedOn w:val="Normal"/>
    <w:link w:val="HeaderChar"/>
    <w:uiPriority w:val="99"/>
    <w:unhideWhenUsed/>
    <w:rsid w:val="00903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719"/>
    <w:rPr>
      <w:lang w:val="cy-GB"/>
    </w:rPr>
  </w:style>
  <w:style w:type="paragraph" w:styleId="Footer">
    <w:name w:val="footer"/>
    <w:basedOn w:val="Normal"/>
    <w:link w:val="FooterChar"/>
    <w:uiPriority w:val="99"/>
    <w:unhideWhenUsed/>
    <w:rsid w:val="00903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719"/>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c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lobalgoals.org/" TargetMode="External"/><Relationship Id="rId4" Type="http://schemas.openxmlformats.org/officeDocument/2006/relationships/settings" Target="settings.xml"/><Relationship Id="rId9" Type="http://schemas.openxmlformats.org/officeDocument/2006/relationships/hyperlink" Target="https://www.ntfw.org/wp%20content/uploads/2011/11/ESDGC-E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315D4-0E3E-4BC4-92BF-5EEB4C40F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1969</Words>
  <Characters>11227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 (1606446)</cp:lastModifiedBy>
  <cp:revision>2</cp:revision>
  <dcterms:created xsi:type="dcterms:W3CDTF">2018-11-21T21:14:00Z</dcterms:created>
  <dcterms:modified xsi:type="dcterms:W3CDTF">2018-11-21T21:14:00Z</dcterms:modified>
</cp:coreProperties>
</file>