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3D0ED4B" w14:textId="47283479" w:rsidR="00091B0B" w:rsidRPr="00091B0B" w:rsidRDefault="00091B0B" w:rsidP="00091B0B">
      <w:pPr>
        <w:rPr>
          <w:rFonts w:asciiTheme="minorBidi" w:hAnsiTheme="minorBidi"/>
          <w:color w:val="7030A0"/>
          <w:sz w:val="28"/>
          <w:szCs w:val="28"/>
        </w:rPr>
      </w:pPr>
      <w:r w:rsidRPr="00091B0B">
        <w:rPr>
          <w:rFonts w:asciiTheme="minorBidi" w:hAnsiTheme="minorBidi"/>
          <w:color w:val="7030A0"/>
          <w:sz w:val="28"/>
          <w:szCs w:val="28"/>
        </w:rPr>
        <w:t xml:space="preserve">Lecturer </w:t>
      </w:r>
      <w:r w:rsidRPr="00091B0B">
        <w:rPr>
          <w:rFonts w:asciiTheme="minorBidi" w:hAnsiTheme="minorBidi"/>
          <w:color w:val="7030A0"/>
          <w:sz w:val="28"/>
          <w:szCs w:val="28"/>
        </w:rPr>
        <w:t>Instruction Sheet: Navigating Intersectionality and Role Identity in the Workplace</w:t>
      </w:r>
      <w:r w:rsidRPr="00091B0B">
        <w:rPr>
          <w:rFonts w:asciiTheme="minorBidi" w:hAnsiTheme="minorBidi"/>
          <w:color w:val="7030A0"/>
          <w:sz w:val="28"/>
          <w:szCs w:val="28"/>
        </w:rPr>
        <w:t xml:space="preserve">- </w:t>
      </w:r>
      <w:r>
        <w:rPr>
          <w:rFonts w:asciiTheme="minorBidi" w:hAnsiTheme="minorBidi"/>
          <w:color w:val="7030A0"/>
          <w:sz w:val="28"/>
          <w:szCs w:val="28"/>
        </w:rPr>
        <w:t xml:space="preserve"> </w:t>
      </w:r>
      <w:r w:rsidRPr="00091B0B">
        <w:rPr>
          <w:rFonts w:asciiTheme="minorBidi" w:hAnsiTheme="minorBidi"/>
          <w:b/>
          <w:bCs/>
        </w:rPr>
        <w:t>Step-by-Step Instructions:</w:t>
      </w:r>
    </w:p>
    <w:p w14:paraId="712C31F5" w14:textId="77777777" w:rsidR="00091B0B" w:rsidRPr="00091B0B" w:rsidRDefault="00091B0B" w:rsidP="00091B0B">
      <w:pPr>
        <w:rPr>
          <w:rFonts w:asciiTheme="minorBidi" w:hAnsiTheme="minorBidi"/>
          <w:b/>
          <w:bCs/>
        </w:rPr>
      </w:pPr>
      <w:r w:rsidRPr="00091B0B">
        <w:rPr>
          <w:rFonts w:asciiTheme="minorBidi" w:hAnsiTheme="minorBidi"/>
          <w:b/>
          <w:bCs/>
        </w:rPr>
        <w:t>1. Group Assignment and Scenario Setup (5 minutes)</w:t>
      </w:r>
    </w:p>
    <w:p w14:paraId="47856A6E" w14:textId="77777777" w:rsidR="00091B0B" w:rsidRPr="00091B0B" w:rsidRDefault="00091B0B" w:rsidP="00091B0B">
      <w:pPr>
        <w:rPr>
          <w:rFonts w:asciiTheme="minorBidi" w:hAnsiTheme="minorBidi"/>
        </w:rPr>
      </w:pPr>
      <w:r w:rsidRPr="00091B0B">
        <w:rPr>
          <w:rFonts w:asciiTheme="minorBidi" w:hAnsiTheme="minorBidi"/>
        </w:rPr>
        <w:t>Divide students into small groups of 3-4.</w:t>
      </w:r>
    </w:p>
    <w:p w14:paraId="6450E37D" w14:textId="674FF2A6" w:rsidR="00091B0B" w:rsidRPr="00091B0B" w:rsidRDefault="00091B0B" w:rsidP="00091B0B">
      <w:pPr>
        <w:rPr>
          <w:rFonts w:asciiTheme="minorBidi" w:hAnsiTheme="minorBidi"/>
        </w:rPr>
      </w:pPr>
      <w:r w:rsidRPr="00091B0B">
        <w:rPr>
          <w:rFonts w:asciiTheme="minorBidi" w:hAnsiTheme="minorBidi"/>
        </w:rPr>
        <w:t>Assign each group a scenario and roles (e.g., Patient, Nurse, GP, Social Worker)</w:t>
      </w:r>
      <w:r>
        <w:rPr>
          <w:rFonts w:asciiTheme="minorBidi" w:hAnsiTheme="minorBidi"/>
        </w:rPr>
        <w:t xml:space="preserve"> using</w:t>
      </w:r>
      <w:r w:rsidRPr="00091B0B">
        <w:rPr>
          <w:rFonts w:asciiTheme="minorBidi" w:hAnsiTheme="minorBidi"/>
        </w:rPr>
        <w:t xml:space="preserve"> the following scenarios:</w:t>
      </w:r>
    </w:p>
    <w:p w14:paraId="0E3410F9" w14:textId="77777777" w:rsidR="00091B0B" w:rsidRPr="00091B0B" w:rsidRDefault="00091B0B" w:rsidP="00091B0B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A patient with disability and limited English proficiency.</w:t>
      </w:r>
    </w:p>
    <w:p w14:paraId="7E7BDCC5" w14:textId="77777777" w:rsidR="00091B0B" w:rsidRPr="00091B0B" w:rsidRDefault="00091B0B" w:rsidP="00091B0B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An LGBTQ+ patient seeking mental health support.</w:t>
      </w:r>
    </w:p>
    <w:p w14:paraId="70D17A3C" w14:textId="77777777" w:rsidR="00091B0B" w:rsidRPr="00091B0B" w:rsidRDefault="00091B0B" w:rsidP="00091B0B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A single mother from a low-income background managing telehealth appointments.</w:t>
      </w:r>
    </w:p>
    <w:p w14:paraId="2F4B35A0" w14:textId="77777777" w:rsidR="00091B0B" w:rsidRPr="00091B0B" w:rsidRDefault="00091B0B" w:rsidP="00091B0B">
      <w:pPr>
        <w:pStyle w:val="ListParagraph"/>
        <w:numPr>
          <w:ilvl w:val="0"/>
          <w:numId w:val="1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An elderly person with chronic conditions and cognitive decline.</w:t>
      </w:r>
    </w:p>
    <w:p w14:paraId="73550F44" w14:textId="77777777" w:rsidR="00091B0B" w:rsidRPr="00091B0B" w:rsidRDefault="00091B0B" w:rsidP="00091B0B">
      <w:pPr>
        <w:rPr>
          <w:rFonts w:asciiTheme="minorBidi" w:hAnsiTheme="minorBidi"/>
        </w:rPr>
      </w:pPr>
      <w:r w:rsidRPr="00091B0B">
        <w:rPr>
          <w:rFonts w:asciiTheme="minorBidi" w:hAnsiTheme="minorBidi"/>
        </w:rPr>
        <w:t>Ensure each student understands their role and the context of the scenario.</w:t>
      </w:r>
    </w:p>
    <w:p w14:paraId="2137A33C" w14:textId="77777777" w:rsidR="00091B0B" w:rsidRPr="00091B0B" w:rsidRDefault="00091B0B" w:rsidP="00091B0B">
      <w:pPr>
        <w:rPr>
          <w:rFonts w:asciiTheme="minorBidi" w:hAnsiTheme="minorBidi"/>
          <w:b/>
          <w:bCs/>
        </w:rPr>
      </w:pPr>
      <w:r w:rsidRPr="00091B0B">
        <w:rPr>
          <w:rFonts w:asciiTheme="minorBidi" w:hAnsiTheme="minorBidi"/>
          <w:b/>
          <w:bCs/>
        </w:rPr>
        <w:t>2. Role-Play Preparation (10 minutes)</w:t>
      </w:r>
    </w:p>
    <w:p w14:paraId="6E7DEE44" w14:textId="77777777" w:rsidR="00091B0B" w:rsidRPr="00091B0B" w:rsidRDefault="00091B0B" w:rsidP="00091B0B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Ask students to discuss the scenario within their groups:</w:t>
      </w:r>
    </w:p>
    <w:p w14:paraId="702A8CC1" w14:textId="77777777" w:rsidR="00091B0B" w:rsidRPr="00091B0B" w:rsidRDefault="00091B0B" w:rsidP="00091B0B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Identify challenges the patient faces due to their intersectional identity.</w:t>
      </w:r>
    </w:p>
    <w:p w14:paraId="2B66B13D" w14:textId="77777777" w:rsidR="00091B0B" w:rsidRPr="00091B0B" w:rsidRDefault="00091B0B" w:rsidP="00091B0B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Discuss how different professional roles (e.g., Nurse, Social Worker) would approach the situation.</w:t>
      </w:r>
    </w:p>
    <w:p w14:paraId="1DAA4502" w14:textId="77777777" w:rsidR="00091B0B" w:rsidRPr="00091B0B" w:rsidRDefault="00091B0B" w:rsidP="00091B0B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Encourage students to focus on collaboration and the impact of identity on care.</w:t>
      </w:r>
    </w:p>
    <w:p w14:paraId="28261B05" w14:textId="77777777" w:rsidR="00091B0B" w:rsidRPr="00091B0B" w:rsidRDefault="00091B0B" w:rsidP="00091B0B">
      <w:pPr>
        <w:rPr>
          <w:rFonts w:asciiTheme="minorBidi" w:hAnsiTheme="minorBidi"/>
          <w:b/>
          <w:bCs/>
        </w:rPr>
      </w:pPr>
      <w:r w:rsidRPr="00091B0B">
        <w:rPr>
          <w:rFonts w:asciiTheme="minorBidi" w:hAnsiTheme="minorBidi"/>
          <w:b/>
          <w:bCs/>
        </w:rPr>
        <w:t>3. Role-Play Execution (10 minutes)</w:t>
      </w:r>
    </w:p>
    <w:p w14:paraId="58E7589F" w14:textId="77777777" w:rsidR="00091B0B" w:rsidRPr="00091B0B" w:rsidRDefault="00091B0B" w:rsidP="00091B0B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Have each group role-play the scenario as if they were in a real healthcare setting.</w:t>
      </w:r>
    </w:p>
    <w:p w14:paraId="3E3FA261" w14:textId="77777777" w:rsidR="00091B0B" w:rsidRPr="00091B0B" w:rsidRDefault="00091B0B" w:rsidP="00091B0B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Students should act out their roles, focusing on how intersectionality affects the patient’s experience and how professionals work together to address the situation.</w:t>
      </w:r>
    </w:p>
    <w:p w14:paraId="2A453C2E" w14:textId="77777777" w:rsidR="00091B0B" w:rsidRPr="00091B0B" w:rsidRDefault="00091B0B" w:rsidP="00091B0B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Monitor the groups, offering guidance as needed, and ensure each group is actively participating.</w:t>
      </w:r>
    </w:p>
    <w:p w14:paraId="3D227B7D" w14:textId="77777777" w:rsidR="00091B0B" w:rsidRPr="00091B0B" w:rsidRDefault="00091B0B" w:rsidP="00091B0B">
      <w:pPr>
        <w:rPr>
          <w:rFonts w:asciiTheme="minorBidi" w:hAnsiTheme="minorBidi"/>
        </w:rPr>
      </w:pPr>
      <w:r w:rsidRPr="00091B0B">
        <w:rPr>
          <w:rFonts w:asciiTheme="minorBidi" w:hAnsiTheme="minorBidi"/>
          <w:b/>
          <w:bCs/>
        </w:rPr>
        <w:t>4. Group Reflection and Class Discussion (10 minutes)</w:t>
      </w:r>
    </w:p>
    <w:p w14:paraId="61274A8E" w14:textId="6CFC168A" w:rsidR="00091B0B" w:rsidRPr="00091B0B" w:rsidRDefault="00091B0B" w:rsidP="00091B0B">
      <w:pPr>
        <w:rPr>
          <w:rFonts w:asciiTheme="minorBidi" w:hAnsiTheme="minorBidi"/>
        </w:rPr>
      </w:pPr>
      <w:r w:rsidRPr="00091B0B">
        <w:rPr>
          <w:rFonts w:asciiTheme="minorBidi" w:hAnsiTheme="minorBidi"/>
        </w:rPr>
        <w:t>After the role-play, ask each group to reflect on the experience:</w:t>
      </w:r>
    </w:p>
    <w:p w14:paraId="3B641F99" w14:textId="77777777" w:rsidR="00091B0B" w:rsidRPr="00091B0B" w:rsidRDefault="00091B0B" w:rsidP="00091B0B">
      <w:pPr>
        <w:pStyle w:val="ListParagraph"/>
        <w:numPr>
          <w:ilvl w:val="0"/>
          <w:numId w:val="4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What challenges did the patient face because of their intersectional identity?</w:t>
      </w:r>
    </w:p>
    <w:p w14:paraId="0B1D0DA6" w14:textId="77777777" w:rsidR="00091B0B" w:rsidRPr="00091B0B" w:rsidRDefault="00091B0B" w:rsidP="00091B0B">
      <w:pPr>
        <w:pStyle w:val="ListParagraph"/>
        <w:numPr>
          <w:ilvl w:val="0"/>
          <w:numId w:val="4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How did the different professionals work together? Were there tensions or miscommunications?</w:t>
      </w:r>
    </w:p>
    <w:p w14:paraId="28D10ECB" w14:textId="77777777" w:rsidR="00091B0B" w:rsidRPr="00091B0B" w:rsidRDefault="00091B0B" w:rsidP="00091B0B">
      <w:pPr>
        <w:pStyle w:val="ListParagraph"/>
        <w:numPr>
          <w:ilvl w:val="0"/>
          <w:numId w:val="4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How could the professionals improve their approach to provide inclusive care?</w:t>
      </w:r>
    </w:p>
    <w:p w14:paraId="68BB40F8" w14:textId="55AB5462" w:rsidR="00091B0B" w:rsidRPr="00091B0B" w:rsidRDefault="00091B0B" w:rsidP="00091B0B">
      <w:pPr>
        <w:pStyle w:val="ListParagraph"/>
        <w:numPr>
          <w:ilvl w:val="0"/>
          <w:numId w:val="4"/>
        </w:numPr>
        <w:rPr>
          <w:rFonts w:asciiTheme="minorBidi" w:hAnsiTheme="minorBidi"/>
        </w:rPr>
      </w:pPr>
      <w:r w:rsidRPr="00091B0B">
        <w:rPr>
          <w:rFonts w:asciiTheme="minorBidi" w:hAnsiTheme="minorBidi"/>
        </w:rPr>
        <w:t>Bring the class back together and have groups briefly share their key reflections. Highlight important points about intersectionality and collaboration in health and social care.</w:t>
      </w:r>
    </w:p>
    <w:p w14:paraId="72B8486D" w14:textId="77777777" w:rsidR="00091B0B" w:rsidRPr="00091B0B" w:rsidRDefault="00091B0B" w:rsidP="00091B0B">
      <w:pPr>
        <w:rPr>
          <w:rFonts w:asciiTheme="minorBidi" w:hAnsiTheme="minorBidi"/>
        </w:rPr>
      </w:pPr>
    </w:p>
    <w:p w14:paraId="00BED32E" w14:textId="77777777" w:rsidR="00091B0B" w:rsidRPr="00091B0B" w:rsidRDefault="00091B0B" w:rsidP="00091B0B">
      <w:pPr>
        <w:rPr>
          <w:rFonts w:asciiTheme="minorBidi" w:hAnsiTheme="minorBidi"/>
        </w:rPr>
      </w:pPr>
      <w:r w:rsidRPr="00091B0B">
        <w:rPr>
          <w:rFonts w:asciiTheme="minorBidi" w:hAnsiTheme="minorBidi"/>
        </w:rPr>
        <w:t>Encourage students to consider real-life implications and reflect on how they, as future health professionals, can better address diverse patient needs.</w:t>
      </w:r>
    </w:p>
    <w:p w14:paraId="32F4C750" w14:textId="33B83BBE" w:rsidR="003B0C4C" w:rsidRPr="00091B0B" w:rsidRDefault="00091B0B" w:rsidP="00091B0B">
      <w:pPr>
        <w:rPr>
          <w:rFonts w:asciiTheme="minorBidi" w:hAnsiTheme="minorBidi"/>
        </w:rPr>
      </w:pPr>
      <w:r w:rsidRPr="00091B0B">
        <w:rPr>
          <w:rFonts w:asciiTheme="minorBidi" w:hAnsiTheme="minorBidi"/>
        </w:rPr>
        <w:t>Make sure groups understand the importance of intersectionality in shaping patient experiences and their professional role in responding to these challenges.</w:t>
      </w:r>
    </w:p>
    <w:sectPr w:rsidR="003B0C4C" w:rsidRPr="00091B0B" w:rsidSect="00091B0B">
      <w:head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AF2A822" w14:textId="77777777" w:rsidR="00091B0B" w:rsidRDefault="00091B0B" w:rsidP="00091B0B">
      <w:pPr>
        <w:spacing w:after="0" w:line="240" w:lineRule="auto"/>
      </w:pPr>
      <w:r>
        <w:separator/>
      </w:r>
    </w:p>
  </w:endnote>
  <w:endnote w:type="continuationSeparator" w:id="0">
    <w:p w14:paraId="45BE5F51" w14:textId="77777777" w:rsidR="00091B0B" w:rsidRDefault="00091B0B" w:rsidP="00091B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B4EF46" w14:textId="77777777" w:rsidR="00091B0B" w:rsidRDefault="00091B0B" w:rsidP="00091B0B">
      <w:pPr>
        <w:spacing w:after="0" w:line="240" w:lineRule="auto"/>
      </w:pPr>
      <w:r>
        <w:separator/>
      </w:r>
    </w:p>
  </w:footnote>
  <w:footnote w:type="continuationSeparator" w:id="0">
    <w:p w14:paraId="631A4DF3" w14:textId="77777777" w:rsidR="00091B0B" w:rsidRDefault="00091B0B" w:rsidP="00091B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9D4C638" w14:textId="7F26C908" w:rsidR="00091B0B" w:rsidRDefault="00091B0B" w:rsidP="00091B0B">
    <w:pPr>
      <w:pStyle w:val="Header"/>
      <w:jc w:val="center"/>
      <w:rPr>
        <w:rFonts w:asciiTheme="minorBidi" w:hAnsiTheme="minorBidi"/>
        <w:sz w:val="32"/>
        <w:szCs w:val="32"/>
      </w:rPr>
    </w:pPr>
    <w:r w:rsidRPr="00091B0B">
      <w:rPr>
        <w:rFonts w:asciiTheme="minorBidi" w:hAnsiTheme="minorBidi"/>
        <w:sz w:val="32"/>
        <w:szCs w:val="32"/>
      </w:rPr>
      <w:t>Week 5-Activity 2</w:t>
    </w:r>
  </w:p>
  <w:p w14:paraId="08963795" w14:textId="77777777" w:rsidR="00091B0B" w:rsidRPr="00091B0B" w:rsidRDefault="00091B0B" w:rsidP="00091B0B">
    <w:pPr>
      <w:pStyle w:val="Header"/>
      <w:jc w:val="center"/>
      <w:rPr>
        <w:rFonts w:asciiTheme="minorBidi" w:hAnsiTheme="minorBidi"/>
        <w:sz w:val="32"/>
        <w:szCs w:val="3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9BC1381"/>
    <w:multiLevelType w:val="hybridMultilevel"/>
    <w:tmpl w:val="DDEA0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B767AA"/>
    <w:multiLevelType w:val="hybridMultilevel"/>
    <w:tmpl w:val="86480E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B80A33"/>
    <w:multiLevelType w:val="hybridMultilevel"/>
    <w:tmpl w:val="01BA79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EDC2492"/>
    <w:multiLevelType w:val="hybridMultilevel"/>
    <w:tmpl w:val="7076CE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21233476">
    <w:abstractNumId w:val="3"/>
  </w:num>
  <w:num w:numId="2" w16cid:durableId="1724720563">
    <w:abstractNumId w:val="2"/>
  </w:num>
  <w:num w:numId="3" w16cid:durableId="1174995739">
    <w:abstractNumId w:val="1"/>
  </w:num>
  <w:num w:numId="4" w16cid:durableId="17901201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B0B"/>
    <w:rsid w:val="00091B0B"/>
    <w:rsid w:val="001E6F1E"/>
    <w:rsid w:val="003B0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4E872"/>
  <w15:chartTrackingRefBased/>
  <w15:docId w15:val="{F39FD235-694E-48E0-A360-A0A460584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1B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1B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1B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1B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1B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1B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1B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1B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1B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1B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1B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1B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1B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1B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1B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1B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1B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1B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1B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1B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1B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1B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1B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1B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1B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1B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1B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1B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1B0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91B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1B0B"/>
  </w:style>
  <w:style w:type="paragraph" w:styleId="Footer">
    <w:name w:val="footer"/>
    <w:basedOn w:val="Normal"/>
    <w:link w:val="FooterChar"/>
    <w:uiPriority w:val="99"/>
    <w:unhideWhenUsed/>
    <w:rsid w:val="00091B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1B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336</Words>
  <Characters>1917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2024-09-07T20:30:00Z</dcterms:created>
  <dcterms:modified xsi:type="dcterms:W3CDTF">2024-09-07T20:37:00Z</dcterms:modified>
</cp:coreProperties>
</file>