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92595A" w14:textId="77777777" w:rsidR="001968C1" w:rsidRPr="00656BA3" w:rsidRDefault="001968C1" w:rsidP="00302DBB">
      <w:pPr>
        <w:spacing w:line="480" w:lineRule="auto"/>
        <w:rPr>
          <w:rFonts w:ascii="Times New Roman" w:hAnsi="Times New Roman" w:cs="Times New Roman"/>
          <w:color w:val="000000" w:themeColor="text1"/>
          <w:sz w:val="24"/>
          <w:szCs w:val="24"/>
        </w:rPr>
      </w:pPr>
    </w:p>
    <w:tbl>
      <w:tblPr>
        <w:tblpPr w:leftFromText="180" w:rightFromText="180" w:vertAnchor="text" w:horzAnchor="margin" w:tblpXSpec="center" w:tblpY="144"/>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482E91" w:rsidRPr="00B22652" w14:paraId="5C956EE6" w14:textId="77777777" w:rsidTr="00302DBB">
        <w:tc>
          <w:tcPr>
            <w:tcW w:w="9922" w:type="dxa"/>
          </w:tcPr>
          <w:p w14:paraId="35FD96F8" w14:textId="6C50B6D9" w:rsidR="00482E91" w:rsidRPr="00302DBB" w:rsidRDefault="00302DBB" w:rsidP="00302DBB">
            <w:pPr>
              <w:spacing w:before="120" w:after="120"/>
              <w:jc w:val="center"/>
              <w:rPr>
                <w:rFonts w:ascii="Arial" w:eastAsia="Times New Roman" w:hAnsi="Arial" w:cs="Arial"/>
                <w:b/>
                <w:bCs/>
                <w:sz w:val="40"/>
                <w:szCs w:val="40"/>
                <w:lang w:val="en-GB" w:eastAsia="en-GB"/>
              </w:rPr>
            </w:pPr>
            <w:r w:rsidRPr="00302DBB">
              <w:rPr>
                <w:rFonts w:ascii="Arial" w:eastAsia="Times New Roman" w:hAnsi="Arial" w:cs="Arial"/>
                <w:b/>
                <w:bCs/>
                <w:sz w:val="40"/>
                <w:szCs w:val="40"/>
                <w:lang w:val="en-GB" w:eastAsia="en-GB"/>
              </w:rPr>
              <w:t>People And Organi</w:t>
            </w:r>
            <w:r w:rsidR="00893BB7">
              <w:rPr>
                <w:rFonts w:ascii="Arial" w:eastAsia="Times New Roman" w:hAnsi="Arial" w:cs="Arial"/>
                <w:b/>
                <w:bCs/>
                <w:sz w:val="40"/>
                <w:szCs w:val="40"/>
                <w:lang w:val="en-GB" w:eastAsia="en-GB"/>
              </w:rPr>
              <w:t>z</w:t>
            </w:r>
            <w:r w:rsidRPr="00302DBB">
              <w:rPr>
                <w:rFonts w:ascii="Arial" w:eastAsia="Times New Roman" w:hAnsi="Arial" w:cs="Arial"/>
                <w:b/>
                <w:bCs/>
                <w:sz w:val="40"/>
                <w:szCs w:val="40"/>
                <w:lang w:val="en-GB" w:eastAsia="en-GB"/>
              </w:rPr>
              <w:t>ations</w:t>
            </w:r>
          </w:p>
        </w:tc>
      </w:tr>
    </w:tbl>
    <w:p w14:paraId="7F9FFB15" w14:textId="77777777" w:rsidR="002F451F" w:rsidRPr="00656BA3" w:rsidRDefault="002F451F" w:rsidP="00302DBB">
      <w:pPr>
        <w:spacing w:after="0" w:line="480" w:lineRule="auto"/>
        <w:rPr>
          <w:rFonts w:ascii="Times New Roman" w:hAnsi="Times New Roman" w:cs="Times New Roman"/>
          <w:color w:val="000000" w:themeColor="text1"/>
          <w:sz w:val="24"/>
          <w:szCs w:val="24"/>
        </w:rPr>
      </w:pPr>
    </w:p>
    <w:p w14:paraId="3770459F" w14:textId="6A0460EB" w:rsidR="000B3D5F" w:rsidRDefault="00302DBB" w:rsidP="00302DBB">
      <w:pPr>
        <w:spacing w:line="480" w:lineRule="auto"/>
        <w:jc w:val="center"/>
        <w:rPr>
          <w:rFonts w:ascii="Times New Roman" w:hAnsi="Times New Roman" w:cs="Times New Roman"/>
          <w:b/>
          <w:bCs/>
          <w:color w:val="000000" w:themeColor="text1"/>
          <w:sz w:val="48"/>
          <w:szCs w:val="48"/>
        </w:rPr>
      </w:pPr>
      <w:r w:rsidRPr="00302DBB">
        <w:rPr>
          <w:rFonts w:ascii="Times New Roman" w:hAnsi="Times New Roman" w:cs="Times New Roman"/>
          <w:b/>
          <w:bCs/>
          <w:color w:val="000000" w:themeColor="text1"/>
          <w:sz w:val="48"/>
          <w:szCs w:val="48"/>
        </w:rPr>
        <w:t>BMBM4006</w:t>
      </w:r>
    </w:p>
    <w:p w14:paraId="0F9FBB07" w14:textId="77777777" w:rsidR="00893BB7" w:rsidRDefault="00302DBB" w:rsidP="00302DBB">
      <w:pPr>
        <w:spacing w:line="480" w:lineRule="auto"/>
        <w:jc w:val="center"/>
        <w:rPr>
          <w:rFonts w:ascii="Times New Roman" w:hAnsi="Times New Roman" w:cs="Times New Roman"/>
          <w:b/>
          <w:bCs/>
          <w:color w:val="000000" w:themeColor="text1"/>
          <w:sz w:val="48"/>
          <w:szCs w:val="48"/>
        </w:rPr>
      </w:pPr>
      <w:r>
        <w:rPr>
          <w:rFonts w:ascii="Times New Roman" w:hAnsi="Times New Roman" w:cs="Times New Roman"/>
          <w:b/>
          <w:bCs/>
          <w:color w:val="000000" w:themeColor="text1"/>
          <w:sz w:val="48"/>
          <w:szCs w:val="48"/>
        </w:rPr>
        <w:t xml:space="preserve">Assignment 1: </w:t>
      </w:r>
    </w:p>
    <w:p w14:paraId="4506F8EE" w14:textId="69557CC0" w:rsidR="00302DBB" w:rsidRDefault="00302DBB" w:rsidP="00302DBB">
      <w:pPr>
        <w:spacing w:line="480" w:lineRule="auto"/>
        <w:jc w:val="center"/>
        <w:rPr>
          <w:rFonts w:ascii="Times New Roman" w:hAnsi="Times New Roman" w:cs="Times New Roman"/>
          <w:b/>
          <w:bCs/>
          <w:color w:val="000000" w:themeColor="text1"/>
          <w:sz w:val="48"/>
          <w:szCs w:val="48"/>
        </w:rPr>
      </w:pPr>
      <w:r>
        <w:rPr>
          <w:rFonts w:ascii="Times New Roman" w:hAnsi="Times New Roman" w:cs="Times New Roman"/>
          <w:b/>
          <w:bCs/>
          <w:color w:val="000000" w:themeColor="text1"/>
          <w:sz w:val="48"/>
          <w:szCs w:val="48"/>
        </w:rPr>
        <w:t>Improving Organizational performance</w:t>
      </w:r>
      <w:r w:rsidR="00893BB7">
        <w:rPr>
          <w:rFonts w:ascii="Times New Roman" w:hAnsi="Times New Roman" w:cs="Times New Roman"/>
          <w:b/>
          <w:bCs/>
          <w:color w:val="000000" w:themeColor="text1"/>
          <w:sz w:val="48"/>
          <w:szCs w:val="48"/>
        </w:rPr>
        <w:t>.</w:t>
      </w:r>
    </w:p>
    <w:p w14:paraId="3E5D5EE4" w14:textId="50D60CDA" w:rsidR="00302DBB" w:rsidRDefault="00302DBB" w:rsidP="00302DBB">
      <w:pPr>
        <w:spacing w:line="480" w:lineRule="auto"/>
        <w:jc w:val="center"/>
        <w:rPr>
          <w:rFonts w:ascii="Times New Roman" w:hAnsi="Times New Roman" w:cs="Times New Roman"/>
          <w:b/>
          <w:bCs/>
          <w:color w:val="000000" w:themeColor="text1"/>
          <w:sz w:val="48"/>
          <w:szCs w:val="48"/>
        </w:rPr>
      </w:pPr>
      <w:proofErr w:type="gramStart"/>
      <w:r>
        <w:rPr>
          <w:rFonts w:ascii="Times New Roman" w:hAnsi="Times New Roman" w:cs="Times New Roman"/>
          <w:b/>
          <w:bCs/>
          <w:color w:val="000000" w:themeColor="text1"/>
          <w:sz w:val="48"/>
          <w:szCs w:val="48"/>
        </w:rPr>
        <w:t>Student :</w:t>
      </w:r>
      <w:proofErr w:type="gramEnd"/>
      <w:r>
        <w:rPr>
          <w:rFonts w:ascii="Times New Roman" w:hAnsi="Times New Roman" w:cs="Times New Roman"/>
          <w:b/>
          <w:bCs/>
          <w:color w:val="000000" w:themeColor="text1"/>
          <w:sz w:val="48"/>
          <w:szCs w:val="48"/>
        </w:rPr>
        <w:t xml:space="preserve"> Khaldoun </w:t>
      </w:r>
      <w:proofErr w:type="spellStart"/>
      <w:r>
        <w:rPr>
          <w:rFonts w:ascii="Times New Roman" w:hAnsi="Times New Roman" w:cs="Times New Roman"/>
          <w:b/>
          <w:bCs/>
          <w:color w:val="000000" w:themeColor="text1"/>
          <w:sz w:val="48"/>
          <w:szCs w:val="48"/>
        </w:rPr>
        <w:t>Nabelsi</w:t>
      </w:r>
      <w:proofErr w:type="spellEnd"/>
    </w:p>
    <w:p w14:paraId="5C1CE286" w14:textId="77777777" w:rsidR="00302DBB" w:rsidRDefault="00302DBB" w:rsidP="00302DBB">
      <w:pPr>
        <w:spacing w:line="480" w:lineRule="auto"/>
        <w:jc w:val="center"/>
        <w:rPr>
          <w:rFonts w:ascii="Times New Roman" w:hAnsi="Times New Roman" w:cs="Times New Roman"/>
          <w:b/>
          <w:bCs/>
          <w:color w:val="000000" w:themeColor="text1"/>
          <w:sz w:val="48"/>
          <w:szCs w:val="48"/>
        </w:rPr>
      </w:pPr>
      <w:r>
        <w:rPr>
          <w:rFonts w:ascii="Times New Roman" w:hAnsi="Times New Roman" w:cs="Times New Roman"/>
          <w:b/>
          <w:bCs/>
          <w:color w:val="000000" w:themeColor="text1"/>
          <w:sz w:val="48"/>
          <w:szCs w:val="48"/>
        </w:rPr>
        <w:t>Instructor: Laura James</w:t>
      </w:r>
    </w:p>
    <w:p w14:paraId="3EB7E3E2" w14:textId="15D0100C" w:rsidR="00302DBB" w:rsidRPr="00302DBB" w:rsidRDefault="00302DBB" w:rsidP="00302DBB">
      <w:pPr>
        <w:spacing w:line="480" w:lineRule="auto"/>
        <w:jc w:val="center"/>
        <w:rPr>
          <w:rFonts w:ascii="Times New Roman" w:hAnsi="Times New Roman" w:cs="Times New Roman"/>
          <w:b/>
          <w:bCs/>
          <w:color w:val="000000" w:themeColor="text1"/>
          <w:sz w:val="48"/>
          <w:szCs w:val="48"/>
        </w:rPr>
      </w:pPr>
      <w:r>
        <w:rPr>
          <w:rFonts w:ascii="Times New Roman" w:hAnsi="Times New Roman" w:cs="Times New Roman"/>
          <w:b/>
          <w:bCs/>
          <w:color w:val="000000" w:themeColor="text1"/>
          <w:sz w:val="48"/>
          <w:szCs w:val="48"/>
        </w:rPr>
        <w:t xml:space="preserve">Assignment Date: 18/11/2022 </w:t>
      </w:r>
    </w:p>
    <w:p w14:paraId="3132F6E9" w14:textId="77777777" w:rsidR="00893BB7" w:rsidRDefault="00893BB7" w:rsidP="00656BA3">
      <w:pPr>
        <w:spacing w:line="480" w:lineRule="auto"/>
        <w:rPr>
          <w:rFonts w:ascii="Times New Roman" w:hAnsi="Times New Roman" w:cs="Times New Roman"/>
          <w:b/>
          <w:bCs/>
          <w:color w:val="000000" w:themeColor="text1"/>
          <w:sz w:val="24"/>
          <w:szCs w:val="24"/>
        </w:rPr>
      </w:pPr>
    </w:p>
    <w:p w14:paraId="5B8953DC" w14:textId="77777777" w:rsidR="00893BB7" w:rsidRDefault="00893BB7" w:rsidP="00656BA3">
      <w:pPr>
        <w:spacing w:line="480" w:lineRule="auto"/>
        <w:rPr>
          <w:rFonts w:ascii="Times New Roman" w:hAnsi="Times New Roman" w:cs="Times New Roman"/>
          <w:b/>
          <w:bCs/>
          <w:color w:val="000000" w:themeColor="text1"/>
          <w:sz w:val="24"/>
          <w:szCs w:val="24"/>
        </w:rPr>
      </w:pPr>
    </w:p>
    <w:p w14:paraId="75476A02" w14:textId="77777777" w:rsidR="00893BB7" w:rsidRDefault="00893BB7" w:rsidP="00656BA3">
      <w:pPr>
        <w:spacing w:line="480" w:lineRule="auto"/>
        <w:rPr>
          <w:rFonts w:ascii="Times New Roman" w:hAnsi="Times New Roman" w:cs="Times New Roman"/>
          <w:b/>
          <w:bCs/>
          <w:color w:val="000000" w:themeColor="text1"/>
          <w:sz w:val="24"/>
          <w:szCs w:val="24"/>
        </w:rPr>
      </w:pPr>
    </w:p>
    <w:p w14:paraId="4DE343B9" w14:textId="77777777" w:rsidR="00893BB7" w:rsidRDefault="00893BB7" w:rsidP="00656BA3">
      <w:pPr>
        <w:spacing w:line="480" w:lineRule="auto"/>
        <w:rPr>
          <w:rFonts w:ascii="Times New Roman" w:hAnsi="Times New Roman" w:cs="Times New Roman"/>
          <w:b/>
          <w:bCs/>
          <w:color w:val="000000" w:themeColor="text1"/>
          <w:sz w:val="24"/>
          <w:szCs w:val="24"/>
        </w:rPr>
      </w:pPr>
    </w:p>
    <w:p w14:paraId="7BF72B14" w14:textId="4FBAD752" w:rsidR="00656BA3" w:rsidRPr="00656BA3" w:rsidRDefault="00656BA3" w:rsidP="00656BA3">
      <w:pPr>
        <w:spacing w:line="480" w:lineRule="auto"/>
        <w:rPr>
          <w:rFonts w:ascii="Times New Roman" w:hAnsi="Times New Roman" w:cs="Times New Roman"/>
          <w:b/>
          <w:bCs/>
          <w:color w:val="000000" w:themeColor="text1"/>
          <w:sz w:val="24"/>
          <w:szCs w:val="24"/>
        </w:rPr>
      </w:pPr>
      <w:r w:rsidRPr="00656BA3">
        <w:rPr>
          <w:rFonts w:ascii="Times New Roman" w:hAnsi="Times New Roman" w:cs="Times New Roman"/>
          <w:b/>
          <w:bCs/>
          <w:color w:val="000000" w:themeColor="text1"/>
          <w:sz w:val="24"/>
          <w:szCs w:val="24"/>
        </w:rPr>
        <w:lastRenderedPageBreak/>
        <w:t>Introduction</w:t>
      </w:r>
    </w:p>
    <w:p w14:paraId="543CA091" w14:textId="4D6602C5" w:rsidR="00656BA3" w:rsidRPr="00656BA3" w:rsidRDefault="00E71929" w:rsidP="00656BA3">
      <w:pPr>
        <w:spacing w:line="480" w:lineRule="auto"/>
        <w:ind w:firstLine="720"/>
        <w:rPr>
          <w:rFonts w:ascii="Times New Roman" w:hAnsi="Times New Roman" w:cs="Times New Roman"/>
          <w:color w:val="000000" w:themeColor="text1"/>
          <w:sz w:val="24"/>
          <w:szCs w:val="24"/>
        </w:rPr>
      </w:pPr>
      <w:r w:rsidRPr="00E71929">
        <w:rPr>
          <w:rFonts w:ascii="Times New Roman" w:hAnsi="Times New Roman" w:cs="Times New Roman"/>
          <w:color w:val="000000" w:themeColor="text1"/>
          <w:sz w:val="24"/>
          <w:szCs w:val="24"/>
        </w:rPr>
        <w:t xml:space="preserve">The phrase organizational culture is used to define the shared views and expectations of an organization's employees as well as the company's long-held values. How managers adjust their management styles to achieve the goals of the firm may </w:t>
      </w:r>
      <w:proofErr w:type="gramStart"/>
      <w:r w:rsidRPr="00E71929">
        <w:rPr>
          <w:rFonts w:ascii="Times New Roman" w:hAnsi="Times New Roman" w:cs="Times New Roman"/>
          <w:color w:val="000000" w:themeColor="text1"/>
          <w:sz w:val="24"/>
          <w:szCs w:val="24"/>
        </w:rPr>
        <w:t>have an effect on</w:t>
      </w:r>
      <w:proofErr w:type="gramEnd"/>
      <w:r w:rsidRPr="00E71929">
        <w:rPr>
          <w:rFonts w:ascii="Times New Roman" w:hAnsi="Times New Roman" w:cs="Times New Roman"/>
          <w:color w:val="000000" w:themeColor="text1"/>
          <w:sz w:val="24"/>
          <w:szCs w:val="24"/>
        </w:rPr>
        <w:t xml:space="preserve"> employee satisfaction. Because of this, it is essential to get an understanding of the relationship between corporate values, leadership characteristics, and employee satisfaction.</w:t>
      </w:r>
      <w:r>
        <w:rPr>
          <w:rFonts w:ascii="Times New Roman" w:hAnsi="Times New Roman" w:cs="Times New Roman"/>
          <w:color w:val="000000" w:themeColor="text1"/>
          <w:sz w:val="24"/>
          <w:szCs w:val="24"/>
        </w:rPr>
        <w:t xml:space="preserve"> </w:t>
      </w:r>
      <w:r w:rsidR="00656BA3" w:rsidRPr="00656BA3">
        <w:rPr>
          <w:rFonts w:ascii="Times New Roman" w:hAnsi="Times New Roman" w:cs="Times New Roman"/>
          <w:color w:val="000000" w:themeColor="text1"/>
          <w:sz w:val="24"/>
          <w:szCs w:val="24"/>
        </w:rPr>
        <w:t>The organizational framework is put up to ensure that all objectives are met. It's an effective strategy for fostering team spirit and encouraging individual contributions among workers. Staff members are better able to understand and support the company's mission and work together effectively as a unit as a result. To achieve this goal, they need to establish a well-defined organizational framework to facilitate efficient firm operations. Every company should have a mission statement and objectives that are prominently displayed for all personnel to see. Leaders may develop a company's culture by establishing a set of shared ideas and values, which are then conveyed to employees and reinforced in a variety of ways. The overall structure and culture of an organization may have both good and negative effects on its performance.</w:t>
      </w:r>
    </w:p>
    <w:p w14:paraId="34E8AFB8" w14:textId="77777777" w:rsidR="00656BA3" w:rsidRPr="00656BA3" w:rsidRDefault="00656BA3" w:rsidP="00656BA3">
      <w:pPr>
        <w:spacing w:line="480" w:lineRule="auto"/>
        <w:ind w:firstLine="720"/>
        <w:rPr>
          <w:rFonts w:ascii="Times New Roman" w:hAnsi="Times New Roman" w:cs="Times New Roman"/>
          <w:color w:val="000000" w:themeColor="text1"/>
          <w:sz w:val="24"/>
          <w:szCs w:val="24"/>
        </w:rPr>
      </w:pPr>
      <w:r w:rsidRPr="00656BA3">
        <w:rPr>
          <w:rFonts w:ascii="Times New Roman" w:hAnsi="Times New Roman" w:cs="Times New Roman"/>
          <w:color w:val="000000" w:themeColor="text1"/>
          <w:sz w:val="24"/>
          <w:szCs w:val="24"/>
        </w:rPr>
        <w:t xml:space="preserve">The importance of an organization's culture cannot be overstated. It is a </w:t>
      </w:r>
      <w:proofErr w:type="gramStart"/>
      <w:r w:rsidRPr="00656BA3">
        <w:rPr>
          <w:rFonts w:ascii="Times New Roman" w:hAnsi="Times New Roman" w:cs="Times New Roman"/>
          <w:color w:val="000000" w:themeColor="text1"/>
          <w:sz w:val="24"/>
          <w:szCs w:val="24"/>
        </w:rPr>
        <w:t>tried and true</w:t>
      </w:r>
      <w:proofErr w:type="gramEnd"/>
      <w:r w:rsidRPr="00656BA3">
        <w:rPr>
          <w:rFonts w:ascii="Times New Roman" w:hAnsi="Times New Roman" w:cs="Times New Roman"/>
          <w:color w:val="000000" w:themeColor="text1"/>
          <w:sz w:val="24"/>
          <w:szCs w:val="24"/>
        </w:rPr>
        <w:t xml:space="preserve"> metric for gauging how committed a company is to its stated values and how satisfied, motivated, and inspired its workforce is in its current position. However, businesses need to keep in mind that they can't build a productive and talented workforce without first providing a safe and secure workplace where workers feel welcome, appreciated, and encouraged to advance in their careers. All of this is possible if the company has a robust culture that encourages such actions.</w:t>
      </w:r>
    </w:p>
    <w:p w14:paraId="5DAA05E6" w14:textId="77777777" w:rsidR="00656BA3" w:rsidRPr="00656BA3" w:rsidRDefault="00656BA3" w:rsidP="00656BA3">
      <w:pPr>
        <w:spacing w:line="480" w:lineRule="auto"/>
        <w:ind w:firstLine="720"/>
        <w:rPr>
          <w:rFonts w:ascii="Times New Roman" w:hAnsi="Times New Roman" w:cs="Times New Roman"/>
          <w:b/>
          <w:bCs/>
          <w:color w:val="000000" w:themeColor="text1"/>
          <w:sz w:val="24"/>
          <w:szCs w:val="24"/>
        </w:rPr>
      </w:pPr>
      <w:r w:rsidRPr="00656BA3">
        <w:rPr>
          <w:rFonts w:ascii="Times New Roman" w:hAnsi="Times New Roman" w:cs="Times New Roman"/>
          <w:b/>
          <w:bCs/>
          <w:color w:val="000000" w:themeColor="text1"/>
          <w:sz w:val="24"/>
          <w:szCs w:val="24"/>
        </w:rPr>
        <w:lastRenderedPageBreak/>
        <w:t>Organizational Culture, Structure and Performance</w:t>
      </w:r>
    </w:p>
    <w:p w14:paraId="5EB14383" w14:textId="77777777" w:rsidR="00656BA3" w:rsidRPr="00656BA3" w:rsidRDefault="00656BA3" w:rsidP="00656BA3">
      <w:pPr>
        <w:spacing w:line="480" w:lineRule="auto"/>
        <w:ind w:firstLine="720"/>
        <w:rPr>
          <w:rFonts w:ascii="Times New Roman" w:hAnsi="Times New Roman" w:cs="Times New Roman"/>
          <w:color w:val="000000" w:themeColor="text1"/>
          <w:sz w:val="24"/>
          <w:szCs w:val="24"/>
        </w:rPr>
      </w:pPr>
      <w:r w:rsidRPr="00656BA3">
        <w:rPr>
          <w:rFonts w:ascii="Times New Roman" w:hAnsi="Times New Roman" w:cs="Times New Roman"/>
          <w:color w:val="000000" w:themeColor="text1"/>
          <w:sz w:val="24"/>
          <w:szCs w:val="24"/>
        </w:rPr>
        <w:t>Most businesses instead utilize a pyramidal organizational structure. The CEO is at the pinnacle of the organizational chart. They have a direct report line consisting of deputy CEO. Those who report directly to them are arranged in a line below them. The size of the pyramid is proportional to the number of tiers in an organization's management structure. Management at the top of the corporation employs hierarchies to exert influence over lower-level employees. For instance, a company's president may choose to delegate everything except the most crucial decisions to a vice president of operations, in which case the latter would report directly to the president and occupy the second line of the company's organizational chart. According to this structure, the vice president of operations is the sole executive who reports directly to the president, while the rest of the exec team must go via him. The operations vice president has significant sway under these circumstances.</w:t>
      </w:r>
    </w:p>
    <w:p w14:paraId="5177D533" w14:textId="77777777" w:rsidR="00656BA3" w:rsidRPr="00656BA3" w:rsidRDefault="00656BA3" w:rsidP="00656BA3">
      <w:pPr>
        <w:spacing w:line="480" w:lineRule="auto"/>
        <w:ind w:firstLine="720"/>
        <w:rPr>
          <w:rFonts w:ascii="Times New Roman" w:hAnsi="Times New Roman" w:cs="Times New Roman"/>
          <w:color w:val="000000" w:themeColor="text1"/>
          <w:sz w:val="24"/>
          <w:szCs w:val="24"/>
        </w:rPr>
      </w:pPr>
      <w:r w:rsidRPr="00656BA3">
        <w:rPr>
          <w:rFonts w:ascii="Times New Roman" w:hAnsi="Times New Roman" w:cs="Times New Roman"/>
          <w:color w:val="000000" w:themeColor="text1"/>
          <w:sz w:val="24"/>
          <w:szCs w:val="24"/>
        </w:rPr>
        <w:t xml:space="preserve">On the other hand, the CEO or president may provide many of his executive’s access to him personally. More individuals may have a say in the direction the organization takes thanks to its decentralized structure. Departments and their managers gain greater independence when authority is decentralized. In this sense, the two are intertwined: organizational structure and culture. With fewer people in positions of authority, workers are given more of a voice in company matters. With more duty comes increased accountability. </w:t>
      </w:r>
      <w:proofErr w:type="gramStart"/>
      <w:r w:rsidRPr="00656BA3">
        <w:rPr>
          <w:rFonts w:ascii="Times New Roman" w:hAnsi="Times New Roman" w:cs="Times New Roman"/>
          <w:color w:val="000000" w:themeColor="text1"/>
          <w:sz w:val="24"/>
          <w:szCs w:val="24"/>
        </w:rPr>
        <w:t>Due to the fact that</w:t>
      </w:r>
      <w:proofErr w:type="gramEnd"/>
      <w:r w:rsidRPr="00656BA3">
        <w:rPr>
          <w:rFonts w:ascii="Times New Roman" w:hAnsi="Times New Roman" w:cs="Times New Roman"/>
          <w:color w:val="000000" w:themeColor="text1"/>
          <w:sz w:val="24"/>
          <w:szCs w:val="24"/>
        </w:rPr>
        <w:t xml:space="preserve"> they are not always need to seek permission from higher-ups, they are able to function more autonomously. These liberties are reflected in the organization's culture. When power and authority are concentrated at the very top of an organization's hierarchy, it may have a detrimental effect on both the structure of the business and the culture of the </w:t>
      </w:r>
      <w:proofErr w:type="gramStart"/>
      <w:r w:rsidRPr="00656BA3">
        <w:rPr>
          <w:rFonts w:ascii="Times New Roman" w:hAnsi="Times New Roman" w:cs="Times New Roman"/>
          <w:color w:val="000000" w:themeColor="text1"/>
          <w:sz w:val="24"/>
          <w:szCs w:val="24"/>
        </w:rPr>
        <w:t>business as a whole</w:t>
      </w:r>
      <w:proofErr w:type="gramEnd"/>
      <w:r w:rsidRPr="00656BA3">
        <w:rPr>
          <w:rFonts w:ascii="Times New Roman" w:hAnsi="Times New Roman" w:cs="Times New Roman"/>
          <w:color w:val="000000" w:themeColor="text1"/>
          <w:sz w:val="24"/>
          <w:szCs w:val="24"/>
        </w:rPr>
        <w:t xml:space="preserve">. Workers in this situation are required to just carry out their duties without much input from </w:t>
      </w:r>
      <w:r w:rsidRPr="00656BA3">
        <w:rPr>
          <w:rFonts w:ascii="Times New Roman" w:hAnsi="Times New Roman" w:cs="Times New Roman"/>
          <w:color w:val="000000" w:themeColor="text1"/>
          <w:sz w:val="24"/>
          <w:szCs w:val="24"/>
        </w:rPr>
        <w:lastRenderedPageBreak/>
        <w:t xml:space="preserve">higher-ups. Employees in such an organization may feel unwelcomed and hostile, and they may lack pride in their work and the </w:t>
      </w:r>
      <w:proofErr w:type="gramStart"/>
      <w:r w:rsidRPr="00656BA3">
        <w:rPr>
          <w:rFonts w:ascii="Times New Roman" w:hAnsi="Times New Roman" w:cs="Times New Roman"/>
          <w:color w:val="000000" w:themeColor="text1"/>
          <w:sz w:val="24"/>
          <w:szCs w:val="24"/>
        </w:rPr>
        <w:t>firm as a whole</w:t>
      </w:r>
      <w:proofErr w:type="gramEnd"/>
      <w:r w:rsidRPr="00656BA3">
        <w:rPr>
          <w:rFonts w:ascii="Times New Roman" w:hAnsi="Times New Roman" w:cs="Times New Roman"/>
          <w:color w:val="000000" w:themeColor="text1"/>
          <w:sz w:val="24"/>
          <w:szCs w:val="24"/>
        </w:rPr>
        <w:t>.</w:t>
      </w:r>
    </w:p>
    <w:p w14:paraId="7D3AF2D8" w14:textId="77777777" w:rsidR="00656BA3" w:rsidRPr="00656BA3" w:rsidRDefault="00656BA3" w:rsidP="00656BA3">
      <w:pPr>
        <w:spacing w:line="480" w:lineRule="auto"/>
        <w:ind w:firstLine="720"/>
        <w:rPr>
          <w:rFonts w:ascii="Times New Roman" w:hAnsi="Times New Roman" w:cs="Times New Roman"/>
          <w:color w:val="000000" w:themeColor="text1"/>
          <w:sz w:val="24"/>
          <w:szCs w:val="24"/>
        </w:rPr>
      </w:pPr>
      <w:r w:rsidRPr="00656BA3">
        <w:rPr>
          <w:rFonts w:ascii="Times New Roman" w:hAnsi="Times New Roman" w:cs="Times New Roman"/>
          <w:color w:val="000000" w:themeColor="text1"/>
          <w:sz w:val="24"/>
          <w:szCs w:val="24"/>
        </w:rPr>
        <w:t>Remarkably, it is indeed acknowledged that workers are essential to the success of the business. They play an important role in the company. They take part in the regular operations of the company. They are the driving force behind the company since they oversee the essential operations. They guarantee the company will still be there in the future. Employee productivity is critical to the success of the company</w:t>
      </w:r>
      <w:r w:rsidRPr="00656BA3">
        <w:rPr>
          <w:rFonts w:ascii="Times New Roman" w:hAnsi="Times New Roman" w:cs="Times New Roman"/>
          <w:color w:val="000000" w:themeColor="text1"/>
          <w:sz w:val="24"/>
          <w:szCs w:val="24"/>
          <w:shd w:val="clear" w:color="auto" w:fill="FFFFFF"/>
        </w:rPr>
        <w:t xml:space="preserve"> (Goldstein and Behm, 2004)</w:t>
      </w:r>
      <w:r w:rsidRPr="00656BA3">
        <w:rPr>
          <w:rFonts w:ascii="Times New Roman" w:hAnsi="Times New Roman" w:cs="Times New Roman"/>
          <w:color w:val="000000" w:themeColor="text1"/>
          <w:sz w:val="24"/>
          <w:szCs w:val="24"/>
        </w:rPr>
        <w:t>. Therefore, in order to stay entirely ahead of competitors, staff must be proactive, responsive, hard-working, and vigilant. In addition, employee engagement is a key driver of both individual employee performance and the organization's overall effectiveness. Accordingly, productivity may be seen as an action wherein employees successfully complete the assigned job.</w:t>
      </w:r>
    </w:p>
    <w:p w14:paraId="59834932" w14:textId="650F4169" w:rsidR="00656BA3" w:rsidRPr="00656BA3" w:rsidRDefault="00E71929" w:rsidP="00656BA3">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Employees</w:t>
      </w:r>
      <w:r w:rsidRPr="00E71929">
        <w:rPr>
          <w:rFonts w:ascii="Times New Roman" w:hAnsi="Times New Roman" w:cs="Times New Roman"/>
          <w:color w:val="000000" w:themeColor="text1"/>
          <w:sz w:val="24"/>
          <w:szCs w:val="24"/>
        </w:rPr>
        <w:t xml:space="preserve"> are evaluated on how well they achieve job-related objectives and provide value to the </w:t>
      </w:r>
      <w:proofErr w:type="gramStart"/>
      <w:r w:rsidRPr="00E71929">
        <w:rPr>
          <w:rFonts w:ascii="Times New Roman" w:hAnsi="Times New Roman" w:cs="Times New Roman"/>
          <w:color w:val="000000" w:themeColor="text1"/>
          <w:sz w:val="24"/>
          <w:szCs w:val="24"/>
        </w:rPr>
        <w:t>firm as a whole</w:t>
      </w:r>
      <w:proofErr w:type="gramEnd"/>
      <w:r w:rsidRPr="00E7192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656BA3" w:rsidRPr="00656BA3">
        <w:rPr>
          <w:rFonts w:ascii="Times New Roman" w:hAnsi="Times New Roman" w:cs="Times New Roman"/>
          <w:color w:val="000000" w:themeColor="text1"/>
          <w:sz w:val="24"/>
          <w:szCs w:val="24"/>
        </w:rPr>
        <w:t xml:space="preserve">The workers' goals and the limits of their performance are defined in terms of the degree to which they are achieved. Organizational success depends on a stable high level of performance from its workforce </w:t>
      </w:r>
      <w:proofErr w:type="gramStart"/>
      <w:r w:rsidR="00656BA3" w:rsidRPr="00656BA3">
        <w:rPr>
          <w:rFonts w:ascii="Times New Roman" w:hAnsi="Times New Roman" w:cs="Times New Roman"/>
          <w:color w:val="000000" w:themeColor="text1"/>
          <w:sz w:val="24"/>
          <w:szCs w:val="24"/>
        </w:rPr>
        <w:t>due to the fact that</w:t>
      </w:r>
      <w:proofErr w:type="gramEnd"/>
      <w:r w:rsidR="00656BA3" w:rsidRPr="00656BA3">
        <w:rPr>
          <w:rFonts w:ascii="Times New Roman" w:hAnsi="Times New Roman" w:cs="Times New Roman"/>
          <w:color w:val="000000" w:themeColor="text1"/>
          <w:sz w:val="24"/>
          <w:szCs w:val="24"/>
        </w:rPr>
        <w:t xml:space="preserve"> workers are the backbone of every business, and their efforts directly affect the company's success or failure. </w:t>
      </w:r>
    </w:p>
    <w:p w14:paraId="1C9BDF67" w14:textId="77777777" w:rsidR="00656BA3" w:rsidRPr="00656BA3" w:rsidRDefault="00656BA3" w:rsidP="00656BA3">
      <w:pPr>
        <w:spacing w:line="480" w:lineRule="auto"/>
        <w:ind w:firstLine="720"/>
        <w:rPr>
          <w:rFonts w:ascii="Times New Roman" w:hAnsi="Times New Roman" w:cs="Times New Roman"/>
          <w:color w:val="000000" w:themeColor="text1"/>
          <w:sz w:val="24"/>
          <w:szCs w:val="24"/>
        </w:rPr>
      </w:pPr>
      <w:r w:rsidRPr="00656BA3">
        <w:rPr>
          <w:rFonts w:ascii="Times New Roman" w:hAnsi="Times New Roman" w:cs="Times New Roman"/>
          <w:color w:val="000000" w:themeColor="text1"/>
          <w:sz w:val="24"/>
          <w:szCs w:val="24"/>
        </w:rPr>
        <w:t xml:space="preserve">A well-structured strategy, together with a culture founded on a set of principles that is widely held and held in high regard, are the keys to a successful business. There are three outcomes when an organization's culture is robust. As a result of these three factors, workers are more likely to I act in accordance with management's expectations, act in accordance with what they think to be the correct course of action, </w:t>
      </w:r>
      <w:proofErr w:type="gramStart"/>
      <w:r w:rsidRPr="00656BA3">
        <w:rPr>
          <w:rFonts w:ascii="Times New Roman" w:hAnsi="Times New Roman" w:cs="Times New Roman"/>
          <w:color w:val="000000" w:themeColor="text1"/>
          <w:sz w:val="24"/>
          <w:szCs w:val="24"/>
        </w:rPr>
        <w:t>and also</w:t>
      </w:r>
      <w:proofErr w:type="gramEnd"/>
      <w:r w:rsidRPr="00656BA3">
        <w:rPr>
          <w:rFonts w:ascii="Times New Roman" w:hAnsi="Times New Roman" w:cs="Times New Roman"/>
          <w:color w:val="000000" w:themeColor="text1"/>
          <w:sz w:val="24"/>
          <w:szCs w:val="24"/>
        </w:rPr>
        <w:t xml:space="preserve"> act in accordance with the values of the business. Organizational culture contributes to the success of an enterprise because it fosters a </w:t>
      </w:r>
      <w:r w:rsidRPr="00656BA3">
        <w:rPr>
          <w:rFonts w:ascii="Times New Roman" w:hAnsi="Times New Roman" w:cs="Times New Roman"/>
          <w:color w:val="000000" w:themeColor="text1"/>
          <w:sz w:val="24"/>
          <w:szCs w:val="24"/>
        </w:rPr>
        <w:lastRenderedPageBreak/>
        <w:t>common set of beliefs and a commitment to working together to achieve goals</w:t>
      </w:r>
      <w:r w:rsidRPr="00656BA3">
        <w:rPr>
          <w:rFonts w:ascii="Times New Roman" w:hAnsi="Times New Roman" w:cs="Times New Roman"/>
          <w:color w:val="000000" w:themeColor="text1"/>
          <w:sz w:val="24"/>
          <w:szCs w:val="24"/>
          <w:shd w:val="clear" w:color="auto" w:fill="FFFFFF"/>
        </w:rPr>
        <w:t xml:space="preserve"> (Pinho et al.,2014)</w:t>
      </w:r>
      <w:r w:rsidRPr="00656BA3">
        <w:rPr>
          <w:rFonts w:ascii="Times New Roman" w:hAnsi="Times New Roman" w:cs="Times New Roman"/>
          <w:color w:val="000000" w:themeColor="text1"/>
          <w:sz w:val="24"/>
          <w:szCs w:val="24"/>
        </w:rPr>
        <w:t xml:space="preserve">. Workers should be aware of the company's goals and the means by which they might be achieved; they should also be aware of their specific roles within the company and how they can carry them out. As a result, workers' output </w:t>
      </w:r>
      <w:proofErr w:type="gramStart"/>
      <w:r w:rsidRPr="00656BA3">
        <w:rPr>
          <w:rFonts w:ascii="Times New Roman" w:hAnsi="Times New Roman" w:cs="Times New Roman"/>
          <w:color w:val="000000" w:themeColor="text1"/>
          <w:sz w:val="24"/>
          <w:szCs w:val="24"/>
        </w:rPr>
        <w:t>improves</w:t>
      </w:r>
      <w:proofErr w:type="gramEnd"/>
      <w:r w:rsidRPr="00656BA3">
        <w:rPr>
          <w:rFonts w:ascii="Times New Roman" w:hAnsi="Times New Roman" w:cs="Times New Roman"/>
          <w:color w:val="000000" w:themeColor="text1"/>
          <w:sz w:val="24"/>
          <w:szCs w:val="24"/>
        </w:rPr>
        <w:t xml:space="preserve"> and they meet their goals. Company values and norms outline the proper conduct expected of workers. Managers set the tone for the culture by establishing a set of values that everyone adheres to. These values are then conveyed and reinforced in different ways to workers so that they become ingrained in the way the company operates and how its members think and feel. Culture in the workplace determines the parameters within which all activities take place.</w:t>
      </w:r>
    </w:p>
    <w:p w14:paraId="22D63CE6" w14:textId="772444EC" w:rsidR="00656BA3" w:rsidRPr="00656BA3" w:rsidRDefault="00656BA3" w:rsidP="00656BA3">
      <w:pPr>
        <w:spacing w:line="480" w:lineRule="auto"/>
        <w:ind w:firstLine="720"/>
        <w:rPr>
          <w:rFonts w:ascii="Times New Roman" w:hAnsi="Times New Roman" w:cs="Times New Roman"/>
          <w:color w:val="000000" w:themeColor="text1"/>
          <w:sz w:val="24"/>
          <w:szCs w:val="24"/>
        </w:rPr>
      </w:pPr>
      <w:r w:rsidRPr="00656BA3">
        <w:rPr>
          <w:rFonts w:ascii="Times New Roman" w:hAnsi="Times New Roman" w:cs="Times New Roman"/>
          <w:color w:val="000000" w:themeColor="text1"/>
          <w:sz w:val="24"/>
          <w:szCs w:val="24"/>
        </w:rPr>
        <w:t>Nearly nine in ten businesses acknowledge that fostering a positive work environment and fostering employee engagement are two of their top priorities. Putting more effort into fostering a more positive company culture is a simple way out of this issue. Then the proposal will be a natural next step.</w:t>
      </w:r>
      <w:r w:rsidR="00E71929" w:rsidRPr="00E71929">
        <w:t xml:space="preserve"> </w:t>
      </w:r>
      <w:r w:rsidR="00E71929" w:rsidRPr="00E71929">
        <w:rPr>
          <w:rFonts w:ascii="Times New Roman" w:hAnsi="Times New Roman" w:cs="Times New Roman"/>
          <w:color w:val="000000" w:themeColor="text1"/>
          <w:sz w:val="24"/>
          <w:szCs w:val="24"/>
        </w:rPr>
        <w:t xml:space="preserve">The amount of engagement shared by workers is unavoidably impacted </w:t>
      </w:r>
      <w:proofErr w:type="gramStart"/>
      <w:r w:rsidR="00E71929" w:rsidRPr="00E71929">
        <w:rPr>
          <w:rFonts w:ascii="Times New Roman" w:hAnsi="Times New Roman" w:cs="Times New Roman"/>
          <w:color w:val="000000" w:themeColor="text1"/>
          <w:sz w:val="24"/>
          <w:szCs w:val="24"/>
        </w:rPr>
        <w:t>on a daily basis</w:t>
      </w:r>
      <w:proofErr w:type="gramEnd"/>
      <w:r w:rsidR="00E71929" w:rsidRPr="00E71929">
        <w:rPr>
          <w:rFonts w:ascii="Times New Roman" w:hAnsi="Times New Roman" w:cs="Times New Roman"/>
          <w:color w:val="000000" w:themeColor="text1"/>
          <w:sz w:val="24"/>
          <w:szCs w:val="24"/>
        </w:rPr>
        <w:t xml:space="preserve"> by the dominant culture in the workplace</w:t>
      </w:r>
      <w:r w:rsidRPr="00656BA3">
        <w:rPr>
          <w:rFonts w:ascii="Times New Roman" w:hAnsi="Times New Roman" w:cs="Times New Roman"/>
          <w:color w:val="000000" w:themeColor="text1"/>
          <w:sz w:val="24"/>
          <w:szCs w:val="24"/>
        </w:rPr>
        <w:t xml:space="preserve">. Whether or whether workers are invested in their job is a function of how they feel about the company's culture. For instance, there are certain workplaces where people just cannot seem to get along. There is a rigorous hierarchy in these workplaces, and workers are urged to only talk to their immediate supervisors. A high turnover rate, low production, and plenty of infighting and negativity are typical of such companies. Therefore, morale among workers is quite poor. When companies instead focus on cultivating a culture of engagement, their workers report feeling more positive, productive, and comfortable sharing ideas and opinions with management. Companies with this kind of culture are better equipped to keep hold of their best employees, which in turn leads to accelerated expansion. In layman's words, a happy workplace leads to more output, greater employee </w:t>
      </w:r>
      <w:r w:rsidRPr="00656BA3">
        <w:rPr>
          <w:rFonts w:ascii="Times New Roman" w:hAnsi="Times New Roman" w:cs="Times New Roman"/>
          <w:color w:val="000000" w:themeColor="text1"/>
          <w:sz w:val="24"/>
          <w:szCs w:val="24"/>
        </w:rPr>
        <w:lastRenderedPageBreak/>
        <w:t>engagement, and a better overall experience for everyone involved. The opposite is true of a hostile work environment, which may have an impact on productivity, attrition, and workers' sense of connection to their job and their workplace.</w:t>
      </w:r>
    </w:p>
    <w:p w14:paraId="0FEB0C2A" w14:textId="13165E2F" w:rsidR="00656BA3" w:rsidRPr="00656BA3" w:rsidRDefault="00E71929" w:rsidP="00656BA3">
      <w:pPr>
        <w:spacing w:line="480" w:lineRule="auto"/>
        <w:ind w:firstLine="720"/>
        <w:rPr>
          <w:rFonts w:ascii="Times New Roman" w:hAnsi="Times New Roman" w:cs="Times New Roman"/>
          <w:color w:val="000000" w:themeColor="text1"/>
          <w:sz w:val="24"/>
          <w:szCs w:val="24"/>
        </w:rPr>
      </w:pPr>
      <w:r w:rsidRPr="00E71929">
        <w:rPr>
          <w:rFonts w:ascii="Times New Roman" w:hAnsi="Times New Roman" w:cs="Times New Roman"/>
          <w:color w:val="000000" w:themeColor="text1"/>
          <w:sz w:val="24"/>
          <w:szCs w:val="24"/>
        </w:rPr>
        <w:t>When a firm cultivates a culture of transparency, has clear expectations, provides continual feedback, and acknowledges and rewards those who fulfill those standards, it is not difficult for employees to understand what is expected of them.</w:t>
      </w:r>
      <w:r>
        <w:rPr>
          <w:rFonts w:ascii="Times New Roman" w:hAnsi="Times New Roman" w:cs="Times New Roman"/>
          <w:color w:val="000000" w:themeColor="text1"/>
          <w:sz w:val="24"/>
          <w:szCs w:val="24"/>
        </w:rPr>
        <w:t xml:space="preserve"> </w:t>
      </w:r>
      <w:r w:rsidR="00656BA3" w:rsidRPr="00656BA3">
        <w:rPr>
          <w:rFonts w:ascii="Times New Roman" w:hAnsi="Times New Roman" w:cs="Times New Roman"/>
          <w:color w:val="000000" w:themeColor="text1"/>
          <w:sz w:val="24"/>
          <w:szCs w:val="24"/>
        </w:rPr>
        <w:t>Cultures where people are safe to be themselves at work promote productivity and teamwork. Homans's social exchange theory (SET) provides a framework for understanding the interplay between corporate culture, employee engagement, and, ultimately, business results</w:t>
      </w:r>
      <w:r w:rsidR="00656BA3" w:rsidRPr="00656BA3">
        <w:rPr>
          <w:rFonts w:ascii="Times New Roman" w:hAnsi="Times New Roman" w:cs="Times New Roman"/>
          <w:color w:val="000000" w:themeColor="text1"/>
          <w:sz w:val="24"/>
          <w:szCs w:val="24"/>
          <w:shd w:val="clear" w:color="auto" w:fill="FFFFFF"/>
        </w:rPr>
        <w:t xml:space="preserve"> (Zoller et all., 2018)</w:t>
      </w:r>
      <w:r w:rsidR="00656BA3" w:rsidRPr="00656BA3">
        <w:rPr>
          <w:rFonts w:ascii="Times New Roman" w:hAnsi="Times New Roman" w:cs="Times New Roman"/>
          <w:color w:val="000000" w:themeColor="text1"/>
          <w:sz w:val="24"/>
          <w:szCs w:val="24"/>
        </w:rPr>
        <w:t xml:space="preserve">. The benefits of SET are not limited to the social </w:t>
      </w:r>
      <w:proofErr w:type="gramStart"/>
      <w:r w:rsidR="00656BA3" w:rsidRPr="00656BA3">
        <w:rPr>
          <w:rFonts w:ascii="Times New Roman" w:hAnsi="Times New Roman" w:cs="Times New Roman"/>
          <w:color w:val="000000" w:themeColor="text1"/>
          <w:sz w:val="24"/>
          <w:szCs w:val="24"/>
        </w:rPr>
        <w:t>sphere, but</w:t>
      </w:r>
      <w:proofErr w:type="gramEnd"/>
      <w:r w:rsidR="00656BA3" w:rsidRPr="00656BA3">
        <w:rPr>
          <w:rFonts w:ascii="Times New Roman" w:hAnsi="Times New Roman" w:cs="Times New Roman"/>
          <w:color w:val="000000" w:themeColor="text1"/>
          <w:sz w:val="24"/>
          <w:szCs w:val="24"/>
        </w:rPr>
        <w:t xml:space="preserve"> extend into the economic sphere as well. When they are surrounded by a positive work environment, employees are more motivated to put in extra hours. Employees are more emotionally invested in their job when there is a fair interaction between management and them. Employees and the company form a bond based on trust rather than compulsion, adaptability rather than inflexibility, and mutual collaboration. In this respect, it has been proposed that the organization is to create an effective as well as sound organizational culture which the workers can enjoy, with which both the company and the employees may accomplish various exchange connections. To the extent that workers feel their needs are met by their employer, as shown by a strong organizational culture that serves as a compass for their efforts, they are more likely to treat the business with respect and to exhibit desirable characteristics in their performance at work. Employees' sense of being respected, appreciated, and supported by the business translates into higher productivity.</w:t>
      </w:r>
    </w:p>
    <w:p w14:paraId="473E5B1C" w14:textId="77777777" w:rsidR="00656BA3" w:rsidRPr="00656BA3" w:rsidRDefault="00656BA3" w:rsidP="00656BA3">
      <w:pPr>
        <w:spacing w:line="480" w:lineRule="auto"/>
        <w:ind w:firstLine="720"/>
        <w:rPr>
          <w:rFonts w:ascii="Times New Roman" w:hAnsi="Times New Roman" w:cs="Times New Roman"/>
          <w:color w:val="000000" w:themeColor="text1"/>
          <w:sz w:val="24"/>
          <w:szCs w:val="24"/>
        </w:rPr>
      </w:pPr>
      <w:r w:rsidRPr="00656BA3">
        <w:rPr>
          <w:rFonts w:ascii="Times New Roman" w:hAnsi="Times New Roman" w:cs="Times New Roman"/>
          <w:color w:val="000000" w:themeColor="text1"/>
          <w:sz w:val="24"/>
          <w:szCs w:val="24"/>
        </w:rPr>
        <w:t xml:space="preserve">With Hofstede's concept of organizational culture, culture is seen as a form of mental programming that divides people into distinct groups. Hofstede divided the world of haute </w:t>
      </w:r>
      <w:r w:rsidRPr="00656BA3">
        <w:rPr>
          <w:rFonts w:ascii="Times New Roman" w:hAnsi="Times New Roman" w:cs="Times New Roman"/>
          <w:color w:val="000000" w:themeColor="text1"/>
          <w:sz w:val="24"/>
          <w:szCs w:val="24"/>
        </w:rPr>
        <w:lastRenderedPageBreak/>
        <w:t>couture into four distinct categories: symbols, heroes, rituals, and values. Although it's crucial to the organization's success, doing research on the four components of the Hofstede model may be challenging for managers</w:t>
      </w:r>
      <w:r w:rsidRPr="00656BA3">
        <w:rPr>
          <w:rFonts w:ascii="Times New Roman" w:hAnsi="Times New Roman" w:cs="Times New Roman"/>
          <w:color w:val="000000" w:themeColor="text1"/>
          <w:sz w:val="24"/>
          <w:szCs w:val="24"/>
          <w:shd w:val="clear" w:color="auto" w:fill="FFFFFF"/>
        </w:rPr>
        <w:t xml:space="preserve"> (AYDIN, 2018)</w:t>
      </w:r>
      <w:r w:rsidRPr="00656BA3">
        <w:rPr>
          <w:rFonts w:ascii="Times New Roman" w:hAnsi="Times New Roman" w:cs="Times New Roman"/>
          <w:color w:val="000000" w:themeColor="text1"/>
          <w:sz w:val="24"/>
          <w:szCs w:val="24"/>
        </w:rPr>
        <w:t xml:space="preserve">. In the Hofstede model's diagram, values represent the vital organs necessary for the survival of the company's culture. </w:t>
      </w:r>
      <w:proofErr w:type="gramStart"/>
      <w:r w:rsidRPr="00656BA3">
        <w:rPr>
          <w:rFonts w:ascii="Times New Roman" w:hAnsi="Times New Roman" w:cs="Times New Roman"/>
          <w:color w:val="000000" w:themeColor="text1"/>
          <w:sz w:val="24"/>
          <w:szCs w:val="24"/>
        </w:rPr>
        <w:t>In order for</w:t>
      </w:r>
      <w:proofErr w:type="gramEnd"/>
      <w:r w:rsidRPr="00656BA3">
        <w:rPr>
          <w:rFonts w:ascii="Times New Roman" w:hAnsi="Times New Roman" w:cs="Times New Roman"/>
          <w:color w:val="000000" w:themeColor="text1"/>
          <w:sz w:val="24"/>
          <w:szCs w:val="24"/>
        </w:rPr>
        <w:t xml:space="preserve"> there to be values, there must be ethics as well as moral identity, the capacity for workers to be creative in their approach to the issue at hand, and the ability to determine whether or not the solution benefits both workers and management. Employee productivity is significantly influenced by a company's values.</w:t>
      </w:r>
    </w:p>
    <w:p w14:paraId="3E3A0F53" w14:textId="77777777" w:rsidR="00656BA3" w:rsidRPr="00656BA3" w:rsidRDefault="00656BA3" w:rsidP="00656BA3">
      <w:pPr>
        <w:spacing w:line="480" w:lineRule="auto"/>
        <w:ind w:firstLine="720"/>
        <w:rPr>
          <w:rFonts w:ascii="Times New Roman" w:hAnsi="Times New Roman" w:cs="Times New Roman"/>
          <w:color w:val="000000" w:themeColor="text1"/>
          <w:sz w:val="24"/>
          <w:szCs w:val="24"/>
        </w:rPr>
      </w:pPr>
      <w:r w:rsidRPr="00656BA3">
        <w:rPr>
          <w:rFonts w:ascii="Times New Roman" w:hAnsi="Times New Roman" w:cs="Times New Roman"/>
          <w:color w:val="000000" w:themeColor="text1"/>
          <w:sz w:val="24"/>
          <w:szCs w:val="24"/>
        </w:rPr>
        <w:t xml:space="preserve">Similarly, rituals are the planned occurrences of social and familiarizing events amongst members of an organization's staff, with the aim of strengthening bonds between them. Because they reinforce the intended behaviors of the workers, effective rituals in the company have a significant and beneficial influence on employee performance. Anxiety is lowered and attention is increased thanks to rituals in the workplace. Heroes, in this context, refer to a select group of personnel who consistently go above and above the call of duty. They set the standard for other workers to follow. Heroes are </w:t>
      </w:r>
      <w:proofErr w:type="gramStart"/>
      <w:r w:rsidRPr="00656BA3">
        <w:rPr>
          <w:rFonts w:ascii="Times New Roman" w:hAnsi="Times New Roman" w:cs="Times New Roman"/>
          <w:color w:val="000000" w:themeColor="text1"/>
          <w:sz w:val="24"/>
          <w:szCs w:val="24"/>
        </w:rPr>
        <w:t>high-achievers</w:t>
      </w:r>
      <w:proofErr w:type="gramEnd"/>
      <w:r w:rsidRPr="00656BA3">
        <w:rPr>
          <w:rFonts w:ascii="Times New Roman" w:hAnsi="Times New Roman" w:cs="Times New Roman"/>
          <w:color w:val="000000" w:themeColor="text1"/>
          <w:sz w:val="24"/>
          <w:szCs w:val="24"/>
        </w:rPr>
        <w:t xml:space="preserve"> who are often lauded for their efforts. Many other workers are inspired by the heroes and perform well as a result. When people work alongside heroes, they are inspired to do their best. On the other hand, organizational practices are represented by symbols. Whether it's through actions, words, gestures, or goals, each of these customs conveys a certain meaning to the organization and its members. Employees' excellent productivity and satisfaction with their work is a direct result of the positive morale, better relationships, and harmony fostered by symbols across a business. These are the vital signs of a company that can be seen, touched, and felt by real people working there. Symbols are a great way to convey the values and beliefs of a business to workers, which may have a significant </w:t>
      </w:r>
      <w:r w:rsidRPr="00656BA3">
        <w:rPr>
          <w:rFonts w:ascii="Times New Roman" w:hAnsi="Times New Roman" w:cs="Times New Roman"/>
          <w:color w:val="000000" w:themeColor="text1"/>
          <w:sz w:val="24"/>
          <w:szCs w:val="24"/>
        </w:rPr>
        <w:lastRenderedPageBreak/>
        <w:t>impact on their productivity. There is a significant and favorable effect of symbols on worker productivity.</w:t>
      </w:r>
    </w:p>
    <w:p w14:paraId="546AA7F0" w14:textId="77777777" w:rsidR="00656BA3" w:rsidRPr="00656BA3" w:rsidRDefault="00656BA3" w:rsidP="00656BA3">
      <w:pPr>
        <w:spacing w:line="480" w:lineRule="auto"/>
        <w:ind w:firstLine="720"/>
        <w:rPr>
          <w:rFonts w:ascii="Times New Roman" w:hAnsi="Times New Roman" w:cs="Times New Roman"/>
          <w:color w:val="000000" w:themeColor="text1"/>
          <w:sz w:val="24"/>
          <w:szCs w:val="24"/>
        </w:rPr>
      </w:pPr>
      <w:r w:rsidRPr="00656BA3">
        <w:rPr>
          <w:rFonts w:ascii="Times New Roman" w:hAnsi="Times New Roman" w:cs="Times New Roman"/>
          <w:color w:val="000000" w:themeColor="text1"/>
          <w:sz w:val="24"/>
          <w:szCs w:val="24"/>
        </w:rPr>
        <w:t xml:space="preserve">Several studies have shown an association between a company's culture and its workers' productivity. Worker productivity is impacted by the norms and customs that permeate an organization's culture. If workers know what keeps the culture going, it may have a significant impact on their productivity. Employees may learn about the origins of the company and its present ways of operation thanks to the culture of the business, which also provides them with insight into the kinds of conduct that will be deemed appropriate in the future. The culture of an organization is the </w:t>
      </w:r>
      <w:proofErr w:type="gramStart"/>
      <w:r w:rsidRPr="00656BA3">
        <w:rPr>
          <w:rFonts w:ascii="Times New Roman" w:hAnsi="Times New Roman" w:cs="Times New Roman"/>
          <w:color w:val="000000" w:themeColor="text1"/>
          <w:sz w:val="24"/>
          <w:szCs w:val="24"/>
        </w:rPr>
        <w:t>sum total</w:t>
      </w:r>
      <w:proofErr w:type="gramEnd"/>
      <w:r w:rsidRPr="00656BA3">
        <w:rPr>
          <w:rFonts w:ascii="Times New Roman" w:hAnsi="Times New Roman" w:cs="Times New Roman"/>
          <w:color w:val="000000" w:themeColor="text1"/>
          <w:sz w:val="24"/>
          <w:szCs w:val="24"/>
        </w:rPr>
        <w:t xml:space="preserve"> of its personal behaviours, management styles, established standards and processes, and the specific conditions in which its employees operate. Since organizational culture substantially influences the performance of its employees, it is essential that it evolve through time to suit the changing needs of the business and the expectations and satisfactions of its workers. It's common knowledge that in today's competitive business climate, a company can't thrive without committed, hard-working personnel doing their jobs properly.</w:t>
      </w:r>
    </w:p>
    <w:p w14:paraId="1AB9724A" w14:textId="77777777" w:rsidR="00656BA3" w:rsidRPr="00656BA3" w:rsidRDefault="00656BA3" w:rsidP="00656BA3">
      <w:pPr>
        <w:spacing w:line="480" w:lineRule="auto"/>
        <w:ind w:firstLine="720"/>
        <w:rPr>
          <w:rFonts w:ascii="Times New Roman" w:hAnsi="Times New Roman" w:cs="Times New Roman"/>
          <w:color w:val="000000" w:themeColor="text1"/>
          <w:sz w:val="24"/>
          <w:szCs w:val="24"/>
        </w:rPr>
      </w:pPr>
      <w:r w:rsidRPr="00656BA3">
        <w:rPr>
          <w:rFonts w:ascii="Times New Roman" w:hAnsi="Times New Roman" w:cs="Times New Roman"/>
          <w:color w:val="000000" w:themeColor="text1"/>
          <w:sz w:val="24"/>
          <w:szCs w:val="24"/>
        </w:rPr>
        <w:t xml:space="preserve">Ostensibly, an effective organizational culture supports relationship, planning, development as well as ownership, democratic behavioral orientation, team work as well </w:t>
      </w:r>
      <w:proofErr w:type="gramStart"/>
      <w:r w:rsidRPr="00656BA3">
        <w:rPr>
          <w:rFonts w:ascii="Times New Roman" w:hAnsi="Times New Roman" w:cs="Times New Roman"/>
          <w:color w:val="000000" w:themeColor="text1"/>
          <w:sz w:val="24"/>
          <w:szCs w:val="24"/>
        </w:rPr>
        <w:t>and also</w:t>
      </w:r>
      <w:proofErr w:type="gramEnd"/>
      <w:r w:rsidRPr="00656BA3">
        <w:rPr>
          <w:rFonts w:ascii="Times New Roman" w:hAnsi="Times New Roman" w:cs="Times New Roman"/>
          <w:color w:val="000000" w:themeColor="text1"/>
          <w:sz w:val="24"/>
          <w:szCs w:val="24"/>
        </w:rPr>
        <w:t xml:space="preserve"> innovation. These features of the company's culture are associated with increased productivity on the job. When there is a solid relationship-based culture in the workplace, managers and workers alike may gauge the organization's strengths and shortcomings, gaining valuable insight on how staff members see their roles and how best to perform them. This contributes to more enthusiasm and dedication on the part of workers. Positive employee engagement leads to gains in the organization's performance matrix, including areas like profit, growth, innovation, quality, and customer satisfaction, as a result of increased work output. Staff </w:t>
      </w:r>
      <w:r w:rsidRPr="00656BA3">
        <w:rPr>
          <w:rFonts w:ascii="Times New Roman" w:hAnsi="Times New Roman" w:cs="Times New Roman"/>
          <w:color w:val="000000" w:themeColor="text1"/>
          <w:sz w:val="24"/>
          <w:szCs w:val="24"/>
        </w:rPr>
        <w:lastRenderedPageBreak/>
        <w:t>members who modify their behavior from participating to involvement show a greater degree of emotional investment in their job. Employees that are invested in their work have a sense of ownership, which benefits both the company and the person. It's crucial that workers be aware of how their actions affect the company's culture. Worker happiness and productivity are strongly influenced by the culture of the company. The culture of the company may foster such an atmosphere. With a solid culture in place, everyone feels comfortable speaking their minds and contributing to decision making in the most productive manner possible.</w:t>
      </w:r>
    </w:p>
    <w:p w14:paraId="57623B07" w14:textId="77777777" w:rsidR="00656BA3" w:rsidRPr="00656BA3" w:rsidRDefault="00656BA3" w:rsidP="00656BA3">
      <w:pPr>
        <w:spacing w:line="480" w:lineRule="auto"/>
        <w:ind w:firstLine="720"/>
        <w:rPr>
          <w:rFonts w:ascii="Times New Roman" w:hAnsi="Times New Roman" w:cs="Times New Roman"/>
          <w:color w:val="000000" w:themeColor="text1"/>
          <w:sz w:val="24"/>
          <w:szCs w:val="24"/>
        </w:rPr>
      </w:pPr>
      <w:r w:rsidRPr="00656BA3">
        <w:rPr>
          <w:rFonts w:ascii="Times New Roman" w:hAnsi="Times New Roman" w:cs="Times New Roman"/>
          <w:color w:val="000000" w:themeColor="text1"/>
          <w:sz w:val="24"/>
          <w:szCs w:val="24"/>
        </w:rPr>
        <w:br w:type="page"/>
      </w:r>
    </w:p>
    <w:p w14:paraId="6E7F5395" w14:textId="77777777" w:rsidR="00656BA3" w:rsidRPr="00656BA3" w:rsidRDefault="00656BA3" w:rsidP="00656BA3">
      <w:pPr>
        <w:spacing w:line="480" w:lineRule="auto"/>
        <w:jc w:val="center"/>
        <w:rPr>
          <w:rFonts w:ascii="Times New Roman" w:hAnsi="Times New Roman" w:cs="Times New Roman"/>
          <w:b/>
          <w:bCs/>
          <w:color w:val="000000" w:themeColor="text1"/>
          <w:sz w:val="24"/>
          <w:szCs w:val="24"/>
        </w:rPr>
      </w:pPr>
      <w:r w:rsidRPr="00656BA3">
        <w:rPr>
          <w:rFonts w:ascii="Times New Roman" w:hAnsi="Times New Roman" w:cs="Times New Roman"/>
          <w:b/>
          <w:bCs/>
          <w:color w:val="000000" w:themeColor="text1"/>
          <w:sz w:val="24"/>
          <w:szCs w:val="24"/>
        </w:rPr>
        <w:lastRenderedPageBreak/>
        <w:t>References</w:t>
      </w:r>
    </w:p>
    <w:p w14:paraId="5FA3A20F" w14:textId="77777777" w:rsidR="007D6CDC" w:rsidRPr="00656BA3" w:rsidRDefault="007D6CDC" w:rsidP="00656BA3">
      <w:pPr>
        <w:spacing w:line="480" w:lineRule="auto"/>
        <w:ind w:left="720" w:hanging="720"/>
        <w:rPr>
          <w:rFonts w:ascii="Times New Roman" w:hAnsi="Times New Roman" w:cs="Times New Roman"/>
          <w:color w:val="000000" w:themeColor="text1"/>
          <w:sz w:val="24"/>
          <w:szCs w:val="24"/>
          <w:shd w:val="clear" w:color="auto" w:fill="FFFFFF"/>
        </w:rPr>
      </w:pPr>
      <w:r w:rsidRPr="00656BA3">
        <w:rPr>
          <w:rFonts w:ascii="Times New Roman" w:hAnsi="Times New Roman" w:cs="Times New Roman"/>
          <w:color w:val="000000" w:themeColor="text1"/>
          <w:sz w:val="24"/>
          <w:szCs w:val="24"/>
          <w:shd w:val="clear" w:color="auto" w:fill="FFFFFF"/>
        </w:rPr>
        <w:t>AYDIN, B., 2018. The role of organizational culture on leadership styles. </w:t>
      </w:r>
      <w:r w:rsidRPr="00656BA3">
        <w:rPr>
          <w:rFonts w:ascii="Times New Roman" w:hAnsi="Times New Roman" w:cs="Times New Roman"/>
          <w:i/>
          <w:iCs/>
          <w:color w:val="000000" w:themeColor="text1"/>
          <w:sz w:val="24"/>
          <w:szCs w:val="24"/>
          <w:shd w:val="clear" w:color="auto" w:fill="FFFFFF"/>
        </w:rPr>
        <w:t xml:space="preserve">MANAS </w:t>
      </w:r>
      <w:proofErr w:type="spellStart"/>
      <w:r w:rsidRPr="00656BA3">
        <w:rPr>
          <w:rFonts w:ascii="Times New Roman" w:hAnsi="Times New Roman" w:cs="Times New Roman"/>
          <w:i/>
          <w:iCs/>
          <w:color w:val="000000" w:themeColor="text1"/>
          <w:sz w:val="24"/>
          <w:szCs w:val="24"/>
          <w:shd w:val="clear" w:color="auto" w:fill="FFFFFF"/>
        </w:rPr>
        <w:t>Sosyal</w:t>
      </w:r>
      <w:proofErr w:type="spellEnd"/>
      <w:r w:rsidRPr="00656BA3">
        <w:rPr>
          <w:rFonts w:ascii="Times New Roman" w:hAnsi="Times New Roman" w:cs="Times New Roman"/>
          <w:i/>
          <w:iCs/>
          <w:color w:val="000000" w:themeColor="text1"/>
          <w:sz w:val="24"/>
          <w:szCs w:val="24"/>
          <w:shd w:val="clear" w:color="auto" w:fill="FFFFFF"/>
        </w:rPr>
        <w:t xml:space="preserve"> </w:t>
      </w:r>
      <w:proofErr w:type="spellStart"/>
      <w:r w:rsidRPr="00656BA3">
        <w:rPr>
          <w:rFonts w:ascii="Times New Roman" w:hAnsi="Times New Roman" w:cs="Times New Roman"/>
          <w:i/>
          <w:iCs/>
          <w:color w:val="000000" w:themeColor="text1"/>
          <w:sz w:val="24"/>
          <w:szCs w:val="24"/>
          <w:shd w:val="clear" w:color="auto" w:fill="FFFFFF"/>
        </w:rPr>
        <w:t>Araştırmalar</w:t>
      </w:r>
      <w:proofErr w:type="spellEnd"/>
      <w:r w:rsidRPr="00656BA3">
        <w:rPr>
          <w:rFonts w:ascii="Times New Roman" w:hAnsi="Times New Roman" w:cs="Times New Roman"/>
          <w:i/>
          <w:iCs/>
          <w:color w:val="000000" w:themeColor="text1"/>
          <w:sz w:val="24"/>
          <w:szCs w:val="24"/>
          <w:shd w:val="clear" w:color="auto" w:fill="FFFFFF"/>
        </w:rPr>
        <w:t xml:space="preserve"> </w:t>
      </w:r>
      <w:proofErr w:type="spellStart"/>
      <w:r w:rsidRPr="00656BA3">
        <w:rPr>
          <w:rFonts w:ascii="Times New Roman" w:hAnsi="Times New Roman" w:cs="Times New Roman"/>
          <w:i/>
          <w:iCs/>
          <w:color w:val="000000" w:themeColor="text1"/>
          <w:sz w:val="24"/>
          <w:szCs w:val="24"/>
          <w:shd w:val="clear" w:color="auto" w:fill="FFFFFF"/>
        </w:rPr>
        <w:t>Dergisi</w:t>
      </w:r>
      <w:proofErr w:type="spellEnd"/>
      <w:r w:rsidRPr="00656BA3">
        <w:rPr>
          <w:rFonts w:ascii="Times New Roman" w:hAnsi="Times New Roman" w:cs="Times New Roman"/>
          <w:color w:val="000000" w:themeColor="text1"/>
          <w:sz w:val="24"/>
          <w:szCs w:val="24"/>
          <w:shd w:val="clear" w:color="auto" w:fill="FFFFFF"/>
        </w:rPr>
        <w:t>, </w:t>
      </w:r>
      <w:r w:rsidRPr="00656BA3">
        <w:rPr>
          <w:rFonts w:ascii="Times New Roman" w:hAnsi="Times New Roman" w:cs="Times New Roman"/>
          <w:i/>
          <w:iCs/>
          <w:color w:val="000000" w:themeColor="text1"/>
          <w:sz w:val="24"/>
          <w:szCs w:val="24"/>
          <w:shd w:val="clear" w:color="auto" w:fill="FFFFFF"/>
        </w:rPr>
        <w:t>7</w:t>
      </w:r>
      <w:r w:rsidRPr="00656BA3">
        <w:rPr>
          <w:rFonts w:ascii="Times New Roman" w:hAnsi="Times New Roman" w:cs="Times New Roman"/>
          <w:color w:val="000000" w:themeColor="text1"/>
          <w:sz w:val="24"/>
          <w:szCs w:val="24"/>
          <w:shd w:val="clear" w:color="auto" w:fill="FFFFFF"/>
        </w:rPr>
        <w:t>(1), pp.267-280.</w:t>
      </w:r>
    </w:p>
    <w:p w14:paraId="238CF012" w14:textId="77777777" w:rsidR="007D6CDC" w:rsidRPr="00656BA3" w:rsidRDefault="007D6CDC" w:rsidP="00656BA3">
      <w:pPr>
        <w:spacing w:line="480" w:lineRule="auto"/>
        <w:ind w:left="720" w:hanging="720"/>
        <w:rPr>
          <w:rFonts w:ascii="Times New Roman" w:hAnsi="Times New Roman" w:cs="Times New Roman"/>
          <w:color w:val="000000" w:themeColor="text1"/>
          <w:sz w:val="24"/>
          <w:szCs w:val="24"/>
        </w:rPr>
      </w:pPr>
      <w:r w:rsidRPr="00656BA3">
        <w:rPr>
          <w:rFonts w:ascii="Times New Roman" w:hAnsi="Times New Roman" w:cs="Times New Roman"/>
          <w:color w:val="000000" w:themeColor="text1"/>
          <w:sz w:val="24"/>
          <w:szCs w:val="24"/>
        </w:rPr>
        <w:t>Chatman, J., Caldwell, D., O’Reilly, C., &amp; Doerr, B. (2014). Parsing organizational culture: How the norm for adaptability influences the relationship between culture consensus and financial performance in high-technology firms. Journal of Organizational Behavior, 35, 785-808. doi:10.1002/job.1928</w:t>
      </w:r>
    </w:p>
    <w:p w14:paraId="70E2A094" w14:textId="77777777" w:rsidR="007D6CDC" w:rsidRPr="00656BA3" w:rsidRDefault="007D6CDC" w:rsidP="00656BA3">
      <w:pPr>
        <w:spacing w:line="480" w:lineRule="auto"/>
        <w:ind w:left="720" w:hanging="720"/>
        <w:rPr>
          <w:rFonts w:ascii="Times New Roman" w:hAnsi="Times New Roman" w:cs="Times New Roman"/>
          <w:color w:val="000000" w:themeColor="text1"/>
          <w:sz w:val="24"/>
          <w:szCs w:val="24"/>
          <w:shd w:val="clear" w:color="auto" w:fill="FFFFFF"/>
        </w:rPr>
      </w:pPr>
      <w:r w:rsidRPr="00656BA3">
        <w:rPr>
          <w:rFonts w:ascii="Times New Roman" w:hAnsi="Times New Roman" w:cs="Times New Roman"/>
          <w:color w:val="000000" w:themeColor="text1"/>
          <w:sz w:val="24"/>
          <w:szCs w:val="24"/>
          <w:shd w:val="clear" w:color="auto" w:fill="FFFFFF"/>
        </w:rPr>
        <w:t>Goldstein, R. and Behm, G., 2004. Taking the next step: Reaching higher levels of organizational performance. </w:t>
      </w:r>
      <w:r w:rsidRPr="00656BA3">
        <w:rPr>
          <w:rFonts w:ascii="Times New Roman" w:hAnsi="Times New Roman" w:cs="Times New Roman"/>
          <w:i/>
          <w:iCs/>
          <w:color w:val="000000" w:themeColor="text1"/>
          <w:sz w:val="24"/>
          <w:szCs w:val="24"/>
          <w:shd w:val="clear" w:color="auto" w:fill="FFFFFF"/>
        </w:rPr>
        <w:t>Organization Development Journal</w:t>
      </w:r>
      <w:r w:rsidRPr="00656BA3">
        <w:rPr>
          <w:rFonts w:ascii="Times New Roman" w:hAnsi="Times New Roman" w:cs="Times New Roman"/>
          <w:color w:val="000000" w:themeColor="text1"/>
          <w:sz w:val="24"/>
          <w:szCs w:val="24"/>
          <w:shd w:val="clear" w:color="auto" w:fill="FFFFFF"/>
        </w:rPr>
        <w:t>, </w:t>
      </w:r>
      <w:r w:rsidRPr="00656BA3">
        <w:rPr>
          <w:rFonts w:ascii="Times New Roman" w:hAnsi="Times New Roman" w:cs="Times New Roman"/>
          <w:i/>
          <w:iCs/>
          <w:color w:val="000000" w:themeColor="text1"/>
          <w:sz w:val="24"/>
          <w:szCs w:val="24"/>
          <w:shd w:val="clear" w:color="auto" w:fill="FFFFFF"/>
        </w:rPr>
        <w:t>22</w:t>
      </w:r>
      <w:r w:rsidRPr="00656BA3">
        <w:rPr>
          <w:rFonts w:ascii="Times New Roman" w:hAnsi="Times New Roman" w:cs="Times New Roman"/>
          <w:color w:val="000000" w:themeColor="text1"/>
          <w:sz w:val="24"/>
          <w:szCs w:val="24"/>
          <w:shd w:val="clear" w:color="auto" w:fill="FFFFFF"/>
        </w:rPr>
        <w:t>(1), p.97.</w:t>
      </w:r>
    </w:p>
    <w:p w14:paraId="413736E4" w14:textId="77777777" w:rsidR="007D6CDC" w:rsidRPr="00656BA3" w:rsidRDefault="007D6CDC" w:rsidP="00656BA3">
      <w:pPr>
        <w:spacing w:line="480" w:lineRule="auto"/>
        <w:ind w:left="720" w:hanging="720"/>
        <w:rPr>
          <w:rFonts w:ascii="Times New Roman" w:hAnsi="Times New Roman" w:cs="Times New Roman"/>
          <w:color w:val="000000" w:themeColor="text1"/>
          <w:sz w:val="24"/>
          <w:szCs w:val="24"/>
          <w:shd w:val="clear" w:color="auto" w:fill="FFFFFF"/>
        </w:rPr>
      </w:pPr>
      <w:r w:rsidRPr="00656BA3">
        <w:rPr>
          <w:rFonts w:ascii="Times New Roman" w:hAnsi="Times New Roman" w:cs="Times New Roman"/>
          <w:color w:val="000000" w:themeColor="text1"/>
          <w:sz w:val="24"/>
          <w:szCs w:val="24"/>
          <w:shd w:val="clear" w:color="auto" w:fill="FFFFFF"/>
        </w:rPr>
        <w:t xml:space="preserve">Pinho, J.C., Rodrigues, A.P. and Dibb, S., 2014. The role of corporate culture, market orientation and </w:t>
      </w:r>
      <w:proofErr w:type="spellStart"/>
      <w:r w:rsidRPr="00656BA3">
        <w:rPr>
          <w:rFonts w:ascii="Times New Roman" w:hAnsi="Times New Roman" w:cs="Times New Roman"/>
          <w:color w:val="000000" w:themeColor="text1"/>
          <w:sz w:val="24"/>
          <w:szCs w:val="24"/>
          <w:shd w:val="clear" w:color="auto" w:fill="FFFFFF"/>
        </w:rPr>
        <w:t>organisational</w:t>
      </w:r>
      <w:proofErr w:type="spellEnd"/>
      <w:r w:rsidRPr="00656BA3">
        <w:rPr>
          <w:rFonts w:ascii="Times New Roman" w:hAnsi="Times New Roman" w:cs="Times New Roman"/>
          <w:color w:val="000000" w:themeColor="text1"/>
          <w:sz w:val="24"/>
          <w:szCs w:val="24"/>
          <w:shd w:val="clear" w:color="auto" w:fill="FFFFFF"/>
        </w:rPr>
        <w:t xml:space="preserve"> commitment in </w:t>
      </w:r>
      <w:proofErr w:type="spellStart"/>
      <w:r w:rsidRPr="00656BA3">
        <w:rPr>
          <w:rFonts w:ascii="Times New Roman" w:hAnsi="Times New Roman" w:cs="Times New Roman"/>
          <w:color w:val="000000" w:themeColor="text1"/>
          <w:sz w:val="24"/>
          <w:szCs w:val="24"/>
          <w:shd w:val="clear" w:color="auto" w:fill="FFFFFF"/>
        </w:rPr>
        <w:t>organisational</w:t>
      </w:r>
      <w:proofErr w:type="spellEnd"/>
      <w:r w:rsidRPr="00656BA3">
        <w:rPr>
          <w:rFonts w:ascii="Times New Roman" w:hAnsi="Times New Roman" w:cs="Times New Roman"/>
          <w:color w:val="000000" w:themeColor="text1"/>
          <w:sz w:val="24"/>
          <w:szCs w:val="24"/>
          <w:shd w:val="clear" w:color="auto" w:fill="FFFFFF"/>
        </w:rPr>
        <w:t xml:space="preserve"> performance: the case of non-profit </w:t>
      </w:r>
      <w:proofErr w:type="spellStart"/>
      <w:r w:rsidRPr="00656BA3">
        <w:rPr>
          <w:rFonts w:ascii="Times New Roman" w:hAnsi="Times New Roman" w:cs="Times New Roman"/>
          <w:color w:val="000000" w:themeColor="text1"/>
          <w:sz w:val="24"/>
          <w:szCs w:val="24"/>
          <w:shd w:val="clear" w:color="auto" w:fill="FFFFFF"/>
        </w:rPr>
        <w:t>organisations</w:t>
      </w:r>
      <w:proofErr w:type="spellEnd"/>
      <w:r w:rsidRPr="00656BA3">
        <w:rPr>
          <w:rFonts w:ascii="Times New Roman" w:hAnsi="Times New Roman" w:cs="Times New Roman"/>
          <w:color w:val="000000" w:themeColor="text1"/>
          <w:sz w:val="24"/>
          <w:szCs w:val="24"/>
          <w:shd w:val="clear" w:color="auto" w:fill="FFFFFF"/>
        </w:rPr>
        <w:t>. </w:t>
      </w:r>
      <w:r w:rsidRPr="00656BA3">
        <w:rPr>
          <w:rFonts w:ascii="Times New Roman" w:hAnsi="Times New Roman" w:cs="Times New Roman"/>
          <w:i/>
          <w:iCs/>
          <w:color w:val="000000" w:themeColor="text1"/>
          <w:sz w:val="24"/>
          <w:szCs w:val="24"/>
          <w:shd w:val="clear" w:color="auto" w:fill="FFFFFF"/>
        </w:rPr>
        <w:t>Journal of management development</w:t>
      </w:r>
      <w:r w:rsidRPr="00656BA3">
        <w:rPr>
          <w:rFonts w:ascii="Times New Roman" w:hAnsi="Times New Roman" w:cs="Times New Roman"/>
          <w:color w:val="000000" w:themeColor="text1"/>
          <w:sz w:val="24"/>
          <w:szCs w:val="24"/>
          <w:shd w:val="clear" w:color="auto" w:fill="FFFFFF"/>
        </w:rPr>
        <w:t>.</w:t>
      </w:r>
    </w:p>
    <w:p w14:paraId="7E419CAB" w14:textId="77777777" w:rsidR="007D6CDC" w:rsidRPr="00656BA3" w:rsidRDefault="007D6CDC" w:rsidP="00656BA3">
      <w:pPr>
        <w:spacing w:line="480" w:lineRule="auto"/>
        <w:ind w:left="720" w:hanging="720"/>
        <w:rPr>
          <w:rFonts w:ascii="Times New Roman" w:hAnsi="Times New Roman" w:cs="Times New Roman"/>
          <w:color w:val="000000" w:themeColor="text1"/>
          <w:sz w:val="24"/>
          <w:szCs w:val="24"/>
        </w:rPr>
      </w:pPr>
      <w:r w:rsidRPr="00656BA3">
        <w:rPr>
          <w:rFonts w:ascii="Times New Roman" w:hAnsi="Times New Roman" w:cs="Times New Roman"/>
          <w:color w:val="000000" w:themeColor="text1"/>
          <w:sz w:val="24"/>
          <w:szCs w:val="24"/>
          <w:shd w:val="clear" w:color="auto" w:fill="FFFFFF"/>
        </w:rPr>
        <w:t>Zoller, Y.J. and Muldoon, J., 2018. Illuminating the principles of social exchange theory with Hawthorne studies. </w:t>
      </w:r>
      <w:r w:rsidRPr="00656BA3">
        <w:rPr>
          <w:rFonts w:ascii="Times New Roman" w:hAnsi="Times New Roman" w:cs="Times New Roman"/>
          <w:i/>
          <w:iCs/>
          <w:color w:val="000000" w:themeColor="text1"/>
          <w:sz w:val="24"/>
          <w:szCs w:val="24"/>
          <w:shd w:val="clear" w:color="auto" w:fill="FFFFFF"/>
        </w:rPr>
        <w:t>Journal of Management History</w:t>
      </w:r>
      <w:r w:rsidRPr="00656BA3">
        <w:rPr>
          <w:rFonts w:ascii="Times New Roman" w:hAnsi="Times New Roman" w:cs="Times New Roman"/>
          <w:color w:val="000000" w:themeColor="text1"/>
          <w:sz w:val="24"/>
          <w:szCs w:val="24"/>
          <w:shd w:val="clear" w:color="auto" w:fill="FFFFFF"/>
        </w:rPr>
        <w:t>.</w:t>
      </w:r>
    </w:p>
    <w:p w14:paraId="028DB26F" w14:textId="77777777" w:rsidR="00D56065" w:rsidRPr="00656BA3" w:rsidRDefault="00D56065" w:rsidP="00656BA3">
      <w:pPr>
        <w:spacing w:after="0" w:line="480" w:lineRule="auto"/>
        <w:rPr>
          <w:rFonts w:ascii="Times New Roman" w:eastAsia="Times New Roman" w:hAnsi="Times New Roman" w:cs="Times New Roman"/>
          <w:color w:val="000000" w:themeColor="text1"/>
          <w:sz w:val="24"/>
          <w:szCs w:val="24"/>
          <w:lang w:val="en-GB" w:eastAsia="en-GB"/>
        </w:rPr>
      </w:pPr>
    </w:p>
    <w:sectPr w:rsidR="00D56065" w:rsidRPr="00656BA3" w:rsidSect="007C3740">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1A25F" w14:textId="77777777" w:rsidR="00077810" w:rsidRDefault="00077810">
      <w:pPr>
        <w:spacing w:after="0" w:line="240" w:lineRule="auto"/>
      </w:pPr>
      <w:r>
        <w:separator/>
      </w:r>
    </w:p>
  </w:endnote>
  <w:endnote w:type="continuationSeparator" w:id="0">
    <w:p w14:paraId="592A7931" w14:textId="77777777" w:rsidR="00077810" w:rsidRDefault="000778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3C651A" w14:textId="77777777" w:rsidR="00077810" w:rsidRDefault="00077810">
      <w:pPr>
        <w:spacing w:after="0" w:line="240" w:lineRule="auto"/>
      </w:pPr>
      <w:r>
        <w:separator/>
      </w:r>
    </w:p>
  </w:footnote>
  <w:footnote w:type="continuationSeparator" w:id="0">
    <w:p w14:paraId="147AFE18" w14:textId="77777777" w:rsidR="00077810" w:rsidRDefault="000778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CB89B" w14:textId="4D3ADE49" w:rsidR="00CE3456" w:rsidRPr="001A7F94" w:rsidRDefault="00656BA3" w:rsidP="00656BA3">
    <w:pPr>
      <w:spacing w:after="0" w:line="480" w:lineRule="auto"/>
      <w:jc w:val="right"/>
      <w:rPr>
        <w:rFonts w:ascii="Times New Roman" w:hAnsi="Times New Roman" w:cs="Times New Roman"/>
        <w:sz w:val="24"/>
        <w:szCs w:val="24"/>
      </w:rPr>
    </w:pPr>
    <w:r>
      <w:rPr>
        <w:rFonts w:ascii="Times New Roman" w:hAnsi="Times New Roman" w:cs="Times New Roman"/>
        <w:sz w:val="24"/>
        <w:szCs w:val="24"/>
      </w:rPr>
      <w:t xml:space="preserve">                                </w:t>
    </w:r>
    <w:r w:rsidR="00E71929">
      <w:rPr>
        <w:rFonts w:ascii="Times New Roman" w:hAnsi="Times New Roman" w:cs="Times New Roman"/>
        <w:sz w:val="24"/>
        <w:szCs w:val="24"/>
      </w:rPr>
      <w:tab/>
    </w:r>
    <w:r w:rsidR="00482E91">
      <w:rPr>
        <w:rFonts w:ascii="Times New Roman" w:hAnsi="Times New Roman" w:cs="Times New Roman"/>
        <w:sz w:val="24"/>
        <w:szCs w:val="24"/>
      </w:rPr>
      <w:t xml:space="preserve">Improving </w:t>
    </w:r>
    <w:r w:rsidRPr="00656BA3">
      <w:rPr>
        <w:rFonts w:ascii="Times New Roman" w:hAnsi="Times New Roman" w:cs="Times New Roman"/>
        <w:sz w:val="24"/>
        <w:szCs w:val="24"/>
      </w:rPr>
      <w:t>Organizational Performance</w:t>
    </w:r>
    <w:r w:rsidR="00482E91">
      <w:rPr>
        <w:rFonts w:ascii="Times New Roman" w:hAnsi="Times New Roman" w:cs="Times New Roman"/>
        <w:sz w:val="24"/>
        <w:szCs w:val="24"/>
      </w:rPr>
      <w:t xml:space="preserve"> </w:t>
    </w:r>
    <w:r w:rsidR="00F05C0F" w:rsidRPr="0002713F">
      <w:rPr>
        <w:rFonts w:ascii="Times New Roman" w:hAnsi="Times New Roman" w:cs="Times New Roman"/>
        <w:sz w:val="24"/>
        <w:szCs w:val="24"/>
      </w:rPr>
      <w:t xml:space="preserve"> </w:t>
    </w:r>
    <w:sdt>
      <w:sdtPr>
        <w:rPr>
          <w:rFonts w:ascii="Times New Roman" w:hAnsi="Times New Roman" w:cs="Times New Roman"/>
          <w:sz w:val="24"/>
          <w:szCs w:val="24"/>
        </w:rPr>
        <w:id w:val="-1380859820"/>
        <w:docPartObj>
          <w:docPartGallery w:val="Page Numbers (Top of Page)"/>
          <w:docPartUnique/>
        </w:docPartObj>
      </w:sdtPr>
      <w:sdtEndPr>
        <w:rPr>
          <w:rFonts w:asciiTheme="minorHAnsi" w:hAnsiTheme="minorHAnsi" w:cstheme="minorBidi"/>
          <w:noProof/>
          <w:sz w:val="22"/>
          <w:szCs w:val="22"/>
        </w:rPr>
      </w:sdtEndPr>
      <w:sdtContent>
        <w:r w:rsidR="00014114" w:rsidRPr="007C3740">
          <w:rPr>
            <w:rFonts w:ascii="Times New Roman" w:hAnsi="Times New Roman" w:cs="Times New Roman"/>
            <w:sz w:val="24"/>
            <w:szCs w:val="24"/>
          </w:rPr>
          <w:fldChar w:fldCharType="begin"/>
        </w:r>
        <w:r w:rsidR="00014114" w:rsidRPr="007C3740">
          <w:rPr>
            <w:rFonts w:ascii="Times New Roman" w:hAnsi="Times New Roman" w:cs="Times New Roman"/>
            <w:sz w:val="24"/>
            <w:szCs w:val="24"/>
          </w:rPr>
          <w:instrText xml:space="preserve"> PAGE   \* MERGEFORMAT </w:instrText>
        </w:r>
        <w:r w:rsidR="00014114" w:rsidRPr="007C3740">
          <w:rPr>
            <w:rFonts w:ascii="Times New Roman" w:hAnsi="Times New Roman" w:cs="Times New Roman"/>
            <w:sz w:val="24"/>
            <w:szCs w:val="24"/>
          </w:rPr>
          <w:fldChar w:fldCharType="separate"/>
        </w:r>
        <w:r w:rsidR="005325BB">
          <w:rPr>
            <w:rFonts w:ascii="Times New Roman" w:hAnsi="Times New Roman" w:cs="Times New Roman"/>
            <w:noProof/>
            <w:sz w:val="24"/>
            <w:szCs w:val="24"/>
          </w:rPr>
          <w:t>4</w:t>
        </w:r>
        <w:r w:rsidR="00014114" w:rsidRPr="007C3740">
          <w:rPr>
            <w:rFonts w:ascii="Times New Roman" w:hAnsi="Times New Roman" w:cs="Times New Roman"/>
            <w:noProof/>
            <w:sz w:val="24"/>
            <w:szCs w:val="24"/>
          </w:rPr>
          <w:fldChar w:fldCharType="end"/>
        </w:r>
      </w:sdtContent>
    </w:sdt>
  </w:p>
  <w:p w14:paraId="7962FB21" w14:textId="77777777" w:rsidR="00CE3456" w:rsidRDefault="00CE34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34BEFE" w14:textId="5DEFFE04" w:rsidR="00CE3456" w:rsidRPr="007C3740" w:rsidRDefault="00482E91" w:rsidP="00482E91">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Improving </w:t>
    </w:r>
    <w:r w:rsidR="00656BA3" w:rsidRPr="00656BA3">
      <w:rPr>
        <w:rFonts w:ascii="Times New Roman" w:hAnsi="Times New Roman" w:cs="Times New Roman"/>
        <w:sz w:val="24"/>
        <w:szCs w:val="24"/>
      </w:rPr>
      <w:t>Organizational Performance</w:t>
    </w:r>
    <w:sdt>
      <w:sdtPr>
        <w:rPr>
          <w:rFonts w:ascii="Times New Roman" w:hAnsi="Times New Roman" w:cs="Times New Roman"/>
          <w:sz w:val="24"/>
          <w:szCs w:val="24"/>
        </w:rPr>
        <w:id w:val="1471486341"/>
        <w:docPartObj>
          <w:docPartGallery w:val="Page Numbers (Top of Page)"/>
          <w:docPartUnique/>
        </w:docPartObj>
      </w:sdtPr>
      <w:sdtEndPr>
        <w:rPr>
          <w:noProof/>
        </w:rPr>
      </w:sdtEndPr>
      <w:sdtContent>
        <w:r w:rsidR="00656BA3">
          <w:rPr>
            <w:rFonts w:ascii="Times New Roman" w:hAnsi="Times New Roman" w:cs="Times New Roman"/>
            <w:sz w:val="24"/>
            <w:szCs w:val="24"/>
          </w:rPr>
          <w:t xml:space="preserve">  </w:t>
        </w:r>
        <w:r w:rsidR="00014114" w:rsidRPr="007C3740">
          <w:rPr>
            <w:rFonts w:ascii="Times New Roman" w:hAnsi="Times New Roman" w:cs="Times New Roman"/>
            <w:sz w:val="24"/>
            <w:szCs w:val="24"/>
          </w:rPr>
          <w:fldChar w:fldCharType="begin"/>
        </w:r>
        <w:r w:rsidR="00014114" w:rsidRPr="007C3740">
          <w:rPr>
            <w:rFonts w:ascii="Times New Roman" w:hAnsi="Times New Roman" w:cs="Times New Roman"/>
            <w:sz w:val="24"/>
            <w:szCs w:val="24"/>
          </w:rPr>
          <w:instrText xml:space="preserve"> PAGE   \* MERGEFORMAT </w:instrText>
        </w:r>
        <w:r w:rsidR="00014114" w:rsidRPr="007C3740">
          <w:rPr>
            <w:rFonts w:ascii="Times New Roman" w:hAnsi="Times New Roman" w:cs="Times New Roman"/>
            <w:sz w:val="24"/>
            <w:szCs w:val="24"/>
          </w:rPr>
          <w:fldChar w:fldCharType="separate"/>
        </w:r>
        <w:r w:rsidR="00292EA0">
          <w:rPr>
            <w:rFonts w:ascii="Times New Roman" w:hAnsi="Times New Roman" w:cs="Times New Roman"/>
            <w:noProof/>
            <w:sz w:val="24"/>
            <w:szCs w:val="24"/>
          </w:rPr>
          <w:t>1</w:t>
        </w:r>
        <w:r w:rsidR="00014114" w:rsidRPr="007C3740">
          <w:rPr>
            <w:rFonts w:ascii="Times New Roman" w:hAnsi="Times New Roman" w:cs="Times New Roman"/>
            <w:noProof/>
            <w:sz w:val="24"/>
            <w:szCs w:val="24"/>
          </w:rPr>
          <w:fldChar w:fldCharType="end"/>
        </w:r>
      </w:sdtContent>
    </w:sdt>
  </w:p>
  <w:p w14:paraId="7C8FF0A2" w14:textId="77777777" w:rsidR="00CE3456" w:rsidRDefault="00CE34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43E0D"/>
    <w:multiLevelType w:val="hybridMultilevel"/>
    <w:tmpl w:val="685060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BC84816"/>
    <w:multiLevelType w:val="hybridMultilevel"/>
    <w:tmpl w:val="561608A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341679AA"/>
    <w:multiLevelType w:val="hybridMultilevel"/>
    <w:tmpl w:val="31A854E0"/>
    <w:lvl w:ilvl="0" w:tplc="93244D7E">
      <w:start w:val="1"/>
      <w:numFmt w:val="lowerLetter"/>
      <w:lvlText w:val="%1)"/>
      <w:lvlJc w:val="left"/>
      <w:pPr>
        <w:ind w:left="720" w:hanging="360"/>
      </w:pPr>
      <w:rPr>
        <w:rFonts w:hint="default"/>
      </w:rPr>
    </w:lvl>
    <w:lvl w:ilvl="1" w:tplc="5B4039EE" w:tentative="1">
      <w:start w:val="1"/>
      <w:numFmt w:val="lowerLetter"/>
      <w:lvlText w:val="%2."/>
      <w:lvlJc w:val="left"/>
      <w:pPr>
        <w:ind w:left="1440" w:hanging="360"/>
      </w:pPr>
    </w:lvl>
    <w:lvl w:ilvl="2" w:tplc="E4C041BC" w:tentative="1">
      <w:start w:val="1"/>
      <w:numFmt w:val="lowerRoman"/>
      <w:lvlText w:val="%3."/>
      <w:lvlJc w:val="right"/>
      <w:pPr>
        <w:ind w:left="2160" w:hanging="180"/>
      </w:pPr>
    </w:lvl>
    <w:lvl w:ilvl="3" w:tplc="54BC4518" w:tentative="1">
      <w:start w:val="1"/>
      <w:numFmt w:val="decimal"/>
      <w:lvlText w:val="%4."/>
      <w:lvlJc w:val="left"/>
      <w:pPr>
        <w:ind w:left="2880" w:hanging="360"/>
      </w:pPr>
    </w:lvl>
    <w:lvl w:ilvl="4" w:tplc="279CDB5E" w:tentative="1">
      <w:start w:val="1"/>
      <w:numFmt w:val="lowerLetter"/>
      <w:lvlText w:val="%5."/>
      <w:lvlJc w:val="left"/>
      <w:pPr>
        <w:ind w:left="3600" w:hanging="360"/>
      </w:pPr>
    </w:lvl>
    <w:lvl w:ilvl="5" w:tplc="30E046E6" w:tentative="1">
      <w:start w:val="1"/>
      <w:numFmt w:val="lowerRoman"/>
      <w:lvlText w:val="%6."/>
      <w:lvlJc w:val="right"/>
      <w:pPr>
        <w:ind w:left="4320" w:hanging="180"/>
      </w:pPr>
    </w:lvl>
    <w:lvl w:ilvl="6" w:tplc="37169A52" w:tentative="1">
      <w:start w:val="1"/>
      <w:numFmt w:val="decimal"/>
      <w:lvlText w:val="%7."/>
      <w:lvlJc w:val="left"/>
      <w:pPr>
        <w:ind w:left="5040" w:hanging="360"/>
      </w:pPr>
    </w:lvl>
    <w:lvl w:ilvl="7" w:tplc="C71AB310" w:tentative="1">
      <w:start w:val="1"/>
      <w:numFmt w:val="lowerLetter"/>
      <w:lvlText w:val="%8."/>
      <w:lvlJc w:val="left"/>
      <w:pPr>
        <w:ind w:left="5760" w:hanging="360"/>
      </w:pPr>
    </w:lvl>
    <w:lvl w:ilvl="8" w:tplc="096023C6" w:tentative="1">
      <w:start w:val="1"/>
      <w:numFmt w:val="lowerRoman"/>
      <w:lvlText w:val="%9."/>
      <w:lvlJc w:val="right"/>
      <w:pPr>
        <w:ind w:left="6480" w:hanging="180"/>
      </w:pPr>
    </w:lvl>
  </w:abstractNum>
  <w:abstractNum w:abstractNumId="3" w15:restartNumberingAfterBreak="0">
    <w:nsid w:val="5A4D103C"/>
    <w:multiLevelType w:val="hybridMultilevel"/>
    <w:tmpl w:val="D332A42E"/>
    <w:lvl w:ilvl="0" w:tplc="A2169860">
      <w:start w:val="1"/>
      <w:numFmt w:val="decimal"/>
      <w:lvlText w:val="%1."/>
      <w:lvlJc w:val="left"/>
      <w:pPr>
        <w:ind w:left="720" w:hanging="360"/>
      </w:pPr>
      <w:rPr>
        <w:rFonts w:hint="default"/>
      </w:rPr>
    </w:lvl>
    <w:lvl w:ilvl="1" w:tplc="3C1A0802" w:tentative="1">
      <w:start w:val="1"/>
      <w:numFmt w:val="lowerLetter"/>
      <w:lvlText w:val="%2."/>
      <w:lvlJc w:val="left"/>
      <w:pPr>
        <w:ind w:left="1440" w:hanging="360"/>
      </w:pPr>
    </w:lvl>
    <w:lvl w:ilvl="2" w:tplc="9D728B42" w:tentative="1">
      <w:start w:val="1"/>
      <w:numFmt w:val="lowerRoman"/>
      <w:lvlText w:val="%3."/>
      <w:lvlJc w:val="right"/>
      <w:pPr>
        <w:ind w:left="2160" w:hanging="180"/>
      </w:pPr>
    </w:lvl>
    <w:lvl w:ilvl="3" w:tplc="E84C4406" w:tentative="1">
      <w:start w:val="1"/>
      <w:numFmt w:val="decimal"/>
      <w:lvlText w:val="%4."/>
      <w:lvlJc w:val="left"/>
      <w:pPr>
        <w:ind w:left="2880" w:hanging="360"/>
      </w:pPr>
    </w:lvl>
    <w:lvl w:ilvl="4" w:tplc="17EABB2A" w:tentative="1">
      <w:start w:val="1"/>
      <w:numFmt w:val="lowerLetter"/>
      <w:lvlText w:val="%5."/>
      <w:lvlJc w:val="left"/>
      <w:pPr>
        <w:ind w:left="3600" w:hanging="360"/>
      </w:pPr>
    </w:lvl>
    <w:lvl w:ilvl="5" w:tplc="C86EDF84" w:tentative="1">
      <w:start w:val="1"/>
      <w:numFmt w:val="lowerRoman"/>
      <w:lvlText w:val="%6."/>
      <w:lvlJc w:val="right"/>
      <w:pPr>
        <w:ind w:left="4320" w:hanging="180"/>
      </w:pPr>
    </w:lvl>
    <w:lvl w:ilvl="6" w:tplc="4B207042" w:tentative="1">
      <w:start w:val="1"/>
      <w:numFmt w:val="decimal"/>
      <w:lvlText w:val="%7."/>
      <w:lvlJc w:val="left"/>
      <w:pPr>
        <w:ind w:left="5040" w:hanging="360"/>
      </w:pPr>
    </w:lvl>
    <w:lvl w:ilvl="7" w:tplc="FA949AD8" w:tentative="1">
      <w:start w:val="1"/>
      <w:numFmt w:val="lowerLetter"/>
      <w:lvlText w:val="%8."/>
      <w:lvlJc w:val="left"/>
      <w:pPr>
        <w:ind w:left="5760" w:hanging="360"/>
      </w:pPr>
    </w:lvl>
    <w:lvl w:ilvl="8" w:tplc="BF22191C" w:tentative="1">
      <w:start w:val="1"/>
      <w:numFmt w:val="lowerRoman"/>
      <w:lvlText w:val="%9."/>
      <w:lvlJc w:val="right"/>
      <w:pPr>
        <w:ind w:left="6480" w:hanging="180"/>
      </w:pPr>
    </w:lvl>
  </w:abstractNum>
  <w:abstractNum w:abstractNumId="4" w15:restartNumberingAfterBreak="0">
    <w:nsid w:val="671E2693"/>
    <w:multiLevelType w:val="hybridMultilevel"/>
    <w:tmpl w:val="DE26E794"/>
    <w:lvl w:ilvl="0" w:tplc="BEEA8830">
      <w:start w:val="1"/>
      <w:numFmt w:val="lowerLetter"/>
      <w:lvlText w:val="%1)"/>
      <w:lvlJc w:val="left"/>
      <w:pPr>
        <w:ind w:left="720" w:hanging="360"/>
      </w:pPr>
      <w:rPr>
        <w:rFonts w:hint="default"/>
      </w:rPr>
    </w:lvl>
    <w:lvl w:ilvl="1" w:tplc="02887708" w:tentative="1">
      <w:start w:val="1"/>
      <w:numFmt w:val="lowerLetter"/>
      <w:lvlText w:val="%2."/>
      <w:lvlJc w:val="left"/>
      <w:pPr>
        <w:ind w:left="1440" w:hanging="360"/>
      </w:pPr>
    </w:lvl>
    <w:lvl w:ilvl="2" w:tplc="E31644EA" w:tentative="1">
      <w:start w:val="1"/>
      <w:numFmt w:val="lowerRoman"/>
      <w:lvlText w:val="%3."/>
      <w:lvlJc w:val="right"/>
      <w:pPr>
        <w:ind w:left="2160" w:hanging="180"/>
      </w:pPr>
    </w:lvl>
    <w:lvl w:ilvl="3" w:tplc="2C44B6FE" w:tentative="1">
      <w:start w:val="1"/>
      <w:numFmt w:val="decimal"/>
      <w:lvlText w:val="%4."/>
      <w:lvlJc w:val="left"/>
      <w:pPr>
        <w:ind w:left="2880" w:hanging="360"/>
      </w:pPr>
    </w:lvl>
    <w:lvl w:ilvl="4" w:tplc="C4C2DC04" w:tentative="1">
      <w:start w:val="1"/>
      <w:numFmt w:val="lowerLetter"/>
      <w:lvlText w:val="%5."/>
      <w:lvlJc w:val="left"/>
      <w:pPr>
        <w:ind w:left="3600" w:hanging="360"/>
      </w:pPr>
    </w:lvl>
    <w:lvl w:ilvl="5" w:tplc="10D65606" w:tentative="1">
      <w:start w:val="1"/>
      <w:numFmt w:val="lowerRoman"/>
      <w:lvlText w:val="%6."/>
      <w:lvlJc w:val="right"/>
      <w:pPr>
        <w:ind w:left="4320" w:hanging="180"/>
      </w:pPr>
    </w:lvl>
    <w:lvl w:ilvl="6" w:tplc="BA221AC0" w:tentative="1">
      <w:start w:val="1"/>
      <w:numFmt w:val="decimal"/>
      <w:lvlText w:val="%7."/>
      <w:lvlJc w:val="left"/>
      <w:pPr>
        <w:ind w:left="5040" w:hanging="360"/>
      </w:pPr>
    </w:lvl>
    <w:lvl w:ilvl="7" w:tplc="7C6A7D74" w:tentative="1">
      <w:start w:val="1"/>
      <w:numFmt w:val="lowerLetter"/>
      <w:lvlText w:val="%8."/>
      <w:lvlJc w:val="left"/>
      <w:pPr>
        <w:ind w:left="5760" w:hanging="360"/>
      </w:pPr>
    </w:lvl>
    <w:lvl w:ilvl="8" w:tplc="5FE8A104" w:tentative="1">
      <w:start w:val="1"/>
      <w:numFmt w:val="lowerRoman"/>
      <w:lvlText w:val="%9."/>
      <w:lvlJc w:val="right"/>
      <w:pPr>
        <w:ind w:left="6480" w:hanging="180"/>
      </w:pPr>
    </w:lvl>
  </w:abstractNum>
  <w:abstractNum w:abstractNumId="5" w15:restartNumberingAfterBreak="0">
    <w:nsid w:val="6BD1763E"/>
    <w:multiLevelType w:val="hybridMultilevel"/>
    <w:tmpl w:val="EED861C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786B019D"/>
    <w:multiLevelType w:val="hybridMultilevel"/>
    <w:tmpl w:val="6166E8A2"/>
    <w:lvl w:ilvl="0" w:tplc="0DD644C6">
      <w:start w:val="1"/>
      <w:numFmt w:val="lowerRoman"/>
      <w:lvlText w:val="(%1)"/>
      <w:lvlJc w:val="left"/>
      <w:pPr>
        <w:ind w:left="1080" w:hanging="720"/>
      </w:pPr>
      <w:rPr>
        <w:rFonts w:hint="default"/>
      </w:rPr>
    </w:lvl>
    <w:lvl w:ilvl="1" w:tplc="E8743E8E" w:tentative="1">
      <w:start w:val="1"/>
      <w:numFmt w:val="lowerLetter"/>
      <w:lvlText w:val="%2."/>
      <w:lvlJc w:val="left"/>
      <w:pPr>
        <w:ind w:left="1440" w:hanging="360"/>
      </w:pPr>
    </w:lvl>
    <w:lvl w:ilvl="2" w:tplc="46186EFA" w:tentative="1">
      <w:start w:val="1"/>
      <w:numFmt w:val="lowerRoman"/>
      <w:lvlText w:val="%3."/>
      <w:lvlJc w:val="right"/>
      <w:pPr>
        <w:ind w:left="2160" w:hanging="180"/>
      </w:pPr>
    </w:lvl>
    <w:lvl w:ilvl="3" w:tplc="DE5286AE" w:tentative="1">
      <w:start w:val="1"/>
      <w:numFmt w:val="decimal"/>
      <w:lvlText w:val="%4."/>
      <w:lvlJc w:val="left"/>
      <w:pPr>
        <w:ind w:left="2880" w:hanging="360"/>
      </w:pPr>
    </w:lvl>
    <w:lvl w:ilvl="4" w:tplc="2C7CFBCA" w:tentative="1">
      <w:start w:val="1"/>
      <w:numFmt w:val="lowerLetter"/>
      <w:lvlText w:val="%5."/>
      <w:lvlJc w:val="left"/>
      <w:pPr>
        <w:ind w:left="3600" w:hanging="360"/>
      </w:pPr>
    </w:lvl>
    <w:lvl w:ilvl="5" w:tplc="34EA6DA6" w:tentative="1">
      <w:start w:val="1"/>
      <w:numFmt w:val="lowerRoman"/>
      <w:lvlText w:val="%6."/>
      <w:lvlJc w:val="right"/>
      <w:pPr>
        <w:ind w:left="4320" w:hanging="180"/>
      </w:pPr>
    </w:lvl>
    <w:lvl w:ilvl="6" w:tplc="D2547870" w:tentative="1">
      <w:start w:val="1"/>
      <w:numFmt w:val="decimal"/>
      <w:lvlText w:val="%7."/>
      <w:lvlJc w:val="left"/>
      <w:pPr>
        <w:ind w:left="5040" w:hanging="360"/>
      </w:pPr>
    </w:lvl>
    <w:lvl w:ilvl="7" w:tplc="C3EA63F2" w:tentative="1">
      <w:start w:val="1"/>
      <w:numFmt w:val="lowerLetter"/>
      <w:lvlText w:val="%8."/>
      <w:lvlJc w:val="left"/>
      <w:pPr>
        <w:ind w:left="5760" w:hanging="360"/>
      </w:pPr>
    </w:lvl>
    <w:lvl w:ilvl="8" w:tplc="AFC2175C" w:tentative="1">
      <w:start w:val="1"/>
      <w:numFmt w:val="lowerRoman"/>
      <w:lvlText w:val="%9."/>
      <w:lvlJc w:val="right"/>
      <w:pPr>
        <w:ind w:left="6480" w:hanging="180"/>
      </w:pPr>
    </w:lvl>
  </w:abstractNum>
  <w:num w:numId="1" w16cid:durableId="94254759">
    <w:abstractNumId w:val="4"/>
  </w:num>
  <w:num w:numId="2" w16cid:durableId="1243760910">
    <w:abstractNumId w:val="6"/>
  </w:num>
  <w:num w:numId="3" w16cid:durableId="1109203382">
    <w:abstractNumId w:val="2"/>
  </w:num>
  <w:num w:numId="4" w16cid:durableId="1506094821">
    <w:abstractNumId w:val="3"/>
  </w:num>
  <w:num w:numId="5" w16cid:durableId="721178409">
    <w:abstractNumId w:val="0"/>
  </w:num>
  <w:num w:numId="6" w16cid:durableId="552010402">
    <w:abstractNumId w:val="1"/>
  </w:num>
  <w:num w:numId="7" w16cid:durableId="2762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jQwszA2MzQzMTEytzRU0lEKTi0uzszPAykwNK4FAH+No/gtAAAA"/>
  </w:docVars>
  <w:rsids>
    <w:rsidRoot w:val="00A573B5"/>
    <w:rsid w:val="000008A9"/>
    <w:rsid w:val="00002E3D"/>
    <w:rsid w:val="00004F23"/>
    <w:rsid w:val="000059CC"/>
    <w:rsid w:val="00006164"/>
    <w:rsid w:val="00011018"/>
    <w:rsid w:val="00014114"/>
    <w:rsid w:val="00017483"/>
    <w:rsid w:val="00022AE1"/>
    <w:rsid w:val="0002337F"/>
    <w:rsid w:val="00024674"/>
    <w:rsid w:val="000262B5"/>
    <w:rsid w:val="0002713F"/>
    <w:rsid w:val="000301E4"/>
    <w:rsid w:val="0003635A"/>
    <w:rsid w:val="000373A5"/>
    <w:rsid w:val="00052C0E"/>
    <w:rsid w:val="00055D64"/>
    <w:rsid w:val="0006542D"/>
    <w:rsid w:val="000720D9"/>
    <w:rsid w:val="00073688"/>
    <w:rsid w:val="00074F9D"/>
    <w:rsid w:val="00076871"/>
    <w:rsid w:val="00077810"/>
    <w:rsid w:val="00083CF1"/>
    <w:rsid w:val="00085447"/>
    <w:rsid w:val="000923F5"/>
    <w:rsid w:val="0009426A"/>
    <w:rsid w:val="000A45A6"/>
    <w:rsid w:val="000A66C0"/>
    <w:rsid w:val="000A6955"/>
    <w:rsid w:val="000A6B7D"/>
    <w:rsid w:val="000B0911"/>
    <w:rsid w:val="000B165F"/>
    <w:rsid w:val="000B2DE4"/>
    <w:rsid w:val="000B3D5F"/>
    <w:rsid w:val="000B4687"/>
    <w:rsid w:val="000B5008"/>
    <w:rsid w:val="000B7A38"/>
    <w:rsid w:val="000C159C"/>
    <w:rsid w:val="000C2828"/>
    <w:rsid w:val="000D68B7"/>
    <w:rsid w:val="000E5234"/>
    <w:rsid w:val="000F5DAD"/>
    <w:rsid w:val="0010151D"/>
    <w:rsid w:val="0010246E"/>
    <w:rsid w:val="001059A7"/>
    <w:rsid w:val="00110138"/>
    <w:rsid w:val="00112AF0"/>
    <w:rsid w:val="00113D7A"/>
    <w:rsid w:val="0012459C"/>
    <w:rsid w:val="00124AF3"/>
    <w:rsid w:val="001273C6"/>
    <w:rsid w:val="00133943"/>
    <w:rsid w:val="00137533"/>
    <w:rsid w:val="0014535C"/>
    <w:rsid w:val="00152BAA"/>
    <w:rsid w:val="001547B9"/>
    <w:rsid w:val="00155DBA"/>
    <w:rsid w:val="00160058"/>
    <w:rsid w:val="00165765"/>
    <w:rsid w:val="00170A0F"/>
    <w:rsid w:val="00171CB7"/>
    <w:rsid w:val="00174497"/>
    <w:rsid w:val="00175EA5"/>
    <w:rsid w:val="00181B90"/>
    <w:rsid w:val="00181BDB"/>
    <w:rsid w:val="00184681"/>
    <w:rsid w:val="00185C0F"/>
    <w:rsid w:val="001968C1"/>
    <w:rsid w:val="00197C85"/>
    <w:rsid w:val="001A1800"/>
    <w:rsid w:val="001A1A07"/>
    <w:rsid w:val="001A41B7"/>
    <w:rsid w:val="001A49D4"/>
    <w:rsid w:val="001A63E4"/>
    <w:rsid w:val="001A6CEE"/>
    <w:rsid w:val="001A7F94"/>
    <w:rsid w:val="001B129F"/>
    <w:rsid w:val="001B2737"/>
    <w:rsid w:val="001C061D"/>
    <w:rsid w:val="001C137A"/>
    <w:rsid w:val="001C29EB"/>
    <w:rsid w:val="001C315D"/>
    <w:rsid w:val="001C42C3"/>
    <w:rsid w:val="001D2B01"/>
    <w:rsid w:val="001D45B2"/>
    <w:rsid w:val="001D65AE"/>
    <w:rsid w:val="001D72A6"/>
    <w:rsid w:val="001D7CB4"/>
    <w:rsid w:val="001E2EFA"/>
    <w:rsid w:val="001F265C"/>
    <w:rsid w:val="001F4AC2"/>
    <w:rsid w:val="001F5D4C"/>
    <w:rsid w:val="002031F2"/>
    <w:rsid w:val="00203B6E"/>
    <w:rsid w:val="00204DB5"/>
    <w:rsid w:val="00210C70"/>
    <w:rsid w:val="00213E36"/>
    <w:rsid w:val="00216714"/>
    <w:rsid w:val="00220BD9"/>
    <w:rsid w:val="002320DA"/>
    <w:rsid w:val="00233191"/>
    <w:rsid w:val="0023746A"/>
    <w:rsid w:val="002378A7"/>
    <w:rsid w:val="00242026"/>
    <w:rsid w:val="002422EE"/>
    <w:rsid w:val="00254C62"/>
    <w:rsid w:val="00256FE1"/>
    <w:rsid w:val="0027492A"/>
    <w:rsid w:val="0027799D"/>
    <w:rsid w:val="002779B2"/>
    <w:rsid w:val="002807C9"/>
    <w:rsid w:val="002828C9"/>
    <w:rsid w:val="002829D8"/>
    <w:rsid w:val="00292EA0"/>
    <w:rsid w:val="002A106C"/>
    <w:rsid w:val="002B0169"/>
    <w:rsid w:val="002B1F2B"/>
    <w:rsid w:val="002B6E06"/>
    <w:rsid w:val="002B6E1C"/>
    <w:rsid w:val="002C3E74"/>
    <w:rsid w:val="002C598E"/>
    <w:rsid w:val="002D5865"/>
    <w:rsid w:val="002D5E97"/>
    <w:rsid w:val="002E08C8"/>
    <w:rsid w:val="002E0A1B"/>
    <w:rsid w:val="002E1C90"/>
    <w:rsid w:val="002E6C23"/>
    <w:rsid w:val="002F0A66"/>
    <w:rsid w:val="002F20D0"/>
    <w:rsid w:val="002F451F"/>
    <w:rsid w:val="002F48D0"/>
    <w:rsid w:val="002F630A"/>
    <w:rsid w:val="00300E83"/>
    <w:rsid w:val="00300EFC"/>
    <w:rsid w:val="00301D33"/>
    <w:rsid w:val="00302DBB"/>
    <w:rsid w:val="00303A41"/>
    <w:rsid w:val="0030566D"/>
    <w:rsid w:val="00321BD9"/>
    <w:rsid w:val="003252E0"/>
    <w:rsid w:val="00344600"/>
    <w:rsid w:val="00350804"/>
    <w:rsid w:val="003517D8"/>
    <w:rsid w:val="003522FF"/>
    <w:rsid w:val="00352EDC"/>
    <w:rsid w:val="00356903"/>
    <w:rsid w:val="00361B82"/>
    <w:rsid w:val="003726D5"/>
    <w:rsid w:val="003845C9"/>
    <w:rsid w:val="0039401D"/>
    <w:rsid w:val="003942B1"/>
    <w:rsid w:val="003948A4"/>
    <w:rsid w:val="0039595D"/>
    <w:rsid w:val="00396F4B"/>
    <w:rsid w:val="003A4508"/>
    <w:rsid w:val="003B4734"/>
    <w:rsid w:val="003B7036"/>
    <w:rsid w:val="003B7257"/>
    <w:rsid w:val="003C3729"/>
    <w:rsid w:val="003C5ECC"/>
    <w:rsid w:val="003C6A48"/>
    <w:rsid w:val="003C76FF"/>
    <w:rsid w:val="003D650E"/>
    <w:rsid w:val="003E1114"/>
    <w:rsid w:val="003E1809"/>
    <w:rsid w:val="003E32D5"/>
    <w:rsid w:val="003F361E"/>
    <w:rsid w:val="0040083C"/>
    <w:rsid w:val="0040349C"/>
    <w:rsid w:val="00403BD2"/>
    <w:rsid w:val="00407DCF"/>
    <w:rsid w:val="00413DEE"/>
    <w:rsid w:val="00425336"/>
    <w:rsid w:val="00426B7B"/>
    <w:rsid w:val="00433817"/>
    <w:rsid w:val="00434941"/>
    <w:rsid w:val="00442408"/>
    <w:rsid w:val="00450577"/>
    <w:rsid w:val="00461E85"/>
    <w:rsid w:val="00473B66"/>
    <w:rsid w:val="00482E91"/>
    <w:rsid w:val="004841B2"/>
    <w:rsid w:val="00485787"/>
    <w:rsid w:val="00496437"/>
    <w:rsid w:val="004A7553"/>
    <w:rsid w:val="004B1D58"/>
    <w:rsid w:val="004B2764"/>
    <w:rsid w:val="004B3B35"/>
    <w:rsid w:val="004D1A83"/>
    <w:rsid w:val="004D33C0"/>
    <w:rsid w:val="004E0253"/>
    <w:rsid w:val="004E4D63"/>
    <w:rsid w:val="004F0AB9"/>
    <w:rsid w:val="0050652C"/>
    <w:rsid w:val="0051306A"/>
    <w:rsid w:val="00522F96"/>
    <w:rsid w:val="00531602"/>
    <w:rsid w:val="005325BB"/>
    <w:rsid w:val="00534FFE"/>
    <w:rsid w:val="00547293"/>
    <w:rsid w:val="00547584"/>
    <w:rsid w:val="00551BE7"/>
    <w:rsid w:val="00556146"/>
    <w:rsid w:val="005571C0"/>
    <w:rsid w:val="0055774D"/>
    <w:rsid w:val="00564C98"/>
    <w:rsid w:val="00565C62"/>
    <w:rsid w:val="00566BBC"/>
    <w:rsid w:val="00567BDA"/>
    <w:rsid w:val="00567BDB"/>
    <w:rsid w:val="005705F9"/>
    <w:rsid w:val="00574BB0"/>
    <w:rsid w:val="00581972"/>
    <w:rsid w:val="00582A6A"/>
    <w:rsid w:val="00586AFE"/>
    <w:rsid w:val="005927E0"/>
    <w:rsid w:val="005A36F6"/>
    <w:rsid w:val="005A796F"/>
    <w:rsid w:val="005B155E"/>
    <w:rsid w:val="005B660C"/>
    <w:rsid w:val="005C0375"/>
    <w:rsid w:val="005C0D0D"/>
    <w:rsid w:val="005C4447"/>
    <w:rsid w:val="005C700D"/>
    <w:rsid w:val="005C75CF"/>
    <w:rsid w:val="005C7867"/>
    <w:rsid w:val="005D15D7"/>
    <w:rsid w:val="005D2190"/>
    <w:rsid w:val="005D2846"/>
    <w:rsid w:val="005D43DE"/>
    <w:rsid w:val="005D700A"/>
    <w:rsid w:val="005E3734"/>
    <w:rsid w:val="005E5B02"/>
    <w:rsid w:val="005E5B99"/>
    <w:rsid w:val="005F2494"/>
    <w:rsid w:val="005F6475"/>
    <w:rsid w:val="005F6CC7"/>
    <w:rsid w:val="00603105"/>
    <w:rsid w:val="0060433A"/>
    <w:rsid w:val="00606BB6"/>
    <w:rsid w:val="006079F7"/>
    <w:rsid w:val="00614E9F"/>
    <w:rsid w:val="00617D4A"/>
    <w:rsid w:val="00620DAD"/>
    <w:rsid w:val="00621CFC"/>
    <w:rsid w:val="006316D1"/>
    <w:rsid w:val="00635EB4"/>
    <w:rsid w:val="00636B13"/>
    <w:rsid w:val="0063782F"/>
    <w:rsid w:val="00641EDC"/>
    <w:rsid w:val="0064261F"/>
    <w:rsid w:val="00643D6A"/>
    <w:rsid w:val="00643DF4"/>
    <w:rsid w:val="00646FE4"/>
    <w:rsid w:val="00650CCE"/>
    <w:rsid w:val="00652628"/>
    <w:rsid w:val="00653BA7"/>
    <w:rsid w:val="00655578"/>
    <w:rsid w:val="00656BA3"/>
    <w:rsid w:val="00663B7A"/>
    <w:rsid w:val="00667CF4"/>
    <w:rsid w:val="006707F3"/>
    <w:rsid w:val="00676C27"/>
    <w:rsid w:val="00682F2F"/>
    <w:rsid w:val="00692039"/>
    <w:rsid w:val="006959C4"/>
    <w:rsid w:val="006A1317"/>
    <w:rsid w:val="006A38BC"/>
    <w:rsid w:val="006B5CB9"/>
    <w:rsid w:val="006B6C32"/>
    <w:rsid w:val="006C1163"/>
    <w:rsid w:val="006C23D9"/>
    <w:rsid w:val="006D13D9"/>
    <w:rsid w:val="006D696A"/>
    <w:rsid w:val="006E2CDC"/>
    <w:rsid w:val="006E3337"/>
    <w:rsid w:val="006E54E8"/>
    <w:rsid w:val="006E756D"/>
    <w:rsid w:val="006F4C15"/>
    <w:rsid w:val="007001B9"/>
    <w:rsid w:val="00711209"/>
    <w:rsid w:val="0071539A"/>
    <w:rsid w:val="00721187"/>
    <w:rsid w:val="00722047"/>
    <w:rsid w:val="00723632"/>
    <w:rsid w:val="00723A52"/>
    <w:rsid w:val="00725D98"/>
    <w:rsid w:val="007277EF"/>
    <w:rsid w:val="00732A45"/>
    <w:rsid w:val="00736ED7"/>
    <w:rsid w:val="007443E6"/>
    <w:rsid w:val="00746DFB"/>
    <w:rsid w:val="007518E3"/>
    <w:rsid w:val="00752BA4"/>
    <w:rsid w:val="0076318E"/>
    <w:rsid w:val="00763D7F"/>
    <w:rsid w:val="00764ABA"/>
    <w:rsid w:val="00772B5F"/>
    <w:rsid w:val="00776786"/>
    <w:rsid w:val="007771CC"/>
    <w:rsid w:val="00777921"/>
    <w:rsid w:val="007832C7"/>
    <w:rsid w:val="007905A6"/>
    <w:rsid w:val="007957F5"/>
    <w:rsid w:val="00795F90"/>
    <w:rsid w:val="00796382"/>
    <w:rsid w:val="007A0D08"/>
    <w:rsid w:val="007A23F1"/>
    <w:rsid w:val="007A3CD2"/>
    <w:rsid w:val="007A785B"/>
    <w:rsid w:val="007B2721"/>
    <w:rsid w:val="007B3A8C"/>
    <w:rsid w:val="007B48E5"/>
    <w:rsid w:val="007C03B9"/>
    <w:rsid w:val="007C3740"/>
    <w:rsid w:val="007C44C1"/>
    <w:rsid w:val="007D2E4D"/>
    <w:rsid w:val="007D324D"/>
    <w:rsid w:val="007D5211"/>
    <w:rsid w:val="007D68D9"/>
    <w:rsid w:val="007D6CDC"/>
    <w:rsid w:val="007E197B"/>
    <w:rsid w:val="007E3A90"/>
    <w:rsid w:val="007E494A"/>
    <w:rsid w:val="007F0C41"/>
    <w:rsid w:val="007F1D22"/>
    <w:rsid w:val="007F7252"/>
    <w:rsid w:val="00801EAF"/>
    <w:rsid w:val="00802B14"/>
    <w:rsid w:val="00804EBA"/>
    <w:rsid w:val="008154D6"/>
    <w:rsid w:val="008203E2"/>
    <w:rsid w:val="008223C6"/>
    <w:rsid w:val="00826F12"/>
    <w:rsid w:val="00844CCE"/>
    <w:rsid w:val="008506F8"/>
    <w:rsid w:val="00850CD3"/>
    <w:rsid w:val="008573C4"/>
    <w:rsid w:val="00860602"/>
    <w:rsid w:val="008640F0"/>
    <w:rsid w:val="00864C2C"/>
    <w:rsid w:val="0086707D"/>
    <w:rsid w:val="008718DA"/>
    <w:rsid w:val="00876E3F"/>
    <w:rsid w:val="00877C89"/>
    <w:rsid w:val="00887ED2"/>
    <w:rsid w:val="008906E7"/>
    <w:rsid w:val="00893BB7"/>
    <w:rsid w:val="00895FBC"/>
    <w:rsid w:val="008A0012"/>
    <w:rsid w:val="008A12C6"/>
    <w:rsid w:val="008A17AA"/>
    <w:rsid w:val="008C40CA"/>
    <w:rsid w:val="008C6E4D"/>
    <w:rsid w:val="008D1E42"/>
    <w:rsid w:val="008D40CA"/>
    <w:rsid w:val="008E0AFF"/>
    <w:rsid w:val="008E21F2"/>
    <w:rsid w:val="008E5B85"/>
    <w:rsid w:val="008F0677"/>
    <w:rsid w:val="008F488E"/>
    <w:rsid w:val="00904414"/>
    <w:rsid w:val="0091347D"/>
    <w:rsid w:val="00922625"/>
    <w:rsid w:val="009236B3"/>
    <w:rsid w:val="009275AC"/>
    <w:rsid w:val="0093387F"/>
    <w:rsid w:val="00942521"/>
    <w:rsid w:val="009519F6"/>
    <w:rsid w:val="0095408F"/>
    <w:rsid w:val="00955DEC"/>
    <w:rsid w:val="00957D5F"/>
    <w:rsid w:val="00960112"/>
    <w:rsid w:val="0097624C"/>
    <w:rsid w:val="0097771A"/>
    <w:rsid w:val="0098286E"/>
    <w:rsid w:val="009869AF"/>
    <w:rsid w:val="0099242E"/>
    <w:rsid w:val="009A62F8"/>
    <w:rsid w:val="009A68BA"/>
    <w:rsid w:val="009B121E"/>
    <w:rsid w:val="009B5D14"/>
    <w:rsid w:val="009C1F96"/>
    <w:rsid w:val="009C607A"/>
    <w:rsid w:val="009C7D38"/>
    <w:rsid w:val="009D159F"/>
    <w:rsid w:val="009D30B7"/>
    <w:rsid w:val="009D69DB"/>
    <w:rsid w:val="009D777C"/>
    <w:rsid w:val="009F3B5F"/>
    <w:rsid w:val="009F6214"/>
    <w:rsid w:val="009F6C77"/>
    <w:rsid w:val="00A045CE"/>
    <w:rsid w:val="00A071A3"/>
    <w:rsid w:val="00A1706F"/>
    <w:rsid w:val="00A2065F"/>
    <w:rsid w:val="00A20B84"/>
    <w:rsid w:val="00A260B9"/>
    <w:rsid w:val="00A3739A"/>
    <w:rsid w:val="00A37721"/>
    <w:rsid w:val="00A45EB5"/>
    <w:rsid w:val="00A5350F"/>
    <w:rsid w:val="00A573B5"/>
    <w:rsid w:val="00A57875"/>
    <w:rsid w:val="00A7170B"/>
    <w:rsid w:val="00A728EF"/>
    <w:rsid w:val="00A73A3F"/>
    <w:rsid w:val="00A75E42"/>
    <w:rsid w:val="00A9113C"/>
    <w:rsid w:val="00A9242D"/>
    <w:rsid w:val="00AA1959"/>
    <w:rsid w:val="00AA5F0E"/>
    <w:rsid w:val="00AA6096"/>
    <w:rsid w:val="00AB5117"/>
    <w:rsid w:val="00AB55A1"/>
    <w:rsid w:val="00AB7611"/>
    <w:rsid w:val="00AC25F3"/>
    <w:rsid w:val="00AC458B"/>
    <w:rsid w:val="00AD50CB"/>
    <w:rsid w:val="00AD6FEC"/>
    <w:rsid w:val="00AF2EB9"/>
    <w:rsid w:val="00AF3675"/>
    <w:rsid w:val="00AF3E34"/>
    <w:rsid w:val="00AF685E"/>
    <w:rsid w:val="00AF7F3D"/>
    <w:rsid w:val="00B108D4"/>
    <w:rsid w:val="00B10ABA"/>
    <w:rsid w:val="00B20DCA"/>
    <w:rsid w:val="00B22652"/>
    <w:rsid w:val="00B23C86"/>
    <w:rsid w:val="00B25AD8"/>
    <w:rsid w:val="00B26CA2"/>
    <w:rsid w:val="00B30CBD"/>
    <w:rsid w:val="00B318FF"/>
    <w:rsid w:val="00B31D4E"/>
    <w:rsid w:val="00B41FC0"/>
    <w:rsid w:val="00B4622D"/>
    <w:rsid w:val="00B63D4B"/>
    <w:rsid w:val="00B648A4"/>
    <w:rsid w:val="00B70016"/>
    <w:rsid w:val="00B70D98"/>
    <w:rsid w:val="00B73081"/>
    <w:rsid w:val="00B73383"/>
    <w:rsid w:val="00B74D29"/>
    <w:rsid w:val="00B75284"/>
    <w:rsid w:val="00B7792F"/>
    <w:rsid w:val="00B77B1E"/>
    <w:rsid w:val="00B80EEC"/>
    <w:rsid w:val="00B84687"/>
    <w:rsid w:val="00B903FD"/>
    <w:rsid w:val="00B91369"/>
    <w:rsid w:val="00B924BB"/>
    <w:rsid w:val="00B9508B"/>
    <w:rsid w:val="00B9673B"/>
    <w:rsid w:val="00B96F9F"/>
    <w:rsid w:val="00BA0E60"/>
    <w:rsid w:val="00BA1B74"/>
    <w:rsid w:val="00BB17EE"/>
    <w:rsid w:val="00BB1E0F"/>
    <w:rsid w:val="00BB6CE9"/>
    <w:rsid w:val="00BC5D85"/>
    <w:rsid w:val="00BD2014"/>
    <w:rsid w:val="00BD3375"/>
    <w:rsid w:val="00BF0B2A"/>
    <w:rsid w:val="00BF246C"/>
    <w:rsid w:val="00BF6F5A"/>
    <w:rsid w:val="00BF70BC"/>
    <w:rsid w:val="00C01B6B"/>
    <w:rsid w:val="00C1696C"/>
    <w:rsid w:val="00C178E7"/>
    <w:rsid w:val="00C217F9"/>
    <w:rsid w:val="00C26DE1"/>
    <w:rsid w:val="00C34ACB"/>
    <w:rsid w:val="00C35440"/>
    <w:rsid w:val="00C36E99"/>
    <w:rsid w:val="00C37FCB"/>
    <w:rsid w:val="00C46C64"/>
    <w:rsid w:val="00C615CF"/>
    <w:rsid w:val="00C6234D"/>
    <w:rsid w:val="00C635BA"/>
    <w:rsid w:val="00C6565B"/>
    <w:rsid w:val="00C7616F"/>
    <w:rsid w:val="00C81F34"/>
    <w:rsid w:val="00C82564"/>
    <w:rsid w:val="00C83BCC"/>
    <w:rsid w:val="00C8492D"/>
    <w:rsid w:val="00C85FE1"/>
    <w:rsid w:val="00C90CFA"/>
    <w:rsid w:val="00CA0F66"/>
    <w:rsid w:val="00CA3D30"/>
    <w:rsid w:val="00CA51E3"/>
    <w:rsid w:val="00CB3BCA"/>
    <w:rsid w:val="00CB69F1"/>
    <w:rsid w:val="00CC02F3"/>
    <w:rsid w:val="00CC1F15"/>
    <w:rsid w:val="00CD1BB4"/>
    <w:rsid w:val="00CE3456"/>
    <w:rsid w:val="00CE34B1"/>
    <w:rsid w:val="00CE62DE"/>
    <w:rsid w:val="00D033AB"/>
    <w:rsid w:val="00D0521E"/>
    <w:rsid w:val="00D06242"/>
    <w:rsid w:val="00D06666"/>
    <w:rsid w:val="00D100BF"/>
    <w:rsid w:val="00D108F3"/>
    <w:rsid w:val="00D14FED"/>
    <w:rsid w:val="00D17C9B"/>
    <w:rsid w:val="00D202A8"/>
    <w:rsid w:val="00D23236"/>
    <w:rsid w:val="00D25DC0"/>
    <w:rsid w:val="00D26AC1"/>
    <w:rsid w:val="00D305EF"/>
    <w:rsid w:val="00D45B24"/>
    <w:rsid w:val="00D516C6"/>
    <w:rsid w:val="00D53BAC"/>
    <w:rsid w:val="00D548E0"/>
    <w:rsid w:val="00D56065"/>
    <w:rsid w:val="00D56B88"/>
    <w:rsid w:val="00D62E41"/>
    <w:rsid w:val="00D63221"/>
    <w:rsid w:val="00D6334A"/>
    <w:rsid w:val="00D64635"/>
    <w:rsid w:val="00D6731E"/>
    <w:rsid w:val="00D67510"/>
    <w:rsid w:val="00D72D55"/>
    <w:rsid w:val="00D84DCB"/>
    <w:rsid w:val="00D85899"/>
    <w:rsid w:val="00D87802"/>
    <w:rsid w:val="00D90E80"/>
    <w:rsid w:val="00D95357"/>
    <w:rsid w:val="00D95E5B"/>
    <w:rsid w:val="00DC0DB0"/>
    <w:rsid w:val="00DC1194"/>
    <w:rsid w:val="00DD5E1C"/>
    <w:rsid w:val="00DE0706"/>
    <w:rsid w:val="00DF4938"/>
    <w:rsid w:val="00E00A9F"/>
    <w:rsid w:val="00E024B7"/>
    <w:rsid w:val="00E02C02"/>
    <w:rsid w:val="00E16BCC"/>
    <w:rsid w:val="00E23B9F"/>
    <w:rsid w:val="00E24514"/>
    <w:rsid w:val="00E30DC0"/>
    <w:rsid w:val="00E33639"/>
    <w:rsid w:val="00E33C05"/>
    <w:rsid w:val="00E35BA3"/>
    <w:rsid w:val="00E370B3"/>
    <w:rsid w:val="00E418CE"/>
    <w:rsid w:val="00E46915"/>
    <w:rsid w:val="00E52AAE"/>
    <w:rsid w:val="00E53D56"/>
    <w:rsid w:val="00E57D49"/>
    <w:rsid w:val="00E61362"/>
    <w:rsid w:val="00E71929"/>
    <w:rsid w:val="00E8540B"/>
    <w:rsid w:val="00E91BCC"/>
    <w:rsid w:val="00E945BE"/>
    <w:rsid w:val="00EB0E43"/>
    <w:rsid w:val="00EB1142"/>
    <w:rsid w:val="00EC19A4"/>
    <w:rsid w:val="00EC1B3F"/>
    <w:rsid w:val="00EC78B7"/>
    <w:rsid w:val="00ED2EE0"/>
    <w:rsid w:val="00EF612F"/>
    <w:rsid w:val="00F05628"/>
    <w:rsid w:val="00F05C0F"/>
    <w:rsid w:val="00F12E85"/>
    <w:rsid w:val="00F14425"/>
    <w:rsid w:val="00F16084"/>
    <w:rsid w:val="00F17C0F"/>
    <w:rsid w:val="00F22DC9"/>
    <w:rsid w:val="00F26DF4"/>
    <w:rsid w:val="00F30580"/>
    <w:rsid w:val="00F45333"/>
    <w:rsid w:val="00F5028E"/>
    <w:rsid w:val="00F55A7A"/>
    <w:rsid w:val="00F57204"/>
    <w:rsid w:val="00F629E8"/>
    <w:rsid w:val="00F700B1"/>
    <w:rsid w:val="00F8535F"/>
    <w:rsid w:val="00F87CD8"/>
    <w:rsid w:val="00F944DD"/>
    <w:rsid w:val="00F95DFD"/>
    <w:rsid w:val="00FA76F8"/>
    <w:rsid w:val="00FB2B85"/>
    <w:rsid w:val="00FB2EA4"/>
    <w:rsid w:val="00FB508B"/>
    <w:rsid w:val="00FC2D04"/>
    <w:rsid w:val="00FC2E0A"/>
    <w:rsid w:val="00FC6A1F"/>
    <w:rsid w:val="00FE05D7"/>
    <w:rsid w:val="00FF289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F4ED9"/>
  <w15:chartTrackingRefBased/>
  <w15:docId w15:val="{4987231F-C26B-46CD-961C-D5C25AA9D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1F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41FC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41FC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37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3740"/>
  </w:style>
  <w:style w:type="paragraph" w:styleId="Footer">
    <w:name w:val="footer"/>
    <w:basedOn w:val="Normal"/>
    <w:link w:val="FooterChar"/>
    <w:uiPriority w:val="99"/>
    <w:unhideWhenUsed/>
    <w:rsid w:val="007C37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3740"/>
  </w:style>
  <w:style w:type="paragraph" w:styleId="ListParagraph">
    <w:name w:val="List Paragraph"/>
    <w:basedOn w:val="Normal"/>
    <w:uiPriority w:val="34"/>
    <w:qFormat/>
    <w:rsid w:val="00960112"/>
    <w:pPr>
      <w:ind w:left="720"/>
      <w:contextualSpacing/>
    </w:pPr>
  </w:style>
  <w:style w:type="paragraph" w:styleId="Caption">
    <w:name w:val="caption"/>
    <w:basedOn w:val="Normal"/>
    <w:next w:val="Normal"/>
    <w:uiPriority w:val="35"/>
    <w:unhideWhenUsed/>
    <w:qFormat/>
    <w:rsid w:val="002C3E74"/>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B41FC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41FC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41FC0"/>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5C4447"/>
    <w:pPr>
      <w:outlineLvl w:val="9"/>
    </w:pPr>
  </w:style>
  <w:style w:type="paragraph" w:styleId="TOC1">
    <w:name w:val="toc 1"/>
    <w:basedOn w:val="Normal"/>
    <w:next w:val="Normal"/>
    <w:autoRedefine/>
    <w:uiPriority w:val="39"/>
    <w:unhideWhenUsed/>
    <w:rsid w:val="005C4447"/>
    <w:pPr>
      <w:spacing w:after="100"/>
    </w:pPr>
  </w:style>
  <w:style w:type="paragraph" w:styleId="TOC2">
    <w:name w:val="toc 2"/>
    <w:basedOn w:val="Normal"/>
    <w:next w:val="Normal"/>
    <w:autoRedefine/>
    <w:uiPriority w:val="39"/>
    <w:unhideWhenUsed/>
    <w:rsid w:val="005C4447"/>
    <w:pPr>
      <w:spacing w:after="100"/>
      <w:ind w:left="220"/>
    </w:pPr>
  </w:style>
  <w:style w:type="paragraph" w:styleId="TOC3">
    <w:name w:val="toc 3"/>
    <w:basedOn w:val="Normal"/>
    <w:next w:val="Normal"/>
    <w:autoRedefine/>
    <w:uiPriority w:val="39"/>
    <w:unhideWhenUsed/>
    <w:rsid w:val="005C4447"/>
    <w:pPr>
      <w:spacing w:after="100"/>
      <w:ind w:left="440"/>
    </w:pPr>
  </w:style>
  <w:style w:type="character" w:styleId="Hyperlink">
    <w:name w:val="Hyperlink"/>
    <w:basedOn w:val="DefaultParagraphFont"/>
    <w:uiPriority w:val="99"/>
    <w:unhideWhenUsed/>
    <w:rsid w:val="005C4447"/>
    <w:rPr>
      <w:color w:val="0563C1" w:themeColor="hyperlink"/>
      <w:u w:val="single"/>
    </w:rPr>
  </w:style>
  <w:style w:type="character" w:styleId="Strong">
    <w:name w:val="Strong"/>
    <w:basedOn w:val="DefaultParagraphFont"/>
    <w:uiPriority w:val="22"/>
    <w:qFormat/>
    <w:rsid w:val="0064261F"/>
    <w:rPr>
      <w:b/>
      <w:bCs/>
    </w:rPr>
  </w:style>
  <w:style w:type="character" w:styleId="CommentReference">
    <w:name w:val="annotation reference"/>
    <w:basedOn w:val="DefaultParagraphFont"/>
    <w:uiPriority w:val="99"/>
    <w:semiHidden/>
    <w:unhideWhenUsed/>
    <w:rsid w:val="00844CCE"/>
    <w:rPr>
      <w:sz w:val="16"/>
      <w:szCs w:val="16"/>
    </w:rPr>
  </w:style>
  <w:style w:type="paragraph" w:styleId="CommentText">
    <w:name w:val="annotation text"/>
    <w:basedOn w:val="Normal"/>
    <w:link w:val="CommentTextChar"/>
    <w:uiPriority w:val="99"/>
    <w:semiHidden/>
    <w:unhideWhenUsed/>
    <w:rsid w:val="00844CCE"/>
    <w:pPr>
      <w:spacing w:line="240" w:lineRule="auto"/>
    </w:pPr>
    <w:rPr>
      <w:sz w:val="20"/>
      <w:szCs w:val="20"/>
    </w:rPr>
  </w:style>
  <w:style w:type="character" w:customStyle="1" w:styleId="CommentTextChar">
    <w:name w:val="Comment Text Char"/>
    <w:basedOn w:val="DefaultParagraphFont"/>
    <w:link w:val="CommentText"/>
    <w:uiPriority w:val="99"/>
    <w:semiHidden/>
    <w:rsid w:val="00844CCE"/>
    <w:rPr>
      <w:sz w:val="20"/>
      <w:szCs w:val="20"/>
    </w:rPr>
  </w:style>
  <w:style w:type="paragraph" w:styleId="CommentSubject">
    <w:name w:val="annotation subject"/>
    <w:basedOn w:val="CommentText"/>
    <w:next w:val="CommentText"/>
    <w:link w:val="CommentSubjectChar"/>
    <w:uiPriority w:val="99"/>
    <w:semiHidden/>
    <w:unhideWhenUsed/>
    <w:rsid w:val="00844CCE"/>
    <w:rPr>
      <w:b/>
      <w:bCs/>
    </w:rPr>
  </w:style>
  <w:style w:type="character" w:customStyle="1" w:styleId="CommentSubjectChar">
    <w:name w:val="Comment Subject Char"/>
    <w:basedOn w:val="CommentTextChar"/>
    <w:link w:val="CommentSubject"/>
    <w:uiPriority w:val="99"/>
    <w:semiHidden/>
    <w:rsid w:val="00844CCE"/>
    <w:rPr>
      <w:b/>
      <w:bCs/>
      <w:sz w:val="20"/>
      <w:szCs w:val="20"/>
    </w:rPr>
  </w:style>
  <w:style w:type="paragraph" w:styleId="BalloonText">
    <w:name w:val="Balloon Text"/>
    <w:basedOn w:val="Normal"/>
    <w:link w:val="BalloonTextChar"/>
    <w:uiPriority w:val="99"/>
    <w:semiHidden/>
    <w:unhideWhenUsed/>
    <w:rsid w:val="00844C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4CCE"/>
    <w:rPr>
      <w:rFonts w:ascii="Segoe UI" w:hAnsi="Segoe UI" w:cs="Segoe UI"/>
      <w:sz w:val="18"/>
      <w:szCs w:val="18"/>
    </w:rPr>
  </w:style>
  <w:style w:type="paragraph" w:styleId="NormalWeb">
    <w:name w:val="Normal (Web)"/>
    <w:basedOn w:val="Normal"/>
    <w:uiPriority w:val="99"/>
    <w:semiHidden/>
    <w:unhideWhenUsed/>
    <w:rsid w:val="00D45B24"/>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482E9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D1B6EA-5BD9-4FC3-A443-42243BC162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10</Pages>
  <Words>2384</Words>
  <Characters>13590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Abdou</cp:lastModifiedBy>
  <cp:revision>6</cp:revision>
  <dcterms:created xsi:type="dcterms:W3CDTF">2022-10-29T20:10:00Z</dcterms:created>
  <dcterms:modified xsi:type="dcterms:W3CDTF">2022-11-17T18:19:00Z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74742a2b03fb2322a9bde492da784ad4a1bae5c1f8c326f5c7f89f7838b544d7</vt:lpwstr>
  </property>
</Properties>
</file>