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7E2039" w14:textId="7BB963AF" w:rsidR="00BC4854" w:rsidRDefault="00BC4854" w:rsidP="00BC4854">
      <w:pPr>
        <w:spacing w:after="0" w:line="240" w:lineRule="auto"/>
        <w:rPr>
          <w:rFonts w:ascii="Times New Roman" w:eastAsia="Times New Roman" w:hAnsi="Times New Roman" w:cs="Times New Roman"/>
          <w:sz w:val="24"/>
          <w:szCs w:val="24"/>
          <w:lang w:eastAsia="en-GB"/>
        </w:rPr>
      </w:pPr>
    </w:p>
    <w:p w14:paraId="1232289D" w14:textId="294CC237" w:rsidR="00BC4854" w:rsidRDefault="00BC4854" w:rsidP="00BC4854">
      <w:pPr>
        <w:spacing w:after="0" w:line="240" w:lineRule="auto"/>
        <w:rPr>
          <w:rFonts w:ascii="Times New Roman" w:eastAsia="Times New Roman" w:hAnsi="Times New Roman" w:cs="Times New Roman"/>
          <w:sz w:val="24"/>
          <w:szCs w:val="24"/>
          <w:lang w:eastAsia="en-GB"/>
        </w:rPr>
      </w:pPr>
    </w:p>
    <w:p w14:paraId="00C36DC8" w14:textId="6457552A" w:rsidR="00BC4854" w:rsidRDefault="00BC4854" w:rsidP="00BC4854">
      <w:pPr>
        <w:spacing w:after="0" w:line="240" w:lineRule="auto"/>
        <w:rPr>
          <w:rFonts w:ascii="Times New Roman" w:eastAsia="Times New Roman" w:hAnsi="Times New Roman" w:cs="Times New Roman"/>
          <w:sz w:val="24"/>
          <w:szCs w:val="24"/>
          <w:lang w:eastAsia="en-GB"/>
        </w:rPr>
      </w:pPr>
    </w:p>
    <w:p w14:paraId="056B1F5A" w14:textId="77777777" w:rsidR="00BC4854" w:rsidRPr="00BC4854" w:rsidRDefault="00BC4854" w:rsidP="00BC4854">
      <w:pPr>
        <w:spacing w:after="0" w:line="240" w:lineRule="auto"/>
        <w:rPr>
          <w:rFonts w:ascii="Times New Roman" w:eastAsia="Times New Roman" w:hAnsi="Times New Roman" w:cs="Times New Roman"/>
          <w:sz w:val="24"/>
          <w:szCs w:val="24"/>
          <w:lang w:eastAsia="en-GB"/>
        </w:rPr>
      </w:pPr>
    </w:p>
    <w:p w14:paraId="63A6FF73" w14:textId="799E7EA2" w:rsidR="00BC4854" w:rsidRDefault="00BC4854" w:rsidP="00BC4854">
      <w:pPr>
        <w:pBdr>
          <w:top w:val="single" w:sz="6" w:space="6" w:color="5B9BD5"/>
          <w:bottom w:val="single" w:sz="6" w:space="6" w:color="5B9BD5"/>
        </w:pBdr>
        <w:spacing w:after="240" w:line="240" w:lineRule="auto"/>
        <w:jc w:val="center"/>
        <w:rPr>
          <w:rFonts w:ascii="Calibri" w:eastAsia="Times New Roman" w:hAnsi="Calibri" w:cs="Calibri"/>
          <w:color w:val="000000"/>
          <w:lang w:eastAsia="en-GB"/>
        </w:rPr>
      </w:pPr>
      <w:r w:rsidRPr="00BC4854">
        <w:rPr>
          <w:rFonts w:ascii="Calibri" w:eastAsia="Times New Roman" w:hAnsi="Calibri" w:cs="Calibri"/>
          <w:color w:val="000000"/>
          <w:lang w:eastAsia="en-GB"/>
        </w:rPr>
        <w:t>Financial Management for the Hotel Industry</w:t>
      </w:r>
    </w:p>
    <w:p w14:paraId="506CFCDE" w14:textId="1AD892C3" w:rsidR="00BC4854" w:rsidRDefault="00BC4854" w:rsidP="00BC4854">
      <w:pPr>
        <w:pBdr>
          <w:top w:val="single" w:sz="6" w:space="6" w:color="5B9BD5"/>
          <w:bottom w:val="single" w:sz="6" w:space="6" w:color="5B9BD5"/>
        </w:pBdr>
        <w:spacing w:after="240" w:line="240" w:lineRule="auto"/>
        <w:jc w:val="center"/>
        <w:rPr>
          <w:rFonts w:ascii="Calibri" w:eastAsia="Times New Roman" w:hAnsi="Calibri" w:cs="Calibri"/>
          <w:color w:val="000000"/>
          <w:lang w:eastAsia="en-GB"/>
        </w:rPr>
      </w:pPr>
      <w:proofErr w:type="spellStart"/>
      <w:r>
        <w:rPr>
          <w:rFonts w:ascii="Calibri" w:eastAsia="Times New Roman" w:hAnsi="Calibri" w:cs="Calibri"/>
          <w:color w:val="000000"/>
          <w:lang w:eastAsia="en-GB"/>
        </w:rPr>
        <w:t>Mussarut</w:t>
      </w:r>
      <w:proofErr w:type="spellEnd"/>
      <w:r>
        <w:rPr>
          <w:rFonts w:ascii="Calibri" w:eastAsia="Times New Roman" w:hAnsi="Calibri" w:cs="Calibri"/>
          <w:color w:val="000000"/>
          <w:lang w:eastAsia="en-GB"/>
        </w:rPr>
        <w:t xml:space="preserve"> Hassan </w:t>
      </w:r>
    </w:p>
    <w:p w14:paraId="018303F5" w14:textId="1111EE66" w:rsidR="00BC4854" w:rsidRDefault="00BC4854" w:rsidP="00BC4854">
      <w:pPr>
        <w:pBdr>
          <w:top w:val="single" w:sz="6" w:space="6" w:color="5B9BD5"/>
          <w:bottom w:val="single" w:sz="6" w:space="6" w:color="5B9BD5"/>
        </w:pBdr>
        <w:spacing w:after="24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1805517</w:t>
      </w:r>
    </w:p>
    <w:p w14:paraId="77F369E9" w14:textId="77777777" w:rsidR="00BC4854" w:rsidRPr="00BC4854" w:rsidRDefault="00BC4854" w:rsidP="00BC4854">
      <w:pPr>
        <w:pBdr>
          <w:top w:val="single" w:sz="6" w:space="6" w:color="5B9BD5"/>
          <w:bottom w:val="single" w:sz="6" w:space="6" w:color="5B9BD5"/>
        </w:pBdr>
        <w:spacing w:after="240" w:line="240" w:lineRule="auto"/>
        <w:jc w:val="center"/>
        <w:rPr>
          <w:rFonts w:ascii="Times New Roman" w:eastAsia="Times New Roman" w:hAnsi="Times New Roman" w:cs="Times New Roman"/>
          <w:sz w:val="24"/>
          <w:szCs w:val="24"/>
          <w:lang w:eastAsia="en-GB"/>
        </w:rPr>
      </w:pPr>
    </w:p>
    <w:p w14:paraId="18A2C954" w14:textId="369355A7" w:rsidR="00BC4854" w:rsidRDefault="00BC4854" w:rsidP="00BC4854">
      <w:pPr>
        <w:spacing w:before="480" w:after="0" w:line="240" w:lineRule="auto"/>
        <w:jc w:val="center"/>
        <w:rPr>
          <w:rFonts w:ascii="Times New Roman" w:eastAsia="Times New Roman" w:hAnsi="Times New Roman" w:cs="Times New Roman"/>
          <w:sz w:val="24"/>
          <w:szCs w:val="24"/>
          <w:lang w:eastAsia="en-GB"/>
        </w:rPr>
      </w:pPr>
      <w:r w:rsidRPr="00BC4854">
        <w:rPr>
          <w:rFonts w:ascii="Calibri" w:eastAsia="Times New Roman" w:hAnsi="Calibri" w:cs="Calibri"/>
          <w:noProof/>
          <w:color w:val="5B9BD5"/>
          <w:bdr w:val="none" w:sz="0" w:space="0" w:color="auto" w:frame="1"/>
          <w:lang w:eastAsia="en-GB"/>
        </w:rPr>
        <w:drawing>
          <wp:inline distT="0" distB="0" distL="0" distR="0" wp14:anchorId="377F0E63" wp14:editId="2057BEB0">
            <wp:extent cx="1419225" cy="752475"/>
            <wp:effectExtent l="0" t="0" r="9525" b="9525"/>
            <wp:docPr id="3" name="Picture 3" descr="A picture containing tex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 vector graphics&#10;&#10;Description automatically generated"/>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19225" cy="752475"/>
                    </a:xfrm>
                    <a:prstGeom prst="rect">
                      <a:avLst/>
                    </a:prstGeom>
                    <a:noFill/>
                    <a:ln>
                      <a:noFill/>
                    </a:ln>
                  </pic:spPr>
                </pic:pic>
              </a:graphicData>
            </a:graphic>
          </wp:inline>
        </w:drawing>
      </w:r>
      <w:r w:rsidRPr="00BC4854">
        <w:rPr>
          <w:rFonts w:ascii="Calibri" w:eastAsia="Times New Roman" w:hAnsi="Calibri" w:cs="Calibri"/>
          <w:noProof/>
          <w:color w:val="5B9BD5"/>
          <w:bdr w:val="none" w:sz="0" w:space="0" w:color="auto" w:frame="1"/>
          <w:lang w:eastAsia="en-GB"/>
        </w:rPr>
        <w:drawing>
          <wp:inline distT="0" distB="0" distL="0" distR="0" wp14:anchorId="613B2DCB" wp14:editId="3658A601">
            <wp:extent cx="762000" cy="4762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62000" cy="476250"/>
                    </a:xfrm>
                    <a:prstGeom prst="rect">
                      <a:avLst/>
                    </a:prstGeom>
                    <a:noFill/>
                    <a:ln>
                      <a:noFill/>
                    </a:ln>
                  </pic:spPr>
                </pic:pic>
              </a:graphicData>
            </a:graphic>
          </wp:inline>
        </w:drawing>
      </w:r>
    </w:p>
    <w:p w14:paraId="4D49AFD3" w14:textId="6B600CBF" w:rsidR="00BC4854" w:rsidRDefault="00BC4854" w:rsidP="00BC4854">
      <w:pPr>
        <w:spacing w:before="480" w:after="0" w:line="240" w:lineRule="auto"/>
        <w:jc w:val="center"/>
        <w:rPr>
          <w:rFonts w:ascii="Times New Roman" w:eastAsia="Times New Roman" w:hAnsi="Times New Roman" w:cs="Times New Roman"/>
          <w:sz w:val="24"/>
          <w:szCs w:val="24"/>
          <w:lang w:eastAsia="en-GB"/>
        </w:rPr>
      </w:pPr>
    </w:p>
    <w:p w14:paraId="5ED5E46F" w14:textId="4EA969A3" w:rsidR="00BC4854" w:rsidRDefault="00BC4854" w:rsidP="00BC4854">
      <w:pPr>
        <w:spacing w:before="480" w:after="0" w:line="240" w:lineRule="auto"/>
        <w:jc w:val="center"/>
        <w:rPr>
          <w:rFonts w:ascii="Times New Roman" w:eastAsia="Times New Roman" w:hAnsi="Times New Roman" w:cs="Times New Roman"/>
          <w:sz w:val="24"/>
          <w:szCs w:val="24"/>
          <w:lang w:eastAsia="en-GB"/>
        </w:rPr>
      </w:pPr>
    </w:p>
    <w:p w14:paraId="544680F5" w14:textId="2FCE22AD" w:rsidR="00BC4854" w:rsidRDefault="00BC4854" w:rsidP="00BC4854">
      <w:pPr>
        <w:spacing w:before="480" w:after="0" w:line="240" w:lineRule="auto"/>
        <w:jc w:val="center"/>
        <w:rPr>
          <w:rFonts w:ascii="Times New Roman" w:eastAsia="Times New Roman" w:hAnsi="Times New Roman" w:cs="Times New Roman"/>
          <w:sz w:val="24"/>
          <w:szCs w:val="24"/>
          <w:lang w:eastAsia="en-GB"/>
        </w:rPr>
      </w:pPr>
    </w:p>
    <w:p w14:paraId="1215215D" w14:textId="4FADB072" w:rsidR="00BC4854" w:rsidRDefault="00BC4854" w:rsidP="00BC4854">
      <w:pPr>
        <w:spacing w:before="480" w:after="0" w:line="240" w:lineRule="auto"/>
        <w:jc w:val="center"/>
        <w:rPr>
          <w:rFonts w:ascii="Times New Roman" w:eastAsia="Times New Roman" w:hAnsi="Times New Roman" w:cs="Times New Roman"/>
          <w:sz w:val="24"/>
          <w:szCs w:val="24"/>
          <w:lang w:eastAsia="en-GB"/>
        </w:rPr>
      </w:pPr>
    </w:p>
    <w:p w14:paraId="5556E014" w14:textId="00DF30DE" w:rsidR="00BC4854" w:rsidRDefault="00BC4854" w:rsidP="00BC4854">
      <w:pPr>
        <w:spacing w:before="480" w:after="0" w:line="240" w:lineRule="auto"/>
        <w:jc w:val="center"/>
        <w:rPr>
          <w:rFonts w:ascii="Times New Roman" w:eastAsia="Times New Roman" w:hAnsi="Times New Roman" w:cs="Times New Roman"/>
          <w:sz w:val="24"/>
          <w:szCs w:val="24"/>
          <w:lang w:eastAsia="en-GB"/>
        </w:rPr>
      </w:pPr>
    </w:p>
    <w:p w14:paraId="0D6260B6" w14:textId="1224D21B" w:rsidR="00BC4854" w:rsidRDefault="00BC4854" w:rsidP="00BC4854">
      <w:pPr>
        <w:spacing w:before="480" w:after="0" w:line="240" w:lineRule="auto"/>
        <w:jc w:val="center"/>
        <w:rPr>
          <w:rFonts w:ascii="Times New Roman" w:eastAsia="Times New Roman" w:hAnsi="Times New Roman" w:cs="Times New Roman"/>
          <w:sz w:val="24"/>
          <w:szCs w:val="24"/>
          <w:lang w:eastAsia="en-GB"/>
        </w:rPr>
      </w:pPr>
    </w:p>
    <w:p w14:paraId="299D0654" w14:textId="08087C4E" w:rsidR="00BC4854" w:rsidRDefault="00BC4854" w:rsidP="00BC4854">
      <w:pPr>
        <w:spacing w:before="480" w:after="0" w:line="240" w:lineRule="auto"/>
        <w:jc w:val="center"/>
        <w:rPr>
          <w:rFonts w:ascii="Times New Roman" w:eastAsia="Times New Roman" w:hAnsi="Times New Roman" w:cs="Times New Roman"/>
          <w:sz w:val="24"/>
          <w:szCs w:val="24"/>
          <w:lang w:eastAsia="en-GB"/>
        </w:rPr>
      </w:pPr>
    </w:p>
    <w:p w14:paraId="48956582" w14:textId="26641205" w:rsidR="00BC4854" w:rsidRDefault="00BC4854" w:rsidP="00BC4854">
      <w:pPr>
        <w:spacing w:before="480" w:after="0" w:line="240" w:lineRule="auto"/>
        <w:jc w:val="center"/>
        <w:rPr>
          <w:rFonts w:ascii="Times New Roman" w:eastAsia="Times New Roman" w:hAnsi="Times New Roman" w:cs="Times New Roman"/>
          <w:sz w:val="24"/>
          <w:szCs w:val="24"/>
          <w:lang w:eastAsia="en-GB"/>
        </w:rPr>
      </w:pPr>
    </w:p>
    <w:p w14:paraId="68140741" w14:textId="636746B7" w:rsidR="00BC4854" w:rsidRDefault="00BC4854" w:rsidP="00BC4854">
      <w:pPr>
        <w:spacing w:before="480" w:after="0" w:line="240" w:lineRule="auto"/>
        <w:jc w:val="center"/>
        <w:rPr>
          <w:rFonts w:ascii="Times New Roman" w:eastAsia="Times New Roman" w:hAnsi="Times New Roman" w:cs="Times New Roman"/>
          <w:sz w:val="24"/>
          <w:szCs w:val="24"/>
          <w:lang w:eastAsia="en-GB"/>
        </w:rPr>
      </w:pPr>
    </w:p>
    <w:p w14:paraId="0C10CF39" w14:textId="7BEA7108" w:rsidR="00BC4854" w:rsidRDefault="00BC4854" w:rsidP="00BC4854">
      <w:pPr>
        <w:spacing w:before="480" w:after="0" w:line="240" w:lineRule="auto"/>
        <w:jc w:val="center"/>
        <w:rPr>
          <w:rFonts w:ascii="Times New Roman" w:eastAsia="Times New Roman" w:hAnsi="Times New Roman" w:cs="Times New Roman"/>
          <w:sz w:val="24"/>
          <w:szCs w:val="24"/>
          <w:lang w:eastAsia="en-GB"/>
        </w:rPr>
      </w:pPr>
    </w:p>
    <w:p w14:paraId="6BFF2A01" w14:textId="36FB49FF" w:rsidR="00BC4854" w:rsidRDefault="00BC4854" w:rsidP="00BC4854">
      <w:pPr>
        <w:spacing w:before="480" w:after="0" w:line="240" w:lineRule="auto"/>
        <w:jc w:val="center"/>
        <w:rPr>
          <w:rFonts w:ascii="Times New Roman" w:eastAsia="Times New Roman" w:hAnsi="Times New Roman" w:cs="Times New Roman"/>
          <w:sz w:val="24"/>
          <w:szCs w:val="24"/>
          <w:lang w:eastAsia="en-GB"/>
        </w:rPr>
      </w:pPr>
    </w:p>
    <w:p w14:paraId="61528930" w14:textId="3665D034" w:rsidR="00BC4854" w:rsidRDefault="00BC4854" w:rsidP="00BC4854">
      <w:pPr>
        <w:spacing w:before="480" w:after="0" w:line="240" w:lineRule="auto"/>
        <w:jc w:val="center"/>
        <w:rPr>
          <w:rFonts w:ascii="Times New Roman" w:eastAsia="Times New Roman" w:hAnsi="Times New Roman" w:cs="Times New Roman"/>
          <w:sz w:val="24"/>
          <w:szCs w:val="24"/>
          <w:lang w:eastAsia="en-GB"/>
        </w:rPr>
      </w:pPr>
    </w:p>
    <w:p w14:paraId="7AF12597" w14:textId="103C15BC" w:rsidR="00BC4854" w:rsidRDefault="00BC4854" w:rsidP="00BC4854">
      <w:pPr>
        <w:spacing w:before="480" w:after="0" w:line="240" w:lineRule="auto"/>
        <w:jc w:val="center"/>
        <w:rPr>
          <w:rFonts w:ascii="Times New Roman" w:eastAsia="Times New Roman" w:hAnsi="Times New Roman" w:cs="Times New Roman"/>
          <w:sz w:val="24"/>
          <w:szCs w:val="24"/>
          <w:lang w:eastAsia="en-GB"/>
        </w:rPr>
      </w:pPr>
    </w:p>
    <w:p w14:paraId="6C1A74C8" w14:textId="4DFF124B" w:rsidR="00BC4854" w:rsidRDefault="00BC4854" w:rsidP="00BC4854">
      <w:pPr>
        <w:spacing w:before="480" w:after="0" w:line="240" w:lineRule="auto"/>
        <w:jc w:val="center"/>
        <w:rPr>
          <w:rFonts w:ascii="Times New Roman" w:eastAsia="Times New Roman" w:hAnsi="Times New Roman" w:cs="Times New Roman"/>
          <w:sz w:val="24"/>
          <w:szCs w:val="24"/>
          <w:lang w:eastAsia="en-GB"/>
        </w:rPr>
      </w:pPr>
    </w:p>
    <w:p w14:paraId="4F8D5316" w14:textId="77777777" w:rsidR="00BC4854" w:rsidRPr="00BC4854" w:rsidRDefault="00BC4854" w:rsidP="00BC4854">
      <w:pPr>
        <w:spacing w:before="480" w:after="0" w:line="240" w:lineRule="auto"/>
        <w:jc w:val="center"/>
        <w:rPr>
          <w:rFonts w:ascii="Times New Roman" w:eastAsia="Times New Roman" w:hAnsi="Times New Roman" w:cs="Times New Roman"/>
          <w:sz w:val="24"/>
          <w:szCs w:val="24"/>
          <w:lang w:eastAsia="en-GB"/>
        </w:rPr>
      </w:pPr>
    </w:p>
    <w:p w14:paraId="38125A3B" w14:textId="77777777" w:rsidR="00BC4854" w:rsidRPr="00BC4854" w:rsidRDefault="00BC4854" w:rsidP="00BC4854">
      <w:pPr>
        <w:spacing w:before="240" w:after="0" w:line="240" w:lineRule="auto"/>
        <w:jc w:val="both"/>
        <w:outlineLvl w:val="0"/>
        <w:rPr>
          <w:rFonts w:ascii="Times New Roman" w:eastAsia="Times New Roman" w:hAnsi="Times New Roman" w:cs="Times New Roman"/>
          <w:b/>
          <w:bCs/>
          <w:kern w:val="36"/>
          <w:sz w:val="48"/>
          <w:szCs w:val="48"/>
          <w:lang w:eastAsia="en-GB"/>
        </w:rPr>
      </w:pPr>
      <w:r w:rsidRPr="00BC4854">
        <w:rPr>
          <w:rFonts w:ascii="Times New Roman" w:eastAsia="Times New Roman" w:hAnsi="Times New Roman" w:cs="Times New Roman"/>
          <w:b/>
          <w:bCs/>
          <w:color w:val="000000"/>
          <w:kern w:val="36"/>
          <w:sz w:val="28"/>
          <w:szCs w:val="28"/>
          <w:lang w:eastAsia="en-GB"/>
        </w:rPr>
        <w:t>Executive Summary</w:t>
      </w:r>
    </w:p>
    <w:p w14:paraId="331C648C" w14:textId="77777777" w:rsidR="00BC4854" w:rsidRPr="00BC4854" w:rsidRDefault="00BC4854" w:rsidP="00BC4854">
      <w:pPr>
        <w:spacing w:line="240" w:lineRule="auto"/>
        <w:jc w:val="both"/>
        <w:rPr>
          <w:rFonts w:ascii="Times New Roman" w:eastAsia="Times New Roman" w:hAnsi="Times New Roman" w:cs="Times New Roman"/>
          <w:sz w:val="24"/>
          <w:szCs w:val="24"/>
          <w:lang w:eastAsia="en-GB"/>
        </w:rPr>
      </w:pPr>
      <w:r w:rsidRPr="00BC4854">
        <w:rPr>
          <w:rFonts w:ascii="Times New Roman" w:eastAsia="Times New Roman" w:hAnsi="Times New Roman" w:cs="Times New Roman"/>
          <w:color w:val="000000"/>
          <w:sz w:val="24"/>
          <w:szCs w:val="24"/>
          <w:lang w:eastAsia="en-GB"/>
        </w:rPr>
        <w:t>The whole report is made based on a hospitality firm named Jurys Inn. Here the financial measurement of this firm will be included in the report. There will be included the profitability ratio, the gearing ratio as well as liquidation ratio. Based on these ratios there will be also provided with the financial trends of these ratios. Moreover, the importance of understanding ratio analysis, as well as their fluctuations, will be provided too. Further, the pros and cons of taking decisions based on the ratio analysis will be also included in this report. At last, there will be provided with a conclusion. </w:t>
      </w:r>
    </w:p>
    <w:p w14:paraId="634A23E7" w14:textId="77777777" w:rsidR="00BC4854" w:rsidRPr="00BC4854" w:rsidRDefault="00BC4854" w:rsidP="00BC4854">
      <w:pPr>
        <w:spacing w:after="240" w:line="240" w:lineRule="auto"/>
        <w:rPr>
          <w:rFonts w:ascii="Times New Roman" w:eastAsia="Times New Roman" w:hAnsi="Times New Roman" w:cs="Times New Roman"/>
          <w:sz w:val="24"/>
          <w:szCs w:val="24"/>
          <w:lang w:eastAsia="en-GB"/>
        </w:rPr>
      </w:pPr>
      <w:r w:rsidRPr="00BC4854">
        <w:rPr>
          <w:rFonts w:ascii="Times New Roman" w:eastAsia="Times New Roman" w:hAnsi="Times New Roman" w:cs="Times New Roman"/>
          <w:sz w:val="24"/>
          <w:szCs w:val="24"/>
          <w:lang w:eastAsia="en-GB"/>
        </w:rPr>
        <w:br/>
      </w:r>
      <w:r w:rsidRPr="00BC4854">
        <w:rPr>
          <w:rFonts w:ascii="Times New Roman" w:eastAsia="Times New Roman" w:hAnsi="Times New Roman" w:cs="Times New Roman"/>
          <w:sz w:val="24"/>
          <w:szCs w:val="24"/>
          <w:lang w:eastAsia="en-GB"/>
        </w:rPr>
        <w:br/>
      </w:r>
      <w:r w:rsidRPr="00BC4854">
        <w:rPr>
          <w:rFonts w:ascii="Times New Roman" w:eastAsia="Times New Roman" w:hAnsi="Times New Roman" w:cs="Times New Roman"/>
          <w:sz w:val="24"/>
          <w:szCs w:val="24"/>
          <w:lang w:eastAsia="en-GB"/>
        </w:rPr>
        <w:br/>
      </w:r>
      <w:r w:rsidRPr="00BC4854">
        <w:rPr>
          <w:rFonts w:ascii="Times New Roman" w:eastAsia="Times New Roman" w:hAnsi="Times New Roman" w:cs="Times New Roman"/>
          <w:sz w:val="24"/>
          <w:szCs w:val="24"/>
          <w:lang w:eastAsia="en-GB"/>
        </w:rPr>
        <w:br/>
      </w:r>
      <w:r w:rsidRPr="00BC4854">
        <w:rPr>
          <w:rFonts w:ascii="Times New Roman" w:eastAsia="Times New Roman" w:hAnsi="Times New Roman" w:cs="Times New Roman"/>
          <w:sz w:val="24"/>
          <w:szCs w:val="24"/>
          <w:lang w:eastAsia="en-GB"/>
        </w:rPr>
        <w:br/>
      </w:r>
      <w:r w:rsidRPr="00BC4854">
        <w:rPr>
          <w:rFonts w:ascii="Times New Roman" w:eastAsia="Times New Roman" w:hAnsi="Times New Roman" w:cs="Times New Roman"/>
          <w:sz w:val="24"/>
          <w:szCs w:val="24"/>
          <w:lang w:eastAsia="en-GB"/>
        </w:rPr>
        <w:br/>
      </w:r>
      <w:r w:rsidRPr="00BC4854">
        <w:rPr>
          <w:rFonts w:ascii="Times New Roman" w:eastAsia="Times New Roman" w:hAnsi="Times New Roman" w:cs="Times New Roman"/>
          <w:sz w:val="24"/>
          <w:szCs w:val="24"/>
          <w:lang w:eastAsia="en-GB"/>
        </w:rPr>
        <w:br/>
      </w:r>
      <w:r w:rsidRPr="00BC4854">
        <w:rPr>
          <w:rFonts w:ascii="Times New Roman" w:eastAsia="Times New Roman" w:hAnsi="Times New Roman" w:cs="Times New Roman"/>
          <w:sz w:val="24"/>
          <w:szCs w:val="24"/>
          <w:lang w:eastAsia="en-GB"/>
        </w:rPr>
        <w:br/>
      </w:r>
      <w:r w:rsidRPr="00BC4854">
        <w:rPr>
          <w:rFonts w:ascii="Times New Roman" w:eastAsia="Times New Roman" w:hAnsi="Times New Roman" w:cs="Times New Roman"/>
          <w:sz w:val="24"/>
          <w:szCs w:val="24"/>
          <w:lang w:eastAsia="en-GB"/>
        </w:rPr>
        <w:br/>
      </w:r>
      <w:r w:rsidRPr="00BC4854">
        <w:rPr>
          <w:rFonts w:ascii="Times New Roman" w:eastAsia="Times New Roman" w:hAnsi="Times New Roman" w:cs="Times New Roman"/>
          <w:sz w:val="24"/>
          <w:szCs w:val="24"/>
          <w:lang w:eastAsia="en-GB"/>
        </w:rPr>
        <w:br/>
      </w:r>
      <w:r w:rsidRPr="00BC4854">
        <w:rPr>
          <w:rFonts w:ascii="Times New Roman" w:eastAsia="Times New Roman" w:hAnsi="Times New Roman" w:cs="Times New Roman"/>
          <w:sz w:val="24"/>
          <w:szCs w:val="24"/>
          <w:lang w:eastAsia="en-GB"/>
        </w:rPr>
        <w:br/>
      </w:r>
      <w:r w:rsidRPr="00BC4854">
        <w:rPr>
          <w:rFonts w:ascii="Times New Roman" w:eastAsia="Times New Roman" w:hAnsi="Times New Roman" w:cs="Times New Roman"/>
          <w:sz w:val="24"/>
          <w:szCs w:val="24"/>
          <w:lang w:eastAsia="en-GB"/>
        </w:rPr>
        <w:br/>
      </w:r>
      <w:r w:rsidRPr="00BC4854">
        <w:rPr>
          <w:rFonts w:ascii="Times New Roman" w:eastAsia="Times New Roman" w:hAnsi="Times New Roman" w:cs="Times New Roman"/>
          <w:sz w:val="24"/>
          <w:szCs w:val="24"/>
          <w:lang w:eastAsia="en-GB"/>
        </w:rPr>
        <w:br/>
      </w:r>
      <w:r w:rsidRPr="00BC4854">
        <w:rPr>
          <w:rFonts w:ascii="Times New Roman" w:eastAsia="Times New Roman" w:hAnsi="Times New Roman" w:cs="Times New Roman"/>
          <w:sz w:val="24"/>
          <w:szCs w:val="24"/>
          <w:lang w:eastAsia="en-GB"/>
        </w:rPr>
        <w:br/>
      </w:r>
      <w:r w:rsidRPr="00BC4854">
        <w:rPr>
          <w:rFonts w:ascii="Times New Roman" w:eastAsia="Times New Roman" w:hAnsi="Times New Roman" w:cs="Times New Roman"/>
          <w:sz w:val="24"/>
          <w:szCs w:val="24"/>
          <w:lang w:eastAsia="en-GB"/>
        </w:rPr>
        <w:br/>
      </w:r>
      <w:r w:rsidRPr="00BC4854">
        <w:rPr>
          <w:rFonts w:ascii="Times New Roman" w:eastAsia="Times New Roman" w:hAnsi="Times New Roman" w:cs="Times New Roman"/>
          <w:sz w:val="24"/>
          <w:szCs w:val="24"/>
          <w:lang w:eastAsia="en-GB"/>
        </w:rPr>
        <w:br/>
      </w:r>
      <w:r w:rsidRPr="00BC4854">
        <w:rPr>
          <w:rFonts w:ascii="Times New Roman" w:eastAsia="Times New Roman" w:hAnsi="Times New Roman" w:cs="Times New Roman"/>
          <w:sz w:val="24"/>
          <w:szCs w:val="24"/>
          <w:lang w:eastAsia="en-GB"/>
        </w:rPr>
        <w:br/>
      </w:r>
      <w:r w:rsidRPr="00BC4854">
        <w:rPr>
          <w:rFonts w:ascii="Times New Roman" w:eastAsia="Times New Roman" w:hAnsi="Times New Roman" w:cs="Times New Roman"/>
          <w:sz w:val="24"/>
          <w:szCs w:val="24"/>
          <w:lang w:eastAsia="en-GB"/>
        </w:rPr>
        <w:br/>
      </w:r>
      <w:r w:rsidRPr="00BC4854">
        <w:rPr>
          <w:rFonts w:ascii="Times New Roman" w:eastAsia="Times New Roman" w:hAnsi="Times New Roman" w:cs="Times New Roman"/>
          <w:sz w:val="24"/>
          <w:szCs w:val="24"/>
          <w:lang w:eastAsia="en-GB"/>
        </w:rPr>
        <w:br/>
      </w:r>
      <w:r w:rsidRPr="00BC4854">
        <w:rPr>
          <w:rFonts w:ascii="Times New Roman" w:eastAsia="Times New Roman" w:hAnsi="Times New Roman" w:cs="Times New Roman"/>
          <w:sz w:val="24"/>
          <w:szCs w:val="24"/>
          <w:lang w:eastAsia="en-GB"/>
        </w:rPr>
        <w:br/>
      </w:r>
      <w:r w:rsidRPr="00BC4854">
        <w:rPr>
          <w:rFonts w:ascii="Times New Roman" w:eastAsia="Times New Roman" w:hAnsi="Times New Roman" w:cs="Times New Roman"/>
          <w:sz w:val="24"/>
          <w:szCs w:val="24"/>
          <w:lang w:eastAsia="en-GB"/>
        </w:rPr>
        <w:br/>
      </w:r>
      <w:r w:rsidRPr="00BC4854">
        <w:rPr>
          <w:rFonts w:ascii="Times New Roman" w:eastAsia="Times New Roman" w:hAnsi="Times New Roman" w:cs="Times New Roman"/>
          <w:sz w:val="24"/>
          <w:szCs w:val="24"/>
          <w:lang w:eastAsia="en-GB"/>
        </w:rPr>
        <w:br/>
      </w:r>
      <w:r w:rsidRPr="00BC4854">
        <w:rPr>
          <w:rFonts w:ascii="Times New Roman" w:eastAsia="Times New Roman" w:hAnsi="Times New Roman" w:cs="Times New Roman"/>
          <w:sz w:val="24"/>
          <w:szCs w:val="24"/>
          <w:lang w:eastAsia="en-GB"/>
        </w:rPr>
        <w:br/>
      </w:r>
      <w:r w:rsidRPr="00BC4854">
        <w:rPr>
          <w:rFonts w:ascii="Times New Roman" w:eastAsia="Times New Roman" w:hAnsi="Times New Roman" w:cs="Times New Roman"/>
          <w:sz w:val="24"/>
          <w:szCs w:val="24"/>
          <w:lang w:eastAsia="en-GB"/>
        </w:rPr>
        <w:br/>
      </w:r>
      <w:r w:rsidRPr="00BC4854">
        <w:rPr>
          <w:rFonts w:ascii="Times New Roman" w:eastAsia="Times New Roman" w:hAnsi="Times New Roman" w:cs="Times New Roman"/>
          <w:sz w:val="24"/>
          <w:szCs w:val="24"/>
          <w:lang w:eastAsia="en-GB"/>
        </w:rPr>
        <w:br/>
      </w:r>
    </w:p>
    <w:p w14:paraId="2E5034FA" w14:textId="77777777" w:rsidR="00BC4854" w:rsidRPr="00BC4854" w:rsidRDefault="00BC4854" w:rsidP="00BC4854">
      <w:pPr>
        <w:spacing w:before="240" w:after="0" w:line="240" w:lineRule="auto"/>
        <w:jc w:val="both"/>
        <w:rPr>
          <w:rFonts w:ascii="Times New Roman" w:eastAsia="Times New Roman" w:hAnsi="Times New Roman" w:cs="Times New Roman"/>
          <w:sz w:val="24"/>
          <w:szCs w:val="24"/>
          <w:lang w:eastAsia="en-GB"/>
        </w:rPr>
      </w:pPr>
      <w:r w:rsidRPr="00BC4854">
        <w:rPr>
          <w:rFonts w:ascii="Times New Roman" w:eastAsia="Times New Roman" w:hAnsi="Times New Roman" w:cs="Times New Roman"/>
          <w:b/>
          <w:bCs/>
          <w:color w:val="000000"/>
          <w:sz w:val="28"/>
          <w:szCs w:val="28"/>
          <w:lang w:eastAsia="en-GB"/>
        </w:rPr>
        <w:t>Table of Contents</w:t>
      </w:r>
    </w:p>
    <w:p w14:paraId="560D2F6A" w14:textId="77777777" w:rsidR="00BC4854" w:rsidRPr="00BC4854" w:rsidRDefault="00BC4854" w:rsidP="00BC4854">
      <w:pPr>
        <w:spacing w:after="100" w:line="240" w:lineRule="auto"/>
        <w:jc w:val="both"/>
        <w:rPr>
          <w:rFonts w:ascii="Times New Roman" w:eastAsia="Times New Roman" w:hAnsi="Times New Roman" w:cs="Times New Roman"/>
          <w:sz w:val="24"/>
          <w:szCs w:val="24"/>
          <w:lang w:eastAsia="en-GB"/>
        </w:rPr>
      </w:pPr>
      <w:hyperlink r:id="rId6" w:anchor="heading=h.gjdgxs" w:history="1">
        <w:r w:rsidRPr="00BC4854">
          <w:rPr>
            <w:rFonts w:ascii="Times New Roman" w:eastAsia="Times New Roman" w:hAnsi="Times New Roman" w:cs="Times New Roman"/>
            <w:color w:val="000000"/>
            <w:sz w:val="24"/>
            <w:szCs w:val="24"/>
            <w:u w:val="single"/>
            <w:lang w:eastAsia="en-GB"/>
          </w:rPr>
          <w:t>Executive Summary</w:t>
        </w:r>
        <w:r w:rsidRPr="00BC4854">
          <w:rPr>
            <w:rFonts w:ascii="Times New Roman" w:eastAsia="Times New Roman" w:hAnsi="Times New Roman" w:cs="Times New Roman"/>
            <w:color w:val="000000"/>
            <w:sz w:val="24"/>
            <w:szCs w:val="24"/>
            <w:lang w:eastAsia="en-GB"/>
          </w:rPr>
          <w:tab/>
        </w:r>
        <w:r w:rsidRPr="00BC4854">
          <w:rPr>
            <w:rFonts w:ascii="Times New Roman" w:eastAsia="Times New Roman" w:hAnsi="Times New Roman" w:cs="Times New Roman"/>
            <w:color w:val="000000"/>
            <w:sz w:val="24"/>
            <w:szCs w:val="24"/>
            <w:u w:val="single"/>
            <w:lang w:eastAsia="en-GB"/>
          </w:rPr>
          <w:t>1</w:t>
        </w:r>
      </w:hyperlink>
    </w:p>
    <w:p w14:paraId="52E0D21E" w14:textId="77777777" w:rsidR="00BC4854" w:rsidRPr="00BC4854" w:rsidRDefault="00BC4854" w:rsidP="00BC4854">
      <w:pPr>
        <w:spacing w:after="100" w:line="240" w:lineRule="auto"/>
        <w:jc w:val="both"/>
        <w:rPr>
          <w:rFonts w:ascii="Times New Roman" w:eastAsia="Times New Roman" w:hAnsi="Times New Roman" w:cs="Times New Roman"/>
          <w:sz w:val="24"/>
          <w:szCs w:val="24"/>
          <w:lang w:eastAsia="en-GB"/>
        </w:rPr>
      </w:pPr>
      <w:hyperlink r:id="rId7" w:anchor="heading=h.1fob9te" w:history="1">
        <w:r w:rsidRPr="00BC4854">
          <w:rPr>
            <w:rFonts w:ascii="Times New Roman" w:eastAsia="Times New Roman" w:hAnsi="Times New Roman" w:cs="Times New Roman"/>
            <w:color w:val="000000"/>
            <w:sz w:val="24"/>
            <w:szCs w:val="24"/>
            <w:u w:val="single"/>
            <w:lang w:eastAsia="en-GB"/>
          </w:rPr>
          <w:t>Introduction</w:t>
        </w:r>
        <w:r w:rsidRPr="00BC4854">
          <w:rPr>
            <w:rFonts w:ascii="Times New Roman" w:eastAsia="Times New Roman" w:hAnsi="Times New Roman" w:cs="Times New Roman"/>
            <w:color w:val="000000"/>
            <w:sz w:val="24"/>
            <w:szCs w:val="24"/>
            <w:lang w:eastAsia="en-GB"/>
          </w:rPr>
          <w:tab/>
        </w:r>
        <w:r w:rsidRPr="00BC4854">
          <w:rPr>
            <w:rFonts w:ascii="Times New Roman" w:eastAsia="Times New Roman" w:hAnsi="Times New Roman" w:cs="Times New Roman"/>
            <w:color w:val="000000"/>
            <w:sz w:val="24"/>
            <w:szCs w:val="24"/>
            <w:u w:val="single"/>
            <w:lang w:eastAsia="en-GB"/>
          </w:rPr>
          <w:t>3</w:t>
        </w:r>
      </w:hyperlink>
    </w:p>
    <w:p w14:paraId="15E9B639" w14:textId="77777777" w:rsidR="00BC4854" w:rsidRPr="00BC4854" w:rsidRDefault="00BC4854" w:rsidP="00BC4854">
      <w:pPr>
        <w:spacing w:after="100" w:line="240" w:lineRule="auto"/>
        <w:jc w:val="both"/>
        <w:rPr>
          <w:rFonts w:ascii="Times New Roman" w:eastAsia="Times New Roman" w:hAnsi="Times New Roman" w:cs="Times New Roman"/>
          <w:sz w:val="24"/>
          <w:szCs w:val="24"/>
          <w:lang w:eastAsia="en-GB"/>
        </w:rPr>
      </w:pPr>
      <w:hyperlink r:id="rId8" w:anchor="heading=h.2et92p0" w:history="1">
        <w:r w:rsidRPr="00BC4854">
          <w:rPr>
            <w:rFonts w:ascii="Times New Roman" w:eastAsia="Times New Roman" w:hAnsi="Times New Roman" w:cs="Times New Roman"/>
            <w:color w:val="000000"/>
            <w:sz w:val="24"/>
            <w:szCs w:val="24"/>
            <w:u w:val="single"/>
            <w:lang w:eastAsia="en-GB"/>
          </w:rPr>
          <w:t>Financial Analysis</w:t>
        </w:r>
        <w:r w:rsidRPr="00BC4854">
          <w:rPr>
            <w:rFonts w:ascii="Times New Roman" w:eastAsia="Times New Roman" w:hAnsi="Times New Roman" w:cs="Times New Roman"/>
            <w:color w:val="000000"/>
            <w:sz w:val="24"/>
            <w:szCs w:val="24"/>
            <w:lang w:eastAsia="en-GB"/>
          </w:rPr>
          <w:tab/>
        </w:r>
        <w:r w:rsidRPr="00BC4854">
          <w:rPr>
            <w:rFonts w:ascii="Times New Roman" w:eastAsia="Times New Roman" w:hAnsi="Times New Roman" w:cs="Times New Roman"/>
            <w:color w:val="000000"/>
            <w:sz w:val="24"/>
            <w:szCs w:val="24"/>
            <w:u w:val="single"/>
            <w:lang w:eastAsia="en-GB"/>
          </w:rPr>
          <w:t>4</w:t>
        </w:r>
      </w:hyperlink>
    </w:p>
    <w:p w14:paraId="42005CB5" w14:textId="77777777" w:rsidR="00BC4854" w:rsidRPr="00BC4854" w:rsidRDefault="00BC4854" w:rsidP="00BC4854">
      <w:pPr>
        <w:spacing w:after="100" w:line="240" w:lineRule="auto"/>
        <w:ind w:left="220"/>
        <w:jc w:val="both"/>
        <w:rPr>
          <w:rFonts w:ascii="Times New Roman" w:eastAsia="Times New Roman" w:hAnsi="Times New Roman" w:cs="Times New Roman"/>
          <w:sz w:val="24"/>
          <w:szCs w:val="24"/>
          <w:lang w:eastAsia="en-GB"/>
        </w:rPr>
      </w:pPr>
      <w:hyperlink r:id="rId9" w:anchor="heading=h.tyjcwt" w:history="1">
        <w:r w:rsidRPr="00BC4854">
          <w:rPr>
            <w:rFonts w:ascii="Times New Roman" w:eastAsia="Times New Roman" w:hAnsi="Times New Roman" w:cs="Times New Roman"/>
            <w:color w:val="000000"/>
            <w:sz w:val="24"/>
            <w:szCs w:val="24"/>
            <w:u w:val="single"/>
            <w:lang w:eastAsia="en-GB"/>
          </w:rPr>
          <w:t>Financial Analysis Trends</w:t>
        </w:r>
        <w:r w:rsidRPr="00BC4854">
          <w:rPr>
            <w:rFonts w:ascii="Times New Roman" w:eastAsia="Times New Roman" w:hAnsi="Times New Roman" w:cs="Times New Roman"/>
            <w:color w:val="000000"/>
            <w:sz w:val="24"/>
            <w:szCs w:val="24"/>
            <w:lang w:eastAsia="en-GB"/>
          </w:rPr>
          <w:tab/>
        </w:r>
        <w:r w:rsidRPr="00BC4854">
          <w:rPr>
            <w:rFonts w:ascii="Times New Roman" w:eastAsia="Times New Roman" w:hAnsi="Times New Roman" w:cs="Times New Roman"/>
            <w:color w:val="000000"/>
            <w:sz w:val="24"/>
            <w:szCs w:val="24"/>
            <w:u w:val="single"/>
            <w:lang w:eastAsia="en-GB"/>
          </w:rPr>
          <w:t>5</w:t>
        </w:r>
      </w:hyperlink>
    </w:p>
    <w:p w14:paraId="22F167D8" w14:textId="77777777" w:rsidR="00BC4854" w:rsidRPr="00BC4854" w:rsidRDefault="00BC4854" w:rsidP="00BC4854">
      <w:pPr>
        <w:spacing w:after="100" w:line="240" w:lineRule="auto"/>
        <w:ind w:left="480"/>
        <w:jc w:val="both"/>
        <w:rPr>
          <w:rFonts w:ascii="Times New Roman" w:eastAsia="Times New Roman" w:hAnsi="Times New Roman" w:cs="Times New Roman"/>
          <w:sz w:val="24"/>
          <w:szCs w:val="24"/>
          <w:lang w:eastAsia="en-GB"/>
        </w:rPr>
      </w:pPr>
      <w:hyperlink r:id="rId10" w:anchor="heading=h.3dy6vkm" w:history="1">
        <w:r w:rsidRPr="00BC4854">
          <w:rPr>
            <w:rFonts w:ascii="Times New Roman" w:eastAsia="Times New Roman" w:hAnsi="Times New Roman" w:cs="Times New Roman"/>
            <w:color w:val="000000"/>
            <w:sz w:val="24"/>
            <w:szCs w:val="24"/>
            <w:u w:val="single"/>
            <w:lang w:eastAsia="en-GB"/>
          </w:rPr>
          <w:t>Profitability</w:t>
        </w:r>
        <w:r w:rsidRPr="00BC4854">
          <w:rPr>
            <w:rFonts w:ascii="Times New Roman" w:eastAsia="Times New Roman" w:hAnsi="Times New Roman" w:cs="Times New Roman"/>
            <w:color w:val="000000"/>
            <w:sz w:val="24"/>
            <w:szCs w:val="24"/>
            <w:lang w:eastAsia="en-GB"/>
          </w:rPr>
          <w:tab/>
        </w:r>
        <w:r w:rsidRPr="00BC4854">
          <w:rPr>
            <w:rFonts w:ascii="Times New Roman" w:eastAsia="Times New Roman" w:hAnsi="Times New Roman" w:cs="Times New Roman"/>
            <w:color w:val="000000"/>
            <w:sz w:val="24"/>
            <w:szCs w:val="24"/>
            <w:u w:val="single"/>
            <w:lang w:eastAsia="en-GB"/>
          </w:rPr>
          <w:t>5</w:t>
        </w:r>
      </w:hyperlink>
    </w:p>
    <w:p w14:paraId="22298603" w14:textId="77777777" w:rsidR="00BC4854" w:rsidRPr="00BC4854" w:rsidRDefault="00BC4854" w:rsidP="00BC4854">
      <w:pPr>
        <w:spacing w:after="100" w:line="240" w:lineRule="auto"/>
        <w:ind w:left="480"/>
        <w:jc w:val="both"/>
        <w:rPr>
          <w:rFonts w:ascii="Times New Roman" w:eastAsia="Times New Roman" w:hAnsi="Times New Roman" w:cs="Times New Roman"/>
          <w:sz w:val="24"/>
          <w:szCs w:val="24"/>
          <w:lang w:eastAsia="en-GB"/>
        </w:rPr>
      </w:pPr>
      <w:hyperlink r:id="rId11" w:anchor="heading=h.4d34og8" w:history="1">
        <w:r w:rsidRPr="00BC4854">
          <w:rPr>
            <w:rFonts w:ascii="Times New Roman" w:eastAsia="Times New Roman" w:hAnsi="Times New Roman" w:cs="Times New Roman"/>
            <w:color w:val="000000"/>
            <w:sz w:val="24"/>
            <w:szCs w:val="24"/>
            <w:u w:val="single"/>
            <w:lang w:eastAsia="en-GB"/>
          </w:rPr>
          <w:t>Liquidity</w:t>
        </w:r>
        <w:r w:rsidRPr="00BC4854">
          <w:rPr>
            <w:rFonts w:ascii="Times New Roman" w:eastAsia="Times New Roman" w:hAnsi="Times New Roman" w:cs="Times New Roman"/>
            <w:color w:val="000000"/>
            <w:sz w:val="24"/>
            <w:szCs w:val="24"/>
            <w:lang w:eastAsia="en-GB"/>
          </w:rPr>
          <w:tab/>
        </w:r>
        <w:r w:rsidRPr="00BC4854">
          <w:rPr>
            <w:rFonts w:ascii="Times New Roman" w:eastAsia="Times New Roman" w:hAnsi="Times New Roman" w:cs="Times New Roman"/>
            <w:color w:val="000000"/>
            <w:sz w:val="24"/>
            <w:szCs w:val="24"/>
            <w:u w:val="single"/>
            <w:lang w:eastAsia="en-GB"/>
          </w:rPr>
          <w:t>5</w:t>
        </w:r>
      </w:hyperlink>
    </w:p>
    <w:p w14:paraId="2E06F1F0" w14:textId="77777777" w:rsidR="00BC4854" w:rsidRPr="00BC4854" w:rsidRDefault="00BC4854" w:rsidP="00BC4854">
      <w:pPr>
        <w:spacing w:after="100" w:line="240" w:lineRule="auto"/>
        <w:ind w:left="480"/>
        <w:jc w:val="both"/>
        <w:rPr>
          <w:rFonts w:ascii="Times New Roman" w:eastAsia="Times New Roman" w:hAnsi="Times New Roman" w:cs="Times New Roman"/>
          <w:sz w:val="24"/>
          <w:szCs w:val="24"/>
          <w:lang w:eastAsia="en-GB"/>
        </w:rPr>
      </w:pPr>
      <w:hyperlink r:id="rId12" w:anchor="heading=h.17dp8vu" w:history="1">
        <w:r w:rsidRPr="00BC4854">
          <w:rPr>
            <w:rFonts w:ascii="Times New Roman" w:eastAsia="Times New Roman" w:hAnsi="Times New Roman" w:cs="Times New Roman"/>
            <w:color w:val="000000"/>
            <w:sz w:val="24"/>
            <w:szCs w:val="24"/>
            <w:u w:val="single"/>
            <w:lang w:eastAsia="en-GB"/>
          </w:rPr>
          <w:t>Gearing</w:t>
        </w:r>
        <w:r w:rsidRPr="00BC4854">
          <w:rPr>
            <w:rFonts w:ascii="Times New Roman" w:eastAsia="Times New Roman" w:hAnsi="Times New Roman" w:cs="Times New Roman"/>
            <w:color w:val="000000"/>
            <w:sz w:val="24"/>
            <w:szCs w:val="24"/>
            <w:lang w:eastAsia="en-GB"/>
          </w:rPr>
          <w:tab/>
        </w:r>
        <w:r w:rsidRPr="00BC4854">
          <w:rPr>
            <w:rFonts w:ascii="Times New Roman" w:eastAsia="Times New Roman" w:hAnsi="Times New Roman" w:cs="Times New Roman"/>
            <w:color w:val="000000"/>
            <w:sz w:val="24"/>
            <w:szCs w:val="24"/>
            <w:u w:val="single"/>
            <w:lang w:eastAsia="en-GB"/>
          </w:rPr>
          <w:t>5</w:t>
        </w:r>
      </w:hyperlink>
    </w:p>
    <w:p w14:paraId="5B7C5DA7" w14:textId="77777777" w:rsidR="00BC4854" w:rsidRPr="00BC4854" w:rsidRDefault="00BC4854" w:rsidP="00BC4854">
      <w:pPr>
        <w:spacing w:after="100" w:line="240" w:lineRule="auto"/>
        <w:jc w:val="both"/>
        <w:rPr>
          <w:rFonts w:ascii="Times New Roman" w:eastAsia="Times New Roman" w:hAnsi="Times New Roman" w:cs="Times New Roman"/>
          <w:sz w:val="24"/>
          <w:szCs w:val="24"/>
          <w:lang w:eastAsia="en-GB"/>
        </w:rPr>
      </w:pPr>
      <w:hyperlink r:id="rId13" w:anchor="heading=h.26in1rg" w:history="1">
        <w:r w:rsidRPr="00BC4854">
          <w:rPr>
            <w:rFonts w:ascii="Times New Roman" w:eastAsia="Times New Roman" w:hAnsi="Times New Roman" w:cs="Times New Roman"/>
            <w:color w:val="000000"/>
            <w:sz w:val="24"/>
            <w:szCs w:val="24"/>
            <w:u w:val="single"/>
            <w:lang w:eastAsia="en-GB"/>
          </w:rPr>
          <w:t>Knowledge from Ratio Analysis</w:t>
        </w:r>
        <w:r w:rsidRPr="00BC4854">
          <w:rPr>
            <w:rFonts w:ascii="Times New Roman" w:eastAsia="Times New Roman" w:hAnsi="Times New Roman" w:cs="Times New Roman"/>
            <w:color w:val="000000"/>
            <w:sz w:val="24"/>
            <w:szCs w:val="24"/>
            <w:lang w:eastAsia="en-GB"/>
          </w:rPr>
          <w:tab/>
        </w:r>
        <w:r w:rsidRPr="00BC4854">
          <w:rPr>
            <w:rFonts w:ascii="Times New Roman" w:eastAsia="Times New Roman" w:hAnsi="Times New Roman" w:cs="Times New Roman"/>
            <w:color w:val="000000"/>
            <w:sz w:val="24"/>
            <w:szCs w:val="24"/>
            <w:u w:val="single"/>
            <w:lang w:eastAsia="en-GB"/>
          </w:rPr>
          <w:t>6</w:t>
        </w:r>
      </w:hyperlink>
    </w:p>
    <w:p w14:paraId="4D21A4DC" w14:textId="77777777" w:rsidR="00BC4854" w:rsidRPr="00BC4854" w:rsidRDefault="00BC4854" w:rsidP="00BC4854">
      <w:pPr>
        <w:spacing w:after="100" w:line="240" w:lineRule="auto"/>
        <w:jc w:val="both"/>
        <w:rPr>
          <w:rFonts w:ascii="Times New Roman" w:eastAsia="Times New Roman" w:hAnsi="Times New Roman" w:cs="Times New Roman"/>
          <w:sz w:val="24"/>
          <w:szCs w:val="24"/>
          <w:lang w:eastAsia="en-GB"/>
        </w:rPr>
      </w:pPr>
      <w:hyperlink r:id="rId14" w:anchor="heading=h.lnxbz9" w:history="1">
        <w:r w:rsidRPr="00BC4854">
          <w:rPr>
            <w:rFonts w:ascii="Times New Roman" w:eastAsia="Times New Roman" w:hAnsi="Times New Roman" w:cs="Times New Roman"/>
            <w:color w:val="000000"/>
            <w:sz w:val="24"/>
            <w:szCs w:val="24"/>
            <w:u w:val="single"/>
            <w:lang w:eastAsia="en-GB"/>
          </w:rPr>
          <w:t>Benefits and Limitations of Ratio Analysis</w:t>
        </w:r>
        <w:r w:rsidRPr="00BC4854">
          <w:rPr>
            <w:rFonts w:ascii="Times New Roman" w:eastAsia="Times New Roman" w:hAnsi="Times New Roman" w:cs="Times New Roman"/>
            <w:color w:val="000000"/>
            <w:sz w:val="24"/>
            <w:szCs w:val="24"/>
            <w:lang w:eastAsia="en-GB"/>
          </w:rPr>
          <w:tab/>
        </w:r>
        <w:r w:rsidRPr="00BC4854">
          <w:rPr>
            <w:rFonts w:ascii="Times New Roman" w:eastAsia="Times New Roman" w:hAnsi="Times New Roman" w:cs="Times New Roman"/>
            <w:color w:val="000000"/>
            <w:sz w:val="24"/>
            <w:szCs w:val="24"/>
            <w:u w:val="single"/>
            <w:lang w:eastAsia="en-GB"/>
          </w:rPr>
          <w:t>6</w:t>
        </w:r>
      </w:hyperlink>
    </w:p>
    <w:p w14:paraId="1EBE79EB" w14:textId="77777777" w:rsidR="00BC4854" w:rsidRPr="00BC4854" w:rsidRDefault="00BC4854" w:rsidP="00BC4854">
      <w:pPr>
        <w:spacing w:after="100" w:line="240" w:lineRule="auto"/>
        <w:jc w:val="both"/>
        <w:rPr>
          <w:rFonts w:ascii="Times New Roman" w:eastAsia="Times New Roman" w:hAnsi="Times New Roman" w:cs="Times New Roman"/>
          <w:sz w:val="24"/>
          <w:szCs w:val="24"/>
          <w:lang w:eastAsia="en-GB"/>
        </w:rPr>
      </w:pPr>
      <w:hyperlink r:id="rId15" w:anchor="heading=h.1ksv4uv" w:history="1">
        <w:r w:rsidRPr="00BC4854">
          <w:rPr>
            <w:rFonts w:ascii="Times New Roman" w:eastAsia="Times New Roman" w:hAnsi="Times New Roman" w:cs="Times New Roman"/>
            <w:color w:val="000000"/>
            <w:sz w:val="24"/>
            <w:szCs w:val="24"/>
            <w:u w:val="single"/>
            <w:lang w:eastAsia="en-GB"/>
          </w:rPr>
          <w:t>Conclusion</w:t>
        </w:r>
        <w:r w:rsidRPr="00BC4854">
          <w:rPr>
            <w:rFonts w:ascii="Times New Roman" w:eastAsia="Times New Roman" w:hAnsi="Times New Roman" w:cs="Times New Roman"/>
            <w:color w:val="000000"/>
            <w:sz w:val="24"/>
            <w:szCs w:val="24"/>
            <w:lang w:eastAsia="en-GB"/>
          </w:rPr>
          <w:tab/>
        </w:r>
        <w:r w:rsidRPr="00BC4854">
          <w:rPr>
            <w:rFonts w:ascii="Times New Roman" w:eastAsia="Times New Roman" w:hAnsi="Times New Roman" w:cs="Times New Roman"/>
            <w:color w:val="000000"/>
            <w:sz w:val="24"/>
            <w:szCs w:val="24"/>
            <w:u w:val="single"/>
            <w:lang w:eastAsia="en-GB"/>
          </w:rPr>
          <w:t>9</w:t>
        </w:r>
      </w:hyperlink>
    </w:p>
    <w:p w14:paraId="0C57F8BA" w14:textId="77777777" w:rsidR="00BC4854" w:rsidRPr="00BC4854" w:rsidRDefault="00BC4854" w:rsidP="00BC4854">
      <w:pPr>
        <w:spacing w:after="100" w:line="240" w:lineRule="auto"/>
        <w:jc w:val="both"/>
        <w:rPr>
          <w:rFonts w:ascii="Times New Roman" w:eastAsia="Times New Roman" w:hAnsi="Times New Roman" w:cs="Times New Roman"/>
          <w:sz w:val="24"/>
          <w:szCs w:val="24"/>
          <w:lang w:eastAsia="en-GB"/>
        </w:rPr>
      </w:pPr>
      <w:hyperlink r:id="rId16" w:anchor="heading=h.2jxsxqh" w:history="1">
        <w:r w:rsidRPr="00BC4854">
          <w:rPr>
            <w:rFonts w:ascii="Times New Roman" w:eastAsia="Times New Roman" w:hAnsi="Times New Roman" w:cs="Times New Roman"/>
            <w:color w:val="000000"/>
            <w:sz w:val="24"/>
            <w:szCs w:val="24"/>
            <w:u w:val="single"/>
            <w:lang w:eastAsia="en-GB"/>
          </w:rPr>
          <w:t>References</w:t>
        </w:r>
        <w:r w:rsidRPr="00BC4854">
          <w:rPr>
            <w:rFonts w:ascii="Times New Roman" w:eastAsia="Times New Roman" w:hAnsi="Times New Roman" w:cs="Times New Roman"/>
            <w:color w:val="000000"/>
            <w:sz w:val="24"/>
            <w:szCs w:val="24"/>
            <w:lang w:eastAsia="en-GB"/>
          </w:rPr>
          <w:tab/>
        </w:r>
        <w:r w:rsidRPr="00BC4854">
          <w:rPr>
            <w:rFonts w:ascii="Times New Roman" w:eastAsia="Times New Roman" w:hAnsi="Times New Roman" w:cs="Times New Roman"/>
            <w:color w:val="000000"/>
            <w:sz w:val="24"/>
            <w:szCs w:val="24"/>
            <w:u w:val="single"/>
            <w:lang w:eastAsia="en-GB"/>
          </w:rPr>
          <w:t>10</w:t>
        </w:r>
      </w:hyperlink>
    </w:p>
    <w:p w14:paraId="25EDAE92" w14:textId="77777777" w:rsidR="00BC4854" w:rsidRPr="00BC4854" w:rsidRDefault="00BC4854" w:rsidP="00BC4854">
      <w:pPr>
        <w:spacing w:after="240" w:line="240" w:lineRule="auto"/>
        <w:rPr>
          <w:rFonts w:ascii="Times New Roman" w:eastAsia="Times New Roman" w:hAnsi="Times New Roman" w:cs="Times New Roman"/>
          <w:sz w:val="24"/>
          <w:szCs w:val="24"/>
          <w:lang w:eastAsia="en-GB"/>
        </w:rPr>
      </w:pPr>
      <w:r w:rsidRPr="00BC4854">
        <w:rPr>
          <w:rFonts w:ascii="Times New Roman" w:eastAsia="Times New Roman" w:hAnsi="Times New Roman" w:cs="Times New Roman"/>
          <w:sz w:val="24"/>
          <w:szCs w:val="24"/>
          <w:lang w:eastAsia="en-GB"/>
        </w:rPr>
        <w:br/>
      </w:r>
    </w:p>
    <w:p w14:paraId="2A4ED6F4" w14:textId="77777777" w:rsidR="00BC4854" w:rsidRPr="00BC4854" w:rsidRDefault="00BC4854" w:rsidP="00BC4854">
      <w:pPr>
        <w:spacing w:before="240" w:after="0" w:line="240" w:lineRule="auto"/>
        <w:jc w:val="both"/>
        <w:outlineLvl w:val="0"/>
        <w:rPr>
          <w:rFonts w:ascii="Times New Roman" w:eastAsia="Times New Roman" w:hAnsi="Times New Roman" w:cs="Times New Roman"/>
          <w:b/>
          <w:bCs/>
          <w:kern w:val="36"/>
          <w:sz w:val="48"/>
          <w:szCs w:val="48"/>
          <w:lang w:eastAsia="en-GB"/>
        </w:rPr>
      </w:pPr>
      <w:r w:rsidRPr="00BC4854">
        <w:rPr>
          <w:rFonts w:ascii="Times New Roman" w:eastAsia="Times New Roman" w:hAnsi="Times New Roman" w:cs="Times New Roman"/>
          <w:b/>
          <w:bCs/>
          <w:color w:val="000000"/>
          <w:kern w:val="36"/>
          <w:sz w:val="28"/>
          <w:szCs w:val="28"/>
          <w:lang w:eastAsia="en-GB"/>
        </w:rPr>
        <w:t>Introduction</w:t>
      </w:r>
    </w:p>
    <w:p w14:paraId="2D992629" w14:textId="77777777" w:rsidR="00BC4854" w:rsidRPr="00BC4854" w:rsidRDefault="00BC4854" w:rsidP="00BC4854">
      <w:pPr>
        <w:spacing w:line="240" w:lineRule="auto"/>
        <w:jc w:val="both"/>
        <w:rPr>
          <w:rFonts w:ascii="Times New Roman" w:eastAsia="Times New Roman" w:hAnsi="Times New Roman" w:cs="Times New Roman"/>
          <w:sz w:val="24"/>
          <w:szCs w:val="24"/>
          <w:lang w:eastAsia="en-GB"/>
        </w:rPr>
      </w:pPr>
      <w:r w:rsidRPr="00BC4854">
        <w:rPr>
          <w:rFonts w:ascii="Times New Roman" w:eastAsia="Times New Roman" w:hAnsi="Times New Roman" w:cs="Times New Roman"/>
          <w:color w:val="000000"/>
          <w:sz w:val="24"/>
          <w:szCs w:val="24"/>
          <w:lang w:eastAsia="en-GB"/>
        </w:rPr>
        <w:t xml:space="preserve">In the hospitality sector business firms need to take different sorts of decisions. In making decisions the firms use a wide range of decision-making tools. Among the different decision-making tools using ratio analysis is one of the common and easiest ones. Business firms can take financial decisions </w:t>
      </w:r>
      <w:proofErr w:type="gramStart"/>
      <w:r w:rsidRPr="00BC4854">
        <w:rPr>
          <w:rFonts w:ascii="Times New Roman" w:eastAsia="Times New Roman" w:hAnsi="Times New Roman" w:cs="Times New Roman"/>
          <w:color w:val="000000"/>
          <w:sz w:val="24"/>
          <w:szCs w:val="24"/>
          <w:lang w:eastAsia="en-GB"/>
        </w:rPr>
        <w:t>through the use of</w:t>
      </w:r>
      <w:proofErr w:type="gramEnd"/>
      <w:r w:rsidRPr="00BC4854">
        <w:rPr>
          <w:rFonts w:ascii="Times New Roman" w:eastAsia="Times New Roman" w:hAnsi="Times New Roman" w:cs="Times New Roman"/>
          <w:color w:val="000000"/>
          <w:sz w:val="24"/>
          <w:szCs w:val="24"/>
          <w:lang w:eastAsia="en-GB"/>
        </w:rPr>
        <w:t xml:space="preserve"> ratio analysis (</w:t>
      </w:r>
      <w:proofErr w:type="spellStart"/>
      <w:r w:rsidRPr="00BC4854">
        <w:rPr>
          <w:rFonts w:ascii="Times New Roman" w:eastAsia="Times New Roman" w:hAnsi="Times New Roman" w:cs="Times New Roman"/>
          <w:color w:val="000000"/>
          <w:sz w:val="24"/>
          <w:szCs w:val="24"/>
          <w:lang w:eastAsia="en-GB"/>
        </w:rPr>
        <w:t>Rybka</w:t>
      </w:r>
      <w:proofErr w:type="spellEnd"/>
      <w:r w:rsidRPr="00BC4854">
        <w:rPr>
          <w:rFonts w:ascii="Times New Roman" w:eastAsia="Times New Roman" w:hAnsi="Times New Roman" w:cs="Times New Roman"/>
          <w:color w:val="000000"/>
          <w:sz w:val="24"/>
          <w:szCs w:val="24"/>
          <w:lang w:eastAsia="en-GB"/>
        </w:rPr>
        <w:t xml:space="preserve"> and Vent, 2020). And among the different decision-making tools, the use of ratio analysis is considered cost-effective too. In this report, there will be provided information about the financial analysis of </w:t>
      </w:r>
      <w:proofErr w:type="gramStart"/>
      <w:r w:rsidRPr="00BC4854">
        <w:rPr>
          <w:rFonts w:ascii="Times New Roman" w:eastAsia="Times New Roman" w:hAnsi="Times New Roman" w:cs="Times New Roman"/>
          <w:color w:val="000000"/>
          <w:sz w:val="24"/>
          <w:szCs w:val="24"/>
          <w:lang w:eastAsia="en-GB"/>
        </w:rPr>
        <w:t>Jurys Inn</w:t>
      </w:r>
      <w:proofErr w:type="gramEnd"/>
      <w:r w:rsidRPr="00BC4854">
        <w:rPr>
          <w:rFonts w:ascii="Times New Roman" w:eastAsia="Times New Roman" w:hAnsi="Times New Roman" w:cs="Times New Roman"/>
          <w:color w:val="000000"/>
          <w:sz w:val="24"/>
          <w:szCs w:val="24"/>
          <w:lang w:eastAsia="en-GB"/>
        </w:rPr>
        <w:t xml:space="preserve"> which is a hospitality firm, there will provide the interpretation of the outputs from the financial analysis as well as the pros and cons of using analysis will be given too.  </w:t>
      </w:r>
    </w:p>
    <w:p w14:paraId="6759AC5D" w14:textId="77777777" w:rsidR="00BC4854" w:rsidRPr="00BC4854" w:rsidRDefault="00BC4854" w:rsidP="00BC4854">
      <w:pPr>
        <w:spacing w:after="240" w:line="240" w:lineRule="auto"/>
        <w:rPr>
          <w:rFonts w:ascii="Times New Roman" w:eastAsia="Times New Roman" w:hAnsi="Times New Roman" w:cs="Times New Roman"/>
          <w:sz w:val="24"/>
          <w:szCs w:val="24"/>
          <w:lang w:eastAsia="en-GB"/>
        </w:rPr>
      </w:pPr>
      <w:r w:rsidRPr="00BC4854">
        <w:rPr>
          <w:rFonts w:ascii="Times New Roman" w:eastAsia="Times New Roman" w:hAnsi="Times New Roman" w:cs="Times New Roman"/>
          <w:sz w:val="24"/>
          <w:szCs w:val="24"/>
          <w:lang w:eastAsia="en-GB"/>
        </w:rPr>
        <w:br/>
      </w:r>
    </w:p>
    <w:p w14:paraId="763651D6" w14:textId="77777777" w:rsidR="00BC4854" w:rsidRPr="00BC4854" w:rsidRDefault="00BC4854" w:rsidP="00BC4854">
      <w:pPr>
        <w:spacing w:before="240" w:after="0" w:line="240" w:lineRule="auto"/>
        <w:jc w:val="both"/>
        <w:outlineLvl w:val="0"/>
        <w:rPr>
          <w:rFonts w:ascii="Times New Roman" w:eastAsia="Times New Roman" w:hAnsi="Times New Roman" w:cs="Times New Roman"/>
          <w:b/>
          <w:bCs/>
          <w:kern w:val="36"/>
          <w:sz w:val="48"/>
          <w:szCs w:val="48"/>
          <w:lang w:eastAsia="en-GB"/>
        </w:rPr>
      </w:pPr>
      <w:r w:rsidRPr="00BC4854">
        <w:rPr>
          <w:rFonts w:ascii="Times New Roman" w:eastAsia="Times New Roman" w:hAnsi="Times New Roman" w:cs="Times New Roman"/>
          <w:b/>
          <w:bCs/>
          <w:color w:val="000000"/>
          <w:kern w:val="36"/>
          <w:sz w:val="28"/>
          <w:szCs w:val="28"/>
          <w:lang w:eastAsia="en-GB"/>
        </w:rPr>
        <w:t>Financial Analysis</w:t>
      </w:r>
    </w:p>
    <w:p w14:paraId="1CEE67B8" w14:textId="77777777" w:rsidR="00BC4854" w:rsidRPr="00BC4854" w:rsidRDefault="00BC4854" w:rsidP="00BC4854">
      <w:pPr>
        <w:spacing w:line="240" w:lineRule="auto"/>
        <w:jc w:val="both"/>
        <w:rPr>
          <w:rFonts w:ascii="Times New Roman" w:eastAsia="Times New Roman" w:hAnsi="Times New Roman" w:cs="Times New Roman"/>
          <w:sz w:val="24"/>
          <w:szCs w:val="24"/>
          <w:lang w:eastAsia="en-GB"/>
        </w:rPr>
      </w:pPr>
      <w:r w:rsidRPr="00BC4854">
        <w:rPr>
          <w:rFonts w:ascii="Times New Roman" w:eastAsia="Times New Roman" w:hAnsi="Times New Roman" w:cs="Times New Roman"/>
          <w:b/>
          <w:bCs/>
          <w:color w:val="000000"/>
          <w:sz w:val="24"/>
          <w:szCs w:val="24"/>
          <w:lang w:eastAsia="en-GB"/>
        </w:rPr>
        <w:t>Here is the calculation for the profitability ratio of Jurys Inn: </w:t>
      </w:r>
    </w:p>
    <w:tbl>
      <w:tblPr>
        <w:tblW w:w="0" w:type="auto"/>
        <w:tblCellMar>
          <w:top w:w="15" w:type="dxa"/>
          <w:left w:w="15" w:type="dxa"/>
          <w:bottom w:w="15" w:type="dxa"/>
          <w:right w:w="15" w:type="dxa"/>
        </w:tblCellMar>
        <w:tblLook w:val="04A0" w:firstRow="1" w:lastRow="0" w:firstColumn="1" w:lastColumn="0" w:noHBand="0" w:noVBand="1"/>
      </w:tblPr>
      <w:tblGrid>
        <w:gridCol w:w="3150"/>
        <w:gridCol w:w="3150"/>
      </w:tblGrid>
      <w:tr w:rsidR="00BC4854" w:rsidRPr="00BC4854" w14:paraId="081B88A7" w14:textId="77777777" w:rsidTr="00BC4854">
        <w:tc>
          <w:tcPr>
            <w:tcW w:w="0" w:type="auto"/>
            <w:gridSpan w:val="2"/>
            <w:tcBorders>
              <w:top w:val="single" w:sz="4" w:space="0" w:color="000000"/>
              <w:left w:val="single" w:sz="4" w:space="0" w:color="000000"/>
              <w:bottom w:val="single" w:sz="4" w:space="0" w:color="000000"/>
              <w:right w:val="single" w:sz="4" w:space="0" w:color="000000"/>
            </w:tcBorders>
            <w:shd w:val="clear" w:color="auto" w:fill="ACB9CA"/>
            <w:tcMar>
              <w:top w:w="0" w:type="dxa"/>
              <w:left w:w="108" w:type="dxa"/>
              <w:bottom w:w="0" w:type="dxa"/>
              <w:right w:w="108" w:type="dxa"/>
            </w:tcMar>
            <w:hideMark/>
          </w:tcPr>
          <w:p w14:paraId="010DC3C2" w14:textId="77777777" w:rsidR="00BC4854" w:rsidRPr="00BC4854" w:rsidRDefault="00BC4854" w:rsidP="00BC4854">
            <w:pPr>
              <w:spacing w:after="0" w:line="240" w:lineRule="auto"/>
              <w:jc w:val="center"/>
              <w:rPr>
                <w:rFonts w:ascii="Times New Roman" w:eastAsia="Times New Roman" w:hAnsi="Times New Roman" w:cs="Times New Roman"/>
                <w:sz w:val="24"/>
                <w:szCs w:val="24"/>
                <w:lang w:eastAsia="en-GB"/>
              </w:rPr>
            </w:pPr>
            <w:r w:rsidRPr="00BC4854">
              <w:rPr>
                <w:rFonts w:ascii="Times New Roman" w:eastAsia="Times New Roman" w:hAnsi="Times New Roman" w:cs="Times New Roman"/>
                <w:b/>
                <w:bCs/>
                <w:color w:val="000000"/>
                <w:sz w:val="24"/>
                <w:szCs w:val="24"/>
                <w:lang w:eastAsia="en-GB"/>
              </w:rPr>
              <w:t xml:space="preserve">Gross profit ratio = </w:t>
            </w:r>
            <w:r w:rsidRPr="00BC4854">
              <w:rPr>
                <w:rFonts w:ascii="Cambria Math" w:eastAsia="Times New Roman" w:hAnsi="Cambria Math" w:cs="Times New Roman"/>
                <w:color w:val="000000"/>
                <w:sz w:val="24"/>
                <w:szCs w:val="24"/>
                <w:lang w:eastAsia="en-GB"/>
              </w:rPr>
              <w:t>Gross Profit Net Sales</w:t>
            </w:r>
            <w:r w:rsidRPr="00BC4854">
              <w:rPr>
                <w:rFonts w:ascii="Times New Roman" w:eastAsia="Times New Roman" w:hAnsi="Times New Roman" w:cs="Times New Roman"/>
                <w:b/>
                <w:bCs/>
                <w:color w:val="000000"/>
                <w:sz w:val="24"/>
                <w:szCs w:val="24"/>
                <w:lang w:eastAsia="en-GB"/>
              </w:rPr>
              <w:t xml:space="preserve"> * 100</w:t>
            </w:r>
          </w:p>
        </w:tc>
      </w:tr>
      <w:tr w:rsidR="00BC4854" w:rsidRPr="00BC4854" w14:paraId="5E0A264F" w14:textId="77777777" w:rsidTr="00BC4854">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356115D" w14:textId="77777777" w:rsidR="00BC4854" w:rsidRPr="00BC4854" w:rsidRDefault="00BC4854" w:rsidP="00BC4854">
            <w:pPr>
              <w:spacing w:after="0" w:line="240" w:lineRule="auto"/>
              <w:jc w:val="both"/>
              <w:rPr>
                <w:rFonts w:ascii="Times New Roman" w:eastAsia="Times New Roman" w:hAnsi="Times New Roman" w:cs="Times New Roman"/>
                <w:sz w:val="24"/>
                <w:szCs w:val="24"/>
                <w:lang w:eastAsia="en-GB"/>
              </w:rPr>
            </w:pPr>
            <w:r w:rsidRPr="00BC4854">
              <w:rPr>
                <w:rFonts w:ascii="Times New Roman" w:eastAsia="Times New Roman" w:hAnsi="Times New Roman" w:cs="Times New Roman"/>
                <w:b/>
                <w:bCs/>
                <w:color w:val="000000"/>
                <w:sz w:val="24"/>
                <w:szCs w:val="24"/>
                <w:lang w:eastAsia="en-GB"/>
              </w:rPr>
              <w:t>For 2019</w:t>
            </w:r>
            <w:r w:rsidRPr="00BC4854">
              <w:rPr>
                <w:rFonts w:ascii="Times New Roman" w:eastAsia="Times New Roman" w:hAnsi="Times New Roman" w:cs="Times New Roman"/>
                <w:color w:val="000000"/>
                <w:sz w:val="24"/>
                <w:szCs w:val="24"/>
                <w:lang w:eastAsia="en-GB"/>
              </w:rPr>
              <w:t xml:space="preserve"> = </w:t>
            </w:r>
            <w:r w:rsidRPr="00BC4854">
              <w:rPr>
                <w:rFonts w:ascii="Cambria Math" w:eastAsia="Times New Roman" w:hAnsi="Cambria Math" w:cs="Times New Roman"/>
                <w:color w:val="000000"/>
                <w:sz w:val="24"/>
                <w:szCs w:val="24"/>
                <w:lang w:eastAsia="en-GB"/>
              </w:rPr>
              <w:t>5,050 5500</w:t>
            </w:r>
            <w:r w:rsidRPr="00BC4854">
              <w:rPr>
                <w:rFonts w:ascii="Times New Roman" w:eastAsia="Times New Roman" w:hAnsi="Times New Roman" w:cs="Times New Roman"/>
                <w:color w:val="000000"/>
                <w:sz w:val="24"/>
                <w:szCs w:val="24"/>
                <w:lang w:eastAsia="en-GB"/>
              </w:rPr>
              <w:t xml:space="preserve"> * 100</w:t>
            </w:r>
          </w:p>
          <w:p w14:paraId="37E4DF96" w14:textId="77777777" w:rsidR="00BC4854" w:rsidRPr="00BC4854" w:rsidRDefault="00BC4854" w:rsidP="00BC4854">
            <w:pPr>
              <w:spacing w:after="0" w:line="240" w:lineRule="auto"/>
              <w:jc w:val="both"/>
              <w:rPr>
                <w:rFonts w:ascii="Times New Roman" w:eastAsia="Times New Roman" w:hAnsi="Times New Roman" w:cs="Times New Roman"/>
                <w:sz w:val="24"/>
                <w:szCs w:val="24"/>
                <w:lang w:eastAsia="en-GB"/>
              </w:rPr>
            </w:pPr>
            <w:r w:rsidRPr="00BC4854">
              <w:rPr>
                <w:rFonts w:ascii="Times New Roman" w:eastAsia="Times New Roman" w:hAnsi="Times New Roman" w:cs="Times New Roman"/>
                <w:color w:val="000000"/>
                <w:sz w:val="24"/>
                <w:szCs w:val="24"/>
                <w:lang w:eastAsia="en-GB"/>
              </w:rPr>
              <w:t>= 91.82%</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2624190" w14:textId="77777777" w:rsidR="00BC4854" w:rsidRPr="00BC4854" w:rsidRDefault="00BC4854" w:rsidP="00BC4854">
            <w:pPr>
              <w:spacing w:after="0" w:line="240" w:lineRule="auto"/>
              <w:jc w:val="both"/>
              <w:rPr>
                <w:rFonts w:ascii="Times New Roman" w:eastAsia="Times New Roman" w:hAnsi="Times New Roman" w:cs="Times New Roman"/>
                <w:sz w:val="24"/>
                <w:szCs w:val="24"/>
                <w:lang w:eastAsia="en-GB"/>
              </w:rPr>
            </w:pPr>
            <w:r w:rsidRPr="00BC4854">
              <w:rPr>
                <w:rFonts w:ascii="Times New Roman" w:eastAsia="Times New Roman" w:hAnsi="Times New Roman" w:cs="Times New Roman"/>
                <w:b/>
                <w:bCs/>
                <w:color w:val="000000"/>
                <w:sz w:val="24"/>
                <w:szCs w:val="24"/>
                <w:lang w:eastAsia="en-GB"/>
              </w:rPr>
              <w:t>For 2020</w:t>
            </w:r>
            <w:r w:rsidRPr="00BC4854">
              <w:rPr>
                <w:rFonts w:ascii="Times New Roman" w:eastAsia="Times New Roman" w:hAnsi="Times New Roman" w:cs="Times New Roman"/>
                <w:color w:val="000000"/>
                <w:sz w:val="24"/>
                <w:szCs w:val="24"/>
                <w:lang w:eastAsia="en-GB"/>
              </w:rPr>
              <w:t xml:space="preserve"> = </w:t>
            </w:r>
            <w:r w:rsidRPr="00BC4854">
              <w:rPr>
                <w:rFonts w:ascii="Cambria Math" w:eastAsia="Times New Roman" w:hAnsi="Cambria Math" w:cs="Times New Roman"/>
                <w:color w:val="000000"/>
                <w:sz w:val="24"/>
                <w:szCs w:val="24"/>
                <w:lang w:eastAsia="en-GB"/>
              </w:rPr>
              <w:t>5,150 6000</w:t>
            </w:r>
            <w:r w:rsidRPr="00BC4854">
              <w:rPr>
                <w:rFonts w:ascii="Times New Roman" w:eastAsia="Times New Roman" w:hAnsi="Times New Roman" w:cs="Times New Roman"/>
                <w:color w:val="000000"/>
                <w:sz w:val="24"/>
                <w:szCs w:val="24"/>
                <w:lang w:eastAsia="en-GB"/>
              </w:rPr>
              <w:t xml:space="preserve"> * 100</w:t>
            </w:r>
          </w:p>
          <w:p w14:paraId="6E7A1F28" w14:textId="77777777" w:rsidR="00BC4854" w:rsidRPr="00BC4854" w:rsidRDefault="00BC4854" w:rsidP="00BC4854">
            <w:pPr>
              <w:spacing w:after="0" w:line="240" w:lineRule="auto"/>
              <w:jc w:val="both"/>
              <w:rPr>
                <w:rFonts w:ascii="Times New Roman" w:eastAsia="Times New Roman" w:hAnsi="Times New Roman" w:cs="Times New Roman"/>
                <w:sz w:val="24"/>
                <w:szCs w:val="24"/>
                <w:lang w:eastAsia="en-GB"/>
              </w:rPr>
            </w:pPr>
            <w:r w:rsidRPr="00BC4854">
              <w:rPr>
                <w:rFonts w:ascii="Times New Roman" w:eastAsia="Times New Roman" w:hAnsi="Times New Roman" w:cs="Times New Roman"/>
                <w:color w:val="000000"/>
                <w:sz w:val="24"/>
                <w:szCs w:val="24"/>
                <w:lang w:eastAsia="en-GB"/>
              </w:rPr>
              <w:t>= 85.83%</w:t>
            </w:r>
          </w:p>
        </w:tc>
      </w:tr>
      <w:tr w:rsidR="00BC4854" w:rsidRPr="00BC4854" w14:paraId="4D05715F" w14:textId="77777777" w:rsidTr="00BC4854">
        <w:tc>
          <w:tcPr>
            <w:tcW w:w="0" w:type="auto"/>
            <w:gridSpan w:val="2"/>
            <w:tcBorders>
              <w:top w:val="single" w:sz="4" w:space="0" w:color="000000"/>
              <w:left w:val="single" w:sz="4" w:space="0" w:color="000000"/>
              <w:bottom w:val="single" w:sz="4" w:space="0" w:color="000000"/>
              <w:right w:val="single" w:sz="4" w:space="0" w:color="000000"/>
            </w:tcBorders>
            <w:shd w:val="clear" w:color="auto" w:fill="ACB9CA"/>
            <w:tcMar>
              <w:top w:w="0" w:type="dxa"/>
              <w:left w:w="108" w:type="dxa"/>
              <w:bottom w:w="0" w:type="dxa"/>
              <w:right w:w="108" w:type="dxa"/>
            </w:tcMar>
            <w:hideMark/>
          </w:tcPr>
          <w:p w14:paraId="466C8A60" w14:textId="77777777" w:rsidR="00BC4854" w:rsidRPr="00BC4854" w:rsidRDefault="00BC4854" w:rsidP="00BC4854">
            <w:pPr>
              <w:spacing w:after="0" w:line="240" w:lineRule="auto"/>
              <w:jc w:val="center"/>
              <w:rPr>
                <w:rFonts w:ascii="Times New Roman" w:eastAsia="Times New Roman" w:hAnsi="Times New Roman" w:cs="Times New Roman"/>
                <w:sz w:val="24"/>
                <w:szCs w:val="24"/>
                <w:lang w:eastAsia="en-GB"/>
              </w:rPr>
            </w:pPr>
            <w:r w:rsidRPr="00BC4854">
              <w:rPr>
                <w:rFonts w:ascii="Times New Roman" w:eastAsia="Times New Roman" w:hAnsi="Times New Roman" w:cs="Times New Roman"/>
                <w:b/>
                <w:bCs/>
                <w:color w:val="000000"/>
                <w:sz w:val="24"/>
                <w:szCs w:val="24"/>
                <w:lang w:eastAsia="en-GB"/>
              </w:rPr>
              <w:t xml:space="preserve">Net profit ratio = </w:t>
            </w:r>
            <w:r w:rsidRPr="00BC4854">
              <w:rPr>
                <w:rFonts w:ascii="Cambria Math" w:eastAsia="Times New Roman" w:hAnsi="Cambria Math" w:cs="Times New Roman"/>
                <w:color w:val="000000"/>
                <w:sz w:val="24"/>
                <w:szCs w:val="24"/>
                <w:lang w:eastAsia="en-GB"/>
              </w:rPr>
              <w:t>Net Profit Net Sales</w:t>
            </w:r>
            <w:r w:rsidRPr="00BC4854">
              <w:rPr>
                <w:rFonts w:ascii="Times New Roman" w:eastAsia="Times New Roman" w:hAnsi="Times New Roman" w:cs="Times New Roman"/>
                <w:b/>
                <w:bCs/>
                <w:color w:val="000000"/>
                <w:sz w:val="24"/>
                <w:szCs w:val="24"/>
                <w:lang w:eastAsia="en-GB"/>
              </w:rPr>
              <w:t xml:space="preserve"> * 100</w:t>
            </w:r>
          </w:p>
        </w:tc>
      </w:tr>
      <w:tr w:rsidR="00BC4854" w:rsidRPr="00BC4854" w14:paraId="5FBC1C20" w14:textId="77777777" w:rsidTr="00BC4854">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4DB23F3" w14:textId="77777777" w:rsidR="00BC4854" w:rsidRPr="00BC4854" w:rsidRDefault="00BC4854" w:rsidP="00BC4854">
            <w:pPr>
              <w:spacing w:after="0" w:line="240" w:lineRule="auto"/>
              <w:jc w:val="both"/>
              <w:rPr>
                <w:rFonts w:ascii="Times New Roman" w:eastAsia="Times New Roman" w:hAnsi="Times New Roman" w:cs="Times New Roman"/>
                <w:sz w:val="24"/>
                <w:szCs w:val="24"/>
                <w:lang w:eastAsia="en-GB"/>
              </w:rPr>
            </w:pPr>
            <w:r w:rsidRPr="00BC4854">
              <w:rPr>
                <w:rFonts w:ascii="Times New Roman" w:eastAsia="Times New Roman" w:hAnsi="Times New Roman" w:cs="Times New Roman"/>
                <w:b/>
                <w:bCs/>
                <w:color w:val="000000"/>
                <w:sz w:val="24"/>
                <w:szCs w:val="24"/>
                <w:lang w:eastAsia="en-GB"/>
              </w:rPr>
              <w:t>For 2019</w:t>
            </w:r>
            <w:r w:rsidRPr="00BC4854">
              <w:rPr>
                <w:rFonts w:ascii="Times New Roman" w:eastAsia="Times New Roman" w:hAnsi="Times New Roman" w:cs="Times New Roman"/>
                <w:color w:val="000000"/>
                <w:sz w:val="24"/>
                <w:szCs w:val="24"/>
                <w:lang w:eastAsia="en-GB"/>
              </w:rPr>
              <w:t xml:space="preserve"> = </w:t>
            </w:r>
            <w:r w:rsidRPr="00BC4854">
              <w:rPr>
                <w:rFonts w:ascii="Cambria Math" w:eastAsia="Times New Roman" w:hAnsi="Cambria Math" w:cs="Times New Roman"/>
                <w:color w:val="000000"/>
                <w:sz w:val="24"/>
                <w:szCs w:val="24"/>
                <w:lang w:eastAsia="en-GB"/>
              </w:rPr>
              <w:t>4008 5500</w:t>
            </w:r>
            <w:r w:rsidRPr="00BC4854">
              <w:rPr>
                <w:rFonts w:ascii="Times New Roman" w:eastAsia="Times New Roman" w:hAnsi="Times New Roman" w:cs="Times New Roman"/>
                <w:color w:val="000000"/>
                <w:sz w:val="24"/>
                <w:szCs w:val="24"/>
                <w:lang w:eastAsia="en-GB"/>
              </w:rPr>
              <w:t xml:space="preserve"> * 100</w:t>
            </w:r>
          </w:p>
          <w:p w14:paraId="45FF0455" w14:textId="77777777" w:rsidR="00BC4854" w:rsidRPr="00BC4854" w:rsidRDefault="00BC4854" w:rsidP="00BC4854">
            <w:pPr>
              <w:spacing w:after="0" w:line="240" w:lineRule="auto"/>
              <w:jc w:val="both"/>
              <w:rPr>
                <w:rFonts w:ascii="Times New Roman" w:eastAsia="Times New Roman" w:hAnsi="Times New Roman" w:cs="Times New Roman"/>
                <w:sz w:val="24"/>
                <w:szCs w:val="24"/>
                <w:lang w:eastAsia="en-GB"/>
              </w:rPr>
            </w:pPr>
            <w:r w:rsidRPr="00BC4854">
              <w:rPr>
                <w:rFonts w:ascii="Times New Roman" w:eastAsia="Times New Roman" w:hAnsi="Times New Roman" w:cs="Times New Roman"/>
                <w:color w:val="000000"/>
                <w:sz w:val="24"/>
                <w:szCs w:val="24"/>
                <w:lang w:eastAsia="en-GB"/>
              </w:rPr>
              <w:t>= 72.87%</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3560FA9" w14:textId="77777777" w:rsidR="00BC4854" w:rsidRPr="00BC4854" w:rsidRDefault="00BC4854" w:rsidP="00BC4854">
            <w:pPr>
              <w:spacing w:after="0" w:line="240" w:lineRule="auto"/>
              <w:jc w:val="both"/>
              <w:rPr>
                <w:rFonts w:ascii="Times New Roman" w:eastAsia="Times New Roman" w:hAnsi="Times New Roman" w:cs="Times New Roman"/>
                <w:sz w:val="24"/>
                <w:szCs w:val="24"/>
                <w:lang w:eastAsia="en-GB"/>
              </w:rPr>
            </w:pPr>
            <w:r w:rsidRPr="00BC4854">
              <w:rPr>
                <w:rFonts w:ascii="Times New Roman" w:eastAsia="Times New Roman" w:hAnsi="Times New Roman" w:cs="Times New Roman"/>
                <w:b/>
                <w:bCs/>
                <w:color w:val="000000"/>
                <w:sz w:val="24"/>
                <w:szCs w:val="24"/>
                <w:lang w:eastAsia="en-GB"/>
              </w:rPr>
              <w:t>For 2020</w:t>
            </w:r>
            <w:r w:rsidRPr="00BC4854">
              <w:rPr>
                <w:rFonts w:ascii="Times New Roman" w:eastAsia="Times New Roman" w:hAnsi="Times New Roman" w:cs="Times New Roman"/>
                <w:color w:val="000000"/>
                <w:sz w:val="24"/>
                <w:szCs w:val="24"/>
                <w:lang w:eastAsia="en-GB"/>
              </w:rPr>
              <w:t xml:space="preserve"> = </w:t>
            </w:r>
            <w:r w:rsidRPr="00BC4854">
              <w:rPr>
                <w:rFonts w:ascii="Cambria Math" w:eastAsia="Times New Roman" w:hAnsi="Cambria Math" w:cs="Times New Roman"/>
                <w:color w:val="000000"/>
                <w:sz w:val="24"/>
                <w:szCs w:val="24"/>
                <w:lang w:eastAsia="en-GB"/>
              </w:rPr>
              <w:t>4073 6000</w:t>
            </w:r>
            <w:r w:rsidRPr="00BC4854">
              <w:rPr>
                <w:rFonts w:ascii="Times New Roman" w:eastAsia="Times New Roman" w:hAnsi="Times New Roman" w:cs="Times New Roman"/>
                <w:color w:val="000000"/>
                <w:sz w:val="24"/>
                <w:szCs w:val="24"/>
                <w:lang w:eastAsia="en-GB"/>
              </w:rPr>
              <w:t xml:space="preserve"> * 100</w:t>
            </w:r>
          </w:p>
          <w:p w14:paraId="77A3BDFA" w14:textId="77777777" w:rsidR="00BC4854" w:rsidRPr="00BC4854" w:rsidRDefault="00BC4854" w:rsidP="00BC4854">
            <w:pPr>
              <w:spacing w:after="0" w:line="240" w:lineRule="auto"/>
              <w:jc w:val="both"/>
              <w:rPr>
                <w:rFonts w:ascii="Times New Roman" w:eastAsia="Times New Roman" w:hAnsi="Times New Roman" w:cs="Times New Roman"/>
                <w:sz w:val="24"/>
                <w:szCs w:val="24"/>
                <w:lang w:eastAsia="en-GB"/>
              </w:rPr>
            </w:pPr>
            <w:r w:rsidRPr="00BC4854">
              <w:rPr>
                <w:rFonts w:ascii="Times New Roman" w:eastAsia="Times New Roman" w:hAnsi="Times New Roman" w:cs="Times New Roman"/>
                <w:color w:val="000000"/>
                <w:sz w:val="24"/>
                <w:szCs w:val="24"/>
                <w:lang w:eastAsia="en-GB"/>
              </w:rPr>
              <w:t>= 67.88%</w:t>
            </w:r>
          </w:p>
        </w:tc>
      </w:tr>
    </w:tbl>
    <w:p w14:paraId="4E8FDEA7" w14:textId="77777777" w:rsidR="00BC4854" w:rsidRPr="00BC4854" w:rsidRDefault="00BC4854" w:rsidP="00BC4854">
      <w:pPr>
        <w:spacing w:after="0" w:line="240" w:lineRule="auto"/>
        <w:rPr>
          <w:rFonts w:ascii="Times New Roman" w:eastAsia="Times New Roman" w:hAnsi="Times New Roman" w:cs="Times New Roman"/>
          <w:sz w:val="24"/>
          <w:szCs w:val="24"/>
          <w:lang w:eastAsia="en-GB"/>
        </w:rPr>
      </w:pPr>
    </w:p>
    <w:p w14:paraId="005D7D25" w14:textId="77777777" w:rsidR="00BC4854" w:rsidRPr="00BC4854" w:rsidRDefault="00BC4854" w:rsidP="00BC4854">
      <w:pPr>
        <w:spacing w:line="240" w:lineRule="auto"/>
        <w:jc w:val="both"/>
        <w:rPr>
          <w:rFonts w:ascii="Times New Roman" w:eastAsia="Times New Roman" w:hAnsi="Times New Roman" w:cs="Times New Roman"/>
          <w:sz w:val="24"/>
          <w:szCs w:val="24"/>
          <w:lang w:eastAsia="en-GB"/>
        </w:rPr>
      </w:pPr>
      <w:r w:rsidRPr="00BC4854">
        <w:rPr>
          <w:rFonts w:ascii="Times New Roman" w:eastAsia="Times New Roman" w:hAnsi="Times New Roman" w:cs="Times New Roman"/>
          <w:b/>
          <w:bCs/>
          <w:color w:val="000000"/>
          <w:sz w:val="24"/>
          <w:szCs w:val="24"/>
          <w:lang w:eastAsia="en-GB"/>
        </w:rPr>
        <w:t>Here is the calculation for the liquidity ratio of Jurys Inn:</w:t>
      </w:r>
    </w:p>
    <w:tbl>
      <w:tblPr>
        <w:tblW w:w="0" w:type="auto"/>
        <w:tblCellMar>
          <w:top w:w="15" w:type="dxa"/>
          <w:left w:w="15" w:type="dxa"/>
          <w:bottom w:w="15" w:type="dxa"/>
          <w:right w:w="15" w:type="dxa"/>
        </w:tblCellMar>
        <w:tblLook w:val="04A0" w:firstRow="1" w:lastRow="0" w:firstColumn="1" w:lastColumn="0" w:noHBand="0" w:noVBand="1"/>
      </w:tblPr>
      <w:tblGrid>
        <w:gridCol w:w="3106"/>
        <w:gridCol w:w="3363"/>
      </w:tblGrid>
      <w:tr w:rsidR="00BC4854" w:rsidRPr="00BC4854" w14:paraId="382D6E9D" w14:textId="77777777" w:rsidTr="00BC4854">
        <w:tc>
          <w:tcPr>
            <w:tcW w:w="0" w:type="auto"/>
            <w:gridSpan w:val="2"/>
            <w:tcBorders>
              <w:top w:val="single" w:sz="4" w:space="0" w:color="000000"/>
              <w:left w:val="single" w:sz="4" w:space="0" w:color="000000"/>
              <w:bottom w:val="single" w:sz="4" w:space="0" w:color="000000"/>
              <w:right w:val="single" w:sz="4" w:space="0" w:color="000000"/>
            </w:tcBorders>
            <w:shd w:val="clear" w:color="auto" w:fill="ACB9CA"/>
            <w:tcMar>
              <w:top w:w="0" w:type="dxa"/>
              <w:left w:w="108" w:type="dxa"/>
              <w:bottom w:w="0" w:type="dxa"/>
              <w:right w:w="108" w:type="dxa"/>
            </w:tcMar>
            <w:hideMark/>
          </w:tcPr>
          <w:p w14:paraId="1D96AB11" w14:textId="77777777" w:rsidR="00BC4854" w:rsidRPr="00BC4854" w:rsidRDefault="00BC4854" w:rsidP="00BC4854">
            <w:pPr>
              <w:spacing w:after="0" w:line="240" w:lineRule="auto"/>
              <w:jc w:val="center"/>
              <w:rPr>
                <w:rFonts w:ascii="Times New Roman" w:eastAsia="Times New Roman" w:hAnsi="Times New Roman" w:cs="Times New Roman"/>
                <w:sz w:val="24"/>
                <w:szCs w:val="24"/>
                <w:lang w:eastAsia="en-GB"/>
              </w:rPr>
            </w:pPr>
            <w:r w:rsidRPr="00BC4854">
              <w:rPr>
                <w:rFonts w:ascii="Times New Roman" w:eastAsia="Times New Roman" w:hAnsi="Times New Roman" w:cs="Times New Roman"/>
                <w:b/>
                <w:bCs/>
                <w:color w:val="000000"/>
                <w:sz w:val="24"/>
                <w:szCs w:val="24"/>
                <w:lang w:eastAsia="en-GB"/>
              </w:rPr>
              <w:t xml:space="preserve">Current ratio = </w:t>
            </w:r>
            <w:r w:rsidRPr="00BC4854">
              <w:rPr>
                <w:rFonts w:ascii="Cambria Math" w:eastAsia="Times New Roman" w:hAnsi="Cambria Math" w:cs="Times New Roman"/>
                <w:color w:val="000000"/>
                <w:sz w:val="24"/>
                <w:szCs w:val="24"/>
                <w:lang w:eastAsia="en-GB"/>
              </w:rPr>
              <w:t xml:space="preserve">Current </w:t>
            </w:r>
            <w:proofErr w:type="spellStart"/>
            <w:r w:rsidRPr="00BC4854">
              <w:rPr>
                <w:rFonts w:ascii="Cambria Math" w:eastAsia="Times New Roman" w:hAnsi="Cambria Math" w:cs="Times New Roman"/>
                <w:color w:val="000000"/>
                <w:sz w:val="24"/>
                <w:szCs w:val="24"/>
                <w:lang w:eastAsia="en-GB"/>
              </w:rPr>
              <w:t>Asetsurrent</w:t>
            </w:r>
            <w:proofErr w:type="spellEnd"/>
            <w:r w:rsidRPr="00BC4854">
              <w:rPr>
                <w:rFonts w:ascii="Cambria Math" w:eastAsia="Times New Roman" w:hAnsi="Cambria Math" w:cs="Times New Roman"/>
                <w:color w:val="000000"/>
                <w:sz w:val="24"/>
                <w:szCs w:val="24"/>
                <w:lang w:eastAsia="en-GB"/>
              </w:rPr>
              <w:t xml:space="preserve"> Liability</w:t>
            </w:r>
            <w:r w:rsidRPr="00BC4854">
              <w:rPr>
                <w:rFonts w:ascii="Times New Roman" w:eastAsia="Times New Roman" w:hAnsi="Times New Roman" w:cs="Times New Roman"/>
                <w:b/>
                <w:bCs/>
                <w:color w:val="000000"/>
                <w:sz w:val="24"/>
                <w:szCs w:val="24"/>
                <w:lang w:eastAsia="en-GB"/>
              </w:rPr>
              <w:t> </w:t>
            </w:r>
          </w:p>
        </w:tc>
      </w:tr>
      <w:tr w:rsidR="00BC4854" w:rsidRPr="00BC4854" w14:paraId="0BE31E92" w14:textId="77777777" w:rsidTr="00BC4854">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1F9512E" w14:textId="77777777" w:rsidR="00BC4854" w:rsidRPr="00BC4854" w:rsidRDefault="00BC4854" w:rsidP="00BC4854">
            <w:pPr>
              <w:spacing w:after="0" w:line="240" w:lineRule="auto"/>
              <w:jc w:val="both"/>
              <w:rPr>
                <w:rFonts w:ascii="Times New Roman" w:eastAsia="Times New Roman" w:hAnsi="Times New Roman" w:cs="Times New Roman"/>
                <w:sz w:val="24"/>
                <w:szCs w:val="24"/>
                <w:lang w:eastAsia="en-GB"/>
              </w:rPr>
            </w:pPr>
            <w:r w:rsidRPr="00BC4854">
              <w:rPr>
                <w:rFonts w:ascii="Times New Roman" w:eastAsia="Times New Roman" w:hAnsi="Times New Roman" w:cs="Times New Roman"/>
                <w:b/>
                <w:bCs/>
                <w:color w:val="000000"/>
                <w:sz w:val="24"/>
                <w:szCs w:val="24"/>
                <w:lang w:eastAsia="en-GB"/>
              </w:rPr>
              <w:t>For 2019</w:t>
            </w:r>
            <w:r w:rsidRPr="00BC4854">
              <w:rPr>
                <w:rFonts w:ascii="Times New Roman" w:eastAsia="Times New Roman" w:hAnsi="Times New Roman" w:cs="Times New Roman"/>
                <w:color w:val="000000"/>
                <w:sz w:val="24"/>
                <w:szCs w:val="24"/>
                <w:lang w:eastAsia="en-GB"/>
              </w:rPr>
              <w:t xml:space="preserve"> = </w:t>
            </w:r>
            <w:r w:rsidRPr="00BC4854">
              <w:rPr>
                <w:rFonts w:ascii="Cambria Math" w:eastAsia="Times New Roman" w:hAnsi="Cambria Math" w:cs="Times New Roman"/>
                <w:color w:val="000000"/>
                <w:sz w:val="24"/>
                <w:szCs w:val="24"/>
                <w:lang w:eastAsia="en-GB"/>
              </w:rPr>
              <w:t>3065 1339</w:t>
            </w:r>
            <w:r w:rsidRPr="00BC4854">
              <w:rPr>
                <w:rFonts w:ascii="Times New Roman" w:eastAsia="Times New Roman" w:hAnsi="Times New Roman" w:cs="Times New Roman"/>
                <w:color w:val="000000"/>
                <w:sz w:val="24"/>
                <w:szCs w:val="24"/>
                <w:lang w:eastAsia="en-GB"/>
              </w:rPr>
              <w:t> </w:t>
            </w:r>
          </w:p>
          <w:p w14:paraId="14AC2AE1" w14:textId="77777777" w:rsidR="00BC4854" w:rsidRPr="00BC4854" w:rsidRDefault="00BC4854" w:rsidP="00BC4854">
            <w:pPr>
              <w:spacing w:after="0" w:line="240" w:lineRule="auto"/>
              <w:jc w:val="both"/>
              <w:rPr>
                <w:rFonts w:ascii="Times New Roman" w:eastAsia="Times New Roman" w:hAnsi="Times New Roman" w:cs="Times New Roman"/>
                <w:sz w:val="24"/>
                <w:szCs w:val="24"/>
                <w:lang w:eastAsia="en-GB"/>
              </w:rPr>
            </w:pPr>
            <w:r w:rsidRPr="00BC4854">
              <w:rPr>
                <w:rFonts w:ascii="Times New Roman" w:eastAsia="Times New Roman" w:hAnsi="Times New Roman" w:cs="Times New Roman"/>
                <w:color w:val="000000"/>
                <w:sz w:val="24"/>
                <w:szCs w:val="24"/>
                <w:lang w:eastAsia="en-GB"/>
              </w:rPr>
              <w:t>= 2.3:1</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BF5B30F" w14:textId="77777777" w:rsidR="00BC4854" w:rsidRPr="00BC4854" w:rsidRDefault="00BC4854" w:rsidP="00BC4854">
            <w:pPr>
              <w:spacing w:after="0" w:line="240" w:lineRule="auto"/>
              <w:jc w:val="both"/>
              <w:rPr>
                <w:rFonts w:ascii="Times New Roman" w:eastAsia="Times New Roman" w:hAnsi="Times New Roman" w:cs="Times New Roman"/>
                <w:sz w:val="24"/>
                <w:szCs w:val="24"/>
                <w:lang w:eastAsia="en-GB"/>
              </w:rPr>
            </w:pPr>
            <w:r w:rsidRPr="00BC4854">
              <w:rPr>
                <w:rFonts w:ascii="Times New Roman" w:eastAsia="Times New Roman" w:hAnsi="Times New Roman" w:cs="Times New Roman"/>
                <w:b/>
                <w:bCs/>
                <w:color w:val="000000"/>
                <w:sz w:val="24"/>
                <w:szCs w:val="24"/>
                <w:lang w:eastAsia="en-GB"/>
              </w:rPr>
              <w:t>For 2020</w:t>
            </w:r>
            <w:r w:rsidRPr="00BC4854">
              <w:rPr>
                <w:rFonts w:ascii="Times New Roman" w:eastAsia="Times New Roman" w:hAnsi="Times New Roman" w:cs="Times New Roman"/>
                <w:color w:val="000000"/>
                <w:sz w:val="24"/>
                <w:szCs w:val="24"/>
                <w:lang w:eastAsia="en-GB"/>
              </w:rPr>
              <w:t xml:space="preserve"> = </w:t>
            </w:r>
            <w:r w:rsidRPr="00BC4854">
              <w:rPr>
                <w:rFonts w:ascii="Cambria Math" w:eastAsia="Times New Roman" w:hAnsi="Cambria Math" w:cs="Times New Roman"/>
                <w:color w:val="000000"/>
                <w:sz w:val="24"/>
                <w:szCs w:val="24"/>
                <w:lang w:eastAsia="en-GB"/>
              </w:rPr>
              <w:t>32401616</w:t>
            </w:r>
            <w:r w:rsidRPr="00BC4854">
              <w:rPr>
                <w:rFonts w:ascii="Times New Roman" w:eastAsia="Times New Roman" w:hAnsi="Times New Roman" w:cs="Times New Roman"/>
                <w:color w:val="000000"/>
                <w:sz w:val="24"/>
                <w:szCs w:val="24"/>
                <w:lang w:eastAsia="en-GB"/>
              </w:rPr>
              <w:t xml:space="preserve"> = 2:1</w:t>
            </w:r>
          </w:p>
        </w:tc>
      </w:tr>
      <w:tr w:rsidR="00BC4854" w:rsidRPr="00BC4854" w14:paraId="7AE2057D" w14:textId="77777777" w:rsidTr="00BC4854">
        <w:tc>
          <w:tcPr>
            <w:tcW w:w="0" w:type="auto"/>
            <w:gridSpan w:val="2"/>
            <w:tcBorders>
              <w:top w:val="single" w:sz="4" w:space="0" w:color="000000"/>
              <w:left w:val="single" w:sz="4" w:space="0" w:color="000000"/>
              <w:bottom w:val="single" w:sz="4" w:space="0" w:color="000000"/>
              <w:right w:val="single" w:sz="4" w:space="0" w:color="000000"/>
            </w:tcBorders>
            <w:shd w:val="clear" w:color="auto" w:fill="ACB9CA"/>
            <w:tcMar>
              <w:top w:w="0" w:type="dxa"/>
              <w:left w:w="108" w:type="dxa"/>
              <w:bottom w:w="0" w:type="dxa"/>
              <w:right w:w="108" w:type="dxa"/>
            </w:tcMar>
            <w:hideMark/>
          </w:tcPr>
          <w:p w14:paraId="23186B88" w14:textId="77777777" w:rsidR="00BC4854" w:rsidRPr="00BC4854" w:rsidRDefault="00BC4854" w:rsidP="00BC4854">
            <w:pPr>
              <w:spacing w:after="0" w:line="240" w:lineRule="auto"/>
              <w:jc w:val="center"/>
              <w:rPr>
                <w:rFonts w:ascii="Times New Roman" w:eastAsia="Times New Roman" w:hAnsi="Times New Roman" w:cs="Times New Roman"/>
                <w:sz w:val="24"/>
                <w:szCs w:val="24"/>
                <w:lang w:eastAsia="en-GB"/>
              </w:rPr>
            </w:pPr>
            <w:r w:rsidRPr="00BC4854">
              <w:rPr>
                <w:rFonts w:ascii="Times New Roman" w:eastAsia="Times New Roman" w:hAnsi="Times New Roman" w:cs="Times New Roman"/>
                <w:b/>
                <w:bCs/>
                <w:color w:val="000000"/>
                <w:sz w:val="24"/>
                <w:szCs w:val="24"/>
                <w:lang w:eastAsia="en-GB"/>
              </w:rPr>
              <w:t xml:space="preserve">Acid Test ratio = </w:t>
            </w:r>
            <w:r w:rsidRPr="00BC4854">
              <w:rPr>
                <w:rFonts w:ascii="Cambria Math" w:eastAsia="Times New Roman" w:hAnsi="Cambria Math" w:cs="Times New Roman"/>
                <w:color w:val="000000"/>
                <w:sz w:val="24"/>
                <w:szCs w:val="24"/>
                <w:lang w:eastAsia="en-GB"/>
              </w:rPr>
              <w:t>Current Assets-</w:t>
            </w:r>
            <w:proofErr w:type="spellStart"/>
            <w:r w:rsidRPr="00BC4854">
              <w:rPr>
                <w:rFonts w:ascii="Cambria Math" w:eastAsia="Times New Roman" w:hAnsi="Cambria Math" w:cs="Times New Roman"/>
                <w:color w:val="000000"/>
                <w:sz w:val="24"/>
                <w:szCs w:val="24"/>
                <w:lang w:eastAsia="en-GB"/>
              </w:rPr>
              <w:t>InventoriesCurrent</w:t>
            </w:r>
            <w:proofErr w:type="spellEnd"/>
            <w:r w:rsidRPr="00BC4854">
              <w:rPr>
                <w:rFonts w:ascii="Cambria Math" w:eastAsia="Times New Roman" w:hAnsi="Cambria Math" w:cs="Times New Roman"/>
                <w:color w:val="000000"/>
                <w:sz w:val="24"/>
                <w:szCs w:val="24"/>
                <w:lang w:eastAsia="en-GB"/>
              </w:rPr>
              <w:t xml:space="preserve"> Liability</w:t>
            </w:r>
          </w:p>
        </w:tc>
      </w:tr>
      <w:tr w:rsidR="00BC4854" w:rsidRPr="00BC4854" w14:paraId="2E6C7073" w14:textId="77777777" w:rsidTr="00BC4854">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BF97862" w14:textId="77777777" w:rsidR="00BC4854" w:rsidRPr="00BC4854" w:rsidRDefault="00BC4854" w:rsidP="00BC4854">
            <w:pPr>
              <w:spacing w:after="0" w:line="240" w:lineRule="auto"/>
              <w:jc w:val="both"/>
              <w:rPr>
                <w:rFonts w:ascii="Times New Roman" w:eastAsia="Times New Roman" w:hAnsi="Times New Roman" w:cs="Times New Roman"/>
                <w:sz w:val="24"/>
                <w:szCs w:val="24"/>
                <w:lang w:eastAsia="en-GB"/>
              </w:rPr>
            </w:pPr>
            <w:proofErr w:type="spellStart"/>
            <w:r w:rsidRPr="00BC4854">
              <w:rPr>
                <w:rFonts w:ascii="Times New Roman" w:eastAsia="Times New Roman" w:hAnsi="Times New Roman" w:cs="Times New Roman"/>
                <w:b/>
                <w:bCs/>
                <w:color w:val="000000"/>
                <w:sz w:val="24"/>
                <w:szCs w:val="24"/>
                <w:lang w:eastAsia="en-GB"/>
              </w:rPr>
              <w:t>Fo</w:t>
            </w:r>
            <w:proofErr w:type="spellEnd"/>
            <w:r w:rsidRPr="00BC4854">
              <w:rPr>
                <w:rFonts w:ascii="Times New Roman" w:eastAsia="Times New Roman" w:hAnsi="Times New Roman" w:cs="Times New Roman"/>
                <w:b/>
                <w:bCs/>
                <w:color w:val="000000"/>
                <w:sz w:val="24"/>
                <w:szCs w:val="24"/>
                <w:lang w:eastAsia="en-GB"/>
              </w:rPr>
              <w:t xml:space="preserve"> 2019</w:t>
            </w:r>
            <w:r w:rsidRPr="00BC4854">
              <w:rPr>
                <w:rFonts w:ascii="Times New Roman" w:eastAsia="Times New Roman" w:hAnsi="Times New Roman" w:cs="Times New Roman"/>
                <w:color w:val="000000"/>
                <w:sz w:val="24"/>
                <w:szCs w:val="24"/>
                <w:lang w:eastAsia="en-GB"/>
              </w:rPr>
              <w:t xml:space="preserve"> = </w:t>
            </w:r>
            <w:r w:rsidRPr="00BC4854">
              <w:rPr>
                <w:rFonts w:ascii="Cambria Math" w:eastAsia="Times New Roman" w:hAnsi="Cambria Math" w:cs="Times New Roman"/>
                <w:color w:val="000000"/>
                <w:sz w:val="24"/>
                <w:szCs w:val="24"/>
                <w:lang w:eastAsia="en-GB"/>
              </w:rPr>
              <w:t>3065-1451339</w:t>
            </w:r>
            <w:r w:rsidRPr="00BC4854">
              <w:rPr>
                <w:rFonts w:ascii="Times New Roman" w:eastAsia="Times New Roman" w:hAnsi="Times New Roman" w:cs="Times New Roman"/>
                <w:color w:val="000000"/>
                <w:sz w:val="24"/>
                <w:szCs w:val="24"/>
                <w:lang w:eastAsia="en-GB"/>
              </w:rPr>
              <w:t> </w:t>
            </w:r>
          </w:p>
          <w:p w14:paraId="3C8C17B3" w14:textId="77777777" w:rsidR="00BC4854" w:rsidRPr="00BC4854" w:rsidRDefault="00BC4854" w:rsidP="00BC4854">
            <w:pPr>
              <w:spacing w:after="0" w:line="240" w:lineRule="auto"/>
              <w:jc w:val="both"/>
              <w:rPr>
                <w:rFonts w:ascii="Times New Roman" w:eastAsia="Times New Roman" w:hAnsi="Times New Roman" w:cs="Times New Roman"/>
                <w:sz w:val="24"/>
                <w:szCs w:val="24"/>
                <w:lang w:eastAsia="en-GB"/>
              </w:rPr>
            </w:pPr>
            <w:r w:rsidRPr="00BC4854">
              <w:rPr>
                <w:rFonts w:ascii="Times New Roman" w:eastAsia="Times New Roman" w:hAnsi="Times New Roman" w:cs="Times New Roman"/>
                <w:color w:val="000000"/>
                <w:sz w:val="24"/>
                <w:szCs w:val="24"/>
                <w:lang w:eastAsia="en-GB"/>
              </w:rPr>
              <w:t>= 1.21:1</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5760E88" w14:textId="77777777" w:rsidR="00BC4854" w:rsidRPr="00BC4854" w:rsidRDefault="00BC4854" w:rsidP="00BC4854">
            <w:pPr>
              <w:spacing w:after="0" w:line="240" w:lineRule="auto"/>
              <w:jc w:val="both"/>
              <w:rPr>
                <w:rFonts w:ascii="Times New Roman" w:eastAsia="Times New Roman" w:hAnsi="Times New Roman" w:cs="Times New Roman"/>
                <w:sz w:val="24"/>
                <w:szCs w:val="24"/>
                <w:lang w:eastAsia="en-GB"/>
              </w:rPr>
            </w:pPr>
            <w:r w:rsidRPr="00BC4854">
              <w:rPr>
                <w:rFonts w:ascii="Times New Roman" w:eastAsia="Times New Roman" w:hAnsi="Times New Roman" w:cs="Times New Roman"/>
                <w:b/>
                <w:bCs/>
                <w:color w:val="000000"/>
                <w:sz w:val="24"/>
                <w:szCs w:val="24"/>
                <w:lang w:eastAsia="en-GB"/>
              </w:rPr>
              <w:t>For 2020</w:t>
            </w:r>
            <w:r w:rsidRPr="00BC4854">
              <w:rPr>
                <w:rFonts w:ascii="Times New Roman" w:eastAsia="Times New Roman" w:hAnsi="Times New Roman" w:cs="Times New Roman"/>
                <w:color w:val="000000"/>
                <w:sz w:val="24"/>
                <w:szCs w:val="24"/>
                <w:lang w:eastAsia="en-GB"/>
              </w:rPr>
              <w:t xml:space="preserve"> = </w:t>
            </w:r>
            <w:r w:rsidRPr="00BC4854">
              <w:rPr>
                <w:rFonts w:ascii="Cambria Math" w:eastAsia="Times New Roman" w:hAnsi="Cambria Math" w:cs="Times New Roman"/>
                <w:color w:val="000000"/>
                <w:sz w:val="24"/>
                <w:szCs w:val="24"/>
                <w:lang w:eastAsia="en-GB"/>
              </w:rPr>
              <w:t>3240-14201616</w:t>
            </w:r>
            <w:r w:rsidRPr="00BC4854">
              <w:rPr>
                <w:rFonts w:ascii="Times New Roman" w:eastAsia="Times New Roman" w:hAnsi="Times New Roman" w:cs="Times New Roman"/>
                <w:color w:val="000000"/>
                <w:sz w:val="24"/>
                <w:szCs w:val="24"/>
                <w:lang w:eastAsia="en-GB"/>
              </w:rPr>
              <w:t> </w:t>
            </w:r>
          </w:p>
          <w:p w14:paraId="7D1875CF" w14:textId="77777777" w:rsidR="00BC4854" w:rsidRPr="00BC4854" w:rsidRDefault="00BC4854" w:rsidP="00BC4854">
            <w:pPr>
              <w:spacing w:after="0" w:line="240" w:lineRule="auto"/>
              <w:jc w:val="both"/>
              <w:rPr>
                <w:rFonts w:ascii="Times New Roman" w:eastAsia="Times New Roman" w:hAnsi="Times New Roman" w:cs="Times New Roman"/>
                <w:sz w:val="24"/>
                <w:szCs w:val="24"/>
                <w:lang w:eastAsia="en-GB"/>
              </w:rPr>
            </w:pPr>
            <w:r w:rsidRPr="00BC4854">
              <w:rPr>
                <w:rFonts w:ascii="Times New Roman" w:eastAsia="Times New Roman" w:hAnsi="Times New Roman" w:cs="Times New Roman"/>
                <w:color w:val="000000"/>
                <w:sz w:val="24"/>
                <w:szCs w:val="24"/>
                <w:lang w:eastAsia="en-GB"/>
              </w:rPr>
              <w:t>= 1.13:1</w:t>
            </w:r>
          </w:p>
        </w:tc>
      </w:tr>
    </w:tbl>
    <w:p w14:paraId="1122B523" w14:textId="77777777" w:rsidR="00BC4854" w:rsidRPr="00BC4854" w:rsidRDefault="00BC4854" w:rsidP="00BC4854">
      <w:pPr>
        <w:spacing w:after="0" w:line="240" w:lineRule="auto"/>
        <w:rPr>
          <w:rFonts w:ascii="Times New Roman" w:eastAsia="Times New Roman" w:hAnsi="Times New Roman" w:cs="Times New Roman"/>
          <w:sz w:val="24"/>
          <w:szCs w:val="24"/>
          <w:lang w:eastAsia="en-GB"/>
        </w:rPr>
      </w:pPr>
    </w:p>
    <w:p w14:paraId="7B8BAC85" w14:textId="77777777" w:rsidR="00BC4854" w:rsidRPr="00BC4854" w:rsidRDefault="00BC4854" w:rsidP="00BC4854">
      <w:pPr>
        <w:spacing w:line="240" w:lineRule="auto"/>
        <w:jc w:val="both"/>
        <w:rPr>
          <w:rFonts w:ascii="Times New Roman" w:eastAsia="Times New Roman" w:hAnsi="Times New Roman" w:cs="Times New Roman"/>
          <w:sz w:val="24"/>
          <w:szCs w:val="24"/>
          <w:lang w:eastAsia="en-GB"/>
        </w:rPr>
      </w:pPr>
      <w:r w:rsidRPr="00BC4854">
        <w:rPr>
          <w:rFonts w:ascii="Times New Roman" w:eastAsia="Times New Roman" w:hAnsi="Times New Roman" w:cs="Times New Roman"/>
          <w:b/>
          <w:bCs/>
          <w:color w:val="000000"/>
          <w:sz w:val="24"/>
          <w:szCs w:val="24"/>
          <w:lang w:eastAsia="en-GB"/>
        </w:rPr>
        <w:t>Here is the calculation for the gearing ratio of Jurys Inn:</w:t>
      </w:r>
    </w:p>
    <w:tbl>
      <w:tblPr>
        <w:tblW w:w="0" w:type="auto"/>
        <w:tblCellMar>
          <w:top w:w="15" w:type="dxa"/>
          <w:left w:w="15" w:type="dxa"/>
          <w:bottom w:w="15" w:type="dxa"/>
          <w:right w:w="15" w:type="dxa"/>
        </w:tblCellMar>
        <w:tblLook w:val="04A0" w:firstRow="1" w:lastRow="0" w:firstColumn="1" w:lastColumn="0" w:noHBand="0" w:noVBand="1"/>
      </w:tblPr>
      <w:tblGrid>
        <w:gridCol w:w="2873"/>
        <w:gridCol w:w="2825"/>
      </w:tblGrid>
      <w:tr w:rsidR="00BC4854" w:rsidRPr="00BC4854" w14:paraId="49E39B27" w14:textId="77777777" w:rsidTr="00BC4854">
        <w:tc>
          <w:tcPr>
            <w:tcW w:w="0" w:type="auto"/>
            <w:gridSpan w:val="2"/>
            <w:tcBorders>
              <w:top w:val="single" w:sz="4" w:space="0" w:color="000000"/>
              <w:left w:val="single" w:sz="4" w:space="0" w:color="000000"/>
              <w:bottom w:val="single" w:sz="4" w:space="0" w:color="000000"/>
              <w:right w:val="single" w:sz="4" w:space="0" w:color="000000"/>
            </w:tcBorders>
            <w:shd w:val="clear" w:color="auto" w:fill="ACB9CA"/>
            <w:tcMar>
              <w:top w:w="0" w:type="dxa"/>
              <w:left w:w="108" w:type="dxa"/>
              <w:bottom w:w="0" w:type="dxa"/>
              <w:right w:w="108" w:type="dxa"/>
            </w:tcMar>
            <w:hideMark/>
          </w:tcPr>
          <w:p w14:paraId="38665BFC" w14:textId="77777777" w:rsidR="00BC4854" w:rsidRPr="00BC4854" w:rsidRDefault="00BC4854" w:rsidP="00BC4854">
            <w:pPr>
              <w:spacing w:after="0" w:line="240" w:lineRule="auto"/>
              <w:jc w:val="center"/>
              <w:rPr>
                <w:rFonts w:ascii="Times New Roman" w:eastAsia="Times New Roman" w:hAnsi="Times New Roman" w:cs="Times New Roman"/>
                <w:sz w:val="24"/>
                <w:szCs w:val="24"/>
                <w:lang w:eastAsia="en-GB"/>
              </w:rPr>
            </w:pPr>
            <w:r w:rsidRPr="00BC4854">
              <w:rPr>
                <w:rFonts w:ascii="Times New Roman" w:eastAsia="Times New Roman" w:hAnsi="Times New Roman" w:cs="Times New Roman"/>
                <w:b/>
                <w:bCs/>
                <w:color w:val="000000"/>
                <w:sz w:val="24"/>
                <w:szCs w:val="24"/>
                <w:lang w:eastAsia="en-GB"/>
              </w:rPr>
              <w:t xml:space="preserve">Gearing ratio = </w:t>
            </w:r>
            <w:r w:rsidRPr="00BC4854">
              <w:rPr>
                <w:rFonts w:ascii="Cambria Math" w:eastAsia="Times New Roman" w:hAnsi="Cambria Math" w:cs="Times New Roman"/>
                <w:color w:val="000000"/>
                <w:sz w:val="24"/>
                <w:szCs w:val="24"/>
                <w:lang w:eastAsia="en-GB"/>
              </w:rPr>
              <w:t xml:space="preserve">Total </w:t>
            </w:r>
            <w:proofErr w:type="spellStart"/>
            <w:r w:rsidRPr="00BC4854">
              <w:rPr>
                <w:rFonts w:ascii="Cambria Math" w:eastAsia="Times New Roman" w:hAnsi="Cambria Math" w:cs="Times New Roman"/>
                <w:color w:val="000000"/>
                <w:sz w:val="24"/>
                <w:szCs w:val="24"/>
                <w:lang w:eastAsia="en-GB"/>
              </w:rPr>
              <w:t>DebtTotal</w:t>
            </w:r>
            <w:proofErr w:type="spellEnd"/>
            <w:r w:rsidRPr="00BC4854">
              <w:rPr>
                <w:rFonts w:ascii="Cambria Math" w:eastAsia="Times New Roman" w:hAnsi="Cambria Math" w:cs="Times New Roman"/>
                <w:color w:val="000000"/>
                <w:sz w:val="24"/>
                <w:szCs w:val="24"/>
                <w:lang w:eastAsia="en-GB"/>
              </w:rPr>
              <w:t xml:space="preserve"> Assets</w:t>
            </w:r>
            <w:r w:rsidRPr="00BC4854">
              <w:rPr>
                <w:rFonts w:ascii="Times New Roman" w:eastAsia="Times New Roman" w:hAnsi="Times New Roman" w:cs="Times New Roman"/>
                <w:b/>
                <w:bCs/>
                <w:color w:val="000000"/>
                <w:sz w:val="24"/>
                <w:szCs w:val="24"/>
                <w:lang w:eastAsia="en-GB"/>
              </w:rPr>
              <w:t> </w:t>
            </w:r>
          </w:p>
        </w:tc>
      </w:tr>
      <w:tr w:rsidR="00BC4854" w:rsidRPr="00BC4854" w14:paraId="3A25242D" w14:textId="77777777" w:rsidTr="00BC4854">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BC40162" w14:textId="77777777" w:rsidR="00BC4854" w:rsidRPr="00BC4854" w:rsidRDefault="00BC4854" w:rsidP="00BC4854">
            <w:pPr>
              <w:spacing w:after="0" w:line="240" w:lineRule="auto"/>
              <w:jc w:val="both"/>
              <w:rPr>
                <w:rFonts w:ascii="Times New Roman" w:eastAsia="Times New Roman" w:hAnsi="Times New Roman" w:cs="Times New Roman"/>
                <w:sz w:val="24"/>
                <w:szCs w:val="24"/>
                <w:lang w:eastAsia="en-GB"/>
              </w:rPr>
            </w:pPr>
            <w:r w:rsidRPr="00BC4854">
              <w:rPr>
                <w:rFonts w:ascii="Times New Roman" w:eastAsia="Times New Roman" w:hAnsi="Times New Roman" w:cs="Times New Roman"/>
                <w:b/>
                <w:bCs/>
                <w:color w:val="000000"/>
                <w:sz w:val="24"/>
                <w:szCs w:val="24"/>
                <w:lang w:eastAsia="en-GB"/>
              </w:rPr>
              <w:t>For 2019</w:t>
            </w:r>
            <w:r w:rsidRPr="00BC4854">
              <w:rPr>
                <w:rFonts w:ascii="Times New Roman" w:eastAsia="Times New Roman" w:hAnsi="Times New Roman" w:cs="Times New Roman"/>
                <w:color w:val="000000"/>
                <w:sz w:val="24"/>
                <w:szCs w:val="24"/>
                <w:lang w:eastAsia="en-GB"/>
              </w:rPr>
              <w:t xml:space="preserve"> = </w:t>
            </w:r>
            <w:r w:rsidRPr="00BC4854">
              <w:rPr>
                <w:rFonts w:ascii="Cambria Math" w:eastAsia="Times New Roman" w:hAnsi="Cambria Math" w:cs="Times New Roman"/>
                <w:color w:val="000000"/>
                <w:sz w:val="24"/>
                <w:szCs w:val="24"/>
                <w:lang w:eastAsia="en-GB"/>
              </w:rPr>
              <w:t>1489 765</w:t>
            </w:r>
            <w:r w:rsidRPr="00BC4854">
              <w:rPr>
                <w:rFonts w:ascii="Times New Roman" w:eastAsia="Times New Roman" w:hAnsi="Times New Roman" w:cs="Times New Roman"/>
                <w:color w:val="000000"/>
                <w:sz w:val="24"/>
                <w:szCs w:val="24"/>
                <w:lang w:eastAsia="en-GB"/>
              </w:rPr>
              <w:t> </w:t>
            </w:r>
          </w:p>
          <w:p w14:paraId="6975DAC0" w14:textId="77777777" w:rsidR="00BC4854" w:rsidRPr="00BC4854" w:rsidRDefault="00BC4854" w:rsidP="00BC4854">
            <w:pPr>
              <w:spacing w:after="0" w:line="240" w:lineRule="auto"/>
              <w:jc w:val="both"/>
              <w:rPr>
                <w:rFonts w:ascii="Times New Roman" w:eastAsia="Times New Roman" w:hAnsi="Times New Roman" w:cs="Times New Roman"/>
                <w:sz w:val="24"/>
                <w:szCs w:val="24"/>
                <w:lang w:eastAsia="en-GB"/>
              </w:rPr>
            </w:pPr>
            <w:r w:rsidRPr="00BC4854">
              <w:rPr>
                <w:rFonts w:ascii="Times New Roman" w:eastAsia="Times New Roman" w:hAnsi="Times New Roman" w:cs="Times New Roman"/>
                <w:color w:val="000000"/>
                <w:sz w:val="24"/>
                <w:szCs w:val="24"/>
                <w:lang w:eastAsia="en-GB"/>
              </w:rPr>
              <w:t>= 19.68%</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955E2E5" w14:textId="77777777" w:rsidR="00BC4854" w:rsidRPr="00BC4854" w:rsidRDefault="00BC4854" w:rsidP="00BC4854">
            <w:pPr>
              <w:spacing w:after="0" w:line="240" w:lineRule="auto"/>
              <w:jc w:val="both"/>
              <w:rPr>
                <w:rFonts w:ascii="Times New Roman" w:eastAsia="Times New Roman" w:hAnsi="Times New Roman" w:cs="Times New Roman"/>
                <w:sz w:val="24"/>
                <w:szCs w:val="24"/>
                <w:lang w:eastAsia="en-GB"/>
              </w:rPr>
            </w:pPr>
            <w:r w:rsidRPr="00BC4854">
              <w:rPr>
                <w:rFonts w:ascii="Times New Roman" w:eastAsia="Times New Roman" w:hAnsi="Times New Roman" w:cs="Times New Roman"/>
                <w:b/>
                <w:bCs/>
                <w:color w:val="000000"/>
                <w:sz w:val="24"/>
                <w:szCs w:val="24"/>
                <w:lang w:eastAsia="en-GB"/>
              </w:rPr>
              <w:t>For 2020</w:t>
            </w:r>
            <w:r w:rsidRPr="00BC4854">
              <w:rPr>
                <w:rFonts w:ascii="Times New Roman" w:eastAsia="Times New Roman" w:hAnsi="Times New Roman" w:cs="Times New Roman"/>
                <w:color w:val="000000"/>
                <w:sz w:val="24"/>
                <w:szCs w:val="24"/>
                <w:lang w:eastAsia="en-GB"/>
              </w:rPr>
              <w:t xml:space="preserve"> = </w:t>
            </w:r>
            <w:r w:rsidRPr="00BC4854">
              <w:rPr>
                <w:rFonts w:ascii="Cambria Math" w:eastAsia="Times New Roman" w:hAnsi="Cambria Math" w:cs="Times New Roman"/>
                <w:color w:val="000000"/>
                <w:sz w:val="24"/>
                <w:szCs w:val="24"/>
                <w:lang w:eastAsia="en-GB"/>
              </w:rPr>
              <w:t>17617890</w:t>
            </w:r>
            <w:r w:rsidRPr="00BC4854">
              <w:rPr>
                <w:rFonts w:ascii="Times New Roman" w:eastAsia="Times New Roman" w:hAnsi="Times New Roman" w:cs="Times New Roman"/>
                <w:color w:val="000000"/>
                <w:sz w:val="24"/>
                <w:szCs w:val="24"/>
                <w:lang w:eastAsia="en-GB"/>
              </w:rPr>
              <w:t> </w:t>
            </w:r>
          </w:p>
          <w:p w14:paraId="1EEE61A8" w14:textId="77777777" w:rsidR="00BC4854" w:rsidRPr="00BC4854" w:rsidRDefault="00BC4854" w:rsidP="00BC4854">
            <w:pPr>
              <w:spacing w:after="0" w:line="240" w:lineRule="auto"/>
              <w:jc w:val="both"/>
              <w:rPr>
                <w:rFonts w:ascii="Times New Roman" w:eastAsia="Times New Roman" w:hAnsi="Times New Roman" w:cs="Times New Roman"/>
                <w:sz w:val="24"/>
                <w:szCs w:val="24"/>
                <w:lang w:eastAsia="en-GB"/>
              </w:rPr>
            </w:pPr>
            <w:r w:rsidRPr="00BC4854">
              <w:rPr>
                <w:rFonts w:ascii="Times New Roman" w:eastAsia="Times New Roman" w:hAnsi="Times New Roman" w:cs="Times New Roman"/>
                <w:color w:val="000000"/>
                <w:sz w:val="24"/>
                <w:szCs w:val="24"/>
                <w:lang w:eastAsia="en-GB"/>
              </w:rPr>
              <w:t>= 22.32%</w:t>
            </w:r>
          </w:p>
        </w:tc>
      </w:tr>
      <w:tr w:rsidR="00BC4854" w:rsidRPr="00BC4854" w14:paraId="483A8237" w14:textId="77777777" w:rsidTr="00BC4854">
        <w:tc>
          <w:tcPr>
            <w:tcW w:w="0" w:type="auto"/>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DE9AA64" w14:textId="77777777" w:rsidR="00BC4854" w:rsidRPr="00BC4854" w:rsidRDefault="00BC4854" w:rsidP="00BC4854">
            <w:pPr>
              <w:spacing w:after="0" w:line="240" w:lineRule="auto"/>
              <w:jc w:val="center"/>
              <w:rPr>
                <w:rFonts w:ascii="Times New Roman" w:eastAsia="Times New Roman" w:hAnsi="Times New Roman" w:cs="Times New Roman"/>
                <w:sz w:val="24"/>
                <w:szCs w:val="24"/>
                <w:lang w:eastAsia="en-GB"/>
              </w:rPr>
            </w:pPr>
            <w:r w:rsidRPr="00BC4854">
              <w:rPr>
                <w:rFonts w:ascii="Times New Roman" w:eastAsia="Times New Roman" w:hAnsi="Times New Roman" w:cs="Times New Roman"/>
                <w:b/>
                <w:bCs/>
                <w:color w:val="000000"/>
                <w:sz w:val="24"/>
                <w:szCs w:val="24"/>
                <w:lang w:eastAsia="en-GB"/>
              </w:rPr>
              <w:t xml:space="preserve">Debt to Equity ratio = </w:t>
            </w:r>
            <w:r w:rsidRPr="00BC4854">
              <w:rPr>
                <w:rFonts w:ascii="Cambria Math" w:eastAsia="Times New Roman" w:hAnsi="Cambria Math" w:cs="Times New Roman"/>
                <w:color w:val="000000"/>
                <w:sz w:val="24"/>
                <w:szCs w:val="24"/>
                <w:lang w:eastAsia="en-GB"/>
              </w:rPr>
              <w:t xml:space="preserve">Total </w:t>
            </w:r>
            <w:proofErr w:type="spellStart"/>
            <w:r w:rsidRPr="00BC4854">
              <w:rPr>
                <w:rFonts w:ascii="Cambria Math" w:eastAsia="Times New Roman" w:hAnsi="Cambria Math" w:cs="Times New Roman"/>
                <w:color w:val="000000"/>
                <w:sz w:val="24"/>
                <w:szCs w:val="24"/>
                <w:lang w:eastAsia="en-GB"/>
              </w:rPr>
              <w:t>DebtShareholders'Equity</w:t>
            </w:r>
            <w:proofErr w:type="spellEnd"/>
          </w:p>
        </w:tc>
      </w:tr>
      <w:tr w:rsidR="00BC4854" w:rsidRPr="00BC4854" w14:paraId="3E8CB519" w14:textId="77777777" w:rsidTr="00BC4854">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7A24130" w14:textId="77777777" w:rsidR="00BC4854" w:rsidRPr="00BC4854" w:rsidRDefault="00BC4854" w:rsidP="00BC4854">
            <w:pPr>
              <w:spacing w:after="0" w:line="240" w:lineRule="auto"/>
              <w:jc w:val="both"/>
              <w:rPr>
                <w:rFonts w:ascii="Times New Roman" w:eastAsia="Times New Roman" w:hAnsi="Times New Roman" w:cs="Times New Roman"/>
                <w:sz w:val="24"/>
                <w:szCs w:val="24"/>
                <w:lang w:eastAsia="en-GB"/>
              </w:rPr>
            </w:pPr>
            <w:r w:rsidRPr="00BC4854">
              <w:rPr>
                <w:rFonts w:ascii="Times New Roman" w:eastAsia="Times New Roman" w:hAnsi="Times New Roman" w:cs="Times New Roman"/>
                <w:b/>
                <w:bCs/>
                <w:color w:val="000000"/>
                <w:sz w:val="24"/>
                <w:szCs w:val="24"/>
                <w:lang w:eastAsia="en-GB"/>
              </w:rPr>
              <w:lastRenderedPageBreak/>
              <w:t>For 2019</w:t>
            </w:r>
            <w:r w:rsidRPr="00BC4854">
              <w:rPr>
                <w:rFonts w:ascii="Times New Roman" w:eastAsia="Times New Roman" w:hAnsi="Times New Roman" w:cs="Times New Roman"/>
                <w:color w:val="000000"/>
                <w:sz w:val="24"/>
                <w:szCs w:val="24"/>
                <w:lang w:eastAsia="en-GB"/>
              </w:rPr>
              <w:t xml:space="preserve"> = </w:t>
            </w:r>
            <w:r w:rsidRPr="00BC4854">
              <w:rPr>
                <w:rFonts w:ascii="Cambria Math" w:eastAsia="Times New Roman" w:hAnsi="Cambria Math" w:cs="Times New Roman"/>
                <w:color w:val="000000"/>
                <w:sz w:val="24"/>
                <w:szCs w:val="24"/>
                <w:lang w:eastAsia="en-GB"/>
              </w:rPr>
              <w:t>1489 2,068</w:t>
            </w:r>
          </w:p>
          <w:p w14:paraId="76AB93AB" w14:textId="77777777" w:rsidR="00BC4854" w:rsidRPr="00BC4854" w:rsidRDefault="00BC4854" w:rsidP="00BC4854">
            <w:pPr>
              <w:spacing w:after="0" w:line="240" w:lineRule="auto"/>
              <w:jc w:val="both"/>
              <w:rPr>
                <w:rFonts w:ascii="Times New Roman" w:eastAsia="Times New Roman" w:hAnsi="Times New Roman" w:cs="Times New Roman"/>
                <w:sz w:val="24"/>
                <w:szCs w:val="24"/>
                <w:lang w:eastAsia="en-GB"/>
              </w:rPr>
            </w:pPr>
            <w:r w:rsidRPr="00BC4854">
              <w:rPr>
                <w:rFonts w:ascii="Times New Roman" w:eastAsia="Times New Roman" w:hAnsi="Times New Roman" w:cs="Times New Roman"/>
                <w:color w:val="000000"/>
                <w:sz w:val="24"/>
                <w:szCs w:val="24"/>
                <w:lang w:eastAsia="en-GB"/>
              </w:rPr>
              <w:t>= 0.72</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F4D0108" w14:textId="77777777" w:rsidR="00BC4854" w:rsidRPr="00BC4854" w:rsidRDefault="00BC4854" w:rsidP="00BC4854">
            <w:pPr>
              <w:spacing w:after="0" w:line="240" w:lineRule="auto"/>
              <w:jc w:val="both"/>
              <w:rPr>
                <w:rFonts w:ascii="Times New Roman" w:eastAsia="Times New Roman" w:hAnsi="Times New Roman" w:cs="Times New Roman"/>
                <w:sz w:val="24"/>
                <w:szCs w:val="24"/>
                <w:lang w:eastAsia="en-GB"/>
              </w:rPr>
            </w:pPr>
            <w:r w:rsidRPr="00BC4854">
              <w:rPr>
                <w:rFonts w:ascii="Times New Roman" w:eastAsia="Times New Roman" w:hAnsi="Times New Roman" w:cs="Times New Roman"/>
                <w:b/>
                <w:bCs/>
                <w:color w:val="000000"/>
                <w:sz w:val="24"/>
                <w:szCs w:val="24"/>
                <w:lang w:eastAsia="en-GB"/>
              </w:rPr>
              <w:t xml:space="preserve">For 2020 </w:t>
            </w:r>
            <w:r w:rsidRPr="00BC4854">
              <w:rPr>
                <w:rFonts w:ascii="Times New Roman" w:eastAsia="Times New Roman" w:hAnsi="Times New Roman" w:cs="Times New Roman"/>
                <w:color w:val="000000"/>
                <w:sz w:val="24"/>
                <w:szCs w:val="24"/>
                <w:lang w:eastAsia="en-GB"/>
              </w:rPr>
              <w:t xml:space="preserve">= </w:t>
            </w:r>
            <w:r w:rsidRPr="00BC4854">
              <w:rPr>
                <w:rFonts w:ascii="Cambria Math" w:eastAsia="Times New Roman" w:hAnsi="Cambria Math" w:cs="Times New Roman"/>
                <w:color w:val="000000"/>
                <w:sz w:val="24"/>
                <w:szCs w:val="24"/>
                <w:lang w:eastAsia="en-GB"/>
              </w:rPr>
              <w:t>17612,056</w:t>
            </w:r>
          </w:p>
          <w:p w14:paraId="382D57C3" w14:textId="77777777" w:rsidR="00BC4854" w:rsidRPr="00BC4854" w:rsidRDefault="00BC4854" w:rsidP="00BC4854">
            <w:pPr>
              <w:spacing w:after="0" w:line="240" w:lineRule="auto"/>
              <w:jc w:val="both"/>
              <w:rPr>
                <w:rFonts w:ascii="Times New Roman" w:eastAsia="Times New Roman" w:hAnsi="Times New Roman" w:cs="Times New Roman"/>
                <w:sz w:val="24"/>
                <w:szCs w:val="24"/>
                <w:lang w:eastAsia="en-GB"/>
              </w:rPr>
            </w:pPr>
            <w:r w:rsidRPr="00BC4854">
              <w:rPr>
                <w:rFonts w:ascii="Times New Roman" w:eastAsia="Times New Roman" w:hAnsi="Times New Roman" w:cs="Times New Roman"/>
                <w:color w:val="000000"/>
                <w:sz w:val="24"/>
                <w:szCs w:val="24"/>
                <w:lang w:eastAsia="en-GB"/>
              </w:rPr>
              <w:t>= 0.86</w:t>
            </w:r>
          </w:p>
        </w:tc>
      </w:tr>
    </w:tbl>
    <w:p w14:paraId="370C5115" w14:textId="77777777" w:rsidR="00BC4854" w:rsidRPr="00BC4854" w:rsidRDefault="00BC4854" w:rsidP="00BC4854">
      <w:pPr>
        <w:spacing w:after="0" w:line="240" w:lineRule="auto"/>
        <w:rPr>
          <w:rFonts w:ascii="Times New Roman" w:eastAsia="Times New Roman" w:hAnsi="Times New Roman" w:cs="Times New Roman"/>
          <w:sz w:val="24"/>
          <w:szCs w:val="24"/>
          <w:lang w:eastAsia="en-GB"/>
        </w:rPr>
      </w:pPr>
    </w:p>
    <w:p w14:paraId="6E8F53AA" w14:textId="77777777" w:rsidR="00BC4854" w:rsidRPr="00BC4854" w:rsidRDefault="00BC4854" w:rsidP="00BC4854">
      <w:pPr>
        <w:spacing w:before="40" w:after="0" w:line="240" w:lineRule="auto"/>
        <w:jc w:val="both"/>
        <w:outlineLvl w:val="1"/>
        <w:rPr>
          <w:rFonts w:ascii="Times New Roman" w:eastAsia="Times New Roman" w:hAnsi="Times New Roman" w:cs="Times New Roman"/>
          <w:b/>
          <w:bCs/>
          <w:sz w:val="36"/>
          <w:szCs w:val="36"/>
          <w:lang w:eastAsia="en-GB"/>
        </w:rPr>
      </w:pPr>
      <w:r w:rsidRPr="00BC4854">
        <w:rPr>
          <w:rFonts w:ascii="Times New Roman" w:eastAsia="Times New Roman" w:hAnsi="Times New Roman" w:cs="Times New Roman"/>
          <w:b/>
          <w:bCs/>
          <w:color w:val="000000"/>
          <w:sz w:val="26"/>
          <w:szCs w:val="26"/>
          <w:lang w:eastAsia="en-GB"/>
        </w:rPr>
        <w:t>Financial Analysis Trends</w:t>
      </w:r>
    </w:p>
    <w:p w14:paraId="0B899413" w14:textId="77777777" w:rsidR="00BC4854" w:rsidRPr="00BC4854" w:rsidRDefault="00BC4854" w:rsidP="00BC4854">
      <w:pPr>
        <w:spacing w:before="40" w:after="0" w:line="240" w:lineRule="auto"/>
        <w:jc w:val="both"/>
        <w:outlineLvl w:val="2"/>
        <w:rPr>
          <w:rFonts w:ascii="Times New Roman" w:eastAsia="Times New Roman" w:hAnsi="Times New Roman" w:cs="Times New Roman"/>
          <w:b/>
          <w:bCs/>
          <w:sz w:val="27"/>
          <w:szCs w:val="27"/>
          <w:lang w:eastAsia="en-GB"/>
        </w:rPr>
      </w:pPr>
      <w:r w:rsidRPr="00BC4854">
        <w:rPr>
          <w:rFonts w:ascii="Times New Roman" w:eastAsia="Times New Roman" w:hAnsi="Times New Roman" w:cs="Times New Roman"/>
          <w:b/>
          <w:bCs/>
          <w:color w:val="000000"/>
          <w:sz w:val="24"/>
          <w:szCs w:val="24"/>
          <w:lang w:eastAsia="en-GB"/>
        </w:rPr>
        <w:t>Profitability</w:t>
      </w:r>
    </w:p>
    <w:p w14:paraId="3802655C" w14:textId="77777777" w:rsidR="00BC4854" w:rsidRPr="00BC4854" w:rsidRDefault="00BC4854" w:rsidP="00BC4854">
      <w:pPr>
        <w:spacing w:line="240" w:lineRule="auto"/>
        <w:jc w:val="both"/>
        <w:rPr>
          <w:rFonts w:ascii="Times New Roman" w:eastAsia="Times New Roman" w:hAnsi="Times New Roman" w:cs="Times New Roman"/>
          <w:sz w:val="24"/>
          <w:szCs w:val="24"/>
          <w:lang w:eastAsia="en-GB"/>
        </w:rPr>
      </w:pPr>
      <w:r w:rsidRPr="00BC4854">
        <w:rPr>
          <w:rFonts w:ascii="Times New Roman" w:eastAsia="Times New Roman" w:hAnsi="Times New Roman" w:cs="Times New Roman"/>
          <w:color w:val="000000"/>
          <w:sz w:val="24"/>
          <w:szCs w:val="24"/>
          <w:lang w:eastAsia="en-GB"/>
        </w:rPr>
        <w:t>From the profitability ratio, it can be easily said Jurys Inn is doing well. Here the firm has produced 91.82% of gross profit in 2019 whereas it was 85.83% in the year 2020. Therefore, it can be also said that the firm has seen a reduction of the gross profit in one year. In terms of net profit ratio, the firm has produced 72.87% in the year 2019 and it was 67.88% in the year 2020. Here the firm has also faced the reduction too. Though the profit gained in the year 2020 is good enough to operate the business but it can be also seen that the profit is falling in both the gross profit and net profit. Therefore, the firm should take some measures to solve this fall in profit. </w:t>
      </w:r>
    </w:p>
    <w:p w14:paraId="4EF746B3" w14:textId="77777777" w:rsidR="00BC4854" w:rsidRPr="00BC4854" w:rsidRDefault="00BC4854" w:rsidP="00BC4854">
      <w:pPr>
        <w:spacing w:before="40" w:after="0" w:line="240" w:lineRule="auto"/>
        <w:jc w:val="both"/>
        <w:outlineLvl w:val="2"/>
        <w:rPr>
          <w:rFonts w:ascii="Times New Roman" w:eastAsia="Times New Roman" w:hAnsi="Times New Roman" w:cs="Times New Roman"/>
          <w:b/>
          <w:bCs/>
          <w:sz w:val="27"/>
          <w:szCs w:val="27"/>
          <w:lang w:eastAsia="en-GB"/>
        </w:rPr>
      </w:pPr>
      <w:r w:rsidRPr="00BC4854">
        <w:rPr>
          <w:rFonts w:ascii="Times New Roman" w:eastAsia="Times New Roman" w:hAnsi="Times New Roman" w:cs="Times New Roman"/>
          <w:b/>
          <w:bCs/>
          <w:color w:val="000000"/>
          <w:sz w:val="24"/>
          <w:szCs w:val="24"/>
          <w:lang w:eastAsia="en-GB"/>
        </w:rPr>
        <w:t>Liquidity</w:t>
      </w:r>
    </w:p>
    <w:p w14:paraId="7F60176B" w14:textId="77777777" w:rsidR="00BC4854" w:rsidRPr="00BC4854" w:rsidRDefault="00BC4854" w:rsidP="00BC4854">
      <w:pPr>
        <w:spacing w:line="240" w:lineRule="auto"/>
        <w:jc w:val="both"/>
        <w:rPr>
          <w:rFonts w:ascii="Times New Roman" w:eastAsia="Times New Roman" w:hAnsi="Times New Roman" w:cs="Times New Roman"/>
          <w:sz w:val="24"/>
          <w:szCs w:val="24"/>
          <w:lang w:eastAsia="en-GB"/>
        </w:rPr>
      </w:pPr>
      <w:r w:rsidRPr="00BC4854">
        <w:rPr>
          <w:rFonts w:ascii="Times New Roman" w:eastAsia="Times New Roman" w:hAnsi="Times New Roman" w:cs="Times New Roman"/>
          <w:color w:val="000000"/>
          <w:sz w:val="24"/>
          <w:szCs w:val="24"/>
          <w:lang w:eastAsia="en-GB"/>
        </w:rPr>
        <w:t>From the current ratio and acid test ratio one can easily have an idea about the liquidation of that firm. Therefore, from analysing the current ratio and the acid test ratio the idea of liquidation can be gained from Jurys Inn. The standard current ratio is 2:1. Here the firm has maintained a balance of 2.3:1 in the year 202119 which is close to the standard current ratio. Therefore, it can be said that the firm has successfully maintained the current ratio in the year 2019. On the other hand, the firm has maintained a balance of 2:1 in the year 2020 which is perfectly matching with the standard mark of the current ratio. Therefore, it can be said that the firm has perfectly maintained the current ratio in the year 2020 and it is better than 2020.</w:t>
      </w:r>
    </w:p>
    <w:p w14:paraId="246F4E45" w14:textId="77777777" w:rsidR="00BC4854" w:rsidRPr="00BC4854" w:rsidRDefault="00BC4854" w:rsidP="00BC4854">
      <w:pPr>
        <w:spacing w:line="240" w:lineRule="auto"/>
        <w:jc w:val="both"/>
        <w:rPr>
          <w:rFonts w:ascii="Times New Roman" w:eastAsia="Times New Roman" w:hAnsi="Times New Roman" w:cs="Times New Roman"/>
          <w:sz w:val="24"/>
          <w:szCs w:val="24"/>
          <w:lang w:eastAsia="en-GB"/>
        </w:rPr>
      </w:pPr>
      <w:r w:rsidRPr="00BC4854">
        <w:rPr>
          <w:rFonts w:ascii="Times New Roman" w:eastAsia="Times New Roman" w:hAnsi="Times New Roman" w:cs="Times New Roman"/>
          <w:color w:val="000000"/>
          <w:sz w:val="24"/>
          <w:szCs w:val="24"/>
          <w:lang w:eastAsia="en-GB"/>
        </w:rPr>
        <w:t>In terms of the acid test ratio, the standard ratio is 1:1. Here the firm has maintained a balance of 1.21:1 in the year 2019 and 1.13:1 in the year 2020 which is close to the standard mark of acid test ratio. But in 2019, the ratio is a bit higher which may result in producing extra cash in the firm. On the other hand, in 2020, the ratio is not that high and therefore, the firm will not have to keep an extra amount unproductive. So, in 2020 the firm has used the acid test ratio more successfully. </w:t>
      </w:r>
    </w:p>
    <w:p w14:paraId="5D1A8435" w14:textId="77777777" w:rsidR="00BC4854" w:rsidRPr="00BC4854" w:rsidRDefault="00BC4854" w:rsidP="00BC4854">
      <w:pPr>
        <w:spacing w:before="40" w:after="0" w:line="240" w:lineRule="auto"/>
        <w:jc w:val="both"/>
        <w:outlineLvl w:val="2"/>
        <w:rPr>
          <w:rFonts w:ascii="Times New Roman" w:eastAsia="Times New Roman" w:hAnsi="Times New Roman" w:cs="Times New Roman"/>
          <w:b/>
          <w:bCs/>
          <w:sz w:val="27"/>
          <w:szCs w:val="27"/>
          <w:lang w:eastAsia="en-GB"/>
        </w:rPr>
      </w:pPr>
      <w:r w:rsidRPr="00BC4854">
        <w:rPr>
          <w:rFonts w:ascii="Times New Roman" w:eastAsia="Times New Roman" w:hAnsi="Times New Roman" w:cs="Times New Roman"/>
          <w:b/>
          <w:bCs/>
          <w:color w:val="000000"/>
          <w:sz w:val="24"/>
          <w:szCs w:val="24"/>
          <w:lang w:eastAsia="en-GB"/>
        </w:rPr>
        <w:t>Gearing</w:t>
      </w:r>
    </w:p>
    <w:p w14:paraId="5D4EC89B" w14:textId="77777777" w:rsidR="00BC4854" w:rsidRPr="00BC4854" w:rsidRDefault="00BC4854" w:rsidP="00BC4854">
      <w:pPr>
        <w:spacing w:line="240" w:lineRule="auto"/>
        <w:jc w:val="both"/>
        <w:rPr>
          <w:rFonts w:ascii="Times New Roman" w:eastAsia="Times New Roman" w:hAnsi="Times New Roman" w:cs="Times New Roman"/>
          <w:sz w:val="24"/>
          <w:szCs w:val="24"/>
          <w:lang w:eastAsia="en-GB"/>
        </w:rPr>
      </w:pPr>
      <w:r w:rsidRPr="00BC4854">
        <w:rPr>
          <w:rFonts w:ascii="Times New Roman" w:eastAsia="Times New Roman" w:hAnsi="Times New Roman" w:cs="Times New Roman"/>
          <w:color w:val="000000"/>
          <w:sz w:val="24"/>
          <w:szCs w:val="24"/>
          <w:lang w:eastAsia="en-GB"/>
        </w:rPr>
        <w:t>In terms of the gearing ratio, the standard is set between 25%-50%. If the business firms can maintain a balance between 25%-50% gearing ratio then the business firms can successfully use its assets. Here in Jurys Inn, the firm has maintained 19.68% in 2019 and 22.32% in the year 2020. Therefore, it can be said that the firm has maintained a ratio in 2020. But in the year 2019, the firm has maintained a ratio that is close to the standard mark. </w:t>
      </w:r>
    </w:p>
    <w:p w14:paraId="3272DCF8" w14:textId="77777777" w:rsidR="00BC4854" w:rsidRPr="00BC4854" w:rsidRDefault="00BC4854" w:rsidP="00BC4854">
      <w:pPr>
        <w:spacing w:line="240" w:lineRule="auto"/>
        <w:jc w:val="both"/>
        <w:rPr>
          <w:rFonts w:ascii="Times New Roman" w:eastAsia="Times New Roman" w:hAnsi="Times New Roman" w:cs="Times New Roman"/>
          <w:sz w:val="24"/>
          <w:szCs w:val="24"/>
          <w:lang w:eastAsia="en-GB"/>
        </w:rPr>
      </w:pPr>
      <w:r w:rsidRPr="00BC4854">
        <w:rPr>
          <w:rFonts w:ascii="Times New Roman" w:eastAsia="Times New Roman" w:hAnsi="Times New Roman" w:cs="Times New Roman"/>
          <w:color w:val="000000"/>
          <w:sz w:val="24"/>
          <w:szCs w:val="24"/>
          <w:lang w:eastAsia="en-GB"/>
        </w:rPr>
        <w:t>In terms of the debt-equity ratio, the firm has managed to maintain 0.72 in 2019 and 0.86 in 2020. This means the firm has a debt of £0.72 it has equity of £1 in 2019 and when it has a debt of £0.86 it has equity of £1. Therefore, it can be said that the firm has collected more debt in 2020 and for this reason, the firm will be enjoying the tax facilities as debt-equity provide tax facilities. </w:t>
      </w:r>
    </w:p>
    <w:p w14:paraId="7B93D6D4" w14:textId="77777777" w:rsidR="00BC4854" w:rsidRPr="00BC4854" w:rsidRDefault="00BC4854" w:rsidP="00BC4854">
      <w:pPr>
        <w:spacing w:before="240" w:after="0" w:line="240" w:lineRule="auto"/>
        <w:jc w:val="both"/>
        <w:outlineLvl w:val="0"/>
        <w:rPr>
          <w:rFonts w:ascii="Times New Roman" w:eastAsia="Times New Roman" w:hAnsi="Times New Roman" w:cs="Times New Roman"/>
          <w:b/>
          <w:bCs/>
          <w:kern w:val="36"/>
          <w:sz w:val="48"/>
          <w:szCs w:val="48"/>
          <w:lang w:eastAsia="en-GB"/>
        </w:rPr>
      </w:pPr>
      <w:r w:rsidRPr="00BC4854">
        <w:rPr>
          <w:rFonts w:ascii="Times New Roman" w:eastAsia="Times New Roman" w:hAnsi="Times New Roman" w:cs="Times New Roman"/>
          <w:b/>
          <w:bCs/>
          <w:color w:val="000000"/>
          <w:kern w:val="36"/>
          <w:sz w:val="28"/>
          <w:szCs w:val="28"/>
          <w:lang w:eastAsia="en-GB"/>
        </w:rPr>
        <w:t>Knowledge from Ratio Analysis</w:t>
      </w:r>
    </w:p>
    <w:p w14:paraId="71A580D1" w14:textId="77777777" w:rsidR="00BC4854" w:rsidRPr="00BC4854" w:rsidRDefault="00BC4854" w:rsidP="00BC4854">
      <w:pPr>
        <w:spacing w:line="240" w:lineRule="auto"/>
        <w:jc w:val="both"/>
        <w:rPr>
          <w:rFonts w:ascii="Times New Roman" w:eastAsia="Times New Roman" w:hAnsi="Times New Roman" w:cs="Times New Roman"/>
          <w:sz w:val="24"/>
          <w:szCs w:val="24"/>
          <w:lang w:eastAsia="en-GB"/>
        </w:rPr>
      </w:pPr>
      <w:r w:rsidRPr="00BC4854">
        <w:rPr>
          <w:rFonts w:ascii="Times New Roman" w:eastAsia="Times New Roman" w:hAnsi="Times New Roman" w:cs="Times New Roman"/>
          <w:color w:val="000000"/>
          <w:sz w:val="24"/>
          <w:szCs w:val="24"/>
          <w:lang w:eastAsia="en-GB"/>
        </w:rPr>
        <w:t xml:space="preserve">There are several reasons behind analysing the ratio in hospitality firms including the Jurys Inn. It is necessary to compare different financial components to </w:t>
      </w:r>
      <w:proofErr w:type="gramStart"/>
      <w:r w:rsidRPr="00BC4854">
        <w:rPr>
          <w:rFonts w:ascii="Times New Roman" w:eastAsia="Times New Roman" w:hAnsi="Times New Roman" w:cs="Times New Roman"/>
          <w:color w:val="000000"/>
          <w:sz w:val="24"/>
          <w:szCs w:val="24"/>
          <w:lang w:eastAsia="en-GB"/>
        </w:rPr>
        <w:t>make a decision</w:t>
      </w:r>
      <w:proofErr w:type="gramEnd"/>
      <w:r w:rsidRPr="00BC4854">
        <w:rPr>
          <w:rFonts w:ascii="Times New Roman" w:eastAsia="Times New Roman" w:hAnsi="Times New Roman" w:cs="Times New Roman"/>
          <w:color w:val="000000"/>
          <w:sz w:val="24"/>
          <w:szCs w:val="24"/>
          <w:lang w:eastAsia="en-GB"/>
        </w:rPr>
        <w:t xml:space="preserve"> within a firm. If the analysis of the financial components cannot be done the business firms cannot make a proper decision. Therefore, it is necessary to make a comparison of different financial components. Here the ratio analysis of the financial components can help in generating ideas that will further support in comparing the components of the firm. In the given example of </w:t>
      </w:r>
      <w:r w:rsidRPr="00BC4854">
        <w:rPr>
          <w:rFonts w:ascii="Times New Roman" w:eastAsia="Times New Roman" w:hAnsi="Times New Roman" w:cs="Times New Roman"/>
          <w:color w:val="000000"/>
          <w:sz w:val="24"/>
          <w:szCs w:val="24"/>
          <w:lang w:eastAsia="en-GB"/>
        </w:rPr>
        <w:lastRenderedPageBreak/>
        <w:t>Jurys Inn, the financial components of the firm can be compared easily (</w:t>
      </w:r>
      <w:proofErr w:type="spellStart"/>
      <w:r w:rsidRPr="00BC4854">
        <w:rPr>
          <w:rFonts w:ascii="Times New Roman" w:eastAsia="Times New Roman" w:hAnsi="Times New Roman" w:cs="Times New Roman"/>
          <w:color w:val="000000"/>
          <w:sz w:val="24"/>
          <w:szCs w:val="24"/>
          <w:lang w:eastAsia="en-GB"/>
        </w:rPr>
        <w:t>Nwaoha</w:t>
      </w:r>
      <w:proofErr w:type="spellEnd"/>
      <w:r w:rsidRPr="00BC4854">
        <w:rPr>
          <w:rFonts w:ascii="Times New Roman" w:eastAsia="Times New Roman" w:hAnsi="Times New Roman" w:cs="Times New Roman"/>
          <w:color w:val="000000"/>
          <w:sz w:val="24"/>
          <w:szCs w:val="24"/>
          <w:lang w:eastAsia="en-GB"/>
        </w:rPr>
        <w:t xml:space="preserve"> and </w:t>
      </w:r>
      <w:proofErr w:type="spellStart"/>
      <w:r w:rsidRPr="00BC4854">
        <w:rPr>
          <w:rFonts w:ascii="Times New Roman" w:eastAsia="Times New Roman" w:hAnsi="Times New Roman" w:cs="Times New Roman"/>
          <w:color w:val="000000"/>
          <w:sz w:val="24"/>
          <w:szCs w:val="24"/>
          <w:lang w:eastAsia="en-GB"/>
        </w:rPr>
        <w:t>Onyewuenyi</w:t>
      </w:r>
      <w:proofErr w:type="spellEnd"/>
      <w:r w:rsidRPr="00BC4854">
        <w:rPr>
          <w:rFonts w:ascii="Times New Roman" w:eastAsia="Times New Roman" w:hAnsi="Times New Roman" w:cs="Times New Roman"/>
          <w:color w:val="000000"/>
          <w:sz w:val="24"/>
          <w:szCs w:val="24"/>
          <w:lang w:eastAsia="en-GB"/>
        </w:rPr>
        <w:t>, 2021). From the comparison of these components, any sort of financial decision can be taken also. Here decision-makers can compare different financial components of the firm which has been presented in two different years. From the comparison, the decision makers can also drive ideas about the productivity of the firm in two different years. Therefore, in terms of comparing the financial components, an understanding of the ratio analysis is required. </w:t>
      </w:r>
    </w:p>
    <w:p w14:paraId="754BD13A" w14:textId="77777777" w:rsidR="00BC4854" w:rsidRPr="00BC4854" w:rsidRDefault="00BC4854" w:rsidP="00BC4854">
      <w:pPr>
        <w:spacing w:line="240" w:lineRule="auto"/>
        <w:jc w:val="both"/>
        <w:rPr>
          <w:rFonts w:ascii="Times New Roman" w:eastAsia="Times New Roman" w:hAnsi="Times New Roman" w:cs="Times New Roman"/>
          <w:sz w:val="24"/>
          <w:szCs w:val="24"/>
          <w:lang w:eastAsia="en-GB"/>
        </w:rPr>
      </w:pPr>
      <w:r w:rsidRPr="00BC4854">
        <w:rPr>
          <w:rFonts w:ascii="Times New Roman" w:eastAsia="Times New Roman" w:hAnsi="Times New Roman" w:cs="Times New Roman"/>
          <w:color w:val="000000"/>
          <w:sz w:val="24"/>
          <w:szCs w:val="24"/>
          <w:lang w:eastAsia="en-GB"/>
        </w:rPr>
        <w:t xml:space="preserve">Moreover, to measure the performance trend the ratio analysis can help. Whether the business is doing well or </w:t>
      </w:r>
      <w:proofErr w:type="gramStart"/>
      <w:r w:rsidRPr="00BC4854">
        <w:rPr>
          <w:rFonts w:ascii="Times New Roman" w:eastAsia="Times New Roman" w:hAnsi="Times New Roman" w:cs="Times New Roman"/>
          <w:color w:val="000000"/>
          <w:sz w:val="24"/>
          <w:szCs w:val="24"/>
          <w:lang w:eastAsia="en-GB"/>
        </w:rPr>
        <w:t>not</w:t>
      </w:r>
      <w:proofErr w:type="gramEnd"/>
      <w:r w:rsidRPr="00BC4854">
        <w:rPr>
          <w:rFonts w:ascii="Times New Roman" w:eastAsia="Times New Roman" w:hAnsi="Times New Roman" w:cs="Times New Roman"/>
          <w:color w:val="000000"/>
          <w:sz w:val="24"/>
          <w:szCs w:val="24"/>
          <w:lang w:eastAsia="en-GB"/>
        </w:rPr>
        <w:t xml:space="preserve"> and the growth of the business is happening or not all sorts of information can be gained from the historical data analysis. Here the business analysts need to take the historical information of a business and need to analyse the ratio and by doing so the business firms can measure the trend too.  Here measuring the performance trend of a firm can help the decision maker in deciding whether to invest in the same project or to choose another project. Here another thing that the decision-makers need to calculate is the fluctuations of the data. If fluctuation of the business data is not measured well, making the decision will be tough for the business firms and this can also impact the profitability of the firm (Drury and Margolis, 2018). Therefore, measuring the ratio analysis and their fluctuation is required for better results. </w:t>
      </w:r>
    </w:p>
    <w:p w14:paraId="78A68F49" w14:textId="77777777" w:rsidR="00BC4854" w:rsidRPr="00BC4854" w:rsidRDefault="00BC4854" w:rsidP="00BC4854">
      <w:pPr>
        <w:spacing w:before="240" w:after="0" w:line="240" w:lineRule="auto"/>
        <w:jc w:val="both"/>
        <w:outlineLvl w:val="0"/>
        <w:rPr>
          <w:rFonts w:ascii="Times New Roman" w:eastAsia="Times New Roman" w:hAnsi="Times New Roman" w:cs="Times New Roman"/>
          <w:b/>
          <w:bCs/>
          <w:kern w:val="36"/>
          <w:sz w:val="48"/>
          <w:szCs w:val="48"/>
          <w:lang w:eastAsia="en-GB"/>
        </w:rPr>
      </w:pPr>
      <w:r w:rsidRPr="00BC4854">
        <w:rPr>
          <w:rFonts w:ascii="Times New Roman" w:eastAsia="Times New Roman" w:hAnsi="Times New Roman" w:cs="Times New Roman"/>
          <w:b/>
          <w:bCs/>
          <w:color w:val="000000"/>
          <w:kern w:val="36"/>
          <w:sz w:val="28"/>
          <w:szCs w:val="28"/>
          <w:lang w:eastAsia="en-GB"/>
        </w:rPr>
        <w:t>Benefits and Limitations of Ratio Analysis</w:t>
      </w:r>
    </w:p>
    <w:p w14:paraId="28D3CF0B" w14:textId="77777777" w:rsidR="00BC4854" w:rsidRPr="00BC4854" w:rsidRDefault="00BC4854" w:rsidP="00BC4854">
      <w:pPr>
        <w:spacing w:line="240" w:lineRule="auto"/>
        <w:jc w:val="both"/>
        <w:rPr>
          <w:rFonts w:ascii="Times New Roman" w:eastAsia="Times New Roman" w:hAnsi="Times New Roman" w:cs="Times New Roman"/>
          <w:sz w:val="24"/>
          <w:szCs w:val="24"/>
          <w:lang w:eastAsia="en-GB"/>
        </w:rPr>
      </w:pPr>
      <w:r w:rsidRPr="00BC4854">
        <w:rPr>
          <w:rFonts w:ascii="Times New Roman" w:eastAsia="Times New Roman" w:hAnsi="Times New Roman" w:cs="Times New Roman"/>
          <w:color w:val="000000"/>
          <w:sz w:val="24"/>
          <w:szCs w:val="24"/>
          <w:lang w:eastAsia="en-GB"/>
        </w:rPr>
        <w:t>In the hotel and tourism sector, business firms use ration analysis tools for decision making and some other operational perspectives. There are several pros and cons are related to the ratio analysis of the tourism and hospitality sector. In following some of the benefits as well as limitations of the use of ratio analysis have been provided-  </w:t>
      </w:r>
    </w:p>
    <w:p w14:paraId="60BAA5A5" w14:textId="77777777" w:rsidR="00BC4854" w:rsidRPr="00BC4854" w:rsidRDefault="00BC4854" w:rsidP="00BC4854">
      <w:pPr>
        <w:spacing w:line="240" w:lineRule="auto"/>
        <w:jc w:val="both"/>
        <w:rPr>
          <w:rFonts w:ascii="Times New Roman" w:eastAsia="Times New Roman" w:hAnsi="Times New Roman" w:cs="Times New Roman"/>
          <w:sz w:val="24"/>
          <w:szCs w:val="24"/>
          <w:lang w:eastAsia="en-GB"/>
        </w:rPr>
      </w:pPr>
      <w:r w:rsidRPr="00BC4854">
        <w:rPr>
          <w:rFonts w:ascii="Times New Roman" w:eastAsia="Times New Roman" w:hAnsi="Times New Roman" w:cs="Times New Roman"/>
          <w:b/>
          <w:bCs/>
          <w:color w:val="000000"/>
          <w:sz w:val="24"/>
          <w:szCs w:val="24"/>
          <w:lang w:eastAsia="en-GB"/>
        </w:rPr>
        <w:t>Benefits of Ratio Analysis</w:t>
      </w:r>
    </w:p>
    <w:p w14:paraId="7371A42C" w14:textId="77777777" w:rsidR="00BC4854" w:rsidRPr="00BC4854" w:rsidRDefault="00BC4854" w:rsidP="00BC4854">
      <w:pPr>
        <w:spacing w:line="240" w:lineRule="auto"/>
        <w:jc w:val="both"/>
        <w:rPr>
          <w:rFonts w:ascii="Times New Roman" w:eastAsia="Times New Roman" w:hAnsi="Times New Roman" w:cs="Times New Roman"/>
          <w:sz w:val="24"/>
          <w:szCs w:val="24"/>
          <w:lang w:eastAsia="en-GB"/>
        </w:rPr>
      </w:pPr>
      <w:r w:rsidRPr="00BC4854">
        <w:rPr>
          <w:rFonts w:ascii="Times New Roman" w:eastAsia="Times New Roman" w:hAnsi="Times New Roman" w:cs="Times New Roman"/>
          <w:b/>
          <w:bCs/>
          <w:color w:val="000000"/>
          <w:sz w:val="24"/>
          <w:szCs w:val="24"/>
          <w:lang w:eastAsia="en-GB"/>
        </w:rPr>
        <w:t>Easy to interpret:</w:t>
      </w:r>
      <w:r w:rsidRPr="00BC4854">
        <w:rPr>
          <w:rFonts w:ascii="Times New Roman" w:eastAsia="Times New Roman" w:hAnsi="Times New Roman" w:cs="Times New Roman"/>
          <w:color w:val="000000"/>
          <w:sz w:val="24"/>
          <w:szCs w:val="24"/>
          <w:lang w:eastAsia="en-GB"/>
        </w:rPr>
        <w:t xml:space="preserve"> The results that come from the ratio analysis is quite easy to interpret. Here one can have an idea about a particular firm easily by interpreting the ratio analysis. Moreover, the investors can take easy decisions by interpreting the ratio analysis (</w:t>
      </w:r>
      <w:proofErr w:type="spellStart"/>
      <w:r w:rsidRPr="00BC4854">
        <w:rPr>
          <w:rFonts w:ascii="Times New Roman" w:eastAsia="Times New Roman" w:hAnsi="Times New Roman" w:cs="Times New Roman"/>
          <w:color w:val="000000"/>
          <w:sz w:val="24"/>
          <w:szCs w:val="24"/>
          <w:lang w:eastAsia="en-GB"/>
        </w:rPr>
        <w:t>Aven</w:t>
      </w:r>
      <w:proofErr w:type="spellEnd"/>
      <w:r w:rsidRPr="00BC4854">
        <w:rPr>
          <w:rFonts w:ascii="Times New Roman" w:eastAsia="Times New Roman" w:hAnsi="Times New Roman" w:cs="Times New Roman"/>
          <w:color w:val="000000"/>
          <w:sz w:val="24"/>
          <w:szCs w:val="24"/>
          <w:lang w:eastAsia="en-GB"/>
        </w:rPr>
        <w:t>, 2019). Therefore, the accountants highly suggest these types of interpretations where the business firms have less time and require easy interpretations. So, the hospitality sector can use this analysis for producing an easy interpretation. </w:t>
      </w:r>
    </w:p>
    <w:p w14:paraId="69B42823" w14:textId="77777777" w:rsidR="00BC4854" w:rsidRPr="00BC4854" w:rsidRDefault="00BC4854" w:rsidP="00BC4854">
      <w:pPr>
        <w:spacing w:line="240" w:lineRule="auto"/>
        <w:jc w:val="both"/>
        <w:rPr>
          <w:rFonts w:ascii="Times New Roman" w:eastAsia="Times New Roman" w:hAnsi="Times New Roman" w:cs="Times New Roman"/>
          <w:sz w:val="24"/>
          <w:szCs w:val="24"/>
          <w:lang w:eastAsia="en-GB"/>
        </w:rPr>
      </w:pPr>
      <w:r w:rsidRPr="00BC4854">
        <w:rPr>
          <w:rFonts w:ascii="Times New Roman" w:eastAsia="Times New Roman" w:hAnsi="Times New Roman" w:cs="Times New Roman"/>
          <w:b/>
          <w:bCs/>
          <w:color w:val="000000"/>
          <w:sz w:val="24"/>
          <w:szCs w:val="24"/>
          <w:lang w:eastAsia="en-GB"/>
        </w:rPr>
        <w:t>Forecasting:</w:t>
      </w:r>
      <w:r w:rsidRPr="00BC4854">
        <w:rPr>
          <w:rFonts w:ascii="Times New Roman" w:eastAsia="Times New Roman" w:hAnsi="Times New Roman" w:cs="Times New Roman"/>
          <w:color w:val="000000"/>
          <w:sz w:val="24"/>
          <w:szCs w:val="24"/>
          <w:lang w:eastAsia="en-GB"/>
        </w:rPr>
        <w:t xml:space="preserve"> Forecasting the financial operation </w:t>
      </w:r>
      <w:proofErr w:type="gramStart"/>
      <w:r w:rsidRPr="00BC4854">
        <w:rPr>
          <w:rFonts w:ascii="Times New Roman" w:eastAsia="Times New Roman" w:hAnsi="Times New Roman" w:cs="Times New Roman"/>
          <w:color w:val="000000"/>
          <w:sz w:val="24"/>
          <w:szCs w:val="24"/>
          <w:lang w:eastAsia="en-GB"/>
        </w:rPr>
        <w:t>through the use of</w:t>
      </w:r>
      <w:proofErr w:type="gramEnd"/>
      <w:r w:rsidRPr="00BC4854">
        <w:rPr>
          <w:rFonts w:ascii="Times New Roman" w:eastAsia="Times New Roman" w:hAnsi="Times New Roman" w:cs="Times New Roman"/>
          <w:color w:val="000000"/>
          <w:sz w:val="24"/>
          <w:szCs w:val="24"/>
          <w:lang w:eastAsia="en-GB"/>
        </w:rPr>
        <w:t xml:space="preserve"> ratio analysis is easy. Business firms operating in hospitality sectors can produce a financial forecast by using the ratio analysis. Here producing financial forecasting </w:t>
      </w:r>
      <w:proofErr w:type="gramStart"/>
      <w:r w:rsidRPr="00BC4854">
        <w:rPr>
          <w:rFonts w:ascii="Times New Roman" w:eastAsia="Times New Roman" w:hAnsi="Times New Roman" w:cs="Times New Roman"/>
          <w:color w:val="000000"/>
          <w:sz w:val="24"/>
          <w:szCs w:val="24"/>
          <w:lang w:eastAsia="en-GB"/>
        </w:rPr>
        <w:t>through the use of</w:t>
      </w:r>
      <w:proofErr w:type="gramEnd"/>
      <w:r w:rsidRPr="00BC4854">
        <w:rPr>
          <w:rFonts w:ascii="Times New Roman" w:eastAsia="Times New Roman" w:hAnsi="Times New Roman" w:cs="Times New Roman"/>
          <w:color w:val="000000"/>
          <w:sz w:val="24"/>
          <w:szCs w:val="24"/>
          <w:lang w:eastAsia="en-GB"/>
        </w:rPr>
        <w:t xml:space="preserve"> the ratio analysis is easy and business firms should use this tool for forecasting the financial situation of the firm.  </w:t>
      </w:r>
    </w:p>
    <w:p w14:paraId="3F74C62B" w14:textId="77777777" w:rsidR="00BC4854" w:rsidRPr="00BC4854" w:rsidRDefault="00BC4854" w:rsidP="00BC4854">
      <w:pPr>
        <w:spacing w:line="240" w:lineRule="auto"/>
        <w:jc w:val="both"/>
        <w:rPr>
          <w:rFonts w:ascii="Times New Roman" w:eastAsia="Times New Roman" w:hAnsi="Times New Roman" w:cs="Times New Roman"/>
          <w:sz w:val="24"/>
          <w:szCs w:val="24"/>
          <w:lang w:eastAsia="en-GB"/>
        </w:rPr>
      </w:pPr>
      <w:r w:rsidRPr="00BC4854">
        <w:rPr>
          <w:rFonts w:ascii="Times New Roman" w:eastAsia="Times New Roman" w:hAnsi="Times New Roman" w:cs="Times New Roman"/>
          <w:b/>
          <w:bCs/>
          <w:color w:val="000000"/>
          <w:sz w:val="24"/>
          <w:szCs w:val="24"/>
          <w:lang w:eastAsia="en-GB"/>
        </w:rPr>
        <w:t>Calculating operational efficiency:</w:t>
      </w:r>
      <w:r w:rsidRPr="00BC4854">
        <w:rPr>
          <w:rFonts w:ascii="Times New Roman" w:eastAsia="Times New Roman" w:hAnsi="Times New Roman" w:cs="Times New Roman"/>
          <w:color w:val="000000"/>
          <w:sz w:val="24"/>
          <w:szCs w:val="24"/>
          <w:lang w:eastAsia="en-GB"/>
        </w:rPr>
        <w:t xml:space="preserve"> </w:t>
      </w:r>
      <w:proofErr w:type="gramStart"/>
      <w:r w:rsidRPr="00BC4854">
        <w:rPr>
          <w:rFonts w:ascii="Times New Roman" w:eastAsia="Times New Roman" w:hAnsi="Times New Roman" w:cs="Times New Roman"/>
          <w:color w:val="000000"/>
          <w:sz w:val="24"/>
          <w:szCs w:val="24"/>
          <w:lang w:eastAsia="en-GB"/>
        </w:rPr>
        <w:t>Through the use of</w:t>
      </w:r>
      <w:proofErr w:type="gramEnd"/>
      <w:r w:rsidRPr="00BC4854">
        <w:rPr>
          <w:rFonts w:ascii="Times New Roman" w:eastAsia="Times New Roman" w:hAnsi="Times New Roman" w:cs="Times New Roman"/>
          <w:color w:val="000000"/>
          <w:sz w:val="24"/>
          <w:szCs w:val="24"/>
          <w:lang w:eastAsia="en-GB"/>
        </w:rPr>
        <w:t xml:space="preserve"> ratio analysis, the operation efficiency can be measured (Lee and Smith, 2021). Business firms operating in the hospitality sector can easily produce an idea regarding operational efficiency </w:t>
      </w:r>
      <w:proofErr w:type="gramStart"/>
      <w:r w:rsidRPr="00BC4854">
        <w:rPr>
          <w:rFonts w:ascii="Times New Roman" w:eastAsia="Times New Roman" w:hAnsi="Times New Roman" w:cs="Times New Roman"/>
          <w:color w:val="000000"/>
          <w:sz w:val="24"/>
          <w:szCs w:val="24"/>
          <w:lang w:eastAsia="en-GB"/>
        </w:rPr>
        <w:t>through the use of</w:t>
      </w:r>
      <w:proofErr w:type="gramEnd"/>
      <w:r w:rsidRPr="00BC4854">
        <w:rPr>
          <w:rFonts w:ascii="Times New Roman" w:eastAsia="Times New Roman" w:hAnsi="Times New Roman" w:cs="Times New Roman"/>
          <w:color w:val="000000"/>
          <w:sz w:val="24"/>
          <w:szCs w:val="24"/>
          <w:lang w:eastAsia="en-GB"/>
        </w:rPr>
        <w:t xml:space="preserve"> ratio analysis. Here the business firms can take the information of the operational activities from the financial report and can easily produce the knowledge regarding operational efficiency. Therefore, business firms do not require to work hard for producing information regarding operational efficiency. </w:t>
      </w:r>
    </w:p>
    <w:p w14:paraId="7DE33855" w14:textId="77777777" w:rsidR="00BC4854" w:rsidRPr="00BC4854" w:rsidRDefault="00BC4854" w:rsidP="00BC4854">
      <w:pPr>
        <w:spacing w:line="240" w:lineRule="auto"/>
        <w:jc w:val="both"/>
        <w:rPr>
          <w:rFonts w:ascii="Times New Roman" w:eastAsia="Times New Roman" w:hAnsi="Times New Roman" w:cs="Times New Roman"/>
          <w:sz w:val="24"/>
          <w:szCs w:val="24"/>
          <w:lang w:eastAsia="en-GB"/>
        </w:rPr>
      </w:pPr>
      <w:r w:rsidRPr="00BC4854">
        <w:rPr>
          <w:rFonts w:ascii="Times New Roman" w:eastAsia="Times New Roman" w:hAnsi="Times New Roman" w:cs="Times New Roman"/>
          <w:b/>
          <w:bCs/>
          <w:color w:val="000000"/>
          <w:sz w:val="24"/>
          <w:szCs w:val="24"/>
          <w:lang w:eastAsia="en-GB"/>
        </w:rPr>
        <w:t>Acquiring liquidation position:</w:t>
      </w:r>
      <w:r w:rsidRPr="00BC4854">
        <w:rPr>
          <w:rFonts w:ascii="Times New Roman" w:eastAsia="Times New Roman" w:hAnsi="Times New Roman" w:cs="Times New Roman"/>
          <w:color w:val="000000"/>
          <w:sz w:val="24"/>
          <w:szCs w:val="24"/>
          <w:lang w:eastAsia="en-GB"/>
        </w:rPr>
        <w:t xml:space="preserve"> From the liquidation or acid test analysis one can easily measure the liquidation situation of the business firms (Peterson and </w:t>
      </w:r>
      <w:proofErr w:type="spellStart"/>
      <w:r w:rsidRPr="00BC4854">
        <w:rPr>
          <w:rFonts w:ascii="Times New Roman" w:eastAsia="Times New Roman" w:hAnsi="Times New Roman" w:cs="Times New Roman"/>
          <w:color w:val="000000"/>
          <w:sz w:val="24"/>
          <w:szCs w:val="24"/>
          <w:lang w:eastAsia="en-GB"/>
        </w:rPr>
        <w:t>Fabozzi</w:t>
      </w:r>
      <w:proofErr w:type="spellEnd"/>
      <w:r w:rsidRPr="00BC4854">
        <w:rPr>
          <w:rFonts w:ascii="Times New Roman" w:eastAsia="Times New Roman" w:hAnsi="Times New Roman" w:cs="Times New Roman"/>
          <w:color w:val="000000"/>
          <w:sz w:val="24"/>
          <w:szCs w:val="24"/>
          <w:lang w:eastAsia="en-GB"/>
        </w:rPr>
        <w:t xml:space="preserve">, 2020). Therefore, if the hospitality sector wants to </w:t>
      </w:r>
      <w:proofErr w:type="gramStart"/>
      <w:r w:rsidRPr="00BC4854">
        <w:rPr>
          <w:rFonts w:ascii="Times New Roman" w:eastAsia="Times New Roman" w:hAnsi="Times New Roman" w:cs="Times New Roman"/>
          <w:color w:val="000000"/>
          <w:sz w:val="24"/>
          <w:szCs w:val="24"/>
          <w:lang w:eastAsia="en-GB"/>
        </w:rPr>
        <w:t>make a decision</w:t>
      </w:r>
      <w:proofErr w:type="gramEnd"/>
      <w:r w:rsidRPr="00BC4854">
        <w:rPr>
          <w:rFonts w:ascii="Times New Roman" w:eastAsia="Times New Roman" w:hAnsi="Times New Roman" w:cs="Times New Roman"/>
          <w:color w:val="000000"/>
          <w:sz w:val="24"/>
          <w:szCs w:val="24"/>
          <w:lang w:eastAsia="en-GB"/>
        </w:rPr>
        <w:t xml:space="preserve"> through the use of liquidity situation of the firms, they can easily go for the ratio analysis as testing the liquidation situation of a particular firm requires information about current assets and liability of the firm which can be easily measured from the financial report of that particular firm. </w:t>
      </w:r>
    </w:p>
    <w:p w14:paraId="10F5177B" w14:textId="77777777" w:rsidR="00BC4854" w:rsidRPr="00BC4854" w:rsidRDefault="00BC4854" w:rsidP="00BC4854">
      <w:pPr>
        <w:spacing w:line="240" w:lineRule="auto"/>
        <w:jc w:val="both"/>
        <w:rPr>
          <w:rFonts w:ascii="Times New Roman" w:eastAsia="Times New Roman" w:hAnsi="Times New Roman" w:cs="Times New Roman"/>
          <w:sz w:val="24"/>
          <w:szCs w:val="24"/>
          <w:lang w:eastAsia="en-GB"/>
        </w:rPr>
      </w:pPr>
      <w:r w:rsidRPr="00BC4854">
        <w:rPr>
          <w:rFonts w:ascii="Times New Roman" w:eastAsia="Times New Roman" w:hAnsi="Times New Roman" w:cs="Times New Roman"/>
          <w:b/>
          <w:bCs/>
          <w:color w:val="000000"/>
          <w:sz w:val="24"/>
          <w:szCs w:val="24"/>
          <w:lang w:eastAsia="en-GB"/>
        </w:rPr>
        <w:lastRenderedPageBreak/>
        <w:t>Calculation profitability:</w:t>
      </w:r>
      <w:r w:rsidRPr="00BC4854">
        <w:rPr>
          <w:rFonts w:ascii="Times New Roman" w:eastAsia="Times New Roman" w:hAnsi="Times New Roman" w:cs="Times New Roman"/>
          <w:color w:val="000000"/>
          <w:sz w:val="24"/>
          <w:szCs w:val="24"/>
          <w:lang w:eastAsia="en-GB"/>
        </w:rPr>
        <w:t xml:space="preserve"> Calculation of the profitability is easy in ratio analysis. Here one can easily measure the profitability index of a hospitality firm by viewing the financial statement of that firm. Since measuring different profitability indexes does not require a lot of information, here having simple accounting knowledge one can identify the profitability index of a particular business firm. </w:t>
      </w:r>
    </w:p>
    <w:p w14:paraId="2592943D" w14:textId="77777777" w:rsidR="00BC4854" w:rsidRPr="00BC4854" w:rsidRDefault="00BC4854" w:rsidP="00BC4854">
      <w:pPr>
        <w:spacing w:line="240" w:lineRule="auto"/>
        <w:jc w:val="both"/>
        <w:rPr>
          <w:rFonts w:ascii="Times New Roman" w:eastAsia="Times New Roman" w:hAnsi="Times New Roman" w:cs="Times New Roman"/>
          <w:sz w:val="24"/>
          <w:szCs w:val="24"/>
          <w:lang w:eastAsia="en-GB"/>
        </w:rPr>
      </w:pPr>
      <w:r w:rsidRPr="00BC4854">
        <w:rPr>
          <w:rFonts w:ascii="Times New Roman" w:eastAsia="Times New Roman" w:hAnsi="Times New Roman" w:cs="Times New Roman"/>
          <w:b/>
          <w:bCs/>
          <w:color w:val="000000"/>
          <w:sz w:val="24"/>
          <w:szCs w:val="24"/>
          <w:lang w:eastAsia="en-GB"/>
        </w:rPr>
        <w:t>Easy to calculate:</w:t>
      </w:r>
      <w:r w:rsidRPr="00BC4854">
        <w:rPr>
          <w:rFonts w:ascii="Times New Roman" w:eastAsia="Times New Roman" w:hAnsi="Times New Roman" w:cs="Times New Roman"/>
          <w:color w:val="000000"/>
          <w:sz w:val="24"/>
          <w:szCs w:val="24"/>
          <w:lang w:eastAsia="en-GB"/>
        </w:rPr>
        <w:t xml:space="preserve"> Among the different decision-making tools the ratio analysis is the easiest one. Here people can easily measure different things to </w:t>
      </w:r>
      <w:proofErr w:type="gramStart"/>
      <w:r w:rsidRPr="00BC4854">
        <w:rPr>
          <w:rFonts w:ascii="Times New Roman" w:eastAsia="Times New Roman" w:hAnsi="Times New Roman" w:cs="Times New Roman"/>
          <w:color w:val="000000"/>
          <w:sz w:val="24"/>
          <w:szCs w:val="24"/>
          <w:lang w:eastAsia="en-GB"/>
        </w:rPr>
        <w:t>make a decision</w:t>
      </w:r>
      <w:proofErr w:type="gramEnd"/>
      <w:r w:rsidRPr="00BC4854">
        <w:rPr>
          <w:rFonts w:ascii="Times New Roman" w:eastAsia="Times New Roman" w:hAnsi="Times New Roman" w:cs="Times New Roman"/>
          <w:color w:val="000000"/>
          <w:sz w:val="24"/>
          <w:szCs w:val="24"/>
          <w:lang w:eastAsia="en-GB"/>
        </w:rPr>
        <w:t xml:space="preserve">. Such as measuring profitability, measuring </w:t>
      </w:r>
      <w:proofErr w:type="gramStart"/>
      <w:r w:rsidRPr="00BC4854">
        <w:rPr>
          <w:rFonts w:ascii="Times New Roman" w:eastAsia="Times New Roman" w:hAnsi="Times New Roman" w:cs="Times New Roman"/>
          <w:color w:val="000000"/>
          <w:sz w:val="24"/>
          <w:szCs w:val="24"/>
          <w:lang w:eastAsia="en-GB"/>
        </w:rPr>
        <w:t>liquidation</w:t>
      </w:r>
      <w:proofErr w:type="gramEnd"/>
      <w:r w:rsidRPr="00BC4854">
        <w:rPr>
          <w:rFonts w:ascii="Times New Roman" w:eastAsia="Times New Roman" w:hAnsi="Times New Roman" w:cs="Times New Roman"/>
          <w:color w:val="000000"/>
          <w:sz w:val="24"/>
          <w:szCs w:val="24"/>
          <w:lang w:eastAsia="en-GB"/>
        </w:rPr>
        <w:t xml:space="preserve"> and measuring gearing is easy in ratio analysis. </w:t>
      </w:r>
    </w:p>
    <w:p w14:paraId="034DB7BD" w14:textId="77777777" w:rsidR="00BC4854" w:rsidRPr="00BC4854" w:rsidRDefault="00BC4854" w:rsidP="00BC4854">
      <w:pPr>
        <w:spacing w:line="240" w:lineRule="auto"/>
        <w:jc w:val="both"/>
        <w:rPr>
          <w:rFonts w:ascii="Times New Roman" w:eastAsia="Times New Roman" w:hAnsi="Times New Roman" w:cs="Times New Roman"/>
          <w:sz w:val="24"/>
          <w:szCs w:val="24"/>
          <w:lang w:eastAsia="en-GB"/>
        </w:rPr>
      </w:pPr>
      <w:r w:rsidRPr="00BC4854">
        <w:rPr>
          <w:rFonts w:ascii="Times New Roman" w:eastAsia="Times New Roman" w:hAnsi="Times New Roman" w:cs="Times New Roman"/>
          <w:b/>
          <w:bCs/>
          <w:color w:val="000000"/>
          <w:sz w:val="24"/>
          <w:szCs w:val="24"/>
          <w:lang w:eastAsia="en-GB"/>
        </w:rPr>
        <w:t>Limitations of Ratio Analysis</w:t>
      </w:r>
    </w:p>
    <w:p w14:paraId="578E7D63" w14:textId="77777777" w:rsidR="00BC4854" w:rsidRPr="00BC4854" w:rsidRDefault="00BC4854" w:rsidP="00BC4854">
      <w:pPr>
        <w:spacing w:line="240" w:lineRule="auto"/>
        <w:jc w:val="both"/>
        <w:rPr>
          <w:rFonts w:ascii="Times New Roman" w:eastAsia="Times New Roman" w:hAnsi="Times New Roman" w:cs="Times New Roman"/>
          <w:sz w:val="24"/>
          <w:szCs w:val="24"/>
          <w:lang w:eastAsia="en-GB"/>
        </w:rPr>
      </w:pPr>
      <w:r w:rsidRPr="00BC4854">
        <w:rPr>
          <w:rFonts w:ascii="Times New Roman" w:eastAsia="Times New Roman" w:hAnsi="Times New Roman" w:cs="Times New Roman"/>
          <w:b/>
          <w:bCs/>
          <w:color w:val="000000"/>
          <w:sz w:val="24"/>
          <w:szCs w:val="24"/>
          <w:lang w:eastAsia="en-GB"/>
        </w:rPr>
        <w:t>Use of historical information:</w:t>
      </w:r>
      <w:r w:rsidRPr="00BC4854">
        <w:rPr>
          <w:rFonts w:ascii="Times New Roman" w:eastAsia="Times New Roman" w:hAnsi="Times New Roman" w:cs="Times New Roman"/>
          <w:color w:val="000000"/>
          <w:sz w:val="24"/>
          <w:szCs w:val="24"/>
          <w:lang w:eastAsia="en-GB"/>
        </w:rPr>
        <w:t xml:space="preserve"> In ratio analysis, the accountants use historical information to produce forecasting. It cannot be guaranteed that the business firms will ensure the same sorts of operation and profitability and therefore, using historical information is risky (Ning and Huang, 2018). A business firm may do well in the previous </w:t>
      </w:r>
      <w:proofErr w:type="gramStart"/>
      <w:r w:rsidRPr="00BC4854">
        <w:rPr>
          <w:rFonts w:ascii="Times New Roman" w:eastAsia="Times New Roman" w:hAnsi="Times New Roman" w:cs="Times New Roman"/>
          <w:color w:val="000000"/>
          <w:sz w:val="24"/>
          <w:szCs w:val="24"/>
          <w:lang w:eastAsia="en-GB"/>
        </w:rPr>
        <w:t>years</w:t>
      </w:r>
      <w:proofErr w:type="gramEnd"/>
      <w:r w:rsidRPr="00BC4854">
        <w:rPr>
          <w:rFonts w:ascii="Times New Roman" w:eastAsia="Times New Roman" w:hAnsi="Times New Roman" w:cs="Times New Roman"/>
          <w:color w:val="000000"/>
          <w:sz w:val="24"/>
          <w:szCs w:val="24"/>
          <w:lang w:eastAsia="en-GB"/>
        </w:rPr>
        <w:t xml:space="preserve"> but the business firm will the same profit it cannot be guaranteed by the use of historical information. </w:t>
      </w:r>
    </w:p>
    <w:p w14:paraId="106D33DC" w14:textId="77777777" w:rsidR="00BC4854" w:rsidRPr="00BC4854" w:rsidRDefault="00BC4854" w:rsidP="00BC4854">
      <w:pPr>
        <w:spacing w:line="240" w:lineRule="auto"/>
        <w:jc w:val="both"/>
        <w:rPr>
          <w:rFonts w:ascii="Times New Roman" w:eastAsia="Times New Roman" w:hAnsi="Times New Roman" w:cs="Times New Roman"/>
          <w:sz w:val="24"/>
          <w:szCs w:val="24"/>
          <w:lang w:eastAsia="en-GB"/>
        </w:rPr>
      </w:pPr>
      <w:r w:rsidRPr="00BC4854">
        <w:rPr>
          <w:rFonts w:ascii="Times New Roman" w:eastAsia="Times New Roman" w:hAnsi="Times New Roman" w:cs="Times New Roman"/>
          <w:b/>
          <w:bCs/>
          <w:color w:val="000000"/>
          <w:sz w:val="24"/>
          <w:szCs w:val="24"/>
          <w:lang w:eastAsia="en-GB"/>
        </w:rPr>
        <w:t>Limitations of financial reports:</w:t>
      </w:r>
      <w:r w:rsidRPr="00BC4854">
        <w:rPr>
          <w:rFonts w:ascii="Times New Roman" w:eastAsia="Times New Roman" w:hAnsi="Times New Roman" w:cs="Times New Roman"/>
          <w:color w:val="000000"/>
          <w:sz w:val="24"/>
          <w:szCs w:val="24"/>
          <w:lang w:eastAsia="en-GB"/>
        </w:rPr>
        <w:t xml:space="preserve"> The ratio analysis fully depends on the financial reports of a particular business firm. Therefore, the limitations of the financial reports are also the limitations of ratio analysis. While making the financial reports business firms may encounter different sorts of issues and the financial reports may provide vague information. Therefore, the limitation of financial reports may interpret the ratio analysis with errors. </w:t>
      </w:r>
    </w:p>
    <w:p w14:paraId="486B30D3" w14:textId="77777777" w:rsidR="00BC4854" w:rsidRPr="00BC4854" w:rsidRDefault="00BC4854" w:rsidP="00BC4854">
      <w:pPr>
        <w:spacing w:line="240" w:lineRule="auto"/>
        <w:jc w:val="both"/>
        <w:rPr>
          <w:rFonts w:ascii="Times New Roman" w:eastAsia="Times New Roman" w:hAnsi="Times New Roman" w:cs="Times New Roman"/>
          <w:sz w:val="24"/>
          <w:szCs w:val="24"/>
          <w:lang w:eastAsia="en-GB"/>
        </w:rPr>
      </w:pPr>
      <w:r w:rsidRPr="00BC4854">
        <w:rPr>
          <w:rFonts w:ascii="Times New Roman" w:eastAsia="Times New Roman" w:hAnsi="Times New Roman" w:cs="Times New Roman"/>
          <w:b/>
          <w:bCs/>
          <w:color w:val="000000"/>
          <w:sz w:val="24"/>
          <w:szCs w:val="24"/>
          <w:lang w:eastAsia="en-GB"/>
        </w:rPr>
        <w:t>Different price levels:</w:t>
      </w:r>
      <w:r w:rsidRPr="00BC4854">
        <w:rPr>
          <w:rFonts w:ascii="Times New Roman" w:eastAsia="Times New Roman" w:hAnsi="Times New Roman" w:cs="Times New Roman"/>
          <w:color w:val="000000"/>
          <w:sz w:val="24"/>
          <w:szCs w:val="24"/>
          <w:lang w:eastAsia="en-GB"/>
        </w:rPr>
        <w:t xml:space="preserve"> Since the ratio analysis depends on the financial position of a firm, the changes in price levels can make difference in the interpretation of the financial position (Peterson and </w:t>
      </w:r>
      <w:proofErr w:type="spellStart"/>
      <w:r w:rsidRPr="00BC4854">
        <w:rPr>
          <w:rFonts w:ascii="Times New Roman" w:eastAsia="Times New Roman" w:hAnsi="Times New Roman" w:cs="Times New Roman"/>
          <w:color w:val="000000"/>
          <w:sz w:val="24"/>
          <w:szCs w:val="24"/>
          <w:lang w:eastAsia="en-GB"/>
        </w:rPr>
        <w:t>Fabozzi</w:t>
      </w:r>
      <w:proofErr w:type="spellEnd"/>
      <w:r w:rsidRPr="00BC4854">
        <w:rPr>
          <w:rFonts w:ascii="Times New Roman" w:eastAsia="Times New Roman" w:hAnsi="Times New Roman" w:cs="Times New Roman"/>
          <w:color w:val="000000"/>
          <w:sz w:val="24"/>
          <w:szCs w:val="24"/>
          <w:lang w:eastAsia="en-GB"/>
        </w:rPr>
        <w:t xml:space="preserve">, 2020). Usually, the fixed assets of the hospitality firm are reported at the cost price in the financial position but while calculating the price of the fixed assets, it can be different from the cost </w:t>
      </w:r>
      <w:proofErr w:type="gramStart"/>
      <w:r w:rsidRPr="00BC4854">
        <w:rPr>
          <w:rFonts w:ascii="Times New Roman" w:eastAsia="Times New Roman" w:hAnsi="Times New Roman" w:cs="Times New Roman"/>
          <w:color w:val="000000"/>
          <w:sz w:val="24"/>
          <w:szCs w:val="24"/>
          <w:lang w:eastAsia="en-GB"/>
        </w:rPr>
        <w:t>price</w:t>
      </w:r>
      <w:proofErr w:type="gramEnd"/>
      <w:r w:rsidRPr="00BC4854">
        <w:rPr>
          <w:rFonts w:ascii="Times New Roman" w:eastAsia="Times New Roman" w:hAnsi="Times New Roman" w:cs="Times New Roman"/>
          <w:color w:val="000000"/>
          <w:sz w:val="24"/>
          <w:szCs w:val="24"/>
          <w:lang w:eastAsia="en-GB"/>
        </w:rPr>
        <w:t xml:space="preserve"> and this can lead to a wrong interpretation for the firm.  </w:t>
      </w:r>
    </w:p>
    <w:p w14:paraId="533CE771" w14:textId="77777777" w:rsidR="00BC4854" w:rsidRPr="00BC4854" w:rsidRDefault="00BC4854" w:rsidP="00BC4854">
      <w:pPr>
        <w:spacing w:line="240" w:lineRule="auto"/>
        <w:jc w:val="both"/>
        <w:rPr>
          <w:rFonts w:ascii="Times New Roman" w:eastAsia="Times New Roman" w:hAnsi="Times New Roman" w:cs="Times New Roman"/>
          <w:sz w:val="24"/>
          <w:szCs w:val="24"/>
          <w:lang w:eastAsia="en-GB"/>
        </w:rPr>
      </w:pPr>
      <w:r w:rsidRPr="00BC4854">
        <w:rPr>
          <w:rFonts w:ascii="Times New Roman" w:eastAsia="Times New Roman" w:hAnsi="Times New Roman" w:cs="Times New Roman"/>
          <w:b/>
          <w:bCs/>
          <w:color w:val="000000"/>
          <w:sz w:val="24"/>
          <w:szCs w:val="24"/>
          <w:lang w:eastAsia="en-GB"/>
        </w:rPr>
        <w:t>Chances of confusion:</w:t>
      </w:r>
      <w:r w:rsidRPr="00BC4854">
        <w:rPr>
          <w:rFonts w:ascii="Times New Roman" w:eastAsia="Times New Roman" w:hAnsi="Times New Roman" w:cs="Times New Roman"/>
          <w:color w:val="000000"/>
          <w:sz w:val="24"/>
          <w:szCs w:val="24"/>
          <w:lang w:eastAsia="en-GB"/>
        </w:rPr>
        <w:t xml:space="preserve"> If someone says the profitability of a particular firm is standard then it may provide a piece of vague information. For example, the profitability of the firm can be defined through the gross profit ratio, it can be defined through the operational profit ratio or the net profit ratio (</w:t>
      </w:r>
      <w:proofErr w:type="spellStart"/>
      <w:r w:rsidRPr="00BC4854">
        <w:rPr>
          <w:rFonts w:ascii="Times New Roman" w:eastAsia="Times New Roman" w:hAnsi="Times New Roman" w:cs="Times New Roman"/>
          <w:color w:val="000000"/>
          <w:sz w:val="24"/>
          <w:szCs w:val="24"/>
          <w:lang w:eastAsia="en-GB"/>
        </w:rPr>
        <w:t>Rybka</w:t>
      </w:r>
      <w:proofErr w:type="spellEnd"/>
      <w:r w:rsidRPr="00BC4854">
        <w:rPr>
          <w:rFonts w:ascii="Times New Roman" w:eastAsia="Times New Roman" w:hAnsi="Times New Roman" w:cs="Times New Roman"/>
          <w:color w:val="000000"/>
          <w:sz w:val="24"/>
          <w:szCs w:val="24"/>
          <w:lang w:eastAsia="en-GB"/>
        </w:rPr>
        <w:t xml:space="preserve"> and Vent, 2020). Since these kinds of interpretations are not clear enough, it can create confusion. </w:t>
      </w:r>
    </w:p>
    <w:p w14:paraId="6287BD41" w14:textId="77777777" w:rsidR="00BC4854" w:rsidRPr="00BC4854" w:rsidRDefault="00BC4854" w:rsidP="00BC4854">
      <w:pPr>
        <w:spacing w:line="240" w:lineRule="auto"/>
        <w:jc w:val="both"/>
        <w:rPr>
          <w:rFonts w:ascii="Times New Roman" w:eastAsia="Times New Roman" w:hAnsi="Times New Roman" w:cs="Times New Roman"/>
          <w:sz w:val="24"/>
          <w:szCs w:val="24"/>
          <w:lang w:eastAsia="en-GB"/>
        </w:rPr>
      </w:pPr>
      <w:r w:rsidRPr="00BC4854">
        <w:rPr>
          <w:rFonts w:ascii="Times New Roman" w:eastAsia="Times New Roman" w:hAnsi="Times New Roman" w:cs="Times New Roman"/>
          <w:b/>
          <w:bCs/>
          <w:color w:val="000000"/>
          <w:sz w:val="24"/>
          <w:szCs w:val="24"/>
          <w:lang w:eastAsia="en-GB"/>
        </w:rPr>
        <w:t>Use of different accounting policies:</w:t>
      </w:r>
      <w:r w:rsidRPr="00BC4854">
        <w:rPr>
          <w:rFonts w:ascii="Times New Roman" w:eastAsia="Times New Roman" w:hAnsi="Times New Roman" w:cs="Times New Roman"/>
          <w:color w:val="000000"/>
          <w:sz w:val="24"/>
          <w:szCs w:val="24"/>
          <w:lang w:eastAsia="en-GB"/>
        </w:rPr>
        <w:t xml:space="preserve"> While providing the interpretation regarding the business firms use different accounting policies. Here it can be seen that different accounting policies produce different numerical outcomes which is a major drawback of this method of </w:t>
      </w:r>
      <w:proofErr w:type="gramStart"/>
      <w:r w:rsidRPr="00BC4854">
        <w:rPr>
          <w:rFonts w:ascii="Times New Roman" w:eastAsia="Times New Roman" w:hAnsi="Times New Roman" w:cs="Times New Roman"/>
          <w:color w:val="000000"/>
          <w:sz w:val="24"/>
          <w:szCs w:val="24"/>
          <w:lang w:eastAsia="en-GB"/>
        </w:rPr>
        <w:t>making a decision</w:t>
      </w:r>
      <w:proofErr w:type="gramEnd"/>
      <w:r w:rsidRPr="00BC4854">
        <w:rPr>
          <w:rFonts w:ascii="Times New Roman" w:eastAsia="Times New Roman" w:hAnsi="Times New Roman" w:cs="Times New Roman"/>
          <w:color w:val="000000"/>
          <w:sz w:val="24"/>
          <w:szCs w:val="24"/>
          <w:lang w:eastAsia="en-GB"/>
        </w:rPr>
        <w:t xml:space="preserve"> in the hospitality or tourism sector.</w:t>
      </w:r>
    </w:p>
    <w:p w14:paraId="0C745356" w14:textId="77777777" w:rsidR="00BC4854" w:rsidRPr="00BC4854" w:rsidRDefault="00BC4854" w:rsidP="00BC4854">
      <w:pPr>
        <w:spacing w:before="240" w:after="0" w:line="240" w:lineRule="auto"/>
        <w:jc w:val="both"/>
        <w:outlineLvl w:val="0"/>
        <w:rPr>
          <w:rFonts w:ascii="Times New Roman" w:eastAsia="Times New Roman" w:hAnsi="Times New Roman" w:cs="Times New Roman"/>
          <w:b/>
          <w:bCs/>
          <w:kern w:val="36"/>
          <w:sz w:val="48"/>
          <w:szCs w:val="48"/>
          <w:lang w:eastAsia="en-GB"/>
        </w:rPr>
      </w:pPr>
      <w:r w:rsidRPr="00BC4854">
        <w:rPr>
          <w:rFonts w:ascii="Times New Roman" w:eastAsia="Times New Roman" w:hAnsi="Times New Roman" w:cs="Times New Roman"/>
          <w:b/>
          <w:bCs/>
          <w:color w:val="000000"/>
          <w:kern w:val="36"/>
          <w:sz w:val="28"/>
          <w:szCs w:val="28"/>
          <w:lang w:eastAsia="en-GB"/>
        </w:rPr>
        <w:t>Conclusion </w:t>
      </w:r>
    </w:p>
    <w:p w14:paraId="65ADD338" w14:textId="77777777" w:rsidR="00BC4854" w:rsidRPr="00BC4854" w:rsidRDefault="00BC4854" w:rsidP="00BC4854">
      <w:pPr>
        <w:spacing w:line="240" w:lineRule="auto"/>
        <w:jc w:val="both"/>
        <w:rPr>
          <w:rFonts w:ascii="Times New Roman" w:eastAsia="Times New Roman" w:hAnsi="Times New Roman" w:cs="Times New Roman"/>
          <w:sz w:val="24"/>
          <w:szCs w:val="24"/>
          <w:lang w:eastAsia="en-GB"/>
        </w:rPr>
      </w:pPr>
      <w:r w:rsidRPr="00BC4854">
        <w:rPr>
          <w:rFonts w:ascii="Times New Roman" w:eastAsia="Times New Roman" w:hAnsi="Times New Roman" w:cs="Times New Roman"/>
          <w:color w:val="000000"/>
          <w:sz w:val="24"/>
          <w:szCs w:val="24"/>
          <w:lang w:eastAsia="en-GB"/>
        </w:rPr>
        <w:t xml:space="preserve">Since using the ratio analysis as a tool of decision making in the hospitality sector is easy and cost-effective, the business firms in the hospitality sector should be careful of using the information from the financial reports. Moreover, all the cons that can arrive should be eradicated as far as possible. If this can be done successfully, the business firms will be capable of producing a good decision through the use ratio analysis (Salehi and </w:t>
      </w:r>
      <w:proofErr w:type="spellStart"/>
      <w:r w:rsidRPr="00BC4854">
        <w:rPr>
          <w:rFonts w:ascii="Times New Roman" w:eastAsia="Times New Roman" w:hAnsi="Times New Roman" w:cs="Times New Roman"/>
          <w:color w:val="000000"/>
          <w:sz w:val="24"/>
          <w:szCs w:val="24"/>
          <w:lang w:eastAsia="en-GB"/>
        </w:rPr>
        <w:t>Fallah</w:t>
      </w:r>
      <w:proofErr w:type="spellEnd"/>
      <w:r w:rsidRPr="00BC4854">
        <w:rPr>
          <w:rFonts w:ascii="Times New Roman" w:eastAsia="Times New Roman" w:hAnsi="Times New Roman" w:cs="Times New Roman"/>
          <w:color w:val="000000"/>
          <w:sz w:val="24"/>
          <w:szCs w:val="24"/>
          <w:lang w:eastAsia="en-GB"/>
        </w:rPr>
        <w:t xml:space="preserve">, 2019). In this report, there has been provided information about the financial analysis of </w:t>
      </w:r>
      <w:proofErr w:type="gramStart"/>
      <w:r w:rsidRPr="00BC4854">
        <w:rPr>
          <w:rFonts w:ascii="Times New Roman" w:eastAsia="Times New Roman" w:hAnsi="Times New Roman" w:cs="Times New Roman"/>
          <w:color w:val="000000"/>
          <w:sz w:val="24"/>
          <w:szCs w:val="24"/>
          <w:lang w:eastAsia="en-GB"/>
        </w:rPr>
        <w:t>Jurys Inn</w:t>
      </w:r>
      <w:proofErr w:type="gramEnd"/>
      <w:r w:rsidRPr="00BC4854">
        <w:rPr>
          <w:rFonts w:ascii="Times New Roman" w:eastAsia="Times New Roman" w:hAnsi="Times New Roman" w:cs="Times New Roman"/>
          <w:color w:val="000000"/>
          <w:sz w:val="24"/>
          <w:szCs w:val="24"/>
          <w:lang w:eastAsia="en-GB"/>
        </w:rPr>
        <w:t xml:space="preserve"> which is a hospitality firm, there will provide the interpretation of the outputs from the financial analysis as well as the pros and cons of using analysis will be given too.  </w:t>
      </w:r>
    </w:p>
    <w:p w14:paraId="588D0866" w14:textId="77777777" w:rsidR="00BC4854" w:rsidRPr="00BC4854" w:rsidRDefault="00BC4854" w:rsidP="00BC4854">
      <w:pPr>
        <w:spacing w:after="240" w:line="240" w:lineRule="auto"/>
        <w:rPr>
          <w:rFonts w:ascii="Times New Roman" w:eastAsia="Times New Roman" w:hAnsi="Times New Roman" w:cs="Times New Roman"/>
          <w:sz w:val="24"/>
          <w:szCs w:val="24"/>
          <w:lang w:eastAsia="en-GB"/>
        </w:rPr>
      </w:pPr>
      <w:r w:rsidRPr="00BC4854">
        <w:rPr>
          <w:rFonts w:ascii="Times New Roman" w:eastAsia="Times New Roman" w:hAnsi="Times New Roman" w:cs="Times New Roman"/>
          <w:sz w:val="24"/>
          <w:szCs w:val="24"/>
          <w:lang w:eastAsia="en-GB"/>
        </w:rPr>
        <w:br/>
      </w:r>
      <w:r w:rsidRPr="00BC4854">
        <w:rPr>
          <w:rFonts w:ascii="Times New Roman" w:eastAsia="Times New Roman" w:hAnsi="Times New Roman" w:cs="Times New Roman"/>
          <w:sz w:val="24"/>
          <w:szCs w:val="24"/>
          <w:lang w:eastAsia="en-GB"/>
        </w:rPr>
        <w:br/>
      </w:r>
      <w:r w:rsidRPr="00BC4854">
        <w:rPr>
          <w:rFonts w:ascii="Times New Roman" w:eastAsia="Times New Roman" w:hAnsi="Times New Roman" w:cs="Times New Roman"/>
          <w:sz w:val="24"/>
          <w:szCs w:val="24"/>
          <w:lang w:eastAsia="en-GB"/>
        </w:rPr>
        <w:lastRenderedPageBreak/>
        <w:br/>
      </w:r>
      <w:r w:rsidRPr="00BC4854">
        <w:rPr>
          <w:rFonts w:ascii="Times New Roman" w:eastAsia="Times New Roman" w:hAnsi="Times New Roman" w:cs="Times New Roman"/>
          <w:sz w:val="24"/>
          <w:szCs w:val="24"/>
          <w:lang w:eastAsia="en-GB"/>
        </w:rPr>
        <w:br/>
      </w:r>
      <w:r w:rsidRPr="00BC4854">
        <w:rPr>
          <w:rFonts w:ascii="Times New Roman" w:eastAsia="Times New Roman" w:hAnsi="Times New Roman" w:cs="Times New Roman"/>
          <w:sz w:val="24"/>
          <w:szCs w:val="24"/>
          <w:lang w:eastAsia="en-GB"/>
        </w:rPr>
        <w:br/>
      </w:r>
      <w:r w:rsidRPr="00BC4854">
        <w:rPr>
          <w:rFonts w:ascii="Times New Roman" w:eastAsia="Times New Roman" w:hAnsi="Times New Roman" w:cs="Times New Roman"/>
          <w:sz w:val="24"/>
          <w:szCs w:val="24"/>
          <w:lang w:eastAsia="en-GB"/>
        </w:rPr>
        <w:br/>
      </w:r>
      <w:r w:rsidRPr="00BC4854">
        <w:rPr>
          <w:rFonts w:ascii="Times New Roman" w:eastAsia="Times New Roman" w:hAnsi="Times New Roman" w:cs="Times New Roman"/>
          <w:sz w:val="24"/>
          <w:szCs w:val="24"/>
          <w:lang w:eastAsia="en-GB"/>
        </w:rPr>
        <w:br/>
      </w:r>
      <w:r w:rsidRPr="00BC4854">
        <w:rPr>
          <w:rFonts w:ascii="Times New Roman" w:eastAsia="Times New Roman" w:hAnsi="Times New Roman" w:cs="Times New Roman"/>
          <w:sz w:val="24"/>
          <w:szCs w:val="24"/>
          <w:lang w:eastAsia="en-GB"/>
        </w:rPr>
        <w:br/>
      </w:r>
      <w:r w:rsidRPr="00BC4854">
        <w:rPr>
          <w:rFonts w:ascii="Times New Roman" w:eastAsia="Times New Roman" w:hAnsi="Times New Roman" w:cs="Times New Roman"/>
          <w:sz w:val="24"/>
          <w:szCs w:val="24"/>
          <w:lang w:eastAsia="en-GB"/>
        </w:rPr>
        <w:br/>
      </w:r>
      <w:r w:rsidRPr="00BC4854">
        <w:rPr>
          <w:rFonts w:ascii="Times New Roman" w:eastAsia="Times New Roman" w:hAnsi="Times New Roman" w:cs="Times New Roman"/>
          <w:sz w:val="24"/>
          <w:szCs w:val="24"/>
          <w:lang w:eastAsia="en-GB"/>
        </w:rPr>
        <w:br/>
      </w:r>
      <w:r w:rsidRPr="00BC4854">
        <w:rPr>
          <w:rFonts w:ascii="Times New Roman" w:eastAsia="Times New Roman" w:hAnsi="Times New Roman" w:cs="Times New Roman"/>
          <w:sz w:val="24"/>
          <w:szCs w:val="24"/>
          <w:lang w:eastAsia="en-GB"/>
        </w:rPr>
        <w:br/>
      </w:r>
      <w:r w:rsidRPr="00BC4854">
        <w:rPr>
          <w:rFonts w:ascii="Times New Roman" w:eastAsia="Times New Roman" w:hAnsi="Times New Roman" w:cs="Times New Roman"/>
          <w:sz w:val="24"/>
          <w:szCs w:val="24"/>
          <w:lang w:eastAsia="en-GB"/>
        </w:rPr>
        <w:br/>
      </w:r>
      <w:r w:rsidRPr="00BC4854">
        <w:rPr>
          <w:rFonts w:ascii="Times New Roman" w:eastAsia="Times New Roman" w:hAnsi="Times New Roman" w:cs="Times New Roman"/>
          <w:sz w:val="24"/>
          <w:szCs w:val="24"/>
          <w:lang w:eastAsia="en-GB"/>
        </w:rPr>
        <w:br/>
      </w:r>
    </w:p>
    <w:p w14:paraId="358810F7" w14:textId="77777777" w:rsidR="00BC4854" w:rsidRPr="00BC4854" w:rsidRDefault="00BC4854" w:rsidP="00BC4854">
      <w:pPr>
        <w:spacing w:before="240" w:after="0" w:line="240" w:lineRule="auto"/>
        <w:jc w:val="both"/>
        <w:outlineLvl w:val="0"/>
        <w:rPr>
          <w:rFonts w:ascii="Times New Roman" w:eastAsia="Times New Roman" w:hAnsi="Times New Roman" w:cs="Times New Roman"/>
          <w:b/>
          <w:bCs/>
          <w:kern w:val="36"/>
          <w:sz w:val="48"/>
          <w:szCs w:val="48"/>
          <w:lang w:eastAsia="en-GB"/>
        </w:rPr>
      </w:pPr>
      <w:r w:rsidRPr="00BC4854">
        <w:rPr>
          <w:rFonts w:ascii="Times New Roman" w:eastAsia="Times New Roman" w:hAnsi="Times New Roman" w:cs="Times New Roman"/>
          <w:b/>
          <w:bCs/>
          <w:color w:val="000000"/>
          <w:kern w:val="36"/>
          <w:sz w:val="28"/>
          <w:szCs w:val="28"/>
          <w:lang w:eastAsia="en-GB"/>
        </w:rPr>
        <w:t>References </w:t>
      </w:r>
    </w:p>
    <w:p w14:paraId="3FFF9A63" w14:textId="77777777" w:rsidR="00BC4854" w:rsidRPr="00BC4854" w:rsidRDefault="00BC4854" w:rsidP="00BC4854">
      <w:pPr>
        <w:spacing w:line="240" w:lineRule="auto"/>
        <w:jc w:val="both"/>
        <w:rPr>
          <w:rFonts w:ascii="Times New Roman" w:eastAsia="Times New Roman" w:hAnsi="Times New Roman" w:cs="Times New Roman"/>
          <w:sz w:val="24"/>
          <w:szCs w:val="24"/>
          <w:lang w:eastAsia="en-GB"/>
        </w:rPr>
      </w:pPr>
      <w:proofErr w:type="spellStart"/>
      <w:r w:rsidRPr="00BC4854">
        <w:rPr>
          <w:rFonts w:ascii="Times New Roman" w:eastAsia="Times New Roman" w:hAnsi="Times New Roman" w:cs="Times New Roman"/>
          <w:color w:val="000000"/>
          <w:sz w:val="27"/>
          <w:szCs w:val="27"/>
          <w:lang w:eastAsia="en-GB"/>
        </w:rPr>
        <w:t>Aven</w:t>
      </w:r>
      <w:proofErr w:type="spellEnd"/>
      <w:r w:rsidRPr="00BC4854">
        <w:rPr>
          <w:rFonts w:ascii="Times New Roman" w:eastAsia="Times New Roman" w:hAnsi="Times New Roman" w:cs="Times New Roman"/>
          <w:color w:val="000000"/>
          <w:sz w:val="27"/>
          <w:szCs w:val="27"/>
          <w:lang w:eastAsia="en-GB"/>
        </w:rPr>
        <w:t>, T., 2019. On Different Types of Uncertainties in the Context of the Precautionary Principle. </w:t>
      </w:r>
      <w:r w:rsidRPr="00BC4854">
        <w:rPr>
          <w:rFonts w:ascii="Times New Roman" w:eastAsia="Times New Roman" w:hAnsi="Times New Roman" w:cs="Times New Roman"/>
          <w:i/>
          <w:iCs/>
          <w:color w:val="000000"/>
          <w:sz w:val="27"/>
          <w:szCs w:val="27"/>
          <w:lang w:eastAsia="en-GB"/>
        </w:rPr>
        <w:t>Risk Analysis</w:t>
      </w:r>
      <w:r w:rsidRPr="00BC4854">
        <w:rPr>
          <w:rFonts w:ascii="Times New Roman" w:eastAsia="Times New Roman" w:hAnsi="Times New Roman" w:cs="Times New Roman"/>
          <w:color w:val="000000"/>
          <w:sz w:val="27"/>
          <w:szCs w:val="27"/>
          <w:lang w:eastAsia="en-GB"/>
        </w:rPr>
        <w:t>, 31(10), pp.1515-1525.</w:t>
      </w:r>
    </w:p>
    <w:p w14:paraId="4BD2ACD1" w14:textId="77777777" w:rsidR="00BC4854" w:rsidRPr="00BC4854" w:rsidRDefault="00BC4854" w:rsidP="00BC4854">
      <w:pPr>
        <w:spacing w:line="240" w:lineRule="auto"/>
        <w:jc w:val="both"/>
        <w:rPr>
          <w:rFonts w:ascii="Times New Roman" w:eastAsia="Times New Roman" w:hAnsi="Times New Roman" w:cs="Times New Roman"/>
          <w:sz w:val="24"/>
          <w:szCs w:val="24"/>
          <w:lang w:eastAsia="en-GB"/>
        </w:rPr>
      </w:pPr>
      <w:r w:rsidRPr="00BC4854">
        <w:rPr>
          <w:rFonts w:ascii="Times New Roman" w:eastAsia="Times New Roman" w:hAnsi="Times New Roman" w:cs="Times New Roman"/>
          <w:color w:val="000000"/>
          <w:sz w:val="27"/>
          <w:szCs w:val="27"/>
          <w:lang w:eastAsia="en-GB"/>
        </w:rPr>
        <w:t>Drury, E. and Margolis, R., 2018. </w:t>
      </w:r>
      <w:r w:rsidRPr="00BC4854">
        <w:rPr>
          <w:rFonts w:ascii="Times New Roman" w:eastAsia="Times New Roman" w:hAnsi="Times New Roman" w:cs="Times New Roman"/>
          <w:i/>
          <w:iCs/>
          <w:color w:val="000000"/>
          <w:sz w:val="27"/>
          <w:szCs w:val="27"/>
          <w:lang w:eastAsia="en-GB"/>
        </w:rPr>
        <w:t>The impact of different economic performance metrics on the perceived value of solar photovoltaics</w:t>
      </w:r>
      <w:r w:rsidRPr="00BC4854">
        <w:rPr>
          <w:rFonts w:ascii="Times New Roman" w:eastAsia="Times New Roman" w:hAnsi="Times New Roman" w:cs="Times New Roman"/>
          <w:color w:val="000000"/>
          <w:sz w:val="27"/>
          <w:szCs w:val="27"/>
          <w:lang w:eastAsia="en-GB"/>
        </w:rPr>
        <w:t>. Golden, CO: National Renewable Energy Laboratory.</w:t>
      </w:r>
    </w:p>
    <w:p w14:paraId="6C3CBA7F" w14:textId="77777777" w:rsidR="00BC4854" w:rsidRPr="00BC4854" w:rsidRDefault="00BC4854" w:rsidP="00BC4854">
      <w:pPr>
        <w:spacing w:line="240" w:lineRule="auto"/>
        <w:jc w:val="both"/>
        <w:rPr>
          <w:rFonts w:ascii="Times New Roman" w:eastAsia="Times New Roman" w:hAnsi="Times New Roman" w:cs="Times New Roman"/>
          <w:sz w:val="24"/>
          <w:szCs w:val="24"/>
          <w:lang w:eastAsia="en-GB"/>
        </w:rPr>
      </w:pPr>
      <w:r w:rsidRPr="00BC4854">
        <w:rPr>
          <w:rFonts w:ascii="Times New Roman" w:eastAsia="Times New Roman" w:hAnsi="Times New Roman" w:cs="Times New Roman"/>
          <w:color w:val="000000"/>
          <w:sz w:val="27"/>
          <w:szCs w:val="27"/>
          <w:lang w:eastAsia="en-GB"/>
        </w:rPr>
        <w:t>Lakshmi, D., 2018. Performance Analysis of Four Different Types of Sorting Algorithms using Different Languages. </w:t>
      </w:r>
      <w:r w:rsidRPr="00BC4854">
        <w:rPr>
          <w:rFonts w:ascii="Times New Roman" w:eastAsia="Times New Roman" w:hAnsi="Times New Roman" w:cs="Times New Roman"/>
          <w:i/>
          <w:iCs/>
          <w:color w:val="000000"/>
          <w:sz w:val="27"/>
          <w:szCs w:val="27"/>
          <w:lang w:eastAsia="en-GB"/>
        </w:rPr>
        <w:t>International Journal of Trend in Scientific Research and Development</w:t>
      </w:r>
      <w:r w:rsidRPr="00BC4854">
        <w:rPr>
          <w:rFonts w:ascii="Times New Roman" w:eastAsia="Times New Roman" w:hAnsi="Times New Roman" w:cs="Times New Roman"/>
          <w:color w:val="000000"/>
          <w:sz w:val="27"/>
          <w:szCs w:val="27"/>
          <w:lang w:eastAsia="en-GB"/>
        </w:rPr>
        <w:t>, Volume-2(Issue-2), pp.535-541.</w:t>
      </w:r>
    </w:p>
    <w:p w14:paraId="70CB7B8A" w14:textId="77777777" w:rsidR="00BC4854" w:rsidRPr="00BC4854" w:rsidRDefault="00BC4854" w:rsidP="00BC4854">
      <w:pPr>
        <w:spacing w:line="240" w:lineRule="auto"/>
        <w:jc w:val="both"/>
        <w:rPr>
          <w:rFonts w:ascii="Times New Roman" w:eastAsia="Times New Roman" w:hAnsi="Times New Roman" w:cs="Times New Roman"/>
          <w:sz w:val="24"/>
          <w:szCs w:val="24"/>
          <w:lang w:eastAsia="en-GB"/>
        </w:rPr>
      </w:pPr>
      <w:r w:rsidRPr="00BC4854">
        <w:rPr>
          <w:rFonts w:ascii="Times New Roman" w:eastAsia="Times New Roman" w:hAnsi="Times New Roman" w:cs="Times New Roman"/>
          <w:color w:val="000000"/>
          <w:sz w:val="27"/>
          <w:szCs w:val="27"/>
          <w:lang w:eastAsia="en-GB"/>
        </w:rPr>
        <w:t xml:space="preserve">Lee, </w:t>
      </w:r>
      <w:proofErr w:type="gramStart"/>
      <w:r w:rsidRPr="00BC4854">
        <w:rPr>
          <w:rFonts w:ascii="Times New Roman" w:eastAsia="Times New Roman" w:hAnsi="Times New Roman" w:cs="Times New Roman"/>
          <w:color w:val="000000"/>
          <w:sz w:val="27"/>
          <w:szCs w:val="27"/>
          <w:lang w:eastAsia="en-GB"/>
        </w:rPr>
        <w:t>M.</w:t>
      </w:r>
      <w:proofErr w:type="gramEnd"/>
      <w:r w:rsidRPr="00BC4854">
        <w:rPr>
          <w:rFonts w:ascii="Times New Roman" w:eastAsia="Times New Roman" w:hAnsi="Times New Roman" w:cs="Times New Roman"/>
          <w:color w:val="000000"/>
          <w:sz w:val="27"/>
          <w:szCs w:val="27"/>
          <w:lang w:eastAsia="en-GB"/>
        </w:rPr>
        <w:t xml:space="preserve"> and Smith, 2021. </w:t>
      </w:r>
      <w:r w:rsidRPr="00BC4854">
        <w:rPr>
          <w:rFonts w:ascii="Times New Roman" w:eastAsia="Times New Roman" w:hAnsi="Times New Roman" w:cs="Times New Roman"/>
          <w:i/>
          <w:iCs/>
          <w:color w:val="000000"/>
          <w:sz w:val="27"/>
          <w:szCs w:val="27"/>
          <w:lang w:eastAsia="en-GB"/>
        </w:rPr>
        <w:t>Analysis of microarray gene expression data</w:t>
      </w:r>
      <w:r w:rsidRPr="00BC4854">
        <w:rPr>
          <w:rFonts w:ascii="Times New Roman" w:eastAsia="Times New Roman" w:hAnsi="Times New Roman" w:cs="Times New Roman"/>
          <w:color w:val="000000"/>
          <w:sz w:val="27"/>
          <w:szCs w:val="27"/>
          <w:lang w:eastAsia="en-GB"/>
        </w:rPr>
        <w:t>. Boston: Kluwer Academic.</w:t>
      </w:r>
    </w:p>
    <w:p w14:paraId="494F626E" w14:textId="77777777" w:rsidR="00BC4854" w:rsidRPr="00BC4854" w:rsidRDefault="00BC4854" w:rsidP="00BC4854">
      <w:pPr>
        <w:spacing w:line="240" w:lineRule="auto"/>
        <w:jc w:val="both"/>
        <w:rPr>
          <w:rFonts w:ascii="Times New Roman" w:eastAsia="Times New Roman" w:hAnsi="Times New Roman" w:cs="Times New Roman"/>
          <w:sz w:val="24"/>
          <w:szCs w:val="24"/>
          <w:lang w:eastAsia="en-GB"/>
        </w:rPr>
      </w:pPr>
      <w:r w:rsidRPr="00BC4854">
        <w:rPr>
          <w:rFonts w:ascii="Times New Roman" w:eastAsia="Times New Roman" w:hAnsi="Times New Roman" w:cs="Times New Roman"/>
          <w:color w:val="000000"/>
          <w:sz w:val="27"/>
          <w:szCs w:val="27"/>
          <w:lang w:eastAsia="en-GB"/>
        </w:rPr>
        <w:t>Ning and Huang, H., 2018. Damping ratio analysis of tooth stability under various simulated degrees of vertical alveolar bone loss and different root types. </w:t>
      </w:r>
      <w:proofErr w:type="spellStart"/>
      <w:r w:rsidRPr="00BC4854">
        <w:rPr>
          <w:rFonts w:ascii="Times New Roman" w:eastAsia="Times New Roman" w:hAnsi="Times New Roman" w:cs="Times New Roman"/>
          <w:i/>
          <w:iCs/>
          <w:color w:val="000000"/>
          <w:sz w:val="27"/>
          <w:szCs w:val="27"/>
          <w:lang w:eastAsia="en-GB"/>
        </w:rPr>
        <w:t>BioMedical</w:t>
      </w:r>
      <w:proofErr w:type="spellEnd"/>
      <w:r w:rsidRPr="00BC4854">
        <w:rPr>
          <w:rFonts w:ascii="Times New Roman" w:eastAsia="Times New Roman" w:hAnsi="Times New Roman" w:cs="Times New Roman"/>
          <w:i/>
          <w:iCs/>
          <w:color w:val="000000"/>
          <w:sz w:val="27"/>
          <w:szCs w:val="27"/>
          <w:lang w:eastAsia="en-GB"/>
        </w:rPr>
        <w:t xml:space="preserve"> Engineering </w:t>
      </w:r>
      <w:proofErr w:type="spellStart"/>
      <w:r w:rsidRPr="00BC4854">
        <w:rPr>
          <w:rFonts w:ascii="Times New Roman" w:eastAsia="Times New Roman" w:hAnsi="Times New Roman" w:cs="Times New Roman"/>
          <w:i/>
          <w:iCs/>
          <w:color w:val="000000"/>
          <w:sz w:val="27"/>
          <w:szCs w:val="27"/>
          <w:lang w:eastAsia="en-GB"/>
        </w:rPr>
        <w:t>OnLine</w:t>
      </w:r>
      <w:proofErr w:type="spellEnd"/>
      <w:r w:rsidRPr="00BC4854">
        <w:rPr>
          <w:rFonts w:ascii="Times New Roman" w:eastAsia="Times New Roman" w:hAnsi="Times New Roman" w:cs="Times New Roman"/>
          <w:color w:val="000000"/>
          <w:sz w:val="27"/>
          <w:szCs w:val="27"/>
          <w:lang w:eastAsia="en-GB"/>
        </w:rPr>
        <w:t>, 16(1).</w:t>
      </w:r>
    </w:p>
    <w:p w14:paraId="057FF533" w14:textId="77777777" w:rsidR="00BC4854" w:rsidRPr="00BC4854" w:rsidRDefault="00BC4854" w:rsidP="00BC4854">
      <w:pPr>
        <w:spacing w:line="240" w:lineRule="auto"/>
        <w:jc w:val="both"/>
        <w:rPr>
          <w:rFonts w:ascii="Times New Roman" w:eastAsia="Times New Roman" w:hAnsi="Times New Roman" w:cs="Times New Roman"/>
          <w:sz w:val="24"/>
          <w:szCs w:val="24"/>
          <w:lang w:eastAsia="en-GB"/>
        </w:rPr>
      </w:pPr>
      <w:proofErr w:type="spellStart"/>
      <w:r w:rsidRPr="00BC4854">
        <w:rPr>
          <w:rFonts w:ascii="Times New Roman" w:eastAsia="Times New Roman" w:hAnsi="Times New Roman" w:cs="Times New Roman"/>
          <w:color w:val="000000"/>
          <w:sz w:val="27"/>
          <w:szCs w:val="27"/>
          <w:lang w:eastAsia="en-GB"/>
        </w:rPr>
        <w:t>Nwaoha</w:t>
      </w:r>
      <w:proofErr w:type="spellEnd"/>
      <w:r w:rsidRPr="00BC4854">
        <w:rPr>
          <w:rFonts w:ascii="Times New Roman" w:eastAsia="Times New Roman" w:hAnsi="Times New Roman" w:cs="Times New Roman"/>
          <w:color w:val="000000"/>
          <w:sz w:val="27"/>
          <w:szCs w:val="27"/>
          <w:lang w:eastAsia="en-GB"/>
        </w:rPr>
        <w:t xml:space="preserve">, C. and </w:t>
      </w:r>
      <w:proofErr w:type="spellStart"/>
      <w:r w:rsidRPr="00BC4854">
        <w:rPr>
          <w:rFonts w:ascii="Times New Roman" w:eastAsia="Times New Roman" w:hAnsi="Times New Roman" w:cs="Times New Roman"/>
          <w:color w:val="000000"/>
          <w:sz w:val="27"/>
          <w:szCs w:val="27"/>
          <w:lang w:eastAsia="en-GB"/>
        </w:rPr>
        <w:t>Onyewuenyi</w:t>
      </w:r>
      <w:proofErr w:type="spellEnd"/>
      <w:r w:rsidRPr="00BC4854">
        <w:rPr>
          <w:rFonts w:ascii="Times New Roman" w:eastAsia="Times New Roman" w:hAnsi="Times New Roman" w:cs="Times New Roman"/>
          <w:color w:val="000000"/>
          <w:sz w:val="27"/>
          <w:szCs w:val="27"/>
          <w:lang w:eastAsia="en-GB"/>
        </w:rPr>
        <w:t>, O., 2021. </w:t>
      </w:r>
      <w:r w:rsidRPr="00BC4854">
        <w:rPr>
          <w:rFonts w:ascii="Times New Roman" w:eastAsia="Times New Roman" w:hAnsi="Times New Roman" w:cs="Times New Roman"/>
          <w:i/>
          <w:iCs/>
          <w:color w:val="000000"/>
          <w:sz w:val="27"/>
          <w:szCs w:val="27"/>
          <w:lang w:eastAsia="en-GB"/>
        </w:rPr>
        <w:t>Process plant equipment operation, reliability, and control</w:t>
      </w:r>
      <w:r w:rsidRPr="00BC4854">
        <w:rPr>
          <w:rFonts w:ascii="Times New Roman" w:eastAsia="Times New Roman" w:hAnsi="Times New Roman" w:cs="Times New Roman"/>
          <w:color w:val="000000"/>
          <w:sz w:val="27"/>
          <w:szCs w:val="27"/>
          <w:lang w:eastAsia="en-GB"/>
        </w:rPr>
        <w:t>. Hoboken: Wiley.</w:t>
      </w:r>
    </w:p>
    <w:p w14:paraId="18EE53D6" w14:textId="77777777" w:rsidR="00BC4854" w:rsidRPr="00BC4854" w:rsidRDefault="00BC4854" w:rsidP="00BC4854">
      <w:pPr>
        <w:spacing w:line="240" w:lineRule="auto"/>
        <w:jc w:val="both"/>
        <w:rPr>
          <w:rFonts w:ascii="Times New Roman" w:eastAsia="Times New Roman" w:hAnsi="Times New Roman" w:cs="Times New Roman"/>
          <w:sz w:val="24"/>
          <w:szCs w:val="24"/>
          <w:lang w:eastAsia="en-GB"/>
        </w:rPr>
      </w:pPr>
      <w:r w:rsidRPr="00BC4854">
        <w:rPr>
          <w:rFonts w:ascii="Times New Roman" w:eastAsia="Times New Roman" w:hAnsi="Times New Roman" w:cs="Times New Roman"/>
          <w:color w:val="000000"/>
          <w:sz w:val="27"/>
          <w:szCs w:val="27"/>
          <w:lang w:eastAsia="en-GB"/>
        </w:rPr>
        <w:t>Pagano, R., 2018. </w:t>
      </w:r>
      <w:r w:rsidRPr="00BC4854">
        <w:rPr>
          <w:rFonts w:ascii="Times New Roman" w:eastAsia="Times New Roman" w:hAnsi="Times New Roman" w:cs="Times New Roman"/>
          <w:i/>
          <w:iCs/>
          <w:color w:val="000000"/>
          <w:sz w:val="27"/>
          <w:szCs w:val="27"/>
          <w:lang w:eastAsia="en-GB"/>
        </w:rPr>
        <w:t xml:space="preserve">Understanding statistics in the </w:t>
      </w:r>
      <w:proofErr w:type="spellStart"/>
      <w:r w:rsidRPr="00BC4854">
        <w:rPr>
          <w:rFonts w:ascii="Times New Roman" w:eastAsia="Times New Roman" w:hAnsi="Times New Roman" w:cs="Times New Roman"/>
          <w:i/>
          <w:iCs/>
          <w:color w:val="000000"/>
          <w:sz w:val="27"/>
          <w:szCs w:val="27"/>
          <w:lang w:eastAsia="en-GB"/>
        </w:rPr>
        <w:t>behavioral</w:t>
      </w:r>
      <w:proofErr w:type="spellEnd"/>
      <w:r w:rsidRPr="00BC4854">
        <w:rPr>
          <w:rFonts w:ascii="Times New Roman" w:eastAsia="Times New Roman" w:hAnsi="Times New Roman" w:cs="Times New Roman"/>
          <w:i/>
          <w:iCs/>
          <w:color w:val="000000"/>
          <w:sz w:val="27"/>
          <w:szCs w:val="27"/>
          <w:lang w:eastAsia="en-GB"/>
        </w:rPr>
        <w:t xml:space="preserve"> sciences</w:t>
      </w:r>
      <w:r w:rsidRPr="00BC4854">
        <w:rPr>
          <w:rFonts w:ascii="Times New Roman" w:eastAsia="Times New Roman" w:hAnsi="Times New Roman" w:cs="Times New Roman"/>
          <w:color w:val="000000"/>
          <w:sz w:val="27"/>
          <w:szCs w:val="27"/>
          <w:lang w:eastAsia="en-GB"/>
        </w:rPr>
        <w:t>. Australia: Thomson Wadsworth.</w:t>
      </w:r>
    </w:p>
    <w:p w14:paraId="0A12F5F6" w14:textId="77777777" w:rsidR="00BC4854" w:rsidRPr="00BC4854" w:rsidRDefault="00BC4854" w:rsidP="00BC4854">
      <w:pPr>
        <w:spacing w:line="240" w:lineRule="auto"/>
        <w:jc w:val="both"/>
        <w:rPr>
          <w:rFonts w:ascii="Times New Roman" w:eastAsia="Times New Roman" w:hAnsi="Times New Roman" w:cs="Times New Roman"/>
          <w:sz w:val="24"/>
          <w:szCs w:val="24"/>
          <w:lang w:eastAsia="en-GB"/>
        </w:rPr>
      </w:pPr>
      <w:r w:rsidRPr="00BC4854">
        <w:rPr>
          <w:rFonts w:ascii="Times New Roman" w:eastAsia="Times New Roman" w:hAnsi="Times New Roman" w:cs="Times New Roman"/>
          <w:color w:val="000000"/>
          <w:sz w:val="27"/>
          <w:szCs w:val="27"/>
          <w:lang w:eastAsia="en-GB"/>
        </w:rPr>
        <w:t xml:space="preserve">Peterson Drake, P. and </w:t>
      </w:r>
      <w:proofErr w:type="spellStart"/>
      <w:r w:rsidRPr="00BC4854">
        <w:rPr>
          <w:rFonts w:ascii="Times New Roman" w:eastAsia="Times New Roman" w:hAnsi="Times New Roman" w:cs="Times New Roman"/>
          <w:color w:val="000000"/>
          <w:sz w:val="27"/>
          <w:szCs w:val="27"/>
          <w:lang w:eastAsia="en-GB"/>
        </w:rPr>
        <w:t>Fabozzi</w:t>
      </w:r>
      <w:proofErr w:type="spellEnd"/>
      <w:r w:rsidRPr="00BC4854">
        <w:rPr>
          <w:rFonts w:ascii="Times New Roman" w:eastAsia="Times New Roman" w:hAnsi="Times New Roman" w:cs="Times New Roman"/>
          <w:color w:val="000000"/>
          <w:sz w:val="27"/>
          <w:szCs w:val="27"/>
          <w:lang w:eastAsia="en-GB"/>
        </w:rPr>
        <w:t>, F., 2019. </w:t>
      </w:r>
      <w:r w:rsidRPr="00BC4854">
        <w:rPr>
          <w:rFonts w:ascii="Times New Roman" w:eastAsia="Times New Roman" w:hAnsi="Times New Roman" w:cs="Times New Roman"/>
          <w:i/>
          <w:iCs/>
          <w:color w:val="000000"/>
          <w:sz w:val="27"/>
          <w:szCs w:val="27"/>
          <w:lang w:eastAsia="en-GB"/>
        </w:rPr>
        <w:t>Analysis of financial statements</w:t>
      </w:r>
      <w:r w:rsidRPr="00BC4854">
        <w:rPr>
          <w:rFonts w:ascii="Times New Roman" w:eastAsia="Times New Roman" w:hAnsi="Times New Roman" w:cs="Times New Roman"/>
          <w:color w:val="000000"/>
          <w:sz w:val="27"/>
          <w:szCs w:val="27"/>
          <w:lang w:eastAsia="en-GB"/>
        </w:rPr>
        <w:t>. Hoboken, N.J.: Wiley.</w:t>
      </w:r>
    </w:p>
    <w:p w14:paraId="1472A135" w14:textId="77777777" w:rsidR="00BC4854" w:rsidRPr="00BC4854" w:rsidRDefault="00BC4854" w:rsidP="00BC4854">
      <w:pPr>
        <w:spacing w:line="240" w:lineRule="auto"/>
        <w:jc w:val="both"/>
        <w:rPr>
          <w:rFonts w:ascii="Times New Roman" w:eastAsia="Times New Roman" w:hAnsi="Times New Roman" w:cs="Times New Roman"/>
          <w:sz w:val="24"/>
          <w:szCs w:val="24"/>
          <w:lang w:eastAsia="en-GB"/>
        </w:rPr>
      </w:pPr>
      <w:r w:rsidRPr="00BC4854">
        <w:rPr>
          <w:rFonts w:ascii="Times New Roman" w:eastAsia="Times New Roman" w:hAnsi="Times New Roman" w:cs="Times New Roman"/>
          <w:color w:val="000000"/>
          <w:sz w:val="27"/>
          <w:szCs w:val="27"/>
          <w:lang w:eastAsia="en-GB"/>
        </w:rPr>
        <w:t xml:space="preserve">Peterson, P. and </w:t>
      </w:r>
      <w:proofErr w:type="spellStart"/>
      <w:r w:rsidRPr="00BC4854">
        <w:rPr>
          <w:rFonts w:ascii="Times New Roman" w:eastAsia="Times New Roman" w:hAnsi="Times New Roman" w:cs="Times New Roman"/>
          <w:color w:val="000000"/>
          <w:sz w:val="27"/>
          <w:szCs w:val="27"/>
          <w:lang w:eastAsia="en-GB"/>
        </w:rPr>
        <w:t>Fabozzi</w:t>
      </w:r>
      <w:proofErr w:type="spellEnd"/>
      <w:r w:rsidRPr="00BC4854">
        <w:rPr>
          <w:rFonts w:ascii="Times New Roman" w:eastAsia="Times New Roman" w:hAnsi="Times New Roman" w:cs="Times New Roman"/>
          <w:color w:val="000000"/>
          <w:sz w:val="27"/>
          <w:szCs w:val="27"/>
          <w:lang w:eastAsia="en-GB"/>
        </w:rPr>
        <w:t>, F., 2020. </w:t>
      </w:r>
      <w:r w:rsidRPr="00BC4854">
        <w:rPr>
          <w:rFonts w:ascii="Times New Roman" w:eastAsia="Times New Roman" w:hAnsi="Times New Roman" w:cs="Times New Roman"/>
          <w:i/>
          <w:iCs/>
          <w:color w:val="000000"/>
          <w:sz w:val="27"/>
          <w:szCs w:val="27"/>
          <w:lang w:eastAsia="en-GB"/>
        </w:rPr>
        <w:t>Analysis of Financial Statements</w:t>
      </w:r>
      <w:r w:rsidRPr="00BC4854">
        <w:rPr>
          <w:rFonts w:ascii="Times New Roman" w:eastAsia="Times New Roman" w:hAnsi="Times New Roman" w:cs="Times New Roman"/>
          <w:color w:val="000000"/>
          <w:sz w:val="27"/>
          <w:szCs w:val="27"/>
          <w:lang w:eastAsia="en-GB"/>
        </w:rPr>
        <w:t>. Hoboken: John Wiley &amp; Sons.</w:t>
      </w:r>
    </w:p>
    <w:p w14:paraId="0C9F22A2" w14:textId="77777777" w:rsidR="00BC4854" w:rsidRPr="00BC4854" w:rsidRDefault="00BC4854" w:rsidP="00BC4854">
      <w:pPr>
        <w:spacing w:line="240" w:lineRule="auto"/>
        <w:jc w:val="both"/>
        <w:rPr>
          <w:rFonts w:ascii="Times New Roman" w:eastAsia="Times New Roman" w:hAnsi="Times New Roman" w:cs="Times New Roman"/>
          <w:sz w:val="24"/>
          <w:szCs w:val="24"/>
          <w:lang w:eastAsia="en-GB"/>
        </w:rPr>
      </w:pPr>
      <w:proofErr w:type="spellStart"/>
      <w:r w:rsidRPr="00BC4854">
        <w:rPr>
          <w:rFonts w:ascii="Times New Roman" w:eastAsia="Times New Roman" w:hAnsi="Times New Roman" w:cs="Times New Roman"/>
          <w:color w:val="000000"/>
          <w:sz w:val="27"/>
          <w:szCs w:val="27"/>
          <w:lang w:eastAsia="en-GB"/>
        </w:rPr>
        <w:t>Rybka</w:t>
      </w:r>
      <w:proofErr w:type="spellEnd"/>
      <w:r w:rsidRPr="00BC4854">
        <w:rPr>
          <w:rFonts w:ascii="Times New Roman" w:eastAsia="Times New Roman" w:hAnsi="Times New Roman" w:cs="Times New Roman"/>
          <w:color w:val="000000"/>
          <w:sz w:val="27"/>
          <w:szCs w:val="27"/>
          <w:lang w:eastAsia="en-GB"/>
        </w:rPr>
        <w:t>, A. and Vent, L., 2020. Analysis of strength ratio of different hop strings. </w:t>
      </w:r>
      <w:r w:rsidRPr="00BC4854">
        <w:rPr>
          <w:rFonts w:ascii="Times New Roman" w:eastAsia="Times New Roman" w:hAnsi="Times New Roman" w:cs="Times New Roman"/>
          <w:i/>
          <w:iCs/>
          <w:color w:val="000000"/>
          <w:sz w:val="27"/>
          <w:szCs w:val="27"/>
          <w:lang w:eastAsia="en-GB"/>
        </w:rPr>
        <w:t>Research in Agricultural Engineering</w:t>
      </w:r>
      <w:r w:rsidRPr="00BC4854">
        <w:rPr>
          <w:rFonts w:ascii="Times New Roman" w:eastAsia="Times New Roman" w:hAnsi="Times New Roman" w:cs="Times New Roman"/>
          <w:color w:val="000000"/>
          <w:sz w:val="27"/>
          <w:szCs w:val="27"/>
          <w:lang w:eastAsia="en-GB"/>
        </w:rPr>
        <w:t>, 58(No. 4), pp.148-154.</w:t>
      </w:r>
    </w:p>
    <w:p w14:paraId="5000530E" w14:textId="77777777" w:rsidR="00BC4854" w:rsidRPr="00BC4854" w:rsidRDefault="00BC4854" w:rsidP="00BC4854">
      <w:pPr>
        <w:spacing w:line="240" w:lineRule="auto"/>
        <w:jc w:val="both"/>
        <w:rPr>
          <w:rFonts w:ascii="Times New Roman" w:eastAsia="Times New Roman" w:hAnsi="Times New Roman" w:cs="Times New Roman"/>
          <w:sz w:val="24"/>
          <w:szCs w:val="24"/>
          <w:lang w:eastAsia="en-GB"/>
        </w:rPr>
      </w:pPr>
      <w:r w:rsidRPr="00BC4854">
        <w:rPr>
          <w:rFonts w:ascii="Times New Roman" w:eastAsia="Times New Roman" w:hAnsi="Times New Roman" w:cs="Times New Roman"/>
          <w:color w:val="000000"/>
          <w:sz w:val="27"/>
          <w:szCs w:val="27"/>
          <w:lang w:eastAsia="en-GB"/>
        </w:rPr>
        <w:t xml:space="preserve">Salehi, A. and </w:t>
      </w:r>
      <w:proofErr w:type="spellStart"/>
      <w:r w:rsidRPr="00BC4854">
        <w:rPr>
          <w:rFonts w:ascii="Times New Roman" w:eastAsia="Times New Roman" w:hAnsi="Times New Roman" w:cs="Times New Roman"/>
          <w:color w:val="000000"/>
          <w:sz w:val="27"/>
          <w:szCs w:val="27"/>
          <w:lang w:eastAsia="en-GB"/>
        </w:rPr>
        <w:t>Fallah</w:t>
      </w:r>
      <w:proofErr w:type="spellEnd"/>
      <w:r w:rsidRPr="00BC4854">
        <w:rPr>
          <w:rFonts w:ascii="Times New Roman" w:eastAsia="Times New Roman" w:hAnsi="Times New Roman" w:cs="Times New Roman"/>
          <w:color w:val="000000"/>
          <w:sz w:val="27"/>
          <w:szCs w:val="27"/>
          <w:lang w:eastAsia="en-GB"/>
        </w:rPr>
        <w:t>, S., 2019. Growth analysis and land equivalent ratio of fenugreek-buckwheat intercrops at different fertilizer types. </w:t>
      </w:r>
      <w:r w:rsidRPr="00BC4854">
        <w:rPr>
          <w:rFonts w:ascii="Times New Roman" w:eastAsia="Times New Roman" w:hAnsi="Times New Roman" w:cs="Times New Roman"/>
          <w:i/>
          <w:iCs/>
          <w:color w:val="000000"/>
          <w:sz w:val="27"/>
          <w:szCs w:val="27"/>
          <w:lang w:eastAsia="en-GB"/>
        </w:rPr>
        <w:t xml:space="preserve">Die </w:t>
      </w:r>
      <w:proofErr w:type="spellStart"/>
      <w:r w:rsidRPr="00BC4854">
        <w:rPr>
          <w:rFonts w:ascii="Times New Roman" w:eastAsia="Times New Roman" w:hAnsi="Times New Roman" w:cs="Times New Roman"/>
          <w:i/>
          <w:iCs/>
          <w:color w:val="000000"/>
          <w:sz w:val="27"/>
          <w:szCs w:val="27"/>
          <w:lang w:eastAsia="en-GB"/>
        </w:rPr>
        <w:t>Bodenkultur</w:t>
      </w:r>
      <w:proofErr w:type="spellEnd"/>
      <w:r w:rsidRPr="00BC4854">
        <w:rPr>
          <w:rFonts w:ascii="Times New Roman" w:eastAsia="Times New Roman" w:hAnsi="Times New Roman" w:cs="Times New Roman"/>
          <w:i/>
          <w:iCs/>
          <w:color w:val="000000"/>
          <w:sz w:val="27"/>
          <w:szCs w:val="27"/>
          <w:lang w:eastAsia="en-GB"/>
        </w:rPr>
        <w:t>: Journal of Land Management, Food and Environment</w:t>
      </w:r>
      <w:r w:rsidRPr="00BC4854">
        <w:rPr>
          <w:rFonts w:ascii="Times New Roman" w:eastAsia="Times New Roman" w:hAnsi="Times New Roman" w:cs="Times New Roman"/>
          <w:color w:val="000000"/>
          <w:sz w:val="27"/>
          <w:szCs w:val="27"/>
          <w:lang w:eastAsia="en-GB"/>
        </w:rPr>
        <w:t>, 69(2), pp.105-119.</w:t>
      </w:r>
    </w:p>
    <w:p w14:paraId="05CA8E1F" w14:textId="77777777" w:rsidR="004A3518" w:rsidRDefault="00BC4854"/>
    <w:sectPr w:rsidR="004A351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4854"/>
    <w:rsid w:val="000C48E3"/>
    <w:rsid w:val="00AA2937"/>
    <w:rsid w:val="00BC48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C1ED38"/>
  <w15:chartTrackingRefBased/>
  <w15:docId w15:val="{F957C0C9-B564-4C03-B2E2-285919B7CB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9330272">
      <w:bodyDiv w:val="1"/>
      <w:marLeft w:val="0"/>
      <w:marRight w:val="0"/>
      <w:marTop w:val="0"/>
      <w:marBottom w:val="0"/>
      <w:divBdr>
        <w:top w:val="none" w:sz="0" w:space="0" w:color="auto"/>
        <w:left w:val="none" w:sz="0" w:space="0" w:color="auto"/>
        <w:bottom w:val="none" w:sz="0" w:space="0" w:color="auto"/>
        <w:right w:val="none" w:sz="0" w:space="0" w:color="auto"/>
      </w:divBdr>
      <w:divsChild>
        <w:div w:id="1946378110">
          <w:marLeft w:val="-108"/>
          <w:marRight w:val="0"/>
          <w:marTop w:val="0"/>
          <w:marBottom w:val="0"/>
          <w:divBdr>
            <w:top w:val="none" w:sz="0" w:space="0" w:color="auto"/>
            <w:left w:val="none" w:sz="0" w:space="0" w:color="auto"/>
            <w:bottom w:val="none" w:sz="0" w:space="0" w:color="auto"/>
            <w:right w:val="none" w:sz="0" w:space="0" w:color="auto"/>
          </w:divBdr>
        </w:div>
        <w:div w:id="1363677091">
          <w:marLeft w:val="-108"/>
          <w:marRight w:val="0"/>
          <w:marTop w:val="0"/>
          <w:marBottom w:val="0"/>
          <w:divBdr>
            <w:top w:val="none" w:sz="0" w:space="0" w:color="auto"/>
            <w:left w:val="none" w:sz="0" w:space="0" w:color="auto"/>
            <w:bottom w:val="none" w:sz="0" w:space="0" w:color="auto"/>
            <w:right w:val="none" w:sz="0" w:space="0" w:color="auto"/>
          </w:divBdr>
        </w:div>
        <w:div w:id="1061830748">
          <w:marLeft w:val="-108"/>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google.com/document/d/1lVyAe-JUjDZ6Tv52GumTcu3tjQupFH24/edit" TargetMode="External"/><Relationship Id="rId13" Type="http://schemas.openxmlformats.org/officeDocument/2006/relationships/hyperlink" Target="https://docs.google.com/document/d/1lVyAe-JUjDZ6Tv52GumTcu3tjQupFH24/edit"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docs.google.com/document/d/1lVyAe-JUjDZ6Tv52GumTcu3tjQupFH24/edit" TargetMode="External"/><Relationship Id="rId12" Type="http://schemas.openxmlformats.org/officeDocument/2006/relationships/hyperlink" Target="https://docs.google.com/document/d/1lVyAe-JUjDZ6Tv52GumTcu3tjQupFH24/edit"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docs.google.com/document/d/1lVyAe-JUjDZ6Tv52GumTcu3tjQupFH24/edit" TargetMode="External"/><Relationship Id="rId1" Type="http://schemas.openxmlformats.org/officeDocument/2006/relationships/styles" Target="styles.xml"/><Relationship Id="rId6" Type="http://schemas.openxmlformats.org/officeDocument/2006/relationships/hyperlink" Target="https://docs.google.com/document/d/1lVyAe-JUjDZ6Tv52GumTcu3tjQupFH24/edit" TargetMode="External"/><Relationship Id="rId11" Type="http://schemas.openxmlformats.org/officeDocument/2006/relationships/hyperlink" Target="https://docs.google.com/document/d/1lVyAe-JUjDZ6Tv52GumTcu3tjQupFH24/edit" TargetMode="External"/><Relationship Id="rId5" Type="http://schemas.openxmlformats.org/officeDocument/2006/relationships/image" Target="media/image2.png"/><Relationship Id="rId15" Type="http://schemas.openxmlformats.org/officeDocument/2006/relationships/hyperlink" Target="https://docs.google.com/document/d/1lVyAe-JUjDZ6Tv52GumTcu3tjQupFH24/edit" TargetMode="External"/><Relationship Id="rId10" Type="http://schemas.openxmlformats.org/officeDocument/2006/relationships/hyperlink" Target="https://docs.google.com/document/d/1lVyAe-JUjDZ6Tv52GumTcu3tjQupFH24/edit" TargetMode="External"/><Relationship Id="rId4" Type="http://schemas.openxmlformats.org/officeDocument/2006/relationships/image" Target="media/image1.png"/><Relationship Id="rId9" Type="http://schemas.openxmlformats.org/officeDocument/2006/relationships/hyperlink" Target="https://docs.google.com/document/d/1lVyAe-JUjDZ6Tv52GumTcu3tjQupFH24/edit" TargetMode="External"/><Relationship Id="rId14" Type="http://schemas.openxmlformats.org/officeDocument/2006/relationships/hyperlink" Target="https://docs.google.com/document/d/1lVyAe-JUjDZ6Tv52GumTcu3tjQupFH24/edi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8</Pages>
  <Words>2463</Words>
  <Characters>14043</Characters>
  <Application>Microsoft Office Word</Application>
  <DocSecurity>0</DocSecurity>
  <Lines>117</Lines>
  <Paragraphs>32</Paragraphs>
  <ScaleCrop>false</ScaleCrop>
  <Company/>
  <LinksUpToDate>false</LinksUpToDate>
  <CharactersWithSpaces>16474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Sameena Farhat Hassan (2023264)</dc:creator>
  <cp:keywords/>
  <dc:description/>
  <cp:lastModifiedBy>Sameena Farhat Hassan (2023264)</cp:lastModifiedBy>
  <cp:revision>1</cp:revision>
  <dcterms:created xsi:type="dcterms:W3CDTF">2022-02-16T06:43:00Z</dcterms:created>
  <dcterms:modified xsi:type="dcterms:W3CDTF">2022-02-16T06:48:00Z</dcterms:modified>
</cp:coreProperties>
</file>