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1EC65" w14:textId="495AEBCB" w:rsidR="00B33DE1" w:rsidRDefault="00B33DE1" w:rsidP="00E33910">
      <w:pPr>
        <w:spacing w:line="360" w:lineRule="auto"/>
        <w:jc w:val="center"/>
        <w:rPr>
          <w:rFonts w:ascii="Arial" w:hAnsi="Arial" w:cs="Arial"/>
          <w:sz w:val="24"/>
          <w:szCs w:val="24"/>
        </w:rPr>
      </w:pPr>
    </w:p>
    <w:p w14:paraId="4014B3F2" w14:textId="77777777" w:rsidR="00D71BD5" w:rsidRDefault="00D71BD5" w:rsidP="00E33910">
      <w:pPr>
        <w:spacing w:line="360" w:lineRule="auto"/>
        <w:jc w:val="center"/>
        <w:rPr>
          <w:rFonts w:ascii="Arial" w:hAnsi="Arial" w:cs="Arial"/>
          <w:sz w:val="24"/>
          <w:szCs w:val="24"/>
        </w:rPr>
      </w:pPr>
    </w:p>
    <w:p w14:paraId="4ED4E533" w14:textId="64E15760" w:rsidR="00E33910" w:rsidRPr="00C14348" w:rsidRDefault="00E33910" w:rsidP="00E33910">
      <w:pPr>
        <w:spacing w:line="360" w:lineRule="auto"/>
        <w:jc w:val="center"/>
        <w:rPr>
          <w:rFonts w:cstheme="minorHAnsi"/>
          <w:sz w:val="28"/>
          <w:szCs w:val="28"/>
        </w:rPr>
      </w:pPr>
      <w:r w:rsidRPr="00C14348">
        <w:rPr>
          <w:rFonts w:cstheme="minorHAnsi"/>
          <w:sz w:val="28"/>
          <w:szCs w:val="28"/>
        </w:rPr>
        <w:t xml:space="preserve">Strategic Management Module Assessment </w:t>
      </w:r>
    </w:p>
    <w:p w14:paraId="5869BB0E" w14:textId="77777777" w:rsidR="00E33910" w:rsidRPr="00C14348" w:rsidRDefault="00E33910" w:rsidP="00E33910">
      <w:pPr>
        <w:spacing w:line="360" w:lineRule="auto"/>
        <w:jc w:val="center"/>
        <w:rPr>
          <w:rFonts w:cstheme="minorHAnsi"/>
          <w:sz w:val="28"/>
          <w:szCs w:val="28"/>
        </w:rPr>
      </w:pPr>
      <w:r w:rsidRPr="00C14348">
        <w:rPr>
          <w:rFonts w:cstheme="minorHAnsi"/>
          <w:sz w:val="28"/>
          <w:szCs w:val="28"/>
        </w:rPr>
        <w:t>SBMA7103D</w:t>
      </w:r>
    </w:p>
    <w:p w14:paraId="6B39E6A5" w14:textId="77777777" w:rsidR="004D003A" w:rsidRPr="00C14348" w:rsidRDefault="004D003A" w:rsidP="00E33910">
      <w:pPr>
        <w:spacing w:line="360" w:lineRule="auto"/>
        <w:jc w:val="center"/>
        <w:rPr>
          <w:rFonts w:cstheme="minorHAnsi"/>
          <w:sz w:val="28"/>
          <w:szCs w:val="28"/>
        </w:rPr>
      </w:pPr>
      <w:r w:rsidRPr="00C14348">
        <w:rPr>
          <w:rFonts w:cstheme="minorHAnsi"/>
          <w:sz w:val="28"/>
          <w:szCs w:val="28"/>
        </w:rPr>
        <w:t xml:space="preserve">August 2018 </w:t>
      </w:r>
    </w:p>
    <w:p w14:paraId="27522AA0" w14:textId="77777777" w:rsidR="00E33910" w:rsidRPr="00C14348" w:rsidRDefault="00E33910" w:rsidP="00E33910">
      <w:pPr>
        <w:spacing w:line="360" w:lineRule="auto"/>
        <w:jc w:val="center"/>
        <w:rPr>
          <w:rFonts w:cstheme="minorHAnsi"/>
          <w:sz w:val="28"/>
          <w:szCs w:val="28"/>
        </w:rPr>
      </w:pPr>
      <w:r w:rsidRPr="00C14348">
        <w:rPr>
          <w:rFonts w:cstheme="minorHAnsi"/>
          <w:sz w:val="28"/>
          <w:szCs w:val="28"/>
        </w:rPr>
        <w:t xml:space="preserve">Barbara Jones </w:t>
      </w:r>
    </w:p>
    <w:p w14:paraId="1639F825" w14:textId="77777777" w:rsidR="00E33910" w:rsidRPr="00C14348" w:rsidRDefault="00E33910" w:rsidP="00E33910">
      <w:pPr>
        <w:spacing w:line="360" w:lineRule="auto"/>
        <w:jc w:val="center"/>
        <w:rPr>
          <w:rFonts w:cstheme="minorHAnsi"/>
          <w:sz w:val="28"/>
          <w:szCs w:val="28"/>
        </w:rPr>
      </w:pPr>
      <w:r w:rsidRPr="00C14348">
        <w:rPr>
          <w:rFonts w:cstheme="minorHAnsi"/>
          <w:sz w:val="28"/>
          <w:szCs w:val="28"/>
        </w:rPr>
        <w:t>1601960</w:t>
      </w:r>
    </w:p>
    <w:p w14:paraId="48F169E0" w14:textId="77777777" w:rsidR="00E33910" w:rsidRDefault="00E33910" w:rsidP="00E33910">
      <w:pPr>
        <w:spacing w:line="360" w:lineRule="auto"/>
        <w:jc w:val="center"/>
        <w:rPr>
          <w:rFonts w:ascii="Arial" w:hAnsi="Arial" w:cs="Arial"/>
          <w:sz w:val="24"/>
          <w:szCs w:val="24"/>
        </w:rPr>
      </w:pPr>
    </w:p>
    <w:p w14:paraId="70778652" w14:textId="77777777" w:rsidR="00E33910" w:rsidRDefault="00E33910" w:rsidP="00E33910">
      <w:pPr>
        <w:jc w:val="center"/>
        <w:rPr>
          <w:rFonts w:ascii="Arial" w:hAnsi="Arial" w:cs="Arial"/>
          <w:sz w:val="24"/>
          <w:szCs w:val="24"/>
        </w:rPr>
      </w:pPr>
    </w:p>
    <w:p w14:paraId="3468F0B9" w14:textId="77777777" w:rsidR="00E33910" w:rsidRDefault="00E33910" w:rsidP="00E33910">
      <w:pPr>
        <w:jc w:val="center"/>
        <w:rPr>
          <w:rFonts w:ascii="Arial" w:hAnsi="Arial" w:cs="Arial"/>
          <w:sz w:val="24"/>
          <w:szCs w:val="24"/>
        </w:rPr>
      </w:pPr>
    </w:p>
    <w:p w14:paraId="38E7C9A4" w14:textId="77777777" w:rsidR="00E33910" w:rsidRDefault="00E33910" w:rsidP="00E33910">
      <w:pPr>
        <w:jc w:val="center"/>
        <w:rPr>
          <w:rFonts w:ascii="Arial" w:hAnsi="Arial" w:cs="Arial"/>
          <w:sz w:val="24"/>
          <w:szCs w:val="24"/>
        </w:rPr>
      </w:pPr>
    </w:p>
    <w:p w14:paraId="2F2F69A7" w14:textId="77777777" w:rsidR="00E33910" w:rsidRDefault="00E33910" w:rsidP="00E33910">
      <w:pPr>
        <w:jc w:val="center"/>
        <w:rPr>
          <w:rFonts w:ascii="Arial" w:hAnsi="Arial" w:cs="Arial"/>
          <w:sz w:val="24"/>
          <w:szCs w:val="24"/>
        </w:rPr>
      </w:pPr>
    </w:p>
    <w:p w14:paraId="48F4F3AD" w14:textId="77777777" w:rsidR="00E33910" w:rsidRDefault="00E33910" w:rsidP="00E33910">
      <w:pPr>
        <w:jc w:val="center"/>
        <w:rPr>
          <w:rFonts w:ascii="Arial" w:hAnsi="Arial" w:cs="Arial"/>
          <w:sz w:val="24"/>
          <w:szCs w:val="24"/>
        </w:rPr>
      </w:pPr>
    </w:p>
    <w:p w14:paraId="7834FCAD" w14:textId="77777777" w:rsidR="00E33910" w:rsidRDefault="00E33910" w:rsidP="00E33910">
      <w:pPr>
        <w:jc w:val="center"/>
        <w:rPr>
          <w:rFonts w:ascii="Arial" w:hAnsi="Arial" w:cs="Arial"/>
          <w:sz w:val="24"/>
          <w:szCs w:val="24"/>
        </w:rPr>
      </w:pPr>
    </w:p>
    <w:p w14:paraId="23CE67F8" w14:textId="77777777" w:rsidR="00E33910" w:rsidRDefault="00E33910" w:rsidP="00E33910">
      <w:pPr>
        <w:jc w:val="center"/>
        <w:rPr>
          <w:rFonts w:ascii="Arial" w:hAnsi="Arial" w:cs="Arial"/>
          <w:sz w:val="24"/>
          <w:szCs w:val="24"/>
        </w:rPr>
      </w:pPr>
    </w:p>
    <w:p w14:paraId="407756F5" w14:textId="77777777" w:rsidR="00E33910" w:rsidRDefault="00E33910" w:rsidP="00E33910">
      <w:pPr>
        <w:jc w:val="center"/>
        <w:rPr>
          <w:rFonts w:ascii="Arial" w:hAnsi="Arial" w:cs="Arial"/>
          <w:sz w:val="24"/>
          <w:szCs w:val="24"/>
        </w:rPr>
      </w:pPr>
    </w:p>
    <w:p w14:paraId="3D4FC1E1" w14:textId="77777777" w:rsidR="00E33910" w:rsidRDefault="00E33910" w:rsidP="00E33910">
      <w:pPr>
        <w:jc w:val="center"/>
        <w:rPr>
          <w:rFonts w:ascii="Arial" w:hAnsi="Arial" w:cs="Arial"/>
          <w:sz w:val="24"/>
          <w:szCs w:val="24"/>
        </w:rPr>
      </w:pPr>
    </w:p>
    <w:p w14:paraId="37CDBC84" w14:textId="77777777" w:rsidR="00E33910" w:rsidRDefault="00E33910" w:rsidP="00E33910">
      <w:pPr>
        <w:jc w:val="center"/>
        <w:rPr>
          <w:rFonts w:ascii="Arial" w:hAnsi="Arial" w:cs="Arial"/>
          <w:sz w:val="24"/>
          <w:szCs w:val="24"/>
        </w:rPr>
      </w:pPr>
    </w:p>
    <w:p w14:paraId="6AC5DD61" w14:textId="77777777" w:rsidR="00E33910" w:rsidRDefault="00E33910" w:rsidP="00E33910">
      <w:pPr>
        <w:jc w:val="center"/>
        <w:rPr>
          <w:rFonts w:ascii="Arial" w:hAnsi="Arial" w:cs="Arial"/>
          <w:sz w:val="24"/>
          <w:szCs w:val="24"/>
        </w:rPr>
      </w:pPr>
    </w:p>
    <w:p w14:paraId="43CAD2BE" w14:textId="77777777" w:rsidR="00E33910" w:rsidRDefault="00E33910" w:rsidP="00E33910">
      <w:pPr>
        <w:jc w:val="center"/>
        <w:rPr>
          <w:rFonts w:ascii="Arial" w:hAnsi="Arial" w:cs="Arial"/>
          <w:sz w:val="24"/>
          <w:szCs w:val="24"/>
        </w:rPr>
      </w:pPr>
    </w:p>
    <w:p w14:paraId="57038A47" w14:textId="77777777" w:rsidR="00E33910" w:rsidRDefault="00E33910" w:rsidP="00E33910">
      <w:pPr>
        <w:jc w:val="center"/>
        <w:rPr>
          <w:rFonts w:ascii="Arial" w:hAnsi="Arial" w:cs="Arial"/>
          <w:sz w:val="24"/>
          <w:szCs w:val="24"/>
        </w:rPr>
      </w:pPr>
    </w:p>
    <w:p w14:paraId="3DDCBC08" w14:textId="77777777" w:rsidR="00E33910" w:rsidRDefault="00E33910" w:rsidP="00E33910">
      <w:pPr>
        <w:jc w:val="center"/>
        <w:rPr>
          <w:rFonts w:ascii="Arial" w:hAnsi="Arial" w:cs="Arial"/>
          <w:sz w:val="24"/>
          <w:szCs w:val="24"/>
        </w:rPr>
      </w:pPr>
    </w:p>
    <w:p w14:paraId="58264A82" w14:textId="77777777" w:rsidR="00E33910" w:rsidRDefault="00E33910" w:rsidP="00E33910">
      <w:pPr>
        <w:jc w:val="center"/>
        <w:rPr>
          <w:rFonts w:ascii="Arial" w:hAnsi="Arial" w:cs="Arial"/>
          <w:sz w:val="24"/>
          <w:szCs w:val="24"/>
        </w:rPr>
      </w:pPr>
    </w:p>
    <w:p w14:paraId="500541A1" w14:textId="77777777" w:rsidR="00E33910" w:rsidRDefault="00E33910" w:rsidP="00E33910">
      <w:pPr>
        <w:jc w:val="center"/>
        <w:rPr>
          <w:rFonts w:ascii="Arial" w:hAnsi="Arial" w:cs="Arial"/>
          <w:sz w:val="24"/>
          <w:szCs w:val="24"/>
        </w:rPr>
      </w:pPr>
    </w:p>
    <w:p w14:paraId="74B3A69C" w14:textId="77777777" w:rsidR="00E33910" w:rsidRDefault="00E33910" w:rsidP="00E33910">
      <w:pPr>
        <w:jc w:val="center"/>
        <w:rPr>
          <w:rFonts w:ascii="Arial" w:hAnsi="Arial" w:cs="Arial"/>
          <w:sz w:val="24"/>
          <w:szCs w:val="24"/>
        </w:rPr>
      </w:pPr>
    </w:p>
    <w:p w14:paraId="2B0BA8CE" w14:textId="77777777" w:rsidR="00E33910" w:rsidRDefault="00E33910" w:rsidP="00E33910">
      <w:pPr>
        <w:jc w:val="center"/>
        <w:rPr>
          <w:rFonts w:ascii="Arial" w:hAnsi="Arial" w:cs="Arial"/>
          <w:sz w:val="24"/>
          <w:szCs w:val="24"/>
        </w:rPr>
      </w:pPr>
    </w:p>
    <w:p w14:paraId="7957C3AB" w14:textId="77777777" w:rsidR="00E33910" w:rsidRDefault="00E33910" w:rsidP="00E33910">
      <w:pPr>
        <w:jc w:val="center"/>
        <w:rPr>
          <w:rFonts w:ascii="Arial" w:hAnsi="Arial" w:cs="Arial"/>
          <w:sz w:val="24"/>
          <w:szCs w:val="24"/>
        </w:rPr>
      </w:pPr>
    </w:p>
    <w:p w14:paraId="620784E5" w14:textId="77777777" w:rsidR="00D54A08" w:rsidRDefault="00D54A08" w:rsidP="00E33910">
      <w:pPr>
        <w:spacing w:line="360" w:lineRule="auto"/>
        <w:jc w:val="center"/>
        <w:rPr>
          <w:rFonts w:cstheme="minorHAnsi"/>
          <w:b/>
          <w:sz w:val="28"/>
          <w:szCs w:val="28"/>
        </w:rPr>
      </w:pPr>
    </w:p>
    <w:p w14:paraId="5281042E" w14:textId="77777777" w:rsidR="00B751F1" w:rsidRDefault="00B5439C" w:rsidP="00E33910">
      <w:pPr>
        <w:spacing w:line="360" w:lineRule="auto"/>
        <w:jc w:val="center"/>
        <w:rPr>
          <w:rFonts w:cstheme="minorHAnsi"/>
          <w:b/>
          <w:sz w:val="24"/>
          <w:szCs w:val="24"/>
        </w:rPr>
      </w:pPr>
      <w:r w:rsidRPr="00C14348">
        <w:rPr>
          <w:rFonts w:cstheme="minorHAnsi"/>
          <w:b/>
          <w:sz w:val="28"/>
          <w:szCs w:val="28"/>
        </w:rPr>
        <w:lastRenderedPageBreak/>
        <w:t>B</w:t>
      </w:r>
      <w:r w:rsidR="00E33910" w:rsidRPr="00C14348">
        <w:rPr>
          <w:rFonts w:cstheme="minorHAnsi"/>
          <w:b/>
          <w:sz w:val="28"/>
          <w:szCs w:val="28"/>
        </w:rPr>
        <w:t>ucksmore Education</w:t>
      </w:r>
      <w:r w:rsidR="002F2E38">
        <w:rPr>
          <w:rFonts w:cstheme="minorHAnsi"/>
          <w:b/>
          <w:sz w:val="28"/>
          <w:szCs w:val="28"/>
        </w:rPr>
        <w:t xml:space="preserve">: Corporate </w:t>
      </w:r>
      <w:r w:rsidR="000D1A07">
        <w:rPr>
          <w:rFonts w:cstheme="minorHAnsi"/>
          <w:b/>
          <w:sz w:val="28"/>
          <w:szCs w:val="28"/>
        </w:rPr>
        <w:t xml:space="preserve">Growth </w:t>
      </w:r>
      <w:r w:rsidR="002F2E38">
        <w:rPr>
          <w:rFonts w:cstheme="minorHAnsi"/>
          <w:b/>
          <w:sz w:val="28"/>
          <w:szCs w:val="28"/>
        </w:rPr>
        <w:t xml:space="preserve">Strategy and </w:t>
      </w:r>
      <w:r w:rsidR="00E33910" w:rsidRPr="00C14348">
        <w:rPr>
          <w:rFonts w:cstheme="minorHAnsi"/>
          <w:b/>
          <w:sz w:val="28"/>
          <w:szCs w:val="28"/>
        </w:rPr>
        <w:t>Strategic Management</w:t>
      </w:r>
    </w:p>
    <w:p w14:paraId="3957E956" w14:textId="23400641" w:rsidR="00E33910" w:rsidRDefault="00B92C22" w:rsidP="00E33910">
      <w:pPr>
        <w:spacing w:line="360" w:lineRule="auto"/>
        <w:rPr>
          <w:rFonts w:cstheme="minorHAnsi"/>
        </w:rPr>
      </w:pPr>
      <w:r w:rsidRPr="006F62CF">
        <w:rPr>
          <w:rFonts w:cstheme="minorHAnsi"/>
          <w:b/>
          <w:sz w:val="24"/>
          <w:szCs w:val="24"/>
          <w:u w:val="single"/>
        </w:rPr>
        <w:t>Executive summary</w:t>
      </w:r>
    </w:p>
    <w:p w14:paraId="270E60ED" w14:textId="77777777" w:rsidR="00467F56" w:rsidRDefault="006F62CF" w:rsidP="000549C4">
      <w:pPr>
        <w:spacing w:line="480" w:lineRule="auto"/>
        <w:jc w:val="both"/>
        <w:rPr>
          <w:rFonts w:cstheme="minorHAnsi"/>
        </w:rPr>
      </w:pPr>
      <w:r>
        <w:rPr>
          <w:rFonts w:cstheme="minorHAnsi"/>
        </w:rPr>
        <w:t>This report develops a new corporate growth strategy for Bucksmore Education, w</w:t>
      </w:r>
      <w:r w:rsidR="00BE71BB">
        <w:rPr>
          <w:rFonts w:cstheme="minorHAnsi"/>
        </w:rPr>
        <w:t xml:space="preserve">hich to date </w:t>
      </w:r>
      <w:r>
        <w:rPr>
          <w:rFonts w:cstheme="minorHAnsi"/>
        </w:rPr>
        <w:t xml:space="preserve">has </w:t>
      </w:r>
      <w:r w:rsidR="004028FF">
        <w:rPr>
          <w:rFonts w:cstheme="minorHAnsi"/>
        </w:rPr>
        <w:t xml:space="preserve">not </w:t>
      </w:r>
      <w:r w:rsidR="00BE71BB">
        <w:rPr>
          <w:rFonts w:cstheme="minorHAnsi"/>
        </w:rPr>
        <w:t xml:space="preserve">benefitted from a </w:t>
      </w:r>
      <w:r w:rsidR="004028FF">
        <w:rPr>
          <w:rFonts w:cstheme="minorHAnsi"/>
        </w:rPr>
        <w:t xml:space="preserve">planned </w:t>
      </w:r>
      <w:r>
        <w:rPr>
          <w:rFonts w:cstheme="minorHAnsi"/>
        </w:rPr>
        <w:t xml:space="preserve">approach to expansion. </w:t>
      </w:r>
      <w:r w:rsidR="00BE71BB">
        <w:rPr>
          <w:rFonts w:cstheme="minorHAnsi"/>
        </w:rPr>
        <w:t xml:space="preserve"> </w:t>
      </w:r>
      <w:r>
        <w:rPr>
          <w:rFonts w:cstheme="minorHAnsi"/>
        </w:rPr>
        <w:t xml:space="preserve"> </w:t>
      </w:r>
    </w:p>
    <w:p w14:paraId="6A3CB364" w14:textId="71A6CCDE" w:rsidR="006F62CF" w:rsidRDefault="00BE71BB" w:rsidP="000549C4">
      <w:pPr>
        <w:spacing w:line="480" w:lineRule="auto"/>
        <w:jc w:val="both"/>
        <w:rPr>
          <w:rFonts w:cstheme="minorHAnsi"/>
        </w:rPr>
      </w:pPr>
      <w:r>
        <w:rPr>
          <w:rFonts w:cstheme="minorHAnsi"/>
        </w:rPr>
        <w:t xml:space="preserve">There is an initial </w:t>
      </w:r>
      <w:r w:rsidR="006F62CF">
        <w:rPr>
          <w:rFonts w:cstheme="minorHAnsi"/>
        </w:rPr>
        <w:t xml:space="preserve">brief overview of Bucksmore’s activity since it was founded in 1979 to provide English language summer schools.  </w:t>
      </w:r>
    </w:p>
    <w:p w14:paraId="2FBB7F7C" w14:textId="7A875B0A" w:rsidR="006F62CF" w:rsidRDefault="006F62CF" w:rsidP="000549C4">
      <w:pPr>
        <w:spacing w:line="480" w:lineRule="auto"/>
        <w:jc w:val="both"/>
        <w:rPr>
          <w:rFonts w:cstheme="minorHAnsi"/>
        </w:rPr>
      </w:pPr>
      <w:r>
        <w:rPr>
          <w:rFonts w:cstheme="minorHAnsi"/>
        </w:rPr>
        <w:t xml:space="preserve">Johnson et al.’s </w:t>
      </w:r>
      <w:r w:rsidR="00135691">
        <w:rPr>
          <w:rFonts w:cstheme="minorHAnsi"/>
        </w:rPr>
        <w:t xml:space="preserve">(2017) </w:t>
      </w:r>
      <w:r w:rsidR="000549C4">
        <w:rPr>
          <w:rFonts w:cstheme="minorHAnsi"/>
        </w:rPr>
        <w:t xml:space="preserve">model of business as layers is </w:t>
      </w:r>
      <w:r w:rsidR="006A6E77">
        <w:rPr>
          <w:rFonts w:cstheme="minorHAnsi"/>
        </w:rPr>
        <w:t xml:space="preserve">then </w:t>
      </w:r>
      <w:r w:rsidR="000549C4">
        <w:rPr>
          <w:rFonts w:cstheme="minorHAnsi"/>
        </w:rPr>
        <w:t xml:space="preserve">applied to a </w:t>
      </w:r>
      <w:r w:rsidR="00B46DB4">
        <w:rPr>
          <w:rFonts w:cstheme="minorHAnsi"/>
        </w:rPr>
        <w:t>s</w:t>
      </w:r>
      <w:r w:rsidR="000549C4">
        <w:rPr>
          <w:rFonts w:cstheme="minorHAnsi"/>
        </w:rPr>
        <w:t xml:space="preserve">ituational </w:t>
      </w:r>
      <w:r w:rsidR="00B46DB4">
        <w:rPr>
          <w:rFonts w:cstheme="minorHAnsi"/>
        </w:rPr>
        <w:t>a</w:t>
      </w:r>
      <w:r w:rsidR="000549C4">
        <w:rPr>
          <w:rFonts w:cstheme="minorHAnsi"/>
        </w:rPr>
        <w:t>nalysis.  This includes a PEST</w:t>
      </w:r>
      <w:r w:rsidR="00135691">
        <w:rPr>
          <w:rFonts w:cstheme="minorHAnsi"/>
        </w:rPr>
        <w:t xml:space="preserve"> </w:t>
      </w:r>
      <w:r w:rsidR="000549C4">
        <w:rPr>
          <w:rFonts w:cstheme="minorHAnsi"/>
        </w:rPr>
        <w:t xml:space="preserve">analysis </w:t>
      </w:r>
      <w:r w:rsidR="002D53D3">
        <w:rPr>
          <w:rFonts w:cstheme="minorHAnsi"/>
        </w:rPr>
        <w:t xml:space="preserve">(Aguilar, 1967) </w:t>
      </w:r>
      <w:r w:rsidR="000549C4">
        <w:rPr>
          <w:rFonts w:cstheme="minorHAnsi"/>
        </w:rPr>
        <w:t xml:space="preserve">of the macro-environment, </w:t>
      </w:r>
      <w:r w:rsidR="00EA3031">
        <w:rPr>
          <w:rFonts w:cstheme="minorHAnsi"/>
        </w:rPr>
        <w:t xml:space="preserve">a </w:t>
      </w:r>
      <w:r w:rsidR="000549C4">
        <w:rPr>
          <w:rFonts w:cstheme="minorHAnsi"/>
        </w:rPr>
        <w:t>Five Forces analysis</w:t>
      </w:r>
      <w:r w:rsidR="00EA3031">
        <w:rPr>
          <w:rFonts w:cstheme="minorHAnsi"/>
        </w:rPr>
        <w:t xml:space="preserve"> (Porter, 1979)</w:t>
      </w:r>
      <w:r w:rsidR="000549C4">
        <w:rPr>
          <w:rFonts w:cstheme="minorHAnsi"/>
        </w:rPr>
        <w:t xml:space="preserve"> of the summer school industry, competitor and market segment evaluations and a review of Bucksmore’s capabilities and resources.  The </w:t>
      </w:r>
      <w:r w:rsidR="006A6E77">
        <w:rPr>
          <w:rFonts w:cstheme="minorHAnsi"/>
        </w:rPr>
        <w:t xml:space="preserve">main </w:t>
      </w:r>
      <w:r w:rsidR="000549C4">
        <w:rPr>
          <w:rFonts w:cstheme="minorHAnsi"/>
        </w:rPr>
        <w:t>findings are summarised in a TOWS matrix</w:t>
      </w:r>
      <w:r w:rsidR="008F00FA">
        <w:rPr>
          <w:rFonts w:cstheme="minorHAnsi"/>
        </w:rPr>
        <w:t xml:space="preserve">, </w:t>
      </w:r>
      <w:r w:rsidR="008F00FA" w:rsidRPr="00C65D0B">
        <w:rPr>
          <w:rFonts w:cstheme="minorHAnsi"/>
        </w:rPr>
        <w:t>(Weihrich, 1982)</w:t>
      </w:r>
      <w:r w:rsidR="008F00FA">
        <w:rPr>
          <w:rFonts w:cstheme="minorHAnsi"/>
        </w:rPr>
        <w:t xml:space="preserve">. </w:t>
      </w:r>
      <w:r w:rsidR="000549C4">
        <w:rPr>
          <w:rFonts w:cstheme="minorHAnsi"/>
        </w:rPr>
        <w:t xml:space="preserve">   </w:t>
      </w:r>
    </w:p>
    <w:p w14:paraId="03539875" w14:textId="147B7EB0" w:rsidR="006F62CF" w:rsidRPr="006F62CF" w:rsidRDefault="006A6E77" w:rsidP="006A6E77">
      <w:pPr>
        <w:spacing w:line="480" w:lineRule="auto"/>
        <w:jc w:val="both"/>
        <w:rPr>
          <w:rFonts w:cstheme="minorHAnsi"/>
        </w:rPr>
      </w:pPr>
      <w:r>
        <w:rPr>
          <w:rFonts w:cstheme="minorHAnsi"/>
        </w:rPr>
        <w:t xml:space="preserve">Next, </w:t>
      </w:r>
      <w:r w:rsidR="00B46DB4">
        <w:rPr>
          <w:rFonts w:cstheme="minorHAnsi"/>
        </w:rPr>
        <w:t>c</w:t>
      </w:r>
      <w:r w:rsidR="000549C4">
        <w:rPr>
          <w:rFonts w:cstheme="minorHAnsi"/>
        </w:rPr>
        <w:t xml:space="preserve">orporate </w:t>
      </w:r>
      <w:r w:rsidR="00B751F1">
        <w:rPr>
          <w:rFonts w:cstheme="minorHAnsi"/>
        </w:rPr>
        <w:t>s</w:t>
      </w:r>
      <w:r w:rsidR="000549C4">
        <w:rPr>
          <w:rFonts w:cstheme="minorHAnsi"/>
        </w:rPr>
        <w:t xml:space="preserve">trategy is </w:t>
      </w:r>
      <w:r>
        <w:rPr>
          <w:rFonts w:cstheme="minorHAnsi"/>
        </w:rPr>
        <w:t xml:space="preserve">explained </w:t>
      </w:r>
      <w:r w:rsidR="000549C4">
        <w:rPr>
          <w:rFonts w:cstheme="minorHAnsi"/>
        </w:rPr>
        <w:t xml:space="preserve">in relation to the Ansoff </w:t>
      </w:r>
      <w:r w:rsidR="002D53D3">
        <w:rPr>
          <w:rFonts w:cstheme="minorHAnsi"/>
        </w:rPr>
        <w:t xml:space="preserve">(1957) </w:t>
      </w:r>
      <w:r w:rsidR="000549C4">
        <w:rPr>
          <w:rFonts w:cstheme="minorHAnsi"/>
        </w:rPr>
        <w:t xml:space="preserve">matrix </w:t>
      </w:r>
      <w:r>
        <w:rPr>
          <w:rFonts w:cstheme="minorHAnsi"/>
        </w:rPr>
        <w:t xml:space="preserve">for growth.  The report continues with a discussion of how elements of the Ansoff matrix </w:t>
      </w:r>
      <w:r w:rsidR="00FF714C">
        <w:rPr>
          <w:rFonts w:cstheme="minorHAnsi"/>
        </w:rPr>
        <w:t xml:space="preserve">- market penetration, product development and some market development - </w:t>
      </w:r>
      <w:r>
        <w:rPr>
          <w:rFonts w:cstheme="minorHAnsi"/>
        </w:rPr>
        <w:t xml:space="preserve">can be discerned in </w:t>
      </w:r>
      <w:r w:rsidR="00FF714C">
        <w:rPr>
          <w:rFonts w:cstheme="minorHAnsi"/>
        </w:rPr>
        <w:t xml:space="preserve">Bucksmore’s </w:t>
      </w:r>
      <w:r>
        <w:rPr>
          <w:rFonts w:cstheme="minorHAnsi"/>
        </w:rPr>
        <w:t>activity to date</w:t>
      </w:r>
      <w:r w:rsidR="00FF714C">
        <w:rPr>
          <w:rFonts w:cstheme="minorHAnsi"/>
        </w:rPr>
        <w:t xml:space="preserve">. </w:t>
      </w:r>
      <w:r>
        <w:rPr>
          <w:rFonts w:cstheme="minorHAnsi"/>
        </w:rPr>
        <w:t xml:space="preserve"> It then evaluates</w:t>
      </w:r>
      <w:r w:rsidR="00FF714C">
        <w:rPr>
          <w:rFonts w:cstheme="minorHAnsi"/>
        </w:rPr>
        <w:t xml:space="preserve"> to what extent the company’s business experience and capabilities </w:t>
      </w:r>
      <w:r w:rsidR="001429D6">
        <w:rPr>
          <w:rFonts w:cstheme="minorHAnsi"/>
        </w:rPr>
        <w:t xml:space="preserve">may </w:t>
      </w:r>
      <w:r w:rsidR="00FF714C">
        <w:rPr>
          <w:rFonts w:cstheme="minorHAnsi"/>
        </w:rPr>
        <w:t>contribute to its global competitive positioning.</w:t>
      </w:r>
      <w:r>
        <w:rPr>
          <w:rFonts w:cstheme="minorHAnsi"/>
        </w:rPr>
        <w:t xml:space="preserve">     </w:t>
      </w:r>
    </w:p>
    <w:p w14:paraId="669A092C" w14:textId="024AAA78" w:rsidR="0029282F" w:rsidRDefault="00FF714C" w:rsidP="00FF714C">
      <w:pPr>
        <w:spacing w:line="480" w:lineRule="auto"/>
        <w:jc w:val="both"/>
        <w:rPr>
          <w:rFonts w:cstheme="minorHAnsi"/>
        </w:rPr>
      </w:pPr>
      <w:r>
        <w:rPr>
          <w:rFonts w:cstheme="minorHAnsi"/>
        </w:rPr>
        <w:t xml:space="preserve">The report </w:t>
      </w:r>
      <w:r w:rsidR="00B751F1">
        <w:rPr>
          <w:rFonts w:cstheme="minorHAnsi"/>
        </w:rPr>
        <w:t xml:space="preserve">goes on to </w:t>
      </w:r>
      <w:r>
        <w:rPr>
          <w:rFonts w:cstheme="minorHAnsi"/>
        </w:rPr>
        <w:t xml:space="preserve">note that a new growth strategy will have implications for Bucksmore’s </w:t>
      </w:r>
      <w:r w:rsidR="00B751F1">
        <w:rPr>
          <w:rFonts w:cstheme="minorHAnsi"/>
        </w:rPr>
        <w:t xml:space="preserve">overall </w:t>
      </w:r>
      <w:r>
        <w:rPr>
          <w:rFonts w:cstheme="minorHAnsi"/>
        </w:rPr>
        <w:t>strategy management</w:t>
      </w:r>
      <w:r w:rsidR="0029282F">
        <w:rPr>
          <w:rFonts w:cstheme="minorHAnsi"/>
        </w:rPr>
        <w:t xml:space="preserve">.  </w:t>
      </w:r>
      <w:r w:rsidR="00BE71BB">
        <w:rPr>
          <w:rFonts w:cstheme="minorHAnsi"/>
        </w:rPr>
        <w:t>It explores t</w:t>
      </w:r>
      <w:r w:rsidR="0029282F">
        <w:rPr>
          <w:rFonts w:cstheme="minorHAnsi"/>
        </w:rPr>
        <w:t xml:space="preserve">he main considerations </w:t>
      </w:r>
      <w:r w:rsidR="00BE71BB">
        <w:rPr>
          <w:rFonts w:cstheme="minorHAnsi"/>
        </w:rPr>
        <w:t xml:space="preserve">of </w:t>
      </w:r>
      <w:r w:rsidR="0029282F">
        <w:rPr>
          <w:rFonts w:cstheme="minorHAnsi"/>
        </w:rPr>
        <w:t xml:space="preserve">the importance of value creation with a new approach, facilitating the change and risk management.  </w:t>
      </w:r>
    </w:p>
    <w:p w14:paraId="0B49DC8F" w14:textId="6ACCDD58" w:rsidR="00BE71BB" w:rsidRDefault="0029282F" w:rsidP="00FF714C">
      <w:pPr>
        <w:spacing w:line="480" w:lineRule="auto"/>
        <w:jc w:val="both"/>
        <w:rPr>
          <w:rFonts w:cstheme="minorHAnsi"/>
        </w:rPr>
      </w:pPr>
      <w:r>
        <w:rPr>
          <w:rFonts w:cstheme="minorHAnsi"/>
        </w:rPr>
        <w:t xml:space="preserve">The report concludes that Bucksmore should </w:t>
      </w:r>
      <w:r w:rsidR="005F3160">
        <w:rPr>
          <w:rFonts w:cstheme="minorHAnsi"/>
        </w:rPr>
        <w:t xml:space="preserve">adopt </w:t>
      </w:r>
      <w:r>
        <w:rPr>
          <w:rFonts w:cstheme="minorHAnsi"/>
        </w:rPr>
        <w:t>a market development strategy</w:t>
      </w:r>
      <w:r w:rsidR="00B751F1">
        <w:rPr>
          <w:rFonts w:cstheme="minorHAnsi"/>
        </w:rPr>
        <w:t xml:space="preserve"> for growth.</w:t>
      </w:r>
    </w:p>
    <w:p w14:paraId="2F367A59" w14:textId="2B9F0E67" w:rsidR="00B751F1" w:rsidRDefault="00B751F1" w:rsidP="00467F56">
      <w:pPr>
        <w:spacing w:line="360" w:lineRule="auto"/>
        <w:jc w:val="both"/>
        <w:rPr>
          <w:rFonts w:cstheme="minorHAnsi"/>
        </w:rPr>
      </w:pPr>
      <w:r>
        <w:rPr>
          <w:rFonts w:cstheme="minorHAnsi"/>
        </w:rPr>
        <w:t>Finally, it makes recommendations based on:</w:t>
      </w:r>
    </w:p>
    <w:p w14:paraId="33DFB956" w14:textId="77777777" w:rsidR="00B751F1" w:rsidRDefault="0029282F" w:rsidP="00467F56">
      <w:pPr>
        <w:pStyle w:val="ListParagraph"/>
        <w:numPr>
          <w:ilvl w:val="0"/>
          <w:numId w:val="38"/>
        </w:numPr>
        <w:spacing w:line="360" w:lineRule="auto"/>
        <w:ind w:left="714" w:hanging="357"/>
        <w:jc w:val="both"/>
        <w:rPr>
          <w:rFonts w:cstheme="minorHAnsi"/>
        </w:rPr>
      </w:pPr>
      <w:r w:rsidRPr="00B751F1">
        <w:rPr>
          <w:rFonts w:cstheme="minorHAnsi"/>
        </w:rPr>
        <w:t xml:space="preserve">new customers </w:t>
      </w:r>
    </w:p>
    <w:p w14:paraId="1BB9B782" w14:textId="77777777" w:rsidR="00B751F1" w:rsidRDefault="0029282F" w:rsidP="00467F56">
      <w:pPr>
        <w:pStyle w:val="ListParagraph"/>
        <w:numPr>
          <w:ilvl w:val="0"/>
          <w:numId w:val="38"/>
        </w:numPr>
        <w:spacing w:line="360" w:lineRule="auto"/>
        <w:ind w:left="714" w:hanging="357"/>
        <w:jc w:val="both"/>
        <w:rPr>
          <w:rFonts w:cstheme="minorHAnsi"/>
        </w:rPr>
      </w:pPr>
      <w:r w:rsidRPr="00B751F1">
        <w:rPr>
          <w:rFonts w:cstheme="minorHAnsi"/>
        </w:rPr>
        <w:t>new host countries for the summer centres</w:t>
      </w:r>
    </w:p>
    <w:p w14:paraId="06F2E6A8" w14:textId="3C52B5C1" w:rsidR="00B751F1" w:rsidRDefault="00B751F1" w:rsidP="00467F56">
      <w:pPr>
        <w:pStyle w:val="ListParagraph"/>
        <w:numPr>
          <w:ilvl w:val="0"/>
          <w:numId w:val="38"/>
        </w:numPr>
        <w:spacing w:line="360" w:lineRule="auto"/>
        <w:ind w:left="714" w:hanging="357"/>
        <w:jc w:val="both"/>
        <w:rPr>
          <w:rFonts w:cstheme="minorHAnsi"/>
        </w:rPr>
      </w:pPr>
      <w:r>
        <w:rPr>
          <w:rFonts w:cstheme="minorHAnsi"/>
        </w:rPr>
        <w:t>other aspects including</w:t>
      </w:r>
      <w:r w:rsidR="00ED0E74">
        <w:rPr>
          <w:rFonts w:cstheme="minorHAnsi"/>
        </w:rPr>
        <w:t>:</w:t>
      </w:r>
      <w:r>
        <w:rPr>
          <w:rFonts w:cstheme="minorHAnsi"/>
        </w:rPr>
        <w:t xml:space="preserve"> suitable change</w:t>
      </w:r>
      <w:r w:rsidR="005F3160">
        <w:rPr>
          <w:rFonts w:cstheme="minorHAnsi"/>
        </w:rPr>
        <w:t xml:space="preserve"> and </w:t>
      </w:r>
      <w:r>
        <w:rPr>
          <w:rFonts w:cstheme="minorHAnsi"/>
        </w:rPr>
        <w:t>risk management processes</w:t>
      </w:r>
      <w:r w:rsidR="00ED0E74">
        <w:rPr>
          <w:rFonts w:cstheme="minorHAnsi"/>
        </w:rPr>
        <w:t>, improving digital and online marketing,</w:t>
      </w:r>
      <w:r>
        <w:rPr>
          <w:rFonts w:cstheme="minorHAnsi"/>
        </w:rPr>
        <w:t xml:space="preserve"> </w:t>
      </w:r>
      <w:r w:rsidR="005F3160">
        <w:rPr>
          <w:rFonts w:cstheme="minorHAnsi"/>
        </w:rPr>
        <w:t>enhancing c</w:t>
      </w:r>
      <w:r>
        <w:rPr>
          <w:rFonts w:cstheme="minorHAnsi"/>
        </w:rPr>
        <w:t>urrent</w:t>
      </w:r>
      <w:r w:rsidR="005F3160">
        <w:rPr>
          <w:rFonts w:cstheme="minorHAnsi"/>
        </w:rPr>
        <w:t xml:space="preserve"> and </w:t>
      </w:r>
      <w:r>
        <w:rPr>
          <w:rFonts w:cstheme="minorHAnsi"/>
        </w:rPr>
        <w:t>future summer school programmes</w:t>
      </w:r>
      <w:r w:rsidR="00BE71BB">
        <w:rPr>
          <w:rFonts w:cstheme="minorHAnsi"/>
        </w:rPr>
        <w:t xml:space="preserve"> with technology, developing programmes for additional age groups</w:t>
      </w:r>
      <w:r>
        <w:rPr>
          <w:rFonts w:cstheme="minorHAnsi"/>
        </w:rPr>
        <w:t xml:space="preserve">  </w:t>
      </w:r>
    </w:p>
    <w:p w14:paraId="6DC6F34E" w14:textId="3A885BE8" w:rsidR="005714F2" w:rsidRDefault="005714F2" w:rsidP="005714F2">
      <w:pPr>
        <w:spacing w:line="360" w:lineRule="auto"/>
        <w:rPr>
          <w:rFonts w:cstheme="minorHAnsi"/>
          <w:b/>
          <w:sz w:val="24"/>
          <w:szCs w:val="24"/>
        </w:rPr>
      </w:pPr>
      <w:r w:rsidRPr="00C14348">
        <w:rPr>
          <w:rFonts w:cstheme="minorHAnsi"/>
          <w:b/>
          <w:sz w:val="28"/>
          <w:szCs w:val="28"/>
        </w:rPr>
        <w:lastRenderedPageBreak/>
        <w:t>Bucksmore Education</w:t>
      </w:r>
      <w:r>
        <w:rPr>
          <w:rFonts w:cstheme="minorHAnsi"/>
          <w:b/>
          <w:sz w:val="28"/>
          <w:szCs w:val="28"/>
        </w:rPr>
        <w:t xml:space="preserve">: Corporate Growth Strategy and </w:t>
      </w:r>
      <w:r w:rsidRPr="00C14348">
        <w:rPr>
          <w:rFonts w:cstheme="minorHAnsi"/>
          <w:b/>
          <w:sz w:val="28"/>
          <w:szCs w:val="28"/>
        </w:rPr>
        <w:t>Strategic Management</w:t>
      </w:r>
    </w:p>
    <w:p w14:paraId="573CDA82" w14:textId="77777777" w:rsidR="0018775B" w:rsidRDefault="0018775B" w:rsidP="00C910C7">
      <w:pPr>
        <w:spacing w:line="360" w:lineRule="auto"/>
        <w:rPr>
          <w:rFonts w:cstheme="minorHAnsi"/>
          <w:b/>
          <w:sz w:val="24"/>
          <w:szCs w:val="24"/>
        </w:rPr>
      </w:pPr>
    </w:p>
    <w:p w14:paraId="35CEF8DD" w14:textId="283A14CE" w:rsidR="005714F2" w:rsidRDefault="005714F2" w:rsidP="00C910C7">
      <w:pPr>
        <w:spacing w:line="360" w:lineRule="auto"/>
        <w:rPr>
          <w:rFonts w:cstheme="minorHAnsi"/>
          <w:b/>
          <w:sz w:val="24"/>
          <w:szCs w:val="24"/>
        </w:rPr>
      </w:pPr>
      <w:r w:rsidRPr="005714F2">
        <w:rPr>
          <w:rFonts w:cstheme="minorHAnsi"/>
          <w:b/>
          <w:sz w:val="24"/>
          <w:szCs w:val="24"/>
        </w:rPr>
        <w:t>Contents</w:t>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t>Page</w:t>
      </w:r>
      <w:r w:rsidR="008F1CE1">
        <w:rPr>
          <w:rFonts w:cstheme="minorHAnsi"/>
          <w:b/>
          <w:sz w:val="24"/>
          <w:szCs w:val="24"/>
        </w:rPr>
        <w:t>(s)</w:t>
      </w:r>
    </w:p>
    <w:p w14:paraId="268114A7" w14:textId="13B90FB2" w:rsidR="00E73966" w:rsidRPr="00AA2672" w:rsidRDefault="005714F2" w:rsidP="00E73966">
      <w:pPr>
        <w:pStyle w:val="ListParagraph"/>
        <w:numPr>
          <w:ilvl w:val="0"/>
          <w:numId w:val="37"/>
        </w:numPr>
        <w:spacing w:line="360" w:lineRule="auto"/>
        <w:rPr>
          <w:rFonts w:cstheme="minorHAnsi"/>
          <w:b/>
        </w:rPr>
      </w:pPr>
      <w:r w:rsidRPr="00AA2672">
        <w:rPr>
          <w:rFonts w:cstheme="minorHAnsi"/>
          <w:b/>
        </w:rPr>
        <w:t>Introduction</w:t>
      </w:r>
      <w:r w:rsidR="00AA2672">
        <w:rPr>
          <w:rFonts w:cstheme="minorHAnsi"/>
          <w:b/>
        </w:rPr>
        <w:t xml:space="preserve">                                                             </w:t>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rPr>
        <w:t>4</w:t>
      </w:r>
    </w:p>
    <w:p w14:paraId="00830EA9" w14:textId="07A9F3CE" w:rsidR="005714F2" w:rsidRPr="00AA2672" w:rsidRDefault="00E73966" w:rsidP="00E73966">
      <w:pPr>
        <w:pStyle w:val="ListParagraph"/>
        <w:numPr>
          <w:ilvl w:val="0"/>
          <w:numId w:val="37"/>
        </w:numPr>
        <w:spacing w:line="360" w:lineRule="auto"/>
        <w:rPr>
          <w:rFonts w:cstheme="minorHAnsi"/>
          <w:b/>
        </w:rPr>
      </w:pPr>
      <w:r w:rsidRPr="00AA2672">
        <w:rPr>
          <w:rFonts w:cstheme="minorHAnsi"/>
          <w:b/>
        </w:rPr>
        <w:t>Background</w:t>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rPr>
        <w:t>4</w:t>
      </w:r>
      <w:r w:rsidRPr="00AA2672">
        <w:rPr>
          <w:rFonts w:cstheme="minorHAnsi"/>
          <w:b/>
        </w:rPr>
        <w:t xml:space="preserve">                                     </w:t>
      </w:r>
    </w:p>
    <w:p w14:paraId="75A3DE1C" w14:textId="208A2643" w:rsidR="005714F2" w:rsidRPr="00AA2672" w:rsidRDefault="005714F2" w:rsidP="00E73966">
      <w:pPr>
        <w:pStyle w:val="ListParagraph"/>
        <w:numPr>
          <w:ilvl w:val="0"/>
          <w:numId w:val="37"/>
        </w:numPr>
        <w:spacing w:line="360" w:lineRule="auto"/>
        <w:rPr>
          <w:rFonts w:cstheme="minorHAnsi"/>
          <w:b/>
        </w:rPr>
      </w:pPr>
      <w:r w:rsidRPr="00AA2672">
        <w:rPr>
          <w:rFonts w:cstheme="minorHAnsi"/>
          <w:b/>
        </w:rPr>
        <w:t>Bucksmore</w:t>
      </w:r>
      <w:r w:rsidR="00E73966" w:rsidRPr="00AA2672">
        <w:rPr>
          <w:rFonts w:cstheme="minorHAnsi"/>
          <w:b/>
        </w:rPr>
        <w:t>:</w:t>
      </w:r>
      <w:r w:rsidRPr="00AA2672">
        <w:rPr>
          <w:rFonts w:cstheme="minorHAnsi"/>
          <w:b/>
        </w:rPr>
        <w:t xml:space="preserve"> situational analysis</w:t>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rPr>
        <w:t>4</w:t>
      </w:r>
    </w:p>
    <w:p w14:paraId="443B8DF3" w14:textId="082833F8" w:rsidR="005714F2" w:rsidRDefault="00E73966" w:rsidP="005714F2">
      <w:pPr>
        <w:pStyle w:val="ListParagraph"/>
        <w:numPr>
          <w:ilvl w:val="0"/>
          <w:numId w:val="35"/>
        </w:numPr>
        <w:spacing w:line="360" w:lineRule="auto"/>
        <w:rPr>
          <w:rFonts w:cstheme="minorHAnsi"/>
        </w:rPr>
      </w:pPr>
      <w:r>
        <w:rPr>
          <w:rFonts w:cstheme="minorHAnsi"/>
        </w:rPr>
        <w:t xml:space="preserve">3.1 </w:t>
      </w:r>
      <w:r w:rsidR="005714F2">
        <w:rPr>
          <w:rFonts w:cstheme="minorHAnsi"/>
        </w:rPr>
        <w:t>The macro-environment</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5-7</w:t>
      </w:r>
    </w:p>
    <w:p w14:paraId="3C5F5DAE" w14:textId="0FE058B1" w:rsidR="005714F2" w:rsidRDefault="005714F2" w:rsidP="005714F2">
      <w:pPr>
        <w:pStyle w:val="ListParagraph"/>
        <w:numPr>
          <w:ilvl w:val="0"/>
          <w:numId w:val="35"/>
        </w:numPr>
        <w:spacing w:line="360" w:lineRule="auto"/>
        <w:rPr>
          <w:rFonts w:cstheme="minorHAnsi"/>
        </w:rPr>
      </w:pPr>
      <w:r>
        <w:rPr>
          <w:rFonts w:cstheme="minorHAnsi"/>
        </w:rPr>
        <w:t xml:space="preserve"> </w:t>
      </w:r>
      <w:r w:rsidR="00E73966">
        <w:rPr>
          <w:rFonts w:cstheme="minorHAnsi"/>
        </w:rPr>
        <w:t xml:space="preserve">3.2 </w:t>
      </w:r>
      <w:r>
        <w:rPr>
          <w:rFonts w:cstheme="minorHAnsi"/>
        </w:rPr>
        <w:t>Industry analysis</w:t>
      </w:r>
      <w:r w:rsidRPr="005714F2">
        <w:rPr>
          <w:rFonts w:cstheme="minorHAnsi"/>
        </w:rPr>
        <w:t xml:space="preserve"> </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7-8</w:t>
      </w:r>
    </w:p>
    <w:p w14:paraId="71957D30" w14:textId="0BFBFB90" w:rsidR="005714F2" w:rsidRDefault="00E73966" w:rsidP="005714F2">
      <w:pPr>
        <w:pStyle w:val="ListParagraph"/>
        <w:numPr>
          <w:ilvl w:val="0"/>
          <w:numId w:val="35"/>
        </w:numPr>
        <w:spacing w:line="360" w:lineRule="auto"/>
        <w:rPr>
          <w:rFonts w:cstheme="minorHAnsi"/>
        </w:rPr>
      </w:pPr>
      <w:r>
        <w:rPr>
          <w:rFonts w:cstheme="minorHAnsi"/>
        </w:rPr>
        <w:t>3.3 Competitors and market segments</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9-10</w:t>
      </w:r>
    </w:p>
    <w:p w14:paraId="5A4DB7E2" w14:textId="7D127888" w:rsidR="00E73966" w:rsidRDefault="00E73966" w:rsidP="005714F2">
      <w:pPr>
        <w:pStyle w:val="ListParagraph"/>
        <w:numPr>
          <w:ilvl w:val="0"/>
          <w:numId w:val="35"/>
        </w:numPr>
        <w:spacing w:line="360" w:lineRule="auto"/>
        <w:rPr>
          <w:rFonts w:cstheme="minorHAnsi"/>
        </w:rPr>
      </w:pPr>
      <w:r>
        <w:rPr>
          <w:rFonts w:cstheme="minorHAnsi"/>
        </w:rPr>
        <w:t>3.4 Bucksmore internal analysis</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10-11</w:t>
      </w:r>
      <w:r w:rsidR="008F1CE1">
        <w:rPr>
          <w:rFonts w:cstheme="minorHAnsi"/>
        </w:rPr>
        <w:tab/>
      </w:r>
    </w:p>
    <w:p w14:paraId="45CECEBE" w14:textId="1D7EA3D8" w:rsidR="00E73966" w:rsidRDefault="00E73966" w:rsidP="005714F2">
      <w:pPr>
        <w:pStyle w:val="ListParagraph"/>
        <w:numPr>
          <w:ilvl w:val="0"/>
          <w:numId w:val="35"/>
        </w:numPr>
        <w:spacing w:line="360" w:lineRule="auto"/>
        <w:rPr>
          <w:rFonts w:cstheme="minorHAnsi"/>
        </w:rPr>
      </w:pPr>
      <w:r>
        <w:rPr>
          <w:rFonts w:cstheme="minorHAnsi"/>
        </w:rPr>
        <w:t>3.5 TOWS matrix</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12</w:t>
      </w:r>
    </w:p>
    <w:p w14:paraId="18870FBD" w14:textId="4DD94B81" w:rsidR="00E73966" w:rsidRPr="00AA2672" w:rsidRDefault="00E73966" w:rsidP="00E73966">
      <w:pPr>
        <w:pStyle w:val="ListParagraph"/>
        <w:numPr>
          <w:ilvl w:val="0"/>
          <w:numId w:val="37"/>
        </w:numPr>
        <w:spacing w:line="360" w:lineRule="auto"/>
        <w:rPr>
          <w:rFonts w:cstheme="minorHAnsi"/>
          <w:b/>
        </w:rPr>
      </w:pPr>
      <w:r w:rsidRPr="00AA2672">
        <w:rPr>
          <w:rFonts w:cstheme="minorHAnsi"/>
          <w:b/>
        </w:rPr>
        <w:t>Bucksmore and development of corporate strategy</w:t>
      </w:r>
      <w:r w:rsidR="008F1CE1">
        <w:rPr>
          <w:rFonts w:cstheme="minorHAnsi"/>
          <w:b/>
        </w:rPr>
        <w:tab/>
      </w:r>
      <w:r w:rsidR="008F1CE1">
        <w:rPr>
          <w:rFonts w:cstheme="minorHAnsi"/>
          <w:b/>
        </w:rPr>
        <w:tab/>
      </w:r>
      <w:r w:rsidR="008F1CE1">
        <w:rPr>
          <w:rFonts w:cstheme="minorHAnsi"/>
          <w:b/>
        </w:rPr>
        <w:tab/>
      </w:r>
      <w:r w:rsidR="008F1CE1">
        <w:rPr>
          <w:rFonts w:cstheme="minorHAnsi"/>
          <w:b/>
        </w:rPr>
        <w:tab/>
      </w:r>
      <w:r w:rsidR="008F1CE1">
        <w:rPr>
          <w:rFonts w:cstheme="minorHAnsi"/>
        </w:rPr>
        <w:t>13</w:t>
      </w:r>
    </w:p>
    <w:p w14:paraId="317C4415" w14:textId="39B275DE" w:rsidR="00E73966" w:rsidRDefault="00E73966" w:rsidP="00E73966">
      <w:pPr>
        <w:pStyle w:val="ListParagraph"/>
        <w:numPr>
          <w:ilvl w:val="0"/>
          <w:numId w:val="36"/>
        </w:numPr>
        <w:spacing w:line="360" w:lineRule="auto"/>
        <w:rPr>
          <w:rFonts w:cstheme="minorHAnsi"/>
        </w:rPr>
      </w:pPr>
      <w:r>
        <w:rPr>
          <w:rFonts w:cstheme="minorHAnsi"/>
        </w:rPr>
        <w:t>4.1 Corporate strategy and the Ansoff matrix</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13</w:t>
      </w:r>
    </w:p>
    <w:p w14:paraId="4E55959A" w14:textId="6F37F5D9" w:rsidR="00E73966" w:rsidRDefault="00E73966" w:rsidP="00E73966">
      <w:pPr>
        <w:pStyle w:val="ListParagraph"/>
        <w:numPr>
          <w:ilvl w:val="0"/>
          <w:numId w:val="36"/>
        </w:numPr>
        <w:spacing w:line="360" w:lineRule="auto"/>
        <w:rPr>
          <w:rFonts w:cstheme="minorHAnsi"/>
        </w:rPr>
      </w:pPr>
      <w:r>
        <w:rPr>
          <w:rFonts w:cstheme="minorHAnsi"/>
        </w:rPr>
        <w:t>4.2 Bucksmore and the Ansoff matrix</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14-15</w:t>
      </w:r>
      <w:r w:rsidR="008F1CE1">
        <w:rPr>
          <w:rFonts w:cstheme="minorHAnsi"/>
        </w:rPr>
        <w:tab/>
      </w:r>
    </w:p>
    <w:p w14:paraId="2CFAD35D" w14:textId="6C64884A" w:rsidR="00E73966" w:rsidRPr="00AA2672" w:rsidRDefault="00E73966" w:rsidP="00AA2672">
      <w:pPr>
        <w:pStyle w:val="ListParagraph"/>
        <w:numPr>
          <w:ilvl w:val="0"/>
          <w:numId w:val="37"/>
        </w:numPr>
        <w:spacing w:line="360" w:lineRule="auto"/>
        <w:rPr>
          <w:rFonts w:cstheme="minorHAnsi"/>
          <w:b/>
        </w:rPr>
      </w:pPr>
      <w:r w:rsidRPr="00AA2672">
        <w:rPr>
          <w:rFonts w:cstheme="minorHAnsi"/>
          <w:b/>
        </w:rPr>
        <w:t>Bucksmore’s global competitive positioning and capabilities</w:t>
      </w:r>
      <w:r w:rsidR="0018775B">
        <w:rPr>
          <w:rFonts w:cstheme="minorHAnsi"/>
          <w:b/>
        </w:rPr>
        <w:tab/>
      </w:r>
      <w:r w:rsidR="0018775B">
        <w:rPr>
          <w:rFonts w:cstheme="minorHAnsi"/>
          <w:b/>
        </w:rPr>
        <w:tab/>
      </w:r>
      <w:r w:rsidR="0018775B">
        <w:rPr>
          <w:rFonts w:cstheme="minorHAnsi"/>
          <w:b/>
        </w:rPr>
        <w:tab/>
      </w:r>
      <w:r w:rsidR="0018775B">
        <w:rPr>
          <w:rFonts w:cstheme="minorHAnsi"/>
        </w:rPr>
        <w:t>16</w:t>
      </w:r>
    </w:p>
    <w:p w14:paraId="1970378D" w14:textId="3054E960" w:rsidR="00E73966" w:rsidRDefault="00AA2672" w:rsidP="00E73966">
      <w:pPr>
        <w:pStyle w:val="ListParagraph"/>
        <w:numPr>
          <w:ilvl w:val="0"/>
          <w:numId w:val="36"/>
        </w:numPr>
        <w:spacing w:line="360" w:lineRule="auto"/>
        <w:rPr>
          <w:rFonts w:cstheme="minorHAnsi"/>
        </w:rPr>
      </w:pPr>
      <w:r>
        <w:rPr>
          <w:rFonts w:cstheme="minorHAnsi"/>
        </w:rPr>
        <w:t>5.1 Market consolidation</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16</w:t>
      </w:r>
      <w:r w:rsidR="0018775B">
        <w:rPr>
          <w:rFonts w:cstheme="minorHAnsi"/>
        </w:rPr>
        <w:tab/>
      </w:r>
    </w:p>
    <w:p w14:paraId="52CE2026" w14:textId="35A075EA" w:rsidR="00AA2672" w:rsidRDefault="00AA2672" w:rsidP="00E73966">
      <w:pPr>
        <w:pStyle w:val="ListParagraph"/>
        <w:numPr>
          <w:ilvl w:val="0"/>
          <w:numId w:val="36"/>
        </w:numPr>
        <w:spacing w:line="360" w:lineRule="auto"/>
        <w:rPr>
          <w:rFonts w:cstheme="minorHAnsi"/>
        </w:rPr>
      </w:pPr>
      <w:r>
        <w:rPr>
          <w:rFonts w:cstheme="minorHAnsi"/>
        </w:rPr>
        <w:t xml:space="preserve">5.2 Product development </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16</w:t>
      </w:r>
    </w:p>
    <w:p w14:paraId="0A3FEC7A" w14:textId="2E6B5379" w:rsidR="00AA2672" w:rsidRDefault="00AA2672" w:rsidP="00E73966">
      <w:pPr>
        <w:pStyle w:val="ListParagraph"/>
        <w:numPr>
          <w:ilvl w:val="0"/>
          <w:numId w:val="36"/>
        </w:numPr>
        <w:spacing w:line="360" w:lineRule="auto"/>
        <w:rPr>
          <w:rFonts w:cstheme="minorHAnsi"/>
        </w:rPr>
      </w:pPr>
      <w:r>
        <w:rPr>
          <w:rFonts w:cstheme="minorHAnsi"/>
        </w:rPr>
        <w:t>5.3 Market development</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16-17</w:t>
      </w:r>
      <w:r w:rsidR="0018775B">
        <w:rPr>
          <w:rFonts w:cstheme="minorHAnsi"/>
        </w:rPr>
        <w:tab/>
      </w:r>
    </w:p>
    <w:p w14:paraId="00E49F16" w14:textId="05E086C2" w:rsidR="00AA2672" w:rsidRPr="00AA2672" w:rsidRDefault="00AA2672" w:rsidP="00AA2672">
      <w:pPr>
        <w:pStyle w:val="ListParagraph"/>
        <w:numPr>
          <w:ilvl w:val="0"/>
          <w:numId w:val="37"/>
        </w:numPr>
        <w:spacing w:line="360" w:lineRule="auto"/>
        <w:rPr>
          <w:rFonts w:cstheme="minorHAnsi"/>
          <w:b/>
        </w:rPr>
      </w:pPr>
      <w:r w:rsidRPr="00AA2672">
        <w:rPr>
          <w:rFonts w:cstheme="minorHAnsi"/>
          <w:b/>
        </w:rPr>
        <w:t>Implications of a new growth strategy for Bucksmore’s strategic management</w:t>
      </w:r>
      <w:r w:rsidR="0018775B">
        <w:rPr>
          <w:rFonts w:cstheme="minorHAnsi"/>
          <w:b/>
        </w:rPr>
        <w:tab/>
      </w:r>
      <w:r w:rsidR="0018775B" w:rsidRPr="0018775B">
        <w:rPr>
          <w:rFonts w:cstheme="minorHAnsi"/>
        </w:rPr>
        <w:t>17</w:t>
      </w:r>
    </w:p>
    <w:p w14:paraId="3768398B" w14:textId="310D6B5C" w:rsidR="00AA2672" w:rsidRDefault="00AA2672" w:rsidP="00AA2672">
      <w:pPr>
        <w:pStyle w:val="ListParagraph"/>
        <w:numPr>
          <w:ilvl w:val="0"/>
          <w:numId w:val="36"/>
        </w:numPr>
        <w:spacing w:line="360" w:lineRule="auto"/>
        <w:rPr>
          <w:rFonts w:cstheme="minorHAnsi"/>
        </w:rPr>
      </w:pPr>
      <w:r>
        <w:rPr>
          <w:rFonts w:cstheme="minorHAnsi"/>
        </w:rPr>
        <w:t>6.1 Corporate strategy and growth creation</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17-18</w:t>
      </w:r>
    </w:p>
    <w:p w14:paraId="2285D88B" w14:textId="0253B375" w:rsidR="00AA2672" w:rsidRDefault="00AA2672" w:rsidP="00AA2672">
      <w:pPr>
        <w:pStyle w:val="ListParagraph"/>
        <w:numPr>
          <w:ilvl w:val="0"/>
          <w:numId w:val="36"/>
        </w:numPr>
        <w:spacing w:line="360" w:lineRule="auto"/>
        <w:rPr>
          <w:rFonts w:cstheme="minorHAnsi"/>
        </w:rPr>
      </w:pPr>
      <w:r>
        <w:rPr>
          <w:rFonts w:cstheme="minorHAnsi"/>
        </w:rPr>
        <w:t>6.2 Facilitating change</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18-19</w:t>
      </w:r>
      <w:r w:rsidR="0018775B">
        <w:rPr>
          <w:rFonts w:cstheme="minorHAnsi"/>
        </w:rPr>
        <w:tab/>
      </w:r>
    </w:p>
    <w:p w14:paraId="208B9B32" w14:textId="44B18C22" w:rsidR="00AA2672" w:rsidRDefault="008F1CE1" w:rsidP="00AA2672">
      <w:pPr>
        <w:pStyle w:val="ListParagraph"/>
        <w:numPr>
          <w:ilvl w:val="0"/>
          <w:numId w:val="36"/>
        </w:numPr>
        <w:spacing w:line="360" w:lineRule="auto"/>
        <w:rPr>
          <w:rFonts w:cstheme="minorHAnsi"/>
        </w:rPr>
      </w:pPr>
      <w:r>
        <w:rPr>
          <w:rFonts w:cstheme="minorHAnsi"/>
        </w:rPr>
        <w:t xml:space="preserve">6.3 </w:t>
      </w:r>
      <w:r w:rsidR="00AA2672">
        <w:rPr>
          <w:rFonts w:cstheme="minorHAnsi"/>
        </w:rPr>
        <w:t xml:space="preserve">Risk management </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20-21</w:t>
      </w:r>
      <w:r w:rsidR="0018775B">
        <w:rPr>
          <w:rFonts w:cstheme="minorHAnsi"/>
        </w:rPr>
        <w:tab/>
      </w:r>
    </w:p>
    <w:p w14:paraId="486C91BF" w14:textId="679F9967" w:rsidR="00AA2672" w:rsidRDefault="00AA2672" w:rsidP="00AA2672">
      <w:pPr>
        <w:pStyle w:val="ListParagraph"/>
        <w:numPr>
          <w:ilvl w:val="0"/>
          <w:numId w:val="37"/>
        </w:numPr>
        <w:spacing w:line="360" w:lineRule="auto"/>
        <w:rPr>
          <w:rFonts w:cstheme="minorHAnsi"/>
        </w:rPr>
      </w:pPr>
      <w:r>
        <w:rPr>
          <w:rFonts w:cstheme="minorHAnsi"/>
          <w:b/>
        </w:rPr>
        <w:t>Conclusion</w:t>
      </w:r>
      <w:r w:rsidR="002B1EA8">
        <w:rPr>
          <w:rFonts w:cstheme="minorHAnsi"/>
          <w:b/>
        </w:rPr>
        <w:t xml:space="preserve">   </w:t>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rPr>
        <w:t>21-22</w:t>
      </w:r>
      <w:r w:rsidR="0018775B">
        <w:rPr>
          <w:rFonts w:cstheme="minorHAnsi"/>
          <w:b/>
        </w:rPr>
        <w:tab/>
      </w:r>
      <w:r w:rsidRPr="00AA2672">
        <w:rPr>
          <w:rFonts w:cstheme="minorHAnsi"/>
        </w:rPr>
        <w:t xml:space="preserve"> </w:t>
      </w:r>
    </w:p>
    <w:p w14:paraId="1B11086A" w14:textId="6E349B6B" w:rsidR="0018775B" w:rsidRPr="0018775B" w:rsidRDefault="00AA2672" w:rsidP="00AA2672">
      <w:pPr>
        <w:pStyle w:val="ListParagraph"/>
        <w:numPr>
          <w:ilvl w:val="0"/>
          <w:numId w:val="37"/>
        </w:numPr>
        <w:spacing w:line="360" w:lineRule="auto"/>
        <w:rPr>
          <w:rFonts w:cstheme="minorHAnsi"/>
        </w:rPr>
      </w:pPr>
      <w:r>
        <w:rPr>
          <w:rFonts w:cstheme="minorHAnsi"/>
          <w:b/>
        </w:rPr>
        <w:t>Recommendations</w:t>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t>22-23</w:t>
      </w:r>
    </w:p>
    <w:p w14:paraId="2C134D68" w14:textId="4AF08824" w:rsidR="00AA2672" w:rsidRPr="00AA2672" w:rsidRDefault="0018775B" w:rsidP="00AA2672">
      <w:pPr>
        <w:pStyle w:val="ListParagraph"/>
        <w:numPr>
          <w:ilvl w:val="0"/>
          <w:numId w:val="37"/>
        </w:numPr>
        <w:spacing w:line="360" w:lineRule="auto"/>
        <w:rPr>
          <w:rFonts w:cstheme="minorHAnsi"/>
        </w:rPr>
      </w:pPr>
      <w:r>
        <w:rPr>
          <w:rFonts w:cstheme="minorHAnsi"/>
          <w:b/>
        </w:rPr>
        <w:t>References</w:t>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rPr>
        <w:t>24-28</w:t>
      </w:r>
      <w:r>
        <w:rPr>
          <w:rFonts w:cstheme="minorHAnsi"/>
          <w:b/>
        </w:rPr>
        <w:t xml:space="preserve"> </w:t>
      </w:r>
      <w:r w:rsidR="00AA2672">
        <w:rPr>
          <w:rFonts w:cstheme="minorHAnsi"/>
          <w:b/>
        </w:rPr>
        <w:t xml:space="preserve"> </w:t>
      </w:r>
    </w:p>
    <w:p w14:paraId="472184AC" w14:textId="03FC4B62" w:rsidR="00AA2672" w:rsidRPr="00AA2672" w:rsidRDefault="00AA2672" w:rsidP="00AA2672">
      <w:pPr>
        <w:spacing w:line="360" w:lineRule="auto"/>
        <w:ind w:left="360"/>
        <w:rPr>
          <w:rFonts w:cstheme="minorHAnsi"/>
        </w:rPr>
      </w:pPr>
      <w:r w:rsidRPr="00AA2672">
        <w:rPr>
          <w:rFonts w:cstheme="minorHAnsi"/>
        </w:rPr>
        <w:t xml:space="preserve"> </w:t>
      </w:r>
    </w:p>
    <w:p w14:paraId="09EDAD6D" w14:textId="77777777" w:rsidR="005714F2" w:rsidRPr="005714F2" w:rsidRDefault="005714F2" w:rsidP="00C910C7">
      <w:pPr>
        <w:spacing w:line="360" w:lineRule="auto"/>
        <w:rPr>
          <w:rFonts w:cstheme="minorHAnsi"/>
        </w:rPr>
      </w:pPr>
    </w:p>
    <w:p w14:paraId="5E36BAF3" w14:textId="74AED298" w:rsidR="005714F2" w:rsidRPr="005714F2" w:rsidRDefault="005714F2" w:rsidP="00C910C7">
      <w:pPr>
        <w:spacing w:line="360" w:lineRule="auto"/>
        <w:rPr>
          <w:rFonts w:ascii="Arial" w:hAnsi="Arial" w:cs="Arial"/>
          <w:sz w:val="24"/>
          <w:szCs w:val="24"/>
        </w:rPr>
      </w:pPr>
    </w:p>
    <w:p w14:paraId="71D1F4A5" w14:textId="1EA35FA5" w:rsidR="005714F2" w:rsidRDefault="005714F2" w:rsidP="00C910C7">
      <w:pPr>
        <w:spacing w:line="360" w:lineRule="auto"/>
        <w:rPr>
          <w:rFonts w:ascii="Arial" w:hAnsi="Arial" w:cs="Arial"/>
          <w:b/>
          <w:sz w:val="24"/>
          <w:szCs w:val="24"/>
          <w:u w:val="single"/>
        </w:rPr>
      </w:pPr>
    </w:p>
    <w:p w14:paraId="7C990099" w14:textId="14B8EE9D" w:rsidR="005714F2" w:rsidRDefault="005714F2" w:rsidP="00C910C7">
      <w:pPr>
        <w:spacing w:line="360" w:lineRule="auto"/>
        <w:rPr>
          <w:rFonts w:ascii="Arial" w:hAnsi="Arial" w:cs="Arial"/>
          <w:b/>
          <w:sz w:val="24"/>
          <w:szCs w:val="24"/>
          <w:u w:val="single"/>
        </w:rPr>
      </w:pPr>
    </w:p>
    <w:p w14:paraId="15A6A86C" w14:textId="3597F13B" w:rsidR="005714F2" w:rsidRDefault="005714F2" w:rsidP="00C910C7">
      <w:pPr>
        <w:spacing w:line="360" w:lineRule="auto"/>
        <w:rPr>
          <w:rFonts w:ascii="Arial" w:hAnsi="Arial" w:cs="Arial"/>
          <w:b/>
          <w:sz w:val="24"/>
          <w:szCs w:val="24"/>
          <w:u w:val="single"/>
        </w:rPr>
      </w:pPr>
    </w:p>
    <w:p w14:paraId="06220729" w14:textId="153A5DFC" w:rsidR="0051014C" w:rsidRDefault="00A54876" w:rsidP="005714F2">
      <w:pPr>
        <w:spacing w:line="360" w:lineRule="auto"/>
        <w:rPr>
          <w:rFonts w:cstheme="minorHAnsi"/>
          <w:b/>
          <w:sz w:val="24"/>
          <w:szCs w:val="24"/>
        </w:rPr>
      </w:pPr>
      <w:r w:rsidRPr="00C14348">
        <w:rPr>
          <w:rFonts w:cstheme="minorHAnsi"/>
          <w:b/>
          <w:sz w:val="28"/>
          <w:szCs w:val="28"/>
        </w:rPr>
        <w:lastRenderedPageBreak/>
        <w:t>Bucksmore Education</w:t>
      </w:r>
      <w:r w:rsidR="002F2E38">
        <w:rPr>
          <w:rFonts w:cstheme="minorHAnsi"/>
          <w:b/>
          <w:sz w:val="28"/>
          <w:szCs w:val="28"/>
        </w:rPr>
        <w:t xml:space="preserve">: Corporate </w:t>
      </w:r>
      <w:r w:rsidR="000D1A07">
        <w:rPr>
          <w:rFonts w:cstheme="minorHAnsi"/>
          <w:b/>
          <w:sz w:val="28"/>
          <w:szCs w:val="28"/>
        </w:rPr>
        <w:t xml:space="preserve">Growth </w:t>
      </w:r>
      <w:r w:rsidR="002F2E38">
        <w:rPr>
          <w:rFonts w:cstheme="minorHAnsi"/>
          <w:b/>
          <w:sz w:val="28"/>
          <w:szCs w:val="28"/>
        </w:rPr>
        <w:t xml:space="preserve">Strategy and </w:t>
      </w:r>
      <w:r w:rsidRPr="00C14348">
        <w:rPr>
          <w:rFonts w:cstheme="minorHAnsi"/>
          <w:b/>
          <w:sz w:val="28"/>
          <w:szCs w:val="28"/>
        </w:rPr>
        <w:t>Strategic Management</w:t>
      </w:r>
    </w:p>
    <w:p w14:paraId="28159E96" w14:textId="76883087" w:rsidR="00A54876" w:rsidRPr="00075BCF" w:rsidRDefault="0051014C" w:rsidP="00075BCF">
      <w:pPr>
        <w:pStyle w:val="ListParagraph"/>
        <w:numPr>
          <w:ilvl w:val="0"/>
          <w:numId w:val="31"/>
        </w:numPr>
        <w:spacing w:line="360" w:lineRule="auto"/>
        <w:rPr>
          <w:rFonts w:cstheme="minorHAnsi"/>
          <w:b/>
          <w:sz w:val="28"/>
          <w:szCs w:val="28"/>
        </w:rPr>
      </w:pPr>
      <w:r w:rsidRPr="00075BCF">
        <w:rPr>
          <w:rFonts w:cstheme="minorHAnsi"/>
          <w:b/>
          <w:sz w:val="24"/>
          <w:szCs w:val="24"/>
          <w:u w:val="single"/>
        </w:rPr>
        <w:t>Introduction</w:t>
      </w:r>
      <w:r w:rsidR="00A54876" w:rsidRPr="00075BCF">
        <w:rPr>
          <w:rFonts w:cstheme="minorHAnsi"/>
          <w:b/>
          <w:sz w:val="28"/>
          <w:szCs w:val="28"/>
        </w:rPr>
        <w:t xml:space="preserve"> </w:t>
      </w:r>
    </w:p>
    <w:p w14:paraId="3E116737" w14:textId="1F877B7D" w:rsidR="002F2E38" w:rsidRPr="00D20663" w:rsidRDefault="002F2E38" w:rsidP="002F2E38">
      <w:pPr>
        <w:spacing w:line="480" w:lineRule="auto"/>
        <w:jc w:val="both"/>
        <w:rPr>
          <w:rFonts w:cstheme="minorHAnsi"/>
        </w:rPr>
      </w:pPr>
      <w:r>
        <w:rPr>
          <w:rFonts w:cstheme="minorHAnsi"/>
        </w:rPr>
        <w:t xml:space="preserve">Over the years Bucksmore has </w:t>
      </w:r>
      <w:r w:rsidR="00FA1FE1">
        <w:rPr>
          <w:rFonts w:cstheme="minorHAnsi"/>
        </w:rPr>
        <w:t xml:space="preserve">had </w:t>
      </w:r>
      <w:r>
        <w:rPr>
          <w:rFonts w:cstheme="minorHAnsi"/>
        </w:rPr>
        <w:t>a</w:t>
      </w:r>
      <w:r w:rsidR="00FA1FE1">
        <w:rPr>
          <w:rFonts w:cstheme="minorHAnsi"/>
        </w:rPr>
        <w:t xml:space="preserve"> somewhat ad hoc </w:t>
      </w:r>
      <w:r>
        <w:rPr>
          <w:rFonts w:cstheme="minorHAnsi"/>
        </w:rPr>
        <w:t xml:space="preserve">approach to company growth and </w:t>
      </w:r>
      <w:r w:rsidR="00962640">
        <w:rPr>
          <w:rFonts w:cstheme="minorHAnsi"/>
        </w:rPr>
        <w:t>competitiveness</w:t>
      </w:r>
      <w:r>
        <w:rPr>
          <w:rFonts w:cstheme="minorHAnsi"/>
        </w:rPr>
        <w:t xml:space="preserve">.  </w:t>
      </w:r>
      <w:r w:rsidR="004109A0">
        <w:rPr>
          <w:rFonts w:cstheme="minorHAnsi"/>
        </w:rPr>
        <w:t xml:space="preserve">Although it has been relatively successful, it </w:t>
      </w:r>
      <w:r>
        <w:rPr>
          <w:rFonts w:cstheme="minorHAnsi"/>
        </w:rPr>
        <w:t>does not yet have a well-defined corporate strategy</w:t>
      </w:r>
      <w:r w:rsidR="00962640">
        <w:rPr>
          <w:rFonts w:cstheme="minorHAnsi"/>
        </w:rPr>
        <w:t xml:space="preserve">.  </w:t>
      </w:r>
      <w:bookmarkStart w:id="0" w:name="_Hlk520473130"/>
      <w:r w:rsidR="00176B81">
        <w:rPr>
          <w:rFonts w:cstheme="minorHAnsi"/>
        </w:rPr>
        <w:t>A situational analysis</w:t>
      </w:r>
      <w:r w:rsidR="00535F7D">
        <w:rPr>
          <w:rFonts w:cstheme="minorHAnsi"/>
        </w:rPr>
        <w:t xml:space="preserve"> </w:t>
      </w:r>
      <w:r w:rsidR="00731D52">
        <w:rPr>
          <w:rFonts w:cstheme="minorHAnsi"/>
        </w:rPr>
        <w:t>and a r</w:t>
      </w:r>
      <w:r w:rsidR="00176B81">
        <w:rPr>
          <w:rFonts w:cstheme="minorHAnsi"/>
        </w:rPr>
        <w:t xml:space="preserve">eview of Bucksmore’s activity </w:t>
      </w:r>
      <w:r w:rsidR="00731D52">
        <w:rPr>
          <w:rFonts w:cstheme="minorHAnsi"/>
        </w:rPr>
        <w:t xml:space="preserve">to date along with </w:t>
      </w:r>
      <w:r w:rsidR="00176B81">
        <w:rPr>
          <w:rFonts w:cstheme="minorHAnsi"/>
        </w:rPr>
        <w:t xml:space="preserve">the capabilities which it has </w:t>
      </w:r>
      <w:r w:rsidR="00513188">
        <w:rPr>
          <w:rFonts w:cstheme="minorHAnsi"/>
        </w:rPr>
        <w:t xml:space="preserve">accumulated </w:t>
      </w:r>
      <w:r w:rsidR="00731D52">
        <w:rPr>
          <w:rFonts w:cstheme="minorHAnsi"/>
        </w:rPr>
        <w:t>thus far</w:t>
      </w:r>
      <w:r w:rsidR="00176B81">
        <w:rPr>
          <w:rFonts w:cstheme="minorHAnsi"/>
        </w:rPr>
        <w:t xml:space="preserve">, will </w:t>
      </w:r>
      <w:r w:rsidR="00731D52">
        <w:rPr>
          <w:rFonts w:cstheme="minorHAnsi"/>
        </w:rPr>
        <w:t xml:space="preserve">form </w:t>
      </w:r>
      <w:r w:rsidR="00176B81">
        <w:rPr>
          <w:rFonts w:cstheme="minorHAnsi"/>
        </w:rPr>
        <w:t xml:space="preserve">the basis </w:t>
      </w:r>
      <w:r w:rsidR="00535F7D">
        <w:rPr>
          <w:rFonts w:cstheme="minorHAnsi"/>
        </w:rPr>
        <w:t xml:space="preserve">of a </w:t>
      </w:r>
      <w:r w:rsidR="00BF0921">
        <w:rPr>
          <w:rFonts w:cstheme="minorHAnsi"/>
        </w:rPr>
        <w:t xml:space="preserve">proposed </w:t>
      </w:r>
      <w:r w:rsidR="00176B81">
        <w:rPr>
          <w:rFonts w:cstheme="minorHAnsi"/>
        </w:rPr>
        <w:t xml:space="preserve">corporate </w:t>
      </w:r>
      <w:r w:rsidR="00535F7D">
        <w:rPr>
          <w:rFonts w:cstheme="minorHAnsi"/>
        </w:rPr>
        <w:t xml:space="preserve">growth </w:t>
      </w:r>
      <w:r w:rsidR="00176B81">
        <w:rPr>
          <w:rFonts w:cstheme="minorHAnsi"/>
        </w:rPr>
        <w:t>strategy.</w:t>
      </w:r>
      <w:r w:rsidR="00612B77">
        <w:rPr>
          <w:rFonts w:cstheme="minorHAnsi"/>
        </w:rPr>
        <w:t xml:space="preserve">  </w:t>
      </w:r>
      <w:bookmarkEnd w:id="0"/>
      <w:r w:rsidR="003D71B4">
        <w:rPr>
          <w:rFonts w:cstheme="minorHAnsi"/>
        </w:rPr>
        <w:t xml:space="preserve">The </w:t>
      </w:r>
      <w:r w:rsidR="001F1F8B">
        <w:rPr>
          <w:rFonts w:cstheme="minorHAnsi"/>
        </w:rPr>
        <w:t xml:space="preserve">main </w:t>
      </w:r>
      <w:r w:rsidR="003D71B4">
        <w:rPr>
          <w:rFonts w:cstheme="minorHAnsi"/>
        </w:rPr>
        <w:t xml:space="preserve">implications of </w:t>
      </w:r>
      <w:r w:rsidR="00535F7D">
        <w:rPr>
          <w:rFonts w:cstheme="minorHAnsi"/>
        </w:rPr>
        <w:t xml:space="preserve">a </w:t>
      </w:r>
      <w:r w:rsidR="003D71B4">
        <w:rPr>
          <w:rFonts w:cstheme="minorHAnsi"/>
        </w:rPr>
        <w:t xml:space="preserve">new strategy for the company’s overall strategic management </w:t>
      </w:r>
      <w:r w:rsidR="00FC48FE">
        <w:rPr>
          <w:rFonts w:cstheme="minorHAnsi"/>
        </w:rPr>
        <w:t xml:space="preserve">will </w:t>
      </w:r>
      <w:r w:rsidR="001F1F8B">
        <w:rPr>
          <w:rFonts w:cstheme="minorHAnsi"/>
        </w:rPr>
        <w:t xml:space="preserve">additionally </w:t>
      </w:r>
      <w:r w:rsidR="00FC48FE">
        <w:rPr>
          <w:rFonts w:cstheme="minorHAnsi"/>
        </w:rPr>
        <w:t xml:space="preserve">be </w:t>
      </w:r>
      <w:r w:rsidR="003D71B4">
        <w:rPr>
          <w:rFonts w:cstheme="minorHAnsi"/>
        </w:rPr>
        <w:t>discussed</w:t>
      </w:r>
      <w:r w:rsidR="003D71B4" w:rsidRPr="00FC48FE">
        <w:rPr>
          <w:rFonts w:cstheme="minorHAnsi"/>
        </w:rPr>
        <w:t>.</w:t>
      </w:r>
      <w:r w:rsidRPr="00FC48FE">
        <w:rPr>
          <w:rFonts w:cstheme="minorHAnsi"/>
        </w:rPr>
        <w:t xml:space="preserve">   </w:t>
      </w:r>
      <w:r w:rsidR="00B84D41">
        <w:rPr>
          <w:rFonts w:cstheme="minorHAnsi"/>
        </w:rPr>
        <w:t>Finally, r</w:t>
      </w:r>
      <w:r w:rsidR="00EE4D66" w:rsidRPr="00FC48FE">
        <w:rPr>
          <w:rFonts w:cstheme="minorHAnsi"/>
        </w:rPr>
        <w:t>ecommendations</w:t>
      </w:r>
      <w:r w:rsidR="00FC48FE">
        <w:rPr>
          <w:rFonts w:cstheme="minorHAnsi"/>
        </w:rPr>
        <w:t xml:space="preserve"> will be made for the implementation of the strategy and its associated management. </w:t>
      </w:r>
      <w:r w:rsidR="00EE4D66">
        <w:rPr>
          <w:rFonts w:cstheme="minorHAnsi"/>
        </w:rPr>
        <w:t xml:space="preserve"> </w:t>
      </w:r>
      <w:r>
        <w:rPr>
          <w:rFonts w:cstheme="minorHAnsi"/>
        </w:rPr>
        <w:t xml:space="preserve">      </w:t>
      </w:r>
    </w:p>
    <w:p w14:paraId="07046E04" w14:textId="181C27F6" w:rsidR="00E33910" w:rsidRPr="00075BCF" w:rsidRDefault="00BC751F" w:rsidP="00075BCF">
      <w:pPr>
        <w:pStyle w:val="ListParagraph"/>
        <w:numPr>
          <w:ilvl w:val="0"/>
          <w:numId w:val="31"/>
        </w:numPr>
        <w:spacing w:line="480" w:lineRule="auto"/>
        <w:rPr>
          <w:rFonts w:cstheme="minorHAnsi"/>
          <w:b/>
          <w:sz w:val="24"/>
          <w:szCs w:val="24"/>
          <w:u w:val="single"/>
        </w:rPr>
      </w:pPr>
      <w:r w:rsidRPr="00075BCF">
        <w:rPr>
          <w:rFonts w:cstheme="minorHAnsi"/>
          <w:b/>
          <w:sz w:val="24"/>
          <w:szCs w:val="24"/>
          <w:u w:val="single"/>
        </w:rPr>
        <w:t>Background</w:t>
      </w:r>
      <w:r w:rsidR="00FD6355" w:rsidRPr="00075BCF">
        <w:rPr>
          <w:rFonts w:cstheme="minorHAnsi"/>
          <w:b/>
          <w:sz w:val="24"/>
          <w:szCs w:val="24"/>
          <w:u w:val="single"/>
        </w:rPr>
        <w:t xml:space="preserve"> </w:t>
      </w:r>
    </w:p>
    <w:p w14:paraId="4BFF0A02" w14:textId="23B53A1C" w:rsidR="00EB13C5" w:rsidRPr="00C14348" w:rsidRDefault="00514942" w:rsidP="00C14348">
      <w:pPr>
        <w:shd w:val="clear" w:color="auto" w:fill="FFFFFF"/>
        <w:spacing w:line="480" w:lineRule="auto"/>
        <w:jc w:val="both"/>
        <w:textAlignment w:val="baseline"/>
        <w:rPr>
          <w:rFonts w:eastAsia="Times New Roman" w:cstheme="minorHAnsi"/>
          <w:color w:val="1A1A19"/>
          <w:lang w:eastAsia="en-GB"/>
        </w:rPr>
      </w:pPr>
      <w:r w:rsidRPr="00C14348">
        <w:rPr>
          <w:rFonts w:eastAsia="Times New Roman" w:cstheme="minorHAnsi"/>
          <w:color w:val="1A1A19"/>
          <w:lang w:eastAsia="en-GB"/>
        </w:rPr>
        <w:t>Buck</w:t>
      </w:r>
      <w:r w:rsidR="00BC394D" w:rsidRPr="00C14348">
        <w:rPr>
          <w:rFonts w:eastAsia="Times New Roman" w:cstheme="minorHAnsi"/>
          <w:color w:val="1A1A19"/>
          <w:lang w:eastAsia="en-GB"/>
        </w:rPr>
        <w:t>s</w:t>
      </w:r>
      <w:r w:rsidRPr="00C14348">
        <w:rPr>
          <w:rFonts w:eastAsia="Times New Roman" w:cstheme="minorHAnsi"/>
          <w:color w:val="1A1A19"/>
          <w:lang w:eastAsia="en-GB"/>
        </w:rPr>
        <w:t xml:space="preserve">more Education </w:t>
      </w:r>
      <w:r w:rsidR="009B4591">
        <w:rPr>
          <w:rFonts w:eastAsia="Times New Roman" w:cstheme="minorHAnsi"/>
          <w:color w:val="1A1A19"/>
          <w:lang w:eastAsia="en-GB"/>
        </w:rPr>
        <w:t xml:space="preserve">was founded </w:t>
      </w:r>
      <w:r w:rsidRPr="00C14348">
        <w:rPr>
          <w:rFonts w:eastAsia="Times New Roman" w:cstheme="minorHAnsi"/>
          <w:color w:val="1A1A19"/>
          <w:lang w:eastAsia="en-GB"/>
        </w:rPr>
        <w:t>in 1979 as a</w:t>
      </w:r>
      <w:r w:rsidR="00D83530" w:rsidRPr="00C14348">
        <w:rPr>
          <w:rFonts w:eastAsia="Times New Roman" w:cstheme="minorHAnsi"/>
          <w:color w:val="1A1A19"/>
          <w:lang w:eastAsia="en-GB"/>
        </w:rPr>
        <w:t xml:space="preserve">n English </w:t>
      </w:r>
      <w:r w:rsidR="00A210F0" w:rsidRPr="00C14348">
        <w:rPr>
          <w:rFonts w:eastAsia="Times New Roman" w:cstheme="minorHAnsi"/>
          <w:color w:val="1A1A19"/>
          <w:lang w:eastAsia="en-GB"/>
        </w:rPr>
        <w:t>as a Foreign L</w:t>
      </w:r>
      <w:r w:rsidR="00D83530" w:rsidRPr="00C14348">
        <w:rPr>
          <w:rFonts w:eastAsia="Times New Roman" w:cstheme="minorHAnsi"/>
          <w:color w:val="1A1A19"/>
          <w:lang w:eastAsia="en-GB"/>
        </w:rPr>
        <w:t xml:space="preserve">anguage </w:t>
      </w:r>
      <w:r w:rsidR="00A210F0" w:rsidRPr="00C14348">
        <w:rPr>
          <w:rFonts w:eastAsia="Times New Roman" w:cstheme="minorHAnsi"/>
          <w:color w:val="1A1A19"/>
          <w:lang w:eastAsia="en-GB"/>
        </w:rPr>
        <w:t xml:space="preserve">(EFL) </w:t>
      </w:r>
      <w:r w:rsidRPr="00C14348">
        <w:rPr>
          <w:rFonts w:eastAsia="Times New Roman" w:cstheme="minorHAnsi"/>
          <w:color w:val="1A1A19"/>
          <w:lang w:eastAsia="en-GB"/>
        </w:rPr>
        <w:t xml:space="preserve">summer school for </w:t>
      </w:r>
      <w:r w:rsidR="00D83530" w:rsidRPr="00C14348">
        <w:rPr>
          <w:rFonts w:eastAsia="Times New Roman" w:cstheme="minorHAnsi"/>
          <w:color w:val="1A1A19"/>
          <w:lang w:eastAsia="en-GB"/>
        </w:rPr>
        <w:t xml:space="preserve">young </w:t>
      </w:r>
      <w:r w:rsidR="00BC394D" w:rsidRPr="00C14348">
        <w:rPr>
          <w:rFonts w:eastAsia="Times New Roman" w:cstheme="minorHAnsi"/>
          <w:color w:val="1A1A19"/>
          <w:lang w:eastAsia="en-GB"/>
        </w:rPr>
        <w:t xml:space="preserve">international </w:t>
      </w:r>
      <w:r w:rsidRPr="00C14348">
        <w:rPr>
          <w:rFonts w:eastAsia="Times New Roman" w:cstheme="minorHAnsi"/>
          <w:color w:val="1A1A19"/>
          <w:lang w:eastAsia="en-GB"/>
        </w:rPr>
        <w:t>students</w:t>
      </w:r>
      <w:r w:rsidR="00D900AA" w:rsidRPr="00C14348">
        <w:rPr>
          <w:rFonts w:eastAsia="Times New Roman" w:cstheme="minorHAnsi"/>
          <w:color w:val="1A1A19"/>
          <w:lang w:eastAsia="en-GB"/>
        </w:rPr>
        <w:t>.  Uniquely, a</w:t>
      </w:r>
      <w:r w:rsidR="00157BEF" w:rsidRPr="00C14348">
        <w:rPr>
          <w:rFonts w:eastAsia="Times New Roman" w:cstheme="minorHAnsi"/>
          <w:color w:val="1A1A19"/>
          <w:lang w:eastAsia="en-GB"/>
        </w:rPr>
        <w:t>ttendees enrol</w:t>
      </w:r>
      <w:r w:rsidR="00D900AA" w:rsidRPr="00C14348">
        <w:rPr>
          <w:rFonts w:eastAsia="Times New Roman" w:cstheme="minorHAnsi"/>
          <w:color w:val="1A1A19"/>
          <w:lang w:eastAsia="en-GB"/>
        </w:rPr>
        <w:t>led</w:t>
      </w:r>
      <w:r w:rsidR="00157BEF" w:rsidRPr="00C14348">
        <w:rPr>
          <w:rFonts w:eastAsia="Times New Roman" w:cstheme="minorHAnsi"/>
          <w:color w:val="1A1A19"/>
          <w:lang w:eastAsia="en-GB"/>
        </w:rPr>
        <w:t xml:space="preserve"> on an individual rather than a group basis</w:t>
      </w:r>
      <w:r w:rsidR="00D900AA" w:rsidRPr="00C14348">
        <w:rPr>
          <w:rFonts w:eastAsia="Times New Roman" w:cstheme="minorHAnsi"/>
          <w:color w:val="1A1A19"/>
          <w:lang w:eastAsia="en-GB"/>
        </w:rPr>
        <w:t xml:space="preserve"> at a centre modelled on </w:t>
      </w:r>
      <w:r w:rsidR="00A54876" w:rsidRPr="00C14348">
        <w:rPr>
          <w:rFonts w:eastAsia="Times New Roman" w:cstheme="minorHAnsi"/>
          <w:color w:val="1A1A19"/>
          <w:lang w:eastAsia="en-GB"/>
        </w:rPr>
        <w:t xml:space="preserve">the </w:t>
      </w:r>
      <w:r w:rsidR="00D900AA" w:rsidRPr="00C14348">
        <w:rPr>
          <w:rFonts w:eastAsia="Times New Roman" w:cstheme="minorHAnsi"/>
          <w:color w:val="1A1A19"/>
          <w:lang w:eastAsia="en-GB"/>
        </w:rPr>
        <w:t>American camp</w:t>
      </w:r>
      <w:r w:rsidR="00A54876" w:rsidRPr="00C14348">
        <w:rPr>
          <w:rFonts w:eastAsia="Times New Roman" w:cstheme="minorHAnsi"/>
          <w:color w:val="1A1A19"/>
          <w:lang w:eastAsia="en-GB"/>
        </w:rPr>
        <w:t xml:space="preserve"> concept</w:t>
      </w:r>
      <w:r w:rsidR="00157BEF" w:rsidRPr="00C14348">
        <w:rPr>
          <w:rFonts w:eastAsia="Times New Roman" w:cstheme="minorHAnsi"/>
          <w:color w:val="1A1A19"/>
          <w:lang w:eastAsia="en-GB"/>
        </w:rPr>
        <w:t>.</w:t>
      </w:r>
      <w:r w:rsidR="00A54876" w:rsidRPr="00C14348">
        <w:rPr>
          <w:rFonts w:eastAsia="Times New Roman" w:cstheme="minorHAnsi"/>
          <w:color w:val="1A1A19"/>
          <w:lang w:eastAsia="en-GB"/>
        </w:rPr>
        <w:t xml:space="preserve">  </w:t>
      </w:r>
      <w:r w:rsidRPr="00C14348">
        <w:rPr>
          <w:rFonts w:eastAsia="Times New Roman" w:cstheme="minorHAnsi"/>
          <w:color w:val="1A1A19"/>
          <w:lang w:eastAsia="en-GB"/>
        </w:rPr>
        <w:t>In 2003</w:t>
      </w:r>
      <w:r w:rsidR="00A210F0" w:rsidRPr="00C14348">
        <w:rPr>
          <w:rFonts w:eastAsia="Times New Roman" w:cstheme="minorHAnsi"/>
          <w:color w:val="1A1A19"/>
          <w:lang w:eastAsia="en-GB"/>
        </w:rPr>
        <w:t>,</w:t>
      </w:r>
      <w:r w:rsidRPr="00C14348">
        <w:rPr>
          <w:rFonts w:eastAsia="Times New Roman" w:cstheme="minorHAnsi"/>
          <w:color w:val="1A1A19"/>
          <w:lang w:eastAsia="en-GB"/>
        </w:rPr>
        <w:t xml:space="preserve"> </w:t>
      </w:r>
      <w:r w:rsidR="00D83530" w:rsidRPr="00C14348">
        <w:rPr>
          <w:rFonts w:eastAsia="Times New Roman" w:cstheme="minorHAnsi"/>
          <w:color w:val="1A1A19"/>
          <w:lang w:eastAsia="en-GB"/>
        </w:rPr>
        <w:t xml:space="preserve">Bucksmore Education </w:t>
      </w:r>
      <w:r w:rsidRPr="00C14348">
        <w:rPr>
          <w:rFonts w:eastAsia="Times New Roman" w:cstheme="minorHAnsi"/>
          <w:color w:val="1A1A19"/>
          <w:lang w:eastAsia="en-GB"/>
        </w:rPr>
        <w:t xml:space="preserve">was purchased by the current owners. </w:t>
      </w:r>
      <w:r w:rsidR="0060543B">
        <w:rPr>
          <w:rFonts w:eastAsia="Times New Roman" w:cstheme="minorHAnsi"/>
          <w:color w:val="1A1A19"/>
          <w:lang w:eastAsia="en-GB"/>
        </w:rPr>
        <w:t xml:space="preserve"> </w:t>
      </w:r>
      <w:r w:rsidRPr="00C14348">
        <w:rPr>
          <w:rFonts w:eastAsia="Times New Roman" w:cstheme="minorHAnsi"/>
          <w:color w:val="1A1A19"/>
          <w:lang w:eastAsia="en-GB"/>
        </w:rPr>
        <w:t xml:space="preserve">The </w:t>
      </w:r>
      <w:r w:rsidR="00135E14">
        <w:rPr>
          <w:rFonts w:eastAsia="Times New Roman" w:cstheme="minorHAnsi"/>
          <w:color w:val="1A1A19"/>
          <w:lang w:eastAsia="en-GB"/>
        </w:rPr>
        <w:t>company</w:t>
      </w:r>
      <w:r w:rsidR="00E93461">
        <w:rPr>
          <w:rFonts w:eastAsia="Times New Roman" w:cstheme="minorHAnsi"/>
          <w:color w:val="1A1A19"/>
          <w:lang w:eastAsia="en-GB"/>
        </w:rPr>
        <w:t xml:space="preserve"> </w:t>
      </w:r>
      <w:r w:rsidR="00EE32A5" w:rsidRPr="00C14348">
        <w:rPr>
          <w:rFonts w:eastAsia="Times New Roman" w:cstheme="minorHAnsi"/>
          <w:color w:val="1A1A19"/>
          <w:lang w:eastAsia="en-GB"/>
        </w:rPr>
        <w:t xml:space="preserve">began to expand </w:t>
      </w:r>
      <w:r w:rsidR="00182EAC">
        <w:rPr>
          <w:rFonts w:eastAsia="Times New Roman" w:cstheme="minorHAnsi"/>
          <w:color w:val="1A1A19"/>
          <w:lang w:eastAsia="en-GB"/>
        </w:rPr>
        <w:t xml:space="preserve">further </w:t>
      </w:r>
      <w:r w:rsidR="00EE32A5" w:rsidRPr="00C14348">
        <w:rPr>
          <w:rFonts w:eastAsia="Times New Roman" w:cstheme="minorHAnsi"/>
          <w:color w:val="1A1A19"/>
          <w:lang w:eastAsia="en-GB"/>
        </w:rPr>
        <w:t xml:space="preserve">in </w:t>
      </w:r>
      <w:r w:rsidRPr="00C14348">
        <w:rPr>
          <w:rFonts w:eastAsia="Times New Roman" w:cstheme="minorHAnsi"/>
          <w:color w:val="1A1A19"/>
          <w:lang w:eastAsia="en-GB"/>
        </w:rPr>
        <w:t>2007</w:t>
      </w:r>
      <w:r w:rsidR="00EE32A5" w:rsidRPr="00C14348">
        <w:rPr>
          <w:rFonts w:eastAsia="Times New Roman" w:cstheme="minorHAnsi"/>
          <w:color w:val="1A1A19"/>
          <w:lang w:eastAsia="en-GB"/>
        </w:rPr>
        <w:t xml:space="preserve">, </w:t>
      </w:r>
      <w:r w:rsidRPr="00C14348">
        <w:rPr>
          <w:rFonts w:eastAsia="Times New Roman" w:cstheme="minorHAnsi"/>
          <w:color w:val="1A1A19"/>
          <w:lang w:eastAsia="en-GB"/>
        </w:rPr>
        <w:t xml:space="preserve">running </w:t>
      </w:r>
      <w:r w:rsidR="00C12E2B" w:rsidRPr="00C14348">
        <w:rPr>
          <w:rFonts w:eastAsia="Times New Roman" w:cstheme="minorHAnsi"/>
          <w:color w:val="1A1A19"/>
          <w:lang w:eastAsia="en-GB"/>
        </w:rPr>
        <w:t xml:space="preserve">additional </w:t>
      </w:r>
      <w:r w:rsidRPr="00C14348">
        <w:rPr>
          <w:rFonts w:eastAsia="Times New Roman" w:cstheme="minorHAnsi"/>
          <w:color w:val="1A1A19"/>
          <w:lang w:eastAsia="en-GB"/>
        </w:rPr>
        <w:t xml:space="preserve">courses in new locations across the country. </w:t>
      </w:r>
      <w:r w:rsidR="00F253F7" w:rsidRPr="00C14348">
        <w:rPr>
          <w:rFonts w:eastAsia="Times New Roman" w:cstheme="minorHAnsi"/>
          <w:color w:val="1A1A19"/>
          <w:lang w:eastAsia="en-GB"/>
        </w:rPr>
        <w:t xml:space="preserve"> </w:t>
      </w:r>
      <w:r w:rsidRPr="00C14348">
        <w:rPr>
          <w:rFonts w:eastAsia="Times New Roman" w:cstheme="minorHAnsi"/>
          <w:color w:val="1A1A19"/>
          <w:lang w:eastAsia="en-GB"/>
        </w:rPr>
        <w:t xml:space="preserve">Today, Bucksmore Education </w:t>
      </w:r>
      <w:r w:rsidR="00EB13C5" w:rsidRPr="00C14348">
        <w:rPr>
          <w:rFonts w:eastAsia="Times New Roman" w:cstheme="minorHAnsi"/>
          <w:color w:val="1A1A19"/>
          <w:lang w:eastAsia="en-GB"/>
        </w:rPr>
        <w:t xml:space="preserve">runs </w:t>
      </w:r>
      <w:r w:rsidR="00051454" w:rsidRPr="00C14348">
        <w:rPr>
          <w:rFonts w:eastAsia="Times New Roman" w:cstheme="minorHAnsi"/>
          <w:color w:val="1A1A19"/>
          <w:lang w:eastAsia="en-GB"/>
        </w:rPr>
        <w:t>eighteen d</w:t>
      </w:r>
      <w:r w:rsidRPr="00C14348">
        <w:rPr>
          <w:rFonts w:eastAsia="Times New Roman" w:cstheme="minorHAnsi"/>
          <w:color w:val="1A1A19"/>
          <w:lang w:eastAsia="en-GB"/>
        </w:rPr>
        <w:t xml:space="preserve">ifferent courses in </w:t>
      </w:r>
      <w:r w:rsidR="00051454" w:rsidRPr="00C14348">
        <w:rPr>
          <w:rFonts w:eastAsia="Times New Roman" w:cstheme="minorHAnsi"/>
          <w:color w:val="1A1A19"/>
          <w:lang w:eastAsia="en-GB"/>
        </w:rPr>
        <w:t xml:space="preserve">ten separate </w:t>
      </w:r>
      <w:r w:rsidRPr="00C14348">
        <w:rPr>
          <w:rFonts w:eastAsia="Times New Roman" w:cstheme="minorHAnsi"/>
          <w:color w:val="1A1A19"/>
          <w:lang w:eastAsia="en-GB"/>
        </w:rPr>
        <w:t>centres</w:t>
      </w:r>
      <w:r w:rsidR="000963AF" w:rsidRPr="00C14348">
        <w:rPr>
          <w:rFonts w:eastAsia="Times New Roman" w:cstheme="minorHAnsi"/>
          <w:color w:val="1A1A19"/>
          <w:lang w:eastAsia="en-GB"/>
        </w:rPr>
        <w:t>.</w:t>
      </w:r>
      <w:r w:rsidRPr="00C14348">
        <w:rPr>
          <w:rFonts w:eastAsia="Times New Roman" w:cstheme="minorHAnsi"/>
          <w:color w:val="1A1A19"/>
          <w:lang w:eastAsia="en-GB"/>
        </w:rPr>
        <w:t xml:space="preserve"> </w:t>
      </w:r>
      <w:r w:rsidR="000963AF" w:rsidRPr="00C14348">
        <w:rPr>
          <w:rFonts w:eastAsia="Times New Roman" w:cstheme="minorHAnsi"/>
          <w:color w:val="1A1A19"/>
          <w:lang w:eastAsia="en-GB"/>
        </w:rPr>
        <w:t xml:space="preserve">These </w:t>
      </w:r>
      <w:r w:rsidR="00F31F93" w:rsidRPr="00C14348">
        <w:rPr>
          <w:rFonts w:eastAsia="Times New Roman" w:cstheme="minorHAnsi"/>
          <w:color w:val="1A1A19"/>
          <w:lang w:eastAsia="en-GB"/>
        </w:rPr>
        <w:t>includ</w:t>
      </w:r>
      <w:r w:rsidR="000963AF" w:rsidRPr="00C14348">
        <w:rPr>
          <w:rFonts w:eastAsia="Times New Roman" w:cstheme="minorHAnsi"/>
          <w:color w:val="1A1A19"/>
          <w:lang w:eastAsia="en-GB"/>
        </w:rPr>
        <w:t>e</w:t>
      </w:r>
      <w:r w:rsidR="00F31F93" w:rsidRPr="00C14348">
        <w:rPr>
          <w:rFonts w:eastAsia="Times New Roman" w:cstheme="minorHAnsi"/>
          <w:color w:val="1A1A19"/>
          <w:lang w:eastAsia="en-GB"/>
        </w:rPr>
        <w:t xml:space="preserve"> </w:t>
      </w:r>
      <w:r w:rsidR="00D83530" w:rsidRPr="00C14348">
        <w:rPr>
          <w:rFonts w:eastAsia="Times New Roman" w:cstheme="minorHAnsi"/>
          <w:color w:val="1A1A19"/>
          <w:lang w:eastAsia="en-GB"/>
        </w:rPr>
        <w:t xml:space="preserve">a </w:t>
      </w:r>
      <w:r w:rsidR="00157BEF" w:rsidRPr="00C14348">
        <w:rPr>
          <w:rFonts w:eastAsia="Times New Roman" w:cstheme="minorHAnsi"/>
          <w:color w:val="1A1A19"/>
          <w:lang w:eastAsia="en-GB"/>
        </w:rPr>
        <w:t xml:space="preserve">variety </w:t>
      </w:r>
      <w:r w:rsidR="00D83530" w:rsidRPr="00C14348">
        <w:rPr>
          <w:rFonts w:eastAsia="Times New Roman" w:cstheme="minorHAnsi"/>
          <w:color w:val="1A1A19"/>
          <w:lang w:eastAsia="en-GB"/>
        </w:rPr>
        <w:t>of E</w:t>
      </w:r>
      <w:r w:rsidR="009500D5" w:rsidRPr="00C14348">
        <w:rPr>
          <w:rFonts w:eastAsia="Times New Roman" w:cstheme="minorHAnsi"/>
          <w:color w:val="1A1A19"/>
          <w:lang w:eastAsia="en-GB"/>
        </w:rPr>
        <w:t xml:space="preserve">FL </w:t>
      </w:r>
      <w:r w:rsidR="00BC394D" w:rsidRPr="00C14348">
        <w:rPr>
          <w:rFonts w:eastAsia="Times New Roman" w:cstheme="minorHAnsi"/>
          <w:color w:val="1A1A19"/>
          <w:lang w:eastAsia="en-GB"/>
        </w:rPr>
        <w:t xml:space="preserve">programmes </w:t>
      </w:r>
      <w:r w:rsidR="00F31F93" w:rsidRPr="00C14348">
        <w:rPr>
          <w:rFonts w:eastAsia="Times New Roman" w:cstheme="minorHAnsi"/>
          <w:color w:val="1A1A19"/>
          <w:lang w:eastAsia="en-GB"/>
        </w:rPr>
        <w:t xml:space="preserve">with </w:t>
      </w:r>
      <w:r w:rsidRPr="00C14348">
        <w:rPr>
          <w:rFonts w:eastAsia="Times New Roman" w:cstheme="minorHAnsi"/>
          <w:color w:val="1A1A19"/>
          <w:lang w:eastAsia="en-GB"/>
        </w:rPr>
        <w:t>specialisms</w:t>
      </w:r>
      <w:r w:rsidR="00C05F2F" w:rsidRPr="00C14348">
        <w:rPr>
          <w:rFonts w:eastAsia="Times New Roman" w:cstheme="minorHAnsi"/>
          <w:color w:val="1A1A19"/>
          <w:lang w:eastAsia="en-GB"/>
        </w:rPr>
        <w:t xml:space="preserve"> as well as</w:t>
      </w:r>
      <w:r w:rsidRPr="00C14348">
        <w:rPr>
          <w:rFonts w:eastAsia="Times New Roman" w:cstheme="minorHAnsi"/>
          <w:color w:val="1A1A19"/>
          <w:lang w:eastAsia="en-GB"/>
        </w:rPr>
        <w:t xml:space="preserve"> academic and pre-university courses</w:t>
      </w:r>
      <w:r w:rsidR="000963AF" w:rsidRPr="00C14348">
        <w:rPr>
          <w:rFonts w:eastAsia="Times New Roman" w:cstheme="minorHAnsi"/>
          <w:color w:val="1A1A19"/>
          <w:lang w:eastAsia="en-GB"/>
        </w:rPr>
        <w:t xml:space="preserve">.  There are also </w:t>
      </w:r>
      <w:r w:rsidRPr="00C14348">
        <w:rPr>
          <w:rFonts w:eastAsia="Times New Roman" w:cstheme="minorHAnsi"/>
          <w:color w:val="1A1A19"/>
          <w:lang w:eastAsia="en-GB"/>
        </w:rPr>
        <w:t>home tuition options</w:t>
      </w:r>
      <w:r w:rsidR="00C910C7" w:rsidRPr="00C14348">
        <w:rPr>
          <w:rFonts w:eastAsia="Times New Roman" w:cstheme="minorHAnsi"/>
          <w:color w:val="1A1A19"/>
          <w:lang w:eastAsia="en-GB"/>
        </w:rPr>
        <w:t xml:space="preserve">, </w:t>
      </w:r>
      <w:r w:rsidR="00EE199C">
        <w:rPr>
          <w:rFonts w:eastAsia="Times New Roman" w:cstheme="minorHAnsi"/>
          <w:color w:val="1A1A19"/>
          <w:lang w:eastAsia="en-GB"/>
        </w:rPr>
        <w:t xml:space="preserve">where students live </w:t>
      </w:r>
      <w:r w:rsidR="00E00020">
        <w:rPr>
          <w:rFonts w:eastAsia="Times New Roman" w:cstheme="minorHAnsi"/>
          <w:color w:val="1A1A19"/>
          <w:lang w:eastAsia="en-GB"/>
        </w:rPr>
        <w:t xml:space="preserve">and study </w:t>
      </w:r>
      <w:r w:rsidR="00EE199C">
        <w:rPr>
          <w:rFonts w:eastAsia="Times New Roman" w:cstheme="minorHAnsi"/>
          <w:color w:val="1A1A19"/>
          <w:lang w:eastAsia="en-GB"/>
        </w:rPr>
        <w:t xml:space="preserve">in the teacher’s home, </w:t>
      </w:r>
      <w:r w:rsidR="00C910C7" w:rsidRPr="00C14348">
        <w:rPr>
          <w:rFonts w:eastAsia="Times New Roman" w:cstheme="minorHAnsi"/>
          <w:color w:val="1A1A19"/>
          <w:lang w:eastAsia="en-GB"/>
        </w:rPr>
        <w:t>(Bucksmore, n.d.)</w:t>
      </w:r>
      <w:r w:rsidRPr="00C14348">
        <w:rPr>
          <w:rFonts w:eastAsia="Times New Roman" w:cstheme="minorHAnsi"/>
          <w:color w:val="1A1A19"/>
          <w:lang w:eastAsia="en-GB"/>
        </w:rPr>
        <w:t>.</w:t>
      </w:r>
      <w:r w:rsidR="00EB13C5" w:rsidRPr="00C14348">
        <w:rPr>
          <w:rFonts w:eastAsia="Times New Roman" w:cstheme="minorHAnsi"/>
          <w:color w:val="1A1A19"/>
          <w:lang w:eastAsia="en-GB"/>
        </w:rPr>
        <w:t xml:space="preserve"> </w:t>
      </w:r>
    </w:p>
    <w:p w14:paraId="0859954B" w14:textId="0490281D" w:rsidR="00F06629" w:rsidRPr="00075BCF" w:rsidRDefault="00D715DA" w:rsidP="00075BCF">
      <w:pPr>
        <w:pStyle w:val="ListParagraph"/>
        <w:numPr>
          <w:ilvl w:val="0"/>
          <w:numId w:val="31"/>
        </w:numPr>
        <w:spacing w:line="480" w:lineRule="auto"/>
        <w:rPr>
          <w:rFonts w:cstheme="minorHAnsi"/>
          <w:b/>
          <w:sz w:val="24"/>
          <w:szCs w:val="24"/>
          <w:u w:val="single"/>
        </w:rPr>
      </w:pPr>
      <w:r w:rsidRPr="00075BCF">
        <w:rPr>
          <w:rFonts w:cstheme="minorHAnsi"/>
          <w:b/>
          <w:sz w:val="24"/>
          <w:szCs w:val="24"/>
          <w:u w:val="single"/>
        </w:rPr>
        <w:t>Bucksmore: s</w:t>
      </w:r>
      <w:r w:rsidR="00EE32A5" w:rsidRPr="00075BCF">
        <w:rPr>
          <w:rFonts w:cstheme="minorHAnsi"/>
          <w:b/>
          <w:sz w:val="24"/>
          <w:szCs w:val="24"/>
          <w:u w:val="single"/>
        </w:rPr>
        <w:t>ituational analysis</w:t>
      </w:r>
      <w:r w:rsidR="00F06629" w:rsidRPr="00075BCF">
        <w:rPr>
          <w:rFonts w:cstheme="minorHAnsi"/>
          <w:b/>
          <w:sz w:val="24"/>
          <w:szCs w:val="24"/>
          <w:u w:val="single"/>
        </w:rPr>
        <w:t xml:space="preserve"> </w:t>
      </w:r>
    </w:p>
    <w:p w14:paraId="29788E8F" w14:textId="0977B891" w:rsidR="00B92C22" w:rsidRDefault="00B92C22" w:rsidP="00C14348">
      <w:pPr>
        <w:spacing w:line="480" w:lineRule="auto"/>
        <w:jc w:val="both"/>
        <w:rPr>
          <w:rFonts w:cstheme="minorHAnsi"/>
        </w:rPr>
      </w:pPr>
      <w:r w:rsidRPr="00C14348">
        <w:rPr>
          <w:rFonts w:cstheme="minorHAnsi"/>
        </w:rPr>
        <w:t>To facilitate analysis, Johnson et al. (2017) offer a useful model of the business environment as layers</w:t>
      </w:r>
      <w:r w:rsidR="0067465D">
        <w:rPr>
          <w:rFonts w:cstheme="minorHAnsi"/>
        </w:rPr>
        <w:t>, (see Figure 1)</w:t>
      </w:r>
      <w:r w:rsidR="00112899" w:rsidRPr="00C14348">
        <w:rPr>
          <w:rFonts w:cstheme="minorHAnsi"/>
        </w:rPr>
        <w:t xml:space="preserve">. </w:t>
      </w:r>
      <w:r w:rsidRPr="00C14348">
        <w:rPr>
          <w:rFonts w:cstheme="minorHAnsi"/>
        </w:rPr>
        <w:t xml:space="preserve">The macro-environment </w:t>
      </w:r>
      <w:r w:rsidR="00C65671">
        <w:rPr>
          <w:rFonts w:cstheme="minorHAnsi"/>
        </w:rPr>
        <w:t>e</w:t>
      </w:r>
      <w:r w:rsidRPr="00C14348">
        <w:rPr>
          <w:rFonts w:cstheme="minorHAnsi"/>
        </w:rPr>
        <w:t xml:space="preserve">ncompasses </w:t>
      </w:r>
      <w:r w:rsidR="00C65671">
        <w:rPr>
          <w:rFonts w:cstheme="minorHAnsi"/>
        </w:rPr>
        <w:t xml:space="preserve">the </w:t>
      </w:r>
      <w:r w:rsidRPr="00C14348">
        <w:rPr>
          <w:rFonts w:cstheme="minorHAnsi"/>
        </w:rPr>
        <w:t xml:space="preserve">general factors </w:t>
      </w:r>
      <w:r w:rsidR="00C65671">
        <w:rPr>
          <w:rFonts w:cstheme="minorHAnsi"/>
        </w:rPr>
        <w:t xml:space="preserve">which </w:t>
      </w:r>
      <w:r w:rsidR="002C1FC6">
        <w:rPr>
          <w:rFonts w:cstheme="minorHAnsi"/>
        </w:rPr>
        <w:t xml:space="preserve">may </w:t>
      </w:r>
      <w:r w:rsidRPr="00C14348">
        <w:rPr>
          <w:rFonts w:cstheme="minorHAnsi"/>
        </w:rPr>
        <w:t>impact many industries</w:t>
      </w:r>
      <w:r w:rsidR="00C65671">
        <w:rPr>
          <w:rFonts w:cstheme="minorHAnsi"/>
        </w:rPr>
        <w:t>.</w:t>
      </w:r>
      <w:r w:rsidRPr="00C14348">
        <w:rPr>
          <w:rFonts w:cstheme="minorHAnsi"/>
        </w:rPr>
        <w:t xml:space="preserve"> </w:t>
      </w:r>
      <w:r w:rsidR="00C65671">
        <w:rPr>
          <w:rFonts w:cstheme="minorHAnsi"/>
        </w:rPr>
        <w:t xml:space="preserve">This is followed by a layer of </w:t>
      </w:r>
      <w:r w:rsidRPr="00C14348">
        <w:rPr>
          <w:rFonts w:cstheme="minorHAnsi"/>
        </w:rPr>
        <w:t xml:space="preserve">industry specific issues. The next layer evaluates </w:t>
      </w:r>
      <w:r w:rsidR="00C65671">
        <w:rPr>
          <w:rFonts w:cstheme="minorHAnsi"/>
        </w:rPr>
        <w:t xml:space="preserve">the </w:t>
      </w:r>
      <w:r w:rsidRPr="00C14348">
        <w:rPr>
          <w:rFonts w:cstheme="minorHAnsi"/>
        </w:rPr>
        <w:t>more immediate aspects</w:t>
      </w:r>
      <w:r w:rsidR="00C65671">
        <w:rPr>
          <w:rFonts w:cstheme="minorHAnsi"/>
        </w:rPr>
        <w:t xml:space="preserve"> of </w:t>
      </w:r>
      <w:r w:rsidR="00C65671" w:rsidRPr="00C14348">
        <w:rPr>
          <w:rFonts w:cstheme="minorHAnsi"/>
        </w:rPr>
        <w:t>competitors</w:t>
      </w:r>
      <w:r w:rsidRPr="00C14348">
        <w:rPr>
          <w:rFonts w:cstheme="minorHAnsi"/>
        </w:rPr>
        <w:t xml:space="preserve"> </w:t>
      </w:r>
      <w:r w:rsidR="002F2E38">
        <w:rPr>
          <w:rFonts w:cstheme="minorHAnsi"/>
        </w:rPr>
        <w:t xml:space="preserve">and market segments </w:t>
      </w:r>
      <w:r w:rsidRPr="00C14348">
        <w:rPr>
          <w:rFonts w:cstheme="minorHAnsi"/>
        </w:rPr>
        <w:t xml:space="preserve">within the same sector. </w:t>
      </w:r>
      <w:r w:rsidR="00C65671">
        <w:rPr>
          <w:rFonts w:cstheme="minorHAnsi"/>
        </w:rPr>
        <w:t xml:space="preserve"> </w:t>
      </w:r>
      <w:r w:rsidRPr="00C14348">
        <w:rPr>
          <w:rFonts w:cstheme="minorHAnsi"/>
        </w:rPr>
        <w:t>At the centre, the organisation will require an internal analysis of business capability and resources</w:t>
      </w:r>
      <w:r w:rsidR="0067465D">
        <w:rPr>
          <w:rFonts w:cstheme="minorHAnsi"/>
        </w:rPr>
        <w:t>.</w:t>
      </w:r>
      <w:r w:rsidR="000843F0">
        <w:rPr>
          <w:rFonts w:cstheme="minorHAnsi"/>
        </w:rPr>
        <w:t xml:space="preserve"> </w:t>
      </w:r>
      <w:r w:rsidRPr="00C14348">
        <w:rPr>
          <w:rFonts w:cstheme="minorHAnsi"/>
        </w:rPr>
        <w:t xml:space="preserve">   </w:t>
      </w:r>
    </w:p>
    <w:p w14:paraId="4AB8F127" w14:textId="77777777" w:rsidR="00F07DBE" w:rsidRDefault="00F07DBE" w:rsidP="000843F0">
      <w:pPr>
        <w:spacing w:line="360" w:lineRule="auto"/>
        <w:rPr>
          <w:rFonts w:ascii="Arial" w:hAnsi="Arial" w:cs="Arial"/>
          <w:sz w:val="20"/>
          <w:szCs w:val="20"/>
        </w:rPr>
      </w:pPr>
    </w:p>
    <w:p w14:paraId="12E38A2D" w14:textId="226DF9AC" w:rsidR="000843F0" w:rsidRDefault="000843F0" w:rsidP="000843F0">
      <w:pPr>
        <w:spacing w:line="360" w:lineRule="auto"/>
        <w:rPr>
          <w:rFonts w:cstheme="minorHAnsi"/>
        </w:rPr>
      </w:pPr>
      <w:r w:rsidRPr="00C5310E">
        <w:rPr>
          <w:rFonts w:ascii="Arial" w:hAnsi="Arial" w:cs="Arial"/>
          <w:sz w:val="20"/>
          <w:szCs w:val="20"/>
        </w:rPr>
        <w:lastRenderedPageBreak/>
        <w:t xml:space="preserve">Figure 1 </w:t>
      </w:r>
      <w:r>
        <w:rPr>
          <w:rFonts w:ascii="Arial" w:hAnsi="Arial" w:cs="Arial"/>
          <w:sz w:val="20"/>
          <w:szCs w:val="20"/>
        </w:rPr>
        <w:t xml:space="preserve">‘Layers of the business environment’ </w:t>
      </w:r>
      <w:r w:rsidRPr="00C5310E">
        <w:rPr>
          <w:rFonts w:ascii="Arial" w:hAnsi="Arial" w:cs="Arial"/>
          <w:sz w:val="20"/>
          <w:szCs w:val="20"/>
        </w:rPr>
        <w:t>Source: Johnson et al. (2017</w:t>
      </w:r>
      <w:r>
        <w:rPr>
          <w:rFonts w:ascii="Arial" w:hAnsi="Arial" w:cs="Arial"/>
          <w:sz w:val="20"/>
          <w:szCs w:val="20"/>
        </w:rPr>
        <w:t>, p</w:t>
      </w:r>
      <w:r w:rsidR="00F07DBE">
        <w:rPr>
          <w:rFonts w:ascii="Arial" w:hAnsi="Arial" w:cs="Arial"/>
          <w:sz w:val="20"/>
          <w:szCs w:val="20"/>
        </w:rPr>
        <w:t xml:space="preserve">. </w:t>
      </w:r>
      <w:r>
        <w:rPr>
          <w:rFonts w:ascii="Arial" w:hAnsi="Arial" w:cs="Arial"/>
          <w:sz w:val="20"/>
          <w:szCs w:val="20"/>
        </w:rPr>
        <w:t>33</w:t>
      </w:r>
      <w:r w:rsidR="00F07DBE">
        <w:rPr>
          <w:rFonts w:ascii="Arial" w:hAnsi="Arial" w:cs="Arial"/>
          <w:sz w:val="20"/>
          <w:szCs w:val="20"/>
        </w:rPr>
        <w:t>)</w:t>
      </w:r>
    </w:p>
    <w:p w14:paraId="61C6B108" w14:textId="0108F3D7" w:rsidR="000843F0" w:rsidRDefault="000843F0" w:rsidP="000843F0">
      <w:pPr>
        <w:spacing w:line="480" w:lineRule="auto"/>
        <w:jc w:val="center"/>
        <w:rPr>
          <w:rFonts w:cstheme="minorHAnsi"/>
        </w:rPr>
      </w:pPr>
      <w:r>
        <w:rPr>
          <w:rFonts w:ascii="Arial" w:hAnsi="Arial" w:cs="Arial"/>
          <w:b/>
          <w:noProof/>
          <w:sz w:val="24"/>
          <w:szCs w:val="24"/>
        </w:rPr>
        <w:drawing>
          <wp:inline distT="0" distB="0" distL="0" distR="0" wp14:anchorId="708D7056" wp14:editId="7D1B9218">
            <wp:extent cx="3924300" cy="2876550"/>
            <wp:effectExtent l="0" t="0" r="0" b="0"/>
            <wp:docPr id="4" name="Picture 4"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1846FA.tmp"/>
                    <pic:cNvPicPr/>
                  </pic:nvPicPr>
                  <pic:blipFill>
                    <a:blip r:embed="rId8">
                      <a:extLst>
                        <a:ext uri="{28A0092B-C50C-407E-A947-70E740481C1C}">
                          <a14:useLocalDpi xmlns:a14="http://schemas.microsoft.com/office/drawing/2010/main" val="0"/>
                        </a:ext>
                      </a:extLst>
                    </a:blip>
                    <a:stretch>
                      <a:fillRect/>
                    </a:stretch>
                  </pic:blipFill>
                  <pic:spPr>
                    <a:xfrm>
                      <a:off x="0" y="0"/>
                      <a:ext cx="3924300" cy="2876550"/>
                    </a:xfrm>
                    <a:prstGeom prst="rect">
                      <a:avLst/>
                    </a:prstGeom>
                  </pic:spPr>
                </pic:pic>
              </a:graphicData>
            </a:graphic>
          </wp:inline>
        </w:drawing>
      </w:r>
    </w:p>
    <w:p w14:paraId="162CDED2" w14:textId="4EE44A29" w:rsidR="00B92C22" w:rsidRPr="00075BCF" w:rsidRDefault="00075BCF" w:rsidP="00075BCF">
      <w:pPr>
        <w:spacing w:line="480" w:lineRule="auto"/>
        <w:ind w:left="425"/>
        <w:jc w:val="both"/>
        <w:rPr>
          <w:rFonts w:cstheme="minorHAnsi"/>
          <w:b/>
          <w:u w:val="single"/>
        </w:rPr>
      </w:pPr>
      <w:r>
        <w:rPr>
          <w:rFonts w:cstheme="minorHAnsi"/>
          <w:b/>
        </w:rPr>
        <w:t xml:space="preserve">3.1 </w:t>
      </w:r>
      <w:r w:rsidR="00CE486E" w:rsidRPr="00075BCF">
        <w:rPr>
          <w:rFonts w:cstheme="minorHAnsi"/>
          <w:b/>
        </w:rPr>
        <w:t>T</w:t>
      </w:r>
      <w:r w:rsidR="00B92C22" w:rsidRPr="00075BCF">
        <w:rPr>
          <w:rFonts w:cstheme="minorHAnsi"/>
          <w:b/>
        </w:rPr>
        <w:t xml:space="preserve">he </w:t>
      </w:r>
      <w:r w:rsidR="00894BDD" w:rsidRPr="00075BCF">
        <w:rPr>
          <w:rFonts w:cstheme="minorHAnsi"/>
          <w:b/>
        </w:rPr>
        <w:t>macro-environment</w:t>
      </w:r>
      <w:r w:rsidR="00B92C22" w:rsidRPr="00075BCF">
        <w:rPr>
          <w:rFonts w:cstheme="minorHAnsi"/>
          <w:b/>
        </w:rPr>
        <w:t xml:space="preserve">  </w:t>
      </w:r>
    </w:p>
    <w:p w14:paraId="014C49D5" w14:textId="529C69BE" w:rsidR="00E903DA" w:rsidRPr="00E903DA" w:rsidRDefault="00E903DA" w:rsidP="00E903DA">
      <w:pPr>
        <w:spacing w:line="480" w:lineRule="auto"/>
        <w:jc w:val="both"/>
        <w:rPr>
          <w:rFonts w:cstheme="minorHAnsi"/>
          <w:bCs/>
        </w:rPr>
      </w:pPr>
      <w:r w:rsidRPr="00E903DA">
        <w:rPr>
          <w:rFonts w:cstheme="minorHAnsi"/>
          <w:bCs/>
        </w:rPr>
        <w:t xml:space="preserve">A PEST framework </w:t>
      </w:r>
      <w:r w:rsidR="001E19CA">
        <w:rPr>
          <w:rFonts w:cstheme="minorHAnsi"/>
          <w:bCs/>
        </w:rPr>
        <w:t xml:space="preserve">can be </w:t>
      </w:r>
      <w:r w:rsidRPr="00E903DA">
        <w:rPr>
          <w:rFonts w:cstheme="minorHAnsi"/>
          <w:bCs/>
        </w:rPr>
        <w:t xml:space="preserve">used to analyse </w:t>
      </w:r>
      <w:r w:rsidR="00585A3F">
        <w:rPr>
          <w:rFonts w:cstheme="minorHAnsi"/>
          <w:bCs/>
        </w:rPr>
        <w:t xml:space="preserve">four major </w:t>
      </w:r>
      <w:r w:rsidRPr="00E903DA">
        <w:rPr>
          <w:rFonts w:cstheme="minorHAnsi"/>
          <w:bCs/>
        </w:rPr>
        <w:t>external influences on an organisation: political, economic, soci</w:t>
      </w:r>
      <w:r w:rsidR="000A623C">
        <w:rPr>
          <w:rFonts w:cstheme="minorHAnsi"/>
          <w:bCs/>
        </w:rPr>
        <w:t>a</w:t>
      </w:r>
      <w:r w:rsidRPr="00E903DA">
        <w:rPr>
          <w:rFonts w:cstheme="minorHAnsi"/>
          <w:bCs/>
        </w:rPr>
        <w:t>l</w:t>
      </w:r>
      <w:r w:rsidR="000A623C">
        <w:rPr>
          <w:rFonts w:cstheme="minorHAnsi"/>
          <w:bCs/>
        </w:rPr>
        <w:t xml:space="preserve"> and </w:t>
      </w:r>
      <w:r w:rsidRPr="00E903DA">
        <w:rPr>
          <w:rFonts w:cstheme="minorHAnsi"/>
          <w:bCs/>
        </w:rPr>
        <w:t>technological</w:t>
      </w:r>
      <w:r w:rsidR="00585A3F">
        <w:rPr>
          <w:rFonts w:cstheme="minorHAnsi"/>
          <w:bCs/>
        </w:rPr>
        <w:t xml:space="preserve">, (Aguilar, 1967). </w:t>
      </w:r>
      <w:r w:rsidRPr="00E903DA">
        <w:rPr>
          <w:rFonts w:cstheme="minorHAnsi"/>
          <w:bCs/>
        </w:rPr>
        <w:t xml:space="preserve">       </w:t>
      </w:r>
    </w:p>
    <w:p w14:paraId="4BF2B4C5" w14:textId="215C5B86" w:rsidR="00C962AB" w:rsidRPr="00C14348" w:rsidRDefault="003A2498" w:rsidP="00C14348">
      <w:pPr>
        <w:spacing w:line="480" w:lineRule="auto"/>
        <w:jc w:val="both"/>
        <w:rPr>
          <w:rFonts w:cstheme="minorHAnsi"/>
          <w:b/>
        </w:rPr>
      </w:pPr>
      <w:bookmarkStart w:id="1" w:name="_Hlk518643180"/>
      <w:r>
        <w:rPr>
          <w:rFonts w:cstheme="minorHAnsi"/>
          <w:b/>
        </w:rPr>
        <w:t xml:space="preserve">3.1.1 </w:t>
      </w:r>
      <w:r w:rsidR="00C962AB" w:rsidRPr="00C14348">
        <w:rPr>
          <w:rFonts w:cstheme="minorHAnsi"/>
          <w:b/>
        </w:rPr>
        <w:t>Politico-economic factors</w:t>
      </w:r>
    </w:p>
    <w:p w14:paraId="35112E72" w14:textId="1603489A" w:rsidR="007C6EDF" w:rsidRDefault="007C6EDF" w:rsidP="00C14348">
      <w:pPr>
        <w:spacing w:line="480" w:lineRule="auto"/>
        <w:jc w:val="both"/>
        <w:rPr>
          <w:rFonts w:cstheme="minorHAnsi"/>
        </w:rPr>
      </w:pPr>
      <w:r>
        <w:rPr>
          <w:rFonts w:cstheme="minorHAnsi"/>
        </w:rPr>
        <w:t xml:space="preserve">Governments in advanced countries </w:t>
      </w:r>
      <w:r w:rsidR="00C962AB" w:rsidRPr="00C14348">
        <w:rPr>
          <w:rFonts w:cstheme="minorHAnsi"/>
        </w:rPr>
        <w:t xml:space="preserve">acknowledge the importance </w:t>
      </w:r>
      <w:r w:rsidR="002F1E22" w:rsidRPr="00C14348">
        <w:rPr>
          <w:rFonts w:cstheme="minorHAnsi"/>
        </w:rPr>
        <w:t xml:space="preserve">of </w:t>
      </w:r>
      <w:r w:rsidR="00C962AB" w:rsidRPr="00C14348">
        <w:rPr>
          <w:rFonts w:cstheme="minorHAnsi"/>
        </w:rPr>
        <w:t xml:space="preserve">English for </w:t>
      </w:r>
      <w:r w:rsidR="00A210F0" w:rsidRPr="00C14348">
        <w:rPr>
          <w:rFonts w:cstheme="minorHAnsi"/>
        </w:rPr>
        <w:t xml:space="preserve">success </w:t>
      </w:r>
      <w:r w:rsidR="00F570C0" w:rsidRPr="00C14348">
        <w:rPr>
          <w:rFonts w:cstheme="minorHAnsi"/>
        </w:rPr>
        <w:t xml:space="preserve">at </w:t>
      </w:r>
      <w:r w:rsidR="000D62C9" w:rsidRPr="00C14348">
        <w:rPr>
          <w:rFonts w:cstheme="minorHAnsi"/>
        </w:rPr>
        <w:t xml:space="preserve">global </w:t>
      </w:r>
      <w:r w:rsidR="00C962AB" w:rsidRPr="00C14348">
        <w:rPr>
          <w:rFonts w:cstheme="minorHAnsi"/>
        </w:rPr>
        <w:t>trade</w:t>
      </w:r>
      <w:r w:rsidR="00601C67" w:rsidRPr="00C14348">
        <w:rPr>
          <w:rFonts w:cstheme="minorHAnsi"/>
        </w:rPr>
        <w:t xml:space="preserve"> and </w:t>
      </w:r>
      <w:r w:rsidR="00F570C0" w:rsidRPr="00C14348">
        <w:rPr>
          <w:rFonts w:cstheme="minorHAnsi"/>
        </w:rPr>
        <w:t>in</w:t>
      </w:r>
      <w:r w:rsidR="000D62C9" w:rsidRPr="00C14348">
        <w:rPr>
          <w:rFonts w:cstheme="minorHAnsi"/>
        </w:rPr>
        <w:t xml:space="preserve">ternational </w:t>
      </w:r>
      <w:r w:rsidR="00C962AB" w:rsidRPr="00C14348">
        <w:rPr>
          <w:rFonts w:cstheme="minorHAnsi"/>
        </w:rPr>
        <w:t>com</w:t>
      </w:r>
      <w:r w:rsidR="000D62C9" w:rsidRPr="00C14348">
        <w:rPr>
          <w:rFonts w:cstheme="minorHAnsi"/>
        </w:rPr>
        <w:t>petition</w:t>
      </w:r>
      <w:r w:rsidR="005B713A">
        <w:rPr>
          <w:rFonts w:cstheme="minorHAnsi"/>
        </w:rPr>
        <w:t>, (British Council, 2018a)</w:t>
      </w:r>
      <w:r w:rsidR="00C51EE4">
        <w:rPr>
          <w:rFonts w:cstheme="minorHAnsi"/>
        </w:rPr>
        <w:t xml:space="preserve">. </w:t>
      </w:r>
      <w:r>
        <w:rPr>
          <w:rFonts w:cstheme="minorHAnsi"/>
        </w:rPr>
        <w:t xml:space="preserve">Similarly, emerging economy governments understand </w:t>
      </w:r>
      <w:r w:rsidR="00C07372">
        <w:rPr>
          <w:rFonts w:cstheme="minorHAnsi"/>
        </w:rPr>
        <w:t xml:space="preserve">that </w:t>
      </w:r>
      <w:r>
        <w:rPr>
          <w:rFonts w:cstheme="minorHAnsi"/>
        </w:rPr>
        <w:t>English proficiency drives international development</w:t>
      </w:r>
      <w:r w:rsidR="00C07372">
        <w:rPr>
          <w:rFonts w:cstheme="minorHAnsi"/>
        </w:rPr>
        <w:t xml:space="preserve"> and growth</w:t>
      </w:r>
      <w:r>
        <w:rPr>
          <w:rFonts w:cstheme="minorHAnsi"/>
        </w:rPr>
        <w:t xml:space="preserve">, boosting stability and prosperity, </w:t>
      </w:r>
      <w:r w:rsidR="004F1177">
        <w:rPr>
          <w:rFonts w:cstheme="minorHAnsi"/>
        </w:rPr>
        <w:t>(</w:t>
      </w:r>
      <w:r w:rsidR="00C51EE4">
        <w:rPr>
          <w:rFonts w:cstheme="minorHAnsi"/>
        </w:rPr>
        <w:t>British Council 2013</w:t>
      </w:r>
      <w:r w:rsidR="00D71BD5">
        <w:rPr>
          <w:rFonts w:cstheme="minorHAnsi"/>
        </w:rPr>
        <w:t>;</w:t>
      </w:r>
      <w:r w:rsidR="00C51EE4">
        <w:rPr>
          <w:rFonts w:cstheme="minorHAnsi"/>
        </w:rPr>
        <w:t xml:space="preserve"> </w:t>
      </w:r>
      <w:r w:rsidR="002540FF">
        <w:rPr>
          <w:rFonts w:cstheme="minorHAnsi"/>
        </w:rPr>
        <w:t>House, 2014</w:t>
      </w:r>
      <w:r w:rsidR="004F1177">
        <w:rPr>
          <w:rFonts w:cstheme="minorHAnsi"/>
        </w:rPr>
        <w:t>)</w:t>
      </w:r>
      <w:r w:rsidR="00601C67" w:rsidRPr="00C14348">
        <w:rPr>
          <w:rFonts w:cstheme="minorHAnsi"/>
        </w:rPr>
        <w:t xml:space="preserve">.  </w:t>
      </w:r>
    </w:p>
    <w:p w14:paraId="52FC5CE3" w14:textId="7BC0EE91" w:rsidR="00BF0921" w:rsidRDefault="009E2C6A" w:rsidP="00BF0921">
      <w:pPr>
        <w:spacing w:line="480" w:lineRule="auto"/>
        <w:jc w:val="both"/>
        <w:rPr>
          <w:rFonts w:cstheme="minorHAnsi"/>
        </w:rPr>
      </w:pPr>
      <w:r w:rsidRPr="00C14348">
        <w:rPr>
          <w:rFonts w:cstheme="minorHAnsi"/>
        </w:rPr>
        <w:t xml:space="preserve">Nearly 60% of all EFL students in the UK </w:t>
      </w:r>
      <w:r>
        <w:rPr>
          <w:rFonts w:cstheme="minorHAnsi"/>
        </w:rPr>
        <w:t xml:space="preserve">are currently </w:t>
      </w:r>
      <w:r w:rsidRPr="00C14348">
        <w:rPr>
          <w:rFonts w:cstheme="minorHAnsi"/>
        </w:rPr>
        <w:t>from the EU, (ICEF, 2018a)</w:t>
      </w:r>
      <w:r>
        <w:rPr>
          <w:rFonts w:cstheme="minorHAnsi"/>
        </w:rPr>
        <w:t xml:space="preserve">.  </w:t>
      </w:r>
      <w:r w:rsidR="00C07372">
        <w:rPr>
          <w:rFonts w:cstheme="minorHAnsi"/>
        </w:rPr>
        <w:t xml:space="preserve">However, </w:t>
      </w:r>
      <w:r>
        <w:rPr>
          <w:rFonts w:cstheme="minorHAnsi"/>
        </w:rPr>
        <w:t xml:space="preserve">Brexit may </w:t>
      </w:r>
      <w:r w:rsidR="002A7D82">
        <w:rPr>
          <w:rFonts w:cstheme="minorHAnsi"/>
        </w:rPr>
        <w:t xml:space="preserve">curtail freedom of movement for </w:t>
      </w:r>
      <w:r>
        <w:rPr>
          <w:rFonts w:cstheme="minorHAnsi"/>
        </w:rPr>
        <w:t>EU s</w:t>
      </w:r>
      <w:r w:rsidR="00C07372">
        <w:rPr>
          <w:rFonts w:cstheme="minorHAnsi"/>
        </w:rPr>
        <w:t>tudents</w:t>
      </w:r>
      <w:r w:rsidR="002A7D82">
        <w:rPr>
          <w:rFonts w:cstheme="minorHAnsi"/>
        </w:rPr>
        <w:t>, reducing their numbers</w:t>
      </w:r>
      <w:r>
        <w:rPr>
          <w:rFonts w:cstheme="minorHAnsi"/>
        </w:rPr>
        <w:t xml:space="preserve">, </w:t>
      </w:r>
      <w:r w:rsidR="00C07372">
        <w:rPr>
          <w:rFonts w:cstheme="minorHAnsi"/>
        </w:rPr>
        <w:t xml:space="preserve">(Goodhart, 2018).  </w:t>
      </w:r>
      <w:r w:rsidR="00BF0921" w:rsidRPr="00C14348">
        <w:rPr>
          <w:rFonts w:cstheme="minorHAnsi"/>
        </w:rPr>
        <w:t>English-speaking Ireland and Malta experienced recent growth of 11% (ICEF, 2017a) and 13.6% (Malta NSO, 2018) respectively as alternative providers of English language programmes for EU students</w:t>
      </w:r>
      <w:r w:rsidR="001E63F6">
        <w:rPr>
          <w:rFonts w:cstheme="minorHAnsi"/>
        </w:rPr>
        <w:t xml:space="preserve">.  </w:t>
      </w:r>
      <w:r w:rsidR="00BF0921" w:rsidRPr="00C14348">
        <w:rPr>
          <w:rFonts w:cstheme="minorHAnsi"/>
        </w:rPr>
        <w:t xml:space="preserve">They </w:t>
      </w:r>
      <w:r w:rsidR="00C11394">
        <w:rPr>
          <w:rFonts w:cstheme="minorHAnsi"/>
        </w:rPr>
        <w:t xml:space="preserve">may well </w:t>
      </w:r>
      <w:r w:rsidR="00BF0921" w:rsidRPr="00C14348">
        <w:rPr>
          <w:rFonts w:cstheme="minorHAnsi"/>
        </w:rPr>
        <w:t>represent strong competitors to the UK in future.</w:t>
      </w:r>
    </w:p>
    <w:p w14:paraId="2853E644" w14:textId="77777777" w:rsidR="00DD379C" w:rsidRDefault="00DD379C" w:rsidP="00C11394">
      <w:pPr>
        <w:spacing w:line="480" w:lineRule="auto"/>
        <w:jc w:val="both"/>
        <w:rPr>
          <w:rFonts w:cstheme="minorHAnsi"/>
        </w:rPr>
      </w:pPr>
    </w:p>
    <w:p w14:paraId="0EFB0897" w14:textId="77777777" w:rsidR="00DD379C" w:rsidRDefault="00DD379C" w:rsidP="00C11394">
      <w:pPr>
        <w:spacing w:line="480" w:lineRule="auto"/>
        <w:jc w:val="both"/>
        <w:rPr>
          <w:rFonts w:cstheme="minorHAnsi"/>
        </w:rPr>
      </w:pPr>
    </w:p>
    <w:p w14:paraId="406B135E" w14:textId="133FAA4E" w:rsidR="00EA3031" w:rsidRDefault="00DD379C" w:rsidP="00EA3031">
      <w:pPr>
        <w:spacing w:line="480" w:lineRule="auto"/>
        <w:jc w:val="both"/>
        <w:rPr>
          <w:rFonts w:cstheme="minorHAnsi"/>
        </w:rPr>
      </w:pPr>
      <w:r>
        <w:rPr>
          <w:rFonts w:cstheme="minorHAnsi"/>
        </w:rPr>
        <w:lastRenderedPageBreak/>
        <w:t xml:space="preserve">In the global </w:t>
      </w:r>
      <w:r w:rsidR="00EA3031">
        <w:rPr>
          <w:rFonts w:cstheme="minorHAnsi"/>
        </w:rPr>
        <w:t xml:space="preserve">EFL </w:t>
      </w:r>
      <w:r>
        <w:rPr>
          <w:rFonts w:cstheme="minorHAnsi"/>
        </w:rPr>
        <w:t xml:space="preserve">market, </w:t>
      </w:r>
      <w:r w:rsidR="00B102E6">
        <w:rPr>
          <w:rFonts w:cstheme="minorHAnsi"/>
        </w:rPr>
        <w:t>t</w:t>
      </w:r>
      <w:r w:rsidR="00B102E6" w:rsidRPr="00C14348">
        <w:rPr>
          <w:rFonts w:cstheme="minorHAnsi"/>
        </w:rPr>
        <w:t xml:space="preserve">he US, the current market leader, is </w:t>
      </w:r>
      <w:r w:rsidR="00B102E6">
        <w:rPr>
          <w:rFonts w:cstheme="minorHAnsi"/>
        </w:rPr>
        <w:t xml:space="preserve">facing </w:t>
      </w:r>
      <w:r w:rsidR="00B102E6" w:rsidRPr="00C14348">
        <w:rPr>
          <w:rFonts w:cstheme="minorHAnsi"/>
        </w:rPr>
        <w:t>a continued downturn.  This stems from thriving competition from other provider countries, affordability and the US political climate, (ICEF, 2018</w:t>
      </w:r>
      <w:r w:rsidR="00CB2588">
        <w:rPr>
          <w:rFonts w:cstheme="minorHAnsi"/>
        </w:rPr>
        <w:t>b</w:t>
      </w:r>
      <w:r w:rsidR="00B102E6" w:rsidRPr="00C14348">
        <w:rPr>
          <w:rFonts w:cstheme="minorHAnsi"/>
        </w:rPr>
        <w:t>).</w:t>
      </w:r>
      <w:r w:rsidR="00B102E6">
        <w:rPr>
          <w:rFonts w:cstheme="minorHAnsi"/>
        </w:rPr>
        <w:t xml:space="preserve">  The overall </w:t>
      </w:r>
      <w:r w:rsidR="007B281F">
        <w:rPr>
          <w:rFonts w:cstheme="minorHAnsi"/>
        </w:rPr>
        <w:t xml:space="preserve">international student </w:t>
      </w:r>
      <w:r w:rsidR="00B102E6">
        <w:rPr>
          <w:rFonts w:cstheme="minorHAnsi"/>
        </w:rPr>
        <w:t xml:space="preserve">market shows a similar pattern, (Oxford University, 2015). </w:t>
      </w:r>
      <w:r>
        <w:rPr>
          <w:rFonts w:cstheme="minorHAnsi"/>
        </w:rPr>
        <w:t xml:space="preserve"> </w:t>
      </w:r>
      <w:r w:rsidR="00B102E6" w:rsidRPr="00C14348">
        <w:rPr>
          <w:rFonts w:cstheme="minorHAnsi"/>
        </w:rPr>
        <w:t>The US currently remains the most popular host country followed by the UK, but their traditional share is beginning to decline.</w:t>
      </w:r>
      <w:r w:rsidR="00B102E6">
        <w:rPr>
          <w:rFonts w:cstheme="minorHAnsi"/>
        </w:rPr>
        <w:t xml:space="preserve"> </w:t>
      </w:r>
      <w:r w:rsidR="00B102E6" w:rsidRPr="007B281F">
        <w:rPr>
          <w:rFonts w:cstheme="minorHAnsi"/>
        </w:rPr>
        <w:t xml:space="preserve">There </w:t>
      </w:r>
      <w:r w:rsidRPr="007B281F">
        <w:rPr>
          <w:rFonts w:cstheme="minorHAnsi"/>
        </w:rPr>
        <w:t xml:space="preserve">is </w:t>
      </w:r>
      <w:r w:rsidR="00C11394" w:rsidRPr="007B281F">
        <w:rPr>
          <w:rFonts w:cstheme="minorHAnsi"/>
        </w:rPr>
        <w:t xml:space="preserve">now increased competition from </w:t>
      </w:r>
      <w:r w:rsidR="00B102E6" w:rsidRPr="007B281F">
        <w:rPr>
          <w:rFonts w:cstheme="minorHAnsi"/>
        </w:rPr>
        <w:t xml:space="preserve">Australia, which experienced 13% growth in 2017, (ICEF, 2017b).  </w:t>
      </w:r>
      <w:r w:rsidR="00CB2588" w:rsidRPr="007B281F">
        <w:rPr>
          <w:rFonts w:cstheme="minorHAnsi"/>
        </w:rPr>
        <w:t xml:space="preserve"> </w:t>
      </w:r>
      <w:r w:rsidR="00B102E6" w:rsidRPr="007B281F">
        <w:rPr>
          <w:rFonts w:cstheme="minorHAnsi"/>
        </w:rPr>
        <w:t xml:space="preserve">Canada is also growing in popularity, with 20% growth last year, </w:t>
      </w:r>
      <w:r w:rsidR="00C11394" w:rsidRPr="007B281F">
        <w:rPr>
          <w:rFonts w:cstheme="minorHAnsi"/>
        </w:rPr>
        <w:t>(ICEF, 2018</w:t>
      </w:r>
      <w:r w:rsidR="00CB2588" w:rsidRPr="007B281F">
        <w:rPr>
          <w:rFonts w:cstheme="minorHAnsi"/>
        </w:rPr>
        <w:t>c</w:t>
      </w:r>
      <w:r w:rsidR="00C11394" w:rsidRPr="007B281F">
        <w:rPr>
          <w:rFonts w:cstheme="minorHAnsi"/>
        </w:rPr>
        <w:t>)</w:t>
      </w:r>
      <w:r w:rsidR="00CB2588" w:rsidRPr="007B281F">
        <w:rPr>
          <w:rFonts w:cstheme="minorHAnsi"/>
        </w:rPr>
        <w:t>.</w:t>
      </w:r>
      <w:r w:rsidR="00CB2588">
        <w:rPr>
          <w:rFonts w:cstheme="minorHAnsi"/>
        </w:rPr>
        <w:t xml:space="preserve"> </w:t>
      </w:r>
      <w:r w:rsidR="00EA3031" w:rsidRPr="00C14348">
        <w:rPr>
          <w:rFonts w:cstheme="minorHAnsi"/>
        </w:rPr>
        <w:t xml:space="preserve">  </w:t>
      </w:r>
    </w:p>
    <w:p w14:paraId="61644F10" w14:textId="743196DD" w:rsidR="00C962AB" w:rsidRPr="00B928B9" w:rsidRDefault="001266A8" w:rsidP="00B928B9">
      <w:pPr>
        <w:pStyle w:val="ListParagraph"/>
        <w:numPr>
          <w:ilvl w:val="2"/>
          <w:numId w:val="31"/>
        </w:numPr>
        <w:spacing w:line="480" w:lineRule="auto"/>
        <w:jc w:val="both"/>
        <w:rPr>
          <w:rFonts w:cstheme="minorHAnsi"/>
          <w:b/>
        </w:rPr>
      </w:pPr>
      <w:r w:rsidRPr="00B928B9">
        <w:rPr>
          <w:rFonts w:cstheme="minorHAnsi"/>
          <w:b/>
        </w:rPr>
        <w:t>Soci</w:t>
      </w:r>
      <w:r w:rsidR="00C11394" w:rsidRPr="00B928B9">
        <w:rPr>
          <w:rFonts w:cstheme="minorHAnsi"/>
          <w:b/>
        </w:rPr>
        <w:t>o-demographic</w:t>
      </w:r>
      <w:r w:rsidRPr="00B928B9">
        <w:rPr>
          <w:rFonts w:cstheme="minorHAnsi"/>
          <w:b/>
        </w:rPr>
        <w:t xml:space="preserve"> </w:t>
      </w:r>
      <w:r w:rsidR="00C962AB" w:rsidRPr="00B928B9">
        <w:rPr>
          <w:rFonts w:cstheme="minorHAnsi"/>
          <w:b/>
        </w:rPr>
        <w:t xml:space="preserve">factors </w:t>
      </w:r>
    </w:p>
    <w:p w14:paraId="006AAC22" w14:textId="332AF608" w:rsidR="00B928B9" w:rsidRPr="00B928B9" w:rsidRDefault="00B928B9" w:rsidP="00B928B9">
      <w:pPr>
        <w:spacing w:line="480" w:lineRule="auto"/>
        <w:jc w:val="both"/>
        <w:rPr>
          <w:rFonts w:cstheme="minorHAnsi"/>
        </w:rPr>
      </w:pPr>
      <w:r w:rsidRPr="00B928B9">
        <w:rPr>
          <w:rFonts w:cstheme="minorHAnsi"/>
        </w:rPr>
        <w:t xml:space="preserve">English is the global business </w:t>
      </w:r>
      <w:r w:rsidRPr="005D486D">
        <w:rPr>
          <w:rFonts w:cstheme="minorHAnsi"/>
          <w:i/>
        </w:rPr>
        <w:t>lingua franca</w:t>
      </w:r>
      <w:r w:rsidRPr="00B928B9">
        <w:rPr>
          <w:rFonts w:cstheme="minorHAnsi"/>
        </w:rPr>
        <w:t xml:space="preserve"> and dominates, amongst others, technology, media and social media</w:t>
      </w:r>
      <w:r w:rsidR="0082202A">
        <w:rPr>
          <w:rFonts w:cstheme="minorHAnsi"/>
        </w:rPr>
        <w:t>, (O’Neill and Chapman, 2015)</w:t>
      </w:r>
      <w:r w:rsidRPr="00B928B9">
        <w:rPr>
          <w:rFonts w:cstheme="minorHAnsi"/>
        </w:rPr>
        <w:t xml:space="preserve">.  There is also recognition at societal level of </w:t>
      </w:r>
      <w:r>
        <w:rPr>
          <w:rFonts w:cstheme="minorHAnsi"/>
        </w:rPr>
        <w:t xml:space="preserve">both </w:t>
      </w:r>
      <w:r w:rsidRPr="00B928B9">
        <w:rPr>
          <w:rFonts w:cstheme="minorHAnsi"/>
        </w:rPr>
        <w:t xml:space="preserve">the </w:t>
      </w:r>
      <w:r>
        <w:rPr>
          <w:rFonts w:cstheme="minorHAnsi"/>
        </w:rPr>
        <w:t xml:space="preserve">cultural and </w:t>
      </w:r>
      <w:r w:rsidRPr="00B928B9">
        <w:rPr>
          <w:rFonts w:cstheme="minorHAnsi"/>
        </w:rPr>
        <w:t>economic value of learning English</w:t>
      </w:r>
      <w:r>
        <w:rPr>
          <w:rFonts w:cstheme="minorHAnsi"/>
        </w:rPr>
        <w:t>,</w:t>
      </w:r>
      <w:r w:rsidRPr="00B928B9">
        <w:rPr>
          <w:rFonts w:cstheme="minorHAnsi"/>
        </w:rPr>
        <w:t xml:space="preserve"> as employability is increasingly determined by facility with the language, (British Council, 2018a).  </w:t>
      </w:r>
    </w:p>
    <w:p w14:paraId="6039FA84" w14:textId="68E79031" w:rsidR="00C962AB" w:rsidRPr="00C14348" w:rsidRDefault="00DD379C" w:rsidP="00C14348">
      <w:pPr>
        <w:spacing w:line="480" w:lineRule="auto"/>
        <w:jc w:val="both"/>
        <w:rPr>
          <w:rFonts w:cstheme="minorHAnsi"/>
        </w:rPr>
      </w:pPr>
      <w:r>
        <w:rPr>
          <w:rFonts w:cstheme="minorHAnsi"/>
        </w:rPr>
        <w:t xml:space="preserve">In addition to any possible Brexit-related impacts, </w:t>
      </w:r>
      <w:r w:rsidR="00C962AB" w:rsidRPr="00C14348">
        <w:rPr>
          <w:rFonts w:cstheme="minorHAnsi"/>
        </w:rPr>
        <w:t xml:space="preserve">between 2015 and 2025 there will be an average 8.8% fall in the total number of English language learners </w:t>
      </w:r>
      <w:r w:rsidR="001E63F6">
        <w:rPr>
          <w:rFonts w:cstheme="minorHAnsi"/>
        </w:rPr>
        <w:t xml:space="preserve">in </w:t>
      </w:r>
      <w:r w:rsidR="00C962AB" w:rsidRPr="00C14348">
        <w:rPr>
          <w:rFonts w:cstheme="minorHAnsi"/>
        </w:rPr>
        <w:t>th</w:t>
      </w:r>
      <w:r w:rsidR="009E2C6A">
        <w:rPr>
          <w:rFonts w:cstheme="minorHAnsi"/>
        </w:rPr>
        <w:t>e EU</w:t>
      </w:r>
      <w:r w:rsidR="00D71BD5">
        <w:rPr>
          <w:rFonts w:cstheme="minorHAnsi"/>
        </w:rPr>
        <w:t>, (British Council, 2018a)</w:t>
      </w:r>
      <w:r w:rsidR="00AD2E0B" w:rsidRPr="00C14348">
        <w:rPr>
          <w:rFonts w:cstheme="minorHAnsi"/>
        </w:rPr>
        <w:t xml:space="preserve">.  </w:t>
      </w:r>
      <w:r w:rsidR="00C962AB" w:rsidRPr="00C14348">
        <w:rPr>
          <w:rFonts w:cstheme="minorHAnsi"/>
        </w:rPr>
        <w:t xml:space="preserve">This is related to </w:t>
      </w:r>
      <w:r w:rsidR="00AD2E0B" w:rsidRPr="00C14348">
        <w:rPr>
          <w:rFonts w:cstheme="minorHAnsi"/>
        </w:rPr>
        <w:t xml:space="preserve">demographic changes and </w:t>
      </w:r>
      <w:r w:rsidR="005D4AFD">
        <w:rPr>
          <w:rFonts w:cstheme="minorHAnsi"/>
        </w:rPr>
        <w:t xml:space="preserve">state </w:t>
      </w:r>
      <w:r w:rsidR="00AD2E0B" w:rsidRPr="00C14348">
        <w:rPr>
          <w:rFonts w:cstheme="minorHAnsi"/>
        </w:rPr>
        <w:t xml:space="preserve">educational improvements. </w:t>
      </w:r>
      <w:r w:rsidR="00AD2A0E" w:rsidRPr="00C14348">
        <w:rPr>
          <w:rFonts w:cstheme="minorHAnsi"/>
        </w:rPr>
        <w:t xml:space="preserve"> </w:t>
      </w:r>
      <w:r w:rsidR="00AD2E0B" w:rsidRPr="00C14348">
        <w:rPr>
          <w:rFonts w:cstheme="minorHAnsi"/>
        </w:rPr>
        <w:t>Never</w:t>
      </w:r>
      <w:r w:rsidR="00AA75F2" w:rsidRPr="00C14348">
        <w:rPr>
          <w:rFonts w:cstheme="minorHAnsi"/>
        </w:rPr>
        <w:t>t</w:t>
      </w:r>
      <w:r w:rsidR="00C962AB" w:rsidRPr="00C14348">
        <w:rPr>
          <w:rFonts w:cstheme="minorHAnsi"/>
        </w:rPr>
        <w:t xml:space="preserve">heless, </w:t>
      </w:r>
      <w:r w:rsidR="00CE486E" w:rsidRPr="00C14348">
        <w:rPr>
          <w:rFonts w:cstheme="minorHAnsi"/>
        </w:rPr>
        <w:t xml:space="preserve">these changes </w:t>
      </w:r>
      <w:r>
        <w:rPr>
          <w:rFonts w:cstheme="minorHAnsi"/>
        </w:rPr>
        <w:t xml:space="preserve">could </w:t>
      </w:r>
      <w:r w:rsidR="00CE486E" w:rsidRPr="00C14348">
        <w:rPr>
          <w:rFonts w:cstheme="minorHAnsi"/>
        </w:rPr>
        <w:t xml:space="preserve">be offset by </w:t>
      </w:r>
      <w:r w:rsidR="00C962AB" w:rsidRPr="00C14348">
        <w:rPr>
          <w:rFonts w:cstheme="minorHAnsi"/>
        </w:rPr>
        <w:t xml:space="preserve">enduring </w:t>
      </w:r>
      <w:r w:rsidR="00E0078E" w:rsidRPr="00C14348">
        <w:rPr>
          <w:rFonts w:cstheme="minorHAnsi"/>
        </w:rPr>
        <w:t xml:space="preserve">economic and </w:t>
      </w:r>
      <w:r w:rsidR="00C962AB" w:rsidRPr="00C14348">
        <w:rPr>
          <w:rFonts w:cstheme="minorHAnsi"/>
        </w:rPr>
        <w:t>cultural factors still relevant to a smaller learner group</w:t>
      </w:r>
      <w:r w:rsidR="006951B2" w:rsidRPr="00C14348">
        <w:rPr>
          <w:rFonts w:cstheme="minorHAnsi"/>
        </w:rPr>
        <w:t xml:space="preserve"> of both children and adults</w:t>
      </w:r>
      <w:r w:rsidR="00CE486E" w:rsidRPr="00C14348">
        <w:rPr>
          <w:rFonts w:cstheme="minorHAnsi"/>
        </w:rPr>
        <w:t xml:space="preserve">, </w:t>
      </w:r>
      <w:r w:rsidR="00C962AB" w:rsidRPr="00C14348">
        <w:rPr>
          <w:rFonts w:cstheme="minorHAnsi"/>
        </w:rPr>
        <w:t>(</w:t>
      </w:r>
      <w:r w:rsidR="009E2C6A">
        <w:rPr>
          <w:rFonts w:cstheme="minorHAnsi"/>
        </w:rPr>
        <w:t>ibid</w:t>
      </w:r>
      <w:r w:rsidR="00C962AB" w:rsidRPr="00C14348">
        <w:rPr>
          <w:rFonts w:cstheme="minorHAnsi"/>
        </w:rPr>
        <w:t xml:space="preserve">).  </w:t>
      </w:r>
    </w:p>
    <w:p w14:paraId="7F2E1643" w14:textId="7FB9E0E3" w:rsidR="00203D4B" w:rsidRPr="00C14348" w:rsidRDefault="00C962AB" w:rsidP="00C14348">
      <w:pPr>
        <w:spacing w:line="480" w:lineRule="auto"/>
        <w:jc w:val="both"/>
        <w:rPr>
          <w:rFonts w:cstheme="minorHAnsi"/>
        </w:rPr>
      </w:pPr>
      <w:r w:rsidRPr="00C14348">
        <w:rPr>
          <w:rFonts w:cstheme="minorHAnsi"/>
        </w:rPr>
        <w:t>Conversely, expanding populations, especially in Asia</w:t>
      </w:r>
      <w:r w:rsidR="00E0078E" w:rsidRPr="00C14348">
        <w:rPr>
          <w:rFonts w:cstheme="minorHAnsi"/>
        </w:rPr>
        <w:t xml:space="preserve"> and </w:t>
      </w:r>
      <w:r w:rsidRPr="00C14348">
        <w:rPr>
          <w:rFonts w:cstheme="minorHAnsi"/>
        </w:rPr>
        <w:t xml:space="preserve">the Middle East, (Roser and Ortiz-Ospina, 2017) </w:t>
      </w:r>
      <w:r w:rsidR="009B4591">
        <w:rPr>
          <w:rFonts w:cstheme="minorHAnsi"/>
        </w:rPr>
        <w:t xml:space="preserve">generate </w:t>
      </w:r>
      <w:r w:rsidRPr="00C14348">
        <w:rPr>
          <w:rFonts w:cstheme="minorHAnsi"/>
        </w:rPr>
        <w:t>a growing demand for E</w:t>
      </w:r>
      <w:r w:rsidR="009500D5" w:rsidRPr="00C14348">
        <w:rPr>
          <w:rFonts w:cstheme="minorHAnsi"/>
        </w:rPr>
        <w:t xml:space="preserve">FL </w:t>
      </w:r>
      <w:r w:rsidRPr="00C14348">
        <w:rPr>
          <w:rFonts w:cstheme="minorHAnsi"/>
        </w:rPr>
        <w:t xml:space="preserve">teaching on a worldwide basis. </w:t>
      </w:r>
      <w:r w:rsidR="00AA75F2" w:rsidRPr="00C14348">
        <w:rPr>
          <w:rFonts w:cstheme="minorHAnsi"/>
        </w:rPr>
        <w:t xml:space="preserve">In 2017, </w:t>
      </w:r>
      <w:r w:rsidRPr="00C14348">
        <w:rPr>
          <w:rFonts w:cstheme="minorHAnsi"/>
        </w:rPr>
        <w:t>the UK market rec</w:t>
      </w:r>
      <w:r w:rsidR="00AA75F2" w:rsidRPr="00C14348">
        <w:rPr>
          <w:rFonts w:cstheme="minorHAnsi"/>
        </w:rPr>
        <w:t xml:space="preserve">eived higher student registrations </w:t>
      </w:r>
      <w:r w:rsidRPr="00C14348">
        <w:rPr>
          <w:rFonts w:cstheme="minorHAnsi"/>
        </w:rPr>
        <w:t>from Asia, led by China, followed by the Middle East</w:t>
      </w:r>
      <w:r w:rsidR="00067FBE" w:rsidRPr="00C14348">
        <w:rPr>
          <w:rFonts w:cstheme="minorHAnsi"/>
        </w:rPr>
        <w:t xml:space="preserve">, </w:t>
      </w:r>
      <w:r w:rsidRPr="00C14348">
        <w:rPr>
          <w:rFonts w:cstheme="minorHAnsi"/>
        </w:rPr>
        <w:t>then South America</w:t>
      </w:r>
      <w:r w:rsidR="00AA75F2" w:rsidRPr="00C14348">
        <w:rPr>
          <w:rFonts w:cstheme="minorHAnsi"/>
        </w:rPr>
        <w:t>, (ICEF, 2018a)</w:t>
      </w:r>
      <w:r w:rsidRPr="00C14348">
        <w:rPr>
          <w:rFonts w:cstheme="minorHAnsi"/>
        </w:rPr>
        <w:t xml:space="preserve">.  </w:t>
      </w:r>
    </w:p>
    <w:p w14:paraId="5DF25874" w14:textId="1C879522" w:rsidR="00CC3803" w:rsidRDefault="00C962AB" w:rsidP="00C14348">
      <w:pPr>
        <w:spacing w:line="480" w:lineRule="auto"/>
        <w:jc w:val="both"/>
        <w:rPr>
          <w:rFonts w:cstheme="minorHAnsi"/>
        </w:rPr>
      </w:pPr>
      <w:r w:rsidRPr="00C14348">
        <w:rPr>
          <w:rFonts w:cstheme="minorHAnsi"/>
        </w:rPr>
        <w:t>Oxford University (2015) notes a similar tendency in academic</w:t>
      </w:r>
      <w:r w:rsidR="009500D5" w:rsidRPr="00C14348">
        <w:rPr>
          <w:rFonts w:cstheme="minorHAnsi"/>
        </w:rPr>
        <w:t xml:space="preserve"> </w:t>
      </w:r>
      <w:r w:rsidRPr="00C14348">
        <w:rPr>
          <w:rFonts w:cstheme="minorHAnsi"/>
        </w:rPr>
        <w:t xml:space="preserve">international student mobility which is projected to reach 8 million students per year by 2025. </w:t>
      </w:r>
      <w:r w:rsidR="00EA3031">
        <w:rPr>
          <w:rFonts w:cstheme="minorHAnsi"/>
        </w:rPr>
        <w:t xml:space="preserve"> </w:t>
      </w:r>
      <w:r w:rsidRPr="00C14348">
        <w:rPr>
          <w:rFonts w:cstheme="minorHAnsi"/>
        </w:rPr>
        <w:t>The most mobile students are from Asia where China, India and South Korea are the leading sources</w:t>
      </w:r>
      <w:r w:rsidR="00EA3031">
        <w:rPr>
          <w:rFonts w:cstheme="minorHAnsi"/>
        </w:rPr>
        <w:t xml:space="preserve">.  </w:t>
      </w:r>
      <w:r w:rsidRPr="00C14348">
        <w:rPr>
          <w:rFonts w:cstheme="minorHAnsi"/>
        </w:rPr>
        <w:t>Chinese students especially often see summer school programmes as a preparation for full-time overseas study</w:t>
      </w:r>
      <w:r w:rsidR="00E975DC">
        <w:rPr>
          <w:rFonts w:cstheme="minorHAnsi"/>
        </w:rPr>
        <w:t>, (He, 2017)</w:t>
      </w:r>
      <w:r w:rsidRPr="00C14348">
        <w:rPr>
          <w:rFonts w:cstheme="minorHAnsi"/>
        </w:rPr>
        <w:t>.</w:t>
      </w:r>
      <w:r w:rsidR="00203D4B" w:rsidRPr="00C14348">
        <w:rPr>
          <w:rFonts w:cstheme="minorHAnsi"/>
        </w:rPr>
        <w:t xml:space="preserve">  </w:t>
      </w:r>
      <w:r w:rsidRPr="00C14348">
        <w:rPr>
          <w:rFonts w:cstheme="minorHAnsi"/>
        </w:rPr>
        <w:t xml:space="preserve">50% of summer school </w:t>
      </w:r>
      <w:r w:rsidRPr="00C14348">
        <w:rPr>
          <w:rFonts w:cstheme="minorHAnsi"/>
        </w:rPr>
        <w:lastRenderedPageBreak/>
        <w:t xml:space="preserve">agents said that this was a major reason for students enrolling in a programme. Previously 80% of students surveyed said that they had an interest in discovering if overseas universities or further education colleges would suit them.  Short, summer school courses provide a way to do this, (He, 2017).        </w:t>
      </w:r>
    </w:p>
    <w:p w14:paraId="089CEFC9" w14:textId="0D7405F3" w:rsidR="00C962AB" w:rsidRPr="00C14348" w:rsidRDefault="003A2498" w:rsidP="001055EB">
      <w:pPr>
        <w:spacing w:line="480" w:lineRule="auto"/>
        <w:jc w:val="both"/>
        <w:rPr>
          <w:rFonts w:cstheme="minorHAnsi"/>
          <w:b/>
        </w:rPr>
      </w:pPr>
      <w:r>
        <w:rPr>
          <w:rFonts w:cstheme="minorHAnsi"/>
          <w:b/>
        </w:rPr>
        <w:t xml:space="preserve">3.1.3 </w:t>
      </w:r>
      <w:r w:rsidR="00C962AB" w:rsidRPr="00C14348">
        <w:rPr>
          <w:rFonts w:cstheme="minorHAnsi"/>
          <w:b/>
        </w:rPr>
        <w:t>Technological factors</w:t>
      </w:r>
    </w:p>
    <w:p w14:paraId="0B45C819" w14:textId="2A54E709" w:rsidR="00894BDD" w:rsidRPr="00C14348" w:rsidRDefault="00C962AB" w:rsidP="001055EB">
      <w:pPr>
        <w:spacing w:line="480" w:lineRule="auto"/>
        <w:jc w:val="both"/>
        <w:rPr>
          <w:rFonts w:cstheme="minorHAnsi"/>
        </w:rPr>
      </w:pPr>
      <w:r w:rsidRPr="00C14348">
        <w:rPr>
          <w:rFonts w:cstheme="minorHAnsi"/>
        </w:rPr>
        <w:t>Digital products can both replace some elements of language learning and support face-to-face learning</w:t>
      </w:r>
      <w:r w:rsidR="000D75E2">
        <w:rPr>
          <w:rFonts w:cstheme="minorHAnsi"/>
        </w:rPr>
        <w:t>, (British Council, 2018a)</w:t>
      </w:r>
      <w:r w:rsidRPr="00C14348">
        <w:rPr>
          <w:rFonts w:cstheme="minorHAnsi"/>
        </w:rPr>
        <w:t xml:space="preserve">. </w:t>
      </w:r>
      <w:r w:rsidR="009F4D8B" w:rsidRPr="00C14348">
        <w:rPr>
          <w:rFonts w:cstheme="minorHAnsi"/>
        </w:rPr>
        <w:t>However, t</w:t>
      </w:r>
      <w:r w:rsidRPr="00C14348">
        <w:rPr>
          <w:rFonts w:cstheme="minorHAnsi"/>
        </w:rPr>
        <w:t xml:space="preserve">here is currently </w:t>
      </w:r>
      <w:r w:rsidR="00AA75F2" w:rsidRPr="00C14348">
        <w:rPr>
          <w:rFonts w:cstheme="minorHAnsi"/>
        </w:rPr>
        <w:t xml:space="preserve">no technology-based system </w:t>
      </w:r>
      <w:r w:rsidRPr="00C14348">
        <w:rPr>
          <w:rFonts w:cstheme="minorHAnsi"/>
        </w:rPr>
        <w:t>able to replace face-to-face teaching completely</w:t>
      </w:r>
      <w:r w:rsidR="000D75E2">
        <w:rPr>
          <w:rFonts w:cstheme="minorHAnsi"/>
        </w:rPr>
        <w:t xml:space="preserve">.  This holds particularly </w:t>
      </w:r>
      <w:r w:rsidRPr="00C14348">
        <w:rPr>
          <w:rFonts w:cstheme="minorHAnsi"/>
        </w:rPr>
        <w:t>for higher levels</w:t>
      </w:r>
      <w:r w:rsidR="000D75E2">
        <w:rPr>
          <w:rFonts w:cstheme="minorHAnsi"/>
        </w:rPr>
        <w:t xml:space="preserve">, where students no longer make </w:t>
      </w:r>
      <w:r w:rsidR="00705FE8">
        <w:rPr>
          <w:rFonts w:cstheme="minorHAnsi"/>
        </w:rPr>
        <w:t xml:space="preserve">typical </w:t>
      </w:r>
      <w:r w:rsidR="000D75E2">
        <w:rPr>
          <w:rFonts w:cstheme="minorHAnsi"/>
        </w:rPr>
        <w:t xml:space="preserve">mistakes and subtle error correction is </w:t>
      </w:r>
      <w:r w:rsidR="00705FE8">
        <w:rPr>
          <w:rFonts w:cstheme="minorHAnsi"/>
        </w:rPr>
        <w:t xml:space="preserve">very much </w:t>
      </w:r>
      <w:r w:rsidR="000D75E2">
        <w:rPr>
          <w:rFonts w:cstheme="minorHAnsi"/>
        </w:rPr>
        <w:t xml:space="preserve">individualised.  </w:t>
      </w:r>
      <w:r w:rsidR="00FC535F" w:rsidRPr="00C14348">
        <w:rPr>
          <w:rFonts w:cstheme="minorHAnsi"/>
        </w:rPr>
        <w:t xml:space="preserve">Nevertheless, </w:t>
      </w:r>
      <w:r w:rsidR="0034164D" w:rsidRPr="00C14348">
        <w:rPr>
          <w:rFonts w:cstheme="minorHAnsi"/>
        </w:rPr>
        <w:t xml:space="preserve">advanced </w:t>
      </w:r>
      <w:r w:rsidRPr="00C14348">
        <w:rPr>
          <w:rFonts w:cstheme="minorHAnsi"/>
        </w:rPr>
        <w:t xml:space="preserve">technology is </w:t>
      </w:r>
      <w:r w:rsidR="009F4D8B" w:rsidRPr="00C14348">
        <w:rPr>
          <w:rFonts w:cstheme="minorHAnsi"/>
        </w:rPr>
        <w:t xml:space="preserve">now </w:t>
      </w:r>
      <w:r w:rsidRPr="00C14348">
        <w:rPr>
          <w:rFonts w:cstheme="minorHAnsi"/>
        </w:rPr>
        <w:t xml:space="preserve">being developed </w:t>
      </w:r>
      <w:r w:rsidR="009F4D8B" w:rsidRPr="00C14348">
        <w:rPr>
          <w:rFonts w:cstheme="minorHAnsi"/>
        </w:rPr>
        <w:t xml:space="preserve">for assessment purposes.  </w:t>
      </w:r>
      <w:r w:rsidRPr="00C14348">
        <w:rPr>
          <w:rFonts w:cstheme="minorHAnsi"/>
        </w:rPr>
        <w:t>It may well be just a matter of time before a successful delivery model based on enhanced technology resolves many of the drawbacks of current digital products for the English language consumer, (</w:t>
      </w:r>
      <w:r w:rsidR="000D75E2">
        <w:rPr>
          <w:rFonts w:cstheme="minorHAnsi"/>
        </w:rPr>
        <w:t>ibid</w:t>
      </w:r>
      <w:r w:rsidRPr="00C14348">
        <w:rPr>
          <w:rFonts w:cstheme="minorHAnsi"/>
        </w:rPr>
        <w:t xml:space="preserve">).   </w:t>
      </w:r>
    </w:p>
    <w:p w14:paraId="07A7AECA" w14:textId="202447D3" w:rsidR="00C962AB" w:rsidRDefault="00C962AB" w:rsidP="001055EB">
      <w:pPr>
        <w:spacing w:line="480" w:lineRule="auto"/>
        <w:jc w:val="both"/>
        <w:rPr>
          <w:rFonts w:cstheme="minorHAnsi"/>
        </w:rPr>
      </w:pPr>
      <w:r w:rsidRPr="00C14348">
        <w:rPr>
          <w:rFonts w:cstheme="minorHAnsi"/>
        </w:rPr>
        <w:t xml:space="preserve">However, </w:t>
      </w:r>
      <w:r w:rsidR="00894BDD" w:rsidRPr="00C14348">
        <w:rPr>
          <w:rFonts w:cstheme="minorHAnsi"/>
        </w:rPr>
        <w:t>echoing</w:t>
      </w:r>
      <w:r w:rsidRPr="00C14348">
        <w:rPr>
          <w:rFonts w:cstheme="minorHAnsi"/>
        </w:rPr>
        <w:t xml:space="preserve"> Birkinshaw (2014), who hypothesises that the “post knowledge” era may be characterised by an emocracy, Raynes-Goldie (2018) argues that technological disruption will reinforce the need for teachers.  Technology is helpful but alone it is unable to believe in a student or nurture a transformative experience.  The human qualities of empathy and compassion will continue to have relevance</w:t>
      </w:r>
      <w:r w:rsidR="003225F4" w:rsidRPr="00C14348">
        <w:rPr>
          <w:rFonts w:cstheme="minorHAnsi"/>
        </w:rPr>
        <w:t xml:space="preserve"> in education</w:t>
      </w:r>
      <w:r w:rsidR="004F1177">
        <w:rPr>
          <w:rFonts w:cstheme="minorHAnsi"/>
        </w:rPr>
        <w:t>, (ibid)</w:t>
      </w:r>
      <w:r w:rsidR="00542AEF" w:rsidRPr="00C14348">
        <w:rPr>
          <w:rFonts w:cstheme="minorHAnsi"/>
        </w:rPr>
        <w:t>.</w:t>
      </w:r>
      <w:r w:rsidRPr="00C14348">
        <w:rPr>
          <w:rFonts w:cstheme="minorHAnsi"/>
        </w:rPr>
        <w:t xml:space="preserve"> </w:t>
      </w:r>
    </w:p>
    <w:p w14:paraId="2AE42034" w14:textId="77777777" w:rsidR="00EA3031" w:rsidRPr="00C14348" w:rsidRDefault="00EA3031" w:rsidP="001055EB">
      <w:pPr>
        <w:spacing w:line="480" w:lineRule="auto"/>
        <w:jc w:val="both"/>
        <w:rPr>
          <w:rFonts w:cstheme="minorHAnsi"/>
        </w:rPr>
      </w:pPr>
    </w:p>
    <w:bookmarkEnd w:id="1"/>
    <w:p w14:paraId="07938C48" w14:textId="140020A9" w:rsidR="00C2528A" w:rsidRPr="00C14348" w:rsidRDefault="00075BCF" w:rsidP="00C14348">
      <w:pPr>
        <w:spacing w:line="480" w:lineRule="auto"/>
        <w:ind w:left="720"/>
        <w:jc w:val="both"/>
        <w:rPr>
          <w:rFonts w:cstheme="minorHAnsi"/>
          <w:b/>
        </w:rPr>
      </w:pPr>
      <w:r>
        <w:rPr>
          <w:rFonts w:cstheme="minorHAnsi"/>
          <w:b/>
        </w:rPr>
        <w:t>3.2</w:t>
      </w:r>
      <w:r w:rsidR="00894BDD" w:rsidRPr="00C14348">
        <w:rPr>
          <w:rFonts w:cstheme="minorHAnsi"/>
          <w:b/>
        </w:rPr>
        <w:t xml:space="preserve"> </w:t>
      </w:r>
      <w:r w:rsidR="007F1825" w:rsidRPr="00C14348">
        <w:rPr>
          <w:rFonts w:cstheme="minorHAnsi"/>
          <w:b/>
        </w:rPr>
        <w:t>I</w:t>
      </w:r>
      <w:r w:rsidR="00C2528A" w:rsidRPr="00C14348">
        <w:rPr>
          <w:rFonts w:cstheme="minorHAnsi"/>
          <w:b/>
        </w:rPr>
        <w:t xml:space="preserve">ndustry </w:t>
      </w:r>
      <w:r w:rsidR="00D042AA" w:rsidRPr="00C14348">
        <w:rPr>
          <w:rFonts w:cstheme="minorHAnsi"/>
          <w:b/>
        </w:rPr>
        <w:t>analysis</w:t>
      </w:r>
      <w:r w:rsidR="00A10916" w:rsidRPr="00C14348">
        <w:rPr>
          <w:rFonts w:cstheme="minorHAnsi"/>
          <w:b/>
        </w:rPr>
        <w:t xml:space="preserve"> </w:t>
      </w:r>
    </w:p>
    <w:p w14:paraId="0BCF9E7F" w14:textId="7D5BCBD3" w:rsidR="009561D5" w:rsidRDefault="009B28D7" w:rsidP="009561D5">
      <w:pPr>
        <w:spacing w:line="480" w:lineRule="auto"/>
        <w:jc w:val="both"/>
        <w:rPr>
          <w:rFonts w:cstheme="minorHAnsi"/>
        </w:rPr>
      </w:pPr>
      <w:r w:rsidRPr="00C14348">
        <w:rPr>
          <w:rFonts w:cstheme="minorHAnsi"/>
        </w:rPr>
        <w:t>The collective strength of the Five Forces in Porter’s (1979) model can indicate the attractiveness of an industry, where high strength forces tend to reduce profitability.  Additionally, the model has the potential to aid understanding of strategic implications for individual businesses within the same industry, (Dobbs, 2014).</w:t>
      </w:r>
      <w:r w:rsidR="008E1C6A" w:rsidRPr="00C14348">
        <w:rPr>
          <w:rFonts w:cstheme="minorHAnsi"/>
        </w:rPr>
        <w:t xml:space="preserve">  </w:t>
      </w:r>
      <w:r w:rsidR="009561D5">
        <w:rPr>
          <w:rFonts w:cstheme="minorHAnsi"/>
        </w:rPr>
        <w:t>A</w:t>
      </w:r>
      <w:r w:rsidR="004F1851">
        <w:rPr>
          <w:rFonts w:cstheme="minorHAnsi"/>
        </w:rPr>
        <w:t xml:space="preserve"> Five Forces analysis </w:t>
      </w:r>
      <w:r w:rsidR="009561D5">
        <w:rPr>
          <w:rFonts w:cstheme="minorHAnsi"/>
        </w:rPr>
        <w:t xml:space="preserve">for the UK EFL and Academic summer school market </w:t>
      </w:r>
      <w:r w:rsidR="004F1851">
        <w:rPr>
          <w:rFonts w:cstheme="minorHAnsi"/>
        </w:rPr>
        <w:t>reveals</w:t>
      </w:r>
      <w:r w:rsidR="005F3174">
        <w:rPr>
          <w:rFonts w:cstheme="minorHAnsi"/>
        </w:rPr>
        <w:t>,</w:t>
      </w:r>
      <w:r w:rsidR="009561D5">
        <w:rPr>
          <w:rFonts w:cstheme="minorHAnsi"/>
        </w:rPr>
        <w:t xml:space="preserve"> (see also Table 1 below):</w:t>
      </w:r>
    </w:p>
    <w:p w14:paraId="76E0B887" w14:textId="22BB0FD9" w:rsidR="0067465D" w:rsidRDefault="000D1A07" w:rsidP="0067465D">
      <w:pPr>
        <w:pStyle w:val="ListParagraph"/>
        <w:numPr>
          <w:ilvl w:val="0"/>
          <w:numId w:val="14"/>
        </w:numPr>
        <w:spacing w:line="480" w:lineRule="auto"/>
        <w:jc w:val="both"/>
        <w:rPr>
          <w:rFonts w:cstheme="minorHAnsi"/>
        </w:rPr>
      </w:pPr>
      <w:r>
        <w:rPr>
          <w:rFonts w:cstheme="minorHAnsi"/>
        </w:rPr>
        <w:lastRenderedPageBreak/>
        <w:t>The h</w:t>
      </w:r>
      <w:r w:rsidR="00BF1563">
        <w:rPr>
          <w:rFonts w:cstheme="minorHAnsi"/>
        </w:rPr>
        <w:t>ighest strength forces</w:t>
      </w:r>
      <w:r>
        <w:rPr>
          <w:rFonts w:cstheme="minorHAnsi"/>
        </w:rPr>
        <w:t xml:space="preserve"> are </w:t>
      </w:r>
      <w:r w:rsidR="00BF1563">
        <w:rPr>
          <w:rFonts w:cstheme="minorHAnsi"/>
        </w:rPr>
        <w:t>e</w:t>
      </w:r>
      <w:r w:rsidR="0067465D" w:rsidRPr="00E86B88">
        <w:rPr>
          <w:rFonts w:cstheme="minorHAnsi"/>
        </w:rPr>
        <w:t>xisting rivals</w:t>
      </w:r>
      <w:r w:rsidR="000A623C">
        <w:rPr>
          <w:rFonts w:cstheme="minorHAnsi"/>
        </w:rPr>
        <w:t>,</w:t>
      </w:r>
      <w:r w:rsidR="00BF1563">
        <w:rPr>
          <w:rFonts w:cstheme="minorHAnsi"/>
        </w:rPr>
        <w:t xml:space="preserve"> (British Council 2018b; Grieve, 2018; SIUK, n.d.) </w:t>
      </w:r>
      <w:r w:rsidR="0067465D" w:rsidRPr="00E86B88">
        <w:rPr>
          <w:rFonts w:cstheme="minorHAnsi"/>
        </w:rPr>
        <w:t xml:space="preserve"> </w:t>
      </w:r>
      <w:r w:rsidR="00BF1563">
        <w:rPr>
          <w:rFonts w:cstheme="minorHAnsi"/>
        </w:rPr>
        <w:t xml:space="preserve">                           </w:t>
      </w:r>
      <w:r w:rsidR="0067465D" w:rsidRPr="00E86B88">
        <w:rPr>
          <w:rFonts w:cstheme="minorHAnsi"/>
        </w:rPr>
        <w:t>and new entrants</w:t>
      </w:r>
      <w:r w:rsidR="000A623C">
        <w:rPr>
          <w:rFonts w:cstheme="minorHAnsi"/>
        </w:rPr>
        <w:t>,</w:t>
      </w:r>
      <w:r w:rsidR="0067465D" w:rsidRPr="00E86B88">
        <w:rPr>
          <w:rFonts w:cstheme="minorHAnsi"/>
        </w:rPr>
        <w:t xml:space="preserve"> </w:t>
      </w:r>
      <w:r w:rsidR="00BF1563">
        <w:rPr>
          <w:rFonts w:cstheme="minorHAnsi"/>
        </w:rPr>
        <w:t>(English UK, 2013; British Council</w:t>
      </w:r>
      <w:r w:rsidR="005F3174">
        <w:rPr>
          <w:rFonts w:cstheme="minorHAnsi"/>
        </w:rPr>
        <w:t>,</w:t>
      </w:r>
      <w:r w:rsidR="00BF1563">
        <w:rPr>
          <w:rFonts w:cstheme="minorHAnsi"/>
        </w:rPr>
        <w:t xml:space="preserve"> 2018</w:t>
      </w:r>
      <w:r w:rsidR="005F3174">
        <w:rPr>
          <w:rFonts w:cstheme="minorHAnsi"/>
        </w:rPr>
        <w:t>c</w:t>
      </w:r>
      <w:r w:rsidR="00BF1563">
        <w:rPr>
          <w:rFonts w:cstheme="minorHAnsi"/>
        </w:rPr>
        <w:t>)</w:t>
      </w:r>
      <w:r w:rsidR="0067465D" w:rsidRPr="00E86B88">
        <w:rPr>
          <w:rFonts w:cstheme="minorHAnsi"/>
        </w:rPr>
        <w:t xml:space="preserve">  </w:t>
      </w:r>
    </w:p>
    <w:p w14:paraId="26140828" w14:textId="47B2C74C" w:rsidR="0067465D" w:rsidRDefault="0067465D" w:rsidP="0067465D">
      <w:pPr>
        <w:pStyle w:val="ListParagraph"/>
        <w:numPr>
          <w:ilvl w:val="0"/>
          <w:numId w:val="14"/>
        </w:numPr>
        <w:spacing w:line="480" w:lineRule="auto"/>
        <w:jc w:val="both"/>
        <w:rPr>
          <w:rFonts w:cstheme="minorHAnsi"/>
        </w:rPr>
      </w:pPr>
      <w:r w:rsidRPr="00E86B88">
        <w:rPr>
          <w:rFonts w:cstheme="minorHAnsi"/>
        </w:rPr>
        <w:t xml:space="preserve">Buyers </w:t>
      </w:r>
      <w:r>
        <w:rPr>
          <w:rFonts w:cstheme="minorHAnsi"/>
        </w:rPr>
        <w:t xml:space="preserve">of standard programmes exert downward price pressure whereas those looking for a specialist course are </w:t>
      </w:r>
      <w:r w:rsidR="00512F68">
        <w:rPr>
          <w:rFonts w:cstheme="minorHAnsi"/>
        </w:rPr>
        <w:t xml:space="preserve">willing </w:t>
      </w:r>
      <w:r>
        <w:rPr>
          <w:rFonts w:cstheme="minorHAnsi"/>
        </w:rPr>
        <w:t>to pay for quality</w:t>
      </w:r>
      <w:r w:rsidR="000A623C">
        <w:rPr>
          <w:rFonts w:cstheme="minorHAnsi"/>
        </w:rPr>
        <w:t>,</w:t>
      </w:r>
      <w:r w:rsidR="00BF1563">
        <w:rPr>
          <w:rFonts w:cstheme="minorHAnsi"/>
        </w:rPr>
        <w:t xml:space="preserve"> (Grieve, 2018)</w:t>
      </w:r>
    </w:p>
    <w:p w14:paraId="6989BCC6" w14:textId="1E70F425" w:rsidR="0067465D" w:rsidRDefault="00A152BA" w:rsidP="0067465D">
      <w:pPr>
        <w:pStyle w:val="ListParagraph"/>
        <w:numPr>
          <w:ilvl w:val="0"/>
          <w:numId w:val="14"/>
        </w:numPr>
        <w:spacing w:line="480" w:lineRule="auto"/>
        <w:jc w:val="both"/>
        <w:rPr>
          <w:rFonts w:cstheme="minorHAnsi"/>
        </w:rPr>
      </w:pPr>
      <w:r>
        <w:rPr>
          <w:rFonts w:cstheme="minorHAnsi"/>
        </w:rPr>
        <w:t xml:space="preserve">Cost-effective solutions </w:t>
      </w:r>
      <w:r w:rsidR="000D1A07">
        <w:rPr>
          <w:rFonts w:cstheme="minorHAnsi"/>
        </w:rPr>
        <w:t xml:space="preserve">are </w:t>
      </w:r>
      <w:r>
        <w:rPr>
          <w:rFonts w:cstheme="minorHAnsi"/>
        </w:rPr>
        <w:t>offered by v</w:t>
      </w:r>
      <w:r w:rsidR="00BF1563">
        <w:rPr>
          <w:rFonts w:cstheme="minorHAnsi"/>
        </w:rPr>
        <w:t>enue hosts</w:t>
      </w:r>
      <w:r>
        <w:rPr>
          <w:rFonts w:cstheme="minorHAnsi"/>
        </w:rPr>
        <w:t xml:space="preserve">, </w:t>
      </w:r>
      <w:r w:rsidRPr="00A152BA">
        <w:rPr>
          <w:rFonts w:cstheme="minorHAnsi"/>
        </w:rPr>
        <w:t>(McClarence, 2014; Schools</w:t>
      </w:r>
      <w:r>
        <w:rPr>
          <w:rFonts w:cstheme="minorHAnsi"/>
        </w:rPr>
        <w:t>Plus</w:t>
      </w:r>
      <w:r w:rsidRPr="00A152BA">
        <w:rPr>
          <w:rFonts w:cstheme="minorHAnsi"/>
        </w:rPr>
        <w:t>, 2018)</w:t>
      </w:r>
      <w:r>
        <w:rPr>
          <w:rFonts w:cstheme="minorHAnsi"/>
        </w:rPr>
        <w:t xml:space="preserve">, </w:t>
      </w:r>
      <w:r w:rsidR="00BF1563">
        <w:rPr>
          <w:rFonts w:cstheme="minorHAnsi"/>
        </w:rPr>
        <w:t>and materials s</w:t>
      </w:r>
      <w:r w:rsidR="0067465D">
        <w:rPr>
          <w:rFonts w:cstheme="minorHAnsi"/>
        </w:rPr>
        <w:t>uppliers</w:t>
      </w:r>
      <w:r w:rsidR="00BF1563">
        <w:rPr>
          <w:rFonts w:cstheme="minorHAnsi"/>
        </w:rPr>
        <w:t>,</w:t>
      </w:r>
      <w:r>
        <w:rPr>
          <w:rFonts w:cstheme="minorHAnsi"/>
        </w:rPr>
        <w:t xml:space="preserve"> (</w:t>
      </w:r>
      <w:r w:rsidR="00D54A08">
        <w:rPr>
          <w:rFonts w:cstheme="minorHAnsi"/>
        </w:rPr>
        <w:t xml:space="preserve">Rocca and Snehota, 2014; </w:t>
      </w:r>
      <w:r>
        <w:rPr>
          <w:rFonts w:cstheme="minorHAnsi"/>
        </w:rPr>
        <w:t xml:space="preserve">Smith, 2018). </w:t>
      </w:r>
      <w:r w:rsidR="00BF1563">
        <w:rPr>
          <w:rFonts w:cstheme="minorHAnsi"/>
        </w:rPr>
        <w:t xml:space="preserve"> </w:t>
      </w:r>
      <w:r>
        <w:rPr>
          <w:rFonts w:cstheme="minorHAnsi"/>
        </w:rPr>
        <w:t>P</w:t>
      </w:r>
      <w:r w:rsidR="0067465D">
        <w:rPr>
          <w:rFonts w:cstheme="minorHAnsi"/>
        </w:rPr>
        <w:t>restigious venues can command a higher price</w:t>
      </w:r>
      <w:r>
        <w:rPr>
          <w:rFonts w:cstheme="minorHAnsi"/>
        </w:rPr>
        <w:t>, (Grieve, 2018)</w:t>
      </w:r>
    </w:p>
    <w:p w14:paraId="641BD464" w14:textId="0423A800" w:rsidR="0067465D" w:rsidRDefault="0067465D" w:rsidP="0067465D">
      <w:pPr>
        <w:pStyle w:val="ListParagraph"/>
        <w:numPr>
          <w:ilvl w:val="0"/>
          <w:numId w:val="14"/>
        </w:numPr>
        <w:spacing w:line="480" w:lineRule="auto"/>
        <w:jc w:val="both"/>
        <w:rPr>
          <w:rFonts w:cstheme="minorHAnsi"/>
        </w:rPr>
      </w:pPr>
      <w:r>
        <w:rPr>
          <w:rFonts w:cstheme="minorHAnsi"/>
        </w:rPr>
        <w:t xml:space="preserve"> Technology has the potential to enhance programmes</w:t>
      </w:r>
      <w:r w:rsidR="00E16CDC">
        <w:rPr>
          <w:rFonts w:cstheme="minorHAnsi"/>
        </w:rPr>
        <w:t>, (Kessler, 2018)</w:t>
      </w:r>
      <w:r>
        <w:rPr>
          <w:rFonts w:cstheme="minorHAnsi"/>
        </w:rPr>
        <w:t>, although it may compete with lower level business</w:t>
      </w:r>
      <w:r w:rsidR="000A623C">
        <w:rPr>
          <w:rFonts w:cstheme="minorHAnsi"/>
        </w:rPr>
        <w:t>,</w:t>
      </w:r>
      <w:r>
        <w:rPr>
          <w:rFonts w:cstheme="minorHAnsi"/>
        </w:rPr>
        <w:t xml:space="preserve"> </w:t>
      </w:r>
      <w:r w:rsidR="00A152BA">
        <w:rPr>
          <w:rFonts w:cstheme="minorHAnsi"/>
        </w:rPr>
        <w:t>(British Council, 2018a)</w:t>
      </w:r>
      <w:r>
        <w:rPr>
          <w:rFonts w:cstheme="minorHAnsi"/>
        </w:rPr>
        <w:t xml:space="preserve">    </w:t>
      </w:r>
    </w:p>
    <w:p w14:paraId="66F0A90B" w14:textId="77777777" w:rsidR="00B54515" w:rsidRPr="00B54515" w:rsidRDefault="00B54515" w:rsidP="00B54515">
      <w:pPr>
        <w:spacing w:line="480" w:lineRule="auto"/>
        <w:ind w:left="405"/>
        <w:jc w:val="both"/>
        <w:rPr>
          <w:rFonts w:cstheme="minorHAnsi"/>
        </w:rPr>
      </w:pPr>
    </w:p>
    <w:tbl>
      <w:tblPr>
        <w:tblStyle w:val="TableGrid"/>
        <w:tblW w:w="0" w:type="auto"/>
        <w:tblLook w:val="04A0" w:firstRow="1" w:lastRow="0" w:firstColumn="1" w:lastColumn="0" w:noHBand="0" w:noVBand="1"/>
      </w:tblPr>
      <w:tblGrid>
        <w:gridCol w:w="9016"/>
      </w:tblGrid>
      <w:tr w:rsidR="00DF6B10" w:rsidRPr="00415024" w14:paraId="05249551" w14:textId="77777777" w:rsidTr="00814114">
        <w:tc>
          <w:tcPr>
            <w:tcW w:w="9016" w:type="dxa"/>
            <w:shd w:val="clear" w:color="auto" w:fill="C00000"/>
          </w:tcPr>
          <w:p w14:paraId="58BACC64" w14:textId="77777777" w:rsidR="00FC48FE" w:rsidRDefault="00FC48FE" w:rsidP="00814114">
            <w:pPr>
              <w:jc w:val="center"/>
              <w:rPr>
                <w:rFonts w:cstheme="minorHAnsi"/>
                <w:b/>
              </w:rPr>
            </w:pPr>
          </w:p>
          <w:p w14:paraId="1D7B14EF" w14:textId="28C64110" w:rsidR="00DF6B10" w:rsidRPr="00FC48FE" w:rsidRDefault="009C547E" w:rsidP="00814114">
            <w:pPr>
              <w:jc w:val="center"/>
              <w:rPr>
                <w:rFonts w:cstheme="minorHAnsi"/>
                <w:b/>
                <w:sz w:val="24"/>
                <w:szCs w:val="24"/>
              </w:rPr>
            </w:pPr>
            <w:r w:rsidRPr="00FC48FE">
              <w:rPr>
                <w:rFonts w:cstheme="minorHAnsi"/>
                <w:b/>
                <w:sz w:val="24"/>
                <w:szCs w:val="24"/>
              </w:rPr>
              <w:t>Table 1:</w:t>
            </w:r>
          </w:p>
          <w:p w14:paraId="0EF359BC" w14:textId="50E1997D" w:rsidR="00FC48FE" w:rsidRPr="00FC48FE" w:rsidRDefault="00DF6B10" w:rsidP="00814114">
            <w:pPr>
              <w:jc w:val="center"/>
              <w:rPr>
                <w:rFonts w:cstheme="minorHAnsi"/>
                <w:b/>
                <w:sz w:val="24"/>
                <w:szCs w:val="24"/>
              </w:rPr>
            </w:pPr>
            <w:r w:rsidRPr="00FC48FE">
              <w:rPr>
                <w:rFonts w:cstheme="minorHAnsi"/>
                <w:b/>
                <w:sz w:val="24"/>
                <w:szCs w:val="24"/>
                <w:u w:val="single"/>
              </w:rPr>
              <w:t>UK EFL + Academic summer school market Five Forces Analysis</w:t>
            </w:r>
            <w:r w:rsidRPr="00FC48FE">
              <w:rPr>
                <w:rFonts w:cstheme="minorHAnsi"/>
                <w:b/>
                <w:sz w:val="24"/>
                <w:szCs w:val="24"/>
              </w:rPr>
              <w:t xml:space="preserve"> (Porter, 1979)</w:t>
            </w:r>
          </w:p>
          <w:p w14:paraId="221B1C97" w14:textId="77777777" w:rsidR="00DF6B10" w:rsidRPr="001055EB" w:rsidRDefault="00DF6B10" w:rsidP="00814114">
            <w:pPr>
              <w:jc w:val="center"/>
              <w:rPr>
                <w:rFonts w:cstheme="minorHAnsi"/>
                <w:b/>
              </w:rPr>
            </w:pPr>
          </w:p>
        </w:tc>
      </w:tr>
      <w:tr w:rsidR="00DF6B10" w:rsidRPr="00415024" w14:paraId="51ACDE09" w14:textId="77777777" w:rsidTr="00814114">
        <w:tc>
          <w:tcPr>
            <w:tcW w:w="9016" w:type="dxa"/>
          </w:tcPr>
          <w:p w14:paraId="3AAEB462" w14:textId="5E812829" w:rsidR="00FC48FE" w:rsidRDefault="00DF6B10" w:rsidP="006D68EE">
            <w:pPr>
              <w:contextualSpacing/>
              <w:jc w:val="both"/>
              <w:rPr>
                <w:rFonts w:cstheme="minorHAnsi"/>
              </w:rPr>
            </w:pPr>
            <w:r w:rsidRPr="001055EB">
              <w:rPr>
                <w:rFonts w:cstheme="minorHAnsi"/>
                <w:b/>
                <w:u w:val="single"/>
              </w:rPr>
              <w:t>Existing rivals</w:t>
            </w:r>
            <w:r w:rsidRPr="001055EB">
              <w:rPr>
                <w:rFonts w:cstheme="minorHAnsi"/>
                <w:b/>
              </w:rPr>
              <w:t>:</w:t>
            </w:r>
            <w:r w:rsidRPr="001055EB">
              <w:rPr>
                <w:rFonts w:cstheme="minorHAnsi"/>
              </w:rPr>
              <w:t xml:space="preserve"> A </w:t>
            </w:r>
            <w:r w:rsidR="00EF2D18" w:rsidRPr="001055EB">
              <w:rPr>
                <w:rFonts w:cstheme="minorHAnsi"/>
              </w:rPr>
              <w:t xml:space="preserve">crowded </w:t>
            </w:r>
            <w:r w:rsidRPr="001055EB">
              <w:rPr>
                <w:rFonts w:cstheme="minorHAnsi"/>
              </w:rPr>
              <w:t>marketplace with 5</w:t>
            </w:r>
            <w:r w:rsidR="005174A9">
              <w:rPr>
                <w:rFonts w:cstheme="minorHAnsi"/>
              </w:rPr>
              <w:t>7</w:t>
            </w:r>
            <w:r w:rsidRPr="001055EB">
              <w:rPr>
                <w:rFonts w:cstheme="minorHAnsi"/>
              </w:rPr>
              <w:t>0+ accredited EFL organisations</w:t>
            </w:r>
            <w:r w:rsidR="005174A9">
              <w:rPr>
                <w:rFonts w:cstheme="minorHAnsi"/>
              </w:rPr>
              <w:t xml:space="preserve">, </w:t>
            </w:r>
            <w:r w:rsidR="005174A9" w:rsidRPr="005174A9">
              <w:rPr>
                <w:rFonts w:cstheme="minorHAnsi"/>
                <w:sz w:val="20"/>
                <w:szCs w:val="20"/>
              </w:rPr>
              <w:t>(British Council,</w:t>
            </w:r>
            <w:r w:rsidR="005174A9">
              <w:rPr>
                <w:rFonts w:cstheme="minorHAnsi"/>
              </w:rPr>
              <w:t xml:space="preserve"> </w:t>
            </w:r>
            <w:r w:rsidR="005174A9" w:rsidRPr="005174A9">
              <w:rPr>
                <w:rFonts w:cstheme="minorHAnsi"/>
                <w:sz w:val="20"/>
                <w:szCs w:val="20"/>
              </w:rPr>
              <w:t>2018b)</w:t>
            </w:r>
            <w:r w:rsidRPr="005174A9">
              <w:rPr>
                <w:rFonts w:cstheme="minorHAnsi"/>
                <w:sz w:val="20"/>
                <w:szCs w:val="20"/>
              </w:rPr>
              <w:t>.</w:t>
            </w:r>
            <w:r w:rsidRPr="001055EB">
              <w:rPr>
                <w:rFonts w:cstheme="minorHAnsi"/>
              </w:rPr>
              <w:t xml:space="preserve"> Competition also arises from universities/colleges organising their own academic (non-EFL) summer schools</w:t>
            </w:r>
            <w:r w:rsidR="001E471B">
              <w:rPr>
                <w:rFonts w:cstheme="minorHAnsi"/>
              </w:rPr>
              <w:t xml:space="preserve">, </w:t>
            </w:r>
            <w:r w:rsidR="001E471B" w:rsidRPr="005174A9">
              <w:rPr>
                <w:rFonts w:cstheme="minorHAnsi"/>
                <w:sz w:val="20"/>
                <w:szCs w:val="20"/>
              </w:rPr>
              <w:t>(SIUK, n.d</w:t>
            </w:r>
            <w:r w:rsidR="003017ED">
              <w:rPr>
                <w:rFonts w:cstheme="minorHAnsi"/>
                <w:sz w:val="20"/>
                <w:szCs w:val="20"/>
              </w:rPr>
              <w:t>.</w:t>
            </w:r>
            <w:r w:rsidR="001E471B" w:rsidRPr="005174A9">
              <w:rPr>
                <w:rFonts w:cstheme="minorHAnsi"/>
                <w:sz w:val="20"/>
                <w:szCs w:val="20"/>
              </w:rPr>
              <w:t>)</w:t>
            </w:r>
            <w:r w:rsidRPr="005174A9">
              <w:rPr>
                <w:rFonts w:cstheme="minorHAnsi"/>
                <w:sz w:val="20"/>
                <w:szCs w:val="20"/>
              </w:rPr>
              <w:t>.</w:t>
            </w:r>
            <w:r w:rsidRPr="001055EB">
              <w:rPr>
                <w:rFonts w:cstheme="minorHAnsi"/>
              </w:rPr>
              <w:t xml:space="preserve">  Some competitive discounting and price-cutting amongst standard providers, less so with more sophisticated offerings</w:t>
            </w:r>
            <w:r w:rsidR="001E471B">
              <w:rPr>
                <w:rFonts w:cstheme="minorHAnsi"/>
              </w:rPr>
              <w:t xml:space="preserve">, </w:t>
            </w:r>
            <w:r w:rsidR="00916E21" w:rsidRPr="005174A9">
              <w:rPr>
                <w:rFonts w:cstheme="minorHAnsi"/>
                <w:sz w:val="20"/>
                <w:szCs w:val="20"/>
              </w:rPr>
              <w:t>(Grieve, 2018)</w:t>
            </w:r>
            <w:r w:rsidR="009C547E" w:rsidRPr="00916E21">
              <w:rPr>
                <w:rFonts w:cstheme="minorHAnsi"/>
              </w:rPr>
              <w:t xml:space="preserve"> </w:t>
            </w:r>
            <w:r w:rsidR="009C547E" w:rsidRPr="001055EB">
              <w:rPr>
                <w:rFonts w:cstheme="minorHAnsi"/>
              </w:rPr>
              <w:t xml:space="preserve">    </w:t>
            </w:r>
          </w:p>
          <w:p w14:paraId="57AAE1FF" w14:textId="6F7A1CC5" w:rsidR="00DF6B10" w:rsidRPr="001055EB" w:rsidRDefault="009C547E" w:rsidP="006D68EE">
            <w:pPr>
              <w:contextualSpacing/>
              <w:jc w:val="both"/>
              <w:rPr>
                <w:rFonts w:cstheme="minorHAnsi"/>
                <w:b/>
                <w:u w:val="single"/>
              </w:rPr>
            </w:pPr>
            <w:r w:rsidRPr="001055EB">
              <w:rPr>
                <w:rFonts w:cstheme="minorHAnsi"/>
              </w:rPr>
              <w:t xml:space="preserve">      </w:t>
            </w:r>
            <w:r w:rsidR="001055EB">
              <w:rPr>
                <w:rFonts w:cstheme="minorHAnsi"/>
              </w:rPr>
              <w:t xml:space="preserve">                                                                       </w:t>
            </w:r>
            <w:r w:rsidRPr="001055EB">
              <w:rPr>
                <w:rFonts w:cstheme="minorHAnsi"/>
              </w:rPr>
              <w:t xml:space="preserve"> </w:t>
            </w:r>
          </w:p>
        </w:tc>
      </w:tr>
      <w:tr w:rsidR="00DF6B10" w:rsidRPr="00420C10" w14:paraId="5B83CBF1" w14:textId="77777777" w:rsidTr="00814114">
        <w:tc>
          <w:tcPr>
            <w:tcW w:w="9016" w:type="dxa"/>
          </w:tcPr>
          <w:p w14:paraId="6313EA46" w14:textId="08BE582D" w:rsidR="00DF6B10" w:rsidRDefault="00DF6B10" w:rsidP="006D68EE">
            <w:pPr>
              <w:jc w:val="both"/>
              <w:rPr>
                <w:rFonts w:cstheme="minorHAnsi"/>
              </w:rPr>
            </w:pPr>
            <w:r w:rsidRPr="001055EB">
              <w:rPr>
                <w:rFonts w:cstheme="minorHAnsi"/>
                <w:b/>
                <w:u w:val="single"/>
              </w:rPr>
              <w:t>Buyers</w:t>
            </w:r>
            <w:r w:rsidRPr="001055EB">
              <w:rPr>
                <w:rFonts w:cstheme="minorHAnsi"/>
                <w:b/>
              </w:rPr>
              <w:t>:</w:t>
            </w:r>
            <w:r w:rsidRPr="001055EB">
              <w:rPr>
                <w:rFonts w:cstheme="minorHAnsi"/>
              </w:rPr>
              <w:t xml:space="preserve"> Customers looking for a standard programme are cost conscious, seeking early or “large group” discounts.  For others, guaranteed quality of educational experience is important.  They are </w:t>
            </w:r>
            <w:r w:rsidR="00512F68">
              <w:rPr>
                <w:rFonts w:cstheme="minorHAnsi"/>
              </w:rPr>
              <w:t xml:space="preserve">willing </w:t>
            </w:r>
            <w:r w:rsidRPr="001055EB">
              <w:rPr>
                <w:rFonts w:cstheme="minorHAnsi"/>
              </w:rPr>
              <w:t>to pay for a perceived superior product but anticipate value for money.</w:t>
            </w:r>
            <w:r w:rsidR="00916E21">
              <w:rPr>
                <w:rFonts w:cstheme="minorHAnsi"/>
              </w:rPr>
              <w:t xml:space="preserve">         </w:t>
            </w:r>
            <w:r w:rsidR="00916E21" w:rsidRPr="005174A9">
              <w:rPr>
                <w:rFonts w:cstheme="minorHAnsi"/>
                <w:sz w:val="20"/>
                <w:szCs w:val="20"/>
              </w:rPr>
              <w:t>(Grieve, 2018</w:t>
            </w:r>
            <w:r w:rsidR="00916E21" w:rsidRPr="00916E21">
              <w:rPr>
                <w:rFonts w:cstheme="minorHAnsi"/>
              </w:rPr>
              <w:t>)</w:t>
            </w:r>
          </w:p>
          <w:p w14:paraId="6D045D7F" w14:textId="5B4AE3D9" w:rsidR="00FC48FE" w:rsidRPr="001055EB" w:rsidRDefault="00FC48FE" w:rsidP="006D68EE">
            <w:pPr>
              <w:jc w:val="both"/>
              <w:rPr>
                <w:rFonts w:cstheme="minorHAnsi"/>
                <w:b/>
                <w:u w:val="single"/>
              </w:rPr>
            </w:pPr>
          </w:p>
        </w:tc>
      </w:tr>
      <w:tr w:rsidR="00DF6B10" w:rsidRPr="00415024" w14:paraId="3AD12597" w14:textId="77777777" w:rsidTr="00814114">
        <w:tc>
          <w:tcPr>
            <w:tcW w:w="9016" w:type="dxa"/>
          </w:tcPr>
          <w:p w14:paraId="021F0CDB" w14:textId="21F52C84" w:rsidR="00DF6B10" w:rsidRDefault="00DF6B10" w:rsidP="006D68EE">
            <w:pPr>
              <w:jc w:val="both"/>
              <w:rPr>
                <w:rFonts w:cstheme="minorHAnsi"/>
              </w:rPr>
            </w:pPr>
            <w:r w:rsidRPr="001055EB">
              <w:rPr>
                <w:rFonts w:cstheme="minorHAnsi"/>
                <w:b/>
                <w:u w:val="single"/>
              </w:rPr>
              <w:t>Suppliers</w:t>
            </w:r>
            <w:r w:rsidRPr="001055EB">
              <w:rPr>
                <w:rFonts w:cstheme="minorHAnsi"/>
                <w:b/>
              </w:rPr>
              <w:t xml:space="preserve">: </w:t>
            </w:r>
            <w:r w:rsidR="00916E21">
              <w:rPr>
                <w:rFonts w:cstheme="minorHAnsi"/>
              </w:rPr>
              <w:t>Many u</w:t>
            </w:r>
            <w:r w:rsidRPr="001055EB">
              <w:rPr>
                <w:rFonts w:cstheme="minorHAnsi"/>
              </w:rPr>
              <w:t xml:space="preserve">niversity/school venues </w:t>
            </w:r>
            <w:r w:rsidR="00916E21">
              <w:rPr>
                <w:rFonts w:cstheme="minorHAnsi"/>
              </w:rPr>
              <w:t xml:space="preserve">offer suitable accommodation </w:t>
            </w:r>
            <w:r w:rsidR="001E471B">
              <w:rPr>
                <w:rFonts w:cstheme="minorHAnsi"/>
              </w:rPr>
              <w:t xml:space="preserve">during holidays at a </w:t>
            </w:r>
            <w:r w:rsidR="00916E21">
              <w:rPr>
                <w:rFonts w:cstheme="minorHAnsi"/>
              </w:rPr>
              <w:t xml:space="preserve">low budget, </w:t>
            </w:r>
            <w:r w:rsidR="00916E21" w:rsidRPr="005174A9">
              <w:rPr>
                <w:rFonts w:cstheme="minorHAnsi"/>
                <w:sz w:val="20"/>
                <w:szCs w:val="20"/>
              </w:rPr>
              <w:t>(McClarence, 2014; Schools</w:t>
            </w:r>
            <w:r w:rsidR="00A152BA">
              <w:rPr>
                <w:rFonts w:cstheme="minorHAnsi"/>
                <w:sz w:val="20"/>
                <w:szCs w:val="20"/>
              </w:rPr>
              <w:t>Plus</w:t>
            </w:r>
            <w:r w:rsidR="00916E21" w:rsidRPr="005174A9">
              <w:rPr>
                <w:rFonts w:cstheme="minorHAnsi"/>
                <w:sz w:val="20"/>
                <w:szCs w:val="20"/>
              </w:rPr>
              <w:t>, 2018)</w:t>
            </w:r>
            <w:r w:rsidRPr="005174A9">
              <w:rPr>
                <w:rFonts w:cstheme="minorHAnsi"/>
              </w:rPr>
              <w:t>.</w:t>
            </w:r>
            <w:r w:rsidRPr="001055EB">
              <w:rPr>
                <w:rFonts w:cstheme="minorHAnsi"/>
              </w:rPr>
              <w:t xml:space="preserve">  </w:t>
            </w:r>
            <w:r w:rsidR="00D54A08">
              <w:rPr>
                <w:rFonts w:cstheme="minorHAnsi"/>
              </w:rPr>
              <w:t xml:space="preserve">More </w:t>
            </w:r>
            <w:r w:rsidRPr="001055EB">
              <w:rPr>
                <w:rFonts w:cstheme="minorHAnsi"/>
              </w:rPr>
              <w:t>desirable locations for customers such as Oxford/Cambridge/London colleges and elite public schools have the leverage for a price premium</w:t>
            </w:r>
            <w:r w:rsidR="001E471B">
              <w:rPr>
                <w:rFonts w:cstheme="minorHAnsi"/>
              </w:rPr>
              <w:t xml:space="preserve">, </w:t>
            </w:r>
            <w:r w:rsidR="001E471B" w:rsidRPr="005174A9">
              <w:rPr>
                <w:rFonts w:cstheme="minorHAnsi"/>
                <w:sz w:val="20"/>
                <w:szCs w:val="20"/>
              </w:rPr>
              <w:t>(Grieve, 2018)</w:t>
            </w:r>
            <w:r w:rsidRPr="005174A9">
              <w:rPr>
                <w:rFonts w:cstheme="minorHAnsi"/>
                <w:sz w:val="20"/>
                <w:szCs w:val="20"/>
              </w:rPr>
              <w:t>.</w:t>
            </w:r>
            <w:r w:rsidRPr="001055EB">
              <w:rPr>
                <w:rFonts w:cstheme="minorHAnsi"/>
              </w:rPr>
              <w:t xml:space="preserve">  </w:t>
            </w:r>
            <w:r w:rsidRPr="00BF1563">
              <w:rPr>
                <w:rFonts w:cstheme="minorHAnsi"/>
              </w:rPr>
              <w:t>Materials suppliers offer cost-effective solutions</w:t>
            </w:r>
            <w:r w:rsidR="00BF1563" w:rsidRPr="00BF1563">
              <w:rPr>
                <w:rFonts w:cstheme="minorHAnsi"/>
                <w:sz w:val="20"/>
                <w:szCs w:val="20"/>
              </w:rPr>
              <w:t>, (</w:t>
            </w:r>
            <w:r w:rsidR="00D54A08">
              <w:rPr>
                <w:rFonts w:cstheme="minorHAnsi"/>
                <w:sz w:val="20"/>
                <w:szCs w:val="20"/>
              </w:rPr>
              <w:t xml:space="preserve">Rocca &amp; Snehota, 2014; </w:t>
            </w:r>
            <w:r w:rsidR="00BF1563" w:rsidRPr="00BF1563">
              <w:rPr>
                <w:rFonts w:cstheme="minorHAnsi"/>
                <w:sz w:val="20"/>
                <w:szCs w:val="20"/>
              </w:rPr>
              <w:t>Smith, 2018)</w:t>
            </w:r>
            <w:r w:rsidRPr="00BF1563">
              <w:rPr>
                <w:rFonts w:cstheme="minorHAnsi"/>
              </w:rPr>
              <w:t>.</w:t>
            </w:r>
            <w:r w:rsidRPr="001055EB">
              <w:rPr>
                <w:rFonts w:cstheme="minorHAnsi"/>
              </w:rPr>
              <w:t xml:space="preserve"> </w:t>
            </w:r>
          </w:p>
          <w:p w14:paraId="60FF3CEC" w14:textId="0E0F7598" w:rsidR="00FC48FE" w:rsidRPr="001055EB" w:rsidRDefault="00FC48FE" w:rsidP="006D68EE">
            <w:pPr>
              <w:jc w:val="both"/>
              <w:rPr>
                <w:rFonts w:cstheme="minorHAnsi"/>
                <w:b/>
                <w:u w:val="single"/>
              </w:rPr>
            </w:pPr>
          </w:p>
        </w:tc>
      </w:tr>
      <w:tr w:rsidR="00DF6B10" w:rsidRPr="00415024" w14:paraId="768C6186" w14:textId="77777777" w:rsidTr="00814114">
        <w:tc>
          <w:tcPr>
            <w:tcW w:w="9016" w:type="dxa"/>
          </w:tcPr>
          <w:p w14:paraId="48C54E98" w14:textId="208EAF91" w:rsidR="00FC48FE" w:rsidRDefault="00DF6B10" w:rsidP="001055EB">
            <w:pPr>
              <w:jc w:val="both"/>
              <w:rPr>
                <w:rFonts w:cstheme="minorHAnsi"/>
              </w:rPr>
            </w:pPr>
            <w:r w:rsidRPr="001055EB">
              <w:rPr>
                <w:rFonts w:cstheme="minorHAnsi"/>
                <w:b/>
                <w:u w:val="single"/>
              </w:rPr>
              <w:t>New entrants</w:t>
            </w:r>
            <w:r w:rsidRPr="001055EB">
              <w:rPr>
                <w:rFonts w:cstheme="minorHAnsi"/>
                <w:b/>
              </w:rPr>
              <w:t>:</w:t>
            </w:r>
            <w:r w:rsidRPr="001055EB">
              <w:rPr>
                <w:rFonts w:cstheme="minorHAnsi"/>
              </w:rPr>
              <w:t xml:space="preserve"> </w:t>
            </w:r>
            <w:r w:rsidR="00C64461">
              <w:rPr>
                <w:rFonts w:cstheme="minorHAnsi"/>
              </w:rPr>
              <w:t>No specific barriers to entry</w:t>
            </w:r>
            <w:r w:rsidR="009D1DA8">
              <w:rPr>
                <w:rFonts w:cstheme="minorHAnsi"/>
              </w:rPr>
              <w:t>:</w:t>
            </w:r>
            <w:r w:rsidR="00C40031">
              <w:rPr>
                <w:rFonts w:cstheme="minorHAnsi"/>
              </w:rPr>
              <w:t xml:space="preserve"> legal </w:t>
            </w:r>
            <w:r w:rsidR="009D1DA8">
              <w:rPr>
                <w:rFonts w:cstheme="minorHAnsi"/>
              </w:rPr>
              <w:t xml:space="preserve">and financial </w:t>
            </w:r>
            <w:r w:rsidR="00C40031">
              <w:rPr>
                <w:rFonts w:cstheme="minorHAnsi"/>
              </w:rPr>
              <w:t>aspects the same as other new businesses</w:t>
            </w:r>
            <w:r w:rsidR="005F3174">
              <w:rPr>
                <w:rFonts w:cstheme="minorHAnsi"/>
              </w:rPr>
              <w:t xml:space="preserve">, </w:t>
            </w:r>
            <w:r w:rsidR="005F3174" w:rsidRPr="005F3174">
              <w:rPr>
                <w:rFonts w:cstheme="minorHAnsi"/>
                <w:sz w:val="20"/>
                <w:szCs w:val="20"/>
              </w:rPr>
              <w:t>(English UK, 2013)</w:t>
            </w:r>
            <w:r w:rsidR="009D1DA8">
              <w:rPr>
                <w:rFonts w:cstheme="minorHAnsi"/>
              </w:rPr>
              <w:t>.  Low</w:t>
            </w:r>
            <w:r w:rsidR="00E903DA">
              <w:rPr>
                <w:rFonts w:cstheme="minorHAnsi"/>
              </w:rPr>
              <w:t>-</w:t>
            </w:r>
            <w:r w:rsidR="009D1DA8">
              <w:rPr>
                <w:rFonts w:cstheme="minorHAnsi"/>
              </w:rPr>
              <w:t>cost promotion via website, social media</w:t>
            </w:r>
            <w:r w:rsidR="0097565B">
              <w:rPr>
                <w:rFonts w:cstheme="minorHAnsi"/>
              </w:rPr>
              <w:t xml:space="preserve"> and </w:t>
            </w:r>
            <w:r w:rsidR="009D1DA8">
              <w:rPr>
                <w:rFonts w:cstheme="minorHAnsi"/>
              </w:rPr>
              <w:t>agents</w:t>
            </w:r>
            <w:r w:rsidR="00867528">
              <w:rPr>
                <w:rFonts w:cstheme="minorHAnsi"/>
              </w:rPr>
              <w:t>.  S</w:t>
            </w:r>
            <w:r w:rsidR="0097565B">
              <w:rPr>
                <w:rFonts w:cstheme="minorHAnsi"/>
              </w:rPr>
              <w:t xml:space="preserve">afeguarding of children </w:t>
            </w:r>
            <w:r w:rsidR="001764F0">
              <w:rPr>
                <w:rFonts w:cstheme="minorHAnsi"/>
              </w:rPr>
              <w:t xml:space="preserve">is essential at </w:t>
            </w:r>
            <w:r w:rsidR="00867528">
              <w:rPr>
                <w:rFonts w:cstheme="minorHAnsi"/>
              </w:rPr>
              <w:t>a suitable venue with DBS-approved staff</w:t>
            </w:r>
            <w:r w:rsidR="009D1DA8">
              <w:rPr>
                <w:rFonts w:cstheme="minorHAnsi"/>
              </w:rPr>
              <w:t xml:space="preserve">, </w:t>
            </w:r>
            <w:r w:rsidR="009D1DA8" w:rsidRPr="009D1DA8">
              <w:rPr>
                <w:rFonts w:cstheme="minorHAnsi"/>
                <w:sz w:val="20"/>
                <w:szCs w:val="20"/>
              </w:rPr>
              <w:t>(</w:t>
            </w:r>
            <w:r w:rsidR="005F3174">
              <w:rPr>
                <w:rFonts w:cstheme="minorHAnsi"/>
                <w:sz w:val="20"/>
                <w:szCs w:val="20"/>
              </w:rPr>
              <w:t>ibid</w:t>
            </w:r>
            <w:r w:rsidR="009D1DA8" w:rsidRPr="009D1DA8">
              <w:rPr>
                <w:rFonts w:cstheme="minorHAnsi"/>
                <w:sz w:val="20"/>
                <w:szCs w:val="20"/>
              </w:rPr>
              <w:t>).</w:t>
            </w:r>
            <w:r w:rsidR="009D1DA8">
              <w:rPr>
                <w:rFonts w:cstheme="minorHAnsi"/>
              </w:rPr>
              <w:t xml:space="preserve">  </w:t>
            </w:r>
            <w:r w:rsidRPr="001055EB">
              <w:rPr>
                <w:rFonts w:cstheme="minorHAnsi"/>
              </w:rPr>
              <w:t xml:space="preserve">Customers may prefer </w:t>
            </w:r>
            <w:r w:rsidR="00C40031">
              <w:rPr>
                <w:rFonts w:cstheme="minorHAnsi"/>
              </w:rPr>
              <w:t xml:space="preserve">the reputation of </w:t>
            </w:r>
            <w:r w:rsidRPr="001055EB">
              <w:rPr>
                <w:rFonts w:cstheme="minorHAnsi"/>
              </w:rPr>
              <w:t>centres with British Council accreditation,</w:t>
            </w:r>
            <w:r w:rsidR="004F01FA">
              <w:rPr>
                <w:rFonts w:cstheme="minorHAnsi"/>
              </w:rPr>
              <w:t xml:space="preserve"> </w:t>
            </w:r>
            <w:r w:rsidR="004F01FA" w:rsidRPr="004F01FA">
              <w:rPr>
                <w:rFonts w:cstheme="minorHAnsi"/>
                <w:sz w:val="20"/>
                <w:szCs w:val="20"/>
              </w:rPr>
              <w:t>(British Council, 2018c)</w:t>
            </w:r>
            <w:r w:rsidRPr="001055EB">
              <w:rPr>
                <w:rFonts w:cstheme="minorHAnsi"/>
              </w:rPr>
              <w:t xml:space="preserve"> not obtainable during year one of operation</w:t>
            </w:r>
            <w:r w:rsidR="004F01FA">
              <w:rPr>
                <w:rFonts w:cstheme="minorHAnsi"/>
              </w:rPr>
              <w:t xml:space="preserve">, </w:t>
            </w:r>
            <w:r w:rsidR="004F01FA" w:rsidRPr="004F01FA">
              <w:rPr>
                <w:rFonts w:cstheme="minorHAnsi"/>
                <w:sz w:val="20"/>
                <w:szCs w:val="20"/>
              </w:rPr>
              <w:t>(British Council, 2018b)</w:t>
            </w:r>
            <w:r w:rsidRPr="004F01FA">
              <w:rPr>
                <w:rFonts w:cstheme="minorHAnsi"/>
                <w:sz w:val="20"/>
                <w:szCs w:val="20"/>
              </w:rPr>
              <w:t>.</w:t>
            </w:r>
            <w:r w:rsidR="001055EB">
              <w:rPr>
                <w:rFonts w:cstheme="minorHAnsi"/>
              </w:rPr>
              <w:t xml:space="preserve">   </w:t>
            </w:r>
          </w:p>
          <w:p w14:paraId="6E20ACA6" w14:textId="7C3CEFB8" w:rsidR="00DF6B10" w:rsidRPr="001055EB" w:rsidRDefault="001055EB" w:rsidP="001055EB">
            <w:pPr>
              <w:jc w:val="both"/>
              <w:rPr>
                <w:rFonts w:cstheme="minorHAnsi"/>
                <w:b/>
                <w:u w:val="single"/>
              </w:rPr>
            </w:pPr>
            <w:r>
              <w:rPr>
                <w:rFonts w:cstheme="minorHAnsi"/>
              </w:rPr>
              <w:t xml:space="preserve">            </w:t>
            </w:r>
          </w:p>
        </w:tc>
      </w:tr>
      <w:tr w:rsidR="00DF6B10" w:rsidRPr="00415024" w14:paraId="75C69F6F" w14:textId="77777777" w:rsidTr="00814114">
        <w:tc>
          <w:tcPr>
            <w:tcW w:w="9016" w:type="dxa"/>
          </w:tcPr>
          <w:p w14:paraId="437A68B0" w14:textId="218078FE" w:rsidR="008E1C6A" w:rsidRDefault="00DF6B10" w:rsidP="001055EB">
            <w:pPr>
              <w:jc w:val="both"/>
              <w:rPr>
                <w:rFonts w:cstheme="minorHAnsi"/>
              </w:rPr>
            </w:pPr>
            <w:r w:rsidRPr="001055EB">
              <w:rPr>
                <w:rFonts w:cstheme="minorHAnsi"/>
                <w:b/>
                <w:u w:val="single"/>
              </w:rPr>
              <w:t>Substitute products / services</w:t>
            </w:r>
            <w:r w:rsidRPr="001055EB">
              <w:rPr>
                <w:rFonts w:cstheme="minorHAnsi"/>
                <w:b/>
              </w:rPr>
              <w:t xml:space="preserve">: </w:t>
            </w:r>
            <w:r w:rsidRPr="001055EB">
              <w:rPr>
                <w:rFonts w:cstheme="minorHAnsi"/>
              </w:rPr>
              <w:t>Technology generally supplements</w:t>
            </w:r>
            <w:r w:rsidR="00D71BD5">
              <w:rPr>
                <w:rFonts w:cstheme="minorHAnsi"/>
              </w:rPr>
              <w:t xml:space="preserve"> </w:t>
            </w:r>
            <w:r w:rsidR="00D71BD5" w:rsidRPr="00D71BD5">
              <w:rPr>
                <w:rFonts w:cstheme="minorHAnsi"/>
                <w:sz w:val="20"/>
                <w:szCs w:val="20"/>
              </w:rPr>
              <w:t>(Kessler, 2018)</w:t>
            </w:r>
            <w:r w:rsidRPr="001055EB">
              <w:rPr>
                <w:rFonts w:cstheme="minorHAnsi"/>
              </w:rPr>
              <w:t xml:space="preserve"> but does not supplant face-to-face teaching</w:t>
            </w:r>
            <w:r w:rsidR="00EE4D66">
              <w:rPr>
                <w:rFonts w:cstheme="minorHAnsi"/>
              </w:rPr>
              <w:t xml:space="preserve">, </w:t>
            </w:r>
            <w:r w:rsidR="00EE4D66" w:rsidRPr="00EE4D66">
              <w:rPr>
                <w:rFonts w:cstheme="minorHAnsi"/>
                <w:sz w:val="20"/>
                <w:szCs w:val="20"/>
              </w:rPr>
              <w:t>(</w:t>
            </w:r>
            <w:r w:rsidR="00D71BD5">
              <w:rPr>
                <w:rFonts w:cstheme="minorHAnsi"/>
                <w:sz w:val="20"/>
                <w:szCs w:val="20"/>
              </w:rPr>
              <w:t>Raynes-Goldie</w:t>
            </w:r>
            <w:r w:rsidR="00EE4D66" w:rsidRPr="00EE4D66">
              <w:rPr>
                <w:rFonts w:cstheme="minorHAnsi"/>
                <w:sz w:val="20"/>
                <w:szCs w:val="20"/>
              </w:rPr>
              <w:t>, 2018)</w:t>
            </w:r>
            <w:r w:rsidR="00EE4D66">
              <w:rPr>
                <w:rFonts w:cstheme="minorHAnsi"/>
              </w:rPr>
              <w:t xml:space="preserve">.  Summer school </w:t>
            </w:r>
            <w:r w:rsidRPr="001055EB">
              <w:rPr>
                <w:rFonts w:cstheme="minorHAnsi"/>
              </w:rPr>
              <w:t>also offers an experience element</w:t>
            </w:r>
            <w:r w:rsidR="00EE4D66">
              <w:rPr>
                <w:rFonts w:cstheme="minorHAnsi"/>
              </w:rPr>
              <w:t xml:space="preserve">, </w:t>
            </w:r>
            <w:r w:rsidR="00EE4D66" w:rsidRPr="00EE4D66">
              <w:rPr>
                <w:rFonts w:cstheme="minorHAnsi"/>
                <w:sz w:val="20"/>
                <w:szCs w:val="20"/>
              </w:rPr>
              <w:t>(English UK, 2018b)</w:t>
            </w:r>
            <w:r w:rsidRPr="00EE4D66">
              <w:rPr>
                <w:rFonts w:cstheme="minorHAnsi"/>
                <w:sz w:val="20"/>
                <w:szCs w:val="20"/>
              </w:rPr>
              <w:t>.</w:t>
            </w:r>
            <w:r w:rsidRPr="001055EB">
              <w:rPr>
                <w:rFonts w:cstheme="minorHAnsi"/>
              </w:rPr>
              <w:t xml:space="preserve">  Online or “screen-to-screen” teaching and further medium-term technological advances may attract some customers looking for a potentially lower-cost alternative</w:t>
            </w:r>
            <w:r w:rsidR="009B4A0F">
              <w:rPr>
                <w:rFonts w:cstheme="minorHAnsi"/>
              </w:rPr>
              <w:t xml:space="preserve"> or with a low level of English</w:t>
            </w:r>
            <w:r w:rsidR="004F01FA">
              <w:rPr>
                <w:rFonts w:cstheme="minorHAnsi"/>
              </w:rPr>
              <w:t xml:space="preserve">, </w:t>
            </w:r>
            <w:r w:rsidR="004F01FA" w:rsidRPr="004F01FA">
              <w:rPr>
                <w:rFonts w:cstheme="minorHAnsi"/>
                <w:sz w:val="20"/>
                <w:szCs w:val="20"/>
              </w:rPr>
              <w:t>(British Council, 2018a)</w:t>
            </w:r>
            <w:r w:rsidRPr="004F01FA">
              <w:rPr>
                <w:rFonts w:cstheme="minorHAnsi"/>
                <w:sz w:val="20"/>
                <w:szCs w:val="20"/>
              </w:rPr>
              <w:t>.</w:t>
            </w:r>
            <w:r w:rsidRPr="001055EB">
              <w:rPr>
                <w:rFonts w:cstheme="minorHAnsi"/>
              </w:rPr>
              <w:t xml:space="preserve"> </w:t>
            </w:r>
          </w:p>
          <w:p w14:paraId="02865063" w14:textId="54650B96" w:rsidR="00FC48FE" w:rsidRPr="001055EB" w:rsidRDefault="00FC48FE" w:rsidP="001055EB">
            <w:pPr>
              <w:jc w:val="both"/>
              <w:rPr>
                <w:rFonts w:cstheme="minorHAnsi"/>
                <w:b/>
                <w:u w:val="single"/>
              </w:rPr>
            </w:pPr>
          </w:p>
        </w:tc>
      </w:tr>
    </w:tbl>
    <w:p w14:paraId="1A5FEB33" w14:textId="77777777" w:rsidR="00DF6B10" w:rsidRDefault="00DF6B10" w:rsidP="00DF6B10">
      <w:pPr>
        <w:contextualSpacing/>
        <w:jc w:val="center"/>
        <w:rPr>
          <w:rFonts w:ascii="Lucida Sans" w:hAnsi="Lucida Sans" w:cs="Arial"/>
          <w:sz w:val="20"/>
          <w:szCs w:val="20"/>
        </w:rPr>
      </w:pPr>
    </w:p>
    <w:p w14:paraId="08EA5F31" w14:textId="66C38F29" w:rsidR="00700A20" w:rsidRPr="001055EB" w:rsidRDefault="0051014C" w:rsidP="0051014C">
      <w:pPr>
        <w:spacing w:line="480" w:lineRule="auto"/>
        <w:ind w:left="425"/>
        <w:jc w:val="both"/>
        <w:rPr>
          <w:rFonts w:cstheme="minorHAnsi"/>
          <w:b/>
        </w:rPr>
      </w:pPr>
      <w:r>
        <w:rPr>
          <w:rFonts w:cstheme="minorHAnsi"/>
          <w:b/>
        </w:rPr>
        <w:lastRenderedPageBreak/>
        <w:t>3.</w:t>
      </w:r>
      <w:r w:rsidR="00363717">
        <w:rPr>
          <w:rFonts w:cstheme="minorHAnsi"/>
          <w:b/>
        </w:rPr>
        <w:t>3</w:t>
      </w:r>
      <w:r w:rsidR="00075BCF">
        <w:rPr>
          <w:rFonts w:cstheme="minorHAnsi"/>
          <w:b/>
        </w:rPr>
        <w:t>.</w:t>
      </w:r>
      <w:r w:rsidR="00363717">
        <w:rPr>
          <w:rFonts w:cstheme="minorHAnsi"/>
          <w:b/>
        </w:rPr>
        <w:t>1</w:t>
      </w:r>
      <w:r>
        <w:rPr>
          <w:rFonts w:cstheme="minorHAnsi"/>
          <w:b/>
        </w:rPr>
        <w:t xml:space="preserve"> </w:t>
      </w:r>
      <w:r w:rsidR="00700A20" w:rsidRPr="001055EB">
        <w:rPr>
          <w:rFonts w:cstheme="minorHAnsi"/>
          <w:b/>
        </w:rPr>
        <w:t xml:space="preserve">Competitors or strategic groups </w:t>
      </w:r>
    </w:p>
    <w:p w14:paraId="5F97615A" w14:textId="6AC1D425" w:rsidR="0067465D" w:rsidRDefault="00130B96" w:rsidP="00571623">
      <w:pPr>
        <w:spacing w:line="480" w:lineRule="auto"/>
        <w:jc w:val="both"/>
        <w:rPr>
          <w:rFonts w:cstheme="minorHAnsi"/>
        </w:rPr>
      </w:pPr>
      <w:r w:rsidRPr="001055EB">
        <w:rPr>
          <w:rFonts w:cstheme="minorHAnsi"/>
        </w:rPr>
        <w:t>Discrete strategic groups within an industry are characterised by various factors, but the</w:t>
      </w:r>
      <w:r w:rsidR="00F75325" w:rsidRPr="001055EB">
        <w:rPr>
          <w:rFonts w:cstheme="minorHAnsi"/>
        </w:rPr>
        <w:t>se</w:t>
      </w:r>
      <w:r w:rsidRPr="001055EB">
        <w:rPr>
          <w:rFonts w:cstheme="minorHAnsi"/>
        </w:rPr>
        <w:t xml:space="preserve"> generally fall into two main areas: the scope of an organisation’s activity and application of resources, (Johnson et al., 2017). Bucksmore operates in a niche strategic group of premium EFL and academic summer school providers which </w:t>
      </w:r>
      <w:r w:rsidR="0035342A" w:rsidRPr="001055EB">
        <w:rPr>
          <w:rFonts w:cstheme="minorHAnsi"/>
        </w:rPr>
        <w:t xml:space="preserve">work with </w:t>
      </w:r>
      <w:r w:rsidRPr="001055EB">
        <w:rPr>
          <w:rFonts w:cstheme="minorHAnsi"/>
        </w:rPr>
        <w:t>individual students</w:t>
      </w:r>
      <w:r w:rsidR="00723A33" w:rsidRPr="001055EB">
        <w:rPr>
          <w:rFonts w:cstheme="minorHAnsi"/>
        </w:rPr>
        <w:t xml:space="preserve"> seeking quality</w:t>
      </w:r>
      <w:r w:rsidR="0035342A" w:rsidRPr="001055EB">
        <w:rPr>
          <w:rFonts w:cstheme="minorHAnsi"/>
        </w:rPr>
        <w:t xml:space="preserve">, </w:t>
      </w:r>
      <w:r w:rsidRPr="001055EB">
        <w:rPr>
          <w:rFonts w:cstheme="minorHAnsi"/>
        </w:rPr>
        <w:t xml:space="preserve">(Grieve, 2018).  </w:t>
      </w:r>
      <w:r w:rsidR="004109A0" w:rsidRPr="00FC48FE">
        <w:rPr>
          <w:rFonts w:cstheme="minorHAnsi"/>
        </w:rPr>
        <w:t xml:space="preserve">Table 2 </w:t>
      </w:r>
      <w:r w:rsidR="00FC48FE" w:rsidRPr="00FC48FE">
        <w:rPr>
          <w:rFonts w:cstheme="minorHAnsi"/>
        </w:rPr>
        <w:t xml:space="preserve">below </w:t>
      </w:r>
      <w:r w:rsidR="004109A0" w:rsidRPr="00FC48FE">
        <w:rPr>
          <w:rFonts w:cstheme="minorHAnsi"/>
        </w:rPr>
        <w:t>summarises the main competitors:</w:t>
      </w:r>
    </w:p>
    <w:p w14:paraId="28F48861" w14:textId="77777777" w:rsidR="00DD379C" w:rsidRDefault="00DD379C" w:rsidP="00571623">
      <w:pPr>
        <w:spacing w:line="480" w:lineRule="auto"/>
        <w:jc w:val="both"/>
        <w:rPr>
          <w:rFonts w:cstheme="minorHAnsi"/>
        </w:rPr>
      </w:pPr>
    </w:p>
    <w:tbl>
      <w:tblPr>
        <w:tblStyle w:val="TableGrid"/>
        <w:tblW w:w="0" w:type="auto"/>
        <w:tblLook w:val="04A0" w:firstRow="1" w:lastRow="0" w:firstColumn="1" w:lastColumn="0" w:noHBand="0" w:noVBand="1"/>
      </w:tblPr>
      <w:tblGrid>
        <w:gridCol w:w="3002"/>
        <w:gridCol w:w="3009"/>
        <w:gridCol w:w="3005"/>
      </w:tblGrid>
      <w:tr w:rsidR="0089639F" w:rsidRPr="00F20168" w14:paraId="5F9DB563" w14:textId="77777777" w:rsidTr="0051014C">
        <w:tc>
          <w:tcPr>
            <w:tcW w:w="9016" w:type="dxa"/>
            <w:gridSpan w:val="3"/>
            <w:shd w:val="clear" w:color="auto" w:fill="5B9BD5" w:themeFill="accent5"/>
          </w:tcPr>
          <w:p w14:paraId="0F011E0C" w14:textId="64587EC3" w:rsidR="00571623" w:rsidRDefault="0067465D" w:rsidP="00571623">
            <w:pPr>
              <w:spacing w:line="360" w:lineRule="auto"/>
              <w:jc w:val="center"/>
              <w:rPr>
                <w:rFonts w:cstheme="minorHAnsi"/>
                <w:b/>
                <w:color w:val="FFFFFF" w:themeColor="background1"/>
              </w:rPr>
            </w:pPr>
            <w:r w:rsidRPr="004F1851">
              <w:rPr>
                <w:rFonts w:cstheme="minorHAnsi"/>
              </w:rPr>
              <w:t xml:space="preserve">         </w:t>
            </w:r>
            <w:r w:rsidR="0089639F" w:rsidRPr="00571623">
              <w:rPr>
                <w:rFonts w:cstheme="minorHAnsi"/>
                <w:b/>
                <w:color w:val="FFFFFF" w:themeColor="background1"/>
                <w:sz w:val="24"/>
                <w:szCs w:val="24"/>
              </w:rPr>
              <w:t xml:space="preserve">Table </w:t>
            </w:r>
            <w:r w:rsidR="00CE486E" w:rsidRPr="00571623">
              <w:rPr>
                <w:rFonts w:cstheme="minorHAnsi"/>
                <w:b/>
                <w:color w:val="FFFFFF" w:themeColor="background1"/>
                <w:sz w:val="24"/>
                <w:szCs w:val="24"/>
              </w:rPr>
              <w:t>2</w:t>
            </w:r>
            <w:r w:rsidR="0089639F" w:rsidRPr="00571623">
              <w:rPr>
                <w:rFonts w:cstheme="minorHAnsi"/>
                <w:b/>
                <w:color w:val="FFFFFF" w:themeColor="background1"/>
                <w:sz w:val="24"/>
                <w:szCs w:val="24"/>
              </w:rPr>
              <w:t xml:space="preserve">: </w:t>
            </w:r>
            <w:r w:rsidR="00E84EB1" w:rsidRPr="00E84EB1">
              <w:rPr>
                <w:rFonts w:cstheme="minorHAnsi"/>
                <w:b/>
                <w:color w:val="FFFFFF" w:themeColor="background1"/>
                <w:sz w:val="24"/>
                <w:szCs w:val="24"/>
                <w:u w:val="single"/>
              </w:rPr>
              <w:t xml:space="preserve">UK </w:t>
            </w:r>
            <w:r w:rsidR="0089639F" w:rsidRPr="00E84EB1">
              <w:rPr>
                <w:rFonts w:cstheme="minorHAnsi"/>
                <w:b/>
                <w:color w:val="FFFFFF" w:themeColor="background1"/>
                <w:sz w:val="24"/>
                <w:szCs w:val="24"/>
                <w:u w:val="single"/>
              </w:rPr>
              <w:t>C</w:t>
            </w:r>
            <w:r w:rsidR="0089639F" w:rsidRPr="00571623">
              <w:rPr>
                <w:rFonts w:cstheme="minorHAnsi"/>
                <w:b/>
                <w:color w:val="FFFFFF" w:themeColor="background1"/>
                <w:sz w:val="24"/>
                <w:szCs w:val="24"/>
                <w:u w:val="single"/>
              </w:rPr>
              <w:t>ompetitors to Bucksmore</w:t>
            </w:r>
            <w:r w:rsidR="0089639F" w:rsidRPr="00571623">
              <w:rPr>
                <w:rFonts w:cstheme="minorHAnsi"/>
                <w:b/>
                <w:color w:val="FFFFFF" w:themeColor="background1"/>
              </w:rPr>
              <w:t xml:space="preserve"> </w:t>
            </w:r>
          </w:p>
          <w:p w14:paraId="542D0ECD" w14:textId="3ABED157" w:rsidR="0089639F" w:rsidRPr="00A81591" w:rsidRDefault="0089639F" w:rsidP="00571623">
            <w:pPr>
              <w:spacing w:line="360" w:lineRule="auto"/>
              <w:jc w:val="center"/>
              <w:rPr>
                <w:rFonts w:cstheme="minorHAnsi"/>
                <w:sz w:val="20"/>
                <w:szCs w:val="20"/>
              </w:rPr>
            </w:pPr>
            <w:r w:rsidRPr="00A81591">
              <w:rPr>
                <w:rFonts w:cstheme="minorHAnsi"/>
                <w:color w:val="FFFFFF" w:themeColor="background1"/>
                <w:sz w:val="20"/>
                <w:szCs w:val="20"/>
              </w:rPr>
              <w:t>(Grieve, 2018)</w:t>
            </w:r>
            <w:r w:rsidR="00AD58AB" w:rsidRPr="00A81591">
              <w:rPr>
                <w:rFonts w:cstheme="minorHAnsi"/>
                <w:color w:val="FFFFFF" w:themeColor="background1"/>
                <w:sz w:val="20"/>
                <w:szCs w:val="20"/>
              </w:rPr>
              <w:t xml:space="preserve"> </w:t>
            </w:r>
          </w:p>
        </w:tc>
      </w:tr>
      <w:tr w:rsidR="0089639F" w:rsidRPr="00C35ED6" w14:paraId="13BF8DCD" w14:textId="77777777" w:rsidTr="0051014C">
        <w:tc>
          <w:tcPr>
            <w:tcW w:w="3002" w:type="dxa"/>
            <w:shd w:val="clear" w:color="auto" w:fill="BDD6EE" w:themeFill="accent5" w:themeFillTint="66"/>
          </w:tcPr>
          <w:p w14:paraId="40447021" w14:textId="77777777" w:rsidR="0089639F" w:rsidRPr="0051014C" w:rsidRDefault="0089639F" w:rsidP="00814114">
            <w:pPr>
              <w:spacing w:line="360" w:lineRule="auto"/>
              <w:jc w:val="center"/>
              <w:rPr>
                <w:rFonts w:cstheme="minorHAnsi"/>
                <w:b/>
                <w:sz w:val="20"/>
                <w:szCs w:val="20"/>
              </w:rPr>
            </w:pPr>
            <w:r w:rsidRPr="0051014C">
              <w:rPr>
                <w:rFonts w:cstheme="minorHAnsi"/>
                <w:b/>
                <w:sz w:val="20"/>
                <w:szCs w:val="20"/>
              </w:rPr>
              <w:t>Company</w:t>
            </w:r>
          </w:p>
        </w:tc>
        <w:tc>
          <w:tcPr>
            <w:tcW w:w="3009" w:type="dxa"/>
            <w:shd w:val="clear" w:color="auto" w:fill="BDD6EE" w:themeFill="accent5" w:themeFillTint="66"/>
          </w:tcPr>
          <w:p w14:paraId="1C8E81AD" w14:textId="77777777" w:rsidR="0089639F" w:rsidRPr="0051014C" w:rsidRDefault="0089639F" w:rsidP="00814114">
            <w:pPr>
              <w:spacing w:line="360" w:lineRule="auto"/>
              <w:jc w:val="center"/>
              <w:rPr>
                <w:rFonts w:cstheme="minorHAnsi"/>
                <w:b/>
                <w:sz w:val="20"/>
                <w:szCs w:val="20"/>
              </w:rPr>
            </w:pPr>
            <w:r w:rsidRPr="0051014C">
              <w:rPr>
                <w:rFonts w:cstheme="minorHAnsi"/>
                <w:b/>
                <w:sz w:val="20"/>
                <w:szCs w:val="20"/>
              </w:rPr>
              <w:t>Scope</w:t>
            </w:r>
          </w:p>
        </w:tc>
        <w:tc>
          <w:tcPr>
            <w:tcW w:w="3005" w:type="dxa"/>
            <w:shd w:val="clear" w:color="auto" w:fill="BDD6EE" w:themeFill="accent5" w:themeFillTint="66"/>
          </w:tcPr>
          <w:p w14:paraId="22117B9A" w14:textId="77777777" w:rsidR="0089639F" w:rsidRPr="0051014C" w:rsidRDefault="0089639F" w:rsidP="00814114">
            <w:pPr>
              <w:spacing w:line="360" w:lineRule="auto"/>
              <w:jc w:val="center"/>
              <w:rPr>
                <w:rFonts w:cstheme="minorHAnsi"/>
                <w:b/>
                <w:sz w:val="20"/>
                <w:szCs w:val="20"/>
              </w:rPr>
            </w:pPr>
            <w:r w:rsidRPr="0051014C">
              <w:rPr>
                <w:rFonts w:cstheme="minorHAnsi"/>
                <w:b/>
                <w:sz w:val="20"/>
                <w:szCs w:val="20"/>
              </w:rPr>
              <w:t>Resources</w:t>
            </w:r>
          </w:p>
        </w:tc>
      </w:tr>
      <w:tr w:rsidR="0089639F" w:rsidRPr="00EB7175" w14:paraId="47B6295D" w14:textId="77777777" w:rsidTr="0051014C">
        <w:tc>
          <w:tcPr>
            <w:tcW w:w="3002" w:type="dxa"/>
          </w:tcPr>
          <w:p w14:paraId="0DFB5190" w14:textId="77777777" w:rsidR="0089639F" w:rsidRPr="00C65671" w:rsidRDefault="0089639F" w:rsidP="00814114">
            <w:pPr>
              <w:spacing w:line="360" w:lineRule="auto"/>
              <w:jc w:val="center"/>
              <w:rPr>
                <w:rFonts w:cstheme="minorHAnsi"/>
              </w:rPr>
            </w:pPr>
            <w:r w:rsidRPr="00C65671">
              <w:rPr>
                <w:rFonts w:cstheme="minorHAnsi"/>
              </w:rPr>
              <w:t>Bell</w:t>
            </w:r>
          </w:p>
          <w:p w14:paraId="2253729E" w14:textId="77777777" w:rsidR="004F1851" w:rsidRDefault="004F1851" w:rsidP="00814114">
            <w:pPr>
              <w:spacing w:line="360" w:lineRule="auto"/>
              <w:jc w:val="center"/>
              <w:rPr>
                <w:rFonts w:cstheme="minorHAnsi"/>
                <w:sz w:val="16"/>
                <w:szCs w:val="16"/>
              </w:rPr>
            </w:pPr>
            <w:r>
              <w:rPr>
                <w:rFonts w:cstheme="minorHAnsi"/>
                <w:sz w:val="16"/>
                <w:szCs w:val="16"/>
              </w:rPr>
              <w:t xml:space="preserve">                                                                                  </w:t>
            </w:r>
          </w:p>
          <w:p w14:paraId="7D74AAF8" w14:textId="1B22D509" w:rsidR="0089639F" w:rsidRPr="004F1851" w:rsidRDefault="004F1851" w:rsidP="00814114">
            <w:pPr>
              <w:spacing w:line="360" w:lineRule="auto"/>
              <w:jc w:val="center"/>
              <w:rPr>
                <w:rFonts w:cstheme="minorHAnsi"/>
                <w:sz w:val="16"/>
                <w:szCs w:val="16"/>
              </w:rPr>
            </w:pPr>
            <w:r w:rsidRPr="004F1851">
              <w:rPr>
                <w:rFonts w:cstheme="minorHAnsi"/>
                <w:sz w:val="16"/>
                <w:szCs w:val="16"/>
              </w:rPr>
              <w:t>(Bell, 2018)</w:t>
            </w:r>
          </w:p>
        </w:tc>
        <w:tc>
          <w:tcPr>
            <w:tcW w:w="3009" w:type="dxa"/>
          </w:tcPr>
          <w:p w14:paraId="7FCFEBFE" w14:textId="6B74931B" w:rsidR="0089639F" w:rsidRPr="0051014C" w:rsidRDefault="0089639F" w:rsidP="00814114">
            <w:pPr>
              <w:rPr>
                <w:rFonts w:cstheme="minorHAnsi"/>
                <w:sz w:val="20"/>
                <w:szCs w:val="20"/>
              </w:rPr>
            </w:pPr>
            <w:r w:rsidRPr="0051014C">
              <w:rPr>
                <w:rFonts w:cstheme="minorHAnsi"/>
                <w:sz w:val="20"/>
                <w:szCs w:val="20"/>
              </w:rPr>
              <w:t xml:space="preserve">EFL students only with standard &amp; specialist leadership/business programmes. </w:t>
            </w:r>
          </w:p>
          <w:p w14:paraId="669D71DF" w14:textId="43C46637" w:rsidR="0089639F" w:rsidRPr="0051014C" w:rsidRDefault="0089639F" w:rsidP="00814114">
            <w:pPr>
              <w:rPr>
                <w:rFonts w:cstheme="minorHAnsi"/>
                <w:sz w:val="20"/>
                <w:szCs w:val="20"/>
              </w:rPr>
            </w:pPr>
            <w:r w:rsidRPr="0051014C">
              <w:rPr>
                <w:rFonts w:cstheme="minorHAnsi"/>
                <w:sz w:val="20"/>
                <w:szCs w:val="20"/>
              </w:rPr>
              <w:t>Ages 14-17.</w:t>
            </w:r>
          </w:p>
          <w:p w14:paraId="412668EE" w14:textId="77777777" w:rsidR="0089639F" w:rsidRPr="0051014C" w:rsidRDefault="0089639F" w:rsidP="00814114">
            <w:pPr>
              <w:rPr>
                <w:rFonts w:cstheme="minorHAnsi"/>
                <w:sz w:val="20"/>
                <w:szCs w:val="20"/>
              </w:rPr>
            </w:pPr>
          </w:p>
        </w:tc>
        <w:tc>
          <w:tcPr>
            <w:tcW w:w="3005" w:type="dxa"/>
          </w:tcPr>
          <w:p w14:paraId="79944208" w14:textId="30C3F449" w:rsidR="0089639F" w:rsidRPr="0051014C" w:rsidRDefault="0089639F" w:rsidP="001055EB">
            <w:pPr>
              <w:rPr>
                <w:rFonts w:cstheme="minorHAnsi"/>
                <w:sz w:val="20"/>
                <w:szCs w:val="20"/>
              </w:rPr>
            </w:pPr>
            <w:r w:rsidRPr="0051014C">
              <w:rPr>
                <w:rFonts w:cstheme="minorHAnsi"/>
                <w:sz w:val="20"/>
                <w:szCs w:val="20"/>
              </w:rPr>
              <w:t>Long-established group company with strong brand name and solid reputation.  Good agent network. Smaller operation</w:t>
            </w:r>
            <w:r w:rsidR="00A54876" w:rsidRPr="0051014C">
              <w:rPr>
                <w:rFonts w:cstheme="minorHAnsi"/>
                <w:sz w:val="20"/>
                <w:szCs w:val="20"/>
              </w:rPr>
              <w:t xml:space="preserve">, </w:t>
            </w:r>
            <w:r w:rsidRPr="0051014C">
              <w:rPr>
                <w:rFonts w:cstheme="minorHAnsi"/>
                <w:sz w:val="20"/>
                <w:szCs w:val="20"/>
              </w:rPr>
              <w:t>similar price points/service levels.</w:t>
            </w:r>
          </w:p>
        </w:tc>
      </w:tr>
      <w:tr w:rsidR="0089639F" w14:paraId="5B0CCA36" w14:textId="77777777" w:rsidTr="0051014C">
        <w:tc>
          <w:tcPr>
            <w:tcW w:w="3002" w:type="dxa"/>
          </w:tcPr>
          <w:p w14:paraId="4D51D532" w14:textId="77777777" w:rsidR="0089639F" w:rsidRPr="00C65671" w:rsidRDefault="0089639F" w:rsidP="00814114">
            <w:pPr>
              <w:spacing w:line="360" w:lineRule="auto"/>
              <w:jc w:val="center"/>
              <w:rPr>
                <w:rFonts w:cstheme="minorHAnsi"/>
              </w:rPr>
            </w:pPr>
            <w:r w:rsidRPr="00C65671">
              <w:rPr>
                <w:rFonts w:cstheme="minorHAnsi"/>
              </w:rPr>
              <w:t>OISE</w:t>
            </w:r>
          </w:p>
          <w:p w14:paraId="7DBD9DBA" w14:textId="77777777" w:rsidR="0089639F" w:rsidRDefault="0089639F" w:rsidP="00814114">
            <w:pPr>
              <w:spacing w:line="360" w:lineRule="auto"/>
              <w:jc w:val="center"/>
              <w:rPr>
                <w:rFonts w:cstheme="minorHAnsi"/>
                <w:sz w:val="20"/>
                <w:szCs w:val="20"/>
              </w:rPr>
            </w:pPr>
          </w:p>
          <w:p w14:paraId="576CBCE6" w14:textId="71486963" w:rsidR="004F1851" w:rsidRPr="004F1851" w:rsidRDefault="004F1851" w:rsidP="00814114">
            <w:pPr>
              <w:spacing w:line="360" w:lineRule="auto"/>
              <w:jc w:val="center"/>
              <w:rPr>
                <w:rFonts w:cstheme="minorHAnsi"/>
                <w:sz w:val="16"/>
                <w:szCs w:val="16"/>
              </w:rPr>
            </w:pPr>
            <w:r w:rsidRPr="004F1851">
              <w:rPr>
                <w:rFonts w:cstheme="minorHAnsi"/>
                <w:sz w:val="16"/>
                <w:szCs w:val="16"/>
              </w:rPr>
              <w:t>(OISE, 2018)</w:t>
            </w:r>
          </w:p>
        </w:tc>
        <w:tc>
          <w:tcPr>
            <w:tcW w:w="3009" w:type="dxa"/>
          </w:tcPr>
          <w:p w14:paraId="0197A650" w14:textId="77777777" w:rsidR="0089639F" w:rsidRPr="0051014C" w:rsidRDefault="0089639F" w:rsidP="00814114">
            <w:pPr>
              <w:rPr>
                <w:rFonts w:cstheme="minorHAnsi"/>
                <w:sz w:val="20"/>
                <w:szCs w:val="20"/>
              </w:rPr>
            </w:pPr>
            <w:r w:rsidRPr="0051014C">
              <w:rPr>
                <w:rFonts w:cstheme="minorHAnsi"/>
                <w:sz w:val="20"/>
                <w:szCs w:val="20"/>
              </w:rPr>
              <w:t xml:space="preserve">EFL students only with standard &amp; specialist leadership / business programmes. </w:t>
            </w:r>
          </w:p>
          <w:p w14:paraId="31D40DFA" w14:textId="60921CC0" w:rsidR="0089639F" w:rsidRPr="0051014C" w:rsidRDefault="0089639F" w:rsidP="00814114">
            <w:pPr>
              <w:rPr>
                <w:rFonts w:cstheme="minorHAnsi"/>
                <w:sz w:val="20"/>
                <w:szCs w:val="20"/>
              </w:rPr>
            </w:pPr>
            <w:r w:rsidRPr="0051014C">
              <w:rPr>
                <w:rFonts w:cstheme="minorHAnsi"/>
                <w:sz w:val="20"/>
                <w:szCs w:val="20"/>
              </w:rPr>
              <w:t>Ages 13-17.</w:t>
            </w:r>
          </w:p>
          <w:p w14:paraId="2F28EB2B" w14:textId="77777777" w:rsidR="0089639F" w:rsidRPr="0051014C" w:rsidRDefault="0089639F" w:rsidP="00814114">
            <w:pPr>
              <w:jc w:val="both"/>
              <w:rPr>
                <w:rFonts w:cstheme="minorHAnsi"/>
                <w:sz w:val="20"/>
                <w:szCs w:val="20"/>
              </w:rPr>
            </w:pPr>
          </w:p>
        </w:tc>
        <w:tc>
          <w:tcPr>
            <w:tcW w:w="3005" w:type="dxa"/>
          </w:tcPr>
          <w:p w14:paraId="4FD28A34" w14:textId="6380649E" w:rsidR="0089639F" w:rsidRPr="0051014C" w:rsidRDefault="0089639F" w:rsidP="001055EB">
            <w:pPr>
              <w:rPr>
                <w:rFonts w:cstheme="minorHAnsi"/>
                <w:sz w:val="20"/>
                <w:szCs w:val="20"/>
              </w:rPr>
            </w:pPr>
            <w:r w:rsidRPr="0051014C">
              <w:rPr>
                <w:rFonts w:cstheme="minorHAnsi"/>
                <w:sz w:val="20"/>
                <w:szCs w:val="20"/>
              </w:rPr>
              <w:t>Mature group company with strong brand name and solid reputation.  Good agent network. Smaller operation</w:t>
            </w:r>
            <w:r w:rsidR="0060543B">
              <w:rPr>
                <w:rFonts w:cstheme="minorHAnsi"/>
                <w:sz w:val="20"/>
                <w:szCs w:val="20"/>
              </w:rPr>
              <w:t>,</w:t>
            </w:r>
            <w:r w:rsidRPr="0051014C">
              <w:rPr>
                <w:rFonts w:cstheme="minorHAnsi"/>
                <w:sz w:val="20"/>
                <w:szCs w:val="20"/>
              </w:rPr>
              <w:t xml:space="preserve"> similar price points</w:t>
            </w:r>
            <w:r w:rsidR="00A54876" w:rsidRPr="0051014C">
              <w:rPr>
                <w:rFonts w:cstheme="minorHAnsi"/>
                <w:sz w:val="20"/>
                <w:szCs w:val="20"/>
              </w:rPr>
              <w:t>/</w:t>
            </w:r>
            <w:r w:rsidRPr="0051014C">
              <w:rPr>
                <w:rFonts w:cstheme="minorHAnsi"/>
                <w:sz w:val="20"/>
                <w:szCs w:val="20"/>
              </w:rPr>
              <w:t>service levels.</w:t>
            </w:r>
          </w:p>
        </w:tc>
      </w:tr>
      <w:tr w:rsidR="0089639F" w:rsidRPr="000257BF" w14:paraId="6BC3263C" w14:textId="77777777" w:rsidTr="0051014C">
        <w:tc>
          <w:tcPr>
            <w:tcW w:w="3002" w:type="dxa"/>
          </w:tcPr>
          <w:p w14:paraId="35E270AE" w14:textId="77777777" w:rsidR="0089639F" w:rsidRPr="00C65671" w:rsidRDefault="0089639F" w:rsidP="00814114">
            <w:pPr>
              <w:spacing w:line="360" w:lineRule="auto"/>
              <w:jc w:val="center"/>
              <w:rPr>
                <w:rFonts w:cstheme="minorHAnsi"/>
              </w:rPr>
            </w:pPr>
            <w:r w:rsidRPr="00C65671">
              <w:rPr>
                <w:rFonts w:cstheme="minorHAnsi"/>
              </w:rPr>
              <w:t>Oxford Royale Academy</w:t>
            </w:r>
          </w:p>
          <w:p w14:paraId="4AC65E78" w14:textId="77777777" w:rsidR="0089639F" w:rsidRDefault="0089639F" w:rsidP="00814114">
            <w:pPr>
              <w:spacing w:line="360" w:lineRule="auto"/>
              <w:jc w:val="center"/>
              <w:rPr>
                <w:rFonts w:cstheme="minorHAnsi"/>
                <w:sz w:val="20"/>
                <w:szCs w:val="20"/>
              </w:rPr>
            </w:pPr>
          </w:p>
          <w:p w14:paraId="4B0991BC" w14:textId="0E4A73CE" w:rsidR="004F1851" w:rsidRPr="004F1851" w:rsidRDefault="004F1851" w:rsidP="00814114">
            <w:pPr>
              <w:spacing w:line="360" w:lineRule="auto"/>
              <w:jc w:val="center"/>
              <w:rPr>
                <w:rFonts w:cstheme="minorHAnsi"/>
                <w:sz w:val="16"/>
                <w:szCs w:val="16"/>
              </w:rPr>
            </w:pPr>
            <w:r w:rsidRPr="004F1851">
              <w:rPr>
                <w:rFonts w:cstheme="minorHAnsi"/>
                <w:sz w:val="16"/>
                <w:szCs w:val="16"/>
              </w:rPr>
              <w:t>(ORA, 2018)</w:t>
            </w:r>
          </w:p>
        </w:tc>
        <w:tc>
          <w:tcPr>
            <w:tcW w:w="3009" w:type="dxa"/>
          </w:tcPr>
          <w:p w14:paraId="4928C0EC" w14:textId="40E63BFD" w:rsidR="0089639F" w:rsidRPr="0051014C" w:rsidRDefault="0089639F" w:rsidP="00814114">
            <w:pPr>
              <w:rPr>
                <w:rFonts w:cstheme="minorHAnsi"/>
                <w:sz w:val="20"/>
                <w:szCs w:val="20"/>
              </w:rPr>
            </w:pPr>
            <w:r w:rsidRPr="0051014C">
              <w:rPr>
                <w:rFonts w:cstheme="minorHAnsi"/>
                <w:sz w:val="20"/>
                <w:szCs w:val="20"/>
              </w:rPr>
              <w:t>EFL + Academic students attending university taster programmes. A wide range of tutored subjects at Oxbridge colleges only. Ages: 13-16, 16-</w:t>
            </w:r>
            <w:r w:rsidR="00A54876" w:rsidRPr="0051014C">
              <w:rPr>
                <w:rFonts w:cstheme="minorHAnsi"/>
                <w:sz w:val="20"/>
                <w:szCs w:val="20"/>
              </w:rPr>
              <w:t>1</w:t>
            </w:r>
            <w:r w:rsidRPr="0051014C">
              <w:rPr>
                <w:rFonts w:cstheme="minorHAnsi"/>
                <w:sz w:val="20"/>
                <w:szCs w:val="20"/>
              </w:rPr>
              <w:t>8, 19-25.</w:t>
            </w:r>
          </w:p>
        </w:tc>
        <w:tc>
          <w:tcPr>
            <w:tcW w:w="3005" w:type="dxa"/>
          </w:tcPr>
          <w:p w14:paraId="3B7DFF97" w14:textId="74EABBC8" w:rsidR="0089639F" w:rsidRPr="0051014C" w:rsidRDefault="0089639F" w:rsidP="001055EB">
            <w:pPr>
              <w:rPr>
                <w:rFonts w:cstheme="minorHAnsi"/>
                <w:sz w:val="20"/>
                <w:szCs w:val="20"/>
              </w:rPr>
            </w:pPr>
            <w:r w:rsidRPr="0051014C">
              <w:rPr>
                <w:rFonts w:cstheme="minorHAnsi"/>
                <w:sz w:val="20"/>
                <w:szCs w:val="20"/>
              </w:rPr>
              <w:t xml:space="preserve">Founded in 2005 but aggressive online marketing </w:t>
            </w:r>
            <w:r w:rsidR="00A54876" w:rsidRPr="0051014C">
              <w:rPr>
                <w:rFonts w:cstheme="minorHAnsi"/>
                <w:sz w:val="20"/>
                <w:szCs w:val="20"/>
              </w:rPr>
              <w:t>+</w:t>
            </w:r>
            <w:r w:rsidRPr="0051014C">
              <w:rPr>
                <w:rFonts w:cstheme="minorHAnsi"/>
                <w:sz w:val="20"/>
                <w:szCs w:val="20"/>
              </w:rPr>
              <w:t xml:space="preserve"> Google advertising. Award winning.  Larger operation, higher price points, similar levels of service. </w:t>
            </w:r>
          </w:p>
        </w:tc>
      </w:tr>
      <w:tr w:rsidR="0089639F" w:rsidRPr="000662F8" w14:paraId="4EB9203C" w14:textId="77777777" w:rsidTr="0051014C">
        <w:tc>
          <w:tcPr>
            <w:tcW w:w="3002" w:type="dxa"/>
          </w:tcPr>
          <w:p w14:paraId="3C1C6F2B" w14:textId="77777777" w:rsidR="0089639F" w:rsidRPr="00C65671" w:rsidRDefault="0089639F" w:rsidP="00814114">
            <w:pPr>
              <w:spacing w:line="360" w:lineRule="auto"/>
              <w:jc w:val="center"/>
              <w:rPr>
                <w:rFonts w:cstheme="minorHAnsi"/>
              </w:rPr>
            </w:pPr>
            <w:r w:rsidRPr="00C65671">
              <w:rPr>
                <w:rFonts w:cstheme="minorHAnsi"/>
              </w:rPr>
              <w:t>Oxford Summer Courses</w:t>
            </w:r>
          </w:p>
          <w:p w14:paraId="4EAE441A" w14:textId="77777777" w:rsidR="0089639F" w:rsidRDefault="0089639F" w:rsidP="00814114">
            <w:pPr>
              <w:spacing w:line="360" w:lineRule="auto"/>
              <w:jc w:val="center"/>
              <w:rPr>
                <w:rFonts w:cstheme="minorHAnsi"/>
                <w:sz w:val="20"/>
                <w:szCs w:val="20"/>
              </w:rPr>
            </w:pPr>
          </w:p>
          <w:p w14:paraId="29E19732" w14:textId="4F6DA51C" w:rsidR="00C65671" w:rsidRPr="00C65671" w:rsidRDefault="00C65671" w:rsidP="00814114">
            <w:pPr>
              <w:spacing w:line="360" w:lineRule="auto"/>
              <w:jc w:val="center"/>
              <w:rPr>
                <w:rFonts w:cstheme="minorHAnsi"/>
                <w:sz w:val="16"/>
                <w:szCs w:val="16"/>
              </w:rPr>
            </w:pPr>
            <w:r w:rsidRPr="00C65671">
              <w:rPr>
                <w:rFonts w:cstheme="minorHAnsi"/>
                <w:sz w:val="16"/>
                <w:szCs w:val="16"/>
              </w:rPr>
              <w:t>(OSC, 2018)</w:t>
            </w:r>
          </w:p>
        </w:tc>
        <w:tc>
          <w:tcPr>
            <w:tcW w:w="3009" w:type="dxa"/>
          </w:tcPr>
          <w:p w14:paraId="5C728F6D" w14:textId="77777777" w:rsidR="004428A5" w:rsidRPr="0051014C" w:rsidRDefault="0089639F" w:rsidP="00814114">
            <w:pPr>
              <w:rPr>
                <w:rFonts w:cstheme="minorHAnsi"/>
                <w:sz w:val="20"/>
                <w:szCs w:val="20"/>
              </w:rPr>
            </w:pPr>
            <w:r w:rsidRPr="0051014C">
              <w:rPr>
                <w:rFonts w:cstheme="minorHAnsi"/>
                <w:sz w:val="20"/>
                <w:szCs w:val="20"/>
              </w:rPr>
              <w:t xml:space="preserve">High level academic courses in Oxford, Cambridge and London, with some EFL. Ages 10-12, 13-15 mainly 16-17 and 18-24. </w:t>
            </w:r>
          </w:p>
          <w:p w14:paraId="4E721315" w14:textId="7CE849D6" w:rsidR="0089639F" w:rsidRPr="0051014C" w:rsidRDefault="00ED267F" w:rsidP="00814114">
            <w:pPr>
              <w:rPr>
                <w:rFonts w:cstheme="minorHAnsi"/>
                <w:sz w:val="20"/>
                <w:szCs w:val="20"/>
              </w:rPr>
            </w:pPr>
            <w:r>
              <w:rPr>
                <w:rFonts w:cstheme="minorHAnsi"/>
                <w:sz w:val="20"/>
                <w:szCs w:val="20"/>
              </w:rPr>
              <w:t>Also o</w:t>
            </w:r>
            <w:r w:rsidR="0089639F" w:rsidRPr="0051014C">
              <w:rPr>
                <w:rFonts w:cstheme="minorHAnsi"/>
                <w:sz w:val="20"/>
                <w:szCs w:val="20"/>
              </w:rPr>
              <w:t xml:space="preserve">ffers </w:t>
            </w:r>
            <w:r>
              <w:rPr>
                <w:rFonts w:cstheme="minorHAnsi"/>
                <w:sz w:val="20"/>
                <w:szCs w:val="20"/>
              </w:rPr>
              <w:t>programmes in other countries</w:t>
            </w:r>
            <w:r w:rsidR="0089639F" w:rsidRPr="0051014C">
              <w:rPr>
                <w:rFonts w:cstheme="minorHAnsi"/>
                <w:sz w:val="20"/>
                <w:szCs w:val="20"/>
              </w:rPr>
              <w:t xml:space="preserve">. </w:t>
            </w:r>
          </w:p>
        </w:tc>
        <w:tc>
          <w:tcPr>
            <w:tcW w:w="3005" w:type="dxa"/>
          </w:tcPr>
          <w:p w14:paraId="0952F622" w14:textId="7B5D723A" w:rsidR="0089639F" w:rsidRPr="0051014C" w:rsidRDefault="0089639F" w:rsidP="00571623">
            <w:pPr>
              <w:rPr>
                <w:rFonts w:cstheme="minorHAnsi"/>
                <w:sz w:val="20"/>
                <w:szCs w:val="20"/>
              </w:rPr>
            </w:pPr>
            <w:r w:rsidRPr="0051014C">
              <w:rPr>
                <w:rFonts w:cstheme="minorHAnsi"/>
                <w:sz w:val="20"/>
                <w:szCs w:val="20"/>
              </w:rPr>
              <w:t xml:space="preserve">Recent company also advertising heavily with Google.  Smaller operation with similar price points.  Not British Council accredited so service levels not assured.  </w:t>
            </w:r>
          </w:p>
        </w:tc>
      </w:tr>
      <w:tr w:rsidR="0089639F" w:rsidRPr="00C35ED6" w14:paraId="493291A4" w14:textId="77777777" w:rsidTr="0051014C">
        <w:tc>
          <w:tcPr>
            <w:tcW w:w="3002" w:type="dxa"/>
          </w:tcPr>
          <w:p w14:paraId="0F0EF653" w14:textId="3E8A53FD" w:rsidR="0089639F" w:rsidRPr="00C65671" w:rsidRDefault="0089639F" w:rsidP="00814114">
            <w:pPr>
              <w:spacing w:line="360" w:lineRule="auto"/>
              <w:jc w:val="center"/>
              <w:rPr>
                <w:rFonts w:cstheme="minorHAnsi"/>
              </w:rPr>
            </w:pPr>
            <w:r w:rsidRPr="00C65671">
              <w:rPr>
                <w:rFonts w:cstheme="minorHAnsi"/>
              </w:rPr>
              <w:t>Oxbridge Academic Programs</w:t>
            </w:r>
          </w:p>
          <w:p w14:paraId="180F050C" w14:textId="77777777" w:rsidR="0089639F" w:rsidRDefault="0089639F" w:rsidP="00814114">
            <w:pPr>
              <w:spacing w:line="360" w:lineRule="auto"/>
              <w:jc w:val="center"/>
              <w:rPr>
                <w:rFonts w:cstheme="minorHAnsi"/>
                <w:sz w:val="20"/>
                <w:szCs w:val="20"/>
              </w:rPr>
            </w:pPr>
          </w:p>
          <w:p w14:paraId="4C0C92C9" w14:textId="269BEC9D" w:rsidR="00C65671" w:rsidRPr="00C65671" w:rsidRDefault="00C65671" w:rsidP="00814114">
            <w:pPr>
              <w:spacing w:line="360" w:lineRule="auto"/>
              <w:jc w:val="center"/>
              <w:rPr>
                <w:rFonts w:cstheme="minorHAnsi"/>
                <w:sz w:val="16"/>
                <w:szCs w:val="16"/>
              </w:rPr>
            </w:pPr>
            <w:r w:rsidRPr="00C65671">
              <w:rPr>
                <w:rFonts w:cstheme="minorHAnsi"/>
                <w:sz w:val="16"/>
                <w:szCs w:val="16"/>
              </w:rPr>
              <w:t>(OAP, 2018)</w:t>
            </w:r>
          </w:p>
        </w:tc>
        <w:tc>
          <w:tcPr>
            <w:tcW w:w="3009" w:type="dxa"/>
          </w:tcPr>
          <w:p w14:paraId="1968118C" w14:textId="77777777" w:rsidR="0089639F" w:rsidRPr="0051014C" w:rsidRDefault="0089639F" w:rsidP="00814114">
            <w:pPr>
              <w:rPr>
                <w:rFonts w:cstheme="minorHAnsi"/>
                <w:sz w:val="20"/>
                <w:szCs w:val="20"/>
              </w:rPr>
            </w:pPr>
            <w:r w:rsidRPr="0051014C">
              <w:rPr>
                <w:rFonts w:cstheme="minorHAnsi"/>
                <w:sz w:val="20"/>
                <w:szCs w:val="20"/>
              </w:rPr>
              <w:t>High level academic programmes only at just two Oxbridge colleges.</w:t>
            </w:r>
          </w:p>
          <w:p w14:paraId="2616FEC4" w14:textId="77777777" w:rsidR="004428A5" w:rsidRPr="0051014C" w:rsidRDefault="0089639F" w:rsidP="00814114">
            <w:pPr>
              <w:rPr>
                <w:rFonts w:cstheme="minorHAnsi"/>
                <w:sz w:val="20"/>
                <w:szCs w:val="20"/>
              </w:rPr>
            </w:pPr>
            <w:r w:rsidRPr="0051014C">
              <w:rPr>
                <w:rFonts w:cstheme="minorHAnsi"/>
                <w:sz w:val="20"/>
                <w:szCs w:val="20"/>
              </w:rPr>
              <w:t xml:space="preserve">Ages 13-14 and 15-16. </w:t>
            </w:r>
          </w:p>
          <w:p w14:paraId="4875EA3F" w14:textId="31F52EF3" w:rsidR="0089639F" w:rsidRPr="0051014C" w:rsidRDefault="0089639F" w:rsidP="00814114">
            <w:pPr>
              <w:rPr>
                <w:rFonts w:cstheme="minorHAnsi"/>
                <w:sz w:val="20"/>
                <w:szCs w:val="20"/>
              </w:rPr>
            </w:pPr>
            <w:r w:rsidRPr="0051014C">
              <w:rPr>
                <w:rFonts w:cstheme="minorHAnsi"/>
                <w:sz w:val="20"/>
                <w:szCs w:val="20"/>
              </w:rPr>
              <w:t>Also offers programmes in other countries.</w:t>
            </w:r>
          </w:p>
        </w:tc>
        <w:tc>
          <w:tcPr>
            <w:tcW w:w="3005" w:type="dxa"/>
          </w:tcPr>
          <w:p w14:paraId="6EA84A2D" w14:textId="35D071E4" w:rsidR="0089639F" w:rsidRPr="0051014C" w:rsidRDefault="0089639F" w:rsidP="00EF2D18">
            <w:pPr>
              <w:rPr>
                <w:rFonts w:cstheme="minorHAnsi"/>
                <w:sz w:val="20"/>
                <w:szCs w:val="20"/>
              </w:rPr>
            </w:pPr>
            <w:r w:rsidRPr="0051014C">
              <w:rPr>
                <w:rFonts w:cstheme="minorHAnsi"/>
                <w:sz w:val="20"/>
                <w:szCs w:val="20"/>
              </w:rPr>
              <w:t xml:space="preserve">A US company </w:t>
            </w:r>
            <w:r w:rsidR="009B4591">
              <w:rPr>
                <w:rFonts w:cstheme="minorHAnsi"/>
                <w:sz w:val="20"/>
                <w:szCs w:val="20"/>
              </w:rPr>
              <w:t xml:space="preserve">founded </w:t>
            </w:r>
            <w:r w:rsidRPr="0051014C">
              <w:rPr>
                <w:rFonts w:cstheme="minorHAnsi"/>
                <w:sz w:val="20"/>
                <w:szCs w:val="20"/>
              </w:rPr>
              <w:t xml:space="preserve">in 1985 to send American students abroad. Small UK operation.  Similar price points but not British Council accredited. </w:t>
            </w:r>
          </w:p>
        </w:tc>
      </w:tr>
      <w:tr w:rsidR="0089639F" w:rsidRPr="00CF7340" w14:paraId="0E10236E" w14:textId="77777777" w:rsidTr="0051014C">
        <w:tc>
          <w:tcPr>
            <w:tcW w:w="3002" w:type="dxa"/>
          </w:tcPr>
          <w:p w14:paraId="00936458" w14:textId="77777777" w:rsidR="0089639F" w:rsidRPr="00C65671" w:rsidRDefault="0089639F" w:rsidP="00814114">
            <w:pPr>
              <w:spacing w:line="360" w:lineRule="auto"/>
              <w:jc w:val="center"/>
              <w:rPr>
                <w:rFonts w:cstheme="minorHAnsi"/>
              </w:rPr>
            </w:pPr>
            <w:r w:rsidRPr="00C65671">
              <w:rPr>
                <w:rFonts w:cstheme="minorHAnsi"/>
              </w:rPr>
              <w:t>Summer Boarding Courses</w:t>
            </w:r>
          </w:p>
          <w:p w14:paraId="317D2E01" w14:textId="29FFBF31" w:rsidR="0089639F" w:rsidRPr="00C65671" w:rsidRDefault="00C65671" w:rsidP="00814114">
            <w:pPr>
              <w:spacing w:line="360" w:lineRule="auto"/>
              <w:jc w:val="center"/>
              <w:rPr>
                <w:rFonts w:cstheme="minorHAnsi"/>
                <w:sz w:val="16"/>
                <w:szCs w:val="16"/>
              </w:rPr>
            </w:pPr>
            <w:r w:rsidRPr="00C65671">
              <w:rPr>
                <w:rFonts w:cstheme="minorHAnsi"/>
                <w:sz w:val="16"/>
                <w:szCs w:val="16"/>
              </w:rPr>
              <w:t>(SBC,</w:t>
            </w:r>
            <w:r>
              <w:rPr>
                <w:rFonts w:cstheme="minorHAnsi"/>
                <w:sz w:val="16"/>
                <w:szCs w:val="16"/>
              </w:rPr>
              <w:t xml:space="preserve"> </w:t>
            </w:r>
            <w:r w:rsidRPr="00C65671">
              <w:rPr>
                <w:rFonts w:cstheme="minorHAnsi"/>
                <w:sz w:val="16"/>
                <w:szCs w:val="16"/>
              </w:rPr>
              <w:t>n.d.)</w:t>
            </w:r>
          </w:p>
        </w:tc>
        <w:tc>
          <w:tcPr>
            <w:tcW w:w="3009" w:type="dxa"/>
          </w:tcPr>
          <w:p w14:paraId="2A5AB262" w14:textId="701E0BE6" w:rsidR="0089639F" w:rsidRPr="0051014C" w:rsidRDefault="0089639F" w:rsidP="00EF2D18">
            <w:pPr>
              <w:rPr>
                <w:rFonts w:cstheme="minorHAnsi"/>
                <w:sz w:val="20"/>
                <w:szCs w:val="20"/>
              </w:rPr>
            </w:pPr>
            <w:r w:rsidRPr="0051014C">
              <w:rPr>
                <w:rFonts w:cstheme="minorHAnsi"/>
                <w:sz w:val="20"/>
                <w:szCs w:val="20"/>
              </w:rPr>
              <w:t>EFL and academic programmes.  Age ranges 8-12,13-16 and 16-17.  Mainly non-university centres in Oxford and Bournemouth.</w:t>
            </w:r>
          </w:p>
        </w:tc>
        <w:tc>
          <w:tcPr>
            <w:tcW w:w="3005" w:type="dxa"/>
          </w:tcPr>
          <w:p w14:paraId="747A2CA8" w14:textId="77777777" w:rsidR="0089639F" w:rsidRPr="0051014C" w:rsidRDefault="0089639F" w:rsidP="00814114">
            <w:pPr>
              <w:jc w:val="both"/>
              <w:rPr>
                <w:rFonts w:cstheme="minorHAnsi"/>
                <w:sz w:val="20"/>
                <w:szCs w:val="20"/>
              </w:rPr>
            </w:pPr>
            <w:r w:rsidRPr="0051014C">
              <w:rPr>
                <w:rFonts w:cstheme="minorHAnsi"/>
                <w:sz w:val="20"/>
                <w:szCs w:val="20"/>
              </w:rPr>
              <w:t xml:space="preserve">A small, recent company with extensive advertising online. Higher price points.  Similar service levels.  </w:t>
            </w:r>
          </w:p>
        </w:tc>
      </w:tr>
    </w:tbl>
    <w:p w14:paraId="409CDA90" w14:textId="2DF05B7E" w:rsidR="007211BB" w:rsidRDefault="007211BB" w:rsidP="001055EB">
      <w:pPr>
        <w:spacing w:line="480" w:lineRule="auto"/>
        <w:jc w:val="both"/>
        <w:rPr>
          <w:rFonts w:cstheme="minorHAnsi"/>
        </w:rPr>
      </w:pPr>
    </w:p>
    <w:p w14:paraId="28530708" w14:textId="77777777" w:rsidR="00DD379C" w:rsidRDefault="00DD379C" w:rsidP="00FC48FE">
      <w:pPr>
        <w:spacing w:line="480" w:lineRule="auto"/>
        <w:jc w:val="both"/>
        <w:rPr>
          <w:rFonts w:cstheme="minorHAnsi"/>
        </w:rPr>
      </w:pPr>
    </w:p>
    <w:p w14:paraId="14680551" w14:textId="4820AB28" w:rsidR="00FC48FE" w:rsidRDefault="00FC48FE" w:rsidP="00FC48FE">
      <w:pPr>
        <w:spacing w:line="480" w:lineRule="auto"/>
        <w:jc w:val="both"/>
        <w:rPr>
          <w:rFonts w:cstheme="minorHAnsi"/>
        </w:rPr>
      </w:pPr>
      <w:r w:rsidRPr="00FC48FE">
        <w:rPr>
          <w:rFonts w:cstheme="minorHAnsi"/>
        </w:rPr>
        <w:lastRenderedPageBreak/>
        <w:t xml:space="preserve">The </w:t>
      </w:r>
      <w:r w:rsidR="00646D83">
        <w:rPr>
          <w:rFonts w:cstheme="minorHAnsi"/>
        </w:rPr>
        <w:t xml:space="preserve">major </w:t>
      </w:r>
      <w:r w:rsidRPr="00FC48FE">
        <w:rPr>
          <w:rFonts w:cstheme="minorHAnsi"/>
        </w:rPr>
        <w:t>challenges which the competitors pose Bucksmore:</w:t>
      </w:r>
    </w:p>
    <w:p w14:paraId="75A0A01B" w14:textId="72C63ADD" w:rsidR="00FC48FE" w:rsidRDefault="00FC48FE" w:rsidP="00FC48FE">
      <w:pPr>
        <w:pStyle w:val="ListParagraph"/>
        <w:numPr>
          <w:ilvl w:val="0"/>
          <w:numId w:val="13"/>
        </w:numPr>
        <w:spacing w:line="480" w:lineRule="auto"/>
        <w:jc w:val="both"/>
        <w:rPr>
          <w:rFonts w:cstheme="minorHAnsi"/>
        </w:rPr>
      </w:pPr>
      <w:r>
        <w:rPr>
          <w:rFonts w:cstheme="minorHAnsi"/>
        </w:rPr>
        <w:t xml:space="preserve">They offer options </w:t>
      </w:r>
      <w:r w:rsidR="0060543B">
        <w:rPr>
          <w:rFonts w:cstheme="minorHAnsi"/>
        </w:rPr>
        <w:t xml:space="preserve">for </w:t>
      </w:r>
      <w:r>
        <w:rPr>
          <w:rFonts w:cstheme="minorHAnsi"/>
        </w:rPr>
        <w:t xml:space="preserve">a greater number of segments </w:t>
      </w:r>
    </w:p>
    <w:p w14:paraId="2E2B280B" w14:textId="77777777" w:rsidR="00FC48FE" w:rsidRDefault="00FC48FE" w:rsidP="00FC48FE">
      <w:pPr>
        <w:pStyle w:val="ListParagraph"/>
        <w:numPr>
          <w:ilvl w:val="0"/>
          <w:numId w:val="13"/>
        </w:numPr>
        <w:spacing w:line="480" w:lineRule="auto"/>
        <w:jc w:val="both"/>
        <w:rPr>
          <w:rFonts w:cstheme="minorHAnsi"/>
        </w:rPr>
      </w:pPr>
      <w:r>
        <w:rPr>
          <w:rFonts w:cstheme="minorHAnsi"/>
        </w:rPr>
        <w:t>They have a geographic scope outside the UK</w:t>
      </w:r>
    </w:p>
    <w:p w14:paraId="48ABE7C4" w14:textId="1DDBB0E7" w:rsidR="00FC48FE" w:rsidRPr="003017ED" w:rsidRDefault="00FC48FE" w:rsidP="00FC48FE">
      <w:pPr>
        <w:pStyle w:val="ListParagraph"/>
        <w:numPr>
          <w:ilvl w:val="0"/>
          <w:numId w:val="13"/>
        </w:numPr>
        <w:spacing w:line="480" w:lineRule="auto"/>
        <w:jc w:val="both"/>
        <w:rPr>
          <w:rFonts w:cstheme="minorHAnsi"/>
          <w:b/>
        </w:rPr>
      </w:pPr>
      <w:r w:rsidRPr="009B4A0F">
        <w:rPr>
          <w:rFonts w:cstheme="minorHAnsi"/>
        </w:rPr>
        <w:t>Recent entrants utilise online marketing more effect</w:t>
      </w:r>
      <w:r>
        <w:rPr>
          <w:rFonts w:cstheme="minorHAnsi"/>
        </w:rPr>
        <w:t>ively</w:t>
      </w:r>
      <w:r w:rsidRPr="009B4A0F">
        <w:rPr>
          <w:rFonts w:cstheme="minorHAnsi"/>
        </w:rPr>
        <w:t xml:space="preserve">  </w:t>
      </w:r>
    </w:p>
    <w:p w14:paraId="300EBC51" w14:textId="5A475060" w:rsidR="00601C67" w:rsidRPr="001055EB" w:rsidRDefault="00FC48FE" w:rsidP="00DD379C">
      <w:pPr>
        <w:spacing w:line="480" w:lineRule="auto"/>
        <w:jc w:val="both"/>
        <w:rPr>
          <w:rFonts w:cstheme="minorHAnsi"/>
          <w:b/>
        </w:rPr>
      </w:pPr>
      <w:r w:rsidRPr="00EE4D66">
        <w:rPr>
          <w:rFonts w:cstheme="minorHAnsi"/>
        </w:rPr>
        <w:t xml:space="preserve">   </w:t>
      </w:r>
      <w:r w:rsidR="00075BCF">
        <w:rPr>
          <w:rFonts w:cstheme="minorHAnsi"/>
          <w:b/>
        </w:rPr>
        <w:t>3.</w:t>
      </w:r>
      <w:r w:rsidR="00363717">
        <w:rPr>
          <w:rFonts w:cstheme="minorHAnsi"/>
          <w:b/>
        </w:rPr>
        <w:t>3</w:t>
      </w:r>
      <w:r w:rsidR="00075BCF">
        <w:rPr>
          <w:rFonts w:cstheme="minorHAnsi"/>
          <w:b/>
        </w:rPr>
        <w:t>.</w:t>
      </w:r>
      <w:r w:rsidR="00363717">
        <w:rPr>
          <w:rFonts w:cstheme="minorHAnsi"/>
          <w:b/>
        </w:rPr>
        <w:t>2</w:t>
      </w:r>
      <w:r w:rsidR="00571623">
        <w:rPr>
          <w:rFonts w:cstheme="minorHAnsi"/>
          <w:b/>
        </w:rPr>
        <w:t xml:space="preserve"> </w:t>
      </w:r>
      <w:r w:rsidR="00700A20" w:rsidRPr="001055EB">
        <w:rPr>
          <w:rFonts w:cstheme="minorHAnsi"/>
          <w:b/>
        </w:rPr>
        <w:t xml:space="preserve">Markets or customer segments </w:t>
      </w:r>
    </w:p>
    <w:p w14:paraId="793867E6" w14:textId="16CF859E" w:rsidR="00F941FF" w:rsidRPr="001055EB" w:rsidRDefault="00F941FF" w:rsidP="001055EB">
      <w:pPr>
        <w:spacing w:line="480" w:lineRule="auto"/>
        <w:jc w:val="both"/>
        <w:rPr>
          <w:rFonts w:cstheme="minorHAnsi"/>
        </w:rPr>
      </w:pPr>
      <w:r w:rsidRPr="001055EB">
        <w:rPr>
          <w:rFonts w:cstheme="minorHAnsi"/>
        </w:rPr>
        <w:t>For regulatory and legal reasons, students attending a residential programme in the UK must be separated by age</w:t>
      </w:r>
      <w:r w:rsidR="00F564B3">
        <w:rPr>
          <w:rFonts w:cstheme="minorHAnsi"/>
        </w:rPr>
        <w:t>, (Legislation.gov.uk, 2004; British Council, 2018b)</w:t>
      </w:r>
      <w:r w:rsidRPr="001055EB">
        <w:rPr>
          <w:rFonts w:cstheme="minorHAnsi"/>
        </w:rPr>
        <w:t xml:space="preserve">.  Market segments </w:t>
      </w:r>
      <w:r w:rsidR="0082202A">
        <w:rPr>
          <w:rFonts w:cstheme="minorHAnsi"/>
        </w:rPr>
        <w:t xml:space="preserve">are </w:t>
      </w:r>
      <w:r w:rsidRPr="001055EB">
        <w:rPr>
          <w:rFonts w:cstheme="minorHAnsi"/>
        </w:rPr>
        <w:t>therefore age</w:t>
      </w:r>
      <w:r w:rsidR="009C547E" w:rsidRPr="001055EB">
        <w:rPr>
          <w:rFonts w:cstheme="minorHAnsi"/>
        </w:rPr>
        <w:t>-</w:t>
      </w:r>
      <w:r w:rsidRPr="001055EB">
        <w:rPr>
          <w:rFonts w:cstheme="minorHAnsi"/>
        </w:rPr>
        <w:t xml:space="preserve">related but correlate largely with interests and English knowledge </w:t>
      </w:r>
      <w:r w:rsidR="00D04222">
        <w:rPr>
          <w:rFonts w:cstheme="minorHAnsi"/>
        </w:rPr>
        <w:t>and</w:t>
      </w:r>
      <w:r w:rsidRPr="001055EB">
        <w:rPr>
          <w:rFonts w:cstheme="minorHAnsi"/>
        </w:rPr>
        <w:t xml:space="preserve"> ability</w:t>
      </w:r>
      <w:r w:rsidR="00C51EE4">
        <w:rPr>
          <w:rFonts w:cstheme="minorHAnsi"/>
        </w:rPr>
        <w:t xml:space="preserve">.  </w:t>
      </w:r>
      <w:r w:rsidR="00F75CF1">
        <w:rPr>
          <w:rFonts w:cstheme="minorHAnsi"/>
        </w:rPr>
        <w:t>Although s</w:t>
      </w:r>
      <w:r w:rsidR="00C51EE4">
        <w:rPr>
          <w:rFonts w:cstheme="minorHAnsi"/>
        </w:rPr>
        <w:t>ome organisations make further subdivisions, the</w:t>
      </w:r>
      <w:r w:rsidR="00F75CF1">
        <w:rPr>
          <w:rFonts w:cstheme="minorHAnsi"/>
        </w:rPr>
        <w:t xml:space="preserve"> segments </w:t>
      </w:r>
      <w:r w:rsidR="00C51EE4">
        <w:rPr>
          <w:rFonts w:cstheme="minorHAnsi"/>
        </w:rPr>
        <w:t xml:space="preserve">are generally, </w:t>
      </w:r>
      <w:r w:rsidR="006A262A" w:rsidRPr="001055EB">
        <w:rPr>
          <w:rFonts w:cstheme="minorHAnsi"/>
        </w:rPr>
        <w:t>(English UK, 2018a):</w:t>
      </w:r>
      <w:r w:rsidRPr="001055EB">
        <w:rPr>
          <w:rFonts w:cstheme="minorHAnsi"/>
        </w:rPr>
        <w:t xml:space="preserve">  </w:t>
      </w:r>
    </w:p>
    <w:p w14:paraId="7FB9DAB0" w14:textId="6413E219" w:rsidR="00906510" w:rsidRPr="001055EB" w:rsidRDefault="00F941FF" w:rsidP="000A623C">
      <w:pPr>
        <w:shd w:val="clear" w:color="auto" w:fill="FFFFFF"/>
        <w:spacing w:line="360" w:lineRule="auto"/>
        <w:ind w:left="357" w:hanging="357"/>
        <w:contextualSpacing/>
        <w:rPr>
          <w:rFonts w:eastAsia="Times New Roman" w:cstheme="minorHAnsi"/>
          <w:lang w:eastAsia="en-GB"/>
        </w:rPr>
      </w:pPr>
      <w:r w:rsidRPr="001055EB">
        <w:rPr>
          <w:rFonts w:eastAsia="Times New Roman" w:cstheme="minorHAnsi"/>
          <w:lang w:eastAsia="en-GB"/>
        </w:rPr>
        <w:t>Very young learners</w:t>
      </w:r>
      <w:r w:rsidR="00C51EE4">
        <w:rPr>
          <w:rFonts w:eastAsia="Times New Roman" w:cstheme="minorHAnsi"/>
          <w:lang w:eastAsia="en-GB"/>
        </w:rPr>
        <w:t xml:space="preserve">: </w:t>
      </w:r>
      <w:r w:rsidR="00C51EE4">
        <w:rPr>
          <w:rFonts w:eastAsia="Times New Roman" w:cstheme="minorHAnsi"/>
          <w:lang w:eastAsia="en-GB"/>
        </w:rPr>
        <w:tab/>
      </w:r>
      <w:r w:rsidRPr="001055EB">
        <w:rPr>
          <w:rFonts w:eastAsia="Times New Roman" w:cstheme="minorHAnsi"/>
          <w:lang w:eastAsia="en-GB"/>
        </w:rPr>
        <w:t>- 5 to 10</w:t>
      </w:r>
      <w:r w:rsidR="00C51EE4">
        <w:rPr>
          <w:rFonts w:eastAsia="Times New Roman" w:cstheme="minorHAnsi"/>
          <w:lang w:eastAsia="en-GB"/>
        </w:rPr>
        <w:tab/>
      </w:r>
      <w:r w:rsidR="00C51EE4">
        <w:rPr>
          <w:rFonts w:eastAsia="Times New Roman" w:cstheme="minorHAnsi"/>
          <w:lang w:eastAsia="en-GB"/>
        </w:rPr>
        <w:tab/>
      </w:r>
      <w:r w:rsidR="00906510">
        <w:rPr>
          <w:rFonts w:eastAsia="Times New Roman" w:cstheme="minorHAnsi"/>
          <w:lang w:eastAsia="en-GB"/>
        </w:rPr>
        <w:t xml:space="preserve">Junior </w:t>
      </w:r>
      <w:r w:rsidR="00906510">
        <w:rPr>
          <w:rFonts w:eastAsia="Times New Roman" w:cstheme="minorHAnsi"/>
          <w:lang w:eastAsia="en-GB"/>
        </w:rPr>
        <w:tab/>
      </w:r>
      <w:r w:rsidR="00906510" w:rsidRPr="001055EB">
        <w:rPr>
          <w:rFonts w:eastAsia="Times New Roman" w:cstheme="minorHAnsi"/>
          <w:lang w:eastAsia="en-GB"/>
        </w:rPr>
        <w:t xml:space="preserve">- 11 to 17 </w:t>
      </w:r>
    </w:p>
    <w:p w14:paraId="09FFCB93" w14:textId="2E69C74F" w:rsidR="00200C54" w:rsidRDefault="00F941FF" w:rsidP="000A623C">
      <w:pPr>
        <w:shd w:val="clear" w:color="auto" w:fill="FFFFFF"/>
        <w:spacing w:line="360" w:lineRule="auto"/>
        <w:ind w:left="357" w:hanging="357"/>
        <w:contextualSpacing/>
        <w:rPr>
          <w:rFonts w:eastAsia="Times New Roman" w:cstheme="minorHAnsi"/>
          <w:lang w:eastAsia="en-GB"/>
        </w:rPr>
      </w:pPr>
      <w:r w:rsidRPr="001055EB">
        <w:rPr>
          <w:rFonts w:eastAsia="Times New Roman" w:cstheme="minorHAnsi"/>
          <w:lang w:eastAsia="en-GB"/>
        </w:rPr>
        <w:t>Young adults</w:t>
      </w:r>
      <w:r w:rsidR="001055EB">
        <w:rPr>
          <w:rFonts w:eastAsia="Times New Roman" w:cstheme="minorHAnsi"/>
          <w:lang w:eastAsia="en-GB"/>
        </w:rPr>
        <w:tab/>
      </w:r>
      <w:r w:rsidR="001055EB">
        <w:rPr>
          <w:rFonts w:eastAsia="Times New Roman" w:cstheme="minorHAnsi"/>
          <w:lang w:eastAsia="en-GB"/>
        </w:rPr>
        <w:tab/>
      </w:r>
      <w:r w:rsidRPr="001055EB">
        <w:rPr>
          <w:rFonts w:eastAsia="Times New Roman" w:cstheme="minorHAnsi"/>
          <w:lang w:eastAsia="en-GB"/>
        </w:rPr>
        <w:t xml:space="preserve">-  </w:t>
      </w:r>
      <w:r w:rsidR="00200C54" w:rsidRPr="001055EB">
        <w:rPr>
          <w:rFonts w:eastAsia="Times New Roman" w:cstheme="minorHAnsi"/>
          <w:lang w:eastAsia="en-GB"/>
        </w:rPr>
        <w:t>18 to 25</w:t>
      </w:r>
      <w:r w:rsidR="009C547E" w:rsidRPr="001055EB">
        <w:rPr>
          <w:rFonts w:eastAsia="Times New Roman" w:cstheme="minorHAnsi"/>
          <w:lang w:eastAsia="en-GB"/>
        </w:rPr>
        <w:tab/>
      </w:r>
      <w:r w:rsidR="00C51EE4">
        <w:rPr>
          <w:rFonts w:eastAsia="Times New Roman" w:cstheme="minorHAnsi"/>
          <w:lang w:eastAsia="en-GB"/>
        </w:rPr>
        <w:tab/>
      </w:r>
      <w:r w:rsidR="00200C54" w:rsidRPr="001055EB">
        <w:rPr>
          <w:rFonts w:eastAsia="Times New Roman" w:cstheme="minorHAnsi"/>
          <w:lang w:eastAsia="en-GB"/>
        </w:rPr>
        <w:t>Adults</w:t>
      </w:r>
      <w:r w:rsidR="001055EB">
        <w:rPr>
          <w:rFonts w:eastAsia="Times New Roman" w:cstheme="minorHAnsi"/>
          <w:lang w:eastAsia="en-GB"/>
        </w:rPr>
        <w:tab/>
      </w:r>
      <w:r w:rsidR="00C51EE4">
        <w:rPr>
          <w:rFonts w:eastAsia="Times New Roman" w:cstheme="minorHAnsi"/>
          <w:lang w:eastAsia="en-GB"/>
        </w:rPr>
        <w:t>-</w:t>
      </w:r>
      <w:r w:rsidR="00200C54" w:rsidRPr="001055EB">
        <w:rPr>
          <w:rFonts w:eastAsia="Times New Roman" w:cstheme="minorHAnsi"/>
          <w:lang w:eastAsia="en-GB"/>
        </w:rPr>
        <w:t xml:space="preserve">   25+</w:t>
      </w:r>
    </w:p>
    <w:p w14:paraId="0DE0164D" w14:textId="254DA933" w:rsidR="000A623C" w:rsidRDefault="00C51EE4" w:rsidP="000A623C">
      <w:pPr>
        <w:shd w:val="clear" w:color="auto" w:fill="FFFFFF"/>
        <w:spacing w:line="360" w:lineRule="auto"/>
        <w:ind w:left="357" w:hanging="357"/>
        <w:contextualSpacing/>
        <w:rPr>
          <w:rFonts w:eastAsia="Times New Roman" w:cstheme="minorHAnsi"/>
          <w:lang w:eastAsia="en-GB"/>
        </w:rPr>
      </w:pPr>
      <w:r>
        <w:rPr>
          <w:rFonts w:eastAsia="Times New Roman" w:cstheme="minorHAnsi"/>
          <w:lang w:eastAsia="en-GB"/>
        </w:rPr>
        <w:t xml:space="preserve"> </w:t>
      </w:r>
    </w:p>
    <w:p w14:paraId="502342F4" w14:textId="4B3FAD6B" w:rsidR="00C51EE4" w:rsidRDefault="00906510" w:rsidP="000A623C">
      <w:pPr>
        <w:spacing w:line="480" w:lineRule="auto"/>
        <w:jc w:val="both"/>
        <w:rPr>
          <w:rFonts w:cstheme="minorHAnsi"/>
        </w:rPr>
      </w:pPr>
      <w:r>
        <w:rPr>
          <w:rFonts w:cstheme="minorHAnsi"/>
        </w:rPr>
        <w:t xml:space="preserve">With a more-customer oriented approach, segments </w:t>
      </w:r>
      <w:r w:rsidR="00920081">
        <w:rPr>
          <w:rFonts w:cstheme="minorHAnsi"/>
        </w:rPr>
        <w:t xml:space="preserve">may </w:t>
      </w:r>
      <w:r>
        <w:rPr>
          <w:rFonts w:cstheme="minorHAnsi"/>
        </w:rPr>
        <w:t xml:space="preserve">also be </w:t>
      </w:r>
      <w:r w:rsidR="00C51EE4">
        <w:rPr>
          <w:rFonts w:cstheme="minorHAnsi"/>
        </w:rPr>
        <w:t>based on:</w:t>
      </w:r>
    </w:p>
    <w:p w14:paraId="102AC1E9" w14:textId="0D842B80" w:rsidR="00C51EE4" w:rsidRDefault="00C51EE4" w:rsidP="00C51EE4">
      <w:pPr>
        <w:pStyle w:val="ListParagraph"/>
        <w:numPr>
          <w:ilvl w:val="0"/>
          <w:numId w:val="33"/>
        </w:numPr>
        <w:spacing w:line="480" w:lineRule="auto"/>
        <w:jc w:val="both"/>
        <w:rPr>
          <w:rFonts w:cstheme="minorHAnsi"/>
        </w:rPr>
      </w:pPr>
      <w:r w:rsidRPr="00C51EE4">
        <w:rPr>
          <w:rFonts w:cstheme="minorHAnsi"/>
        </w:rPr>
        <w:t>L</w:t>
      </w:r>
      <w:r w:rsidR="000A623C" w:rsidRPr="00C51EE4">
        <w:rPr>
          <w:rFonts w:cstheme="minorHAnsi"/>
        </w:rPr>
        <w:t>evel</w:t>
      </w:r>
      <w:r>
        <w:rPr>
          <w:rFonts w:cstheme="minorHAnsi"/>
        </w:rPr>
        <w:t xml:space="preserve"> of English</w:t>
      </w:r>
      <w:r w:rsidR="00E16CDC" w:rsidRPr="00C51EE4">
        <w:rPr>
          <w:rFonts w:cstheme="minorHAnsi"/>
        </w:rPr>
        <w:t xml:space="preserve">: </w:t>
      </w:r>
      <w:r w:rsidR="00906510" w:rsidRPr="00C51EE4">
        <w:rPr>
          <w:rFonts w:cstheme="minorHAnsi"/>
        </w:rPr>
        <w:t xml:space="preserve">general </w:t>
      </w:r>
      <w:r>
        <w:rPr>
          <w:rFonts w:cstheme="minorHAnsi"/>
        </w:rPr>
        <w:t xml:space="preserve">or </w:t>
      </w:r>
      <w:r w:rsidR="00906510" w:rsidRPr="00C51EE4">
        <w:rPr>
          <w:rFonts w:cstheme="minorHAnsi"/>
        </w:rPr>
        <w:t>high-level EFL students and native English speakers</w:t>
      </w:r>
      <w:r w:rsidR="00E16CDC" w:rsidRPr="00C51EE4">
        <w:rPr>
          <w:rFonts w:cstheme="minorHAnsi"/>
        </w:rPr>
        <w:t xml:space="preserve">  </w:t>
      </w:r>
    </w:p>
    <w:p w14:paraId="44FA2272" w14:textId="18A1683B" w:rsidR="00F07DBE" w:rsidRPr="00F07DBE" w:rsidRDefault="00F07DBE" w:rsidP="00C51EE4">
      <w:pPr>
        <w:pStyle w:val="ListParagraph"/>
        <w:numPr>
          <w:ilvl w:val="0"/>
          <w:numId w:val="33"/>
        </w:numPr>
        <w:spacing w:line="480" w:lineRule="auto"/>
        <w:jc w:val="both"/>
        <w:rPr>
          <w:rFonts w:cstheme="minorHAnsi"/>
        </w:rPr>
      </w:pPr>
      <w:r w:rsidRPr="00F07DBE">
        <w:rPr>
          <w:rFonts w:cstheme="minorHAnsi"/>
        </w:rPr>
        <w:t xml:space="preserve">Region or country of origin: </w:t>
      </w:r>
      <w:r w:rsidR="0069273B">
        <w:rPr>
          <w:rFonts w:cstheme="minorHAnsi"/>
        </w:rPr>
        <w:t xml:space="preserve">such as </w:t>
      </w:r>
      <w:r>
        <w:rPr>
          <w:rFonts w:cstheme="minorHAnsi"/>
        </w:rPr>
        <w:t xml:space="preserve">northern/southern hemisphere, emerging/developed </w:t>
      </w:r>
      <w:r w:rsidRPr="00F07DBE">
        <w:rPr>
          <w:rFonts w:cstheme="minorHAnsi"/>
        </w:rPr>
        <w:t>nations</w:t>
      </w:r>
    </w:p>
    <w:p w14:paraId="01A96277" w14:textId="15B5EDE5" w:rsidR="00906510" w:rsidRPr="00F07DBE" w:rsidRDefault="00E16CDC" w:rsidP="00C51EE4">
      <w:pPr>
        <w:pStyle w:val="ListParagraph"/>
        <w:numPr>
          <w:ilvl w:val="0"/>
          <w:numId w:val="33"/>
        </w:numPr>
        <w:spacing w:line="480" w:lineRule="auto"/>
        <w:jc w:val="both"/>
        <w:rPr>
          <w:rFonts w:cstheme="minorHAnsi"/>
        </w:rPr>
      </w:pPr>
      <w:r w:rsidRPr="00F07DBE">
        <w:rPr>
          <w:rFonts w:cstheme="minorHAnsi"/>
        </w:rPr>
        <w:t>Socio-economic factors</w:t>
      </w:r>
      <w:r w:rsidR="009561D5" w:rsidRPr="00F07DBE">
        <w:rPr>
          <w:rFonts w:cstheme="minorHAnsi"/>
        </w:rPr>
        <w:t xml:space="preserve"> </w:t>
      </w:r>
      <w:r w:rsidR="00906510" w:rsidRPr="00F07DBE">
        <w:rPr>
          <w:rFonts w:cstheme="minorHAnsi"/>
        </w:rPr>
        <w:t xml:space="preserve">  </w:t>
      </w:r>
    </w:p>
    <w:p w14:paraId="400B8765" w14:textId="77777777" w:rsidR="005D1674" w:rsidRPr="005D1674" w:rsidRDefault="005D1674" w:rsidP="001055EB">
      <w:pPr>
        <w:spacing w:line="480" w:lineRule="auto"/>
        <w:jc w:val="both"/>
        <w:rPr>
          <w:rFonts w:cstheme="minorHAnsi"/>
          <w:sz w:val="2"/>
          <w:szCs w:val="2"/>
        </w:rPr>
      </w:pPr>
    </w:p>
    <w:p w14:paraId="2B113ABC" w14:textId="00E35B83" w:rsidR="003820D8" w:rsidRPr="001055EB" w:rsidRDefault="00C81F7F" w:rsidP="00571623">
      <w:pPr>
        <w:spacing w:line="480" w:lineRule="auto"/>
        <w:ind w:left="720"/>
        <w:jc w:val="both"/>
        <w:rPr>
          <w:rFonts w:cstheme="minorHAnsi"/>
          <w:b/>
        </w:rPr>
      </w:pPr>
      <w:r w:rsidRPr="001055EB">
        <w:rPr>
          <w:rFonts w:cstheme="minorHAnsi"/>
        </w:rPr>
        <w:t xml:space="preserve"> </w:t>
      </w:r>
      <w:r w:rsidR="00075BCF">
        <w:rPr>
          <w:rFonts w:cstheme="minorHAnsi"/>
          <w:b/>
        </w:rPr>
        <w:t>3.</w:t>
      </w:r>
      <w:r w:rsidR="00363717">
        <w:rPr>
          <w:rFonts w:cstheme="minorHAnsi"/>
          <w:b/>
        </w:rPr>
        <w:t>4</w:t>
      </w:r>
      <w:r w:rsidR="00571623">
        <w:rPr>
          <w:rFonts w:cstheme="minorHAnsi"/>
        </w:rPr>
        <w:t xml:space="preserve"> </w:t>
      </w:r>
      <w:r w:rsidR="004A7A63" w:rsidRPr="001055EB">
        <w:rPr>
          <w:rFonts w:cstheme="minorHAnsi"/>
          <w:b/>
        </w:rPr>
        <w:t>Bucksmore</w:t>
      </w:r>
      <w:r w:rsidR="006B277C" w:rsidRPr="001055EB">
        <w:rPr>
          <w:rFonts w:cstheme="minorHAnsi"/>
          <w:b/>
        </w:rPr>
        <w:t>: internal analysis</w:t>
      </w:r>
    </w:p>
    <w:p w14:paraId="399ABB65" w14:textId="7D0C4B97" w:rsidR="00C61710" w:rsidRDefault="003820D8" w:rsidP="000A623C">
      <w:pPr>
        <w:spacing w:line="480" w:lineRule="auto"/>
        <w:jc w:val="both"/>
        <w:rPr>
          <w:rFonts w:cstheme="minorHAnsi"/>
          <w:shd w:val="clear" w:color="auto" w:fill="FFFFFF"/>
        </w:rPr>
      </w:pPr>
      <w:bookmarkStart w:id="2" w:name="_Hlk518989779"/>
      <w:r w:rsidRPr="001055EB">
        <w:rPr>
          <w:rFonts w:cstheme="minorHAnsi"/>
        </w:rPr>
        <w:t>The Resource Based View</w:t>
      </w:r>
      <w:r w:rsidR="008470D9" w:rsidRPr="001055EB">
        <w:rPr>
          <w:rFonts w:cstheme="minorHAnsi"/>
        </w:rPr>
        <w:t xml:space="preserve"> (RBV), </w:t>
      </w:r>
      <w:r w:rsidR="00BA2EC9" w:rsidRPr="001055EB">
        <w:rPr>
          <w:rFonts w:cstheme="minorHAnsi"/>
        </w:rPr>
        <w:t xml:space="preserve">refined by </w:t>
      </w:r>
      <w:r w:rsidRPr="001055EB">
        <w:rPr>
          <w:rFonts w:cstheme="minorHAnsi"/>
        </w:rPr>
        <w:t>Barney</w:t>
      </w:r>
      <w:r w:rsidR="00BA2EC9" w:rsidRPr="001055EB">
        <w:rPr>
          <w:rFonts w:cstheme="minorHAnsi"/>
        </w:rPr>
        <w:t xml:space="preserve"> (</w:t>
      </w:r>
      <w:r w:rsidRPr="001055EB">
        <w:rPr>
          <w:rFonts w:cstheme="minorHAnsi"/>
        </w:rPr>
        <w:t>1991)</w:t>
      </w:r>
      <w:r w:rsidR="00BA2EC9" w:rsidRPr="001055EB">
        <w:rPr>
          <w:rFonts w:cstheme="minorHAnsi"/>
        </w:rPr>
        <w:t xml:space="preserve">, </w:t>
      </w:r>
      <w:r w:rsidR="005B3A6D" w:rsidRPr="001055EB">
        <w:rPr>
          <w:rFonts w:cstheme="minorHAnsi"/>
        </w:rPr>
        <w:t xml:space="preserve">asserts </w:t>
      </w:r>
      <w:r w:rsidR="0093086B" w:rsidRPr="001055EB">
        <w:rPr>
          <w:rFonts w:cstheme="minorHAnsi"/>
        </w:rPr>
        <w:t xml:space="preserve">that competitive advantage </w:t>
      </w:r>
      <w:r w:rsidR="008470D9" w:rsidRPr="001055EB">
        <w:rPr>
          <w:rFonts w:cstheme="minorHAnsi"/>
        </w:rPr>
        <w:t>r</w:t>
      </w:r>
      <w:r w:rsidR="0093086B" w:rsidRPr="001055EB">
        <w:rPr>
          <w:rFonts w:cstheme="minorHAnsi"/>
        </w:rPr>
        <w:t>eflect</w:t>
      </w:r>
      <w:r w:rsidR="008470D9" w:rsidRPr="001055EB">
        <w:rPr>
          <w:rFonts w:cstheme="minorHAnsi"/>
        </w:rPr>
        <w:t>s</w:t>
      </w:r>
      <w:r w:rsidR="0093086B" w:rsidRPr="001055EB">
        <w:rPr>
          <w:rFonts w:cstheme="minorHAnsi"/>
        </w:rPr>
        <w:t xml:space="preserve"> a company’s distinctive resources</w:t>
      </w:r>
      <w:r w:rsidR="00554214" w:rsidRPr="001055EB">
        <w:rPr>
          <w:rFonts w:cstheme="minorHAnsi"/>
        </w:rPr>
        <w:t xml:space="preserve"> and capabilities</w:t>
      </w:r>
      <w:r w:rsidR="005B3A6D" w:rsidRPr="001055EB">
        <w:rPr>
          <w:rFonts w:cstheme="minorHAnsi"/>
        </w:rPr>
        <w:t>.</w:t>
      </w:r>
      <w:r w:rsidR="000428EA">
        <w:rPr>
          <w:rFonts w:cstheme="minorHAnsi"/>
        </w:rPr>
        <w:t xml:space="preserve">  </w:t>
      </w:r>
      <w:r w:rsidR="006B277C" w:rsidRPr="001055EB">
        <w:rPr>
          <w:rFonts w:cstheme="minorHAnsi"/>
          <w:shd w:val="clear" w:color="auto" w:fill="FFFFFF"/>
        </w:rPr>
        <w:t>Curado</w:t>
      </w:r>
      <w:r w:rsidR="0017213F" w:rsidRPr="001055EB">
        <w:rPr>
          <w:rFonts w:cstheme="minorHAnsi"/>
          <w:shd w:val="clear" w:color="auto" w:fill="FFFFFF"/>
        </w:rPr>
        <w:t xml:space="preserve"> and Bontis</w:t>
      </w:r>
      <w:r w:rsidR="006B277C" w:rsidRPr="001055EB">
        <w:rPr>
          <w:rFonts w:cstheme="minorHAnsi"/>
          <w:shd w:val="clear" w:color="auto" w:fill="FFFFFF"/>
        </w:rPr>
        <w:t xml:space="preserve"> (2006) describe the </w:t>
      </w:r>
      <w:r w:rsidR="00791315" w:rsidRPr="001055EB">
        <w:rPr>
          <w:rFonts w:cstheme="minorHAnsi"/>
          <w:shd w:val="clear" w:color="auto" w:fill="FFFFFF"/>
        </w:rPr>
        <w:t>Knowledge Based View (</w:t>
      </w:r>
      <w:r w:rsidR="006B277C" w:rsidRPr="001055EB">
        <w:rPr>
          <w:rFonts w:cstheme="minorHAnsi"/>
          <w:shd w:val="clear" w:color="auto" w:fill="FFFFFF"/>
        </w:rPr>
        <w:t>KBV</w:t>
      </w:r>
      <w:r w:rsidR="00791315" w:rsidRPr="001055EB">
        <w:rPr>
          <w:rFonts w:cstheme="minorHAnsi"/>
          <w:shd w:val="clear" w:color="auto" w:fill="FFFFFF"/>
        </w:rPr>
        <w:t>)</w:t>
      </w:r>
      <w:r w:rsidR="006B277C" w:rsidRPr="001055EB">
        <w:rPr>
          <w:rFonts w:cstheme="minorHAnsi"/>
          <w:shd w:val="clear" w:color="auto" w:fill="FFFFFF"/>
        </w:rPr>
        <w:t xml:space="preserve"> as a recent extension of RBV</w:t>
      </w:r>
      <w:r w:rsidR="00C400B7">
        <w:rPr>
          <w:rFonts w:cstheme="minorHAnsi"/>
          <w:shd w:val="clear" w:color="auto" w:fill="FFFFFF"/>
        </w:rPr>
        <w:t xml:space="preserve">.  They explain that </w:t>
      </w:r>
      <w:r w:rsidR="00DE61B9">
        <w:rPr>
          <w:rFonts w:cstheme="minorHAnsi"/>
          <w:shd w:val="clear" w:color="auto" w:fill="FFFFFF"/>
        </w:rPr>
        <w:t xml:space="preserve">KBV considers </w:t>
      </w:r>
      <w:r w:rsidR="00250844">
        <w:rPr>
          <w:rFonts w:cstheme="minorHAnsi"/>
          <w:shd w:val="clear" w:color="auto" w:fill="FFFFFF"/>
        </w:rPr>
        <w:t xml:space="preserve">that </w:t>
      </w:r>
      <w:r w:rsidR="00C400B7">
        <w:rPr>
          <w:rFonts w:cstheme="minorHAnsi"/>
          <w:shd w:val="clear" w:color="auto" w:fill="FFFFFF"/>
        </w:rPr>
        <w:t xml:space="preserve">superior talent, organisational learning and </w:t>
      </w:r>
      <w:r w:rsidR="00791315" w:rsidRPr="001055EB">
        <w:rPr>
          <w:rFonts w:cstheme="minorHAnsi"/>
          <w:shd w:val="clear" w:color="auto" w:fill="FFFFFF"/>
        </w:rPr>
        <w:t xml:space="preserve">knowledge-based capabilities </w:t>
      </w:r>
      <w:r w:rsidR="00583ABA">
        <w:rPr>
          <w:rFonts w:cstheme="minorHAnsi"/>
          <w:shd w:val="clear" w:color="auto" w:fill="FFFFFF"/>
        </w:rPr>
        <w:t xml:space="preserve">are </w:t>
      </w:r>
      <w:r w:rsidR="00791315" w:rsidRPr="001055EB">
        <w:rPr>
          <w:rFonts w:cstheme="minorHAnsi"/>
          <w:shd w:val="clear" w:color="auto" w:fill="FFFFFF"/>
        </w:rPr>
        <w:t xml:space="preserve">the </w:t>
      </w:r>
      <w:r w:rsidR="00250844">
        <w:rPr>
          <w:rFonts w:cstheme="minorHAnsi"/>
          <w:shd w:val="clear" w:color="auto" w:fill="FFFFFF"/>
        </w:rPr>
        <w:t>main creators of sustained</w:t>
      </w:r>
      <w:r w:rsidR="00791315" w:rsidRPr="001055EB">
        <w:rPr>
          <w:rFonts w:cstheme="minorHAnsi"/>
          <w:shd w:val="clear" w:color="auto" w:fill="FFFFFF"/>
        </w:rPr>
        <w:t xml:space="preserve"> competitive advantage</w:t>
      </w:r>
      <w:r w:rsidR="00C400B7">
        <w:rPr>
          <w:rFonts w:cstheme="minorHAnsi"/>
          <w:shd w:val="clear" w:color="auto" w:fill="FFFFFF"/>
        </w:rPr>
        <w:t xml:space="preserve"> in high</w:t>
      </w:r>
      <w:r w:rsidR="00DE61B9">
        <w:rPr>
          <w:rFonts w:cstheme="minorHAnsi"/>
          <w:shd w:val="clear" w:color="auto" w:fill="FFFFFF"/>
        </w:rPr>
        <w:t>-</w:t>
      </w:r>
      <w:r w:rsidR="00C400B7">
        <w:rPr>
          <w:rFonts w:cstheme="minorHAnsi"/>
          <w:shd w:val="clear" w:color="auto" w:fill="FFFFFF"/>
        </w:rPr>
        <w:t>performance companies</w:t>
      </w:r>
      <w:r w:rsidR="00812DBD">
        <w:rPr>
          <w:rFonts w:cstheme="minorHAnsi"/>
          <w:shd w:val="clear" w:color="auto" w:fill="FFFFFF"/>
        </w:rPr>
        <w:t xml:space="preserve">. </w:t>
      </w:r>
      <w:r w:rsidR="00974041" w:rsidRPr="001055EB">
        <w:rPr>
          <w:rFonts w:cstheme="minorHAnsi"/>
          <w:shd w:val="clear" w:color="auto" w:fill="FFFFFF"/>
        </w:rPr>
        <w:t xml:space="preserve">  </w:t>
      </w:r>
    </w:p>
    <w:p w14:paraId="5D88DB42" w14:textId="63E35FA2" w:rsidR="000A623C" w:rsidRDefault="00C61710" w:rsidP="000A623C">
      <w:pPr>
        <w:spacing w:line="480" w:lineRule="auto"/>
        <w:jc w:val="both"/>
        <w:rPr>
          <w:rFonts w:cstheme="minorHAnsi"/>
          <w:shd w:val="clear" w:color="auto" w:fill="FFFFFF"/>
        </w:rPr>
      </w:pPr>
      <w:r>
        <w:rPr>
          <w:rFonts w:cstheme="minorHAnsi"/>
          <w:shd w:val="clear" w:color="auto" w:fill="FFFFFF"/>
        </w:rPr>
        <w:lastRenderedPageBreak/>
        <w:t>Bucksmore’s business context is based on education services</w:t>
      </w:r>
      <w:r w:rsidR="009561D5">
        <w:rPr>
          <w:rFonts w:cstheme="minorHAnsi"/>
          <w:shd w:val="clear" w:color="auto" w:fill="FFFFFF"/>
        </w:rPr>
        <w:t xml:space="preserve"> and relationship-building</w:t>
      </w:r>
      <w:r w:rsidR="00E16CDC">
        <w:rPr>
          <w:rFonts w:cstheme="minorHAnsi"/>
          <w:shd w:val="clear" w:color="auto" w:fill="FFFFFF"/>
        </w:rPr>
        <w:t>:</w:t>
      </w:r>
      <w:r w:rsidR="009561D5">
        <w:rPr>
          <w:rFonts w:cstheme="minorHAnsi"/>
          <w:shd w:val="clear" w:color="auto" w:fill="FFFFFF"/>
        </w:rPr>
        <w:t xml:space="preserve"> </w:t>
      </w:r>
      <w:r>
        <w:rPr>
          <w:rFonts w:cstheme="minorHAnsi"/>
          <w:shd w:val="clear" w:color="auto" w:fill="FFFFFF"/>
        </w:rPr>
        <w:t>areas wh</w:t>
      </w:r>
      <w:r w:rsidR="000428EA">
        <w:rPr>
          <w:rFonts w:cstheme="minorHAnsi"/>
          <w:shd w:val="clear" w:color="auto" w:fill="FFFFFF"/>
        </w:rPr>
        <w:t>ich rely heavily on knowledge-</w:t>
      </w:r>
      <w:r>
        <w:rPr>
          <w:rFonts w:cstheme="minorHAnsi"/>
          <w:shd w:val="clear" w:color="auto" w:fill="FFFFFF"/>
        </w:rPr>
        <w:t>related skills</w:t>
      </w:r>
      <w:r w:rsidR="000428EA">
        <w:rPr>
          <w:rFonts w:cstheme="minorHAnsi"/>
          <w:shd w:val="clear" w:color="auto" w:fill="FFFFFF"/>
        </w:rPr>
        <w:t>, (Armstrong, 2017)</w:t>
      </w:r>
      <w:r>
        <w:rPr>
          <w:rFonts w:cstheme="minorHAnsi"/>
          <w:shd w:val="clear" w:color="auto" w:fill="FFFFFF"/>
        </w:rPr>
        <w:t xml:space="preserve">.   </w:t>
      </w:r>
      <w:r w:rsidR="009561D5">
        <w:rPr>
          <w:rFonts w:cstheme="minorHAnsi"/>
          <w:shd w:val="clear" w:color="auto" w:fill="FFFFFF"/>
        </w:rPr>
        <w:t xml:space="preserve">The company should </w:t>
      </w:r>
      <w:r w:rsidR="000428EA">
        <w:rPr>
          <w:rFonts w:cstheme="minorHAnsi"/>
          <w:shd w:val="clear" w:color="auto" w:fill="FFFFFF"/>
        </w:rPr>
        <w:t xml:space="preserve">therefore prioritise and </w:t>
      </w:r>
      <w:r w:rsidR="009561D5">
        <w:rPr>
          <w:rFonts w:cstheme="minorHAnsi"/>
          <w:shd w:val="clear" w:color="auto" w:fill="FFFFFF"/>
        </w:rPr>
        <w:t xml:space="preserve">constantly </w:t>
      </w:r>
      <w:r w:rsidR="000428EA">
        <w:rPr>
          <w:rFonts w:cstheme="minorHAnsi"/>
          <w:shd w:val="clear" w:color="auto" w:fill="FFFFFF"/>
        </w:rPr>
        <w:t xml:space="preserve">renew KBV-related capabilities. </w:t>
      </w:r>
      <w:r w:rsidR="006707CD">
        <w:rPr>
          <w:rFonts w:cstheme="minorHAnsi"/>
          <w:shd w:val="clear" w:color="auto" w:fill="FFFFFF"/>
        </w:rPr>
        <w:t xml:space="preserve"> </w:t>
      </w:r>
    </w:p>
    <w:p w14:paraId="49892D42" w14:textId="6AA1AA6A" w:rsidR="005B3A6D" w:rsidRPr="001055EB" w:rsidRDefault="00CE05DF" w:rsidP="001055EB">
      <w:pPr>
        <w:spacing w:line="480" w:lineRule="auto"/>
        <w:jc w:val="both"/>
        <w:rPr>
          <w:rFonts w:cstheme="minorHAnsi"/>
          <w:shd w:val="clear" w:color="auto" w:fill="FFFFFF"/>
        </w:rPr>
      </w:pPr>
      <w:r>
        <w:rPr>
          <w:rFonts w:cstheme="minorHAnsi"/>
          <w:shd w:val="clear" w:color="auto" w:fill="FFFFFF"/>
        </w:rPr>
        <w:t>The m</w:t>
      </w:r>
      <w:r w:rsidR="00ED40E9" w:rsidRPr="001055EB">
        <w:rPr>
          <w:rFonts w:cstheme="minorHAnsi"/>
          <w:shd w:val="clear" w:color="auto" w:fill="FFFFFF"/>
        </w:rPr>
        <w:t>ain a</w:t>
      </w:r>
      <w:r w:rsidR="005E5BD4" w:rsidRPr="001055EB">
        <w:rPr>
          <w:rFonts w:cstheme="minorHAnsi"/>
          <w:shd w:val="clear" w:color="auto" w:fill="FFFFFF"/>
        </w:rPr>
        <w:t xml:space="preserve">reas where </w:t>
      </w:r>
      <w:r w:rsidR="005B3A6D" w:rsidRPr="001055EB">
        <w:rPr>
          <w:rFonts w:cstheme="minorHAnsi"/>
          <w:shd w:val="clear" w:color="auto" w:fill="FFFFFF"/>
        </w:rPr>
        <w:t>Bucksmore</w:t>
      </w:r>
      <w:r w:rsidR="005E5BD4" w:rsidRPr="001055EB">
        <w:rPr>
          <w:rFonts w:cstheme="minorHAnsi"/>
          <w:shd w:val="clear" w:color="auto" w:fill="FFFFFF"/>
        </w:rPr>
        <w:t xml:space="preserve"> has enhanced </w:t>
      </w:r>
      <w:r w:rsidR="00A54876" w:rsidRPr="001055EB">
        <w:rPr>
          <w:rFonts w:cstheme="minorHAnsi"/>
          <w:shd w:val="clear" w:color="auto" w:fill="FFFFFF"/>
        </w:rPr>
        <w:t>capabilities</w:t>
      </w:r>
      <w:r w:rsidR="005B3A6D" w:rsidRPr="001055EB">
        <w:rPr>
          <w:rFonts w:cstheme="minorHAnsi"/>
          <w:shd w:val="clear" w:color="auto" w:fill="FFFFFF"/>
        </w:rPr>
        <w:t>:</w:t>
      </w:r>
    </w:p>
    <w:p w14:paraId="36138A71" w14:textId="7FDB28EE" w:rsidR="008D4B11" w:rsidRPr="001055EB" w:rsidRDefault="001972C5"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A</w:t>
      </w:r>
      <w:r w:rsidR="008D4B11" w:rsidRPr="001055EB">
        <w:rPr>
          <w:rFonts w:cstheme="minorHAnsi"/>
          <w:shd w:val="clear" w:color="auto" w:fill="FFFFFF"/>
        </w:rPr>
        <w:t xml:space="preserve">n innovation leader </w:t>
      </w:r>
      <w:r w:rsidR="00505DF7">
        <w:rPr>
          <w:rFonts w:cstheme="minorHAnsi"/>
          <w:shd w:val="clear" w:color="auto" w:fill="FFFFFF"/>
        </w:rPr>
        <w:t xml:space="preserve">in </w:t>
      </w:r>
      <w:r w:rsidR="008D4B11" w:rsidRPr="001055EB">
        <w:rPr>
          <w:rFonts w:cstheme="minorHAnsi"/>
          <w:shd w:val="clear" w:color="auto" w:fill="FFFFFF"/>
        </w:rPr>
        <w:t xml:space="preserve">new </w:t>
      </w:r>
      <w:r w:rsidR="005E5BD4" w:rsidRPr="001055EB">
        <w:rPr>
          <w:rFonts w:cstheme="minorHAnsi"/>
          <w:shd w:val="clear" w:color="auto" w:fill="FFFFFF"/>
        </w:rPr>
        <w:t xml:space="preserve">education and leisure </w:t>
      </w:r>
      <w:r w:rsidR="008D4B11" w:rsidRPr="001055EB">
        <w:rPr>
          <w:rFonts w:cstheme="minorHAnsi"/>
          <w:shd w:val="clear" w:color="auto" w:fill="FFFFFF"/>
        </w:rPr>
        <w:t xml:space="preserve">programmes appropriate to the </w:t>
      </w:r>
      <w:r w:rsidR="00EC3642" w:rsidRPr="001055EB">
        <w:rPr>
          <w:rFonts w:cstheme="minorHAnsi"/>
          <w:shd w:val="clear" w:color="auto" w:fill="FFFFFF"/>
        </w:rPr>
        <w:t xml:space="preserve">EFL and academic </w:t>
      </w:r>
      <w:r w:rsidR="008D4B11" w:rsidRPr="001055EB">
        <w:rPr>
          <w:rFonts w:cstheme="minorHAnsi"/>
          <w:shd w:val="clear" w:color="auto" w:fill="FFFFFF"/>
        </w:rPr>
        <w:t>market</w:t>
      </w:r>
      <w:r w:rsidR="00EC3642" w:rsidRPr="001055EB">
        <w:rPr>
          <w:rFonts w:cstheme="minorHAnsi"/>
          <w:shd w:val="clear" w:color="auto" w:fill="FFFFFF"/>
        </w:rPr>
        <w:t>s</w:t>
      </w:r>
      <w:r w:rsidR="008D4B11" w:rsidRPr="001055EB">
        <w:rPr>
          <w:rFonts w:cstheme="minorHAnsi"/>
          <w:shd w:val="clear" w:color="auto" w:fill="FFFFFF"/>
        </w:rPr>
        <w:t xml:space="preserve">    </w:t>
      </w:r>
    </w:p>
    <w:p w14:paraId="729A6F2A" w14:textId="0AA6952C" w:rsidR="00A30503" w:rsidRPr="001055EB" w:rsidRDefault="003113F0"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Develops lasting</w:t>
      </w:r>
      <w:r w:rsidR="00A30503" w:rsidRPr="001055EB">
        <w:rPr>
          <w:rFonts w:cstheme="minorHAnsi"/>
          <w:shd w:val="clear" w:color="auto" w:fill="FFFFFF"/>
        </w:rPr>
        <w:t>,</w:t>
      </w:r>
      <w:r w:rsidRPr="001055EB">
        <w:rPr>
          <w:rFonts w:cstheme="minorHAnsi"/>
          <w:shd w:val="clear" w:color="auto" w:fill="FFFFFF"/>
        </w:rPr>
        <w:t xml:space="preserve"> </w:t>
      </w:r>
      <w:r w:rsidR="008D4B11" w:rsidRPr="001055EB">
        <w:rPr>
          <w:rFonts w:cstheme="minorHAnsi"/>
          <w:shd w:val="clear" w:color="auto" w:fill="FFFFFF"/>
        </w:rPr>
        <w:t xml:space="preserve">productive </w:t>
      </w:r>
      <w:r w:rsidR="00A30503" w:rsidRPr="001055EB">
        <w:rPr>
          <w:rFonts w:cstheme="minorHAnsi"/>
          <w:shd w:val="clear" w:color="auto" w:fill="FFFFFF"/>
        </w:rPr>
        <w:t xml:space="preserve">alliances </w:t>
      </w:r>
      <w:r w:rsidR="008D4B11" w:rsidRPr="001055EB">
        <w:rPr>
          <w:rFonts w:cstheme="minorHAnsi"/>
          <w:shd w:val="clear" w:color="auto" w:fill="FFFFFF"/>
        </w:rPr>
        <w:t>with agents</w:t>
      </w:r>
      <w:r w:rsidR="00A81573" w:rsidRPr="001055EB">
        <w:rPr>
          <w:rFonts w:cstheme="minorHAnsi"/>
          <w:shd w:val="clear" w:color="auto" w:fill="FFFFFF"/>
        </w:rPr>
        <w:t xml:space="preserve">, </w:t>
      </w:r>
      <w:r w:rsidR="008D4B11" w:rsidRPr="001055EB">
        <w:rPr>
          <w:rFonts w:cstheme="minorHAnsi"/>
          <w:shd w:val="clear" w:color="auto" w:fill="FFFFFF"/>
        </w:rPr>
        <w:t>suppliers</w:t>
      </w:r>
      <w:r w:rsidR="00A81573" w:rsidRPr="001055EB">
        <w:rPr>
          <w:rFonts w:cstheme="minorHAnsi"/>
          <w:shd w:val="clear" w:color="auto" w:fill="FFFFFF"/>
        </w:rPr>
        <w:t xml:space="preserve"> and other stakeholders</w:t>
      </w:r>
    </w:p>
    <w:p w14:paraId="0B63291C" w14:textId="1AC31D91" w:rsidR="00A0239E" w:rsidRPr="001055EB" w:rsidRDefault="00A0239E"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Well-qualified</w:t>
      </w:r>
      <w:r w:rsidR="007752A8" w:rsidRPr="001055EB">
        <w:rPr>
          <w:rFonts w:cstheme="minorHAnsi"/>
          <w:shd w:val="clear" w:color="auto" w:fill="FFFFFF"/>
        </w:rPr>
        <w:t xml:space="preserve"> and trained</w:t>
      </w:r>
      <w:r w:rsidRPr="001055EB">
        <w:rPr>
          <w:rFonts w:cstheme="minorHAnsi"/>
          <w:shd w:val="clear" w:color="auto" w:fill="FFFFFF"/>
        </w:rPr>
        <w:t xml:space="preserve"> </w:t>
      </w:r>
      <w:r w:rsidR="001169C9" w:rsidRPr="001055EB">
        <w:rPr>
          <w:rFonts w:cstheme="minorHAnsi"/>
          <w:shd w:val="clear" w:color="auto" w:fill="FFFFFF"/>
        </w:rPr>
        <w:t>permanent</w:t>
      </w:r>
      <w:r w:rsidR="007752A8" w:rsidRPr="001055EB">
        <w:rPr>
          <w:rFonts w:cstheme="minorHAnsi"/>
          <w:shd w:val="clear" w:color="auto" w:fill="FFFFFF"/>
        </w:rPr>
        <w:t>/</w:t>
      </w:r>
      <w:r w:rsidR="001169C9" w:rsidRPr="001055EB">
        <w:rPr>
          <w:rFonts w:cstheme="minorHAnsi"/>
          <w:shd w:val="clear" w:color="auto" w:fill="FFFFFF"/>
        </w:rPr>
        <w:t>temporary employees</w:t>
      </w:r>
      <w:r w:rsidR="00BB0613" w:rsidRPr="001055EB">
        <w:rPr>
          <w:rFonts w:cstheme="minorHAnsi"/>
          <w:shd w:val="clear" w:color="auto" w:fill="FFFFFF"/>
        </w:rPr>
        <w:t xml:space="preserve"> who are committed and enthusiastic</w:t>
      </w:r>
    </w:p>
    <w:p w14:paraId="7030DAA7" w14:textId="50119D8D" w:rsidR="008D4B11" w:rsidRPr="001055EB" w:rsidRDefault="00A0239E"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Strong brand name associated with high-quality</w:t>
      </w:r>
      <w:r w:rsidR="006A262A" w:rsidRPr="001055EB">
        <w:rPr>
          <w:rFonts w:cstheme="minorHAnsi"/>
          <w:shd w:val="clear" w:color="auto" w:fill="FFFFFF"/>
        </w:rPr>
        <w:t>,</w:t>
      </w:r>
      <w:r w:rsidRPr="001055EB">
        <w:rPr>
          <w:rFonts w:cstheme="minorHAnsi"/>
          <w:shd w:val="clear" w:color="auto" w:fill="FFFFFF"/>
        </w:rPr>
        <w:t xml:space="preserve"> </w:t>
      </w:r>
      <w:r w:rsidR="006A262A" w:rsidRPr="001055EB">
        <w:rPr>
          <w:rFonts w:cstheme="minorHAnsi"/>
          <w:shd w:val="clear" w:color="auto" w:fill="FFFFFF"/>
        </w:rPr>
        <w:t xml:space="preserve">student-oriented </w:t>
      </w:r>
      <w:r w:rsidRPr="001055EB">
        <w:rPr>
          <w:rFonts w:cstheme="minorHAnsi"/>
          <w:shd w:val="clear" w:color="auto" w:fill="FFFFFF"/>
        </w:rPr>
        <w:t>services</w:t>
      </w:r>
      <w:r w:rsidR="006A262A" w:rsidRPr="001055EB">
        <w:rPr>
          <w:rFonts w:cstheme="minorHAnsi"/>
          <w:shd w:val="clear" w:color="auto" w:fill="FFFFFF"/>
        </w:rPr>
        <w:t xml:space="preserve"> at small, friendly</w:t>
      </w:r>
      <w:r w:rsidR="00F5204D" w:rsidRPr="001055EB">
        <w:rPr>
          <w:rFonts w:cstheme="minorHAnsi"/>
          <w:shd w:val="clear" w:color="auto" w:fill="FFFFFF"/>
        </w:rPr>
        <w:t>, prestigious</w:t>
      </w:r>
      <w:r w:rsidR="006A262A" w:rsidRPr="001055EB">
        <w:rPr>
          <w:rFonts w:cstheme="minorHAnsi"/>
          <w:shd w:val="clear" w:color="auto" w:fill="FFFFFF"/>
        </w:rPr>
        <w:t xml:space="preserve"> centres</w:t>
      </w:r>
      <w:r w:rsidR="003A797D">
        <w:rPr>
          <w:rFonts w:cstheme="minorHAnsi"/>
          <w:shd w:val="clear" w:color="auto" w:fill="FFFFFF"/>
        </w:rPr>
        <w:t xml:space="preserve"> or, uniquely in </w:t>
      </w:r>
      <w:r w:rsidR="009561D5">
        <w:rPr>
          <w:rFonts w:cstheme="minorHAnsi"/>
          <w:shd w:val="clear" w:color="auto" w:fill="FFFFFF"/>
        </w:rPr>
        <w:t xml:space="preserve">the </w:t>
      </w:r>
      <w:r w:rsidR="003A797D">
        <w:rPr>
          <w:rFonts w:cstheme="minorHAnsi"/>
          <w:shd w:val="clear" w:color="auto" w:fill="FFFFFF"/>
        </w:rPr>
        <w:t xml:space="preserve">strategic group, through home tuition  </w:t>
      </w:r>
      <w:r w:rsidR="006A262A" w:rsidRPr="001055EB">
        <w:rPr>
          <w:rFonts w:cstheme="minorHAnsi"/>
          <w:shd w:val="clear" w:color="auto" w:fill="FFFFFF"/>
        </w:rPr>
        <w:t xml:space="preserve"> </w:t>
      </w:r>
      <w:r w:rsidRPr="001055EB">
        <w:rPr>
          <w:rFonts w:cstheme="minorHAnsi"/>
          <w:shd w:val="clear" w:color="auto" w:fill="FFFFFF"/>
        </w:rPr>
        <w:t xml:space="preserve">   </w:t>
      </w:r>
      <w:r w:rsidR="00BB0613" w:rsidRPr="001055EB">
        <w:rPr>
          <w:rFonts w:cstheme="minorHAnsi"/>
          <w:shd w:val="clear" w:color="auto" w:fill="FFFFFF"/>
        </w:rPr>
        <w:t xml:space="preserve"> </w:t>
      </w:r>
      <w:r w:rsidR="001169C9" w:rsidRPr="001055EB">
        <w:rPr>
          <w:rFonts w:cstheme="minorHAnsi"/>
          <w:shd w:val="clear" w:color="auto" w:fill="FFFFFF"/>
        </w:rPr>
        <w:t xml:space="preserve"> </w:t>
      </w:r>
      <w:r w:rsidR="001972C5" w:rsidRPr="001055EB">
        <w:rPr>
          <w:rFonts w:cstheme="minorHAnsi"/>
          <w:shd w:val="clear" w:color="auto" w:fill="FFFFFF"/>
        </w:rPr>
        <w:t xml:space="preserve"> </w:t>
      </w:r>
      <w:r w:rsidR="00A30503" w:rsidRPr="001055EB">
        <w:rPr>
          <w:rFonts w:cstheme="minorHAnsi"/>
          <w:shd w:val="clear" w:color="auto" w:fill="FFFFFF"/>
        </w:rPr>
        <w:t xml:space="preserve">  </w:t>
      </w:r>
      <w:r w:rsidR="008D4B11" w:rsidRPr="001055EB">
        <w:rPr>
          <w:rFonts w:cstheme="minorHAnsi"/>
          <w:shd w:val="clear" w:color="auto" w:fill="FFFFFF"/>
        </w:rPr>
        <w:t xml:space="preserve">   </w:t>
      </w:r>
    </w:p>
    <w:p w14:paraId="7D08ABC8" w14:textId="393253B4" w:rsidR="001169C9" w:rsidRPr="001055EB" w:rsidRDefault="00CE05DF" w:rsidP="001055EB">
      <w:pPr>
        <w:spacing w:line="480" w:lineRule="auto"/>
        <w:jc w:val="both"/>
        <w:rPr>
          <w:rFonts w:cstheme="minorHAnsi"/>
          <w:shd w:val="clear" w:color="auto" w:fill="FFFFFF"/>
        </w:rPr>
      </w:pPr>
      <w:r>
        <w:rPr>
          <w:rFonts w:cstheme="minorHAnsi"/>
          <w:shd w:val="clear" w:color="auto" w:fill="FFFFFF"/>
        </w:rPr>
        <w:t>The m</w:t>
      </w:r>
      <w:r w:rsidR="00ED40E9" w:rsidRPr="001055EB">
        <w:rPr>
          <w:rFonts w:cstheme="minorHAnsi"/>
          <w:shd w:val="clear" w:color="auto" w:fill="FFFFFF"/>
        </w:rPr>
        <w:t>ain a</w:t>
      </w:r>
      <w:r w:rsidR="001169C9" w:rsidRPr="001055EB">
        <w:rPr>
          <w:rFonts w:cstheme="minorHAnsi"/>
          <w:shd w:val="clear" w:color="auto" w:fill="FFFFFF"/>
        </w:rPr>
        <w:t>reas of weakness</w:t>
      </w:r>
      <w:r w:rsidR="003B1411">
        <w:rPr>
          <w:rFonts w:cstheme="minorHAnsi"/>
          <w:shd w:val="clear" w:color="auto" w:fill="FFFFFF"/>
        </w:rPr>
        <w:t xml:space="preserve"> beyond knowledge</w:t>
      </w:r>
      <w:r w:rsidR="00505DF7">
        <w:rPr>
          <w:rFonts w:cstheme="minorHAnsi"/>
          <w:shd w:val="clear" w:color="auto" w:fill="FFFFFF"/>
        </w:rPr>
        <w:t>-</w:t>
      </w:r>
      <w:r w:rsidR="003B1411">
        <w:rPr>
          <w:rFonts w:cstheme="minorHAnsi"/>
          <w:shd w:val="clear" w:color="auto" w:fill="FFFFFF"/>
        </w:rPr>
        <w:t>based factors</w:t>
      </w:r>
      <w:r w:rsidR="001169C9" w:rsidRPr="001055EB">
        <w:rPr>
          <w:rFonts w:cstheme="minorHAnsi"/>
          <w:shd w:val="clear" w:color="auto" w:fill="FFFFFF"/>
        </w:rPr>
        <w:t>:</w:t>
      </w:r>
    </w:p>
    <w:p w14:paraId="15B2878E" w14:textId="44E6A896" w:rsidR="000C19F3" w:rsidRPr="001055EB" w:rsidRDefault="0086239F" w:rsidP="0018715C">
      <w:pPr>
        <w:pStyle w:val="ListParagraph"/>
        <w:numPr>
          <w:ilvl w:val="0"/>
          <w:numId w:val="2"/>
        </w:numPr>
        <w:spacing w:line="480" w:lineRule="auto"/>
        <w:jc w:val="both"/>
        <w:rPr>
          <w:rFonts w:cstheme="minorHAnsi"/>
          <w:shd w:val="clear" w:color="auto" w:fill="FFFFFF"/>
        </w:rPr>
      </w:pPr>
      <w:r>
        <w:rPr>
          <w:rFonts w:cstheme="minorHAnsi"/>
          <w:shd w:val="clear" w:color="auto" w:fill="FFFFFF"/>
        </w:rPr>
        <w:t xml:space="preserve">Concentration and reliance on Junior market segment </w:t>
      </w:r>
      <w:r w:rsidR="001B0912" w:rsidRPr="001055EB">
        <w:rPr>
          <w:rFonts w:cstheme="minorHAnsi"/>
          <w:shd w:val="clear" w:color="auto" w:fill="FFFFFF"/>
        </w:rPr>
        <w:t xml:space="preserve"> </w:t>
      </w:r>
    </w:p>
    <w:p w14:paraId="1CE2B316" w14:textId="4E3F7F1B" w:rsidR="00C20B0A" w:rsidRPr="001055EB" w:rsidRDefault="000C19F3" w:rsidP="0018715C">
      <w:pPr>
        <w:pStyle w:val="ListParagraph"/>
        <w:numPr>
          <w:ilvl w:val="0"/>
          <w:numId w:val="2"/>
        </w:numPr>
        <w:spacing w:line="480" w:lineRule="auto"/>
        <w:jc w:val="both"/>
        <w:rPr>
          <w:rFonts w:cstheme="minorHAnsi"/>
          <w:shd w:val="clear" w:color="auto" w:fill="FFFFFF"/>
        </w:rPr>
      </w:pPr>
      <w:r w:rsidRPr="001055EB">
        <w:rPr>
          <w:rFonts w:cstheme="minorHAnsi"/>
          <w:shd w:val="clear" w:color="auto" w:fill="FFFFFF"/>
        </w:rPr>
        <w:t>L</w:t>
      </w:r>
      <w:r w:rsidR="00C20B0A" w:rsidRPr="001055EB">
        <w:rPr>
          <w:rFonts w:cstheme="minorHAnsi"/>
          <w:shd w:val="clear" w:color="auto" w:fill="FFFFFF"/>
        </w:rPr>
        <w:t xml:space="preserve">ack of </w:t>
      </w:r>
      <w:r w:rsidR="004428A5" w:rsidRPr="001055EB">
        <w:rPr>
          <w:rFonts w:cstheme="minorHAnsi"/>
          <w:shd w:val="clear" w:color="auto" w:fill="FFFFFF"/>
        </w:rPr>
        <w:t xml:space="preserve">geographic </w:t>
      </w:r>
      <w:r w:rsidR="00C20B0A" w:rsidRPr="001055EB">
        <w:rPr>
          <w:rFonts w:cstheme="minorHAnsi"/>
          <w:shd w:val="clear" w:color="auto" w:fill="FFFFFF"/>
        </w:rPr>
        <w:t>scope outside the UK</w:t>
      </w:r>
      <w:r w:rsidR="001B0912" w:rsidRPr="001055EB">
        <w:rPr>
          <w:rFonts w:cstheme="minorHAnsi"/>
          <w:shd w:val="clear" w:color="auto" w:fill="FFFFFF"/>
        </w:rPr>
        <w:t xml:space="preserve">  </w:t>
      </w:r>
    </w:p>
    <w:p w14:paraId="06E22247" w14:textId="302E2AF7" w:rsidR="00DF6B10" w:rsidRDefault="00D30F99" w:rsidP="0018715C">
      <w:pPr>
        <w:pStyle w:val="ListParagraph"/>
        <w:numPr>
          <w:ilvl w:val="0"/>
          <w:numId w:val="2"/>
        </w:numPr>
        <w:spacing w:line="480" w:lineRule="auto"/>
        <w:jc w:val="both"/>
        <w:rPr>
          <w:rFonts w:cstheme="minorHAnsi"/>
          <w:shd w:val="clear" w:color="auto" w:fill="FFFFFF"/>
        </w:rPr>
      </w:pPr>
      <w:r w:rsidRPr="001055EB">
        <w:rPr>
          <w:rFonts w:cstheme="minorHAnsi"/>
          <w:shd w:val="clear" w:color="auto" w:fill="FFFFFF"/>
        </w:rPr>
        <w:t xml:space="preserve">Current online marketing/promotional activity is restricted to website </w:t>
      </w:r>
      <w:r w:rsidR="00CE7F48" w:rsidRPr="001055EB">
        <w:rPr>
          <w:rFonts w:cstheme="minorHAnsi"/>
          <w:shd w:val="clear" w:color="auto" w:fill="FFFFFF"/>
        </w:rPr>
        <w:t xml:space="preserve"> </w:t>
      </w:r>
    </w:p>
    <w:p w14:paraId="76331A79" w14:textId="7D2DCC6C" w:rsidR="001055EB" w:rsidRPr="0086239F" w:rsidRDefault="0086239F" w:rsidP="0086239F">
      <w:pPr>
        <w:spacing w:line="480" w:lineRule="auto"/>
        <w:ind w:left="360"/>
        <w:jc w:val="both"/>
        <w:rPr>
          <w:rFonts w:cstheme="minorHAnsi"/>
          <w:shd w:val="clear" w:color="auto" w:fill="FFFFFF"/>
        </w:rPr>
      </w:pPr>
      <w:r>
        <w:rPr>
          <w:rFonts w:cstheme="minorHAnsi"/>
          <w:shd w:val="clear" w:color="auto" w:fill="FFFFFF"/>
        </w:rPr>
        <w:t xml:space="preserve">                                                                                                      </w:t>
      </w:r>
      <w:r w:rsidRPr="0086239F">
        <w:rPr>
          <w:rFonts w:cstheme="minorHAnsi"/>
          <w:shd w:val="clear" w:color="auto" w:fill="FFFFFF"/>
        </w:rPr>
        <w:t>(British Council, 2017</w:t>
      </w:r>
      <w:r w:rsidR="006710C8">
        <w:rPr>
          <w:rFonts w:cstheme="minorHAnsi"/>
          <w:shd w:val="clear" w:color="auto" w:fill="FFFFFF"/>
        </w:rPr>
        <w:t>;</w:t>
      </w:r>
      <w:r w:rsidRPr="0086239F">
        <w:rPr>
          <w:rFonts w:cstheme="minorHAnsi"/>
          <w:shd w:val="clear" w:color="auto" w:fill="FFFFFF"/>
        </w:rPr>
        <w:t xml:space="preserve"> </w:t>
      </w:r>
      <w:r w:rsidR="003C5537" w:rsidRPr="0086239F">
        <w:rPr>
          <w:rFonts w:cstheme="minorHAnsi"/>
          <w:shd w:val="clear" w:color="auto" w:fill="FFFFFF"/>
        </w:rPr>
        <w:t xml:space="preserve">Bucksmore, n.d.) </w:t>
      </w:r>
    </w:p>
    <w:p w14:paraId="251B09D5" w14:textId="5805DD8B" w:rsidR="001055EB" w:rsidRDefault="001055EB" w:rsidP="001055EB">
      <w:pPr>
        <w:spacing w:line="480" w:lineRule="auto"/>
        <w:jc w:val="both"/>
        <w:rPr>
          <w:rFonts w:cstheme="minorHAnsi"/>
          <w:shd w:val="clear" w:color="auto" w:fill="FFFFFF"/>
        </w:rPr>
      </w:pPr>
    </w:p>
    <w:p w14:paraId="7410F3A9" w14:textId="1E06C638" w:rsidR="00FC48FE" w:rsidRDefault="00FC48FE" w:rsidP="001055EB">
      <w:pPr>
        <w:spacing w:line="480" w:lineRule="auto"/>
        <w:jc w:val="both"/>
        <w:rPr>
          <w:rFonts w:cstheme="minorHAnsi"/>
          <w:shd w:val="clear" w:color="auto" w:fill="FFFFFF"/>
        </w:rPr>
      </w:pPr>
    </w:p>
    <w:p w14:paraId="04EF06B9" w14:textId="60E19968" w:rsidR="00FC48FE" w:rsidRDefault="00FC48FE" w:rsidP="001055EB">
      <w:pPr>
        <w:spacing w:line="480" w:lineRule="auto"/>
        <w:jc w:val="both"/>
        <w:rPr>
          <w:rFonts w:cstheme="minorHAnsi"/>
          <w:shd w:val="clear" w:color="auto" w:fill="FFFFFF"/>
        </w:rPr>
      </w:pPr>
    </w:p>
    <w:p w14:paraId="49C71F72" w14:textId="0A92C2C5" w:rsidR="00FC48FE" w:rsidRDefault="00FC48FE" w:rsidP="001055EB">
      <w:pPr>
        <w:spacing w:line="480" w:lineRule="auto"/>
        <w:jc w:val="both"/>
        <w:rPr>
          <w:rFonts w:cstheme="minorHAnsi"/>
          <w:shd w:val="clear" w:color="auto" w:fill="FFFFFF"/>
        </w:rPr>
      </w:pPr>
    </w:p>
    <w:p w14:paraId="3B46A51B" w14:textId="2038D6BA" w:rsidR="000428EA" w:rsidRDefault="000428EA" w:rsidP="001055EB">
      <w:pPr>
        <w:spacing w:line="480" w:lineRule="auto"/>
        <w:jc w:val="both"/>
        <w:rPr>
          <w:rFonts w:cstheme="minorHAnsi"/>
          <w:shd w:val="clear" w:color="auto" w:fill="FFFFFF"/>
        </w:rPr>
      </w:pPr>
    </w:p>
    <w:p w14:paraId="3F924FD9" w14:textId="77777777" w:rsidR="000428EA" w:rsidRDefault="000428EA" w:rsidP="001055EB">
      <w:pPr>
        <w:spacing w:line="480" w:lineRule="auto"/>
        <w:jc w:val="both"/>
        <w:rPr>
          <w:rFonts w:cstheme="minorHAnsi"/>
          <w:shd w:val="clear" w:color="auto" w:fill="FFFFFF"/>
        </w:rPr>
      </w:pPr>
    </w:p>
    <w:p w14:paraId="7599A591" w14:textId="2271B360" w:rsidR="00FC48FE" w:rsidRDefault="00FC48FE" w:rsidP="001055EB">
      <w:pPr>
        <w:spacing w:line="480" w:lineRule="auto"/>
        <w:jc w:val="both"/>
        <w:rPr>
          <w:rFonts w:cstheme="minorHAnsi"/>
          <w:shd w:val="clear" w:color="auto" w:fill="FFFFFF"/>
        </w:rPr>
      </w:pPr>
    </w:p>
    <w:bookmarkEnd w:id="2"/>
    <w:p w14:paraId="2F2A99CD" w14:textId="1A8DC2A5" w:rsidR="009F4D8B" w:rsidRPr="00075BCF" w:rsidRDefault="00075BCF" w:rsidP="00075BCF">
      <w:pPr>
        <w:spacing w:line="360" w:lineRule="auto"/>
        <w:ind w:left="720"/>
        <w:rPr>
          <w:rFonts w:cstheme="minorHAnsi"/>
          <w:b/>
        </w:rPr>
      </w:pPr>
      <w:r w:rsidRPr="00075BCF">
        <w:rPr>
          <w:rFonts w:cstheme="minorHAnsi"/>
          <w:b/>
        </w:rPr>
        <w:lastRenderedPageBreak/>
        <w:t>3.</w:t>
      </w:r>
      <w:r w:rsidR="00363717">
        <w:rPr>
          <w:rFonts w:cstheme="minorHAnsi"/>
          <w:b/>
        </w:rPr>
        <w:t>5</w:t>
      </w:r>
      <w:r w:rsidRPr="00075BCF">
        <w:rPr>
          <w:rFonts w:cstheme="minorHAnsi"/>
          <w:b/>
        </w:rPr>
        <w:t xml:space="preserve"> </w:t>
      </w:r>
      <w:r w:rsidR="006951B2" w:rsidRPr="00075BCF">
        <w:rPr>
          <w:rFonts w:cstheme="minorHAnsi"/>
          <w:b/>
        </w:rPr>
        <w:t xml:space="preserve">TOWS </w:t>
      </w:r>
      <w:r w:rsidR="001151E9" w:rsidRPr="00075BCF">
        <w:rPr>
          <w:rFonts w:cstheme="minorHAnsi"/>
          <w:b/>
        </w:rPr>
        <w:t>matrix</w:t>
      </w:r>
      <w:r w:rsidR="006009C3" w:rsidRPr="00075BCF">
        <w:rPr>
          <w:rFonts w:cstheme="minorHAnsi"/>
          <w:b/>
        </w:rPr>
        <w:t xml:space="preserve">: </w:t>
      </w:r>
      <w:r w:rsidR="00B54515" w:rsidRPr="00B54515">
        <w:rPr>
          <w:rFonts w:cstheme="minorHAnsi"/>
        </w:rPr>
        <w:t xml:space="preserve">this </w:t>
      </w:r>
      <w:r w:rsidR="008B5435" w:rsidRPr="00075BCF">
        <w:rPr>
          <w:rFonts w:cstheme="minorHAnsi"/>
        </w:rPr>
        <w:t>summaris</w:t>
      </w:r>
      <w:r w:rsidR="006009C3" w:rsidRPr="00075BCF">
        <w:rPr>
          <w:rFonts w:cstheme="minorHAnsi"/>
        </w:rPr>
        <w:t>es</w:t>
      </w:r>
      <w:r w:rsidR="008B5435" w:rsidRPr="00075BCF">
        <w:rPr>
          <w:rFonts w:cstheme="minorHAnsi"/>
        </w:rPr>
        <w:t xml:space="preserve"> the </w:t>
      </w:r>
      <w:r w:rsidR="001151E9" w:rsidRPr="00075BCF">
        <w:rPr>
          <w:rFonts w:cstheme="minorHAnsi"/>
        </w:rPr>
        <w:t>situational analysis</w:t>
      </w:r>
      <w:r w:rsidR="001151E9" w:rsidRPr="00075BCF">
        <w:rPr>
          <w:rFonts w:cstheme="minorHAnsi"/>
          <w:b/>
        </w:rPr>
        <w:t xml:space="preserve"> </w:t>
      </w:r>
      <w:r w:rsidR="006009C3" w:rsidRPr="00075BCF">
        <w:rPr>
          <w:rFonts w:cstheme="minorHAnsi"/>
        </w:rPr>
        <w:t xml:space="preserve">and compares external threats and opportunities with internal weaknesses and strengths </w:t>
      </w:r>
      <w:r w:rsidR="00F06629" w:rsidRPr="00075BCF">
        <w:rPr>
          <w:rFonts w:cstheme="minorHAnsi"/>
          <w:b/>
        </w:rPr>
        <w:t xml:space="preserve"> </w:t>
      </w:r>
    </w:p>
    <w:tbl>
      <w:tblPr>
        <w:tblStyle w:val="TableGrid"/>
        <w:tblW w:w="0" w:type="auto"/>
        <w:tblLook w:val="04A0" w:firstRow="1" w:lastRow="0" w:firstColumn="1" w:lastColumn="0" w:noHBand="0" w:noVBand="1"/>
      </w:tblPr>
      <w:tblGrid>
        <w:gridCol w:w="3005"/>
        <w:gridCol w:w="3005"/>
        <w:gridCol w:w="3006"/>
      </w:tblGrid>
      <w:tr w:rsidR="007A6550" w:rsidRPr="00C65D0B" w14:paraId="30ED0866" w14:textId="77777777" w:rsidTr="00814114">
        <w:tc>
          <w:tcPr>
            <w:tcW w:w="9016" w:type="dxa"/>
            <w:gridSpan w:val="3"/>
            <w:shd w:val="clear" w:color="auto" w:fill="C00000"/>
          </w:tcPr>
          <w:p w14:paraId="79678B93" w14:textId="77777777" w:rsidR="007A6550" w:rsidRDefault="007A6550" w:rsidP="006009C3">
            <w:pPr>
              <w:jc w:val="center"/>
              <w:rPr>
                <w:rFonts w:cstheme="minorHAnsi"/>
              </w:rPr>
            </w:pPr>
            <w:r w:rsidRPr="00C65D0B">
              <w:rPr>
                <w:rFonts w:cstheme="minorHAnsi"/>
                <w:b/>
              </w:rPr>
              <w:t xml:space="preserve">Table 3: </w:t>
            </w:r>
            <w:r w:rsidRPr="00C65D0B">
              <w:rPr>
                <w:rFonts w:cstheme="minorHAnsi"/>
                <w:b/>
                <w:u w:val="single"/>
              </w:rPr>
              <w:t xml:space="preserve">Bucksmore TOWS </w:t>
            </w:r>
            <w:r w:rsidR="001151E9" w:rsidRPr="00C65D0B">
              <w:rPr>
                <w:rFonts w:cstheme="minorHAnsi"/>
                <w:b/>
                <w:u w:val="single"/>
              </w:rPr>
              <w:t>matrix</w:t>
            </w:r>
            <w:r w:rsidR="001151E9" w:rsidRPr="00C65D0B">
              <w:rPr>
                <w:rFonts w:cstheme="minorHAnsi"/>
                <w:b/>
              </w:rPr>
              <w:t xml:space="preserve"> </w:t>
            </w:r>
            <w:r w:rsidR="00A24F47" w:rsidRPr="00C65D0B">
              <w:rPr>
                <w:rFonts w:cstheme="minorHAnsi"/>
              </w:rPr>
              <w:t>(Weihrich, 1982)</w:t>
            </w:r>
          </w:p>
          <w:p w14:paraId="18EC00F2" w14:textId="1D7DAD21" w:rsidR="006009C3" w:rsidRPr="00C65D0B" w:rsidRDefault="006009C3" w:rsidP="006009C3">
            <w:pPr>
              <w:jc w:val="center"/>
              <w:rPr>
                <w:rFonts w:cstheme="minorHAnsi"/>
                <w:sz w:val="21"/>
                <w:szCs w:val="21"/>
              </w:rPr>
            </w:pPr>
          </w:p>
        </w:tc>
      </w:tr>
      <w:tr w:rsidR="007A6550" w:rsidRPr="00C65D0B" w14:paraId="54E24CC0" w14:textId="77777777" w:rsidTr="00814114">
        <w:tc>
          <w:tcPr>
            <w:tcW w:w="3005" w:type="dxa"/>
          </w:tcPr>
          <w:p w14:paraId="10680BA5" w14:textId="77777777" w:rsidR="007A6550" w:rsidRPr="00C65D0B" w:rsidRDefault="007A6550" w:rsidP="00814114">
            <w:pPr>
              <w:rPr>
                <w:sz w:val="21"/>
                <w:szCs w:val="21"/>
              </w:rPr>
            </w:pPr>
          </w:p>
          <w:p w14:paraId="02938393" w14:textId="77777777" w:rsidR="007A6550" w:rsidRPr="00C65D0B" w:rsidRDefault="007A6550" w:rsidP="00814114">
            <w:pPr>
              <w:rPr>
                <w:sz w:val="21"/>
                <w:szCs w:val="21"/>
              </w:rPr>
            </w:pPr>
          </w:p>
        </w:tc>
        <w:tc>
          <w:tcPr>
            <w:tcW w:w="3005" w:type="dxa"/>
          </w:tcPr>
          <w:p w14:paraId="7B974796" w14:textId="36376E44" w:rsidR="00E306B2" w:rsidRPr="00C65D0B" w:rsidRDefault="00E306B2" w:rsidP="00E306B2">
            <w:pPr>
              <w:rPr>
                <w:rFonts w:cstheme="minorHAnsi"/>
                <w:i/>
                <w:sz w:val="21"/>
                <w:szCs w:val="21"/>
                <w:u w:val="single"/>
              </w:rPr>
            </w:pPr>
            <w:r w:rsidRPr="00C65D0B">
              <w:rPr>
                <w:rFonts w:cstheme="minorHAnsi"/>
                <w:i/>
                <w:sz w:val="21"/>
                <w:szCs w:val="21"/>
                <w:u w:val="single"/>
              </w:rPr>
              <w:t xml:space="preserve">Internal </w:t>
            </w:r>
            <w:r w:rsidR="00436538" w:rsidRPr="00C65D0B">
              <w:rPr>
                <w:rFonts w:cstheme="minorHAnsi"/>
                <w:b/>
                <w:i/>
                <w:sz w:val="21"/>
                <w:szCs w:val="21"/>
                <w:u w:val="single"/>
              </w:rPr>
              <w:t>W</w:t>
            </w:r>
            <w:r w:rsidRPr="00C65D0B">
              <w:rPr>
                <w:rFonts w:cstheme="minorHAnsi"/>
                <w:i/>
                <w:sz w:val="21"/>
                <w:szCs w:val="21"/>
                <w:u w:val="single"/>
              </w:rPr>
              <w:t xml:space="preserve">eaknesses </w:t>
            </w:r>
          </w:p>
          <w:p w14:paraId="75A23E20" w14:textId="77777777" w:rsidR="00E306B2" w:rsidRPr="00C65D0B" w:rsidRDefault="00E306B2" w:rsidP="0018715C">
            <w:pPr>
              <w:pStyle w:val="ListParagraph"/>
              <w:numPr>
                <w:ilvl w:val="0"/>
                <w:numId w:val="3"/>
              </w:numPr>
              <w:rPr>
                <w:rFonts w:cstheme="minorHAnsi"/>
                <w:i/>
                <w:sz w:val="21"/>
                <w:szCs w:val="21"/>
                <w:u w:val="single"/>
              </w:rPr>
            </w:pPr>
            <w:r w:rsidRPr="00C65D0B">
              <w:rPr>
                <w:rFonts w:cstheme="minorHAnsi"/>
                <w:i/>
                <w:sz w:val="21"/>
                <w:szCs w:val="21"/>
              </w:rPr>
              <w:t>Standard programmes only up to age 19</w:t>
            </w:r>
          </w:p>
          <w:p w14:paraId="6C363C8C" w14:textId="77777777" w:rsidR="00E306B2" w:rsidRPr="00C65D0B" w:rsidRDefault="00E306B2" w:rsidP="0018715C">
            <w:pPr>
              <w:pStyle w:val="ListParagraph"/>
              <w:numPr>
                <w:ilvl w:val="0"/>
                <w:numId w:val="3"/>
              </w:numPr>
              <w:rPr>
                <w:rFonts w:cstheme="minorHAnsi"/>
                <w:i/>
                <w:sz w:val="21"/>
                <w:szCs w:val="21"/>
              </w:rPr>
            </w:pPr>
            <w:r w:rsidRPr="00C65D0B">
              <w:rPr>
                <w:rFonts w:cstheme="minorHAnsi"/>
                <w:i/>
                <w:sz w:val="21"/>
                <w:szCs w:val="21"/>
              </w:rPr>
              <w:t>Centres in UK only</w:t>
            </w:r>
          </w:p>
          <w:p w14:paraId="41F5B753" w14:textId="3E959EA9" w:rsidR="00E306B2" w:rsidRPr="00C65D0B" w:rsidRDefault="00D30F99" w:rsidP="0018715C">
            <w:pPr>
              <w:pStyle w:val="ListParagraph"/>
              <w:numPr>
                <w:ilvl w:val="0"/>
                <w:numId w:val="3"/>
              </w:numPr>
              <w:rPr>
                <w:rFonts w:cstheme="minorHAnsi"/>
                <w:i/>
                <w:sz w:val="21"/>
                <w:szCs w:val="21"/>
              </w:rPr>
            </w:pPr>
            <w:r w:rsidRPr="00C65D0B">
              <w:rPr>
                <w:rFonts w:cstheme="minorHAnsi"/>
                <w:i/>
                <w:sz w:val="21"/>
                <w:szCs w:val="21"/>
              </w:rPr>
              <w:t xml:space="preserve">Limited use of online marketing </w:t>
            </w:r>
          </w:p>
          <w:p w14:paraId="53C2FCE0" w14:textId="77777777" w:rsidR="007A6550" w:rsidRPr="00C65D0B" w:rsidRDefault="007A6550" w:rsidP="00E306B2">
            <w:pPr>
              <w:rPr>
                <w:rFonts w:cstheme="minorHAnsi"/>
                <w:sz w:val="21"/>
                <w:szCs w:val="21"/>
              </w:rPr>
            </w:pPr>
          </w:p>
        </w:tc>
        <w:tc>
          <w:tcPr>
            <w:tcW w:w="3006" w:type="dxa"/>
          </w:tcPr>
          <w:p w14:paraId="4EB545C0" w14:textId="77777777" w:rsidR="00E306B2" w:rsidRPr="00C65D0B" w:rsidRDefault="00E306B2" w:rsidP="00E306B2">
            <w:pPr>
              <w:rPr>
                <w:rFonts w:cstheme="minorHAnsi"/>
                <w:i/>
                <w:sz w:val="21"/>
                <w:szCs w:val="21"/>
                <w:u w:val="single"/>
              </w:rPr>
            </w:pPr>
            <w:r w:rsidRPr="00C65D0B">
              <w:rPr>
                <w:rFonts w:cstheme="minorHAnsi"/>
                <w:i/>
                <w:sz w:val="21"/>
                <w:szCs w:val="21"/>
                <w:u w:val="single"/>
              </w:rPr>
              <w:t xml:space="preserve">Internal </w:t>
            </w:r>
            <w:r w:rsidRPr="00C65D0B">
              <w:rPr>
                <w:rFonts w:cstheme="minorHAnsi"/>
                <w:b/>
                <w:i/>
                <w:sz w:val="21"/>
                <w:szCs w:val="21"/>
                <w:u w:val="single"/>
              </w:rPr>
              <w:t>S</w:t>
            </w:r>
            <w:r w:rsidRPr="00C65D0B">
              <w:rPr>
                <w:rFonts w:cstheme="minorHAnsi"/>
                <w:i/>
                <w:sz w:val="21"/>
                <w:szCs w:val="21"/>
                <w:u w:val="single"/>
              </w:rPr>
              <w:t xml:space="preserve">trengths </w:t>
            </w:r>
          </w:p>
          <w:p w14:paraId="1B41C44C" w14:textId="3CC0ECF4" w:rsidR="00E306B2" w:rsidRPr="00C65D0B" w:rsidRDefault="00E306B2" w:rsidP="0018715C">
            <w:pPr>
              <w:pStyle w:val="ListParagraph"/>
              <w:numPr>
                <w:ilvl w:val="0"/>
                <w:numId w:val="9"/>
              </w:numPr>
              <w:rPr>
                <w:rFonts w:cstheme="minorHAnsi"/>
                <w:i/>
                <w:sz w:val="21"/>
                <w:szCs w:val="21"/>
              </w:rPr>
            </w:pPr>
            <w:r w:rsidRPr="00C65D0B">
              <w:rPr>
                <w:rFonts w:cstheme="minorHAnsi"/>
                <w:i/>
                <w:sz w:val="21"/>
                <w:szCs w:val="21"/>
              </w:rPr>
              <w:t xml:space="preserve">Innovation in </w:t>
            </w:r>
            <w:r w:rsidR="004D16E1" w:rsidRPr="00C65D0B">
              <w:rPr>
                <w:rFonts w:cstheme="minorHAnsi"/>
                <w:i/>
                <w:sz w:val="21"/>
                <w:szCs w:val="21"/>
              </w:rPr>
              <w:t xml:space="preserve">EFL and academic </w:t>
            </w:r>
            <w:r w:rsidRPr="00C65D0B">
              <w:rPr>
                <w:rFonts w:cstheme="minorHAnsi"/>
                <w:i/>
                <w:sz w:val="21"/>
                <w:szCs w:val="21"/>
              </w:rPr>
              <w:t>programmes</w:t>
            </w:r>
          </w:p>
          <w:p w14:paraId="45146084" w14:textId="7264CDAD" w:rsidR="00E306B2" w:rsidRPr="00C65D0B" w:rsidRDefault="009B4591" w:rsidP="0018715C">
            <w:pPr>
              <w:pStyle w:val="ListParagraph"/>
              <w:numPr>
                <w:ilvl w:val="0"/>
                <w:numId w:val="9"/>
              </w:numPr>
              <w:rPr>
                <w:rFonts w:cstheme="minorHAnsi"/>
                <w:i/>
                <w:sz w:val="21"/>
                <w:szCs w:val="21"/>
              </w:rPr>
            </w:pPr>
            <w:r>
              <w:rPr>
                <w:rFonts w:cstheme="minorHAnsi"/>
                <w:i/>
                <w:sz w:val="21"/>
                <w:szCs w:val="21"/>
              </w:rPr>
              <w:t xml:space="preserve">Forges </w:t>
            </w:r>
            <w:r w:rsidR="0036416E" w:rsidRPr="00C65D0B">
              <w:rPr>
                <w:rFonts w:cstheme="minorHAnsi"/>
                <w:i/>
                <w:sz w:val="21"/>
                <w:szCs w:val="21"/>
              </w:rPr>
              <w:t xml:space="preserve">solid, </w:t>
            </w:r>
            <w:r w:rsidR="00E306B2" w:rsidRPr="00C65D0B">
              <w:rPr>
                <w:rFonts w:cstheme="minorHAnsi"/>
                <w:i/>
                <w:sz w:val="21"/>
                <w:szCs w:val="21"/>
              </w:rPr>
              <w:t xml:space="preserve">enduring relationships with </w:t>
            </w:r>
            <w:r w:rsidR="0036416E" w:rsidRPr="00C65D0B">
              <w:rPr>
                <w:rFonts w:cstheme="minorHAnsi"/>
                <w:i/>
                <w:sz w:val="21"/>
                <w:szCs w:val="21"/>
              </w:rPr>
              <w:t xml:space="preserve">e.g. </w:t>
            </w:r>
            <w:r w:rsidR="00E306B2" w:rsidRPr="00C65D0B">
              <w:rPr>
                <w:rFonts w:cstheme="minorHAnsi"/>
                <w:i/>
                <w:sz w:val="21"/>
                <w:szCs w:val="21"/>
              </w:rPr>
              <w:t xml:space="preserve">agents, suppliers, </w:t>
            </w:r>
            <w:r w:rsidR="0036416E" w:rsidRPr="00C65D0B">
              <w:rPr>
                <w:rFonts w:cstheme="minorHAnsi"/>
                <w:i/>
                <w:sz w:val="21"/>
                <w:szCs w:val="21"/>
              </w:rPr>
              <w:t xml:space="preserve">industry bodies, govt. departments </w:t>
            </w:r>
          </w:p>
          <w:p w14:paraId="39C777AD" w14:textId="628314B1" w:rsidR="00E306B2" w:rsidRPr="00C65D0B" w:rsidRDefault="00E306B2" w:rsidP="0018715C">
            <w:pPr>
              <w:pStyle w:val="ListParagraph"/>
              <w:numPr>
                <w:ilvl w:val="0"/>
                <w:numId w:val="9"/>
              </w:numPr>
              <w:rPr>
                <w:rFonts w:cstheme="minorHAnsi"/>
                <w:i/>
                <w:sz w:val="21"/>
                <w:szCs w:val="21"/>
              </w:rPr>
            </w:pPr>
            <w:r w:rsidRPr="00C65D0B">
              <w:rPr>
                <w:rFonts w:cstheme="minorHAnsi"/>
                <w:i/>
                <w:sz w:val="21"/>
                <w:szCs w:val="21"/>
              </w:rPr>
              <w:t>Well-qualified / trained, engaged and dynamic employees</w:t>
            </w:r>
            <w:r w:rsidR="0036416E" w:rsidRPr="00C65D0B">
              <w:rPr>
                <w:rFonts w:cstheme="minorHAnsi"/>
                <w:i/>
                <w:sz w:val="21"/>
                <w:szCs w:val="21"/>
              </w:rPr>
              <w:t xml:space="preserve"> delivering excellent service </w:t>
            </w:r>
          </w:p>
          <w:p w14:paraId="11ED3A4D" w14:textId="36C80EB1" w:rsidR="007A6550" w:rsidRPr="00C65D0B" w:rsidRDefault="00E306B2" w:rsidP="0018715C">
            <w:pPr>
              <w:pStyle w:val="ListParagraph"/>
              <w:numPr>
                <w:ilvl w:val="0"/>
                <w:numId w:val="9"/>
              </w:numPr>
              <w:rPr>
                <w:rFonts w:cstheme="minorHAnsi"/>
                <w:sz w:val="21"/>
                <w:szCs w:val="21"/>
                <w:u w:val="single"/>
              </w:rPr>
            </w:pPr>
            <w:r w:rsidRPr="00C65D0B">
              <w:rPr>
                <w:rFonts w:cstheme="minorHAnsi"/>
                <w:i/>
                <w:sz w:val="21"/>
                <w:szCs w:val="21"/>
              </w:rPr>
              <w:t>Brand name synonymous with high-quality and service</w:t>
            </w:r>
          </w:p>
        </w:tc>
      </w:tr>
      <w:tr w:rsidR="007A6550" w:rsidRPr="00C65D0B" w14:paraId="16B206DD" w14:textId="77777777" w:rsidTr="00814114">
        <w:tc>
          <w:tcPr>
            <w:tcW w:w="3005" w:type="dxa"/>
          </w:tcPr>
          <w:p w14:paraId="0942752D" w14:textId="529B12C2" w:rsidR="00E306B2" w:rsidRPr="00C65D0B" w:rsidRDefault="00E306B2" w:rsidP="00E306B2">
            <w:pPr>
              <w:rPr>
                <w:i/>
                <w:sz w:val="21"/>
                <w:szCs w:val="21"/>
                <w:u w:val="single"/>
              </w:rPr>
            </w:pPr>
            <w:r w:rsidRPr="00C65D0B">
              <w:rPr>
                <w:i/>
                <w:sz w:val="21"/>
                <w:szCs w:val="21"/>
                <w:u w:val="single"/>
              </w:rPr>
              <w:t xml:space="preserve">External </w:t>
            </w:r>
            <w:r w:rsidR="00436538" w:rsidRPr="00C65D0B">
              <w:rPr>
                <w:b/>
                <w:i/>
                <w:sz w:val="21"/>
                <w:szCs w:val="21"/>
                <w:u w:val="single"/>
              </w:rPr>
              <w:t>T</w:t>
            </w:r>
            <w:r w:rsidRPr="00C65D0B">
              <w:rPr>
                <w:i/>
                <w:sz w:val="21"/>
                <w:szCs w:val="21"/>
                <w:u w:val="single"/>
              </w:rPr>
              <w:t xml:space="preserve">hreats </w:t>
            </w:r>
          </w:p>
          <w:p w14:paraId="5596028F" w14:textId="73AF928E" w:rsidR="00E306B2" w:rsidRPr="00C65D0B" w:rsidRDefault="00E306B2" w:rsidP="0018715C">
            <w:pPr>
              <w:pStyle w:val="ListParagraph"/>
              <w:numPr>
                <w:ilvl w:val="0"/>
                <w:numId w:val="5"/>
              </w:numPr>
              <w:rPr>
                <w:i/>
                <w:sz w:val="21"/>
                <w:szCs w:val="21"/>
              </w:rPr>
            </w:pPr>
            <w:r w:rsidRPr="00C65D0B">
              <w:rPr>
                <w:i/>
                <w:sz w:val="21"/>
                <w:szCs w:val="21"/>
              </w:rPr>
              <w:t xml:space="preserve">Current main </w:t>
            </w:r>
            <w:r w:rsidR="00AE7A18" w:rsidRPr="00C65D0B">
              <w:rPr>
                <w:i/>
                <w:sz w:val="21"/>
                <w:szCs w:val="21"/>
              </w:rPr>
              <w:t xml:space="preserve">EFL </w:t>
            </w:r>
            <w:r w:rsidRPr="00C65D0B">
              <w:rPr>
                <w:i/>
                <w:sz w:val="21"/>
                <w:szCs w:val="21"/>
              </w:rPr>
              <w:t>market</w:t>
            </w:r>
            <w:r w:rsidR="00A81573" w:rsidRPr="00C65D0B">
              <w:rPr>
                <w:i/>
                <w:sz w:val="21"/>
                <w:szCs w:val="21"/>
              </w:rPr>
              <w:t xml:space="preserve"> from</w:t>
            </w:r>
            <w:r w:rsidRPr="00C65D0B">
              <w:rPr>
                <w:i/>
                <w:sz w:val="21"/>
                <w:szCs w:val="21"/>
              </w:rPr>
              <w:t xml:space="preserve"> Europe is declining </w:t>
            </w:r>
          </w:p>
          <w:p w14:paraId="76ECFF2A" w14:textId="42B6F3D8" w:rsidR="00E306B2" w:rsidRPr="00C65D0B" w:rsidRDefault="00E306B2" w:rsidP="0018715C">
            <w:pPr>
              <w:pStyle w:val="ListParagraph"/>
              <w:numPr>
                <w:ilvl w:val="0"/>
                <w:numId w:val="5"/>
              </w:numPr>
              <w:rPr>
                <w:i/>
                <w:sz w:val="21"/>
                <w:szCs w:val="21"/>
              </w:rPr>
            </w:pPr>
            <w:r w:rsidRPr="00C65D0B">
              <w:rPr>
                <w:i/>
                <w:sz w:val="21"/>
                <w:szCs w:val="21"/>
              </w:rPr>
              <w:t xml:space="preserve">New competition from </w:t>
            </w:r>
            <w:r w:rsidR="000C19F3" w:rsidRPr="00C65D0B">
              <w:rPr>
                <w:i/>
                <w:sz w:val="21"/>
                <w:szCs w:val="21"/>
              </w:rPr>
              <w:t>Ireland</w:t>
            </w:r>
            <w:r w:rsidR="00963DEC" w:rsidRPr="00C65D0B">
              <w:rPr>
                <w:i/>
                <w:sz w:val="21"/>
                <w:szCs w:val="21"/>
              </w:rPr>
              <w:t xml:space="preserve"> </w:t>
            </w:r>
            <w:r w:rsidRPr="00C65D0B">
              <w:rPr>
                <w:i/>
                <w:sz w:val="21"/>
                <w:szCs w:val="21"/>
              </w:rPr>
              <w:t>/ Malta</w:t>
            </w:r>
            <w:r w:rsidR="00AE7A18" w:rsidRPr="00C65D0B">
              <w:rPr>
                <w:i/>
                <w:sz w:val="21"/>
                <w:szCs w:val="21"/>
              </w:rPr>
              <w:t xml:space="preserve"> for</w:t>
            </w:r>
            <w:r w:rsidR="000926FA" w:rsidRPr="00C65D0B">
              <w:rPr>
                <w:i/>
                <w:sz w:val="21"/>
                <w:szCs w:val="21"/>
              </w:rPr>
              <w:t xml:space="preserve"> EU</w:t>
            </w:r>
            <w:r w:rsidR="00AE7A18" w:rsidRPr="00C65D0B">
              <w:rPr>
                <w:i/>
                <w:sz w:val="21"/>
                <w:szCs w:val="21"/>
              </w:rPr>
              <w:t xml:space="preserve"> EFL</w:t>
            </w:r>
            <w:r w:rsidR="000926FA" w:rsidRPr="00C65D0B">
              <w:rPr>
                <w:i/>
                <w:sz w:val="21"/>
                <w:szCs w:val="21"/>
              </w:rPr>
              <w:t xml:space="preserve"> market and Australia / Canada </w:t>
            </w:r>
            <w:r w:rsidR="00103503" w:rsidRPr="00C65D0B">
              <w:rPr>
                <w:i/>
                <w:sz w:val="21"/>
                <w:szCs w:val="21"/>
              </w:rPr>
              <w:t>generally</w:t>
            </w:r>
          </w:p>
          <w:p w14:paraId="76610DDD" w14:textId="7E7177D9" w:rsidR="008544AA" w:rsidRPr="00C65D0B" w:rsidRDefault="00E306B2" w:rsidP="0018715C">
            <w:pPr>
              <w:pStyle w:val="ListParagraph"/>
              <w:numPr>
                <w:ilvl w:val="0"/>
                <w:numId w:val="5"/>
              </w:numPr>
              <w:rPr>
                <w:i/>
                <w:sz w:val="21"/>
                <w:szCs w:val="21"/>
              </w:rPr>
            </w:pPr>
            <w:r w:rsidRPr="00C65D0B">
              <w:rPr>
                <w:i/>
                <w:sz w:val="21"/>
                <w:szCs w:val="21"/>
              </w:rPr>
              <w:t>New entrants to premium, individual market</w:t>
            </w:r>
          </w:p>
          <w:p w14:paraId="2A008DD7" w14:textId="77777777" w:rsidR="007A6550" w:rsidRPr="00C65D0B" w:rsidRDefault="007A6550" w:rsidP="008544AA">
            <w:pPr>
              <w:rPr>
                <w:sz w:val="21"/>
                <w:szCs w:val="21"/>
              </w:rPr>
            </w:pPr>
          </w:p>
        </w:tc>
        <w:tc>
          <w:tcPr>
            <w:tcW w:w="3005" w:type="dxa"/>
          </w:tcPr>
          <w:p w14:paraId="713A5B6C" w14:textId="241C8BF5" w:rsidR="00D30F99" w:rsidRPr="00C65D0B" w:rsidRDefault="00E306B2" w:rsidP="00E306B2">
            <w:pPr>
              <w:rPr>
                <w:rFonts w:cstheme="minorHAnsi"/>
                <w:sz w:val="21"/>
                <w:szCs w:val="21"/>
              </w:rPr>
            </w:pPr>
            <w:r w:rsidRPr="00C65D0B">
              <w:rPr>
                <w:rFonts w:cstheme="minorHAnsi"/>
                <w:sz w:val="21"/>
                <w:szCs w:val="21"/>
                <w:u w:val="single"/>
              </w:rPr>
              <w:t>WT</w:t>
            </w:r>
            <w:r w:rsidR="008544AA" w:rsidRPr="00C65D0B">
              <w:rPr>
                <w:rFonts w:cstheme="minorHAnsi"/>
                <w:sz w:val="21"/>
                <w:szCs w:val="21"/>
              </w:rPr>
              <w:t xml:space="preserve"> </w:t>
            </w:r>
          </w:p>
          <w:p w14:paraId="7950FBE4" w14:textId="3A07C7A5" w:rsidR="00E306B2" w:rsidRPr="00C65D0B" w:rsidRDefault="005742FC" w:rsidP="0018715C">
            <w:pPr>
              <w:pStyle w:val="ListParagraph"/>
              <w:numPr>
                <w:ilvl w:val="0"/>
                <w:numId w:val="11"/>
              </w:numPr>
              <w:rPr>
                <w:rFonts w:cstheme="minorHAnsi"/>
                <w:sz w:val="21"/>
                <w:szCs w:val="21"/>
                <w:u w:val="single"/>
              </w:rPr>
            </w:pPr>
            <w:r w:rsidRPr="00C65D0B">
              <w:rPr>
                <w:rFonts w:cstheme="minorHAnsi"/>
                <w:sz w:val="21"/>
                <w:szCs w:val="21"/>
              </w:rPr>
              <w:t xml:space="preserve">Overcome </w:t>
            </w:r>
            <w:r w:rsidR="008544AA" w:rsidRPr="00C65D0B">
              <w:rPr>
                <w:rFonts w:cstheme="minorHAnsi"/>
                <w:sz w:val="21"/>
                <w:szCs w:val="21"/>
              </w:rPr>
              <w:t>weakness by</w:t>
            </w:r>
            <w:r w:rsidRPr="00C65D0B">
              <w:rPr>
                <w:rFonts w:cstheme="minorHAnsi"/>
                <w:sz w:val="21"/>
                <w:szCs w:val="21"/>
              </w:rPr>
              <w:t xml:space="preserve"> </w:t>
            </w:r>
            <w:r w:rsidR="00963DEC" w:rsidRPr="00C65D0B">
              <w:rPr>
                <w:rFonts w:cstheme="minorHAnsi"/>
                <w:sz w:val="21"/>
                <w:szCs w:val="21"/>
              </w:rPr>
              <w:t xml:space="preserve">leveraging </w:t>
            </w:r>
            <w:r w:rsidR="00B718A6" w:rsidRPr="00C65D0B">
              <w:rPr>
                <w:rFonts w:cstheme="minorHAnsi"/>
                <w:sz w:val="21"/>
                <w:szCs w:val="21"/>
              </w:rPr>
              <w:t xml:space="preserve">a </w:t>
            </w:r>
            <w:r w:rsidR="00963DEC" w:rsidRPr="00C65D0B">
              <w:rPr>
                <w:rFonts w:cstheme="minorHAnsi"/>
                <w:sz w:val="21"/>
                <w:szCs w:val="21"/>
              </w:rPr>
              <w:t xml:space="preserve">strength to </w:t>
            </w:r>
            <w:r w:rsidR="00D30F99" w:rsidRPr="00C65D0B">
              <w:rPr>
                <w:rFonts w:cstheme="minorHAnsi"/>
                <w:sz w:val="21"/>
                <w:szCs w:val="21"/>
              </w:rPr>
              <w:t>creat</w:t>
            </w:r>
            <w:r w:rsidR="00963DEC" w:rsidRPr="00C65D0B">
              <w:rPr>
                <w:rFonts w:cstheme="minorHAnsi"/>
                <w:sz w:val="21"/>
                <w:szCs w:val="21"/>
              </w:rPr>
              <w:t>e</w:t>
            </w:r>
            <w:r w:rsidR="00D30F99" w:rsidRPr="00C65D0B">
              <w:rPr>
                <w:rFonts w:cstheme="minorHAnsi"/>
                <w:sz w:val="21"/>
                <w:szCs w:val="21"/>
              </w:rPr>
              <w:t xml:space="preserve"> a </w:t>
            </w:r>
            <w:r w:rsidR="00963DEC" w:rsidRPr="00C65D0B">
              <w:rPr>
                <w:rFonts w:cstheme="minorHAnsi"/>
                <w:sz w:val="21"/>
                <w:szCs w:val="21"/>
              </w:rPr>
              <w:t xml:space="preserve">new </w:t>
            </w:r>
            <w:r w:rsidRPr="00C65D0B">
              <w:rPr>
                <w:rFonts w:cstheme="minorHAnsi"/>
                <w:sz w:val="21"/>
                <w:szCs w:val="21"/>
              </w:rPr>
              <w:t>strength</w:t>
            </w:r>
            <w:r w:rsidR="006A74EE" w:rsidRPr="00C65D0B">
              <w:rPr>
                <w:rFonts w:cstheme="minorHAnsi"/>
                <w:sz w:val="21"/>
                <w:szCs w:val="21"/>
              </w:rPr>
              <w:t xml:space="preserve"> (move to SO</w:t>
            </w:r>
            <w:r w:rsidR="00C64872" w:rsidRPr="00C65D0B">
              <w:rPr>
                <w:rFonts w:cstheme="minorHAnsi"/>
                <w:sz w:val="21"/>
                <w:szCs w:val="21"/>
              </w:rPr>
              <w:t xml:space="preserve"> box</w:t>
            </w:r>
            <w:r w:rsidR="006A74EE" w:rsidRPr="00C65D0B">
              <w:rPr>
                <w:rFonts w:cstheme="minorHAnsi"/>
                <w:sz w:val="21"/>
                <w:szCs w:val="21"/>
              </w:rPr>
              <w:t>)</w:t>
            </w:r>
            <w:r w:rsidRPr="00C65D0B">
              <w:rPr>
                <w:rFonts w:cstheme="minorHAnsi"/>
                <w:sz w:val="21"/>
                <w:szCs w:val="21"/>
              </w:rPr>
              <w:t xml:space="preserve">:  </w:t>
            </w:r>
            <w:r w:rsidR="008544AA" w:rsidRPr="00C65D0B">
              <w:rPr>
                <w:rFonts w:cstheme="minorHAnsi"/>
                <w:sz w:val="21"/>
                <w:szCs w:val="21"/>
              </w:rPr>
              <w:t xml:space="preserve">  </w:t>
            </w:r>
            <w:r w:rsidR="008544AA" w:rsidRPr="00C65D0B">
              <w:rPr>
                <w:rFonts w:cstheme="minorHAnsi"/>
                <w:sz w:val="21"/>
                <w:szCs w:val="21"/>
                <w:u w:val="single"/>
              </w:rPr>
              <w:t xml:space="preserve"> </w:t>
            </w:r>
          </w:p>
          <w:p w14:paraId="32DC5F5A" w14:textId="2ACE9AE9" w:rsidR="00E306B2" w:rsidRPr="00C65D0B" w:rsidRDefault="00E306B2" w:rsidP="0018715C">
            <w:pPr>
              <w:pStyle w:val="ListParagraph"/>
              <w:numPr>
                <w:ilvl w:val="0"/>
                <w:numId w:val="8"/>
              </w:numPr>
              <w:rPr>
                <w:rFonts w:cstheme="minorHAnsi"/>
                <w:sz w:val="21"/>
                <w:szCs w:val="21"/>
              </w:rPr>
            </w:pPr>
            <w:r w:rsidRPr="00C65D0B">
              <w:rPr>
                <w:rFonts w:cstheme="minorHAnsi"/>
                <w:sz w:val="21"/>
                <w:szCs w:val="21"/>
              </w:rPr>
              <w:t xml:space="preserve">Increase age range </w:t>
            </w:r>
            <w:r w:rsidR="00963DEC" w:rsidRPr="00C65D0B">
              <w:rPr>
                <w:rFonts w:cstheme="minorHAnsi"/>
                <w:sz w:val="21"/>
                <w:szCs w:val="21"/>
              </w:rPr>
              <w:t xml:space="preserve">with </w:t>
            </w:r>
            <w:r w:rsidR="00964B38" w:rsidRPr="00C65D0B">
              <w:rPr>
                <w:rFonts w:cstheme="minorHAnsi"/>
                <w:sz w:val="21"/>
                <w:szCs w:val="21"/>
              </w:rPr>
              <w:t xml:space="preserve">additional </w:t>
            </w:r>
            <w:r w:rsidR="00963DEC" w:rsidRPr="00C65D0B">
              <w:rPr>
                <w:rFonts w:cstheme="minorHAnsi"/>
                <w:sz w:val="21"/>
                <w:szCs w:val="21"/>
              </w:rPr>
              <w:t>programmes</w:t>
            </w:r>
            <w:r w:rsidRPr="00C65D0B">
              <w:rPr>
                <w:rFonts w:cstheme="minorHAnsi"/>
                <w:sz w:val="21"/>
                <w:szCs w:val="21"/>
              </w:rPr>
              <w:t xml:space="preserve"> </w:t>
            </w:r>
            <w:r w:rsidR="00963DEC" w:rsidRPr="00C65D0B">
              <w:rPr>
                <w:rFonts w:cstheme="minorHAnsi"/>
                <w:sz w:val="21"/>
                <w:szCs w:val="21"/>
              </w:rPr>
              <w:t>targeted at 18</w:t>
            </w:r>
            <w:r w:rsidRPr="00C65D0B">
              <w:rPr>
                <w:rFonts w:cstheme="minorHAnsi"/>
                <w:sz w:val="21"/>
                <w:szCs w:val="21"/>
              </w:rPr>
              <w:t>-25</w:t>
            </w:r>
            <w:r w:rsidR="00963DEC" w:rsidRPr="00C65D0B">
              <w:rPr>
                <w:rFonts w:cstheme="minorHAnsi"/>
                <w:sz w:val="21"/>
                <w:szCs w:val="21"/>
              </w:rPr>
              <w:t>s</w:t>
            </w:r>
            <w:r w:rsidR="00CC20D8" w:rsidRPr="00C65D0B">
              <w:rPr>
                <w:rFonts w:cstheme="minorHAnsi"/>
                <w:sz w:val="21"/>
                <w:szCs w:val="21"/>
              </w:rPr>
              <w:t xml:space="preserve"> (W1</w:t>
            </w:r>
            <w:r w:rsidR="000C19F3" w:rsidRPr="00C65D0B">
              <w:rPr>
                <w:rFonts w:cstheme="minorHAnsi"/>
                <w:sz w:val="21"/>
                <w:szCs w:val="21"/>
              </w:rPr>
              <w:t xml:space="preserve"> and</w:t>
            </w:r>
            <w:r w:rsidR="00964B38" w:rsidRPr="00C65D0B">
              <w:rPr>
                <w:rFonts w:cstheme="minorHAnsi"/>
                <w:sz w:val="21"/>
                <w:szCs w:val="21"/>
              </w:rPr>
              <w:t xml:space="preserve"> T1,</w:t>
            </w:r>
            <w:r w:rsidR="000C19F3" w:rsidRPr="00C65D0B">
              <w:rPr>
                <w:rFonts w:cstheme="minorHAnsi"/>
                <w:sz w:val="21"/>
                <w:szCs w:val="21"/>
              </w:rPr>
              <w:t xml:space="preserve"> </w:t>
            </w:r>
            <w:r w:rsidR="00963DEC" w:rsidRPr="00C65D0B">
              <w:rPr>
                <w:rFonts w:cstheme="minorHAnsi"/>
                <w:sz w:val="21"/>
                <w:szCs w:val="21"/>
              </w:rPr>
              <w:t>T2</w:t>
            </w:r>
            <w:r w:rsidR="00CC20D8" w:rsidRPr="00C65D0B">
              <w:rPr>
                <w:rFonts w:cstheme="minorHAnsi"/>
                <w:sz w:val="21"/>
                <w:szCs w:val="21"/>
              </w:rPr>
              <w:t>)</w:t>
            </w:r>
            <w:r w:rsidR="006A74EE" w:rsidRPr="00C65D0B">
              <w:rPr>
                <w:rFonts w:cstheme="minorHAnsi"/>
                <w:sz w:val="21"/>
                <w:szCs w:val="21"/>
              </w:rPr>
              <w:t xml:space="preserve"> </w:t>
            </w:r>
          </w:p>
          <w:p w14:paraId="4A496E8B" w14:textId="066824FD" w:rsidR="00963DEC" w:rsidRPr="00C65D0B" w:rsidRDefault="00963DEC" w:rsidP="0018715C">
            <w:pPr>
              <w:pStyle w:val="ListParagraph"/>
              <w:numPr>
                <w:ilvl w:val="0"/>
                <w:numId w:val="11"/>
              </w:numPr>
              <w:rPr>
                <w:rFonts w:cstheme="minorHAnsi"/>
                <w:sz w:val="21"/>
                <w:szCs w:val="21"/>
              </w:rPr>
            </w:pPr>
            <w:r w:rsidRPr="00C65D0B">
              <w:rPr>
                <w:rFonts w:cstheme="minorHAnsi"/>
                <w:sz w:val="21"/>
                <w:szCs w:val="21"/>
              </w:rPr>
              <w:t xml:space="preserve">Possibilities not yet considered by Bucksmore: </w:t>
            </w:r>
          </w:p>
          <w:p w14:paraId="5CD44322" w14:textId="624891AA" w:rsidR="00E306B2" w:rsidRPr="00C65D0B" w:rsidRDefault="00E306B2" w:rsidP="0018715C">
            <w:pPr>
              <w:pStyle w:val="ListParagraph"/>
              <w:numPr>
                <w:ilvl w:val="0"/>
                <w:numId w:val="8"/>
              </w:numPr>
              <w:rPr>
                <w:rFonts w:cstheme="minorHAnsi"/>
                <w:sz w:val="21"/>
                <w:szCs w:val="21"/>
              </w:rPr>
            </w:pPr>
            <w:r w:rsidRPr="00C65D0B">
              <w:rPr>
                <w:rFonts w:cstheme="minorHAnsi"/>
                <w:sz w:val="21"/>
                <w:szCs w:val="21"/>
              </w:rPr>
              <w:t>Open new centres in Ireland and Malta</w:t>
            </w:r>
            <w:r w:rsidR="00CC20D8" w:rsidRPr="00C65D0B">
              <w:rPr>
                <w:rFonts w:cstheme="minorHAnsi"/>
                <w:sz w:val="21"/>
                <w:szCs w:val="21"/>
              </w:rPr>
              <w:t xml:space="preserve"> </w:t>
            </w:r>
            <w:r w:rsidR="000926FA" w:rsidRPr="00C65D0B">
              <w:rPr>
                <w:rFonts w:cstheme="minorHAnsi"/>
                <w:sz w:val="21"/>
                <w:szCs w:val="21"/>
              </w:rPr>
              <w:t>for EU market</w:t>
            </w:r>
            <w:r w:rsidR="009A6B55" w:rsidRPr="00C65D0B">
              <w:rPr>
                <w:rFonts w:cstheme="minorHAnsi"/>
                <w:sz w:val="21"/>
                <w:szCs w:val="21"/>
              </w:rPr>
              <w:t>,</w:t>
            </w:r>
            <w:r w:rsidR="000926FA" w:rsidRPr="00C65D0B">
              <w:rPr>
                <w:rFonts w:cstheme="minorHAnsi"/>
                <w:sz w:val="21"/>
                <w:szCs w:val="21"/>
              </w:rPr>
              <w:t xml:space="preserve"> </w:t>
            </w:r>
            <w:r w:rsidR="00A81573" w:rsidRPr="00C65D0B">
              <w:rPr>
                <w:rFonts w:cstheme="minorHAnsi"/>
                <w:sz w:val="21"/>
                <w:szCs w:val="21"/>
              </w:rPr>
              <w:t xml:space="preserve">backed by brand reputation </w:t>
            </w:r>
            <w:r w:rsidR="00CC20D8" w:rsidRPr="00C65D0B">
              <w:rPr>
                <w:rFonts w:cstheme="minorHAnsi"/>
                <w:sz w:val="21"/>
                <w:szCs w:val="21"/>
              </w:rPr>
              <w:t>(W2, T2)</w:t>
            </w:r>
          </w:p>
          <w:p w14:paraId="3D569D59" w14:textId="713EE8AE" w:rsidR="007A6550" w:rsidRPr="00C65D0B" w:rsidRDefault="00DB3048" w:rsidP="0018715C">
            <w:pPr>
              <w:pStyle w:val="ListParagraph"/>
              <w:numPr>
                <w:ilvl w:val="0"/>
                <w:numId w:val="8"/>
              </w:numPr>
              <w:rPr>
                <w:rFonts w:cstheme="minorHAnsi"/>
                <w:sz w:val="21"/>
                <w:szCs w:val="21"/>
              </w:rPr>
            </w:pPr>
            <w:r>
              <w:rPr>
                <w:rFonts w:cstheme="minorHAnsi"/>
                <w:sz w:val="21"/>
                <w:szCs w:val="21"/>
              </w:rPr>
              <w:t xml:space="preserve">Investigate </w:t>
            </w:r>
            <w:r w:rsidR="007B3BD4">
              <w:rPr>
                <w:rFonts w:cstheme="minorHAnsi"/>
                <w:sz w:val="21"/>
                <w:szCs w:val="21"/>
              </w:rPr>
              <w:t xml:space="preserve">acquisitions of </w:t>
            </w:r>
            <w:r w:rsidR="000926FA" w:rsidRPr="00C65D0B">
              <w:rPr>
                <w:rFonts w:cstheme="minorHAnsi"/>
                <w:sz w:val="21"/>
                <w:szCs w:val="21"/>
              </w:rPr>
              <w:t xml:space="preserve">  Australian and Canadian providers </w:t>
            </w:r>
            <w:r>
              <w:rPr>
                <w:rFonts w:cstheme="minorHAnsi"/>
                <w:sz w:val="21"/>
                <w:szCs w:val="21"/>
              </w:rPr>
              <w:t>(</w:t>
            </w:r>
            <w:r w:rsidR="007B3BD4">
              <w:rPr>
                <w:rFonts w:cstheme="minorHAnsi"/>
                <w:sz w:val="21"/>
                <w:szCs w:val="21"/>
              </w:rPr>
              <w:t>or possibly strategic alliances</w:t>
            </w:r>
            <w:r>
              <w:rPr>
                <w:rFonts w:cstheme="minorHAnsi"/>
                <w:sz w:val="21"/>
                <w:szCs w:val="21"/>
              </w:rPr>
              <w:t>)</w:t>
            </w:r>
            <w:r w:rsidR="007B3BD4">
              <w:rPr>
                <w:rFonts w:cstheme="minorHAnsi"/>
                <w:sz w:val="21"/>
                <w:szCs w:val="21"/>
              </w:rPr>
              <w:t xml:space="preserve"> </w:t>
            </w:r>
            <w:r w:rsidR="000926FA" w:rsidRPr="00C65D0B">
              <w:rPr>
                <w:rFonts w:cstheme="minorHAnsi"/>
                <w:sz w:val="21"/>
                <w:szCs w:val="21"/>
              </w:rPr>
              <w:t>(W2, T2)</w:t>
            </w:r>
          </w:p>
        </w:tc>
        <w:tc>
          <w:tcPr>
            <w:tcW w:w="3006" w:type="dxa"/>
          </w:tcPr>
          <w:p w14:paraId="2E4B79DF" w14:textId="77777777" w:rsidR="00E306B2" w:rsidRPr="00C65D0B" w:rsidRDefault="00E306B2" w:rsidP="00E306B2">
            <w:pPr>
              <w:rPr>
                <w:rFonts w:cstheme="minorHAnsi"/>
                <w:sz w:val="21"/>
                <w:szCs w:val="21"/>
                <w:u w:val="single"/>
              </w:rPr>
            </w:pPr>
            <w:r w:rsidRPr="00C65D0B">
              <w:rPr>
                <w:rFonts w:cstheme="minorHAnsi"/>
                <w:sz w:val="21"/>
                <w:szCs w:val="21"/>
              </w:rPr>
              <w:t xml:space="preserve">   </w:t>
            </w:r>
            <w:r w:rsidRPr="00C65D0B">
              <w:rPr>
                <w:rFonts w:cstheme="minorHAnsi"/>
                <w:sz w:val="21"/>
                <w:szCs w:val="21"/>
                <w:u w:val="single"/>
              </w:rPr>
              <w:t>ST</w:t>
            </w:r>
          </w:p>
          <w:p w14:paraId="208F32CF" w14:textId="15411D6D" w:rsidR="00E306B2" w:rsidRPr="00C65D0B" w:rsidRDefault="009B4591" w:rsidP="0018715C">
            <w:pPr>
              <w:pStyle w:val="ListParagraph"/>
              <w:numPr>
                <w:ilvl w:val="0"/>
                <w:numId w:val="7"/>
              </w:numPr>
              <w:rPr>
                <w:rFonts w:cstheme="minorHAnsi"/>
                <w:sz w:val="21"/>
                <w:szCs w:val="21"/>
              </w:rPr>
            </w:pPr>
            <w:r>
              <w:rPr>
                <w:rFonts w:cstheme="minorHAnsi"/>
                <w:sz w:val="21"/>
                <w:szCs w:val="21"/>
              </w:rPr>
              <w:t xml:space="preserve">Generate </w:t>
            </w:r>
            <w:r w:rsidR="00E306B2" w:rsidRPr="00C65D0B">
              <w:rPr>
                <w:rFonts w:cstheme="minorHAnsi"/>
                <w:sz w:val="21"/>
                <w:szCs w:val="21"/>
              </w:rPr>
              <w:t xml:space="preserve">new work-oriented programmes to attract European </w:t>
            </w:r>
            <w:r w:rsidR="00AE7A18" w:rsidRPr="00C65D0B">
              <w:rPr>
                <w:rFonts w:cstheme="minorHAnsi"/>
                <w:sz w:val="21"/>
                <w:szCs w:val="21"/>
              </w:rPr>
              <w:t xml:space="preserve">EFL </w:t>
            </w:r>
            <w:r w:rsidR="00964B38" w:rsidRPr="00C65D0B">
              <w:rPr>
                <w:rFonts w:cstheme="minorHAnsi"/>
                <w:sz w:val="21"/>
                <w:szCs w:val="21"/>
              </w:rPr>
              <w:t xml:space="preserve">young </w:t>
            </w:r>
            <w:r w:rsidR="00A81573" w:rsidRPr="00C65D0B">
              <w:rPr>
                <w:rFonts w:cstheme="minorHAnsi"/>
                <w:sz w:val="21"/>
                <w:szCs w:val="21"/>
              </w:rPr>
              <w:t>adults (</w:t>
            </w:r>
            <w:r w:rsidR="00CC20D8" w:rsidRPr="00C65D0B">
              <w:rPr>
                <w:rFonts w:cstheme="minorHAnsi"/>
                <w:sz w:val="21"/>
                <w:szCs w:val="21"/>
              </w:rPr>
              <w:t>S1</w:t>
            </w:r>
            <w:r w:rsidR="0036416E" w:rsidRPr="00C65D0B">
              <w:rPr>
                <w:rFonts w:cstheme="minorHAnsi"/>
                <w:sz w:val="21"/>
                <w:szCs w:val="21"/>
              </w:rPr>
              <w:t xml:space="preserve"> and S3</w:t>
            </w:r>
            <w:r w:rsidR="00CC20D8" w:rsidRPr="00C65D0B">
              <w:rPr>
                <w:rFonts w:cstheme="minorHAnsi"/>
                <w:sz w:val="21"/>
                <w:szCs w:val="21"/>
              </w:rPr>
              <w:t xml:space="preserve">, </w:t>
            </w:r>
            <w:r w:rsidR="0036416E" w:rsidRPr="00C65D0B">
              <w:rPr>
                <w:rFonts w:cstheme="minorHAnsi"/>
                <w:sz w:val="21"/>
                <w:szCs w:val="21"/>
              </w:rPr>
              <w:t>T1)</w:t>
            </w:r>
            <w:r w:rsidR="00E306B2" w:rsidRPr="00C65D0B">
              <w:rPr>
                <w:rFonts w:cstheme="minorHAnsi"/>
                <w:sz w:val="21"/>
                <w:szCs w:val="21"/>
              </w:rPr>
              <w:t xml:space="preserve"> </w:t>
            </w:r>
          </w:p>
          <w:p w14:paraId="10ADB2C9" w14:textId="6852563A" w:rsidR="009B169F" w:rsidRPr="00C65D0B" w:rsidRDefault="008544AA" w:rsidP="0018715C">
            <w:pPr>
              <w:pStyle w:val="ListParagraph"/>
              <w:numPr>
                <w:ilvl w:val="0"/>
                <w:numId w:val="7"/>
              </w:numPr>
              <w:rPr>
                <w:rFonts w:cstheme="minorHAnsi"/>
                <w:sz w:val="21"/>
                <w:szCs w:val="21"/>
              </w:rPr>
            </w:pPr>
            <w:r w:rsidRPr="00C65D0B">
              <w:rPr>
                <w:rFonts w:cstheme="minorHAnsi"/>
                <w:sz w:val="21"/>
                <w:szCs w:val="21"/>
              </w:rPr>
              <w:t>Extend range of academic programmes with new subject / interest areas (</w:t>
            </w:r>
            <w:r w:rsidR="00D30F99" w:rsidRPr="00C65D0B">
              <w:rPr>
                <w:rFonts w:cstheme="minorHAnsi"/>
                <w:sz w:val="21"/>
                <w:szCs w:val="21"/>
              </w:rPr>
              <w:t>S1 and S3, T2)</w:t>
            </w:r>
          </w:p>
          <w:p w14:paraId="67B50ABC" w14:textId="3ADC069C" w:rsidR="00963DEC" w:rsidRPr="00C65D0B" w:rsidRDefault="00D30F99" w:rsidP="0018715C">
            <w:pPr>
              <w:pStyle w:val="ListParagraph"/>
              <w:numPr>
                <w:ilvl w:val="0"/>
                <w:numId w:val="7"/>
              </w:numPr>
              <w:rPr>
                <w:rFonts w:cstheme="minorHAnsi"/>
                <w:sz w:val="21"/>
                <w:szCs w:val="21"/>
              </w:rPr>
            </w:pPr>
            <w:r w:rsidRPr="00C65D0B">
              <w:rPr>
                <w:rFonts w:cstheme="minorHAnsi"/>
                <w:sz w:val="21"/>
                <w:szCs w:val="21"/>
              </w:rPr>
              <w:t>Reinforce brand with</w:t>
            </w:r>
            <w:r w:rsidR="00964B38" w:rsidRPr="00C65D0B">
              <w:rPr>
                <w:rFonts w:cstheme="minorHAnsi"/>
                <w:sz w:val="21"/>
                <w:szCs w:val="21"/>
              </w:rPr>
              <w:t xml:space="preserve"> / through</w:t>
            </w:r>
            <w:r w:rsidRPr="00C65D0B">
              <w:rPr>
                <w:rFonts w:cstheme="minorHAnsi"/>
                <w:sz w:val="21"/>
                <w:szCs w:val="21"/>
              </w:rPr>
              <w:t xml:space="preserve"> current agents </w:t>
            </w:r>
            <w:r w:rsidR="00085CE4" w:rsidRPr="00C65D0B">
              <w:rPr>
                <w:rFonts w:cstheme="minorHAnsi"/>
                <w:sz w:val="21"/>
                <w:szCs w:val="21"/>
              </w:rPr>
              <w:t>and</w:t>
            </w:r>
            <w:r w:rsidR="00963DEC" w:rsidRPr="00C65D0B">
              <w:rPr>
                <w:rFonts w:cstheme="minorHAnsi"/>
                <w:sz w:val="21"/>
                <w:szCs w:val="21"/>
              </w:rPr>
              <w:t xml:space="preserve"> supporting </w:t>
            </w:r>
            <w:r w:rsidRPr="00C65D0B">
              <w:rPr>
                <w:rFonts w:cstheme="minorHAnsi"/>
                <w:sz w:val="21"/>
                <w:szCs w:val="21"/>
              </w:rPr>
              <w:t>cost-effective advertising online (S2, T3)</w:t>
            </w:r>
            <w:r w:rsidR="00E306B2" w:rsidRPr="00C65D0B">
              <w:rPr>
                <w:rFonts w:cstheme="minorHAnsi"/>
                <w:sz w:val="21"/>
                <w:szCs w:val="21"/>
              </w:rPr>
              <w:t xml:space="preserve"> </w:t>
            </w:r>
          </w:p>
          <w:p w14:paraId="3EDF46F5" w14:textId="44C5F76A" w:rsidR="00963DEC" w:rsidRPr="00C65D0B" w:rsidRDefault="00963DEC" w:rsidP="00963DEC">
            <w:pPr>
              <w:rPr>
                <w:rFonts w:cstheme="minorHAnsi"/>
                <w:sz w:val="21"/>
                <w:szCs w:val="21"/>
              </w:rPr>
            </w:pPr>
          </w:p>
        </w:tc>
      </w:tr>
      <w:tr w:rsidR="007A6550" w:rsidRPr="00C65D0B" w14:paraId="1077FD58" w14:textId="77777777" w:rsidTr="00814114">
        <w:tc>
          <w:tcPr>
            <w:tcW w:w="3005" w:type="dxa"/>
          </w:tcPr>
          <w:p w14:paraId="3E6F97EB" w14:textId="18C983C5" w:rsidR="00E306B2" w:rsidRPr="00C65D0B" w:rsidRDefault="00E306B2" w:rsidP="00E306B2">
            <w:pPr>
              <w:rPr>
                <w:i/>
                <w:sz w:val="21"/>
                <w:szCs w:val="21"/>
              </w:rPr>
            </w:pPr>
            <w:r w:rsidRPr="00C65D0B">
              <w:rPr>
                <w:i/>
                <w:sz w:val="21"/>
                <w:szCs w:val="21"/>
                <w:u w:val="single"/>
              </w:rPr>
              <w:t xml:space="preserve">External </w:t>
            </w:r>
            <w:r w:rsidR="00436538" w:rsidRPr="00C65D0B">
              <w:rPr>
                <w:b/>
                <w:i/>
                <w:sz w:val="21"/>
                <w:szCs w:val="21"/>
                <w:u w:val="single"/>
              </w:rPr>
              <w:t>O</w:t>
            </w:r>
            <w:r w:rsidRPr="00C65D0B">
              <w:rPr>
                <w:i/>
                <w:sz w:val="21"/>
                <w:szCs w:val="21"/>
                <w:u w:val="single"/>
              </w:rPr>
              <w:t>pportunities</w:t>
            </w:r>
          </w:p>
          <w:p w14:paraId="5A23E89D" w14:textId="77777777" w:rsidR="00E306B2" w:rsidRPr="00C65D0B" w:rsidRDefault="00E306B2" w:rsidP="0018715C">
            <w:pPr>
              <w:pStyle w:val="ListParagraph"/>
              <w:numPr>
                <w:ilvl w:val="0"/>
                <w:numId w:val="4"/>
              </w:numPr>
              <w:rPr>
                <w:i/>
                <w:sz w:val="21"/>
                <w:szCs w:val="21"/>
              </w:rPr>
            </w:pPr>
            <w:r w:rsidRPr="00C65D0B">
              <w:rPr>
                <w:i/>
                <w:sz w:val="21"/>
                <w:szCs w:val="21"/>
              </w:rPr>
              <w:t>Booming Asia, ME and South America market</w:t>
            </w:r>
          </w:p>
          <w:p w14:paraId="3E658AA8" w14:textId="3CDF777E" w:rsidR="008544AA" w:rsidRPr="00C65D0B" w:rsidRDefault="00E306B2" w:rsidP="0018715C">
            <w:pPr>
              <w:pStyle w:val="ListParagraph"/>
              <w:numPr>
                <w:ilvl w:val="0"/>
                <w:numId w:val="4"/>
              </w:numPr>
              <w:rPr>
                <w:sz w:val="21"/>
                <w:szCs w:val="21"/>
              </w:rPr>
            </w:pPr>
            <w:r w:rsidRPr="00C65D0B">
              <w:rPr>
                <w:i/>
                <w:sz w:val="21"/>
                <w:szCs w:val="21"/>
              </w:rPr>
              <w:t>US becoming a less popular destination</w:t>
            </w:r>
            <w:r w:rsidR="00A81573" w:rsidRPr="00C65D0B">
              <w:rPr>
                <w:i/>
                <w:sz w:val="21"/>
                <w:szCs w:val="21"/>
              </w:rPr>
              <w:t xml:space="preserve">  </w:t>
            </w:r>
            <w:r w:rsidRPr="00C65D0B">
              <w:rPr>
                <w:sz w:val="21"/>
                <w:szCs w:val="21"/>
              </w:rPr>
              <w:t xml:space="preserve"> </w:t>
            </w:r>
          </w:p>
          <w:p w14:paraId="47728509" w14:textId="21907A96" w:rsidR="007A6550" w:rsidRPr="00C65D0B" w:rsidRDefault="00A81573" w:rsidP="0018715C">
            <w:pPr>
              <w:pStyle w:val="ListParagraph"/>
              <w:numPr>
                <w:ilvl w:val="0"/>
                <w:numId w:val="4"/>
              </w:numPr>
              <w:rPr>
                <w:i/>
                <w:sz w:val="21"/>
                <w:szCs w:val="21"/>
              </w:rPr>
            </w:pPr>
            <w:r w:rsidRPr="00C65D0B">
              <w:rPr>
                <w:i/>
                <w:sz w:val="21"/>
                <w:szCs w:val="21"/>
              </w:rPr>
              <w:t xml:space="preserve">Exploitation of future </w:t>
            </w:r>
            <w:r w:rsidR="008544AA" w:rsidRPr="00C65D0B">
              <w:rPr>
                <w:i/>
                <w:sz w:val="21"/>
                <w:szCs w:val="21"/>
              </w:rPr>
              <w:t xml:space="preserve">technology advances </w:t>
            </w:r>
            <w:r w:rsidRPr="00C65D0B">
              <w:rPr>
                <w:i/>
                <w:sz w:val="21"/>
                <w:szCs w:val="21"/>
              </w:rPr>
              <w:t>in education</w:t>
            </w:r>
            <w:r w:rsidR="00E306B2" w:rsidRPr="00C65D0B">
              <w:rPr>
                <w:i/>
                <w:sz w:val="21"/>
                <w:szCs w:val="21"/>
              </w:rPr>
              <w:t xml:space="preserve"> </w:t>
            </w:r>
          </w:p>
        </w:tc>
        <w:tc>
          <w:tcPr>
            <w:tcW w:w="3005" w:type="dxa"/>
          </w:tcPr>
          <w:p w14:paraId="1C15BFE6" w14:textId="77777777" w:rsidR="00E306B2" w:rsidRPr="00C65D0B" w:rsidRDefault="00E306B2" w:rsidP="00E306B2">
            <w:pPr>
              <w:rPr>
                <w:rFonts w:cstheme="minorHAnsi"/>
                <w:sz w:val="21"/>
                <w:szCs w:val="21"/>
                <w:u w:val="single"/>
              </w:rPr>
            </w:pPr>
            <w:r w:rsidRPr="00C65D0B">
              <w:rPr>
                <w:rFonts w:cstheme="minorHAnsi"/>
                <w:sz w:val="21"/>
                <w:szCs w:val="21"/>
                <w:u w:val="single"/>
              </w:rPr>
              <w:t>WO</w:t>
            </w:r>
          </w:p>
          <w:p w14:paraId="096F92AE" w14:textId="666E63DE" w:rsidR="00E306B2" w:rsidRPr="00C65D0B" w:rsidRDefault="00E306B2" w:rsidP="0018715C">
            <w:pPr>
              <w:pStyle w:val="ListParagraph"/>
              <w:numPr>
                <w:ilvl w:val="0"/>
                <w:numId w:val="6"/>
              </w:numPr>
              <w:rPr>
                <w:rFonts w:cstheme="minorHAnsi"/>
                <w:sz w:val="21"/>
                <w:szCs w:val="21"/>
              </w:rPr>
            </w:pPr>
            <w:r w:rsidRPr="00C65D0B">
              <w:rPr>
                <w:rFonts w:cstheme="minorHAnsi"/>
                <w:sz w:val="21"/>
                <w:szCs w:val="21"/>
              </w:rPr>
              <w:t xml:space="preserve">Seek out cost-effective ways of online promotion to growing markets </w:t>
            </w:r>
            <w:r w:rsidR="00CC20D8" w:rsidRPr="00C65D0B">
              <w:rPr>
                <w:rFonts w:cstheme="minorHAnsi"/>
                <w:sz w:val="21"/>
                <w:szCs w:val="21"/>
              </w:rPr>
              <w:t xml:space="preserve">for Bucksmore / UK </w:t>
            </w:r>
            <w:r w:rsidRPr="00C65D0B">
              <w:rPr>
                <w:rFonts w:cstheme="minorHAnsi"/>
                <w:sz w:val="21"/>
                <w:szCs w:val="21"/>
              </w:rPr>
              <w:t>as an alternative to US-based providers</w:t>
            </w:r>
            <w:r w:rsidR="0036416E" w:rsidRPr="00C65D0B">
              <w:rPr>
                <w:rFonts w:cstheme="minorHAnsi"/>
                <w:sz w:val="21"/>
                <w:szCs w:val="21"/>
              </w:rPr>
              <w:t xml:space="preserve"> (W4, O1 and O2)</w:t>
            </w:r>
          </w:p>
          <w:p w14:paraId="0F66810A" w14:textId="5F2AEB8E" w:rsidR="00313DFE" w:rsidRPr="00C65D0B" w:rsidRDefault="00313DFE" w:rsidP="00E306B2">
            <w:pPr>
              <w:rPr>
                <w:rFonts w:cstheme="minorHAnsi"/>
                <w:sz w:val="21"/>
                <w:szCs w:val="21"/>
              </w:rPr>
            </w:pPr>
          </w:p>
        </w:tc>
        <w:tc>
          <w:tcPr>
            <w:tcW w:w="3006" w:type="dxa"/>
          </w:tcPr>
          <w:p w14:paraId="3D50C53A" w14:textId="77777777" w:rsidR="00E306B2" w:rsidRPr="00C65D0B" w:rsidRDefault="00F92391" w:rsidP="00E306B2">
            <w:pPr>
              <w:rPr>
                <w:rFonts w:cstheme="minorHAnsi"/>
                <w:sz w:val="21"/>
                <w:szCs w:val="21"/>
                <w:u w:val="single"/>
              </w:rPr>
            </w:pPr>
            <w:r w:rsidRPr="00C65D0B">
              <w:rPr>
                <w:rFonts w:cstheme="minorHAnsi"/>
                <w:sz w:val="21"/>
                <w:szCs w:val="21"/>
              </w:rPr>
              <w:t xml:space="preserve"> </w:t>
            </w:r>
            <w:r w:rsidR="00E306B2" w:rsidRPr="00C65D0B">
              <w:rPr>
                <w:rFonts w:cstheme="minorHAnsi"/>
                <w:sz w:val="21"/>
                <w:szCs w:val="21"/>
                <w:u w:val="single"/>
              </w:rPr>
              <w:t>SO</w:t>
            </w:r>
          </w:p>
          <w:p w14:paraId="544C17B7" w14:textId="37D2B6F6" w:rsidR="00436538" w:rsidRPr="00C65D0B" w:rsidRDefault="00436538" w:rsidP="0018715C">
            <w:pPr>
              <w:pStyle w:val="ListParagraph"/>
              <w:numPr>
                <w:ilvl w:val="0"/>
                <w:numId w:val="10"/>
              </w:numPr>
              <w:rPr>
                <w:rFonts w:cstheme="minorHAnsi"/>
                <w:sz w:val="21"/>
                <w:szCs w:val="21"/>
              </w:rPr>
            </w:pPr>
            <w:r w:rsidRPr="00C65D0B">
              <w:rPr>
                <w:rFonts w:cstheme="minorHAnsi"/>
                <w:sz w:val="21"/>
                <w:szCs w:val="21"/>
              </w:rPr>
              <w:t>Target new agents in Asia and ME + some South American co</w:t>
            </w:r>
            <w:r w:rsidR="00B718A6" w:rsidRPr="00C65D0B">
              <w:rPr>
                <w:rFonts w:cstheme="minorHAnsi"/>
                <w:sz w:val="21"/>
                <w:szCs w:val="21"/>
              </w:rPr>
              <w:t>untries</w:t>
            </w:r>
            <w:r w:rsidR="00707D96" w:rsidRPr="00C65D0B">
              <w:rPr>
                <w:rFonts w:cstheme="minorHAnsi"/>
                <w:sz w:val="21"/>
                <w:szCs w:val="21"/>
              </w:rPr>
              <w:t>,</w:t>
            </w:r>
            <w:r w:rsidR="00CC20D8" w:rsidRPr="00C65D0B">
              <w:rPr>
                <w:rFonts w:cstheme="minorHAnsi"/>
                <w:sz w:val="21"/>
                <w:szCs w:val="21"/>
              </w:rPr>
              <w:t xml:space="preserve"> leveraging </w:t>
            </w:r>
            <w:r w:rsidR="0036416E" w:rsidRPr="00C65D0B">
              <w:rPr>
                <w:rFonts w:cstheme="minorHAnsi"/>
                <w:sz w:val="21"/>
                <w:szCs w:val="21"/>
              </w:rPr>
              <w:t xml:space="preserve">UK &amp; </w:t>
            </w:r>
            <w:r w:rsidR="00CC20D8" w:rsidRPr="00C65D0B">
              <w:rPr>
                <w:rFonts w:cstheme="minorHAnsi"/>
                <w:sz w:val="21"/>
                <w:szCs w:val="21"/>
              </w:rPr>
              <w:t>brand reputation</w:t>
            </w:r>
            <w:r w:rsidR="0036416E" w:rsidRPr="00C65D0B">
              <w:rPr>
                <w:rFonts w:cstheme="minorHAnsi"/>
                <w:sz w:val="21"/>
                <w:szCs w:val="21"/>
              </w:rPr>
              <w:t xml:space="preserve"> (S2, O1 and O2)</w:t>
            </w:r>
          </w:p>
          <w:p w14:paraId="0880974A" w14:textId="16BDC189" w:rsidR="00436538" w:rsidRPr="00C65D0B" w:rsidRDefault="008F1CE1" w:rsidP="0018715C">
            <w:pPr>
              <w:pStyle w:val="ListParagraph"/>
              <w:numPr>
                <w:ilvl w:val="0"/>
                <w:numId w:val="10"/>
              </w:numPr>
              <w:rPr>
                <w:rFonts w:cstheme="minorHAnsi"/>
                <w:sz w:val="21"/>
                <w:szCs w:val="21"/>
              </w:rPr>
            </w:pPr>
            <w:r>
              <w:rPr>
                <w:rFonts w:cstheme="minorHAnsi"/>
                <w:sz w:val="21"/>
                <w:szCs w:val="21"/>
              </w:rPr>
              <w:t xml:space="preserve">Use </w:t>
            </w:r>
            <w:r w:rsidR="009159A4">
              <w:rPr>
                <w:rFonts w:cstheme="minorHAnsi"/>
                <w:sz w:val="21"/>
                <w:szCs w:val="21"/>
              </w:rPr>
              <w:t xml:space="preserve">English UK </w:t>
            </w:r>
            <w:r>
              <w:rPr>
                <w:rFonts w:cstheme="minorHAnsi"/>
                <w:sz w:val="21"/>
                <w:szCs w:val="21"/>
              </w:rPr>
              <w:t xml:space="preserve">services e.g. </w:t>
            </w:r>
            <w:r w:rsidR="00436538" w:rsidRPr="00C65D0B">
              <w:rPr>
                <w:rFonts w:cstheme="minorHAnsi"/>
                <w:sz w:val="21"/>
                <w:szCs w:val="21"/>
              </w:rPr>
              <w:t xml:space="preserve">trade </w:t>
            </w:r>
            <w:r w:rsidR="009159A4">
              <w:rPr>
                <w:rFonts w:cstheme="minorHAnsi"/>
                <w:sz w:val="21"/>
                <w:szCs w:val="21"/>
              </w:rPr>
              <w:t xml:space="preserve">events </w:t>
            </w:r>
            <w:r w:rsidR="00436538" w:rsidRPr="00C65D0B">
              <w:rPr>
                <w:rFonts w:cstheme="minorHAnsi"/>
                <w:sz w:val="21"/>
                <w:szCs w:val="21"/>
              </w:rPr>
              <w:t>to meet new agents and to emphasis</w:t>
            </w:r>
            <w:r>
              <w:rPr>
                <w:rFonts w:cstheme="minorHAnsi"/>
                <w:sz w:val="21"/>
                <w:szCs w:val="21"/>
              </w:rPr>
              <w:t>e</w:t>
            </w:r>
            <w:r w:rsidR="00436538" w:rsidRPr="00C65D0B">
              <w:rPr>
                <w:rFonts w:cstheme="minorHAnsi"/>
                <w:sz w:val="21"/>
                <w:szCs w:val="21"/>
              </w:rPr>
              <w:t xml:space="preserve"> Britishness</w:t>
            </w:r>
            <w:r w:rsidR="0036416E" w:rsidRPr="00C65D0B">
              <w:rPr>
                <w:rFonts w:cstheme="minorHAnsi"/>
                <w:sz w:val="21"/>
                <w:szCs w:val="21"/>
              </w:rPr>
              <w:t xml:space="preserve"> (S2,</w:t>
            </w:r>
            <w:r w:rsidR="004D16E1" w:rsidRPr="00C65D0B">
              <w:rPr>
                <w:rFonts w:cstheme="minorHAnsi"/>
                <w:sz w:val="21"/>
                <w:szCs w:val="21"/>
              </w:rPr>
              <w:t xml:space="preserve"> O1 and O2)</w:t>
            </w:r>
            <w:r w:rsidR="0036416E" w:rsidRPr="00C65D0B">
              <w:rPr>
                <w:rFonts w:cstheme="minorHAnsi"/>
                <w:sz w:val="21"/>
                <w:szCs w:val="21"/>
              </w:rPr>
              <w:t xml:space="preserve"> </w:t>
            </w:r>
            <w:r w:rsidR="00436538" w:rsidRPr="00C65D0B">
              <w:rPr>
                <w:rFonts w:cstheme="minorHAnsi"/>
                <w:sz w:val="21"/>
                <w:szCs w:val="21"/>
              </w:rPr>
              <w:t xml:space="preserve">  </w:t>
            </w:r>
          </w:p>
          <w:p w14:paraId="0205D2D3" w14:textId="6FF28299" w:rsidR="00F92391" w:rsidRPr="00C65D0B" w:rsidRDefault="00436538" w:rsidP="0018715C">
            <w:pPr>
              <w:pStyle w:val="ListParagraph"/>
              <w:numPr>
                <w:ilvl w:val="0"/>
                <w:numId w:val="10"/>
              </w:numPr>
              <w:rPr>
                <w:rFonts w:cstheme="minorHAnsi"/>
                <w:sz w:val="21"/>
                <w:szCs w:val="21"/>
              </w:rPr>
            </w:pPr>
            <w:r w:rsidRPr="00C65D0B">
              <w:rPr>
                <w:rFonts w:cstheme="minorHAnsi"/>
                <w:sz w:val="21"/>
                <w:szCs w:val="21"/>
              </w:rPr>
              <w:t xml:space="preserve">Create programmes </w:t>
            </w:r>
            <w:r w:rsidR="00927986" w:rsidRPr="00C65D0B">
              <w:rPr>
                <w:rFonts w:cstheme="minorHAnsi"/>
                <w:sz w:val="21"/>
                <w:szCs w:val="21"/>
              </w:rPr>
              <w:t>a</w:t>
            </w:r>
            <w:r w:rsidR="00964B38" w:rsidRPr="00C65D0B">
              <w:rPr>
                <w:rFonts w:cstheme="minorHAnsi"/>
                <w:sz w:val="21"/>
                <w:szCs w:val="21"/>
              </w:rPr>
              <w:t xml:space="preserve">ppropriate to </w:t>
            </w:r>
            <w:r w:rsidRPr="00C65D0B">
              <w:rPr>
                <w:rFonts w:cstheme="minorHAnsi"/>
                <w:sz w:val="21"/>
                <w:szCs w:val="21"/>
              </w:rPr>
              <w:t>n</w:t>
            </w:r>
            <w:r w:rsidR="00CC20D8" w:rsidRPr="00C65D0B">
              <w:rPr>
                <w:rFonts w:cstheme="minorHAnsi"/>
                <w:sz w:val="21"/>
                <w:szCs w:val="21"/>
              </w:rPr>
              <w:t>ew</w:t>
            </w:r>
            <w:r w:rsidRPr="00C65D0B">
              <w:rPr>
                <w:rFonts w:cstheme="minorHAnsi"/>
                <w:sz w:val="21"/>
                <w:szCs w:val="21"/>
              </w:rPr>
              <w:t xml:space="preserve"> </w:t>
            </w:r>
            <w:r w:rsidR="00AE7A18" w:rsidRPr="00C65D0B">
              <w:rPr>
                <w:rFonts w:cstheme="minorHAnsi"/>
                <w:sz w:val="21"/>
                <w:szCs w:val="21"/>
              </w:rPr>
              <w:t xml:space="preserve">region </w:t>
            </w:r>
            <w:r w:rsidR="00CC20D8" w:rsidRPr="00C65D0B">
              <w:rPr>
                <w:rFonts w:cstheme="minorHAnsi"/>
                <w:sz w:val="21"/>
                <w:szCs w:val="21"/>
              </w:rPr>
              <w:t xml:space="preserve">customers </w:t>
            </w:r>
            <w:r w:rsidR="004D16E1" w:rsidRPr="00C65D0B">
              <w:rPr>
                <w:rFonts w:cstheme="minorHAnsi"/>
                <w:sz w:val="21"/>
                <w:szCs w:val="21"/>
              </w:rPr>
              <w:t>(S1 and S3, O1)</w:t>
            </w:r>
            <w:r w:rsidRPr="00C65D0B">
              <w:rPr>
                <w:rFonts w:cstheme="minorHAnsi"/>
                <w:sz w:val="21"/>
                <w:szCs w:val="21"/>
              </w:rPr>
              <w:t xml:space="preserve"> </w:t>
            </w:r>
            <w:r w:rsidR="00E306B2" w:rsidRPr="00C65D0B">
              <w:rPr>
                <w:rFonts w:cstheme="minorHAnsi"/>
                <w:sz w:val="21"/>
                <w:szCs w:val="21"/>
              </w:rPr>
              <w:t xml:space="preserve"> </w:t>
            </w:r>
          </w:p>
          <w:p w14:paraId="6A711D25" w14:textId="0FED5531" w:rsidR="009B169F" w:rsidRPr="00C65D0B" w:rsidRDefault="00C65D0B" w:rsidP="0018715C">
            <w:pPr>
              <w:pStyle w:val="ListParagraph"/>
              <w:numPr>
                <w:ilvl w:val="0"/>
                <w:numId w:val="10"/>
              </w:numPr>
              <w:rPr>
                <w:rFonts w:cstheme="minorHAnsi"/>
                <w:sz w:val="21"/>
                <w:szCs w:val="21"/>
              </w:rPr>
            </w:pPr>
            <w:r w:rsidRPr="00C65D0B">
              <w:rPr>
                <w:rFonts w:cstheme="minorHAnsi"/>
                <w:sz w:val="21"/>
                <w:szCs w:val="21"/>
              </w:rPr>
              <w:t>I</w:t>
            </w:r>
            <w:r w:rsidR="000C19F3" w:rsidRPr="00C65D0B">
              <w:rPr>
                <w:rFonts w:cstheme="minorHAnsi"/>
                <w:sz w:val="21"/>
                <w:szCs w:val="21"/>
              </w:rPr>
              <w:t>ncorporat</w:t>
            </w:r>
            <w:r w:rsidRPr="00C65D0B">
              <w:rPr>
                <w:rFonts w:cstheme="minorHAnsi"/>
                <w:sz w:val="21"/>
                <w:szCs w:val="21"/>
              </w:rPr>
              <w:t>e</w:t>
            </w:r>
            <w:r w:rsidR="00AF6FF0" w:rsidRPr="00C65D0B">
              <w:rPr>
                <w:rFonts w:cstheme="minorHAnsi"/>
                <w:sz w:val="21"/>
                <w:szCs w:val="21"/>
              </w:rPr>
              <w:t xml:space="preserve"> </w:t>
            </w:r>
            <w:r w:rsidR="000C19F3" w:rsidRPr="00C65D0B">
              <w:rPr>
                <w:rFonts w:cstheme="minorHAnsi"/>
                <w:sz w:val="21"/>
                <w:szCs w:val="21"/>
              </w:rPr>
              <w:t xml:space="preserve">technology to supplement all programmes (S1 </w:t>
            </w:r>
            <w:r w:rsidR="006009C3">
              <w:rPr>
                <w:rFonts w:cstheme="minorHAnsi"/>
                <w:sz w:val="21"/>
                <w:szCs w:val="21"/>
              </w:rPr>
              <w:t>and</w:t>
            </w:r>
            <w:r w:rsidR="000C19F3" w:rsidRPr="00C65D0B">
              <w:rPr>
                <w:rFonts w:cstheme="minorHAnsi"/>
                <w:sz w:val="21"/>
                <w:szCs w:val="21"/>
              </w:rPr>
              <w:t xml:space="preserve"> S3, O3)</w:t>
            </w:r>
          </w:p>
        </w:tc>
      </w:tr>
    </w:tbl>
    <w:p w14:paraId="5E5CDCAF" w14:textId="23231656" w:rsidR="002C2396" w:rsidRPr="00075BCF" w:rsidRDefault="00C82859" w:rsidP="00075BCF">
      <w:pPr>
        <w:pStyle w:val="ListParagraph"/>
        <w:numPr>
          <w:ilvl w:val="0"/>
          <w:numId w:val="4"/>
        </w:numPr>
        <w:spacing w:line="480" w:lineRule="auto"/>
        <w:rPr>
          <w:rFonts w:cstheme="minorHAnsi"/>
          <w:b/>
          <w:sz w:val="24"/>
          <w:szCs w:val="24"/>
          <w:u w:val="single"/>
        </w:rPr>
      </w:pPr>
      <w:r w:rsidRPr="00075BCF">
        <w:rPr>
          <w:rFonts w:cstheme="minorHAnsi"/>
          <w:b/>
          <w:sz w:val="24"/>
          <w:szCs w:val="24"/>
          <w:u w:val="single"/>
        </w:rPr>
        <w:lastRenderedPageBreak/>
        <w:t>Bucksmore and d</w:t>
      </w:r>
      <w:r w:rsidR="001F63FD" w:rsidRPr="00075BCF">
        <w:rPr>
          <w:rFonts w:cstheme="minorHAnsi"/>
          <w:b/>
          <w:sz w:val="24"/>
          <w:szCs w:val="24"/>
          <w:u w:val="single"/>
        </w:rPr>
        <w:t>evelop</w:t>
      </w:r>
      <w:r w:rsidR="00723655" w:rsidRPr="00075BCF">
        <w:rPr>
          <w:rFonts w:cstheme="minorHAnsi"/>
          <w:b/>
          <w:sz w:val="24"/>
          <w:szCs w:val="24"/>
          <w:u w:val="single"/>
        </w:rPr>
        <w:t>ment of</w:t>
      </w:r>
      <w:r w:rsidR="001F63FD" w:rsidRPr="00075BCF">
        <w:rPr>
          <w:rFonts w:cstheme="minorHAnsi"/>
          <w:b/>
          <w:sz w:val="24"/>
          <w:szCs w:val="24"/>
          <w:u w:val="single"/>
        </w:rPr>
        <w:t xml:space="preserve"> </w:t>
      </w:r>
      <w:r w:rsidR="00876EE0" w:rsidRPr="00075BCF">
        <w:rPr>
          <w:rFonts w:cstheme="minorHAnsi"/>
          <w:b/>
          <w:sz w:val="24"/>
          <w:szCs w:val="24"/>
          <w:u w:val="single"/>
        </w:rPr>
        <w:t>corporate strateg</w:t>
      </w:r>
      <w:r w:rsidR="000108F1" w:rsidRPr="00075BCF">
        <w:rPr>
          <w:rFonts w:cstheme="minorHAnsi"/>
          <w:b/>
          <w:sz w:val="24"/>
          <w:szCs w:val="24"/>
          <w:u w:val="single"/>
        </w:rPr>
        <w:t>y</w:t>
      </w:r>
    </w:p>
    <w:p w14:paraId="3B0EA55B" w14:textId="30ACF362" w:rsidR="00E52730" w:rsidRDefault="00E52730" w:rsidP="00E52730">
      <w:pPr>
        <w:spacing w:line="480" w:lineRule="auto"/>
        <w:jc w:val="both"/>
      </w:pPr>
      <w:r w:rsidRPr="00E52730">
        <w:rPr>
          <w:rFonts w:cstheme="minorHAnsi"/>
        </w:rPr>
        <w:t>Corporate strategy is concerned with the areas in which a business participates, how it should grow and add value, (Johnson et al., 2017).  Bucksmore currently lacks an explicit corporate strategy</w:t>
      </w:r>
      <w:r w:rsidR="009D3895">
        <w:rPr>
          <w:rFonts w:cstheme="minorHAnsi"/>
        </w:rPr>
        <w:t>.</w:t>
      </w:r>
      <w:r w:rsidRPr="00E52730">
        <w:rPr>
          <w:rFonts w:cstheme="minorHAnsi"/>
        </w:rPr>
        <w:t xml:space="preserve"> </w:t>
      </w:r>
      <w:r w:rsidR="009D3895">
        <w:rPr>
          <w:rFonts w:cstheme="minorHAnsi"/>
        </w:rPr>
        <w:t>It</w:t>
      </w:r>
      <w:r w:rsidRPr="00E52730">
        <w:rPr>
          <w:rFonts w:cstheme="minorHAnsi"/>
        </w:rPr>
        <w:t xml:space="preserve">s activity could be compared to Mintzberg’s (1987:13) emergent strategy ‘where patterns develop in the absence of intentions’.  However, Bucksmore </w:t>
      </w:r>
      <w:r w:rsidR="00D16533">
        <w:rPr>
          <w:rFonts w:cstheme="minorHAnsi"/>
        </w:rPr>
        <w:t xml:space="preserve">does not display </w:t>
      </w:r>
      <w:r w:rsidRPr="00E52730">
        <w:rPr>
          <w:rFonts w:cstheme="minorHAnsi"/>
        </w:rPr>
        <w:t xml:space="preserve">the consistency which Mintzberg associates with emergent strategy.   Over time it has simply identified and exploited </w:t>
      </w:r>
      <w:r>
        <w:rPr>
          <w:rFonts w:cstheme="minorHAnsi"/>
        </w:rPr>
        <w:t xml:space="preserve">different </w:t>
      </w:r>
      <w:r w:rsidRPr="00E52730">
        <w:rPr>
          <w:rFonts w:cstheme="minorHAnsi"/>
        </w:rPr>
        <w:t xml:space="preserve">opportunities to expand the business.  </w:t>
      </w:r>
    </w:p>
    <w:p w14:paraId="13F2E073" w14:textId="24AD6A52" w:rsidR="00D805A7" w:rsidRPr="006E49F4" w:rsidRDefault="00075BCF" w:rsidP="00D805A7">
      <w:pPr>
        <w:spacing w:line="360" w:lineRule="auto"/>
        <w:ind w:left="360"/>
        <w:jc w:val="both"/>
        <w:rPr>
          <w:rFonts w:cstheme="minorHAnsi"/>
          <w:b/>
        </w:rPr>
      </w:pPr>
      <w:r>
        <w:rPr>
          <w:rFonts w:cstheme="minorHAnsi"/>
          <w:b/>
        </w:rPr>
        <w:t>4.</w:t>
      </w:r>
      <w:r w:rsidR="00363717">
        <w:rPr>
          <w:rFonts w:cstheme="minorHAnsi"/>
          <w:b/>
        </w:rPr>
        <w:t>1</w:t>
      </w:r>
      <w:r w:rsidR="00D805A7">
        <w:rPr>
          <w:rFonts w:cstheme="minorHAnsi"/>
          <w:b/>
        </w:rPr>
        <w:t xml:space="preserve"> </w:t>
      </w:r>
      <w:r w:rsidR="00D805A7" w:rsidRPr="006E49F4">
        <w:rPr>
          <w:rFonts w:cstheme="minorHAnsi"/>
          <w:b/>
        </w:rPr>
        <w:t>Corporate strategy and The Ansoff Matrix (Ansoff, 1957)</w:t>
      </w:r>
    </w:p>
    <w:p w14:paraId="6799674E" w14:textId="3E9F8F28" w:rsidR="00D805A7" w:rsidRDefault="00D805A7" w:rsidP="00D805A7">
      <w:pPr>
        <w:spacing w:line="480" w:lineRule="auto"/>
        <w:rPr>
          <w:rFonts w:cstheme="minorHAnsi"/>
          <w:shd w:val="clear" w:color="auto" w:fill="FFFFFF"/>
        </w:rPr>
      </w:pPr>
      <w:r w:rsidRPr="00082193">
        <w:rPr>
          <w:rFonts w:cstheme="minorHAnsi"/>
          <w:shd w:val="clear" w:color="auto" w:fill="FFFFFF"/>
        </w:rPr>
        <w:t xml:space="preserve">Ansoff’s growth matrix </w:t>
      </w:r>
      <w:r>
        <w:rPr>
          <w:rFonts w:cstheme="minorHAnsi"/>
          <w:shd w:val="clear" w:color="auto" w:fill="FFFFFF"/>
        </w:rPr>
        <w:t xml:space="preserve">(see figure </w:t>
      </w:r>
      <w:r w:rsidR="000843F0">
        <w:rPr>
          <w:rFonts w:cstheme="minorHAnsi"/>
          <w:shd w:val="clear" w:color="auto" w:fill="FFFFFF"/>
        </w:rPr>
        <w:t>2</w:t>
      </w:r>
      <w:r>
        <w:rPr>
          <w:rFonts w:cstheme="minorHAnsi"/>
          <w:shd w:val="clear" w:color="auto" w:fill="FFFFFF"/>
        </w:rPr>
        <w:t xml:space="preserve">) </w:t>
      </w:r>
      <w:r w:rsidRPr="00082193">
        <w:rPr>
          <w:rFonts w:cstheme="minorHAnsi"/>
          <w:shd w:val="clear" w:color="auto" w:fill="FFFFFF"/>
        </w:rPr>
        <w:t>offers corporate strategists a framework for selecting areas for company growth</w:t>
      </w:r>
      <w:r>
        <w:rPr>
          <w:rFonts w:cstheme="minorHAnsi"/>
          <w:shd w:val="clear" w:color="auto" w:fill="FFFFFF"/>
        </w:rPr>
        <w:t xml:space="preserve">. </w:t>
      </w:r>
    </w:p>
    <w:p w14:paraId="031CF8C7" w14:textId="77777777" w:rsidR="00D805A7" w:rsidRDefault="00D805A7" w:rsidP="00D805A7">
      <w:pPr>
        <w:spacing w:line="480" w:lineRule="auto"/>
        <w:jc w:val="center"/>
        <w:rPr>
          <w:rFonts w:cstheme="minorHAnsi"/>
          <w:shd w:val="clear" w:color="auto" w:fill="FFFFFF"/>
        </w:rPr>
      </w:pPr>
      <w:r>
        <w:rPr>
          <w:rFonts w:ascii="Arial" w:hAnsi="Arial" w:cs="Arial"/>
          <w:b/>
          <w:noProof/>
          <w:sz w:val="24"/>
          <w:szCs w:val="24"/>
        </w:rPr>
        <w:drawing>
          <wp:inline distT="0" distB="0" distL="0" distR="0" wp14:anchorId="07581179" wp14:editId="58A31264">
            <wp:extent cx="3248478" cy="2943636"/>
            <wp:effectExtent l="0" t="0" r="0" b="9525"/>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B8A2BC.tmp"/>
                    <pic:cNvPicPr/>
                  </pic:nvPicPr>
                  <pic:blipFill>
                    <a:blip r:embed="rId9">
                      <a:extLst>
                        <a:ext uri="{28A0092B-C50C-407E-A947-70E740481C1C}">
                          <a14:useLocalDpi xmlns:a14="http://schemas.microsoft.com/office/drawing/2010/main" val="0"/>
                        </a:ext>
                      </a:extLst>
                    </a:blip>
                    <a:stretch>
                      <a:fillRect/>
                    </a:stretch>
                  </pic:blipFill>
                  <pic:spPr>
                    <a:xfrm>
                      <a:off x="0" y="0"/>
                      <a:ext cx="3248478" cy="2943636"/>
                    </a:xfrm>
                    <a:prstGeom prst="rect">
                      <a:avLst/>
                    </a:prstGeom>
                  </pic:spPr>
                </pic:pic>
              </a:graphicData>
            </a:graphic>
          </wp:inline>
        </w:drawing>
      </w:r>
    </w:p>
    <w:p w14:paraId="09808AD1" w14:textId="64795D38" w:rsidR="00D805A7" w:rsidRPr="001249CB" w:rsidRDefault="00D805A7" w:rsidP="00D805A7">
      <w:pPr>
        <w:spacing w:line="360" w:lineRule="auto"/>
        <w:ind w:left="360"/>
        <w:rPr>
          <w:rFonts w:cstheme="minorHAnsi"/>
          <w:sz w:val="16"/>
          <w:szCs w:val="16"/>
        </w:rPr>
      </w:pPr>
      <w:r w:rsidRPr="001249CB">
        <w:rPr>
          <w:rFonts w:cstheme="minorHAnsi"/>
          <w:sz w:val="16"/>
          <w:szCs w:val="16"/>
        </w:rPr>
        <w:t xml:space="preserve">Figure </w:t>
      </w:r>
      <w:r w:rsidR="000843F0">
        <w:rPr>
          <w:rFonts w:cstheme="minorHAnsi"/>
          <w:sz w:val="16"/>
          <w:szCs w:val="16"/>
        </w:rPr>
        <w:t>2</w:t>
      </w:r>
      <w:r w:rsidRPr="001249CB">
        <w:rPr>
          <w:rFonts w:cstheme="minorHAnsi"/>
          <w:sz w:val="16"/>
          <w:szCs w:val="16"/>
        </w:rPr>
        <w:t xml:space="preserve"> Based on Ansoff (1957) Source: Essential Marketing Models</w:t>
      </w:r>
    </w:p>
    <w:p w14:paraId="53AF4E34" w14:textId="120013B8" w:rsidR="00D805A7" w:rsidRDefault="00D805A7" w:rsidP="00D805A7">
      <w:pPr>
        <w:spacing w:line="480" w:lineRule="auto"/>
        <w:jc w:val="both"/>
        <w:rPr>
          <w:rFonts w:cstheme="minorHAnsi"/>
          <w:shd w:val="clear" w:color="auto" w:fill="FFFFFF"/>
        </w:rPr>
      </w:pPr>
      <w:r>
        <w:rPr>
          <w:rFonts w:cstheme="minorHAnsi"/>
          <w:shd w:val="clear" w:color="auto" w:fill="FFFFFF"/>
        </w:rPr>
        <w:t>A business u</w:t>
      </w:r>
      <w:r w:rsidRPr="00082193">
        <w:rPr>
          <w:rFonts w:cstheme="minorHAnsi"/>
          <w:shd w:val="clear" w:color="auto" w:fill="FFFFFF"/>
        </w:rPr>
        <w:t>sually start</w:t>
      </w:r>
      <w:r>
        <w:rPr>
          <w:rFonts w:cstheme="minorHAnsi"/>
          <w:shd w:val="clear" w:color="auto" w:fill="FFFFFF"/>
        </w:rPr>
        <w:t>s</w:t>
      </w:r>
      <w:r w:rsidRPr="00082193">
        <w:rPr>
          <w:rFonts w:cstheme="minorHAnsi"/>
          <w:shd w:val="clear" w:color="auto" w:fill="FFFFFF"/>
        </w:rPr>
        <w:t xml:space="preserve"> with low risk penetration </w:t>
      </w:r>
      <w:r>
        <w:rPr>
          <w:rFonts w:cstheme="minorHAnsi"/>
          <w:shd w:val="clear" w:color="auto" w:fill="FFFFFF"/>
        </w:rPr>
        <w:t>or consolidation of its present market</w:t>
      </w:r>
      <w:r w:rsidR="004F1177">
        <w:rPr>
          <w:rFonts w:cstheme="minorHAnsi"/>
          <w:shd w:val="clear" w:color="auto" w:fill="FFFFFF"/>
        </w:rPr>
        <w:t>, (Johnson et al., 2017).</w:t>
      </w:r>
      <w:r>
        <w:rPr>
          <w:rFonts w:cstheme="minorHAnsi"/>
          <w:shd w:val="clear" w:color="auto" w:fill="FFFFFF"/>
        </w:rPr>
        <w:t xml:space="preserve">  It may then </w:t>
      </w:r>
      <w:r w:rsidR="00901419">
        <w:rPr>
          <w:rFonts w:cstheme="minorHAnsi"/>
          <w:shd w:val="clear" w:color="auto" w:fill="FFFFFF"/>
        </w:rPr>
        <w:t xml:space="preserve">move </w:t>
      </w:r>
      <w:r w:rsidR="00FE5317">
        <w:rPr>
          <w:rFonts w:cstheme="minorHAnsi"/>
          <w:shd w:val="clear" w:color="auto" w:fill="FFFFFF"/>
        </w:rPr>
        <w:t>t</w:t>
      </w:r>
      <w:r>
        <w:rPr>
          <w:rFonts w:cstheme="minorHAnsi"/>
          <w:shd w:val="clear" w:color="auto" w:fill="FFFFFF"/>
        </w:rPr>
        <w:t xml:space="preserve">o medium risk </w:t>
      </w:r>
      <w:r w:rsidRPr="00082193">
        <w:rPr>
          <w:rFonts w:cstheme="minorHAnsi"/>
          <w:shd w:val="clear" w:color="auto" w:fill="FFFFFF"/>
        </w:rPr>
        <w:t xml:space="preserve">along </w:t>
      </w:r>
      <w:r>
        <w:rPr>
          <w:rFonts w:cstheme="minorHAnsi"/>
          <w:shd w:val="clear" w:color="auto" w:fill="FFFFFF"/>
        </w:rPr>
        <w:t xml:space="preserve">one or the other of the </w:t>
      </w:r>
      <w:r w:rsidRPr="00082193">
        <w:rPr>
          <w:rFonts w:cstheme="minorHAnsi"/>
          <w:shd w:val="clear" w:color="auto" w:fill="FFFFFF"/>
        </w:rPr>
        <w:t>market development or product development</w:t>
      </w:r>
      <w:r>
        <w:rPr>
          <w:rFonts w:cstheme="minorHAnsi"/>
          <w:shd w:val="clear" w:color="auto" w:fill="FFFFFF"/>
        </w:rPr>
        <w:t xml:space="preserve"> axes.  This type of diversification </w:t>
      </w:r>
      <w:r w:rsidR="00FE5317">
        <w:rPr>
          <w:rFonts w:cstheme="minorHAnsi"/>
          <w:shd w:val="clear" w:color="auto" w:fill="FFFFFF"/>
        </w:rPr>
        <w:t xml:space="preserve">therefore </w:t>
      </w:r>
      <w:r>
        <w:rPr>
          <w:rFonts w:cstheme="minorHAnsi"/>
          <w:shd w:val="clear" w:color="auto" w:fill="FFFFFF"/>
        </w:rPr>
        <w:t>has a connection to the existing business.  An organisation could opt however for the highest risk total diversification strategy by choosing products and markets which have no association at all with the current business, (</w:t>
      </w:r>
      <w:r w:rsidR="004F1177">
        <w:rPr>
          <w:rFonts w:cstheme="minorHAnsi"/>
          <w:shd w:val="clear" w:color="auto" w:fill="FFFFFF"/>
        </w:rPr>
        <w:t>ibid</w:t>
      </w:r>
      <w:r>
        <w:rPr>
          <w:rFonts w:cstheme="minorHAnsi"/>
          <w:shd w:val="clear" w:color="auto" w:fill="FFFFFF"/>
        </w:rPr>
        <w:t xml:space="preserve">).  </w:t>
      </w:r>
    </w:p>
    <w:p w14:paraId="2F6F73A7" w14:textId="16BD43BF" w:rsidR="00694D21" w:rsidRPr="002B72E0" w:rsidRDefault="00075BCF" w:rsidP="002B72E0">
      <w:pPr>
        <w:spacing w:line="480" w:lineRule="auto"/>
        <w:ind w:left="720"/>
        <w:jc w:val="both"/>
        <w:rPr>
          <w:rFonts w:cstheme="minorHAnsi"/>
          <w:b/>
        </w:rPr>
      </w:pPr>
      <w:r>
        <w:rPr>
          <w:rFonts w:cstheme="minorHAnsi"/>
          <w:b/>
        </w:rPr>
        <w:lastRenderedPageBreak/>
        <w:t>4.</w:t>
      </w:r>
      <w:r w:rsidR="00363717">
        <w:rPr>
          <w:rFonts w:cstheme="minorHAnsi"/>
          <w:b/>
        </w:rPr>
        <w:t>2</w:t>
      </w:r>
      <w:r w:rsidR="002B72E0">
        <w:rPr>
          <w:rFonts w:cstheme="minorHAnsi"/>
          <w:b/>
        </w:rPr>
        <w:t xml:space="preserve"> </w:t>
      </w:r>
      <w:r w:rsidR="00694D21" w:rsidRPr="002B72E0">
        <w:rPr>
          <w:rFonts w:cstheme="minorHAnsi"/>
          <w:b/>
        </w:rPr>
        <w:t>Bucksmore and the Ansoff Matrix</w:t>
      </w:r>
    </w:p>
    <w:p w14:paraId="4CBE15E9" w14:textId="1D9DEB24" w:rsidR="000E1A80" w:rsidRPr="00AD48A1" w:rsidRDefault="008A70C1" w:rsidP="000E1A80">
      <w:pPr>
        <w:spacing w:line="480" w:lineRule="auto"/>
        <w:jc w:val="both"/>
        <w:rPr>
          <w:rFonts w:cstheme="minorHAnsi"/>
        </w:rPr>
      </w:pPr>
      <w:r>
        <w:rPr>
          <w:rFonts w:cstheme="minorHAnsi"/>
        </w:rPr>
        <w:t xml:space="preserve">Bucksmore displays elements of </w:t>
      </w:r>
      <w:r w:rsidR="00CB7415">
        <w:rPr>
          <w:rFonts w:cstheme="minorHAnsi"/>
        </w:rPr>
        <w:t xml:space="preserve">various </w:t>
      </w:r>
      <w:r>
        <w:rPr>
          <w:rFonts w:cstheme="minorHAnsi"/>
        </w:rPr>
        <w:t>potential growth strategies</w:t>
      </w:r>
      <w:r w:rsidR="00842E9C">
        <w:rPr>
          <w:rFonts w:cstheme="minorHAnsi"/>
        </w:rPr>
        <w:t xml:space="preserve">, being </w:t>
      </w:r>
      <w:r w:rsidR="00D530F4">
        <w:rPr>
          <w:rFonts w:cstheme="minorHAnsi"/>
        </w:rPr>
        <w:t xml:space="preserve">involved in market penetration, product development and market development. </w:t>
      </w:r>
      <w:r w:rsidR="000E1A80">
        <w:rPr>
          <w:rFonts w:cstheme="minorHAnsi"/>
        </w:rPr>
        <w:t xml:space="preserve"> </w:t>
      </w:r>
      <w:r w:rsidR="00105D7C">
        <w:rPr>
          <w:rFonts w:cstheme="minorHAnsi"/>
        </w:rPr>
        <w:t>Ansoff (1957) note</w:t>
      </w:r>
      <w:r w:rsidR="00BA0381">
        <w:rPr>
          <w:rFonts w:cstheme="minorHAnsi"/>
        </w:rPr>
        <w:t>s</w:t>
      </w:r>
      <w:r w:rsidR="00105D7C">
        <w:rPr>
          <w:rFonts w:cstheme="minorHAnsi"/>
        </w:rPr>
        <w:t xml:space="preserve"> that in practice a </w:t>
      </w:r>
      <w:r w:rsidR="00BA0381">
        <w:rPr>
          <w:rFonts w:cstheme="minorHAnsi"/>
        </w:rPr>
        <w:t xml:space="preserve">well-managed, progressive </w:t>
      </w:r>
      <w:r w:rsidR="00105D7C">
        <w:t xml:space="preserve">business </w:t>
      </w:r>
      <w:r w:rsidR="00BA0381">
        <w:t xml:space="preserve">often </w:t>
      </w:r>
      <w:r w:rsidR="00105D7C">
        <w:t>pursu</w:t>
      </w:r>
      <w:r w:rsidR="00BA0381">
        <w:t xml:space="preserve">es </w:t>
      </w:r>
      <w:r w:rsidR="00105D7C">
        <w:t>these three options at the same time</w:t>
      </w:r>
      <w:r w:rsidR="00BA0381">
        <w:t xml:space="preserve">.  It </w:t>
      </w:r>
      <w:r w:rsidR="00105D7C">
        <w:t xml:space="preserve">may </w:t>
      </w:r>
      <w:r w:rsidR="00BA0381">
        <w:t xml:space="preserve">prove important </w:t>
      </w:r>
      <w:r w:rsidR="00EE186B">
        <w:t xml:space="preserve">for its </w:t>
      </w:r>
      <w:r w:rsidR="00105D7C">
        <w:t xml:space="preserve">survival </w:t>
      </w:r>
      <w:r w:rsidR="00BA0381">
        <w:t xml:space="preserve">against the </w:t>
      </w:r>
      <w:r w:rsidR="00105D7C">
        <w:t xml:space="preserve">competition. </w:t>
      </w:r>
      <w:r w:rsidR="00D85F75">
        <w:t>Moreover</w:t>
      </w:r>
      <w:r w:rsidR="00DA79FB">
        <w:t>,</w:t>
      </w:r>
      <w:r w:rsidR="00D85F75">
        <w:t xml:space="preserve"> </w:t>
      </w:r>
      <w:r w:rsidR="000E1A80" w:rsidRPr="00714984">
        <w:rPr>
          <w:rFonts w:cstheme="minorHAnsi"/>
          <w:shd w:val="clear" w:color="auto" w:fill="FFFFFF"/>
        </w:rPr>
        <w:t>Palich</w:t>
      </w:r>
      <w:r w:rsidR="000E1A80" w:rsidRPr="000E1A80">
        <w:rPr>
          <w:rFonts w:cstheme="minorHAnsi"/>
          <w:shd w:val="clear" w:color="auto" w:fill="FFFFFF"/>
        </w:rPr>
        <w:t xml:space="preserve"> et al. (2000) </w:t>
      </w:r>
      <w:r w:rsidR="00114FF1">
        <w:rPr>
          <w:rFonts w:cstheme="minorHAnsi"/>
          <w:shd w:val="clear" w:color="auto" w:fill="FFFFFF"/>
        </w:rPr>
        <w:t xml:space="preserve">maintain </w:t>
      </w:r>
      <w:r w:rsidR="000E1A80" w:rsidRPr="000E1A80">
        <w:rPr>
          <w:rFonts w:cstheme="minorHAnsi"/>
          <w:shd w:val="clear" w:color="auto" w:fill="FFFFFF"/>
        </w:rPr>
        <w:t xml:space="preserve">that generally performance improves as organisations change from a single business strategy to related diversification, </w:t>
      </w:r>
      <w:r w:rsidR="00714984">
        <w:rPr>
          <w:rFonts w:cstheme="minorHAnsi"/>
          <w:shd w:val="clear" w:color="auto" w:fill="FFFFFF"/>
        </w:rPr>
        <w:t xml:space="preserve">although it </w:t>
      </w:r>
      <w:r w:rsidR="00714984" w:rsidRPr="000E1A80">
        <w:rPr>
          <w:rFonts w:cstheme="minorHAnsi"/>
          <w:shd w:val="clear" w:color="auto" w:fill="FFFFFF"/>
        </w:rPr>
        <w:t>decreases</w:t>
      </w:r>
      <w:r w:rsidR="000E1A80" w:rsidRPr="000E1A80">
        <w:rPr>
          <w:rFonts w:cstheme="minorHAnsi"/>
          <w:shd w:val="clear" w:color="auto" w:fill="FFFFFF"/>
        </w:rPr>
        <w:t xml:space="preserve"> with a move from related to unrelated (or conglomerate) diversification.</w:t>
      </w:r>
      <w:r w:rsidR="000E1A80">
        <w:rPr>
          <w:rFonts w:cstheme="minorHAnsi"/>
          <w:shd w:val="clear" w:color="auto" w:fill="FFFFFF"/>
        </w:rPr>
        <w:t xml:space="preserve">  </w:t>
      </w:r>
    </w:p>
    <w:p w14:paraId="4845FFF1" w14:textId="472189D9" w:rsidR="00D530F4" w:rsidRPr="00075BCF" w:rsidRDefault="00075BCF" w:rsidP="00075BCF">
      <w:pPr>
        <w:spacing w:line="480" w:lineRule="auto"/>
        <w:jc w:val="both"/>
        <w:rPr>
          <w:rFonts w:cstheme="minorHAnsi"/>
        </w:rPr>
      </w:pPr>
      <w:r>
        <w:rPr>
          <w:rFonts w:cstheme="minorHAnsi"/>
        </w:rPr>
        <w:t>4.</w:t>
      </w:r>
      <w:r w:rsidR="00363717">
        <w:rPr>
          <w:rFonts w:cstheme="minorHAnsi"/>
        </w:rPr>
        <w:t>2</w:t>
      </w:r>
      <w:r>
        <w:rPr>
          <w:rFonts w:cstheme="minorHAnsi"/>
        </w:rPr>
        <w:t>.</w:t>
      </w:r>
      <w:r w:rsidR="00363717">
        <w:rPr>
          <w:rFonts w:cstheme="minorHAnsi"/>
        </w:rPr>
        <w:t>1</w:t>
      </w:r>
      <w:r>
        <w:rPr>
          <w:rFonts w:cstheme="minorHAnsi"/>
        </w:rPr>
        <w:t xml:space="preserve"> </w:t>
      </w:r>
      <w:r w:rsidR="00D530F4" w:rsidRPr="00075BCF">
        <w:rPr>
          <w:rFonts w:cstheme="minorHAnsi"/>
          <w:u w:val="single"/>
        </w:rPr>
        <w:t>Market penetration</w:t>
      </w:r>
      <w:r w:rsidR="002C1CF1" w:rsidRPr="00075BCF">
        <w:rPr>
          <w:rFonts w:cstheme="minorHAnsi"/>
        </w:rPr>
        <w:t xml:space="preserve"> </w:t>
      </w:r>
      <w:r w:rsidR="009324B1" w:rsidRPr="00075BCF">
        <w:rPr>
          <w:rFonts w:cstheme="minorHAnsi"/>
        </w:rPr>
        <w:t xml:space="preserve">or </w:t>
      </w:r>
      <w:r w:rsidR="00FB01C3" w:rsidRPr="00075BCF">
        <w:rPr>
          <w:rFonts w:cstheme="minorHAnsi"/>
        </w:rPr>
        <w:t xml:space="preserve">selling current products to the same types of customers, </w:t>
      </w:r>
      <w:r w:rsidR="004F55E3" w:rsidRPr="00075BCF">
        <w:rPr>
          <w:rFonts w:cstheme="minorHAnsi"/>
        </w:rPr>
        <w:t>(Ansoff, 1957).</w:t>
      </w:r>
      <w:r w:rsidR="00FB01C3" w:rsidRPr="00075BCF">
        <w:rPr>
          <w:rFonts w:cstheme="minorHAnsi"/>
        </w:rPr>
        <w:t xml:space="preserve"> </w:t>
      </w:r>
    </w:p>
    <w:p w14:paraId="2BF9CD42" w14:textId="4BB2B077" w:rsidR="00D530F4" w:rsidRPr="00B5673D" w:rsidRDefault="00D805A7" w:rsidP="00B5673D">
      <w:pPr>
        <w:spacing w:line="480" w:lineRule="auto"/>
        <w:jc w:val="both"/>
        <w:rPr>
          <w:rFonts w:cstheme="minorHAnsi"/>
        </w:rPr>
      </w:pPr>
      <w:r w:rsidRPr="00B5673D">
        <w:rPr>
          <w:rFonts w:cstheme="minorHAnsi"/>
        </w:rPr>
        <w:t xml:space="preserve">After the success of the first summer school, </w:t>
      </w:r>
      <w:r w:rsidR="000E1A80" w:rsidRPr="00B5673D">
        <w:rPr>
          <w:rFonts w:cstheme="minorHAnsi"/>
        </w:rPr>
        <w:t xml:space="preserve">Bucksmore </w:t>
      </w:r>
      <w:r w:rsidRPr="00B5673D">
        <w:rPr>
          <w:rFonts w:cstheme="minorHAnsi"/>
        </w:rPr>
        <w:t xml:space="preserve">established further typical EFL summer centres </w:t>
      </w:r>
      <w:r w:rsidR="009324B1" w:rsidRPr="00B5673D">
        <w:rPr>
          <w:rFonts w:cstheme="minorHAnsi"/>
        </w:rPr>
        <w:t xml:space="preserve">and programmes </w:t>
      </w:r>
      <w:r w:rsidRPr="00B5673D">
        <w:rPr>
          <w:rFonts w:cstheme="minorHAnsi"/>
        </w:rPr>
        <w:t>located at boarding school</w:t>
      </w:r>
      <w:r w:rsidR="00344DCD" w:rsidRPr="00B5673D">
        <w:rPr>
          <w:rFonts w:cstheme="minorHAnsi"/>
        </w:rPr>
        <w:t>s</w:t>
      </w:r>
      <w:r w:rsidRPr="00B5673D">
        <w:rPr>
          <w:rFonts w:cstheme="minorHAnsi"/>
        </w:rPr>
        <w:t xml:space="preserve">.  </w:t>
      </w:r>
      <w:r w:rsidR="00344DCD" w:rsidRPr="00B5673D">
        <w:rPr>
          <w:rFonts w:cstheme="minorHAnsi"/>
        </w:rPr>
        <w:t xml:space="preserve">Ahead of many other providers, </w:t>
      </w:r>
      <w:r w:rsidR="000E1A80" w:rsidRPr="00B5673D">
        <w:rPr>
          <w:rFonts w:cstheme="minorHAnsi"/>
        </w:rPr>
        <w:t xml:space="preserve">the </w:t>
      </w:r>
      <w:r w:rsidR="003B7230">
        <w:rPr>
          <w:rFonts w:cstheme="minorHAnsi"/>
        </w:rPr>
        <w:t>company then</w:t>
      </w:r>
      <w:r w:rsidR="00344DCD" w:rsidRPr="00B5673D">
        <w:rPr>
          <w:rFonts w:cstheme="minorHAnsi"/>
        </w:rPr>
        <w:t xml:space="preserve"> sou</w:t>
      </w:r>
      <w:r w:rsidRPr="00B5673D">
        <w:rPr>
          <w:rFonts w:cstheme="minorHAnsi"/>
        </w:rPr>
        <w:t>ght out Oxford and Cambridge colleges as additional venues</w:t>
      </w:r>
      <w:r w:rsidR="00BE301B" w:rsidRPr="00B5673D">
        <w:rPr>
          <w:rFonts w:cstheme="minorHAnsi"/>
        </w:rPr>
        <w:t>, (Bucksmore, n.d.)</w:t>
      </w:r>
      <w:r w:rsidR="00D530F4" w:rsidRPr="00B5673D">
        <w:rPr>
          <w:rFonts w:cstheme="minorHAnsi"/>
        </w:rPr>
        <w:t>.</w:t>
      </w:r>
    </w:p>
    <w:p w14:paraId="26C4E168" w14:textId="39CD1E5B" w:rsidR="00466C16" w:rsidRDefault="00466C16" w:rsidP="00466C16">
      <w:pPr>
        <w:spacing w:line="480" w:lineRule="auto"/>
        <w:jc w:val="both"/>
        <w:rPr>
          <w:rFonts w:cstheme="minorHAnsi"/>
        </w:rPr>
      </w:pPr>
      <w:r w:rsidRPr="00466C16">
        <w:rPr>
          <w:rFonts w:cstheme="minorHAnsi"/>
        </w:rPr>
        <w:t>A</w:t>
      </w:r>
      <w:r w:rsidR="001A7630" w:rsidRPr="00466C16">
        <w:rPr>
          <w:rFonts w:cstheme="minorHAnsi"/>
        </w:rPr>
        <w:t>ccording to Porter’s (1979) Five Forces</w:t>
      </w:r>
      <w:r w:rsidR="0060543B">
        <w:rPr>
          <w:rFonts w:cstheme="minorHAnsi"/>
        </w:rPr>
        <w:t>,</w:t>
      </w:r>
      <w:r w:rsidR="001A7630" w:rsidRPr="00466C16">
        <w:rPr>
          <w:rFonts w:cstheme="minorHAnsi"/>
        </w:rPr>
        <w:t xml:space="preserve"> </w:t>
      </w:r>
      <w:r w:rsidR="004F1851">
        <w:rPr>
          <w:rFonts w:cstheme="minorHAnsi"/>
        </w:rPr>
        <w:t>market penetration</w:t>
      </w:r>
      <w:r w:rsidR="004028FF">
        <w:rPr>
          <w:rFonts w:cstheme="minorHAnsi"/>
        </w:rPr>
        <w:t xml:space="preserve"> (or consolidation)</w:t>
      </w:r>
      <w:r w:rsidR="004F1851">
        <w:rPr>
          <w:rFonts w:cstheme="minorHAnsi"/>
        </w:rPr>
        <w:t xml:space="preserve"> </w:t>
      </w:r>
      <w:r w:rsidR="001A7630" w:rsidRPr="00466C16">
        <w:rPr>
          <w:rFonts w:cstheme="minorHAnsi"/>
        </w:rPr>
        <w:t xml:space="preserve">is likely to </w:t>
      </w:r>
      <w:r w:rsidR="001D272E" w:rsidRPr="00466C16">
        <w:rPr>
          <w:rFonts w:cstheme="minorHAnsi"/>
        </w:rPr>
        <w:t>lead to</w:t>
      </w:r>
      <w:r w:rsidR="001A7630" w:rsidRPr="00466C16">
        <w:rPr>
          <w:rFonts w:cstheme="minorHAnsi"/>
        </w:rPr>
        <w:t xml:space="preserve"> more intense rivalry between competitors as each one defends its share</w:t>
      </w:r>
      <w:r w:rsidR="009C769C" w:rsidRPr="00466C16">
        <w:rPr>
          <w:rFonts w:cstheme="minorHAnsi"/>
        </w:rPr>
        <w:t>, (Johnson et al., 2017)</w:t>
      </w:r>
      <w:r w:rsidR="001A7630" w:rsidRPr="00466C16">
        <w:rPr>
          <w:rFonts w:cstheme="minorHAnsi"/>
        </w:rPr>
        <w:t xml:space="preserve">.  In the premium area in which Bucksmore operates, </w:t>
      </w:r>
      <w:r w:rsidR="009C769C" w:rsidRPr="00466C16">
        <w:rPr>
          <w:rFonts w:cstheme="minorHAnsi"/>
        </w:rPr>
        <w:t>price wars are less likely</w:t>
      </w:r>
      <w:r w:rsidR="00E96617">
        <w:rPr>
          <w:rFonts w:cstheme="minorHAnsi"/>
        </w:rPr>
        <w:t>, particularly as there is still growth</w:t>
      </w:r>
      <w:r w:rsidR="009C769C" w:rsidRPr="00466C16">
        <w:rPr>
          <w:rFonts w:cstheme="minorHAnsi"/>
        </w:rPr>
        <w:t xml:space="preserve">.  However, </w:t>
      </w:r>
      <w:r w:rsidR="003B1411">
        <w:rPr>
          <w:rFonts w:cstheme="minorHAnsi"/>
        </w:rPr>
        <w:t xml:space="preserve">with </w:t>
      </w:r>
      <w:r w:rsidR="00E96617">
        <w:rPr>
          <w:rFonts w:cstheme="minorHAnsi"/>
        </w:rPr>
        <w:t xml:space="preserve">generally </w:t>
      </w:r>
      <w:r w:rsidR="003B1411">
        <w:rPr>
          <w:rFonts w:cstheme="minorHAnsi"/>
        </w:rPr>
        <w:t>low barriers to entry</w:t>
      </w:r>
      <w:r w:rsidR="00E96617">
        <w:rPr>
          <w:rFonts w:cstheme="minorHAnsi"/>
        </w:rPr>
        <w:t xml:space="preserve"> in the industry</w:t>
      </w:r>
      <w:r w:rsidR="003B1411">
        <w:rPr>
          <w:rFonts w:cstheme="minorHAnsi"/>
        </w:rPr>
        <w:t xml:space="preserve">, </w:t>
      </w:r>
      <w:r w:rsidR="00E96617">
        <w:rPr>
          <w:rFonts w:cstheme="minorHAnsi"/>
        </w:rPr>
        <w:t xml:space="preserve">its relative </w:t>
      </w:r>
      <w:r w:rsidR="003B1411">
        <w:rPr>
          <w:rFonts w:cstheme="minorHAnsi"/>
        </w:rPr>
        <w:t>price stability makes this niche attractive to further competitors</w:t>
      </w:r>
      <w:r w:rsidR="00E96617">
        <w:rPr>
          <w:rFonts w:cstheme="minorHAnsi"/>
        </w:rPr>
        <w:t xml:space="preserve">, </w:t>
      </w:r>
      <w:r w:rsidR="003B1411">
        <w:rPr>
          <w:rFonts w:cstheme="minorHAnsi"/>
        </w:rPr>
        <w:t>(Grieve, 2018)</w:t>
      </w:r>
      <w:r w:rsidR="009C769C" w:rsidRPr="00466C16">
        <w:rPr>
          <w:rFonts w:cstheme="minorHAnsi"/>
        </w:rPr>
        <w:t>.</w:t>
      </w:r>
      <w:r w:rsidR="003B1411">
        <w:rPr>
          <w:rFonts w:cstheme="minorHAnsi"/>
        </w:rPr>
        <w:t xml:space="preserve"> </w:t>
      </w:r>
      <w:r w:rsidR="00E96617">
        <w:rPr>
          <w:rFonts w:cstheme="minorHAnsi"/>
        </w:rPr>
        <w:t xml:space="preserve"> This may lead to more aggressive tactics in future. </w:t>
      </w:r>
      <w:r w:rsidR="003B1411">
        <w:rPr>
          <w:rFonts w:cstheme="minorHAnsi"/>
        </w:rPr>
        <w:t xml:space="preserve"> </w:t>
      </w:r>
      <w:r>
        <w:rPr>
          <w:rFonts w:cstheme="minorHAnsi"/>
        </w:rPr>
        <w:t xml:space="preserve"> </w:t>
      </w:r>
    </w:p>
    <w:p w14:paraId="36BD7EEC" w14:textId="1F78EDFF" w:rsidR="00CB7415" w:rsidRPr="00075BCF" w:rsidRDefault="00075BCF" w:rsidP="00075BCF">
      <w:pPr>
        <w:spacing w:line="480" w:lineRule="auto"/>
        <w:jc w:val="both"/>
        <w:rPr>
          <w:rFonts w:cstheme="minorHAnsi"/>
          <w:u w:val="single"/>
        </w:rPr>
      </w:pPr>
      <w:r>
        <w:rPr>
          <w:rFonts w:cstheme="minorHAnsi"/>
        </w:rPr>
        <w:t>4.</w:t>
      </w:r>
      <w:r w:rsidR="00363717">
        <w:rPr>
          <w:rFonts w:cstheme="minorHAnsi"/>
        </w:rPr>
        <w:t>2</w:t>
      </w:r>
      <w:r>
        <w:rPr>
          <w:rFonts w:cstheme="minorHAnsi"/>
        </w:rPr>
        <w:t>.</w:t>
      </w:r>
      <w:r w:rsidR="00363717">
        <w:rPr>
          <w:rFonts w:cstheme="minorHAnsi"/>
        </w:rPr>
        <w:t>2</w:t>
      </w:r>
      <w:r>
        <w:rPr>
          <w:rFonts w:cstheme="minorHAnsi"/>
        </w:rPr>
        <w:t xml:space="preserve"> </w:t>
      </w:r>
      <w:r w:rsidR="00CB7415" w:rsidRPr="00075BCF">
        <w:rPr>
          <w:rFonts w:cstheme="minorHAnsi"/>
          <w:u w:val="single"/>
        </w:rPr>
        <w:t>Product development</w:t>
      </w:r>
      <w:r w:rsidR="00CB7415" w:rsidRPr="00075BCF">
        <w:rPr>
          <w:rFonts w:cstheme="minorHAnsi"/>
        </w:rPr>
        <w:t xml:space="preserve"> </w:t>
      </w:r>
      <w:r w:rsidR="00FB01C3" w:rsidRPr="00075BCF">
        <w:rPr>
          <w:rFonts w:cstheme="minorHAnsi"/>
        </w:rPr>
        <w:t xml:space="preserve">is when </w:t>
      </w:r>
      <w:r w:rsidR="004F55E3" w:rsidRPr="00075BCF">
        <w:rPr>
          <w:rFonts w:cstheme="minorHAnsi"/>
        </w:rPr>
        <w:t xml:space="preserve">a company </w:t>
      </w:r>
      <w:r w:rsidR="00FB01C3" w:rsidRPr="00075BCF">
        <w:rPr>
          <w:rFonts w:cstheme="minorHAnsi"/>
        </w:rPr>
        <w:t>sell</w:t>
      </w:r>
      <w:r w:rsidR="004F55E3" w:rsidRPr="00075BCF">
        <w:rPr>
          <w:rFonts w:cstheme="minorHAnsi"/>
        </w:rPr>
        <w:t>s</w:t>
      </w:r>
      <w:r w:rsidR="00FB01C3" w:rsidRPr="00075BCF">
        <w:rPr>
          <w:rFonts w:cstheme="minorHAnsi"/>
        </w:rPr>
        <w:t xml:space="preserve"> new products to existing customers</w:t>
      </w:r>
      <w:r w:rsidR="001D272E" w:rsidRPr="00075BCF">
        <w:rPr>
          <w:rFonts w:cstheme="minorHAnsi"/>
        </w:rPr>
        <w:t>,</w:t>
      </w:r>
      <w:r w:rsidR="004F55E3" w:rsidRPr="00075BCF">
        <w:rPr>
          <w:rFonts w:cstheme="minorHAnsi"/>
        </w:rPr>
        <w:t xml:space="preserve"> (Ansoff, 1957)</w:t>
      </w:r>
    </w:p>
    <w:p w14:paraId="2E6D7685" w14:textId="77777777" w:rsidR="0018775B" w:rsidRDefault="00CB7415" w:rsidP="004F1851">
      <w:pPr>
        <w:spacing w:line="480" w:lineRule="auto"/>
        <w:jc w:val="both"/>
        <w:rPr>
          <w:rFonts w:cstheme="minorHAnsi"/>
        </w:rPr>
      </w:pPr>
      <w:r w:rsidRPr="004F1851">
        <w:rPr>
          <w:rFonts w:cstheme="minorHAnsi"/>
        </w:rPr>
        <w:t xml:space="preserve">Enquiries also came from English </w:t>
      </w:r>
      <w:r w:rsidR="0020674C" w:rsidRPr="004F1851">
        <w:rPr>
          <w:rFonts w:cstheme="minorHAnsi"/>
        </w:rPr>
        <w:t xml:space="preserve">native </w:t>
      </w:r>
      <w:r w:rsidRPr="004F1851">
        <w:rPr>
          <w:rFonts w:cstheme="minorHAnsi"/>
        </w:rPr>
        <w:t xml:space="preserve">speakers, mainly the US, to attend the popular Oxbridge courses.  Therefore, </w:t>
      </w:r>
      <w:r w:rsidR="000B4EE1" w:rsidRPr="004F1851">
        <w:rPr>
          <w:rFonts w:cstheme="minorHAnsi"/>
        </w:rPr>
        <w:t xml:space="preserve">alternative </w:t>
      </w:r>
      <w:r w:rsidRPr="004F1851">
        <w:rPr>
          <w:rFonts w:cstheme="minorHAnsi"/>
        </w:rPr>
        <w:t xml:space="preserve">programmes were developed both there and in London for </w:t>
      </w:r>
      <w:r w:rsidR="001273B9" w:rsidRPr="004F1851">
        <w:rPr>
          <w:rFonts w:cstheme="minorHAnsi"/>
        </w:rPr>
        <w:t xml:space="preserve">very </w:t>
      </w:r>
      <w:r w:rsidRPr="004F1851">
        <w:rPr>
          <w:rFonts w:cstheme="minorHAnsi"/>
        </w:rPr>
        <w:t>high-level EFL and native speakers</w:t>
      </w:r>
      <w:r w:rsidR="002C1CF1" w:rsidRPr="004F1851">
        <w:rPr>
          <w:rFonts w:cstheme="minorHAnsi"/>
        </w:rPr>
        <w:t xml:space="preserve">. </w:t>
      </w:r>
      <w:r w:rsidR="00DF5EB6">
        <w:rPr>
          <w:rFonts w:cstheme="minorHAnsi"/>
        </w:rPr>
        <w:t xml:space="preserve"> </w:t>
      </w:r>
      <w:r w:rsidR="00D805A7" w:rsidRPr="004F1851">
        <w:rPr>
          <w:rFonts w:cstheme="minorHAnsi"/>
        </w:rPr>
        <w:t xml:space="preserve">As academic enrichment was obviously a motivating factor for many students, Bucksmore thereafter planned a </w:t>
      </w:r>
      <w:r w:rsidR="00DF5EB6">
        <w:rPr>
          <w:rFonts w:cstheme="minorHAnsi"/>
        </w:rPr>
        <w:t xml:space="preserve">similar </w:t>
      </w:r>
      <w:r w:rsidR="00D805A7" w:rsidRPr="004F1851">
        <w:rPr>
          <w:rFonts w:cstheme="minorHAnsi"/>
        </w:rPr>
        <w:t xml:space="preserve">range of special interest courses for </w:t>
      </w:r>
      <w:r w:rsidR="00DF5EB6">
        <w:rPr>
          <w:rFonts w:cstheme="minorHAnsi"/>
        </w:rPr>
        <w:t xml:space="preserve">general </w:t>
      </w:r>
      <w:r w:rsidR="00D805A7" w:rsidRPr="004F1851">
        <w:rPr>
          <w:rFonts w:cstheme="minorHAnsi"/>
        </w:rPr>
        <w:t>EFL students</w:t>
      </w:r>
      <w:r w:rsidR="0097565B">
        <w:rPr>
          <w:rFonts w:cstheme="minorHAnsi"/>
        </w:rPr>
        <w:t xml:space="preserve">.  </w:t>
      </w:r>
    </w:p>
    <w:p w14:paraId="6F4C516E" w14:textId="53E90B90" w:rsidR="00CB7415" w:rsidRPr="004F1851" w:rsidRDefault="00B516F7" w:rsidP="004F1851">
      <w:pPr>
        <w:spacing w:line="480" w:lineRule="auto"/>
        <w:jc w:val="both"/>
        <w:rPr>
          <w:rFonts w:cstheme="minorHAnsi"/>
        </w:rPr>
      </w:pPr>
      <w:r>
        <w:rPr>
          <w:rFonts w:cstheme="minorHAnsi"/>
        </w:rPr>
        <w:lastRenderedPageBreak/>
        <w:t xml:space="preserve">The </w:t>
      </w:r>
      <w:r w:rsidR="002C09A8">
        <w:rPr>
          <w:rFonts w:cstheme="minorHAnsi"/>
        </w:rPr>
        <w:t xml:space="preserve">organisation </w:t>
      </w:r>
      <w:r w:rsidR="00D805A7" w:rsidRPr="004F1851">
        <w:rPr>
          <w:rFonts w:cstheme="minorHAnsi"/>
        </w:rPr>
        <w:t>most recently launched a</w:t>
      </w:r>
      <w:r w:rsidR="00344DCD" w:rsidRPr="004F1851">
        <w:rPr>
          <w:rFonts w:cstheme="minorHAnsi"/>
        </w:rPr>
        <w:t xml:space="preserve"> </w:t>
      </w:r>
      <w:r w:rsidR="00D805A7" w:rsidRPr="004F1851">
        <w:rPr>
          <w:rFonts w:cstheme="minorHAnsi"/>
        </w:rPr>
        <w:t>home tuition service</w:t>
      </w:r>
      <w:r w:rsidR="008622EB" w:rsidRPr="004F1851">
        <w:rPr>
          <w:rFonts w:cstheme="minorHAnsi"/>
        </w:rPr>
        <w:t xml:space="preserve">, </w:t>
      </w:r>
      <w:r w:rsidR="00EE199C" w:rsidRPr="004F1851">
        <w:rPr>
          <w:rFonts w:cstheme="minorHAnsi"/>
        </w:rPr>
        <w:t xml:space="preserve">to </w:t>
      </w:r>
      <w:r w:rsidR="00E97472" w:rsidRPr="004F1851">
        <w:rPr>
          <w:rFonts w:cstheme="minorHAnsi"/>
        </w:rPr>
        <w:t xml:space="preserve">attract </w:t>
      </w:r>
      <w:r w:rsidR="00D805A7" w:rsidRPr="004F1851">
        <w:rPr>
          <w:rFonts w:cstheme="minorHAnsi"/>
        </w:rPr>
        <w:t>student</w:t>
      </w:r>
      <w:r w:rsidR="00E97472" w:rsidRPr="004F1851">
        <w:rPr>
          <w:rFonts w:cstheme="minorHAnsi"/>
        </w:rPr>
        <w:t xml:space="preserve">s with highly specific </w:t>
      </w:r>
      <w:r w:rsidR="00694D21" w:rsidRPr="004F1851">
        <w:rPr>
          <w:rFonts w:cstheme="minorHAnsi"/>
        </w:rPr>
        <w:t>requirements</w:t>
      </w:r>
      <w:r w:rsidR="00265245" w:rsidRPr="004F1851">
        <w:rPr>
          <w:rFonts w:cstheme="minorHAnsi"/>
        </w:rPr>
        <w:t xml:space="preserve"> such as </w:t>
      </w:r>
      <w:r w:rsidR="00FC51CD" w:rsidRPr="004F1851">
        <w:rPr>
          <w:rFonts w:cstheme="minorHAnsi"/>
        </w:rPr>
        <w:t>a</w:t>
      </w:r>
      <w:r w:rsidR="00DF7505" w:rsidRPr="004F1851">
        <w:rPr>
          <w:rFonts w:cstheme="minorHAnsi"/>
        </w:rPr>
        <w:t xml:space="preserve"> personalised, </w:t>
      </w:r>
      <w:r w:rsidR="003329C7" w:rsidRPr="004F1851">
        <w:rPr>
          <w:rFonts w:cstheme="minorHAnsi"/>
        </w:rPr>
        <w:t xml:space="preserve">intensive </w:t>
      </w:r>
      <w:r w:rsidR="00FC51CD" w:rsidRPr="004F1851">
        <w:rPr>
          <w:rFonts w:cstheme="minorHAnsi"/>
        </w:rPr>
        <w:t xml:space="preserve">course </w:t>
      </w:r>
      <w:r w:rsidR="003329C7" w:rsidRPr="004F1851">
        <w:rPr>
          <w:rFonts w:cstheme="minorHAnsi"/>
        </w:rPr>
        <w:t>to pass an exam</w:t>
      </w:r>
      <w:r w:rsidR="00BB67AF" w:rsidRPr="004F1851">
        <w:rPr>
          <w:rFonts w:cstheme="minorHAnsi"/>
        </w:rPr>
        <w:t>, (Bucksmore, n.d.)</w:t>
      </w:r>
      <w:r w:rsidR="003329C7" w:rsidRPr="004F1851">
        <w:rPr>
          <w:rFonts w:cstheme="minorHAnsi"/>
        </w:rPr>
        <w:t xml:space="preserve">. </w:t>
      </w:r>
      <w:r w:rsidR="00B520B1" w:rsidRPr="004F1851">
        <w:rPr>
          <w:rFonts w:cstheme="minorHAnsi"/>
        </w:rPr>
        <w:t xml:space="preserve">  </w:t>
      </w:r>
    </w:p>
    <w:p w14:paraId="3071FAD1" w14:textId="169CE694" w:rsidR="00831D5D" w:rsidRDefault="006D68CE" w:rsidP="00831D5D">
      <w:pPr>
        <w:spacing w:line="480" w:lineRule="auto"/>
        <w:jc w:val="both"/>
        <w:rPr>
          <w:rFonts w:cstheme="minorHAnsi"/>
        </w:rPr>
      </w:pPr>
      <w:r w:rsidRPr="006D68CE">
        <w:rPr>
          <w:rFonts w:cstheme="minorHAnsi"/>
        </w:rPr>
        <w:t xml:space="preserve">Through the knowledge-acquisition process of product development, (Johnson et al., 2017), Bucksmore has gained </w:t>
      </w:r>
      <w:r>
        <w:rPr>
          <w:rFonts w:cstheme="minorHAnsi"/>
        </w:rPr>
        <w:t xml:space="preserve">broad </w:t>
      </w:r>
      <w:r w:rsidR="00296719">
        <w:rPr>
          <w:rFonts w:cstheme="minorHAnsi"/>
        </w:rPr>
        <w:t xml:space="preserve">skills </w:t>
      </w:r>
      <w:r>
        <w:rPr>
          <w:rFonts w:cstheme="minorHAnsi"/>
        </w:rPr>
        <w:t xml:space="preserve">in programme design.  This </w:t>
      </w:r>
      <w:r w:rsidR="00F76082">
        <w:rPr>
          <w:rFonts w:cstheme="minorHAnsi"/>
        </w:rPr>
        <w:t xml:space="preserve">enables </w:t>
      </w:r>
      <w:r>
        <w:rPr>
          <w:rFonts w:cstheme="minorHAnsi"/>
        </w:rPr>
        <w:t xml:space="preserve">the company to </w:t>
      </w:r>
      <w:r w:rsidR="00F76082">
        <w:rPr>
          <w:rFonts w:cstheme="minorHAnsi"/>
        </w:rPr>
        <w:t xml:space="preserve">generate </w:t>
      </w:r>
      <w:r w:rsidR="006A45C3" w:rsidRPr="003753D0">
        <w:rPr>
          <w:rFonts w:cstheme="minorHAnsi"/>
        </w:rPr>
        <w:t xml:space="preserve">new products </w:t>
      </w:r>
      <w:r w:rsidR="00F76082">
        <w:rPr>
          <w:rFonts w:cstheme="minorHAnsi"/>
        </w:rPr>
        <w:t>with relative ease</w:t>
      </w:r>
      <w:r>
        <w:rPr>
          <w:rFonts w:cstheme="minorHAnsi"/>
        </w:rPr>
        <w:t xml:space="preserve"> although highly-s</w:t>
      </w:r>
      <w:r w:rsidR="00F76082">
        <w:rPr>
          <w:rFonts w:cstheme="minorHAnsi"/>
        </w:rPr>
        <w:t>pecialis</w:t>
      </w:r>
      <w:r>
        <w:rPr>
          <w:rFonts w:cstheme="minorHAnsi"/>
        </w:rPr>
        <w:t>ed</w:t>
      </w:r>
      <w:r w:rsidR="00F76082">
        <w:rPr>
          <w:rFonts w:cstheme="minorHAnsi"/>
        </w:rPr>
        <w:t xml:space="preserve"> contributions </w:t>
      </w:r>
      <w:r w:rsidR="0097565B">
        <w:rPr>
          <w:rFonts w:cstheme="minorHAnsi"/>
        </w:rPr>
        <w:t xml:space="preserve">are </w:t>
      </w:r>
      <w:r w:rsidR="00F76082">
        <w:rPr>
          <w:rFonts w:cstheme="minorHAnsi"/>
        </w:rPr>
        <w:t>outsourced</w:t>
      </w:r>
      <w:r>
        <w:rPr>
          <w:rFonts w:cstheme="minorHAnsi"/>
        </w:rPr>
        <w:t xml:space="preserve">. </w:t>
      </w:r>
      <w:r w:rsidR="00F76082">
        <w:rPr>
          <w:rFonts w:cstheme="minorHAnsi"/>
        </w:rPr>
        <w:t xml:space="preserve"> </w:t>
      </w:r>
      <w:r w:rsidR="0097565B">
        <w:rPr>
          <w:rFonts w:cstheme="minorHAnsi"/>
        </w:rPr>
        <w:t xml:space="preserve">Bucksmore </w:t>
      </w:r>
      <w:r w:rsidR="00831D5D" w:rsidRPr="0020674C">
        <w:rPr>
          <w:rFonts w:cstheme="minorHAnsi"/>
        </w:rPr>
        <w:t xml:space="preserve">could improve </w:t>
      </w:r>
      <w:r w:rsidR="00831D5D">
        <w:rPr>
          <w:rFonts w:cstheme="minorHAnsi"/>
        </w:rPr>
        <w:t>by offering programmes to older age groups</w:t>
      </w:r>
      <w:r w:rsidR="0069273B">
        <w:rPr>
          <w:rFonts w:cstheme="minorHAnsi"/>
        </w:rPr>
        <w:t xml:space="preserve">.  </w:t>
      </w:r>
      <w:r w:rsidR="00835F96">
        <w:rPr>
          <w:rFonts w:cstheme="minorHAnsi"/>
        </w:rPr>
        <w:t xml:space="preserve">It could also leverage technology to benefit students, </w:t>
      </w:r>
      <w:r w:rsidR="0069273B">
        <w:rPr>
          <w:rFonts w:cstheme="minorHAnsi"/>
        </w:rPr>
        <w:t>(Kessler, 2018)</w:t>
      </w:r>
      <w:r w:rsidR="00831D5D">
        <w:rPr>
          <w:rFonts w:cstheme="minorHAnsi"/>
        </w:rPr>
        <w:t xml:space="preserve">.  </w:t>
      </w:r>
      <w:r w:rsidR="00831D5D" w:rsidRPr="0020674C">
        <w:rPr>
          <w:rFonts w:cstheme="minorHAnsi"/>
        </w:rPr>
        <w:t xml:space="preserve">It </w:t>
      </w:r>
      <w:r w:rsidR="00831D5D">
        <w:rPr>
          <w:rFonts w:cstheme="minorHAnsi"/>
        </w:rPr>
        <w:t xml:space="preserve">now </w:t>
      </w:r>
      <w:r w:rsidR="00831D5D" w:rsidRPr="0020674C">
        <w:rPr>
          <w:rFonts w:cstheme="minorHAnsi"/>
        </w:rPr>
        <w:t xml:space="preserve">has </w:t>
      </w:r>
      <w:r w:rsidR="00831D5D">
        <w:rPr>
          <w:rFonts w:cstheme="minorHAnsi"/>
        </w:rPr>
        <w:t>a</w:t>
      </w:r>
      <w:r w:rsidR="00831D5D" w:rsidRPr="0020674C">
        <w:rPr>
          <w:rFonts w:cstheme="minorHAnsi"/>
        </w:rPr>
        <w:t>n English plus Coding course, (Bucksmore, n.d.)</w:t>
      </w:r>
      <w:r w:rsidR="00831D5D">
        <w:rPr>
          <w:rFonts w:cstheme="minorHAnsi"/>
        </w:rPr>
        <w:t xml:space="preserve">, although </w:t>
      </w:r>
      <w:r w:rsidR="00831D5D" w:rsidRPr="0020674C">
        <w:rPr>
          <w:rFonts w:cstheme="minorHAnsi"/>
        </w:rPr>
        <w:t xml:space="preserve">this is </w:t>
      </w:r>
      <w:r w:rsidR="00512F68">
        <w:rPr>
          <w:rFonts w:cstheme="minorHAnsi"/>
        </w:rPr>
        <w:t xml:space="preserve">instruction in </w:t>
      </w:r>
      <w:r w:rsidR="00831D5D" w:rsidRPr="0020674C">
        <w:rPr>
          <w:rFonts w:cstheme="minorHAnsi"/>
        </w:rPr>
        <w:t xml:space="preserve">technology </w:t>
      </w:r>
      <w:r w:rsidR="00831D5D">
        <w:rPr>
          <w:rFonts w:cstheme="minorHAnsi"/>
        </w:rPr>
        <w:t xml:space="preserve">application </w:t>
      </w:r>
      <w:r w:rsidR="00831D5D" w:rsidRPr="0020674C">
        <w:rPr>
          <w:rFonts w:cstheme="minorHAnsi"/>
        </w:rPr>
        <w:t>rather than Bucksmore utilising it.</w:t>
      </w:r>
    </w:p>
    <w:p w14:paraId="5DDCCF89" w14:textId="0C50ECB6" w:rsidR="00CB7415" w:rsidRPr="00363717" w:rsidRDefault="00363717" w:rsidP="00363717">
      <w:pPr>
        <w:spacing w:line="480" w:lineRule="auto"/>
        <w:jc w:val="both"/>
        <w:rPr>
          <w:rFonts w:cstheme="minorHAnsi"/>
        </w:rPr>
      </w:pPr>
      <w:r>
        <w:rPr>
          <w:rFonts w:cstheme="minorHAnsi"/>
        </w:rPr>
        <w:t xml:space="preserve">4.3.3 </w:t>
      </w:r>
      <w:r w:rsidR="00CB7415" w:rsidRPr="00363717">
        <w:rPr>
          <w:rFonts w:cstheme="minorHAnsi"/>
          <w:u w:val="single"/>
        </w:rPr>
        <w:t>Market development</w:t>
      </w:r>
      <w:r w:rsidR="00CB7415" w:rsidRPr="00363717">
        <w:rPr>
          <w:rFonts w:cstheme="minorHAnsi"/>
        </w:rPr>
        <w:t xml:space="preserve"> </w:t>
      </w:r>
      <w:r w:rsidR="001D272E" w:rsidRPr="00363717">
        <w:rPr>
          <w:rFonts w:cstheme="minorHAnsi"/>
        </w:rPr>
        <w:t xml:space="preserve">involves </w:t>
      </w:r>
      <w:r w:rsidR="00FB01C3" w:rsidRPr="00363717">
        <w:rPr>
          <w:rFonts w:cstheme="minorHAnsi"/>
        </w:rPr>
        <w:t>selling existing products to new types of customers</w:t>
      </w:r>
      <w:r w:rsidR="001D272E" w:rsidRPr="00363717">
        <w:rPr>
          <w:rFonts w:cstheme="minorHAnsi"/>
        </w:rPr>
        <w:t>, (Ansoff, 1957).</w:t>
      </w:r>
      <w:r w:rsidR="00FB01C3" w:rsidRPr="00363717">
        <w:rPr>
          <w:rFonts w:cstheme="minorHAnsi"/>
        </w:rPr>
        <w:t xml:space="preserve"> </w:t>
      </w:r>
      <w:r w:rsidR="00241ABB" w:rsidRPr="00363717">
        <w:rPr>
          <w:rFonts w:cstheme="minorHAnsi"/>
        </w:rPr>
        <w:t xml:space="preserve">  </w:t>
      </w:r>
    </w:p>
    <w:p w14:paraId="752DE15A" w14:textId="2EB14620" w:rsidR="00E909BC" w:rsidRDefault="0052576E" w:rsidP="00B5673D">
      <w:pPr>
        <w:spacing w:line="480" w:lineRule="auto"/>
        <w:jc w:val="both"/>
        <w:rPr>
          <w:rFonts w:cstheme="minorHAnsi"/>
        </w:rPr>
      </w:pPr>
      <w:r w:rsidRPr="00B5673D">
        <w:rPr>
          <w:rFonts w:cstheme="minorHAnsi"/>
        </w:rPr>
        <w:t xml:space="preserve">Bucksmore’s major European </w:t>
      </w:r>
      <w:r w:rsidR="002A49C7" w:rsidRPr="00B5673D">
        <w:rPr>
          <w:rFonts w:cstheme="minorHAnsi"/>
        </w:rPr>
        <w:t xml:space="preserve">market </w:t>
      </w:r>
      <w:r w:rsidR="00105D7C" w:rsidRPr="00B5673D">
        <w:rPr>
          <w:rFonts w:cstheme="minorHAnsi"/>
        </w:rPr>
        <w:t>i</w:t>
      </w:r>
      <w:r w:rsidR="00130E1A" w:rsidRPr="00B5673D">
        <w:rPr>
          <w:rFonts w:cstheme="minorHAnsi"/>
        </w:rPr>
        <w:t>s slowly decreasing</w:t>
      </w:r>
      <w:r w:rsidR="000B0C8B" w:rsidRPr="00B5673D">
        <w:rPr>
          <w:rFonts w:cstheme="minorHAnsi"/>
        </w:rPr>
        <w:t xml:space="preserve"> in size</w:t>
      </w:r>
      <w:r w:rsidR="002A49C7" w:rsidRPr="00B5673D">
        <w:rPr>
          <w:rFonts w:cstheme="minorHAnsi"/>
        </w:rPr>
        <w:t xml:space="preserve">, </w:t>
      </w:r>
      <w:r w:rsidRPr="00B5673D">
        <w:rPr>
          <w:rFonts w:cstheme="minorHAnsi"/>
        </w:rPr>
        <w:t xml:space="preserve">in common with the rest of the UK EFL industry, </w:t>
      </w:r>
      <w:r w:rsidR="002A49C7" w:rsidRPr="00B5673D">
        <w:rPr>
          <w:rFonts w:cstheme="minorHAnsi"/>
        </w:rPr>
        <w:t>(British Council, 2018a)</w:t>
      </w:r>
      <w:r w:rsidR="00130E1A" w:rsidRPr="00B5673D">
        <w:rPr>
          <w:rFonts w:cstheme="minorHAnsi"/>
        </w:rPr>
        <w:t xml:space="preserve">.  </w:t>
      </w:r>
      <w:r w:rsidR="000E1A80" w:rsidRPr="00B5673D">
        <w:rPr>
          <w:rFonts w:cstheme="minorHAnsi"/>
        </w:rPr>
        <w:t xml:space="preserve">However, </w:t>
      </w:r>
      <w:r w:rsidR="00130E1A" w:rsidRPr="00B5673D">
        <w:rPr>
          <w:rFonts w:cstheme="minorHAnsi"/>
        </w:rPr>
        <w:t>China is a fast-growing alternative market, (</w:t>
      </w:r>
      <w:r w:rsidR="00BE301B" w:rsidRPr="00B5673D">
        <w:rPr>
          <w:rFonts w:cstheme="minorHAnsi"/>
        </w:rPr>
        <w:t>ICEF</w:t>
      </w:r>
      <w:r w:rsidR="00130E1A" w:rsidRPr="00B5673D">
        <w:rPr>
          <w:rFonts w:cstheme="minorHAnsi"/>
        </w:rPr>
        <w:t xml:space="preserve">, 2018a).  </w:t>
      </w:r>
      <w:r w:rsidR="000247E5" w:rsidRPr="00B5673D">
        <w:rPr>
          <w:rFonts w:cstheme="minorHAnsi"/>
        </w:rPr>
        <w:t xml:space="preserve">Bucksmore’s </w:t>
      </w:r>
      <w:r w:rsidR="00DF7505">
        <w:rPr>
          <w:rFonts w:cstheme="minorHAnsi"/>
        </w:rPr>
        <w:t xml:space="preserve">direct, Chinese-speaking agent </w:t>
      </w:r>
      <w:r w:rsidR="000E1A80" w:rsidRPr="00B5673D">
        <w:rPr>
          <w:rFonts w:cstheme="minorHAnsi"/>
        </w:rPr>
        <w:t xml:space="preserve">has been working with closed groups </w:t>
      </w:r>
      <w:r w:rsidR="000247E5" w:rsidRPr="00B5673D">
        <w:rPr>
          <w:rFonts w:cstheme="minorHAnsi"/>
        </w:rPr>
        <w:t xml:space="preserve">of Chinese students on </w:t>
      </w:r>
      <w:r w:rsidR="000E1A80" w:rsidRPr="00B5673D">
        <w:rPr>
          <w:rFonts w:cstheme="minorHAnsi"/>
        </w:rPr>
        <w:t>private, non-advertised programmes since 2009</w:t>
      </w:r>
      <w:r w:rsidR="00BE301B" w:rsidRPr="00B5673D">
        <w:rPr>
          <w:rFonts w:cstheme="minorHAnsi"/>
        </w:rPr>
        <w:t>, (Bucksmore, n.d</w:t>
      </w:r>
      <w:r w:rsidR="0095100E" w:rsidRPr="00B5673D">
        <w:rPr>
          <w:rFonts w:cstheme="minorHAnsi"/>
        </w:rPr>
        <w:t>.</w:t>
      </w:r>
      <w:r w:rsidR="00BE301B" w:rsidRPr="00B5673D">
        <w:rPr>
          <w:rFonts w:cstheme="minorHAnsi"/>
        </w:rPr>
        <w:t>)</w:t>
      </w:r>
      <w:r w:rsidR="00130E1A" w:rsidRPr="00B5673D">
        <w:rPr>
          <w:rFonts w:cstheme="minorHAnsi"/>
        </w:rPr>
        <w:t>.</w:t>
      </w:r>
      <w:r w:rsidR="001D272E" w:rsidRPr="00B5673D">
        <w:rPr>
          <w:rFonts w:cstheme="minorHAnsi"/>
        </w:rPr>
        <w:t xml:space="preserve">  </w:t>
      </w:r>
      <w:r w:rsidR="00197D33" w:rsidRPr="00B5673D">
        <w:rPr>
          <w:rFonts w:cstheme="minorHAnsi"/>
        </w:rPr>
        <w:t>Johnson et al. (2017) note that there is often a degree of pro</w:t>
      </w:r>
      <w:r w:rsidR="00EB3E65" w:rsidRPr="00B5673D">
        <w:rPr>
          <w:rFonts w:cstheme="minorHAnsi"/>
        </w:rPr>
        <w:t xml:space="preserve">duct development required in market development, </w:t>
      </w:r>
      <w:r w:rsidR="00E00020">
        <w:rPr>
          <w:rFonts w:cstheme="minorHAnsi"/>
        </w:rPr>
        <w:t>although i</w:t>
      </w:r>
      <w:r w:rsidR="00EB3E65" w:rsidRPr="00B5673D">
        <w:rPr>
          <w:rFonts w:cstheme="minorHAnsi"/>
        </w:rPr>
        <w:t xml:space="preserve">t is still a related diversification </w:t>
      </w:r>
      <w:r w:rsidR="002A594E" w:rsidRPr="00B5673D">
        <w:rPr>
          <w:rFonts w:cstheme="minorHAnsi"/>
        </w:rPr>
        <w:t xml:space="preserve">as it </w:t>
      </w:r>
      <w:r w:rsidR="00C22FDC" w:rsidRPr="00B5673D">
        <w:rPr>
          <w:rFonts w:cstheme="minorHAnsi"/>
        </w:rPr>
        <w:t xml:space="preserve">is </w:t>
      </w:r>
      <w:r w:rsidR="002A594E" w:rsidRPr="00B5673D">
        <w:rPr>
          <w:rFonts w:cstheme="minorHAnsi"/>
        </w:rPr>
        <w:t>based on similar products</w:t>
      </w:r>
      <w:r w:rsidR="00EB3E65" w:rsidRPr="00B5673D">
        <w:rPr>
          <w:rFonts w:cstheme="minorHAnsi"/>
        </w:rPr>
        <w:t>.</w:t>
      </w:r>
      <w:r w:rsidR="00197D33" w:rsidRPr="00B5673D">
        <w:rPr>
          <w:rFonts w:cstheme="minorHAnsi"/>
        </w:rPr>
        <w:t xml:space="preserve"> </w:t>
      </w:r>
      <w:r w:rsidR="001D272E" w:rsidRPr="00B5673D">
        <w:rPr>
          <w:rFonts w:cstheme="minorHAnsi"/>
        </w:rPr>
        <w:t xml:space="preserve"> </w:t>
      </w:r>
    </w:p>
    <w:p w14:paraId="6F8205AB" w14:textId="44035ED2" w:rsidR="00C03FFE" w:rsidRDefault="00265993" w:rsidP="00734CB8">
      <w:pPr>
        <w:spacing w:line="480" w:lineRule="auto"/>
        <w:jc w:val="both"/>
        <w:rPr>
          <w:rFonts w:cstheme="minorHAnsi"/>
        </w:rPr>
      </w:pPr>
      <w:r>
        <w:rPr>
          <w:rFonts w:cstheme="minorHAnsi"/>
        </w:rPr>
        <w:t xml:space="preserve">Bucksmore’s </w:t>
      </w:r>
      <w:r w:rsidR="003A4BA2">
        <w:rPr>
          <w:rFonts w:cstheme="minorHAnsi"/>
        </w:rPr>
        <w:t xml:space="preserve">collaboration </w:t>
      </w:r>
      <w:r>
        <w:rPr>
          <w:rFonts w:cstheme="minorHAnsi"/>
        </w:rPr>
        <w:t xml:space="preserve">with Chinese students has </w:t>
      </w:r>
      <w:r w:rsidR="00B477D5">
        <w:rPr>
          <w:rFonts w:cstheme="minorHAnsi"/>
        </w:rPr>
        <w:t>expande</w:t>
      </w:r>
      <w:r>
        <w:rPr>
          <w:rFonts w:cstheme="minorHAnsi"/>
        </w:rPr>
        <w:t>d its capabilities</w:t>
      </w:r>
      <w:r w:rsidR="00125DDE">
        <w:rPr>
          <w:rFonts w:cstheme="minorHAnsi"/>
        </w:rPr>
        <w:t xml:space="preserve"> for working with unfamiliar customers, (Johnson et al., 2017)</w:t>
      </w:r>
      <w:r w:rsidR="00D43BA6">
        <w:rPr>
          <w:rFonts w:cstheme="minorHAnsi"/>
        </w:rPr>
        <w:t xml:space="preserve">.  It has gained detailed insight into successfully building sales </w:t>
      </w:r>
      <w:r w:rsidR="003A4BA2">
        <w:rPr>
          <w:rFonts w:cstheme="minorHAnsi"/>
        </w:rPr>
        <w:t xml:space="preserve">in </w:t>
      </w:r>
      <w:r w:rsidR="00D43BA6">
        <w:rPr>
          <w:rFonts w:cstheme="minorHAnsi"/>
        </w:rPr>
        <w:t>an important</w:t>
      </w:r>
      <w:r w:rsidR="00EB510D">
        <w:rPr>
          <w:rFonts w:cstheme="minorHAnsi"/>
        </w:rPr>
        <w:t>,</w:t>
      </w:r>
      <w:r w:rsidR="00D43BA6">
        <w:rPr>
          <w:rFonts w:cstheme="minorHAnsi"/>
        </w:rPr>
        <w:t xml:space="preserve"> burgeoning market.</w:t>
      </w:r>
      <w:r w:rsidR="00EB510D">
        <w:rPr>
          <w:rFonts w:cstheme="minorHAnsi"/>
        </w:rPr>
        <w:t xml:space="preserve">   </w:t>
      </w:r>
      <w:r w:rsidR="00734CB8">
        <w:rPr>
          <w:rFonts w:cstheme="minorHAnsi"/>
        </w:rPr>
        <w:t xml:space="preserve">The </w:t>
      </w:r>
      <w:r w:rsidR="00135E14">
        <w:rPr>
          <w:rFonts w:cstheme="minorHAnsi"/>
        </w:rPr>
        <w:t>company</w:t>
      </w:r>
      <w:r w:rsidR="00734CB8">
        <w:rPr>
          <w:rFonts w:cstheme="minorHAnsi"/>
        </w:rPr>
        <w:t xml:space="preserve"> </w:t>
      </w:r>
      <w:r w:rsidR="003A4BA2">
        <w:rPr>
          <w:rFonts w:cstheme="minorHAnsi"/>
        </w:rPr>
        <w:t xml:space="preserve">understands the necessity of adapting products for specific </w:t>
      </w:r>
      <w:r w:rsidR="00734CB8">
        <w:rPr>
          <w:rFonts w:cstheme="minorHAnsi"/>
        </w:rPr>
        <w:t xml:space="preserve">countries </w:t>
      </w:r>
      <w:r w:rsidR="003A4BA2">
        <w:rPr>
          <w:rFonts w:cstheme="minorHAnsi"/>
        </w:rPr>
        <w:t xml:space="preserve">and </w:t>
      </w:r>
      <w:r w:rsidR="00734CB8">
        <w:rPr>
          <w:rFonts w:cstheme="minorHAnsi"/>
        </w:rPr>
        <w:t xml:space="preserve">now easily manages </w:t>
      </w:r>
      <w:r w:rsidR="003A4BA2">
        <w:rPr>
          <w:rFonts w:cstheme="minorHAnsi"/>
        </w:rPr>
        <w:t xml:space="preserve">production of bespoke programmes with </w:t>
      </w:r>
      <w:r w:rsidR="00734CB8">
        <w:rPr>
          <w:rFonts w:cstheme="minorHAnsi"/>
        </w:rPr>
        <w:t xml:space="preserve">external organisations which </w:t>
      </w:r>
      <w:r w:rsidR="00EB510D">
        <w:rPr>
          <w:rFonts w:cstheme="minorHAnsi"/>
        </w:rPr>
        <w:t xml:space="preserve">deliver specialist components of, for example, </w:t>
      </w:r>
      <w:r w:rsidRPr="00E20141">
        <w:rPr>
          <w:rFonts w:cstheme="minorHAnsi"/>
        </w:rPr>
        <w:t>Business, Engineering or Medicine</w:t>
      </w:r>
      <w:r w:rsidR="00EB510D">
        <w:rPr>
          <w:rFonts w:cstheme="minorHAnsi"/>
        </w:rPr>
        <w:t>.</w:t>
      </w:r>
      <w:r w:rsidR="00734CB8">
        <w:rPr>
          <w:rFonts w:cstheme="minorHAnsi"/>
        </w:rPr>
        <w:t xml:space="preserve">  </w:t>
      </w:r>
      <w:r w:rsidR="003A7A1C">
        <w:rPr>
          <w:rFonts w:cstheme="minorHAnsi"/>
        </w:rPr>
        <w:t xml:space="preserve">The </w:t>
      </w:r>
      <w:r w:rsidR="00734CB8">
        <w:rPr>
          <w:rFonts w:cstheme="minorHAnsi"/>
        </w:rPr>
        <w:t xml:space="preserve">Bucksmore </w:t>
      </w:r>
      <w:r w:rsidR="003A7A1C">
        <w:rPr>
          <w:rFonts w:cstheme="minorHAnsi"/>
        </w:rPr>
        <w:t>team has become efficient at hosting groups as well as individuals with leaders</w:t>
      </w:r>
      <w:r w:rsidR="00734CB8">
        <w:rPr>
          <w:rFonts w:cstheme="minorHAnsi"/>
        </w:rPr>
        <w:t xml:space="preserve"> </w:t>
      </w:r>
      <w:r w:rsidR="00734CB8" w:rsidRPr="00E20141">
        <w:rPr>
          <w:rFonts w:cstheme="minorHAnsi"/>
        </w:rPr>
        <w:t xml:space="preserve">accustomed to </w:t>
      </w:r>
      <w:r w:rsidR="00734CB8">
        <w:rPr>
          <w:rFonts w:cstheme="minorHAnsi"/>
        </w:rPr>
        <w:t xml:space="preserve">coordinating </w:t>
      </w:r>
      <w:r w:rsidR="00734CB8" w:rsidRPr="00E20141">
        <w:rPr>
          <w:rFonts w:cstheme="minorHAnsi"/>
        </w:rPr>
        <w:t xml:space="preserve">the demands of various customer </w:t>
      </w:r>
      <w:r w:rsidR="00734CB8">
        <w:rPr>
          <w:rFonts w:cstheme="minorHAnsi"/>
        </w:rPr>
        <w:t>types</w:t>
      </w:r>
      <w:r w:rsidR="003A7A1C">
        <w:rPr>
          <w:rFonts w:cstheme="minorHAnsi"/>
        </w:rPr>
        <w:t xml:space="preserve">, </w:t>
      </w:r>
      <w:r w:rsidR="0007275F">
        <w:rPr>
          <w:rFonts w:cstheme="minorHAnsi"/>
        </w:rPr>
        <w:t xml:space="preserve">(Johnson </w:t>
      </w:r>
      <w:r w:rsidR="00646D83">
        <w:rPr>
          <w:rFonts w:cstheme="minorHAnsi"/>
        </w:rPr>
        <w:t>et al., 2017)</w:t>
      </w:r>
      <w:r w:rsidR="00734CB8">
        <w:rPr>
          <w:rFonts w:cstheme="minorHAnsi"/>
        </w:rPr>
        <w:t>.</w:t>
      </w:r>
      <w:r w:rsidRPr="00E20141">
        <w:rPr>
          <w:rFonts w:cstheme="minorHAnsi"/>
        </w:rPr>
        <w:t xml:space="preserve"> </w:t>
      </w:r>
    </w:p>
    <w:p w14:paraId="4B37CFD5" w14:textId="372CFB71" w:rsidR="0018775B" w:rsidRDefault="0018775B" w:rsidP="00734CB8">
      <w:pPr>
        <w:spacing w:line="480" w:lineRule="auto"/>
        <w:jc w:val="both"/>
        <w:rPr>
          <w:rFonts w:cstheme="minorHAnsi"/>
        </w:rPr>
      </w:pPr>
    </w:p>
    <w:p w14:paraId="53B6E874" w14:textId="77777777" w:rsidR="0018775B" w:rsidRDefault="0018775B" w:rsidP="00734CB8">
      <w:pPr>
        <w:spacing w:line="480" w:lineRule="auto"/>
        <w:jc w:val="both"/>
        <w:rPr>
          <w:rFonts w:cstheme="minorHAnsi"/>
        </w:rPr>
      </w:pPr>
    </w:p>
    <w:p w14:paraId="0CBB62CC" w14:textId="4DE8E14C" w:rsidR="00C22FDC" w:rsidRPr="00363717" w:rsidRDefault="00363717" w:rsidP="00363717">
      <w:pPr>
        <w:spacing w:line="480" w:lineRule="auto"/>
        <w:jc w:val="both"/>
        <w:rPr>
          <w:rFonts w:cstheme="minorHAnsi"/>
          <w:b/>
          <w:sz w:val="24"/>
          <w:szCs w:val="24"/>
          <w:u w:val="single"/>
        </w:rPr>
      </w:pPr>
      <w:r w:rsidRPr="00363717">
        <w:rPr>
          <w:rFonts w:cstheme="minorHAnsi"/>
          <w:b/>
          <w:sz w:val="24"/>
          <w:szCs w:val="24"/>
        </w:rPr>
        <w:lastRenderedPageBreak/>
        <w:t>5</w:t>
      </w:r>
      <w:r w:rsidR="007C1EAA" w:rsidRPr="00363717">
        <w:rPr>
          <w:rFonts w:cstheme="minorHAnsi"/>
          <w:b/>
          <w:sz w:val="24"/>
          <w:szCs w:val="24"/>
        </w:rPr>
        <w:t>.</w:t>
      </w:r>
      <w:r w:rsidR="007C1EAA" w:rsidRPr="00363717">
        <w:rPr>
          <w:rFonts w:cstheme="minorHAnsi"/>
          <w:sz w:val="24"/>
          <w:szCs w:val="24"/>
        </w:rPr>
        <w:t xml:space="preserve">  </w:t>
      </w:r>
      <w:r w:rsidR="002C09A8">
        <w:rPr>
          <w:rFonts w:cstheme="minorHAnsi"/>
          <w:b/>
          <w:sz w:val="24"/>
          <w:szCs w:val="24"/>
          <w:u w:val="single"/>
        </w:rPr>
        <w:t>Bucksmore</w:t>
      </w:r>
      <w:r w:rsidR="00DF5EB6">
        <w:rPr>
          <w:rFonts w:cstheme="minorHAnsi"/>
          <w:b/>
          <w:sz w:val="24"/>
          <w:szCs w:val="24"/>
          <w:u w:val="single"/>
        </w:rPr>
        <w:t xml:space="preserve">’s </w:t>
      </w:r>
      <w:r w:rsidR="00C00BF4">
        <w:rPr>
          <w:rFonts w:cstheme="minorHAnsi"/>
          <w:b/>
          <w:sz w:val="24"/>
          <w:szCs w:val="24"/>
          <w:u w:val="single"/>
        </w:rPr>
        <w:t xml:space="preserve">global </w:t>
      </w:r>
      <w:r w:rsidR="007C1EAA" w:rsidRPr="00363717">
        <w:rPr>
          <w:rFonts w:cstheme="minorHAnsi"/>
          <w:b/>
          <w:sz w:val="24"/>
          <w:szCs w:val="24"/>
          <w:u w:val="single"/>
        </w:rPr>
        <w:t>competitive positioning and capabilities</w:t>
      </w:r>
      <w:r w:rsidR="00DF5EB6">
        <w:rPr>
          <w:rFonts w:cstheme="minorHAnsi"/>
          <w:b/>
          <w:sz w:val="24"/>
          <w:szCs w:val="24"/>
          <w:u w:val="single"/>
        </w:rPr>
        <w:t xml:space="preserve"> </w:t>
      </w:r>
      <w:r w:rsidR="007C1EAA" w:rsidRPr="00363717">
        <w:rPr>
          <w:rFonts w:cstheme="minorHAnsi"/>
          <w:b/>
          <w:sz w:val="24"/>
          <w:szCs w:val="24"/>
          <w:u w:val="single"/>
        </w:rPr>
        <w:t xml:space="preserve">  </w:t>
      </w:r>
    </w:p>
    <w:p w14:paraId="79242736" w14:textId="282BD401" w:rsidR="00A749FC" w:rsidRPr="00A427C2" w:rsidRDefault="00363717" w:rsidP="00A427C2">
      <w:pPr>
        <w:spacing w:line="480" w:lineRule="auto"/>
        <w:jc w:val="both"/>
        <w:rPr>
          <w:rFonts w:cstheme="minorHAnsi"/>
        </w:rPr>
      </w:pPr>
      <w:r>
        <w:rPr>
          <w:rFonts w:cstheme="minorHAnsi"/>
        </w:rPr>
        <w:t xml:space="preserve">5.1 </w:t>
      </w:r>
      <w:r w:rsidR="000B4EE1" w:rsidRPr="00A427C2">
        <w:rPr>
          <w:rFonts w:cstheme="minorHAnsi"/>
        </w:rPr>
        <w:t xml:space="preserve">Quackenbos et al. (2016) advise that before entering the global arena, businesses should ensure that internal capabilities can meet the external opportunity.   </w:t>
      </w:r>
      <w:r w:rsidR="00A749FC" w:rsidRPr="00A427C2">
        <w:rPr>
          <w:rFonts w:cstheme="minorHAnsi"/>
        </w:rPr>
        <w:t xml:space="preserve">Through UK </w:t>
      </w:r>
      <w:r w:rsidR="00A749FC" w:rsidRPr="00A427C2">
        <w:rPr>
          <w:rFonts w:cstheme="minorHAnsi"/>
          <w:u w:val="single"/>
        </w:rPr>
        <w:t>market consolidation</w:t>
      </w:r>
      <w:r w:rsidR="00A749FC" w:rsidRPr="00A427C2">
        <w:rPr>
          <w:rFonts w:cstheme="minorHAnsi"/>
        </w:rPr>
        <w:t xml:space="preserve"> </w:t>
      </w:r>
      <w:r w:rsidR="00B63468" w:rsidRPr="00A427C2">
        <w:rPr>
          <w:rFonts w:cstheme="minorHAnsi"/>
        </w:rPr>
        <w:t xml:space="preserve">Bucksmore has now gained substantial experience in </w:t>
      </w:r>
      <w:r w:rsidR="009B4591" w:rsidRPr="00A427C2">
        <w:rPr>
          <w:rFonts w:cstheme="minorHAnsi"/>
        </w:rPr>
        <w:t xml:space="preserve">maintaining </w:t>
      </w:r>
      <w:r w:rsidR="00F01B2D" w:rsidRPr="00A427C2">
        <w:rPr>
          <w:rFonts w:cstheme="minorHAnsi"/>
        </w:rPr>
        <w:t>constructive r</w:t>
      </w:r>
      <w:r w:rsidR="00B63468" w:rsidRPr="00A427C2">
        <w:rPr>
          <w:rFonts w:cstheme="minorHAnsi"/>
        </w:rPr>
        <w:t>elationships with staff at numerous venues</w:t>
      </w:r>
      <w:r w:rsidR="00EA5817">
        <w:rPr>
          <w:rFonts w:cstheme="minorHAnsi"/>
        </w:rPr>
        <w:t xml:space="preserve">, negotiating </w:t>
      </w:r>
      <w:r w:rsidR="00B63468" w:rsidRPr="00A427C2">
        <w:rPr>
          <w:rFonts w:cstheme="minorHAnsi"/>
        </w:rPr>
        <w:t>and working productively with agents or customers.  The company</w:t>
      </w:r>
      <w:r w:rsidR="00F01B2D" w:rsidRPr="00A427C2">
        <w:rPr>
          <w:rFonts w:cstheme="minorHAnsi"/>
        </w:rPr>
        <w:t xml:space="preserve">’s proficient organisation of </w:t>
      </w:r>
      <w:r w:rsidR="00B63468" w:rsidRPr="00A427C2">
        <w:rPr>
          <w:rFonts w:cstheme="minorHAnsi"/>
        </w:rPr>
        <w:t xml:space="preserve">enjoyable, </w:t>
      </w:r>
      <w:r w:rsidR="00E07C4F" w:rsidRPr="00A427C2">
        <w:rPr>
          <w:rFonts w:cstheme="minorHAnsi"/>
        </w:rPr>
        <w:t xml:space="preserve">motivating </w:t>
      </w:r>
      <w:r w:rsidR="00B63468" w:rsidRPr="00A427C2">
        <w:rPr>
          <w:rFonts w:cstheme="minorHAnsi"/>
        </w:rPr>
        <w:t xml:space="preserve">EFL and academic summer schools </w:t>
      </w:r>
      <w:r w:rsidR="00F01B2D" w:rsidRPr="00A427C2">
        <w:rPr>
          <w:rFonts w:cstheme="minorHAnsi"/>
        </w:rPr>
        <w:t xml:space="preserve">has </w:t>
      </w:r>
      <w:r w:rsidR="00A02425" w:rsidRPr="00A427C2">
        <w:rPr>
          <w:rFonts w:cstheme="minorHAnsi"/>
        </w:rPr>
        <w:t>assur</w:t>
      </w:r>
      <w:r w:rsidR="00F01B2D" w:rsidRPr="00A427C2">
        <w:rPr>
          <w:rFonts w:cstheme="minorHAnsi"/>
        </w:rPr>
        <w:t xml:space="preserve">ed that </w:t>
      </w:r>
      <w:r w:rsidR="00B63468" w:rsidRPr="00A427C2">
        <w:rPr>
          <w:rFonts w:cstheme="minorHAnsi"/>
        </w:rPr>
        <w:t xml:space="preserve">the Bucksmore brand </w:t>
      </w:r>
      <w:r w:rsidR="00F01B2D" w:rsidRPr="00A427C2">
        <w:rPr>
          <w:rFonts w:cstheme="minorHAnsi"/>
        </w:rPr>
        <w:t xml:space="preserve">has become </w:t>
      </w:r>
      <w:r w:rsidR="00B63468" w:rsidRPr="00A427C2">
        <w:rPr>
          <w:rFonts w:cstheme="minorHAnsi"/>
        </w:rPr>
        <w:t xml:space="preserve">synonymous with quality.  </w:t>
      </w:r>
    </w:p>
    <w:p w14:paraId="341B1832" w14:textId="26CA6AC1" w:rsidR="000036FF" w:rsidRDefault="00363717" w:rsidP="007903BB">
      <w:pPr>
        <w:spacing w:line="480" w:lineRule="auto"/>
        <w:jc w:val="both"/>
        <w:rPr>
          <w:rFonts w:cstheme="minorHAnsi"/>
        </w:rPr>
      </w:pPr>
      <w:r>
        <w:rPr>
          <w:rFonts w:cstheme="minorHAnsi"/>
        </w:rPr>
        <w:t xml:space="preserve">5.2 </w:t>
      </w:r>
      <w:r w:rsidR="008938FA">
        <w:rPr>
          <w:rFonts w:cstheme="minorHAnsi"/>
        </w:rPr>
        <w:t>Additionally, i</w:t>
      </w:r>
      <w:r w:rsidR="00B63468" w:rsidRPr="008938FA">
        <w:rPr>
          <w:rFonts w:cstheme="minorHAnsi"/>
        </w:rPr>
        <w:t xml:space="preserve">n a knowledge-based service environment, </w:t>
      </w:r>
      <w:r w:rsidR="008938FA" w:rsidRPr="008938FA">
        <w:rPr>
          <w:rFonts w:cstheme="minorHAnsi"/>
        </w:rPr>
        <w:t xml:space="preserve">Bucksmore strives to introduce innovative programmes based on close observation of social trends or prompted by consumer demand.   Its most recent offering is an English plus STEM course, (Bucksmore, n.d.).  </w:t>
      </w:r>
      <w:r w:rsidR="00135E14">
        <w:rPr>
          <w:rFonts w:cstheme="minorHAnsi"/>
        </w:rPr>
        <w:t xml:space="preserve">Bucksmore’s </w:t>
      </w:r>
      <w:r w:rsidR="00B63468" w:rsidRPr="008938FA">
        <w:rPr>
          <w:rFonts w:cstheme="minorHAnsi"/>
        </w:rPr>
        <w:t xml:space="preserve">capability in </w:t>
      </w:r>
      <w:r w:rsidR="00B63468" w:rsidRPr="00A427C2">
        <w:rPr>
          <w:rFonts w:cstheme="minorHAnsi"/>
          <w:u w:val="single"/>
        </w:rPr>
        <w:t>product development</w:t>
      </w:r>
      <w:r w:rsidR="00B63468" w:rsidRPr="008938FA">
        <w:rPr>
          <w:rFonts w:cstheme="minorHAnsi"/>
        </w:rPr>
        <w:t xml:space="preserve"> in EFL and academic programmes is likely to be a</w:t>
      </w:r>
      <w:r w:rsidR="00FF3785" w:rsidRPr="008938FA">
        <w:rPr>
          <w:rFonts w:cstheme="minorHAnsi"/>
        </w:rPr>
        <w:t>n important</w:t>
      </w:r>
      <w:r w:rsidR="00B63468" w:rsidRPr="008938FA">
        <w:rPr>
          <w:rFonts w:cstheme="minorHAnsi"/>
        </w:rPr>
        <w:t xml:space="preserve"> </w:t>
      </w:r>
      <w:r w:rsidR="00BA2A6F">
        <w:rPr>
          <w:rFonts w:cstheme="minorHAnsi"/>
        </w:rPr>
        <w:t xml:space="preserve">supporting </w:t>
      </w:r>
      <w:r w:rsidR="00B63468" w:rsidRPr="008938FA">
        <w:rPr>
          <w:rFonts w:cstheme="minorHAnsi"/>
        </w:rPr>
        <w:t>factor in establishing global competitiveness</w:t>
      </w:r>
      <w:r w:rsidR="007855C3" w:rsidRPr="008938FA">
        <w:rPr>
          <w:rFonts w:cstheme="minorHAnsi"/>
        </w:rPr>
        <w:t>, (OECD, 2013)</w:t>
      </w:r>
      <w:r w:rsidR="00B63468" w:rsidRPr="008938FA">
        <w:rPr>
          <w:rFonts w:cstheme="minorHAnsi"/>
        </w:rPr>
        <w:t xml:space="preserve">.  For example, many growth markets are outside of the developed world, but they do not have the same access to state education systems, (British Council, 2013).  Customised programmes may </w:t>
      </w:r>
      <w:r w:rsidR="003A7A1C">
        <w:rPr>
          <w:rFonts w:cstheme="minorHAnsi"/>
        </w:rPr>
        <w:t xml:space="preserve">well </w:t>
      </w:r>
      <w:r w:rsidR="00B63468" w:rsidRPr="008938FA">
        <w:rPr>
          <w:rFonts w:cstheme="minorHAnsi"/>
        </w:rPr>
        <w:t xml:space="preserve">be required </w:t>
      </w:r>
      <w:r w:rsidR="00BA2A6F">
        <w:rPr>
          <w:rFonts w:cstheme="minorHAnsi"/>
        </w:rPr>
        <w:t xml:space="preserve">for </w:t>
      </w:r>
      <w:r w:rsidR="001B3A54">
        <w:rPr>
          <w:rFonts w:cstheme="minorHAnsi"/>
        </w:rPr>
        <w:t xml:space="preserve">such </w:t>
      </w:r>
      <w:r w:rsidR="00BA2A6F">
        <w:rPr>
          <w:rFonts w:cstheme="minorHAnsi"/>
        </w:rPr>
        <w:t xml:space="preserve">countries. </w:t>
      </w:r>
      <w:r w:rsidR="000036FF">
        <w:rPr>
          <w:rFonts w:cstheme="minorHAnsi"/>
        </w:rPr>
        <w:t xml:space="preserve"> </w:t>
      </w:r>
    </w:p>
    <w:p w14:paraId="30A04025" w14:textId="1BA67F5E" w:rsidR="000A4633" w:rsidRPr="00B5673D" w:rsidRDefault="00363717" w:rsidP="00EB3184">
      <w:pPr>
        <w:spacing w:line="480" w:lineRule="auto"/>
        <w:jc w:val="both"/>
        <w:rPr>
          <w:rFonts w:cstheme="minorHAnsi"/>
        </w:rPr>
      </w:pPr>
      <w:r>
        <w:rPr>
          <w:rFonts w:cstheme="minorHAnsi"/>
        </w:rPr>
        <w:t xml:space="preserve">5.3 </w:t>
      </w:r>
      <w:r w:rsidR="00EB3184">
        <w:rPr>
          <w:rFonts w:cstheme="minorHAnsi"/>
        </w:rPr>
        <w:t>Accor</w:t>
      </w:r>
      <w:r w:rsidR="009A145A" w:rsidRPr="00B5673D">
        <w:rPr>
          <w:rFonts w:cstheme="minorHAnsi"/>
        </w:rPr>
        <w:t>ding to Johnson et al. (2017, p</w:t>
      </w:r>
      <w:r w:rsidR="002C09A8">
        <w:rPr>
          <w:rFonts w:cstheme="minorHAnsi"/>
        </w:rPr>
        <w:t xml:space="preserve">. </w:t>
      </w:r>
      <w:r w:rsidR="009A145A" w:rsidRPr="00B5673D">
        <w:rPr>
          <w:rFonts w:cstheme="minorHAnsi"/>
        </w:rPr>
        <w:t xml:space="preserve">248) </w:t>
      </w:r>
      <w:r w:rsidR="0020674C" w:rsidRPr="00EB3184">
        <w:rPr>
          <w:rFonts w:cstheme="minorHAnsi"/>
          <w:u w:val="single"/>
        </w:rPr>
        <w:t>market development</w:t>
      </w:r>
      <w:r w:rsidR="009A145A" w:rsidRPr="00B5673D">
        <w:rPr>
          <w:rFonts w:cstheme="minorHAnsi"/>
        </w:rPr>
        <w:t xml:space="preserve"> encompasses </w:t>
      </w:r>
      <w:r w:rsidR="00074921" w:rsidRPr="00B5673D">
        <w:rPr>
          <w:rFonts w:cstheme="minorHAnsi"/>
        </w:rPr>
        <w:t>‘</w:t>
      </w:r>
      <w:r w:rsidR="007C1EAA" w:rsidRPr="00B5673D">
        <w:rPr>
          <w:rFonts w:cstheme="minorHAnsi"/>
        </w:rPr>
        <w:t>new u</w:t>
      </w:r>
      <w:r w:rsidR="00074921" w:rsidRPr="00B5673D">
        <w:rPr>
          <w:rFonts w:cstheme="minorHAnsi"/>
        </w:rPr>
        <w:t>s</w:t>
      </w:r>
      <w:r w:rsidR="007C1EAA" w:rsidRPr="00B5673D">
        <w:rPr>
          <w:rFonts w:cstheme="minorHAnsi"/>
        </w:rPr>
        <w:t>e</w:t>
      </w:r>
      <w:r w:rsidR="00074921" w:rsidRPr="00B5673D">
        <w:rPr>
          <w:rFonts w:cstheme="minorHAnsi"/>
        </w:rPr>
        <w:t>rs and new geographies’</w:t>
      </w:r>
      <w:r w:rsidR="0053781F">
        <w:rPr>
          <w:rFonts w:cstheme="minorHAnsi"/>
        </w:rPr>
        <w:t>,</w:t>
      </w:r>
      <w:r w:rsidR="008938FA">
        <w:rPr>
          <w:rFonts w:cstheme="minorHAnsi"/>
        </w:rPr>
        <w:t xml:space="preserve"> o</w:t>
      </w:r>
      <w:r w:rsidR="0053781F">
        <w:rPr>
          <w:rFonts w:cstheme="minorHAnsi"/>
        </w:rPr>
        <w:t>ften</w:t>
      </w:r>
      <w:r w:rsidR="008938FA">
        <w:rPr>
          <w:rFonts w:cstheme="minorHAnsi"/>
        </w:rPr>
        <w:t xml:space="preserve"> </w:t>
      </w:r>
      <w:r w:rsidR="006710C8">
        <w:rPr>
          <w:rFonts w:cstheme="minorHAnsi"/>
        </w:rPr>
        <w:t xml:space="preserve">entailing </w:t>
      </w:r>
      <w:bookmarkStart w:id="3" w:name="_GoBack"/>
      <w:bookmarkEnd w:id="3"/>
      <w:r w:rsidR="008938FA">
        <w:rPr>
          <w:rFonts w:cstheme="minorHAnsi"/>
        </w:rPr>
        <w:t>internationalisation</w:t>
      </w:r>
      <w:r w:rsidR="00BF35C9" w:rsidRPr="00B5673D">
        <w:rPr>
          <w:rFonts w:cstheme="minorHAnsi"/>
        </w:rPr>
        <w:t xml:space="preserve">.  </w:t>
      </w:r>
      <w:r w:rsidR="00CA7A08" w:rsidRPr="00B5673D">
        <w:rPr>
          <w:rFonts w:cstheme="minorHAnsi"/>
        </w:rPr>
        <w:t xml:space="preserve">Major growth areas for </w:t>
      </w:r>
      <w:r w:rsidR="00964E03" w:rsidRPr="00B5673D">
        <w:rPr>
          <w:rFonts w:cstheme="minorHAnsi"/>
        </w:rPr>
        <w:t xml:space="preserve">new </w:t>
      </w:r>
      <w:r w:rsidR="008938FA">
        <w:rPr>
          <w:rFonts w:cstheme="minorHAnsi"/>
        </w:rPr>
        <w:t xml:space="preserve">summer school </w:t>
      </w:r>
      <w:r w:rsidR="00CA7A08" w:rsidRPr="00B5673D">
        <w:rPr>
          <w:rFonts w:cstheme="minorHAnsi"/>
        </w:rPr>
        <w:t xml:space="preserve">customers </w:t>
      </w:r>
      <w:r w:rsidR="00964E03" w:rsidRPr="00B5673D">
        <w:rPr>
          <w:rFonts w:cstheme="minorHAnsi"/>
        </w:rPr>
        <w:t xml:space="preserve">are </w:t>
      </w:r>
      <w:r w:rsidR="007B783F" w:rsidRPr="00B5673D">
        <w:rPr>
          <w:rFonts w:cstheme="minorHAnsi"/>
        </w:rPr>
        <w:t xml:space="preserve">now </w:t>
      </w:r>
      <w:r w:rsidR="0071449E" w:rsidRPr="00B5673D">
        <w:rPr>
          <w:rFonts w:cstheme="minorHAnsi"/>
        </w:rPr>
        <w:t xml:space="preserve">emerging markets, (British Council, 2013).  </w:t>
      </w:r>
      <w:r w:rsidR="007B783F" w:rsidRPr="00B5673D">
        <w:rPr>
          <w:rFonts w:cstheme="minorHAnsi"/>
        </w:rPr>
        <w:t>At the same time o</w:t>
      </w:r>
      <w:r w:rsidR="0071449E" w:rsidRPr="00B5673D">
        <w:rPr>
          <w:rFonts w:cstheme="minorHAnsi"/>
        </w:rPr>
        <w:t xml:space="preserve">ther English-speaking </w:t>
      </w:r>
      <w:r w:rsidR="009A145A" w:rsidRPr="00B5673D">
        <w:rPr>
          <w:rFonts w:cstheme="minorHAnsi"/>
        </w:rPr>
        <w:t xml:space="preserve">host </w:t>
      </w:r>
      <w:r w:rsidR="0071449E" w:rsidRPr="00B5673D">
        <w:rPr>
          <w:rFonts w:cstheme="minorHAnsi"/>
        </w:rPr>
        <w:t>countries are becoming steadily competitive against the UK, (ICEF, 2017a</w:t>
      </w:r>
      <w:r w:rsidR="00E93A8F">
        <w:rPr>
          <w:rFonts w:cstheme="minorHAnsi"/>
        </w:rPr>
        <w:t>,</w:t>
      </w:r>
      <w:r w:rsidR="00BF35C9" w:rsidRPr="00B5673D">
        <w:rPr>
          <w:rFonts w:cstheme="minorHAnsi"/>
        </w:rPr>
        <w:t xml:space="preserve"> 2017b</w:t>
      </w:r>
      <w:r w:rsidR="00E93A8F">
        <w:rPr>
          <w:rFonts w:cstheme="minorHAnsi"/>
        </w:rPr>
        <w:t>,</w:t>
      </w:r>
      <w:r w:rsidR="00BF35C9" w:rsidRPr="00B5673D">
        <w:rPr>
          <w:rFonts w:cstheme="minorHAnsi"/>
        </w:rPr>
        <w:t xml:space="preserve"> 2018b</w:t>
      </w:r>
      <w:r w:rsidR="00456FEA">
        <w:rPr>
          <w:rFonts w:cstheme="minorHAnsi"/>
        </w:rPr>
        <w:t>;</w:t>
      </w:r>
      <w:r w:rsidR="000F0A59">
        <w:rPr>
          <w:rFonts w:cstheme="minorHAnsi"/>
        </w:rPr>
        <w:t xml:space="preserve"> </w:t>
      </w:r>
      <w:r w:rsidR="00BF35C9" w:rsidRPr="00B5673D">
        <w:rPr>
          <w:rFonts w:cstheme="minorHAnsi"/>
        </w:rPr>
        <w:t xml:space="preserve">Malta NSO, 2018).  </w:t>
      </w:r>
      <w:r w:rsidR="0071449E" w:rsidRPr="00B5673D">
        <w:rPr>
          <w:rFonts w:cstheme="minorHAnsi"/>
        </w:rPr>
        <w:t xml:space="preserve"> </w:t>
      </w:r>
      <w:r w:rsidR="004D3FE6">
        <w:rPr>
          <w:rFonts w:cstheme="minorHAnsi"/>
        </w:rPr>
        <w:t xml:space="preserve">Bucksmore has started to build its global competitiveness: </w:t>
      </w:r>
      <w:r w:rsidR="00281DA1">
        <w:rPr>
          <w:rFonts w:cstheme="minorHAnsi"/>
        </w:rPr>
        <w:t xml:space="preserve">continued </w:t>
      </w:r>
      <w:r w:rsidR="004D3FE6">
        <w:rPr>
          <w:rFonts w:cstheme="minorHAnsi"/>
        </w:rPr>
        <w:t>m</w:t>
      </w:r>
      <w:r w:rsidR="009A145A" w:rsidRPr="00B5673D">
        <w:rPr>
          <w:rFonts w:cstheme="minorHAnsi"/>
        </w:rPr>
        <w:t xml:space="preserve">arket development is </w:t>
      </w:r>
      <w:r w:rsidR="004D3FE6">
        <w:rPr>
          <w:rFonts w:cstheme="minorHAnsi"/>
        </w:rPr>
        <w:t>fu</w:t>
      </w:r>
      <w:r w:rsidR="009A145A" w:rsidRPr="00B5673D">
        <w:rPr>
          <w:rFonts w:cstheme="minorHAnsi"/>
        </w:rPr>
        <w:t xml:space="preserve">ndamental to </w:t>
      </w:r>
      <w:r w:rsidR="004D3FE6">
        <w:rPr>
          <w:rFonts w:cstheme="minorHAnsi"/>
        </w:rPr>
        <w:t xml:space="preserve">this. </w:t>
      </w:r>
      <w:r w:rsidR="009A145A" w:rsidRPr="00B5673D">
        <w:rPr>
          <w:rFonts w:cstheme="minorHAnsi"/>
        </w:rPr>
        <w:t xml:space="preserve">  </w:t>
      </w:r>
      <w:r w:rsidR="00FF3785" w:rsidRPr="00B5673D">
        <w:rPr>
          <w:rFonts w:cstheme="minorHAnsi"/>
        </w:rPr>
        <w:t xml:space="preserve"> </w:t>
      </w:r>
    </w:p>
    <w:p w14:paraId="37F2E94F" w14:textId="4CC8AC5C" w:rsidR="000A4633" w:rsidRDefault="000A4633" w:rsidP="00EB3184">
      <w:pPr>
        <w:spacing w:line="480" w:lineRule="auto"/>
        <w:jc w:val="both"/>
        <w:rPr>
          <w:rFonts w:cstheme="minorHAnsi"/>
        </w:rPr>
      </w:pPr>
      <w:r>
        <w:rPr>
          <w:rFonts w:cstheme="minorHAnsi"/>
        </w:rPr>
        <w:t xml:space="preserve">The business </w:t>
      </w:r>
      <w:r w:rsidR="00F029D0" w:rsidRPr="000A4633">
        <w:rPr>
          <w:rFonts w:cstheme="minorHAnsi"/>
        </w:rPr>
        <w:t>has up-to-date customer development</w:t>
      </w:r>
      <w:r>
        <w:rPr>
          <w:rFonts w:cstheme="minorHAnsi"/>
        </w:rPr>
        <w:t xml:space="preserve"> skills</w:t>
      </w:r>
      <w:r w:rsidR="00F029D0" w:rsidRPr="000A4633">
        <w:rPr>
          <w:rFonts w:cstheme="minorHAnsi"/>
        </w:rPr>
        <w:t xml:space="preserve">, so </w:t>
      </w:r>
      <w:r w:rsidR="00DF23BE">
        <w:rPr>
          <w:rFonts w:cstheme="minorHAnsi"/>
        </w:rPr>
        <w:t xml:space="preserve">Bucksmore </w:t>
      </w:r>
      <w:r w:rsidR="00F029D0" w:rsidRPr="000A4633">
        <w:rPr>
          <w:rFonts w:cstheme="minorHAnsi"/>
        </w:rPr>
        <w:t xml:space="preserve">could apply the principles learned from working with the Chinese and/or harness </w:t>
      </w:r>
      <w:r w:rsidR="00FF3785" w:rsidRPr="000A4633">
        <w:rPr>
          <w:rFonts w:cstheme="minorHAnsi"/>
        </w:rPr>
        <w:t>i</w:t>
      </w:r>
      <w:r w:rsidR="00090E3B" w:rsidRPr="000A4633">
        <w:rPr>
          <w:rFonts w:cstheme="minorHAnsi"/>
        </w:rPr>
        <w:t xml:space="preserve">ts expertise in building </w:t>
      </w:r>
      <w:r w:rsidR="00F029D0" w:rsidRPr="000A4633">
        <w:rPr>
          <w:rFonts w:cstheme="minorHAnsi"/>
        </w:rPr>
        <w:t xml:space="preserve">long-term </w:t>
      </w:r>
      <w:r w:rsidR="00090E3B" w:rsidRPr="000A4633">
        <w:rPr>
          <w:rFonts w:cstheme="minorHAnsi"/>
        </w:rPr>
        <w:t>relationships with agents</w:t>
      </w:r>
      <w:r w:rsidR="005068AD" w:rsidRPr="000A4633">
        <w:rPr>
          <w:rFonts w:cstheme="minorHAnsi"/>
        </w:rPr>
        <w:t xml:space="preserve"> to extend its customer base</w:t>
      </w:r>
      <w:r w:rsidR="00F029D0" w:rsidRPr="000A4633">
        <w:rPr>
          <w:rFonts w:cstheme="minorHAnsi"/>
        </w:rPr>
        <w:t xml:space="preserve">.   </w:t>
      </w:r>
      <w:r w:rsidR="002F3C18">
        <w:rPr>
          <w:rFonts w:cstheme="minorHAnsi"/>
        </w:rPr>
        <w:t xml:space="preserve">However, in a global arena, its </w:t>
      </w:r>
      <w:r w:rsidR="00894256">
        <w:rPr>
          <w:rFonts w:cstheme="minorHAnsi"/>
        </w:rPr>
        <w:t xml:space="preserve">digital and </w:t>
      </w:r>
      <w:r w:rsidR="002F3C18">
        <w:rPr>
          <w:rFonts w:cstheme="minorHAnsi"/>
        </w:rPr>
        <w:t xml:space="preserve">online marketing capability will </w:t>
      </w:r>
      <w:r w:rsidR="00EA5817">
        <w:rPr>
          <w:rFonts w:cstheme="minorHAnsi"/>
        </w:rPr>
        <w:t xml:space="preserve">no doubt </w:t>
      </w:r>
      <w:r w:rsidR="002F3C18">
        <w:rPr>
          <w:rFonts w:cstheme="minorHAnsi"/>
        </w:rPr>
        <w:t>need to be substantially reinforced</w:t>
      </w:r>
      <w:r w:rsidR="0013133F">
        <w:rPr>
          <w:rFonts w:cstheme="minorHAnsi"/>
        </w:rPr>
        <w:t xml:space="preserve">, </w:t>
      </w:r>
      <w:r w:rsidR="0013133F" w:rsidRPr="00894256">
        <w:rPr>
          <w:rFonts w:cstheme="minorHAnsi"/>
        </w:rPr>
        <w:t>(Jackson and Ahuja, 2016)</w:t>
      </w:r>
      <w:r w:rsidR="002F3C18" w:rsidRPr="00894256">
        <w:rPr>
          <w:rFonts w:cstheme="minorHAnsi"/>
        </w:rPr>
        <w:t>.</w:t>
      </w:r>
      <w:r w:rsidR="002F3C18">
        <w:rPr>
          <w:rFonts w:cstheme="minorHAnsi"/>
        </w:rPr>
        <w:t xml:space="preserve"> </w:t>
      </w:r>
      <w:r w:rsidRPr="000A4633">
        <w:rPr>
          <w:rFonts w:cstheme="minorHAnsi"/>
        </w:rPr>
        <w:t xml:space="preserve">  </w:t>
      </w:r>
    </w:p>
    <w:p w14:paraId="4FF34D6A" w14:textId="77777777" w:rsidR="0018775B" w:rsidRDefault="00B80651" w:rsidP="00B80651">
      <w:pPr>
        <w:spacing w:line="480" w:lineRule="auto"/>
        <w:jc w:val="both"/>
        <w:rPr>
          <w:rFonts w:cstheme="minorHAnsi"/>
        </w:rPr>
      </w:pPr>
      <w:r w:rsidRPr="000A4633">
        <w:rPr>
          <w:rFonts w:cstheme="minorHAnsi"/>
        </w:rPr>
        <w:lastRenderedPageBreak/>
        <w:t xml:space="preserve">Bucksmore is used to </w:t>
      </w:r>
      <w:r>
        <w:rPr>
          <w:rFonts w:cstheme="minorHAnsi"/>
        </w:rPr>
        <w:t xml:space="preserve">opening </w:t>
      </w:r>
      <w:r w:rsidRPr="000A4633">
        <w:rPr>
          <w:rFonts w:cstheme="minorHAnsi"/>
        </w:rPr>
        <w:t xml:space="preserve">new locations </w:t>
      </w:r>
      <w:r>
        <w:rPr>
          <w:rFonts w:cstheme="minorHAnsi"/>
        </w:rPr>
        <w:t xml:space="preserve">in </w:t>
      </w:r>
      <w:r w:rsidRPr="000A4633">
        <w:rPr>
          <w:rFonts w:cstheme="minorHAnsi"/>
        </w:rPr>
        <w:t xml:space="preserve">the UK so it has some relevant background for </w:t>
      </w:r>
      <w:r>
        <w:rPr>
          <w:rFonts w:cstheme="minorHAnsi"/>
        </w:rPr>
        <w:t xml:space="preserve">successful </w:t>
      </w:r>
      <w:r w:rsidRPr="000A4633">
        <w:rPr>
          <w:rFonts w:cstheme="minorHAnsi"/>
        </w:rPr>
        <w:t xml:space="preserve">internationalisation of its operations.  </w:t>
      </w:r>
      <w:r>
        <w:rPr>
          <w:rFonts w:cstheme="minorHAnsi"/>
        </w:rPr>
        <w:t xml:space="preserve">Nevertheless, in addition to exploiting </w:t>
      </w:r>
      <w:r w:rsidRPr="000A4633">
        <w:rPr>
          <w:rFonts w:cstheme="minorHAnsi"/>
        </w:rPr>
        <w:t xml:space="preserve">the capabilities it has already </w:t>
      </w:r>
      <w:r>
        <w:rPr>
          <w:rFonts w:cstheme="minorHAnsi"/>
        </w:rPr>
        <w:t xml:space="preserve">acquired, others </w:t>
      </w:r>
      <w:r w:rsidR="00437D57">
        <w:rPr>
          <w:rFonts w:cstheme="minorHAnsi"/>
        </w:rPr>
        <w:t xml:space="preserve">are likely to </w:t>
      </w:r>
      <w:r>
        <w:rPr>
          <w:rFonts w:cstheme="minorHAnsi"/>
        </w:rPr>
        <w:t xml:space="preserve">prove necessary.  Country entry strategies may involve </w:t>
      </w:r>
      <w:r w:rsidRPr="002B7D81">
        <w:rPr>
          <w:rFonts w:cstheme="minorHAnsi"/>
        </w:rPr>
        <w:t>collaboration with competitors</w:t>
      </w:r>
      <w:r w:rsidR="00FB4595">
        <w:rPr>
          <w:rFonts w:cstheme="minorHAnsi"/>
        </w:rPr>
        <w:t xml:space="preserve"> or </w:t>
      </w:r>
      <w:r w:rsidR="0077569A">
        <w:rPr>
          <w:rFonts w:cstheme="minorHAnsi"/>
        </w:rPr>
        <w:t xml:space="preserve">making acquisitions </w:t>
      </w:r>
      <w:r w:rsidR="00C50073">
        <w:rPr>
          <w:rFonts w:cstheme="minorHAnsi"/>
        </w:rPr>
        <w:t>with</w:t>
      </w:r>
      <w:r>
        <w:rPr>
          <w:rFonts w:cstheme="minorHAnsi"/>
        </w:rPr>
        <w:t xml:space="preserve"> ad</w:t>
      </w:r>
      <w:r w:rsidRPr="002B7D81">
        <w:rPr>
          <w:rFonts w:cstheme="minorHAnsi"/>
        </w:rPr>
        <w:t xml:space="preserve">aptation to local </w:t>
      </w:r>
      <w:r>
        <w:rPr>
          <w:rFonts w:cstheme="minorHAnsi"/>
        </w:rPr>
        <w:t>economies, institutions and laws,</w:t>
      </w:r>
      <w:r w:rsidRPr="002B7D81">
        <w:rPr>
          <w:rFonts w:cstheme="minorHAnsi"/>
        </w:rPr>
        <w:t xml:space="preserve"> (</w:t>
      </w:r>
      <w:r>
        <w:rPr>
          <w:rFonts w:cstheme="minorHAnsi"/>
        </w:rPr>
        <w:t xml:space="preserve">Deresky, </w:t>
      </w:r>
      <w:r w:rsidRPr="002B7D81">
        <w:rPr>
          <w:rFonts w:cstheme="minorHAnsi"/>
        </w:rPr>
        <w:t>2017).</w:t>
      </w:r>
      <w:r>
        <w:rPr>
          <w:rFonts w:cstheme="minorHAnsi"/>
        </w:rPr>
        <w:t xml:space="preserve">   English-speaking nations share similar values, attitudes and culture, (Hofstede, n.d.), which </w:t>
      </w:r>
      <w:r w:rsidR="00913AF6">
        <w:rPr>
          <w:rFonts w:cstheme="minorHAnsi"/>
        </w:rPr>
        <w:t>c</w:t>
      </w:r>
      <w:r>
        <w:rPr>
          <w:rFonts w:cstheme="minorHAnsi"/>
        </w:rPr>
        <w:t xml:space="preserve">ould make internationalisation </w:t>
      </w:r>
      <w:r w:rsidR="00913AF6">
        <w:rPr>
          <w:rFonts w:cstheme="minorHAnsi"/>
        </w:rPr>
        <w:t xml:space="preserve">a </w:t>
      </w:r>
      <w:r>
        <w:rPr>
          <w:rFonts w:cstheme="minorHAnsi"/>
        </w:rPr>
        <w:t>smoother</w:t>
      </w:r>
      <w:r w:rsidR="00913AF6">
        <w:rPr>
          <w:rFonts w:cstheme="minorHAnsi"/>
        </w:rPr>
        <w:t xml:space="preserve"> process</w:t>
      </w:r>
      <w:r>
        <w:rPr>
          <w:rFonts w:cstheme="minorHAnsi"/>
        </w:rPr>
        <w:t xml:space="preserve">.  </w:t>
      </w:r>
      <w:r w:rsidRPr="000A4633">
        <w:rPr>
          <w:rFonts w:cstheme="minorHAnsi"/>
        </w:rPr>
        <w:t xml:space="preserve"> </w:t>
      </w:r>
    </w:p>
    <w:p w14:paraId="623BEB4D" w14:textId="2B009225" w:rsidR="00B80651" w:rsidRDefault="00B80651" w:rsidP="00B80651">
      <w:pPr>
        <w:spacing w:line="480" w:lineRule="auto"/>
        <w:jc w:val="both"/>
        <w:rPr>
          <w:rFonts w:cstheme="minorHAnsi"/>
        </w:rPr>
      </w:pPr>
      <w:r w:rsidRPr="000A4633">
        <w:rPr>
          <w:rFonts w:cstheme="minorHAnsi"/>
        </w:rPr>
        <w:t xml:space="preserve">   </w:t>
      </w:r>
    </w:p>
    <w:p w14:paraId="1A9A361A" w14:textId="6AD5B7FF" w:rsidR="003D1567" w:rsidRPr="00363717" w:rsidRDefault="00363717" w:rsidP="00363717">
      <w:pPr>
        <w:spacing w:line="480" w:lineRule="auto"/>
        <w:jc w:val="both"/>
        <w:rPr>
          <w:rFonts w:cstheme="minorHAnsi"/>
          <w:b/>
          <w:sz w:val="24"/>
          <w:szCs w:val="24"/>
          <w:u w:val="single"/>
        </w:rPr>
      </w:pPr>
      <w:r w:rsidRPr="00363717">
        <w:rPr>
          <w:rFonts w:cstheme="minorHAnsi"/>
          <w:b/>
          <w:sz w:val="24"/>
          <w:szCs w:val="24"/>
        </w:rPr>
        <w:t xml:space="preserve">6. </w:t>
      </w:r>
      <w:r w:rsidR="009420A0" w:rsidRPr="00363717">
        <w:rPr>
          <w:rFonts w:cstheme="minorHAnsi"/>
          <w:b/>
          <w:sz w:val="24"/>
          <w:szCs w:val="24"/>
          <w:u w:val="single"/>
        </w:rPr>
        <w:t>I</w:t>
      </w:r>
      <w:r w:rsidR="00412969" w:rsidRPr="00363717">
        <w:rPr>
          <w:rFonts w:cstheme="minorHAnsi"/>
          <w:b/>
          <w:sz w:val="24"/>
          <w:szCs w:val="24"/>
          <w:u w:val="single"/>
        </w:rPr>
        <w:t xml:space="preserve">mplications </w:t>
      </w:r>
      <w:r w:rsidR="009420A0" w:rsidRPr="00363717">
        <w:rPr>
          <w:rFonts w:cstheme="minorHAnsi"/>
          <w:b/>
          <w:sz w:val="24"/>
          <w:szCs w:val="24"/>
          <w:u w:val="single"/>
        </w:rPr>
        <w:t xml:space="preserve">of a new growth strategy for </w:t>
      </w:r>
      <w:r w:rsidR="00D2760B" w:rsidRPr="00363717">
        <w:rPr>
          <w:rFonts w:cstheme="minorHAnsi"/>
          <w:b/>
          <w:sz w:val="24"/>
          <w:szCs w:val="24"/>
          <w:u w:val="single"/>
        </w:rPr>
        <w:t xml:space="preserve">Bucksmore’s </w:t>
      </w:r>
      <w:r w:rsidR="0077569A" w:rsidRPr="00363717">
        <w:rPr>
          <w:rFonts w:cstheme="minorHAnsi"/>
          <w:b/>
          <w:sz w:val="24"/>
          <w:szCs w:val="24"/>
          <w:u w:val="single"/>
        </w:rPr>
        <w:t>strategic management</w:t>
      </w:r>
    </w:p>
    <w:p w14:paraId="5FDD9D58" w14:textId="7FE20360" w:rsidR="00B80651" w:rsidRPr="00363717" w:rsidRDefault="0077569A" w:rsidP="00363717">
      <w:pPr>
        <w:pStyle w:val="ListParagraph"/>
        <w:numPr>
          <w:ilvl w:val="1"/>
          <w:numId w:val="32"/>
        </w:numPr>
        <w:spacing w:line="480" w:lineRule="auto"/>
        <w:jc w:val="both"/>
        <w:rPr>
          <w:rFonts w:cstheme="minorHAnsi"/>
          <w:b/>
        </w:rPr>
      </w:pPr>
      <w:r w:rsidRPr="00363717">
        <w:rPr>
          <w:rFonts w:cstheme="minorHAnsi"/>
          <w:b/>
        </w:rPr>
        <w:t>Corporate strategy and v</w:t>
      </w:r>
      <w:r w:rsidR="007A11B4" w:rsidRPr="00363717">
        <w:rPr>
          <w:rFonts w:cstheme="minorHAnsi"/>
          <w:b/>
        </w:rPr>
        <w:t>alue creation</w:t>
      </w:r>
    </w:p>
    <w:p w14:paraId="028FC379" w14:textId="35ED56ED" w:rsidR="00FE0C81" w:rsidRDefault="0077569A" w:rsidP="001C5509">
      <w:pPr>
        <w:spacing w:line="480" w:lineRule="auto"/>
        <w:jc w:val="both"/>
        <w:rPr>
          <w:rFonts w:ascii="Arial" w:hAnsi="Arial" w:cs="Arial"/>
          <w:sz w:val="21"/>
          <w:szCs w:val="21"/>
          <w:shd w:val="clear" w:color="auto" w:fill="FFFFFF"/>
        </w:rPr>
      </w:pPr>
      <w:r>
        <w:rPr>
          <w:rFonts w:cstheme="minorHAnsi"/>
        </w:rPr>
        <w:t xml:space="preserve">Bucksmore currently </w:t>
      </w:r>
      <w:r w:rsidR="00830768">
        <w:rPr>
          <w:rFonts w:cstheme="minorHAnsi"/>
        </w:rPr>
        <w:t xml:space="preserve">functions as </w:t>
      </w:r>
      <w:r>
        <w:rPr>
          <w:rFonts w:cstheme="minorHAnsi"/>
        </w:rPr>
        <w:t xml:space="preserve">a single entity, however </w:t>
      </w:r>
      <w:r w:rsidR="005D2BC8">
        <w:rPr>
          <w:rFonts w:cstheme="minorHAnsi"/>
        </w:rPr>
        <w:t>a formal c</w:t>
      </w:r>
      <w:r w:rsidRPr="00830768">
        <w:rPr>
          <w:rFonts w:cstheme="minorHAnsi"/>
        </w:rPr>
        <w:t xml:space="preserve">orporate strategy </w:t>
      </w:r>
      <w:r w:rsidR="005D2BC8">
        <w:rPr>
          <w:rFonts w:cstheme="minorHAnsi"/>
        </w:rPr>
        <w:t xml:space="preserve">for growth implies the </w:t>
      </w:r>
      <w:r w:rsidR="00830768" w:rsidRPr="00830768">
        <w:rPr>
          <w:rFonts w:cstheme="minorHAnsi"/>
        </w:rPr>
        <w:t xml:space="preserve">appropriate </w:t>
      </w:r>
      <w:r w:rsidR="000B34FC" w:rsidRPr="00830768">
        <w:rPr>
          <w:rFonts w:cstheme="minorHAnsi"/>
        </w:rPr>
        <w:t>creation a</w:t>
      </w:r>
      <w:r w:rsidR="00830768" w:rsidRPr="00830768">
        <w:rPr>
          <w:rFonts w:cstheme="minorHAnsi"/>
        </w:rPr>
        <w:t>nd management of strategic business units</w:t>
      </w:r>
      <w:r w:rsidR="00830768">
        <w:rPr>
          <w:rFonts w:cstheme="minorHAnsi"/>
        </w:rPr>
        <w:t xml:space="preserve"> (SBUs)</w:t>
      </w:r>
      <w:r w:rsidR="00830768" w:rsidRPr="00830768">
        <w:rPr>
          <w:rFonts w:cstheme="minorHAnsi"/>
        </w:rPr>
        <w:t xml:space="preserve">.  </w:t>
      </w:r>
      <w:r w:rsidR="00913AF6">
        <w:rPr>
          <w:rFonts w:cstheme="minorHAnsi"/>
        </w:rPr>
        <w:t xml:space="preserve"> </w:t>
      </w:r>
      <w:r w:rsidR="00830768">
        <w:rPr>
          <w:rFonts w:cstheme="minorHAnsi"/>
        </w:rPr>
        <w:t xml:space="preserve">SBUs </w:t>
      </w:r>
      <w:r w:rsidR="008B260B">
        <w:rPr>
          <w:rFonts w:cstheme="minorHAnsi"/>
        </w:rPr>
        <w:t xml:space="preserve">at Bucksmore would be directly engaged in providing </w:t>
      </w:r>
      <w:r w:rsidR="00830768">
        <w:rPr>
          <w:rFonts w:cstheme="minorHAnsi"/>
        </w:rPr>
        <w:t xml:space="preserve">education </w:t>
      </w:r>
      <w:r w:rsidR="008B260B">
        <w:rPr>
          <w:rFonts w:cstheme="minorHAnsi"/>
        </w:rPr>
        <w:t>services</w:t>
      </w:r>
      <w:r w:rsidR="00913AF6">
        <w:rPr>
          <w:rFonts w:cstheme="minorHAnsi"/>
        </w:rPr>
        <w:t xml:space="preserve"> with a </w:t>
      </w:r>
      <w:r w:rsidR="008B260B">
        <w:rPr>
          <w:rFonts w:cstheme="minorHAnsi"/>
        </w:rPr>
        <w:t>corporate centre</w:t>
      </w:r>
      <w:r w:rsidR="00525F5C">
        <w:rPr>
          <w:rFonts w:cstheme="minorHAnsi"/>
        </w:rPr>
        <w:t xml:space="preserve"> </w:t>
      </w:r>
      <w:r w:rsidR="00913AF6">
        <w:rPr>
          <w:rFonts w:cstheme="minorHAnsi"/>
        </w:rPr>
        <w:t xml:space="preserve">determining their scope and supporting these primary </w:t>
      </w:r>
      <w:r w:rsidR="00CF5B26">
        <w:rPr>
          <w:rFonts w:cstheme="minorHAnsi"/>
        </w:rPr>
        <w:t xml:space="preserve">activities. </w:t>
      </w:r>
      <w:r w:rsidR="008B260B">
        <w:rPr>
          <w:rFonts w:cstheme="minorHAnsi"/>
        </w:rPr>
        <w:t xml:space="preserve">  </w:t>
      </w:r>
      <w:r w:rsidR="00CF5B26">
        <w:rPr>
          <w:rFonts w:cstheme="minorHAnsi"/>
        </w:rPr>
        <w:t xml:space="preserve"> </w:t>
      </w:r>
      <w:r w:rsidR="005D2BC8">
        <w:rPr>
          <w:rFonts w:cstheme="minorHAnsi"/>
        </w:rPr>
        <w:t>The corporate level would also allocate resources e</w:t>
      </w:r>
      <w:r w:rsidR="00830768">
        <w:rPr>
          <w:rFonts w:cstheme="minorHAnsi"/>
        </w:rPr>
        <w:t>ffective</w:t>
      </w:r>
      <w:r w:rsidR="005D2BC8">
        <w:rPr>
          <w:rFonts w:cstheme="minorHAnsi"/>
        </w:rPr>
        <w:t>ly to</w:t>
      </w:r>
      <w:r w:rsidR="00830768">
        <w:rPr>
          <w:rFonts w:cstheme="minorHAnsi"/>
        </w:rPr>
        <w:t xml:space="preserve"> </w:t>
      </w:r>
      <w:r w:rsidR="00EC19B7">
        <w:rPr>
          <w:rFonts w:cstheme="minorHAnsi"/>
        </w:rPr>
        <w:t>facilitat</w:t>
      </w:r>
      <w:r w:rsidR="00830768">
        <w:rPr>
          <w:rFonts w:cstheme="minorHAnsi"/>
        </w:rPr>
        <w:t>e</w:t>
      </w:r>
      <w:r w:rsidR="00EC19B7">
        <w:rPr>
          <w:rFonts w:cstheme="minorHAnsi"/>
        </w:rPr>
        <w:t xml:space="preserve"> </w:t>
      </w:r>
      <w:r w:rsidR="00830768">
        <w:rPr>
          <w:rFonts w:cstheme="minorHAnsi"/>
        </w:rPr>
        <w:t xml:space="preserve">both </w:t>
      </w:r>
      <w:r w:rsidR="00FB4595">
        <w:rPr>
          <w:rFonts w:cstheme="minorHAnsi"/>
        </w:rPr>
        <w:t xml:space="preserve">organic </w:t>
      </w:r>
      <w:r w:rsidR="00EC19B7">
        <w:rPr>
          <w:rFonts w:cstheme="minorHAnsi"/>
        </w:rPr>
        <w:t xml:space="preserve">growth </w:t>
      </w:r>
      <w:r w:rsidR="00830768">
        <w:rPr>
          <w:rFonts w:cstheme="minorHAnsi"/>
        </w:rPr>
        <w:t xml:space="preserve">or </w:t>
      </w:r>
      <w:r w:rsidR="00EC19B7">
        <w:rPr>
          <w:rFonts w:cstheme="minorHAnsi"/>
        </w:rPr>
        <w:t>external development</w:t>
      </w:r>
      <w:r w:rsidR="00C63E71">
        <w:rPr>
          <w:rFonts w:cstheme="minorHAnsi"/>
        </w:rPr>
        <w:t xml:space="preserve"> via an acquisition policy</w:t>
      </w:r>
      <w:r w:rsidR="00684497">
        <w:rPr>
          <w:rFonts w:cstheme="minorHAnsi"/>
        </w:rPr>
        <w:t xml:space="preserve">, </w:t>
      </w:r>
      <w:r w:rsidR="00FB4595" w:rsidRPr="005D2BC8">
        <w:rPr>
          <w:rFonts w:cstheme="minorHAnsi"/>
        </w:rPr>
        <w:t>(</w:t>
      </w:r>
      <w:r w:rsidR="005D2BC8">
        <w:rPr>
          <w:rFonts w:cstheme="minorHAnsi"/>
        </w:rPr>
        <w:t>Bowman and Ambrosini, 2007)</w:t>
      </w:r>
      <w:r w:rsidR="00EC19B7" w:rsidRPr="005D2BC8">
        <w:rPr>
          <w:rFonts w:cstheme="minorHAnsi"/>
        </w:rPr>
        <w:t>.</w:t>
      </w:r>
      <w:r w:rsidR="00CF5B26">
        <w:rPr>
          <w:rFonts w:cstheme="minorHAnsi"/>
        </w:rPr>
        <w:t xml:space="preserve"> </w:t>
      </w:r>
      <w:r w:rsidR="001C5509">
        <w:rPr>
          <w:rFonts w:cstheme="minorHAnsi"/>
        </w:rPr>
        <w:t xml:space="preserve"> </w:t>
      </w:r>
    </w:p>
    <w:p w14:paraId="14AB2979" w14:textId="43EDA949" w:rsidR="00A640EE" w:rsidRDefault="00684497" w:rsidP="00373CE6">
      <w:pPr>
        <w:spacing w:line="480" w:lineRule="auto"/>
        <w:jc w:val="both"/>
        <w:rPr>
          <w:rFonts w:cstheme="minorHAnsi"/>
          <w:shd w:val="clear" w:color="auto" w:fill="FFFFFF"/>
        </w:rPr>
      </w:pPr>
      <w:r w:rsidRPr="001C5509">
        <w:rPr>
          <w:rFonts w:cstheme="minorHAnsi"/>
          <w:shd w:val="clear" w:color="auto" w:fill="FFFFFF"/>
        </w:rPr>
        <w:t>Th</w:t>
      </w:r>
      <w:r w:rsidR="00B010E3">
        <w:rPr>
          <w:rFonts w:cstheme="minorHAnsi"/>
          <w:shd w:val="clear" w:color="auto" w:fill="FFFFFF"/>
        </w:rPr>
        <w:t>is</w:t>
      </w:r>
      <w:r w:rsidRPr="001C5509">
        <w:rPr>
          <w:rFonts w:cstheme="minorHAnsi"/>
          <w:shd w:val="clear" w:color="auto" w:fill="FFFFFF"/>
        </w:rPr>
        <w:t xml:space="preserve"> value creation relationship between individual units and the corporate function is known as the parenting advantage</w:t>
      </w:r>
      <w:r w:rsidR="00E1012A">
        <w:rPr>
          <w:rFonts w:cstheme="minorHAnsi"/>
          <w:shd w:val="clear" w:color="auto" w:fill="FFFFFF"/>
        </w:rPr>
        <w:t xml:space="preserve">, with </w:t>
      </w:r>
      <w:r w:rsidR="00183E49">
        <w:rPr>
          <w:rFonts w:cstheme="minorHAnsi"/>
          <w:shd w:val="clear" w:color="auto" w:fill="FFFFFF"/>
        </w:rPr>
        <w:t>many ways in which the corporate parent can add value</w:t>
      </w:r>
      <w:r w:rsidR="00D71BD5">
        <w:rPr>
          <w:rFonts w:cstheme="minorHAnsi"/>
          <w:shd w:val="clear" w:color="auto" w:fill="FFFFFF"/>
        </w:rPr>
        <w:t>, (Johnson et al., 2017)</w:t>
      </w:r>
      <w:r w:rsidR="00183E49">
        <w:rPr>
          <w:rFonts w:cstheme="minorHAnsi"/>
          <w:shd w:val="clear" w:color="auto" w:fill="FFFFFF"/>
        </w:rPr>
        <w:t xml:space="preserve">.  Most pertinent for Bucksmore would be </w:t>
      </w:r>
      <w:r w:rsidR="00861C7D">
        <w:rPr>
          <w:rFonts w:cstheme="minorHAnsi"/>
          <w:shd w:val="clear" w:color="auto" w:fill="FFFFFF"/>
        </w:rPr>
        <w:t>communicati</w:t>
      </w:r>
      <w:r w:rsidR="00183E49">
        <w:rPr>
          <w:rFonts w:cstheme="minorHAnsi"/>
          <w:shd w:val="clear" w:color="auto" w:fill="FFFFFF"/>
        </w:rPr>
        <w:t>o</w:t>
      </w:r>
      <w:r w:rsidR="00861C7D">
        <w:rPr>
          <w:rFonts w:cstheme="minorHAnsi"/>
          <w:shd w:val="clear" w:color="auto" w:fill="FFFFFF"/>
        </w:rPr>
        <w:t>n</w:t>
      </w:r>
      <w:r w:rsidR="00183E49">
        <w:rPr>
          <w:rFonts w:cstheme="minorHAnsi"/>
          <w:shd w:val="clear" w:color="auto" w:fill="FFFFFF"/>
        </w:rPr>
        <w:t xml:space="preserve"> of </w:t>
      </w:r>
      <w:r w:rsidR="00861C7D">
        <w:rPr>
          <w:rFonts w:cstheme="minorHAnsi"/>
          <w:shd w:val="clear" w:color="auto" w:fill="FFFFFF"/>
        </w:rPr>
        <w:t>a clear overarching vision to SBUs</w:t>
      </w:r>
      <w:r w:rsidR="00183E49">
        <w:rPr>
          <w:rFonts w:cstheme="minorHAnsi"/>
          <w:shd w:val="clear" w:color="auto" w:fill="FFFFFF"/>
        </w:rPr>
        <w:t xml:space="preserve">.  As the activities of the SBUs would be related, encouraging collaboration </w:t>
      </w:r>
      <w:r w:rsidR="00861C7D">
        <w:rPr>
          <w:rFonts w:cstheme="minorHAnsi"/>
          <w:shd w:val="clear" w:color="auto" w:fill="FFFFFF"/>
        </w:rPr>
        <w:t>amongst them</w:t>
      </w:r>
      <w:r w:rsidR="00183E49">
        <w:rPr>
          <w:rFonts w:cstheme="minorHAnsi"/>
          <w:shd w:val="clear" w:color="auto" w:fill="FFFFFF"/>
        </w:rPr>
        <w:t xml:space="preserve"> should also be prioritised. </w:t>
      </w:r>
      <w:r w:rsidR="00373CE6">
        <w:rPr>
          <w:rFonts w:cstheme="minorHAnsi"/>
          <w:shd w:val="clear" w:color="auto" w:fill="FFFFFF"/>
        </w:rPr>
        <w:t xml:space="preserve">The </w:t>
      </w:r>
      <w:r w:rsidR="005A7C0D">
        <w:rPr>
          <w:rFonts w:cstheme="minorHAnsi"/>
          <w:shd w:val="clear" w:color="auto" w:fill="FFFFFF"/>
        </w:rPr>
        <w:t xml:space="preserve">Bucksmore </w:t>
      </w:r>
      <w:r w:rsidR="00373CE6">
        <w:rPr>
          <w:rFonts w:cstheme="minorHAnsi"/>
          <w:shd w:val="clear" w:color="auto" w:fill="FFFFFF"/>
        </w:rPr>
        <w:t xml:space="preserve">corporate level </w:t>
      </w:r>
      <w:r w:rsidR="005A7C0D">
        <w:rPr>
          <w:rFonts w:cstheme="minorHAnsi"/>
          <w:shd w:val="clear" w:color="auto" w:fill="FFFFFF"/>
        </w:rPr>
        <w:t xml:space="preserve">could help </w:t>
      </w:r>
      <w:r w:rsidR="00373CE6">
        <w:rPr>
          <w:rFonts w:cstheme="minorHAnsi"/>
          <w:shd w:val="clear" w:color="auto" w:fill="FFFFFF"/>
        </w:rPr>
        <w:t>SBU managers to improve their skills</w:t>
      </w:r>
      <w:r w:rsidR="005A7C0D">
        <w:rPr>
          <w:rFonts w:cstheme="minorHAnsi"/>
          <w:shd w:val="clear" w:color="auto" w:fill="FFFFFF"/>
        </w:rPr>
        <w:t xml:space="preserve">, </w:t>
      </w:r>
      <w:r w:rsidR="00373CE6">
        <w:rPr>
          <w:rFonts w:cstheme="minorHAnsi"/>
          <w:shd w:val="clear" w:color="auto" w:fill="FFFFFF"/>
        </w:rPr>
        <w:t>with less able managers receiving coaching and good SBUs assisted to excel</w:t>
      </w:r>
      <w:r w:rsidR="00A30448">
        <w:rPr>
          <w:rFonts w:cstheme="minorHAnsi"/>
          <w:shd w:val="clear" w:color="auto" w:fill="FFFFFF"/>
        </w:rPr>
        <w:t xml:space="preserve">.  It may also eventually provide central services such as capital or HR, </w:t>
      </w:r>
      <w:r w:rsidR="00373CE6" w:rsidRPr="001C5509">
        <w:rPr>
          <w:rFonts w:cstheme="minorHAnsi"/>
          <w:shd w:val="clear" w:color="auto" w:fill="FFFFFF"/>
        </w:rPr>
        <w:t>(Johnson et al., 2017</w:t>
      </w:r>
      <w:r w:rsidR="00856D8B">
        <w:rPr>
          <w:rFonts w:cstheme="minorHAnsi"/>
          <w:shd w:val="clear" w:color="auto" w:fill="FFFFFF"/>
        </w:rPr>
        <w:t>).</w:t>
      </w:r>
      <w:r w:rsidR="00373CE6">
        <w:rPr>
          <w:rFonts w:cstheme="minorHAnsi"/>
          <w:shd w:val="clear" w:color="auto" w:fill="FFFFFF"/>
        </w:rPr>
        <w:t xml:space="preserve"> </w:t>
      </w:r>
      <w:r w:rsidR="0027287A">
        <w:rPr>
          <w:rFonts w:cstheme="minorHAnsi"/>
          <w:shd w:val="clear" w:color="auto" w:fill="FFFFFF"/>
        </w:rPr>
        <w:t xml:space="preserve"> </w:t>
      </w:r>
    </w:p>
    <w:p w14:paraId="0F841DD4" w14:textId="77777777" w:rsidR="0018775B" w:rsidRDefault="0018775B" w:rsidP="00373CE6">
      <w:pPr>
        <w:spacing w:line="480" w:lineRule="auto"/>
        <w:jc w:val="both"/>
        <w:rPr>
          <w:rFonts w:cstheme="minorHAnsi"/>
          <w:shd w:val="clear" w:color="auto" w:fill="FFFFFF"/>
        </w:rPr>
      </w:pPr>
    </w:p>
    <w:p w14:paraId="562BFC69" w14:textId="0ECAF40B" w:rsidR="00373CE6" w:rsidRDefault="00856D8B" w:rsidP="00373CE6">
      <w:pPr>
        <w:spacing w:line="480" w:lineRule="auto"/>
        <w:jc w:val="both"/>
        <w:rPr>
          <w:rFonts w:ascii="Arial" w:hAnsi="Arial" w:cs="Arial"/>
          <w:sz w:val="21"/>
          <w:szCs w:val="21"/>
          <w:shd w:val="clear" w:color="auto" w:fill="FFFFFF"/>
        </w:rPr>
      </w:pPr>
      <w:r>
        <w:rPr>
          <w:rFonts w:cstheme="minorHAnsi"/>
          <w:shd w:val="clear" w:color="auto" w:fill="FFFFFF"/>
        </w:rPr>
        <w:lastRenderedPageBreak/>
        <w:t>C</w:t>
      </w:r>
      <w:r w:rsidR="00373CE6">
        <w:rPr>
          <w:rFonts w:cstheme="minorHAnsi"/>
          <w:shd w:val="clear" w:color="auto" w:fill="FFFFFF"/>
        </w:rPr>
        <w:t xml:space="preserve">entralisation or separation of </w:t>
      </w:r>
      <w:r w:rsidR="0027287A">
        <w:rPr>
          <w:rFonts w:cstheme="minorHAnsi"/>
          <w:shd w:val="clear" w:color="auto" w:fill="FFFFFF"/>
        </w:rPr>
        <w:t xml:space="preserve">other </w:t>
      </w:r>
      <w:r w:rsidR="00373CE6">
        <w:rPr>
          <w:rFonts w:cstheme="minorHAnsi"/>
          <w:shd w:val="clear" w:color="auto" w:fill="FFFFFF"/>
        </w:rPr>
        <w:t xml:space="preserve">value activities, for example, programme design, materials procurement, </w:t>
      </w:r>
      <w:r w:rsidR="002C09A8">
        <w:rPr>
          <w:rFonts w:cstheme="minorHAnsi"/>
          <w:shd w:val="clear" w:color="auto" w:fill="FFFFFF"/>
        </w:rPr>
        <w:t>training</w:t>
      </w:r>
      <w:r>
        <w:rPr>
          <w:rFonts w:cstheme="minorHAnsi"/>
          <w:shd w:val="clear" w:color="auto" w:fill="FFFFFF"/>
        </w:rPr>
        <w:t xml:space="preserve"> or even some customer relationships</w:t>
      </w:r>
      <w:r w:rsidR="00821A7A">
        <w:rPr>
          <w:rFonts w:cstheme="minorHAnsi"/>
          <w:shd w:val="clear" w:color="auto" w:fill="FFFFFF"/>
        </w:rPr>
        <w:t>,</w:t>
      </w:r>
      <w:r>
        <w:rPr>
          <w:rFonts w:cstheme="minorHAnsi"/>
          <w:shd w:val="clear" w:color="auto" w:fill="FFFFFF"/>
        </w:rPr>
        <w:t xml:space="preserve"> </w:t>
      </w:r>
      <w:r w:rsidR="00373CE6">
        <w:rPr>
          <w:rFonts w:cstheme="minorHAnsi"/>
          <w:shd w:val="clear" w:color="auto" w:fill="FFFFFF"/>
        </w:rPr>
        <w:t xml:space="preserve">should be carefully </w:t>
      </w:r>
      <w:r w:rsidR="00821A7A">
        <w:rPr>
          <w:rFonts w:cstheme="minorHAnsi"/>
          <w:shd w:val="clear" w:color="auto" w:fill="FFFFFF"/>
        </w:rPr>
        <w:t>appraised</w:t>
      </w:r>
      <w:r w:rsidR="001B597F">
        <w:rPr>
          <w:rFonts w:cstheme="minorHAnsi"/>
          <w:shd w:val="clear" w:color="auto" w:fill="FFFFFF"/>
        </w:rPr>
        <w:t>, (Bowman and Ambrosini, 2007)</w:t>
      </w:r>
      <w:r w:rsidR="00373CE6">
        <w:rPr>
          <w:rFonts w:cstheme="minorHAnsi"/>
          <w:shd w:val="clear" w:color="auto" w:fill="FFFFFF"/>
        </w:rPr>
        <w:t xml:space="preserve">.  </w:t>
      </w:r>
      <w:r>
        <w:rPr>
          <w:rFonts w:cstheme="minorHAnsi"/>
          <w:shd w:val="clear" w:color="auto" w:fill="FFFFFF"/>
        </w:rPr>
        <w:t>The costs of s</w:t>
      </w:r>
      <w:r w:rsidR="00373CE6">
        <w:rPr>
          <w:rFonts w:cstheme="minorHAnsi"/>
          <w:shd w:val="clear" w:color="auto" w:fill="FFFFFF"/>
        </w:rPr>
        <w:t xml:space="preserve">eparation </w:t>
      </w:r>
      <w:r>
        <w:rPr>
          <w:rFonts w:cstheme="minorHAnsi"/>
          <w:shd w:val="clear" w:color="auto" w:fill="FFFFFF"/>
        </w:rPr>
        <w:t>and devol</w:t>
      </w:r>
      <w:r w:rsidR="00821A7A">
        <w:rPr>
          <w:rFonts w:cstheme="minorHAnsi"/>
          <w:shd w:val="clear" w:color="auto" w:fill="FFFFFF"/>
        </w:rPr>
        <w:t>ution</w:t>
      </w:r>
      <w:r>
        <w:rPr>
          <w:rFonts w:cstheme="minorHAnsi"/>
          <w:shd w:val="clear" w:color="auto" w:fill="FFFFFF"/>
        </w:rPr>
        <w:t xml:space="preserve"> to SBU level</w:t>
      </w:r>
      <w:r w:rsidR="0027287A">
        <w:rPr>
          <w:rFonts w:cstheme="minorHAnsi"/>
          <w:shd w:val="clear" w:color="auto" w:fill="FFFFFF"/>
        </w:rPr>
        <w:t xml:space="preserve"> </w:t>
      </w:r>
      <w:r w:rsidR="00373CE6">
        <w:rPr>
          <w:rFonts w:cstheme="minorHAnsi"/>
          <w:shd w:val="clear" w:color="auto" w:fill="FFFFFF"/>
        </w:rPr>
        <w:t>may</w:t>
      </w:r>
      <w:r w:rsidR="0027287A">
        <w:rPr>
          <w:rFonts w:cstheme="minorHAnsi"/>
          <w:shd w:val="clear" w:color="auto" w:fill="FFFFFF"/>
        </w:rPr>
        <w:t xml:space="preserve"> outweigh any benefits.  In which case Bucksmore leaders would need to formalise processes to coordinate and integrate </w:t>
      </w:r>
      <w:r w:rsidR="00A640EE">
        <w:rPr>
          <w:rFonts w:cstheme="minorHAnsi"/>
          <w:shd w:val="clear" w:color="auto" w:fill="FFFFFF"/>
        </w:rPr>
        <w:t xml:space="preserve">such </w:t>
      </w:r>
      <w:r w:rsidR="00C242E1">
        <w:rPr>
          <w:rFonts w:cstheme="minorHAnsi"/>
          <w:shd w:val="clear" w:color="auto" w:fill="FFFFFF"/>
        </w:rPr>
        <w:t>value activities</w:t>
      </w:r>
      <w:r w:rsidR="0027287A">
        <w:rPr>
          <w:rFonts w:cstheme="minorHAnsi"/>
          <w:shd w:val="clear" w:color="auto" w:fill="FFFFFF"/>
        </w:rPr>
        <w:t>, (</w:t>
      </w:r>
      <w:r w:rsidR="001B597F">
        <w:rPr>
          <w:rFonts w:cstheme="minorHAnsi"/>
          <w:shd w:val="clear" w:color="auto" w:fill="FFFFFF"/>
        </w:rPr>
        <w:t>ibid</w:t>
      </w:r>
      <w:r w:rsidR="0027287A">
        <w:rPr>
          <w:rFonts w:cstheme="minorHAnsi"/>
          <w:shd w:val="clear" w:color="auto" w:fill="FFFFFF"/>
        </w:rPr>
        <w:t xml:space="preserve">). </w:t>
      </w:r>
      <w:r w:rsidR="00373CE6">
        <w:rPr>
          <w:rFonts w:cstheme="minorHAnsi"/>
          <w:shd w:val="clear" w:color="auto" w:fill="FFFFFF"/>
        </w:rPr>
        <w:t xml:space="preserve">         </w:t>
      </w:r>
      <w:r w:rsidR="00373CE6" w:rsidRPr="001C5509">
        <w:rPr>
          <w:rFonts w:ascii="Arial" w:hAnsi="Arial" w:cs="Arial"/>
          <w:sz w:val="21"/>
          <w:szCs w:val="21"/>
          <w:shd w:val="clear" w:color="auto" w:fill="FFFFFF"/>
        </w:rPr>
        <w:t> </w:t>
      </w:r>
      <w:r w:rsidR="00373CE6">
        <w:rPr>
          <w:rFonts w:ascii="Arial" w:hAnsi="Arial" w:cs="Arial"/>
          <w:sz w:val="21"/>
          <w:szCs w:val="21"/>
          <w:shd w:val="clear" w:color="auto" w:fill="FFFFFF"/>
        </w:rPr>
        <w:t xml:space="preserve">  </w:t>
      </w:r>
    </w:p>
    <w:p w14:paraId="6B599097" w14:textId="241B977A" w:rsidR="00821A7A" w:rsidRPr="009E023D" w:rsidRDefault="00A640EE" w:rsidP="00373CE6">
      <w:pPr>
        <w:spacing w:line="480" w:lineRule="auto"/>
        <w:jc w:val="both"/>
        <w:rPr>
          <w:rFonts w:cstheme="minorHAnsi"/>
          <w:shd w:val="clear" w:color="auto" w:fill="FFFFFF"/>
        </w:rPr>
      </w:pPr>
      <w:r>
        <w:rPr>
          <w:rFonts w:cstheme="minorHAnsi"/>
          <w:shd w:val="clear" w:color="auto" w:fill="FFFFFF"/>
        </w:rPr>
        <w:t>Conversely, a</w:t>
      </w:r>
      <w:r w:rsidR="00C51E99" w:rsidRPr="00FC4EAC">
        <w:rPr>
          <w:rFonts w:cstheme="minorHAnsi"/>
          <w:shd w:val="clear" w:color="auto" w:fill="FFFFFF"/>
        </w:rPr>
        <w:t xml:space="preserve"> corporate parent can represent a drag on value</w:t>
      </w:r>
      <w:r w:rsidR="00A30448">
        <w:rPr>
          <w:rFonts w:cstheme="minorHAnsi"/>
          <w:shd w:val="clear" w:color="auto" w:fill="FFFFFF"/>
        </w:rPr>
        <w:t xml:space="preserve"> by </w:t>
      </w:r>
      <w:r w:rsidR="00FC4EAC">
        <w:rPr>
          <w:rFonts w:cstheme="minorHAnsi"/>
          <w:shd w:val="clear" w:color="auto" w:fill="FFFFFF"/>
        </w:rPr>
        <w:t>escalat</w:t>
      </w:r>
      <w:r w:rsidR="00A30448">
        <w:rPr>
          <w:rFonts w:cstheme="minorHAnsi"/>
          <w:shd w:val="clear" w:color="auto" w:fill="FFFFFF"/>
        </w:rPr>
        <w:t>ing</w:t>
      </w:r>
      <w:r w:rsidR="00FC4EAC">
        <w:rPr>
          <w:rFonts w:cstheme="minorHAnsi"/>
          <w:shd w:val="clear" w:color="auto" w:fill="FFFFFF"/>
        </w:rPr>
        <w:t xml:space="preserve"> </w:t>
      </w:r>
      <w:r w:rsidR="00433B88" w:rsidRPr="00FC4EAC">
        <w:rPr>
          <w:rFonts w:cstheme="minorHAnsi"/>
          <w:shd w:val="clear" w:color="auto" w:fill="FFFFFF"/>
        </w:rPr>
        <w:t>management costs</w:t>
      </w:r>
      <w:r w:rsidR="00FC4EAC" w:rsidRPr="00FC4EAC">
        <w:rPr>
          <w:rFonts w:cstheme="minorHAnsi"/>
          <w:shd w:val="clear" w:color="auto" w:fill="FFFFFF"/>
        </w:rPr>
        <w:t xml:space="preserve"> </w:t>
      </w:r>
      <w:r w:rsidR="00A30448">
        <w:rPr>
          <w:rFonts w:cstheme="minorHAnsi"/>
          <w:shd w:val="clear" w:color="auto" w:fill="FFFFFF"/>
        </w:rPr>
        <w:t xml:space="preserve">through the </w:t>
      </w:r>
      <w:r w:rsidR="00FC4EAC" w:rsidRPr="00FC4EAC">
        <w:rPr>
          <w:rFonts w:cstheme="minorHAnsi"/>
          <w:shd w:val="clear" w:color="auto" w:fill="FFFFFF"/>
        </w:rPr>
        <w:t>addi</w:t>
      </w:r>
      <w:r w:rsidR="00A30448">
        <w:rPr>
          <w:rFonts w:cstheme="minorHAnsi"/>
          <w:shd w:val="clear" w:color="auto" w:fill="FFFFFF"/>
        </w:rPr>
        <w:t xml:space="preserve">tion of </w:t>
      </w:r>
      <w:r w:rsidR="00FC4EAC" w:rsidRPr="00FC4EAC">
        <w:rPr>
          <w:rFonts w:cstheme="minorHAnsi"/>
          <w:shd w:val="clear" w:color="auto" w:fill="FFFFFF"/>
        </w:rPr>
        <w:t>a</w:t>
      </w:r>
      <w:r w:rsidR="00A30448">
        <w:rPr>
          <w:rFonts w:cstheme="minorHAnsi"/>
          <w:shd w:val="clear" w:color="auto" w:fill="FFFFFF"/>
        </w:rPr>
        <w:t xml:space="preserve"> </w:t>
      </w:r>
      <w:r w:rsidR="00FC4EAC" w:rsidRPr="00FC4EAC">
        <w:rPr>
          <w:rFonts w:cstheme="minorHAnsi"/>
          <w:shd w:val="clear" w:color="auto" w:fill="FFFFFF"/>
        </w:rPr>
        <w:t>layer of bureaucracy</w:t>
      </w:r>
      <w:r w:rsidR="00FC4EAC">
        <w:rPr>
          <w:rFonts w:cstheme="minorHAnsi"/>
          <w:shd w:val="clear" w:color="auto" w:fill="FFFFFF"/>
        </w:rPr>
        <w:t xml:space="preserve">, </w:t>
      </w:r>
      <w:r w:rsidR="00AC22ED">
        <w:rPr>
          <w:rFonts w:cstheme="minorHAnsi"/>
          <w:shd w:val="clear" w:color="auto" w:fill="FFFFFF"/>
        </w:rPr>
        <w:t xml:space="preserve">(Johnson et al., 2017).  </w:t>
      </w:r>
      <w:r w:rsidR="009E023D" w:rsidRPr="009E023D">
        <w:rPr>
          <w:rFonts w:cstheme="minorHAnsi"/>
          <w:shd w:val="clear" w:color="auto" w:fill="FFFFFF"/>
        </w:rPr>
        <w:t xml:space="preserve">Kunisch et al. (2014) </w:t>
      </w:r>
      <w:r w:rsidR="00C51E99">
        <w:rPr>
          <w:rFonts w:cstheme="minorHAnsi"/>
          <w:shd w:val="clear" w:color="auto" w:fill="FFFFFF"/>
        </w:rPr>
        <w:t xml:space="preserve">reflect </w:t>
      </w:r>
      <w:r w:rsidR="009E023D" w:rsidRPr="009E023D">
        <w:rPr>
          <w:rFonts w:cstheme="minorHAnsi"/>
          <w:shd w:val="clear" w:color="auto" w:fill="FFFFFF"/>
        </w:rPr>
        <w:t xml:space="preserve">that the </w:t>
      </w:r>
      <w:r w:rsidR="00FC4EAC">
        <w:rPr>
          <w:rFonts w:cstheme="minorHAnsi"/>
          <w:shd w:val="clear" w:color="auto" w:fill="FFFFFF"/>
        </w:rPr>
        <w:t xml:space="preserve">performance </w:t>
      </w:r>
      <w:r w:rsidR="009E023D" w:rsidRPr="009E023D">
        <w:rPr>
          <w:rFonts w:cstheme="minorHAnsi"/>
          <w:shd w:val="clear" w:color="auto" w:fill="FFFFFF"/>
        </w:rPr>
        <w:t xml:space="preserve">of </w:t>
      </w:r>
      <w:r w:rsidR="0065759E">
        <w:rPr>
          <w:rFonts w:cstheme="minorHAnsi"/>
          <w:shd w:val="clear" w:color="auto" w:fill="FFFFFF"/>
        </w:rPr>
        <w:t xml:space="preserve">expensive </w:t>
      </w:r>
      <w:r w:rsidR="009E023D" w:rsidRPr="009E023D">
        <w:rPr>
          <w:rFonts w:cstheme="minorHAnsi"/>
          <w:shd w:val="clear" w:color="auto" w:fill="FFFFFF"/>
        </w:rPr>
        <w:t>corporate functions</w:t>
      </w:r>
      <w:r w:rsidR="00FC4EAC">
        <w:rPr>
          <w:rFonts w:cstheme="minorHAnsi"/>
          <w:shd w:val="clear" w:color="auto" w:fill="FFFFFF"/>
        </w:rPr>
        <w:t xml:space="preserve"> is being </w:t>
      </w:r>
      <w:r w:rsidR="00C51E99">
        <w:rPr>
          <w:rFonts w:cstheme="minorHAnsi"/>
          <w:shd w:val="clear" w:color="auto" w:fill="FFFFFF"/>
        </w:rPr>
        <w:t xml:space="preserve">increasingly criticised.  </w:t>
      </w:r>
      <w:r w:rsidR="009E023D" w:rsidRPr="009E023D">
        <w:rPr>
          <w:rFonts w:cstheme="minorHAnsi"/>
          <w:shd w:val="clear" w:color="auto" w:fill="FFFFFF"/>
        </w:rPr>
        <w:t xml:space="preserve">Most dissatisfied are </w:t>
      </w:r>
      <w:r w:rsidR="009E023D">
        <w:rPr>
          <w:rFonts w:cstheme="minorHAnsi"/>
          <w:shd w:val="clear" w:color="auto" w:fill="FFFFFF"/>
        </w:rPr>
        <w:t>S</w:t>
      </w:r>
      <w:r w:rsidR="009E023D" w:rsidRPr="009E023D">
        <w:rPr>
          <w:rFonts w:cstheme="minorHAnsi"/>
          <w:shd w:val="clear" w:color="auto" w:fill="FFFFFF"/>
        </w:rPr>
        <w:t xml:space="preserve">BU managers who </w:t>
      </w:r>
      <w:r w:rsidR="00C51E99">
        <w:rPr>
          <w:rFonts w:cstheme="minorHAnsi"/>
          <w:shd w:val="clear" w:color="auto" w:fill="FFFFFF"/>
        </w:rPr>
        <w:t>believe them to be b</w:t>
      </w:r>
      <w:r w:rsidR="009E023D" w:rsidRPr="009E023D">
        <w:rPr>
          <w:rFonts w:cstheme="minorHAnsi"/>
          <w:shd w:val="clear" w:color="auto" w:fill="FFFFFF"/>
        </w:rPr>
        <w:t>ureaucra</w:t>
      </w:r>
      <w:r w:rsidR="00C51E99">
        <w:rPr>
          <w:rFonts w:cstheme="minorHAnsi"/>
          <w:shd w:val="clear" w:color="auto" w:fill="FFFFFF"/>
        </w:rPr>
        <w:t>tic</w:t>
      </w:r>
      <w:r w:rsidR="00433B88">
        <w:rPr>
          <w:rFonts w:cstheme="minorHAnsi"/>
          <w:shd w:val="clear" w:color="auto" w:fill="FFFFFF"/>
        </w:rPr>
        <w:t xml:space="preserve"> and </w:t>
      </w:r>
      <w:r w:rsidR="009E023D" w:rsidRPr="009E023D">
        <w:rPr>
          <w:rFonts w:cstheme="minorHAnsi"/>
          <w:shd w:val="clear" w:color="auto" w:fill="FFFFFF"/>
        </w:rPr>
        <w:t>interfer</w:t>
      </w:r>
      <w:r w:rsidR="00C51E99">
        <w:rPr>
          <w:rFonts w:cstheme="minorHAnsi"/>
          <w:shd w:val="clear" w:color="auto" w:fill="FFFFFF"/>
        </w:rPr>
        <w:t>ing</w:t>
      </w:r>
      <w:r w:rsidR="00E1012A">
        <w:rPr>
          <w:rFonts w:cstheme="minorHAnsi"/>
          <w:shd w:val="clear" w:color="auto" w:fill="FFFFFF"/>
        </w:rPr>
        <w:t>,</w:t>
      </w:r>
      <w:r w:rsidR="00433B88">
        <w:rPr>
          <w:rFonts w:cstheme="minorHAnsi"/>
          <w:shd w:val="clear" w:color="auto" w:fill="FFFFFF"/>
        </w:rPr>
        <w:t xml:space="preserve"> with poor service levels</w:t>
      </w:r>
      <w:r w:rsidR="009E023D" w:rsidRPr="009E023D">
        <w:rPr>
          <w:rFonts w:cstheme="minorHAnsi"/>
          <w:shd w:val="clear" w:color="auto" w:fill="FFFFFF"/>
        </w:rPr>
        <w:t xml:space="preserve">.  </w:t>
      </w:r>
      <w:r w:rsidR="00C51E99">
        <w:rPr>
          <w:rFonts w:cstheme="minorHAnsi"/>
          <w:shd w:val="clear" w:color="auto" w:fill="FFFFFF"/>
        </w:rPr>
        <w:t xml:space="preserve">  </w:t>
      </w:r>
    </w:p>
    <w:p w14:paraId="629D5A27" w14:textId="7D963BC2" w:rsidR="00281DA1" w:rsidRDefault="00B54515" w:rsidP="001C5509">
      <w:pPr>
        <w:spacing w:line="480" w:lineRule="auto"/>
        <w:jc w:val="both"/>
        <w:rPr>
          <w:rFonts w:cstheme="minorHAnsi"/>
          <w:shd w:val="clear" w:color="auto" w:fill="FFFFFF"/>
        </w:rPr>
      </w:pPr>
      <w:r>
        <w:rPr>
          <w:rFonts w:cstheme="minorHAnsi"/>
          <w:shd w:val="clear" w:color="auto" w:fill="FFFFFF"/>
        </w:rPr>
        <w:t>T</w:t>
      </w:r>
      <w:r w:rsidR="005A7C0D">
        <w:rPr>
          <w:rFonts w:cstheme="minorHAnsi"/>
          <w:shd w:val="clear" w:color="auto" w:fill="FFFFFF"/>
        </w:rPr>
        <w:t xml:space="preserve">he </w:t>
      </w:r>
      <w:r w:rsidR="00A640EE">
        <w:rPr>
          <w:rFonts w:cstheme="minorHAnsi"/>
          <w:shd w:val="clear" w:color="auto" w:fill="FFFFFF"/>
        </w:rPr>
        <w:t>Bucksmore</w:t>
      </w:r>
      <w:r w:rsidR="005A7C0D">
        <w:rPr>
          <w:rFonts w:cstheme="minorHAnsi"/>
          <w:shd w:val="clear" w:color="auto" w:fill="FFFFFF"/>
        </w:rPr>
        <w:t xml:space="preserve"> senior team </w:t>
      </w:r>
      <w:r w:rsidR="00A640EE">
        <w:rPr>
          <w:rFonts w:cstheme="minorHAnsi"/>
          <w:shd w:val="clear" w:color="auto" w:fill="FFFFFF"/>
        </w:rPr>
        <w:t xml:space="preserve">will </w:t>
      </w:r>
      <w:r w:rsidR="00A30448">
        <w:rPr>
          <w:rFonts w:cstheme="minorHAnsi"/>
          <w:shd w:val="clear" w:color="auto" w:fill="FFFFFF"/>
        </w:rPr>
        <w:t xml:space="preserve">therefore </w:t>
      </w:r>
      <w:r w:rsidR="00A640EE">
        <w:rPr>
          <w:rFonts w:cstheme="minorHAnsi"/>
          <w:shd w:val="clear" w:color="auto" w:fill="FFFFFF"/>
        </w:rPr>
        <w:t xml:space="preserve">need to be </w:t>
      </w:r>
      <w:r w:rsidR="005A7C0D">
        <w:rPr>
          <w:rFonts w:cstheme="minorHAnsi"/>
          <w:shd w:val="clear" w:color="auto" w:fill="FFFFFF"/>
        </w:rPr>
        <w:t xml:space="preserve">cognisant </w:t>
      </w:r>
      <w:r w:rsidR="00A640EE">
        <w:rPr>
          <w:rFonts w:cstheme="minorHAnsi"/>
          <w:shd w:val="clear" w:color="auto" w:fill="FFFFFF"/>
        </w:rPr>
        <w:t xml:space="preserve">of both the advantages and </w:t>
      </w:r>
      <w:r w:rsidR="00A30448">
        <w:rPr>
          <w:rFonts w:cstheme="minorHAnsi"/>
          <w:shd w:val="clear" w:color="auto" w:fill="FFFFFF"/>
        </w:rPr>
        <w:t xml:space="preserve">the potential drawbacks </w:t>
      </w:r>
      <w:r w:rsidR="00A640EE">
        <w:rPr>
          <w:rFonts w:cstheme="minorHAnsi"/>
          <w:shd w:val="clear" w:color="auto" w:fill="FFFFFF"/>
        </w:rPr>
        <w:t>of a corporate structure</w:t>
      </w:r>
      <w:r w:rsidR="00A30448">
        <w:rPr>
          <w:rFonts w:cstheme="minorHAnsi"/>
          <w:shd w:val="clear" w:color="auto" w:fill="FFFFFF"/>
        </w:rPr>
        <w:t xml:space="preserve">, with no excessive corporate </w:t>
      </w:r>
      <w:r w:rsidR="0065759E">
        <w:rPr>
          <w:rFonts w:cstheme="minorHAnsi"/>
          <w:shd w:val="clear" w:color="auto" w:fill="FFFFFF"/>
        </w:rPr>
        <w:t>costs generated</w:t>
      </w:r>
      <w:r w:rsidR="00A30448">
        <w:rPr>
          <w:rFonts w:cstheme="minorHAnsi"/>
          <w:shd w:val="clear" w:color="auto" w:fill="FFFFFF"/>
        </w:rPr>
        <w:t xml:space="preserve">, (Johnson et al., 2017). </w:t>
      </w:r>
      <w:r w:rsidR="005A7C0D">
        <w:rPr>
          <w:rFonts w:cstheme="minorHAnsi"/>
          <w:shd w:val="clear" w:color="auto" w:fill="FFFFFF"/>
        </w:rPr>
        <w:t xml:space="preserve">     </w:t>
      </w:r>
      <w:r w:rsidR="00A640EE">
        <w:rPr>
          <w:rFonts w:cstheme="minorHAnsi"/>
          <w:shd w:val="clear" w:color="auto" w:fill="FFFFFF"/>
        </w:rPr>
        <w:t xml:space="preserve">   </w:t>
      </w:r>
    </w:p>
    <w:p w14:paraId="40BFB5D6" w14:textId="3B19C4A3" w:rsidR="00E1012A" w:rsidRPr="00363717" w:rsidRDefault="00725FAC" w:rsidP="00363717">
      <w:pPr>
        <w:pStyle w:val="ListParagraph"/>
        <w:numPr>
          <w:ilvl w:val="1"/>
          <w:numId w:val="32"/>
        </w:numPr>
        <w:spacing w:line="480" w:lineRule="auto"/>
        <w:jc w:val="both"/>
        <w:rPr>
          <w:rFonts w:cstheme="minorHAnsi"/>
          <w:shd w:val="clear" w:color="auto" w:fill="FFFFFF"/>
        </w:rPr>
      </w:pPr>
      <w:r w:rsidRPr="00363717">
        <w:rPr>
          <w:rFonts w:cstheme="minorHAnsi"/>
          <w:b/>
          <w:shd w:val="clear" w:color="auto" w:fill="FFFFFF"/>
        </w:rPr>
        <w:t>Facilitating c</w:t>
      </w:r>
      <w:r w:rsidR="00DA0102" w:rsidRPr="00363717">
        <w:rPr>
          <w:rFonts w:cstheme="minorHAnsi"/>
          <w:b/>
          <w:shd w:val="clear" w:color="auto" w:fill="FFFFFF"/>
        </w:rPr>
        <w:t xml:space="preserve">hange </w:t>
      </w:r>
    </w:p>
    <w:p w14:paraId="2917890C" w14:textId="1B010DBC" w:rsidR="000E51D0" w:rsidRDefault="00E1012A" w:rsidP="000E51D0">
      <w:pPr>
        <w:spacing w:line="480" w:lineRule="auto"/>
        <w:jc w:val="both"/>
      </w:pPr>
      <w:r>
        <w:rPr>
          <w:rFonts w:cstheme="minorHAnsi"/>
          <w:shd w:val="clear" w:color="auto" w:fill="FFFFFF"/>
        </w:rPr>
        <w:t>The formulation and implementation of a corporate strategy will necessitate change</w:t>
      </w:r>
      <w:r w:rsidR="000E51D0">
        <w:rPr>
          <w:rFonts w:cstheme="minorHAnsi"/>
          <w:shd w:val="clear" w:color="auto" w:fill="FFFFFF"/>
        </w:rPr>
        <w:t xml:space="preserve"> at Bucksmore</w:t>
      </w:r>
      <w:r w:rsidR="00725FAC">
        <w:rPr>
          <w:rFonts w:cstheme="minorHAnsi"/>
          <w:shd w:val="clear" w:color="auto" w:fill="FFFFFF"/>
        </w:rPr>
        <w:t>: a change process is therefore advisable</w:t>
      </w:r>
      <w:r>
        <w:rPr>
          <w:rFonts w:cstheme="minorHAnsi"/>
          <w:shd w:val="clear" w:color="auto" w:fill="FFFFFF"/>
        </w:rPr>
        <w:t xml:space="preserve">. </w:t>
      </w:r>
      <w:r w:rsidR="001B597F">
        <w:rPr>
          <w:rFonts w:cstheme="minorHAnsi"/>
          <w:shd w:val="clear" w:color="auto" w:fill="FFFFFF"/>
        </w:rPr>
        <w:t xml:space="preserve"> </w:t>
      </w:r>
      <w:r w:rsidR="000E51D0" w:rsidRPr="005B3F5A">
        <w:rPr>
          <w:rFonts w:cstheme="minorHAnsi"/>
          <w:shd w:val="clear" w:color="auto" w:fill="FFFFFF"/>
        </w:rPr>
        <w:t>Kotter (2011)</w:t>
      </w:r>
      <w:r w:rsidR="000E51D0">
        <w:rPr>
          <w:rFonts w:cstheme="minorHAnsi"/>
          <w:shd w:val="clear" w:color="auto" w:fill="FFFFFF"/>
        </w:rPr>
        <w:t xml:space="preserve"> explains that t</w:t>
      </w:r>
      <w:r w:rsidR="000E51D0">
        <w:t xml:space="preserve">he term </w:t>
      </w:r>
      <w:r w:rsidR="005636AE">
        <w:t>change management</w:t>
      </w:r>
      <w:r w:rsidR="00725FAC">
        <w:t xml:space="preserve"> </w:t>
      </w:r>
      <w:r w:rsidR="000E51D0">
        <w:t xml:space="preserve">refers to the mechanisms and structures which keep any change process under control.  </w:t>
      </w:r>
      <w:r w:rsidR="00F6344C">
        <w:t xml:space="preserve"> </w:t>
      </w:r>
      <w:r w:rsidR="000E51D0">
        <w:t xml:space="preserve"> It aims to minimise the effects or distractions of the change.  Conversely, change leadership is a driving force concerned with communicating a vision of a better future</w:t>
      </w:r>
      <w:r w:rsidR="005636AE">
        <w:t xml:space="preserve">.  It inspires and </w:t>
      </w:r>
      <w:r w:rsidR="000E51D0">
        <w:t>empower</w:t>
      </w:r>
      <w:r w:rsidR="005636AE">
        <w:t>s</w:t>
      </w:r>
      <w:r w:rsidR="000E51D0">
        <w:t xml:space="preserve"> people fuel</w:t>
      </w:r>
      <w:r w:rsidR="005636AE">
        <w:t>ling</w:t>
      </w:r>
      <w:r w:rsidR="000E51D0">
        <w:t xml:space="preserve"> rapid, smart action and efficiency.  Change leadership is more associated with large scale transformation whereas change management relates to smaller changes.    </w:t>
      </w:r>
      <w:r w:rsidR="005B3F5A">
        <w:t>I</w:t>
      </w:r>
      <w:r w:rsidR="000E51D0">
        <w:t>t is</w:t>
      </w:r>
      <w:r w:rsidR="00294C53">
        <w:t xml:space="preserve"> no doubt </w:t>
      </w:r>
      <w:r w:rsidR="000E51D0">
        <w:t xml:space="preserve">preferable then for Bucksmore to </w:t>
      </w:r>
      <w:r w:rsidR="00294C53">
        <w:t>adopt a change leadership approach</w:t>
      </w:r>
      <w:r w:rsidR="005B3F5A">
        <w:t xml:space="preserve"> in th</w:t>
      </w:r>
      <w:r w:rsidR="00D23890">
        <w:t>e current</w:t>
      </w:r>
      <w:r w:rsidR="005B3F5A">
        <w:t xml:space="preserve"> </w:t>
      </w:r>
      <w:r w:rsidR="00107C01">
        <w:t>context</w:t>
      </w:r>
      <w:r w:rsidR="00294C53">
        <w:t xml:space="preserve">.   </w:t>
      </w:r>
    </w:p>
    <w:p w14:paraId="483EE5D9" w14:textId="5F0ECF9A" w:rsidR="00BC7012" w:rsidRDefault="00F6344C" w:rsidP="00202A6C">
      <w:pPr>
        <w:spacing w:line="480" w:lineRule="auto"/>
        <w:jc w:val="both"/>
      </w:pPr>
      <w:r>
        <w:t xml:space="preserve">Ashkenas (2013) notes that for </w:t>
      </w:r>
      <w:r w:rsidR="00107C01">
        <w:t xml:space="preserve">leading </w:t>
      </w:r>
      <w:r>
        <w:t xml:space="preserve">significant change there are several frameworks to choose from and many of them have similar processes but differing terminology to explain them.  The key is for an organisation to have a common </w:t>
      </w:r>
      <w:r w:rsidR="00951F76">
        <w:t xml:space="preserve">set </w:t>
      </w:r>
      <w:r>
        <w:t xml:space="preserve">of approaches, tools and language </w:t>
      </w:r>
      <w:r w:rsidR="00DC27C3">
        <w:t xml:space="preserve">which are familiar to </w:t>
      </w:r>
      <w:r>
        <w:t>everyone</w:t>
      </w:r>
      <w:r w:rsidRPr="00202A6C">
        <w:t xml:space="preserve">.  </w:t>
      </w:r>
      <w:r w:rsidR="00A778EF">
        <w:t xml:space="preserve">Widely-used is </w:t>
      </w:r>
      <w:r w:rsidR="00107C01" w:rsidRPr="00202A6C">
        <w:t xml:space="preserve">Kotter’s (1996) </w:t>
      </w:r>
      <w:r w:rsidR="00FC2B1E">
        <w:t xml:space="preserve">top-led, </w:t>
      </w:r>
      <w:r w:rsidR="00107C01" w:rsidRPr="00202A6C">
        <w:t xml:space="preserve">8-step change model </w:t>
      </w:r>
      <w:r w:rsidR="00FA1FE1">
        <w:t xml:space="preserve">which </w:t>
      </w:r>
      <w:r w:rsidR="00107C01" w:rsidRPr="00202A6C">
        <w:t xml:space="preserve">may be appropriate for Bucksmore.   </w:t>
      </w:r>
      <w:r w:rsidR="00202A6C" w:rsidRPr="00AA548B">
        <w:lastRenderedPageBreak/>
        <w:t>Pollack and Pollack (2015)</w:t>
      </w:r>
      <w:r w:rsidR="00202A6C" w:rsidRPr="00202A6C">
        <w:t xml:space="preserve"> </w:t>
      </w:r>
      <w:r w:rsidR="00770E13">
        <w:t xml:space="preserve">comment that much of </w:t>
      </w:r>
      <w:r w:rsidR="005636AE">
        <w:t xml:space="preserve">its </w:t>
      </w:r>
      <w:r w:rsidR="00770E13">
        <w:t xml:space="preserve">validation evidence has been Kotter’s work.  Nevertheless, their </w:t>
      </w:r>
      <w:r w:rsidR="00202A6C" w:rsidRPr="00202A6C">
        <w:t xml:space="preserve">study found the framework to be effective although </w:t>
      </w:r>
      <w:r w:rsidR="005636AE">
        <w:t xml:space="preserve">a few </w:t>
      </w:r>
      <w:r w:rsidR="00202A6C">
        <w:t xml:space="preserve">local </w:t>
      </w:r>
      <w:r w:rsidR="00202A6C" w:rsidRPr="00202A6C">
        <w:t>adaptation</w:t>
      </w:r>
      <w:r w:rsidR="00202A6C">
        <w:t>s</w:t>
      </w:r>
      <w:r w:rsidR="00202A6C" w:rsidRPr="00202A6C">
        <w:t xml:space="preserve"> w</w:t>
      </w:r>
      <w:r w:rsidR="00202A6C">
        <w:t>ere</w:t>
      </w:r>
      <w:r w:rsidR="00202A6C" w:rsidRPr="00202A6C">
        <w:t xml:space="preserve"> required.   </w:t>
      </w:r>
    </w:p>
    <w:p w14:paraId="7754B859" w14:textId="5172443D" w:rsidR="002C09A8" w:rsidRDefault="00951F76" w:rsidP="002C09A8">
      <w:pPr>
        <w:spacing w:line="480" w:lineRule="auto"/>
        <w:jc w:val="both"/>
        <w:rPr>
          <w:rFonts w:cstheme="minorHAnsi"/>
        </w:rPr>
      </w:pPr>
      <w:r w:rsidRPr="00951F76">
        <w:rPr>
          <w:rFonts w:cstheme="minorHAnsi"/>
        </w:rPr>
        <w:t>An example of success</w:t>
      </w:r>
      <w:r>
        <w:rPr>
          <w:rFonts w:cstheme="minorHAnsi"/>
        </w:rPr>
        <w:t xml:space="preserve"> is </w:t>
      </w:r>
      <w:r w:rsidR="002C09A8" w:rsidRPr="00951F76">
        <w:rPr>
          <w:rFonts w:cstheme="minorHAnsi"/>
        </w:rPr>
        <w:t xml:space="preserve">PwC’s client, an insurance company with flat earnings </w:t>
      </w:r>
      <w:r>
        <w:rPr>
          <w:rFonts w:cstheme="minorHAnsi"/>
        </w:rPr>
        <w:t xml:space="preserve">which </w:t>
      </w:r>
      <w:r w:rsidR="002C09A8" w:rsidRPr="00951F76">
        <w:rPr>
          <w:rFonts w:cstheme="minorHAnsi"/>
        </w:rPr>
        <w:t>realised that it needed to change general company behaviour to improve performance, (Aguirre et al., 2004). Ten C-suite officers set the vision, strategy, and targets.  Up to eighty senior executives designed the foundations of the change initiative with five hundred field leaders refining the details and driving implementation. With a change, training and support structure in place throughout the programme, earnings doubled long ahead of schedule.</w:t>
      </w:r>
      <w:r w:rsidR="002C09A8">
        <w:rPr>
          <w:rFonts w:cstheme="minorHAnsi"/>
        </w:rPr>
        <w:t xml:space="preserve">  </w:t>
      </w:r>
    </w:p>
    <w:p w14:paraId="37779F4F" w14:textId="6A57C112" w:rsidR="00CB60A1" w:rsidRDefault="00E073B0" w:rsidP="00BC7012">
      <w:pPr>
        <w:spacing w:line="480" w:lineRule="auto"/>
        <w:jc w:val="both"/>
        <w:rPr>
          <w:rFonts w:cstheme="minorHAnsi"/>
        </w:rPr>
      </w:pPr>
      <w:r>
        <w:t xml:space="preserve">Bucksmore’s </w:t>
      </w:r>
      <w:r w:rsidR="005108CA">
        <w:t xml:space="preserve">transformation </w:t>
      </w:r>
      <w:r w:rsidR="00BC7012">
        <w:t xml:space="preserve">plans should </w:t>
      </w:r>
      <w:r w:rsidR="00C41370">
        <w:t xml:space="preserve">also admit </w:t>
      </w:r>
      <w:r w:rsidR="00BC7012">
        <w:t xml:space="preserve">the possibility of </w:t>
      </w:r>
      <w:r w:rsidR="00BD035C">
        <w:t xml:space="preserve">stakeholder </w:t>
      </w:r>
      <w:r w:rsidR="00BC7012">
        <w:t>resistance to change or at least some misunderstanding</w:t>
      </w:r>
      <w:r w:rsidR="00C761F0">
        <w:t>s</w:t>
      </w:r>
      <w:r w:rsidR="00BC7012">
        <w:t xml:space="preserve">, (Armstrong, 2017). </w:t>
      </w:r>
      <w:r w:rsidR="00202A6C" w:rsidRPr="00202A6C">
        <w:t xml:space="preserve"> </w:t>
      </w:r>
      <w:r w:rsidR="00BD035C">
        <w:t xml:space="preserve">On the other </w:t>
      </w:r>
      <w:r w:rsidR="007066FC">
        <w:t>hand, Erwin</w:t>
      </w:r>
      <w:r w:rsidR="00BC7012" w:rsidRPr="00005D25">
        <w:rPr>
          <w:rFonts w:cstheme="minorHAnsi"/>
        </w:rPr>
        <w:t xml:space="preserve"> and Garman (2010)</w:t>
      </w:r>
      <w:r w:rsidR="00BC7012">
        <w:rPr>
          <w:rFonts w:cstheme="minorHAnsi"/>
        </w:rPr>
        <w:t xml:space="preserve"> </w:t>
      </w:r>
      <w:r w:rsidR="007066FC">
        <w:rPr>
          <w:rFonts w:cstheme="minorHAnsi"/>
        </w:rPr>
        <w:t xml:space="preserve">conclude </w:t>
      </w:r>
      <w:r w:rsidR="00BC7012">
        <w:rPr>
          <w:rFonts w:cstheme="minorHAnsi"/>
        </w:rPr>
        <w:t xml:space="preserve">that there are positive aspects and intentions of resistance.  </w:t>
      </w:r>
      <w:r w:rsidR="00864A09">
        <w:rPr>
          <w:rFonts w:cstheme="minorHAnsi"/>
        </w:rPr>
        <w:t>For example, i</w:t>
      </w:r>
      <w:r w:rsidR="00DC27C3">
        <w:rPr>
          <w:rFonts w:cstheme="minorHAnsi"/>
        </w:rPr>
        <w:t xml:space="preserve">t </w:t>
      </w:r>
      <w:r w:rsidR="00BC7012">
        <w:rPr>
          <w:rFonts w:cstheme="minorHAnsi"/>
        </w:rPr>
        <w:t xml:space="preserve">may be harnessed to help challenge </w:t>
      </w:r>
      <w:r w:rsidR="00DC27C3">
        <w:rPr>
          <w:rFonts w:cstheme="minorHAnsi"/>
        </w:rPr>
        <w:t xml:space="preserve">and </w:t>
      </w:r>
      <w:r w:rsidR="00BC7012">
        <w:rPr>
          <w:rFonts w:cstheme="minorHAnsi"/>
        </w:rPr>
        <w:t xml:space="preserve">refine strategic </w:t>
      </w:r>
      <w:r w:rsidR="00DC27C3">
        <w:rPr>
          <w:rFonts w:cstheme="minorHAnsi"/>
        </w:rPr>
        <w:t xml:space="preserve">or </w:t>
      </w:r>
      <w:r w:rsidR="00BC7012">
        <w:rPr>
          <w:rFonts w:cstheme="minorHAnsi"/>
        </w:rPr>
        <w:t>action plans</w:t>
      </w:r>
      <w:r w:rsidR="00725FAC">
        <w:rPr>
          <w:rFonts w:cstheme="minorHAnsi"/>
        </w:rPr>
        <w:t xml:space="preserve"> and </w:t>
      </w:r>
      <w:r w:rsidR="00BC7012">
        <w:rPr>
          <w:rFonts w:cstheme="minorHAnsi"/>
        </w:rPr>
        <w:t>improve the quality of decision making</w:t>
      </w:r>
      <w:r w:rsidR="00725FAC">
        <w:rPr>
          <w:rFonts w:cstheme="minorHAnsi"/>
        </w:rPr>
        <w:t xml:space="preserve">.  </w:t>
      </w:r>
      <w:r w:rsidR="00BC7012">
        <w:rPr>
          <w:rFonts w:cstheme="minorHAnsi"/>
        </w:rPr>
        <w:t xml:space="preserve"> </w:t>
      </w:r>
      <w:r w:rsidR="00CB60A1">
        <w:rPr>
          <w:rFonts w:cstheme="minorHAnsi"/>
        </w:rPr>
        <w:t xml:space="preserve"> </w:t>
      </w:r>
    </w:p>
    <w:p w14:paraId="742393A6" w14:textId="77777777" w:rsidR="00951F76" w:rsidRDefault="0069273B" w:rsidP="0069273B">
      <w:pPr>
        <w:spacing w:line="480" w:lineRule="auto"/>
        <w:jc w:val="both"/>
      </w:pPr>
      <w:r w:rsidRPr="00005D25">
        <w:t>Balogun and Hope Hailey (2014)</w:t>
      </w:r>
      <w:r>
        <w:t xml:space="preserve"> maintain that the demands and complexity of realising an effective transformation are well-recognised, with frequent claims of failure rates as high as 70%.  </w:t>
      </w:r>
      <w:r w:rsidRPr="00C761F0">
        <w:t>Tasler (2017)</w:t>
      </w:r>
      <w:r>
        <w:t xml:space="preserve"> notes that studies reveal that only 10% of change programmes are disasters with around 60% partially successful.  However, human negative bias equates less than 100% success with a failure.  Tasler believes that significant, ongoing effort is required but this should not be a deterrent: most people who initiate a change programme find that it eventually leads to improvement.   </w:t>
      </w:r>
    </w:p>
    <w:p w14:paraId="21451A73" w14:textId="4396C327" w:rsidR="0069273B" w:rsidRDefault="00E91D7C" w:rsidP="0069273B">
      <w:pPr>
        <w:spacing w:line="480" w:lineRule="auto"/>
        <w:jc w:val="both"/>
      </w:pPr>
      <w:r w:rsidRPr="00C36216">
        <w:rPr>
          <w:rFonts w:cstheme="minorHAnsi"/>
        </w:rPr>
        <w:t>On a smaller scale</w:t>
      </w:r>
      <w:r w:rsidR="00C36216" w:rsidRPr="00C36216">
        <w:rPr>
          <w:rFonts w:cstheme="minorHAnsi"/>
        </w:rPr>
        <w:t xml:space="preserve">, </w:t>
      </w:r>
      <w:r w:rsidR="00C36216">
        <w:rPr>
          <w:rFonts w:cstheme="minorHAnsi"/>
        </w:rPr>
        <w:t xml:space="preserve">the </w:t>
      </w:r>
      <w:r w:rsidR="00951F76" w:rsidRPr="00C36216">
        <w:rPr>
          <w:rFonts w:cstheme="minorHAnsi"/>
        </w:rPr>
        <w:t xml:space="preserve">clear, top-led change process </w:t>
      </w:r>
      <w:r w:rsidR="009060BB">
        <w:rPr>
          <w:rFonts w:cstheme="minorHAnsi"/>
        </w:rPr>
        <w:t>e</w:t>
      </w:r>
      <w:r w:rsidR="001D11B1">
        <w:rPr>
          <w:rFonts w:cstheme="minorHAnsi"/>
        </w:rPr>
        <w:t xml:space="preserve">xecuted </w:t>
      </w:r>
      <w:r w:rsidR="00C36216">
        <w:rPr>
          <w:rFonts w:cstheme="minorHAnsi"/>
        </w:rPr>
        <w:t xml:space="preserve">by </w:t>
      </w:r>
      <w:r w:rsidR="00C36216" w:rsidRPr="00C36216">
        <w:rPr>
          <w:rFonts w:cstheme="minorHAnsi"/>
        </w:rPr>
        <w:t>PwC’s client</w:t>
      </w:r>
      <w:r w:rsidR="00C36216">
        <w:rPr>
          <w:rFonts w:cstheme="minorHAnsi"/>
        </w:rPr>
        <w:t xml:space="preserve"> (Aguirre et al., 2004),</w:t>
      </w:r>
      <w:r w:rsidR="00C36216" w:rsidRPr="00C36216">
        <w:rPr>
          <w:rFonts w:cstheme="minorHAnsi"/>
        </w:rPr>
        <w:t xml:space="preserve"> </w:t>
      </w:r>
      <w:r w:rsidR="00951F76" w:rsidRPr="00C36216">
        <w:rPr>
          <w:rFonts w:cstheme="minorHAnsi"/>
        </w:rPr>
        <w:t xml:space="preserve">which engages all levels </w:t>
      </w:r>
      <w:r w:rsidR="007F2C9D">
        <w:rPr>
          <w:rFonts w:cstheme="minorHAnsi"/>
        </w:rPr>
        <w:t xml:space="preserve">but also </w:t>
      </w:r>
      <w:r w:rsidR="00951F76" w:rsidRPr="00C36216">
        <w:rPr>
          <w:rFonts w:cstheme="minorHAnsi"/>
        </w:rPr>
        <w:t xml:space="preserve">addresses </w:t>
      </w:r>
      <w:r w:rsidR="007F2C9D">
        <w:rPr>
          <w:rFonts w:cstheme="minorHAnsi"/>
        </w:rPr>
        <w:t xml:space="preserve">important </w:t>
      </w:r>
      <w:r w:rsidR="00951F76" w:rsidRPr="00C36216">
        <w:rPr>
          <w:rFonts w:cstheme="minorHAnsi"/>
        </w:rPr>
        <w:t xml:space="preserve">human issues, (Armstrong, 2017), could </w:t>
      </w:r>
      <w:r w:rsidR="009A10CD">
        <w:rPr>
          <w:rFonts w:cstheme="minorHAnsi"/>
        </w:rPr>
        <w:t xml:space="preserve">well </w:t>
      </w:r>
      <w:r w:rsidR="00951F76" w:rsidRPr="00C36216">
        <w:rPr>
          <w:rFonts w:cstheme="minorHAnsi"/>
        </w:rPr>
        <w:t xml:space="preserve">prove successful for </w:t>
      </w:r>
      <w:r w:rsidR="00C36216" w:rsidRPr="00C36216">
        <w:rPr>
          <w:rFonts w:cstheme="minorHAnsi"/>
        </w:rPr>
        <w:t>Bucksmore</w:t>
      </w:r>
      <w:r w:rsidR="00C36216">
        <w:rPr>
          <w:rFonts w:cstheme="minorHAnsi"/>
        </w:rPr>
        <w:t>.</w:t>
      </w:r>
      <w:r w:rsidR="00951F76">
        <w:rPr>
          <w:rFonts w:cstheme="minorHAnsi"/>
        </w:rPr>
        <w:t xml:space="preserve"> </w:t>
      </w:r>
      <w:r w:rsidR="00C36216">
        <w:rPr>
          <w:rFonts w:cstheme="minorHAnsi"/>
        </w:rPr>
        <w:t xml:space="preserve"> A</w:t>
      </w:r>
      <w:r w:rsidR="00C36216">
        <w:t>s Tasler (2017) indicates</w:t>
      </w:r>
      <w:r w:rsidR="0069273B">
        <w:t xml:space="preserve">, </w:t>
      </w:r>
      <w:r w:rsidR="00C36216">
        <w:t xml:space="preserve">the </w:t>
      </w:r>
      <w:r w:rsidR="00135E14">
        <w:t xml:space="preserve">company </w:t>
      </w:r>
      <w:r w:rsidR="0069273B">
        <w:t xml:space="preserve">should remain committed to </w:t>
      </w:r>
      <w:r w:rsidR="001D11B1">
        <w:t xml:space="preserve">its transformation </w:t>
      </w:r>
      <w:r w:rsidR="00C36216">
        <w:t xml:space="preserve">programme. </w:t>
      </w:r>
      <w:r w:rsidR="0069273B">
        <w:t xml:space="preserve">  </w:t>
      </w:r>
    </w:p>
    <w:p w14:paraId="09C9936D" w14:textId="77777777" w:rsidR="00C41370" w:rsidRDefault="00C41370" w:rsidP="0069273B">
      <w:pPr>
        <w:spacing w:line="480" w:lineRule="auto"/>
        <w:jc w:val="both"/>
      </w:pPr>
    </w:p>
    <w:p w14:paraId="7AB0F019" w14:textId="77777777" w:rsidR="0018775B" w:rsidRDefault="0018775B" w:rsidP="0069273B">
      <w:pPr>
        <w:spacing w:line="480" w:lineRule="auto"/>
        <w:jc w:val="both"/>
      </w:pPr>
    </w:p>
    <w:p w14:paraId="2A3D91E6" w14:textId="3CEF265F" w:rsidR="008D368E" w:rsidRPr="00091B2C" w:rsidRDefault="00200F66" w:rsidP="00363717">
      <w:pPr>
        <w:spacing w:line="480" w:lineRule="auto"/>
        <w:ind w:left="720"/>
        <w:jc w:val="both"/>
        <w:rPr>
          <w:rFonts w:cstheme="minorHAnsi"/>
          <w:b/>
          <w:shd w:val="clear" w:color="auto" w:fill="FFFFFF"/>
        </w:rPr>
      </w:pPr>
      <w:r w:rsidRPr="00200F66">
        <w:rPr>
          <w:rFonts w:cstheme="minorHAnsi"/>
          <w:b/>
          <w:shd w:val="clear" w:color="auto" w:fill="FFFFFF"/>
        </w:rPr>
        <w:lastRenderedPageBreak/>
        <w:t xml:space="preserve">  </w:t>
      </w:r>
      <w:r>
        <w:rPr>
          <w:rFonts w:cstheme="minorHAnsi"/>
          <w:b/>
          <w:shd w:val="clear" w:color="auto" w:fill="FFFFFF"/>
        </w:rPr>
        <w:t xml:space="preserve">   </w:t>
      </w:r>
      <w:r w:rsidR="00363717">
        <w:rPr>
          <w:rFonts w:cstheme="minorHAnsi"/>
          <w:b/>
          <w:shd w:val="clear" w:color="auto" w:fill="FFFFFF"/>
        </w:rPr>
        <w:t>6.</w:t>
      </w:r>
      <w:r>
        <w:rPr>
          <w:rFonts w:cstheme="minorHAnsi"/>
          <w:b/>
          <w:shd w:val="clear" w:color="auto" w:fill="FFFFFF"/>
        </w:rPr>
        <w:t xml:space="preserve">3 </w:t>
      </w:r>
      <w:r w:rsidR="00725FAC" w:rsidRPr="00091B2C">
        <w:rPr>
          <w:rFonts w:cstheme="minorHAnsi"/>
          <w:b/>
          <w:shd w:val="clear" w:color="auto" w:fill="FFFFFF"/>
        </w:rPr>
        <w:t>Risk management</w:t>
      </w:r>
    </w:p>
    <w:p w14:paraId="735574AC" w14:textId="31C401DF" w:rsidR="00120C82" w:rsidRPr="00091B2C" w:rsidRDefault="00200F66" w:rsidP="00091B2C">
      <w:pPr>
        <w:spacing w:line="480" w:lineRule="auto"/>
        <w:jc w:val="both"/>
        <w:rPr>
          <w:shd w:val="clear" w:color="auto" w:fill="FFFFFF"/>
        </w:rPr>
      </w:pPr>
      <w:r w:rsidRPr="00091B2C">
        <w:rPr>
          <w:shd w:val="clear" w:color="auto" w:fill="FFFFFF"/>
        </w:rPr>
        <w:t xml:space="preserve">In pursuing a </w:t>
      </w:r>
      <w:r w:rsidR="006C5937" w:rsidRPr="00091B2C">
        <w:rPr>
          <w:shd w:val="clear" w:color="auto" w:fill="FFFFFF"/>
        </w:rPr>
        <w:t xml:space="preserve">new </w:t>
      </w:r>
      <w:r w:rsidRPr="00091B2C">
        <w:rPr>
          <w:shd w:val="clear" w:color="auto" w:fill="FFFFFF"/>
        </w:rPr>
        <w:t xml:space="preserve">corporate </w:t>
      </w:r>
      <w:r w:rsidR="00EA35DD">
        <w:rPr>
          <w:shd w:val="clear" w:color="auto" w:fill="FFFFFF"/>
        </w:rPr>
        <w:t xml:space="preserve">growth </w:t>
      </w:r>
      <w:r w:rsidRPr="00091B2C">
        <w:rPr>
          <w:shd w:val="clear" w:color="auto" w:fill="FFFFFF"/>
        </w:rPr>
        <w:t xml:space="preserve">strategy, Bucksmore </w:t>
      </w:r>
      <w:r w:rsidR="006C5937" w:rsidRPr="00091B2C">
        <w:rPr>
          <w:shd w:val="clear" w:color="auto" w:fill="FFFFFF"/>
        </w:rPr>
        <w:t xml:space="preserve">would </w:t>
      </w:r>
      <w:r w:rsidR="00120C82" w:rsidRPr="00091B2C">
        <w:rPr>
          <w:shd w:val="clear" w:color="auto" w:fill="FFFFFF"/>
        </w:rPr>
        <w:t xml:space="preserve">be </w:t>
      </w:r>
      <w:r w:rsidRPr="00091B2C">
        <w:rPr>
          <w:shd w:val="clear" w:color="auto" w:fill="FFFFFF"/>
        </w:rPr>
        <w:t xml:space="preserve">exposed to </w:t>
      </w:r>
      <w:r w:rsidR="006C5937" w:rsidRPr="00091B2C">
        <w:rPr>
          <w:shd w:val="clear" w:color="auto" w:fill="FFFFFF"/>
        </w:rPr>
        <w:t xml:space="preserve">the </w:t>
      </w:r>
      <w:r w:rsidRPr="00091B2C">
        <w:rPr>
          <w:shd w:val="clear" w:color="auto" w:fill="FFFFFF"/>
        </w:rPr>
        <w:t>risk</w:t>
      </w:r>
      <w:r w:rsidR="006C5937" w:rsidRPr="00091B2C">
        <w:rPr>
          <w:shd w:val="clear" w:color="auto" w:fill="FFFFFF"/>
        </w:rPr>
        <w:t xml:space="preserve"> that plans do not come to total fruition or even that there is a negative outcome, (Johnson et al., 2017). </w:t>
      </w:r>
      <w:r w:rsidR="00371FE0" w:rsidRPr="00091B2C">
        <w:rPr>
          <w:shd w:val="clear" w:color="auto" w:fill="FFFFFF"/>
        </w:rPr>
        <w:t xml:space="preserve"> </w:t>
      </w:r>
      <w:r w:rsidR="00371FE0" w:rsidRPr="006C1675">
        <w:rPr>
          <w:shd w:val="clear" w:color="auto" w:fill="FFFFFF"/>
        </w:rPr>
        <w:t>Falkner and Hiebl</w:t>
      </w:r>
      <w:r w:rsidR="00371FE0" w:rsidRPr="00091B2C">
        <w:rPr>
          <w:shd w:val="clear" w:color="auto" w:fill="FFFFFF"/>
        </w:rPr>
        <w:t xml:space="preserve"> (201</w:t>
      </w:r>
      <w:r w:rsidR="006C1675">
        <w:rPr>
          <w:shd w:val="clear" w:color="auto" w:fill="FFFFFF"/>
        </w:rPr>
        <w:t>5</w:t>
      </w:r>
      <w:r w:rsidR="00371FE0" w:rsidRPr="00091B2C">
        <w:rPr>
          <w:shd w:val="clear" w:color="auto" w:fill="FFFFFF"/>
        </w:rPr>
        <w:t xml:space="preserve">) reflect that </w:t>
      </w:r>
      <w:r w:rsidR="00EA35DD">
        <w:rPr>
          <w:shd w:val="clear" w:color="auto" w:fill="FFFFFF"/>
        </w:rPr>
        <w:t xml:space="preserve">as well as larger organisations, </w:t>
      </w:r>
      <w:r w:rsidR="00120C82" w:rsidRPr="00091B2C">
        <w:rPr>
          <w:shd w:val="clear" w:color="auto" w:fill="FFFFFF"/>
        </w:rPr>
        <w:t xml:space="preserve">SMEs such as Bucksmore face a variety of risks but are </w:t>
      </w:r>
      <w:r w:rsidR="00D16CBE">
        <w:rPr>
          <w:shd w:val="clear" w:color="auto" w:fill="FFFFFF"/>
        </w:rPr>
        <w:t xml:space="preserve">often </w:t>
      </w:r>
      <w:r w:rsidR="00120C82" w:rsidRPr="00091B2C">
        <w:rPr>
          <w:shd w:val="clear" w:color="auto" w:fill="FFFFFF"/>
        </w:rPr>
        <w:t xml:space="preserve">more </w:t>
      </w:r>
      <w:r w:rsidR="00091B2C" w:rsidRPr="00091B2C">
        <w:rPr>
          <w:shd w:val="clear" w:color="auto" w:fill="FFFFFF"/>
        </w:rPr>
        <w:t xml:space="preserve">vulnerable </w:t>
      </w:r>
      <w:r w:rsidR="00120C82" w:rsidRPr="00091B2C">
        <w:rPr>
          <w:shd w:val="clear" w:color="auto" w:fill="FFFFFF"/>
        </w:rPr>
        <w:t xml:space="preserve">because of </w:t>
      </w:r>
      <w:r w:rsidR="00D16CBE">
        <w:rPr>
          <w:shd w:val="clear" w:color="auto" w:fill="FFFFFF"/>
        </w:rPr>
        <w:t xml:space="preserve">a </w:t>
      </w:r>
      <w:r w:rsidR="00833D8E">
        <w:rPr>
          <w:shd w:val="clear" w:color="auto" w:fill="FFFFFF"/>
        </w:rPr>
        <w:t xml:space="preserve">smaller </w:t>
      </w:r>
      <w:r w:rsidR="00EA35DD">
        <w:rPr>
          <w:shd w:val="clear" w:color="auto" w:fill="FFFFFF"/>
        </w:rPr>
        <w:t xml:space="preserve">range of </w:t>
      </w:r>
      <w:r w:rsidR="00D16CBE">
        <w:rPr>
          <w:shd w:val="clear" w:color="auto" w:fill="FFFFFF"/>
        </w:rPr>
        <w:t xml:space="preserve">both </w:t>
      </w:r>
      <w:r w:rsidR="00120C82" w:rsidRPr="00091B2C">
        <w:rPr>
          <w:shd w:val="clear" w:color="auto" w:fill="FFFFFF"/>
        </w:rPr>
        <w:t xml:space="preserve">financial and non-financial resources.  </w:t>
      </w:r>
      <w:r w:rsidR="00EA35DD">
        <w:rPr>
          <w:shd w:val="clear" w:color="auto" w:fill="FFFFFF"/>
        </w:rPr>
        <w:t xml:space="preserve"> </w:t>
      </w:r>
      <w:r w:rsidR="00D2760B">
        <w:rPr>
          <w:shd w:val="clear" w:color="auto" w:fill="FFFFFF"/>
        </w:rPr>
        <w:t>I</w:t>
      </w:r>
      <w:r w:rsidR="00B53A48">
        <w:rPr>
          <w:shd w:val="clear" w:color="auto" w:fill="FFFFFF"/>
        </w:rPr>
        <w:t xml:space="preserve">n view of </w:t>
      </w:r>
      <w:r w:rsidR="00091B2C" w:rsidRPr="00091B2C">
        <w:rPr>
          <w:shd w:val="clear" w:color="auto" w:fill="FFFFFF"/>
        </w:rPr>
        <w:t>the</w:t>
      </w:r>
      <w:r w:rsidR="00EA35DD">
        <w:rPr>
          <w:shd w:val="clear" w:color="auto" w:fill="FFFFFF"/>
        </w:rPr>
        <w:t>ir</w:t>
      </w:r>
      <w:r w:rsidR="00091B2C" w:rsidRPr="00091B2C">
        <w:rPr>
          <w:shd w:val="clear" w:color="auto" w:fill="FFFFFF"/>
        </w:rPr>
        <w:t xml:space="preserve"> </w:t>
      </w:r>
      <w:r w:rsidR="003F5EF1">
        <w:rPr>
          <w:shd w:val="clear" w:color="auto" w:fill="FFFFFF"/>
        </w:rPr>
        <w:t xml:space="preserve">resource </w:t>
      </w:r>
      <w:r w:rsidR="00091B2C" w:rsidRPr="00091B2C">
        <w:rPr>
          <w:shd w:val="clear" w:color="auto" w:fill="FFFFFF"/>
        </w:rPr>
        <w:t xml:space="preserve">constraints, </w:t>
      </w:r>
      <w:r w:rsidR="00120C82" w:rsidRPr="00091B2C">
        <w:rPr>
          <w:shd w:val="clear" w:color="auto" w:fill="FFFFFF"/>
        </w:rPr>
        <w:t xml:space="preserve">many SMEs </w:t>
      </w:r>
      <w:r w:rsidR="006F5A49">
        <w:rPr>
          <w:shd w:val="clear" w:color="auto" w:fill="FFFFFF"/>
        </w:rPr>
        <w:t xml:space="preserve">either </w:t>
      </w:r>
      <w:r w:rsidR="00120C82" w:rsidRPr="00091B2C">
        <w:rPr>
          <w:shd w:val="clear" w:color="auto" w:fill="FFFFFF"/>
        </w:rPr>
        <w:t>do not</w:t>
      </w:r>
      <w:r w:rsidR="006F5A49">
        <w:rPr>
          <w:shd w:val="clear" w:color="auto" w:fill="FFFFFF"/>
        </w:rPr>
        <w:t xml:space="preserve"> apply risk management practices or alternatively these may not be </w:t>
      </w:r>
      <w:r w:rsidR="00120C82" w:rsidRPr="00091B2C">
        <w:rPr>
          <w:shd w:val="clear" w:color="auto" w:fill="FFFFFF"/>
        </w:rPr>
        <w:t>adequate</w:t>
      </w:r>
      <w:r w:rsidR="006F5A49">
        <w:rPr>
          <w:shd w:val="clear" w:color="auto" w:fill="FFFFFF"/>
        </w:rPr>
        <w:t>.  In a changing world, a</w:t>
      </w:r>
      <w:r w:rsidR="00102319">
        <w:rPr>
          <w:shd w:val="clear" w:color="auto" w:fill="FFFFFF"/>
        </w:rPr>
        <w:t xml:space="preserve"> r</w:t>
      </w:r>
      <w:r w:rsidR="00120C82" w:rsidRPr="00091B2C">
        <w:rPr>
          <w:shd w:val="clear" w:color="auto" w:fill="FFFFFF"/>
        </w:rPr>
        <w:t xml:space="preserve">isk management </w:t>
      </w:r>
      <w:r w:rsidR="0053019D">
        <w:rPr>
          <w:shd w:val="clear" w:color="auto" w:fill="FFFFFF"/>
        </w:rPr>
        <w:t xml:space="preserve">process </w:t>
      </w:r>
      <w:r w:rsidR="00102319">
        <w:rPr>
          <w:shd w:val="clear" w:color="auto" w:fill="FFFFFF"/>
        </w:rPr>
        <w:t xml:space="preserve">is likely to </w:t>
      </w:r>
      <w:r w:rsidR="00120C82" w:rsidRPr="00091B2C">
        <w:rPr>
          <w:shd w:val="clear" w:color="auto" w:fill="FFFFFF"/>
        </w:rPr>
        <w:t>help SME</w:t>
      </w:r>
      <w:r w:rsidR="00207D0F">
        <w:rPr>
          <w:shd w:val="clear" w:color="auto" w:fill="FFFFFF"/>
        </w:rPr>
        <w:t xml:space="preserve"> </w:t>
      </w:r>
      <w:r w:rsidR="003F5EF1">
        <w:rPr>
          <w:shd w:val="clear" w:color="auto" w:fill="FFFFFF"/>
        </w:rPr>
        <w:t xml:space="preserve">business leaders </w:t>
      </w:r>
      <w:r w:rsidR="00120C82" w:rsidRPr="00091B2C">
        <w:rPr>
          <w:shd w:val="clear" w:color="auto" w:fill="FFFFFF"/>
        </w:rPr>
        <w:t xml:space="preserve">identify significant risks </w:t>
      </w:r>
      <w:r w:rsidR="00B53A48">
        <w:rPr>
          <w:shd w:val="clear" w:color="auto" w:fill="FFFFFF"/>
        </w:rPr>
        <w:t xml:space="preserve">to the </w:t>
      </w:r>
      <w:r w:rsidR="006F5A49">
        <w:rPr>
          <w:shd w:val="clear" w:color="auto" w:fill="FFFFFF"/>
        </w:rPr>
        <w:t xml:space="preserve">company’s success </w:t>
      </w:r>
      <w:r w:rsidR="00B53A48">
        <w:rPr>
          <w:shd w:val="clear" w:color="auto" w:fill="FFFFFF"/>
        </w:rPr>
        <w:t>in enough time to handle them effectively</w:t>
      </w:r>
      <w:r w:rsidR="00FA1FE1">
        <w:rPr>
          <w:shd w:val="clear" w:color="auto" w:fill="FFFFFF"/>
        </w:rPr>
        <w:t>, (ibid)</w:t>
      </w:r>
      <w:r w:rsidR="00B53A48">
        <w:rPr>
          <w:shd w:val="clear" w:color="auto" w:fill="FFFFFF"/>
        </w:rPr>
        <w:t xml:space="preserve">.  </w:t>
      </w:r>
      <w:r w:rsidR="00120C82" w:rsidRPr="00091B2C">
        <w:rPr>
          <w:shd w:val="clear" w:color="auto" w:fill="FFFFFF"/>
        </w:rPr>
        <w:t xml:space="preserve"> </w:t>
      </w:r>
    </w:p>
    <w:p w14:paraId="1F26FBD5" w14:textId="2E0414C8" w:rsidR="003F5EF1" w:rsidRDefault="00C4790C" w:rsidP="003E3FF1">
      <w:pPr>
        <w:spacing w:line="480" w:lineRule="auto"/>
        <w:jc w:val="both"/>
        <w:rPr>
          <w:shd w:val="clear" w:color="auto" w:fill="FFFFFF"/>
        </w:rPr>
      </w:pPr>
      <w:r w:rsidRPr="00384E0C">
        <w:rPr>
          <w:shd w:val="clear" w:color="auto" w:fill="FFFFFF"/>
        </w:rPr>
        <w:t>Frigo and Anderson (2011)</w:t>
      </w:r>
      <w:r w:rsidRPr="009710AD">
        <w:rPr>
          <w:shd w:val="clear" w:color="auto" w:fill="FFFFFF"/>
        </w:rPr>
        <w:t xml:space="preserve"> advise that </w:t>
      </w:r>
      <w:r w:rsidR="006F5A49" w:rsidRPr="009710AD">
        <w:rPr>
          <w:shd w:val="clear" w:color="auto" w:fill="FFFFFF"/>
        </w:rPr>
        <w:t xml:space="preserve">a </w:t>
      </w:r>
      <w:r w:rsidRPr="009710AD">
        <w:rPr>
          <w:shd w:val="clear" w:color="auto" w:fill="FFFFFF"/>
        </w:rPr>
        <w:t xml:space="preserve">risk management </w:t>
      </w:r>
      <w:r w:rsidR="006F5A49" w:rsidRPr="009710AD">
        <w:rPr>
          <w:shd w:val="clear" w:color="auto" w:fill="FFFFFF"/>
        </w:rPr>
        <w:t xml:space="preserve">process </w:t>
      </w:r>
      <w:r w:rsidR="003F5EF1">
        <w:rPr>
          <w:shd w:val="clear" w:color="auto" w:fill="FFFFFF"/>
        </w:rPr>
        <w:t xml:space="preserve">should be </w:t>
      </w:r>
      <w:r w:rsidR="00D07E14">
        <w:rPr>
          <w:shd w:val="clear" w:color="auto" w:fill="FFFFFF"/>
        </w:rPr>
        <w:t>a co</w:t>
      </w:r>
      <w:r w:rsidR="00C12196">
        <w:rPr>
          <w:shd w:val="clear" w:color="auto" w:fill="FFFFFF"/>
        </w:rPr>
        <w:t xml:space="preserve">ntinual activity which </w:t>
      </w:r>
      <w:r w:rsidR="006F5A49" w:rsidRPr="009710AD">
        <w:rPr>
          <w:shd w:val="clear" w:color="auto" w:fill="FFFFFF"/>
        </w:rPr>
        <w:t>identif</w:t>
      </w:r>
      <w:r w:rsidR="003F5EF1">
        <w:rPr>
          <w:shd w:val="clear" w:color="auto" w:fill="FFFFFF"/>
        </w:rPr>
        <w:t>ies</w:t>
      </w:r>
      <w:r w:rsidR="006F5A49" w:rsidRPr="009710AD">
        <w:rPr>
          <w:shd w:val="clear" w:color="auto" w:fill="FFFFFF"/>
        </w:rPr>
        <w:t xml:space="preserve">, </w:t>
      </w:r>
      <w:r w:rsidR="00D07E14">
        <w:rPr>
          <w:shd w:val="clear" w:color="auto" w:fill="FFFFFF"/>
        </w:rPr>
        <w:t>assess</w:t>
      </w:r>
      <w:r w:rsidR="003F5EF1">
        <w:rPr>
          <w:shd w:val="clear" w:color="auto" w:fill="FFFFFF"/>
        </w:rPr>
        <w:t>es</w:t>
      </w:r>
      <w:r w:rsidR="00D07E14">
        <w:rPr>
          <w:shd w:val="clear" w:color="auto" w:fill="FFFFFF"/>
        </w:rPr>
        <w:t xml:space="preserve"> </w:t>
      </w:r>
      <w:r w:rsidR="006F5A49" w:rsidRPr="009710AD">
        <w:rPr>
          <w:shd w:val="clear" w:color="auto" w:fill="FFFFFF"/>
        </w:rPr>
        <w:t>and manage</w:t>
      </w:r>
      <w:r w:rsidR="003F5EF1">
        <w:rPr>
          <w:shd w:val="clear" w:color="auto" w:fill="FFFFFF"/>
        </w:rPr>
        <w:t>s</w:t>
      </w:r>
      <w:r w:rsidR="006F5A49" w:rsidRPr="009710AD">
        <w:rPr>
          <w:shd w:val="clear" w:color="auto" w:fill="FFFFFF"/>
        </w:rPr>
        <w:t xml:space="preserve"> b</w:t>
      </w:r>
      <w:r w:rsidRPr="009710AD">
        <w:rPr>
          <w:shd w:val="clear" w:color="auto" w:fill="FFFFFF"/>
        </w:rPr>
        <w:t xml:space="preserve">oth internal and external events </w:t>
      </w:r>
      <w:r w:rsidR="006F5A49" w:rsidRPr="009710AD">
        <w:rPr>
          <w:shd w:val="clear" w:color="auto" w:fill="FFFFFF"/>
        </w:rPr>
        <w:t xml:space="preserve">or </w:t>
      </w:r>
      <w:r w:rsidRPr="009710AD">
        <w:rPr>
          <w:shd w:val="clear" w:color="auto" w:fill="FFFFFF"/>
        </w:rPr>
        <w:t xml:space="preserve">risks that could </w:t>
      </w:r>
      <w:r w:rsidR="005F4999">
        <w:rPr>
          <w:shd w:val="clear" w:color="auto" w:fill="FFFFFF"/>
        </w:rPr>
        <w:t xml:space="preserve">hinder </w:t>
      </w:r>
      <w:r w:rsidRPr="009710AD">
        <w:rPr>
          <w:shd w:val="clear" w:color="auto" w:fill="FFFFFF"/>
        </w:rPr>
        <w:t xml:space="preserve">the achievement of </w:t>
      </w:r>
      <w:r w:rsidR="009710AD" w:rsidRPr="009710AD">
        <w:rPr>
          <w:shd w:val="clear" w:color="auto" w:fill="FFFFFF"/>
        </w:rPr>
        <w:t xml:space="preserve">the </w:t>
      </w:r>
      <w:r w:rsidRPr="009710AD">
        <w:rPr>
          <w:shd w:val="clear" w:color="auto" w:fill="FFFFFF"/>
        </w:rPr>
        <w:t>strategy</w:t>
      </w:r>
      <w:r w:rsidR="009710AD" w:rsidRPr="009710AD">
        <w:rPr>
          <w:shd w:val="clear" w:color="auto" w:fill="FFFFFF"/>
        </w:rPr>
        <w:t xml:space="preserve">. </w:t>
      </w:r>
      <w:r w:rsidR="00D07E14">
        <w:rPr>
          <w:shd w:val="clear" w:color="auto" w:fill="FFFFFF"/>
        </w:rPr>
        <w:t xml:space="preserve">  </w:t>
      </w:r>
      <w:r w:rsidR="001B597F">
        <w:rPr>
          <w:shd w:val="clear" w:color="auto" w:fill="FFFFFF"/>
        </w:rPr>
        <w:t>Frigo and Anderson recommend development of a</w:t>
      </w:r>
      <w:r w:rsidR="00C12196">
        <w:rPr>
          <w:shd w:val="clear" w:color="auto" w:fill="FFFFFF"/>
        </w:rPr>
        <w:t xml:space="preserve"> </w:t>
      </w:r>
      <w:r w:rsidR="00D07E14">
        <w:rPr>
          <w:shd w:val="clear" w:color="auto" w:fill="FFFFFF"/>
        </w:rPr>
        <w:t>risk management action plan</w:t>
      </w:r>
      <w:r w:rsidR="00C12196">
        <w:rPr>
          <w:shd w:val="clear" w:color="auto" w:fill="FFFFFF"/>
        </w:rPr>
        <w:t xml:space="preserve"> </w:t>
      </w:r>
      <w:r w:rsidR="00F13A7B">
        <w:rPr>
          <w:shd w:val="clear" w:color="auto" w:fill="FFFFFF"/>
        </w:rPr>
        <w:t xml:space="preserve">to </w:t>
      </w:r>
      <w:r w:rsidR="00C12196">
        <w:rPr>
          <w:shd w:val="clear" w:color="auto" w:fill="FFFFFF"/>
        </w:rPr>
        <w:t xml:space="preserve">facilitate risk assessment and management during strategy implementation.  </w:t>
      </w:r>
    </w:p>
    <w:p w14:paraId="62C53379" w14:textId="4F2FB2B8" w:rsidR="00120C82" w:rsidRPr="009710AD" w:rsidRDefault="005F4999" w:rsidP="003E3FF1">
      <w:pPr>
        <w:spacing w:line="480" w:lineRule="auto"/>
        <w:jc w:val="both"/>
        <w:rPr>
          <w:shd w:val="clear" w:color="auto" w:fill="FFFFFF"/>
        </w:rPr>
      </w:pPr>
      <w:r w:rsidRPr="00C242E1">
        <w:rPr>
          <w:shd w:val="clear" w:color="auto" w:fill="FFFFFF"/>
        </w:rPr>
        <w:t>HBR (2015)</w:t>
      </w:r>
      <w:r>
        <w:rPr>
          <w:shd w:val="clear" w:color="auto" w:fill="FFFFFF"/>
        </w:rPr>
        <w:t xml:space="preserve"> suggests that risk management </w:t>
      </w:r>
      <w:r w:rsidR="00384E0C">
        <w:rPr>
          <w:shd w:val="clear" w:color="auto" w:fill="FFFFFF"/>
        </w:rPr>
        <w:t xml:space="preserve">should not only focus on </w:t>
      </w:r>
      <w:r>
        <w:rPr>
          <w:shd w:val="clear" w:color="auto" w:fill="FFFFFF"/>
        </w:rPr>
        <w:t xml:space="preserve">prevention as lower risk usually equates to a lower return.    </w:t>
      </w:r>
      <w:r w:rsidR="00384E0C">
        <w:rPr>
          <w:shd w:val="clear" w:color="auto" w:fill="FFFFFF"/>
        </w:rPr>
        <w:t xml:space="preserve"> </w:t>
      </w:r>
      <w:r>
        <w:rPr>
          <w:shd w:val="clear" w:color="auto" w:fill="FFFFFF"/>
        </w:rPr>
        <w:t xml:space="preserve">Bucksmore </w:t>
      </w:r>
      <w:r w:rsidR="003F5EF1">
        <w:rPr>
          <w:shd w:val="clear" w:color="auto" w:fill="FFFFFF"/>
        </w:rPr>
        <w:t xml:space="preserve">leaders </w:t>
      </w:r>
      <w:r>
        <w:rPr>
          <w:shd w:val="clear" w:color="auto" w:fill="FFFFFF"/>
        </w:rPr>
        <w:t xml:space="preserve">should </w:t>
      </w:r>
      <w:r w:rsidR="00284976">
        <w:rPr>
          <w:shd w:val="clear" w:color="auto" w:fill="FFFFFF"/>
        </w:rPr>
        <w:t xml:space="preserve">determine and </w:t>
      </w:r>
      <w:r>
        <w:rPr>
          <w:shd w:val="clear" w:color="auto" w:fill="FFFFFF"/>
        </w:rPr>
        <w:t>communicate their appetite for risk</w:t>
      </w:r>
      <w:r w:rsidR="00384E0C">
        <w:rPr>
          <w:shd w:val="clear" w:color="auto" w:fill="FFFFFF"/>
        </w:rPr>
        <w:t xml:space="preserve"> so that </w:t>
      </w:r>
      <w:r w:rsidR="00AF1FC0">
        <w:rPr>
          <w:shd w:val="clear" w:color="auto" w:fill="FFFFFF"/>
        </w:rPr>
        <w:t>its management</w:t>
      </w:r>
      <w:r w:rsidR="00384E0C">
        <w:rPr>
          <w:shd w:val="clear" w:color="auto" w:fill="FFFFFF"/>
        </w:rPr>
        <w:t xml:space="preserve"> can be used to create value as well as to protect it</w:t>
      </w:r>
      <w:r>
        <w:rPr>
          <w:shd w:val="clear" w:color="auto" w:fill="FFFFFF"/>
        </w:rPr>
        <w:t xml:space="preserve">.  </w:t>
      </w:r>
      <w:r w:rsidR="001B597F">
        <w:rPr>
          <w:shd w:val="clear" w:color="auto" w:fill="FFFFFF"/>
        </w:rPr>
        <w:t>HBR (2015) notes that i</w:t>
      </w:r>
      <w:r w:rsidR="00384E0C">
        <w:rPr>
          <w:shd w:val="clear" w:color="auto" w:fill="FFFFFF"/>
        </w:rPr>
        <w:t xml:space="preserve">n addition </w:t>
      </w:r>
      <w:r w:rsidR="00F20321">
        <w:rPr>
          <w:shd w:val="clear" w:color="auto" w:fill="FFFFFF"/>
        </w:rPr>
        <w:t>to using formal</w:t>
      </w:r>
      <w:r w:rsidR="00384E0C">
        <w:rPr>
          <w:shd w:val="clear" w:color="auto" w:fill="FFFFFF"/>
        </w:rPr>
        <w:t xml:space="preserve"> procedures, smarter </w:t>
      </w:r>
      <w:r w:rsidR="002477EC">
        <w:rPr>
          <w:shd w:val="clear" w:color="auto" w:fill="FFFFFF"/>
        </w:rPr>
        <w:t>enterprises</w:t>
      </w:r>
      <w:r w:rsidR="00135E14">
        <w:rPr>
          <w:shd w:val="clear" w:color="auto" w:fill="FFFFFF"/>
        </w:rPr>
        <w:t xml:space="preserve"> </w:t>
      </w:r>
      <w:r w:rsidR="00F20321">
        <w:rPr>
          <w:shd w:val="clear" w:color="auto" w:fill="FFFFFF"/>
        </w:rPr>
        <w:t xml:space="preserve">are training employees </w:t>
      </w:r>
      <w:r w:rsidR="00AF1FC0">
        <w:rPr>
          <w:shd w:val="clear" w:color="auto" w:fill="FFFFFF"/>
        </w:rPr>
        <w:t xml:space="preserve">in assessment </w:t>
      </w:r>
      <w:r w:rsidR="00F20321">
        <w:rPr>
          <w:shd w:val="clear" w:color="auto" w:fill="FFFFFF"/>
        </w:rPr>
        <w:t xml:space="preserve">enabling them to incorporate appropriate levels of risk when making </w:t>
      </w:r>
      <w:r w:rsidR="00AF1FC0">
        <w:rPr>
          <w:shd w:val="clear" w:color="auto" w:fill="FFFFFF"/>
        </w:rPr>
        <w:t>decisions.</w:t>
      </w:r>
      <w:r w:rsidR="00284976">
        <w:rPr>
          <w:shd w:val="clear" w:color="auto" w:fill="FFFFFF"/>
        </w:rPr>
        <w:t xml:space="preserve">  IBM, for example, </w:t>
      </w:r>
      <w:r w:rsidR="00AF1FC0">
        <w:rPr>
          <w:shd w:val="clear" w:color="auto" w:fill="FFFFFF"/>
        </w:rPr>
        <w:t xml:space="preserve">believes that risk management should be embedded in the business, </w:t>
      </w:r>
      <w:r w:rsidR="00284976">
        <w:rPr>
          <w:shd w:val="clear" w:color="auto" w:fill="FFFFFF"/>
        </w:rPr>
        <w:t xml:space="preserve">as </w:t>
      </w:r>
      <w:r w:rsidR="00AF1FC0">
        <w:rPr>
          <w:shd w:val="clear" w:color="auto" w:fill="FFFFFF"/>
        </w:rPr>
        <w:t xml:space="preserve">it is </w:t>
      </w:r>
      <w:r w:rsidR="00284976">
        <w:rPr>
          <w:shd w:val="clear" w:color="auto" w:fill="FFFFFF"/>
        </w:rPr>
        <w:t>the responsibility of all workers</w:t>
      </w:r>
      <w:r w:rsidR="00AF1FC0">
        <w:rPr>
          <w:shd w:val="clear" w:color="auto" w:fill="FFFFFF"/>
        </w:rPr>
        <w:t xml:space="preserve">. </w:t>
      </w:r>
      <w:r w:rsidR="00284976">
        <w:rPr>
          <w:shd w:val="clear" w:color="auto" w:fill="FFFFFF"/>
        </w:rPr>
        <w:t xml:space="preserve"> There are now risk leaders working across the </w:t>
      </w:r>
      <w:r w:rsidR="00AF1FC0">
        <w:rPr>
          <w:shd w:val="clear" w:color="auto" w:fill="FFFFFF"/>
        </w:rPr>
        <w:t>organisation</w:t>
      </w:r>
      <w:r w:rsidR="00284976">
        <w:rPr>
          <w:shd w:val="clear" w:color="auto" w:fill="FFFFFF"/>
        </w:rPr>
        <w:t xml:space="preserve">, rather than </w:t>
      </w:r>
      <w:r w:rsidR="00AF1FC0">
        <w:rPr>
          <w:shd w:val="clear" w:color="auto" w:fill="FFFFFF"/>
        </w:rPr>
        <w:t xml:space="preserve">being pulled together in </w:t>
      </w:r>
      <w:r w:rsidR="00284976">
        <w:rPr>
          <w:shd w:val="clear" w:color="auto" w:fill="FFFFFF"/>
        </w:rPr>
        <w:t>a</w:t>
      </w:r>
      <w:r w:rsidR="00AF1FC0">
        <w:rPr>
          <w:shd w:val="clear" w:color="auto" w:fill="FFFFFF"/>
        </w:rPr>
        <w:t xml:space="preserve"> single department</w:t>
      </w:r>
      <w:r w:rsidR="0007275F">
        <w:rPr>
          <w:shd w:val="clear" w:color="auto" w:fill="FFFFFF"/>
        </w:rPr>
        <w:t>, (ibid)</w:t>
      </w:r>
      <w:r w:rsidR="00AF1FC0">
        <w:rPr>
          <w:shd w:val="clear" w:color="auto" w:fill="FFFFFF"/>
        </w:rPr>
        <w:t>.</w:t>
      </w:r>
      <w:r w:rsidR="00284976">
        <w:rPr>
          <w:shd w:val="clear" w:color="auto" w:fill="FFFFFF"/>
        </w:rPr>
        <w:t xml:space="preserve"> </w:t>
      </w:r>
      <w:r w:rsidR="00C12196">
        <w:rPr>
          <w:shd w:val="clear" w:color="auto" w:fill="FFFFFF"/>
        </w:rPr>
        <w:t xml:space="preserve"> </w:t>
      </w:r>
      <w:r w:rsidR="00D07E14">
        <w:rPr>
          <w:shd w:val="clear" w:color="auto" w:fill="FFFFFF"/>
        </w:rPr>
        <w:t xml:space="preserve">  </w:t>
      </w:r>
      <w:r w:rsidR="009710AD">
        <w:rPr>
          <w:shd w:val="clear" w:color="auto" w:fill="FFFFFF"/>
        </w:rPr>
        <w:t xml:space="preserve">  </w:t>
      </w:r>
      <w:r w:rsidR="00D07E14">
        <w:rPr>
          <w:shd w:val="clear" w:color="auto" w:fill="FFFFFF"/>
        </w:rPr>
        <w:t xml:space="preserve">   </w:t>
      </w:r>
    </w:p>
    <w:p w14:paraId="6B46B19C" w14:textId="6764DA00" w:rsidR="008F330B" w:rsidRDefault="00217758" w:rsidP="00765828">
      <w:pPr>
        <w:spacing w:line="480" w:lineRule="auto"/>
        <w:jc w:val="both"/>
        <w:rPr>
          <w:rFonts w:cstheme="minorHAnsi"/>
        </w:rPr>
      </w:pPr>
      <w:r>
        <w:rPr>
          <w:rFonts w:cstheme="minorHAnsi"/>
        </w:rPr>
        <w:t xml:space="preserve">The International Risk Governance Council </w:t>
      </w:r>
      <w:r w:rsidRPr="003414B9">
        <w:rPr>
          <w:rFonts w:cstheme="minorHAnsi"/>
        </w:rPr>
        <w:t>(IRGC, 2017)</w:t>
      </w:r>
      <w:r>
        <w:rPr>
          <w:rFonts w:cstheme="minorHAnsi"/>
        </w:rPr>
        <w:t xml:space="preserve"> offers a comprehensive framework for </w:t>
      </w:r>
      <w:r w:rsidR="006A6248">
        <w:rPr>
          <w:rFonts w:cstheme="minorHAnsi"/>
        </w:rPr>
        <w:t>risk management</w:t>
      </w:r>
      <w:r w:rsidR="007E01D2">
        <w:rPr>
          <w:rFonts w:cstheme="minorHAnsi"/>
        </w:rPr>
        <w:t xml:space="preserve">, which can be customised for all types of risk and organisation. </w:t>
      </w:r>
      <w:r w:rsidR="006A6248">
        <w:rPr>
          <w:rFonts w:cstheme="minorHAnsi"/>
        </w:rPr>
        <w:t xml:space="preserve"> </w:t>
      </w:r>
      <w:r w:rsidR="00765828" w:rsidRPr="003C5CDF">
        <w:rPr>
          <w:rFonts w:cstheme="minorHAnsi"/>
        </w:rPr>
        <w:t>Shankar (2014)</w:t>
      </w:r>
      <w:r w:rsidR="00765828">
        <w:rPr>
          <w:rFonts w:cstheme="minorHAnsi"/>
        </w:rPr>
        <w:t xml:space="preserve"> </w:t>
      </w:r>
      <w:r w:rsidR="00833D8E">
        <w:rPr>
          <w:rFonts w:cstheme="minorHAnsi"/>
        </w:rPr>
        <w:t>advises t</w:t>
      </w:r>
      <w:r w:rsidR="00765828">
        <w:rPr>
          <w:rFonts w:cstheme="minorHAnsi"/>
        </w:rPr>
        <w:t xml:space="preserve">hat </w:t>
      </w:r>
      <w:r w:rsidR="00135E14">
        <w:rPr>
          <w:rFonts w:cstheme="minorHAnsi"/>
        </w:rPr>
        <w:t xml:space="preserve">companies </w:t>
      </w:r>
      <w:r w:rsidR="00765828">
        <w:rPr>
          <w:rFonts w:cstheme="minorHAnsi"/>
        </w:rPr>
        <w:t xml:space="preserve">should concentrate on high probability scenarios but also develop contingencies for low probability </w:t>
      </w:r>
      <w:r w:rsidR="00D16CBE">
        <w:rPr>
          <w:rFonts w:cstheme="minorHAnsi"/>
        </w:rPr>
        <w:t xml:space="preserve">events </w:t>
      </w:r>
      <w:r w:rsidR="00765828">
        <w:rPr>
          <w:rFonts w:cstheme="minorHAnsi"/>
        </w:rPr>
        <w:t xml:space="preserve">which will have a high impact on the business.    </w:t>
      </w:r>
      <w:r w:rsidR="00D16CBE">
        <w:rPr>
          <w:rFonts w:cstheme="minorHAnsi"/>
        </w:rPr>
        <w:t xml:space="preserve">Combining Shankar’s </w:t>
      </w:r>
      <w:r w:rsidR="00833D8E">
        <w:rPr>
          <w:rFonts w:cstheme="minorHAnsi"/>
        </w:rPr>
        <w:t xml:space="preserve">proposal </w:t>
      </w:r>
      <w:r w:rsidR="00833D8E">
        <w:rPr>
          <w:rFonts w:cstheme="minorHAnsi"/>
        </w:rPr>
        <w:lastRenderedPageBreak/>
        <w:t xml:space="preserve">with the IGRC framework </w:t>
      </w:r>
      <w:r w:rsidR="00765828">
        <w:rPr>
          <w:rFonts w:cstheme="minorHAnsi"/>
        </w:rPr>
        <w:t>would probably be advisable</w:t>
      </w:r>
      <w:r w:rsidR="00D16CBE">
        <w:rPr>
          <w:rFonts w:cstheme="minorHAnsi"/>
        </w:rPr>
        <w:t xml:space="preserve"> for Bucksmore.   </w:t>
      </w:r>
      <w:r w:rsidR="00833D8E">
        <w:rPr>
          <w:rFonts w:cstheme="minorHAnsi"/>
        </w:rPr>
        <w:t>As well as more general risks, s</w:t>
      </w:r>
      <w:r w:rsidR="00D16CBE">
        <w:rPr>
          <w:rFonts w:cstheme="minorHAnsi"/>
        </w:rPr>
        <w:t>ummer schools, because of the</w:t>
      </w:r>
      <w:r w:rsidR="00833D8E">
        <w:rPr>
          <w:rFonts w:cstheme="minorHAnsi"/>
        </w:rPr>
        <w:t xml:space="preserve">ir relatively narrow window of operation, can be adversely affected </w:t>
      </w:r>
      <w:r w:rsidR="00D2760B">
        <w:rPr>
          <w:rFonts w:cstheme="minorHAnsi"/>
        </w:rPr>
        <w:t xml:space="preserve">for example </w:t>
      </w:r>
      <w:r w:rsidR="00833D8E">
        <w:rPr>
          <w:rFonts w:cstheme="minorHAnsi"/>
        </w:rPr>
        <w:t xml:space="preserve">by terrorist activity or outbreaks of epidemics which may occur </w:t>
      </w:r>
      <w:r w:rsidR="0036110C">
        <w:rPr>
          <w:rFonts w:cstheme="minorHAnsi"/>
        </w:rPr>
        <w:t xml:space="preserve">during the </w:t>
      </w:r>
      <w:r w:rsidR="00833D8E">
        <w:rPr>
          <w:rFonts w:cstheme="minorHAnsi"/>
        </w:rPr>
        <w:t xml:space="preserve">season.     </w:t>
      </w:r>
    </w:p>
    <w:p w14:paraId="2AABE7ED" w14:textId="67F96EE9" w:rsidR="006C5937" w:rsidRDefault="00833D8E" w:rsidP="0018775B">
      <w:pPr>
        <w:spacing w:line="480" w:lineRule="auto"/>
        <w:jc w:val="both"/>
        <w:rPr>
          <w:rFonts w:cstheme="minorHAnsi"/>
        </w:rPr>
      </w:pPr>
      <w:r>
        <w:rPr>
          <w:rFonts w:cstheme="minorHAnsi"/>
        </w:rPr>
        <w:t xml:space="preserve"> </w:t>
      </w:r>
      <w:r w:rsidR="00D16CBE">
        <w:rPr>
          <w:rFonts w:cstheme="minorHAnsi"/>
        </w:rPr>
        <w:t xml:space="preserve">  </w:t>
      </w:r>
      <w:r w:rsidR="00363717">
        <w:rPr>
          <w:rFonts w:cstheme="minorHAnsi"/>
          <w:b/>
          <w:sz w:val="24"/>
          <w:szCs w:val="24"/>
        </w:rPr>
        <w:t xml:space="preserve">7. </w:t>
      </w:r>
      <w:r w:rsidR="009420A0">
        <w:rPr>
          <w:rFonts w:cstheme="minorHAnsi"/>
          <w:b/>
          <w:sz w:val="24"/>
          <w:szCs w:val="24"/>
          <w:u w:val="single"/>
        </w:rPr>
        <w:t>Conclusion</w:t>
      </w:r>
    </w:p>
    <w:p w14:paraId="5B4B4F28" w14:textId="4B509E6F" w:rsidR="009E7C19" w:rsidRDefault="009E7C19" w:rsidP="009E7C19">
      <w:pPr>
        <w:spacing w:line="480" w:lineRule="auto"/>
        <w:jc w:val="both"/>
        <w:rPr>
          <w:rFonts w:cstheme="minorHAnsi"/>
        </w:rPr>
      </w:pPr>
      <w:r>
        <w:rPr>
          <w:rFonts w:cstheme="minorHAnsi"/>
        </w:rPr>
        <w:t>This report aims to establish a</w:t>
      </w:r>
      <w:r w:rsidR="00512F68">
        <w:rPr>
          <w:rFonts w:cstheme="minorHAnsi"/>
        </w:rPr>
        <w:t xml:space="preserve">n </w:t>
      </w:r>
      <w:r>
        <w:rPr>
          <w:rFonts w:cstheme="minorHAnsi"/>
        </w:rPr>
        <w:t xml:space="preserve">appropriate corporate growth strategy for Bucksmore Education and to consider the implications of a new approach for its strategy management.  It will conclude by making several recommendations for strategy implementation, support processes and other improvements. </w:t>
      </w:r>
    </w:p>
    <w:p w14:paraId="4A478182" w14:textId="5A34BD5D" w:rsidR="009E7C19" w:rsidRDefault="009E7C19" w:rsidP="009E7C19">
      <w:pPr>
        <w:spacing w:line="480" w:lineRule="auto"/>
        <w:jc w:val="both"/>
        <w:rPr>
          <w:rFonts w:cstheme="minorHAnsi"/>
        </w:rPr>
      </w:pPr>
      <w:r>
        <w:rPr>
          <w:rFonts w:cstheme="minorHAnsi"/>
        </w:rPr>
        <w:t xml:space="preserve">English is the global </w:t>
      </w:r>
      <w:r w:rsidRPr="00C8452C">
        <w:rPr>
          <w:rFonts w:cstheme="minorHAnsi"/>
          <w:i/>
        </w:rPr>
        <w:t>lingua franca</w:t>
      </w:r>
      <w:r w:rsidR="00AB1A27">
        <w:rPr>
          <w:rFonts w:cstheme="minorHAnsi"/>
          <w:i/>
        </w:rPr>
        <w:t xml:space="preserve">, </w:t>
      </w:r>
      <w:r w:rsidR="00AB1A27">
        <w:rPr>
          <w:rFonts w:cstheme="minorHAnsi"/>
        </w:rPr>
        <w:t>(House, 2014)</w:t>
      </w:r>
      <w:r>
        <w:rPr>
          <w:rFonts w:cstheme="minorHAnsi"/>
          <w:i/>
        </w:rPr>
        <w:t xml:space="preserve">. </w:t>
      </w:r>
      <w:r>
        <w:rPr>
          <w:rFonts w:cstheme="minorHAnsi"/>
        </w:rPr>
        <w:t>Nations worldwide consider facility with the language as key to economic and cultural integration, driving demand for English language tuition</w:t>
      </w:r>
      <w:r w:rsidR="00AB1A27">
        <w:rPr>
          <w:rFonts w:cstheme="minorHAnsi"/>
        </w:rPr>
        <w:t>, (British Council 2013</w:t>
      </w:r>
      <w:r w:rsidR="006110D5">
        <w:rPr>
          <w:rFonts w:cstheme="minorHAnsi"/>
        </w:rPr>
        <w:t>,</w:t>
      </w:r>
      <w:r w:rsidR="00AB1A27">
        <w:rPr>
          <w:rFonts w:cstheme="minorHAnsi"/>
        </w:rPr>
        <w:t xml:space="preserve"> 2018a)</w:t>
      </w:r>
      <w:r>
        <w:rPr>
          <w:rFonts w:cstheme="minorHAnsi"/>
        </w:rPr>
        <w:t>.  The number of EU students, Bucksmore’s traditional EFL market, will decline over the next few years due to socio-demographic changes</w:t>
      </w:r>
      <w:r w:rsidR="00AB1A27">
        <w:rPr>
          <w:rFonts w:cstheme="minorHAnsi"/>
        </w:rPr>
        <w:t xml:space="preserve"> </w:t>
      </w:r>
      <w:r>
        <w:rPr>
          <w:rFonts w:cstheme="minorHAnsi"/>
        </w:rPr>
        <w:t>and possibly Brexit</w:t>
      </w:r>
      <w:r w:rsidR="00AB1A27">
        <w:rPr>
          <w:rFonts w:cstheme="minorHAnsi"/>
        </w:rPr>
        <w:t xml:space="preserve">, (British Council 2018a; Goodhart, 2018). </w:t>
      </w:r>
      <w:r w:rsidRPr="00B75C95">
        <w:rPr>
          <w:rFonts w:cstheme="minorHAnsi"/>
        </w:rPr>
        <w:t>Conversely, emerging economies are burgeoning markets for EFL and academic students</w:t>
      </w:r>
      <w:r w:rsidR="00AB1A27">
        <w:rPr>
          <w:rFonts w:cstheme="minorHAnsi"/>
        </w:rPr>
        <w:t>, (ICEF 2018a; Oxford University, 2015).</w:t>
      </w:r>
      <w:r w:rsidRPr="00B75C95">
        <w:rPr>
          <w:rFonts w:cstheme="minorHAnsi"/>
        </w:rPr>
        <w:t xml:space="preserve">  Ireland and Malta represent host country challengers to capture the </w:t>
      </w:r>
      <w:r>
        <w:rPr>
          <w:rFonts w:cstheme="minorHAnsi"/>
        </w:rPr>
        <w:t xml:space="preserve">remaining </w:t>
      </w:r>
      <w:r w:rsidR="006A0685">
        <w:rPr>
          <w:rFonts w:cstheme="minorHAnsi"/>
        </w:rPr>
        <w:t xml:space="preserve">EFL </w:t>
      </w:r>
      <w:r w:rsidRPr="00B75C95">
        <w:rPr>
          <w:rFonts w:cstheme="minorHAnsi"/>
        </w:rPr>
        <w:t>market</w:t>
      </w:r>
      <w:r w:rsidR="006A0685">
        <w:rPr>
          <w:rFonts w:cstheme="minorHAnsi"/>
        </w:rPr>
        <w:t xml:space="preserve"> within the EU</w:t>
      </w:r>
      <w:r w:rsidR="00AB1A27">
        <w:rPr>
          <w:rFonts w:cstheme="minorHAnsi"/>
        </w:rPr>
        <w:t>, (ICEF, 2017a; Malta NSO, 2018)</w:t>
      </w:r>
      <w:r w:rsidR="006A0685">
        <w:rPr>
          <w:rFonts w:cstheme="minorHAnsi"/>
        </w:rPr>
        <w:t xml:space="preserve">.   Furthermore, </w:t>
      </w:r>
      <w:r w:rsidRPr="00B75C95">
        <w:rPr>
          <w:rFonts w:cstheme="minorHAnsi"/>
        </w:rPr>
        <w:t>Australia and Canada are increasing their global influence</w:t>
      </w:r>
      <w:r w:rsidR="006A0685">
        <w:rPr>
          <w:rFonts w:cstheme="minorHAnsi"/>
        </w:rPr>
        <w:t xml:space="preserve"> in </w:t>
      </w:r>
      <w:r w:rsidR="002A7FBE">
        <w:rPr>
          <w:rFonts w:cstheme="minorHAnsi"/>
        </w:rPr>
        <w:t xml:space="preserve">both </w:t>
      </w:r>
      <w:r w:rsidR="006A0685">
        <w:rPr>
          <w:rFonts w:cstheme="minorHAnsi"/>
        </w:rPr>
        <w:t>the EFL and academic areas</w:t>
      </w:r>
      <w:r w:rsidR="00AB1A27">
        <w:rPr>
          <w:rFonts w:cstheme="minorHAnsi"/>
        </w:rPr>
        <w:t>,</w:t>
      </w:r>
      <w:r w:rsidR="00BF3860">
        <w:rPr>
          <w:rFonts w:cstheme="minorHAnsi"/>
        </w:rPr>
        <w:t xml:space="preserve"> (ICEF, 2017b; </w:t>
      </w:r>
      <w:r w:rsidR="009A10CD">
        <w:rPr>
          <w:rFonts w:cstheme="minorHAnsi"/>
        </w:rPr>
        <w:t xml:space="preserve">ICEF, </w:t>
      </w:r>
      <w:r w:rsidR="00BF3860">
        <w:rPr>
          <w:rFonts w:cstheme="minorHAnsi"/>
        </w:rPr>
        <w:t>2018</w:t>
      </w:r>
      <w:r w:rsidR="007B281F">
        <w:rPr>
          <w:rFonts w:cstheme="minorHAnsi"/>
        </w:rPr>
        <w:t>c</w:t>
      </w:r>
      <w:r w:rsidR="00BF3860">
        <w:rPr>
          <w:rFonts w:cstheme="minorHAnsi"/>
        </w:rPr>
        <w:t>; Oxford University, 2015)</w:t>
      </w:r>
      <w:r w:rsidR="006A0685">
        <w:rPr>
          <w:rFonts w:cstheme="minorHAnsi"/>
        </w:rPr>
        <w:t>.</w:t>
      </w:r>
      <w:r w:rsidR="00E93A8F">
        <w:rPr>
          <w:rFonts w:cstheme="minorHAnsi"/>
        </w:rPr>
        <w:t xml:space="preserve">   </w:t>
      </w:r>
      <w:r w:rsidR="00FA26FD">
        <w:rPr>
          <w:rFonts w:cstheme="minorHAnsi"/>
        </w:rPr>
        <w:t xml:space="preserve">Indeed, </w:t>
      </w:r>
      <w:r w:rsidR="00294DDE">
        <w:rPr>
          <w:rFonts w:cstheme="minorHAnsi"/>
        </w:rPr>
        <w:t>s</w:t>
      </w:r>
      <w:r w:rsidR="00E93A8F">
        <w:rPr>
          <w:rFonts w:cstheme="minorHAnsi"/>
        </w:rPr>
        <w:t xml:space="preserve">ome UK competitors have already broadened their scope overseas, (OAP, 2018; OSC, 2018).  </w:t>
      </w:r>
      <w:r w:rsidR="006A0685">
        <w:rPr>
          <w:rFonts w:cstheme="minorHAnsi"/>
        </w:rPr>
        <w:t xml:space="preserve"> </w:t>
      </w:r>
      <w:r>
        <w:rPr>
          <w:rFonts w:cstheme="minorHAnsi"/>
        </w:rPr>
        <w:t xml:space="preserve"> </w:t>
      </w:r>
    </w:p>
    <w:p w14:paraId="166B7BBF" w14:textId="05B937B4" w:rsidR="009E7C19" w:rsidRDefault="009E7C19" w:rsidP="009E7C19">
      <w:pPr>
        <w:spacing w:line="480" w:lineRule="auto"/>
        <w:jc w:val="both"/>
        <w:rPr>
          <w:rFonts w:cstheme="minorHAnsi"/>
        </w:rPr>
      </w:pPr>
      <w:r>
        <w:rPr>
          <w:rFonts w:cstheme="minorHAnsi"/>
        </w:rPr>
        <w:t xml:space="preserve">In view of the </w:t>
      </w:r>
      <w:r w:rsidRPr="0070569A">
        <w:rPr>
          <w:rFonts w:cstheme="minorHAnsi"/>
        </w:rPr>
        <w:t xml:space="preserve">opportunity which </w:t>
      </w:r>
      <w:r>
        <w:rPr>
          <w:rFonts w:cstheme="minorHAnsi"/>
        </w:rPr>
        <w:t xml:space="preserve">emerging nations </w:t>
      </w:r>
      <w:r w:rsidRPr="0070569A">
        <w:rPr>
          <w:rFonts w:cstheme="minorHAnsi"/>
        </w:rPr>
        <w:t>present</w:t>
      </w:r>
      <w:r>
        <w:rPr>
          <w:rFonts w:cstheme="minorHAnsi"/>
        </w:rPr>
        <w:t>,</w:t>
      </w:r>
      <w:r w:rsidRPr="0070569A">
        <w:rPr>
          <w:rFonts w:cstheme="minorHAnsi"/>
        </w:rPr>
        <w:t xml:space="preserve"> coupled with </w:t>
      </w:r>
      <w:r>
        <w:rPr>
          <w:rFonts w:cstheme="minorHAnsi"/>
        </w:rPr>
        <w:t xml:space="preserve">the </w:t>
      </w:r>
      <w:r w:rsidRPr="0070569A">
        <w:rPr>
          <w:rFonts w:cstheme="minorHAnsi"/>
        </w:rPr>
        <w:t xml:space="preserve">growing international competition </w:t>
      </w:r>
      <w:r>
        <w:rPr>
          <w:rFonts w:cstheme="minorHAnsi"/>
        </w:rPr>
        <w:t xml:space="preserve">between </w:t>
      </w:r>
      <w:r w:rsidRPr="0070569A">
        <w:rPr>
          <w:rFonts w:cstheme="minorHAnsi"/>
        </w:rPr>
        <w:t xml:space="preserve">providers, Bucksmore’s corporate strategy for growth </w:t>
      </w:r>
      <w:r>
        <w:rPr>
          <w:rFonts w:cstheme="minorHAnsi"/>
        </w:rPr>
        <w:t xml:space="preserve">should focus on </w:t>
      </w:r>
      <w:r w:rsidRPr="0070569A">
        <w:rPr>
          <w:rFonts w:cstheme="minorHAnsi"/>
        </w:rPr>
        <w:t>market development</w:t>
      </w:r>
      <w:r w:rsidR="00512F68">
        <w:rPr>
          <w:rFonts w:cstheme="minorHAnsi"/>
        </w:rPr>
        <w:t xml:space="preserve">.  This should include </w:t>
      </w:r>
      <w:r w:rsidRPr="0070569A">
        <w:rPr>
          <w:rFonts w:cstheme="minorHAnsi"/>
        </w:rPr>
        <w:t xml:space="preserve">new </w:t>
      </w:r>
      <w:r>
        <w:rPr>
          <w:rFonts w:cstheme="minorHAnsi"/>
        </w:rPr>
        <w:t xml:space="preserve">customers </w:t>
      </w:r>
      <w:r w:rsidRPr="0070569A">
        <w:rPr>
          <w:rFonts w:cstheme="minorHAnsi"/>
        </w:rPr>
        <w:t xml:space="preserve">and new host countries. </w:t>
      </w:r>
      <w:r>
        <w:rPr>
          <w:rFonts w:cstheme="minorHAnsi"/>
        </w:rPr>
        <w:t xml:space="preserve"> </w:t>
      </w:r>
    </w:p>
    <w:p w14:paraId="34403EE1" w14:textId="257EC1DE" w:rsidR="009E7C19" w:rsidRDefault="00816B97" w:rsidP="009E7C19">
      <w:pPr>
        <w:spacing w:line="480" w:lineRule="auto"/>
        <w:jc w:val="both"/>
        <w:rPr>
          <w:rFonts w:cstheme="minorHAnsi"/>
        </w:rPr>
      </w:pPr>
      <w:r>
        <w:rPr>
          <w:rFonts w:cstheme="minorHAnsi"/>
        </w:rPr>
        <w:t>T</w:t>
      </w:r>
      <w:r w:rsidR="00992DD2">
        <w:rPr>
          <w:rFonts w:cstheme="minorHAnsi"/>
        </w:rPr>
        <w:t>he characteristics of the premium summer school</w:t>
      </w:r>
      <w:r w:rsidR="004B2EDE">
        <w:rPr>
          <w:rFonts w:cstheme="minorHAnsi"/>
        </w:rPr>
        <w:t xml:space="preserve"> arena in which </w:t>
      </w:r>
      <w:r w:rsidR="00992DD2">
        <w:rPr>
          <w:rFonts w:cstheme="minorHAnsi"/>
        </w:rPr>
        <w:t>Bucksmore</w:t>
      </w:r>
      <w:r w:rsidR="004B2EDE">
        <w:rPr>
          <w:rFonts w:cstheme="minorHAnsi"/>
        </w:rPr>
        <w:t xml:space="preserve"> operates</w:t>
      </w:r>
      <w:r w:rsidR="00992DD2">
        <w:rPr>
          <w:rFonts w:cstheme="minorHAnsi"/>
        </w:rPr>
        <w:t xml:space="preserve"> are likely to </w:t>
      </w:r>
      <w:r>
        <w:rPr>
          <w:rFonts w:cstheme="minorHAnsi"/>
        </w:rPr>
        <w:t xml:space="preserve">remain broadly </w:t>
      </w:r>
      <w:r w:rsidR="00992DD2">
        <w:rPr>
          <w:rFonts w:cstheme="minorHAnsi"/>
        </w:rPr>
        <w:t>similar</w:t>
      </w:r>
      <w:r>
        <w:rPr>
          <w:rFonts w:cstheme="minorHAnsi"/>
        </w:rPr>
        <w:t xml:space="preserve"> in a more internationalised context</w:t>
      </w:r>
      <w:r w:rsidR="004B6442">
        <w:rPr>
          <w:rFonts w:cstheme="minorHAnsi"/>
        </w:rPr>
        <w:t xml:space="preserve">.  </w:t>
      </w:r>
      <w:r w:rsidR="00992DD2">
        <w:rPr>
          <w:rFonts w:cstheme="minorHAnsi"/>
        </w:rPr>
        <w:t>For example, g</w:t>
      </w:r>
      <w:r w:rsidR="004B6442">
        <w:rPr>
          <w:rFonts w:cstheme="minorHAnsi"/>
        </w:rPr>
        <w:t xml:space="preserve">rowing numbers of customers willing to pay for a quality product currently </w:t>
      </w:r>
      <w:r w:rsidR="00992DD2">
        <w:rPr>
          <w:rFonts w:cstheme="minorHAnsi"/>
        </w:rPr>
        <w:t xml:space="preserve">results in </w:t>
      </w:r>
      <w:r w:rsidR="004B6442">
        <w:rPr>
          <w:rFonts w:cstheme="minorHAnsi"/>
        </w:rPr>
        <w:t>limited rivalry amongst providers</w:t>
      </w:r>
      <w:r>
        <w:rPr>
          <w:rFonts w:cstheme="minorHAnsi"/>
        </w:rPr>
        <w:t>, (Grieve, 2018)</w:t>
      </w:r>
      <w:r w:rsidR="004B6442">
        <w:rPr>
          <w:rFonts w:cstheme="minorHAnsi"/>
        </w:rPr>
        <w:t xml:space="preserve">.  </w:t>
      </w:r>
      <w:r w:rsidR="009E7C19">
        <w:rPr>
          <w:rFonts w:cstheme="minorHAnsi"/>
        </w:rPr>
        <w:t xml:space="preserve">Bucksmore should </w:t>
      </w:r>
      <w:r w:rsidR="004B6442">
        <w:rPr>
          <w:rFonts w:cstheme="minorHAnsi"/>
        </w:rPr>
        <w:t xml:space="preserve">therefore </w:t>
      </w:r>
      <w:r w:rsidR="009E7C19">
        <w:rPr>
          <w:rFonts w:cstheme="minorHAnsi"/>
        </w:rPr>
        <w:t>be able to exploit its diverse capabilities to underpin th</w:t>
      </w:r>
      <w:r w:rsidR="004B6442">
        <w:rPr>
          <w:rFonts w:cstheme="minorHAnsi"/>
        </w:rPr>
        <w:t>e new strategy</w:t>
      </w:r>
      <w:r w:rsidR="009E7C19">
        <w:rPr>
          <w:rFonts w:cstheme="minorHAnsi"/>
        </w:rPr>
        <w:t xml:space="preserve">.  The organisation has notable knowledge-based strengths.  Through the company’s UK </w:t>
      </w:r>
      <w:r w:rsidR="009E7C19">
        <w:rPr>
          <w:rFonts w:cstheme="minorHAnsi"/>
        </w:rPr>
        <w:lastRenderedPageBreak/>
        <w:t xml:space="preserve">experience, well-qualified and trained employees </w:t>
      </w:r>
      <w:r w:rsidR="009E7C19" w:rsidRPr="0070569A">
        <w:rPr>
          <w:rFonts w:cstheme="minorHAnsi"/>
        </w:rPr>
        <w:t>ha</w:t>
      </w:r>
      <w:r w:rsidR="009E7C19">
        <w:rPr>
          <w:rFonts w:cstheme="minorHAnsi"/>
        </w:rPr>
        <w:t>ve</w:t>
      </w:r>
      <w:r w:rsidR="009E7C19" w:rsidRPr="0070569A">
        <w:rPr>
          <w:rFonts w:cstheme="minorHAnsi"/>
        </w:rPr>
        <w:t xml:space="preserve"> honed capabilities in building </w:t>
      </w:r>
      <w:r w:rsidR="009E7C19">
        <w:rPr>
          <w:rFonts w:cstheme="minorHAnsi"/>
        </w:rPr>
        <w:t xml:space="preserve">productive relationships </w:t>
      </w:r>
      <w:r w:rsidR="009E7C19" w:rsidRPr="0070569A">
        <w:rPr>
          <w:rFonts w:cstheme="minorHAnsi"/>
        </w:rPr>
        <w:t>with multiple stakeholders</w:t>
      </w:r>
      <w:r w:rsidR="009E7C19">
        <w:rPr>
          <w:rFonts w:cstheme="minorHAnsi"/>
        </w:rPr>
        <w:t xml:space="preserve"> and </w:t>
      </w:r>
      <w:r w:rsidR="009E7C19" w:rsidRPr="0070569A">
        <w:rPr>
          <w:rFonts w:cstheme="minorHAnsi"/>
        </w:rPr>
        <w:t>organis</w:t>
      </w:r>
      <w:r w:rsidR="009E7C19">
        <w:rPr>
          <w:rFonts w:cstheme="minorHAnsi"/>
        </w:rPr>
        <w:t>ing</w:t>
      </w:r>
      <w:r w:rsidR="009E7C19" w:rsidRPr="0070569A">
        <w:rPr>
          <w:rFonts w:cstheme="minorHAnsi"/>
        </w:rPr>
        <w:t xml:space="preserve"> effective summer schools in various locations.  Equally important is the development of </w:t>
      </w:r>
      <w:r w:rsidR="009E7C19">
        <w:rPr>
          <w:rFonts w:cstheme="minorHAnsi"/>
        </w:rPr>
        <w:t xml:space="preserve">Bucksmore’s </w:t>
      </w:r>
      <w:r w:rsidR="009E7C19" w:rsidRPr="0070569A">
        <w:rPr>
          <w:rFonts w:cstheme="minorHAnsi"/>
        </w:rPr>
        <w:t xml:space="preserve">considerable skills in </w:t>
      </w:r>
      <w:r w:rsidR="009E7C19">
        <w:rPr>
          <w:rFonts w:cstheme="minorHAnsi"/>
        </w:rPr>
        <w:t xml:space="preserve">innovative and </w:t>
      </w:r>
      <w:r w:rsidR="009E7C19" w:rsidRPr="0070569A">
        <w:rPr>
          <w:rFonts w:cstheme="minorHAnsi"/>
        </w:rPr>
        <w:t>contemporary programme design, sometimes in alliance with external advisers.  Bucksmore’s penetration into the Chinese market should provide important background and understanding for similar emerging economies.</w:t>
      </w:r>
      <w:r w:rsidR="009E7C19">
        <w:rPr>
          <w:rFonts w:cstheme="minorHAnsi"/>
        </w:rPr>
        <w:t xml:space="preserve">  Nevertheless, it will need to cultivate other </w:t>
      </w:r>
      <w:r w:rsidR="00DE61B9">
        <w:rPr>
          <w:rFonts w:cstheme="minorHAnsi"/>
        </w:rPr>
        <w:t xml:space="preserve">skills </w:t>
      </w:r>
      <w:r w:rsidR="009E7C19">
        <w:rPr>
          <w:rFonts w:cstheme="minorHAnsi"/>
        </w:rPr>
        <w:t xml:space="preserve">such as making and managing </w:t>
      </w:r>
      <w:r w:rsidR="00ED2D6B">
        <w:rPr>
          <w:rFonts w:cstheme="minorHAnsi"/>
        </w:rPr>
        <w:t xml:space="preserve">overseas </w:t>
      </w:r>
      <w:r w:rsidR="009E7C19">
        <w:rPr>
          <w:rFonts w:cstheme="minorHAnsi"/>
        </w:rPr>
        <w:t xml:space="preserve">acquisitions as well as building up digital and online marketing capability.  </w:t>
      </w:r>
    </w:p>
    <w:p w14:paraId="7FF829BD" w14:textId="5CFDE457" w:rsidR="00DC6C36" w:rsidRDefault="00146658" w:rsidP="009E7C19">
      <w:pPr>
        <w:spacing w:line="480" w:lineRule="auto"/>
        <w:jc w:val="both"/>
      </w:pPr>
      <w:r>
        <w:rPr>
          <w:rFonts w:cstheme="minorHAnsi"/>
        </w:rPr>
        <w:t>A</w:t>
      </w:r>
      <w:r w:rsidR="009E7C19">
        <w:rPr>
          <w:rFonts w:cstheme="minorHAnsi"/>
        </w:rPr>
        <w:t xml:space="preserve"> formal corporate strategy will no doubt require changes within Bucksmore which should be supported by an explicit </w:t>
      </w:r>
      <w:r w:rsidR="00116FE3">
        <w:rPr>
          <w:rFonts w:cstheme="minorHAnsi"/>
        </w:rPr>
        <w:t>transformation</w:t>
      </w:r>
      <w:r w:rsidR="009E7C19">
        <w:rPr>
          <w:rFonts w:cstheme="minorHAnsi"/>
        </w:rPr>
        <w:t xml:space="preserve"> process</w:t>
      </w:r>
      <w:r>
        <w:rPr>
          <w:rFonts w:cstheme="minorHAnsi"/>
        </w:rPr>
        <w:t xml:space="preserve"> which inspires employees to success</w:t>
      </w:r>
      <w:r w:rsidR="009A10CD">
        <w:rPr>
          <w:rFonts w:cstheme="minorHAnsi"/>
        </w:rPr>
        <w:t>,</w:t>
      </w:r>
      <w:r w:rsidR="00BF3860">
        <w:rPr>
          <w:rFonts w:cstheme="minorHAnsi"/>
        </w:rPr>
        <w:t xml:space="preserve"> (Kotter, 2011)</w:t>
      </w:r>
      <w:r>
        <w:rPr>
          <w:rFonts w:cstheme="minorHAnsi"/>
        </w:rPr>
        <w:t>.</w:t>
      </w:r>
      <w:r w:rsidR="009E7C19">
        <w:rPr>
          <w:rFonts w:cstheme="minorHAnsi"/>
        </w:rPr>
        <w:t xml:space="preserve">  A growth strategy which switches effort beyond the UK may expose Bucksmore to increased or new risk, therefore a risk assessment and management system should similarly be put in place</w:t>
      </w:r>
      <w:r w:rsidR="00BF3860">
        <w:rPr>
          <w:rFonts w:cstheme="minorHAnsi"/>
        </w:rPr>
        <w:t>, (Falkner and Hiebl, 2015)</w:t>
      </w:r>
      <w:r w:rsidR="009E7C19">
        <w:rPr>
          <w:rFonts w:cstheme="minorHAnsi"/>
        </w:rPr>
        <w:t xml:space="preserve">.  </w:t>
      </w:r>
      <w:r w:rsidR="00FB7591">
        <w:rPr>
          <w:rFonts w:cstheme="minorHAnsi"/>
        </w:rPr>
        <w:t xml:space="preserve"> Finally</w:t>
      </w:r>
      <w:r>
        <w:rPr>
          <w:rFonts w:cstheme="minorHAnsi"/>
        </w:rPr>
        <w:t>,</w:t>
      </w:r>
      <w:r w:rsidR="00FB7591">
        <w:rPr>
          <w:rFonts w:cstheme="minorHAnsi"/>
        </w:rPr>
        <w:t xml:space="preserve"> </w:t>
      </w:r>
      <w:r w:rsidR="00DC6C36">
        <w:rPr>
          <w:rFonts w:cstheme="minorHAnsi"/>
        </w:rPr>
        <w:t xml:space="preserve">with a new approach, </w:t>
      </w:r>
      <w:r w:rsidR="00FB7591">
        <w:rPr>
          <w:rFonts w:cstheme="minorHAnsi"/>
        </w:rPr>
        <w:t xml:space="preserve">Bucksmore </w:t>
      </w:r>
      <w:r w:rsidR="009E7C19">
        <w:t xml:space="preserve">corporate </w:t>
      </w:r>
      <w:r w:rsidR="00864A09">
        <w:t xml:space="preserve">leaders should </w:t>
      </w:r>
      <w:r>
        <w:t xml:space="preserve">be aware of their role in creating or diminishing value within the </w:t>
      </w:r>
      <w:r w:rsidR="002A7FBE">
        <w:t>organisation</w:t>
      </w:r>
      <w:r w:rsidR="00BF3860">
        <w:t>, (Johnson et al., 2017)</w:t>
      </w:r>
      <w:r w:rsidR="002A7FBE">
        <w:t>.</w:t>
      </w:r>
      <w:r>
        <w:t xml:space="preserve">  </w:t>
      </w:r>
      <w:r w:rsidR="002A7FBE">
        <w:t xml:space="preserve">They should </w:t>
      </w:r>
      <w:r w:rsidR="00DC6C36">
        <w:t xml:space="preserve">communicate a positive vision to </w:t>
      </w:r>
      <w:r w:rsidR="002A7FBE">
        <w:t>employees</w:t>
      </w:r>
      <w:r w:rsidR="00DC6C36">
        <w:t xml:space="preserve">, guide and mentor them as well as </w:t>
      </w:r>
      <w:r w:rsidR="002A7FBE">
        <w:t>encourag</w:t>
      </w:r>
      <w:r w:rsidR="00DC6C36">
        <w:t>e</w:t>
      </w:r>
      <w:r w:rsidR="002A7FBE">
        <w:t xml:space="preserve"> collaboration to achieve </w:t>
      </w:r>
      <w:r w:rsidR="00DC6C36">
        <w:t xml:space="preserve">enhanced </w:t>
      </w:r>
      <w:r w:rsidR="002A7FBE">
        <w:t>outcomes for the business.</w:t>
      </w:r>
    </w:p>
    <w:p w14:paraId="46327044" w14:textId="77777777" w:rsidR="004B6442" w:rsidRPr="00D66D11" w:rsidRDefault="004B6442" w:rsidP="009E7C19">
      <w:pPr>
        <w:spacing w:line="480" w:lineRule="auto"/>
        <w:jc w:val="both"/>
        <w:rPr>
          <w:sz w:val="2"/>
          <w:szCs w:val="2"/>
        </w:rPr>
      </w:pPr>
    </w:p>
    <w:p w14:paraId="69BE78CD" w14:textId="19F6F75B" w:rsidR="00F06629" w:rsidRPr="009D4740" w:rsidRDefault="0070569A" w:rsidP="002B1EA8">
      <w:pPr>
        <w:spacing w:line="480" w:lineRule="auto"/>
        <w:jc w:val="both"/>
        <w:rPr>
          <w:rFonts w:cstheme="minorHAnsi"/>
          <w:color w:val="FF0000"/>
        </w:rPr>
      </w:pPr>
      <w:r>
        <w:t xml:space="preserve">  </w:t>
      </w:r>
      <w:r w:rsidR="003A77BE" w:rsidRPr="00B75C95">
        <w:rPr>
          <w:rFonts w:cstheme="minorHAnsi"/>
        </w:rPr>
        <w:t xml:space="preserve"> </w:t>
      </w:r>
      <w:r w:rsidR="00363717">
        <w:rPr>
          <w:rFonts w:cstheme="minorHAnsi"/>
          <w:b/>
          <w:sz w:val="24"/>
          <w:szCs w:val="24"/>
        </w:rPr>
        <w:t xml:space="preserve">8. </w:t>
      </w:r>
      <w:r w:rsidR="00A30448" w:rsidRPr="00117737">
        <w:rPr>
          <w:rFonts w:cstheme="minorHAnsi"/>
          <w:b/>
          <w:sz w:val="24"/>
          <w:szCs w:val="24"/>
          <w:u w:val="single"/>
        </w:rPr>
        <w:t>R</w:t>
      </w:r>
      <w:r w:rsidR="00F06629" w:rsidRPr="00117737">
        <w:rPr>
          <w:rFonts w:cstheme="minorHAnsi"/>
          <w:b/>
          <w:sz w:val="24"/>
          <w:szCs w:val="24"/>
          <w:u w:val="single"/>
        </w:rPr>
        <w:t xml:space="preserve">ecommendations </w:t>
      </w:r>
      <w:r w:rsidR="00F06629" w:rsidRPr="00117737">
        <w:rPr>
          <w:rFonts w:cstheme="minorHAnsi"/>
          <w:b/>
          <w:i/>
          <w:color w:val="FF0000"/>
          <w:sz w:val="24"/>
          <w:szCs w:val="24"/>
          <w:u w:val="single"/>
        </w:rPr>
        <w:t xml:space="preserve"> </w:t>
      </w:r>
    </w:p>
    <w:p w14:paraId="37E71801" w14:textId="5F1AADA5" w:rsidR="009315F0" w:rsidRPr="00C26836" w:rsidRDefault="00C26836" w:rsidP="00C26836">
      <w:pPr>
        <w:spacing w:line="480" w:lineRule="auto"/>
        <w:jc w:val="both"/>
        <w:rPr>
          <w:rFonts w:cstheme="minorHAnsi"/>
          <w:b/>
        </w:rPr>
      </w:pPr>
      <w:r w:rsidRPr="00C26836">
        <w:rPr>
          <w:rFonts w:cstheme="minorHAnsi"/>
        </w:rPr>
        <w:t>8.1</w:t>
      </w:r>
      <w:r w:rsidR="00FB7B67" w:rsidRPr="00C26836">
        <w:rPr>
          <w:rFonts w:cstheme="minorHAnsi"/>
        </w:rPr>
        <w:t xml:space="preserve"> </w:t>
      </w:r>
      <w:r w:rsidR="009B76DF" w:rsidRPr="009B76DF">
        <w:rPr>
          <w:rFonts w:cstheme="minorHAnsi"/>
          <w:u w:val="single"/>
        </w:rPr>
        <w:t>Market development: n</w:t>
      </w:r>
      <w:r w:rsidR="00D23890" w:rsidRPr="009B76DF">
        <w:rPr>
          <w:rFonts w:cstheme="minorHAnsi"/>
          <w:u w:val="single"/>
        </w:rPr>
        <w:t>ew</w:t>
      </w:r>
      <w:r w:rsidR="00D23890" w:rsidRPr="00C26836">
        <w:rPr>
          <w:rFonts w:cstheme="minorHAnsi"/>
          <w:u w:val="single"/>
        </w:rPr>
        <w:t xml:space="preserve"> </w:t>
      </w:r>
      <w:r w:rsidR="0053781F">
        <w:rPr>
          <w:rFonts w:cstheme="minorHAnsi"/>
          <w:u w:val="single"/>
        </w:rPr>
        <w:t>customers</w:t>
      </w:r>
    </w:p>
    <w:p w14:paraId="318E5602" w14:textId="370D783B" w:rsidR="009315F0" w:rsidRPr="008C27E6" w:rsidRDefault="008A5FA4" w:rsidP="0044228E">
      <w:pPr>
        <w:pStyle w:val="ListParagraph"/>
        <w:numPr>
          <w:ilvl w:val="0"/>
          <w:numId w:val="28"/>
        </w:numPr>
        <w:spacing w:line="480" w:lineRule="auto"/>
        <w:jc w:val="both"/>
        <w:rPr>
          <w:rFonts w:cstheme="minorHAnsi"/>
          <w:b/>
        </w:rPr>
      </w:pPr>
      <w:r>
        <w:rPr>
          <w:rFonts w:cstheme="minorHAnsi"/>
        </w:rPr>
        <w:t>As well as China, c</w:t>
      </w:r>
      <w:r w:rsidR="00306F7F" w:rsidRPr="008C27E6">
        <w:rPr>
          <w:rFonts w:cstheme="minorHAnsi"/>
        </w:rPr>
        <w:t xml:space="preserve">oncentrate on </w:t>
      </w:r>
      <w:r w:rsidR="00FB7B67" w:rsidRPr="008C27E6">
        <w:rPr>
          <w:rFonts w:cstheme="minorHAnsi"/>
        </w:rPr>
        <w:t xml:space="preserve">India, </w:t>
      </w:r>
      <w:r w:rsidR="00D2568B" w:rsidRPr="008C27E6">
        <w:rPr>
          <w:rFonts w:cstheme="minorHAnsi"/>
        </w:rPr>
        <w:t>Brazil, Russia, Colombia</w:t>
      </w:r>
      <w:r w:rsidR="00F61EF8">
        <w:rPr>
          <w:rFonts w:cstheme="minorHAnsi"/>
        </w:rPr>
        <w:t>, Mexico</w:t>
      </w:r>
      <w:r w:rsidR="00BE45DA">
        <w:rPr>
          <w:rFonts w:cstheme="minorHAnsi"/>
        </w:rPr>
        <w:t xml:space="preserve">, </w:t>
      </w:r>
      <w:r w:rsidR="00896E24">
        <w:rPr>
          <w:rFonts w:cstheme="minorHAnsi"/>
        </w:rPr>
        <w:t xml:space="preserve">Indonesia </w:t>
      </w:r>
      <w:r w:rsidR="00F61EF8">
        <w:rPr>
          <w:rFonts w:cstheme="minorHAnsi"/>
        </w:rPr>
        <w:t xml:space="preserve">and </w:t>
      </w:r>
      <w:r w:rsidR="00BE45DA">
        <w:rPr>
          <w:rFonts w:cstheme="minorHAnsi"/>
        </w:rPr>
        <w:t>Turkey</w:t>
      </w:r>
      <w:r w:rsidR="00F61EF8">
        <w:rPr>
          <w:rFonts w:cstheme="minorHAnsi"/>
        </w:rPr>
        <w:t>,</w:t>
      </w:r>
      <w:r>
        <w:rPr>
          <w:rFonts w:cstheme="minorHAnsi"/>
        </w:rPr>
        <w:t xml:space="preserve"> (</w:t>
      </w:r>
      <w:r w:rsidR="00D2568B" w:rsidRPr="008C27E6">
        <w:rPr>
          <w:rFonts w:cstheme="minorHAnsi"/>
        </w:rPr>
        <w:t>ICEF, 2018a</w:t>
      </w:r>
      <w:r w:rsidR="00F61EF8">
        <w:rPr>
          <w:rFonts w:cstheme="minorHAnsi"/>
        </w:rPr>
        <w:t>;</w:t>
      </w:r>
      <w:r w:rsidR="00FB7B67" w:rsidRPr="008C27E6">
        <w:rPr>
          <w:rFonts w:cstheme="minorHAnsi"/>
        </w:rPr>
        <w:t xml:space="preserve"> </w:t>
      </w:r>
      <w:r w:rsidR="00F61EF8">
        <w:rPr>
          <w:rFonts w:cstheme="minorHAnsi"/>
        </w:rPr>
        <w:t>O</w:t>
      </w:r>
      <w:r w:rsidR="00FB7B67" w:rsidRPr="008C27E6">
        <w:rPr>
          <w:rFonts w:cstheme="minorHAnsi"/>
        </w:rPr>
        <w:t>xford University, 2015</w:t>
      </w:r>
      <w:r w:rsidR="00F61EF8">
        <w:rPr>
          <w:rFonts w:cstheme="minorHAnsi"/>
        </w:rPr>
        <w:t>; British Council, 2013)</w:t>
      </w:r>
      <w:r w:rsidR="00D2568B" w:rsidRPr="008C27E6">
        <w:rPr>
          <w:rFonts w:cstheme="minorHAnsi"/>
        </w:rPr>
        <w:t>.</w:t>
      </w:r>
      <w:r w:rsidR="008C27E6" w:rsidRPr="008C27E6">
        <w:rPr>
          <w:rFonts w:cstheme="minorHAnsi"/>
        </w:rPr>
        <w:t xml:space="preserve">  </w:t>
      </w:r>
      <w:r>
        <w:rPr>
          <w:rFonts w:cstheme="minorHAnsi"/>
        </w:rPr>
        <w:t xml:space="preserve"> </w:t>
      </w:r>
      <w:r w:rsidR="00D2568B" w:rsidRPr="008C27E6">
        <w:rPr>
          <w:rFonts w:cstheme="minorHAnsi"/>
        </w:rPr>
        <w:t xml:space="preserve"> </w:t>
      </w:r>
      <w:r>
        <w:rPr>
          <w:rFonts w:cstheme="minorHAnsi"/>
        </w:rPr>
        <w:t xml:space="preserve">Additional countries of </w:t>
      </w:r>
      <w:r w:rsidR="004B2EDE">
        <w:rPr>
          <w:rFonts w:cstheme="minorHAnsi"/>
        </w:rPr>
        <w:t xml:space="preserve">major </w:t>
      </w:r>
      <w:r>
        <w:rPr>
          <w:rFonts w:cstheme="minorHAnsi"/>
        </w:rPr>
        <w:t xml:space="preserve">interest are </w:t>
      </w:r>
      <w:r w:rsidRPr="008C27E6">
        <w:rPr>
          <w:rFonts w:cstheme="minorHAnsi"/>
        </w:rPr>
        <w:t>Saudi Arabia, South Korea, Japan</w:t>
      </w:r>
      <w:r>
        <w:rPr>
          <w:rFonts w:cstheme="minorHAnsi"/>
        </w:rPr>
        <w:t>, Kuwait, (</w:t>
      </w:r>
      <w:r w:rsidRPr="008C27E6">
        <w:rPr>
          <w:rFonts w:cstheme="minorHAnsi"/>
        </w:rPr>
        <w:t>ICEF, 2018a</w:t>
      </w:r>
      <w:r>
        <w:rPr>
          <w:rFonts w:cstheme="minorHAnsi"/>
        </w:rPr>
        <w:t>).</w:t>
      </w:r>
      <w:r w:rsidR="001B597F">
        <w:rPr>
          <w:rFonts w:cstheme="minorHAnsi"/>
        </w:rPr>
        <w:t xml:space="preserve">  </w:t>
      </w:r>
      <w:r w:rsidR="00ED2D6B">
        <w:rPr>
          <w:rFonts w:cstheme="minorHAnsi"/>
        </w:rPr>
        <w:t xml:space="preserve">Note: visa requirements may apply, </w:t>
      </w:r>
      <w:r w:rsidR="00512F68">
        <w:rPr>
          <w:rFonts w:cstheme="minorHAnsi"/>
        </w:rPr>
        <w:t xml:space="preserve">advice can be obtained at </w:t>
      </w:r>
      <w:r w:rsidR="004E70C5">
        <w:rPr>
          <w:rFonts w:cstheme="minorHAnsi"/>
        </w:rPr>
        <w:t>GOV</w:t>
      </w:r>
      <w:r w:rsidR="00ED2D6B">
        <w:rPr>
          <w:rFonts w:cstheme="minorHAnsi"/>
        </w:rPr>
        <w:t>.</w:t>
      </w:r>
      <w:r w:rsidR="004E70C5">
        <w:rPr>
          <w:rFonts w:cstheme="minorHAnsi"/>
        </w:rPr>
        <w:t>UK</w:t>
      </w:r>
      <w:r w:rsidR="00512F68">
        <w:rPr>
          <w:rFonts w:cstheme="minorHAnsi"/>
        </w:rPr>
        <w:t>. (</w:t>
      </w:r>
      <w:r w:rsidR="004E70C5">
        <w:rPr>
          <w:rFonts w:cstheme="minorHAnsi"/>
        </w:rPr>
        <w:t>n.d.).</w:t>
      </w:r>
      <w:r w:rsidR="00ED2D6B">
        <w:rPr>
          <w:rFonts w:cstheme="minorHAnsi"/>
        </w:rPr>
        <w:t xml:space="preserve"> </w:t>
      </w:r>
    </w:p>
    <w:p w14:paraId="6D842C59" w14:textId="412DAE53" w:rsidR="00992DD2" w:rsidRPr="009D3895" w:rsidRDefault="008C27E6" w:rsidP="004E1555">
      <w:pPr>
        <w:pStyle w:val="ListParagraph"/>
        <w:numPr>
          <w:ilvl w:val="0"/>
          <w:numId w:val="34"/>
        </w:numPr>
        <w:spacing w:line="480" w:lineRule="auto"/>
        <w:jc w:val="both"/>
        <w:rPr>
          <w:rFonts w:cstheme="minorHAnsi"/>
          <w:b/>
        </w:rPr>
      </w:pPr>
      <w:r w:rsidRPr="004B6442">
        <w:rPr>
          <w:rFonts w:cstheme="minorHAnsi"/>
        </w:rPr>
        <w:t xml:space="preserve">Use English UK’s </w:t>
      </w:r>
      <w:r w:rsidR="00433A9F" w:rsidRPr="004B6442">
        <w:rPr>
          <w:rFonts w:cstheme="minorHAnsi"/>
        </w:rPr>
        <w:t xml:space="preserve">(2018b) </w:t>
      </w:r>
      <w:r w:rsidRPr="004B6442">
        <w:rPr>
          <w:rFonts w:cstheme="minorHAnsi"/>
        </w:rPr>
        <w:t xml:space="preserve">services e.g. trade events or the Partner Agency Directory </w:t>
      </w:r>
      <w:r w:rsidR="007B3BD4" w:rsidRPr="004B6442">
        <w:rPr>
          <w:rFonts w:cstheme="minorHAnsi"/>
        </w:rPr>
        <w:t xml:space="preserve">to leverage Britishness </w:t>
      </w:r>
      <w:r w:rsidR="002D5DFE" w:rsidRPr="004B6442">
        <w:rPr>
          <w:rFonts w:cstheme="minorHAnsi"/>
        </w:rPr>
        <w:t xml:space="preserve">plus Bucksmore’s </w:t>
      </w:r>
      <w:r w:rsidR="007B3BD4" w:rsidRPr="004B6442">
        <w:rPr>
          <w:rFonts w:cstheme="minorHAnsi"/>
        </w:rPr>
        <w:t xml:space="preserve">brand name and </w:t>
      </w:r>
      <w:r w:rsidR="0048035F" w:rsidRPr="004B6442">
        <w:rPr>
          <w:rFonts w:cstheme="minorHAnsi"/>
        </w:rPr>
        <w:t xml:space="preserve">to </w:t>
      </w:r>
      <w:r w:rsidRPr="004B6442">
        <w:rPr>
          <w:rFonts w:cstheme="minorHAnsi"/>
        </w:rPr>
        <w:t xml:space="preserve">establish </w:t>
      </w:r>
      <w:r w:rsidR="009315F0" w:rsidRPr="004B6442">
        <w:rPr>
          <w:rFonts w:cstheme="minorHAnsi"/>
        </w:rPr>
        <w:t xml:space="preserve">direct relationships with agents in </w:t>
      </w:r>
      <w:r w:rsidR="003353BA" w:rsidRPr="004B6442">
        <w:rPr>
          <w:rFonts w:cstheme="minorHAnsi"/>
        </w:rPr>
        <w:t xml:space="preserve">target </w:t>
      </w:r>
      <w:r w:rsidR="009315F0" w:rsidRPr="004B6442">
        <w:rPr>
          <w:rFonts w:cstheme="minorHAnsi"/>
        </w:rPr>
        <w:t>countries</w:t>
      </w:r>
    </w:p>
    <w:p w14:paraId="10857787" w14:textId="77777777" w:rsidR="009D3895" w:rsidRPr="009D3895" w:rsidRDefault="009D3895" w:rsidP="009D3895">
      <w:pPr>
        <w:spacing w:line="480" w:lineRule="auto"/>
        <w:jc w:val="both"/>
        <w:rPr>
          <w:rFonts w:cstheme="minorHAnsi"/>
          <w:b/>
          <w:sz w:val="2"/>
          <w:szCs w:val="2"/>
        </w:rPr>
      </w:pPr>
    </w:p>
    <w:p w14:paraId="46080ADD" w14:textId="32F48371" w:rsidR="00992DD2" w:rsidRPr="00992DD2" w:rsidRDefault="00992DD2" w:rsidP="00992DD2">
      <w:pPr>
        <w:pStyle w:val="ListParagraph"/>
        <w:numPr>
          <w:ilvl w:val="0"/>
          <w:numId w:val="40"/>
        </w:numPr>
        <w:spacing w:line="480" w:lineRule="auto"/>
        <w:jc w:val="both"/>
        <w:rPr>
          <w:rFonts w:cstheme="minorHAnsi"/>
          <w:b/>
        </w:rPr>
      </w:pPr>
      <w:r w:rsidRPr="00992DD2">
        <w:rPr>
          <w:rFonts w:cstheme="minorHAnsi"/>
        </w:rPr>
        <w:lastRenderedPageBreak/>
        <w:t xml:space="preserve">Reinforce Bucksmore’s digital / online marketing capability  </w:t>
      </w:r>
    </w:p>
    <w:p w14:paraId="3D95A6CA" w14:textId="77777777" w:rsidR="00992DD2" w:rsidRPr="00992DD2" w:rsidRDefault="00992DD2" w:rsidP="00992DD2">
      <w:pPr>
        <w:pStyle w:val="ListParagraph"/>
        <w:numPr>
          <w:ilvl w:val="0"/>
          <w:numId w:val="40"/>
        </w:numPr>
        <w:spacing w:line="480" w:lineRule="auto"/>
        <w:jc w:val="both"/>
        <w:rPr>
          <w:rFonts w:cstheme="minorHAnsi"/>
          <w:b/>
        </w:rPr>
      </w:pPr>
      <w:r w:rsidRPr="00992DD2">
        <w:rPr>
          <w:rFonts w:cstheme="minorHAnsi"/>
        </w:rPr>
        <w:t xml:space="preserve">Address needs for new countries at an early stage: promote standard or adapted programmes? </w:t>
      </w:r>
    </w:p>
    <w:p w14:paraId="03BEF48C" w14:textId="63DBEA5E" w:rsidR="00FB7B67" w:rsidRPr="00C26836" w:rsidRDefault="00C26836" w:rsidP="00C26836">
      <w:pPr>
        <w:spacing w:line="480" w:lineRule="auto"/>
        <w:jc w:val="both"/>
        <w:rPr>
          <w:rFonts w:cstheme="minorHAnsi"/>
          <w:b/>
          <w:u w:val="single"/>
        </w:rPr>
      </w:pPr>
      <w:r w:rsidRPr="00C26836">
        <w:rPr>
          <w:rFonts w:cstheme="minorHAnsi"/>
        </w:rPr>
        <w:t xml:space="preserve">8.2 </w:t>
      </w:r>
      <w:r w:rsidR="009B76DF" w:rsidRPr="009B76DF">
        <w:rPr>
          <w:rFonts w:cstheme="minorHAnsi"/>
          <w:u w:val="single"/>
        </w:rPr>
        <w:t>Market development: n</w:t>
      </w:r>
      <w:r w:rsidR="00D2568B" w:rsidRPr="009B76DF">
        <w:rPr>
          <w:rFonts w:cstheme="minorHAnsi"/>
          <w:u w:val="single"/>
        </w:rPr>
        <w:t>ew</w:t>
      </w:r>
      <w:r w:rsidR="00D2568B" w:rsidRPr="00C26836">
        <w:rPr>
          <w:rFonts w:cstheme="minorHAnsi"/>
          <w:u w:val="single"/>
        </w:rPr>
        <w:t xml:space="preserve"> host countries</w:t>
      </w:r>
      <w:r w:rsidR="00D2568B" w:rsidRPr="00C26836">
        <w:rPr>
          <w:rFonts w:cstheme="minorHAnsi"/>
        </w:rPr>
        <w:t xml:space="preserve"> </w:t>
      </w:r>
    </w:p>
    <w:p w14:paraId="25E3956C" w14:textId="4F01BE83" w:rsidR="00FB7B67" w:rsidRPr="00FB7B67" w:rsidRDefault="00F5406B" w:rsidP="00FB7B67">
      <w:pPr>
        <w:pStyle w:val="ListParagraph"/>
        <w:numPr>
          <w:ilvl w:val="0"/>
          <w:numId w:val="29"/>
        </w:numPr>
        <w:spacing w:line="480" w:lineRule="auto"/>
        <w:jc w:val="both"/>
        <w:rPr>
          <w:rFonts w:cstheme="minorHAnsi"/>
          <w:b/>
          <w:u w:val="single"/>
        </w:rPr>
      </w:pPr>
      <w:r>
        <w:rPr>
          <w:rFonts w:cstheme="minorHAnsi"/>
        </w:rPr>
        <w:t>Ideally, o</w:t>
      </w:r>
      <w:r w:rsidR="009315F0" w:rsidRPr="00FB7B67">
        <w:rPr>
          <w:rFonts w:cstheme="minorHAnsi"/>
        </w:rPr>
        <w:t xml:space="preserve">pen new centres in </w:t>
      </w:r>
      <w:r w:rsidR="00FB7B67">
        <w:rPr>
          <w:rFonts w:cstheme="minorHAnsi"/>
        </w:rPr>
        <w:t xml:space="preserve">firstly </w:t>
      </w:r>
      <w:r w:rsidR="009315F0" w:rsidRPr="00FB7B67">
        <w:rPr>
          <w:rFonts w:cstheme="minorHAnsi"/>
        </w:rPr>
        <w:t xml:space="preserve">Ireland and </w:t>
      </w:r>
      <w:r w:rsidR="00FB7B67">
        <w:rPr>
          <w:rFonts w:cstheme="minorHAnsi"/>
        </w:rPr>
        <w:t xml:space="preserve">then </w:t>
      </w:r>
      <w:r w:rsidR="009315F0" w:rsidRPr="00FB7B67">
        <w:rPr>
          <w:rFonts w:cstheme="minorHAnsi"/>
        </w:rPr>
        <w:t>Malta to meet demand from EU countries</w:t>
      </w:r>
      <w:r w:rsidR="005B22E0">
        <w:rPr>
          <w:rFonts w:cstheme="minorHAnsi"/>
        </w:rPr>
        <w:t>.</w:t>
      </w:r>
      <w:r w:rsidR="009315F0" w:rsidRPr="00FB7B67">
        <w:rPr>
          <w:rFonts w:cstheme="minorHAnsi"/>
        </w:rPr>
        <w:t xml:space="preserve">  </w:t>
      </w:r>
      <w:r>
        <w:rPr>
          <w:rFonts w:cstheme="minorHAnsi"/>
        </w:rPr>
        <w:t xml:space="preserve">An alternative, depending on Brexit negotiations, would possibly be </w:t>
      </w:r>
      <w:r w:rsidR="0044228E">
        <w:rPr>
          <w:rFonts w:cstheme="minorHAnsi"/>
        </w:rPr>
        <w:t xml:space="preserve">to </w:t>
      </w:r>
      <w:r>
        <w:rPr>
          <w:rFonts w:cstheme="minorHAnsi"/>
        </w:rPr>
        <w:t>set up a</w:t>
      </w:r>
      <w:r w:rsidR="0044228E">
        <w:rPr>
          <w:rFonts w:cstheme="minorHAnsi"/>
        </w:rPr>
        <w:t xml:space="preserve">n office in </w:t>
      </w:r>
      <w:r>
        <w:rPr>
          <w:rFonts w:cstheme="minorHAnsi"/>
        </w:rPr>
        <w:t xml:space="preserve">Ireland, </w:t>
      </w:r>
      <w:r w:rsidR="0080350F">
        <w:rPr>
          <w:rFonts w:cstheme="minorHAnsi"/>
        </w:rPr>
        <w:t xml:space="preserve">which would also manage </w:t>
      </w:r>
      <w:r>
        <w:rPr>
          <w:rFonts w:cstheme="minorHAnsi"/>
        </w:rPr>
        <w:t xml:space="preserve">operations in Malta.    </w:t>
      </w:r>
    </w:p>
    <w:p w14:paraId="46372848" w14:textId="7BB1496F" w:rsidR="00983B48" w:rsidRPr="00FB7B67" w:rsidRDefault="00FB7B67" w:rsidP="00FB7B67">
      <w:pPr>
        <w:pStyle w:val="ListParagraph"/>
        <w:numPr>
          <w:ilvl w:val="0"/>
          <w:numId w:val="29"/>
        </w:numPr>
        <w:spacing w:line="480" w:lineRule="auto"/>
        <w:jc w:val="both"/>
        <w:rPr>
          <w:rFonts w:cstheme="minorHAnsi"/>
          <w:b/>
          <w:u w:val="single"/>
        </w:rPr>
      </w:pPr>
      <w:r w:rsidRPr="00FB7B67">
        <w:rPr>
          <w:rFonts w:cstheme="minorHAnsi"/>
        </w:rPr>
        <w:t>Investigate potential companies for acquisition</w:t>
      </w:r>
      <w:r w:rsidR="00433A9F">
        <w:rPr>
          <w:rFonts w:cstheme="minorHAnsi"/>
        </w:rPr>
        <w:t xml:space="preserve"> </w:t>
      </w:r>
      <w:r w:rsidRPr="00FB7B67">
        <w:rPr>
          <w:rFonts w:cstheme="minorHAnsi"/>
        </w:rPr>
        <w:t>in Australia and Canada</w:t>
      </w:r>
      <w:r w:rsidR="00433A9F">
        <w:rPr>
          <w:rFonts w:cstheme="minorHAnsi"/>
        </w:rPr>
        <w:t xml:space="preserve">. </w:t>
      </w:r>
      <w:r w:rsidR="002D5DFE">
        <w:rPr>
          <w:rFonts w:cstheme="minorHAnsi"/>
        </w:rPr>
        <w:t xml:space="preserve"> </w:t>
      </w:r>
      <w:r w:rsidR="00433A9F">
        <w:rPr>
          <w:rFonts w:cstheme="minorHAnsi"/>
        </w:rPr>
        <w:t xml:space="preserve">As </w:t>
      </w:r>
      <w:r w:rsidRPr="00FB7B67">
        <w:rPr>
          <w:rFonts w:cstheme="minorHAnsi"/>
        </w:rPr>
        <w:t>Australia</w:t>
      </w:r>
      <w:r>
        <w:rPr>
          <w:rFonts w:cstheme="minorHAnsi"/>
        </w:rPr>
        <w:t xml:space="preserve"> is in the southern hemisphere, summer school </w:t>
      </w:r>
      <w:r w:rsidR="00F5406B">
        <w:rPr>
          <w:rFonts w:cstheme="minorHAnsi"/>
        </w:rPr>
        <w:t xml:space="preserve">business there should prove incremental rather than directly competitive. </w:t>
      </w:r>
      <w:r w:rsidRPr="00FB7B67">
        <w:rPr>
          <w:rFonts w:cstheme="minorHAnsi"/>
        </w:rPr>
        <w:t xml:space="preserve"> </w:t>
      </w:r>
      <w:r w:rsidR="00520A48">
        <w:rPr>
          <w:rFonts w:cstheme="minorHAnsi"/>
        </w:rPr>
        <w:t xml:space="preserve">Acquisitions may </w:t>
      </w:r>
      <w:r w:rsidR="0044228E">
        <w:rPr>
          <w:rFonts w:cstheme="minorHAnsi"/>
        </w:rPr>
        <w:t xml:space="preserve">additionally be </w:t>
      </w:r>
      <w:r w:rsidR="00520A48">
        <w:rPr>
          <w:rFonts w:cstheme="minorHAnsi"/>
        </w:rPr>
        <w:t xml:space="preserve">a means of </w:t>
      </w:r>
      <w:r w:rsidR="0044228E">
        <w:rPr>
          <w:rFonts w:cstheme="minorHAnsi"/>
        </w:rPr>
        <w:t xml:space="preserve">expanding </w:t>
      </w:r>
      <w:r w:rsidR="00520A48">
        <w:rPr>
          <w:rFonts w:cstheme="minorHAnsi"/>
        </w:rPr>
        <w:t xml:space="preserve">the business beyond </w:t>
      </w:r>
      <w:r w:rsidR="00F87B1D">
        <w:rPr>
          <w:rFonts w:cstheme="minorHAnsi"/>
        </w:rPr>
        <w:t xml:space="preserve">the </w:t>
      </w:r>
      <w:r w:rsidR="00520A48">
        <w:rPr>
          <w:rFonts w:cstheme="minorHAnsi"/>
        </w:rPr>
        <w:t xml:space="preserve">summer school </w:t>
      </w:r>
      <w:r w:rsidR="00F87B1D">
        <w:rPr>
          <w:rFonts w:cstheme="minorHAnsi"/>
        </w:rPr>
        <w:t xml:space="preserve">season to </w:t>
      </w:r>
      <w:r w:rsidR="00520A48">
        <w:rPr>
          <w:rFonts w:cstheme="minorHAnsi"/>
        </w:rPr>
        <w:t xml:space="preserve">a </w:t>
      </w:r>
      <w:r w:rsidR="00644C2F">
        <w:rPr>
          <w:rFonts w:cstheme="minorHAnsi"/>
        </w:rPr>
        <w:t xml:space="preserve">year-round centre </w:t>
      </w:r>
      <w:r w:rsidR="00520A48">
        <w:rPr>
          <w:rFonts w:cstheme="minorHAnsi"/>
        </w:rPr>
        <w:t xml:space="preserve">or collaboration with tertiary level education providers.     </w:t>
      </w:r>
      <w:r w:rsidR="009315F0" w:rsidRPr="00FB7B67">
        <w:rPr>
          <w:rFonts w:cstheme="minorHAnsi"/>
        </w:rPr>
        <w:t xml:space="preserve"> </w:t>
      </w:r>
      <w:r w:rsidR="009315F0" w:rsidRPr="00FB7B67">
        <w:rPr>
          <w:rFonts w:cstheme="minorHAnsi"/>
          <w:u w:val="single"/>
        </w:rPr>
        <w:t xml:space="preserve"> </w:t>
      </w:r>
      <w:r w:rsidR="00306F7F" w:rsidRPr="00FB7B67">
        <w:rPr>
          <w:rFonts w:cstheme="minorHAnsi"/>
          <w:u w:val="single"/>
        </w:rPr>
        <w:t xml:space="preserve"> </w:t>
      </w:r>
      <w:r w:rsidR="00D23890" w:rsidRPr="00FB7B67">
        <w:rPr>
          <w:rFonts w:cstheme="minorHAnsi"/>
          <w:u w:val="single"/>
        </w:rPr>
        <w:t xml:space="preserve"> </w:t>
      </w:r>
      <w:r w:rsidR="00D23890" w:rsidRPr="00FB7B67">
        <w:rPr>
          <w:rFonts w:cstheme="minorHAnsi"/>
          <w:b/>
          <w:u w:val="single"/>
        </w:rPr>
        <w:t xml:space="preserve"> </w:t>
      </w:r>
    </w:p>
    <w:p w14:paraId="0AABDADE" w14:textId="77777777" w:rsidR="0044228E" w:rsidRPr="0044228E" w:rsidRDefault="0044228E" w:rsidP="0044228E">
      <w:pPr>
        <w:spacing w:line="480" w:lineRule="auto"/>
        <w:jc w:val="both"/>
        <w:rPr>
          <w:rFonts w:cstheme="minorHAnsi"/>
          <w:b/>
        </w:rPr>
      </w:pPr>
      <w:r w:rsidRPr="0044228E">
        <w:rPr>
          <w:rFonts w:cstheme="minorHAnsi"/>
        </w:rPr>
        <w:t xml:space="preserve">8.3 </w:t>
      </w:r>
      <w:r w:rsidRPr="0044228E">
        <w:rPr>
          <w:rFonts w:cstheme="minorHAnsi"/>
          <w:u w:val="single"/>
        </w:rPr>
        <w:t>Other aspects</w:t>
      </w:r>
      <w:r w:rsidRPr="0044228E">
        <w:rPr>
          <w:rFonts w:cstheme="minorHAnsi"/>
        </w:rPr>
        <w:t xml:space="preserve"> </w:t>
      </w:r>
    </w:p>
    <w:p w14:paraId="23D0A1EA" w14:textId="7FD2FA67" w:rsidR="006A45C3" w:rsidRPr="00F5406B" w:rsidRDefault="00F5406B" w:rsidP="009D4740">
      <w:pPr>
        <w:pStyle w:val="ListParagraph"/>
        <w:numPr>
          <w:ilvl w:val="0"/>
          <w:numId w:val="26"/>
        </w:numPr>
        <w:spacing w:line="480" w:lineRule="auto"/>
        <w:jc w:val="both"/>
        <w:rPr>
          <w:rFonts w:cstheme="minorHAnsi"/>
          <w:b/>
        </w:rPr>
      </w:pPr>
      <w:r>
        <w:rPr>
          <w:rFonts w:cstheme="minorHAnsi"/>
        </w:rPr>
        <w:t>Restructur</w:t>
      </w:r>
      <w:r w:rsidR="009D4740">
        <w:rPr>
          <w:rFonts w:cstheme="minorHAnsi"/>
        </w:rPr>
        <w:t>e</w:t>
      </w:r>
      <w:r>
        <w:rPr>
          <w:rFonts w:cstheme="minorHAnsi"/>
        </w:rPr>
        <w:t xml:space="preserve"> the company </w:t>
      </w:r>
      <w:r w:rsidR="009D4740">
        <w:rPr>
          <w:rFonts w:cstheme="minorHAnsi"/>
        </w:rPr>
        <w:t>into strategic business units to reflect Bucksmore’s new approach</w:t>
      </w:r>
      <w:r w:rsidR="0048035F">
        <w:rPr>
          <w:rFonts w:cstheme="minorHAnsi"/>
        </w:rPr>
        <w:t>,</w:t>
      </w:r>
      <w:r w:rsidR="00520A48">
        <w:rPr>
          <w:rFonts w:cstheme="minorHAnsi"/>
        </w:rPr>
        <w:t xml:space="preserve"> </w:t>
      </w:r>
      <w:r w:rsidR="0048035F">
        <w:rPr>
          <w:rFonts w:cstheme="minorHAnsi"/>
        </w:rPr>
        <w:t xml:space="preserve">for example, </w:t>
      </w:r>
      <w:r w:rsidR="00520A48">
        <w:rPr>
          <w:rFonts w:cstheme="minorHAnsi"/>
        </w:rPr>
        <w:t>UK juniors, UK young adults, Europe and</w:t>
      </w:r>
      <w:r w:rsidR="002C3DA2">
        <w:rPr>
          <w:rFonts w:cstheme="minorHAnsi"/>
        </w:rPr>
        <w:t>/or</w:t>
      </w:r>
      <w:r w:rsidR="00520A48">
        <w:rPr>
          <w:rFonts w:cstheme="minorHAnsi"/>
        </w:rPr>
        <w:t xml:space="preserve"> International</w:t>
      </w:r>
      <w:r w:rsidR="009D4740">
        <w:rPr>
          <w:rFonts w:cstheme="minorHAnsi"/>
        </w:rPr>
        <w:t>.  To facilitate and effect this change, implement Kotter’s (1996) 8-step model</w:t>
      </w:r>
      <w:r w:rsidR="00880116">
        <w:rPr>
          <w:rFonts w:cstheme="minorHAnsi"/>
        </w:rPr>
        <w:t xml:space="preserve">.  Be prepared for adaptations </w:t>
      </w:r>
      <w:r w:rsidR="00C91F49">
        <w:rPr>
          <w:rFonts w:cstheme="minorHAnsi"/>
        </w:rPr>
        <w:t xml:space="preserve">to Bucksmore’s context </w:t>
      </w:r>
      <w:r w:rsidR="00880116">
        <w:rPr>
          <w:rFonts w:cstheme="minorHAnsi"/>
        </w:rPr>
        <w:t xml:space="preserve">if necessary, (Pollack and Pollack, 2015).  </w:t>
      </w:r>
      <w:r w:rsidR="009D4740">
        <w:rPr>
          <w:rFonts w:cstheme="minorHAnsi"/>
        </w:rPr>
        <w:t xml:space="preserve">Armstrong </w:t>
      </w:r>
      <w:r w:rsidR="009D4740" w:rsidRPr="009260A3">
        <w:rPr>
          <w:rFonts w:cstheme="minorHAnsi"/>
        </w:rPr>
        <w:t>(2017)</w:t>
      </w:r>
      <w:r w:rsidR="009D4740">
        <w:rPr>
          <w:rFonts w:cstheme="minorHAnsi"/>
        </w:rPr>
        <w:t xml:space="preserve"> outlines an accompanying 5-step process to support stakeholders who display resistance to change.   </w:t>
      </w:r>
    </w:p>
    <w:p w14:paraId="0C3D5C36" w14:textId="3CD3875B" w:rsidR="0080350F" w:rsidRPr="0080350F" w:rsidRDefault="0080350F" w:rsidP="0080350F">
      <w:pPr>
        <w:pStyle w:val="ListParagraph"/>
        <w:numPr>
          <w:ilvl w:val="0"/>
          <w:numId w:val="26"/>
        </w:numPr>
        <w:spacing w:line="480" w:lineRule="auto"/>
        <w:jc w:val="both"/>
        <w:rPr>
          <w:b/>
        </w:rPr>
      </w:pPr>
      <w:r>
        <w:t>Establish a risk assessment and management process based on the IRGC (2017) and Shankar’s (2014) frameworks.   Bucksmore leaders should also communicate their approach to risk to enable employees to create value as well as preserve it.</w:t>
      </w:r>
    </w:p>
    <w:p w14:paraId="610193BC" w14:textId="269A56E0" w:rsidR="0044228E" w:rsidRDefault="00CD51CD" w:rsidP="0080350F">
      <w:pPr>
        <w:pStyle w:val="ListParagraph"/>
        <w:numPr>
          <w:ilvl w:val="0"/>
          <w:numId w:val="30"/>
        </w:numPr>
        <w:spacing w:line="480" w:lineRule="auto"/>
        <w:jc w:val="both"/>
      </w:pPr>
      <w:r>
        <w:t xml:space="preserve">Investigate the potential of technology </w:t>
      </w:r>
      <w:r w:rsidR="0048035F">
        <w:t xml:space="preserve">to enhance </w:t>
      </w:r>
      <w:r w:rsidR="005435E4">
        <w:t xml:space="preserve">current and future </w:t>
      </w:r>
      <w:r w:rsidR="0048035F">
        <w:t xml:space="preserve">offerings </w:t>
      </w:r>
      <w:r>
        <w:t xml:space="preserve">  </w:t>
      </w:r>
    </w:p>
    <w:p w14:paraId="3ED2062A" w14:textId="51F50177" w:rsidR="00CD51CD" w:rsidRDefault="00CD51CD" w:rsidP="0080350F">
      <w:pPr>
        <w:pStyle w:val="ListParagraph"/>
        <w:numPr>
          <w:ilvl w:val="0"/>
          <w:numId w:val="30"/>
        </w:numPr>
        <w:spacing w:line="480" w:lineRule="auto"/>
        <w:jc w:val="both"/>
      </w:pPr>
      <w:r>
        <w:t>Design programmes for older age-groups, particularly 18-25s</w:t>
      </w:r>
      <w:r w:rsidR="005435E4">
        <w:t xml:space="preserve">, </w:t>
      </w:r>
      <w:r w:rsidR="00F37CD2">
        <w:t xml:space="preserve">for example, pre-university or </w:t>
      </w:r>
      <w:r w:rsidR="005435E4">
        <w:t>with a work-based focus</w:t>
      </w:r>
    </w:p>
    <w:p w14:paraId="3F461EF4" w14:textId="52298A7F" w:rsidR="004B6442" w:rsidRDefault="004B6442" w:rsidP="004B6442">
      <w:pPr>
        <w:spacing w:line="480" w:lineRule="auto"/>
        <w:jc w:val="both"/>
      </w:pPr>
    </w:p>
    <w:p w14:paraId="1EB31882" w14:textId="77777777" w:rsidR="00992DD2" w:rsidRDefault="00992DD2" w:rsidP="004B6442">
      <w:pPr>
        <w:spacing w:line="480" w:lineRule="auto"/>
        <w:jc w:val="both"/>
      </w:pPr>
    </w:p>
    <w:p w14:paraId="337DEDF6" w14:textId="0D0CECAB" w:rsidR="00C910C7" w:rsidRDefault="00CE05DF" w:rsidP="00394C0D">
      <w:pPr>
        <w:spacing w:line="360" w:lineRule="auto"/>
        <w:rPr>
          <w:rFonts w:cstheme="minorHAnsi"/>
          <w:b/>
        </w:rPr>
      </w:pPr>
      <w:r>
        <w:rPr>
          <w:rFonts w:cstheme="minorHAnsi"/>
          <w:b/>
        </w:rPr>
        <w:lastRenderedPageBreak/>
        <w:t>R</w:t>
      </w:r>
      <w:r w:rsidR="00983B48">
        <w:rPr>
          <w:rFonts w:cstheme="minorHAnsi"/>
          <w:b/>
        </w:rPr>
        <w:t>efe</w:t>
      </w:r>
      <w:r w:rsidR="00C910C7" w:rsidRPr="00F31F93">
        <w:rPr>
          <w:rFonts w:cstheme="minorHAnsi"/>
          <w:b/>
        </w:rPr>
        <w:t>rences</w:t>
      </w:r>
    </w:p>
    <w:p w14:paraId="46FB7D3C" w14:textId="3A6114F4" w:rsidR="00585A3F" w:rsidRDefault="00585A3F" w:rsidP="006F08E2">
      <w:pPr>
        <w:rPr>
          <w:rFonts w:cstheme="minorHAnsi"/>
        </w:rPr>
      </w:pPr>
      <w:r>
        <w:rPr>
          <w:rFonts w:cstheme="minorHAnsi"/>
        </w:rPr>
        <w:t xml:space="preserve">Aguilar, F. J. (1967) </w:t>
      </w:r>
      <w:r>
        <w:rPr>
          <w:rFonts w:cstheme="minorHAnsi"/>
          <w:i/>
        </w:rPr>
        <w:t xml:space="preserve">Scanning the business environment. </w:t>
      </w:r>
      <w:r>
        <w:rPr>
          <w:rFonts w:cstheme="minorHAnsi"/>
        </w:rPr>
        <w:t>New York, Macmillan.</w:t>
      </w:r>
    </w:p>
    <w:p w14:paraId="396DB12E" w14:textId="02883B5A" w:rsidR="006F08E2" w:rsidRDefault="006F08E2" w:rsidP="006F08E2">
      <w:pPr>
        <w:rPr>
          <w:rFonts w:cstheme="minorHAnsi"/>
        </w:rPr>
      </w:pPr>
      <w:r>
        <w:rPr>
          <w:rFonts w:cstheme="minorHAnsi"/>
        </w:rPr>
        <w:t xml:space="preserve">Aguirre, D., </w:t>
      </w:r>
      <w:r w:rsidR="007A09FF">
        <w:rPr>
          <w:rFonts w:cstheme="minorHAnsi"/>
        </w:rPr>
        <w:t>Neilson, G. and Tipping, A. (2004) ‘Ten guiding principles of change management’, PwC 1</w:t>
      </w:r>
      <w:r w:rsidR="007A09FF" w:rsidRPr="007A09FF">
        <w:rPr>
          <w:rFonts w:cstheme="minorHAnsi"/>
          <w:vertAlign w:val="superscript"/>
        </w:rPr>
        <w:t>st</w:t>
      </w:r>
      <w:r w:rsidR="007A09FF">
        <w:rPr>
          <w:rFonts w:cstheme="minorHAnsi"/>
        </w:rPr>
        <w:t xml:space="preserve"> March 2004 [Online] Available at: </w:t>
      </w:r>
      <w:hyperlink r:id="rId10" w:history="1">
        <w:r w:rsidR="007A09FF" w:rsidRPr="00B62C7C">
          <w:rPr>
            <w:rStyle w:val="Hyperlink"/>
            <w:rFonts w:cstheme="minorHAnsi"/>
          </w:rPr>
          <w:t>https://www.strategyand.pwc.com/reports/guiding-principles-change-management</w:t>
        </w:r>
      </w:hyperlink>
      <w:r w:rsidR="007A09FF">
        <w:rPr>
          <w:rFonts w:cstheme="minorHAnsi"/>
        </w:rPr>
        <w:t xml:space="preserve"> [Accessed: 27</w:t>
      </w:r>
      <w:r w:rsidR="007A09FF" w:rsidRPr="007A09FF">
        <w:rPr>
          <w:rFonts w:cstheme="minorHAnsi"/>
          <w:vertAlign w:val="superscript"/>
        </w:rPr>
        <w:t>th</w:t>
      </w:r>
      <w:r w:rsidR="007A09FF">
        <w:rPr>
          <w:rFonts w:cstheme="minorHAnsi"/>
        </w:rPr>
        <w:t xml:space="preserve"> July 2018].</w:t>
      </w:r>
    </w:p>
    <w:p w14:paraId="777BDB9D" w14:textId="7EB3C231" w:rsidR="00AD48A1" w:rsidRDefault="00AD48A1" w:rsidP="006F08E2">
      <w:pPr>
        <w:rPr>
          <w:rFonts w:ascii="Arial" w:hAnsi="Arial" w:cs="Arial"/>
          <w:b/>
          <w:sz w:val="24"/>
          <w:szCs w:val="24"/>
        </w:rPr>
      </w:pPr>
      <w:r>
        <w:t xml:space="preserve">Ansoff, H. I. (1957), ‘Strategies for diversification’, </w:t>
      </w:r>
      <w:r w:rsidRPr="00AD48A1">
        <w:rPr>
          <w:i/>
        </w:rPr>
        <w:t>Harvard Business Review</w:t>
      </w:r>
      <w:r>
        <w:t>, Sept-</w:t>
      </w:r>
      <w:r w:rsidR="00717FD5">
        <w:t>Oct</w:t>
      </w:r>
      <w:r>
        <w:t xml:space="preserve"> 113-124</w:t>
      </w:r>
      <w:r w:rsidR="00AD58AB">
        <w:t>.</w:t>
      </w:r>
      <w:r>
        <w:t xml:space="preserve"> </w:t>
      </w:r>
    </w:p>
    <w:p w14:paraId="139C1BAC" w14:textId="3E49E04B" w:rsidR="00D94309" w:rsidRDefault="00D94309" w:rsidP="00D94309">
      <w:pPr>
        <w:rPr>
          <w:rFonts w:cstheme="minorHAnsi"/>
          <w:shd w:val="clear" w:color="auto" w:fill="FFFFFF"/>
        </w:rPr>
      </w:pPr>
      <w:r w:rsidRPr="00DE1971">
        <w:rPr>
          <w:rFonts w:cstheme="minorHAnsi"/>
          <w:shd w:val="clear" w:color="auto" w:fill="FFFFFF"/>
        </w:rPr>
        <w:t xml:space="preserve">Armstrong, M. (2017) </w:t>
      </w:r>
      <w:r w:rsidRPr="00D94309">
        <w:rPr>
          <w:rFonts w:cstheme="minorHAnsi"/>
          <w:i/>
          <w:shd w:val="clear" w:color="auto" w:fill="FFFFFF"/>
        </w:rPr>
        <w:t>Armstrong’s Handbook of Human Resource Management Practice</w:t>
      </w:r>
      <w:r>
        <w:rPr>
          <w:rFonts w:cstheme="minorHAnsi"/>
          <w:shd w:val="clear" w:color="auto" w:fill="FFFFFF"/>
        </w:rPr>
        <w:t>.</w:t>
      </w:r>
      <w:r w:rsidRPr="00DE1971">
        <w:rPr>
          <w:rFonts w:cstheme="minorHAnsi"/>
          <w:shd w:val="clear" w:color="auto" w:fill="FFFFFF"/>
        </w:rPr>
        <w:t xml:space="preserve"> </w:t>
      </w:r>
      <w:r>
        <w:rPr>
          <w:rFonts w:cstheme="minorHAnsi"/>
          <w:shd w:val="clear" w:color="auto" w:fill="FFFFFF"/>
        </w:rPr>
        <w:t xml:space="preserve">Kindle </w:t>
      </w:r>
      <w:r w:rsidRPr="00DE1971">
        <w:rPr>
          <w:rFonts w:cstheme="minorHAnsi"/>
          <w:shd w:val="clear" w:color="auto" w:fill="FFFFFF"/>
        </w:rPr>
        <w:t>ed</w:t>
      </w:r>
      <w:r>
        <w:rPr>
          <w:rFonts w:cstheme="minorHAnsi"/>
          <w:shd w:val="clear" w:color="auto" w:fill="FFFFFF"/>
        </w:rPr>
        <w:t>ition,</w:t>
      </w:r>
      <w:r w:rsidRPr="00DE1971">
        <w:rPr>
          <w:rFonts w:cstheme="minorHAnsi"/>
          <w:shd w:val="clear" w:color="auto" w:fill="FFFFFF"/>
        </w:rPr>
        <w:t xml:space="preserve"> Kogan Page</w:t>
      </w:r>
      <w:r w:rsidR="001151E9">
        <w:rPr>
          <w:rFonts w:cstheme="minorHAnsi"/>
          <w:shd w:val="clear" w:color="auto" w:fill="FFFFFF"/>
        </w:rPr>
        <w:t>.</w:t>
      </w:r>
    </w:p>
    <w:p w14:paraId="3FF89219" w14:textId="07276B2F" w:rsidR="00005D25" w:rsidRDefault="00F6344C" w:rsidP="00F6344C">
      <w:r>
        <w:rPr>
          <w:rFonts w:cstheme="minorHAnsi"/>
          <w:shd w:val="clear" w:color="auto" w:fill="FFFFFF"/>
        </w:rPr>
        <w:t xml:space="preserve">Ashkenas, R. (2013) ‘Change management needs to change’, </w:t>
      </w:r>
      <w:r>
        <w:rPr>
          <w:rFonts w:cstheme="minorHAnsi"/>
          <w:i/>
          <w:shd w:val="clear" w:color="auto" w:fill="FFFFFF"/>
        </w:rPr>
        <w:t xml:space="preserve">Harvard Business Review </w:t>
      </w:r>
      <w:r>
        <w:rPr>
          <w:rFonts w:cstheme="minorHAnsi"/>
          <w:shd w:val="clear" w:color="auto" w:fill="FFFFFF"/>
        </w:rPr>
        <w:t>April 16</w:t>
      </w:r>
      <w:r w:rsidRPr="00F6344C">
        <w:rPr>
          <w:rFonts w:cstheme="minorHAnsi"/>
          <w:shd w:val="clear" w:color="auto" w:fill="FFFFFF"/>
          <w:vertAlign w:val="superscript"/>
        </w:rPr>
        <w:t>th</w:t>
      </w:r>
      <w:r>
        <w:rPr>
          <w:rFonts w:cstheme="minorHAnsi"/>
          <w:shd w:val="clear" w:color="auto" w:fill="FFFFFF"/>
        </w:rPr>
        <w:t xml:space="preserve"> 2013 [Online] Available at: </w:t>
      </w:r>
      <w:hyperlink r:id="rId11" w:history="1">
        <w:r w:rsidRPr="00211D24">
          <w:rPr>
            <w:rStyle w:val="Hyperlink"/>
          </w:rPr>
          <w:t>https://hbr.org/2013/04/change-management-needs-to-cha</w:t>
        </w:r>
      </w:hyperlink>
      <w:r>
        <w:t xml:space="preserve"> [Accessed 20th July 2018]</w:t>
      </w:r>
      <w:r w:rsidR="00005D25">
        <w:t>.</w:t>
      </w:r>
    </w:p>
    <w:p w14:paraId="6EFABECB" w14:textId="77777777" w:rsidR="00813284" w:rsidRPr="00005D25" w:rsidRDefault="00813284" w:rsidP="00813284">
      <w:pPr>
        <w:rPr>
          <w:rFonts w:cstheme="minorHAnsi"/>
          <w:shd w:val="clear" w:color="auto" w:fill="FFFFFF"/>
        </w:rPr>
      </w:pPr>
      <w:r w:rsidRPr="00005D25">
        <w:rPr>
          <w:rFonts w:cstheme="minorHAnsi"/>
          <w:shd w:val="clear" w:color="auto" w:fill="FFFFFF"/>
        </w:rPr>
        <w:t>Balogun, J. and Hope Hailey, V. (2014) ‘Landing transformational change’[Online] CIPD. Available at</w:t>
      </w:r>
      <w:r>
        <w:rPr>
          <w:rFonts w:cstheme="minorHAnsi"/>
          <w:shd w:val="clear" w:color="auto" w:fill="FFFFFF"/>
        </w:rPr>
        <w:t>:</w:t>
      </w:r>
      <w:r w:rsidRPr="00005D25">
        <w:rPr>
          <w:rFonts w:cstheme="minorHAnsi"/>
          <w:shd w:val="clear" w:color="auto" w:fill="FFFFFF"/>
        </w:rPr>
        <w:t> </w:t>
      </w:r>
      <w:hyperlink r:id="rId12" w:history="1">
        <w:r w:rsidRPr="00F96A73">
          <w:rPr>
            <w:rStyle w:val="Hyperlink"/>
            <w:rFonts w:cstheme="minorHAnsi"/>
            <w:shd w:val="clear" w:color="auto" w:fill="FFFFFF"/>
          </w:rPr>
          <w:t>https://www.cipd.co.uk/Images/landing-transformational-change_2014_tcm18-16180.pdf</w:t>
        </w:r>
      </w:hyperlink>
      <w:r>
        <w:rPr>
          <w:rFonts w:cstheme="minorHAnsi"/>
          <w:shd w:val="clear" w:color="auto" w:fill="FFFFFF"/>
        </w:rPr>
        <w:t xml:space="preserve"> [Accessed: 21</w:t>
      </w:r>
      <w:r w:rsidRPr="00005D25">
        <w:rPr>
          <w:rFonts w:cstheme="minorHAnsi"/>
          <w:shd w:val="clear" w:color="auto" w:fill="FFFFFF"/>
          <w:vertAlign w:val="superscript"/>
        </w:rPr>
        <w:t>st</w:t>
      </w:r>
      <w:r>
        <w:rPr>
          <w:rFonts w:cstheme="minorHAnsi"/>
          <w:shd w:val="clear" w:color="auto" w:fill="FFFFFF"/>
        </w:rPr>
        <w:t xml:space="preserve"> July </w:t>
      </w:r>
      <w:r w:rsidRPr="00005D25">
        <w:rPr>
          <w:rFonts w:cstheme="minorHAnsi"/>
          <w:shd w:val="clear" w:color="auto" w:fill="FFFFFF"/>
        </w:rPr>
        <w:t>2018]</w:t>
      </w:r>
      <w:r>
        <w:rPr>
          <w:rFonts w:cstheme="minorHAnsi"/>
          <w:shd w:val="clear" w:color="auto" w:fill="FFFFFF"/>
        </w:rPr>
        <w:t>.</w:t>
      </w:r>
    </w:p>
    <w:p w14:paraId="564E34EC" w14:textId="7472726B" w:rsidR="008D6734" w:rsidRDefault="008D6734" w:rsidP="007A09FF">
      <w:pPr>
        <w:contextualSpacing/>
        <w:jc w:val="both"/>
        <w:rPr>
          <w:rFonts w:cstheme="minorHAnsi"/>
        </w:rPr>
      </w:pPr>
      <w:r w:rsidRPr="008D6734">
        <w:rPr>
          <w:rFonts w:cstheme="minorHAnsi"/>
        </w:rPr>
        <w:t xml:space="preserve">Barney, J. (1991) ‘Firm resources and sustained competitive advantage’, </w:t>
      </w:r>
      <w:r w:rsidRPr="008D6734">
        <w:rPr>
          <w:rFonts w:cstheme="minorHAnsi"/>
          <w:i/>
        </w:rPr>
        <w:t>Journal of Management</w:t>
      </w:r>
      <w:r w:rsidRPr="008D6734">
        <w:rPr>
          <w:rFonts w:cstheme="minorHAnsi"/>
        </w:rPr>
        <w:t>, vol. 17, no. 1 pp. 99–120.</w:t>
      </w:r>
    </w:p>
    <w:p w14:paraId="659C62E3" w14:textId="3B8A8D96" w:rsidR="00AD58AB" w:rsidRPr="00431DFA" w:rsidRDefault="00AD58AB" w:rsidP="008D6734">
      <w:pPr>
        <w:spacing w:line="240" w:lineRule="auto"/>
        <w:contextualSpacing/>
        <w:jc w:val="both"/>
        <w:rPr>
          <w:rFonts w:cstheme="minorHAnsi"/>
          <w:sz w:val="12"/>
          <w:szCs w:val="12"/>
        </w:rPr>
      </w:pPr>
    </w:p>
    <w:p w14:paraId="5C5BA1D5" w14:textId="77777777" w:rsidR="005D2BC8" w:rsidRDefault="00AD58AB" w:rsidP="007A09FF">
      <w:pPr>
        <w:contextualSpacing/>
        <w:jc w:val="both"/>
        <w:rPr>
          <w:rFonts w:cstheme="minorHAnsi"/>
        </w:rPr>
      </w:pPr>
      <w:r>
        <w:rPr>
          <w:rFonts w:cstheme="minorHAnsi"/>
        </w:rPr>
        <w:t xml:space="preserve">Bell (2018) ‘Young learners’ Bell [Online] Available at: </w:t>
      </w:r>
      <w:hyperlink r:id="rId13" w:history="1">
        <w:r w:rsidRPr="00E010AB">
          <w:rPr>
            <w:rStyle w:val="Hyperlink"/>
            <w:rFonts w:cstheme="minorHAnsi"/>
          </w:rPr>
          <w:t>https://www.bellenglish.com/young-learners/courses</w:t>
        </w:r>
      </w:hyperlink>
      <w:r>
        <w:rPr>
          <w:rFonts w:cstheme="minorHAnsi"/>
        </w:rPr>
        <w:t xml:space="preserve"> [Accessed: 17th July 2018].</w:t>
      </w:r>
    </w:p>
    <w:p w14:paraId="69370693" w14:textId="77777777" w:rsidR="005D2BC8" w:rsidRPr="005D2BC8" w:rsidRDefault="005D2BC8" w:rsidP="007A09FF">
      <w:pPr>
        <w:contextualSpacing/>
        <w:jc w:val="both"/>
        <w:rPr>
          <w:rFonts w:cstheme="minorHAnsi"/>
          <w:sz w:val="12"/>
          <w:szCs w:val="12"/>
        </w:rPr>
      </w:pPr>
    </w:p>
    <w:p w14:paraId="7F0414DC" w14:textId="5379F6E9" w:rsidR="005D2BC8" w:rsidRPr="00431DFA" w:rsidRDefault="00431DFA" w:rsidP="005D2BC8">
      <w:pPr>
        <w:rPr>
          <w:rFonts w:cstheme="minorHAnsi"/>
          <w:shd w:val="clear" w:color="auto" w:fill="FFFFFF"/>
        </w:rPr>
      </w:pPr>
      <w:r w:rsidRPr="00431DFA">
        <w:rPr>
          <w:rFonts w:cstheme="minorHAnsi"/>
          <w:shd w:val="clear" w:color="auto" w:fill="FFFFFF"/>
        </w:rPr>
        <w:t>Bowman</w:t>
      </w:r>
      <w:r w:rsidR="005D2BC8" w:rsidRPr="00431DFA">
        <w:rPr>
          <w:rFonts w:cstheme="minorHAnsi"/>
          <w:shd w:val="clear" w:color="auto" w:fill="FFFFFF"/>
        </w:rPr>
        <w:t xml:space="preserve">, C. and </w:t>
      </w:r>
      <w:r w:rsidRPr="00431DFA">
        <w:rPr>
          <w:rFonts w:cstheme="minorHAnsi"/>
          <w:shd w:val="clear" w:color="auto" w:fill="FFFFFF"/>
        </w:rPr>
        <w:t>Ambrosini</w:t>
      </w:r>
      <w:r w:rsidR="005D2BC8" w:rsidRPr="00431DFA">
        <w:rPr>
          <w:rFonts w:cstheme="minorHAnsi"/>
          <w:shd w:val="clear" w:color="auto" w:fill="FFFFFF"/>
        </w:rPr>
        <w:t xml:space="preserve">, V. </w:t>
      </w:r>
      <w:r>
        <w:rPr>
          <w:rFonts w:cstheme="minorHAnsi"/>
          <w:shd w:val="clear" w:color="auto" w:fill="FFFFFF"/>
        </w:rPr>
        <w:t>(</w:t>
      </w:r>
      <w:r w:rsidR="005D2BC8" w:rsidRPr="00431DFA">
        <w:rPr>
          <w:rFonts w:cstheme="minorHAnsi"/>
          <w:shd w:val="clear" w:color="auto" w:fill="FFFFFF"/>
        </w:rPr>
        <w:t>2007</w:t>
      </w:r>
      <w:r>
        <w:rPr>
          <w:rFonts w:cstheme="minorHAnsi"/>
          <w:shd w:val="clear" w:color="auto" w:fill="FFFFFF"/>
        </w:rPr>
        <w:t>)</w:t>
      </w:r>
      <w:r w:rsidR="005D2BC8" w:rsidRPr="00431DFA">
        <w:rPr>
          <w:rFonts w:cstheme="minorHAnsi"/>
          <w:shd w:val="clear" w:color="auto" w:fill="FFFFFF"/>
        </w:rPr>
        <w:t xml:space="preserve"> </w:t>
      </w:r>
      <w:r>
        <w:rPr>
          <w:rFonts w:cstheme="minorHAnsi"/>
          <w:shd w:val="clear" w:color="auto" w:fill="FFFFFF"/>
        </w:rPr>
        <w:t>‘</w:t>
      </w:r>
      <w:r w:rsidR="005D2BC8" w:rsidRPr="00431DFA">
        <w:rPr>
          <w:rFonts w:cstheme="minorHAnsi"/>
          <w:shd w:val="clear" w:color="auto" w:fill="FFFFFF"/>
        </w:rPr>
        <w:t>Firm value creation and levels of strategy</w:t>
      </w:r>
      <w:r>
        <w:rPr>
          <w:rFonts w:cstheme="minorHAnsi"/>
          <w:shd w:val="clear" w:color="auto" w:fill="FFFFFF"/>
        </w:rPr>
        <w:t>’</w:t>
      </w:r>
      <w:r w:rsidR="005D2BC8" w:rsidRPr="00431DFA">
        <w:rPr>
          <w:rFonts w:cstheme="minorHAnsi"/>
          <w:shd w:val="clear" w:color="auto" w:fill="FFFFFF"/>
        </w:rPr>
        <w:t>. </w:t>
      </w:r>
      <w:r w:rsidR="005D2BC8" w:rsidRPr="00431DFA">
        <w:rPr>
          <w:rFonts w:cstheme="minorHAnsi"/>
          <w:i/>
          <w:iCs/>
          <w:shd w:val="clear" w:color="auto" w:fill="FFFFFF"/>
        </w:rPr>
        <w:t>Management Decision, </w:t>
      </w:r>
      <w:r w:rsidR="005D2BC8" w:rsidRPr="00431DFA">
        <w:rPr>
          <w:rFonts w:cstheme="minorHAnsi"/>
          <w:b/>
          <w:bCs/>
          <w:shd w:val="clear" w:color="auto" w:fill="FFFFFF"/>
        </w:rPr>
        <w:t>45</w:t>
      </w:r>
      <w:r w:rsidR="005D2BC8" w:rsidRPr="00431DFA">
        <w:rPr>
          <w:rFonts w:cstheme="minorHAnsi"/>
          <w:shd w:val="clear" w:color="auto" w:fill="FFFFFF"/>
        </w:rPr>
        <w:t>(3), pp. 360</w:t>
      </w:r>
      <w:r>
        <w:rPr>
          <w:rFonts w:cstheme="minorHAnsi"/>
          <w:shd w:val="clear" w:color="auto" w:fill="FFFFFF"/>
        </w:rPr>
        <w:t>-371</w:t>
      </w:r>
      <w:r w:rsidR="005D2BC8" w:rsidRPr="00431DFA">
        <w:rPr>
          <w:rFonts w:cstheme="minorHAnsi"/>
          <w:shd w:val="clear" w:color="auto" w:fill="FFFFFF"/>
        </w:rPr>
        <w:t>.</w:t>
      </w:r>
    </w:p>
    <w:p w14:paraId="03FBCFAE" w14:textId="54CA11C7" w:rsidR="00CD3818" w:rsidRDefault="00CD3818" w:rsidP="008D6734">
      <w:pPr>
        <w:spacing w:line="240" w:lineRule="auto"/>
        <w:contextualSpacing/>
        <w:jc w:val="both"/>
        <w:rPr>
          <w:rFonts w:cstheme="minorHAnsi"/>
          <w:shd w:val="clear" w:color="auto" w:fill="FFFFFF"/>
        </w:rPr>
      </w:pPr>
      <w:r w:rsidRPr="00CD3818">
        <w:rPr>
          <w:rFonts w:cstheme="minorHAnsi"/>
          <w:shd w:val="clear" w:color="auto" w:fill="FFFFFF"/>
        </w:rPr>
        <w:t xml:space="preserve">Birkinshaw, J. (2014) </w:t>
      </w:r>
      <w:r w:rsidR="00B97B6D">
        <w:rPr>
          <w:rFonts w:cstheme="minorHAnsi"/>
          <w:shd w:val="clear" w:color="auto" w:fill="FFFFFF"/>
        </w:rPr>
        <w:t>‘</w:t>
      </w:r>
      <w:r w:rsidRPr="00B97B6D">
        <w:rPr>
          <w:rFonts w:cstheme="minorHAnsi"/>
          <w:shd w:val="clear" w:color="auto" w:fill="FFFFFF"/>
        </w:rPr>
        <w:t>The changing sources of competitive advantage</w:t>
      </w:r>
      <w:r w:rsidR="00B97B6D" w:rsidRPr="00B97B6D">
        <w:rPr>
          <w:rFonts w:cstheme="minorHAnsi"/>
          <w:shd w:val="clear" w:color="auto" w:fill="FFFFFF"/>
        </w:rPr>
        <w:t>’</w:t>
      </w:r>
      <w:r w:rsidRPr="00CD3818">
        <w:rPr>
          <w:rFonts w:cstheme="minorHAnsi"/>
          <w:shd w:val="clear" w:color="auto" w:fill="FFFFFF"/>
        </w:rPr>
        <w:t xml:space="preserve"> London Business School YouTube </w:t>
      </w:r>
      <w:r w:rsidR="00120A0F" w:rsidRPr="00CD3818">
        <w:rPr>
          <w:rFonts w:cstheme="minorHAnsi"/>
          <w:shd w:val="clear" w:color="auto" w:fill="FFFFFF"/>
        </w:rPr>
        <w:t>29</w:t>
      </w:r>
      <w:r w:rsidR="00120A0F" w:rsidRPr="00CD3818">
        <w:rPr>
          <w:rFonts w:cstheme="minorHAnsi"/>
          <w:shd w:val="clear" w:color="auto" w:fill="FFFFFF"/>
          <w:vertAlign w:val="superscript"/>
        </w:rPr>
        <w:t>th</w:t>
      </w:r>
      <w:r w:rsidR="00120A0F" w:rsidRPr="00CD3818">
        <w:rPr>
          <w:rFonts w:cstheme="minorHAnsi"/>
          <w:shd w:val="clear" w:color="auto" w:fill="FFFFFF"/>
        </w:rPr>
        <w:t xml:space="preserve"> August 2014</w:t>
      </w:r>
      <w:r w:rsidR="00212C5A">
        <w:rPr>
          <w:rFonts w:cstheme="minorHAnsi"/>
          <w:shd w:val="clear" w:color="auto" w:fill="FFFFFF"/>
        </w:rPr>
        <w:t>.</w:t>
      </w:r>
      <w:r w:rsidR="00120A0F" w:rsidRPr="00CD3818">
        <w:rPr>
          <w:rFonts w:cstheme="minorHAnsi"/>
          <w:shd w:val="clear" w:color="auto" w:fill="FFFFFF"/>
        </w:rPr>
        <w:t xml:space="preserve"> </w:t>
      </w:r>
      <w:r w:rsidR="00FA6361">
        <w:rPr>
          <w:rFonts w:cstheme="minorHAnsi"/>
          <w:shd w:val="clear" w:color="auto" w:fill="FFFFFF"/>
        </w:rPr>
        <w:t>[</w:t>
      </w:r>
      <w:r w:rsidR="00212C5A">
        <w:rPr>
          <w:rFonts w:cstheme="minorHAnsi"/>
          <w:shd w:val="clear" w:color="auto" w:fill="FFFFFF"/>
        </w:rPr>
        <w:t>O</w:t>
      </w:r>
      <w:r w:rsidR="00FA6361">
        <w:rPr>
          <w:rFonts w:cstheme="minorHAnsi"/>
          <w:shd w:val="clear" w:color="auto" w:fill="FFFFFF"/>
        </w:rPr>
        <w:t xml:space="preserve">nline] </w:t>
      </w:r>
      <w:r w:rsidRPr="00CD3818">
        <w:rPr>
          <w:rFonts w:cstheme="minorHAnsi"/>
          <w:shd w:val="clear" w:color="auto" w:fill="FFFFFF"/>
        </w:rPr>
        <w:t>Available at:</w:t>
      </w:r>
      <w:r>
        <w:rPr>
          <w:rFonts w:cstheme="minorHAnsi"/>
          <w:shd w:val="clear" w:color="auto" w:fill="FFFFFF"/>
        </w:rPr>
        <w:t xml:space="preserve"> </w:t>
      </w:r>
      <w:hyperlink r:id="rId14" w:history="1">
        <w:r w:rsidR="00C91C21" w:rsidRPr="007602CC">
          <w:rPr>
            <w:rStyle w:val="Hyperlink"/>
            <w:rFonts w:cstheme="minorHAnsi"/>
            <w:shd w:val="clear" w:color="auto" w:fill="FFFFFF"/>
          </w:rPr>
          <w:t>https://www.youtube.com/w]atch?v=GVP0tb6FzCs</w:t>
        </w:r>
      </w:hyperlink>
      <w:r>
        <w:rPr>
          <w:rFonts w:cstheme="minorHAnsi"/>
          <w:shd w:val="clear" w:color="auto" w:fill="FFFFFF"/>
        </w:rPr>
        <w:t xml:space="preserve"> </w:t>
      </w:r>
      <w:r w:rsidRPr="00CD3818">
        <w:rPr>
          <w:rFonts w:cstheme="minorHAnsi"/>
          <w:shd w:val="clear" w:color="auto" w:fill="FFFFFF"/>
        </w:rPr>
        <w:t>[Accessed</w:t>
      </w:r>
      <w:r w:rsidR="00016F00">
        <w:rPr>
          <w:rFonts w:cstheme="minorHAnsi"/>
          <w:shd w:val="clear" w:color="auto" w:fill="FFFFFF"/>
        </w:rPr>
        <w:t>:</w:t>
      </w:r>
      <w:r w:rsidRPr="00CD3818">
        <w:rPr>
          <w:rFonts w:cstheme="minorHAnsi"/>
          <w:shd w:val="clear" w:color="auto" w:fill="FFFFFF"/>
        </w:rPr>
        <w:t xml:space="preserve"> 5</w:t>
      </w:r>
      <w:r w:rsidRPr="00CD3818">
        <w:rPr>
          <w:rFonts w:cstheme="minorHAnsi"/>
          <w:shd w:val="clear" w:color="auto" w:fill="FFFFFF"/>
          <w:vertAlign w:val="superscript"/>
        </w:rPr>
        <w:t>th</w:t>
      </w:r>
      <w:r w:rsidRPr="00CD3818">
        <w:rPr>
          <w:rFonts w:cstheme="minorHAnsi"/>
          <w:shd w:val="clear" w:color="auto" w:fill="FFFFFF"/>
        </w:rPr>
        <w:t xml:space="preserve"> July  2018]</w:t>
      </w:r>
      <w:r w:rsidR="00476BF5">
        <w:rPr>
          <w:rFonts w:cstheme="minorHAnsi"/>
          <w:shd w:val="clear" w:color="auto" w:fill="FFFFFF"/>
        </w:rPr>
        <w:t>.</w:t>
      </w:r>
      <w:r w:rsidRPr="00CD3818">
        <w:rPr>
          <w:rFonts w:cstheme="minorHAnsi"/>
          <w:shd w:val="clear" w:color="auto" w:fill="FFFFFF"/>
        </w:rPr>
        <w:t> </w:t>
      </w:r>
    </w:p>
    <w:p w14:paraId="6718EA10" w14:textId="41D861CC" w:rsidR="00BE301B" w:rsidRPr="00E23FFE" w:rsidRDefault="00BE301B" w:rsidP="008D6734">
      <w:pPr>
        <w:spacing w:line="240" w:lineRule="auto"/>
        <w:contextualSpacing/>
        <w:jc w:val="both"/>
        <w:rPr>
          <w:rFonts w:cstheme="minorHAnsi"/>
          <w:sz w:val="12"/>
          <w:szCs w:val="12"/>
          <w:shd w:val="clear" w:color="auto" w:fill="FFFFFF"/>
        </w:rPr>
      </w:pPr>
    </w:p>
    <w:p w14:paraId="252C9DDC" w14:textId="38B2F75D" w:rsidR="00BE301B" w:rsidRDefault="00BE301B" w:rsidP="008D6734">
      <w:pPr>
        <w:spacing w:line="240" w:lineRule="auto"/>
        <w:contextualSpacing/>
        <w:jc w:val="both"/>
        <w:rPr>
          <w:rFonts w:cstheme="minorHAnsi"/>
          <w:shd w:val="clear" w:color="auto" w:fill="FFFFFF"/>
        </w:rPr>
      </w:pPr>
      <w:r>
        <w:rPr>
          <w:rFonts w:cstheme="minorHAnsi"/>
          <w:shd w:val="clear" w:color="auto" w:fill="FFFFFF"/>
        </w:rPr>
        <w:t xml:space="preserve">British Council (2013) </w:t>
      </w:r>
      <w:r w:rsidR="00E23FFE">
        <w:rPr>
          <w:rFonts w:cstheme="minorHAnsi"/>
          <w:shd w:val="clear" w:color="auto" w:fill="FFFFFF"/>
        </w:rPr>
        <w:t xml:space="preserve">‘The English Effect’ The British Council [Online] Available at: </w:t>
      </w:r>
      <w:hyperlink r:id="rId15" w:history="1">
        <w:r w:rsidR="00E23FFE" w:rsidRPr="00FC37AF">
          <w:rPr>
            <w:rStyle w:val="Hyperlink"/>
            <w:rFonts w:cstheme="minorHAnsi"/>
            <w:shd w:val="clear" w:color="auto" w:fill="FFFFFF"/>
          </w:rPr>
          <w:t>https://www.britishcouncil.org/sites/default/files/english-effect-report-v2.pdf</w:t>
        </w:r>
      </w:hyperlink>
      <w:r w:rsidR="00E23FFE">
        <w:rPr>
          <w:rFonts w:cstheme="minorHAnsi"/>
          <w:shd w:val="clear" w:color="auto" w:fill="FFFFFF"/>
        </w:rPr>
        <w:t xml:space="preserve"> [Accessed: 17th July 2018]. </w:t>
      </w:r>
    </w:p>
    <w:p w14:paraId="5CF263E9" w14:textId="59EFCDEA" w:rsidR="00A240F3" w:rsidRPr="00A240F3" w:rsidRDefault="00A240F3" w:rsidP="008D6734">
      <w:pPr>
        <w:spacing w:line="240" w:lineRule="auto"/>
        <w:contextualSpacing/>
        <w:jc w:val="both"/>
        <w:rPr>
          <w:rFonts w:cstheme="minorHAnsi"/>
          <w:sz w:val="12"/>
          <w:szCs w:val="12"/>
          <w:shd w:val="clear" w:color="auto" w:fill="FFFFFF"/>
        </w:rPr>
      </w:pPr>
    </w:p>
    <w:p w14:paraId="47848CB2" w14:textId="4373C78D" w:rsidR="0036276C" w:rsidRPr="005962D4" w:rsidRDefault="0036276C" w:rsidP="0036276C">
      <w:pPr>
        <w:spacing w:line="240" w:lineRule="auto"/>
        <w:rPr>
          <w:rFonts w:cstheme="minorHAnsi"/>
          <w:u w:val="single"/>
        </w:rPr>
      </w:pPr>
      <w:r>
        <w:rPr>
          <w:rFonts w:cstheme="minorHAnsi"/>
        </w:rPr>
        <w:t xml:space="preserve">British Council (2017) ‘Bucksmore Education Inspection Report’ The British Council August 2017 [Online] Available at: </w:t>
      </w:r>
      <w:hyperlink r:id="rId16" w:history="1">
        <w:r w:rsidRPr="006C1C36">
          <w:rPr>
            <w:rStyle w:val="Hyperlink"/>
            <w:rFonts w:cstheme="minorHAnsi"/>
          </w:rPr>
          <w:t>https://www.britishcouncil.org/sites/default/files/bucksmore_education_full_2017_post_review.pdf</w:t>
        </w:r>
      </w:hyperlink>
      <w:r>
        <w:rPr>
          <w:rFonts w:cstheme="minorHAnsi"/>
        </w:rPr>
        <w:t xml:space="preserve"> [Accessed: 15</w:t>
      </w:r>
      <w:r w:rsidRPr="0036276C">
        <w:rPr>
          <w:rFonts w:cstheme="minorHAnsi"/>
          <w:vertAlign w:val="superscript"/>
        </w:rPr>
        <w:t>th</w:t>
      </w:r>
      <w:r>
        <w:rPr>
          <w:rFonts w:cstheme="minorHAnsi"/>
        </w:rPr>
        <w:t xml:space="preserve"> July 2018].    </w:t>
      </w:r>
      <w:r>
        <w:rPr>
          <w:rFonts w:cstheme="minorHAnsi"/>
          <w:u w:val="single"/>
        </w:rPr>
        <w:t xml:space="preserve"> </w:t>
      </w:r>
      <w:r w:rsidRPr="005962D4">
        <w:rPr>
          <w:rFonts w:cstheme="minorHAnsi"/>
          <w:u w:val="single"/>
        </w:rPr>
        <w:t xml:space="preserve"> </w:t>
      </w:r>
      <w:r>
        <w:rPr>
          <w:rFonts w:cstheme="minorHAnsi"/>
          <w:u w:val="single"/>
        </w:rPr>
        <w:t xml:space="preserve"> </w:t>
      </w:r>
    </w:p>
    <w:p w14:paraId="33AD4659" w14:textId="620D745F" w:rsidR="007133EA" w:rsidRDefault="005962D4" w:rsidP="00AD3A62">
      <w:pPr>
        <w:spacing w:line="240" w:lineRule="auto"/>
        <w:rPr>
          <w:rFonts w:cstheme="minorHAnsi"/>
        </w:rPr>
      </w:pPr>
      <w:r>
        <w:rPr>
          <w:rFonts w:cstheme="minorHAnsi"/>
        </w:rPr>
        <w:t>British Council (2018</w:t>
      </w:r>
      <w:r w:rsidR="007133EA">
        <w:rPr>
          <w:rFonts w:cstheme="minorHAnsi"/>
        </w:rPr>
        <w:t>a</w:t>
      </w:r>
      <w:r>
        <w:rPr>
          <w:rFonts w:cstheme="minorHAnsi"/>
        </w:rPr>
        <w:t xml:space="preserve">) </w:t>
      </w:r>
      <w:r w:rsidR="00B97B6D" w:rsidRPr="00B97B6D">
        <w:rPr>
          <w:rFonts w:cstheme="minorHAnsi"/>
        </w:rPr>
        <w:t>‘</w:t>
      </w:r>
      <w:r w:rsidRPr="00B97B6D">
        <w:rPr>
          <w:rFonts w:cstheme="minorHAnsi"/>
        </w:rPr>
        <w:t>The future demand for English in Europe, 2025 and beyond</w:t>
      </w:r>
      <w:r w:rsidR="00B97B6D" w:rsidRPr="00B97B6D">
        <w:rPr>
          <w:rFonts w:cstheme="minorHAnsi"/>
        </w:rPr>
        <w:t>’</w:t>
      </w:r>
      <w:r w:rsidRPr="005962D4">
        <w:rPr>
          <w:rFonts w:cstheme="minorHAnsi"/>
        </w:rPr>
        <w:t xml:space="preserve"> </w:t>
      </w:r>
      <w:r>
        <w:rPr>
          <w:rFonts w:cstheme="minorHAnsi"/>
        </w:rPr>
        <w:t xml:space="preserve">The British Council </w:t>
      </w:r>
      <w:r w:rsidR="00FA6361">
        <w:rPr>
          <w:rFonts w:cstheme="minorHAnsi"/>
        </w:rPr>
        <w:t>[</w:t>
      </w:r>
      <w:r w:rsidR="00212C5A">
        <w:rPr>
          <w:rFonts w:cstheme="minorHAnsi"/>
        </w:rPr>
        <w:t>O</w:t>
      </w:r>
      <w:r>
        <w:rPr>
          <w:rFonts w:cstheme="minorHAnsi"/>
        </w:rPr>
        <w:t>nline</w:t>
      </w:r>
      <w:r w:rsidR="00FA6361">
        <w:rPr>
          <w:rFonts w:cstheme="minorHAnsi"/>
        </w:rPr>
        <w:t>]</w:t>
      </w:r>
      <w:r>
        <w:rPr>
          <w:rFonts w:cstheme="minorHAnsi"/>
        </w:rPr>
        <w:t xml:space="preserve"> </w:t>
      </w:r>
      <w:r w:rsidR="00FA6361">
        <w:rPr>
          <w:rFonts w:cstheme="minorHAnsi"/>
        </w:rPr>
        <w:t xml:space="preserve">Available </w:t>
      </w:r>
      <w:r>
        <w:rPr>
          <w:rFonts w:cstheme="minorHAnsi"/>
        </w:rPr>
        <w:t xml:space="preserve">at: </w:t>
      </w:r>
      <w:hyperlink r:id="rId17" w:history="1">
        <w:r w:rsidR="00FA6361" w:rsidRPr="00CF26AC">
          <w:rPr>
            <w:rStyle w:val="Hyperlink"/>
            <w:rFonts w:cstheme="minorHAnsi"/>
          </w:rPr>
          <w:t>https://www.britishcouncil.org/education/schools/support-for-languages/thought-leadership/research-report/future-of-english-eu-2025</w:t>
        </w:r>
      </w:hyperlink>
      <w:r>
        <w:rPr>
          <w:rFonts w:cstheme="minorHAnsi"/>
        </w:rPr>
        <w:t xml:space="preserve"> [Accessed</w:t>
      </w:r>
      <w:r w:rsidR="00016F00">
        <w:rPr>
          <w:rFonts w:cstheme="minorHAnsi"/>
        </w:rPr>
        <w:t>:</w:t>
      </w:r>
      <w:r>
        <w:rPr>
          <w:rFonts w:cstheme="minorHAnsi"/>
        </w:rPr>
        <w:t xml:space="preserve"> 4th July 2018]</w:t>
      </w:r>
      <w:r w:rsidR="00476BF5">
        <w:rPr>
          <w:rFonts w:cstheme="minorHAnsi"/>
        </w:rPr>
        <w:t>.</w:t>
      </w:r>
      <w:r>
        <w:rPr>
          <w:rFonts w:cstheme="minorHAnsi"/>
        </w:rPr>
        <w:t xml:space="preserve"> </w:t>
      </w:r>
    </w:p>
    <w:p w14:paraId="4923FECB" w14:textId="72BF4577" w:rsidR="007133EA" w:rsidRDefault="007133EA" w:rsidP="00AD3A62">
      <w:pPr>
        <w:spacing w:line="240" w:lineRule="auto"/>
        <w:rPr>
          <w:rFonts w:cstheme="minorHAnsi"/>
        </w:rPr>
      </w:pPr>
      <w:r>
        <w:rPr>
          <w:rFonts w:cstheme="minorHAnsi"/>
        </w:rPr>
        <w:t xml:space="preserve">British Council (2018b) </w:t>
      </w:r>
      <w:r w:rsidR="00B97B6D" w:rsidRPr="00B97B6D">
        <w:rPr>
          <w:rFonts w:cstheme="minorHAnsi"/>
        </w:rPr>
        <w:t>‘</w:t>
      </w:r>
      <w:r w:rsidRPr="00B97B6D">
        <w:rPr>
          <w:rFonts w:cstheme="minorHAnsi"/>
        </w:rPr>
        <w:t>Accreditation</w:t>
      </w:r>
      <w:r w:rsidR="00B97B6D" w:rsidRPr="00B97B6D">
        <w:rPr>
          <w:rFonts w:cstheme="minorHAnsi"/>
        </w:rPr>
        <w:t>’</w:t>
      </w:r>
      <w:r w:rsidRPr="007133EA">
        <w:rPr>
          <w:rFonts w:cstheme="minorHAnsi"/>
        </w:rPr>
        <w:t xml:space="preserve"> </w:t>
      </w:r>
      <w:r>
        <w:rPr>
          <w:rFonts w:cstheme="minorHAnsi"/>
        </w:rPr>
        <w:t xml:space="preserve">The British Council </w:t>
      </w:r>
      <w:r w:rsidR="002851BC">
        <w:rPr>
          <w:rFonts w:cstheme="minorHAnsi"/>
        </w:rPr>
        <w:t>[</w:t>
      </w:r>
      <w:r w:rsidR="00212C5A">
        <w:rPr>
          <w:rFonts w:cstheme="minorHAnsi"/>
        </w:rPr>
        <w:t>O</w:t>
      </w:r>
      <w:r>
        <w:rPr>
          <w:rFonts w:cstheme="minorHAnsi"/>
        </w:rPr>
        <w:t>nline</w:t>
      </w:r>
      <w:r w:rsidR="002851BC">
        <w:rPr>
          <w:rFonts w:cstheme="minorHAnsi"/>
        </w:rPr>
        <w:t>]</w:t>
      </w:r>
      <w:r>
        <w:rPr>
          <w:rFonts w:cstheme="minorHAnsi"/>
        </w:rPr>
        <w:t xml:space="preserve"> </w:t>
      </w:r>
      <w:r w:rsidR="002851BC">
        <w:rPr>
          <w:rFonts w:cstheme="minorHAnsi"/>
        </w:rPr>
        <w:t xml:space="preserve">Available </w:t>
      </w:r>
      <w:r>
        <w:rPr>
          <w:rFonts w:cstheme="minorHAnsi"/>
        </w:rPr>
        <w:t xml:space="preserve">at: </w:t>
      </w:r>
      <w:hyperlink r:id="rId18" w:history="1">
        <w:r w:rsidRPr="00E05C8B">
          <w:rPr>
            <w:rStyle w:val="Hyperlink"/>
            <w:rFonts w:cstheme="minorHAnsi"/>
          </w:rPr>
          <w:t>https://www.britishcouncil.org/education/accreditation</w:t>
        </w:r>
      </w:hyperlink>
      <w:r>
        <w:rPr>
          <w:rFonts w:cstheme="minorHAnsi"/>
        </w:rPr>
        <w:t xml:space="preserve"> [Accessed</w:t>
      </w:r>
      <w:r w:rsidR="00016F00">
        <w:rPr>
          <w:rFonts w:cstheme="minorHAnsi"/>
        </w:rPr>
        <w:t>:</w:t>
      </w:r>
      <w:r>
        <w:rPr>
          <w:rFonts w:cstheme="minorHAnsi"/>
        </w:rPr>
        <w:t xml:space="preserve"> 6th July 2018]</w:t>
      </w:r>
      <w:r w:rsidR="00476BF5">
        <w:rPr>
          <w:rFonts w:cstheme="minorHAnsi"/>
        </w:rPr>
        <w:t>.</w:t>
      </w:r>
    </w:p>
    <w:p w14:paraId="2F48150A" w14:textId="77777777" w:rsidR="0036276C" w:rsidRDefault="007133EA" w:rsidP="00AD3A62">
      <w:pPr>
        <w:spacing w:line="240" w:lineRule="auto"/>
        <w:rPr>
          <w:rFonts w:cstheme="minorHAnsi"/>
        </w:rPr>
      </w:pPr>
      <w:r>
        <w:rPr>
          <w:rFonts w:cstheme="minorHAnsi"/>
        </w:rPr>
        <w:t>British Council (2018c)</w:t>
      </w:r>
      <w:r w:rsidR="00613FB9">
        <w:rPr>
          <w:rFonts w:cstheme="minorHAnsi"/>
        </w:rPr>
        <w:t xml:space="preserve"> </w:t>
      </w:r>
      <w:r w:rsidR="00B97B6D" w:rsidRPr="00B97B6D">
        <w:rPr>
          <w:rFonts w:cstheme="minorHAnsi"/>
        </w:rPr>
        <w:t>‘</w:t>
      </w:r>
      <w:r w:rsidR="00613FB9" w:rsidRPr="00B97B6D">
        <w:rPr>
          <w:rFonts w:cstheme="minorHAnsi"/>
        </w:rPr>
        <w:t>Learn English in the UK</w:t>
      </w:r>
      <w:r w:rsidR="00B97B6D" w:rsidRPr="00B97B6D">
        <w:rPr>
          <w:rFonts w:cstheme="minorHAnsi"/>
        </w:rPr>
        <w:t>’</w:t>
      </w:r>
      <w:r w:rsidR="00613FB9">
        <w:rPr>
          <w:rFonts w:cstheme="minorHAnsi"/>
        </w:rPr>
        <w:t xml:space="preserve"> The British Council </w:t>
      </w:r>
      <w:r w:rsidR="002851BC">
        <w:rPr>
          <w:rFonts w:cstheme="minorHAnsi"/>
        </w:rPr>
        <w:t>[</w:t>
      </w:r>
      <w:r w:rsidR="00212C5A">
        <w:rPr>
          <w:rFonts w:cstheme="minorHAnsi"/>
        </w:rPr>
        <w:t>O</w:t>
      </w:r>
      <w:r w:rsidR="00613FB9">
        <w:rPr>
          <w:rFonts w:cstheme="minorHAnsi"/>
        </w:rPr>
        <w:t>nline</w:t>
      </w:r>
      <w:r w:rsidR="002851BC">
        <w:rPr>
          <w:rFonts w:cstheme="minorHAnsi"/>
        </w:rPr>
        <w:t>]</w:t>
      </w:r>
      <w:r w:rsidR="00613FB9">
        <w:rPr>
          <w:rFonts w:cstheme="minorHAnsi"/>
        </w:rPr>
        <w:t xml:space="preserve"> </w:t>
      </w:r>
      <w:r w:rsidR="002851BC">
        <w:rPr>
          <w:rFonts w:cstheme="minorHAnsi"/>
        </w:rPr>
        <w:t xml:space="preserve">Available </w:t>
      </w:r>
      <w:r w:rsidR="00613FB9">
        <w:rPr>
          <w:rFonts w:cstheme="minorHAnsi"/>
        </w:rPr>
        <w:t xml:space="preserve">at: </w:t>
      </w:r>
      <w:hyperlink r:id="rId19" w:history="1">
        <w:r w:rsidR="00613FB9" w:rsidRPr="00E05C8B">
          <w:rPr>
            <w:rStyle w:val="Hyperlink"/>
            <w:rFonts w:cstheme="minorHAnsi"/>
          </w:rPr>
          <w:t>https://study-uk.britishcouncil.org/options/courses-qualifications/learn-english-uk</w:t>
        </w:r>
      </w:hyperlink>
      <w:r w:rsidR="00613FB9">
        <w:rPr>
          <w:rFonts w:cstheme="minorHAnsi"/>
        </w:rPr>
        <w:t xml:space="preserve"> [Accessed</w:t>
      </w:r>
      <w:r w:rsidR="00016F00">
        <w:rPr>
          <w:rFonts w:cstheme="minorHAnsi"/>
        </w:rPr>
        <w:t>:</w:t>
      </w:r>
      <w:r w:rsidR="00613FB9">
        <w:rPr>
          <w:rFonts w:cstheme="minorHAnsi"/>
        </w:rPr>
        <w:t xml:space="preserve"> 6th July 2018]</w:t>
      </w:r>
      <w:r w:rsidR="00476BF5">
        <w:rPr>
          <w:rFonts w:cstheme="minorHAnsi"/>
        </w:rPr>
        <w:t>.</w:t>
      </w:r>
      <w:r>
        <w:rPr>
          <w:rFonts w:cstheme="minorHAnsi"/>
        </w:rPr>
        <w:t xml:space="preserve"> </w:t>
      </w:r>
    </w:p>
    <w:p w14:paraId="11652E84" w14:textId="6BF2D8C1" w:rsidR="00126964" w:rsidRDefault="00C910C7" w:rsidP="00AD3A62">
      <w:pPr>
        <w:spacing w:line="240" w:lineRule="auto"/>
        <w:contextualSpacing/>
        <w:rPr>
          <w:rStyle w:val="Hyperlink"/>
          <w:rFonts w:cstheme="minorHAnsi"/>
          <w:color w:val="auto"/>
          <w:u w:val="none"/>
        </w:rPr>
      </w:pPr>
      <w:r w:rsidRPr="00F31F93">
        <w:rPr>
          <w:rFonts w:cstheme="minorHAnsi"/>
        </w:rPr>
        <w:t xml:space="preserve">Bucksmore (n.d.) </w:t>
      </w:r>
      <w:r w:rsidR="00B97B6D">
        <w:rPr>
          <w:rFonts w:cstheme="minorHAnsi"/>
        </w:rPr>
        <w:t>‘</w:t>
      </w:r>
      <w:r w:rsidR="00394C0D" w:rsidRPr="00B97B6D">
        <w:rPr>
          <w:rFonts w:cstheme="minorHAnsi"/>
        </w:rPr>
        <w:t>Bucksmore Education</w:t>
      </w:r>
      <w:r w:rsidR="00B97B6D" w:rsidRPr="00B97B6D">
        <w:rPr>
          <w:rFonts w:cstheme="minorHAnsi"/>
        </w:rPr>
        <w:t>’</w:t>
      </w:r>
      <w:r w:rsidR="00394C0D" w:rsidRPr="00F31F93">
        <w:rPr>
          <w:rFonts w:cstheme="minorHAnsi"/>
        </w:rPr>
        <w:t xml:space="preserve"> </w:t>
      </w:r>
      <w:r w:rsidR="002851BC">
        <w:rPr>
          <w:rFonts w:cstheme="minorHAnsi"/>
        </w:rPr>
        <w:t>[</w:t>
      </w:r>
      <w:r w:rsidR="00212C5A">
        <w:rPr>
          <w:rFonts w:cstheme="minorHAnsi"/>
        </w:rPr>
        <w:t>O</w:t>
      </w:r>
      <w:r w:rsidR="00394C0D" w:rsidRPr="00F31F93">
        <w:rPr>
          <w:rFonts w:cstheme="minorHAnsi"/>
        </w:rPr>
        <w:t>nline</w:t>
      </w:r>
      <w:r w:rsidR="002851BC">
        <w:rPr>
          <w:rFonts w:cstheme="minorHAnsi"/>
        </w:rPr>
        <w:t>]</w:t>
      </w:r>
      <w:r w:rsidR="00394C0D" w:rsidRPr="00F31F93">
        <w:rPr>
          <w:rFonts w:cstheme="minorHAnsi"/>
        </w:rPr>
        <w:t xml:space="preserve"> </w:t>
      </w:r>
      <w:r w:rsidR="002851BC" w:rsidRPr="00F31F93">
        <w:rPr>
          <w:rFonts w:cstheme="minorHAnsi"/>
        </w:rPr>
        <w:t xml:space="preserve">Available </w:t>
      </w:r>
      <w:r w:rsidR="00394C0D" w:rsidRPr="00F31F93">
        <w:rPr>
          <w:rFonts w:cstheme="minorHAnsi"/>
        </w:rPr>
        <w:t>at:</w:t>
      </w:r>
      <w:r w:rsidR="00F31F93">
        <w:rPr>
          <w:rFonts w:cstheme="minorHAnsi"/>
        </w:rPr>
        <w:t xml:space="preserve"> </w:t>
      </w:r>
      <w:hyperlink r:id="rId20" w:history="1">
        <w:r w:rsidR="0033649E" w:rsidRPr="00594519">
          <w:rPr>
            <w:rStyle w:val="Hyperlink"/>
            <w:rFonts w:cstheme="minorHAnsi"/>
          </w:rPr>
          <w:t>https://www.bucksmore.com/</w:t>
        </w:r>
      </w:hyperlink>
      <w:r w:rsidR="0033649E">
        <w:rPr>
          <w:rFonts w:cstheme="minorHAnsi"/>
        </w:rPr>
        <w:t xml:space="preserve"> </w:t>
      </w:r>
      <w:r w:rsidR="00F31F93" w:rsidRPr="00F31F93">
        <w:rPr>
          <w:rStyle w:val="Hyperlink"/>
          <w:rFonts w:cstheme="minorHAnsi"/>
          <w:color w:val="auto"/>
          <w:u w:val="none"/>
        </w:rPr>
        <w:t>[Accessed</w:t>
      </w:r>
      <w:r w:rsidR="00016F00">
        <w:rPr>
          <w:rStyle w:val="Hyperlink"/>
          <w:rFonts w:cstheme="minorHAnsi"/>
          <w:color w:val="auto"/>
          <w:u w:val="none"/>
        </w:rPr>
        <w:t>:</w:t>
      </w:r>
      <w:r w:rsidR="00F31F93" w:rsidRPr="00F31F93">
        <w:rPr>
          <w:rStyle w:val="Hyperlink"/>
          <w:rFonts w:cstheme="minorHAnsi"/>
          <w:color w:val="auto"/>
          <w:u w:val="none"/>
        </w:rPr>
        <w:t xml:space="preserve"> 3</w:t>
      </w:r>
      <w:r w:rsidR="00F31F93" w:rsidRPr="00F31F93">
        <w:rPr>
          <w:rStyle w:val="Hyperlink"/>
          <w:rFonts w:cstheme="minorHAnsi"/>
          <w:color w:val="auto"/>
          <w:u w:val="none"/>
          <w:vertAlign w:val="superscript"/>
        </w:rPr>
        <w:t>rd</w:t>
      </w:r>
      <w:r w:rsidR="00F31F93" w:rsidRPr="00F31F93">
        <w:rPr>
          <w:rStyle w:val="Hyperlink"/>
          <w:rFonts w:cstheme="minorHAnsi"/>
          <w:color w:val="auto"/>
          <w:u w:val="none"/>
        </w:rPr>
        <w:t xml:space="preserve"> July 2018]</w:t>
      </w:r>
      <w:r w:rsidR="00476BF5">
        <w:rPr>
          <w:rStyle w:val="Hyperlink"/>
          <w:rFonts w:cstheme="minorHAnsi"/>
          <w:color w:val="auto"/>
          <w:u w:val="none"/>
        </w:rPr>
        <w:t>.</w:t>
      </w:r>
    </w:p>
    <w:p w14:paraId="7650D218" w14:textId="77777777" w:rsidR="00126964" w:rsidRPr="008D6734" w:rsidRDefault="00126964" w:rsidP="00126964">
      <w:pPr>
        <w:spacing w:line="240" w:lineRule="auto"/>
        <w:contextualSpacing/>
        <w:rPr>
          <w:rStyle w:val="Hyperlink"/>
          <w:rFonts w:cstheme="minorHAnsi"/>
          <w:color w:val="auto"/>
          <w:sz w:val="16"/>
          <w:szCs w:val="16"/>
          <w:u w:val="none"/>
        </w:rPr>
      </w:pPr>
    </w:p>
    <w:p w14:paraId="05576D68" w14:textId="51FF3589" w:rsidR="007A5CB3" w:rsidRDefault="008D6734" w:rsidP="008D6734">
      <w:pPr>
        <w:rPr>
          <w:rStyle w:val="ff1"/>
        </w:rPr>
      </w:pPr>
      <w:r w:rsidRPr="00974041">
        <w:rPr>
          <w:rStyle w:val="ws24"/>
        </w:rPr>
        <w:lastRenderedPageBreak/>
        <w:t xml:space="preserve">Curado, C. and Bontis, N. </w:t>
      </w:r>
      <w:r w:rsidRPr="00974041">
        <w:t xml:space="preserve">(2006) ‘The knowledge-based view of the </w:t>
      </w:r>
      <w:r w:rsidRPr="00974041">
        <w:rPr>
          <w:rStyle w:val="ls11"/>
        </w:rPr>
        <w:t xml:space="preserve">firm and its theoretical precursor’, </w:t>
      </w:r>
      <w:r w:rsidRPr="008D6734">
        <w:rPr>
          <w:i/>
        </w:rPr>
        <w:t>Int. J. Learning and Intellectual Capital</w:t>
      </w:r>
      <w:r w:rsidRPr="00974041">
        <w:rPr>
          <w:rStyle w:val="ff1"/>
        </w:rPr>
        <w:t>, Vol. 3, No. 4, pp.367–381.</w:t>
      </w:r>
    </w:p>
    <w:p w14:paraId="4490254A" w14:textId="68F35056" w:rsidR="00B84DF9" w:rsidRDefault="00B84DF9" w:rsidP="00B84DF9">
      <w:pPr>
        <w:rPr>
          <w:rFonts w:cstheme="minorHAnsi"/>
        </w:rPr>
      </w:pPr>
      <w:r w:rsidRPr="007232A2">
        <w:rPr>
          <w:rFonts w:cstheme="minorHAnsi"/>
        </w:rPr>
        <w:t xml:space="preserve">Deresky, H. (2017) </w:t>
      </w:r>
      <w:r w:rsidRPr="00B84DF9">
        <w:rPr>
          <w:rFonts w:cstheme="minorHAnsi"/>
          <w:i/>
        </w:rPr>
        <w:t>International Management: Managing Across Borders and Cultures, Text and Cases</w:t>
      </w:r>
      <w:r>
        <w:rPr>
          <w:rFonts w:cstheme="minorHAnsi"/>
          <w:i/>
        </w:rPr>
        <w:t>.</w:t>
      </w:r>
      <w:r w:rsidRPr="00B84DF9">
        <w:rPr>
          <w:rFonts w:cstheme="minorHAnsi"/>
          <w:i/>
        </w:rPr>
        <w:t xml:space="preserve"> </w:t>
      </w:r>
      <w:r w:rsidRPr="007232A2">
        <w:rPr>
          <w:rFonts w:cstheme="minorHAnsi"/>
        </w:rPr>
        <w:t xml:space="preserve">Ninth Edition, Pearson Education Limited. </w:t>
      </w:r>
    </w:p>
    <w:p w14:paraId="71E64170" w14:textId="384086A8" w:rsidR="00200DAF" w:rsidRDefault="00200DAF" w:rsidP="00126964">
      <w:pPr>
        <w:spacing w:line="240" w:lineRule="auto"/>
        <w:contextualSpacing/>
        <w:rPr>
          <w:rFonts w:cstheme="minorHAnsi"/>
          <w:shd w:val="clear" w:color="auto" w:fill="FFFFFF"/>
        </w:rPr>
      </w:pPr>
      <w:r w:rsidRPr="00ED6880">
        <w:rPr>
          <w:rFonts w:cstheme="minorHAnsi"/>
          <w:shd w:val="clear" w:color="auto" w:fill="FFFFFF"/>
        </w:rPr>
        <w:t xml:space="preserve">Dobbs, M.E. (2014) </w:t>
      </w:r>
      <w:r w:rsidR="00B97B6D">
        <w:rPr>
          <w:rFonts w:cstheme="minorHAnsi"/>
          <w:shd w:val="clear" w:color="auto" w:fill="FFFFFF"/>
        </w:rPr>
        <w:t>‘</w:t>
      </w:r>
      <w:r w:rsidRPr="00B97B6D">
        <w:rPr>
          <w:rFonts w:cstheme="minorHAnsi"/>
          <w:shd w:val="clear" w:color="auto" w:fill="FFFFFF"/>
        </w:rPr>
        <w:t>Guidelines for applying Porter's five forces framework: a set of industry analysis templates</w:t>
      </w:r>
      <w:r w:rsidR="00B97B6D">
        <w:rPr>
          <w:rFonts w:cstheme="minorHAnsi"/>
          <w:shd w:val="clear" w:color="auto" w:fill="FFFFFF"/>
        </w:rPr>
        <w:t>’</w:t>
      </w:r>
      <w:r w:rsidRPr="00ED6880">
        <w:rPr>
          <w:rFonts w:cstheme="minorHAnsi"/>
          <w:shd w:val="clear" w:color="auto" w:fill="FFFFFF"/>
        </w:rPr>
        <w:t> </w:t>
      </w:r>
      <w:r w:rsidRPr="00ED6880">
        <w:rPr>
          <w:rFonts w:cstheme="minorHAnsi"/>
          <w:i/>
          <w:iCs/>
          <w:shd w:val="clear" w:color="auto" w:fill="FFFFFF"/>
        </w:rPr>
        <w:t>Competitiveness Review, </w:t>
      </w:r>
      <w:r w:rsidRPr="00ED6880">
        <w:rPr>
          <w:rFonts w:cstheme="minorHAnsi"/>
          <w:b/>
          <w:bCs/>
          <w:shd w:val="clear" w:color="auto" w:fill="FFFFFF"/>
        </w:rPr>
        <w:t>24</w:t>
      </w:r>
      <w:r w:rsidRPr="00ED6880">
        <w:rPr>
          <w:rFonts w:cstheme="minorHAnsi"/>
          <w:shd w:val="clear" w:color="auto" w:fill="FFFFFF"/>
        </w:rPr>
        <w:t>(1), pp. 32-45.</w:t>
      </w:r>
    </w:p>
    <w:p w14:paraId="1E7AAE47" w14:textId="637CAC10" w:rsidR="00C64461" w:rsidRPr="00C64461" w:rsidRDefault="00C64461" w:rsidP="00126964">
      <w:pPr>
        <w:spacing w:line="240" w:lineRule="auto"/>
        <w:contextualSpacing/>
        <w:rPr>
          <w:rFonts w:cstheme="minorHAnsi"/>
          <w:sz w:val="12"/>
          <w:szCs w:val="12"/>
          <w:shd w:val="clear" w:color="auto" w:fill="FFFFFF"/>
        </w:rPr>
      </w:pPr>
    </w:p>
    <w:p w14:paraId="40E1CC96" w14:textId="6030A1B9" w:rsidR="00C64461" w:rsidRDefault="00C64461" w:rsidP="00126964">
      <w:pPr>
        <w:spacing w:line="240" w:lineRule="auto"/>
        <w:contextualSpacing/>
        <w:rPr>
          <w:rFonts w:cstheme="minorHAnsi"/>
          <w:shd w:val="clear" w:color="auto" w:fill="FFFFFF"/>
        </w:rPr>
      </w:pPr>
      <w:r>
        <w:rPr>
          <w:rFonts w:cstheme="minorHAnsi"/>
          <w:shd w:val="clear" w:color="auto" w:fill="FFFFFF"/>
        </w:rPr>
        <w:t xml:space="preserve">English UK (2013) ‘Opening a language school in the UK’ English UK July 2013. [Online] Available at: </w:t>
      </w:r>
      <w:hyperlink r:id="rId21" w:history="1">
        <w:r w:rsidRPr="00024A84">
          <w:rPr>
            <w:rStyle w:val="Hyperlink"/>
            <w:rFonts w:cstheme="minorHAnsi"/>
            <w:shd w:val="clear" w:color="auto" w:fill="FFFFFF"/>
          </w:rPr>
          <w:t>https://www.englishuk.com/uploads/assets/english_uk/about_us/EUK_Info_Sheet_opening_a_language_school_Jul2013.pdf</w:t>
        </w:r>
      </w:hyperlink>
      <w:r>
        <w:rPr>
          <w:rFonts w:cstheme="minorHAnsi"/>
          <w:shd w:val="clear" w:color="auto" w:fill="FFFFFF"/>
        </w:rPr>
        <w:t xml:space="preserve"> [Accessed: 26</w:t>
      </w:r>
      <w:r w:rsidRPr="00C64461">
        <w:rPr>
          <w:rFonts w:cstheme="minorHAnsi"/>
          <w:shd w:val="clear" w:color="auto" w:fill="FFFFFF"/>
          <w:vertAlign w:val="superscript"/>
        </w:rPr>
        <w:t>th</w:t>
      </w:r>
      <w:r>
        <w:rPr>
          <w:rFonts w:cstheme="minorHAnsi"/>
          <w:shd w:val="clear" w:color="auto" w:fill="FFFFFF"/>
        </w:rPr>
        <w:t xml:space="preserve"> July 2018]</w:t>
      </w:r>
      <w:r w:rsidR="00C40031">
        <w:rPr>
          <w:rFonts w:cstheme="minorHAnsi"/>
          <w:shd w:val="clear" w:color="auto" w:fill="FFFFFF"/>
        </w:rPr>
        <w:t>.</w:t>
      </w:r>
      <w:r>
        <w:rPr>
          <w:rFonts w:cstheme="minorHAnsi"/>
          <w:shd w:val="clear" w:color="auto" w:fill="FFFFFF"/>
        </w:rPr>
        <w:t xml:space="preserve">      </w:t>
      </w:r>
    </w:p>
    <w:p w14:paraId="5D88E864" w14:textId="68481BEB" w:rsidR="000E66C9" w:rsidRPr="000E66C9" w:rsidRDefault="000E66C9" w:rsidP="00126964">
      <w:pPr>
        <w:spacing w:line="240" w:lineRule="auto"/>
        <w:contextualSpacing/>
        <w:rPr>
          <w:rFonts w:cstheme="minorHAnsi"/>
          <w:sz w:val="12"/>
          <w:szCs w:val="12"/>
          <w:shd w:val="clear" w:color="auto" w:fill="FFFFFF"/>
        </w:rPr>
      </w:pPr>
    </w:p>
    <w:p w14:paraId="3163ED2D" w14:textId="1E8E9862" w:rsidR="000E66C9" w:rsidRPr="00ED6880" w:rsidRDefault="000E66C9" w:rsidP="00126964">
      <w:pPr>
        <w:spacing w:line="240" w:lineRule="auto"/>
        <w:contextualSpacing/>
        <w:rPr>
          <w:rFonts w:cstheme="minorHAnsi"/>
          <w:shd w:val="clear" w:color="auto" w:fill="FFFFFF"/>
        </w:rPr>
      </w:pPr>
      <w:r>
        <w:rPr>
          <w:rFonts w:cstheme="minorHAnsi"/>
          <w:shd w:val="clear" w:color="auto" w:fill="FFFFFF"/>
        </w:rPr>
        <w:t xml:space="preserve">English UK (2018a) ‘Facts and figures’ [Online] Available at: </w:t>
      </w:r>
      <w:hyperlink r:id="rId22" w:history="1">
        <w:r w:rsidRPr="005F2CD2">
          <w:rPr>
            <w:rStyle w:val="Hyperlink"/>
            <w:rFonts w:cstheme="minorHAnsi"/>
            <w:shd w:val="clear" w:color="auto" w:fill="FFFFFF"/>
          </w:rPr>
          <w:t>https://www.englishuk.com/facts-figures</w:t>
        </w:r>
      </w:hyperlink>
      <w:r>
        <w:rPr>
          <w:rFonts w:cstheme="minorHAnsi"/>
          <w:shd w:val="clear" w:color="auto" w:fill="FFFFFF"/>
        </w:rPr>
        <w:t xml:space="preserve"> [Accessed</w:t>
      </w:r>
      <w:r w:rsidR="000D5E52">
        <w:rPr>
          <w:rFonts w:cstheme="minorHAnsi"/>
          <w:shd w:val="clear" w:color="auto" w:fill="FFFFFF"/>
        </w:rPr>
        <w:t>:</w:t>
      </w:r>
      <w:r>
        <w:rPr>
          <w:rFonts w:cstheme="minorHAnsi"/>
          <w:shd w:val="clear" w:color="auto" w:fill="FFFFFF"/>
        </w:rPr>
        <w:t xml:space="preserve"> 9th July 2018]</w:t>
      </w:r>
      <w:r w:rsidR="00005D25">
        <w:rPr>
          <w:rFonts w:cstheme="minorHAnsi"/>
          <w:shd w:val="clear" w:color="auto" w:fill="FFFFFF"/>
        </w:rPr>
        <w:t>.</w:t>
      </w:r>
      <w:r>
        <w:rPr>
          <w:rFonts w:cstheme="minorHAnsi"/>
          <w:shd w:val="clear" w:color="auto" w:fill="FFFFFF"/>
        </w:rPr>
        <w:t xml:space="preserve"> </w:t>
      </w:r>
    </w:p>
    <w:p w14:paraId="02A482FF" w14:textId="7C4226CE" w:rsidR="00ED6880" w:rsidRPr="00ED6880" w:rsidRDefault="00ED6880" w:rsidP="00126964">
      <w:pPr>
        <w:spacing w:line="240" w:lineRule="auto"/>
        <w:contextualSpacing/>
        <w:rPr>
          <w:rFonts w:cstheme="minorHAnsi"/>
          <w:sz w:val="12"/>
          <w:szCs w:val="12"/>
          <w:shd w:val="clear" w:color="auto" w:fill="FFFFFF"/>
        </w:rPr>
      </w:pPr>
    </w:p>
    <w:p w14:paraId="7912D3C3" w14:textId="23151257" w:rsidR="00592D51" w:rsidRDefault="00ED6880" w:rsidP="00126964">
      <w:pPr>
        <w:spacing w:line="240" w:lineRule="auto"/>
        <w:contextualSpacing/>
        <w:rPr>
          <w:rFonts w:cstheme="minorHAnsi"/>
          <w:shd w:val="clear" w:color="auto" w:fill="FFFFFF"/>
        </w:rPr>
      </w:pPr>
      <w:r w:rsidRPr="00ED6880">
        <w:rPr>
          <w:rFonts w:cstheme="minorHAnsi"/>
          <w:shd w:val="clear" w:color="auto" w:fill="FFFFFF"/>
        </w:rPr>
        <w:t>English UK (2018</w:t>
      </w:r>
      <w:r w:rsidR="000E66C9">
        <w:rPr>
          <w:rFonts w:cstheme="minorHAnsi"/>
          <w:shd w:val="clear" w:color="auto" w:fill="FFFFFF"/>
        </w:rPr>
        <w:t>b</w:t>
      </w:r>
      <w:r w:rsidRPr="00ED6880">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English in the UK</w:t>
      </w:r>
      <w:r w:rsidR="00B97B6D" w:rsidRPr="00B97B6D">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23" w:history="1">
        <w:r w:rsidRPr="00E05C8B">
          <w:rPr>
            <w:rStyle w:val="Hyperlink"/>
            <w:rFonts w:cstheme="minorHAnsi"/>
            <w:shd w:val="clear" w:color="auto" w:fill="FFFFFF"/>
          </w:rPr>
          <w:t>https://www.englishuk.com/</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6</w:t>
      </w:r>
      <w:r w:rsidRPr="00ED6880">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p>
    <w:p w14:paraId="7A6D6653" w14:textId="51FB6C5F" w:rsidR="00AA548B" w:rsidRPr="00611DD0" w:rsidRDefault="00AA548B" w:rsidP="00126964">
      <w:pPr>
        <w:spacing w:line="240" w:lineRule="auto"/>
        <w:contextualSpacing/>
        <w:rPr>
          <w:rFonts w:cstheme="minorHAnsi"/>
          <w:sz w:val="12"/>
          <w:szCs w:val="12"/>
          <w:shd w:val="clear" w:color="auto" w:fill="FFFFFF"/>
        </w:rPr>
      </w:pPr>
    </w:p>
    <w:p w14:paraId="0B788B70" w14:textId="7EB402E7" w:rsidR="00AA548B" w:rsidRDefault="00AA548B" w:rsidP="00AA548B">
      <w:pPr>
        <w:rPr>
          <w:rFonts w:cstheme="minorHAnsi"/>
          <w:shd w:val="clear" w:color="auto" w:fill="FFFFFF"/>
        </w:rPr>
      </w:pPr>
      <w:r w:rsidRPr="00005D25">
        <w:rPr>
          <w:rFonts w:cstheme="minorHAnsi"/>
          <w:shd w:val="clear" w:color="auto" w:fill="FFFFFF"/>
        </w:rPr>
        <w:t xml:space="preserve">Erwin, D.G. and Garman, A.N. (2010) </w:t>
      </w:r>
      <w:r w:rsidR="00005D25">
        <w:rPr>
          <w:rFonts w:cstheme="minorHAnsi"/>
          <w:shd w:val="clear" w:color="auto" w:fill="FFFFFF"/>
        </w:rPr>
        <w:t>‘</w:t>
      </w:r>
      <w:r w:rsidRPr="00005D25">
        <w:rPr>
          <w:rFonts w:cstheme="minorHAnsi"/>
          <w:shd w:val="clear" w:color="auto" w:fill="FFFFFF"/>
        </w:rPr>
        <w:t>Resistance to organizational change: linking research and practice</w:t>
      </w:r>
      <w:r w:rsidR="00005D25">
        <w:rPr>
          <w:rFonts w:cstheme="minorHAnsi"/>
          <w:shd w:val="clear" w:color="auto" w:fill="FFFFFF"/>
        </w:rPr>
        <w:t>’</w:t>
      </w:r>
      <w:r w:rsidRPr="00005D25">
        <w:rPr>
          <w:rFonts w:cstheme="minorHAnsi"/>
          <w:shd w:val="clear" w:color="auto" w:fill="FFFFFF"/>
        </w:rPr>
        <w:t>. </w:t>
      </w:r>
      <w:r w:rsidRPr="00005D25">
        <w:rPr>
          <w:rFonts w:cstheme="minorHAnsi"/>
          <w:i/>
          <w:iCs/>
          <w:shd w:val="clear" w:color="auto" w:fill="FFFFFF"/>
        </w:rPr>
        <w:t>Leadership &amp; Organization Development Journal, </w:t>
      </w:r>
      <w:r w:rsidRPr="00005D25">
        <w:rPr>
          <w:rFonts w:cstheme="minorHAnsi"/>
          <w:b/>
          <w:bCs/>
          <w:shd w:val="clear" w:color="auto" w:fill="FFFFFF"/>
        </w:rPr>
        <w:t>31</w:t>
      </w:r>
      <w:r w:rsidRPr="00005D25">
        <w:rPr>
          <w:rFonts w:cstheme="minorHAnsi"/>
          <w:shd w:val="clear" w:color="auto" w:fill="FFFFFF"/>
        </w:rPr>
        <w:t>(1), pp. 39-56.</w:t>
      </w:r>
    </w:p>
    <w:p w14:paraId="699086CD" w14:textId="0C0FD7D4" w:rsidR="006C1675" w:rsidRDefault="006C1675" w:rsidP="006C1675">
      <w:pPr>
        <w:rPr>
          <w:shd w:val="clear" w:color="auto" w:fill="FFFFFF"/>
        </w:rPr>
      </w:pPr>
      <w:r w:rsidRPr="006C1675">
        <w:rPr>
          <w:shd w:val="clear" w:color="auto" w:fill="FFFFFF"/>
        </w:rPr>
        <w:t>Falkner, E.M. and Hiebl, M.R.W. (2015) ‘Risk management in SMEs: a systematic review of available evidence’. </w:t>
      </w:r>
      <w:r w:rsidRPr="006C1675">
        <w:rPr>
          <w:i/>
          <w:iCs/>
          <w:shd w:val="clear" w:color="auto" w:fill="FFFFFF"/>
        </w:rPr>
        <w:t>The Journal of Risk Finance, </w:t>
      </w:r>
      <w:r w:rsidRPr="006C1675">
        <w:rPr>
          <w:b/>
          <w:bCs/>
          <w:shd w:val="clear" w:color="auto" w:fill="FFFFFF"/>
        </w:rPr>
        <w:t>16</w:t>
      </w:r>
      <w:r w:rsidRPr="006C1675">
        <w:rPr>
          <w:shd w:val="clear" w:color="auto" w:fill="FFFFFF"/>
        </w:rPr>
        <w:t xml:space="preserve">(2), pp. 122-144. </w:t>
      </w:r>
    </w:p>
    <w:p w14:paraId="2592EDD9" w14:textId="670D7D9E" w:rsidR="00F13A7B" w:rsidRPr="00F13A7B" w:rsidRDefault="00F13A7B" w:rsidP="00F13A7B">
      <w:pPr>
        <w:rPr>
          <w:shd w:val="clear" w:color="auto" w:fill="FFFFFF"/>
        </w:rPr>
      </w:pPr>
      <w:r w:rsidRPr="00F13A7B">
        <w:rPr>
          <w:shd w:val="clear" w:color="auto" w:fill="FFFFFF"/>
        </w:rPr>
        <w:t>Frigo, M.L. and Anderson, R.J. (2011) ‘Strategic Risk Management: A Foundation for Improving Enterprise Risk Management and Governance’. </w:t>
      </w:r>
      <w:r w:rsidRPr="00F13A7B">
        <w:rPr>
          <w:i/>
          <w:iCs/>
          <w:shd w:val="clear" w:color="auto" w:fill="FFFFFF"/>
        </w:rPr>
        <w:t>The Journal of Corporate Accounting &amp; Finance, </w:t>
      </w:r>
      <w:r w:rsidRPr="00F13A7B">
        <w:rPr>
          <w:b/>
          <w:bCs/>
          <w:shd w:val="clear" w:color="auto" w:fill="FFFFFF"/>
        </w:rPr>
        <w:t>22</w:t>
      </w:r>
      <w:r w:rsidRPr="00F13A7B">
        <w:rPr>
          <w:shd w:val="clear" w:color="auto" w:fill="FFFFFF"/>
        </w:rPr>
        <w:t xml:space="preserve">(3), pp. 81-88. </w:t>
      </w:r>
    </w:p>
    <w:p w14:paraId="68371AEF" w14:textId="77777777" w:rsidR="00C11394" w:rsidRDefault="00592D51" w:rsidP="00126964">
      <w:pPr>
        <w:spacing w:line="240" w:lineRule="auto"/>
        <w:contextualSpacing/>
        <w:rPr>
          <w:rFonts w:cstheme="minorHAnsi"/>
          <w:shd w:val="clear" w:color="auto" w:fill="FFFFFF"/>
        </w:rPr>
      </w:pPr>
      <w:r>
        <w:rPr>
          <w:rFonts w:cstheme="minorHAnsi"/>
          <w:shd w:val="clear" w:color="auto" w:fill="FFFFFF"/>
        </w:rPr>
        <w:t>Grieve, P.</w:t>
      </w:r>
      <w:r w:rsidR="00B97B6D">
        <w:rPr>
          <w:rFonts w:cstheme="minorHAnsi"/>
          <w:shd w:val="clear" w:color="auto" w:fill="FFFFFF"/>
        </w:rPr>
        <w:t xml:space="preserve"> (2018)</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Bucksmore’s competitors</w:t>
      </w:r>
      <w:r w:rsidR="00B97B6D" w:rsidRPr="00B97B6D">
        <w:rPr>
          <w:rFonts w:cstheme="minorHAnsi"/>
          <w:shd w:val="clear" w:color="auto" w:fill="FFFFFF"/>
        </w:rPr>
        <w:t>’</w:t>
      </w:r>
      <w:r w:rsidRPr="00592D51">
        <w:rPr>
          <w:rFonts w:cstheme="minorHAnsi"/>
          <w:shd w:val="clear" w:color="auto" w:fill="FFFFFF"/>
        </w:rPr>
        <w:t xml:space="preserve"> </w:t>
      </w:r>
      <w:r>
        <w:rPr>
          <w:rFonts w:cstheme="minorHAnsi"/>
          <w:shd w:val="clear" w:color="auto" w:fill="FFFFFF"/>
        </w:rPr>
        <w:t>3</w:t>
      </w:r>
      <w:r w:rsidRPr="00592D51">
        <w:rPr>
          <w:rFonts w:cstheme="minorHAnsi"/>
          <w:shd w:val="clear" w:color="auto" w:fill="FFFFFF"/>
          <w:vertAlign w:val="superscript"/>
        </w:rPr>
        <w:t>rd</w:t>
      </w:r>
      <w:r>
        <w:rPr>
          <w:rFonts w:cstheme="minorHAnsi"/>
          <w:shd w:val="clear" w:color="auto" w:fill="FFFFFF"/>
        </w:rPr>
        <w:t xml:space="preserve"> July </w:t>
      </w:r>
      <w:r w:rsidR="002D3073">
        <w:rPr>
          <w:rFonts w:cstheme="minorHAnsi"/>
          <w:shd w:val="clear" w:color="auto" w:fill="FFFFFF"/>
        </w:rPr>
        <w:t>Commercial Director, Bucksmore Education e</w:t>
      </w:r>
      <w:r w:rsidR="00F433D9">
        <w:rPr>
          <w:rFonts w:cstheme="minorHAnsi"/>
          <w:shd w:val="clear" w:color="auto" w:fill="FFFFFF"/>
        </w:rPr>
        <w:t>mail to Jones, B.</w:t>
      </w:r>
    </w:p>
    <w:p w14:paraId="217EDE24" w14:textId="77777777" w:rsidR="00C11394" w:rsidRPr="009B40AF" w:rsidRDefault="00C11394" w:rsidP="00126964">
      <w:pPr>
        <w:spacing w:line="240" w:lineRule="auto"/>
        <w:contextualSpacing/>
        <w:rPr>
          <w:rFonts w:cstheme="minorHAnsi"/>
          <w:sz w:val="12"/>
          <w:szCs w:val="12"/>
          <w:shd w:val="clear" w:color="auto" w:fill="FFFFFF"/>
        </w:rPr>
      </w:pPr>
    </w:p>
    <w:p w14:paraId="59617D02" w14:textId="5AB815C5" w:rsidR="00611DD0" w:rsidRDefault="00C11394" w:rsidP="00126964">
      <w:pPr>
        <w:spacing w:line="240" w:lineRule="auto"/>
        <w:contextualSpacing/>
        <w:rPr>
          <w:rFonts w:cstheme="minorHAnsi"/>
          <w:shd w:val="clear" w:color="auto" w:fill="FFFFFF"/>
        </w:rPr>
      </w:pPr>
      <w:r>
        <w:rPr>
          <w:rFonts w:cstheme="minorHAnsi"/>
          <w:shd w:val="clear" w:color="auto" w:fill="FFFFFF"/>
        </w:rPr>
        <w:t>Goodhart, D. (2018) ‘Immigration after Brexit’ Policy Exchange 31</w:t>
      </w:r>
      <w:r w:rsidRPr="00C11394">
        <w:rPr>
          <w:rFonts w:cstheme="minorHAnsi"/>
          <w:shd w:val="clear" w:color="auto" w:fill="FFFFFF"/>
          <w:vertAlign w:val="superscript"/>
        </w:rPr>
        <w:t>st</w:t>
      </w:r>
      <w:r>
        <w:rPr>
          <w:rFonts w:cstheme="minorHAnsi"/>
          <w:shd w:val="clear" w:color="auto" w:fill="FFFFFF"/>
        </w:rPr>
        <w:t xml:space="preserve"> January 2018 [Online] Available at: </w:t>
      </w:r>
      <w:hyperlink r:id="rId24" w:history="1">
        <w:r w:rsidR="009B40AF" w:rsidRPr="00456E0B">
          <w:rPr>
            <w:rStyle w:val="Hyperlink"/>
            <w:rFonts w:cstheme="minorHAnsi"/>
            <w:shd w:val="clear" w:color="auto" w:fill="FFFFFF"/>
          </w:rPr>
          <w:t>https://policyexchange.org.uk/wp-content/uploads/2018/01/Immigration-after-Brexit.pdf</w:t>
        </w:r>
      </w:hyperlink>
      <w:r w:rsidR="009B40AF">
        <w:rPr>
          <w:rFonts w:cstheme="minorHAnsi"/>
          <w:shd w:val="clear" w:color="auto" w:fill="FFFFFF"/>
        </w:rPr>
        <w:t xml:space="preserve"> </w:t>
      </w:r>
      <w:r>
        <w:rPr>
          <w:rFonts w:cstheme="minorHAnsi"/>
          <w:shd w:val="clear" w:color="auto" w:fill="FFFFFF"/>
        </w:rPr>
        <w:t>[Accessed: 30</w:t>
      </w:r>
      <w:r w:rsidRPr="00C11394">
        <w:rPr>
          <w:rFonts w:cstheme="minorHAnsi"/>
          <w:shd w:val="clear" w:color="auto" w:fill="FFFFFF"/>
          <w:vertAlign w:val="superscript"/>
        </w:rPr>
        <w:t>th</w:t>
      </w:r>
      <w:r>
        <w:rPr>
          <w:rFonts w:cstheme="minorHAnsi"/>
          <w:shd w:val="clear" w:color="auto" w:fill="FFFFFF"/>
        </w:rPr>
        <w:t xml:space="preserve"> July 2018]</w:t>
      </w:r>
      <w:r w:rsidR="009E2C6A">
        <w:rPr>
          <w:rFonts w:cstheme="minorHAnsi"/>
          <w:shd w:val="clear" w:color="auto" w:fill="FFFFFF"/>
        </w:rPr>
        <w:t>.</w:t>
      </w:r>
      <w:r>
        <w:rPr>
          <w:rFonts w:cstheme="minorHAnsi"/>
          <w:shd w:val="clear" w:color="auto" w:fill="FFFFFF"/>
        </w:rPr>
        <w:t xml:space="preserve"> </w:t>
      </w:r>
      <w:r w:rsidR="00F433D9">
        <w:rPr>
          <w:rFonts w:cstheme="minorHAnsi"/>
          <w:shd w:val="clear" w:color="auto" w:fill="FFFFFF"/>
        </w:rPr>
        <w:t xml:space="preserve"> </w:t>
      </w:r>
    </w:p>
    <w:p w14:paraId="6328183B" w14:textId="14367E55" w:rsidR="004E70C5" w:rsidRPr="004E70C5" w:rsidRDefault="004E70C5" w:rsidP="00126964">
      <w:pPr>
        <w:spacing w:line="240" w:lineRule="auto"/>
        <w:contextualSpacing/>
        <w:rPr>
          <w:rFonts w:cstheme="minorHAnsi"/>
          <w:sz w:val="12"/>
          <w:szCs w:val="12"/>
          <w:shd w:val="clear" w:color="auto" w:fill="FFFFFF"/>
        </w:rPr>
      </w:pPr>
    </w:p>
    <w:p w14:paraId="09992FC4" w14:textId="767E4F50" w:rsidR="004E70C5" w:rsidRDefault="004E70C5" w:rsidP="00126964">
      <w:pPr>
        <w:spacing w:line="240" w:lineRule="auto"/>
        <w:contextualSpacing/>
        <w:rPr>
          <w:rFonts w:cstheme="minorHAnsi"/>
          <w:shd w:val="clear" w:color="auto" w:fill="FFFFFF"/>
        </w:rPr>
      </w:pPr>
      <w:r>
        <w:rPr>
          <w:rFonts w:cstheme="minorHAnsi"/>
          <w:shd w:val="clear" w:color="auto" w:fill="FFFFFF"/>
        </w:rPr>
        <w:t xml:space="preserve">GOV.UK (n.d.) ‘Short-term study visas’ GOV.UK [Online] Available at: </w:t>
      </w:r>
      <w:hyperlink r:id="rId25" w:history="1">
        <w:r w:rsidRPr="00891426">
          <w:rPr>
            <w:rStyle w:val="Hyperlink"/>
            <w:rFonts w:cstheme="minorHAnsi"/>
            <w:shd w:val="clear" w:color="auto" w:fill="FFFFFF"/>
          </w:rPr>
          <w:t>https://www.gov.uk/study-visit-visa</w:t>
        </w:r>
      </w:hyperlink>
      <w:r>
        <w:rPr>
          <w:rFonts w:cstheme="minorHAnsi"/>
          <w:shd w:val="clear" w:color="auto" w:fill="FFFFFF"/>
        </w:rPr>
        <w:t xml:space="preserve"> [Accessed: 2</w:t>
      </w:r>
      <w:r w:rsidRPr="004E70C5">
        <w:rPr>
          <w:rFonts w:cstheme="minorHAnsi"/>
          <w:shd w:val="clear" w:color="auto" w:fill="FFFFFF"/>
          <w:vertAlign w:val="superscript"/>
        </w:rPr>
        <w:t>nd</w:t>
      </w:r>
      <w:r>
        <w:rPr>
          <w:rFonts w:cstheme="minorHAnsi"/>
          <w:shd w:val="clear" w:color="auto" w:fill="FFFFFF"/>
        </w:rPr>
        <w:t xml:space="preserve"> August 2018].  </w:t>
      </w:r>
    </w:p>
    <w:p w14:paraId="4DBA6FD4" w14:textId="77777777" w:rsidR="00611DD0" w:rsidRPr="00611DD0" w:rsidRDefault="00611DD0" w:rsidP="00126964">
      <w:pPr>
        <w:spacing w:line="240" w:lineRule="auto"/>
        <w:contextualSpacing/>
        <w:rPr>
          <w:rFonts w:cstheme="minorHAnsi"/>
          <w:sz w:val="12"/>
          <w:szCs w:val="12"/>
          <w:shd w:val="clear" w:color="auto" w:fill="FFFFFF"/>
        </w:rPr>
      </w:pPr>
    </w:p>
    <w:p w14:paraId="1FB2EFE6" w14:textId="1B47EB26" w:rsidR="00897D03" w:rsidRDefault="00611DD0" w:rsidP="00126964">
      <w:pPr>
        <w:spacing w:line="240" w:lineRule="auto"/>
        <w:contextualSpacing/>
        <w:rPr>
          <w:rFonts w:cstheme="minorHAnsi"/>
          <w:b/>
          <w:shd w:val="clear" w:color="auto" w:fill="FFFFFF"/>
        </w:rPr>
      </w:pPr>
      <w:r>
        <w:rPr>
          <w:rFonts w:cstheme="minorHAnsi"/>
          <w:shd w:val="clear" w:color="auto" w:fill="FFFFFF"/>
        </w:rPr>
        <w:t xml:space="preserve">HBR (2015) </w:t>
      </w:r>
      <w:r w:rsidR="00F433D9">
        <w:rPr>
          <w:rFonts w:cstheme="minorHAnsi"/>
          <w:shd w:val="clear" w:color="auto" w:fill="FFFFFF"/>
        </w:rPr>
        <w:t xml:space="preserve"> </w:t>
      </w:r>
      <w:r>
        <w:rPr>
          <w:rFonts w:cstheme="minorHAnsi"/>
          <w:shd w:val="clear" w:color="auto" w:fill="FFFFFF"/>
        </w:rPr>
        <w:t xml:space="preserve">‘How to live with risks’ </w:t>
      </w:r>
      <w:r>
        <w:rPr>
          <w:rFonts w:cstheme="minorHAnsi"/>
          <w:i/>
          <w:shd w:val="clear" w:color="auto" w:fill="FFFFFF"/>
        </w:rPr>
        <w:t xml:space="preserve">Harvard Business Review </w:t>
      </w:r>
      <w:r>
        <w:rPr>
          <w:rFonts w:cstheme="minorHAnsi"/>
          <w:shd w:val="clear" w:color="auto" w:fill="FFFFFF"/>
        </w:rPr>
        <w:t xml:space="preserve">July-August 2015, [Online] Available at: </w:t>
      </w:r>
      <w:hyperlink r:id="rId26" w:history="1">
        <w:r w:rsidRPr="00BC0FB1">
          <w:rPr>
            <w:rStyle w:val="Hyperlink"/>
            <w:rFonts w:cstheme="minorHAnsi"/>
            <w:shd w:val="clear" w:color="auto" w:fill="FFFFFF"/>
          </w:rPr>
          <w:t>https://hbr.org/2015/07/how-to-live-with-risks</w:t>
        </w:r>
      </w:hyperlink>
      <w:r>
        <w:rPr>
          <w:rFonts w:cstheme="minorHAnsi"/>
          <w:shd w:val="clear" w:color="auto" w:fill="FFFFFF"/>
        </w:rPr>
        <w:t xml:space="preserve"> [Accessed 23rd July 2018]  </w:t>
      </w:r>
      <w:r w:rsidR="00592D51">
        <w:rPr>
          <w:rFonts w:cstheme="minorHAnsi"/>
          <w:b/>
          <w:shd w:val="clear" w:color="auto" w:fill="FFFFFF"/>
        </w:rPr>
        <w:t xml:space="preserve"> </w:t>
      </w:r>
    </w:p>
    <w:p w14:paraId="348F8296" w14:textId="77777777" w:rsidR="00431DFA" w:rsidRPr="00611DD0" w:rsidRDefault="00431DFA" w:rsidP="00126964">
      <w:pPr>
        <w:spacing w:line="240" w:lineRule="auto"/>
        <w:contextualSpacing/>
        <w:rPr>
          <w:rFonts w:cstheme="minorHAnsi"/>
          <w:b/>
          <w:sz w:val="12"/>
          <w:szCs w:val="12"/>
          <w:shd w:val="clear" w:color="auto" w:fill="FFFFFF"/>
        </w:rPr>
      </w:pPr>
    </w:p>
    <w:p w14:paraId="0B2CA7C1" w14:textId="57A9CC88" w:rsidR="00820DB0" w:rsidRDefault="00820DB0" w:rsidP="00126964">
      <w:pPr>
        <w:spacing w:line="240" w:lineRule="auto"/>
        <w:contextualSpacing/>
        <w:rPr>
          <w:rFonts w:cstheme="minorHAnsi"/>
          <w:shd w:val="clear" w:color="auto" w:fill="FFFFFF"/>
        </w:rPr>
      </w:pPr>
      <w:r>
        <w:rPr>
          <w:rFonts w:cstheme="minorHAnsi"/>
          <w:shd w:val="clear" w:color="auto" w:fill="FFFFFF"/>
        </w:rPr>
        <w:t xml:space="preserve">He, C. (2017) </w:t>
      </w:r>
      <w:r w:rsidR="00B97B6D" w:rsidRPr="00B97B6D">
        <w:rPr>
          <w:rFonts w:cstheme="minorHAnsi"/>
          <w:shd w:val="clear" w:color="auto" w:fill="FFFFFF"/>
        </w:rPr>
        <w:t>‘</w:t>
      </w:r>
      <w:r w:rsidRPr="00B97B6D">
        <w:rPr>
          <w:rFonts w:cstheme="minorHAnsi"/>
          <w:shd w:val="clear" w:color="auto" w:fill="FFFFFF"/>
        </w:rPr>
        <w:t>More Chinese students joining summer school courses in the UK</w:t>
      </w:r>
      <w:r w:rsidR="00B97B6D" w:rsidRPr="00B97B6D">
        <w:rPr>
          <w:rFonts w:cstheme="minorHAnsi"/>
          <w:shd w:val="clear" w:color="auto" w:fill="FFFFFF"/>
        </w:rPr>
        <w:t>’</w:t>
      </w:r>
      <w:r>
        <w:rPr>
          <w:rFonts w:cstheme="minorHAnsi"/>
          <w:shd w:val="clear" w:color="auto" w:fill="FFFFFF"/>
        </w:rPr>
        <w:t xml:space="preserve"> </w:t>
      </w:r>
      <w:r w:rsidR="009B40AF">
        <w:rPr>
          <w:rFonts w:cstheme="minorHAnsi"/>
          <w:shd w:val="clear" w:color="auto" w:fill="FFFFFF"/>
        </w:rPr>
        <w:t xml:space="preserve">The </w:t>
      </w:r>
      <w:r>
        <w:rPr>
          <w:rFonts w:cstheme="minorHAnsi"/>
          <w:shd w:val="clear" w:color="auto" w:fill="FFFFFF"/>
        </w:rPr>
        <w:t>British Council</w:t>
      </w:r>
      <w:r w:rsidR="00FA6361">
        <w:rPr>
          <w:rFonts w:cstheme="minorHAnsi"/>
          <w:shd w:val="clear" w:color="auto" w:fill="FFFFFF"/>
        </w:rPr>
        <w:t xml:space="preserve"> 8</w:t>
      </w:r>
      <w:r w:rsidR="00FA6361" w:rsidRPr="00820DB0">
        <w:rPr>
          <w:rFonts w:cstheme="minorHAnsi"/>
          <w:shd w:val="clear" w:color="auto" w:fill="FFFFFF"/>
          <w:vertAlign w:val="superscript"/>
        </w:rPr>
        <w:t>th</w:t>
      </w:r>
      <w:r w:rsidR="00FA6361">
        <w:rPr>
          <w:rFonts w:cstheme="minorHAnsi"/>
          <w:shd w:val="clear" w:color="auto" w:fill="FFFFFF"/>
        </w:rPr>
        <w:t xml:space="preserve"> September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27" w:history="1">
        <w:r w:rsidRPr="00C7415D">
          <w:rPr>
            <w:rStyle w:val="Hyperlink"/>
            <w:rFonts w:cstheme="minorHAnsi"/>
            <w:shd w:val="clear" w:color="auto" w:fill="FFFFFF"/>
          </w:rPr>
          <w:t>https://education-services.britishcouncil.org/insights-blog/more-chinese-students-joining-summer-school-programmes-uk</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5th July 2018]</w:t>
      </w:r>
      <w:r w:rsidR="00476BF5">
        <w:rPr>
          <w:rFonts w:cstheme="minorHAnsi"/>
          <w:shd w:val="clear" w:color="auto" w:fill="FFFFFF"/>
        </w:rPr>
        <w:t>.</w:t>
      </w:r>
      <w:r>
        <w:rPr>
          <w:rFonts w:cstheme="minorHAnsi"/>
          <w:shd w:val="clear" w:color="auto" w:fill="FFFFFF"/>
        </w:rPr>
        <w:t xml:space="preserve"> </w:t>
      </w:r>
    </w:p>
    <w:p w14:paraId="485E3FF2" w14:textId="62C7F25D" w:rsidR="003753D0" w:rsidRPr="00611DD0" w:rsidRDefault="003753D0" w:rsidP="00126964">
      <w:pPr>
        <w:spacing w:line="240" w:lineRule="auto"/>
        <w:contextualSpacing/>
        <w:rPr>
          <w:rFonts w:cstheme="minorHAnsi"/>
          <w:sz w:val="12"/>
          <w:szCs w:val="12"/>
          <w:shd w:val="clear" w:color="auto" w:fill="FFFFFF"/>
        </w:rPr>
      </w:pPr>
    </w:p>
    <w:p w14:paraId="2BA9D69E" w14:textId="56555AEB" w:rsidR="003753D0" w:rsidRDefault="003753D0" w:rsidP="00126964">
      <w:pPr>
        <w:spacing w:line="240" w:lineRule="auto"/>
        <w:contextualSpacing/>
        <w:rPr>
          <w:rFonts w:cstheme="minorHAnsi"/>
          <w:shd w:val="clear" w:color="auto" w:fill="FFFFFF"/>
        </w:rPr>
      </w:pPr>
      <w:r>
        <w:rPr>
          <w:rFonts w:cstheme="minorHAnsi"/>
          <w:shd w:val="clear" w:color="auto" w:fill="FFFFFF"/>
        </w:rPr>
        <w:t xml:space="preserve">Hofstede, G. (n.d.) ‘Compare Countries’ Hofstede Insights [Online] Available at: </w:t>
      </w:r>
      <w:hyperlink r:id="rId28" w:history="1">
        <w:r w:rsidRPr="00D81CC9">
          <w:rPr>
            <w:rStyle w:val="Hyperlink"/>
            <w:rFonts w:cstheme="minorHAnsi"/>
            <w:shd w:val="clear" w:color="auto" w:fill="FFFFFF"/>
          </w:rPr>
          <w:t>https://www.hofstede-insights.com/product/compare-countries/</w:t>
        </w:r>
      </w:hyperlink>
      <w:r>
        <w:rPr>
          <w:rFonts w:cstheme="minorHAnsi"/>
          <w:shd w:val="clear" w:color="auto" w:fill="FFFFFF"/>
        </w:rPr>
        <w:t xml:space="preserve"> [Accessed: 19</w:t>
      </w:r>
      <w:r w:rsidRPr="003753D0">
        <w:rPr>
          <w:rFonts w:cstheme="minorHAnsi"/>
          <w:shd w:val="clear" w:color="auto" w:fill="FFFFFF"/>
          <w:vertAlign w:val="superscript"/>
        </w:rPr>
        <w:t>th</w:t>
      </w:r>
      <w:r>
        <w:rPr>
          <w:rFonts w:cstheme="minorHAnsi"/>
          <w:shd w:val="clear" w:color="auto" w:fill="FFFFFF"/>
        </w:rPr>
        <w:t xml:space="preserve"> July 2018].</w:t>
      </w:r>
    </w:p>
    <w:p w14:paraId="238DC071" w14:textId="101C6514" w:rsidR="002540FF" w:rsidRPr="009F44E4" w:rsidRDefault="002540FF" w:rsidP="00126964">
      <w:pPr>
        <w:spacing w:line="240" w:lineRule="auto"/>
        <w:contextualSpacing/>
        <w:rPr>
          <w:rFonts w:cstheme="minorHAnsi"/>
          <w:sz w:val="12"/>
          <w:szCs w:val="12"/>
          <w:shd w:val="clear" w:color="auto" w:fill="FFFFFF"/>
        </w:rPr>
      </w:pPr>
    </w:p>
    <w:p w14:paraId="3BEEA427" w14:textId="122627B5" w:rsidR="002540FF" w:rsidRPr="002540FF" w:rsidRDefault="002540FF" w:rsidP="002540FF">
      <w:pPr>
        <w:spacing w:after="158" w:line="252" w:lineRule="atLeast"/>
        <w:rPr>
          <w:rFonts w:eastAsia="Times New Roman" w:cstheme="minorHAnsi"/>
          <w:lang w:eastAsia="en-GB"/>
        </w:rPr>
      </w:pPr>
      <w:r w:rsidRPr="002540FF">
        <w:rPr>
          <w:rFonts w:eastAsia="Times New Roman" w:cstheme="minorHAnsi"/>
          <w:lang w:eastAsia="en-GB"/>
        </w:rPr>
        <w:t>House, J.</w:t>
      </w:r>
      <w:r>
        <w:rPr>
          <w:rFonts w:eastAsia="Times New Roman" w:cstheme="minorHAnsi"/>
          <w:lang w:eastAsia="en-GB"/>
        </w:rPr>
        <w:t xml:space="preserve"> (</w:t>
      </w:r>
      <w:r w:rsidRPr="002540FF">
        <w:rPr>
          <w:rFonts w:eastAsia="Times New Roman" w:cstheme="minorHAnsi"/>
          <w:lang w:eastAsia="en-GB"/>
        </w:rPr>
        <w:t>2014</w:t>
      </w:r>
      <w:r>
        <w:rPr>
          <w:rFonts w:eastAsia="Times New Roman" w:cstheme="minorHAnsi"/>
          <w:lang w:eastAsia="en-GB"/>
        </w:rPr>
        <w:t>)</w:t>
      </w:r>
      <w:r w:rsidRPr="002540FF">
        <w:rPr>
          <w:rFonts w:eastAsia="Times New Roman" w:cstheme="minorHAnsi"/>
          <w:lang w:eastAsia="en-GB"/>
        </w:rPr>
        <w:t xml:space="preserve"> </w:t>
      </w:r>
      <w:r>
        <w:rPr>
          <w:rFonts w:eastAsia="Times New Roman" w:cstheme="minorHAnsi"/>
          <w:lang w:eastAsia="en-GB"/>
        </w:rPr>
        <w:t>‘</w:t>
      </w:r>
      <w:r w:rsidRPr="002540FF">
        <w:rPr>
          <w:rFonts w:eastAsia="Times New Roman" w:cstheme="minorHAnsi"/>
          <w:lang w:eastAsia="en-GB"/>
        </w:rPr>
        <w:t>English as a global lingua franca: A threat to multilingual communication and translation?</w:t>
      </w:r>
      <w:r>
        <w:rPr>
          <w:rFonts w:eastAsia="Times New Roman" w:cstheme="minorHAnsi"/>
          <w:lang w:eastAsia="en-GB"/>
        </w:rPr>
        <w:t>’</w:t>
      </w:r>
      <w:r w:rsidRPr="002540FF">
        <w:rPr>
          <w:rFonts w:eastAsia="Times New Roman" w:cstheme="minorHAnsi"/>
          <w:lang w:eastAsia="en-GB"/>
        </w:rPr>
        <w:t xml:space="preserve"> </w:t>
      </w:r>
      <w:r w:rsidRPr="002540FF">
        <w:rPr>
          <w:rFonts w:eastAsia="Times New Roman" w:cstheme="minorHAnsi"/>
          <w:i/>
          <w:iCs/>
          <w:lang w:eastAsia="en-GB"/>
        </w:rPr>
        <w:t xml:space="preserve">Language Teaching, </w:t>
      </w:r>
      <w:r w:rsidRPr="002540FF">
        <w:rPr>
          <w:rFonts w:eastAsia="Times New Roman" w:cstheme="minorHAnsi"/>
          <w:b/>
          <w:bCs/>
          <w:lang w:eastAsia="en-GB"/>
        </w:rPr>
        <w:t>47</w:t>
      </w:r>
      <w:r w:rsidRPr="002540FF">
        <w:rPr>
          <w:rFonts w:eastAsia="Times New Roman" w:cstheme="minorHAnsi"/>
          <w:lang w:eastAsia="en-GB"/>
        </w:rPr>
        <w:t xml:space="preserve">(3), pp. 363-376. </w:t>
      </w:r>
    </w:p>
    <w:p w14:paraId="38C4A234" w14:textId="4B4FD4C1" w:rsidR="00591BB7" w:rsidRDefault="00591BB7" w:rsidP="00C002E5">
      <w:pPr>
        <w:rPr>
          <w:rFonts w:cstheme="minorHAnsi"/>
          <w:shd w:val="clear" w:color="auto" w:fill="FFFFFF"/>
        </w:rPr>
      </w:pPr>
      <w:r>
        <w:rPr>
          <w:rFonts w:cstheme="minorHAnsi"/>
          <w:shd w:val="clear" w:color="auto" w:fill="FFFFFF"/>
        </w:rPr>
        <w:t>ICEF (2017</w:t>
      </w:r>
      <w:r w:rsidR="009B250F">
        <w:rPr>
          <w:rFonts w:cstheme="minorHAnsi"/>
          <w:shd w:val="clear" w:color="auto" w:fill="FFFFFF"/>
        </w:rPr>
        <w:t>a</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Further growth for Irish ELT in 2016</w:t>
      </w:r>
      <w:r w:rsidR="00B97B6D" w:rsidRPr="00B97B6D">
        <w:rPr>
          <w:rFonts w:cstheme="minorHAnsi"/>
          <w:shd w:val="clear" w:color="auto" w:fill="FFFFFF"/>
        </w:rPr>
        <w:t>’</w:t>
      </w:r>
      <w:r>
        <w:rPr>
          <w:rFonts w:cstheme="minorHAnsi"/>
          <w:shd w:val="clear" w:color="auto" w:fill="FFFFFF"/>
        </w:rPr>
        <w:t xml:space="preserve"> ICEF Monitor </w:t>
      </w:r>
      <w:r w:rsidR="00FA6361">
        <w:rPr>
          <w:rFonts w:cstheme="minorHAnsi"/>
          <w:shd w:val="clear" w:color="auto" w:fill="FFFFFF"/>
        </w:rPr>
        <w:t>31</w:t>
      </w:r>
      <w:r w:rsidR="00FA6361" w:rsidRPr="00591BB7">
        <w:rPr>
          <w:rFonts w:cstheme="minorHAnsi"/>
          <w:shd w:val="clear" w:color="auto" w:fill="FFFFFF"/>
          <w:vertAlign w:val="superscript"/>
        </w:rPr>
        <w:t>st</w:t>
      </w:r>
      <w:r w:rsidR="00FA6361">
        <w:rPr>
          <w:rFonts w:cstheme="minorHAnsi"/>
          <w:shd w:val="clear" w:color="auto" w:fill="FFFFFF"/>
        </w:rPr>
        <w:t xml:space="preserve"> March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29" w:history="1">
        <w:r w:rsidRPr="00877D0A">
          <w:rPr>
            <w:rStyle w:val="Hyperlink"/>
            <w:rFonts w:cstheme="minorHAnsi"/>
            <w:shd w:val="clear" w:color="auto" w:fill="FFFFFF"/>
          </w:rPr>
          <w:t>http://monitor.icef.com/2017/03/growth-irish-elt-2016/</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4</w:t>
      </w:r>
      <w:r w:rsidRPr="00591BB7">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p>
    <w:p w14:paraId="21D9C0E5" w14:textId="44130565" w:rsidR="009B250F" w:rsidRPr="00AD3A62" w:rsidRDefault="009B250F" w:rsidP="009B250F">
      <w:pPr>
        <w:rPr>
          <w:rFonts w:cstheme="minorHAnsi"/>
          <w:u w:val="single"/>
          <w:shd w:val="clear" w:color="auto" w:fill="FFFFFF"/>
        </w:rPr>
      </w:pPr>
      <w:r>
        <w:rPr>
          <w:rFonts w:cstheme="minorHAnsi"/>
          <w:shd w:val="clear" w:color="auto" w:fill="FFFFFF"/>
        </w:rPr>
        <w:t xml:space="preserve">ICEF (2017b) </w:t>
      </w:r>
      <w:r w:rsidR="00B97B6D">
        <w:rPr>
          <w:rFonts w:cstheme="minorHAnsi"/>
          <w:shd w:val="clear" w:color="auto" w:fill="FFFFFF"/>
        </w:rPr>
        <w:t>‘</w:t>
      </w:r>
      <w:r w:rsidRPr="00B97B6D">
        <w:rPr>
          <w:rFonts w:cstheme="minorHAnsi"/>
          <w:shd w:val="clear" w:color="auto" w:fill="FFFFFF"/>
        </w:rPr>
        <w:t>Australia takes its double-digit growth into final quarter of 2017</w:t>
      </w:r>
      <w:r w:rsidR="00B97B6D" w:rsidRPr="00B97B6D">
        <w:rPr>
          <w:rFonts w:cstheme="minorHAnsi"/>
          <w:shd w:val="clear" w:color="auto" w:fill="FFFFFF"/>
        </w:rPr>
        <w:t>’</w:t>
      </w:r>
      <w:r>
        <w:rPr>
          <w:rFonts w:cstheme="minorHAnsi"/>
          <w:shd w:val="clear" w:color="auto" w:fill="FFFFFF"/>
        </w:rPr>
        <w:t xml:space="preserve"> ICEF </w:t>
      </w:r>
      <w:r w:rsidR="002F6B6B">
        <w:rPr>
          <w:rFonts w:cstheme="minorHAnsi"/>
          <w:shd w:val="clear" w:color="auto" w:fill="FFFFFF"/>
        </w:rPr>
        <w:t>Monitor 19</w:t>
      </w:r>
      <w:r w:rsidR="00FA6361" w:rsidRPr="009B250F">
        <w:rPr>
          <w:rFonts w:cstheme="minorHAnsi"/>
          <w:shd w:val="clear" w:color="auto" w:fill="FFFFFF"/>
          <w:vertAlign w:val="superscript"/>
        </w:rPr>
        <w:t>th</w:t>
      </w:r>
      <w:r w:rsidR="00FA6361">
        <w:rPr>
          <w:rFonts w:cstheme="minorHAnsi"/>
          <w:shd w:val="clear" w:color="auto" w:fill="FFFFFF"/>
        </w:rPr>
        <w:t xml:space="preserve"> December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30" w:history="1">
        <w:r w:rsidRPr="00E71E8D">
          <w:rPr>
            <w:rStyle w:val="Hyperlink"/>
            <w:rFonts w:cstheme="minorHAnsi"/>
            <w:shd w:val="clear" w:color="auto" w:fill="FFFFFF"/>
          </w:rPr>
          <w:t>http://monitor.icef.com/2017/12/australia-double-digit-growth-final-quarter-2017/</w:t>
        </w:r>
      </w:hyperlink>
      <w:r>
        <w:rPr>
          <w:rFonts w:cstheme="minorHAnsi"/>
          <w:shd w:val="clear" w:color="auto" w:fill="FFFFFF"/>
        </w:rPr>
        <w:t xml:space="preserve"> </w:t>
      </w:r>
      <w:r w:rsidRPr="009B250F">
        <w:rPr>
          <w:rFonts w:cstheme="minorHAnsi"/>
          <w:shd w:val="clear" w:color="auto" w:fill="FFFFFF"/>
        </w:rPr>
        <w:t xml:space="preserve"> </w:t>
      </w:r>
      <w:r>
        <w:rPr>
          <w:rFonts w:cstheme="minorHAnsi"/>
          <w:shd w:val="clear" w:color="auto" w:fill="FFFFFF"/>
        </w:rPr>
        <w:t>[Accessed</w:t>
      </w:r>
      <w:r w:rsidR="00016F00">
        <w:rPr>
          <w:rFonts w:cstheme="minorHAnsi"/>
          <w:shd w:val="clear" w:color="auto" w:fill="FFFFFF"/>
        </w:rPr>
        <w:t>:</w:t>
      </w:r>
      <w:r>
        <w:rPr>
          <w:rFonts w:cstheme="minorHAnsi"/>
          <w:shd w:val="clear" w:color="auto" w:fill="FFFFFF"/>
        </w:rPr>
        <w:t xml:space="preserve"> 5</w:t>
      </w:r>
      <w:r w:rsidRPr="009B250F">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r>
        <w:rPr>
          <w:rFonts w:cstheme="minorHAnsi"/>
          <w:shd w:val="clear" w:color="auto" w:fill="FFFFFF"/>
        </w:rPr>
        <w:t xml:space="preserve"> </w:t>
      </w:r>
    </w:p>
    <w:p w14:paraId="4CBD780F" w14:textId="49D3DD61" w:rsidR="00DB664C" w:rsidRDefault="00AD3A62" w:rsidP="00C002E5">
      <w:pPr>
        <w:rPr>
          <w:rFonts w:cstheme="minorHAnsi"/>
          <w:shd w:val="clear" w:color="auto" w:fill="FFFFFF"/>
        </w:rPr>
      </w:pPr>
      <w:r>
        <w:rPr>
          <w:rFonts w:cstheme="minorHAnsi"/>
          <w:shd w:val="clear" w:color="auto" w:fill="FFFFFF"/>
        </w:rPr>
        <w:lastRenderedPageBreak/>
        <w:t>ICEF (2018</w:t>
      </w:r>
      <w:r w:rsidR="007B5A83">
        <w:rPr>
          <w:rFonts w:cstheme="minorHAnsi"/>
          <w:shd w:val="clear" w:color="auto" w:fill="FFFFFF"/>
        </w:rPr>
        <w:t>a</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British ELT rebounded in 2017</w:t>
      </w:r>
      <w:r w:rsidR="00B97B6D" w:rsidRPr="00B97B6D">
        <w:rPr>
          <w:rFonts w:cstheme="minorHAnsi"/>
          <w:shd w:val="clear" w:color="auto" w:fill="FFFFFF"/>
        </w:rPr>
        <w:t>’</w:t>
      </w:r>
      <w:r>
        <w:rPr>
          <w:rFonts w:cstheme="minorHAnsi"/>
          <w:shd w:val="clear" w:color="auto" w:fill="FFFFFF"/>
        </w:rPr>
        <w:t xml:space="preserve"> ICEF Monitor </w:t>
      </w:r>
      <w:r w:rsidR="00FA6361">
        <w:rPr>
          <w:rFonts w:cstheme="minorHAnsi"/>
          <w:shd w:val="clear" w:color="auto" w:fill="FFFFFF"/>
        </w:rPr>
        <w:t>23</w:t>
      </w:r>
      <w:r w:rsidR="00FA6361" w:rsidRPr="00AD3A62">
        <w:rPr>
          <w:rFonts w:cstheme="minorHAnsi"/>
          <w:shd w:val="clear" w:color="auto" w:fill="FFFFFF"/>
          <w:vertAlign w:val="superscript"/>
        </w:rPr>
        <w:t>rd</w:t>
      </w:r>
      <w:r w:rsidR="00FA6361">
        <w:rPr>
          <w:rFonts w:cstheme="minorHAnsi"/>
          <w:shd w:val="clear" w:color="auto" w:fill="FFFFFF"/>
        </w:rPr>
        <w:t xml:space="preserve"> May 2018</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31" w:history="1">
        <w:r w:rsidRPr="00E71E8D">
          <w:rPr>
            <w:rStyle w:val="Hyperlink"/>
            <w:rFonts w:cstheme="minorHAnsi"/>
            <w:shd w:val="clear" w:color="auto" w:fill="FFFFFF"/>
          </w:rPr>
          <w:t>http://monitor.icef.com/2018/05/british-elt-rebounded-2017/</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5</w:t>
      </w:r>
      <w:r w:rsidRPr="00AD3A62">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r>
        <w:rPr>
          <w:rFonts w:cstheme="minorHAnsi"/>
          <w:shd w:val="clear" w:color="auto" w:fill="FFFFFF"/>
        </w:rPr>
        <w:t xml:space="preserve"> </w:t>
      </w:r>
    </w:p>
    <w:p w14:paraId="5CFA8591" w14:textId="13AD24B1" w:rsidR="00535AB9" w:rsidRDefault="00535AB9" w:rsidP="00C002E5">
      <w:pPr>
        <w:rPr>
          <w:rFonts w:cstheme="minorHAnsi"/>
          <w:u w:val="single"/>
          <w:shd w:val="clear" w:color="auto" w:fill="FFFFFF"/>
        </w:rPr>
      </w:pPr>
      <w:r>
        <w:rPr>
          <w:rFonts w:cstheme="minorHAnsi"/>
          <w:shd w:val="clear" w:color="auto" w:fill="FFFFFF"/>
        </w:rPr>
        <w:t>ICEF (2018</w:t>
      </w:r>
      <w:r w:rsidR="00CB2588">
        <w:rPr>
          <w:rFonts w:cstheme="minorHAnsi"/>
          <w:shd w:val="clear" w:color="auto" w:fill="FFFFFF"/>
        </w:rPr>
        <w:t>b</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US ELT numbers continue downward trend</w:t>
      </w:r>
      <w:r w:rsidR="00B97B6D" w:rsidRPr="00B97B6D">
        <w:rPr>
          <w:rFonts w:cstheme="minorHAnsi"/>
          <w:shd w:val="clear" w:color="auto" w:fill="FFFFFF"/>
        </w:rPr>
        <w:t>’</w:t>
      </w:r>
      <w:r>
        <w:rPr>
          <w:rFonts w:cstheme="minorHAnsi"/>
          <w:shd w:val="clear" w:color="auto" w:fill="FFFFFF"/>
        </w:rPr>
        <w:t xml:space="preserve"> ICEF Monitor </w:t>
      </w:r>
      <w:r w:rsidR="00FA6361">
        <w:rPr>
          <w:rFonts w:cstheme="minorHAnsi"/>
          <w:shd w:val="clear" w:color="auto" w:fill="FFFFFF"/>
        </w:rPr>
        <w:t>6th June 2018</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32" w:history="1">
        <w:r w:rsidRPr="00E71E8D">
          <w:rPr>
            <w:rStyle w:val="Hyperlink"/>
            <w:rFonts w:cstheme="minorHAnsi"/>
            <w:shd w:val="clear" w:color="auto" w:fill="FFFFFF"/>
          </w:rPr>
          <w:t>http://monitor.icef.com/2018/06/us-elt-numbers-continue-downward-trend/</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5</w:t>
      </w:r>
      <w:r w:rsidRPr="00535AB9">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r>
        <w:rPr>
          <w:rFonts w:cstheme="minorHAnsi"/>
          <w:shd w:val="clear" w:color="auto" w:fill="FFFFFF"/>
        </w:rPr>
        <w:t xml:space="preserve"> </w:t>
      </w:r>
      <w:r>
        <w:rPr>
          <w:rFonts w:cstheme="minorHAnsi"/>
          <w:u w:val="single"/>
          <w:shd w:val="clear" w:color="auto" w:fill="FFFFFF"/>
        </w:rPr>
        <w:t xml:space="preserve"> </w:t>
      </w:r>
    </w:p>
    <w:p w14:paraId="088CB148" w14:textId="6D1018CF" w:rsidR="00CB2588" w:rsidRDefault="00CB2588" w:rsidP="00CB2588">
      <w:pPr>
        <w:rPr>
          <w:rFonts w:cstheme="minorHAnsi"/>
          <w:u w:val="single"/>
          <w:shd w:val="clear" w:color="auto" w:fill="FFFFFF"/>
        </w:rPr>
      </w:pPr>
      <w:r>
        <w:rPr>
          <w:rFonts w:cstheme="minorHAnsi"/>
          <w:shd w:val="clear" w:color="auto" w:fill="FFFFFF"/>
        </w:rPr>
        <w:t>ICEF (2018c) ‘</w:t>
      </w:r>
      <w:r w:rsidRPr="00B97B6D">
        <w:rPr>
          <w:rFonts w:cstheme="minorHAnsi"/>
          <w:shd w:val="clear" w:color="auto" w:fill="FFFFFF"/>
        </w:rPr>
        <w:t>Canada books 20% growth in 2017’</w:t>
      </w:r>
      <w:r>
        <w:rPr>
          <w:rFonts w:cstheme="minorHAnsi"/>
          <w:shd w:val="clear" w:color="auto" w:fill="FFFFFF"/>
        </w:rPr>
        <w:t xml:space="preserve"> ICEF Monitor 21</w:t>
      </w:r>
      <w:r w:rsidRPr="00DB664C">
        <w:rPr>
          <w:rFonts w:cstheme="minorHAnsi"/>
          <w:shd w:val="clear" w:color="auto" w:fill="FFFFFF"/>
          <w:vertAlign w:val="superscript"/>
        </w:rPr>
        <w:t>st</w:t>
      </w:r>
      <w:r>
        <w:rPr>
          <w:rFonts w:cstheme="minorHAnsi"/>
          <w:shd w:val="clear" w:color="auto" w:fill="FFFFFF"/>
        </w:rPr>
        <w:t xml:space="preserve"> March 2018 [Online] Available at: </w:t>
      </w:r>
      <w:hyperlink r:id="rId33" w:history="1">
        <w:r w:rsidRPr="00E71E8D">
          <w:rPr>
            <w:rStyle w:val="Hyperlink"/>
            <w:rFonts w:cstheme="minorHAnsi"/>
            <w:shd w:val="clear" w:color="auto" w:fill="FFFFFF"/>
          </w:rPr>
          <w:t>http://monitor.icef.com/2018/03/canada-books-20-growth-2017/</w:t>
        </w:r>
      </w:hyperlink>
      <w:r>
        <w:rPr>
          <w:rFonts w:cstheme="minorHAnsi"/>
          <w:shd w:val="clear" w:color="auto" w:fill="FFFFFF"/>
        </w:rPr>
        <w:t xml:space="preserve"> [Accessed: 5</w:t>
      </w:r>
      <w:r w:rsidRPr="00DB664C">
        <w:rPr>
          <w:rFonts w:cstheme="minorHAnsi"/>
          <w:shd w:val="clear" w:color="auto" w:fill="FFFFFF"/>
          <w:vertAlign w:val="superscript"/>
        </w:rPr>
        <w:t>th</w:t>
      </w:r>
      <w:r>
        <w:rPr>
          <w:rFonts w:cstheme="minorHAnsi"/>
          <w:shd w:val="clear" w:color="auto" w:fill="FFFFFF"/>
        </w:rPr>
        <w:t xml:space="preserve"> July 2018]. </w:t>
      </w:r>
      <w:r>
        <w:rPr>
          <w:rFonts w:cstheme="minorHAnsi"/>
          <w:u w:val="single"/>
          <w:shd w:val="clear" w:color="auto" w:fill="FFFFFF"/>
        </w:rPr>
        <w:t xml:space="preserve"> </w:t>
      </w:r>
    </w:p>
    <w:p w14:paraId="0702496C" w14:textId="21A7CB7B" w:rsidR="003414B9" w:rsidRDefault="003414B9" w:rsidP="00C002E5">
      <w:pPr>
        <w:rPr>
          <w:rFonts w:cstheme="minorHAnsi"/>
          <w:shd w:val="clear" w:color="auto" w:fill="FFFFFF"/>
        </w:rPr>
      </w:pPr>
      <w:r>
        <w:rPr>
          <w:rFonts w:cstheme="minorHAnsi"/>
          <w:shd w:val="clear" w:color="auto" w:fill="FFFFFF"/>
        </w:rPr>
        <w:t xml:space="preserve">IRGC (2017) ‘An introduction to the IRGC framework’ International Risk Governance Council 2017 [Online] Available at: </w:t>
      </w:r>
      <w:hyperlink r:id="rId34" w:history="1">
        <w:r w:rsidRPr="000466E5">
          <w:rPr>
            <w:rStyle w:val="Hyperlink"/>
            <w:rFonts w:cstheme="minorHAnsi"/>
            <w:shd w:val="clear" w:color="auto" w:fill="FFFFFF"/>
          </w:rPr>
          <w:t>https://www.irgc.org/wp-content/uploads/2017/12/IRGC.-2017.-An-introduction-to-the-IRGC-Risk-Governance-Framework.-Revised-version..pdf</w:t>
        </w:r>
      </w:hyperlink>
      <w:r>
        <w:rPr>
          <w:rFonts w:cstheme="minorHAnsi"/>
          <w:shd w:val="clear" w:color="auto" w:fill="FFFFFF"/>
        </w:rPr>
        <w:t xml:space="preserve"> [Accessed</w:t>
      </w:r>
      <w:r w:rsidR="003C5CDF">
        <w:rPr>
          <w:rFonts w:cstheme="minorHAnsi"/>
          <w:shd w:val="clear" w:color="auto" w:fill="FFFFFF"/>
        </w:rPr>
        <w:t>:</w:t>
      </w:r>
      <w:r>
        <w:rPr>
          <w:rFonts w:cstheme="minorHAnsi"/>
          <w:shd w:val="clear" w:color="auto" w:fill="FFFFFF"/>
        </w:rPr>
        <w:t xml:space="preserve"> 24th July 2018].</w:t>
      </w:r>
    </w:p>
    <w:p w14:paraId="3D35F10B" w14:textId="7BF89344" w:rsidR="0013133F" w:rsidRPr="0013133F" w:rsidRDefault="0013133F" w:rsidP="00C002E5">
      <w:pPr>
        <w:rPr>
          <w:rFonts w:cstheme="minorHAnsi"/>
          <w:shd w:val="clear" w:color="auto" w:fill="FFFFFF"/>
        </w:rPr>
      </w:pPr>
      <w:r w:rsidRPr="0013133F">
        <w:rPr>
          <w:rFonts w:cstheme="minorHAnsi"/>
        </w:rPr>
        <w:t xml:space="preserve">Jackson, G. and Ahuja, V. (2016) ‘Dawn of the digital age and the evolution of the marketing mix’. </w:t>
      </w:r>
      <w:r w:rsidRPr="0013133F">
        <w:rPr>
          <w:rFonts w:cstheme="minorHAnsi"/>
          <w:i/>
          <w:iCs/>
        </w:rPr>
        <w:t xml:space="preserve">Journal of Direct, Data and Digital Marketing Practice, </w:t>
      </w:r>
      <w:r w:rsidRPr="0013133F">
        <w:rPr>
          <w:rFonts w:cstheme="minorHAnsi"/>
          <w:b/>
          <w:bCs/>
        </w:rPr>
        <w:t>17</w:t>
      </w:r>
      <w:r w:rsidRPr="0013133F">
        <w:rPr>
          <w:rFonts w:cstheme="minorHAnsi"/>
        </w:rPr>
        <w:t>(3), pp. 170-186.</w:t>
      </w:r>
    </w:p>
    <w:p w14:paraId="3A2AE9E5" w14:textId="3077C652" w:rsidR="00101EE7" w:rsidRDefault="00C002E5" w:rsidP="00C002E5">
      <w:r>
        <w:t xml:space="preserve">Johnson, G., Whittington R., Scholes, K., Angwin D. and Regner, P.  (2017) </w:t>
      </w:r>
      <w:r w:rsidRPr="00E76CF4">
        <w:rPr>
          <w:i/>
        </w:rPr>
        <w:t>Exploring Strategy: Text and Cases</w:t>
      </w:r>
      <w:r w:rsidR="00E76CF4">
        <w:rPr>
          <w:i/>
        </w:rPr>
        <w:t>.</w:t>
      </w:r>
      <w:r w:rsidRPr="00B97B6D">
        <w:t xml:space="preserve"> </w:t>
      </w:r>
      <w:r>
        <w:t>Eleventh edition Pearson Education Limited</w:t>
      </w:r>
      <w:r w:rsidR="00E76CF4">
        <w:t>.</w:t>
      </w:r>
    </w:p>
    <w:p w14:paraId="76120E79" w14:textId="453AE5E6" w:rsidR="00E16CDC" w:rsidRPr="00E16CDC" w:rsidRDefault="00E16CDC" w:rsidP="00E16CDC">
      <w:pPr>
        <w:rPr>
          <w:rFonts w:cstheme="minorHAnsi"/>
        </w:rPr>
      </w:pPr>
      <w:r w:rsidRPr="00E16CDC">
        <w:rPr>
          <w:rFonts w:cstheme="minorHAnsi"/>
        </w:rPr>
        <w:t xml:space="preserve">Kessler, G. (2018) ‘Technology and the future of language teaching’, </w:t>
      </w:r>
      <w:r w:rsidRPr="00E16CDC">
        <w:rPr>
          <w:rFonts w:cstheme="minorHAnsi"/>
          <w:i/>
          <w:iCs/>
        </w:rPr>
        <w:t xml:space="preserve">Foreign Language Annals, </w:t>
      </w:r>
      <w:r w:rsidRPr="00E16CDC">
        <w:rPr>
          <w:rFonts w:cstheme="minorHAnsi"/>
          <w:b/>
          <w:bCs/>
        </w:rPr>
        <w:t>51</w:t>
      </w:r>
      <w:r w:rsidRPr="00E16CDC">
        <w:rPr>
          <w:rFonts w:cstheme="minorHAnsi"/>
        </w:rPr>
        <w:t xml:space="preserve">(1), pp. 205-218.  </w:t>
      </w:r>
    </w:p>
    <w:p w14:paraId="45BBF41E" w14:textId="0904D1CC" w:rsidR="00107C01" w:rsidRDefault="00107C01" w:rsidP="00107C01">
      <w:pPr>
        <w:rPr>
          <w:rFonts w:cstheme="minorHAnsi"/>
        </w:rPr>
      </w:pPr>
      <w:r w:rsidRPr="008F0F97">
        <w:rPr>
          <w:rStyle w:val="hlfld-contribauthor"/>
          <w:rFonts w:cstheme="minorHAnsi"/>
        </w:rPr>
        <w:t>Kotter, </w:t>
      </w:r>
      <w:r w:rsidRPr="008F0F97">
        <w:rPr>
          <w:rStyle w:val="nlmgiven-names"/>
          <w:rFonts w:cstheme="minorHAnsi"/>
        </w:rPr>
        <w:t>J. P.</w:t>
      </w:r>
      <w:r w:rsidRPr="008F0F97">
        <w:rPr>
          <w:rFonts w:cstheme="minorHAnsi"/>
        </w:rPr>
        <w:t> (</w:t>
      </w:r>
      <w:r w:rsidRPr="008F0F97">
        <w:rPr>
          <w:rStyle w:val="nlmyear"/>
          <w:rFonts w:cstheme="minorHAnsi"/>
        </w:rPr>
        <w:t>1996)</w:t>
      </w:r>
      <w:r w:rsidRPr="008F0F97">
        <w:rPr>
          <w:rFonts w:cstheme="minorHAnsi"/>
        </w:rPr>
        <w:t> </w:t>
      </w:r>
      <w:r w:rsidRPr="008F0F97">
        <w:rPr>
          <w:rFonts w:cstheme="minorHAnsi"/>
          <w:i/>
          <w:iCs/>
        </w:rPr>
        <w:t>Leading Change</w:t>
      </w:r>
      <w:r w:rsidRPr="008F0F97">
        <w:rPr>
          <w:rFonts w:cstheme="minorHAnsi"/>
        </w:rPr>
        <w:t>, </w:t>
      </w:r>
      <w:r w:rsidRPr="008F0F97">
        <w:rPr>
          <w:rStyle w:val="nlmpublisher-loc"/>
          <w:rFonts w:cstheme="minorHAnsi"/>
        </w:rPr>
        <w:t>Boston, MA</w:t>
      </w:r>
      <w:r w:rsidRPr="008F0F97">
        <w:rPr>
          <w:rFonts w:cstheme="minorHAnsi"/>
        </w:rPr>
        <w:t>: </w:t>
      </w:r>
      <w:r w:rsidRPr="008F0F97">
        <w:rPr>
          <w:rStyle w:val="nlmpublisher-name"/>
          <w:rFonts w:cstheme="minorHAnsi"/>
        </w:rPr>
        <w:t>Harvard Business School Press</w:t>
      </w:r>
      <w:r w:rsidRPr="008F0F97">
        <w:rPr>
          <w:rFonts w:cstheme="minorHAnsi"/>
        </w:rPr>
        <w:t>.</w:t>
      </w:r>
    </w:p>
    <w:p w14:paraId="4DAD9F73" w14:textId="206A4859" w:rsidR="005B3F5A" w:rsidRDefault="005B3F5A" w:rsidP="005B3F5A">
      <w:r>
        <w:t xml:space="preserve">Kotter, J. (2011) ‘Change management v. change leadership.  What’s the difference?’. </w:t>
      </w:r>
      <w:r>
        <w:rPr>
          <w:i/>
        </w:rPr>
        <w:t xml:space="preserve">Forbes </w:t>
      </w:r>
      <w:r>
        <w:t>12</w:t>
      </w:r>
      <w:r w:rsidRPr="005B3F5A">
        <w:rPr>
          <w:vertAlign w:val="superscript"/>
        </w:rPr>
        <w:t>th</w:t>
      </w:r>
      <w:r>
        <w:t xml:space="preserve"> July 2011 [Online] Available at: </w:t>
      </w:r>
      <w:hyperlink r:id="rId35" w:anchor="46ae6eae4cc6" w:history="1">
        <w:r w:rsidRPr="00E02C49">
          <w:rPr>
            <w:rStyle w:val="Hyperlink"/>
          </w:rPr>
          <w:t>https://www.forbes.com/sites/johnkotter/2011/07/12/change-management-vs-change-leadership-whats-the-difference/#46ae6eae4cc6</w:t>
        </w:r>
      </w:hyperlink>
      <w:r>
        <w:t xml:space="preserve"> [Accessed: 20</w:t>
      </w:r>
      <w:r w:rsidRPr="005B3F5A">
        <w:rPr>
          <w:vertAlign w:val="superscript"/>
        </w:rPr>
        <w:t>th</w:t>
      </w:r>
      <w:r>
        <w:t xml:space="preserve"> July 2018].</w:t>
      </w:r>
    </w:p>
    <w:p w14:paraId="09836C35" w14:textId="355AB7DF" w:rsidR="000762B0" w:rsidRDefault="000762B0" w:rsidP="00C002E5">
      <w:pPr>
        <w:rPr>
          <w:rStyle w:val="Hyperlink"/>
          <w:color w:val="auto"/>
          <w:u w:val="none"/>
        </w:rPr>
      </w:pPr>
      <w:r>
        <w:t xml:space="preserve">Kunisch, S., Muller-Stewens, G. and Campbell, A. (2014) ‘Why Corporate Functions Stumble.’ </w:t>
      </w:r>
      <w:r>
        <w:rPr>
          <w:i/>
        </w:rPr>
        <w:t>Harvard Business Review</w:t>
      </w:r>
      <w:r>
        <w:t xml:space="preserve"> December 2014 [Online] Available at: </w:t>
      </w:r>
      <w:hyperlink r:id="rId36" w:history="1">
        <w:r w:rsidRPr="00981C39">
          <w:rPr>
            <w:rStyle w:val="Hyperlink"/>
          </w:rPr>
          <w:t>https://hbr.org/2014/12/why-corporate-functions-stumble</w:t>
        </w:r>
      </w:hyperlink>
      <w:r w:rsidRPr="000762B0">
        <w:rPr>
          <w:rStyle w:val="Hyperlink"/>
          <w:u w:val="none"/>
        </w:rPr>
        <w:t xml:space="preserve"> </w:t>
      </w:r>
      <w:r w:rsidRPr="000762B0">
        <w:rPr>
          <w:rStyle w:val="Hyperlink"/>
          <w:color w:val="auto"/>
          <w:u w:val="none"/>
        </w:rPr>
        <w:t>[</w:t>
      </w:r>
      <w:r>
        <w:rPr>
          <w:rStyle w:val="Hyperlink"/>
          <w:color w:val="auto"/>
          <w:u w:val="none"/>
        </w:rPr>
        <w:t>Accessed: 20th July 2018].</w:t>
      </w:r>
    </w:p>
    <w:p w14:paraId="744CA373" w14:textId="0464E47E" w:rsidR="00AC0BFE" w:rsidRDefault="00AC0BFE" w:rsidP="00C002E5">
      <w:pPr>
        <w:rPr>
          <w:rStyle w:val="Hyperlink"/>
          <w:color w:val="auto"/>
          <w:u w:val="none"/>
        </w:rPr>
      </w:pPr>
      <w:r>
        <w:rPr>
          <w:rStyle w:val="Hyperlink"/>
          <w:color w:val="auto"/>
          <w:u w:val="none"/>
        </w:rPr>
        <w:t xml:space="preserve">Legislation.gov.uk (2004) ‘Children Act’ National Archives [Online] Available at: </w:t>
      </w:r>
      <w:hyperlink r:id="rId37" w:history="1">
        <w:r w:rsidRPr="000F4514">
          <w:rPr>
            <w:rStyle w:val="Hyperlink"/>
          </w:rPr>
          <w:t>http://www.legislation.gov.uk/ukpga/2004/31/contents</w:t>
        </w:r>
      </w:hyperlink>
      <w:r>
        <w:rPr>
          <w:rStyle w:val="Hyperlink"/>
          <w:color w:val="auto"/>
          <w:u w:val="none"/>
        </w:rPr>
        <w:t xml:space="preserve"> [Accessed: 26</w:t>
      </w:r>
      <w:r w:rsidRPr="00AC0BFE">
        <w:rPr>
          <w:rStyle w:val="Hyperlink"/>
          <w:color w:val="auto"/>
          <w:u w:val="none"/>
          <w:vertAlign w:val="superscript"/>
        </w:rPr>
        <w:t>th</w:t>
      </w:r>
      <w:r>
        <w:rPr>
          <w:rStyle w:val="Hyperlink"/>
          <w:color w:val="auto"/>
          <w:u w:val="none"/>
        </w:rPr>
        <w:t xml:space="preserve"> July 2018]    </w:t>
      </w:r>
    </w:p>
    <w:p w14:paraId="7612B4EC" w14:textId="2C4BEB4B" w:rsidR="00901419" w:rsidRDefault="00987814" w:rsidP="00901419">
      <w:r>
        <w:t xml:space="preserve">Malta NSO (2018) </w:t>
      </w:r>
      <w:r w:rsidR="00B97B6D" w:rsidRPr="00B97B6D">
        <w:t>‘</w:t>
      </w:r>
      <w:r w:rsidRPr="00B97B6D">
        <w:t>Teaching English as a Foreign Language, 2017</w:t>
      </w:r>
      <w:r w:rsidR="00B97B6D" w:rsidRPr="00B97B6D">
        <w:t>’</w:t>
      </w:r>
      <w:r>
        <w:t xml:space="preserve"> National Statistics Office, Malta </w:t>
      </w:r>
      <w:r w:rsidR="00FA6361">
        <w:t>15</w:t>
      </w:r>
      <w:r w:rsidR="00FA6361" w:rsidRPr="00987814">
        <w:rPr>
          <w:vertAlign w:val="superscript"/>
        </w:rPr>
        <w:t>th</w:t>
      </w:r>
      <w:r w:rsidR="00FA6361">
        <w:t xml:space="preserve"> March 2018</w:t>
      </w:r>
      <w:r w:rsidR="00212C5A">
        <w:t>.</w:t>
      </w:r>
      <w:r w:rsidR="00FA6361">
        <w:t xml:space="preserve"> </w:t>
      </w:r>
      <w:r w:rsidR="002851BC">
        <w:t>[</w:t>
      </w:r>
      <w:r w:rsidR="00212C5A">
        <w:t>O</w:t>
      </w:r>
      <w:r>
        <w:t>nline</w:t>
      </w:r>
      <w:r w:rsidR="002851BC">
        <w:t>]</w:t>
      </w:r>
      <w:r>
        <w:t xml:space="preserve"> </w:t>
      </w:r>
      <w:r w:rsidR="002851BC">
        <w:t xml:space="preserve">Available </w:t>
      </w:r>
      <w:r>
        <w:t xml:space="preserve">at: </w:t>
      </w:r>
      <w:hyperlink r:id="rId38" w:history="1">
        <w:r w:rsidRPr="00877D0A">
          <w:rPr>
            <w:rStyle w:val="Hyperlink"/>
          </w:rPr>
          <w:t>https://nso.gov.mt/en/News_Releases/View_by_Unit/Unit_C4/Documents/News2018_042.pdf</w:t>
        </w:r>
      </w:hyperlink>
      <w:r>
        <w:t xml:space="preserve"> [Accessed</w:t>
      </w:r>
      <w:r w:rsidR="00016F00">
        <w:t>:</w:t>
      </w:r>
      <w:r>
        <w:t xml:space="preserve"> 4th July 2018]</w:t>
      </w:r>
      <w:r w:rsidR="00476BF5">
        <w:t>.</w:t>
      </w:r>
    </w:p>
    <w:p w14:paraId="3A8469EF" w14:textId="77777777" w:rsidR="00EF2EEE" w:rsidRDefault="002C1FC6" w:rsidP="00AA548B">
      <w:pPr>
        <w:rPr>
          <w:rFonts w:cstheme="minorHAnsi"/>
          <w:shd w:val="clear" w:color="auto" w:fill="FFFFFF"/>
        </w:rPr>
      </w:pPr>
      <w:r>
        <w:rPr>
          <w:rFonts w:cstheme="minorHAnsi"/>
          <w:shd w:val="clear" w:color="auto" w:fill="FFFFFF"/>
        </w:rPr>
        <w:t xml:space="preserve">McClarence, S. (2014) ‘The best budget accommodation in summer’ </w:t>
      </w:r>
      <w:r>
        <w:rPr>
          <w:rFonts w:cstheme="minorHAnsi"/>
          <w:i/>
          <w:shd w:val="clear" w:color="auto" w:fill="FFFFFF"/>
        </w:rPr>
        <w:t xml:space="preserve">The Telegraph </w:t>
      </w:r>
      <w:r>
        <w:rPr>
          <w:rFonts w:cstheme="minorHAnsi"/>
          <w:shd w:val="clear" w:color="auto" w:fill="FFFFFF"/>
        </w:rPr>
        <w:t>3</w:t>
      </w:r>
      <w:r w:rsidRPr="002C1FC6">
        <w:rPr>
          <w:rFonts w:cstheme="minorHAnsi"/>
          <w:shd w:val="clear" w:color="auto" w:fill="FFFFFF"/>
          <w:vertAlign w:val="superscript"/>
        </w:rPr>
        <w:t>rd</w:t>
      </w:r>
      <w:r>
        <w:rPr>
          <w:rFonts w:cstheme="minorHAnsi"/>
          <w:shd w:val="clear" w:color="auto" w:fill="FFFFFF"/>
        </w:rPr>
        <w:t xml:space="preserve"> July 2014. [Online] Available at: </w:t>
      </w:r>
      <w:hyperlink r:id="rId39" w:history="1">
        <w:r w:rsidRPr="00024A84">
          <w:rPr>
            <w:rStyle w:val="Hyperlink"/>
            <w:rFonts w:cstheme="minorHAnsi"/>
            <w:shd w:val="clear" w:color="auto" w:fill="FFFFFF"/>
          </w:rPr>
          <w:t>https://www.telegraph.co.uk/travel/destinations/europe/united-kingdom/articles/University-rooms-the-best-budget-accommodation-in-summer/</w:t>
        </w:r>
      </w:hyperlink>
      <w:r>
        <w:rPr>
          <w:rFonts w:cstheme="minorHAnsi"/>
          <w:shd w:val="clear" w:color="auto" w:fill="FFFFFF"/>
        </w:rPr>
        <w:t xml:space="preserve"> [Accessed: 26</w:t>
      </w:r>
      <w:r w:rsidRPr="002C1FC6">
        <w:rPr>
          <w:rFonts w:cstheme="minorHAnsi"/>
          <w:shd w:val="clear" w:color="auto" w:fill="FFFFFF"/>
          <w:vertAlign w:val="superscript"/>
        </w:rPr>
        <w:t>th</w:t>
      </w:r>
      <w:r>
        <w:rPr>
          <w:rFonts w:cstheme="minorHAnsi"/>
          <w:shd w:val="clear" w:color="auto" w:fill="FFFFFF"/>
        </w:rPr>
        <w:t xml:space="preserve"> July 2018]. </w:t>
      </w:r>
    </w:p>
    <w:p w14:paraId="04E0C4BA" w14:textId="549AF09C" w:rsidR="00EF2EEE" w:rsidRPr="00EF2EEE" w:rsidRDefault="00EF2EEE" w:rsidP="00EF2EEE">
      <w:pPr>
        <w:rPr>
          <w:rFonts w:cstheme="minorHAnsi"/>
        </w:rPr>
      </w:pPr>
      <w:r>
        <w:rPr>
          <w:rFonts w:cstheme="minorHAnsi"/>
        </w:rPr>
        <w:t>Mintzberg</w:t>
      </w:r>
      <w:r w:rsidRPr="00EF2EEE">
        <w:rPr>
          <w:rFonts w:cstheme="minorHAnsi"/>
        </w:rPr>
        <w:t>, H. (1987) ‘</w:t>
      </w:r>
      <w:r w:rsidRPr="00EF2EEE">
        <w:rPr>
          <w:rFonts w:cstheme="minorHAnsi"/>
          <w:iCs/>
        </w:rPr>
        <w:t xml:space="preserve">The strategy concept I: five </w:t>
      </w:r>
      <w:r>
        <w:rPr>
          <w:rFonts w:cstheme="minorHAnsi"/>
          <w:iCs/>
        </w:rPr>
        <w:t>Ps f</w:t>
      </w:r>
      <w:r w:rsidRPr="00EF2EEE">
        <w:rPr>
          <w:rFonts w:cstheme="minorHAnsi"/>
          <w:iCs/>
        </w:rPr>
        <w:t xml:space="preserve">or </w:t>
      </w:r>
      <w:r>
        <w:rPr>
          <w:rFonts w:cstheme="minorHAnsi"/>
          <w:iCs/>
        </w:rPr>
        <w:t>strategy</w:t>
      </w:r>
      <w:r w:rsidRPr="00EF2EEE">
        <w:rPr>
          <w:rFonts w:cstheme="minorHAnsi"/>
        </w:rPr>
        <w:t xml:space="preserve">‘, </w:t>
      </w:r>
      <w:r w:rsidRPr="00EF2EEE">
        <w:rPr>
          <w:rFonts w:cstheme="minorHAnsi"/>
          <w:i/>
          <w:iCs/>
        </w:rPr>
        <w:t>California Management Review</w:t>
      </w:r>
      <w:r w:rsidRPr="00EF2EEE">
        <w:rPr>
          <w:rFonts w:cstheme="minorHAnsi"/>
        </w:rPr>
        <w:t>, Fall, pp. 11 - 24.</w:t>
      </w:r>
    </w:p>
    <w:p w14:paraId="51FA91D9" w14:textId="3C2E6D8F" w:rsidR="00AD58AB" w:rsidRDefault="00AD58AB" w:rsidP="00553815">
      <w:pPr>
        <w:rPr>
          <w:rFonts w:eastAsia="Times New Roman" w:cstheme="minorHAnsi"/>
          <w:color w:val="000000"/>
          <w:lang w:eastAsia="en-GB"/>
        </w:rPr>
      </w:pPr>
      <w:r>
        <w:rPr>
          <w:rFonts w:eastAsia="Times New Roman" w:cstheme="minorHAnsi"/>
          <w:color w:val="000000"/>
          <w:lang w:eastAsia="en-GB"/>
        </w:rPr>
        <w:t>OAP (2018) ‘</w:t>
      </w:r>
      <w:r w:rsidR="00114FF1">
        <w:rPr>
          <w:rFonts w:eastAsia="Times New Roman" w:cstheme="minorHAnsi"/>
          <w:color w:val="000000"/>
          <w:lang w:eastAsia="en-GB"/>
        </w:rPr>
        <w:t>About Oxbridge</w:t>
      </w:r>
      <w:r>
        <w:rPr>
          <w:rFonts w:eastAsia="Times New Roman" w:cstheme="minorHAnsi"/>
          <w:color w:val="000000"/>
          <w:lang w:eastAsia="en-GB"/>
        </w:rPr>
        <w:t>’ Ox</w:t>
      </w:r>
      <w:r w:rsidR="00114FF1">
        <w:rPr>
          <w:rFonts w:eastAsia="Times New Roman" w:cstheme="minorHAnsi"/>
          <w:color w:val="000000"/>
          <w:lang w:eastAsia="en-GB"/>
        </w:rPr>
        <w:t>bridge</w:t>
      </w:r>
      <w:r>
        <w:rPr>
          <w:rFonts w:eastAsia="Times New Roman" w:cstheme="minorHAnsi"/>
          <w:color w:val="000000"/>
          <w:lang w:eastAsia="en-GB"/>
        </w:rPr>
        <w:t xml:space="preserve"> Academic Programs [Online] Available at: </w:t>
      </w:r>
      <w:hyperlink r:id="rId40" w:history="1">
        <w:r w:rsidR="00114FF1" w:rsidRPr="00E010AB">
          <w:rPr>
            <w:rStyle w:val="Hyperlink"/>
            <w:rFonts w:eastAsia="Times New Roman" w:cstheme="minorHAnsi"/>
            <w:lang w:eastAsia="en-GB"/>
          </w:rPr>
          <w:t>https://www.oxbridgeprograms.com/</w:t>
        </w:r>
      </w:hyperlink>
      <w:r w:rsidR="00114FF1">
        <w:rPr>
          <w:rFonts w:eastAsia="Times New Roman" w:cstheme="minorHAnsi"/>
          <w:color w:val="000000"/>
          <w:lang w:eastAsia="en-GB"/>
        </w:rPr>
        <w:t xml:space="preserve"> </w:t>
      </w:r>
      <w:hyperlink r:id="rId41" w:history="1"/>
      <w:r>
        <w:rPr>
          <w:rFonts w:eastAsia="Times New Roman" w:cstheme="minorHAnsi"/>
          <w:color w:val="000000"/>
          <w:lang w:eastAsia="en-GB"/>
        </w:rPr>
        <w:t xml:space="preserve"> [Accessed: 17</w:t>
      </w:r>
      <w:r w:rsidRPr="00AD58AB">
        <w:rPr>
          <w:rFonts w:eastAsia="Times New Roman" w:cstheme="minorHAnsi"/>
          <w:color w:val="000000"/>
          <w:vertAlign w:val="superscript"/>
          <w:lang w:eastAsia="en-GB"/>
        </w:rPr>
        <w:t>th</w:t>
      </w:r>
      <w:r>
        <w:rPr>
          <w:rFonts w:eastAsia="Times New Roman" w:cstheme="minorHAnsi"/>
          <w:color w:val="000000"/>
          <w:lang w:eastAsia="en-GB"/>
        </w:rPr>
        <w:t xml:space="preserve"> July 2018]</w:t>
      </w:r>
      <w:r w:rsidR="00ED267F">
        <w:rPr>
          <w:rFonts w:eastAsia="Times New Roman" w:cstheme="minorHAnsi"/>
          <w:color w:val="000000"/>
          <w:lang w:eastAsia="en-GB"/>
        </w:rPr>
        <w:t>.</w:t>
      </w:r>
    </w:p>
    <w:p w14:paraId="6E653219" w14:textId="1E67CF59" w:rsidR="007855C3" w:rsidRDefault="007855C3" w:rsidP="00553815">
      <w:pPr>
        <w:rPr>
          <w:rFonts w:eastAsia="Times New Roman" w:cstheme="minorHAnsi"/>
          <w:color w:val="000000"/>
          <w:lang w:eastAsia="en-GB"/>
        </w:rPr>
      </w:pPr>
      <w:r>
        <w:rPr>
          <w:rFonts w:eastAsia="Times New Roman" w:cstheme="minorHAnsi"/>
          <w:color w:val="000000"/>
          <w:lang w:eastAsia="en-GB"/>
        </w:rPr>
        <w:t xml:space="preserve">OECD (2013) ‘New Sources of Growth: Knowledge Based Capital’ OECD [Online] Available at: </w:t>
      </w:r>
      <w:hyperlink r:id="rId42" w:history="1">
        <w:r w:rsidRPr="00604401">
          <w:rPr>
            <w:rStyle w:val="Hyperlink"/>
            <w:rFonts w:eastAsia="Times New Roman" w:cstheme="minorHAnsi"/>
            <w:lang w:eastAsia="en-GB"/>
          </w:rPr>
          <w:t>https://www.oecd.org/sti/inno/knowledge-based-capital-synthesis.pdf</w:t>
        </w:r>
      </w:hyperlink>
      <w:r>
        <w:rPr>
          <w:rFonts w:eastAsia="Times New Roman" w:cstheme="minorHAnsi"/>
          <w:color w:val="000000"/>
          <w:lang w:eastAsia="en-GB"/>
        </w:rPr>
        <w:t xml:space="preserve"> [Accessed: 19th July 2018].</w:t>
      </w:r>
    </w:p>
    <w:p w14:paraId="23E49E91" w14:textId="275C196A" w:rsidR="00AD58AB" w:rsidRDefault="00AD58AB" w:rsidP="00553815">
      <w:pPr>
        <w:rPr>
          <w:rFonts w:eastAsia="Times New Roman" w:cstheme="minorHAnsi"/>
          <w:color w:val="000000"/>
          <w:lang w:eastAsia="en-GB"/>
        </w:rPr>
      </w:pPr>
      <w:r>
        <w:rPr>
          <w:rFonts w:eastAsia="Times New Roman" w:cstheme="minorHAnsi"/>
          <w:color w:val="000000"/>
          <w:lang w:eastAsia="en-GB"/>
        </w:rPr>
        <w:lastRenderedPageBreak/>
        <w:t xml:space="preserve">OISE (2018) ‘English Language School for Teenagers’ OISE [Online] Available at: </w:t>
      </w:r>
      <w:hyperlink r:id="rId43" w:history="1">
        <w:r w:rsidRPr="00E010AB">
          <w:rPr>
            <w:rStyle w:val="Hyperlink"/>
            <w:rFonts w:eastAsia="Times New Roman" w:cstheme="minorHAnsi"/>
            <w:lang w:eastAsia="en-GB"/>
          </w:rPr>
          <w:t>http://www.oise.com/english-language-school-for-teenagers</w:t>
        </w:r>
      </w:hyperlink>
      <w:r>
        <w:rPr>
          <w:rFonts w:eastAsia="Times New Roman" w:cstheme="minorHAnsi"/>
          <w:color w:val="000000"/>
          <w:lang w:eastAsia="en-GB"/>
        </w:rPr>
        <w:t xml:space="preserve"> [Accessed: 17th</w:t>
      </w:r>
      <w:r w:rsidR="00ED267F">
        <w:rPr>
          <w:rFonts w:eastAsia="Times New Roman" w:cstheme="minorHAnsi"/>
          <w:color w:val="000000"/>
          <w:lang w:eastAsia="en-GB"/>
        </w:rPr>
        <w:t xml:space="preserve"> </w:t>
      </w:r>
      <w:r>
        <w:rPr>
          <w:rFonts w:eastAsia="Times New Roman" w:cstheme="minorHAnsi"/>
          <w:color w:val="000000"/>
          <w:lang w:eastAsia="en-GB"/>
        </w:rPr>
        <w:t>July 2018].</w:t>
      </w:r>
    </w:p>
    <w:p w14:paraId="7ABB99C7" w14:textId="5BC4E641" w:rsidR="00AD58AB" w:rsidRDefault="00AD58AB" w:rsidP="00553815">
      <w:pPr>
        <w:rPr>
          <w:rFonts w:eastAsia="Times New Roman" w:cstheme="minorHAnsi"/>
          <w:color w:val="000000"/>
          <w:lang w:eastAsia="en-GB"/>
        </w:rPr>
      </w:pPr>
      <w:r>
        <w:rPr>
          <w:rFonts w:eastAsia="Times New Roman" w:cstheme="minorHAnsi"/>
          <w:color w:val="000000"/>
          <w:lang w:eastAsia="en-GB"/>
        </w:rPr>
        <w:t xml:space="preserve">ORA (2018) </w:t>
      </w:r>
      <w:r w:rsidR="00ED267F">
        <w:rPr>
          <w:rFonts w:eastAsia="Times New Roman" w:cstheme="minorHAnsi"/>
          <w:color w:val="000000"/>
          <w:lang w:eastAsia="en-GB"/>
        </w:rPr>
        <w:t xml:space="preserve">‘Summer Schools’ Oxford Royale Academy [Online] Available at: </w:t>
      </w:r>
      <w:hyperlink r:id="rId44" w:history="1">
        <w:r w:rsidR="00ED267F" w:rsidRPr="00E010AB">
          <w:rPr>
            <w:rStyle w:val="Hyperlink"/>
            <w:rFonts w:eastAsia="Times New Roman" w:cstheme="minorHAnsi"/>
            <w:lang w:eastAsia="en-GB"/>
          </w:rPr>
          <w:t>https://www.oxford-royale.co.uk/summer-schools</w:t>
        </w:r>
      </w:hyperlink>
      <w:r w:rsidR="00ED267F">
        <w:rPr>
          <w:rFonts w:eastAsia="Times New Roman" w:cstheme="minorHAnsi"/>
          <w:color w:val="000000"/>
          <w:lang w:eastAsia="en-GB"/>
        </w:rPr>
        <w:t xml:space="preserve"> [Accessed: 17</w:t>
      </w:r>
      <w:r w:rsidR="00ED267F" w:rsidRPr="00ED267F">
        <w:rPr>
          <w:rFonts w:eastAsia="Times New Roman" w:cstheme="minorHAnsi"/>
          <w:color w:val="000000"/>
          <w:vertAlign w:val="superscript"/>
          <w:lang w:eastAsia="en-GB"/>
        </w:rPr>
        <w:t>th</w:t>
      </w:r>
      <w:r w:rsidR="00ED267F">
        <w:rPr>
          <w:rFonts w:eastAsia="Times New Roman" w:cstheme="minorHAnsi"/>
          <w:color w:val="000000"/>
          <w:lang w:eastAsia="en-GB"/>
        </w:rPr>
        <w:t xml:space="preserve"> July 2018]. </w:t>
      </w:r>
    </w:p>
    <w:p w14:paraId="2BC2212F" w14:textId="39C02CDD" w:rsidR="00ED267F" w:rsidRDefault="00ED267F" w:rsidP="00553815">
      <w:pPr>
        <w:rPr>
          <w:rFonts w:eastAsia="Times New Roman" w:cstheme="minorHAnsi"/>
          <w:color w:val="000000"/>
          <w:lang w:eastAsia="en-GB"/>
        </w:rPr>
      </w:pPr>
      <w:r>
        <w:rPr>
          <w:rFonts w:eastAsia="Times New Roman" w:cstheme="minorHAnsi"/>
          <w:color w:val="000000"/>
          <w:lang w:eastAsia="en-GB"/>
        </w:rPr>
        <w:t xml:space="preserve">OSC (n.d.) ‘Welcome to Oxford Summer Courses’ Oxford Summer Courses [Online] Available at: </w:t>
      </w:r>
      <w:hyperlink r:id="rId45" w:history="1">
        <w:r w:rsidRPr="00E010AB">
          <w:rPr>
            <w:rStyle w:val="Hyperlink"/>
            <w:rFonts w:eastAsia="Times New Roman" w:cstheme="minorHAnsi"/>
            <w:lang w:eastAsia="en-GB"/>
          </w:rPr>
          <w:t>https://oxfordsummercourses.com/</w:t>
        </w:r>
      </w:hyperlink>
      <w:r>
        <w:rPr>
          <w:rFonts w:eastAsia="Times New Roman" w:cstheme="minorHAnsi"/>
          <w:color w:val="000000"/>
          <w:lang w:eastAsia="en-GB"/>
        </w:rPr>
        <w:t xml:space="preserve"> [Accessed: 17</w:t>
      </w:r>
      <w:r w:rsidRPr="00ED267F">
        <w:rPr>
          <w:rFonts w:eastAsia="Times New Roman" w:cstheme="minorHAnsi"/>
          <w:color w:val="000000"/>
          <w:vertAlign w:val="superscript"/>
          <w:lang w:eastAsia="en-GB"/>
        </w:rPr>
        <w:t>th</w:t>
      </w:r>
      <w:r>
        <w:rPr>
          <w:rFonts w:eastAsia="Times New Roman" w:cstheme="minorHAnsi"/>
          <w:color w:val="000000"/>
          <w:lang w:eastAsia="en-GB"/>
        </w:rPr>
        <w:t xml:space="preserve"> July 2018].</w:t>
      </w:r>
    </w:p>
    <w:p w14:paraId="5BBC4CBC" w14:textId="0E0F2799" w:rsidR="0082202A" w:rsidRPr="0082202A" w:rsidRDefault="0082202A" w:rsidP="0082202A">
      <w:pPr>
        <w:rPr>
          <w:rFonts w:cstheme="minorHAnsi"/>
        </w:rPr>
      </w:pPr>
      <w:r w:rsidRPr="0082202A">
        <w:rPr>
          <w:rFonts w:cstheme="minorHAnsi"/>
        </w:rPr>
        <w:t xml:space="preserve">O'Neill, M. and Chapman, A. (2015) ‘Globalisation, Internationalisation and English Language: Studies of Education in Singapore, Malaysia and Australia’. </w:t>
      </w:r>
      <w:r w:rsidRPr="0082202A">
        <w:rPr>
          <w:rFonts w:cstheme="minorHAnsi"/>
          <w:i/>
          <w:iCs/>
        </w:rPr>
        <w:t xml:space="preserve">Education Research and Perspectives (Online), </w:t>
      </w:r>
      <w:r w:rsidRPr="0082202A">
        <w:rPr>
          <w:rFonts w:cstheme="minorHAnsi"/>
          <w:b/>
          <w:bCs/>
        </w:rPr>
        <w:t>42</w:t>
      </w:r>
      <w:r w:rsidRPr="0082202A">
        <w:rPr>
          <w:rFonts w:cstheme="minorHAnsi"/>
        </w:rPr>
        <w:t>, pp. 1-24.</w:t>
      </w:r>
    </w:p>
    <w:p w14:paraId="3223BB81" w14:textId="40788E7F" w:rsidR="002A6F0A" w:rsidRDefault="0017255A" w:rsidP="00C002E5">
      <w:r>
        <w:t xml:space="preserve">Oxford University (2015) </w:t>
      </w:r>
      <w:r w:rsidR="00B97B6D" w:rsidRPr="00B97B6D">
        <w:t>‘</w:t>
      </w:r>
      <w:r w:rsidRPr="00B97B6D">
        <w:t>International Trends in Higher Education</w:t>
      </w:r>
      <w:r w:rsidR="00B97B6D" w:rsidRPr="00B97B6D">
        <w:t>’</w:t>
      </w:r>
      <w:r w:rsidRPr="0017255A">
        <w:t xml:space="preserve"> International Stra</w:t>
      </w:r>
      <w:r>
        <w:t>tegy Office Oxford University</w:t>
      </w:r>
      <w:r w:rsidR="00212C5A">
        <w:t>.</w:t>
      </w:r>
      <w:r>
        <w:t xml:space="preserve"> </w:t>
      </w:r>
      <w:r w:rsidR="002851BC">
        <w:t>[</w:t>
      </w:r>
      <w:r w:rsidR="00212C5A">
        <w:t>O</w:t>
      </w:r>
      <w:r w:rsidR="00B5692F">
        <w:t>nline</w:t>
      </w:r>
      <w:r w:rsidR="002851BC">
        <w:t>]</w:t>
      </w:r>
      <w:r w:rsidR="00B5692F">
        <w:t xml:space="preserve"> </w:t>
      </w:r>
      <w:r w:rsidR="002851BC">
        <w:t xml:space="preserve">Available </w:t>
      </w:r>
      <w:r w:rsidR="00B5692F">
        <w:t xml:space="preserve">at: </w:t>
      </w:r>
      <w:hyperlink r:id="rId46" w:history="1">
        <w:r w:rsidR="00B5692F" w:rsidRPr="00C7415D">
          <w:rPr>
            <w:rStyle w:val="Hyperlink"/>
          </w:rPr>
          <w:t>https://www.ox.ac.uk/sites/files/oxford/International%20Trends%20in%20Higher%20Education%202015.pdf</w:t>
        </w:r>
      </w:hyperlink>
      <w:r w:rsidR="00B5692F">
        <w:t xml:space="preserve"> </w:t>
      </w:r>
      <w:r w:rsidR="00DB4143">
        <w:t>[Accessed</w:t>
      </w:r>
      <w:r w:rsidR="00016F00">
        <w:t>:</w:t>
      </w:r>
      <w:r w:rsidR="00DB4143">
        <w:t xml:space="preserve"> 5</w:t>
      </w:r>
      <w:r w:rsidR="00DB4143" w:rsidRPr="00DB4143">
        <w:rPr>
          <w:vertAlign w:val="superscript"/>
        </w:rPr>
        <w:t>th</w:t>
      </w:r>
      <w:r w:rsidR="00DB4143">
        <w:t xml:space="preserve"> July 2018]</w:t>
      </w:r>
      <w:r w:rsidR="00476BF5">
        <w:t>.</w:t>
      </w:r>
      <w:r>
        <w:t xml:space="preserve"> </w:t>
      </w:r>
    </w:p>
    <w:p w14:paraId="6FBB5F51" w14:textId="67C4757C" w:rsidR="00D76AAB" w:rsidRDefault="00D76AAB" w:rsidP="00D76AAB">
      <w:pPr>
        <w:rPr>
          <w:rFonts w:cstheme="minorHAnsi"/>
          <w:shd w:val="clear" w:color="auto" w:fill="FFFFFF"/>
        </w:rPr>
      </w:pPr>
      <w:r w:rsidRPr="00114FF1">
        <w:rPr>
          <w:rFonts w:cstheme="minorHAnsi"/>
          <w:shd w:val="clear" w:color="auto" w:fill="FFFFFF"/>
        </w:rPr>
        <w:t>Palich, L.E., Cardinal, L.B. and Miller, C.C. (2000) ‘Curvilinearity in the diversification-performance linkage: An examination of over three decades of research’. </w:t>
      </w:r>
      <w:r w:rsidRPr="00114FF1">
        <w:rPr>
          <w:rFonts w:cstheme="minorHAnsi"/>
          <w:i/>
          <w:iCs/>
          <w:shd w:val="clear" w:color="auto" w:fill="FFFFFF"/>
        </w:rPr>
        <w:t>Strategic Management Journal, </w:t>
      </w:r>
      <w:r w:rsidRPr="00114FF1">
        <w:rPr>
          <w:rFonts w:cstheme="minorHAnsi"/>
          <w:b/>
          <w:bCs/>
          <w:shd w:val="clear" w:color="auto" w:fill="FFFFFF"/>
        </w:rPr>
        <w:t>21</w:t>
      </w:r>
      <w:r w:rsidRPr="00114FF1">
        <w:rPr>
          <w:rFonts w:cstheme="minorHAnsi"/>
          <w:shd w:val="clear" w:color="auto" w:fill="FFFFFF"/>
        </w:rPr>
        <w:t>(2), pp. 155.</w:t>
      </w:r>
    </w:p>
    <w:p w14:paraId="72295F9F" w14:textId="0FBDAA67" w:rsidR="00AA548B" w:rsidRPr="00AA548B" w:rsidRDefault="00AA548B" w:rsidP="00AA548B">
      <w:pPr>
        <w:rPr>
          <w:rFonts w:cstheme="minorHAnsi"/>
          <w:shd w:val="clear" w:color="auto" w:fill="FFFFFF"/>
        </w:rPr>
      </w:pPr>
      <w:r w:rsidRPr="00AA548B">
        <w:rPr>
          <w:rFonts w:cstheme="minorHAnsi"/>
          <w:shd w:val="clear" w:color="auto" w:fill="FFFFFF"/>
        </w:rPr>
        <w:t>Pollack, J. and Pollack, R. (2015) ‘Using Kotter's Eight Stage Process to Manage an Organisational Change Program: Presentation and Practice’. </w:t>
      </w:r>
      <w:r w:rsidRPr="00AA548B">
        <w:rPr>
          <w:rFonts w:cstheme="minorHAnsi"/>
          <w:i/>
          <w:iCs/>
          <w:shd w:val="clear" w:color="auto" w:fill="FFFFFF"/>
        </w:rPr>
        <w:t>Systemic Practice and Action Research, </w:t>
      </w:r>
      <w:r w:rsidRPr="00AA548B">
        <w:rPr>
          <w:rFonts w:cstheme="minorHAnsi"/>
          <w:b/>
          <w:bCs/>
          <w:shd w:val="clear" w:color="auto" w:fill="FFFFFF"/>
        </w:rPr>
        <w:t>28</w:t>
      </w:r>
      <w:r w:rsidRPr="00AA548B">
        <w:rPr>
          <w:rFonts w:cstheme="minorHAnsi"/>
          <w:shd w:val="clear" w:color="auto" w:fill="FFFFFF"/>
        </w:rPr>
        <w:t>(1), pp. 51-66.</w:t>
      </w:r>
    </w:p>
    <w:p w14:paraId="1FDD0D85" w14:textId="0F3655A9" w:rsidR="002A6F0A" w:rsidRDefault="002A6F0A" w:rsidP="005643F5">
      <w:pPr>
        <w:autoSpaceDE w:val="0"/>
        <w:autoSpaceDN w:val="0"/>
        <w:adjustRightInd w:val="0"/>
        <w:spacing w:line="240" w:lineRule="auto"/>
        <w:rPr>
          <w:rFonts w:cstheme="minorHAnsi"/>
        </w:rPr>
      </w:pPr>
      <w:r w:rsidRPr="00E540D5">
        <w:rPr>
          <w:rFonts w:cstheme="minorHAnsi"/>
        </w:rPr>
        <w:t xml:space="preserve">Porter, M. (1979) </w:t>
      </w:r>
      <w:r w:rsidR="00B97B6D">
        <w:rPr>
          <w:rFonts w:cstheme="minorHAnsi"/>
        </w:rPr>
        <w:t>‘</w:t>
      </w:r>
      <w:r w:rsidRPr="00B97B6D">
        <w:rPr>
          <w:rFonts w:cstheme="minorHAnsi"/>
        </w:rPr>
        <w:t>How competitive forces shape strategy</w:t>
      </w:r>
      <w:r w:rsidR="00D76AAB">
        <w:rPr>
          <w:rFonts w:cstheme="minorHAnsi"/>
        </w:rPr>
        <w:t>.</w:t>
      </w:r>
      <w:r w:rsidR="00B97B6D" w:rsidRPr="00B97B6D">
        <w:rPr>
          <w:rFonts w:cstheme="minorHAnsi"/>
        </w:rPr>
        <w:t>’</w:t>
      </w:r>
      <w:r w:rsidRPr="00E540D5">
        <w:rPr>
          <w:rFonts w:cstheme="minorHAnsi"/>
        </w:rPr>
        <w:t xml:space="preserve"> </w:t>
      </w:r>
      <w:r w:rsidRPr="00E76CF4">
        <w:rPr>
          <w:rFonts w:cstheme="minorHAnsi"/>
          <w:i/>
        </w:rPr>
        <w:t>Harvard Business Review</w:t>
      </w:r>
      <w:r w:rsidRPr="00E540D5">
        <w:rPr>
          <w:rFonts w:cstheme="minorHAnsi"/>
        </w:rPr>
        <w:t xml:space="preserve">, </w:t>
      </w:r>
      <w:r w:rsidR="00476BF5" w:rsidRPr="00E540D5">
        <w:rPr>
          <w:rFonts w:cstheme="minorHAnsi"/>
        </w:rPr>
        <w:t>March-April, 2</w:t>
      </w:r>
      <w:r w:rsidR="00476BF5">
        <w:rPr>
          <w:rFonts w:cstheme="minorHAnsi"/>
        </w:rPr>
        <w:t>,</w:t>
      </w:r>
      <w:r w:rsidR="00476BF5" w:rsidRPr="00E540D5">
        <w:rPr>
          <w:rFonts w:cstheme="minorHAnsi"/>
        </w:rPr>
        <w:t>10</w:t>
      </w:r>
      <w:r w:rsidR="00476BF5">
        <w:rPr>
          <w:rFonts w:cstheme="minorHAnsi"/>
        </w:rPr>
        <w:t>.</w:t>
      </w:r>
      <w:r w:rsidR="00476BF5" w:rsidRPr="00E540D5">
        <w:rPr>
          <w:rFonts w:cstheme="minorHAnsi"/>
        </w:rPr>
        <w:t xml:space="preserve"> </w:t>
      </w:r>
      <w:r w:rsidR="002851BC">
        <w:rPr>
          <w:rFonts w:cstheme="minorHAnsi"/>
        </w:rPr>
        <w:t>[</w:t>
      </w:r>
      <w:r w:rsidR="00212C5A">
        <w:rPr>
          <w:rFonts w:cstheme="minorHAnsi"/>
        </w:rPr>
        <w:t>O</w:t>
      </w:r>
      <w:r w:rsidRPr="00E540D5">
        <w:rPr>
          <w:rFonts w:cstheme="minorHAnsi"/>
        </w:rPr>
        <w:t>nline</w:t>
      </w:r>
      <w:r w:rsidR="002851BC">
        <w:rPr>
          <w:rFonts w:cstheme="minorHAnsi"/>
        </w:rPr>
        <w:t>]</w:t>
      </w:r>
      <w:r w:rsidRPr="00E540D5">
        <w:rPr>
          <w:rFonts w:cstheme="minorHAnsi"/>
        </w:rPr>
        <w:t xml:space="preserve"> </w:t>
      </w:r>
      <w:r w:rsidR="002851BC" w:rsidRPr="00E540D5">
        <w:rPr>
          <w:rFonts w:cstheme="minorHAnsi"/>
        </w:rPr>
        <w:t xml:space="preserve">Available </w:t>
      </w:r>
      <w:r w:rsidRPr="00E540D5">
        <w:rPr>
          <w:rFonts w:cstheme="minorHAnsi"/>
        </w:rPr>
        <w:t xml:space="preserve">at: </w:t>
      </w:r>
      <w:hyperlink r:id="rId47" w:history="1">
        <w:r w:rsidR="0076357C" w:rsidRPr="00CF26AC">
          <w:rPr>
            <w:rStyle w:val="Hyperlink"/>
            <w:rFonts w:cstheme="minorHAnsi"/>
          </w:rPr>
          <w:t>https://hbr.org/1979/03/how-competitive-forces-shape-strategy</w:t>
        </w:r>
      </w:hyperlink>
      <w:r w:rsidR="0076357C">
        <w:rPr>
          <w:rFonts w:cstheme="minorHAnsi"/>
        </w:rPr>
        <w:t xml:space="preserve"> </w:t>
      </w:r>
      <w:r w:rsidRPr="00E540D5">
        <w:rPr>
          <w:rFonts w:cstheme="minorHAnsi"/>
        </w:rPr>
        <w:t>[Accessed</w:t>
      </w:r>
      <w:r w:rsidR="00016F00">
        <w:rPr>
          <w:rFonts w:cstheme="minorHAnsi"/>
        </w:rPr>
        <w:t>:</w:t>
      </w:r>
      <w:r w:rsidRPr="00E540D5">
        <w:rPr>
          <w:rFonts w:cstheme="minorHAnsi"/>
        </w:rPr>
        <w:t xml:space="preserve"> </w:t>
      </w:r>
      <w:r>
        <w:rPr>
          <w:rFonts w:cstheme="minorHAnsi"/>
        </w:rPr>
        <w:t>5</w:t>
      </w:r>
      <w:r w:rsidRPr="00E540D5">
        <w:rPr>
          <w:rFonts w:cstheme="minorHAnsi"/>
          <w:vertAlign w:val="superscript"/>
        </w:rPr>
        <w:t>th</w:t>
      </w:r>
      <w:r>
        <w:rPr>
          <w:rFonts w:cstheme="minorHAnsi"/>
        </w:rPr>
        <w:t xml:space="preserve"> July </w:t>
      </w:r>
      <w:r w:rsidRPr="00E540D5">
        <w:rPr>
          <w:rFonts w:cstheme="minorHAnsi"/>
        </w:rPr>
        <w:t>2018]</w:t>
      </w:r>
      <w:r w:rsidR="00476BF5">
        <w:rPr>
          <w:rFonts w:cstheme="minorHAnsi"/>
        </w:rPr>
        <w:t>.</w:t>
      </w:r>
    </w:p>
    <w:p w14:paraId="36588B86" w14:textId="77777777" w:rsidR="00D71BD5" w:rsidRDefault="00CA70D3" w:rsidP="005643F5">
      <w:pPr>
        <w:autoSpaceDE w:val="0"/>
        <w:autoSpaceDN w:val="0"/>
        <w:adjustRightInd w:val="0"/>
        <w:spacing w:line="240" w:lineRule="auto"/>
        <w:rPr>
          <w:rFonts w:cstheme="minorHAnsi"/>
        </w:rPr>
      </w:pPr>
      <w:r>
        <w:rPr>
          <w:rFonts w:cstheme="minorHAnsi"/>
        </w:rPr>
        <w:t xml:space="preserve">Quackenbos, D., Ettenson, E., Roth, M.S. and Auh, S. (2016) ‘Does your company have what it takes to go global?’ </w:t>
      </w:r>
      <w:r>
        <w:rPr>
          <w:rFonts w:cstheme="minorHAnsi"/>
          <w:i/>
        </w:rPr>
        <w:t xml:space="preserve">Harvard Business Review, </w:t>
      </w:r>
      <w:r>
        <w:rPr>
          <w:rFonts w:cstheme="minorHAnsi"/>
        </w:rPr>
        <w:t>April 11</w:t>
      </w:r>
      <w:r w:rsidRPr="00CA70D3">
        <w:rPr>
          <w:rFonts w:cstheme="minorHAnsi"/>
          <w:vertAlign w:val="superscript"/>
        </w:rPr>
        <w:t>th</w:t>
      </w:r>
      <w:r>
        <w:rPr>
          <w:rFonts w:cstheme="minorHAnsi"/>
        </w:rPr>
        <w:t xml:space="preserve">, 2016. [Online] Available at: </w:t>
      </w:r>
      <w:hyperlink r:id="rId48" w:history="1">
        <w:r w:rsidRPr="00604401">
          <w:rPr>
            <w:rStyle w:val="Hyperlink"/>
            <w:rFonts w:cstheme="minorHAnsi"/>
          </w:rPr>
          <w:t>https://hbr.org/2016/04/does-your-company-have-what-it-takes-to-go-global</w:t>
        </w:r>
      </w:hyperlink>
      <w:r>
        <w:rPr>
          <w:rFonts w:cstheme="minorHAnsi"/>
        </w:rPr>
        <w:t xml:space="preserve"> [Accessed: 19th July 2018].</w:t>
      </w:r>
    </w:p>
    <w:p w14:paraId="57DB475B" w14:textId="259E44D4" w:rsidR="00D71BD5" w:rsidRDefault="00D71BD5" w:rsidP="005643F5">
      <w:pPr>
        <w:autoSpaceDE w:val="0"/>
        <w:autoSpaceDN w:val="0"/>
        <w:adjustRightInd w:val="0"/>
        <w:spacing w:line="240" w:lineRule="auto"/>
        <w:rPr>
          <w:rFonts w:cstheme="minorHAnsi"/>
        </w:rPr>
      </w:pPr>
      <w:r>
        <w:rPr>
          <w:rFonts w:cstheme="minorHAnsi"/>
        </w:rPr>
        <w:t>Raynes-Goldie, K. (2018) ‘Disrupting the disruption of technology’</w:t>
      </w:r>
      <w:r w:rsidR="003513AD">
        <w:rPr>
          <w:rFonts w:cstheme="minorHAnsi"/>
        </w:rPr>
        <w:t xml:space="preserve"> </w:t>
      </w:r>
      <w:r w:rsidR="003513AD">
        <w:rPr>
          <w:rFonts w:cstheme="minorHAnsi"/>
          <w:i/>
        </w:rPr>
        <w:t xml:space="preserve">Beyond the Digital Revolution in English Language Teaching. </w:t>
      </w:r>
      <w:r w:rsidR="003513AD" w:rsidRPr="003513AD">
        <w:rPr>
          <w:rFonts w:cstheme="minorHAnsi"/>
        </w:rPr>
        <w:t>Conference paper</w:t>
      </w:r>
      <w:r w:rsidR="003513AD">
        <w:rPr>
          <w:rFonts w:cstheme="minorHAnsi"/>
        </w:rPr>
        <w:t>,</w:t>
      </w:r>
      <w:r w:rsidR="003513AD">
        <w:rPr>
          <w:rFonts w:cstheme="minorHAnsi"/>
          <w:i/>
        </w:rPr>
        <w:t xml:space="preserve"> </w:t>
      </w:r>
      <w:r w:rsidR="003513AD">
        <w:rPr>
          <w:rFonts w:cstheme="minorHAnsi"/>
        </w:rPr>
        <w:t>NEAS, Pyrmont, NSW, Australia 11</w:t>
      </w:r>
      <w:r w:rsidR="003513AD" w:rsidRPr="003513AD">
        <w:rPr>
          <w:rFonts w:cstheme="minorHAnsi"/>
          <w:vertAlign w:val="superscript"/>
        </w:rPr>
        <w:t>th</w:t>
      </w:r>
      <w:r w:rsidR="003513AD">
        <w:rPr>
          <w:rFonts w:cstheme="minorHAnsi"/>
        </w:rPr>
        <w:t xml:space="preserve"> May 2018 [Online] Available at: </w:t>
      </w:r>
      <w:hyperlink r:id="rId49" w:history="1">
        <w:r w:rsidR="003513AD" w:rsidRPr="006B794E">
          <w:rPr>
            <w:rStyle w:val="Hyperlink"/>
            <w:rFonts w:cstheme="minorHAnsi"/>
          </w:rPr>
          <w:t>https://www.neas.org.au/academic-plenary-disrupting-the-disruption-of-education/</w:t>
        </w:r>
      </w:hyperlink>
      <w:r w:rsidR="003513AD">
        <w:rPr>
          <w:rFonts w:cstheme="minorHAnsi"/>
        </w:rPr>
        <w:t xml:space="preserve"> [Accessed </w:t>
      </w:r>
      <w:r w:rsidR="009B40AF">
        <w:rPr>
          <w:rFonts w:cstheme="minorHAnsi"/>
        </w:rPr>
        <w:t>29</w:t>
      </w:r>
      <w:r w:rsidR="003513AD" w:rsidRPr="003513AD">
        <w:rPr>
          <w:rFonts w:cstheme="minorHAnsi"/>
          <w:vertAlign w:val="superscript"/>
        </w:rPr>
        <w:t>th</w:t>
      </w:r>
      <w:r w:rsidR="003513AD">
        <w:rPr>
          <w:rFonts w:cstheme="minorHAnsi"/>
        </w:rPr>
        <w:t xml:space="preserve"> July 2018].</w:t>
      </w:r>
    </w:p>
    <w:p w14:paraId="2A21E0A6" w14:textId="3C45BD57" w:rsidR="00D54A08" w:rsidRDefault="00D54A08" w:rsidP="005643F5">
      <w:pPr>
        <w:autoSpaceDE w:val="0"/>
        <w:autoSpaceDN w:val="0"/>
        <w:adjustRightInd w:val="0"/>
        <w:spacing w:line="240" w:lineRule="auto"/>
        <w:rPr>
          <w:rFonts w:cstheme="minorHAnsi"/>
        </w:rPr>
      </w:pPr>
      <w:r>
        <w:rPr>
          <w:rFonts w:cstheme="minorHAnsi"/>
        </w:rPr>
        <w:t>Rocca, A.L. and Snehota, I. (2014) ‘Value creation and organisational practices at firm boundaries’</w:t>
      </w:r>
      <w:r w:rsidR="00AE5C26">
        <w:rPr>
          <w:rFonts w:cstheme="minorHAnsi"/>
        </w:rPr>
        <w:t>,</w:t>
      </w:r>
      <w:r>
        <w:rPr>
          <w:rFonts w:cstheme="minorHAnsi"/>
        </w:rPr>
        <w:t xml:space="preserve"> </w:t>
      </w:r>
      <w:r>
        <w:rPr>
          <w:rFonts w:cstheme="minorHAnsi"/>
          <w:i/>
        </w:rPr>
        <w:t xml:space="preserve">Management Decision, </w:t>
      </w:r>
      <w:r>
        <w:rPr>
          <w:rFonts w:cstheme="minorHAnsi"/>
          <w:b/>
        </w:rPr>
        <w:t>52</w:t>
      </w:r>
      <w:r>
        <w:rPr>
          <w:rFonts w:cstheme="minorHAnsi"/>
        </w:rPr>
        <w:t xml:space="preserve"> (1), pp. 2-17. </w:t>
      </w:r>
    </w:p>
    <w:p w14:paraId="492F3A6C" w14:textId="770F13C2" w:rsidR="00AC5A34" w:rsidRDefault="00AC5A34" w:rsidP="002A6F0A">
      <w:pPr>
        <w:autoSpaceDE w:val="0"/>
        <w:autoSpaceDN w:val="0"/>
        <w:adjustRightInd w:val="0"/>
        <w:rPr>
          <w:rFonts w:cstheme="minorHAnsi"/>
          <w:shd w:val="clear" w:color="auto" w:fill="FFFFFF"/>
        </w:rPr>
      </w:pPr>
      <w:r w:rsidRPr="00AC5A34">
        <w:rPr>
          <w:rFonts w:cstheme="minorHAnsi"/>
          <w:shd w:val="clear" w:color="auto" w:fill="FFFFFF"/>
        </w:rPr>
        <w:t xml:space="preserve">Roser, M. and Ortiz-Ospina, E. (2017) </w:t>
      </w:r>
      <w:r w:rsidR="00B97B6D" w:rsidRPr="00B97B6D">
        <w:rPr>
          <w:rFonts w:cstheme="minorHAnsi"/>
          <w:shd w:val="clear" w:color="auto" w:fill="FFFFFF"/>
        </w:rPr>
        <w:t>‘</w:t>
      </w:r>
      <w:r w:rsidRPr="00B97B6D">
        <w:rPr>
          <w:rFonts w:cstheme="minorHAnsi"/>
          <w:shd w:val="clear" w:color="auto" w:fill="FFFFFF"/>
        </w:rPr>
        <w:t>World Population Growth</w:t>
      </w:r>
      <w:r w:rsidR="00B97B6D" w:rsidRPr="00B97B6D">
        <w:rPr>
          <w:rFonts w:cstheme="minorHAnsi"/>
          <w:shd w:val="clear" w:color="auto" w:fill="FFFFFF"/>
        </w:rPr>
        <w:t>’</w:t>
      </w:r>
      <w:r w:rsidR="00D76AAB">
        <w:rPr>
          <w:rFonts w:cstheme="minorHAnsi"/>
          <w:shd w:val="clear" w:color="auto" w:fill="FFFFFF"/>
        </w:rPr>
        <w:t>.</w:t>
      </w:r>
      <w:r w:rsidRPr="00AC5A34">
        <w:rPr>
          <w:rFonts w:cstheme="minorHAnsi"/>
          <w:shd w:val="clear" w:color="auto" w:fill="FFFFFF"/>
        </w:rPr>
        <w:t xml:space="preserve"> </w:t>
      </w:r>
      <w:r>
        <w:rPr>
          <w:rFonts w:cstheme="minorHAnsi"/>
          <w:shd w:val="clear" w:color="auto" w:fill="FFFFFF"/>
        </w:rPr>
        <w:t xml:space="preserve">OurWorldInData.org </w:t>
      </w:r>
      <w:r w:rsidR="00FA6361" w:rsidRPr="00AC5A34">
        <w:rPr>
          <w:rFonts w:cstheme="minorHAnsi"/>
          <w:shd w:val="clear" w:color="auto" w:fill="FFFFFF"/>
        </w:rPr>
        <w:t>April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50" w:history="1">
        <w:r w:rsidRPr="006F3641">
          <w:rPr>
            <w:rStyle w:val="Hyperlink"/>
            <w:rFonts w:cstheme="minorHAnsi"/>
            <w:shd w:val="clear" w:color="auto" w:fill="FFFFFF"/>
          </w:rPr>
          <w:t>https://ourworldindata.org/world-population-growth</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6th July 2018]</w:t>
      </w:r>
      <w:r w:rsidR="00476BF5">
        <w:rPr>
          <w:rFonts w:cstheme="minorHAnsi"/>
          <w:shd w:val="clear" w:color="auto" w:fill="FFFFFF"/>
        </w:rPr>
        <w:t>.</w:t>
      </w:r>
    </w:p>
    <w:p w14:paraId="1875DEEF" w14:textId="3063BE44" w:rsidR="00114FF1" w:rsidRDefault="00114FF1" w:rsidP="002A6F0A">
      <w:pPr>
        <w:autoSpaceDE w:val="0"/>
        <w:autoSpaceDN w:val="0"/>
        <w:adjustRightInd w:val="0"/>
        <w:rPr>
          <w:rFonts w:cstheme="minorHAnsi"/>
          <w:shd w:val="clear" w:color="auto" w:fill="FFFFFF"/>
        </w:rPr>
      </w:pPr>
      <w:r>
        <w:rPr>
          <w:rFonts w:cstheme="minorHAnsi"/>
          <w:shd w:val="clear" w:color="auto" w:fill="FFFFFF"/>
        </w:rPr>
        <w:t xml:space="preserve">SBC (n.d.) ‘Explore our courses’ Summer Boarding Courses [Online] Available at: </w:t>
      </w:r>
      <w:hyperlink r:id="rId51" w:history="1">
        <w:r w:rsidRPr="00E010AB">
          <w:rPr>
            <w:rStyle w:val="Hyperlink"/>
            <w:rFonts w:cstheme="minorHAnsi"/>
            <w:shd w:val="clear" w:color="auto" w:fill="FFFFFF"/>
          </w:rPr>
          <w:t>https://www.summerboardingcourses.co.uk/</w:t>
        </w:r>
      </w:hyperlink>
      <w:r>
        <w:rPr>
          <w:rFonts w:cstheme="minorHAnsi"/>
          <w:shd w:val="clear" w:color="auto" w:fill="FFFFFF"/>
        </w:rPr>
        <w:t xml:space="preserve"> [Accessed: 17</w:t>
      </w:r>
      <w:r w:rsidRPr="00114FF1">
        <w:rPr>
          <w:rFonts w:cstheme="minorHAnsi"/>
          <w:shd w:val="clear" w:color="auto" w:fill="FFFFFF"/>
          <w:vertAlign w:val="superscript"/>
        </w:rPr>
        <w:t>th</w:t>
      </w:r>
      <w:r>
        <w:rPr>
          <w:rFonts w:cstheme="minorHAnsi"/>
          <w:shd w:val="clear" w:color="auto" w:fill="FFFFFF"/>
        </w:rPr>
        <w:t xml:space="preserve"> July 2018].</w:t>
      </w:r>
    </w:p>
    <w:p w14:paraId="7D8708AC" w14:textId="76414C20" w:rsidR="002C1FC6" w:rsidRDefault="002C1FC6" w:rsidP="002A6F0A">
      <w:pPr>
        <w:autoSpaceDE w:val="0"/>
        <w:autoSpaceDN w:val="0"/>
        <w:adjustRightInd w:val="0"/>
        <w:rPr>
          <w:rFonts w:cstheme="minorHAnsi"/>
          <w:shd w:val="clear" w:color="auto" w:fill="FFFFFF"/>
        </w:rPr>
      </w:pPr>
      <w:r>
        <w:rPr>
          <w:rFonts w:cstheme="minorHAnsi"/>
          <w:shd w:val="clear" w:color="auto" w:fill="FFFFFF"/>
        </w:rPr>
        <w:t>Schools</w:t>
      </w:r>
      <w:r w:rsidR="00A152BA">
        <w:rPr>
          <w:rFonts w:cstheme="minorHAnsi"/>
          <w:shd w:val="clear" w:color="auto" w:fill="FFFFFF"/>
        </w:rPr>
        <w:t>Plus</w:t>
      </w:r>
      <w:r>
        <w:rPr>
          <w:rFonts w:cstheme="minorHAnsi"/>
          <w:shd w:val="clear" w:color="auto" w:fill="FFFFFF"/>
        </w:rPr>
        <w:t xml:space="preserve"> (2018) ‘School Lettings’ Schools Plus [Online] Available at: </w:t>
      </w:r>
      <w:hyperlink r:id="rId52" w:history="1">
        <w:r w:rsidR="005174A9" w:rsidRPr="00024A84">
          <w:rPr>
            <w:rStyle w:val="Hyperlink"/>
            <w:rFonts w:cstheme="minorHAnsi"/>
            <w:shd w:val="clear" w:color="auto" w:fill="FFFFFF"/>
          </w:rPr>
          <w:t>http://www.schoolsplus.co.uk/about_us/school-lettings/</w:t>
        </w:r>
      </w:hyperlink>
      <w:r w:rsidR="005174A9">
        <w:rPr>
          <w:rFonts w:cstheme="minorHAnsi"/>
          <w:shd w:val="clear" w:color="auto" w:fill="FFFFFF"/>
        </w:rPr>
        <w:t xml:space="preserve"> [Accessed: 26</w:t>
      </w:r>
      <w:r w:rsidR="005174A9" w:rsidRPr="005174A9">
        <w:rPr>
          <w:rFonts w:cstheme="minorHAnsi"/>
          <w:shd w:val="clear" w:color="auto" w:fill="FFFFFF"/>
          <w:vertAlign w:val="superscript"/>
        </w:rPr>
        <w:t>th</w:t>
      </w:r>
      <w:r w:rsidR="005174A9">
        <w:rPr>
          <w:rFonts w:cstheme="minorHAnsi"/>
          <w:shd w:val="clear" w:color="auto" w:fill="FFFFFF"/>
        </w:rPr>
        <w:t xml:space="preserve"> July 2018].</w:t>
      </w:r>
      <w:r>
        <w:rPr>
          <w:rFonts w:cstheme="minorHAnsi"/>
          <w:shd w:val="clear" w:color="auto" w:fill="FFFFFF"/>
        </w:rPr>
        <w:t xml:space="preserve"> </w:t>
      </w:r>
    </w:p>
    <w:p w14:paraId="20221501" w14:textId="06A3D6AA" w:rsidR="003414B9" w:rsidRDefault="003414B9" w:rsidP="002A6F0A">
      <w:pPr>
        <w:autoSpaceDE w:val="0"/>
        <w:autoSpaceDN w:val="0"/>
        <w:adjustRightInd w:val="0"/>
        <w:rPr>
          <w:rFonts w:cstheme="minorHAnsi"/>
          <w:shd w:val="clear" w:color="auto" w:fill="FFFFFF"/>
        </w:rPr>
      </w:pPr>
      <w:r>
        <w:rPr>
          <w:rFonts w:cstheme="minorHAnsi"/>
          <w:shd w:val="clear" w:color="auto" w:fill="FFFFFF"/>
        </w:rPr>
        <w:t xml:space="preserve">Shankar, V. (2014) </w:t>
      </w:r>
      <w:r w:rsidR="003C5CDF">
        <w:rPr>
          <w:rFonts w:cstheme="minorHAnsi"/>
          <w:shd w:val="clear" w:color="auto" w:fill="FFFFFF"/>
        </w:rPr>
        <w:t>‘Take risks to manage uncertainty’ LiveMINT 28</w:t>
      </w:r>
      <w:r w:rsidR="003C5CDF" w:rsidRPr="003C5CDF">
        <w:rPr>
          <w:rFonts w:cstheme="minorHAnsi"/>
          <w:shd w:val="clear" w:color="auto" w:fill="FFFFFF"/>
          <w:vertAlign w:val="superscript"/>
        </w:rPr>
        <w:t>th</w:t>
      </w:r>
      <w:r w:rsidR="003C5CDF">
        <w:rPr>
          <w:rFonts w:cstheme="minorHAnsi"/>
          <w:shd w:val="clear" w:color="auto" w:fill="FFFFFF"/>
        </w:rPr>
        <w:t xml:space="preserve"> January 2014 [Online] Available at: </w:t>
      </w:r>
      <w:hyperlink r:id="rId53" w:history="1">
        <w:r w:rsidR="003C5CDF" w:rsidRPr="000466E5">
          <w:rPr>
            <w:rStyle w:val="Hyperlink"/>
            <w:rFonts w:cstheme="minorHAnsi"/>
            <w:shd w:val="clear" w:color="auto" w:fill="FFFFFF"/>
          </w:rPr>
          <w:t>https://www.livemint.com/Specials/rYeernjo0RPyESqZEJHp8K/Take-risks-to-manage-uncertainty.html</w:t>
        </w:r>
      </w:hyperlink>
      <w:r w:rsidR="003C5CDF">
        <w:rPr>
          <w:rFonts w:cstheme="minorHAnsi"/>
          <w:shd w:val="clear" w:color="auto" w:fill="FFFFFF"/>
        </w:rPr>
        <w:t xml:space="preserve"> [Accessed: 24th July 2018].</w:t>
      </w:r>
    </w:p>
    <w:p w14:paraId="566EF5F2" w14:textId="7C0CA807" w:rsidR="005174A9" w:rsidRDefault="005174A9" w:rsidP="002A6F0A">
      <w:pPr>
        <w:autoSpaceDE w:val="0"/>
        <w:autoSpaceDN w:val="0"/>
        <w:adjustRightInd w:val="0"/>
        <w:rPr>
          <w:rFonts w:cstheme="minorHAnsi"/>
          <w:shd w:val="clear" w:color="auto" w:fill="FFFFFF"/>
        </w:rPr>
      </w:pPr>
      <w:r>
        <w:rPr>
          <w:rFonts w:cstheme="minorHAnsi"/>
          <w:shd w:val="clear" w:color="auto" w:fill="FFFFFF"/>
        </w:rPr>
        <w:lastRenderedPageBreak/>
        <w:t xml:space="preserve">SIUK (n.d.) ‘Summer schools in the UK’ Study In UK [Online] Available at: </w:t>
      </w:r>
      <w:hyperlink r:id="rId54" w:history="1">
        <w:r w:rsidRPr="00024A84">
          <w:rPr>
            <w:rStyle w:val="Hyperlink"/>
            <w:rFonts w:cstheme="minorHAnsi"/>
            <w:shd w:val="clear" w:color="auto" w:fill="FFFFFF"/>
          </w:rPr>
          <w:t>http://www.studyin-uk.com/study-options/summer-school/</w:t>
        </w:r>
      </w:hyperlink>
      <w:r>
        <w:rPr>
          <w:rFonts w:cstheme="minorHAnsi"/>
          <w:shd w:val="clear" w:color="auto" w:fill="FFFFFF"/>
        </w:rPr>
        <w:t xml:space="preserve"> [Accessed: 26</w:t>
      </w:r>
      <w:r w:rsidRPr="005174A9">
        <w:rPr>
          <w:rFonts w:cstheme="minorHAnsi"/>
          <w:shd w:val="clear" w:color="auto" w:fill="FFFFFF"/>
          <w:vertAlign w:val="superscript"/>
        </w:rPr>
        <w:t>th</w:t>
      </w:r>
      <w:r>
        <w:rPr>
          <w:rFonts w:cstheme="minorHAnsi"/>
          <w:shd w:val="clear" w:color="auto" w:fill="FFFFFF"/>
        </w:rPr>
        <w:t xml:space="preserve"> July 2018].</w:t>
      </w:r>
    </w:p>
    <w:p w14:paraId="0C970EAE" w14:textId="2AD332CD" w:rsidR="00BF1563" w:rsidRDefault="00BF1563" w:rsidP="002A6F0A">
      <w:pPr>
        <w:autoSpaceDE w:val="0"/>
        <w:autoSpaceDN w:val="0"/>
        <w:adjustRightInd w:val="0"/>
        <w:rPr>
          <w:rFonts w:cstheme="minorHAnsi"/>
          <w:shd w:val="clear" w:color="auto" w:fill="FFFFFF"/>
        </w:rPr>
      </w:pPr>
      <w:r>
        <w:rPr>
          <w:rFonts w:cstheme="minorHAnsi"/>
          <w:shd w:val="clear" w:color="auto" w:fill="FFFFFF"/>
        </w:rPr>
        <w:t xml:space="preserve">Smith, J. (2018) ‘Print in the digital age: how technology is transforming print procurement’ </w:t>
      </w:r>
      <w:r>
        <w:rPr>
          <w:rFonts w:cstheme="minorHAnsi"/>
          <w:i/>
          <w:shd w:val="clear" w:color="auto" w:fill="FFFFFF"/>
        </w:rPr>
        <w:t xml:space="preserve">Marketing Week </w:t>
      </w:r>
      <w:r>
        <w:rPr>
          <w:rFonts w:cstheme="minorHAnsi"/>
          <w:shd w:val="clear" w:color="auto" w:fill="FFFFFF"/>
        </w:rPr>
        <w:t>14</w:t>
      </w:r>
      <w:r w:rsidRPr="00BF1563">
        <w:rPr>
          <w:rFonts w:cstheme="minorHAnsi"/>
          <w:shd w:val="clear" w:color="auto" w:fill="FFFFFF"/>
          <w:vertAlign w:val="superscript"/>
        </w:rPr>
        <w:t>th</w:t>
      </w:r>
      <w:r>
        <w:rPr>
          <w:rFonts w:cstheme="minorHAnsi"/>
          <w:shd w:val="clear" w:color="auto" w:fill="FFFFFF"/>
        </w:rPr>
        <w:t xml:space="preserve"> March 2018 [Online] Available at: </w:t>
      </w:r>
      <w:hyperlink r:id="rId55" w:history="1">
        <w:r w:rsidRPr="00CE29B0">
          <w:rPr>
            <w:rStyle w:val="Hyperlink"/>
            <w:rFonts w:cstheme="minorHAnsi"/>
            <w:shd w:val="clear" w:color="auto" w:fill="FFFFFF"/>
          </w:rPr>
          <w:t>https://www.marketingweek.com/2018/03/14/bluetree-connect-print-in-the-digital-age/</w:t>
        </w:r>
      </w:hyperlink>
      <w:r>
        <w:rPr>
          <w:rFonts w:cstheme="minorHAnsi"/>
          <w:shd w:val="clear" w:color="auto" w:fill="FFFFFF"/>
        </w:rPr>
        <w:t xml:space="preserve"> [Accessed: 26</w:t>
      </w:r>
      <w:r w:rsidRPr="00BF1563">
        <w:rPr>
          <w:rFonts w:cstheme="minorHAnsi"/>
          <w:shd w:val="clear" w:color="auto" w:fill="FFFFFF"/>
          <w:vertAlign w:val="superscript"/>
        </w:rPr>
        <w:t>th</w:t>
      </w:r>
      <w:r>
        <w:rPr>
          <w:rFonts w:cstheme="minorHAnsi"/>
          <w:shd w:val="clear" w:color="auto" w:fill="FFFFFF"/>
        </w:rPr>
        <w:t xml:space="preserve"> July 2018].  </w:t>
      </w:r>
    </w:p>
    <w:p w14:paraId="6DF2F520" w14:textId="77777777" w:rsidR="00813284" w:rsidRDefault="00813284" w:rsidP="00813284">
      <w:pPr>
        <w:rPr>
          <w:rFonts w:cstheme="minorHAnsi"/>
          <w:shd w:val="clear" w:color="auto" w:fill="FFFFFF"/>
        </w:rPr>
      </w:pPr>
      <w:r>
        <w:rPr>
          <w:rFonts w:cstheme="minorHAnsi"/>
          <w:shd w:val="clear" w:color="auto" w:fill="FFFFFF"/>
        </w:rPr>
        <w:t xml:space="preserve">Tasler, N. (2017) ‘Stop using the excuse: Organizational change is hard’ </w:t>
      </w:r>
      <w:r>
        <w:rPr>
          <w:rFonts w:cstheme="minorHAnsi"/>
          <w:i/>
          <w:shd w:val="clear" w:color="auto" w:fill="FFFFFF"/>
        </w:rPr>
        <w:t xml:space="preserve">Harvard Business Review </w:t>
      </w:r>
      <w:r>
        <w:rPr>
          <w:rFonts w:cstheme="minorHAnsi"/>
          <w:shd w:val="clear" w:color="auto" w:fill="FFFFFF"/>
        </w:rPr>
        <w:t>July 19</w:t>
      </w:r>
      <w:r w:rsidRPr="00005D25">
        <w:rPr>
          <w:rFonts w:cstheme="minorHAnsi"/>
          <w:shd w:val="clear" w:color="auto" w:fill="FFFFFF"/>
          <w:vertAlign w:val="superscript"/>
        </w:rPr>
        <w:t>th</w:t>
      </w:r>
      <w:r>
        <w:rPr>
          <w:rFonts w:cstheme="minorHAnsi"/>
          <w:shd w:val="clear" w:color="auto" w:fill="FFFFFF"/>
        </w:rPr>
        <w:t xml:space="preserve"> 2017 [Online] Available at: </w:t>
      </w:r>
      <w:hyperlink r:id="rId56" w:history="1">
        <w:r w:rsidRPr="00F96A73">
          <w:rPr>
            <w:rStyle w:val="Hyperlink"/>
            <w:rFonts w:cstheme="minorHAnsi"/>
            <w:shd w:val="clear" w:color="auto" w:fill="FFFFFF"/>
          </w:rPr>
          <w:t>https://hbr.org/2017/07/stop-using-the-excuse-organizational-change-is-hard</w:t>
        </w:r>
      </w:hyperlink>
      <w:r>
        <w:rPr>
          <w:rFonts w:cstheme="minorHAnsi"/>
          <w:shd w:val="clear" w:color="auto" w:fill="FFFFFF"/>
        </w:rPr>
        <w:t xml:space="preserve"> [Accessed: 21</w:t>
      </w:r>
      <w:r w:rsidRPr="00C761F0">
        <w:rPr>
          <w:rFonts w:cstheme="minorHAnsi"/>
          <w:shd w:val="clear" w:color="auto" w:fill="FFFFFF"/>
          <w:vertAlign w:val="superscript"/>
        </w:rPr>
        <w:t>st</w:t>
      </w:r>
      <w:r>
        <w:rPr>
          <w:rFonts w:cstheme="minorHAnsi"/>
          <w:shd w:val="clear" w:color="auto" w:fill="FFFFFF"/>
        </w:rPr>
        <w:t xml:space="preserve"> July 2018].</w:t>
      </w:r>
    </w:p>
    <w:p w14:paraId="36368F7A" w14:textId="14D36D4C" w:rsidR="00A24F47" w:rsidRPr="00A24F47" w:rsidRDefault="00A24F47" w:rsidP="002A6F0A">
      <w:pPr>
        <w:autoSpaceDE w:val="0"/>
        <w:autoSpaceDN w:val="0"/>
        <w:adjustRightInd w:val="0"/>
        <w:rPr>
          <w:rFonts w:cstheme="minorHAnsi"/>
          <w:shd w:val="clear" w:color="auto" w:fill="FFFFFF"/>
        </w:rPr>
      </w:pPr>
      <w:r w:rsidRPr="00A24F47">
        <w:rPr>
          <w:rFonts w:cstheme="minorHAnsi"/>
          <w:shd w:val="clear" w:color="auto" w:fill="FFFFFF"/>
        </w:rPr>
        <w:t xml:space="preserve">Weihrich, H. (1982) </w:t>
      </w:r>
      <w:r>
        <w:rPr>
          <w:rFonts w:cstheme="minorHAnsi"/>
          <w:shd w:val="clear" w:color="auto" w:fill="FFFFFF"/>
        </w:rPr>
        <w:t>‘</w:t>
      </w:r>
      <w:r w:rsidRPr="00A24F47">
        <w:rPr>
          <w:rFonts w:cstheme="minorHAnsi"/>
          <w:shd w:val="clear" w:color="auto" w:fill="FFFFFF"/>
        </w:rPr>
        <w:t>The TOWS matrix: a tool for situational analysis</w:t>
      </w:r>
      <w:r>
        <w:rPr>
          <w:rFonts w:cstheme="minorHAnsi"/>
          <w:shd w:val="clear" w:color="auto" w:fill="FFFFFF"/>
        </w:rPr>
        <w:t>’</w:t>
      </w:r>
      <w:r w:rsidR="00275A62">
        <w:rPr>
          <w:rFonts w:cstheme="minorHAnsi"/>
          <w:shd w:val="clear" w:color="auto" w:fill="FFFFFF"/>
        </w:rPr>
        <w:t>,</w:t>
      </w:r>
      <w:r w:rsidRPr="00A24F47">
        <w:rPr>
          <w:rFonts w:cstheme="minorHAnsi"/>
          <w:shd w:val="clear" w:color="auto" w:fill="FFFFFF"/>
        </w:rPr>
        <w:t xml:space="preserve"> </w:t>
      </w:r>
      <w:r w:rsidRPr="00A24F47">
        <w:rPr>
          <w:rFonts w:cstheme="minorHAnsi"/>
          <w:i/>
          <w:shd w:val="clear" w:color="auto" w:fill="FFFFFF"/>
        </w:rPr>
        <w:t>Long Range Planning</w:t>
      </w:r>
      <w:r>
        <w:rPr>
          <w:rFonts w:cstheme="minorHAnsi"/>
          <w:i/>
          <w:shd w:val="clear" w:color="auto" w:fill="FFFFFF"/>
        </w:rPr>
        <w:t>,</w:t>
      </w:r>
      <w:r w:rsidRPr="00A24F47">
        <w:rPr>
          <w:rFonts w:cstheme="minorHAnsi"/>
          <w:shd w:val="clear" w:color="auto" w:fill="FFFFFF"/>
        </w:rPr>
        <w:t xml:space="preserve"> </w:t>
      </w:r>
      <w:r w:rsidR="00FB147E" w:rsidRPr="00FB147E">
        <w:rPr>
          <w:rFonts w:cstheme="minorHAnsi"/>
          <w:b/>
          <w:shd w:val="clear" w:color="auto" w:fill="FFFFFF"/>
        </w:rPr>
        <w:t>1</w:t>
      </w:r>
      <w:r w:rsidRPr="00FB147E">
        <w:rPr>
          <w:rFonts w:cstheme="minorHAnsi"/>
          <w:b/>
          <w:shd w:val="clear" w:color="auto" w:fill="FFFFFF"/>
        </w:rPr>
        <w:t>5</w:t>
      </w:r>
      <w:r w:rsidRPr="00A24F47">
        <w:rPr>
          <w:rFonts w:cstheme="minorHAnsi"/>
          <w:shd w:val="clear" w:color="auto" w:fill="FFFFFF"/>
        </w:rPr>
        <w:t>(2)</w:t>
      </w:r>
      <w:r>
        <w:rPr>
          <w:rFonts w:cstheme="minorHAnsi"/>
          <w:shd w:val="clear" w:color="auto" w:fill="FFFFFF"/>
        </w:rPr>
        <w:t>, pp</w:t>
      </w:r>
      <w:r w:rsidR="00FB147E">
        <w:rPr>
          <w:rFonts w:cstheme="minorHAnsi"/>
          <w:shd w:val="clear" w:color="auto" w:fill="FFFFFF"/>
        </w:rPr>
        <w:t xml:space="preserve">. </w:t>
      </w:r>
      <w:r w:rsidRPr="00A24F47">
        <w:rPr>
          <w:rFonts w:cstheme="minorHAnsi"/>
          <w:shd w:val="clear" w:color="auto" w:fill="FFFFFF"/>
        </w:rPr>
        <w:t>54-66. </w:t>
      </w:r>
    </w:p>
    <w:sectPr w:rsidR="00A24F47" w:rsidRPr="00A24F47" w:rsidSect="00C82859">
      <w:footerReference w:type="default" r:id="rId57"/>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4FC7A" w14:textId="77777777" w:rsidR="00521482" w:rsidRDefault="00521482" w:rsidP="00F31F93">
      <w:pPr>
        <w:spacing w:after="0" w:line="240" w:lineRule="auto"/>
      </w:pPr>
      <w:r>
        <w:separator/>
      </w:r>
    </w:p>
  </w:endnote>
  <w:endnote w:type="continuationSeparator" w:id="0">
    <w:p w14:paraId="7EEEA70F" w14:textId="77777777" w:rsidR="00521482" w:rsidRDefault="00521482" w:rsidP="00F31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FD3BA" w14:textId="72EB8C8A" w:rsidR="00B102E6" w:rsidRDefault="00B102E6">
    <w:pPr>
      <w:pStyle w:val="Footer"/>
      <w:jc w:val="center"/>
    </w:pPr>
    <w:r>
      <w:t xml:space="preserve">SBMA7103D 1601960                                          </w:t>
    </w:r>
    <w:sdt>
      <w:sdtPr>
        <w:id w:val="-1145900600"/>
        <w:docPartObj>
          <w:docPartGallery w:val="Page Numbers (Bottom of Page)"/>
          <w:docPartUnique/>
        </w:docPartObj>
      </w:sdtPr>
      <w:sdtEndPr>
        <w:rPr>
          <w:noProof/>
        </w:rPr>
      </w:sdtEndPr>
      <w:sdtContent>
        <w:r>
          <w:t xml:space="preserve">                                                                                           </w:t>
        </w:r>
        <w:r>
          <w:fldChar w:fldCharType="begin"/>
        </w:r>
        <w:r>
          <w:instrText xml:space="preserve"> PAGE   \* MERGEFORMAT </w:instrText>
        </w:r>
        <w:r>
          <w:fldChar w:fldCharType="separate"/>
        </w:r>
        <w:r>
          <w:rPr>
            <w:noProof/>
          </w:rPr>
          <w:t>2</w:t>
        </w:r>
        <w:r>
          <w:rPr>
            <w:noProof/>
          </w:rPr>
          <w:fldChar w:fldCharType="end"/>
        </w:r>
      </w:sdtContent>
    </w:sdt>
  </w:p>
  <w:p w14:paraId="1C4A6E33" w14:textId="77777777" w:rsidR="00B102E6" w:rsidRDefault="00B10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0693D" w14:textId="77777777" w:rsidR="00521482" w:rsidRDefault="00521482" w:rsidP="00F31F93">
      <w:pPr>
        <w:spacing w:after="0" w:line="240" w:lineRule="auto"/>
      </w:pPr>
      <w:r>
        <w:separator/>
      </w:r>
    </w:p>
  </w:footnote>
  <w:footnote w:type="continuationSeparator" w:id="0">
    <w:p w14:paraId="0F68A8DC" w14:textId="77777777" w:rsidR="00521482" w:rsidRDefault="00521482" w:rsidP="00F31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4E2A"/>
    <w:multiLevelType w:val="hybridMultilevel"/>
    <w:tmpl w:val="62FCD2B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562712"/>
    <w:multiLevelType w:val="hybridMultilevel"/>
    <w:tmpl w:val="4D7E6BBA"/>
    <w:lvl w:ilvl="0" w:tplc="E266E1E4">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AEB7FA5"/>
    <w:multiLevelType w:val="hybridMultilevel"/>
    <w:tmpl w:val="C9BA6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C70D51"/>
    <w:multiLevelType w:val="hybridMultilevel"/>
    <w:tmpl w:val="1B2CAF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44053"/>
    <w:multiLevelType w:val="hybridMultilevel"/>
    <w:tmpl w:val="388E0DCA"/>
    <w:lvl w:ilvl="0" w:tplc="66424E1C">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D3525"/>
    <w:multiLevelType w:val="hybridMultilevel"/>
    <w:tmpl w:val="0E82EE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857516"/>
    <w:multiLevelType w:val="hybridMultilevel"/>
    <w:tmpl w:val="A24E1F52"/>
    <w:lvl w:ilvl="0" w:tplc="EE92E6AC">
      <w:start w:val="1"/>
      <w:numFmt w:val="upperLetter"/>
      <w:lvlText w:val="%1."/>
      <w:lvlJc w:val="left"/>
      <w:pPr>
        <w:ind w:left="360" w:hanging="360"/>
      </w:pPr>
      <w:rPr>
        <w:rFonts w:hint="default"/>
        <w:sz w:val="22"/>
        <w:szCs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878621D"/>
    <w:multiLevelType w:val="hybridMultilevel"/>
    <w:tmpl w:val="870AF6DC"/>
    <w:lvl w:ilvl="0" w:tplc="01E2A260">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A80703"/>
    <w:multiLevelType w:val="multilevel"/>
    <w:tmpl w:val="31366B2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F497508"/>
    <w:multiLevelType w:val="hybridMultilevel"/>
    <w:tmpl w:val="CC268946"/>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C018E5"/>
    <w:multiLevelType w:val="hybridMultilevel"/>
    <w:tmpl w:val="FA3EA0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2C2126"/>
    <w:multiLevelType w:val="hybridMultilevel"/>
    <w:tmpl w:val="CF3A84DC"/>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81567A7"/>
    <w:multiLevelType w:val="hybridMultilevel"/>
    <w:tmpl w:val="CFEE6A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342575"/>
    <w:multiLevelType w:val="hybridMultilevel"/>
    <w:tmpl w:val="E034E056"/>
    <w:lvl w:ilvl="0" w:tplc="E594099E">
      <w:start w:val="1"/>
      <w:numFmt w:val="decimal"/>
      <w:lvlText w:val="%1."/>
      <w:lvlJc w:val="left"/>
      <w:pPr>
        <w:ind w:left="360" w:hanging="360"/>
      </w:pPr>
      <w:rPr>
        <w:rFonts w:hint="default"/>
        <w:b/>
      </w:rPr>
    </w:lvl>
    <w:lvl w:ilvl="1" w:tplc="BDC26C5A">
      <w:start w:val="1"/>
      <w:numFmt w:val="decimal"/>
      <w:lvlText w:val="%2."/>
      <w:lvlJc w:val="left"/>
      <w:pPr>
        <w:ind w:left="1080" w:hanging="360"/>
      </w:pPr>
      <w:rPr>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B673D6F"/>
    <w:multiLevelType w:val="hybridMultilevel"/>
    <w:tmpl w:val="06EAA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57D94"/>
    <w:multiLevelType w:val="hybridMultilevel"/>
    <w:tmpl w:val="2B3CE48A"/>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D56278"/>
    <w:multiLevelType w:val="hybridMultilevel"/>
    <w:tmpl w:val="52BC4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E044F6"/>
    <w:multiLevelType w:val="hybridMultilevel"/>
    <w:tmpl w:val="A7F290AA"/>
    <w:lvl w:ilvl="0" w:tplc="5F2C89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0E751E"/>
    <w:multiLevelType w:val="hybridMultilevel"/>
    <w:tmpl w:val="B126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B45FB"/>
    <w:multiLevelType w:val="hybridMultilevel"/>
    <w:tmpl w:val="F4A854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BE4666"/>
    <w:multiLevelType w:val="hybridMultilevel"/>
    <w:tmpl w:val="8B0015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7E855D3"/>
    <w:multiLevelType w:val="hybridMultilevel"/>
    <w:tmpl w:val="E196D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C8A074E"/>
    <w:multiLevelType w:val="hybridMultilevel"/>
    <w:tmpl w:val="2ECA646E"/>
    <w:lvl w:ilvl="0" w:tplc="0809000F">
      <w:start w:val="1"/>
      <w:numFmt w:val="decimal"/>
      <w:lvlText w:val="%1."/>
      <w:lvlJc w:val="left"/>
      <w:pPr>
        <w:ind w:left="785"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24088F"/>
    <w:multiLevelType w:val="hybridMultilevel"/>
    <w:tmpl w:val="355C6DDA"/>
    <w:lvl w:ilvl="0" w:tplc="08090001">
      <w:start w:val="1"/>
      <w:numFmt w:val="bullet"/>
      <w:lvlText w:val=""/>
      <w:lvlJc w:val="left"/>
      <w:pPr>
        <w:ind w:left="360" w:hanging="360"/>
      </w:pPr>
      <w:rPr>
        <w:rFonts w:ascii="Symbol" w:hAnsi="Symbol"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2DC0DFF"/>
    <w:multiLevelType w:val="hybridMultilevel"/>
    <w:tmpl w:val="16E0E5DC"/>
    <w:lvl w:ilvl="0" w:tplc="08090005">
      <w:start w:val="1"/>
      <w:numFmt w:val="bullet"/>
      <w:lvlText w:val=""/>
      <w:lvlJc w:val="left"/>
      <w:pPr>
        <w:ind w:left="825" w:hanging="360"/>
      </w:pPr>
      <w:rPr>
        <w:rFonts w:ascii="Wingdings" w:hAnsi="Wingdings" w:hint="default"/>
      </w:rPr>
    </w:lvl>
    <w:lvl w:ilvl="1" w:tplc="08090003">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5" w15:restartNumberingAfterBreak="0">
    <w:nsid w:val="54B615B4"/>
    <w:multiLevelType w:val="hybridMultilevel"/>
    <w:tmpl w:val="19E82858"/>
    <w:lvl w:ilvl="0" w:tplc="40A8E80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BC2694C"/>
    <w:multiLevelType w:val="hybridMultilevel"/>
    <w:tmpl w:val="82ACA1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957D1C"/>
    <w:multiLevelType w:val="hybridMultilevel"/>
    <w:tmpl w:val="2A30E284"/>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E71AA0"/>
    <w:multiLevelType w:val="hybridMultilevel"/>
    <w:tmpl w:val="B78AD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A92F79"/>
    <w:multiLevelType w:val="hybridMultilevel"/>
    <w:tmpl w:val="02B06D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0821458"/>
    <w:multiLevelType w:val="hybridMultilevel"/>
    <w:tmpl w:val="42CABC7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60E02996"/>
    <w:multiLevelType w:val="hybridMultilevel"/>
    <w:tmpl w:val="76AE5C06"/>
    <w:lvl w:ilvl="0" w:tplc="AD4E281E">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1460572"/>
    <w:multiLevelType w:val="hybridMultilevel"/>
    <w:tmpl w:val="5B5067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1B950E6"/>
    <w:multiLevelType w:val="multilevel"/>
    <w:tmpl w:val="5AEA22F4"/>
    <w:lvl w:ilvl="0">
      <w:start w:val="1"/>
      <w:numFmt w:val="decimal"/>
      <w:lvlText w:val="%1."/>
      <w:lvlJc w:val="left"/>
      <w:pPr>
        <w:ind w:left="360" w:hanging="360"/>
      </w:pPr>
      <w:rPr>
        <w:rFonts w:hint="default"/>
        <w:sz w:val="24"/>
        <w:u w:val="none"/>
      </w:rPr>
    </w:lvl>
    <w:lvl w:ilvl="1">
      <w:start w:val="1"/>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5BB7096"/>
    <w:multiLevelType w:val="hybridMultilevel"/>
    <w:tmpl w:val="9A7ACA26"/>
    <w:lvl w:ilvl="0" w:tplc="E266E1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1A63AB"/>
    <w:multiLevelType w:val="hybridMultilevel"/>
    <w:tmpl w:val="60DA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9B7A7E"/>
    <w:multiLevelType w:val="hybridMultilevel"/>
    <w:tmpl w:val="09D6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0E3D30"/>
    <w:multiLevelType w:val="hybridMultilevel"/>
    <w:tmpl w:val="44282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C4C389E"/>
    <w:multiLevelType w:val="hybridMultilevel"/>
    <w:tmpl w:val="E0DE2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E2471D2"/>
    <w:multiLevelType w:val="hybridMultilevel"/>
    <w:tmpl w:val="0D7A7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3"/>
  </w:num>
  <w:num w:numId="3">
    <w:abstractNumId w:val="29"/>
  </w:num>
  <w:num w:numId="4">
    <w:abstractNumId w:val="26"/>
  </w:num>
  <w:num w:numId="5">
    <w:abstractNumId w:val="20"/>
  </w:num>
  <w:num w:numId="6">
    <w:abstractNumId w:val="13"/>
  </w:num>
  <w:num w:numId="7">
    <w:abstractNumId w:val="32"/>
  </w:num>
  <w:num w:numId="8">
    <w:abstractNumId w:val="4"/>
  </w:num>
  <w:num w:numId="9">
    <w:abstractNumId w:val="7"/>
  </w:num>
  <w:num w:numId="10">
    <w:abstractNumId w:val="31"/>
  </w:num>
  <w:num w:numId="11">
    <w:abstractNumId w:val="6"/>
  </w:num>
  <w:num w:numId="12">
    <w:abstractNumId w:val="22"/>
  </w:num>
  <w:num w:numId="13">
    <w:abstractNumId w:val="35"/>
  </w:num>
  <w:num w:numId="14">
    <w:abstractNumId w:val="30"/>
  </w:num>
  <w:num w:numId="15">
    <w:abstractNumId w:val="25"/>
  </w:num>
  <w:num w:numId="16">
    <w:abstractNumId w:val="0"/>
  </w:num>
  <w:num w:numId="17">
    <w:abstractNumId w:val="5"/>
  </w:num>
  <w:num w:numId="18">
    <w:abstractNumId w:val="38"/>
  </w:num>
  <w:num w:numId="19">
    <w:abstractNumId w:val="39"/>
  </w:num>
  <w:num w:numId="20">
    <w:abstractNumId w:val="24"/>
  </w:num>
  <w:num w:numId="21">
    <w:abstractNumId w:val="21"/>
  </w:num>
  <w:num w:numId="22">
    <w:abstractNumId w:val="12"/>
  </w:num>
  <w:num w:numId="23">
    <w:abstractNumId w:val="18"/>
  </w:num>
  <w:num w:numId="24">
    <w:abstractNumId w:val="16"/>
  </w:num>
  <w:num w:numId="25">
    <w:abstractNumId w:val="28"/>
  </w:num>
  <w:num w:numId="26">
    <w:abstractNumId w:val="2"/>
  </w:num>
  <w:num w:numId="27">
    <w:abstractNumId w:val="10"/>
  </w:num>
  <w:num w:numId="28">
    <w:abstractNumId w:val="11"/>
  </w:num>
  <w:num w:numId="29">
    <w:abstractNumId w:val="23"/>
  </w:num>
  <w:num w:numId="30">
    <w:abstractNumId w:val="37"/>
  </w:num>
  <w:num w:numId="31">
    <w:abstractNumId w:val="33"/>
  </w:num>
  <w:num w:numId="32">
    <w:abstractNumId w:val="8"/>
  </w:num>
  <w:num w:numId="33">
    <w:abstractNumId w:val="14"/>
  </w:num>
  <w:num w:numId="34">
    <w:abstractNumId w:val="15"/>
  </w:num>
  <w:num w:numId="35">
    <w:abstractNumId w:val="34"/>
  </w:num>
  <w:num w:numId="36">
    <w:abstractNumId w:val="1"/>
  </w:num>
  <w:num w:numId="37">
    <w:abstractNumId w:val="17"/>
  </w:num>
  <w:num w:numId="38">
    <w:abstractNumId w:val="36"/>
  </w:num>
  <w:num w:numId="39">
    <w:abstractNumId w:val="9"/>
  </w:num>
  <w:num w:numId="40">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10"/>
    <w:rsid w:val="000036FF"/>
    <w:rsid w:val="00005D25"/>
    <w:rsid w:val="0000645E"/>
    <w:rsid w:val="000108F1"/>
    <w:rsid w:val="00010BE9"/>
    <w:rsid w:val="00012641"/>
    <w:rsid w:val="000143C6"/>
    <w:rsid w:val="00014E8B"/>
    <w:rsid w:val="00016F00"/>
    <w:rsid w:val="000247E5"/>
    <w:rsid w:val="00024A87"/>
    <w:rsid w:val="000257BF"/>
    <w:rsid w:val="00032705"/>
    <w:rsid w:val="0003327E"/>
    <w:rsid w:val="000338C5"/>
    <w:rsid w:val="00033E75"/>
    <w:rsid w:val="00035199"/>
    <w:rsid w:val="00035B39"/>
    <w:rsid w:val="00035E25"/>
    <w:rsid w:val="0003646F"/>
    <w:rsid w:val="000428EA"/>
    <w:rsid w:val="00042944"/>
    <w:rsid w:val="00050BA8"/>
    <w:rsid w:val="00051454"/>
    <w:rsid w:val="000520CF"/>
    <w:rsid w:val="000540E5"/>
    <w:rsid w:val="000549C4"/>
    <w:rsid w:val="0005568F"/>
    <w:rsid w:val="000558C2"/>
    <w:rsid w:val="000661BD"/>
    <w:rsid w:val="000662F8"/>
    <w:rsid w:val="00067FBE"/>
    <w:rsid w:val="0007275F"/>
    <w:rsid w:val="00074921"/>
    <w:rsid w:val="000759CA"/>
    <w:rsid w:val="00075BCF"/>
    <w:rsid w:val="000760E3"/>
    <w:rsid w:val="000762B0"/>
    <w:rsid w:val="00077096"/>
    <w:rsid w:val="000825D9"/>
    <w:rsid w:val="000843F0"/>
    <w:rsid w:val="00085CE4"/>
    <w:rsid w:val="0008622C"/>
    <w:rsid w:val="0008793A"/>
    <w:rsid w:val="00090E3B"/>
    <w:rsid w:val="00090FE4"/>
    <w:rsid w:val="00091B0F"/>
    <w:rsid w:val="00091B2C"/>
    <w:rsid w:val="00091BDD"/>
    <w:rsid w:val="000926FA"/>
    <w:rsid w:val="000963AF"/>
    <w:rsid w:val="00096E1F"/>
    <w:rsid w:val="00097834"/>
    <w:rsid w:val="000A1D14"/>
    <w:rsid w:val="000A30F1"/>
    <w:rsid w:val="000A4633"/>
    <w:rsid w:val="000A623C"/>
    <w:rsid w:val="000A7022"/>
    <w:rsid w:val="000B0C8B"/>
    <w:rsid w:val="000B1089"/>
    <w:rsid w:val="000B34FC"/>
    <w:rsid w:val="000B4EE1"/>
    <w:rsid w:val="000B60F9"/>
    <w:rsid w:val="000C19F3"/>
    <w:rsid w:val="000C209D"/>
    <w:rsid w:val="000C39C2"/>
    <w:rsid w:val="000C3CD5"/>
    <w:rsid w:val="000C5002"/>
    <w:rsid w:val="000D1A07"/>
    <w:rsid w:val="000D300B"/>
    <w:rsid w:val="000D5E52"/>
    <w:rsid w:val="000D62C9"/>
    <w:rsid w:val="000D6A00"/>
    <w:rsid w:val="000D6EE2"/>
    <w:rsid w:val="000D75E2"/>
    <w:rsid w:val="000E1A80"/>
    <w:rsid w:val="000E51D0"/>
    <w:rsid w:val="000E557D"/>
    <w:rsid w:val="000E5C6C"/>
    <w:rsid w:val="000E6118"/>
    <w:rsid w:val="000E66C9"/>
    <w:rsid w:val="000E6C3E"/>
    <w:rsid w:val="000F0A59"/>
    <w:rsid w:val="000F253B"/>
    <w:rsid w:val="000F5C8E"/>
    <w:rsid w:val="00101788"/>
    <w:rsid w:val="00101EE7"/>
    <w:rsid w:val="00102319"/>
    <w:rsid w:val="00102396"/>
    <w:rsid w:val="00103503"/>
    <w:rsid w:val="001055EB"/>
    <w:rsid w:val="00105D7C"/>
    <w:rsid w:val="00106B97"/>
    <w:rsid w:val="00106D77"/>
    <w:rsid w:val="00107C01"/>
    <w:rsid w:val="00112899"/>
    <w:rsid w:val="001134D7"/>
    <w:rsid w:val="00114FF1"/>
    <w:rsid w:val="001151E9"/>
    <w:rsid w:val="001169C9"/>
    <w:rsid w:val="00116FE3"/>
    <w:rsid w:val="00117737"/>
    <w:rsid w:val="00120A0F"/>
    <w:rsid w:val="00120C82"/>
    <w:rsid w:val="0012274A"/>
    <w:rsid w:val="001249CB"/>
    <w:rsid w:val="00125DDE"/>
    <w:rsid w:val="001263AC"/>
    <w:rsid w:val="001266A8"/>
    <w:rsid w:val="00126964"/>
    <w:rsid w:val="001273B9"/>
    <w:rsid w:val="0013080A"/>
    <w:rsid w:val="00130B96"/>
    <w:rsid w:val="00130E1A"/>
    <w:rsid w:val="0013133F"/>
    <w:rsid w:val="001336A7"/>
    <w:rsid w:val="00135691"/>
    <w:rsid w:val="00135E14"/>
    <w:rsid w:val="00136344"/>
    <w:rsid w:val="001372D8"/>
    <w:rsid w:val="00140369"/>
    <w:rsid w:val="00141AF1"/>
    <w:rsid w:val="001429D6"/>
    <w:rsid w:val="00146658"/>
    <w:rsid w:val="00146D3A"/>
    <w:rsid w:val="001472CC"/>
    <w:rsid w:val="00152B57"/>
    <w:rsid w:val="00155047"/>
    <w:rsid w:val="0015547B"/>
    <w:rsid w:val="00155CA5"/>
    <w:rsid w:val="00157BEF"/>
    <w:rsid w:val="00162BAF"/>
    <w:rsid w:val="00163836"/>
    <w:rsid w:val="00164B96"/>
    <w:rsid w:val="001654B1"/>
    <w:rsid w:val="00166245"/>
    <w:rsid w:val="0016701E"/>
    <w:rsid w:val="00167C8A"/>
    <w:rsid w:val="00170039"/>
    <w:rsid w:val="001707BF"/>
    <w:rsid w:val="00170B01"/>
    <w:rsid w:val="0017213F"/>
    <w:rsid w:val="0017255A"/>
    <w:rsid w:val="0017289D"/>
    <w:rsid w:val="001738C2"/>
    <w:rsid w:val="00174330"/>
    <w:rsid w:val="0017608E"/>
    <w:rsid w:val="001764F0"/>
    <w:rsid w:val="00176854"/>
    <w:rsid w:val="00176B81"/>
    <w:rsid w:val="001800E9"/>
    <w:rsid w:val="001817B2"/>
    <w:rsid w:val="00182EAC"/>
    <w:rsid w:val="00183329"/>
    <w:rsid w:val="00183E49"/>
    <w:rsid w:val="0018418B"/>
    <w:rsid w:val="001850CE"/>
    <w:rsid w:val="00186B02"/>
    <w:rsid w:val="0018715C"/>
    <w:rsid w:val="0018775B"/>
    <w:rsid w:val="00192121"/>
    <w:rsid w:val="00195FAC"/>
    <w:rsid w:val="001972C5"/>
    <w:rsid w:val="00197D33"/>
    <w:rsid w:val="001A500C"/>
    <w:rsid w:val="001A6A08"/>
    <w:rsid w:val="001A7630"/>
    <w:rsid w:val="001A7E46"/>
    <w:rsid w:val="001B0912"/>
    <w:rsid w:val="001B09F3"/>
    <w:rsid w:val="001B3A54"/>
    <w:rsid w:val="001B597F"/>
    <w:rsid w:val="001C3030"/>
    <w:rsid w:val="001C36A4"/>
    <w:rsid w:val="001C4169"/>
    <w:rsid w:val="001C4D9F"/>
    <w:rsid w:val="001C4E7B"/>
    <w:rsid w:val="001C5509"/>
    <w:rsid w:val="001C7D02"/>
    <w:rsid w:val="001D11B1"/>
    <w:rsid w:val="001D272E"/>
    <w:rsid w:val="001D5234"/>
    <w:rsid w:val="001D6325"/>
    <w:rsid w:val="001D6F34"/>
    <w:rsid w:val="001E00A8"/>
    <w:rsid w:val="001E064A"/>
    <w:rsid w:val="001E0BDF"/>
    <w:rsid w:val="001E1533"/>
    <w:rsid w:val="001E19CA"/>
    <w:rsid w:val="001E43C8"/>
    <w:rsid w:val="001E471B"/>
    <w:rsid w:val="001E4B91"/>
    <w:rsid w:val="001E57F0"/>
    <w:rsid w:val="001E6269"/>
    <w:rsid w:val="001E63F6"/>
    <w:rsid w:val="001E672D"/>
    <w:rsid w:val="001E6E9D"/>
    <w:rsid w:val="001F1F8B"/>
    <w:rsid w:val="001F4F96"/>
    <w:rsid w:val="001F63FD"/>
    <w:rsid w:val="001F6E6F"/>
    <w:rsid w:val="00200C54"/>
    <w:rsid w:val="00200DAF"/>
    <w:rsid w:val="00200F66"/>
    <w:rsid w:val="00202A6C"/>
    <w:rsid w:val="00203D4B"/>
    <w:rsid w:val="0020674C"/>
    <w:rsid w:val="00206B8A"/>
    <w:rsid w:val="00207D0F"/>
    <w:rsid w:val="00212C5A"/>
    <w:rsid w:val="002151AC"/>
    <w:rsid w:val="002161C0"/>
    <w:rsid w:val="0021703A"/>
    <w:rsid w:val="00217758"/>
    <w:rsid w:val="002232CF"/>
    <w:rsid w:val="00224403"/>
    <w:rsid w:val="00224552"/>
    <w:rsid w:val="00224EB6"/>
    <w:rsid w:val="00227E8C"/>
    <w:rsid w:val="00237F49"/>
    <w:rsid w:val="002416D1"/>
    <w:rsid w:val="00241ABB"/>
    <w:rsid w:val="00243142"/>
    <w:rsid w:val="002441AD"/>
    <w:rsid w:val="00245464"/>
    <w:rsid w:val="002477EC"/>
    <w:rsid w:val="00250844"/>
    <w:rsid w:val="002540FF"/>
    <w:rsid w:val="002541A6"/>
    <w:rsid w:val="00260677"/>
    <w:rsid w:val="002651AD"/>
    <w:rsid w:val="00265245"/>
    <w:rsid w:val="002654E3"/>
    <w:rsid w:val="00265993"/>
    <w:rsid w:val="002700F1"/>
    <w:rsid w:val="00272109"/>
    <w:rsid w:val="0027287A"/>
    <w:rsid w:val="00273711"/>
    <w:rsid w:val="0027535F"/>
    <w:rsid w:val="00275A62"/>
    <w:rsid w:val="00275AB2"/>
    <w:rsid w:val="00275C32"/>
    <w:rsid w:val="00277B65"/>
    <w:rsid w:val="00280093"/>
    <w:rsid w:val="00281DA1"/>
    <w:rsid w:val="00284976"/>
    <w:rsid w:val="002851BC"/>
    <w:rsid w:val="00287B04"/>
    <w:rsid w:val="0029035F"/>
    <w:rsid w:val="0029282F"/>
    <w:rsid w:val="00293386"/>
    <w:rsid w:val="00294C53"/>
    <w:rsid w:val="00294DDE"/>
    <w:rsid w:val="00296719"/>
    <w:rsid w:val="002A2F0A"/>
    <w:rsid w:val="002A3120"/>
    <w:rsid w:val="002A31E3"/>
    <w:rsid w:val="002A49C7"/>
    <w:rsid w:val="002A594E"/>
    <w:rsid w:val="002A6F0A"/>
    <w:rsid w:val="002A7D82"/>
    <w:rsid w:val="002A7E0C"/>
    <w:rsid w:val="002A7FBE"/>
    <w:rsid w:val="002B0A56"/>
    <w:rsid w:val="002B1EA8"/>
    <w:rsid w:val="002B38E3"/>
    <w:rsid w:val="002B3988"/>
    <w:rsid w:val="002B72E0"/>
    <w:rsid w:val="002B74AD"/>
    <w:rsid w:val="002B7D81"/>
    <w:rsid w:val="002C09A8"/>
    <w:rsid w:val="002C1CF1"/>
    <w:rsid w:val="002C1FC6"/>
    <w:rsid w:val="002C2396"/>
    <w:rsid w:val="002C24AC"/>
    <w:rsid w:val="002C3DA2"/>
    <w:rsid w:val="002C5A5C"/>
    <w:rsid w:val="002C6648"/>
    <w:rsid w:val="002C78F3"/>
    <w:rsid w:val="002D0E87"/>
    <w:rsid w:val="002D3073"/>
    <w:rsid w:val="002D3204"/>
    <w:rsid w:val="002D53D3"/>
    <w:rsid w:val="002D5445"/>
    <w:rsid w:val="002D5DFE"/>
    <w:rsid w:val="002D6BEB"/>
    <w:rsid w:val="002E46DA"/>
    <w:rsid w:val="002E50E1"/>
    <w:rsid w:val="002E59F0"/>
    <w:rsid w:val="002E6D8D"/>
    <w:rsid w:val="002F1A67"/>
    <w:rsid w:val="002F1E22"/>
    <w:rsid w:val="002F2E38"/>
    <w:rsid w:val="002F3C18"/>
    <w:rsid w:val="002F6B6B"/>
    <w:rsid w:val="003017ED"/>
    <w:rsid w:val="0030525F"/>
    <w:rsid w:val="00306EC8"/>
    <w:rsid w:val="00306F7F"/>
    <w:rsid w:val="003113F0"/>
    <w:rsid w:val="00311A73"/>
    <w:rsid w:val="00313DFE"/>
    <w:rsid w:val="00314029"/>
    <w:rsid w:val="003151BD"/>
    <w:rsid w:val="00316B66"/>
    <w:rsid w:val="00321206"/>
    <w:rsid w:val="0032255C"/>
    <w:rsid w:val="003225F4"/>
    <w:rsid w:val="00324CE6"/>
    <w:rsid w:val="00324D90"/>
    <w:rsid w:val="00324E1F"/>
    <w:rsid w:val="003329C7"/>
    <w:rsid w:val="0033351B"/>
    <w:rsid w:val="00334EDB"/>
    <w:rsid w:val="003353BA"/>
    <w:rsid w:val="0033649E"/>
    <w:rsid w:val="0033649F"/>
    <w:rsid w:val="0034100C"/>
    <w:rsid w:val="003414B9"/>
    <w:rsid w:val="0034164D"/>
    <w:rsid w:val="00344DCD"/>
    <w:rsid w:val="00345C75"/>
    <w:rsid w:val="00346A80"/>
    <w:rsid w:val="003513AD"/>
    <w:rsid w:val="0035342A"/>
    <w:rsid w:val="003542F5"/>
    <w:rsid w:val="00355F56"/>
    <w:rsid w:val="0035620C"/>
    <w:rsid w:val="00356B24"/>
    <w:rsid w:val="00360400"/>
    <w:rsid w:val="0036110C"/>
    <w:rsid w:val="0036276C"/>
    <w:rsid w:val="00362D02"/>
    <w:rsid w:val="0036343C"/>
    <w:rsid w:val="00363717"/>
    <w:rsid w:val="0036416E"/>
    <w:rsid w:val="0036452D"/>
    <w:rsid w:val="0036473F"/>
    <w:rsid w:val="00366B04"/>
    <w:rsid w:val="003670B9"/>
    <w:rsid w:val="00367E4C"/>
    <w:rsid w:val="00367F33"/>
    <w:rsid w:val="00370105"/>
    <w:rsid w:val="00371026"/>
    <w:rsid w:val="00371BAC"/>
    <w:rsid w:val="00371FE0"/>
    <w:rsid w:val="00372B39"/>
    <w:rsid w:val="00373CE6"/>
    <w:rsid w:val="003753D0"/>
    <w:rsid w:val="003820D8"/>
    <w:rsid w:val="00384E0C"/>
    <w:rsid w:val="003860CF"/>
    <w:rsid w:val="003862A2"/>
    <w:rsid w:val="00394C0D"/>
    <w:rsid w:val="00395FA1"/>
    <w:rsid w:val="00397348"/>
    <w:rsid w:val="00397CE9"/>
    <w:rsid w:val="003A0752"/>
    <w:rsid w:val="003A2498"/>
    <w:rsid w:val="003A290F"/>
    <w:rsid w:val="003A4BA2"/>
    <w:rsid w:val="003A5777"/>
    <w:rsid w:val="003A69DF"/>
    <w:rsid w:val="003A77BE"/>
    <w:rsid w:val="003A797D"/>
    <w:rsid w:val="003A7A1C"/>
    <w:rsid w:val="003B063F"/>
    <w:rsid w:val="003B1411"/>
    <w:rsid w:val="003B46BC"/>
    <w:rsid w:val="003B6A6D"/>
    <w:rsid w:val="003B7230"/>
    <w:rsid w:val="003B7281"/>
    <w:rsid w:val="003C05FD"/>
    <w:rsid w:val="003C2DCC"/>
    <w:rsid w:val="003C5537"/>
    <w:rsid w:val="003C5CDF"/>
    <w:rsid w:val="003D1567"/>
    <w:rsid w:val="003D2339"/>
    <w:rsid w:val="003D3068"/>
    <w:rsid w:val="003D307E"/>
    <w:rsid w:val="003D66E3"/>
    <w:rsid w:val="003D671A"/>
    <w:rsid w:val="003D71B4"/>
    <w:rsid w:val="003E04FE"/>
    <w:rsid w:val="003E21FE"/>
    <w:rsid w:val="003E3FF1"/>
    <w:rsid w:val="003E460F"/>
    <w:rsid w:val="003F05C5"/>
    <w:rsid w:val="003F4675"/>
    <w:rsid w:val="003F5EF1"/>
    <w:rsid w:val="003F650F"/>
    <w:rsid w:val="004028FF"/>
    <w:rsid w:val="00405B10"/>
    <w:rsid w:val="00407348"/>
    <w:rsid w:val="004102E8"/>
    <w:rsid w:val="004109A0"/>
    <w:rsid w:val="0041248C"/>
    <w:rsid w:val="00412969"/>
    <w:rsid w:val="00414297"/>
    <w:rsid w:val="00415024"/>
    <w:rsid w:val="004153B2"/>
    <w:rsid w:val="00420C10"/>
    <w:rsid w:val="00424C63"/>
    <w:rsid w:val="0042530B"/>
    <w:rsid w:val="004261AF"/>
    <w:rsid w:val="00430A94"/>
    <w:rsid w:val="00431534"/>
    <w:rsid w:val="00431B40"/>
    <w:rsid w:val="00431DFA"/>
    <w:rsid w:val="0043200E"/>
    <w:rsid w:val="00433A9F"/>
    <w:rsid w:val="00433B88"/>
    <w:rsid w:val="00436538"/>
    <w:rsid w:val="00437D57"/>
    <w:rsid w:val="00437E39"/>
    <w:rsid w:val="004414D6"/>
    <w:rsid w:val="0044228E"/>
    <w:rsid w:val="004428A5"/>
    <w:rsid w:val="0044742F"/>
    <w:rsid w:val="00450D69"/>
    <w:rsid w:val="0045194F"/>
    <w:rsid w:val="00451DB6"/>
    <w:rsid w:val="004557D4"/>
    <w:rsid w:val="00456337"/>
    <w:rsid w:val="00456FEA"/>
    <w:rsid w:val="0045775B"/>
    <w:rsid w:val="00460AED"/>
    <w:rsid w:val="0046187C"/>
    <w:rsid w:val="00461B48"/>
    <w:rsid w:val="00462802"/>
    <w:rsid w:val="00463BD2"/>
    <w:rsid w:val="00466C16"/>
    <w:rsid w:val="00467A3C"/>
    <w:rsid w:val="00467F56"/>
    <w:rsid w:val="0047196D"/>
    <w:rsid w:val="004745DF"/>
    <w:rsid w:val="00475D29"/>
    <w:rsid w:val="00476BF5"/>
    <w:rsid w:val="0048035F"/>
    <w:rsid w:val="004850F7"/>
    <w:rsid w:val="0048523B"/>
    <w:rsid w:val="00485504"/>
    <w:rsid w:val="004A093D"/>
    <w:rsid w:val="004A2051"/>
    <w:rsid w:val="004A6D9B"/>
    <w:rsid w:val="004A74D0"/>
    <w:rsid w:val="004A7A63"/>
    <w:rsid w:val="004A7A9A"/>
    <w:rsid w:val="004A7E87"/>
    <w:rsid w:val="004B2EDE"/>
    <w:rsid w:val="004B3C5C"/>
    <w:rsid w:val="004B469C"/>
    <w:rsid w:val="004B4A23"/>
    <w:rsid w:val="004B6442"/>
    <w:rsid w:val="004B67B4"/>
    <w:rsid w:val="004B7698"/>
    <w:rsid w:val="004C2D68"/>
    <w:rsid w:val="004C5A1E"/>
    <w:rsid w:val="004D003A"/>
    <w:rsid w:val="004D117E"/>
    <w:rsid w:val="004D16E1"/>
    <w:rsid w:val="004D34FD"/>
    <w:rsid w:val="004D3FE6"/>
    <w:rsid w:val="004D56DE"/>
    <w:rsid w:val="004D7370"/>
    <w:rsid w:val="004E2A53"/>
    <w:rsid w:val="004E3613"/>
    <w:rsid w:val="004E3DFC"/>
    <w:rsid w:val="004E5FB0"/>
    <w:rsid w:val="004E61FB"/>
    <w:rsid w:val="004E70C5"/>
    <w:rsid w:val="004F01FA"/>
    <w:rsid w:val="004F1177"/>
    <w:rsid w:val="004F1851"/>
    <w:rsid w:val="004F55E3"/>
    <w:rsid w:val="004F7D4E"/>
    <w:rsid w:val="00502CC8"/>
    <w:rsid w:val="00504559"/>
    <w:rsid w:val="00505DF7"/>
    <w:rsid w:val="00506497"/>
    <w:rsid w:val="005068AD"/>
    <w:rsid w:val="0051014C"/>
    <w:rsid w:val="005108CA"/>
    <w:rsid w:val="00511171"/>
    <w:rsid w:val="005117E0"/>
    <w:rsid w:val="00512F68"/>
    <w:rsid w:val="00512FBA"/>
    <w:rsid w:val="00513188"/>
    <w:rsid w:val="00513BB4"/>
    <w:rsid w:val="00514942"/>
    <w:rsid w:val="005155B7"/>
    <w:rsid w:val="005174A9"/>
    <w:rsid w:val="0051777E"/>
    <w:rsid w:val="005178F2"/>
    <w:rsid w:val="005203A5"/>
    <w:rsid w:val="005207D9"/>
    <w:rsid w:val="00520A48"/>
    <w:rsid w:val="00521482"/>
    <w:rsid w:val="0052423B"/>
    <w:rsid w:val="0052541C"/>
    <w:rsid w:val="0052576E"/>
    <w:rsid w:val="00525860"/>
    <w:rsid w:val="00525F5C"/>
    <w:rsid w:val="00526E16"/>
    <w:rsid w:val="00530035"/>
    <w:rsid w:val="0053019D"/>
    <w:rsid w:val="005320AB"/>
    <w:rsid w:val="00532BB6"/>
    <w:rsid w:val="00532C2D"/>
    <w:rsid w:val="00533EEB"/>
    <w:rsid w:val="00533F42"/>
    <w:rsid w:val="005351F5"/>
    <w:rsid w:val="00535AB9"/>
    <w:rsid w:val="00535F7D"/>
    <w:rsid w:val="0053781F"/>
    <w:rsid w:val="00542AEF"/>
    <w:rsid w:val="00543582"/>
    <w:rsid w:val="005435E4"/>
    <w:rsid w:val="005451BA"/>
    <w:rsid w:val="00545D12"/>
    <w:rsid w:val="00546273"/>
    <w:rsid w:val="00550399"/>
    <w:rsid w:val="005530A8"/>
    <w:rsid w:val="00553815"/>
    <w:rsid w:val="00554214"/>
    <w:rsid w:val="00560449"/>
    <w:rsid w:val="005611F2"/>
    <w:rsid w:val="00561288"/>
    <w:rsid w:val="005636AE"/>
    <w:rsid w:val="005643F5"/>
    <w:rsid w:val="005714F2"/>
    <w:rsid w:val="00571623"/>
    <w:rsid w:val="005742FC"/>
    <w:rsid w:val="00574CAF"/>
    <w:rsid w:val="00575592"/>
    <w:rsid w:val="00576610"/>
    <w:rsid w:val="00581B68"/>
    <w:rsid w:val="00581CED"/>
    <w:rsid w:val="00583045"/>
    <w:rsid w:val="00583ABA"/>
    <w:rsid w:val="00583F26"/>
    <w:rsid w:val="00585081"/>
    <w:rsid w:val="00585A3F"/>
    <w:rsid w:val="0058735A"/>
    <w:rsid w:val="00587B71"/>
    <w:rsid w:val="00591BB7"/>
    <w:rsid w:val="00592D51"/>
    <w:rsid w:val="005962D4"/>
    <w:rsid w:val="00597F3D"/>
    <w:rsid w:val="005A1DB7"/>
    <w:rsid w:val="005A7C0D"/>
    <w:rsid w:val="005B065D"/>
    <w:rsid w:val="005B06B7"/>
    <w:rsid w:val="005B094C"/>
    <w:rsid w:val="005B22E0"/>
    <w:rsid w:val="005B3A6D"/>
    <w:rsid w:val="005B3F5A"/>
    <w:rsid w:val="005B713A"/>
    <w:rsid w:val="005C10F3"/>
    <w:rsid w:val="005C1A08"/>
    <w:rsid w:val="005C33BB"/>
    <w:rsid w:val="005C3982"/>
    <w:rsid w:val="005D1674"/>
    <w:rsid w:val="005D2BC8"/>
    <w:rsid w:val="005D304F"/>
    <w:rsid w:val="005D486D"/>
    <w:rsid w:val="005D4AFD"/>
    <w:rsid w:val="005D6E63"/>
    <w:rsid w:val="005D7257"/>
    <w:rsid w:val="005E0D2E"/>
    <w:rsid w:val="005E1957"/>
    <w:rsid w:val="005E5BD4"/>
    <w:rsid w:val="005E76E8"/>
    <w:rsid w:val="005F3160"/>
    <w:rsid w:val="005F3174"/>
    <w:rsid w:val="005F4999"/>
    <w:rsid w:val="005F6983"/>
    <w:rsid w:val="005F726F"/>
    <w:rsid w:val="006009C3"/>
    <w:rsid w:val="00601C67"/>
    <w:rsid w:val="00603A6F"/>
    <w:rsid w:val="0060543B"/>
    <w:rsid w:val="00607FE8"/>
    <w:rsid w:val="006110D5"/>
    <w:rsid w:val="00611DD0"/>
    <w:rsid w:val="00612B77"/>
    <w:rsid w:val="00613FB9"/>
    <w:rsid w:val="00614CE0"/>
    <w:rsid w:val="006178A8"/>
    <w:rsid w:val="0062222B"/>
    <w:rsid w:val="006223A5"/>
    <w:rsid w:val="006237D4"/>
    <w:rsid w:val="00623BAA"/>
    <w:rsid w:val="00624671"/>
    <w:rsid w:val="00630BF4"/>
    <w:rsid w:val="00630E41"/>
    <w:rsid w:val="00633AC1"/>
    <w:rsid w:val="006373C1"/>
    <w:rsid w:val="00642386"/>
    <w:rsid w:val="0064257B"/>
    <w:rsid w:val="00644C2F"/>
    <w:rsid w:val="006465E0"/>
    <w:rsid w:val="00646D83"/>
    <w:rsid w:val="00647D28"/>
    <w:rsid w:val="0065044E"/>
    <w:rsid w:val="006511C2"/>
    <w:rsid w:val="00651C13"/>
    <w:rsid w:val="006538B3"/>
    <w:rsid w:val="00654AB2"/>
    <w:rsid w:val="00656299"/>
    <w:rsid w:val="0065759E"/>
    <w:rsid w:val="00662EF3"/>
    <w:rsid w:val="0066606C"/>
    <w:rsid w:val="006707CD"/>
    <w:rsid w:val="00670D7E"/>
    <w:rsid w:val="00670D82"/>
    <w:rsid w:val="006710C8"/>
    <w:rsid w:val="0067465D"/>
    <w:rsid w:val="00676354"/>
    <w:rsid w:val="00681511"/>
    <w:rsid w:val="0068263B"/>
    <w:rsid w:val="00684161"/>
    <w:rsid w:val="00684497"/>
    <w:rsid w:val="0069273B"/>
    <w:rsid w:val="00693E2E"/>
    <w:rsid w:val="00694D21"/>
    <w:rsid w:val="006951B2"/>
    <w:rsid w:val="00695446"/>
    <w:rsid w:val="00695E1E"/>
    <w:rsid w:val="006A00B5"/>
    <w:rsid w:val="006A0685"/>
    <w:rsid w:val="006A097F"/>
    <w:rsid w:val="006A262A"/>
    <w:rsid w:val="006A3F4D"/>
    <w:rsid w:val="006A45C3"/>
    <w:rsid w:val="006A5C1A"/>
    <w:rsid w:val="006A6248"/>
    <w:rsid w:val="006A6E77"/>
    <w:rsid w:val="006A74EE"/>
    <w:rsid w:val="006B277C"/>
    <w:rsid w:val="006B2C3A"/>
    <w:rsid w:val="006B69F0"/>
    <w:rsid w:val="006B6FAA"/>
    <w:rsid w:val="006C082A"/>
    <w:rsid w:val="006C1675"/>
    <w:rsid w:val="006C1C47"/>
    <w:rsid w:val="006C4B1D"/>
    <w:rsid w:val="006C5937"/>
    <w:rsid w:val="006D4AC0"/>
    <w:rsid w:val="006D68CE"/>
    <w:rsid w:val="006D68EE"/>
    <w:rsid w:val="006D78BE"/>
    <w:rsid w:val="006E1542"/>
    <w:rsid w:val="006E2D55"/>
    <w:rsid w:val="006E49F4"/>
    <w:rsid w:val="006E600A"/>
    <w:rsid w:val="006E66BA"/>
    <w:rsid w:val="006E7B0E"/>
    <w:rsid w:val="006F08E2"/>
    <w:rsid w:val="006F5A49"/>
    <w:rsid w:val="006F6092"/>
    <w:rsid w:val="006F62CF"/>
    <w:rsid w:val="00700A20"/>
    <w:rsid w:val="00703305"/>
    <w:rsid w:val="0070569A"/>
    <w:rsid w:val="00705FE8"/>
    <w:rsid w:val="007066FC"/>
    <w:rsid w:val="00707D96"/>
    <w:rsid w:val="00712683"/>
    <w:rsid w:val="007133EA"/>
    <w:rsid w:val="00713A1B"/>
    <w:rsid w:val="0071449E"/>
    <w:rsid w:val="00714984"/>
    <w:rsid w:val="007155A6"/>
    <w:rsid w:val="00716866"/>
    <w:rsid w:val="00717FD5"/>
    <w:rsid w:val="007211BB"/>
    <w:rsid w:val="00721986"/>
    <w:rsid w:val="00721C31"/>
    <w:rsid w:val="00723655"/>
    <w:rsid w:val="00723A33"/>
    <w:rsid w:val="007252B8"/>
    <w:rsid w:val="00725FAC"/>
    <w:rsid w:val="00731D52"/>
    <w:rsid w:val="007337EC"/>
    <w:rsid w:val="00734CB8"/>
    <w:rsid w:val="00735EF6"/>
    <w:rsid w:val="00746C3B"/>
    <w:rsid w:val="007471B9"/>
    <w:rsid w:val="00753C61"/>
    <w:rsid w:val="007540FA"/>
    <w:rsid w:val="007579B1"/>
    <w:rsid w:val="00757AB9"/>
    <w:rsid w:val="00760C5E"/>
    <w:rsid w:val="00761F6E"/>
    <w:rsid w:val="0076357C"/>
    <w:rsid w:val="00764148"/>
    <w:rsid w:val="00765828"/>
    <w:rsid w:val="00770E13"/>
    <w:rsid w:val="00771315"/>
    <w:rsid w:val="0077406A"/>
    <w:rsid w:val="007752A8"/>
    <w:rsid w:val="0077569A"/>
    <w:rsid w:val="00780552"/>
    <w:rsid w:val="00782765"/>
    <w:rsid w:val="00783EC9"/>
    <w:rsid w:val="00785135"/>
    <w:rsid w:val="007855C3"/>
    <w:rsid w:val="00787E0A"/>
    <w:rsid w:val="00790263"/>
    <w:rsid w:val="007903BB"/>
    <w:rsid w:val="0079078E"/>
    <w:rsid w:val="00791315"/>
    <w:rsid w:val="007921DE"/>
    <w:rsid w:val="0079704E"/>
    <w:rsid w:val="007A0580"/>
    <w:rsid w:val="007A09FF"/>
    <w:rsid w:val="007A11B4"/>
    <w:rsid w:val="007A5CB3"/>
    <w:rsid w:val="007A6550"/>
    <w:rsid w:val="007A7C0A"/>
    <w:rsid w:val="007B13DA"/>
    <w:rsid w:val="007B1CA9"/>
    <w:rsid w:val="007B281F"/>
    <w:rsid w:val="007B3BD4"/>
    <w:rsid w:val="007B3BE5"/>
    <w:rsid w:val="007B5A83"/>
    <w:rsid w:val="007B783F"/>
    <w:rsid w:val="007C1EAA"/>
    <w:rsid w:val="007C4C28"/>
    <w:rsid w:val="007C55AB"/>
    <w:rsid w:val="007C6EDF"/>
    <w:rsid w:val="007E01D2"/>
    <w:rsid w:val="007E4547"/>
    <w:rsid w:val="007F1825"/>
    <w:rsid w:val="007F1F02"/>
    <w:rsid w:val="007F29F2"/>
    <w:rsid w:val="007F2C9D"/>
    <w:rsid w:val="0080350F"/>
    <w:rsid w:val="008041E3"/>
    <w:rsid w:val="008055C5"/>
    <w:rsid w:val="008064AB"/>
    <w:rsid w:val="00806B42"/>
    <w:rsid w:val="00812DBD"/>
    <w:rsid w:val="0081313F"/>
    <w:rsid w:val="00813284"/>
    <w:rsid w:val="00814114"/>
    <w:rsid w:val="0081426C"/>
    <w:rsid w:val="00816B97"/>
    <w:rsid w:val="008172CD"/>
    <w:rsid w:val="00820DB0"/>
    <w:rsid w:val="00820E11"/>
    <w:rsid w:val="00821A7A"/>
    <w:rsid w:val="0082202A"/>
    <w:rsid w:val="00822591"/>
    <w:rsid w:val="00822EA0"/>
    <w:rsid w:val="008254BE"/>
    <w:rsid w:val="00825EBC"/>
    <w:rsid w:val="00830768"/>
    <w:rsid w:val="0083122A"/>
    <w:rsid w:val="00831D5D"/>
    <w:rsid w:val="00833D8E"/>
    <w:rsid w:val="00835F96"/>
    <w:rsid w:val="008366FA"/>
    <w:rsid w:val="00836D17"/>
    <w:rsid w:val="00841B70"/>
    <w:rsid w:val="00842E9C"/>
    <w:rsid w:val="008439A4"/>
    <w:rsid w:val="00846BDD"/>
    <w:rsid w:val="00846E80"/>
    <w:rsid w:val="00847007"/>
    <w:rsid w:val="008470D9"/>
    <w:rsid w:val="00851045"/>
    <w:rsid w:val="00851193"/>
    <w:rsid w:val="008517C4"/>
    <w:rsid w:val="008519E5"/>
    <w:rsid w:val="008524D1"/>
    <w:rsid w:val="00853C3A"/>
    <w:rsid w:val="008544AA"/>
    <w:rsid w:val="00856D8B"/>
    <w:rsid w:val="008604AF"/>
    <w:rsid w:val="00860678"/>
    <w:rsid w:val="00861C7D"/>
    <w:rsid w:val="008622EB"/>
    <w:rsid w:val="0086239F"/>
    <w:rsid w:val="00864A09"/>
    <w:rsid w:val="00864B53"/>
    <w:rsid w:val="00866FEA"/>
    <w:rsid w:val="00867528"/>
    <w:rsid w:val="00867CD3"/>
    <w:rsid w:val="00871438"/>
    <w:rsid w:val="00871FBF"/>
    <w:rsid w:val="00875E02"/>
    <w:rsid w:val="00876B34"/>
    <w:rsid w:val="00876EE0"/>
    <w:rsid w:val="00880116"/>
    <w:rsid w:val="00886956"/>
    <w:rsid w:val="00891BFC"/>
    <w:rsid w:val="00892F23"/>
    <w:rsid w:val="008938FA"/>
    <w:rsid w:val="00893F1F"/>
    <w:rsid w:val="00894256"/>
    <w:rsid w:val="00894BDD"/>
    <w:rsid w:val="0089639F"/>
    <w:rsid w:val="008969D4"/>
    <w:rsid w:val="00896E24"/>
    <w:rsid w:val="00897D03"/>
    <w:rsid w:val="00897F59"/>
    <w:rsid w:val="008A0C05"/>
    <w:rsid w:val="008A5718"/>
    <w:rsid w:val="008A5FA4"/>
    <w:rsid w:val="008A70C1"/>
    <w:rsid w:val="008A78C0"/>
    <w:rsid w:val="008B25FE"/>
    <w:rsid w:val="008B260B"/>
    <w:rsid w:val="008B53F8"/>
    <w:rsid w:val="008B5435"/>
    <w:rsid w:val="008C1343"/>
    <w:rsid w:val="008C27E6"/>
    <w:rsid w:val="008C3B66"/>
    <w:rsid w:val="008D043F"/>
    <w:rsid w:val="008D368E"/>
    <w:rsid w:val="008D442C"/>
    <w:rsid w:val="008D4B11"/>
    <w:rsid w:val="008D6734"/>
    <w:rsid w:val="008D6CCF"/>
    <w:rsid w:val="008D71B5"/>
    <w:rsid w:val="008E029A"/>
    <w:rsid w:val="008E1C6A"/>
    <w:rsid w:val="008E7819"/>
    <w:rsid w:val="008F00FA"/>
    <w:rsid w:val="008F0186"/>
    <w:rsid w:val="008F17D9"/>
    <w:rsid w:val="008F1CE1"/>
    <w:rsid w:val="008F330B"/>
    <w:rsid w:val="008F4190"/>
    <w:rsid w:val="008F4676"/>
    <w:rsid w:val="008F76C4"/>
    <w:rsid w:val="00901419"/>
    <w:rsid w:val="00903E1C"/>
    <w:rsid w:val="009060BB"/>
    <w:rsid w:val="00906510"/>
    <w:rsid w:val="00913AF6"/>
    <w:rsid w:val="00913C78"/>
    <w:rsid w:val="00914927"/>
    <w:rsid w:val="0091514A"/>
    <w:rsid w:val="00915621"/>
    <w:rsid w:val="009159A4"/>
    <w:rsid w:val="00916E21"/>
    <w:rsid w:val="00920081"/>
    <w:rsid w:val="00922761"/>
    <w:rsid w:val="009260A3"/>
    <w:rsid w:val="00927986"/>
    <w:rsid w:val="00930447"/>
    <w:rsid w:val="00930520"/>
    <w:rsid w:val="0093086B"/>
    <w:rsid w:val="0093119B"/>
    <w:rsid w:val="009315F0"/>
    <w:rsid w:val="00931901"/>
    <w:rsid w:val="009324B1"/>
    <w:rsid w:val="00935540"/>
    <w:rsid w:val="00941248"/>
    <w:rsid w:val="009420A0"/>
    <w:rsid w:val="00944A13"/>
    <w:rsid w:val="009500D5"/>
    <w:rsid w:val="0095100E"/>
    <w:rsid w:val="00951F76"/>
    <w:rsid w:val="009561D5"/>
    <w:rsid w:val="009567DE"/>
    <w:rsid w:val="00957416"/>
    <w:rsid w:val="009618EE"/>
    <w:rsid w:val="0096206F"/>
    <w:rsid w:val="00962640"/>
    <w:rsid w:val="0096307D"/>
    <w:rsid w:val="00963DEC"/>
    <w:rsid w:val="00964B38"/>
    <w:rsid w:val="00964E03"/>
    <w:rsid w:val="009710AD"/>
    <w:rsid w:val="00974041"/>
    <w:rsid w:val="00975649"/>
    <w:rsid w:val="0097565B"/>
    <w:rsid w:val="00975ECB"/>
    <w:rsid w:val="00976E8C"/>
    <w:rsid w:val="00977181"/>
    <w:rsid w:val="00983B48"/>
    <w:rsid w:val="009845FC"/>
    <w:rsid w:val="00984852"/>
    <w:rsid w:val="009849C9"/>
    <w:rsid w:val="00985658"/>
    <w:rsid w:val="00987814"/>
    <w:rsid w:val="0099141A"/>
    <w:rsid w:val="00992073"/>
    <w:rsid w:val="00992DD2"/>
    <w:rsid w:val="00993DE0"/>
    <w:rsid w:val="00996A58"/>
    <w:rsid w:val="009A031D"/>
    <w:rsid w:val="009A10CD"/>
    <w:rsid w:val="009A145A"/>
    <w:rsid w:val="009A1A55"/>
    <w:rsid w:val="009A4ACF"/>
    <w:rsid w:val="009A60B5"/>
    <w:rsid w:val="009A6B55"/>
    <w:rsid w:val="009A7730"/>
    <w:rsid w:val="009B117A"/>
    <w:rsid w:val="009B169F"/>
    <w:rsid w:val="009B1DAD"/>
    <w:rsid w:val="009B250F"/>
    <w:rsid w:val="009B28D7"/>
    <w:rsid w:val="009B40AF"/>
    <w:rsid w:val="009B43CF"/>
    <w:rsid w:val="009B4591"/>
    <w:rsid w:val="009B4A0F"/>
    <w:rsid w:val="009B53CF"/>
    <w:rsid w:val="009B76DF"/>
    <w:rsid w:val="009C1CFB"/>
    <w:rsid w:val="009C3A1F"/>
    <w:rsid w:val="009C460F"/>
    <w:rsid w:val="009C547E"/>
    <w:rsid w:val="009C769C"/>
    <w:rsid w:val="009C7E2B"/>
    <w:rsid w:val="009D163E"/>
    <w:rsid w:val="009D1DA8"/>
    <w:rsid w:val="009D3895"/>
    <w:rsid w:val="009D4740"/>
    <w:rsid w:val="009D48A7"/>
    <w:rsid w:val="009D6233"/>
    <w:rsid w:val="009D794A"/>
    <w:rsid w:val="009E023D"/>
    <w:rsid w:val="009E10BA"/>
    <w:rsid w:val="009E2C5B"/>
    <w:rsid w:val="009E2C6A"/>
    <w:rsid w:val="009E7C19"/>
    <w:rsid w:val="009F0403"/>
    <w:rsid w:val="009F1A7D"/>
    <w:rsid w:val="009F2354"/>
    <w:rsid w:val="009F3D28"/>
    <w:rsid w:val="009F44E4"/>
    <w:rsid w:val="009F4D8B"/>
    <w:rsid w:val="00A00F46"/>
    <w:rsid w:val="00A0239E"/>
    <w:rsid w:val="00A02425"/>
    <w:rsid w:val="00A07A86"/>
    <w:rsid w:val="00A10916"/>
    <w:rsid w:val="00A1292F"/>
    <w:rsid w:val="00A152BA"/>
    <w:rsid w:val="00A16CB8"/>
    <w:rsid w:val="00A210F0"/>
    <w:rsid w:val="00A240F3"/>
    <w:rsid w:val="00A24F47"/>
    <w:rsid w:val="00A25DD3"/>
    <w:rsid w:val="00A27FA2"/>
    <w:rsid w:val="00A30448"/>
    <w:rsid w:val="00A30503"/>
    <w:rsid w:val="00A37B60"/>
    <w:rsid w:val="00A40F8F"/>
    <w:rsid w:val="00A411A7"/>
    <w:rsid w:val="00A41DB7"/>
    <w:rsid w:val="00A427C2"/>
    <w:rsid w:val="00A42C47"/>
    <w:rsid w:val="00A42F14"/>
    <w:rsid w:val="00A46B23"/>
    <w:rsid w:val="00A46D0B"/>
    <w:rsid w:val="00A46F9C"/>
    <w:rsid w:val="00A50E3E"/>
    <w:rsid w:val="00A52479"/>
    <w:rsid w:val="00A52E78"/>
    <w:rsid w:val="00A530EC"/>
    <w:rsid w:val="00A545BD"/>
    <w:rsid w:val="00A54876"/>
    <w:rsid w:val="00A55226"/>
    <w:rsid w:val="00A56AD8"/>
    <w:rsid w:val="00A57442"/>
    <w:rsid w:val="00A60B83"/>
    <w:rsid w:val="00A63AFB"/>
    <w:rsid w:val="00A640EE"/>
    <w:rsid w:val="00A6664C"/>
    <w:rsid w:val="00A7100F"/>
    <w:rsid w:val="00A71501"/>
    <w:rsid w:val="00A73C46"/>
    <w:rsid w:val="00A749FC"/>
    <w:rsid w:val="00A778EF"/>
    <w:rsid w:val="00A81573"/>
    <w:rsid w:val="00A81591"/>
    <w:rsid w:val="00A82921"/>
    <w:rsid w:val="00A82AB5"/>
    <w:rsid w:val="00A82EE2"/>
    <w:rsid w:val="00A85D55"/>
    <w:rsid w:val="00A92E21"/>
    <w:rsid w:val="00A94DEF"/>
    <w:rsid w:val="00A97347"/>
    <w:rsid w:val="00AA074D"/>
    <w:rsid w:val="00AA10DE"/>
    <w:rsid w:val="00AA2672"/>
    <w:rsid w:val="00AA3C88"/>
    <w:rsid w:val="00AA548B"/>
    <w:rsid w:val="00AA5C2D"/>
    <w:rsid w:val="00AA75F2"/>
    <w:rsid w:val="00AB0857"/>
    <w:rsid w:val="00AB0ABC"/>
    <w:rsid w:val="00AB1A27"/>
    <w:rsid w:val="00AB1D80"/>
    <w:rsid w:val="00AB685D"/>
    <w:rsid w:val="00AB6A30"/>
    <w:rsid w:val="00AB7551"/>
    <w:rsid w:val="00AB7660"/>
    <w:rsid w:val="00AC0BFE"/>
    <w:rsid w:val="00AC22ED"/>
    <w:rsid w:val="00AC4665"/>
    <w:rsid w:val="00AC49AB"/>
    <w:rsid w:val="00AC5A34"/>
    <w:rsid w:val="00AD0239"/>
    <w:rsid w:val="00AD2A0E"/>
    <w:rsid w:val="00AD2E0B"/>
    <w:rsid w:val="00AD3A62"/>
    <w:rsid w:val="00AD48A1"/>
    <w:rsid w:val="00AD58AB"/>
    <w:rsid w:val="00AE09BE"/>
    <w:rsid w:val="00AE10C0"/>
    <w:rsid w:val="00AE2972"/>
    <w:rsid w:val="00AE44F1"/>
    <w:rsid w:val="00AE468F"/>
    <w:rsid w:val="00AE501F"/>
    <w:rsid w:val="00AE5C26"/>
    <w:rsid w:val="00AE7A18"/>
    <w:rsid w:val="00AF1FC0"/>
    <w:rsid w:val="00AF259F"/>
    <w:rsid w:val="00AF6FF0"/>
    <w:rsid w:val="00AF74B4"/>
    <w:rsid w:val="00AF767C"/>
    <w:rsid w:val="00B00DCD"/>
    <w:rsid w:val="00B00ED6"/>
    <w:rsid w:val="00B010E3"/>
    <w:rsid w:val="00B01F22"/>
    <w:rsid w:val="00B033D7"/>
    <w:rsid w:val="00B04889"/>
    <w:rsid w:val="00B102E6"/>
    <w:rsid w:val="00B17DAB"/>
    <w:rsid w:val="00B22353"/>
    <w:rsid w:val="00B24F1E"/>
    <w:rsid w:val="00B33DE1"/>
    <w:rsid w:val="00B34CED"/>
    <w:rsid w:val="00B436CD"/>
    <w:rsid w:val="00B441D0"/>
    <w:rsid w:val="00B44266"/>
    <w:rsid w:val="00B45B3E"/>
    <w:rsid w:val="00B45EF9"/>
    <w:rsid w:val="00B46DB4"/>
    <w:rsid w:val="00B477D5"/>
    <w:rsid w:val="00B516F7"/>
    <w:rsid w:val="00B520B1"/>
    <w:rsid w:val="00B5273D"/>
    <w:rsid w:val="00B53A48"/>
    <w:rsid w:val="00B5439C"/>
    <w:rsid w:val="00B54515"/>
    <w:rsid w:val="00B553AA"/>
    <w:rsid w:val="00B5673D"/>
    <w:rsid w:val="00B5692F"/>
    <w:rsid w:val="00B56CBC"/>
    <w:rsid w:val="00B63468"/>
    <w:rsid w:val="00B70376"/>
    <w:rsid w:val="00B718A6"/>
    <w:rsid w:val="00B751F1"/>
    <w:rsid w:val="00B75795"/>
    <w:rsid w:val="00B75B25"/>
    <w:rsid w:val="00B75C95"/>
    <w:rsid w:val="00B80651"/>
    <w:rsid w:val="00B8104E"/>
    <w:rsid w:val="00B84D41"/>
    <w:rsid w:val="00B84DF9"/>
    <w:rsid w:val="00B85959"/>
    <w:rsid w:val="00B87DE1"/>
    <w:rsid w:val="00B924F5"/>
    <w:rsid w:val="00B928B9"/>
    <w:rsid w:val="00B92C22"/>
    <w:rsid w:val="00B939F2"/>
    <w:rsid w:val="00B97B6D"/>
    <w:rsid w:val="00BA0381"/>
    <w:rsid w:val="00BA2599"/>
    <w:rsid w:val="00BA2A6F"/>
    <w:rsid w:val="00BA2EC9"/>
    <w:rsid w:val="00BA3EAD"/>
    <w:rsid w:val="00BA519E"/>
    <w:rsid w:val="00BA769F"/>
    <w:rsid w:val="00BB0613"/>
    <w:rsid w:val="00BB67AF"/>
    <w:rsid w:val="00BB6FE9"/>
    <w:rsid w:val="00BC0FF8"/>
    <w:rsid w:val="00BC24C8"/>
    <w:rsid w:val="00BC261C"/>
    <w:rsid w:val="00BC394D"/>
    <w:rsid w:val="00BC5E33"/>
    <w:rsid w:val="00BC6E3E"/>
    <w:rsid w:val="00BC7012"/>
    <w:rsid w:val="00BC751F"/>
    <w:rsid w:val="00BD00E3"/>
    <w:rsid w:val="00BD035C"/>
    <w:rsid w:val="00BD0BDD"/>
    <w:rsid w:val="00BD2514"/>
    <w:rsid w:val="00BD44BF"/>
    <w:rsid w:val="00BD49F9"/>
    <w:rsid w:val="00BD51C7"/>
    <w:rsid w:val="00BD65FF"/>
    <w:rsid w:val="00BE1C80"/>
    <w:rsid w:val="00BE301B"/>
    <w:rsid w:val="00BE3024"/>
    <w:rsid w:val="00BE3EF2"/>
    <w:rsid w:val="00BE43A6"/>
    <w:rsid w:val="00BE45DA"/>
    <w:rsid w:val="00BE71BB"/>
    <w:rsid w:val="00BE71FE"/>
    <w:rsid w:val="00BF0921"/>
    <w:rsid w:val="00BF0FE9"/>
    <w:rsid w:val="00BF1563"/>
    <w:rsid w:val="00BF2AA3"/>
    <w:rsid w:val="00BF35C9"/>
    <w:rsid w:val="00BF3677"/>
    <w:rsid w:val="00BF3860"/>
    <w:rsid w:val="00C002E5"/>
    <w:rsid w:val="00C00909"/>
    <w:rsid w:val="00C00BF4"/>
    <w:rsid w:val="00C039C9"/>
    <w:rsid w:val="00C03FFE"/>
    <w:rsid w:val="00C04855"/>
    <w:rsid w:val="00C05F2F"/>
    <w:rsid w:val="00C064C2"/>
    <w:rsid w:val="00C07372"/>
    <w:rsid w:val="00C103AA"/>
    <w:rsid w:val="00C108E6"/>
    <w:rsid w:val="00C11394"/>
    <w:rsid w:val="00C11415"/>
    <w:rsid w:val="00C120E2"/>
    <w:rsid w:val="00C12196"/>
    <w:rsid w:val="00C12AB7"/>
    <w:rsid w:val="00C12E2B"/>
    <w:rsid w:val="00C140E7"/>
    <w:rsid w:val="00C14348"/>
    <w:rsid w:val="00C17609"/>
    <w:rsid w:val="00C20B0A"/>
    <w:rsid w:val="00C22534"/>
    <w:rsid w:val="00C22FDC"/>
    <w:rsid w:val="00C2331A"/>
    <w:rsid w:val="00C242E1"/>
    <w:rsid w:val="00C2528A"/>
    <w:rsid w:val="00C26836"/>
    <w:rsid w:val="00C26EF4"/>
    <w:rsid w:val="00C3023C"/>
    <w:rsid w:val="00C347BA"/>
    <w:rsid w:val="00C35ED6"/>
    <w:rsid w:val="00C36216"/>
    <w:rsid w:val="00C364E8"/>
    <w:rsid w:val="00C373A4"/>
    <w:rsid w:val="00C40031"/>
    <w:rsid w:val="00C400B7"/>
    <w:rsid w:val="00C41370"/>
    <w:rsid w:val="00C431B6"/>
    <w:rsid w:val="00C43F14"/>
    <w:rsid w:val="00C44707"/>
    <w:rsid w:val="00C47008"/>
    <w:rsid w:val="00C47390"/>
    <w:rsid w:val="00C4790C"/>
    <w:rsid w:val="00C50073"/>
    <w:rsid w:val="00C51E99"/>
    <w:rsid w:val="00C51EE4"/>
    <w:rsid w:val="00C52226"/>
    <w:rsid w:val="00C5310E"/>
    <w:rsid w:val="00C558C4"/>
    <w:rsid w:val="00C55CA7"/>
    <w:rsid w:val="00C57690"/>
    <w:rsid w:val="00C61710"/>
    <w:rsid w:val="00C63E71"/>
    <w:rsid w:val="00C64461"/>
    <w:rsid w:val="00C64872"/>
    <w:rsid w:val="00C65671"/>
    <w:rsid w:val="00C65861"/>
    <w:rsid w:val="00C65D0B"/>
    <w:rsid w:val="00C7094E"/>
    <w:rsid w:val="00C761F0"/>
    <w:rsid w:val="00C81F7F"/>
    <w:rsid w:val="00C82859"/>
    <w:rsid w:val="00C8452C"/>
    <w:rsid w:val="00C8718D"/>
    <w:rsid w:val="00C910C7"/>
    <w:rsid w:val="00C91C21"/>
    <w:rsid w:val="00C91F49"/>
    <w:rsid w:val="00C92969"/>
    <w:rsid w:val="00C932ED"/>
    <w:rsid w:val="00C9562B"/>
    <w:rsid w:val="00C962AB"/>
    <w:rsid w:val="00C96F1E"/>
    <w:rsid w:val="00C978E5"/>
    <w:rsid w:val="00CA1EE9"/>
    <w:rsid w:val="00CA240D"/>
    <w:rsid w:val="00CA537A"/>
    <w:rsid w:val="00CA5D9A"/>
    <w:rsid w:val="00CA70D3"/>
    <w:rsid w:val="00CA7A08"/>
    <w:rsid w:val="00CB2588"/>
    <w:rsid w:val="00CB60A1"/>
    <w:rsid w:val="00CB6A02"/>
    <w:rsid w:val="00CB7415"/>
    <w:rsid w:val="00CC1911"/>
    <w:rsid w:val="00CC20D8"/>
    <w:rsid w:val="00CC3803"/>
    <w:rsid w:val="00CC68BA"/>
    <w:rsid w:val="00CC6C61"/>
    <w:rsid w:val="00CD16D6"/>
    <w:rsid w:val="00CD2297"/>
    <w:rsid w:val="00CD3818"/>
    <w:rsid w:val="00CD3FF2"/>
    <w:rsid w:val="00CD49DA"/>
    <w:rsid w:val="00CD51CD"/>
    <w:rsid w:val="00CD7F58"/>
    <w:rsid w:val="00CE023B"/>
    <w:rsid w:val="00CE05DF"/>
    <w:rsid w:val="00CE0793"/>
    <w:rsid w:val="00CE236A"/>
    <w:rsid w:val="00CE3ABE"/>
    <w:rsid w:val="00CE486E"/>
    <w:rsid w:val="00CE7F48"/>
    <w:rsid w:val="00CF3761"/>
    <w:rsid w:val="00CF5B26"/>
    <w:rsid w:val="00CF62C4"/>
    <w:rsid w:val="00CF7340"/>
    <w:rsid w:val="00D0200B"/>
    <w:rsid w:val="00D040E2"/>
    <w:rsid w:val="00D041CB"/>
    <w:rsid w:val="00D04222"/>
    <w:rsid w:val="00D042AA"/>
    <w:rsid w:val="00D07E14"/>
    <w:rsid w:val="00D11681"/>
    <w:rsid w:val="00D11F17"/>
    <w:rsid w:val="00D15E2F"/>
    <w:rsid w:val="00D15F2F"/>
    <w:rsid w:val="00D15FD2"/>
    <w:rsid w:val="00D16533"/>
    <w:rsid w:val="00D16CBE"/>
    <w:rsid w:val="00D20663"/>
    <w:rsid w:val="00D22009"/>
    <w:rsid w:val="00D23890"/>
    <w:rsid w:val="00D24D41"/>
    <w:rsid w:val="00D254AD"/>
    <w:rsid w:val="00D2568B"/>
    <w:rsid w:val="00D25FB2"/>
    <w:rsid w:val="00D2760B"/>
    <w:rsid w:val="00D30F99"/>
    <w:rsid w:val="00D34C6B"/>
    <w:rsid w:val="00D424C6"/>
    <w:rsid w:val="00D43BA6"/>
    <w:rsid w:val="00D47D91"/>
    <w:rsid w:val="00D530F4"/>
    <w:rsid w:val="00D5443E"/>
    <w:rsid w:val="00D54A08"/>
    <w:rsid w:val="00D54A1D"/>
    <w:rsid w:val="00D621EE"/>
    <w:rsid w:val="00D654E8"/>
    <w:rsid w:val="00D66D11"/>
    <w:rsid w:val="00D70532"/>
    <w:rsid w:val="00D715DA"/>
    <w:rsid w:val="00D71BD5"/>
    <w:rsid w:val="00D73F2A"/>
    <w:rsid w:val="00D74800"/>
    <w:rsid w:val="00D74F8C"/>
    <w:rsid w:val="00D76AAB"/>
    <w:rsid w:val="00D77A64"/>
    <w:rsid w:val="00D805A7"/>
    <w:rsid w:val="00D80B6B"/>
    <w:rsid w:val="00D83530"/>
    <w:rsid w:val="00D83BC6"/>
    <w:rsid w:val="00D841F6"/>
    <w:rsid w:val="00D85B42"/>
    <w:rsid w:val="00D85F75"/>
    <w:rsid w:val="00D900AA"/>
    <w:rsid w:val="00D90ACD"/>
    <w:rsid w:val="00D94309"/>
    <w:rsid w:val="00D96500"/>
    <w:rsid w:val="00DA0102"/>
    <w:rsid w:val="00DA046F"/>
    <w:rsid w:val="00DA79FB"/>
    <w:rsid w:val="00DA7E0A"/>
    <w:rsid w:val="00DA7E31"/>
    <w:rsid w:val="00DB2F84"/>
    <w:rsid w:val="00DB3048"/>
    <w:rsid w:val="00DB4143"/>
    <w:rsid w:val="00DB664C"/>
    <w:rsid w:val="00DC27C3"/>
    <w:rsid w:val="00DC3C08"/>
    <w:rsid w:val="00DC4DF1"/>
    <w:rsid w:val="00DC6C36"/>
    <w:rsid w:val="00DD2712"/>
    <w:rsid w:val="00DD379C"/>
    <w:rsid w:val="00DD4759"/>
    <w:rsid w:val="00DD4CE8"/>
    <w:rsid w:val="00DD5895"/>
    <w:rsid w:val="00DE2B45"/>
    <w:rsid w:val="00DE5E03"/>
    <w:rsid w:val="00DE61B9"/>
    <w:rsid w:val="00DF09F0"/>
    <w:rsid w:val="00DF1D9C"/>
    <w:rsid w:val="00DF23BE"/>
    <w:rsid w:val="00DF5EB6"/>
    <w:rsid w:val="00DF6B10"/>
    <w:rsid w:val="00DF7505"/>
    <w:rsid w:val="00DF7FCC"/>
    <w:rsid w:val="00E00020"/>
    <w:rsid w:val="00E0078E"/>
    <w:rsid w:val="00E01E74"/>
    <w:rsid w:val="00E01F62"/>
    <w:rsid w:val="00E061F4"/>
    <w:rsid w:val="00E073B0"/>
    <w:rsid w:val="00E07C4F"/>
    <w:rsid w:val="00E1007E"/>
    <w:rsid w:val="00E1012A"/>
    <w:rsid w:val="00E101AA"/>
    <w:rsid w:val="00E16CDC"/>
    <w:rsid w:val="00E20141"/>
    <w:rsid w:val="00E20BDC"/>
    <w:rsid w:val="00E20FA8"/>
    <w:rsid w:val="00E23FFE"/>
    <w:rsid w:val="00E252EC"/>
    <w:rsid w:val="00E306B2"/>
    <w:rsid w:val="00E32817"/>
    <w:rsid w:val="00E33910"/>
    <w:rsid w:val="00E35110"/>
    <w:rsid w:val="00E35BCD"/>
    <w:rsid w:val="00E37B6E"/>
    <w:rsid w:val="00E42B15"/>
    <w:rsid w:val="00E42BC1"/>
    <w:rsid w:val="00E43E0B"/>
    <w:rsid w:val="00E45834"/>
    <w:rsid w:val="00E509E4"/>
    <w:rsid w:val="00E52730"/>
    <w:rsid w:val="00E539F1"/>
    <w:rsid w:val="00E546ED"/>
    <w:rsid w:val="00E55819"/>
    <w:rsid w:val="00E5660D"/>
    <w:rsid w:val="00E5730A"/>
    <w:rsid w:val="00E607DE"/>
    <w:rsid w:val="00E61A8C"/>
    <w:rsid w:val="00E624FA"/>
    <w:rsid w:val="00E65240"/>
    <w:rsid w:val="00E6527F"/>
    <w:rsid w:val="00E676AD"/>
    <w:rsid w:val="00E73966"/>
    <w:rsid w:val="00E742CB"/>
    <w:rsid w:val="00E749F9"/>
    <w:rsid w:val="00E76C94"/>
    <w:rsid w:val="00E76CF4"/>
    <w:rsid w:val="00E81C5F"/>
    <w:rsid w:val="00E81CDA"/>
    <w:rsid w:val="00E84EB1"/>
    <w:rsid w:val="00E86B88"/>
    <w:rsid w:val="00E903DA"/>
    <w:rsid w:val="00E90985"/>
    <w:rsid w:val="00E909BC"/>
    <w:rsid w:val="00E90FF4"/>
    <w:rsid w:val="00E9121A"/>
    <w:rsid w:val="00E916FC"/>
    <w:rsid w:val="00E91D7C"/>
    <w:rsid w:val="00E924E5"/>
    <w:rsid w:val="00E93461"/>
    <w:rsid w:val="00E93A1B"/>
    <w:rsid w:val="00E93A8F"/>
    <w:rsid w:val="00E95790"/>
    <w:rsid w:val="00E96617"/>
    <w:rsid w:val="00E96F29"/>
    <w:rsid w:val="00E97472"/>
    <w:rsid w:val="00E975DC"/>
    <w:rsid w:val="00EA1D6E"/>
    <w:rsid w:val="00EA3031"/>
    <w:rsid w:val="00EA35DD"/>
    <w:rsid w:val="00EA437D"/>
    <w:rsid w:val="00EA53C9"/>
    <w:rsid w:val="00EA5817"/>
    <w:rsid w:val="00EB13C5"/>
    <w:rsid w:val="00EB1876"/>
    <w:rsid w:val="00EB3184"/>
    <w:rsid w:val="00EB3361"/>
    <w:rsid w:val="00EB3E65"/>
    <w:rsid w:val="00EB491D"/>
    <w:rsid w:val="00EB4CD1"/>
    <w:rsid w:val="00EB510D"/>
    <w:rsid w:val="00EB64F4"/>
    <w:rsid w:val="00EB7175"/>
    <w:rsid w:val="00EC05CF"/>
    <w:rsid w:val="00EC19B7"/>
    <w:rsid w:val="00EC2B69"/>
    <w:rsid w:val="00EC3642"/>
    <w:rsid w:val="00EC40A6"/>
    <w:rsid w:val="00EC66B9"/>
    <w:rsid w:val="00EC7187"/>
    <w:rsid w:val="00ED0E74"/>
    <w:rsid w:val="00ED12C1"/>
    <w:rsid w:val="00ED267F"/>
    <w:rsid w:val="00ED2D6B"/>
    <w:rsid w:val="00ED386F"/>
    <w:rsid w:val="00ED40E9"/>
    <w:rsid w:val="00ED6880"/>
    <w:rsid w:val="00ED6E8C"/>
    <w:rsid w:val="00ED7F30"/>
    <w:rsid w:val="00EE186B"/>
    <w:rsid w:val="00EE189D"/>
    <w:rsid w:val="00EE199C"/>
    <w:rsid w:val="00EE3184"/>
    <w:rsid w:val="00EE32A5"/>
    <w:rsid w:val="00EE4D66"/>
    <w:rsid w:val="00EE7404"/>
    <w:rsid w:val="00EF1BFD"/>
    <w:rsid w:val="00EF2D18"/>
    <w:rsid w:val="00EF2EEE"/>
    <w:rsid w:val="00EF340A"/>
    <w:rsid w:val="00EF6B5F"/>
    <w:rsid w:val="00F01B2D"/>
    <w:rsid w:val="00F0202B"/>
    <w:rsid w:val="00F029D0"/>
    <w:rsid w:val="00F0364B"/>
    <w:rsid w:val="00F06629"/>
    <w:rsid w:val="00F07DBE"/>
    <w:rsid w:val="00F13A7B"/>
    <w:rsid w:val="00F13EF2"/>
    <w:rsid w:val="00F20168"/>
    <w:rsid w:val="00F20321"/>
    <w:rsid w:val="00F215CA"/>
    <w:rsid w:val="00F237C2"/>
    <w:rsid w:val="00F253F7"/>
    <w:rsid w:val="00F2567D"/>
    <w:rsid w:val="00F31F93"/>
    <w:rsid w:val="00F353F5"/>
    <w:rsid w:val="00F37506"/>
    <w:rsid w:val="00F37CD2"/>
    <w:rsid w:val="00F37EFA"/>
    <w:rsid w:val="00F40C10"/>
    <w:rsid w:val="00F41E61"/>
    <w:rsid w:val="00F433D9"/>
    <w:rsid w:val="00F447CD"/>
    <w:rsid w:val="00F4490C"/>
    <w:rsid w:val="00F45E08"/>
    <w:rsid w:val="00F46C9A"/>
    <w:rsid w:val="00F51BE9"/>
    <w:rsid w:val="00F5204D"/>
    <w:rsid w:val="00F52AFD"/>
    <w:rsid w:val="00F5406B"/>
    <w:rsid w:val="00F564B3"/>
    <w:rsid w:val="00F570C0"/>
    <w:rsid w:val="00F5718F"/>
    <w:rsid w:val="00F61250"/>
    <w:rsid w:val="00F61EF8"/>
    <w:rsid w:val="00F62B3D"/>
    <w:rsid w:val="00F6344C"/>
    <w:rsid w:val="00F63BE0"/>
    <w:rsid w:val="00F709AC"/>
    <w:rsid w:val="00F70F52"/>
    <w:rsid w:val="00F73552"/>
    <w:rsid w:val="00F74DBF"/>
    <w:rsid w:val="00F75325"/>
    <w:rsid w:val="00F75CF1"/>
    <w:rsid w:val="00F76082"/>
    <w:rsid w:val="00F763A3"/>
    <w:rsid w:val="00F777F2"/>
    <w:rsid w:val="00F80BD2"/>
    <w:rsid w:val="00F81766"/>
    <w:rsid w:val="00F823A1"/>
    <w:rsid w:val="00F82AD6"/>
    <w:rsid w:val="00F87B1D"/>
    <w:rsid w:val="00F916CF"/>
    <w:rsid w:val="00F92391"/>
    <w:rsid w:val="00F924B2"/>
    <w:rsid w:val="00F941FF"/>
    <w:rsid w:val="00FA0933"/>
    <w:rsid w:val="00FA17A5"/>
    <w:rsid w:val="00FA1FE1"/>
    <w:rsid w:val="00FA26FD"/>
    <w:rsid w:val="00FA4E2A"/>
    <w:rsid w:val="00FA6361"/>
    <w:rsid w:val="00FB01C3"/>
    <w:rsid w:val="00FB147E"/>
    <w:rsid w:val="00FB2274"/>
    <w:rsid w:val="00FB244E"/>
    <w:rsid w:val="00FB25E3"/>
    <w:rsid w:val="00FB4595"/>
    <w:rsid w:val="00FB6CED"/>
    <w:rsid w:val="00FB7591"/>
    <w:rsid w:val="00FB7B67"/>
    <w:rsid w:val="00FC1BBE"/>
    <w:rsid w:val="00FC2B1E"/>
    <w:rsid w:val="00FC40EF"/>
    <w:rsid w:val="00FC48FE"/>
    <w:rsid w:val="00FC4EAC"/>
    <w:rsid w:val="00FC51CD"/>
    <w:rsid w:val="00FC535F"/>
    <w:rsid w:val="00FC5867"/>
    <w:rsid w:val="00FD02C6"/>
    <w:rsid w:val="00FD25B2"/>
    <w:rsid w:val="00FD36DB"/>
    <w:rsid w:val="00FD456D"/>
    <w:rsid w:val="00FD6355"/>
    <w:rsid w:val="00FE0C81"/>
    <w:rsid w:val="00FE1670"/>
    <w:rsid w:val="00FE1DA4"/>
    <w:rsid w:val="00FE40D4"/>
    <w:rsid w:val="00FE45F9"/>
    <w:rsid w:val="00FE5317"/>
    <w:rsid w:val="00FE5980"/>
    <w:rsid w:val="00FE6F93"/>
    <w:rsid w:val="00FF0D2E"/>
    <w:rsid w:val="00FF2E1F"/>
    <w:rsid w:val="00FF3785"/>
    <w:rsid w:val="00FF4260"/>
    <w:rsid w:val="00FF6B3D"/>
    <w:rsid w:val="00FF7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4EF31"/>
  <w15:chartTrackingRefBased/>
  <w15:docId w15:val="{97C3FF08-57CB-4860-9BE2-17196E2A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1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75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024"/>
    <w:rPr>
      <w:color w:val="0563C1" w:themeColor="hyperlink"/>
      <w:u w:val="single"/>
    </w:rPr>
  </w:style>
  <w:style w:type="character" w:styleId="UnresolvedMention">
    <w:name w:val="Unresolved Mention"/>
    <w:basedOn w:val="DefaultParagraphFont"/>
    <w:uiPriority w:val="99"/>
    <w:semiHidden/>
    <w:unhideWhenUsed/>
    <w:rsid w:val="00BE3024"/>
    <w:rPr>
      <w:color w:val="808080"/>
      <w:shd w:val="clear" w:color="auto" w:fill="E6E6E6"/>
    </w:rPr>
  </w:style>
  <w:style w:type="paragraph" w:styleId="Header">
    <w:name w:val="header"/>
    <w:basedOn w:val="Normal"/>
    <w:link w:val="HeaderChar"/>
    <w:uiPriority w:val="99"/>
    <w:unhideWhenUsed/>
    <w:rsid w:val="00F31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F93"/>
  </w:style>
  <w:style w:type="paragraph" w:styleId="Footer">
    <w:name w:val="footer"/>
    <w:basedOn w:val="Normal"/>
    <w:link w:val="FooterChar"/>
    <w:uiPriority w:val="99"/>
    <w:unhideWhenUsed/>
    <w:rsid w:val="00F31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F93"/>
  </w:style>
  <w:style w:type="character" w:styleId="FollowedHyperlink">
    <w:name w:val="FollowedHyperlink"/>
    <w:basedOn w:val="DefaultParagraphFont"/>
    <w:uiPriority w:val="99"/>
    <w:semiHidden/>
    <w:unhideWhenUsed/>
    <w:rsid w:val="009C460F"/>
    <w:rPr>
      <w:color w:val="954F72" w:themeColor="followedHyperlink"/>
      <w:u w:val="single"/>
    </w:rPr>
  </w:style>
  <w:style w:type="character" w:customStyle="1" w:styleId="Heading2Char">
    <w:name w:val="Heading 2 Char"/>
    <w:basedOn w:val="DefaultParagraphFont"/>
    <w:link w:val="Heading2"/>
    <w:uiPriority w:val="9"/>
    <w:rsid w:val="00575592"/>
    <w:rPr>
      <w:rFonts w:ascii="Times New Roman" w:eastAsia="Times New Roman" w:hAnsi="Times New Roman" w:cs="Times New Roman"/>
      <w:b/>
      <w:bCs/>
      <w:sz w:val="36"/>
      <w:szCs w:val="36"/>
      <w:lang w:eastAsia="en-GB"/>
    </w:rPr>
  </w:style>
  <w:style w:type="table" w:styleId="TableGrid">
    <w:name w:val="Table Grid"/>
    <w:basedOn w:val="TableNormal"/>
    <w:uiPriority w:val="39"/>
    <w:rsid w:val="00533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D0E87"/>
    <w:rPr>
      <w:b/>
      <w:bCs/>
    </w:rPr>
  </w:style>
  <w:style w:type="paragraph" w:styleId="ListParagraph">
    <w:name w:val="List Paragraph"/>
    <w:basedOn w:val="Normal"/>
    <w:uiPriority w:val="34"/>
    <w:qFormat/>
    <w:rsid w:val="00FE40D4"/>
    <w:pPr>
      <w:ind w:left="720"/>
      <w:contextualSpacing/>
    </w:pPr>
  </w:style>
  <w:style w:type="paragraph" w:styleId="NoSpacing">
    <w:name w:val="No Spacing"/>
    <w:uiPriority w:val="1"/>
    <w:qFormat/>
    <w:rsid w:val="004E2A53"/>
    <w:pPr>
      <w:spacing w:after="0" w:line="240" w:lineRule="auto"/>
    </w:pPr>
  </w:style>
  <w:style w:type="character" w:styleId="Emphasis">
    <w:name w:val="Emphasis"/>
    <w:basedOn w:val="DefaultParagraphFont"/>
    <w:uiPriority w:val="20"/>
    <w:qFormat/>
    <w:rsid w:val="00A57442"/>
    <w:rPr>
      <w:i/>
      <w:iCs/>
    </w:rPr>
  </w:style>
  <w:style w:type="paragraph" w:styleId="NormalWeb">
    <w:name w:val="Normal (Web)"/>
    <w:basedOn w:val="Normal"/>
    <w:uiPriority w:val="99"/>
    <w:unhideWhenUsed/>
    <w:rsid w:val="00892F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4577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4577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t">
    <w:name w:val="hit"/>
    <w:basedOn w:val="DefaultParagraphFont"/>
    <w:rsid w:val="000C5002"/>
  </w:style>
  <w:style w:type="character" w:customStyle="1" w:styleId="Heading1Char">
    <w:name w:val="Heading 1 Char"/>
    <w:basedOn w:val="DefaultParagraphFont"/>
    <w:link w:val="Heading1"/>
    <w:uiPriority w:val="9"/>
    <w:rsid w:val="0017213F"/>
    <w:rPr>
      <w:rFonts w:asciiTheme="majorHAnsi" w:eastAsiaTheme="majorEastAsia" w:hAnsiTheme="majorHAnsi" w:cstheme="majorBidi"/>
      <w:color w:val="2F5496" w:themeColor="accent1" w:themeShade="BF"/>
      <w:sz w:val="32"/>
      <w:szCs w:val="32"/>
    </w:rPr>
  </w:style>
  <w:style w:type="character" w:customStyle="1" w:styleId="ff1">
    <w:name w:val="ff1"/>
    <w:basedOn w:val="DefaultParagraphFont"/>
    <w:rsid w:val="00974041"/>
  </w:style>
  <w:style w:type="character" w:customStyle="1" w:styleId="ws24">
    <w:name w:val="ws24"/>
    <w:basedOn w:val="DefaultParagraphFont"/>
    <w:rsid w:val="00974041"/>
  </w:style>
  <w:style w:type="character" w:customStyle="1" w:styleId="ls11">
    <w:name w:val="ls11"/>
    <w:basedOn w:val="DefaultParagraphFont"/>
    <w:rsid w:val="00974041"/>
  </w:style>
  <w:style w:type="character" w:customStyle="1" w:styleId="marginterm">
    <w:name w:val="margin_term"/>
    <w:basedOn w:val="DefaultParagraphFont"/>
    <w:rsid w:val="00E01F62"/>
  </w:style>
  <w:style w:type="paragraph" w:customStyle="1" w:styleId="article-description">
    <w:name w:val="article-description"/>
    <w:basedOn w:val="Normal"/>
    <w:rsid w:val="00FE0C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107C01"/>
  </w:style>
  <w:style w:type="character" w:customStyle="1" w:styleId="nlmgiven-names">
    <w:name w:val="nlm_given-names"/>
    <w:basedOn w:val="DefaultParagraphFont"/>
    <w:rsid w:val="00107C01"/>
  </w:style>
  <w:style w:type="character" w:customStyle="1" w:styleId="nlmyear">
    <w:name w:val="nlm_year"/>
    <w:basedOn w:val="DefaultParagraphFont"/>
    <w:rsid w:val="00107C01"/>
  </w:style>
  <w:style w:type="character" w:customStyle="1" w:styleId="nlmpublisher-loc">
    <w:name w:val="nlm_publisher-loc"/>
    <w:basedOn w:val="DefaultParagraphFont"/>
    <w:rsid w:val="00107C01"/>
  </w:style>
  <w:style w:type="character" w:customStyle="1" w:styleId="nlmpublisher-name">
    <w:name w:val="nlm_publisher-name"/>
    <w:basedOn w:val="DefaultParagraphFont"/>
    <w:rsid w:val="00107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16035">
      <w:bodyDiv w:val="1"/>
      <w:marLeft w:val="0"/>
      <w:marRight w:val="0"/>
      <w:marTop w:val="0"/>
      <w:marBottom w:val="0"/>
      <w:divBdr>
        <w:top w:val="none" w:sz="0" w:space="0" w:color="auto"/>
        <w:left w:val="none" w:sz="0" w:space="0" w:color="auto"/>
        <w:bottom w:val="none" w:sz="0" w:space="0" w:color="auto"/>
        <w:right w:val="none" w:sz="0" w:space="0" w:color="auto"/>
      </w:divBdr>
    </w:div>
    <w:div w:id="159977491">
      <w:bodyDiv w:val="1"/>
      <w:marLeft w:val="0"/>
      <w:marRight w:val="0"/>
      <w:marTop w:val="0"/>
      <w:marBottom w:val="0"/>
      <w:divBdr>
        <w:top w:val="none" w:sz="0" w:space="0" w:color="auto"/>
        <w:left w:val="none" w:sz="0" w:space="0" w:color="auto"/>
        <w:bottom w:val="none" w:sz="0" w:space="0" w:color="auto"/>
        <w:right w:val="none" w:sz="0" w:space="0" w:color="auto"/>
      </w:divBdr>
    </w:div>
    <w:div w:id="299576018">
      <w:bodyDiv w:val="1"/>
      <w:marLeft w:val="0"/>
      <w:marRight w:val="0"/>
      <w:marTop w:val="0"/>
      <w:marBottom w:val="0"/>
      <w:divBdr>
        <w:top w:val="none" w:sz="0" w:space="0" w:color="auto"/>
        <w:left w:val="none" w:sz="0" w:space="0" w:color="auto"/>
        <w:bottom w:val="none" w:sz="0" w:space="0" w:color="auto"/>
        <w:right w:val="none" w:sz="0" w:space="0" w:color="auto"/>
      </w:divBdr>
    </w:div>
    <w:div w:id="474488160">
      <w:bodyDiv w:val="1"/>
      <w:marLeft w:val="0"/>
      <w:marRight w:val="0"/>
      <w:marTop w:val="0"/>
      <w:marBottom w:val="0"/>
      <w:divBdr>
        <w:top w:val="none" w:sz="0" w:space="0" w:color="auto"/>
        <w:left w:val="none" w:sz="0" w:space="0" w:color="auto"/>
        <w:bottom w:val="none" w:sz="0" w:space="0" w:color="auto"/>
        <w:right w:val="none" w:sz="0" w:space="0" w:color="auto"/>
      </w:divBdr>
    </w:div>
    <w:div w:id="747731816">
      <w:bodyDiv w:val="1"/>
      <w:marLeft w:val="0"/>
      <w:marRight w:val="0"/>
      <w:marTop w:val="0"/>
      <w:marBottom w:val="0"/>
      <w:divBdr>
        <w:top w:val="none" w:sz="0" w:space="0" w:color="auto"/>
        <w:left w:val="none" w:sz="0" w:space="0" w:color="auto"/>
        <w:bottom w:val="none" w:sz="0" w:space="0" w:color="auto"/>
        <w:right w:val="none" w:sz="0" w:space="0" w:color="auto"/>
      </w:divBdr>
    </w:div>
    <w:div w:id="979112948">
      <w:bodyDiv w:val="1"/>
      <w:marLeft w:val="0"/>
      <w:marRight w:val="0"/>
      <w:marTop w:val="0"/>
      <w:marBottom w:val="0"/>
      <w:divBdr>
        <w:top w:val="none" w:sz="0" w:space="0" w:color="auto"/>
        <w:left w:val="none" w:sz="0" w:space="0" w:color="auto"/>
        <w:bottom w:val="none" w:sz="0" w:space="0" w:color="auto"/>
        <w:right w:val="none" w:sz="0" w:space="0" w:color="auto"/>
      </w:divBdr>
    </w:div>
    <w:div w:id="1065909707">
      <w:bodyDiv w:val="1"/>
      <w:marLeft w:val="0"/>
      <w:marRight w:val="0"/>
      <w:marTop w:val="0"/>
      <w:marBottom w:val="0"/>
      <w:divBdr>
        <w:top w:val="none" w:sz="0" w:space="0" w:color="auto"/>
        <w:left w:val="none" w:sz="0" w:space="0" w:color="auto"/>
        <w:bottom w:val="none" w:sz="0" w:space="0" w:color="auto"/>
        <w:right w:val="none" w:sz="0" w:space="0" w:color="auto"/>
      </w:divBdr>
    </w:div>
    <w:div w:id="1084960053">
      <w:bodyDiv w:val="1"/>
      <w:marLeft w:val="0"/>
      <w:marRight w:val="0"/>
      <w:marTop w:val="0"/>
      <w:marBottom w:val="0"/>
      <w:divBdr>
        <w:top w:val="none" w:sz="0" w:space="0" w:color="auto"/>
        <w:left w:val="none" w:sz="0" w:space="0" w:color="auto"/>
        <w:bottom w:val="none" w:sz="0" w:space="0" w:color="auto"/>
        <w:right w:val="none" w:sz="0" w:space="0" w:color="auto"/>
      </w:divBdr>
    </w:div>
    <w:div w:id="1179469165">
      <w:bodyDiv w:val="1"/>
      <w:marLeft w:val="0"/>
      <w:marRight w:val="0"/>
      <w:marTop w:val="0"/>
      <w:marBottom w:val="0"/>
      <w:divBdr>
        <w:top w:val="none" w:sz="0" w:space="0" w:color="auto"/>
        <w:left w:val="none" w:sz="0" w:space="0" w:color="auto"/>
        <w:bottom w:val="none" w:sz="0" w:space="0" w:color="auto"/>
        <w:right w:val="none" w:sz="0" w:space="0" w:color="auto"/>
      </w:divBdr>
    </w:div>
    <w:div w:id="1210652042">
      <w:bodyDiv w:val="1"/>
      <w:marLeft w:val="0"/>
      <w:marRight w:val="0"/>
      <w:marTop w:val="0"/>
      <w:marBottom w:val="0"/>
      <w:divBdr>
        <w:top w:val="none" w:sz="0" w:space="0" w:color="auto"/>
        <w:left w:val="none" w:sz="0" w:space="0" w:color="auto"/>
        <w:bottom w:val="none" w:sz="0" w:space="0" w:color="auto"/>
        <w:right w:val="none" w:sz="0" w:space="0" w:color="auto"/>
      </w:divBdr>
    </w:div>
    <w:div w:id="1269895990">
      <w:bodyDiv w:val="1"/>
      <w:marLeft w:val="0"/>
      <w:marRight w:val="0"/>
      <w:marTop w:val="0"/>
      <w:marBottom w:val="0"/>
      <w:divBdr>
        <w:top w:val="none" w:sz="0" w:space="0" w:color="auto"/>
        <w:left w:val="none" w:sz="0" w:space="0" w:color="auto"/>
        <w:bottom w:val="none" w:sz="0" w:space="0" w:color="auto"/>
        <w:right w:val="none" w:sz="0" w:space="0" w:color="auto"/>
      </w:divBdr>
    </w:div>
    <w:div w:id="1426608653">
      <w:bodyDiv w:val="1"/>
      <w:marLeft w:val="0"/>
      <w:marRight w:val="0"/>
      <w:marTop w:val="0"/>
      <w:marBottom w:val="0"/>
      <w:divBdr>
        <w:top w:val="none" w:sz="0" w:space="0" w:color="auto"/>
        <w:left w:val="none" w:sz="0" w:space="0" w:color="auto"/>
        <w:bottom w:val="none" w:sz="0" w:space="0" w:color="auto"/>
        <w:right w:val="none" w:sz="0" w:space="0" w:color="auto"/>
      </w:divBdr>
      <w:divsChild>
        <w:div w:id="1117408409">
          <w:marLeft w:val="0"/>
          <w:marRight w:val="0"/>
          <w:marTop w:val="0"/>
          <w:marBottom w:val="0"/>
          <w:divBdr>
            <w:top w:val="none" w:sz="0" w:space="0" w:color="auto"/>
            <w:left w:val="none" w:sz="0" w:space="0" w:color="auto"/>
            <w:bottom w:val="none" w:sz="0" w:space="0" w:color="auto"/>
            <w:right w:val="none" w:sz="0" w:space="0" w:color="auto"/>
          </w:divBdr>
        </w:div>
        <w:div w:id="551816841">
          <w:marLeft w:val="0"/>
          <w:marRight w:val="0"/>
          <w:marTop w:val="0"/>
          <w:marBottom w:val="0"/>
          <w:divBdr>
            <w:top w:val="none" w:sz="0" w:space="0" w:color="auto"/>
            <w:left w:val="none" w:sz="0" w:space="0" w:color="auto"/>
            <w:bottom w:val="none" w:sz="0" w:space="0" w:color="auto"/>
            <w:right w:val="none" w:sz="0" w:space="0" w:color="auto"/>
          </w:divBdr>
        </w:div>
        <w:div w:id="896748496">
          <w:marLeft w:val="0"/>
          <w:marRight w:val="0"/>
          <w:marTop w:val="0"/>
          <w:marBottom w:val="0"/>
          <w:divBdr>
            <w:top w:val="none" w:sz="0" w:space="0" w:color="auto"/>
            <w:left w:val="none" w:sz="0" w:space="0" w:color="auto"/>
            <w:bottom w:val="none" w:sz="0" w:space="0" w:color="auto"/>
            <w:right w:val="none" w:sz="0" w:space="0" w:color="auto"/>
          </w:divBdr>
        </w:div>
        <w:div w:id="211961740">
          <w:marLeft w:val="0"/>
          <w:marRight w:val="0"/>
          <w:marTop w:val="0"/>
          <w:marBottom w:val="0"/>
          <w:divBdr>
            <w:top w:val="none" w:sz="0" w:space="0" w:color="auto"/>
            <w:left w:val="none" w:sz="0" w:space="0" w:color="auto"/>
            <w:bottom w:val="none" w:sz="0" w:space="0" w:color="auto"/>
            <w:right w:val="none" w:sz="0" w:space="0" w:color="auto"/>
          </w:divBdr>
        </w:div>
      </w:divsChild>
    </w:div>
    <w:div w:id="1463353374">
      <w:bodyDiv w:val="1"/>
      <w:marLeft w:val="0"/>
      <w:marRight w:val="0"/>
      <w:marTop w:val="0"/>
      <w:marBottom w:val="0"/>
      <w:divBdr>
        <w:top w:val="none" w:sz="0" w:space="0" w:color="auto"/>
        <w:left w:val="none" w:sz="0" w:space="0" w:color="auto"/>
        <w:bottom w:val="none" w:sz="0" w:space="0" w:color="auto"/>
        <w:right w:val="none" w:sz="0" w:space="0" w:color="auto"/>
      </w:divBdr>
    </w:div>
    <w:div w:id="1640067947">
      <w:bodyDiv w:val="1"/>
      <w:marLeft w:val="0"/>
      <w:marRight w:val="0"/>
      <w:marTop w:val="0"/>
      <w:marBottom w:val="0"/>
      <w:divBdr>
        <w:top w:val="none" w:sz="0" w:space="0" w:color="auto"/>
        <w:left w:val="none" w:sz="0" w:space="0" w:color="auto"/>
        <w:bottom w:val="none" w:sz="0" w:space="0" w:color="auto"/>
        <w:right w:val="none" w:sz="0" w:space="0" w:color="auto"/>
      </w:divBdr>
    </w:div>
    <w:div w:id="1684237777">
      <w:bodyDiv w:val="1"/>
      <w:marLeft w:val="0"/>
      <w:marRight w:val="0"/>
      <w:marTop w:val="0"/>
      <w:marBottom w:val="0"/>
      <w:divBdr>
        <w:top w:val="none" w:sz="0" w:space="0" w:color="auto"/>
        <w:left w:val="none" w:sz="0" w:space="0" w:color="auto"/>
        <w:bottom w:val="none" w:sz="0" w:space="0" w:color="auto"/>
        <w:right w:val="none" w:sz="0" w:space="0" w:color="auto"/>
      </w:divBdr>
    </w:div>
    <w:div w:id="1690835006">
      <w:bodyDiv w:val="1"/>
      <w:marLeft w:val="0"/>
      <w:marRight w:val="0"/>
      <w:marTop w:val="0"/>
      <w:marBottom w:val="0"/>
      <w:divBdr>
        <w:top w:val="none" w:sz="0" w:space="0" w:color="auto"/>
        <w:left w:val="none" w:sz="0" w:space="0" w:color="auto"/>
        <w:bottom w:val="none" w:sz="0" w:space="0" w:color="auto"/>
        <w:right w:val="none" w:sz="0" w:space="0" w:color="auto"/>
      </w:divBdr>
    </w:div>
    <w:div w:id="1824082406">
      <w:bodyDiv w:val="1"/>
      <w:marLeft w:val="0"/>
      <w:marRight w:val="0"/>
      <w:marTop w:val="0"/>
      <w:marBottom w:val="0"/>
      <w:divBdr>
        <w:top w:val="none" w:sz="0" w:space="0" w:color="auto"/>
        <w:left w:val="none" w:sz="0" w:space="0" w:color="auto"/>
        <w:bottom w:val="none" w:sz="0" w:space="0" w:color="auto"/>
        <w:right w:val="none" w:sz="0" w:space="0" w:color="auto"/>
      </w:divBdr>
    </w:div>
    <w:div w:id="1824614655">
      <w:bodyDiv w:val="1"/>
      <w:marLeft w:val="0"/>
      <w:marRight w:val="0"/>
      <w:marTop w:val="0"/>
      <w:marBottom w:val="0"/>
      <w:divBdr>
        <w:top w:val="none" w:sz="0" w:space="0" w:color="auto"/>
        <w:left w:val="none" w:sz="0" w:space="0" w:color="auto"/>
        <w:bottom w:val="none" w:sz="0" w:space="0" w:color="auto"/>
        <w:right w:val="none" w:sz="0" w:space="0" w:color="auto"/>
      </w:divBdr>
    </w:div>
    <w:div w:id="2000844671">
      <w:bodyDiv w:val="1"/>
      <w:marLeft w:val="0"/>
      <w:marRight w:val="0"/>
      <w:marTop w:val="0"/>
      <w:marBottom w:val="0"/>
      <w:divBdr>
        <w:top w:val="none" w:sz="0" w:space="0" w:color="auto"/>
        <w:left w:val="none" w:sz="0" w:space="0" w:color="auto"/>
        <w:bottom w:val="none" w:sz="0" w:space="0" w:color="auto"/>
        <w:right w:val="none" w:sz="0" w:space="0" w:color="auto"/>
      </w:divBdr>
    </w:div>
    <w:div w:id="20324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llenglish.com/young-learners/courses" TargetMode="External"/><Relationship Id="rId18" Type="http://schemas.openxmlformats.org/officeDocument/2006/relationships/hyperlink" Target="https://www.britishcouncil.org/education/accreditation" TargetMode="External"/><Relationship Id="rId26" Type="http://schemas.openxmlformats.org/officeDocument/2006/relationships/hyperlink" Target="https://hbr.org/2015/07/how-to-live-with-risks" TargetMode="External"/><Relationship Id="rId39" Type="http://schemas.openxmlformats.org/officeDocument/2006/relationships/hyperlink" Target="https://www.telegraph.co.uk/travel/destinations/europe/united-kingdom/articles/University-rooms-the-best-budget-accommodation-in-summer/" TargetMode="External"/><Relationship Id="rId21" Type="http://schemas.openxmlformats.org/officeDocument/2006/relationships/hyperlink" Target="https://www.englishuk.com/uploads/assets/english_uk/about_us/EUK_Info_Sheet_opening_a_language_school_Jul2013.pdf" TargetMode="External"/><Relationship Id="rId34" Type="http://schemas.openxmlformats.org/officeDocument/2006/relationships/hyperlink" Target="https://www.irgc.org/wp-content/uploads/2017/12/IRGC.-2017.-An-introduction-to-the-IRGC-Risk-Governance-Framework.-Revised-version..pdf" TargetMode="External"/><Relationship Id="rId42" Type="http://schemas.openxmlformats.org/officeDocument/2006/relationships/hyperlink" Target="https://www.oecd.org/sti/inno/knowledge-based-capital-synthesis.pdf" TargetMode="External"/><Relationship Id="rId47" Type="http://schemas.openxmlformats.org/officeDocument/2006/relationships/hyperlink" Target="https://hbr.org/1979/03/how-competitive-forces-shape-strategy" TargetMode="External"/><Relationship Id="rId50" Type="http://schemas.openxmlformats.org/officeDocument/2006/relationships/hyperlink" Target="https://ourworldindata.org/world-population-growth" TargetMode="External"/><Relationship Id="rId55" Type="http://schemas.openxmlformats.org/officeDocument/2006/relationships/hyperlink" Target="https://www.marketingweek.com/2018/03/14/bluetree-connect-print-in-the-digital-age/" TargetMode="External"/><Relationship Id="rId7" Type="http://schemas.openxmlformats.org/officeDocument/2006/relationships/endnotes" Target="endnotes.xml"/><Relationship Id="rId12" Type="http://schemas.openxmlformats.org/officeDocument/2006/relationships/hyperlink" Target="https://www.cipd.co.uk/Images/landing-transformational-change_2014_tcm18-16180.pdf" TargetMode="External"/><Relationship Id="rId17" Type="http://schemas.openxmlformats.org/officeDocument/2006/relationships/hyperlink" Target="https://www.britishcouncil.org/education/schools/support-for-languages/thought-leadership/research-report/future-of-english-eu-2025" TargetMode="External"/><Relationship Id="rId25" Type="http://schemas.openxmlformats.org/officeDocument/2006/relationships/hyperlink" Target="https://www.gov.uk/study-visit-visa" TargetMode="External"/><Relationship Id="rId33" Type="http://schemas.openxmlformats.org/officeDocument/2006/relationships/hyperlink" Target="http://monitor.icef.com/2018/03/canada-books-20-growth-2017/" TargetMode="External"/><Relationship Id="rId38" Type="http://schemas.openxmlformats.org/officeDocument/2006/relationships/hyperlink" Target="https://nso.gov.mt/en/News_Releases/View_by_Unit/Unit_C4/Documents/News2018_042.pdf" TargetMode="External"/><Relationship Id="rId46" Type="http://schemas.openxmlformats.org/officeDocument/2006/relationships/hyperlink" Target="https://www.ox.ac.uk/sites/files/oxford/International%20Trends%20in%20Higher%20Education%202015.pd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ritishcouncil.org/sites/default/files/bucksmore_education_full_2017_post_review.pdf" TargetMode="External"/><Relationship Id="rId20" Type="http://schemas.openxmlformats.org/officeDocument/2006/relationships/hyperlink" Target="https://www.bucksmore.com/" TargetMode="External"/><Relationship Id="rId29" Type="http://schemas.openxmlformats.org/officeDocument/2006/relationships/hyperlink" Target="http://monitor.icef.com/2017/03/growth-irish-elt-2016/" TargetMode="External"/><Relationship Id="rId41" Type="http://schemas.openxmlformats.org/officeDocument/2006/relationships/hyperlink" Target="https://www.oxfordacademicprogrammes.co.uk/" TargetMode="External"/><Relationship Id="rId54" Type="http://schemas.openxmlformats.org/officeDocument/2006/relationships/hyperlink" Target="http://www.studyin-uk.com/study-options/summer-sch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3/04/change-management-needs-to-cha" TargetMode="External"/><Relationship Id="rId24" Type="http://schemas.openxmlformats.org/officeDocument/2006/relationships/hyperlink" Target="https://policyexchange.org.uk/wp-content/uploads/2018/01/Immigration-after-Brexit.pdf" TargetMode="External"/><Relationship Id="rId32" Type="http://schemas.openxmlformats.org/officeDocument/2006/relationships/hyperlink" Target="http://monitor.icef.com/2018/06/us-elt-numbers-continue-downward-trend/" TargetMode="External"/><Relationship Id="rId37" Type="http://schemas.openxmlformats.org/officeDocument/2006/relationships/hyperlink" Target="http://www.legislation.gov.uk/ukpga/2004/31/contents" TargetMode="External"/><Relationship Id="rId40" Type="http://schemas.openxmlformats.org/officeDocument/2006/relationships/hyperlink" Target="https://www.oxbridgeprograms.com/" TargetMode="External"/><Relationship Id="rId45" Type="http://schemas.openxmlformats.org/officeDocument/2006/relationships/hyperlink" Target="https://oxfordsummercourses.com/" TargetMode="External"/><Relationship Id="rId53" Type="http://schemas.openxmlformats.org/officeDocument/2006/relationships/hyperlink" Target="https://www.livemint.com/Specials/rYeernjo0RPyESqZEJHp8K/Take-risks-to-manage-uncertainty.html"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itishcouncil.org/sites/default/files/english-effect-report-v2.pdf" TargetMode="External"/><Relationship Id="rId23" Type="http://schemas.openxmlformats.org/officeDocument/2006/relationships/hyperlink" Target="https://www.englishuk.com/" TargetMode="External"/><Relationship Id="rId28" Type="http://schemas.openxmlformats.org/officeDocument/2006/relationships/hyperlink" Target="https://www.hofstede-insights.com/product/compare-countries/" TargetMode="External"/><Relationship Id="rId36" Type="http://schemas.openxmlformats.org/officeDocument/2006/relationships/hyperlink" Target="https://hbr.org/2014/12/why-corporate-functions-stumble" TargetMode="External"/><Relationship Id="rId49" Type="http://schemas.openxmlformats.org/officeDocument/2006/relationships/hyperlink" Target="https://www.neas.org.au/academic-plenary-disrupting-the-disruption-of-education/" TargetMode="External"/><Relationship Id="rId57" Type="http://schemas.openxmlformats.org/officeDocument/2006/relationships/footer" Target="footer1.xml"/><Relationship Id="rId10" Type="http://schemas.openxmlformats.org/officeDocument/2006/relationships/hyperlink" Target="https://www.strategyand.pwc.com/reports/guiding-principles-change-management" TargetMode="External"/><Relationship Id="rId19" Type="http://schemas.openxmlformats.org/officeDocument/2006/relationships/hyperlink" Target="https://study-uk.britishcouncil.org/options/courses-qualifications/learn-english-uk" TargetMode="External"/><Relationship Id="rId31" Type="http://schemas.openxmlformats.org/officeDocument/2006/relationships/hyperlink" Target="http://monitor.icef.com/2018/05/british-elt-rebounded-2017/" TargetMode="External"/><Relationship Id="rId44" Type="http://schemas.openxmlformats.org/officeDocument/2006/relationships/hyperlink" Target="https://www.oxford-royale.co.uk/summer-schools" TargetMode="External"/><Relationship Id="rId52" Type="http://schemas.openxmlformats.org/officeDocument/2006/relationships/hyperlink" Target="http://www.schoolsplus.co.uk/about_us/school-lettings/"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youtube.com/w%5datch?v=GVP0tb6FzCs" TargetMode="External"/><Relationship Id="rId22" Type="http://schemas.openxmlformats.org/officeDocument/2006/relationships/hyperlink" Target="https://www.englishuk.com/facts-figures" TargetMode="External"/><Relationship Id="rId27" Type="http://schemas.openxmlformats.org/officeDocument/2006/relationships/hyperlink" Target="https://education-services.britishcouncil.org/insights-blog/more-chinese-students-joining-summer-school-programmes-uk" TargetMode="External"/><Relationship Id="rId30" Type="http://schemas.openxmlformats.org/officeDocument/2006/relationships/hyperlink" Target="http://monitor.icef.com/2017/12/australia-double-digit-growth-final-quarter-2017/" TargetMode="External"/><Relationship Id="rId35" Type="http://schemas.openxmlformats.org/officeDocument/2006/relationships/hyperlink" Target="https://www.forbes.com/sites/johnkotter/2011/07/12/change-management-vs-change-leadership-whats-the-difference/" TargetMode="External"/><Relationship Id="rId43" Type="http://schemas.openxmlformats.org/officeDocument/2006/relationships/hyperlink" Target="http://www.oise.com/english-language-school-for-teenagers" TargetMode="External"/><Relationship Id="rId48" Type="http://schemas.openxmlformats.org/officeDocument/2006/relationships/hyperlink" Target="https://hbr.org/2016/04/does-your-company-have-what-it-takes-to-go-global" TargetMode="External"/><Relationship Id="rId56" Type="http://schemas.openxmlformats.org/officeDocument/2006/relationships/hyperlink" Target="https://hbr.org/2017/07/stop-using-the-excuse-organizational-change-is-hard" TargetMode="External"/><Relationship Id="rId8" Type="http://schemas.openxmlformats.org/officeDocument/2006/relationships/image" Target="media/image1.tmp"/><Relationship Id="rId51" Type="http://schemas.openxmlformats.org/officeDocument/2006/relationships/hyperlink" Target="https://www.summerboardingcourses.co.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CC551-B771-4709-B9E8-7B8E4D56E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Pages>
  <Words>8909</Words>
  <Characters>50786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Jones</dc:creator>
  <cp:keywords/>
  <dc:description/>
  <cp:lastModifiedBy>Barbara Jones</cp:lastModifiedBy>
  <cp:revision>207</cp:revision>
  <dcterms:created xsi:type="dcterms:W3CDTF">2018-07-28T15:56:00Z</dcterms:created>
  <dcterms:modified xsi:type="dcterms:W3CDTF">2018-08-06T05:58:00Z</dcterms:modified>
</cp:coreProperties>
</file>