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3C0AAA" w14:textId="77777777" w:rsidR="002045EF" w:rsidRPr="002045EF" w:rsidRDefault="002045EF" w:rsidP="00011F54">
      <w:pPr>
        <w:jc w:val="center"/>
        <w:rPr>
          <w:b/>
          <w:sz w:val="32"/>
          <w:szCs w:val="28"/>
          <w:lang w:val="en-GB"/>
        </w:rPr>
      </w:pPr>
    </w:p>
    <w:p w14:paraId="002CBD27" w14:textId="77777777" w:rsidR="002045EF" w:rsidRPr="002045EF" w:rsidRDefault="002045EF" w:rsidP="00011F54">
      <w:pPr>
        <w:jc w:val="center"/>
        <w:rPr>
          <w:b/>
          <w:sz w:val="32"/>
          <w:szCs w:val="28"/>
          <w:lang w:val="en-GB"/>
        </w:rPr>
      </w:pPr>
    </w:p>
    <w:p w14:paraId="61891474" w14:textId="77777777" w:rsidR="002045EF" w:rsidRPr="002045EF" w:rsidRDefault="002045EF" w:rsidP="00011F54">
      <w:pPr>
        <w:jc w:val="center"/>
        <w:rPr>
          <w:b/>
          <w:sz w:val="32"/>
          <w:szCs w:val="28"/>
          <w:lang w:val="en-GB"/>
        </w:rPr>
      </w:pPr>
    </w:p>
    <w:p w14:paraId="2AF4DC93" w14:textId="77777777" w:rsidR="002045EF" w:rsidRPr="002045EF" w:rsidRDefault="002045EF" w:rsidP="00011F54">
      <w:pPr>
        <w:jc w:val="center"/>
        <w:rPr>
          <w:b/>
          <w:sz w:val="32"/>
          <w:szCs w:val="28"/>
          <w:lang w:val="en-GB"/>
        </w:rPr>
      </w:pPr>
    </w:p>
    <w:p w14:paraId="4747E70B" w14:textId="77777777" w:rsidR="002045EF" w:rsidRPr="002045EF" w:rsidRDefault="002045EF" w:rsidP="00011F54">
      <w:pPr>
        <w:jc w:val="center"/>
        <w:rPr>
          <w:b/>
          <w:sz w:val="32"/>
          <w:szCs w:val="28"/>
          <w:lang w:val="en-GB"/>
        </w:rPr>
      </w:pPr>
    </w:p>
    <w:p w14:paraId="70F275FF" w14:textId="0EBEC2E8" w:rsidR="002045EF" w:rsidRPr="002045EF" w:rsidRDefault="002045EF" w:rsidP="00011F54">
      <w:pPr>
        <w:jc w:val="center"/>
        <w:rPr>
          <w:b/>
          <w:sz w:val="32"/>
          <w:szCs w:val="28"/>
          <w:lang w:val="en-GB"/>
        </w:rPr>
      </w:pPr>
      <w:r w:rsidRPr="002045EF">
        <w:rPr>
          <w:b/>
          <w:sz w:val="32"/>
          <w:szCs w:val="28"/>
          <w:lang w:val="en-GB"/>
        </w:rPr>
        <w:t>MODULE CODE/ COD Y MODIWL: BMSW4002</w:t>
      </w:r>
    </w:p>
    <w:p w14:paraId="51BE1DF9" w14:textId="23403308" w:rsidR="00011F54" w:rsidRPr="002045EF" w:rsidRDefault="00380C49" w:rsidP="00011F54">
      <w:pPr>
        <w:jc w:val="center"/>
        <w:rPr>
          <w:b/>
          <w:sz w:val="32"/>
          <w:szCs w:val="28"/>
          <w:lang w:val="en-GB"/>
        </w:rPr>
      </w:pPr>
      <w:r w:rsidRPr="002045EF">
        <w:rPr>
          <w:b/>
          <w:sz w:val="32"/>
          <w:szCs w:val="28"/>
          <w:lang w:val="en-GB"/>
        </w:rPr>
        <w:t>TITLE OF THE ASSIGNMENT- EFFECTIVE TEAM WORKING AND COMMUNICATION</w:t>
      </w:r>
    </w:p>
    <w:p w14:paraId="0590B480" w14:textId="5CFD4324" w:rsidR="00011F54" w:rsidRPr="002045EF" w:rsidRDefault="00380C49" w:rsidP="00011F54">
      <w:pPr>
        <w:jc w:val="center"/>
        <w:rPr>
          <w:b/>
          <w:sz w:val="32"/>
          <w:szCs w:val="28"/>
          <w:lang w:val="en-GB"/>
        </w:rPr>
      </w:pPr>
      <w:r w:rsidRPr="002045EF">
        <w:rPr>
          <w:b/>
          <w:sz w:val="32"/>
          <w:szCs w:val="28"/>
          <w:lang w:val="en-GB"/>
        </w:rPr>
        <w:t>STUDENT NAME-</w:t>
      </w:r>
      <w:r w:rsidR="00693292">
        <w:rPr>
          <w:b/>
          <w:sz w:val="32"/>
          <w:szCs w:val="28"/>
          <w:lang w:val="en-GB"/>
        </w:rPr>
        <w:t xml:space="preserve"> PETER SEPNICKA</w:t>
      </w:r>
    </w:p>
    <w:p w14:paraId="1B693A37" w14:textId="2612035B" w:rsidR="00011F54" w:rsidRPr="002045EF" w:rsidRDefault="00380C49" w:rsidP="00011F54">
      <w:pPr>
        <w:jc w:val="center"/>
        <w:rPr>
          <w:b/>
          <w:sz w:val="32"/>
          <w:szCs w:val="28"/>
          <w:lang w:val="en-GB"/>
        </w:rPr>
      </w:pPr>
      <w:r w:rsidRPr="002045EF">
        <w:rPr>
          <w:b/>
          <w:sz w:val="32"/>
          <w:szCs w:val="28"/>
          <w:lang w:val="en-GB"/>
        </w:rPr>
        <w:t xml:space="preserve">STUDENT ID </w:t>
      </w:r>
      <w:r w:rsidR="002045EF" w:rsidRPr="002045EF">
        <w:rPr>
          <w:b/>
          <w:sz w:val="32"/>
          <w:szCs w:val="28"/>
          <w:lang w:val="en-GB"/>
        </w:rPr>
        <w:t>–</w:t>
      </w:r>
      <w:r w:rsidR="00693292">
        <w:rPr>
          <w:b/>
          <w:sz w:val="32"/>
          <w:szCs w:val="28"/>
          <w:lang w:val="en-GB"/>
        </w:rPr>
        <w:t>1921688</w:t>
      </w:r>
    </w:p>
    <w:p w14:paraId="2EEB0DCC" w14:textId="77777777" w:rsidR="00011F54" w:rsidRPr="002045EF" w:rsidRDefault="00380C49">
      <w:pPr>
        <w:spacing w:line="276" w:lineRule="auto"/>
        <w:jc w:val="left"/>
        <w:rPr>
          <w:b/>
          <w:lang w:val="en-GB"/>
        </w:rPr>
      </w:pPr>
      <w:bookmarkStart w:id="0" w:name="_GoBack"/>
      <w:bookmarkEnd w:id="0"/>
      <w:r w:rsidRPr="002045EF">
        <w:rPr>
          <w:b/>
          <w:lang w:val="en-GB"/>
        </w:rPr>
        <w:br w:type="page"/>
      </w:r>
    </w:p>
    <w:sdt>
      <w:sdtPr>
        <w:rPr>
          <w:rFonts w:ascii="Times New Roman" w:eastAsiaTheme="minorEastAsia" w:hAnsi="Times New Roman" w:cstheme="minorBidi"/>
          <w:b w:val="0"/>
          <w:bCs w:val="0"/>
          <w:color w:val="auto"/>
          <w:sz w:val="24"/>
          <w:szCs w:val="22"/>
          <w:lang w:val="en-GB"/>
        </w:rPr>
        <w:id w:val="527428704"/>
        <w:docPartObj>
          <w:docPartGallery w:val="Table of Contents"/>
          <w:docPartUnique/>
        </w:docPartObj>
      </w:sdtPr>
      <w:sdtEndPr/>
      <w:sdtContent>
        <w:p w14:paraId="0A7D1F55" w14:textId="77777777" w:rsidR="003B0AD1" w:rsidRPr="002045EF" w:rsidRDefault="00380C49" w:rsidP="002045EF">
          <w:pPr>
            <w:pStyle w:val="TOCHeading"/>
            <w:jc w:val="center"/>
            <w:rPr>
              <w:rFonts w:ascii="Times New Roman" w:hAnsi="Times New Roman" w:cs="Times New Roman"/>
              <w:color w:val="000000" w:themeColor="text1"/>
              <w:lang w:val="en-GB"/>
            </w:rPr>
          </w:pPr>
          <w:r w:rsidRPr="002045EF">
            <w:rPr>
              <w:rFonts w:ascii="Times New Roman" w:hAnsi="Times New Roman" w:cs="Times New Roman"/>
              <w:color w:val="000000" w:themeColor="text1"/>
              <w:lang w:val="en-GB"/>
            </w:rPr>
            <w:t>Table of Contents</w:t>
          </w:r>
        </w:p>
        <w:p w14:paraId="7D27B9A5" w14:textId="77777777" w:rsidR="003B0AD1" w:rsidRPr="002045EF" w:rsidRDefault="00380C49">
          <w:pPr>
            <w:pStyle w:val="TOC1"/>
            <w:tabs>
              <w:tab w:val="right" w:leader="dot" w:pos="9350"/>
            </w:tabs>
            <w:rPr>
              <w:noProof/>
              <w:lang w:val="en-GB"/>
            </w:rPr>
          </w:pPr>
          <w:r w:rsidRPr="002045EF">
            <w:rPr>
              <w:lang w:val="en-GB"/>
            </w:rPr>
            <w:fldChar w:fldCharType="begin"/>
          </w:r>
          <w:r w:rsidRPr="002045EF">
            <w:rPr>
              <w:lang w:val="en-GB"/>
            </w:rPr>
            <w:instrText xml:space="preserve"> TOC \o "1-3" \h \z \u </w:instrText>
          </w:r>
          <w:r w:rsidRPr="002045EF">
            <w:rPr>
              <w:lang w:val="en-GB"/>
            </w:rPr>
            <w:fldChar w:fldCharType="separate"/>
          </w:r>
          <w:hyperlink w:anchor="_Toc49103320" w:history="1">
            <w:r w:rsidRPr="002045EF">
              <w:rPr>
                <w:rStyle w:val="Hyperlink"/>
                <w:noProof/>
                <w:lang w:val="en-GB"/>
              </w:rPr>
              <w:t>Introduction</w:t>
            </w:r>
            <w:r w:rsidRPr="002045EF">
              <w:rPr>
                <w:noProof/>
                <w:webHidden/>
                <w:lang w:val="en-GB"/>
              </w:rPr>
              <w:tab/>
            </w:r>
            <w:r w:rsidRPr="002045EF">
              <w:rPr>
                <w:noProof/>
                <w:webHidden/>
                <w:lang w:val="en-GB"/>
              </w:rPr>
              <w:fldChar w:fldCharType="begin"/>
            </w:r>
            <w:r w:rsidRPr="002045EF">
              <w:rPr>
                <w:noProof/>
                <w:webHidden/>
                <w:lang w:val="en-GB"/>
              </w:rPr>
              <w:instrText xml:space="preserve"> PAGEREF _Toc49103320 \h </w:instrText>
            </w:r>
            <w:r w:rsidRPr="002045EF">
              <w:rPr>
                <w:noProof/>
                <w:webHidden/>
                <w:lang w:val="en-GB"/>
              </w:rPr>
            </w:r>
            <w:r w:rsidRPr="002045EF">
              <w:rPr>
                <w:noProof/>
                <w:webHidden/>
                <w:lang w:val="en-GB"/>
              </w:rPr>
              <w:fldChar w:fldCharType="separate"/>
            </w:r>
            <w:r w:rsidRPr="002045EF">
              <w:rPr>
                <w:noProof/>
                <w:webHidden/>
                <w:lang w:val="en-GB"/>
              </w:rPr>
              <w:t>3</w:t>
            </w:r>
            <w:r w:rsidRPr="002045EF">
              <w:rPr>
                <w:noProof/>
                <w:webHidden/>
                <w:lang w:val="en-GB"/>
              </w:rPr>
              <w:fldChar w:fldCharType="end"/>
            </w:r>
          </w:hyperlink>
        </w:p>
        <w:p w14:paraId="7809F0DD" w14:textId="77777777" w:rsidR="003B0AD1" w:rsidRPr="002045EF" w:rsidRDefault="004E6712">
          <w:pPr>
            <w:pStyle w:val="TOC1"/>
            <w:tabs>
              <w:tab w:val="right" w:leader="dot" w:pos="9350"/>
            </w:tabs>
            <w:rPr>
              <w:noProof/>
              <w:lang w:val="en-GB"/>
            </w:rPr>
          </w:pPr>
          <w:hyperlink w:anchor="_Toc49103321" w:history="1">
            <w:r w:rsidR="00380C49" w:rsidRPr="002045EF">
              <w:rPr>
                <w:rStyle w:val="Hyperlink"/>
                <w:noProof/>
                <w:lang w:val="en-GB"/>
              </w:rPr>
              <w:t>Evaluation of efficient communication in the business organization</w:t>
            </w:r>
            <w:r w:rsidR="00380C49" w:rsidRPr="002045EF">
              <w:rPr>
                <w:noProof/>
                <w:webHidden/>
                <w:lang w:val="en-GB"/>
              </w:rPr>
              <w:tab/>
            </w:r>
            <w:r w:rsidR="00380C49" w:rsidRPr="002045EF">
              <w:rPr>
                <w:noProof/>
                <w:webHidden/>
                <w:lang w:val="en-GB"/>
              </w:rPr>
              <w:fldChar w:fldCharType="begin"/>
            </w:r>
            <w:r w:rsidR="00380C49" w:rsidRPr="002045EF">
              <w:rPr>
                <w:noProof/>
                <w:webHidden/>
                <w:lang w:val="en-GB"/>
              </w:rPr>
              <w:instrText xml:space="preserve"> PAGEREF _Toc49103321 \h </w:instrText>
            </w:r>
            <w:r w:rsidR="00380C49" w:rsidRPr="002045EF">
              <w:rPr>
                <w:noProof/>
                <w:webHidden/>
                <w:lang w:val="en-GB"/>
              </w:rPr>
            </w:r>
            <w:r w:rsidR="00380C49" w:rsidRPr="002045EF">
              <w:rPr>
                <w:noProof/>
                <w:webHidden/>
                <w:lang w:val="en-GB"/>
              </w:rPr>
              <w:fldChar w:fldCharType="separate"/>
            </w:r>
            <w:r w:rsidR="00380C49" w:rsidRPr="002045EF">
              <w:rPr>
                <w:noProof/>
                <w:webHidden/>
                <w:lang w:val="en-GB"/>
              </w:rPr>
              <w:t>3</w:t>
            </w:r>
            <w:r w:rsidR="00380C49" w:rsidRPr="002045EF">
              <w:rPr>
                <w:noProof/>
                <w:webHidden/>
                <w:lang w:val="en-GB"/>
              </w:rPr>
              <w:fldChar w:fldCharType="end"/>
            </w:r>
          </w:hyperlink>
        </w:p>
        <w:p w14:paraId="306A4D4A" w14:textId="77777777" w:rsidR="003B0AD1" w:rsidRPr="002045EF" w:rsidRDefault="004E6712">
          <w:pPr>
            <w:pStyle w:val="TOC1"/>
            <w:tabs>
              <w:tab w:val="right" w:leader="dot" w:pos="9350"/>
            </w:tabs>
            <w:rPr>
              <w:noProof/>
              <w:lang w:val="en-GB"/>
            </w:rPr>
          </w:pPr>
          <w:hyperlink w:anchor="_Toc49103322" w:history="1">
            <w:r w:rsidR="00380C49" w:rsidRPr="002045EF">
              <w:rPr>
                <w:rStyle w:val="Hyperlink"/>
                <w:noProof/>
                <w:lang w:val="en-GB"/>
              </w:rPr>
              <w:t>Discussion on relevant models of communication and team working in the context of business organization</w:t>
            </w:r>
            <w:r w:rsidR="00380C49" w:rsidRPr="002045EF">
              <w:rPr>
                <w:noProof/>
                <w:webHidden/>
                <w:lang w:val="en-GB"/>
              </w:rPr>
              <w:tab/>
            </w:r>
            <w:r w:rsidR="00380C49" w:rsidRPr="002045EF">
              <w:rPr>
                <w:noProof/>
                <w:webHidden/>
                <w:lang w:val="en-GB"/>
              </w:rPr>
              <w:fldChar w:fldCharType="begin"/>
            </w:r>
            <w:r w:rsidR="00380C49" w:rsidRPr="002045EF">
              <w:rPr>
                <w:noProof/>
                <w:webHidden/>
                <w:lang w:val="en-GB"/>
              </w:rPr>
              <w:instrText xml:space="preserve"> PAGEREF _Toc49103322 \h </w:instrText>
            </w:r>
            <w:r w:rsidR="00380C49" w:rsidRPr="002045EF">
              <w:rPr>
                <w:noProof/>
                <w:webHidden/>
                <w:lang w:val="en-GB"/>
              </w:rPr>
            </w:r>
            <w:r w:rsidR="00380C49" w:rsidRPr="002045EF">
              <w:rPr>
                <w:noProof/>
                <w:webHidden/>
                <w:lang w:val="en-GB"/>
              </w:rPr>
              <w:fldChar w:fldCharType="separate"/>
            </w:r>
            <w:r w:rsidR="00380C49" w:rsidRPr="002045EF">
              <w:rPr>
                <w:noProof/>
                <w:webHidden/>
                <w:lang w:val="en-GB"/>
              </w:rPr>
              <w:t>5</w:t>
            </w:r>
            <w:r w:rsidR="00380C49" w:rsidRPr="002045EF">
              <w:rPr>
                <w:noProof/>
                <w:webHidden/>
                <w:lang w:val="en-GB"/>
              </w:rPr>
              <w:fldChar w:fldCharType="end"/>
            </w:r>
          </w:hyperlink>
        </w:p>
        <w:p w14:paraId="7923E539" w14:textId="77777777" w:rsidR="003B0AD1" w:rsidRPr="002045EF" w:rsidRDefault="004E6712">
          <w:pPr>
            <w:pStyle w:val="TOC2"/>
            <w:tabs>
              <w:tab w:val="right" w:leader="dot" w:pos="9350"/>
            </w:tabs>
            <w:rPr>
              <w:noProof/>
              <w:lang w:val="en-GB"/>
            </w:rPr>
          </w:pPr>
          <w:hyperlink w:anchor="_Toc49103323" w:history="1">
            <w:r w:rsidR="00380C49" w:rsidRPr="002045EF">
              <w:rPr>
                <w:rStyle w:val="Hyperlink"/>
                <w:noProof/>
                <w:lang w:val="en-GB"/>
              </w:rPr>
              <w:t>Theories of the team working</w:t>
            </w:r>
            <w:r w:rsidR="00380C49" w:rsidRPr="002045EF">
              <w:rPr>
                <w:noProof/>
                <w:webHidden/>
                <w:lang w:val="en-GB"/>
              </w:rPr>
              <w:tab/>
            </w:r>
            <w:r w:rsidR="00380C49" w:rsidRPr="002045EF">
              <w:rPr>
                <w:noProof/>
                <w:webHidden/>
                <w:lang w:val="en-GB"/>
              </w:rPr>
              <w:fldChar w:fldCharType="begin"/>
            </w:r>
            <w:r w:rsidR="00380C49" w:rsidRPr="002045EF">
              <w:rPr>
                <w:noProof/>
                <w:webHidden/>
                <w:lang w:val="en-GB"/>
              </w:rPr>
              <w:instrText xml:space="preserve"> PAGEREF _Toc49103323 \h </w:instrText>
            </w:r>
            <w:r w:rsidR="00380C49" w:rsidRPr="002045EF">
              <w:rPr>
                <w:noProof/>
                <w:webHidden/>
                <w:lang w:val="en-GB"/>
              </w:rPr>
            </w:r>
            <w:r w:rsidR="00380C49" w:rsidRPr="002045EF">
              <w:rPr>
                <w:noProof/>
                <w:webHidden/>
                <w:lang w:val="en-GB"/>
              </w:rPr>
              <w:fldChar w:fldCharType="separate"/>
            </w:r>
            <w:r w:rsidR="00380C49" w:rsidRPr="002045EF">
              <w:rPr>
                <w:noProof/>
                <w:webHidden/>
                <w:lang w:val="en-GB"/>
              </w:rPr>
              <w:t>5</w:t>
            </w:r>
            <w:r w:rsidR="00380C49" w:rsidRPr="002045EF">
              <w:rPr>
                <w:noProof/>
                <w:webHidden/>
                <w:lang w:val="en-GB"/>
              </w:rPr>
              <w:fldChar w:fldCharType="end"/>
            </w:r>
          </w:hyperlink>
        </w:p>
        <w:p w14:paraId="711DB7A3" w14:textId="77777777" w:rsidR="003B0AD1" w:rsidRPr="002045EF" w:rsidRDefault="004E6712">
          <w:pPr>
            <w:pStyle w:val="TOC2"/>
            <w:tabs>
              <w:tab w:val="right" w:leader="dot" w:pos="9350"/>
            </w:tabs>
            <w:rPr>
              <w:noProof/>
              <w:lang w:val="en-GB"/>
            </w:rPr>
          </w:pPr>
          <w:hyperlink w:anchor="_Toc49103324" w:history="1">
            <w:r w:rsidR="00380C49" w:rsidRPr="002045EF">
              <w:rPr>
                <w:rStyle w:val="Hyperlink"/>
                <w:noProof/>
                <w:lang w:val="en-GB"/>
              </w:rPr>
              <w:t>Models of communication</w:t>
            </w:r>
            <w:r w:rsidR="00380C49" w:rsidRPr="002045EF">
              <w:rPr>
                <w:noProof/>
                <w:webHidden/>
                <w:lang w:val="en-GB"/>
              </w:rPr>
              <w:tab/>
            </w:r>
            <w:r w:rsidR="00380C49" w:rsidRPr="002045EF">
              <w:rPr>
                <w:noProof/>
                <w:webHidden/>
                <w:lang w:val="en-GB"/>
              </w:rPr>
              <w:fldChar w:fldCharType="begin"/>
            </w:r>
            <w:r w:rsidR="00380C49" w:rsidRPr="002045EF">
              <w:rPr>
                <w:noProof/>
                <w:webHidden/>
                <w:lang w:val="en-GB"/>
              </w:rPr>
              <w:instrText xml:space="preserve"> PAGEREF _Toc49103324 \h </w:instrText>
            </w:r>
            <w:r w:rsidR="00380C49" w:rsidRPr="002045EF">
              <w:rPr>
                <w:noProof/>
                <w:webHidden/>
                <w:lang w:val="en-GB"/>
              </w:rPr>
            </w:r>
            <w:r w:rsidR="00380C49" w:rsidRPr="002045EF">
              <w:rPr>
                <w:noProof/>
                <w:webHidden/>
                <w:lang w:val="en-GB"/>
              </w:rPr>
              <w:fldChar w:fldCharType="separate"/>
            </w:r>
            <w:r w:rsidR="00380C49" w:rsidRPr="002045EF">
              <w:rPr>
                <w:noProof/>
                <w:webHidden/>
                <w:lang w:val="en-GB"/>
              </w:rPr>
              <w:t>6</w:t>
            </w:r>
            <w:r w:rsidR="00380C49" w:rsidRPr="002045EF">
              <w:rPr>
                <w:noProof/>
                <w:webHidden/>
                <w:lang w:val="en-GB"/>
              </w:rPr>
              <w:fldChar w:fldCharType="end"/>
            </w:r>
          </w:hyperlink>
        </w:p>
        <w:p w14:paraId="1C1AD2D7" w14:textId="77777777" w:rsidR="003B0AD1" w:rsidRPr="002045EF" w:rsidRDefault="004E6712">
          <w:pPr>
            <w:pStyle w:val="TOC1"/>
            <w:tabs>
              <w:tab w:val="right" w:leader="dot" w:pos="9350"/>
            </w:tabs>
            <w:rPr>
              <w:noProof/>
              <w:lang w:val="en-GB"/>
            </w:rPr>
          </w:pPr>
          <w:hyperlink w:anchor="_Toc49103325" w:history="1">
            <w:r w:rsidR="00380C49" w:rsidRPr="002045EF">
              <w:rPr>
                <w:rStyle w:val="Hyperlink"/>
                <w:noProof/>
                <w:lang w:val="en-GB"/>
              </w:rPr>
              <w:t>Discussion on the personal case study highlighting the concept of efficient communication working environment</w:t>
            </w:r>
            <w:r w:rsidR="00380C49" w:rsidRPr="002045EF">
              <w:rPr>
                <w:noProof/>
                <w:webHidden/>
                <w:lang w:val="en-GB"/>
              </w:rPr>
              <w:tab/>
            </w:r>
            <w:r w:rsidR="00380C49" w:rsidRPr="002045EF">
              <w:rPr>
                <w:noProof/>
                <w:webHidden/>
                <w:lang w:val="en-GB"/>
              </w:rPr>
              <w:fldChar w:fldCharType="begin"/>
            </w:r>
            <w:r w:rsidR="00380C49" w:rsidRPr="002045EF">
              <w:rPr>
                <w:noProof/>
                <w:webHidden/>
                <w:lang w:val="en-GB"/>
              </w:rPr>
              <w:instrText xml:space="preserve"> PAGEREF _Toc49103325 \h </w:instrText>
            </w:r>
            <w:r w:rsidR="00380C49" w:rsidRPr="002045EF">
              <w:rPr>
                <w:noProof/>
                <w:webHidden/>
                <w:lang w:val="en-GB"/>
              </w:rPr>
            </w:r>
            <w:r w:rsidR="00380C49" w:rsidRPr="002045EF">
              <w:rPr>
                <w:noProof/>
                <w:webHidden/>
                <w:lang w:val="en-GB"/>
              </w:rPr>
              <w:fldChar w:fldCharType="separate"/>
            </w:r>
            <w:r w:rsidR="00380C49" w:rsidRPr="002045EF">
              <w:rPr>
                <w:noProof/>
                <w:webHidden/>
                <w:lang w:val="en-GB"/>
              </w:rPr>
              <w:t>7</w:t>
            </w:r>
            <w:r w:rsidR="00380C49" w:rsidRPr="002045EF">
              <w:rPr>
                <w:noProof/>
                <w:webHidden/>
                <w:lang w:val="en-GB"/>
              </w:rPr>
              <w:fldChar w:fldCharType="end"/>
            </w:r>
          </w:hyperlink>
        </w:p>
        <w:p w14:paraId="4C1747DD" w14:textId="77777777" w:rsidR="003B0AD1" w:rsidRPr="002045EF" w:rsidRDefault="004E6712">
          <w:pPr>
            <w:pStyle w:val="TOC1"/>
            <w:tabs>
              <w:tab w:val="right" w:leader="dot" w:pos="9350"/>
            </w:tabs>
            <w:rPr>
              <w:noProof/>
              <w:lang w:val="en-GB"/>
            </w:rPr>
          </w:pPr>
          <w:hyperlink w:anchor="_Toc49103326" w:history="1">
            <w:r w:rsidR="00380C49" w:rsidRPr="002045EF">
              <w:rPr>
                <w:rStyle w:val="Hyperlink"/>
                <w:noProof/>
                <w:lang w:val="en-GB"/>
              </w:rPr>
              <w:t>Conclusion</w:t>
            </w:r>
            <w:r w:rsidR="00380C49" w:rsidRPr="002045EF">
              <w:rPr>
                <w:noProof/>
                <w:webHidden/>
                <w:lang w:val="en-GB"/>
              </w:rPr>
              <w:tab/>
            </w:r>
            <w:r w:rsidR="00380C49" w:rsidRPr="002045EF">
              <w:rPr>
                <w:noProof/>
                <w:webHidden/>
                <w:lang w:val="en-GB"/>
              </w:rPr>
              <w:fldChar w:fldCharType="begin"/>
            </w:r>
            <w:r w:rsidR="00380C49" w:rsidRPr="002045EF">
              <w:rPr>
                <w:noProof/>
                <w:webHidden/>
                <w:lang w:val="en-GB"/>
              </w:rPr>
              <w:instrText xml:space="preserve"> PAGEREF _Toc49103326 \h </w:instrText>
            </w:r>
            <w:r w:rsidR="00380C49" w:rsidRPr="002045EF">
              <w:rPr>
                <w:noProof/>
                <w:webHidden/>
                <w:lang w:val="en-GB"/>
              </w:rPr>
            </w:r>
            <w:r w:rsidR="00380C49" w:rsidRPr="002045EF">
              <w:rPr>
                <w:noProof/>
                <w:webHidden/>
                <w:lang w:val="en-GB"/>
              </w:rPr>
              <w:fldChar w:fldCharType="separate"/>
            </w:r>
            <w:r w:rsidR="00380C49" w:rsidRPr="002045EF">
              <w:rPr>
                <w:noProof/>
                <w:webHidden/>
                <w:lang w:val="en-GB"/>
              </w:rPr>
              <w:t>8</w:t>
            </w:r>
            <w:r w:rsidR="00380C49" w:rsidRPr="002045EF">
              <w:rPr>
                <w:noProof/>
                <w:webHidden/>
                <w:lang w:val="en-GB"/>
              </w:rPr>
              <w:fldChar w:fldCharType="end"/>
            </w:r>
          </w:hyperlink>
        </w:p>
        <w:p w14:paraId="342CC73F" w14:textId="77777777" w:rsidR="003B0AD1" w:rsidRPr="002045EF" w:rsidRDefault="004E6712">
          <w:pPr>
            <w:pStyle w:val="TOC1"/>
            <w:tabs>
              <w:tab w:val="right" w:leader="dot" w:pos="9350"/>
            </w:tabs>
            <w:rPr>
              <w:noProof/>
              <w:lang w:val="en-GB"/>
            </w:rPr>
          </w:pPr>
          <w:hyperlink w:anchor="_Toc49103327" w:history="1">
            <w:r w:rsidR="00380C49" w:rsidRPr="002045EF">
              <w:rPr>
                <w:rStyle w:val="Hyperlink"/>
                <w:noProof/>
                <w:lang w:val="en-GB"/>
              </w:rPr>
              <w:t>References</w:t>
            </w:r>
            <w:r w:rsidR="00380C49" w:rsidRPr="002045EF">
              <w:rPr>
                <w:noProof/>
                <w:webHidden/>
                <w:lang w:val="en-GB"/>
              </w:rPr>
              <w:tab/>
            </w:r>
            <w:r w:rsidR="00380C49" w:rsidRPr="002045EF">
              <w:rPr>
                <w:noProof/>
                <w:webHidden/>
                <w:lang w:val="en-GB"/>
              </w:rPr>
              <w:fldChar w:fldCharType="begin"/>
            </w:r>
            <w:r w:rsidR="00380C49" w:rsidRPr="002045EF">
              <w:rPr>
                <w:noProof/>
                <w:webHidden/>
                <w:lang w:val="en-GB"/>
              </w:rPr>
              <w:instrText xml:space="preserve"> PAGEREF _Toc49103327 \h </w:instrText>
            </w:r>
            <w:r w:rsidR="00380C49" w:rsidRPr="002045EF">
              <w:rPr>
                <w:noProof/>
                <w:webHidden/>
                <w:lang w:val="en-GB"/>
              </w:rPr>
            </w:r>
            <w:r w:rsidR="00380C49" w:rsidRPr="002045EF">
              <w:rPr>
                <w:noProof/>
                <w:webHidden/>
                <w:lang w:val="en-GB"/>
              </w:rPr>
              <w:fldChar w:fldCharType="separate"/>
            </w:r>
            <w:r w:rsidR="00380C49" w:rsidRPr="002045EF">
              <w:rPr>
                <w:noProof/>
                <w:webHidden/>
                <w:lang w:val="en-GB"/>
              </w:rPr>
              <w:t>9</w:t>
            </w:r>
            <w:r w:rsidR="00380C49" w:rsidRPr="002045EF">
              <w:rPr>
                <w:noProof/>
                <w:webHidden/>
                <w:lang w:val="en-GB"/>
              </w:rPr>
              <w:fldChar w:fldCharType="end"/>
            </w:r>
          </w:hyperlink>
        </w:p>
        <w:p w14:paraId="34E48D2F" w14:textId="77777777" w:rsidR="003B0AD1" w:rsidRPr="002045EF" w:rsidRDefault="004E6712">
          <w:pPr>
            <w:pStyle w:val="TOC1"/>
            <w:tabs>
              <w:tab w:val="right" w:leader="dot" w:pos="9350"/>
            </w:tabs>
            <w:rPr>
              <w:noProof/>
              <w:lang w:val="en-GB"/>
            </w:rPr>
          </w:pPr>
          <w:hyperlink w:anchor="_Toc49103328" w:history="1">
            <w:r w:rsidR="00380C49" w:rsidRPr="002045EF">
              <w:rPr>
                <w:rStyle w:val="Hyperlink"/>
                <w:noProof/>
                <w:lang w:val="en-GB"/>
              </w:rPr>
              <w:t>Appendices</w:t>
            </w:r>
            <w:r w:rsidR="00380C49" w:rsidRPr="002045EF">
              <w:rPr>
                <w:noProof/>
                <w:webHidden/>
                <w:lang w:val="en-GB"/>
              </w:rPr>
              <w:tab/>
            </w:r>
            <w:r w:rsidR="00380C49" w:rsidRPr="002045EF">
              <w:rPr>
                <w:noProof/>
                <w:webHidden/>
                <w:lang w:val="en-GB"/>
              </w:rPr>
              <w:fldChar w:fldCharType="begin"/>
            </w:r>
            <w:r w:rsidR="00380C49" w:rsidRPr="002045EF">
              <w:rPr>
                <w:noProof/>
                <w:webHidden/>
                <w:lang w:val="en-GB"/>
              </w:rPr>
              <w:instrText xml:space="preserve"> PAGEREF _Toc49103328 \h </w:instrText>
            </w:r>
            <w:r w:rsidR="00380C49" w:rsidRPr="002045EF">
              <w:rPr>
                <w:noProof/>
                <w:webHidden/>
                <w:lang w:val="en-GB"/>
              </w:rPr>
            </w:r>
            <w:r w:rsidR="00380C49" w:rsidRPr="002045EF">
              <w:rPr>
                <w:noProof/>
                <w:webHidden/>
                <w:lang w:val="en-GB"/>
              </w:rPr>
              <w:fldChar w:fldCharType="separate"/>
            </w:r>
            <w:r w:rsidR="00380C49" w:rsidRPr="002045EF">
              <w:rPr>
                <w:noProof/>
                <w:webHidden/>
                <w:lang w:val="en-GB"/>
              </w:rPr>
              <w:t>11</w:t>
            </w:r>
            <w:r w:rsidR="00380C49" w:rsidRPr="002045EF">
              <w:rPr>
                <w:noProof/>
                <w:webHidden/>
                <w:lang w:val="en-GB"/>
              </w:rPr>
              <w:fldChar w:fldCharType="end"/>
            </w:r>
          </w:hyperlink>
        </w:p>
        <w:p w14:paraId="3F0920FC" w14:textId="77777777" w:rsidR="003B0AD1" w:rsidRPr="002045EF" w:rsidRDefault="00380C49">
          <w:pPr>
            <w:rPr>
              <w:lang w:val="en-GB"/>
            </w:rPr>
          </w:pPr>
          <w:r w:rsidRPr="002045EF">
            <w:rPr>
              <w:lang w:val="en-GB"/>
            </w:rPr>
            <w:fldChar w:fldCharType="end"/>
          </w:r>
        </w:p>
      </w:sdtContent>
    </w:sdt>
    <w:p w14:paraId="5C434660" w14:textId="77777777" w:rsidR="00011F54" w:rsidRPr="002045EF" w:rsidRDefault="00380C49">
      <w:pPr>
        <w:spacing w:line="276" w:lineRule="auto"/>
        <w:jc w:val="left"/>
        <w:rPr>
          <w:lang w:val="en-GB"/>
        </w:rPr>
      </w:pPr>
      <w:r w:rsidRPr="002045EF">
        <w:rPr>
          <w:lang w:val="en-GB"/>
        </w:rPr>
        <w:br w:type="page"/>
      </w:r>
    </w:p>
    <w:p w14:paraId="1BEFC11F" w14:textId="77777777" w:rsidR="00011F54" w:rsidRPr="002045EF" w:rsidRDefault="00380C49" w:rsidP="00BE799D">
      <w:pPr>
        <w:pStyle w:val="Heading1"/>
        <w:rPr>
          <w:lang w:val="en-GB"/>
        </w:rPr>
      </w:pPr>
      <w:bookmarkStart w:id="1" w:name="_Toc49103320"/>
      <w:r w:rsidRPr="002045EF">
        <w:rPr>
          <w:lang w:val="en-GB"/>
        </w:rPr>
        <w:lastRenderedPageBreak/>
        <w:t>Introduction</w:t>
      </w:r>
      <w:bookmarkEnd w:id="1"/>
    </w:p>
    <w:p w14:paraId="57D0797C" w14:textId="77777777" w:rsidR="00BE799D" w:rsidRPr="002045EF" w:rsidRDefault="00380C49" w:rsidP="00BE799D">
      <w:pPr>
        <w:rPr>
          <w:lang w:val="en-GB"/>
        </w:rPr>
      </w:pPr>
      <w:r w:rsidRPr="002045EF">
        <w:rPr>
          <w:lang w:val="en-GB"/>
        </w:rPr>
        <w:t xml:space="preserve">Communication has a wide range of definitions from which the appropriate </w:t>
      </w:r>
      <w:r w:rsidR="00F728BE" w:rsidRPr="002045EF">
        <w:rPr>
          <w:lang w:val="en-GB"/>
        </w:rPr>
        <w:t xml:space="preserve">one </w:t>
      </w:r>
      <w:r w:rsidRPr="002045EF">
        <w:rPr>
          <w:lang w:val="en-GB"/>
        </w:rPr>
        <w:t xml:space="preserve">can be depicted as the exchange of message, thoughts or information via the mode of speech, behaviour, gesture, signals, written or oral method to convey the right idea and content among the parties </w:t>
      </w:r>
      <w:r w:rsidR="00F728BE" w:rsidRPr="002045EF">
        <w:rPr>
          <w:lang w:val="en-GB"/>
        </w:rPr>
        <w:t>involved in the two-way process of interaction.</w:t>
      </w:r>
      <w:r w:rsidRPr="002045EF">
        <w:rPr>
          <w:lang w:val="en-GB"/>
        </w:rPr>
        <w:t xml:space="preserve"> Communication is considered as the foundational skills in the academic and employability situation when a scholar is preparing for the final year of higher education and looking for the job prospect. The </w:t>
      </w:r>
      <w:r w:rsidR="00833AB6" w:rsidRPr="002045EF">
        <w:rPr>
          <w:lang w:val="en-GB"/>
        </w:rPr>
        <w:t xml:space="preserve">methods of communication like verbal and written, are the highlight of discussion along with the application of models like Shannon and Weaver, Schramm and </w:t>
      </w:r>
      <w:proofErr w:type="spellStart"/>
      <w:r w:rsidR="00833AB6" w:rsidRPr="002045EF">
        <w:rPr>
          <w:lang w:val="en-GB"/>
        </w:rPr>
        <w:t>Berlo</w:t>
      </w:r>
      <w:proofErr w:type="spellEnd"/>
      <w:r w:rsidR="00833AB6" w:rsidRPr="002045EF">
        <w:rPr>
          <w:lang w:val="en-GB"/>
        </w:rPr>
        <w:t>.  Bruce Tuckman's Theory of teamwork and Belbin's Theory of teamwork comprises the relevant, effective theories applied in the team working in business organizations.</w:t>
      </w:r>
    </w:p>
    <w:p w14:paraId="73D15EDD" w14:textId="77777777" w:rsidR="00F728BE" w:rsidRPr="002045EF" w:rsidRDefault="00380C49" w:rsidP="00F728BE">
      <w:pPr>
        <w:rPr>
          <w:lang w:val="en-GB"/>
        </w:rPr>
      </w:pPr>
      <w:r w:rsidRPr="002045EF">
        <w:rPr>
          <w:lang w:val="en-GB"/>
        </w:rPr>
        <w:t xml:space="preserve">The report envisages the models and theories of communication to enhance the significance of teamwork and communication in the workplace environment. A personal case study envisions the theories and models into practical application is also the focus of this report that supports in the personal growth and development with encompassing communication as the driving force to create a positive impact on the tutors, employers and team with the opportunity of future enrichment to personal and career upgrades. </w:t>
      </w:r>
    </w:p>
    <w:p w14:paraId="423135CD" w14:textId="77777777" w:rsidR="00011F54" w:rsidRPr="002045EF" w:rsidRDefault="00380C49" w:rsidP="00F728BE">
      <w:pPr>
        <w:pStyle w:val="Heading1"/>
        <w:rPr>
          <w:lang w:val="en-GB"/>
        </w:rPr>
      </w:pPr>
      <w:bookmarkStart w:id="2" w:name="_Toc49103321"/>
      <w:r w:rsidRPr="002045EF">
        <w:rPr>
          <w:lang w:val="en-GB"/>
        </w:rPr>
        <w:t>Evaluation of efficient communication in the business organization</w:t>
      </w:r>
      <w:bookmarkEnd w:id="2"/>
    </w:p>
    <w:p w14:paraId="74E9DA80" w14:textId="77777777" w:rsidR="00F728BE" w:rsidRPr="002045EF" w:rsidRDefault="00380C49" w:rsidP="00F728BE">
      <w:pPr>
        <w:rPr>
          <w:lang w:val="en-GB"/>
        </w:rPr>
      </w:pPr>
      <w:r w:rsidRPr="002045EF">
        <w:rPr>
          <w:lang w:val="en-GB"/>
        </w:rPr>
        <w:t xml:space="preserve">The fundamental role played by the communication process in an organization helps in determining the skills efficiently used by the employees. At the same time, the managers get the scope of enhancing their essential functions of planning and organizing the tasks, motivating the employees and controlling the workplace environment. </w:t>
      </w:r>
      <w:r w:rsidR="00261AD2" w:rsidRPr="002045EF">
        <w:rPr>
          <w:lang w:val="en-GB"/>
        </w:rPr>
        <w:t xml:space="preserve">The strategic communication </w:t>
      </w:r>
      <w:r w:rsidR="00FA4AF9" w:rsidRPr="002045EF">
        <w:rPr>
          <w:lang w:val="en-GB"/>
        </w:rPr>
        <w:t>used by</w:t>
      </w:r>
      <w:r w:rsidR="00976B75" w:rsidRPr="002045EF">
        <w:rPr>
          <w:lang w:val="en-GB"/>
        </w:rPr>
        <w:t xml:space="preserve"> the organization </w:t>
      </w:r>
      <w:r w:rsidR="00FA4AF9" w:rsidRPr="002045EF">
        <w:rPr>
          <w:lang w:val="en-GB"/>
        </w:rPr>
        <w:t>is generally the</w:t>
      </w:r>
      <w:r w:rsidR="00976B75" w:rsidRPr="002045EF">
        <w:rPr>
          <w:lang w:val="en-GB"/>
        </w:rPr>
        <w:t xml:space="preserve"> verbal form of communication</w:t>
      </w:r>
      <w:r w:rsidR="00FA4AF9" w:rsidRPr="002045EF">
        <w:rPr>
          <w:lang w:val="en-GB"/>
        </w:rPr>
        <w:t xml:space="preserve"> found</w:t>
      </w:r>
      <w:r w:rsidR="00976B75" w:rsidRPr="002045EF">
        <w:rPr>
          <w:lang w:val="en-GB"/>
        </w:rPr>
        <w:t xml:space="preserve"> to be apt to inform the employees </w:t>
      </w:r>
      <w:r w:rsidR="00FA4AF9" w:rsidRPr="002045EF">
        <w:rPr>
          <w:lang w:val="en-GB"/>
        </w:rPr>
        <w:t>followed by written communication or electronically communicating the content to the employees as researched by the authors (</w:t>
      </w:r>
      <w:proofErr w:type="spellStart"/>
      <w:r w:rsidR="00FA4AF9" w:rsidRPr="002045EF">
        <w:rPr>
          <w:lang w:val="en-GB"/>
        </w:rPr>
        <w:t>Stachova</w:t>
      </w:r>
      <w:proofErr w:type="spellEnd"/>
      <w:r w:rsidR="00FA4AF9" w:rsidRPr="002045EF">
        <w:rPr>
          <w:lang w:val="en-GB"/>
        </w:rPr>
        <w:t xml:space="preserve"> et al. 2017) (Table 1 attached in the appendices). The least popular method deciphered in this study is communicating the message through any employee of union members. </w:t>
      </w:r>
    </w:p>
    <w:p w14:paraId="4A706952" w14:textId="30248B35" w:rsidR="00FA4AF9" w:rsidRPr="002045EF" w:rsidRDefault="00380C49" w:rsidP="00F728BE">
      <w:pPr>
        <w:rPr>
          <w:lang w:val="en-GB"/>
        </w:rPr>
      </w:pPr>
      <w:r w:rsidRPr="002045EF">
        <w:rPr>
          <w:lang w:val="en-GB"/>
        </w:rPr>
        <w:t>The process of communication can be made useful in the workplace environment by arranging open meetings among the management and the employees, informing the necessary message through work emails, ensuring proper training on communication and ac</w:t>
      </w:r>
      <w:r w:rsidR="00A326DD" w:rsidRPr="002045EF">
        <w:rPr>
          <w:lang w:val="en-GB"/>
        </w:rPr>
        <w:t xml:space="preserve">tive listening of the </w:t>
      </w:r>
      <w:r w:rsidR="008E3590" w:rsidRPr="002045EF">
        <w:rPr>
          <w:lang w:val="en-GB"/>
        </w:rPr>
        <w:lastRenderedPageBreak/>
        <w:t>intended Message (EBIA and JOHN, 2019).</w:t>
      </w:r>
      <w:r w:rsidR="00A326DD" w:rsidRPr="002045EF">
        <w:rPr>
          <w:lang w:val="en-GB"/>
        </w:rPr>
        <w:t xml:space="preserve"> The significant role played by the forms of communication in the workplace environment includes public speaking, oral communication, written communication, active listening and adaptability to all kind of interactions (Yeomans and </w:t>
      </w:r>
      <w:proofErr w:type="spellStart"/>
      <w:r w:rsidR="00A326DD" w:rsidRPr="002045EF">
        <w:rPr>
          <w:lang w:val="en-GB"/>
        </w:rPr>
        <w:t>FitzPatrick</w:t>
      </w:r>
      <w:proofErr w:type="spellEnd"/>
      <w:r w:rsidR="00A326DD" w:rsidRPr="002045EF">
        <w:rPr>
          <w:lang w:val="en-GB"/>
        </w:rPr>
        <w:t xml:space="preserve">, 2017). Effectual communication can be ensured through encouraging two-way communication, using better tools for communication like Zoom or </w:t>
      </w:r>
      <w:r w:rsidR="002045EF" w:rsidRPr="002045EF">
        <w:rPr>
          <w:lang w:val="en-GB"/>
        </w:rPr>
        <w:t>Proof Hub</w:t>
      </w:r>
      <w:r w:rsidR="00A326DD" w:rsidRPr="002045EF">
        <w:rPr>
          <w:lang w:val="en-GB"/>
        </w:rPr>
        <w:t xml:space="preserve">, arranging the team building activities, and providing feedback on efficient communication. </w:t>
      </w:r>
      <w:r w:rsidR="00156436" w:rsidRPr="002045EF">
        <w:rPr>
          <w:lang w:val="en-GB"/>
        </w:rPr>
        <w:t>Analytical communication, Personal communication, Intuitive communication, and Functional communication are the few styles of communications that are practised in the workplace environment, engaging the management and employees efficiently.</w:t>
      </w:r>
    </w:p>
    <w:p w14:paraId="55853C57" w14:textId="77777777" w:rsidR="00156436" w:rsidRPr="002045EF" w:rsidRDefault="00380C49" w:rsidP="00F728BE">
      <w:pPr>
        <w:rPr>
          <w:lang w:val="en-GB"/>
        </w:rPr>
      </w:pPr>
      <w:r w:rsidRPr="002045EF">
        <w:rPr>
          <w:lang w:val="en-GB"/>
        </w:rPr>
        <w:t>The regular communication and interaction among the management and the employees are ensured through SMS alerts, emails, or video conferences. The tone of the discussion is generally kept formal inclusive of all the participants in the communication. At the same time, the language chosen is the official and formal language of communication benefitting all involved in the process</w:t>
      </w:r>
      <w:r w:rsidR="003858B4" w:rsidRPr="002045EF">
        <w:rPr>
          <w:lang w:val="en-GB"/>
        </w:rPr>
        <w:t xml:space="preserve"> (Osborne and </w:t>
      </w:r>
      <w:proofErr w:type="spellStart"/>
      <w:r w:rsidR="003858B4" w:rsidRPr="002045EF">
        <w:rPr>
          <w:lang w:val="en-GB"/>
        </w:rPr>
        <w:t>Hammoud</w:t>
      </w:r>
      <w:proofErr w:type="spellEnd"/>
      <w:r w:rsidR="003858B4" w:rsidRPr="002045EF">
        <w:rPr>
          <w:lang w:val="en-GB"/>
        </w:rPr>
        <w:t>, 2017).</w:t>
      </w:r>
      <w:r w:rsidRPr="002045EF">
        <w:rPr>
          <w:lang w:val="en-GB"/>
        </w:rPr>
        <w:t xml:space="preserve"> It is essential that the managers and the employees equally pay attention to the information communicated to avoid any gap or misunderstanding in the level of communication; hence, active listening is highly recommended.  </w:t>
      </w:r>
    </w:p>
    <w:p w14:paraId="7368AF5E" w14:textId="77777777" w:rsidR="003858B4" w:rsidRPr="002045EF" w:rsidRDefault="00380C49" w:rsidP="00F728BE">
      <w:pPr>
        <w:rPr>
          <w:lang w:val="en-GB"/>
        </w:rPr>
      </w:pPr>
      <w:r w:rsidRPr="002045EF">
        <w:rPr>
          <w:lang w:val="en-GB"/>
        </w:rPr>
        <w:t>Proxemics in non-verbal communication is significant in communication in the workplace where the employees and the managers must understand the use of distance and space including personal space, public space, i</w:t>
      </w:r>
      <w:r w:rsidR="007B7275" w:rsidRPr="002045EF">
        <w:rPr>
          <w:lang w:val="en-GB"/>
        </w:rPr>
        <w:t>ntimate space, and social space (</w:t>
      </w:r>
      <w:proofErr w:type="spellStart"/>
      <w:r w:rsidR="007B7275" w:rsidRPr="002045EF">
        <w:rPr>
          <w:rFonts w:cs="Times New Roman"/>
          <w:color w:val="222222"/>
          <w:szCs w:val="24"/>
          <w:shd w:val="clear" w:color="auto" w:fill="FFFFFF"/>
          <w:lang w:val="en-GB"/>
        </w:rPr>
        <w:t>Grønbæk</w:t>
      </w:r>
      <w:proofErr w:type="spellEnd"/>
      <w:r w:rsidR="007B7275" w:rsidRPr="002045EF">
        <w:rPr>
          <w:rFonts w:cs="Times New Roman"/>
          <w:color w:val="222222"/>
          <w:szCs w:val="24"/>
          <w:shd w:val="clear" w:color="auto" w:fill="FFFFFF"/>
          <w:lang w:val="en-GB"/>
        </w:rPr>
        <w:t xml:space="preserve"> et al. 2017).</w:t>
      </w:r>
      <w:r w:rsidRPr="002045EF">
        <w:rPr>
          <w:lang w:val="en-GB"/>
        </w:rPr>
        <w:t xml:space="preserve"> Proxemics also addresses the territoriality that supports and defends the comfort of areas.  </w:t>
      </w:r>
      <w:r w:rsidR="007B7275" w:rsidRPr="002045EF">
        <w:rPr>
          <w:lang w:val="en-GB"/>
        </w:rPr>
        <w:t xml:space="preserve">Kinesics in communication refers to the </w:t>
      </w:r>
      <w:r w:rsidR="00781D59" w:rsidRPr="002045EF">
        <w:rPr>
          <w:lang w:val="en-GB"/>
        </w:rPr>
        <w:t>body language and gestures followed in the non-verbal form of dissemination. The word kinesics means movement, which refers to the movement of the body, facial expressions, postures, eye contact and gestures used to communicate in the formal workplace environment</w:t>
      </w:r>
      <w:r w:rsidR="008E3590" w:rsidRPr="002045EF">
        <w:rPr>
          <w:lang w:val="en-GB"/>
        </w:rPr>
        <w:t xml:space="preserve"> (</w:t>
      </w:r>
      <w:proofErr w:type="spellStart"/>
      <w:r w:rsidR="008E3590" w:rsidRPr="002045EF">
        <w:rPr>
          <w:lang w:val="en-GB"/>
        </w:rPr>
        <w:t>Rahmat</w:t>
      </w:r>
      <w:proofErr w:type="spellEnd"/>
      <w:r w:rsidR="008E3590" w:rsidRPr="002045EF">
        <w:rPr>
          <w:lang w:val="en-GB"/>
        </w:rPr>
        <w:t xml:space="preserve"> et al. 2019).</w:t>
      </w:r>
      <w:r w:rsidR="00781D59" w:rsidRPr="002045EF">
        <w:rPr>
          <w:lang w:val="en-GB"/>
        </w:rPr>
        <w:t xml:space="preserve"> Similarly, personal awareness in the structured </w:t>
      </w:r>
      <w:r w:rsidR="008E3590" w:rsidRPr="002045EF">
        <w:rPr>
          <w:lang w:val="en-GB"/>
        </w:rPr>
        <w:t>environment</w:t>
      </w:r>
      <w:r w:rsidR="00781D59" w:rsidRPr="002045EF">
        <w:rPr>
          <w:lang w:val="en-GB"/>
        </w:rPr>
        <w:t xml:space="preserve"> needs an individual t to be a good listener as well as promote listening to the content when one is speaking or trying to deliver the information</w:t>
      </w:r>
      <w:r w:rsidR="008E3590" w:rsidRPr="002045EF">
        <w:rPr>
          <w:lang w:val="en-GB"/>
        </w:rPr>
        <w:t>.</w:t>
      </w:r>
      <w:r w:rsidR="00781D59" w:rsidRPr="002045EF">
        <w:rPr>
          <w:lang w:val="en-GB"/>
        </w:rPr>
        <w:t xml:space="preserve"> This assures better communication without any interruption or discrepancy in the flow of data from the sender to the receiver. </w:t>
      </w:r>
    </w:p>
    <w:p w14:paraId="121C9A38" w14:textId="77777777" w:rsidR="00781D59" w:rsidRPr="002045EF" w:rsidRDefault="00781D59" w:rsidP="00F728BE">
      <w:pPr>
        <w:rPr>
          <w:lang w:val="en-GB"/>
        </w:rPr>
      </w:pPr>
    </w:p>
    <w:p w14:paraId="6E550D90" w14:textId="77777777" w:rsidR="00011F54" w:rsidRPr="002045EF" w:rsidRDefault="00380C49" w:rsidP="00BE799D">
      <w:pPr>
        <w:pStyle w:val="Heading1"/>
        <w:rPr>
          <w:lang w:val="en-GB"/>
        </w:rPr>
      </w:pPr>
      <w:bookmarkStart w:id="3" w:name="_Toc49103322"/>
      <w:r w:rsidRPr="002045EF">
        <w:rPr>
          <w:lang w:val="en-GB"/>
        </w:rPr>
        <w:lastRenderedPageBreak/>
        <w:t>Discussion on relevant models of communication</w:t>
      </w:r>
      <w:r w:rsidR="008E3590" w:rsidRPr="002045EF">
        <w:rPr>
          <w:lang w:val="en-GB"/>
        </w:rPr>
        <w:t xml:space="preserve"> and team working</w:t>
      </w:r>
      <w:r w:rsidRPr="002045EF">
        <w:rPr>
          <w:lang w:val="en-GB"/>
        </w:rPr>
        <w:t xml:space="preserve"> in the context of business organization</w:t>
      </w:r>
      <w:bookmarkEnd w:id="3"/>
    </w:p>
    <w:p w14:paraId="4FF6487E" w14:textId="77777777" w:rsidR="008E3590" w:rsidRPr="002045EF" w:rsidRDefault="00380C49" w:rsidP="008E3590">
      <w:pPr>
        <w:rPr>
          <w:lang w:val="en-GB"/>
        </w:rPr>
      </w:pPr>
      <w:r w:rsidRPr="002045EF">
        <w:rPr>
          <w:lang w:val="en-GB"/>
        </w:rPr>
        <w:t>The pivotal role is played by communication in managing a team efficiently in the context of the business organization. The report focuses on the theories of the organization working by elaborating Bruce Tuckman's Team Model and Belbin's Theory of team building. The communication models concentrate on the Shannon and Weaver, Sc</w:t>
      </w:r>
      <w:r w:rsidR="00E7282C" w:rsidRPr="002045EF">
        <w:rPr>
          <w:lang w:val="en-GB"/>
        </w:rPr>
        <w:t xml:space="preserve">hramm and </w:t>
      </w:r>
      <w:proofErr w:type="spellStart"/>
      <w:r w:rsidR="00E7282C" w:rsidRPr="002045EF">
        <w:rPr>
          <w:lang w:val="en-GB"/>
        </w:rPr>
        <w:t>Berlo’s</w:t>
      </w:r>
      <w:proofErr w:type="spellEnd"/>
      <w:r w:rsidR="00E7282C" w:rsidRPr="002045EF">
        <w:rPr>
          <w:lang w:val="en-GB"/>
        </w:rPr>
        <w:t xml:space="preserve"> model of communication in the workplace environment.</w:t>
      </w:r>
    </w:p>
    <w:p w14:paraId="3647FB4A" w14:textId="77777777" w:rsidR="008E3590" w:rsidRPr="002045EF" w:rsidRDefault="00380C49" w:rsidP="008E3590">
      <w:pPr>
        <w:pStyle w:val="Heading2"/>
        <w:rPr>
          <w:lang w:val="en-GB"/>
        </w:rPr>
      </w:pPr>
      <w:bookmarkStart w:id="4" w:name="_Toc49103323"/>
      <w:r w:rsidRPr="002045EF">
        <w:rPr>
          <w:lang w:val="en-GB"/>
        </w:rPr>
        <w:t>Theories of the team working</w:t>
      </w:r>
      <w:bookmarkEnd w:id="4"/>
    </w:p>
    <w:p w14:paraId="028026D8" w14:textId="77777777" w:rsidR="00E7282C" w:rsidRPr="002045EF" w:rsidRDefault="00380C49" w:rsidP="00E7282C">
      <w:pPr>
        <w:spacing w:line="240" w:lineRule="auto"/>
        <w:rPr>
          <w:b/>
          <w:i/>
          <w:lang w:val="en-GB"/>
        </w:rPr>
      </w:pPr>
      <w:r w:rsidRPr="002045EF">
        <w:rPr>
          <w:b/>
          <w:i/>
          <w:lang w:val="en-GB"/>
        </w:rPr>
        <w:t>Bruce Tuckman’s Team Model</w:t>
      </w:r>
    </w:p>
    <w:p w14:paraId="095EE199" w14:textId="77777777" w:rsidR="00E7282C" w:rsidRPr="002045EF" w:rsidRDefault="00380C49" w:rsidP="00E7282C">
      <w:pPr>
        <w:rPr>
          <w:lang w:val="en-GB"/>
        </w:rPr>
      </w:pPr>
      <w:r w:rsidRPr="002045EF">
        <w:rPr>
          <w:lang w:val="en-GB"/>
        </w:rPr>
        <w:t>The team development process that promotes a team building in the organization and supports the working of the team involves five stages, namely</w:t>
      </w:r>
      <w:r w:rsidR="00161E84" w:rsidRPr="002045EF">
        <w:rPr>
          <w:lang w:val="en-GB"/>
        </w:rPr>
        <w:t>:</w:t>
      </w:r>
    </w:p>
    <w:p w14:paraId="180155BF" w14:textId="77777777" w:rsidR="00161E84" w:rsidRPr="002045EF" w:rsidRDefault="00380C49" w:rsidP="00E7282C">
      <w:pPr>
        <w:rPr>
          <w:lang w:val="en-GB"/>
        </w:rPr>
      </w:pPr>
      <w:r w:rsidRPr="002045EF">
        <w:rPr>
          <w:i/>
          <w:lang w:val="en-GB"/>
        </w:rPr>
        <w:t xml:space="preserve">Forming- </w:t>
      </w:r>
      <w:r w:rsidRPr="002045EF">
        <w:rPr>
          <w:lang w:val="en-GB"/>
        </w:rPr>
        <w:t>The first stage of team formation where every member is new to each other, they tend to be polite and pleasant in behaviour, and they remain excited to know their position and con</w:t>
      </w:r>
      <w:r w:rsidR="007D049B" w:rsidRPr="002045EF">
        <w:rPr>
          <w:lang w:val="en-GB"/>
        </w:rPr>
        <w:t>tribution towards the teamwork (</w:t>
      </w:r>
      <w:proofErr w:type="spellStart"/>
      <w:r w:rsidR="007D049B" w:rsidRPr="002045EF">
        <w:rPr>
          <w:lang w:val="en-GB"/>
        </w:rPr>
        <w:t>Tripathy</w:t>
      </w:r>
      <w:proofErr w:type="spellEnd"/>
      <w:r w:rsidR="007D049B" w:rsidRPr="002045EF">
        <w:rPr>
          <w:lang w:val="en-GB"/>
        </w:rPr>
        <w:t>, 2018).</w:t>
      </w:r>
      <w:r w:rsidRPr="002045EF">
        <w:rPr>
          <w:lang w:val="en-GB"/>
        </w:rPr>
        <w:t xml:space="preserve"> The members generally take an interest in each other, tend to know their skills, experience and qualifications to make a bond while undertaking a task while evaluating the qualities to complete the task successfully.  </w:t>
      </w:r>
    </w:p>
    <w:p w14:paraId="06433C79" w14:textId="77777777" w:rsidR="00161E84" w:rsidRPr="002045EF" w:rsidRDefault="00380C49" w:rsidP="00E7282C">
      <w:pPr>
        <w:rPr>
          <w:lang w:val="en-GB"/>
        </w:rPr>
      </w:pPr>
      <w:r w:rsidRPr="002045EF">
        <w:rPr>
          <w:i/>
          <w:lang w:val="en-GB"/>
        </w:rPr>
        <w:t xml:space="preserve">Storming- </w:t>
      </w:r>
      <w:r w:rsidR="00381FC6" w:rsidRPr="002045EF">
        <w:rPr>
          <w:lang w:val="en-GB"/>
        </w:rPr>
        <w:t>Every individual in a team has a specific way of handling an issue. These are mostly the outcomes of the person's strengths. Every person in the group has different strengths leading to conflicts. This stage is pivotal as this is the place where the leader needs to resolve the intra-team conflict and bring upon the best for the team.</w:t>
      </w:r>
    </w:p>
    <w:p w14:paraId="5C73AC1C" w14:textId="531B96F7" w:rsidR="00161E84" w:rsidRPr="002045EF" w:rsidRDefault="00380C49" w:rsidP="00E7282C">
      <w:pPr>
        <w:rPr>
          <w:lang w:val="en-GB"/>
        </w:rPr>
      </w:pPr>
      <w:r w:rsidRPr="002045EF">
        <w:rPr>
          <w:i/>
          <w:lang w:val="en-GB"/>
        </w:rPr>
        <w:t xml:space="preserve">Norming </w:t>
      </w:r>
      <w:r w:rsidR="00381FC6" w:rsidRPr="002045EF">
        <w:rPr>
          <w:i/>
          <w:lang w:val="en-GB"/>
        </w:rPr>
        <w:t xml:space="preserve">– </w:t>
      </w:r>
      <w:r w:rsidR="00381FC6" w:rsidRPr="002045EF">
        <w:rPr>
          <w:lang w:val="en-GB"/>
        </w:rPr>
        <w:t xml:space="preserve">The resolving of the mutual disputes of a team and the settlement of the team members with each other with the able guidance of the leader is called norming. Here the members actively support </w:t>
      </w:r>
      <w:r w:rsidR="002045EF" w:rsidRPr="002045EF">
        <w:rPr>
          <w:lang w:val="en-GB"/>
        </w:rPr>
        <w:t>each other’s</w:t>
      </w:r>
      <w:r w:rsidR="00381FC6" w:rsidRPr="002045EF">
        <w:rPr>
          <w:lang w:val="en-GB"/>
        </w:rPr>
        <w:t>' strengths and show acceptance to each other's working style. They were thereby enhancing the team effort as a whole.</w:t>
      </w:r>
    </w:p>
    <w:p w14:paraId="5C9E8E91" w14:textId="6CC51294" w:rsidR="00161E84" w:rsidRPr="002045EF" w:rsidRDefault="00380C49" w:rsidP="00E7282C">
      <w:pPr>
        <w:rPr>
          <w:i/>
          <w:lang w:val="en-GB"/>
        </w:rPr>
      </w:pPr>
      <w:r w:rsidRPr="002045EF">
        <w:rPr>
          <w:i/>
          <w:lang w:val="en-GB"/>
        </w:rPr>
        <w:t xml:space="preserve">Performing </w:t>
      </w:r>
      <w:r w:rsidR="00381FC6" w:rsidRPr="002045EF">
        <w:rPr>
          <w:i/>
          <w:lang w:val="en-GB"/>
        </w:rPr>
        <w:t xml:space="preserve">– </w:t>
      </w:r>
      <w:r w:rsidR="00381FC6" w:rsidRPr="002045EF">
        <w:rPr>
          <w:lang w:val="en-GB"/>
        </w:rPr>
        <w:t xml:space="preserve">Here, most of the team members are acceptable and are striving to achieve the team goal with each other's support. They are fully aware of each </w:t>
      </w:r>
      <w:r w:rsidR="007D049B" w:rsidRPr="002045EF">
        <w:rPr>
          <w:lang w:val="en-GB"/>
        </w:rPr>
        <w:t>other’s</w:t>
      </w:r>
      <w:r w:rsidR="00381FC6" w:rsidRPr="002045EF">
        <w:rPr>
          <w:lang w:val="en-GB"/>
        </w:rPr>
        <w:t xml:space="preserve"> strength and weaknesses and therefore for</w:t>
      </w:r>
      <w:r w:rsidR="007D049B" w:rsidRPr="002045EF">
        <w:rPr>
          <w:lang w:val="en-GB"/>
        </w:rPr>
        <w:t>m a stronger bond with the team (KHAMIS, 2019).</w:t>
      </w:r>
      <w:r w:rsidR="00381FC6" w:rsidRPr="002045EF">
        <w:rPr>
          <w:lang w:val="en-GB"/>
        </w:rPr>
        <w:t xml:space="preserve"> Team members are proud to be part of the team and are giving their </w:t>
      </w:r>
      <w:r w:rsidR="002045EF" w:rsidRPr="002045EF">
        <w:rPr>
          <w:lang w:val="en-GB"/>
        </w:rPr>
        <w:t>Ent</w:t>
      </w:r>
      <w:r w:rsidR="00381FC6" w:rsidRPr="002045EF">
        <w:rPr>
          <w:lang w:val="en-GB"/>
        </w:rPr>
        <w:t xml:space="preserve"> per cent towards the team goals. However, a few members may not be so conducive and will fail to achieve the personal goals, let alone team goals.</w:t>
      </w:r>
      <w:r w:rsidRPr="002045EF">
        <w:rPr>
          <w:i/>
          <w:lang w:val="en-GB"/>
        </w:rPr>
        <w:t xml:space="preserve"> </w:t>
      </w:r>
    </w:p>
    <w:p w14:paraId="49D0317C" w14:textId="77777777" w:rsidR="00161E84" w:rsidRPr="002045EF" w:rsidRDefault="00380C49" w:rsidP="00E7282C">
      <w:pPr>
        <w:rPr>
          <w:lang w:val="en-GB"/>
        </w:rPr>
      </w:pPr>
      <w:r w:rsidRPr="002045EF">
        <w:rPr>
          <w:i/>
          <w:lang w:val="en-GB"/>
        </w:rPr>
        <w:lastRenderedPageBreak/>
        <w:t xml:space="preserve">Adjourning </w:t>
      </w:r>
      <w:r w:rsidR="00381FC6" w:rsidRPr="002045EF">
        <w:rPr>
          <w:i/>
          <w:lang w:val="en-GB"/>
        </w:rPr>
        <w:t>–</w:t>
      </w:r>
      <w:r w:rsidR="00381FC6" w:rsidRPr="002045EF">
        <w:rPr>
          <w:lang w:val="en-GB"/>
        </w:rPr>
        <w:t xml:space="preserve"> When a project of the team is finished, the team is disbanded, and the members scatter. There is a sense of deprivation among members of the team who have </w:t>
      </w:r>
      <w:r w:rsidR="00500383" w:rsidRPr="002045EF">
        <w:rPr>
          <w:lang w:val="en-GB"/>
        </w:rPr>
        <w:t>until</w:t>
      </w:r>
      <w:r w:rsidR="00381FC6" w:rsidRPr="002045EF">
        <w:rPr>
          <w:lang w:val="en-GB"/>
        </w:rPr>
        <w:t xml:space="preserve"> now toiled with other members for the achievement of the team objective. The bonding with team members is severed, and a stage of mourning is observable. </w:t>
      </w:r>
    </w:p>
    <w:p w14:paraId="53072F99" w14:textId="77777777" w:rsidR="00E7282C" w:rsidRPr="002045EF" w:rsidRDefault="00380C49" w:rsidP="00794DDE">
      <w:pPr>
        <w:spacing w:line="240" w:lineRule="auto"/>
        <w:rPr>
          <w:b/>
          <w:i/>
          <w:lang w:val="en-GB"/>
        </w:rPr>
      </w:pPr>
      <w:r w:rsidRPr="002045EF">
        <w:rPr>
          <w:b/>
          <w:i/>
          <w:lang w:val="en-GB"/>
        </w:rPr>
        <w:t>Belbin’s Theory of team building</w:t>
      </w:r>
    </w:p>
    <w:p w14:paraId="55B9DA58" w14:textId="77777777" w:rsidR="00794DDE" w:rsidRPr="002045EF" w:rsidRDefault="00380C49" w:rsidP="00E7282C">
      <w:pPr>
        <w:rPr>
          <w:lang w:val="en-GB"/>
        </w:rPr>
      </w:pPr>
      <w:r w:rsidRPr="002045EF">
        <w:rPr>
          <w:lang w:val="en-GB"/>
        </w:rPr>
        <w:t>Belbin’s team building theory explains building the team with new benchmarks while sometimes the team builds up fails. The successful team is made up when the entire team knows what each other qualities comprise of like their strength, weaknesses, personalities, aspirations and ambitions</w:t>
      </w:r>
      <w:r w:rsidR="002D06BC" w:rsidRPr="002045EF">
        <w:rPr>
          <w:lang w:val="en-GB"/>
        </w:rPr>
        <w:t xml:space="preserve"> (</w:t>
      </w:r>
      <w:proofErr w:type="spellStart"/>
      <w:r w:rsidR="002D06BC" w:rsidRPr="002045EF">
        <w:rPr>
          <w:lang w:val="en-GB"/>
        </w:rPr>
        <w:t>Fekry</w:t>
      </w:r>
      <w:proofErr w:type="spellEnd"/>
      <w:r w:rsidR="002D06BC" w:rsidRPr="002045EF">
        <w:rPr>
          <w:lang w:val="en-GB"/>
        </w:rPr>
        <w:t xml:space="preserve"> et al. 2019).</w:t>
      </w:r>
      <w:r w:rsidRPr="002045EF">
        <w:rPr>
          <w:lang w:val="en-GB"/>
        </w:rPr>
        <w:t xml:space="preserve"> Belbin being a management psychologist, proposed what individuals tend to act in a team. </w:t>
      </w:r>
      <w:r w:rsidR="002D06BC" w:rsidRPr="002045EF">
        <w:rPr>
          <w:lang w:val="en-GB"/>
        </w:rPr>
        <w:t>As stated by Omar et al. (2016), t</w:t>
      </w:r>
      <w:r w:rsidRPr="002045EF">
        <w:rPr>
          <w:lang w:val="en-GB"/>
        </w:rPr>
        <w:t xml:space="preserve">he </w:t>
      </w:r>
      <w:r w:rsidRPr="002045EF">
        <w:rPr>
          <w:b/>
          <w:lang w:val="en-GB"/>
        </w:rPr>
        <w:t>implementers</w:t>
      </w:r>
      <w:r w:rsidRPr="002045EF">
        <w:rPr>
          <w:lang w:val="en-GB"/>
        </w:rPr>
        <w:t xml:space="preserve"> convert the ideas into briefs, the </w:t>
      </w:r>
      <w:r w:rsidRPr="002045EF">
        <w:rPr>
          <w:b/>
          <w:lang w:val="en-GB"/>
        </w:rPr>
        <w:t>resource investigator</w:t>
      </w:r>
      <w:r w:rsidRPr="002045EF">
        <w:rPr>
          <w:lang w:val="en-GB"/>
        </w:rPr>
        <w:t xml:space="preserve"> </w:t>
      </w:r>
      <w:r w:rsidR="007D049B" w:rsidRPr="002045EF">
        <w:rPr>
          <w:lang w:val="en-GB"/>
        </w:rPr>
        <w:t xml:space="preserve">searches new opportunities and plans to form new networks, the </w:t>
      </w:r>
      <w:r w:rsidR="007D049B" w:rsidRPr="002045EF">
        <w:rPr>
          <w:b/>
          <w:lang w:val="en-GB"/>
        </w:rPr>
        <w:t>plant</w:t>
      </w:r>
      <w:r w:rsidR="007D049B" w:rsidRPr="002045EF">
        <w:rPr>
          <w:lang w:val="en-GB"/>
        </w:rPr>
        <w:t xml:space="preserve"> deems in overcoming challenges of intellectual nature and promote creative solutions, the </w:t>
      </w:r>
      <w:r w:rsidR="007D049B" w:rsidRPr="002045EF">
        <w:rPr>
          <w:b/>
          <w:lang w:val="en-GB"/>
        </w:rPr>
        <w:t>monitor evaluator</w:t>
      </w:r>
      <w:r w:rsidR="007D049B" w:rsidRPr="002045EF">
        <w:rPr>
          <w:lang w:val="en-GB"/>
        </w:rPr>
        <w:t xml:space="preserve"> analyses every idea in the team and ensure to implement right decisions, the </w:t>
      </w:r>
      <w:r w:rsidR="007D049B" w:rsidRPr="002045EF">
        <w:rPr>
          <w:b/>
          <w:lang w:val="en-GB"/>
        </w:rPr>
        <w:t>specialist</w:t>
      </w:r>
      <w:r w:rsidR="007D049B" w:rsidRPr="002045EF">
        <w:rPr>
          <w:lang w:val="en-GB"/>
        </w:rPr>
        <w:t xml:space="preserve"> offers in-depth knowledge on the subject matter, the </w:t>
      </w:r>
      <w:r w:rsidR="007D049B" w:rsidRPr="002045EF">
        <w:rPr>
          <w:b/>
          <w:lang w:val="en-GB"/>
        </w:rPr>
        <w:t>coordinator</w:t>
      </w:r>
      <w:r w:rsidR="007D049B" w:rsidRPr="002045EF">
        <w:rPr>
          <w:lang w:val="en-GB"/>
        </w:rPr>
        <w:t xml:space="preserve"> brings harmony in the team by delivering the members and working together on the shared goals and the </w:t>
      </w:r>
      <w:r w:rsidR="007D049B" w:rsidRPr="002045EF">
        <w:rPr>
          <w:b/>
          <w:lang w:val="en-GB"/>
        </w:rPr>
        <w:t>shaper</w:t>
      </w:r>
      <w:r w:rsidR="007D049B" w:rsidRPr="002045EF">
        <w:rPr>
          <w:lang w:val="en-GB"/>
        </w:rPr>
        <w:t xml:space="preserve"> believes in making things happen in the team by overcoming the barriers and obstacles. </w:t>
      </w:r>
    </w:p>
    <w:p w14:paraId="55FA5309" w14:textId="77777777" w:rsidR="008E3590" w:rsidRPr="002045EF" w:rsidRDefault="00380C49" w:rsidP="008E3590">
      <w:pPr>
        <w:pStyle w:val="Heading2"/>
        <w:rPr>
          <w:lang w:val="en-GB"/>
        </w:rPr>
      </w:pPr>
      <w:bookmarkStart w:id="5" w:name="_Toc49103324"/>
      <w:r w:rsidRPr="002045EF">
        <w:rPr>
          <w:lang w:val="en-GB"/>
        </w:rPr>
        <w:t>Models of communication</w:t>
      </w:r>
      <w:bookmarkEnd w:id="5"/>
    </w:p>
    <w:p w14:paraId="7F505DC7" w14:textId="77777777" w:rsidR="007D049B" w:rsidRPr="002045EF" w:rsidRDefault="00380C49" w:rsidP="00270C40">
      <w:pPr>
        <w:spacing w:line="240" w:lineRule="auto"/>
        <w:rPr>
          <w:b/>
          <w:i/>
          <w:lang w:val="en-GB"/>
        </w:rPr>
      </w:pPr>
      <w:r w:rsidRPr="002045EF">
        <w:rPr>
          <w:b/>
          <w:i/>
          <w:lang w:val="en-GB"/>
        </w:rPr>
        <w:t>Shannon Weaver model of communication</w:t>
      </w:r>
    </w:p>
    <w:p w14:paraId="492A8F82" w14:textId="77777777" w:rsidR="005B501A" w:rsidRPr="002045EF" w:rsidRDefault="00380C49" w:rsidP="007D049B">
      <w:pPr>
        <w:rPr>
          <w:lang w:val="en-GB"/>
        </w:rPr>
      </w:pPr>
      <w:r w:rsidRPr="002045EF">
        <w:rPr>
          <w:lang w:val="en-GB"/>
        </w:rPr>
        <w:t xml:space="preserve">The model of Shannon and Weaver occurs in five parts involving the sender, encoder, channel, decoder and receiver. The </w:t>
      </w:r>
      <w:r w:rsidRPr="002045EF">
        <w:rPr>
          <w:b/>
          <w:lang w:val="en-GB"/>
        </w:rPr>
        <w:t>sender</w:t>
      </w:r>
      <w:r w:rsidRPr="002045EF">
        <w:rPr>
          <w:lang w:val="en-GB"/>
        </w:rPr>
        <w:t xml:space="preserve"> is the Source of the information who chooses the message</w:t>
      </w:r>
      <w:r w:rsidR="00F57BE2" w:rsidRPr="002045EF">
        <w:rPr>
          <w:lang w:val="en-GB"/>
        </w:rPr>
        <w:t xml:space="preserve"> to be conveyed to the receiver (Wang and Li, 2017).</w:t>
      </w:r>
      <w:r w:rsidRPr="002045EF">
        <w:rPr>
          <w:lang w:val="en-GB"/>
        </w:rPr>
        <w:t xml:space="preserve"> The </w:t>
      </w:r>
      <w:r w:rsidRPr="002045EF">
        <w:rPr>
          <w:b/>
          <w:lang w:val="en-GB"/>
        </w:rPr>
        <w:t>encoder</w:t>
      </w:r>
      <w:r w:rsidRPr="002045EF">
        <w:rPr>
          <w:lang w:val="en-GB"/>
        </w:rPr>
        <w:t xml:space="preserve"> or the transmitter can be a machine or person who uses the device to convert the message in signal or through binary data. The </w:t>
      </w:r>
      <w:r w:rsidRPr="002045EF">
        <w:rPr>
          <w:b/>
          <w:lang w:val="en-GB"/>
        </w:rPr>
        <w:t>channel</w:t>
      </w:r>
      <w:r w:rsidRPr="002045EF">
        <w:rPr>
          <w:lang w:val="en-GB"/>
        </w:rPr>
        <w:t xml:space="preserve"> is the medium of sending the message while the </w:t>
      </w:r>
      <w:r w:rsidRPr="002045EF">
        <w:rPr>
          <w:b/>
          <w:lang w:val="en-GB"/>
        </w:rPr>
        <w:t xml:space="preserve">decoder </w:t>
      </w:r>
      <w:r w:rsidRPr="002045EF">
        <w:rPr>
          <w:lang w:val="en-GB"/>
        </w:rPr>
        <w:t>is the machine that converts the signal or the message and translates the signal into the message</w:t>
      </w:r>
      <w:r w:rsidRPr="002045EF">
        <w:rPr>
          <w:b/>
          <w:lang w:val="en-GB"/>
        </w:rPr>
        <w:t xml:space="preserve">. </w:t>
      </w:r>
      <w:r w:rsidRPr="002045EF">
        <w:rPr>
          <w:lang w:val="en-GB"/>
        </w:rPr>
        <w:t>The</w:t>
      </w:r>
      <w:r w:rsidRPr="002045EF">
        <w:rPr>
          <w:b/>
          <w:lang w:val="en-GB"/>
        </w:rPr>
        <w:t xml:space="preserve"> receiver </w:t>
      </w:r>
      <w:r w:rsidRPr="002045EF">
        <w:rPr>
          <w:lang w:val="en-GB"/>
        </w:rPr>
        <w:t>or the people at the destination receives an accurate message and provide feedback to the</w:t>
      </w:r>
      <w:r w:rsidR="003B0AD1" w:rsidRPr="002045EF">
        <w:rPr>
          <w:lang w:val="en-GB"/>
        </w:rPr>
        <w:t xml:space="preserve"> sender in a similar way.</w:t>
      </w:r>
      <w:r w:rsidRPr="002045EF">
        <w:rPr>
          <w:lang w:val="en-GB"/>
        </w:rPr>
        <w:t xml:space="preserve"> The </w:t>
      </w:r>
      <w:r w:rsidRPr="002045EF">
        <w:rPr>
          <w:b/>
          <w:lang w:val="en-GB"/>
        </w:rPr>
        <w:t xml:space="preserve">noise </w:t>
      </w:r>
      <w:r w:rsidRPr="002045EF">
        <w:rPr>
          <w:lang w:val="en-GB"/>
        </w:rPr>
        <w:t xml:space="preserve">is also part of this process that is observed as the disturbance created and not letting the actual message to be transferred.  </w:t>
      </w:r>
    </w:p>
    <w:p w14:paraId="00D03D94" w14:textId="77777777" w:rsidR="008D51FD" w:rsidRPr="002045EF" w:rsidRDefault="008D51FD" w:rsidP="008D51FD">
      <w:pPr>
        <w:spacing w:line="240" w:lineRule="auto"/>
        <w:rPr>
          <w:b/>
          <w:i/>
          <w:lang w:val="en-GB"/>
        </w:rPr>
      </w:pPr>
    </w:p>
    <w:p w14:paraId="4FD717F4" w14:textId="77777777" w:rsidR="008D51FD" w:rsidRPr="002045EF" w:rsidRDefault="008D51FD" w:rsidP="008D51FD">
      <w:pPr>
        <w:spacing w:line="240" w:lineRule="auto"/>
        <w:rPr>
          <w:b/>
          <w:i/>
          <w:lang w:val="en-GB"/>
        </w:rPr>
      </w:pPr>
    </w:p>
    <w:p w14:paraId="09BEC689" w14:textId="77777777" w:rsidR="002D06BC" w:rsidRPr="002045EF" w:rsidRDefault="00380C49" w:rsidP="008D51FD">
      <w:pPr>
        <w:spacing w:line="240" w:lineRule="auto"/>
        <w:rPr>
          <w:b/>
          <w:i/>
          <w:lang w:val="en-GB"/>
        </w:rPr>
      </w:pPr>
      <w:proofErr w:type="spellStart"/>
      <w:r w:rsidRPr="002045EF">
        <w:rPr>
          <w:b/>
          <w:i/>
          <w:lang w:val="en-GB"/>
        </w:rPr>
        <w:lastRenderedPageBreak/>
        <w:t>Berlo’s</w:t>
      </w:r>
      <w:proofErr w:type="spellEnd"/>
      <w:r w:rsidRPr="002045EF">
        <w:rPr>
          <w:b/>
          <w:i/>
          <w:lang w:val="en-GB"/>
        </w:rPr>
        <w:t xml:space="preserve"> SCMR model</w:t>
      </w:r>
    </w:p>
    <w:p w14:paraId="76D31B02" w14:textId="77777777" w:rsidR="00270C40" w:rsidRPr="002045EF" w:rsidRDefault="00380C49" w:rsidP="008D51FD">
      <w:pPr>
        <w:rPr>
          <w:lang w:val="en-GB"/>
        </w:rPr>
      </w:pPr>
      <w:r w:rsidRPr="002045EF">
        <w:rPr>
          <w:lang w:val="en-GB"/>
        </w:rPr>
        <w:t xml:space="preserve">The SCMR model depicts four stages as proposed by </w:t>
      </w:r>
      <w:proofErr w:type="spellStart"/>
      <w:r w:rsidRPr="002045EF">
        <w:rPr>
          <w:lang w:val="en-GB"/>
        </w:rPr>
        <w:t>Berlo</w:t>
      </w:r>
      <w:proofErr w:type="spellEnd"/>
      <w:r w:rsidRPr="002045EF">
        <w:rPr>
          <w:lang w:val="en-GB"/>
        </w:rPr>
        <w:t xml:space="preserve"> in the communication model. The steps comprise of the </w:t>
      </w:r>
      <w:r w:rsidRPr="002045EF">
        <w:rPr>
          <w:b/>
          <w:lang w:val="en-GB"/>
        </w:rPr>
        <w:t>Source</w:t>
      </w:r>
      <w:r w:rsidRPr="002045EF">
        <w:rPr>
          <w:lang w:val="en-GB"/>
        </w:rPr>
        <w:t xml:space="preserve"> where the skills, experience and the cultural ele</w:t>
      </w:r>
      <w:r w:rsidR="00214F3E" w:rsidRPr="002045EF">
        <w:rPr>
          <w:lang w:val="en-GB"/>
        </w:rPr>
        <w:t>ments of the sender are observed (</w:t>
      </w:r>
      <w:proofErr w:type="spellStart"/>
      <w:r w:rsidR="00214F3E" w:rsidRPr="002045EF">
        <w:rPr>
          <w:lang w:val="en-GB"/>
        </w:rPr>
        <w:t>Baecker</w:t>
      </w:r>
      <w:proofErr w:type="spellEnd"/>
      <w:r w:rsidR="00214F3E" w:rsidRPr="002045EF">
        <w:rPr>
          <w:lang w:val="en-GB"/>
        </w:rPr>
        <w:t>, 2017)</w:t>
      </w:r>
      <w:r w:rsidR="003B0AD1" w:rsidRPr="002045EF">
        <w:rPr>
          <w:lang w:val="en-GB"/>
        </w:rPr>
        <w:t>.</w:t>
      </w:r>
      <w:r w:rsidRPr="002045EF">
        <w:rPr>
          <w:lang w:val="en-GB"/>
        </w:rPr>
        <w:t xml:space="preserve"> The </w:t>
      </w:r>
      <w:r w:rsidRPr="002045EF">
        <w:rPr>
          <w:b/>
          <w:lang w:val="en-GB"/>
        </w:rPr>
        <w:t>message</w:t>
      </w:r>
      <w:r w:rsidRPr="002045EF">
        <w:rPr>
          <w:lang w:val="en-GB"/>
        </w:rPr>
        <w:t xml:space="preserve"> consists of the content, code and structure. The </w:t>
      </w:r>
      <w:r w:rsidRPr="002045EF">
        <w:rPr>
          <w:b/>
          <w:lang w:val="en-GB"/>
        </w:rPr>
        <w:t xml:space="preserve">channel </w:t>
      </w:r>
      <w:r w:rsidRPr="002045EF">
        <w:rPr>
          <w:lang w:val="en-GB"/>
        </w:rPr>
        <w:t xml:space="preserve">comprises of </w:t>
      </w:r>
      <w:r w:rsidR="00271429" w:rsidRPr="002045EF">
        <w:rPr>
          <w:lang w:val="en-GB"/>
        </w:rPr>
        <w:t xml:space="preserve">hearing, smelling, seeing, tasting and touching elements. The </w:t>
      </w:r>
      <w:r w:rsidR="00271429" w:rsidRPr="002045EF">
        <w:rPr>
          <w:b/>
          <w:lang w:val="en-GB"/>
        </w:rPr>
        <w:t xml:space="preserve">receiver </w:t>
      </w:r>
      <w:r w:rsidR="00271429" w:rsidRPr="002045EF">
        <w:rPr>
          <w:lang w:val="en-GB"/>
        </w:rPr>
        <w:t>at the receiving end comprises of the attitude, culture and knowledge.</w:t>
      </w:r>
    </w:p>
    <w:p w14:paraId="1BC00022" w14:textId="77777777" w:rsidR="005B501A" w:rsidRPr="002045EF" w:rsidRDefault="00380C49" w:rsidP="00B72D2D">
      <w:pPr>
        <w:spacing w:line="240" w:lineRule="auto"/>
        <w:rPr>
          <w:b/>
          <w:i/>
          <w:lang w:val="en-GB"/>
        </w:rPr>
      </w:pPr>
      <w:r w:rsidRPr="002045EF">
        <w:rPr>
          <w:b/>
          <w:i/>
          <w:lang w:val="en-GB"/>
        </w:rPr>
        <w:t>Osgood Schramm model</w:t>
      </w:r>
    </w:p>
    <w:p w14:paraId="2FD1DB1D" w14:textId="77777777" w:rsidR="00271429" w:rsidRPr="002045EF" w:rsidRDefault="00380C49" w:rsidP="00B72D2D">
      <w:pPr>
        <w:rPr>
          <w:lang w:val="en-GB"/>
        </w:rPr>
      </w:pPr>
      <w:r w:rsidRPr="002045EF">
        <w:rPr>
          <w:lang w:val="en-GB"/>
        </w:rPr>
        <w:t xml:space="preserve">The model proposed by </w:t>
      </w:r>
      <w:r w:rsidR="00B72D2D" w:rsidRPr="002045EF">
        <w:rPr>
          <w:lang w:val="en-GB"/>
        </w:rPr>
        <w:t xml:space="preserve">Osgood and Schramm is Circular model with the presence of encoder, decoder and interpreter. The origination of the message is observed and sends by the </w:t>
      </w:r>
      <w:r w:rsidR="00B72D2D" w:rsidRPr="002045EF">
        <w:rPr>
          <w:b/>
          <w:lang w:val="en-GB"/>
        </w:rPr>
        <w:t>encoder</w:t>
      </w:r>
      <w:r w:rsidR="00B72D2D" w:rsidRPr="002045EF">
        <w:rPr>
          <w:lang w:val="en-GB"/>
        </w:rPr>
        <w:t xml:space="preserve">, the </w:t>
      </w:r>
      <w:r w:rsidR="00B72D2D" w:rsidRPr="002045EF">
        <w:rPr>
          <w:b/>
          <w:lang w:val="en-GB"/>
        </w:rPr>
        <w:t>decoder</w:t>
      </w:r>
      <w:r w:rsidR="00B72D2D" w:rsidRPr="002045EF">
        <w:rPr>
          <w:lang w:val="en-GB"/>
        </w:rPr>
        <w:t xml:space="preserve"> receives the intended message, and the </w:t>
      </w:r>
      <w:r w:rsidR="00B72D2D" w:rsidRPr="002045EF">
        <w:rPr>
          <w:b/>
          <w:lang w:val="en-GB"/>
        </w:rPr>
        <w:t>interpreter</w:t>
      </w:r>
      <w:r w:rsidR="00B72D2D" w:rsidRPr="002045EF">
        <w:rPr>
          <w:lang w:val="en-GB"/>
        </w:rPr>
        <w:t xml:space="preserve"> helps in interpreting or </w:t>
      </w:r>
      <w:proofErr w:type="spellStart"/>
      <w:r w:rsidR="00B72D2D" w:rsidRPr="002045EF">
        <w:rPr>
          <w:lang w:val="en-GB"/>
        </w:rPr>
        <w:t>analyzing</w:t>
      </w:r>
      <w:proofErr w:type="spellEnd"/>
      <w:r w:rsidR="00214F3E" w:rsidRPr="002045EF">
        <w:rPr>
          <w:lang w:val="en-GB"/>
        </w:rPr>
        <w:t xml:space="preserve"> the Message (Petersons and </w:t>
      </w:r>
      <w:proofErr w:type="spellStart"/>
      <w:r w:rsidR="00214F3E" w:rsidRPr="002045EF">
        <w:rPr>
          <w:lang w:val="en-GB"/>
        </w:rPr>
        <w:t>Khalimzoda</w:t>
      </w:r>
      <w:proofErr w:type="spellEnd"/>
      <w:r w:rsidR="00214F3E" w:rsidRPr="002045EF">
        <w:rPr>
          <w:lang w:val="en-GB"/>
        </w:rPr>
        <w:t>, 2016).</w:t>
      </w:r>
      <w:r w:rsidR="00B72D2D" w:rsidRPr="002045EF">
        <w:rPr>
          <w:lang w:val="en-GB"/>
        </w:rPr>
        <w:t xml:space="preserve"> </w:t>
      </w:r>
      <w:r w:rsidR="003B6EC2" w:rsidRPr="002045EF">
        <w:rPr>
          <w:lang w:val="en-GB"/>
        </w:rPr>
        <w:t>This model helps in simultaneously sending and understanding the message. The semantic noise is created in the process when the sender and the receiver differently interpret the same message. This happens because of the technical language used in the process.</w:t>
      </w:r>
    </w:p>
    <w:p w14:paraId="20CFBB4F" w14:textId="77777777" w:rsidR="00011F54" w:rsidRPr="002045EF" w:rsidRDefault="00380C49" w:rsidP="00BE799D">
      <w:pPr>
        <w:pStyle w:val="Heading1"/>
        <w:rPr>
          <w:lang w:val="en-GB"/>
        </w:rPr>
      </w:pPr>
      <w:bookmarkStart w:id="6" w:name="_Toc49103325"/>
      <w:r w:rsidRPr="002045EF">
        <w:rPr>
          <w:lang w:val="en-GB"/>
        </w:rPr>
        <w:t>Discussion on the</w:t>
      </w:r>
      <w:r w:rsidR="00BE799D" w:rsidRPr="002045EF">
        <w:rPr>
          <w:lang w:val="en-GB"/>
        </w:rPr>
        <w:t xml:space="preserve"> personal</w:t>
      </w:r>
      <w:r w:rsidRPr="002045EF">
        <w:rPr>
          <w:lang w:val="en-GB"/>
        </w:rPr>
        <w:t xml:space="preserve"> case study </w:t>
      </w:r>
      <w:r w:rsidR="00BE799D" w:rsidRPr="002045EF">
        <w:rPr>
          <w:lang w:val="en-GB"/>
        </w:rPr>
        <w:t>highlighting the concept of productive communication working environment</w:t>
      </w:r>
      <w:bookmarkEnd w:id="6"/>
    </w:p>
    <w:p w14:paraId="5C517C05" w14:textId="77777777" w:rsidR="003B6EC2" w:rsidRPr="002045EF" w:rsidRDefault="00380C49" w:rsidP="003B6EC2">
      <w:pPr>
        <w:rPr>
          <w:lang w:val="en-GB"/>
        </w:rPr>
      </w:pPr>
      <w:r w:rsidRPr="002045EF">
        <w:rPr>
          <w:lang w:val="en-GB"/>
        </w:rPr>
        <w:t xml:space="preserve">The communication process is essential in the classroom session when the lecturer takes the lesson and helps in interpreting the modules. When we apply the </w:t>
      </w:r>
      <w:r w:rsidRPr="002045EF">
        <w:rPr>
          <w:b/>
          <w:lang w:val="en-GB"/>
        </w:rPr>
        <w:t>Shannon Weaver model</w:t>
      </w:r>
      <w:r w:rsidRPr="002045EF">
        <w:rPr>
          <w:lang w:val="en-GB"/>
        </w:rPr>
        <w:t xml:space="preserve">, we can understand the implication of the model of communication. The personal experience which I had in the classroom session, and it reflects the concept of proxemics used by the students. The first class was of introduction where students from various cultures were together and </w:t>
      </w:r>
      <w:r w:rsidR="00214F3E" w:rsidRPr="002045EF">
        <w:rPr>
          <w:lang w:val="en-GB"/>
        </w:rPr>
        <w:t>standing in the conference room (</w:t>
      </w:r>
      <w:proofErr w:type="spellStart"/>
      <w:r w:rsidR="00214F3E" w:rsidRPr="002045EF">
        <w:rPr>
          <w:rFonts w:cs="Times New Roman"/>
          <w:color w:val="222222"/>
          <w:szCs w:val="24"/>
          <w:shd w:val="clear" w:color="auto" w:fill="FFFFFF"/>
          <w:lang w:val="en-GB"/>
        </w:rPr>
        <w:t>Elleström</w:t>
      </w:r>
      <w:proofErr w:type="spellEnd"/>
      <w:r w:rsidR="00214F3E" w:rsidRPr="002045EF">
        <w:rPr>
          <w:rFonts w:cs="Times New Roman"/>
          <w:color w:val="222222"/>
          <w:szCs w:val="24"/>
          <w:shd w:val="clear" w:color="auto" w:fill="FFFFFF"/>
          <w:lang w:val="en-GB"/>
        </w:rPr>
        <w:t>, 2018).</w:t>
      </w:r>
      <w:r w:rsidRPr="002045EF">
        <w:rPr>
          <w:lang w:val="en-GB"/>
        </w:rPr>
        <w:t xml:space="preserve"> I observed that the groups of different culture belonging from Australia, America, Vietnam, and London had a different way of interacting. Some were loud, while some were soft-spoken. </w:t>
      </w:r>
      <w:r w:rsidR="00F57BE2" w:rsidRPr="002045EF">
        <w:rPr>
          <w:lang w:val="en-GB"/>
        </w:rPr>
        <w:t>The lecturer entered the conference room and passed on the instructions for taking our seats as per the alphabetical order. However, the message at the end</w:t>
      </w:r>
      <w:r w:rsidR="00214F3E" w:rsidRPr="002045EF">
        <w:rPr>
          <w:lang w:val="en-GB"/>
        </w:rPr>
        <w:t xml:space="preserve"> of the conference hall</w:t>
      </w:r>
      <w:r w:rsidR="00F57BE2" w:rsidRPr="002045EF">
        <w:rPr>
          <w:lang w:val="en-GB"/>
        </w:rPr>
        <w:t xml:space="preserve"> was not adequately heard disrupted by the noise and commotion, which made a mess of the</w:t>
      </w:r>
      <w:r w:rsidR="00214F3E" w:rsidRPr="002045EF">
        <w:rPr>
          <w:lang w:val="en-GB"/>
        </w:rPr>
        <w:t xml:space="preserve"> situation (</w:t>
      </w:r>
      <w:proofErr w:type="spellStart"/>
      <w:r w:rsidR="00214F3E" w:rsidRPr="002045EF">
        <w:rPr>
          <w:lang w:val="en-GB"/>
        </w:rPr>
        <w:t>Soter</w:t>
      </w:r>
      <w:proofErr w:type="spellEnd"/>
      <w:r w:rsidR="00214F3E" w:rsidRPr="002045EF">
        <w:rPr>
          <w:lang w:val="en-GB"/>
        </w:rPr>
        <w:t>, 2016).</w:t>
      </w:r>
      <w:r w:rsidR="00F57BE2" w:rsidRPr="002045EF">
        <w:rPr>
          <w:lang w:val="en-GB"/>
        </w:rPr>
        <w:t xml:space="preserve"> Then the sender of the message as perceived as the lecturer took the microphone device and announced the same message, which now was evident at the end </w:t>
      </w:r>
      <w:r w:rsidR="00F57BE2" w:rsidRPr="002045EF">
        <w:rPr>
          <w:lang w:val="en-GB"/>
        </w:rPr>
        <w:lastRenderedPageBreak/>
        <w:t>of the hall. At the end of the session, we got to know each other through the interaction conducted one by one introduction on the platform.</w:t>
      </w:r>
    </w:p>
    <w:p w14:paraId="3D0FC01B" w14:textId="77777777" w:rsidR="00BE799D" w:rsidRPr="002045EF" w:rsidRDefault="00380C49" w:rsidP="00BE799D">
      <w:pPr>
        <w:pStyle w:val="Heading1"/>
        <w:rPr>
          <w:lang w:val="en-GB"/>
        </w:rPr>
      </w:pPr>
      <w:bookmarkStart w:id="7" w:name="_Toc49103326"/>
      <w:r w:rsidRPr="002045EF">
        <w:rPr>
          <w:lang w:val="en-GB"/>
        </w:rPr>
        <w:t>Conclusion</w:t>
      </w:r>
      <w:bookmarkEnd w:id="7"/>
    </w:p>
    <w:p w14:paraId="2049A20E" w14:textId="77777777" w:rsidR="00F57BE2" w:rsidRPr="002045EF" w:rsidRDefault="00380C49" w:rsidP="00F57BE2">
      <w:pPr>
        <w:rPr>
          <w:lang w:val="en-GB"/>
        </w:rPr>
      </w:pPr>
      <w:r w:rsidRPr="002045EF">
        <w:rPr>
          <w:lang w:val="en-GB"/>
        </w:rPr>
        <w:t>In conclusion, it may be summarized that communication being the fundamental aspect of creating long term bond between the team members, it is essential that the flow of the message through communication must not get hindered. The models and theories help in interpreting the essence of communication required to build teams in business organizations and manage them efficiently to gain productivity.  The flow of communication appropriately through right channels and mediums eases the confusion and unwanted disputes among the team members. Hence it is significant to enhance this interpersonal skill in academic and employability situations.</w:t>
      </w:r>
    </w:p>
    <w:p w14:paraId="43DAA92F" w14:textId="77777777" w:rsidR="00F57BE2" w:rsidRPr="002045EF" w:rsidRDefault="00380C49">
      <w:pPr>
        <w:spacing w:line="276" w:lineRule="auto"/>
        <w:jc w:val="left"/>
        <w:rPr>
          <w:rFonts w:eastAsiaTheme="majorEastAsia" w:cstheme="majorBidi"/>
          <w:b/>
          <w:bCs/>
          <w:szCs w:val="28"/>
          <w:lang w:val="en-GB"/>
        </w:rPr>
      </w:pPr>
      <w:r w:rsidRPr="002045EF">
        <w:rPr>
          <w:lang w:val="en-GB"/>
        </w:rPr>
        <w:br w:type="page"/>
      </w:r>
    </w:p>
    <w:p w14:paraId="36994F75" w14:textId="77777777" w:rsidR="00BE799D" w:rsidRPr="002045EF" w:rsidRDefault="00380C49" w:rsidP="00BE799D">
      <w:pPr>
        <w:pStyle w:val="Heading1"/>
        <w:rPr>
          <w:lang w:val="en-GB"/>
        </w:rPr>
      </w:pPr>
      <w:bookmarkStart w:id="8" w:name="_Toc49103327"/>
      <w:r w:rsidRPr="002045EF">
        <w:rPr>
          <w:lang w:val="en-GB"/>
        </w:rPr>
        <w:lastRenderedPageBreak/>
        <w:t>References</w:t>
      </w:r>
      <w:bookmarkEnd w:id="8"/>
      <w:r w:rsidRPr="002045EF">
        <w:rPr>
          <w:lang w:val="en-GB"/>
        </w:rPr>
        <w:t xml:space="preserve"> </w:t>
      </w:r>
    </w:p>
    <w:p w14:paraId="328A1E1C" w14:textId="77777777" w:rsidR="003B0AD1" w:rsidRPr="002045EF" w:rsidRDefault="00380C49" w:rsidP="003B0AD1">
      <w:pPr>
        <w:rPr>
          <w:rFonts w:cs="Times New Roman"/>
          <w:color w:val="222222"/>
          <w:szCs w:val="24"/>
          <w:shd w:val="clear" w:color="auto" w:fill="FFFFFF"/>
          <w:lang w:val="en-GB"/>
        </w:rPr>
      </w:pPr>
      <w:proofErr w:type="spellStart"/>
      <w:r w:rsidRPr="002045EF">
        <w:rPr>
          <w:rFonts w:cs="Times New Roman"/>
          <w:color w:val="222222"/>
          <w:szCs w:val="24"/>
          <w:shd w:val="clear" w:color="auto" w:fill="FFFFFF"/>
          <w:lang w:val="en-GB"/>
        </w:rPr>
        <w:t>Baecker</w:t>
      </w:r>
      <w:proofErr w:type="spellEnd"/>
      <w:r w:rsidRPr="002045EF">
        <w:rPr>
          <w:rFonts w:cs="Times New Roman"/>
          <w:color w:val="222222"/>
          <w:szCs w:val="24"/>
          <w:shd w:val="clear" w:color="auto" w:fill="FFFFFF"/>
          <w:lang w:val="en-GB"/>
        </w:rPr>
        <w:t>, D., (2017). Systemic Theories of Communication. </w:t>
      </w:r>
      <w:r w:rsidRPr="002045EF">
        <w:rPr>
          <w:rFonts w:cs="Times New Roman"/>
          <w:i/>
          <w:iCs/>
          <w:color w:val="222222"/>
          <w:szCs w:val="24"/>
          <w:shd w:val="clear" w:color="auto" w:fill="FFFFFF"/>
          <w:lang w:val="en-GB"/>
        </w:rPr>
        <w:t>REVISTA MAD-REVISTA DEL MAGISTER EN ANALISIS SISTEMICO APLICADO A LA SOCIEDAD</w:t>
      </w:r>
      <w:r w:rsidRPr="002045EF">
        <w:rPr>
          <w:rFonts w:cs="Times New Roman"/>
          <w:color w:val="222222"/>
          <w:szCs w:val="24"/>
          <w:shd w:val="clear" w:color="auto" w:fill="FFFFFF"/>
          <w:lang w:val="en-GB"/>
        </w:rPr>
        <w:t>, (37), pp.1-20.</w:t>
      </w:r>
    </w:p>
    <w:p w14:paraId="77B1F382" w14:textId="77777777" w:rsidR="003B0AD1" w:rsidRPr="002045EF" w:rsidRDefault="00380C49" w:rsidP="003B0AD1">
      <w:pPr>
        <w:rPr>
          <w:rFonts w:cs="Times New Roman"/>
          <w:color w:val="222222"/>
          <w:szCs w:val="24"/>
          <w:shd w:val="clear" w:color="auto" w:fill="FFFFFF"/>
          <w:lang w:val="en-GB"/>
        </w:rPr>
      </w:pPr>
      <w:r w:rsidRPr="002045EF">
        <w:rPr>
          <w:rFonts w:cs="Times New Roman"/>
          <w:color w:val="222222"/>
          <w:szCs w:val="24"/>
          <w:shd w:val="clear" w:color="auto" w:fill="FFFFFF"/>
          <w:lang w:val="en-GB"/>
        </w:rPr>
        <w:t>EBIA, I.E. and JOHN, G., (2019). ORGANIZATIONAL COMMUNICATION AND WORKPLACE EFFICIENCY: A STUDY OF FLOUR MILLS NIGERIA LIMITED. </w:t>
      </w:r>
      <w:r w:rsidRPr="002045EF">
        <w:rPr>
          <w:rFonts w:cs="Times New Roman"/>
          <w:i/>
          <w:iCs/>
          <w:color w:val="222222"/>
          <w:szCs w:val="24"/>
          <w:shd w:val="clear" w:color="auto" w:fill="FFFFFF"/>
          <w:lang w:val="en-GB"/>
        </w:rPr>
        <w:t>International Journal on Transformations of Media, Journalism &amp; Mass Communication (Online ISSN: 2581-3439)</w:t>
      </w:r>
      <w:r w:rsidRPr="002045EF">
        <w:rPr>
          <w:rFonts w:cs="Times New Roman"/>
          <w:color w:val="222222"/>
          <w:szCs w:val="24"/>
          <w:shd w:val="clear" w:color="auto" w:fill="FFFFFF"/>
          <w:lang w:val="en-GB"/>
        </w:rPr>
        <w:t>, </w:t>
      </w:r>
      <w:r w:rsidRPr="002045EF">
        <w:rPr>
          <w:rFonts w:cs="Times New Roman"/>
          <w:i/>
          <w:iCs/>
          <w:color w:val="222222"/>
          <w:szCs w:val="24"/>
          <w:shd w:val="clear" w:color="auto" w:fill="FFFFFF"/>
          <w:lang w:val="en-GB"/>
        </w:rPr>
        <w:t>4</w:t>
      </w:r>
      <w:r w:rsidRPr="002045EF">
        <w:rPr>
          <w:rFonts w:cs="Times New Roman"/>
          <w:color w:val="222222"/>
          <w:szCs w:val="24"/>
          <w:shd w:val="clear" w:color="auto" w:fill="FFFFFF"/>
          <w:lang w:val="en-GB"/>
        </w:rPr>
        <w:t>(3).</w:t>
      </w:r>
    </w:p>
    <w:p w14:paraId="00D7AC2E" w14:textId="77777777" w:rsidR="003B0AD1" w:rsidRPr="002045EF" w:rsidRDefault="00380C49" w:rsidP="003B0AD1">
      <w:pPr>
        <w:rPr>
          <w:rFonts w:cs="Times New Roman"/>
          <w:color w:val="222222"/>
          <w:szCs w:val="24"/>
          <w:shd w:val="clear" w:color="auto" w:fill="FFFFFF"/>
          <w:lang w:val="en-GB"/>
        </w:rPr>
      </w:pPr>
      <w:proofErr w:type="spellStart"/>
      <w:r w:rsidRPr="002045EF">
        <w:rPr>
          <w:rFonts w:cs="Times New Roman"/>
          <w:color w:val="222222"/>
          <w:szCs w:val="24"/>
          <w:shd w:val="clear" w:color="auto" w:fill="FFFFFF"/>
          <w:lang w:val="en-GB"/>
        </w:rPr>
        <w:t>Elleström</w:t>
      </w:r>
      <w:proofErr w:type="spellEnd"/>
      <w:r w:rsidRPr="002045EF">
        <w:rPr>
          <w:rFonts w:cs="Times New Roman"/>
          <w:color w:val="222222"/>
          <w:szCs w:val="24"/>
          <w:shd w:val="clear" w:color="auto" w:fill="FFFFFF"/>
          <w:lang w:val="en-GB"/>
        </w:rPr>
        <w:t xml:space="preserve">, </w:t>
      </w:r>
      <w:proofErr w:type="gramStart"/>
      <w:r w:rsidRPr="002045EF">
        <w:rPr>
          <w:rFonts w:cs="Times New Roman"/>
          <w:color w:val="222222"/>
          <w:szCs w:val="24"/>
          <w:shd w:val="clear" w:color="auto" w:fill="FFFFFF"/>
          <w:lang w:val="en-GB"/>
        </w:rPr>
        <w:t>L.,(</w:t>
      </w:r>
      <w:proofErr w:type="gramEnd"/>
      <w:r w:rsidRPr="002045EF">
        <w:rPr>
          <w:rFonts w:cs="Times New Roman"/>
          <w:color w:val="222222"/>
          <w:szCs w:val="24"/>
          <w:shd w:val="clear" w:color="auto" w:fill="FFFFFF"/>
          <w:lang w:val="en-GB"/>
        </w:rPr>
        <w:t xml:space="preserve"> 2018). A medium-</w:t>
      </w:r>
      <w:proofErr w:type="spellStart"/>
      <w:r w:rsidRPr="002045EF">
        <w:rPr>
          <w:rFonts w:cs="Times New Roman"/>
          <w:color w:val="222222"/>
          <w:szCs w:val="24"/>
          <w:shd w:val="clear" w:color="auto" w:fill="FFFFFF"/>
          <w:lang w:val="en-GB"/>
        </w:rPr>
        <w:t>centered</w:t>
      </w:r>
      <w:proofErr w:type="spellEnd"/>
      <w:r w:rsidRPr="002045EF">
        <w:rPr>
          <w:rFonts w:cs="Times New Roman"/>
          <w:color w:val="222222"/>
          <w:szCs w:val="24"/>
          <w:shd w:val="clear" w:color="auto" w:fill="FFFFFF"/>
          <w:lang w:val="en-GB"/>
        </w:rPr>
        <w:t xml:space="preserve"> model of communication. </w:t>
      </w:r>
      <w:proofErr w:type="spellStart"/>
      <w:r w:rsidRPr="002045EF">
        <w:rPr>
          <w:rFonts w:cs="Times New Roman"/>
          <w:i/>
          <w:iCs/>
          <w:color w:val="222222"/>
          <w:szCs w:val="24"/>
          <w:shd w:val="clear" w:color="auto" w:fill="FFFFFF"/>
          <w:lang w:val="en-GB"/>
        </w:rPr>
        <w:t>Semiotica</w:t>
      </w:r>
      <w:proofErr w:type="spellEnd"/>
      <w:r w:rsidRPr="002045EF">
        <w:rPr>
          <w:rFonts w:cs="Times New Roman"/>
          <w:color w:val="222222"/>
          <w:szCs w:val="24"/>
          <w:shd w:val="clear" w:color="auto" w:fill="FFFFFF"/>
          <w:lang w:val="en-GB"/>
        </w:rPr>
        <w:t>, </w:t>
      </w:r>
      <w:r w:rsidRPr="002045EF">
        <w:rPr>
          <w:rFonts w:cs="Times New Roman"/>
          <w:i/>
          <w:iCs/>
          <w:color w:val="222222"/>
          <w:szCs w:val="24"/>
          <w:shd w:val="clear" w:color="auto" w:fill="FFFFFF"/>
          <w:lang w:val="en-GB"/>
        </w:rPr>
        <w:t>2018</w:t>
      </w:r>
      <w:r w:rsidRPr="002045EF">
        <w:rPr>
          <w:rFonts w:cs="Times New Roman"/>
          <w:color w:val="222222"/>
          <w:szCs w:val="24"/>
          <w:shd w:val="clear" w:color="auto" w:fill="FFFFFF"/>
          <w:lang w:val="en-GB"/>
        </w:rPr>
        <w:t>(224), pp.269-293.</w:t>
      </w:r>
    </w:p>
    <w:p w14:paraId="6CF50E31" w14:textId="77777777" w:rsidR="003B0AD1" w:rsidRPr="002045EF" w:rsidRDefault="00380C49" w:rsidP="003B0AD1">
      <w:pPr>
        <w:rPr>
          <w:rFonts w:cs="Times New Roman"/>
          <w:color w:val="222222"/>
          <w:szCs w:val="24"/>
          <w:shd w:val="clear" w:color="auto" w:fill="FFFFFF"/>
          <w:lang w:val="en-GB"/>
        </w:rPr>
      </w:pPr>
      <w:proofErr w:type="spellStart"/>
      <w:r w:rsidRPr="002045EF">
        <w:rPr>
          <w:rFonts w:cs="Times New Roman"/>
          <w:color w:val="222222"/>
          <w:szCs w:val="24"/>
          <w:shd w:val="clear" w:color="auto" w:fill="FFFFFF"/>
          <w:lang w:val="en-GB"/>
        </w:rPr>
        <w:t>Fekry</w:t>
      </w:r>
      <w:proofErr w:type="spellEnd"/>
      <w:r w:rsidRPr="002045EF">
        <w:rPr>
          <w:rFonts w:cs="Times New Roman"/>
          <w:color w:val="222222"/>
          <w:szCs w:val="24"/>
          <w:shd w:val="clear" w:color="auto" w:fill="FFFFFF"/>
          <w:lang w:val="en-GB"/>
        </w:rPr>
        <w:t xml:space="preserve">, A., </w:t>
      </w:r>
      <w:proofErr w:type="spellStart"/>
      <w:r w:rsidRPr="002045EF">
        <w:rPr>
          <w:rFonts w:cs="Times New Roman"/>
          <w:color w:val="222222"/>
          <w:szCs w:val="24"/>
          <w:shd w:val="clear" w:color="auto" w:fill="FFFFFF"/>
          <w:lang w:val="en-GB"/>
        </w:rPr>
        <w:t>Dafoulas</w:t>
      </w:r>
      <w:proofErr w:type="spellEnd"/>
      <w:r w:rsidRPr="002045EF">
        <w:rPr>
          <w:rFonts w:cs="Times New Roman"/>
          <w:color w:val="222222"/>
          <w:szCs w:val="24"/>
          <w:shd w:val="clear" w:color="auto" w:fill="FFFFFF"/>
          <w:lang w:val="en-GB"/>
        </w:rPr>
        <w:t>, G.A. and Ismail, M., (2019). The Relation between Student Behaviours in Group Presentations and their Teamwork Modalities Using Belbin and MBTI Analysis. </w:t>
      </w:r>
      <w:r w:rsidRPr="002045EF">
        <w:rPr>
          <w:rFonts w:cs="Times New Roman"/>
          <w:i/>
          <w:iCs/>
          <w:color w:val="222222"/>
          <w:szCs w:val="24"/>
          <w:shd w:val="clear" w:color="auto" w:fill="FFFFFF"/>
          <w:lang w:val="en-GB"/>
        </w:rPr>
        <w:t>Procedia Computer Science</w:t>
      </w:r>
      <w:r w:rsidRPr="002045EF">
        <w:rPr>
          <w:rFonts w:cs="Times New Roman"/>
          <w:color w:val="222222"/>
          <w:szCs w:val="24"/>
          <w:shd w:val="clear" w:color="auto" w:fill="FFFFFF"/>
          <w:lang w:val="en-GB"/>
        </w:rPr>
        <w:t>, </w:t>
      </w:r>
      <w:r w:rsidRPr="002045EF">
        <w:rPr>
          <w:rFonts w:cs="Times New Roman"/>
          <w:i/>
          <w:iCs/>
          <w:color w:val="222222"/>
          <w:szCs w:val="24"/>
          <w:shd w:val="clear" w:color="auto" w:fill="FFFFFF"/>
          <w:lang w:val="en-GB"/>
        </w:rPr>
        <w:t>164</w:t>
      </w:r>
      <w:r w:rsidRPr="002045EF">
        <w:rPr>
          <w:rFonts w:cs="Times New Roman"/>
          <w:color w:val="222222"/>
          <w:szCs w:val="24"/>
          <w:shd w:val="clear" w:color="auto" w:fill="FFFFFF"/>
          <w:lang w:val="en-GB"/>
        </w:rPr>
        <w:t>, pp.292-300.</w:t>
      </w:r>
    </w:p>
    <w:p w14:paraId="102E5176" w14:textId="77777777" w:rsidR="003B0AD1" w:rsidRPr="002045EF" w:rsidRDefault="00380C49" w:rsidP="003B0AD1">
      <w:pPr>
        <w:rPr>
          <w:rFonts w:cs="Times New Roman"/>
          <w:color w:val="222222"/>
          <w:szCs w:val="24"/>
          <w:shd w:val="clear" w:color="auto" w:fill="FFFFFF"/>
          <w:lang w:val="en-GB"/>
        </w:rPr>
      </w:pPr>
      <w:proofErr w:type="spellStart"/>
      <w:r w:rsidRPr="002045EF">
        <w:rPr>
          <w:rFonts w:cs="Times New Roman"/>
          <w:color w:val="222222"/>
          <w:szCs w:val="24"/>
          <w:shd w:val="clear" w:color="auto" w:fill="FFFFFF"/>
          <w:lang w:val="en-GB"/>
        </w:rPr>
        <w:t>Grønbæk</w:t>
      </w:r>
      <w:proofErr w:type="spellEnd"/>
      <w:r w:rsidRPr="002045EF">
        <w:rPr>
          <w:rFonts w:cs="Times New Roman"/>
          <w:color w:val="222222"/>
          <w:szCs w:val="24"/>
          <w:shd w:val="clear" w:color="auto" w:fill="FFFFFF"/>
          <w:lang w:val="en-GB"/>
        </w:rPr>
        <w:t xml:space="preserve">, J.E., </w:t>
      </w:r>
      <w:proofErr w:type="spellStart"/>
      <w:r w:rsidRPr="002045EF">
        <w:rPr>
          <w:rFonts w:cs="Times New Roman"/>
          <w:color w:val="222222"/>
          <w:szCs w:val="24"/>
          <w:shd w:val="clear" w:color="auto" w:fill="FFFFFF"/>
          <w:lang w:val="en-GB"/>
        </w:rPr>
        <w:t>Korsgaard</w:t>
      </w:r>
      <w:proofErr w:type="spellEnd"/>
      <w:r w:rsidRPr="002045EF">
        <w:rPr>
          <w:rFonts w:cs="Times New Roman"/>
          <w:color w:val="222222"/>
          <w:szCs w:val="24"/>
          <w:shd w:val="clear" w:color="auto" w:fill="FFFFFF"/>
          <w:lang w:val="en-GB"/>
        </w:rPr>
        <w:t>, H., Petersen, M.G., Birk, M.H. and Krogh, P.G., (2017), May. Proxemic transitions: designing shape-changing furniture for informal meetings. In </w:t>
      </w:r>
      <w:r w:rsidRPr="002045EF">
        <w:rPr>
          <w:rFonts w:cs="Times New Roman"/>
          <w:i/>
          <w:iCs/>
          <w:color w:val="222222"/>
          <w:szCs w:val="24"/>
          <w:shd w:val="clear" w:color="auto" w:fill="FFFFFF"/>
          <w:lang w:val="en-GB"/>
        </w:rPr>
        <w:t>Proceedings of the 2017 CHI Conference on Human Factors in Computing Systems</w:t>
      </w:r>
      <w:r w:rsidRPr="002045EF">
        <w:rPr>
          <w:rFonts w:cs="Times New Roman"/>
          <w:color w:val="222222"/>
          <w:szCs w:val="24"/>
          <w:shd w:val="clear" w:color="auto" w:fill="FFFFFF"/>
          <w:lang w:val="en-GB"/>
        </w:rPr>
        <w:t> (pp. 7029-7041).</w:t>
      </w:r>
    </w:p>
    <w:p w14:paraId="5BF7CAD9" w14:textId="77777777" w:rsidR="003B0AD1" w:rsidRPr="002045EF" w:rsidRDefault="00380C49" w:rsidP="003B0AD1">
      <w:pPr>
        <w:rPr>
          <w:rFonts w:cs="Times New Roman"/>
          <w:color w:val="222222"/>
          <w:szCs w:val="24"/>
          <w:shd w:val="clear" w:color="auto" w:fill="FFFFFF"/>
          <w:lang w:val="en-GB"/>
        </w:rPr>
      </w:pPr>
      <w:r w:rsidRPr="002045EF">
        <w:rPr>
          <w:rFonts w:cs="Times New Roman"/>
          <w:color w:val="222222"/>
          <w:szCs w:val="24"/>
          <w:shd w:val="clear" w:color="auto" w:fill="FFFFFF"/>
          <w:lang w:val="en-GB"/>
        </w:rPr>
        <w:t>KHAMIS, H.I., (2019). THE RELATIONSHIP BETWEEN TEAMWORK AND ORGANIZATIONAL PERFORMANCE: EXPERIENCE FROM COMMUNITY BASE SECONDARY SCHOOLS IN DAR-ES-SALAAM.</w:t>
      </w:r>
    </w:p>
    <w:p w14:paraId="4C2DBC66" w14:textId="77777777" w:rsidR="003B0AD1" w:rsidRPr="002045EF" w:rsidRDefault="00380C49" w:rsidP="003B0AD1">
      <w:pPr>
        <w:rPr>
          <w:rFonts w:cs="Times New Roman"/>
          <w:color w:val="222222"/>
          <w:szCs w:val="24"/>
          <w:shd w:val="clear" w:color="auto" w:fill="FFFFFF"/>
          <w:lang w:val="en-GB"/>
        </w:rPr>
      </w:pPr>
      <w:r w:rsidRPr="002045EF">
        <w:rPr>
          <w:rFonts w:cs="Times New Roman"/>
          <w:color w:val="222222"/>
          <w:szCs w:val="24"/>
          <w:shd w:val="clear" w:color="auto" w:fill="FFFFFF"/>
          <w:lang w:val="en-GB"/>
        </w:rPr>
        <w:t xml:space="preserve">Omar, M., Hasan, B., Ahmad, M., Yasin, A., </w:t>
      </w:r>
      <w:proofErr w:type="spellStart"/>
      <w:r w:rsidRPr="002045EF">
        <w:rPr>
          <w:rFonts w:cs="Times New Roman"/>
          <w:color w:val="222222"/>
          <w:szCs w:val="24"/>
          <w:shd w:val="clear" w:color="auto" w:fill="FFFFFF"/>
          <w:lang w:val="en-GB"/>
        </w:rPr>
        <w:t>Baharom</w:t>
      </w:r>
      <w:proofErr w:type="spellEnd"/>
      <w:r w:rsidRPr="002045EF">
        <w:rPr>
          <w:rFonts w:cs="Times New Roman"/>
          <w:color w:val="222222"/>
          <w:szCs w:val="24"/>
          <w:shd w:val="clear" w:color="auto" w:fill="FFFFFF"/>
          <w:lang w:val="en-GB"/>
        </w:rPr>
        <w:t xml:space="preserve">, F., </w:t>
      </w:r>
      <w:proofErr w:type="spellStart"/>
      <w:r w:rsidRPr="002045EF">
        <w:rPr>
          <w:rFonts w:cs="Times New Roman"/>
          <w:color w:val="222222"/>
          <w:szCs w:val="24"/>
          <w:shd w:val="clear" w:color="auto" w:fill="FFFFFF"/>
          <w:lang w:val="en-GB"/>
        </w:rPr>
        <w:t>Mohd</w:t>
      </w:r>
      <w:proofErr w:type="spellEnd"/>
      <w:r w:rsidRPr="002045EF">
        <w:rPr>
          <w:rFonts w:cs="Times New Roman"/>
          <w:color w:val="222222"/>
          <w:szCs w:val="24"/>
          <w:shd w:val="clear" w:color="auto" w:fill="FFFFFF"/>
          <w:lang w:val="en-GB"/>
        </w:rPr>
        <w:t xml:space="preserve">, H. and </w:t>
      </w:r>
      <w:proofErr w:type="spellStart"/>
      <w:r w:rsidRPr="002045EF">
        <w:rPr>
          <w:rFonts w:cs="Times New Roman"/>
          <w:color w:val="222222"/>
          <w:szCs w:val="24"/>
          <w:shd w:val="clear" w:color="auto" w:fill="FFFFFF"/>
          <w:lang w:val="en-GB"/>
        </w:rPr>
        <w:t>Muhd</w:t>
      </w:r>
      <w:proofErr w:type="spellEnd"/>
      <w:r w:rsidRPr="002045EF">
        <w:rPr>
          <w:rFonts w:cs="Times New Roman"/>
          <w:color w:val="222222"/>
          <w:szCs w:val="24"/>
          <w:shd w:val="clear" w:color="auto" w:fill="FFFFFF"/>
          <w:lang w:val="en-GB"/>
        </w:rPr>
        <w:t xml:space="preserve"> </w:t>
      </w:r>
      <w:proofErr w:type="spellStart"/>
      <w:r w:rsidRPr="002045EF">
        <w:rPr>
          <w:rFonts w:cs="Times New Roman"/>
          <w:color w:val="222222"/>
          <w:szCs w:val="24"/>
          <w:shd w:val="clear" w:color="auto" w:fill="FFFFFF"/>
          <w:lang w:val="en-GB"/>
        </w:rPr>
        <w:t>Darus</w:t>
      </w:r>
      <w:proofErr w:type="spellEnd"/>
      <w:r w:rsidRPr="002045EF">
        <w:rPr>
          <w:rFonts w:cs="Times New Roman"/>
          <w:color w:val="222222"/>
          <w:szCs w:val="24"/>
          <w:shd w:val="clear" w:color="auto" w:fill="FFFFFF"/>
          <w:lang w:val="en-GB"/>
        </w:rPr>
        <w:t>, N., (2016). Applying fuzzy technique in software team formation based on Belbin team role. </w:t>
      </w:r>
      <w:r w:rsidRPr="002045EF">
        <w:rPr>
          <w:rFonts w:cs="Times New Roman"/>
          <w:i/>
          <w:iCs/>
          <w:color w:val="222222"/>
          <w:szCs w:val="24"/>
          <w:shd w:val="clear" w:color="auto" w:fill="FFFFFF"/>
          <w:lang w:val="en-GB"/>
        </w:rPr>
        <w:t>Journal of Telecommunication, Electronic and Computer Engineering</w:t>
      </w:r>
      <w:r w:rsidRPr="002045EF">
        <w:rPr>
          <w:rFonts w:cs="Times New Roman"/>
          <w:color w:val="222222"/>
          <w:szCs w:val="24"/>
          <w:shd w:val="clear" w:color="auto" w:fill="FFFFFF"/>
          <w:lang w:val="en-GB"/>
        </w:rPr>
        <w:t>, </w:t>
      </w:r>
      <w:r w:rsidRPr="002045EF">
        <w:rPr>
          <w:rFonts w:cs="Times New Roman"/>
          <w:i/>
          <w:iCs/>
          <w:color w:val="222222"/>
          <w:szCs w:val="24"/>
          <w:shd w:val="clear" w:color="auto" w:fill="FFFFFF"/>
          <w:lang w:val="en-GB"/>
        </w:rPr>
        <w:t>8</w:t>
      </w:r>
      <w:r w:rsidRPr="002045EF">
        <w:rPr>
          <w:rFonts w:cs="Times New Roman"/>
          <w:color w:val="222222"/>
          <w:szCs w:val="24"/>
          <w:shd w:val="clear" w:color="auto" w:fill="FFFFFF"/>
          <w:lang w:val="en-GB"/>
        </w:rPr>
        <w:t>(8), pp.109-113.</w:t>
      </w:r>
    </w:p>
    <w:p w14:paraId="11A17F88" w14:textId="77777777" w:rsidR="003B0AD1" w:rsidRPr="002045EF" w:rsidRDefault="00380C49" w:rsidP="003B0AD1">
      <w:pPr>
        <w:rPr>
          <w:rFonts w:cs="Times New Roman"/>
          <w:color w:val="222222"/>
          <w:szCs w:val="24"/>
          <w:shd w:val="clear" w:color="auto" w:fill="FFFFFF"/>
          <w:lang w:val="en-GB"/>
        </w:rPr>
      </w:pPr>
      <w:r w:rsidRPr="002045EF">
        <w:rPr>
          <w:rFonts w:cs="Times New Roman"/>
          <w:color w:val="222222"/>
          <w:szCs w:val="24"/>
          <w:shd w:val="clear" w:color="auto" w:fill="FFFFFF"/>
          <w:lang w:val="en-GB"/>
        </w:rPr>
        <w:t xml:space="preserve">Osborne, S. and </w:t>
      </w:r>
      <w:proofErr w:type="spellStart"/>
      <w:r w:rsidRPr="002045EF">
        <w:rPr>
          <w:rFonts w:cs="Times New Roman"/>
          <w:color w:val="222222"/>
          <w:szCs w:val="24"/>
          <w:shd w:val="clear" w:color="auto" w:fill="FFFFFF"/>
          <w:lang w:val="en-GB"/>
        </w:rPr>
        <w:t>Hammoud</w:t>
      </w:r>
      <w:proofErr w:type="spellEnd"/>
      <w:r w:rsidRPr="002045EF">
        <w:rPr>
          <w:rFonts w:cs="Times New Roman"/>
          <w:color w:val="222222"/>
          <w:szCs w:val="24"/>
          <w:shd w:val="clear" w:color="auto" w:fill="FFFFFF"/>
          <w:lang w:val="en-GB"/>
        </w:rPr>
        <w:t>, M.S., (2017). Effective employee engagement in the workplace. </w:t>
      </w:r>
      <w:r w:rsidRPr="002045EF">
        <w:rPr>
          <w:rFonts w:cs="Times New Roman"/>
          <w:i/>
          <w:iCs/>
          <w:color w:val="222222"/>
          <w:szCs w:val="24"/>
          <w:shd w:val="clear" w:color="auto" w:fill="FFFFFF"/>
          <w:lang w:val="en-GB"/>
        </w:rPr>
        <w:t>International Journal of Applied Management and Technology</w:t>
      </w:r>
      <w:r w:rsidRPr="002045EF">
        <w:rPr>
          <w:rFonts w:cs="Times New Roman"/>
          <w:color w:val="222222"/>
          <w:szCs w:val="24"/>
          <w:shd w:val="clear" w:color="auto" w:fill="FFFFFF"/>
          <w:lang w:val="en-GB"/>
        </w:rPr>
        <w:t>, </w:t>
      </w:r>
      <w:r w:rsidRPr="002045EF">
        <w:rPr>
          <w:rFonts w:cs="Times New Roman"/>
          <w:i/>
          <w:iCs/>
          <w:color w:val="222222"/>
          <w:szCs w:val="24"/>
          <w:shd w:val="clear" w:color="auto" w:fill="FFFFFF"/>
          <w:lang w:val="en-GB"/>
        </w:rPr>
        <w:t>16</w:t>
      </w:r>
      <w:r w:rsidRPr="002045EF">
        <w:rPr>
          <w:rFonts w:cs="Times New Roman"/>
          <w:color w:val="222222"/>
          <w:szCs w:val="24"/>
          <w:shd w:val="clear" w:color="auto" w:fill="FFFFFF"/>
          <w:lang w:val="en-GB"/>
        </w:rPr>
        <w:t>(1), p.4.</w:t>
      </w:r>
    </w:p>
    <w:p w14:paraId="7BA63C26" w14:textId="77777777" w:rsidR="003B0AD1" w:rsidRPr="002045EF" w:rsidRDefault="00380C49" w:rsidP="003B0AD1">
      <w:pPr>
        <w:rPr>
          <w:rFonts w:cs="Times New Roman"/>
          <w:color w:val="222222"/>
          <w:szCs w:val="24"/>
          <w:shd w:val="clear" w:color="auto" w:fill="FFFFFF"/>
          <w:lang w:val="en-GB"/>
        </w:rPr>
      </w:pPr>
      <w:r w:rsidRPr="002045EF">
        <w:rPr>
          <w:rFonts w:cs="Times New Roman"/>
          <w:color w:val="222222"/>
          <w:szCs w:val="24"/>
          <w:shd w:val="clear" w:color="auto" w:fill="FFFFFF"/>
          <w:lang w:val="en-GB"/>
        </w:rPr>
        <w:t xml:space="preserve">Petersons, A. and </w:t>
      </w:r>
      <w:proofErr w:type="spellStart"/>
      <w:r w:rsidRPr="002045EF">
        <w:rPr>
          <w:rFonts w:cs="Times New Roman"/>
          <w:color w:val="222222"/>
          <w:szCs w:val="24"/>
          <w:shd w:val="clear" w:color="auto" w:fill="FFFFFF"/>
          <w:lang w:val="en-GB"/>
        </w:rPr>
        <w:t>Khalimzoda</w:t>
      </w:r>
      <w:proofErr w:type="spellEnd"/>
      <w:r w:rsidRPr="002045EF">
        <w:rPr>
          <w:rFonts w:cs="Times New Roman"/>
          <w:color w:val="222222"/>
          <w:szCs w:val="24"/>
          <w:shd w:val="clear" w:color="auto" w:fill="FFFFFF"/>
          <w:lang w:val="en-GB"/>
        </w:rPr>
        <w:t>, I., (2016), May. Communication Models and Common Basis for Multicultural Communication in Latvia. In </w:t>
      </w:r>
      <w:r w:rsidRPr="002045EF">
        <w:rPr>
          <w:rFonts w:cs="Times New Roman"/>
          <w:i/>
          <w:iCs/>
          <w:color w:val="222222"/>
          <w:szCs w:val="24"/>
          <w:shd w:val="clear" w:color="auto" w:fill="FFFFFF"/>
          <w:lang w:val="en-GB"/>
        </w:rPr>
        <w:t>Proceedings of the International Scientific Conference. Volume IV</w:t>
      </w:r>
      <w:r w:rsidRPr="002045EF">
        <w:rPr>
          <w:rFonts w:cs="Times New Roman"/>
          <w:color w:val="222222"/>
          <w:szCs w:val="24"/>
          <w:shd w:val="clear" w:color="auto" w:fill="FFFFFF"/>
          <w:lang w:val="en-GB"/>
        </w:rPr>
        <w:t> (Vol. 423, p. 433).</w:t>
      </w:r>
    </w:p>
    <w:p w14:paraId="335E8367" w14:textId="77777777" w:rsidR="003B0AD1" w:rsidRPr="002045EF" w:rsidRDefault="00380C49" w:rsidP="003B0AD1">
      <w:pPr>
        <w:rPr>
          <w:rFonts w:cs="Times New Roman"/>
          <w:color w:val="222222"/>
          <w:szCs w:val="24"/>
          <w:shd w:val="clear" w:color="auto" w:fill="FFFFFF"/>
          <w:lang w:val="en-GB"/>
        </w:rPr>
      </w:pPr>
      <w:proofErr w:type="spellStart"/>
      <w:r w:rsidRPr="002045EF">
        <w:rPr>
          <w:rFonts w:cs="Times New Roman"/>
          <w:color w:val="222222"/>
          <w:szCs w:val="24"/>
          <w:shd w:val="clear" w:color="auto" w:fill="FFFFFF"/>
          <w:lang w:val="en-GB"/>
        </w:rPr>
        <w:lastRenderedPageBreak/>
        <w:t>Rahmat</w:t>
      </w:r>
      <w:proofErr w:type="spellEnd"/>
      <w:r w:rsidRPr="002045EF">
        <w:rPr>
          <w:rFonts w:cs="Times New Roman"/>
          <w:color w:val="222222"/>
          <w:szCs w:val="24"/>
          <w:shd w:val="clear" w:color="auto" w:fill="FFFFFF"/>
          <w:lang w:val="en-GB"/>
        </w:rPr>
        <w:t xml:space="preserve">, N.H., </w:t>
      </w:r>
      <w:proofErr w:type="spellStart"/>
      <w:r w:rsidRPr="002045EF">
        <w:rPr>
          <w:rFonts w:cs="Times New Roman"/>
          <w:color w:val="222222"/>
          <w:szCs w:val="24"/>
          <w:shd w:val="clear" w:color="auto" w:fill="FFFFFF"/>
          <w:lang w:val="en-GB"/>
        </w:rPr>
        <w:t>Roslan</w:t>
      </w:r>
      <w:proofErr w:type="spellEnd"/>
      <w:r w:rsidRPr="002045EF">
        <w:rPr>
          <w:rFonts w:cs="Times New Roman"/>
          <w:color w:val="222222"/>
          <w:szCs w:val="24"/>
          <w:shd w:val="clear" w:color="auto" w:fill="FFFFFF"/>
          <w:lang w:val="en-GB"/>
        </w:rPr>
        <w:t>, M.A., Othman, N.A. and Ramli, N.F.M., (2019). The Influence of Kinesics and Vocalic in ESL Oral Presentation among Undergraduates. </w:t>
      </w:r>
      <w:r w:rsidRPr="002045EF">
        <w:rPr>
          <w:rFonts w:cs="Times New Roman"/>
          <w:i/>
          <w:iCs/>
          <w:color w:val="222222"/>
          <w:szCs w:val="24"/>
          <w:shd w:val="clear" w:color="auto" w:fill="FFFFFF"/>
          <w:lang w:val="en-GB"/>
        </w:rPr>
        <w:t>Studies</w:t>
      </w:r>
      <w:r w:rsidRPr="002045EF">
        <w:rPr>
          <w:rFonts w:cs="Times New Roman"/>
          <w:color w:val="222222"/>
          <w:szCs w:val="24"/>
          <w:shd w:val="clear" w:color="auto" w:fill="FFFFFF"/>
          <w:lang w:val="en-GB"/>
        </w:rPr>
        <w:t>, </w:t>
      </w:r>
      <w:r w:rsidRPr="002045EF">
        <w:rPr>
          <w:rFonts w:cs="Times New Roman"/>
          <w:i/>
          <w:iCs/>
          <w:color w:val="222222"/>
          <w:szCs w:val="24"/>
          <w:shd w:val="clear" w:color="auto" w:fill="FFFFFF"/>
          <w:lang w:val="en-GB"/>
        </w:rPr>
        <w:t>5</w:t>
      </w:r>
      <w:r w:rsidRPr="002045EF">
        <w:rPr>
          <w:rFonts w:cs="Times New Roman"/>
          <w:color w:val="222222"/>
          <w:szCs w:val="24"/>
          <w:shd w:val="clear" w:color="auto" w:fill="FFFFFF"/>
          <w:lang w:val="en-GB"/>
        </w:rPr>
        <w:t>(1), pp.1-13.</w:t>
      </w:r>
    </w:p>
    <w:p w14:paraId="4BE3DB29" w14:textId="77777777" w:rsidR="003B0AD1" w:rsidRPr="002045EF" w:rsidRDefault="00380C49" w:rsidP="003B0AD1">
      <w:pPr>
        <w:rPr>
          <w:rFonts w:cs="Times New Roman"/>
          <w:color w:val="222222"/>
          <w:szCs w:val="24"/>
          <w:shd w:val="clear" w:color="auto" w:fill="FFFFFF"/>
          <w:lang w:val="en-GB"/>
        </w:rPr>
      </w:pPr>
      <w:proofErr w:type="spellStart"/>
      <w:r w:rsidRPr="002045EF">
        <w:rPr>
          <w:rFonts w:cs="Times New Roman"/>
          <w:color w:val="222222"/>
          <w:szCs w:val="24"/>
          <w:shd w:val="clear" w:color="auto" w:fill="FFFFFF"/>
          <w:lang w:val="en-GB"/>
        </w:rPr>
        <w:t>Soter</w:t>
      </w:r>
      <w:proofErr w:type="spellEnd"/>
      <w:r w:rsidRPr="002045EF">
        <w:rPr>
          <w:rFonts w:cs="Times New Roman"/>
          <w:color w:val="222222"/>
          <w:szCs w:val="24"/>
          <w:shd w:val="clear" w:color="auto" w:fill="FFFFFF"/>
          <w:lang w:val="en-GB"/>
        </w:rPr>
        <w:t>, M., (2016). Theoretical Modelling of Intercultural Communication Process. </w:t>
      </w:r>
      <w:r w:rsidRPr="002045EF">
        <w:rPr>
          <w:rFonts w:cs="Times New Roman"/>
          <w:i/>
          <w:iCs/>
          <w:color w:val="222222"/>
          <w:szCs w:val="24"/>
          <w:shd w:val="clear" w:color="auto" w:fill="FFFFFF"/>
          <w:lang w:val="en-GB"/>
        </w:rPr>
        <w:t>Journal of Advocacy, Research and Education</w:t>
      </w:r>
      <w:r w:rsidRPr="002045EF">
        <w:rPr>
          <w:rFonts w:cs="Times New Roman"/>
          <w:color w:val="222222"/>
          <w:szCs w:val="24"/>
          <w:shd w:val="clear" w:color="auto" w:fill="FFFFFF"/>
          <w:lang w:val="en-GB"/>
        </w:rPr>
        <w:t>, (2), pp.87-92.</w:t>
      </w:r>
    </w:p>
    <w:p w14:paraId="7F5B9E70" w14:textId="77777777" w:rsidR="003B0AD1" w:rsidRPr="002045EF" w:rsidRDefault="00380C49" w:rsidP="003B0AD1">
      <w:pPr>
        <w:rPr>
          <w:rFonts w:cs="Times New Roman"/>
          <w:color w:val="222222"/>
          <w:szCs w:val="24"/>
          <w:shd w:val="clear" w:color="auto" w:fill="FFFFFF"/>
          <w:lang w:val="en-GB"/>
        </w:rPr>
      </w:pPr>
      <w:proofErr w:type="spellStart"/>
      <w:r w:rsidRPr="002045EF">
        <w:rPr>
          <w:rFonts w:cs="Times New Roman"/>
          <w:color w:val="222222"/>
          <w:szCs w:val="24"/>
          <w:shd w:val="clear" w:color="auto" w:fill="FFFFFF"/>
          <w:lang w:val="en-GB"/>
        </w:rPr>
        <w:t>Stachova</w:t>
      </w:r>
      <w:proofErr w:type="spellEnd"/>
      <w:r w:rsidRPr="002045EF">
        <w:rPr>
          <w:rFonts w:cs="Times New Roman"/>
          <w:color w:val="222222"/>
          <w:szCs w:val="24"/>
          <w:shd w:val="clear" w:color="auto" w:fill="FFFFFF"/>
          <w:lang w:val="en-GB"/>
        </w:rPr>
        <w:t xml:space="preserve">, K., </w:t>
      </w:r>
      <w:proofErr w:type="spellStart"/>
      <w:r w:rsidRPr="002045EF">
        <w:rPr>
          <w:rFonts w:cs="Times New Roman"/>
          <w:color w:val="222222"/>
          <w:szCs w:val="24"/>
          <w:shd w:val="clear" w:color="auto" w:fill="FFFFFF"/>
          <w:lang w:val="en-GB"/>
        </w:rPr>
        <w:t>Stacho</w:t>
      </w:r>
      <w:proofErr w:type="spellEnd"/>
      <w:r w:rsidRPr="002045EF">
        <w:rPr>
          <w:rFonts w:cs="Times New Roman"/>
          <w:color w:val="222222"/>
          <w:szCs w:val="24"/>
          <w:shd w:val="clear" w:color="auto" w:fill="FFFFFF"/>
          <w:lang w:val="en-GB"/>
        </w:rPr>
        <w:t xml:space="preserve">, Z. and </w:t>
      </w:r>
      <w:proofErr w:type="spellStart"/>
      <w:r w:rsidRPr="002045EF">
        <w:rPr>
          <w:rFonts w:cs="Times New Roman"/>
          <w:color w:val="222222"/>
          <w:szCs w:val="24"/>
          <w:shd w:val="clear" w:color="auto" w:fill="FFFFFF"/>
          <w:lang w:val="en-GB"/>
        </w:rPr>
        <w:t>Vicen</w:t>
      </w:r>
      <w:proofErr w:type="spellEnd"/>
      <w:r w:rsidRPr="002045EF">
        <w:rPr>
          <w:rFonts w:cs="Times New Roman"/>
          <w:color w:val="222222"/>
          <w:szCs w:val="24"/>
          <w:shd w:val="clear" w:color="auto" w:fill="FFFFFF"/>
          <w:lang w:val="en-GB"/>
        </w:rPr>
        <w:t>, V., (2017). Efficient involvement of human resources in innovations through effective communication. </w:t>
      </w:r>
      <w:r w:rsidRPr="002045EF">
        <w:rPr>
          <w:rFonts w:cs="Times New Roman"/>
          <w:i/>
          <w:iCs/>
          <w:color w:val="222222"/>
          <w:szCs w:val="24"/>
          <w:shd w:val="clear" w:color="auto" w:fill="FFFFFF"/>
          <w:lang w:val="en-GB"/>
        </w:rPr>
        <w:t>Business: Theory and Practice</w:t>
      </w:r>
      <w:r w:rsidRPr="002045EF">
        <w:rPr>
          <w:rFonts w:cs="Times New Roman"/>
          <w:color w:val="222222"/>
          <w:szCs w:val="24"/>
          <w:shd w:val="clear" w:color="auto" w:fill="FFFFFF"/>
          <w:lang w:val="en-GB"/>
        </w:rPr>
        <w:t>, </w:t>
      </w:r>
      <w:r w:rsidRPr="002045EF">
        <w:rPr>
          <w:rFonts w:cs="Times New Roman"/>
          <w:i/>
          <w:iCs/>
          <w:color w:val="222222"/>
          <w:szCs w:val="24"/>
          <w:shd w:val="clear" w:color="auto" w:fill="FFFFFF"/>
          <w:lang w:val="en-GB"/>
        </w:rPr>
        <w:t>18</w:t>
      </w:r>
      <w:r w:rsidRPr="002045EF">
        <w:rPr>
          <w:rFonts w:cs="Times New Roman"/>
          <w:color w:val="222222"/>
          <w:szCs w:val="24"/>
          <w:shd w:val="clear" w:color="auto" w:fill="FFFFFF"/>
          <w:lang w:val="en-GB"/>
        </w:rPr>
        <w:t>, p.33.</w:t>
      </w:r>
    </w:p>
    <w:p w14:paraId="78DA3A20" w14:textId="77777777" w:rsidR="003B0AD1" w:rsidRPr="002045EF" w:rsidRDefault="00380C49" w:rsidP="003B0AD1">
      <w:pPr>
        <w:rPr>
          <w:rFonts w:cs="Times New Roman"/>
          <w:color w:val="222222"/>
          <w:szCs w:val="24"/>
          <w:shd w:val="clear" w:color="auto" w:fill="FFFFFF"/>
          <w:lang w:val="en-GB"/>
        </w:rPr>
      </w:pPr>
      <w:proofErr w:type="spellStart"/>
      <w:r w:rsidRPr="002045EF">
        <w:rPr>
          <w:rFonts w:cs="Times New Roman"/>
          <w:color w:val="222222"/>
          <w:szCs w:val="24"/>
          <w:shd w:val="clear" w:color="auto" w:fill="FFFFFF"/>
          <w:lang w:val="en-GB"/>
        </w:rPr>
        <w:t>Tripathy</w:t>
      </w:r>
      <w:proofErr w:type="spellEnd"/>
      <w:r w:rsidRPr="002045EF">
        <w:rPr>
          <w:rFonts w:cs="Times New Roman"/>
          <w:color w:val="222222"/>
          <w:szCs w:val="24"/>
          <w:shd w:val="clear" w:color="auto" w:fill="FFFFFF"/>
          <w:lang w:val="en-GB"/>
        </w:rPr>
        <w:t>, M., (2018). Building quality teamwork to achieve excellence in business organizations. </w:t>
      </w:r>
      <w:r w:rsidRPr="002045EF">
        <w:rPr>
          <w:rFonts w:cs="Times New Roman"/>
          <w:i/>
          <w:iCs/>
          <w:color w:val="222222"/>
          <w:szCs w:val="24"/>
          <w:shd w:val="clear" w:color="auto" w:fill="FFFFFF"/>
          <w:lang w:val="en-GB"/>
        </w:rPr>
        <w:t>International research journal of management, IT and social sciences</w:t>
      </w:r>
      <w:r w:rsidRPr="002045EF">
        <w:rPr>
          <w:rFonts w:cs="Times New Roman"/>
          <w:color w:val="222222"/>
          <w:szCs w:val="24"/>
          <w:shd w:val="clear" w:color="auto" w:fill="FFFFFF"/>
          <w:lang w:val="en-GB"/>
        </w:rPr>
        <w:t>, </w:t>
      </w:r>
      <w:r w:rsidRPr="002045EF">
        <w:rPr>
          <w:rFonts w:cs="Times New Roman"/>
          <w:i/>
          <w:iCs/>
          <w:color w:val="222222"/>
          <w:szCs w:val="24"/>
          <w:shd w:val="clear" w:color="auto" w:fill="FFFFFF"/>
          <w:lang w:val="en-GB"/>
        </w:rPr>
        <w:t>5</w:t>
      </w:r>
      <w:r w:rsidRPr="002045EF">
        <w:rPr>
          <w:rFonts w:cs="Times New Roman"/>
          <w:color w:val="222222"/>
          <w:szCs w:val="24"/>
          <w:shd w:val="clear" w:color="auto" w:fill="FFFFFF"/>
          <w:lang w:val="en-GB"/>
        </w:rPr>
        <w:t>(3), pp.1-7.</w:t>
      </w:r>
    </w:p>
    <w:p w14:paraId="66F4DF2D" w14:textId="77777777" w:rsidR="003B0AD1" w:rsidRPr="002045EF" w:rsidRDefault="00380C49" w:rsidP="003B0AD1">
      <w:pPr>
        <w:rPr>
          <w:rFonts w:cs="Times New Roman"/>
          <w:color w:val="222222"/>
          <w:szCs w:val="24"/>
          <w:shd w:val="clear" w:color="auto" w:fill="FFFFFF"/>
          <w:lang w:val="en-GB"/>
        </w:rPr>
      </w:pPr>
      <w:proofErr w:type="spellStart"/>
      <w:r w:rsidRPr="002045EF">
        <w:rPr>
          <w:rFonts w:cs="Times New Roman"/>
          <w:color w:val="222222"/>
          <w:szCs w:val="24"/>
          <w:shd w:val="clear" w:color="auto" w:fill="FFFFFF"/>
          <w:lang w:val="en-GB"/>
        </w:rPr>
        <w:t>Umeozor</w:t>
      </w:r>
      <w:proofErr w:type="spellEnd"/>
      <w:r w:rsidRPr="002045EF">
        <w:rPr>
          <w:rFonts w:cs="Times New Roman"/>
          <w:color w:val="222222"/>
          <w:szCs w:val="24"/>
          <w:shd w:val="clear" w:color="auto" w:fill="FFFFFF"/>
          <w:lang w:val="en-GB"/>
        </w:rPr>
        <w:t>, S.N., (2020). Information Retrieval: A Communication Process in the 21st Century Library. </w:t>
      </w:r>
      <w:r w:rsidRPr="002045EF">
        <w:rPr>
          <w:rFonts w:cs="Times New Roman"/>
          <w:i/>
          <w:iCs/>
          <w:color w:val="222222"/>
          <w:szCs w:val="24"/>
          <w:shd w:val="clear" w:color="auto" w:fill="FFFFFF"/>
          <w:lang w:val="en-GB"/>
        </w:rPr>
        <w:t>International Journal of Knowledge Content Development &amp; Technology</w:t>
      </w:r>
      <w:r w:rsidRPr="002045EF">
        <w:rPr>
          <w:rFonts w:cs="Times New Roman"/>
          <w:color w:val="222222"/>
          <w:szCs w:val="24"/>
          <w:shd w:val="clear" w:color="auto" w:fill="FFFFFF"/>
          <w:lang w:val="en-GB"/>
        </w:rPr>
        <w:t>, </w:t>
      </w:r>
      <w:r w:rsidRPr="002045EF">
        <w:rPr>
          <w:rFonts w:cs="Times New Roman"/>
          <w:i/>
          <w:iCs/>
          <w:color w:val="222222"/>
          <w:szCs w:val="24"/>
          <w:shd w:val="clear" w:color="auto" w:fill="FFFFFF"/>
          <w:lang w:val="en-GB"/>
        </w:rPr>
        <w:t>10</w:t>
      </w:r>
      <w:r w:rsidRPr="002045EF">
        <w:rPr>
          <w:rFonts w:cs="Times New Roman"/>
          <w:color w:val="222222"/>
          <w:szCs w:val="24"/>
          <w:shd w:val="clear" w:color="auto" w:fill="FFFFFF"/>
          <w:lang w:val="en-GB"/>
        </w:rPr>
        <w:t>(2), pp.7-18.</w:t>
      </w:r>
    </w:p>
    <w:p w14:paraId="5B229D6F" w14:textId="77777777" w:rsidR="003B0AD1" w:rsidRPr="002045EF" w:rsidRDefault="00380C49" w:rsidP="003B0AD1">
      <w:pPr>
        <w:rPr>
          <w:rFonts w:cs="Times New Roman"/>
          <w:color w:val="222222"/>
          <w:szCs w:val="24"/>
          <w:shd w:val="clear" w:color="auto" w:fill="FFFFFF"/>
          <w:lang w:val="en-GB"/>
        </w:rPr>
      </w:pPr>
      <w:r w:rsidRPr="002045EF">
        <w:rPr>
          <w:rFonts w:cs="Times New Roman"/>
          <w:color w:val="222222"/>
          <w:szCs w:val="24"/>
          <w:shd w:val="clear" w:color="auto" w:fill="FFFFFF"/>
          <w:lang w:val="en-GB"/>
        </w:rPr>
        <w:t>Wang, N. and Li, B., (2017). A Model of Deceitful Information Communication: Some Views on Theory and Practice of Semantic Information. In </w:t>
      </w:r>
      <w:r w:rsidRPr="002045EF">
        <w:rPr>
          <w:rFonts w:cs="Times New Roman"/>
          <w:i/>
          <w:iCs/>
          <w:color w:val="222222"/>
          <w:szCs w:val="24"/>
          <w:shd w:val="clear" w:color="auto" w:fill="FFFFFF"/>
          <w:lang w:val="en-GB"/>
        </w:rPr>
        <w:t>Multidisciplinary Digital Publishing Institute Proceedings</w:t>
      </w:r>
      <w:r w:rsidRPr="002045EF">
        <w:rPr>
          <w:rFonts w:cs="Times New Roman"/>
          <w:color w:val="222222"/>
          <w:szCs w:val="24"/>
          <w:shd w:val="clear" w:color="auto" w:fill="FFFFFF"/>
          <w:lang w:val="en-GB"/>
        </w:rPr>
        <w:t> (Vol. 1, No. 3, p. 127).</w:t>
      </w:r>
    </w:p>
    <w:p w14:paraId="59FE8E3A" w14:textId="77777777" w:rsidR="003B0AD1" w:rsidRPr="002045EF" w:rsidRDefault="00380C49" w:rsidP="003B0AD1">
      <w:pPr>
        <w:rPr>
          <w:rFonts w:cs="Times New Roman"/>
          <w:color w:val="222222"/>
          <w:szCs w:val="24"/>
          <w:shd w:val="clear" w:color="auto" w:fill="FFFFFF"/>
          <w:lang w:val="en-GB"/>
        </w:rPr>
      </w:pPr>
      <w:r w:rsidRPr="002045EF">
        <w:rPr>
          <w:rFonts w:cs="Times New Roman"/>
          <w:color w:val="222222"/>
          <w:szCs w:val="24"/>
          <w:shd w:val="clear" w:color="auto" w:fill="FFFFFF"/>
          <w:lang w:val="en-GB"/>
        </w:rPr>
        <w:t xml:space="preserve">Yeomans, L. and </w:t>
      </w:r>
      <w:proofErr w:type="spellStart"/>
      <w:r w:rsidRPr="002045EF">
        <w:rPr>
          <w:rFonts w:cs="Times New Roman"/>
          <w:color w:val="222222"/>
          <w:szCs w:val="24"/>
          <w:shd w:val="clear" w:color="auto" w:fill="FFFFFF"/>
          <w:lang w:val="en-GB"/>
        </w:rPr>
        <w:t>FitzPatrick</w:t>
      </w:r>
      <w:proofErr w:type="spellEnd"/>
      <w:r w:rsidRPr="002045EF">
        <w:rPr>
          <w:rFonts w:cs="Times New Roman"/>
          <w:color w:val="222222"/>
          <w:szCs w:val="24"/>
          <w:shd w:val="clear" w:color="auto" w:fill="FFFFFF"/>
          <w:lang w:val="en-GB"/>
        </w:rPr>
        <w:t>, L., (2017). Internal communication.</w:t>
      </w:r>
    </w:p>
    <w:p w14:paraId="15A33E49" w14:textId="77777777" w:rsidR="003B0AD1" w:rsidRPr="002045EF" w:rsidRDefault="003B0AD1" w:rsidP="003B0AD1">
      <w:pPr>
        <w:rPr>
          <w:lang w:val="en-GB"/>
        </w:rPr>
      </w:pPr>
    </w:p>
    <w:p w14:paraId="3299299F" w14:textId="77777777" w:rsidR="00261AD2" w:rsidRPr="002045EF" w:rsidRDefault="00380C49">
      <w:pPr>
        <w:spacing w:line="276" w:lineRule="auto"/>
        <w:jc w:val="left"/>
        <w:rPr>
          <w:rFonts w:eastAsiaTheme="majorEastAsia" w:cstheme="majorBidi"/>
          <w:b/>
          <w:bCs/>
          <w:szCs w:val="28"/>
          <w:lang w:val="en-GB"/>
        </w:rPr>
      </w:pPr>
      <w:r w:rsidRPr="002045EF">
        <w:rPr>
          <w:lang w:val="en-GB"/>
        </w:rPr>
        <w:br w:type="page"/>
      </w:r>
    </w:p>
    <w:p w14:paraId="38DE8DF5" w14:textId="77777777" w:rsidR="00BE799D" w:rsidRPr="002045EF" w:rsidRDefault="00380C49" w:rsidP="00BE799D">
      <w:pPr>
        <w:pStyle w:val="Heading1"/>
        <w:rPr>
          <w:lang w:val="en-GB"/>
        </w:rPr>
      </w:pPr>
      <w:bookmarkStart w:id="9" w:name="_Toc49103328"/>
      <w:r w:rsidRPr="002045EF">
        <w:rPr>
          <w:lang w:val="en-GB"/>
        </w:rPr>
        <w:lastRenderedPageBreak/>
        <w:t>Appendices</w:t>
      </w:r>
      <w:bookmarkEnd w:id="9"/>
      <w:r w:rsidRPr="002045EF">
        <w:rPr>
          <w:lang w:val="en-GB"/>
        </w:rPr>
        <w:t xml:space="preserve"> </w:t>
      </w:r>
    </w:p>
    <w:p w14:paraId="4CF8B7A3" w14:textId="77777777" w:rsidR="00011F54" w:rsidRPr="002045EF" w:rsidRDefault="00380C49" w:rsidP="00261AD2">
      <w:pPr>
        <w:jc w:val="center"/>
        <w:rPr>
          <w:lang w:val="en-GB"/>
        </w:rPr>
      </w:pPr>
      <w:r w:rsidRPr="002045EF">
        <w:rPr>
          <w:noProof/>
          <w:lang w:val="en-GB"/>
        </w:rPr>
        <w:drawing>
          <wp:inline distT="0" distB="0" distL="0" distR="0" wp14:anchorId="47F0AC5A" wp14:editId="7710C51E">
            <wp:extent cx="3009900" cy="151447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994742" name="Picture 1"/>
                    <pic:cNvPicPr>
                      <a:picLocks noChangeAspect="1" noChangeArrowheads="1"/>
                    </pic:cNvPicPr>
                  </pic:nvPicPr>
                  <pic:blipFill>
                    <a:blip r:embed="rId7"/>
                    <a:stretch>
                      <a:fillRect/>
                    </a:stretch>
                  </pic:blipFill>
                  <pic:spPr bwMode="auto">
                    <a:xfrm>
                      <a:off x="0" y="0"/>
                      <a:ext cx="3009900" cy="1514475"/>
                    </a:xfrm>
                    <a:prstGeom prst="rect">
                      <a:avLst/>
                    </a:prstGeom>
                    <a:noFill/>
                    <a:ln w="9525">
                      <a:noFill/>
                      <a:miter lim="800000"/>
                      <a:headEnd/>
                      <a:tailEnd/>
                    </a:ln>
                  </pic:spPr>
                </pic:pic>
              </a:graphicData>
            </a:graphic>
          </wp:inline>
        </w:drawing>
      </w:r>
    </w:p>
    <w:p w14:paraId="7CA9B490" w14:textId="77777777" w:rsidR="00261AD2" w:rsidRPr="002045EF" w:rsidRDefault="00380C49" w:rsidP="00261AD2">
      <w:pPr>
        <w:spacing w:line="240" w:lineRule="auto"/>
        <w:jc w:val="center"/>
        <w:rPr>
          <w:b/>
          <w:i/>
          <w:lang w:val="en-GB"/>
        </w:rPr>
      </w:pPr>
      <w:r w:rsidRPr="002045EF">
        <w:rPr>
          <w:b/>
          <w:i/>
          <w:lang w:val="en-GB"/>
        </w:rPr>
        <w:t>Table 1: The authors used their own research to find the extent of communication method to inform the major aspects of the content that has to be discussed with the employees of the concern</w:t>
      </w:r>
    </w:p>
    <w:p w14:paraId="1580FC0A" w14:textId="77777777" w:rsidR="00261AD2" w:rsidRPr="002045EF" w:rsidRDefault="00380C49" w:rsidP="00261AD2">
      <w:pPr>
        <w:spacing w:line="240" w:lineRule="auto"/>
        <w:jc w:val="center"/>
        <w:rPr>
          <w:b/>
          <w:i/>
          <w:lang w:val="en-GB"/>
        </w:rPr>
      </w:pPr>
      <w:r w:rsidRPr="002045EF">
        <w:rPr>
          <w:b/>
          <w:i/>
          <w:lang w:val="en-GB"/>
        </w:rPr>
        <w:t xml:space="preserve">(Source: </w:t>
      </w:r>
      <w:proofErr w:type="spellStart"/>
      <w:r w:rsidRPr="002045EF">
        <w:rPr>
          <w:b/>
          <w:i/>
          <w:lang w:val="en-GB"/>
        </w:rPr>
        <w:t>Stachova</w:t>
      </w:r>
      <w:proofErr w:type="spellEnd"/>
      <w:r w:rsidRPr="002045EF">
        <w:rPr>
          <w:b/>
          <w:i/>
          <w:lang w:val="en-GB"/>
        </w:rPr>
        <w:t xml:space="preserve"> et al. 2017)</w:t>
      </w:r>
    </w:p>
    <w:p w14:paraId="1051CBB3" w14:textId="77777777" w:rsidR="00261AD2" w:rsidRPr="002045EF" w:rsidRDefault="00261AD2" w:rsidP="00261AD2">
      <w:pPr>
        <w:spacing w:line="240" w:lineRule="auto"/>
        <w:rPr>
          <w:b/>
          <w:i/>
          <w:lang w:val="en-GB"/>
        </w:rPr>
      </w:pPr>
    </w:p>
    <w:p w14:paraId="2D00511E" w14:textId="77777777" w:rsidR="00011F54" w:rsidRPr="002045EF" w:rsidRDefault="00011F54" w:rsidP="00261AD2">
      <w:pPr>
        <w:spacing w:line="240" w:lineRule="auto"/>
        <w:rPr>
          <w:b/>
          <w:i/>
          <w:lang w:val="en-GB"/>
        </w:rPr>
      </w:pPr>
    </w:p>
    <w:p w14:paraId="0034C37E" w14:textId="77777777" w:rsidR="00011F54" w:rsidRPr="002045EF" w:rsidRDefault="00380C49" w:rsidP="003858B4">
      <w:pPr>
        <w:jc w:val="center"/>
        <w:rPr>
          <w:lang w:val="en-GB"/>
        </w:rPr>
      </w:pPr>
      <w:r w:rsidRPr="002045EF">
        <w:rPr>
          <w:noProof/>
          <w:lang w:val="en-GB"/>
        </w:rPr>
        <w:drawing>
          <wp:inline distT="0" distB="0" distL="0" distR="0" wp14:anchorId="59671A97" wp14:editId="6373F516">
            <wp:extent cx="3400425" cy="3407308"/>
            <wp:effectExtent l="19050" t="19050" r="28575" b="21692"/>
            <wp:docPr id="4" name="Picture 4" descr="4.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402004" name="Picture 4" descr="4.2.3.jpg"/>
                    <pic:cNvPicPr>
                      <a:picLocks noChangeAspect="1" noChangeArrowheads="1"/>
                    </pic:cNvPicPr>
                  </pic:nvPicPr>
                  <pic:blipFill>
                    <a:blip r:embed="rId8"/>
                    <a:stretch>
                      <a:fillRect/>
                    </a:stretch>
                  </pic:blipFill>
                  <pic:spPr bwMode="auto">
                    <a:xfrm>
                      <a:off x="0" y="0"/>
                      <a:ext cx="3400425" cy="3407308"/>
                    </a:xfrm>
                    <a:prstGeom prst="rect">
                      <a:avLst/>
                    </a:prstGeom>
                    <a:noFill/>
                    <a:ln w="19050">
                      <a:solidFill>
                        <a:schemeClr val="tx1"/>
                      </a:solidFill>
                      <a:miter lim="800000"/>
                      <a:headEnd/>
                      <a:tailEnd/>
                    </a:ln>
                  </pic:spPr>
                </pic:pic>
              </a:graphicData>
            </a:graphic>
          </wp:inline>
        </w:drawing>
      </w:r>
    </w:p>
    <w:p w14:paraId="033C7937" w14:textId="77777777" w:rsidR="003858B4" w:rsidRPr="002045EF" w:rsidRDefault="00380C49" w:rsidP="003858B4">
      <w:pPr>
        <w:spacing w:line="240" w:lineRule="auto"/>
        <w:jc w:val="center"/>
        <w:rPr>
          <w:b/>
          <w:i/>
          <w:lang w:val="en-GB"/>
        </w:rPr>
      </w:pPr>
      <w:r w:rsidRPr="002045EF">
        <w:rPr>
          <w:b/>
          <w:i/>
          <w:lang w:val="en-GB"/>
        </w:rPr>
        <w:t>Figure 1: The Proxemics representing the zones of spaces dedicated to social, personal, public and intimate while initiating any non-verbal communication</w:t>
      </w:r>
    </w:p>
    <w:p w14:paraId="4202EE8D" w14:textId="77777777" w:rsidR="003858B4" w:rsidRPr="002045EF" w:rsidRDefault="00380C49" w:rsidP="003858B4">
      <w:pPr>
        <w:spacing w:line="240" w:lineRule="auto"/>
        <w:jc w:val="center"/>
        <w:rPr>
          <w:rFonts w:cs="Times New Roman"/>
          <w:b/>
          <w:i/>
          <w:color w:val="222222"/>
          <w:szCs w:val="24"/>
          <w:shd w:val="clear" w:color="auto" w:fill="FFFFFF"/>
          <w:lang w:val="en-GB"/>
        </w:rPr>
      </w:pPr>
      <w:r w:rsidRPr="002045EF">
        <w:rPr>
          <w:b/>
          <w:i/>
          <w:lang w:val="en-GB"/>
        </w:rPr>
        <w:t xml:space="preserve">(Source: </w:t>
      </w:r>
      <w:proofErr w:type="spellStart"/>
      <w:r w:rsidRPr="002045EF">
        <w:rPr>
          <w:rFonts w:cs="Times New Roman"/>
          <w:b/>
          <w:i/>
          <w:color w:val="222222"/>
          <w:szCs w:val="24"/>
          <w:shd w:val="clear" w:color="auto" w:fill="FFFFFF"/>
          <w:lang w:val="en-GB"/>
        </w:rPr>
        <w:t>Grønbæk</w:t>
      </w:r>
      <w:proofErr w:type="spellEnd"/>
      <w:r w:rsidRPr="002045EF">
        <w:rPr>
          <w:rFonts w:cs="Times New Roman"/>
          <w:b/>
          <w:i/>
          <w:color w:val="222222"/>
          <w:szCs w:val="24"/>
          <w:shd w:val="clear" w:color="auto" w:fill="FFFFFF"/>
          <w:lang w:val="en-GB"/>
        </w:rPr>
        <w:t xml:space="preserve"> et al. 2017).</w:t>
      </w:r>
    </w:p>
    <w:p w14:paraId="05866896" w14:textId="77777777" w:rsidR="002D06BC" w:rsidRPr="002045EF" w:rsidRDefault="00380C49" w:rsidP="003858B4">
      <w:pPr>
        <w:spacing w:line="240" w:lineRule="auto"/>
        <w:jc w:val="center"/>
        <w:rPr>
          <w:b/>
          <w:i/>
          <w:lang w:val="en-GB"/>
        </w:rPr>
      </w:pPr>
      <w:r w:rsidRPr="002045EF">
        <w:rPr>
          <w:b/>
          <w:i/>
          <w:noProof/>
          <w:lang w:val="en-GB"/>
        </w:rPr>
        <w:lastRenderedPageBreak/>
        <w:drawing>
          <wp:inline distT="0" distB="0" distL="0" distR="0" wp14:anchorId="728E2BD9" wp14:editId="53352263">
            <wp:extent cx="4057650" cy="1866900"/>
            <wp:effectExtent l="19050" t="19050" r="19050" b="190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0159786" name="Picture 7"/>
                    <pic:cNvPicPr>
                      <a:picLocks noChangeAspect="1" noChangeArrowheads="1"/>
                    </pic:cNvPicPr>
                  </pic:nvPicPr>
                  <pic:blipFill>
                    <a:blip r:embed="rId9"/>
                    <a:stretch>
                      <a:fillRect/>
                    </a:stretch>
                  </pic:blipFill>
                  <pic:spPr bwMode="auto">
                    <a:xfrm>
                      <a:off x="0" y="0"/>
                      <a:ext cx="4057650" cy="1866900"/>
                    </a:xfrm>
                    <a:prstGeom prst="rect">
                      <a:avLst/>
                    </a:prstGeom>
                    <a:noFill/>
                    <a:ln w="9525">
                      <a:solidFill>
                        <a:schemeClr val="tx1"/>
                      </a:solidFill>
                      <a:miter lim="800000"/>
                      <a:headEnd/>
                      <a:tailEnd/>
                    </a:ln>
                  </pic:spPr>
                </pic:pic>
              </a:graphicData>
            </a:graphic>
          </wp:inline>
        </w:drawing>
      </w:r>
    </w:p>
    <w:p w14:paraId="10670016" w14:textId="77777777" w:rsidR="002D06BC" w:rsidRPr="002045EF" w:rsidRDefault="00380C49" w:rsidP="003858B4">
      <w:pPr>
        <w:spacing w:line="240" w:lineRule="auto"/>
        <w:jc w:val="center"/>
        <w:rPr>
          <w:b/>
          <w:i/>
          <w:lang w:val="en-GB"/>
        </w:rPr>
      </w:pPr>
      <w:r w:rsidRPr="002045EF">
        <w:rPr>
          <w:b/>
          <w:i/>
          <w:lang w:val="en-GB"/>
        </w:rPr>
        <w:t>Table 2: The role and characteristics of the team members as proposed by Belbin</w:t>
      </w:r>
    </w:p>
    <w:p w14:paraId="5A7B0B4E" w14:textId="77777777" w:rsidR="002D06BC" w:rsidRPr="002045EF" w:rsidRDefault="00380C49" w:rsidP="003858B4">
      <w:pPr>
        <w:spacing w:line="240" w:lineRule="auto"/>
        <w:jc w:val="center"/>
        <w:rPr>
          <w:b/>
          <w:i/>
          <w:lang w:val="en-GB"/>
        </w:rPr>
      </w:pPr>
      <w:r w:rsidRPr="002045EF">
        <w:rPr>
          <w:b/>
          <w:i/>
          <w:lang w:val="en-GB"/>
        </w:rPr>
        <w:t xml:space="preserve">(Source: </w:t>
      </w:r>
      <w:proofErr w:type="spellStart"/>
      <w:r w:rsidRPr="002045EF">
        <w:rPr>
          <w:b/>
          <w:i/>
          <w:lang w:val="en-GB"/>
        </w:rPr>
        <w:t>Fekry</w:t>
      </w:r>
      <w:proofErr w:type="spellEnd"/>
      <w:r w:rsidRPr="002045EF">
        <w:rPr>
          <w:b/>
          <w:i/>
          <w:lang w:val="en-GB"/>
        </w:rPr>
        <w:t xml:space="preserve"> et al. 2019)</w:t>
      </w:r>
    </w:p>
    <w:p w14:paraId="3D6D9BD5" w14:textId="77777777" w:rsidR="003858B4" w:rsidRPr="002045EF" w:rsidRDefault="00380C49" w:rsidP="003858B4">
      <w:pPr>
        <w:jc w:val="center"/>
        <w:rPr>
          <w:lang w:val="en-GB"/>
        </w:rPr>
      </w:pPr>
      <w:r w:rsidRPr="002045EF">
        <w:rPr>
          <w:lang w:val="en-GB"/>
        </w:rPr>
        <w:t xml:space="preserve"> </w:t>
      </w:r>
      <w:r w:rsidR="002D06BC" w:rsidRPr="002045EF">
        <w:rPr>
          <w:noProof/>
          <w:lang w:val="en-GB"/>
        </w:rPr>
        <w:drawing>
          <wp:inline distT="0" distB="0" distL="0" distR="0" wp14:anchorId="387501DD" wp14:editId="7BD54337">
            <wp:extent cx="4914900" cy="2890654"/>
            <wp:effectExtent l="19050" t="19050" r="19050" b="23996"/>
            <wp:docPr id="10" name="Picture 10" descr="Forming Strong Software Development Tea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3698822" name="Picture 10" descr="Forming Strong Software Development Teams"/>
                    <pic:cNvPicPr>
                      <a:picLocks noChangeAspect="1" noChangeArrowheads="1"/>
                    </pic:cNvPicPr>
                  </pic:nvPicPr>
                  <pic:blipFill>
                    <a:blip r:embed="rId10"/>
                    <a:stretch>
                      <a:fillRect/>
                    </a:stretch>
                  </pic:blipFill>
                  <pic:spPr bwMode="auto">
                    <a:xfrm>
                      <a:off x="0" y="0"/>
                      <a:ext cx="4914900" cy="2890654"/>
                    </a:xfrm>
                    <a:prstGeom prst="rect">
                      <a:avLst/>
                    </a:prstGeom>
                    <a:noFill/>
                    <a:ln w="15875">
                      <a:solidFill>
                        <a:schemeClr val="tx1"/>
                      </a:solidFill>
                      <a:miter lim="800000"/>
                      <a:headEnd/>
                      <a:tailEnd/>
                    </a:ln>
                  </pic:spPr>
                </pic:pic>
              </a:graphicData>
            </a:graphic>
          </wp:inline>
        </w:drawing>
      </w:r>
    </w:p>
    <w:p w14:paraId="310014D2" w14:textId="77777777" w:rsidR="002D06BC" w:rsidRPr="002045EF" w:rsidRDefault="00380C49" w:rsidP="002D06BC">
      <w:pPr>
        <w:spacing w:line="240" w:lineRule="auto"/>
        <w:jc w:val="center"/>
        <w:rPr>
          <w:b/>
          <w:i/>
          <w:lang w:val="en-GB"/>
        </w:rPr>
      </w:pPr>
      <w:r w:rsidRPr="002045EF">
        <w:rPr>
          <w:b/>
          <w:i/>
          <w:lang w:val="en-GB"/>
        </w:rPr>
        <w:t>Figure 2: The Theory proposed by Bruce Tuckman in team development</w:t>
      </w:r>
    </w:p>
    <w:p w14:paraId="6B2B78FB" w14:textId="77777777" w:rsidR="002D06BC" w:rsidRPr="002045EF" w:rsidRDefault="00380C49" w:rsidP="002D06BC">
      <w:pPr>
        <w:spacing w:line="240" w:lineRule="auto"/>
        <w:jc w:val="center"/>
        <w:rPr>
          <w:b/>
          <w:i/>
          <w:lang w:val="en-GB"/>
        </w:rPr>
      </w:pPr>
      <w:r w:rsidRPr="002045EF">
        <w:rPr>
          <w:b/>
          <w:i/>
          <w:lang w:val="en-GB"/>
        </w:rPr>
        <w:t>(Source: KHAMIS, 2019)</w:t>
      </w:r>
    </w:p>
    <w:p w14:paraId="7DCD13F7" w14:textId="77777777" w:rsidR="00271429" w:rsidRPr="002045EF" w:rsidRDefault="00380C49" w:rsidP="002D06BC">
      <w:pPr>
        <w:spacing w:line="240" w:lineRule="auto"/>
        <w:jc w:val="center"/>
        <w:rPr>
          <w:b/>
          <w:i/>
          <w:lang w:val="en-GB"/>
        </w:rPr>
      </w:pPr>
      <w:r w:rsidRPr="002045EF">
        <w:rPr>
          <w:b/>
          <w:i/>
          <w:noProof/>
          <w:lang w:val="en-GB"/>
        </w:rPr>
        <w:lastRenderedPageBreak/>
        <w:drawing>
          <wp:inline distT="0" distB="0" distL="0" distR="0" wp14:anchorId="3F807D35" wp14:editId="3F502735">
            <wp:extent cx="5943600" cy="1940957"/>
            <wp:effectExtent l="1905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1119818" name="Picture 16"/>
                    <pic:cNvPicPr>
                      <a:picLocks noChangeAspect="1" noChangeArrowheads="1"/>
                    </pic:cNvPicPr>
                  </pic:nvPicPr>
                  <pic:blipFill>
                    <a:blip r:embed="rId11"/>
                    <a:stretch>
                      <a:fillRect/>
                    </a:stretch>
                  </pic:blipFill>
                  <pic:spPr bwMode="auto">
                    <a:xfrm>
                      <a:off x="0" y="0"/>
                      <a:ext cx="5943600" cy="1940957"/>
                    </a:xfrm>
                    <a:prstGeom prst="rect">
                      <a:avLst/>
                    </a:prstGeom>
                    <a:noFill/>
                    <a:ln w="9525">
                      <a:noFill/>
                      <a:miter lim="800000"/>
                      <a:headEnd/>
                      <a:tailEnd/>
                    </a:ln>
                  </pic:spPr>
                </pic:pic>
              </a:graphicData>
            </a:graphic>
          </wp:inline>
        </w:drawing>
      </w:r>
    </w:p>
    <w:p w14:paraId="3F83E264" w14:textId="77777777" w:rsidR="00F57BE2" w:rsidRPr="002045EF" w:rsidRDefault="00380C49" w:rsidP="002D06BC">
      <w:pPr>
        <w:spacing w:line="240" w:lineRule="auto"/>
        <w:jc w:val="center"/>
        <w:rPr>
          <w:b/>
          <w:i/>
          <w:lang w:val="en-GB"/>
        </w:rPr>
      </w:pPr>
      <w:r w:rsidRPr="002045EF">
        <w:rPr>
          <w:b/>
          <w:i/>
          <w:lang w:val="en-GB"/>
        </w:rPr>
        <w:t>Figure 3: The Shannon Weaver Model</w:t>
      </w:r>
    </w:p>
    <w:p w14:paraId="4190F350" w14:textId="77777777" w:rsidR="00F57BE2" w:rsidRPr="002045EF" w:rsidRDefault="00380C49" w:rsidP="002D06BC">
      <w:pPr>
        <w:spacing w:line="240" w:lineRule="auto"/>
        <w:jc w:val="center"/>
        <w:rPr>
          <w:b/>
          <w:i/>
          <w:lang w:val="en-GB"/>
        </w:rPr>
      </w:pPr>
      <w:r w:rsidRPr="002045EF">
        <w:rPr>
          <w:b/>
          <w:i/>
          <w:lang w:val="en-GB"/>
        </w:rPr>
        <w:t>(Source: Wang and Li, 2017)</w:t>
      </w:r>
    </w:p>
    <w:p w14:paraId="70D32DDC" w14:textId="77777777" w:rsidR="00271429" w:rsidRPr="002045EF" w:rsidRDefault="00380C49" w:rsidP="00F57BE2">
      <w:pPr>
        <w:spacing w:line="240" w:lineRule="auto"/>
        <w:jc w:val="center"/>
        <w:rPr>
          <w:b/>
          <w:i/>
          <w:lang w:val="en-GB"/>
        </w:rPr>
      </w:pPr>
      <w:r w:rsidRPr="002045EF">
        <w:rPr>
          <w:b/>
          <w:i/>
          <w:noProof/>
          <w:lang w:val="en-GB"/>
        </w:rPr>
        <w:drawing>
          <wp:inline distT="0" distB="0" distL="0" distR="0" wp14:anchorId="00FCE4A4" wp14:editId="00DC0687">
            <wp:extent cx="5153025" cy="3493308"/>
            <wp:effectExtent l="1905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4328339" name="Picture 13"/>
                    <pic:cNvPicPr>
                      <a:picLocks noChangeAspect="1" noChangeArrowheads="1"/>
                    </pic:cNvPicPr>
                  </pic:nvPicPr>
                  <pic:blipFill>
                    <a:blip r:embed="rId12"/>
                    <a:stretch>
                      <a:fillRect/>
                    </a:stretch>
                  </pic:blipFill>
                  <pic:spPr bwMode="auto">
                    <a:xfrm>
                      <a:off x="0" y="0"/>
                      <a:ext cx="5153249" cy="3493460"/>
                    </a:xfrm>
                    <a:prstGeom prst="rect">
                      <a:avLst/>
                    </a:prstGeom>
                    <a:noFill/>
                    <a:ln w="9525">
                      <a:noFill/>
                      <a:miter lim="800000"/>
                      <a:headEnd/>
                      <a:tailEnd/>
                    </a:ln>
                  </pic:spPr>
                </pic:pic>
              </a:graphicData>
            </a:graphic>
          </wp:inline>
        </w:drawing>
      </w:r>
    </w:p>
    <w:p w14:paraId="70933D0A" w14:textId="77777777" w:rsidR="00214F3E" w:rsidRPr="002045EF" w:rsidRDefault="00380C49" w:rsidP="00F57BE2">
      <w:pPr>
        <w:spacing w:line="240" w:lineRule="auto"/>
        <w:jc w:val="center"/>
        <w:rPr>
          <w:b/>
          <w:i/>
          <w:lang w:val="en-GB"/>
        </w:rPr>
      </w:pPr>
      <w:r w:rsidRPr="002045EF">
        <w:rPr>
          <w:b/>
          <w:i/>
          <w:lang w:val="en-GB"/>
        </w:rPr>
        <w:t xml:space="preserve">Figure 4: The </w:t>
      </w:r>
      <w:proofErr w:type="spellStart"/>
      <w:r w:rsidRPr="002045EF">
        <w:rPr>
          <w:b/>
          <w:i/>
          <w:lang w:val="en-GB"/>
        </w:rPr>
        <w:t>Berlo’s</w:t>
      </w:r>
      <w:proofErr w:type="spellEnd"/>
      <w:r w:rsidRPr="002045EF">
        <w:rPr>
          <w:b/>
          <w:i/>
          <w:lang w:val="en-GB"/>
        </w:rPr>
        <w:t xml:space="preserve"> Communication model </w:t>
      </w:r>
    </w:p>
    <w:p w14:paraId="5B99AD08" w14:textId="77777777" w:rsidR="00214F3E" w:rsidRPr="002045EF" w:rsidRDefault="00380C49" w:rsidP="00F57BE2">
      <w:pPr>
        <w:spacing w:line="240" w:lineRule="auto"/>
        <w:jc w:val="center"/>
        <w:rPr>
          <w:b/>
          <w:i/>
          <w:lang w:val="en-GB"/>
        </w:rPr>
      </w:pPr>
      <w:r w:rsidRPr="002045EF">
        <w:rPr>
          <w:b/>
          <w:i/>
          <w:lang w:val="en-GB"/>
        </w:rPr>
        <w:t xml:space="preserve">(Source: </w:t>
      </w:r>
      <w:proofErr w:type="spellStart"/>
      <w:r w:rsidRPr="002045EF">
        <w:rPr>
          <w:b/>
          <w:i/>
          <w:lang w:val="en-GB"/>
        </w:rPr>
        <w:t>Umezoar</w:t>
      </w:r>
      <w:proofErr w:type="spellEnd"/>
      <w:r w:rsidRPr="002045EF">
        <w:rPr>
          <w:b/>
          <w:i/>
          <w:lang w:val="en-GB"/>
        </w:rPr>
        <w:t>, 2020)</w:t>
      </w:r>
    </w:p>
    <w:p w14:paraId="318FE43F" w14:textId="77777777" w:rsidR="00271429" w:rsidRPr="002045EF" w:rsidRDefault="00380C49" w:rsidP="002D06BC">
      <w:pPr>
        <w:spacing w:line="240" w:lineRule="auto"/>
        <w:jc w:val="center"/>
        <w:rPr>
          <w:b/>
          <w:i/>
          <w:lang w:val="en-GB"/>
        </w:rPr>
      </w:pPr>
      <w:r w:rsidRPr="002045EF">
        <w:rPr>
          <w:b/>
          <w:i/>
          <w:noProof/>
          <w:lang w:val="en-GB"/>
        </w:rPr>
        <w:lastRenderedPageBreak/>
        <w:drawing>
          <wp:inline distT="0" distB="0" distL="0" distR="0" wp14:anchorId="13F31D32" wp14:editId="70B3D652">
            <wp:extent cx="5943600" cy="2675091"/>
            <wp:effectExtent l="19050" t="19050" r="19050" b="10959"/>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934732" name="Picture 19"/>
                    <pic:cNvPicPr>
                      <a:picLocks noChangeAspect="1" noChangeArrowheads="1"/>
                    </pic:cNvPicPr>
                  </pic:nvPicPr>
                  <pic:blipFill>
                    <a:blip r:embed="rId13"/>
                    <a:stretch>
                      <a:fillRect/>
                    </a:stretch>
                  </pic:blipFill>
                  <pic:spPr bwMode="auto">
                    <a:xfrm>
                      <a:off x="0" y="0"/>
                      <a:ext cx="5943600" cy="2675091"/>
                    </a:xfrm>
                    <a:prstGeom prst="rect">
                      <a:avLst/>
                    </a:prstGeom>
                    <a:noFill/>
                    <a:ln w="15875">
                      <a:solidFill>
                        <a:schemeClr val="tx1"/>
                      </a:solidFill>
                      <a:miter lim="800000"/>
                      <a:headEnd/>
                      <a:tailEnd/>
                    </a:ln>
                  </pic:spPr>
                </pic:pic>
              </a:graphicData>
            </a:graphic>
          </wp:inline>
        </w:drawing>
      </w:r>
    </w:p>
    <w:p w14:paraId="783424A4" w14:textId="77777777" w:rsidR="00214F3E" w:rsidRPr="002045EF" w:rsidRDefault="00380C49" w:rsidP="002D06BC">
      <w:pPr>
        <w:spacing w:line="240" w:lineRule="auto"/>
        <w:jc w:val="center"/>
        <w:rPr>
          <w:b/>
          <w:i/>
          <w:lang w:val="en-GB"/>
        </w:rPr>
      </w:pPr>
      <w:r w:rsidRPr="002045EF">
        <w:rPr>
          <w:b/>
          <w:i/>
          <w:lang w:val="en-GB"/>
        </w:rPr>
        <w:t>Figure 5: The communication model proposed by Osgood and Schramm</w:t>
      </w:r>
    </w:p>
    <w:p w14:paraId="036EAD08" w14:textId="77777777" w:rsidR="00214F3E" w:rsidRPr="002045EF" w:rsidRDefault="00380C49" w:rsidP="002D06BC">
      <w:pPr>
        <w:spacing w:line="240" w:lineRule="auto"/>
        <w:jc w:val="center"/>
        <w:rPr>
          <w:b/>
          <w:i/>
          <w:lang w:val="en-GB"/>
        </w:rPr>
      </w:pPr>
      <w:r w:rsidRPr="002045EF">
        <w:rPr>
          <w:b/>
          <w:i/>
          <w:lang w:val="en-GB"/>
        </w:rPr>
        <w:t xml:space="preserve">(Source: Petersons and </w:t>
      </w:r>
      <w:proofErr w:type="spellStart"/>
      <w:r w:rsidRPr="002045EF">
        <w:rPr>
          <w:b/>
          <w:i/>
          <w:lang w:val="en-GB"/>
        </w:rPr>
        <w:t>Khalimzoda</w:t>
      </w:r>
      <w:proofErr w:type="spellEnd"/>
      <w:r w:rsidRPr="002045EF">
        <w:rPr>
          <w:b/>
          <w:i/>
          <w:lang w:val="en-GB"/>
        </w:rPr>
        <w:t>, 2016)</w:t>
      </w:r>
    </w:p>
    <w:sectPr w:rsidR="00214F3E" w:rsidRPr="002045EF" w:rsidSect="00011F54">
      <w:footerReference w:type="default" r:id="rId14"/>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7A8C76" w14:textId="77777777" w:rsidR="004E6712" w:rsidRDefault="004E6712">
      <w:pPr>
        <w:spacing w:after="0" w:line="240" w:lineRule="auto"/>
      </w:pPr>
      <w:r>
        <w:separator/>
      </w:r>
    </w:p>
  </w:endnote>
  <w:endnote w:type="continuationSeparator" w:id="0">
    <w:p w14:paraId="0C264668" w14:textId="77777777" w:rsidR="004E6712" w:rsidRDefault="004E67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41578314"/>
      <w:docPartObj>
        <w:docPartGallery w:val="Page Numbers (Bottom of Page)"/>
        <w:docPartUnique/>
      </w:docPartObj>
    </w:sdtPr>
    <w:sdtEndPr/>
    <w:sdtContent>
      <w:sdt>
        <w:sdtPr>
          <w:id w:val="565050523"/>
          <w:docPartObj>
            <w:docPartGallery w:val="Page Numbers (Top of Page)"/>
            <w:docPartUnique/>
          </w:docPartObj>
        </w:sdtPr>
        <w:sdtEndPr/>
        <w:sdtContent>
          <w:p w14:paraId="6F1FE02A" w14:textId="77777777" w:rsidR="00F57BE2" w:rsidRDefault="00380C49">
            <w:pPr>
              <w:pStyle w:val="Footer"/>
              <w:jc w:val="right"/>
            </w:pPr>
            <w:r>
              <w:t xml:space="preserve">Page </w:t>
            </w:r>
            <w:r>
              <w:rPr>
                <w:b/>
                <w:szCs w:val="24"/>
              </w:rPr>
              <w:fldChar w:fldCharType="begin"/>
            </w:r>
            <w:r>
              <w:rPr>
                <w:b/>
              </w:rPr>
              <w:instrText xml:space="preserve"> PAGE </w:instrText>
            </w:r>
            <w:r>
              <w:rPr>
                <w:b/>
                <w:szCs w:val="24"/>
              </w:rPr>
              <w:fldChar w:fldCharType="separate"/>
            </w:r>
            <w:r w:rsidR="003B0AD1">
              <w:rPr>
                <w:b/>
                <w:noProof/>
              </w:rPr>
              <w:t>2</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3B0AD1">
              <w:rPr>
                <w:b/>
                <w:noProof/>
              </w:rPr>
              <w:t>14</w:t>
            </w:r>
            <w:r>
              <w:rPr>
                <w:b/>
                <w:szCs w:val="24"/>
              </w:rPr>
              <w:fldChar w:fldCharType="end"/>
            </w:r>
          </w:p>
        </w:sdtContent>
      </w:sdt>
    </w:sdtContent>
  </w:sdt>
  <w:p w14:paraId="34E79B0D" w14:textId="77777777" w:rsidR="00F57BE2" w:rsidRDefault="00F57B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AE2F5A" w14:textId="77777777" w:rsidR="004E6712" w:rsidRDefault="004E6712">
      <w:pPr>
        <w:spacing w:after="0" w:line="240" w:lineRule="auto"/>
      </w:pPr>
      <w:r>
        <w:separator/>
      </w:r>
    </w:p>
  </w:footnote>
  <w:footnote w:type="continuationSeparator" w:id="0">
    <w:p w14:paraId="3C6CD3B6" w14:textId="77777777" w:rsidR="004E6712" w:rsidRDefault="004E671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1F54"/>
    <w:rsid w:val="00011F54"/>
    <w:rsid w:val="000E6F21"/>
    <w:rsid w:val="001424BA"/>
    <w:rsid w:val="00156436"/>
    <w:rsid w:val="00161E84"/>
    <w:rsid w:val="001F7C7B"/>
    <w:rsid w:val="002045EF"/>
    <w:rsid w:val="00211D43"/>
    <w:rsid w:val="00214F3E"/>
    <w:rsid w:val="00261AD2"/>
    <w:rsid w:val="00270C40"/>
    <w:rsid w:val="00271429"/>
    <w:rsid w:val="002D06BC"/>
    <w:rsid w:val="00380C49"/>
    <w:rsid w:val="00381FC6"/>
    <w:rsid w:val="003858B4"/>
    <w:rsid w:val="003B0AD1"/>
    <w:rsid w:val="003B6EC2"/>
    <w:rsid w:val="004070AD"/>
    <w:rsid w:val="00463B7D"/>
    <w:rsid w:val="004E6712"/>
    <w:rsid w:val="00500383"/>
    <w:rsid w:val="005B501A"/>
    <w:rsid w:val="005B56A1"/>
    <w:rsid w:val="00693292"/>
    <w:rsid w:val="00781D59"/>
    <w:rsid w:val="00794DDE"/>
    <w:rsid w:val="007B7275"/>
    <w:rsid w:val="007D049B"/>
    <w:rsid w:val="007F69B1"/>
    <w:rsid w:val="00833AB6"/>
    <w:rsid w:val="008D51FD"/>
    <w:rsid w:val="008E3590"/>
    <w:rsid w:val="00976B75"/>
    <w:rsid w:val="009A7213"/>
    <w:rsid w:val="00A326DD"/>
    <w:rsid w:val="00B72D2D"/>
    <w:rsid w:val="00BE799D"/>
    <w:rsid w:val="00E7282C"/>
    <w:rsid w:val="00F57BE2"/>
    <w:rsid w:val="00F728BE"/>
    <w:rsid w:val="00FA4A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9B863A"/>
  <w15:docId w15:val="{B9714CD6-EF9D-4ADE-928D-0EF045CE4E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728BE"/>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011F54"/>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011F54"/>
    <w:pPr>
      <w:keepNext/>
      <w:keepLines/>
      <w:spacing w:before="200" w:after="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1F54"/>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011F54"/>
    <w:rPr>
      <w:rFonts w:ascii="Times New Roman" w:eastAsiaTheme="majorEastAsia" w:hAnsi="Times New Roman" w:cstheme="majorBidi"/>
      <w:b/>
      <w:bCs/>
      <w:sz w:val="24"/>
      <w:szCs w:val="26"/>
    </w:rPr>
  </w:style>
  <w:style w:type="paragraph" w:styleId="Header">
    <w:name w:val="header"/>
    <w:basedOn w:val="Normal"/>
    <w:link w:val="HeaderChar"/>
    <w:uiPriority w:val="99"/>
    <w:semiHidden/>
    <w:unhideWhenUsed/>
    <w:rsid w:val="00011F5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11F54"/>
    <w:rPr>
      <w:rFonts w:ascii="Times New Roman" w:hAnsi="Times New Roman"/>
      <w:sz w:val="24"/>
    </w:rPr>
  </w:style>
  <w:style w:type="paragraph" w:styleId="Footer">
    <w:name w:val="footer"/>
    <w:basedOn w:val="Normal"/>
    <w:link w:val="FooterChar"/>
    <w:uiPriority w:val="99"/>
    <w:unhideWhenUsed/>
    <w:rsid w:val="00011F54"/>
    <w:pPr>
      <w:tabs>
        <w:tab w:val="center" w:pos="4680"/>
        <w:tab w:val="right" w:pos="9360"/>
      </w:tabs>
      <w:spacing w:after="0" w:line="240" w:lineRule="auto"/>
    </w:pPr>
  </w:style>
  <w:style w:type="character" w:customStyle="1" w:styleId="FooterChar">
    <w:name w:val="Footer Char"/>
    <w:basedOn w:val="DefaultParagraphFont"/>
    <w:link w:val="Footer"/>
    <w:uiPriority w:val="99"/>
    <w:rsid w:val="00011F54"/>
    <w:rPr>
      <w:rFonts w:ascii="Times New Roman" w:hAnsi="Times New Roman"/>
      <w:sz w:val="24"/>
    </w:rPr>
  </w:style>
  <w:style w:type="paragraph" w:styleId="BalloonText">
    <w:name w:val="Balloon Text"/>
    <w:basedOn w:val="Normal"/>
    <w:link w:val="BalloonTextChar"/>
    <w:uiPriority w:val="99"/>
    <w:semiHidden/>
    <w:unhideWhenUsed/>
    <w:rsid w:val="00261A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1AD2"/>
    <w:rPr>
      <w:rFonts w:ascii="Tahoma" w:hAnsi="Tahoma" w:cs="Tahoma"/>
      <w:sz w:val="16"/>
      <w:szCs w:val="16"/>
    </w:rPr>
  </w:style>
  <w:style w:type="paragraph" w:styleId="TOCHeading">
    <w:name w:val="TOC Heading"/>
    <w:basedOn w:val="Heading1"/>
    <w:next w:val="Normal"/>
    <w:uiPriority w:val="39"/>
    <w:semiHidden/>
    <w:unhideWhenUsed/>
    <w:qFormat/>
    <w:rsid w:val="003B0AD1"/>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3B0AD1"/>
    <w:pPr>
      <w:spacing w:after="100"/>
    </w:pPr>
  </w:style>
  <w:style w:type="paragraph" w:styleId="TOC2">
    <w:name w:val="toc 2"/>
    <w:basedOn w:val="Normal"/>
    <w:next w:val="Normal"/>
    <w:autoRedefine/>
    <w:uiPriority w:val="39"/>
    <w:unhideWhenUsed/>
    <w:rsid w:val="003B0AD1"/>
    <w:pPr>
      <w:spacing w:after="100"/>
      <w:ind w:left="240"/>
    </w:pPr>
  </w:style>
  <w:style w:type="character" w:styleId="Hyperlink">
    <w:name w:val="Hyperlink"/>
    <w:basedOn w:val="DefaultParagraphFont"/>
    <w:uiPriority w:val="99"/>
    <w:unhideWhenUsed/>
    <w:rsid w:val="003B0AD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A99F6E-3C81-45E0-82AC-2422145F5B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2620</Words>
  <Characters>14934</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k shamsudduha</cp:lastModifiedBy>
  <cp:revision>4</cp:revision>
  <dcterms:created xsi:type="dcterms:W3CDTF">2020-08-24T07:42:00Z</dcterms:created>
  <dcterms:modified xsi:type="dcterms:W3CDTF">2020-08-31T14:37:00Z</dcterms:modified>
</cp:coreProperties>
</file>