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6807E" w14:textId="77777777" w:rsidR="00B97801" w:rsidRPr="00051DD9" w:rsidRDefault="00B97801" w:rsidP="00051DD9">
      <w:pPr>
        <w:spacing w:line="480" w:lineRule="auto"/>
        <w:rPr>
          <w:rFonts w:cstheme="minorHAnsi"/>
        </w:rPr>
      </w:pPr>
      <w:r w:rsidRPr="00051DD9">
        <w:rPr>
          <w:rFonts w:cstheme="minorHAnsi"/>
        </w:rPr>
        <w:t>Student Name: Ewan L Coombs</w:t>
      </w:r>
    </w:p>
    <w:p w14:paraId="1C8C0DD5" w14:textId="5A3524C1" w:rsidR="00B97801" w:rsidRPr="00051DD9" w:rsidRDefault="00B97801" w:rsidP="00051DD9">
      <w:pPr>
        <w:spacing w:line="480" w:lineRule="auto"/>
        <w:rPr>
          <w:rFonts w:cstheme="minorHAnsi"/>
        </w:rPr>
      </w:pPr>
      <w:r w:rsidRPr="00051DD9">
        <w:rPr>
          <w:rFonts w:cstheme="minorHAnsi"/>
        </w:rPr>
        <w:t>Student Number: 2003649</w:t>
      </w:r>
    </w:p>
    <w:p w14:paraId="43CFF90C" w14:textId="3AE7FE1B" w:rsidR="002D69BE" w:rsidRPr="00051DD9" w:rsidRDefault="002D69BE" w:rsidP="00051DD9">
      <w:pPr>
        <w:spacing w:line="480" w:lineRule="auto"/>
        <w:rPr>
          <w:rFonts w:cstheme="minorHAnsi"/>
          <w:color w:val="FF0000"/>
        </w:rPr>
      </w:pPr>
      <w:r w:rsidRPr="00051DD9">
        <w:rPr>
          <w:rFonts w:cstheme="minorHAnsi"/>
        </w:rPr>
        <w:t>BA Course Title: Fine Art – Studio, Site, &amp; Context</w:t>
      </w:r>
    </w:p>
    <w:p w14:paraId="43FB76BA" w14:textId="77777777" w:rsidR="00B97801" w:rsidRPr="00051DD9" w:rsidRDefault="00B97801" w:rsidP="00051DD9">
      <w:pPr>
        <w:spacing w:line="480" w:lineRule="auto"/>
        <w:rPr>
          <w:rFonts w:cstheme="minorHAnsi"/>
        </w:rPr>
      </w:pPr>
      <w:r w:rsidRPr="00051DD9">
        <w:rPr>
          <w:rFonts w:cstheme="minorHAnsi"/>
        </w:rPr>
        <w:t>Module Title: Research in Context</w:t>
      </w:r>
    </w:p>
    <w:p w14:paraId="210688F3" w14:textId="77777777" w:rsidR="00B97801" w:rsidRPr="00051DD9" w:rsidRDefault="00B97801" w:rsidP="00051DD9">
      <w:pPr>
        <w:spacing w:line="480" w:lineRule="auto"/>
        <w:rPr>
          <w:rFonts w:cstheme="minorHAnsi"/>
        </w:rPr>
      </w:pPr>
      <w:r w:rsidRPr="00051DD9">
        <w:rPr>
          <w:rFonts w:cstheme="minorHAnsi"/>
        </w:rPr>
        <w:t>Module Code: (ADAD5003)</w:t>
      </w:r>
    </w:p>
    <w:p w14:paraId="12C0A1C8" w14:textId="77777777" w:rsidR="00B97801" w:rsidRPr="00051DD9" w:rsidRDefault="00B97801" w:rsidP="00051DD9">
      <w:pPr>
        <w:spacing w:line="480" w:lineRule="auto"/>
        <w:rPr>
          <w:rFonts w:cstheme="minorHAnsi"/>
        </w:rPr>
      </w:pPr>
      <w:r w:rsidRPr="00051DD9">
        <w:rPr>
          <w:rFonts w:cstheme="minorHAnsi"/>
        </w:rPr>
        <w:t>Lecturers Titles: Gwenllian Beynon &amp; Alex Duncan</w:t>
      </w:r>
    </w:p>
    <w:p w14:paraId="030B1E6C" w14:textId="77777777" w:rsidR="00B97801" w:rsidRPr="00051DD9" w:rsidRDefault="00B97801" w:rsidP="00051DD9">
      <w:pPr>
        <w:spacing w:line="480" w:lineRule="auto"/>
        <w:rPr>
          <w:rFonts w:cstheme="minorHAnsi"/>
        </w:rPr>
      </w:pPr>
    </w:p>
    <w:p w14:paraId="5C9AC184" w14:textId="77777777" w:rsidR="00B97801" w:rsidRPr="00051DD9" w:rsidRDefault="00B97801" w:rsidP="00051DD9">
      <w:pPr>
        <w:spacing w:line="480" w:lineRule="auto"/>
        <w:rPr>
          <w:rFonts w:cstheme="minorHAnsi"/>
        </w:rPr>
      </w:pPr>
    </w:p>
    <w:p w14:paraId="37FECC35" w14:textId="77777777" w:rsidR="00B97801" w:rsidRPr="00051DD9" w:rsidRDefault="00B97801" w:rsidP="00051DD9">
      <w:pPr>
        <w:spacing w:line="480" w:lineRule="auto"/>
        <w:rPr>
          <w:rFonts w:cstheme="minorHAnsi"/>
        </w:rPr>
      </w:pPr>
    </w:p>
    <w:p w14:paraId="45539E4B" w14:textId="77777777" w:rsidR="00B97801" w:rsidRPr="00051DD9" w:rsidRDefault="00B97801" w:rsidP="00051DD9">
      <w:pPr>
        <w:spacing w:line="480" w:lineRule="auto"/>
        <w:rPr>
          <w:rFonts w:cstheme="minorHAnsi"/>
        </w:rPr>
      </w:pPr>
    </w:p>
    <w:p w14:paraId="33EC84BB" w14:textId="6FF9F531" w:rsidR="00B97801" w:rsidRPr="00051DD9" w:rsidRDefault="00B97801" w:rsidP="00051DD9">
      <w:pPr>
        <w:spacing w:line="480" w:lineRule="auto"/>
        <w:rPr>
          <w:rFonts w:cstheme="minorHAnsi"/>
        </w:rPr>
      </w:pPr>
      <w:r w:rsidRPr="00051DD9">
        <w:rPr>
          <w:rFonts w:cstheme="minorHAnsi"/>
        </w:rPr>
        <w:t xml:space="preserve">Essay word count </w:t>
      </w:r>
      <w:r w:rsidR="003750CD">
        <w:rPr>
          <w:rFonts w:cstheme="minorHAnsi"/>
        </w:rPr>
        <w:t>–</w:t>
      </w:r>
      <w:r w:rsidRPr="00051DD9">
        <w:rPr>
          <w:rFonts w:cstheme="minorHAnsi"/>
        </w:rPr>
        <w:t xml:space="preserve"> </w:t>
      </w:r>
      <w:r w:rsidR="003750CD">
        <w:rPr>
          <w:rFonts w:cstheme="minorHAnsi"/>
        </w:rPr>
        <w:t>2793 Words</w:t>
      </w:r>
    </w:p>
    <w:p w14:paraId="13ACB97A" w14:textId="77777777" w:rsidR="00B97801" w:rsidRPr="00051DD9" w:rsidRDefault="00B97801" w:rsidP="00051DD9">
      <w:pPr>
        <w:spacing w:line="480" w:lineRule="auto"/>
        <w:jc w:val="center"/>
        <w:rPr>
          <w:rFonts w:cstheme="minorHAnsi"/>
        </w:rPr>
      </w:pPr>
    </w:p>
    <w:p w14:paraId="645431FE" w14:textId="0C12E0F5" w:rsidR="00B97801" w:rsidRPr="00051DD9" w:rsidRDefault="00B97801" w:rsidP="00051DD9">
      <w:pPr>
        <w:spacing w:line="480" w:lineRule="auto"/>
        <w:jc w:val="center"/>
        <w:rPr>
          <w:rFonts w:cstheme="minorHAnsi"/>
        </w:rPr>
      </w:pPr>
    </w:p>
    <w:p w14:paraId="5B8DB307" w14:textId="0F88CE2D" w:rsidR="00585276" w:rsidRPr="00051DD9" w:rsidRDefault="00585276" w:rsidP="00051DD9">
      <w:pPr>
        <w:spacing w:line="480" w:lineRule="auto"/>
        <w:jc w:val="center"/>
        <w:rPr>
          <w:rFonts w:cstheme="minorHAnsi"/>
          <w:b/>
          <w:bCs/>
        </w:rPr>
      </w:pPr>
    </w:p>
    <w:p w14:paraId="4B806A88" w14:textId="77777777" w:rsidR="00585276" w:rsidRPr="00051DD9" w:rsidRDefault="00585276" w:rsidP="00051DD9">
      <w:pPr>
        <w:spacing w:line="480" w:lineRule="auto"/>
        <w:jc w:val="center"/>
        <w:rPr>
          <w:rFonts w:cstheme="minorHAnsi"/>
          <w:b/>
          <w:bCs/>
        </w:rPr>
      </w:pPr>
    </w:p>
    <w:p w14:paraId="723FAF25" w14:textId="4106A76F" w:rsidR="00B97801" w:rsidRPr="00051DD9" w:rsidRDefault="00585276" w:rsidP="00051DD9">
      <w:pPr>
        <w:spacing w:line="480" w:lineRule="auto"/>
        <w:jc w:val="center"/>
        <w:rPr>
          <w:rFonts w:cstheme="minorHAnsi"/>
        </w:rPr>
      </w:pPr>
      <w:r w:rsidRPr="00051DD9">
        <w:rPr>
          <w:rFonts w:cstheme="minorHAnsi"/>
        </w:rPr>
        <w:t>‘Question 3: Analyse the impact of the environment and sustainability on art practice by describing how artists have responded to these issues in their work. You may wish to focus on more than one example in this question’</w:t>
      </w:r>
    </w:p>
    <w:p w14:paraId="102F205F" w14:textId="77777777" w:rsidR="00B97801" w:rsidRPr="00051DD9" w:rsidRDefault="00B97801" w:rsidP="00051DD9">
      <w:pPr>
        <w:spacing w:line="480" w:lineRule="auto"/>
        <w:jc w:val="center"/>
        <w:rPr>
          <w:rFonts w:cstheme="minorHAnsi"/>
          <w:highlight w:val="yellow"/>
        </w:rPr>
      </w:pPr>
    </w:p>
    <w:p w14:paraId="763DCDDE" w14:textId="105094B9" w:rsidR="007B2D8D" w:rsidRPr="00051DD9" w:rsidRDefault="007B2D8D" w:rsidP="00051DD9">
      <w:pPr>
        <w:spacing w:line="480" w:lineRule="auto"/>
        <w:rPr>
          <w:rFonts w:cstheme="minorHAnsi"/>
        </w:rPr>
      </w:pPr>
    </w:p>
    <w:p w14:paraId="5FC03388" w14:textId="123F1CCD" w:rsidR="007B2D8D" w:rsidRDefault="007B2D8D" w:rsidP="00051DD9">
      <w:pPr>
        <w:spacing w:line="480" w:lineRule="auto"/>
        <w:rPr>
          <w:rFonts w:cstheme="minorHAnsi"/>
        </w:rPr>
      </w:pPr>
    </w:p>
    <w:p w14:paraId="1A40AF41" w14:textId="77777777" w:rsidR="00051DD9" w:rsidRDefault="00051DD9" w:rsidP="00051DD9">
      <w:pPr>
        <w:spacing w:line="480" w:lineRule="auto"/>
        <w:rPr>
          <w:rFonts w:cstheme="minorHAnsi"/>
        </w:rPr>
      </w:pPr>
    </w:p>
    <w:p w14:paraId="44BFEEF6" w14:textId="77777777" w:rsidR="00051DD9" w:rsidRDefault="00051DD9" w:rsidP="00051DD9">
      <w:pPr>
        <w:spacing w:line="480" w:lineRule="auto"/>
        <w:rPr>
          <w:rFonts w:cstheme="minorHAnsi"/>
        </w:rPr>
      </w:pPr>
    </w:p>
    <w:p w14:paraId="630646D6" w14:textId="77777777" w:rsidR="00051DD9" w:rsidRPr="00051DD9" w:rsidRDefault="00051DD9" w:rsidP="00051DD9">
      <w:pPr>
        <w:spacing w:line="480" w:lineRule="auto"/>
        <w:rPr>
          <w:rFonts w:cstheme="minorHAnsi"/>
        </w:rPr>
      </w:pPr>
    </w:p>
    <w:p w14:paraId="1D70C56C" w14:textId="77777777" w:rsidR="00B97801" w:rsidRPr="00051DD9" w:rsidRDefault="00B97801" w:rsidP="00051DD9">
      <w:pPr>
        <w:spacing w:line="480" w:lineRule="auto"/>
        <w:rPr>
          <w:rFonts w:cstheme="minorHAnsi"/>
        </w:rPr>
      </w:pPr>
      <w:r w:rsidRPr="00051DD9">
        <w:rPr>
          <w:rFonts w:cstheme="minorHAnsi"/>
          <w:u w:val="single"/>
        </w:rPr>
        <w:lastRenderedPageBreak/>
        <w:t>Figures List</w:t>
      </w:r>
      <w:r w:rsidRPr="00051DD9">
        <w:rPr>
          <w:rFonts w:cstheme="minorHAnsi"/>
        </w:rPr>
        <w:t>:</w:t>
      </w:r>
    </w:p>
    <w:p w14:paraId="0A52700B" w14:textId="77777777" w:rsidR="00B97801" w:rsidRPr="00051DD9" w:rsidRDefault="00B97801" w:rsidP="00051DD9">
      <w:pPr>
        <w:spacing w:line="480" w:lineRule="auto"/>
        <w:rPr>
          <w:rFonts w:cstheme="minorHAnsi"/>
        </w:rPr>
      </w:pPr>
    </w:p>
    <w:p w14:paraId="17A10521" w14:textId="77777777" w:rsidR="00B97801" w:rsidRPr="00051DD9" w:rsidRDefault="00B97801" w:rsidP="00051DD9">
      <w:pPr>
        <w:spacing w:line="480" w:lineRule="auto"/>
        <w:jc w:val="center"/>
        <w:rPr>
          <w:rFonts w:cstheme="minorHAnsi"/>
        </w:rPr>
      </w:pPr>
    </w:p>
    <w:p w14:paraId="174E8022" w14:textId="77777777" w:rsidR="00B97801" w:rsidRPr="00051DD9" w:rsidRDefault="00B97801" w:rsidP="00051DD9">
      <w:pPr>
        <w:spacing w:line="480" w:lineRule="auto"/>
        <w:jc w:val="both"/>
        <w:rPr>
          <w:rFonts w:cstheme="minorHAnsi"/>
        </w:rPr>
      </w:pPr>
    </w:p>
    <w:p w14:paraId="39965438" w14:textId="74C49EE2" w:rsidR="00B97801" w:rsidRPr="00051DD9" w:rsidRDefault="00B97801" w:rsidP="00051DD9">
      <w:pPr>
        <w:spacing w:line="480" w:lineRule="auto"/>
        <w:jc w:val="both"/>
        <w:rPr>
          <w:rFonts w:cstheme="minorHAnsi"/>
        </w:rPr>
      </w:pPr>
      <w:r w:rsidRPr="00051DD9">
        <w:rPr>
          <w:rFonts w:cstheme="minorHAnsi"/>
        </w:rPr>
        <w:t>Figure 1. Haacke</w:t>
      </w:r>
      <w:r w:rsidR="00160BDA" w:rsidRPr="00051DD9">
        <w:rPr>
          <w:rFonts w:cstheme="minorHAnsi"/>
        </w:rPr>
        <w:t>. H</w:t>
      </w:r>
      <w:r w:rsidRPr="00051DD9">
        <w:rPr>
          <w:rFonts w:cstheme="minorHAnsi"/>
        </w:rPr>
        <w:t xml:space="preserve">, </w:t>
      </w:r>
      <w:r w:rsidR="00FA3155" w:rsidRPr="00051DD9">
        <w:rPr>
          <w:rFonts w:cstheme="minorHAnsi"/>
        </w:rPr>
        <w:t>(1972)</w:t>
      </w:r>
      <w:r w:rsidR="00A74C80" w:rsidRPr="00051DD9">
        <w:rPr>
          <w:rFonts w:cstheme="minorHAnsi"/>
        </w:rPr>
        <w:t>,</w:t>
      </w:r>
      <w:r w:rsidR="00FA3155" w:rsidRPr="00051DD9">
        <w:rPr>
          <w:rFonts w:cstheme="minorHAnsi"/>
        </w:rPr>
        <w:t xml:space="preserve"> </w:t>
      </w:r>
      <w:r w:rsidRPr="00051DD9">
        <w:rPr>
          <w:rFonts w:cstheme="minorHAnsi"/>
          <w:i/>
          <w:iCs/>
        </w:rPr>
        <w:t>Rhine Water Purification Plant</w:t>
      </w:r>
      <w:r w:rsidRPr="00051DD9">
        <w:rPr>
          <w:rFonts w:cstheme="minorHAnsi"/>
        </w:rPr>
        <w:t>, 1972, Glass and acrylic containers, pump, polluted Rhine water, tubing, filters, chemicals, goldfish, drainage to garden. Museum Haus Lange, Krefeld, Germany.</w:t>
      </w:r>
    </w:p>
    <w:p w14:paraId="5729C734" w14:textId="77777777" w:rsidR="00B97801" w:rsidRPr="00051DD9" w:rsidRDefault="00B97801" w:rsidP="00051DD9">
      <w:pPr>
        <w:spacing w:line="480" w:lineRule="auto"/>
        <w:jc w:val="both"/>
        <w:rPr>
          <w:rFonts w:cstheme="minorHAnsi"/>
        </w:rPr>
      </w:pPr>
    </w:p>
    <w:p w14:paraId="78CBEE14" w14:textId="1DAA2476" w:rsidR="00B97801" w:rsidRPr="00051DD9" w:rsidRDefault="00B97801" w:rsidP="00051DD9">
      <w:pPr>
        <w:spacing w:line="480" w:lineRule="auto"/>
        <w:jc w:val="both"/>
        <w:rPr>
          <w:rFonts w:cstheme="minorHAnsi"/>
          <w:color w:val="040404"/>
          <w:shd w:val="clear" w:color="auto" w:fill="FFFFFF"/>
        </w:rPr>
      </w:pPr>
      <w:r w:rsidRPr="00051DD9">
        <w:rPr>
          <w:rFonts w:cstheme="minorHAnsi"/>
        </w:rPr>
        <w:t>Figure 2. Mosher</w:t>
      </w:r>
      <w:r w:rsidR="00160BDA" w:rsidRPr="00051DD9">
        <w:rPr>
          <w:rFonts w:cstheme="minorHAnsi"/>
        </w:rPr>
        <w:t>. E</w:t>
      </w:r>
      <w:r w:rsidRPr="00051DD9">
        <w:rPr>
          <w:rFonts w:cstheme="minorHAnsi"/>
        </w:rPr>
        <w:t xml:space="preserve">, </w:t>
      </w:r>
      <w:r w:rsidR="00FA3155" w:rsidRPr="00051DD9">
        <w:rPr>
          <w:rFonts w:cstheme="minorHAnsi"/>
        </w:rPr>
        <w:t>(</w:t>
      </w:r>
      <w:r w:rsidR="00FA3155" w:rsidRPr="00051DD9">
        <w:rPr>
          <w:rFonts w:cstheme="minorHAnsi"/>
          <w:i/>
          <w:iCs/>
        </w:rPr>
        <w:t>2018</w:t>
      </w:r>
      <w:r w:rsidR="00FA3155" w:rsidRPr="00051DD9">
        <w:rPr>
          <w:rFonts w:cstheme="minorHAnsi"/>
          <w:i/>
          <w:iCs/>
        </w:rPr>
        <w:t xml:space="preserve">), </w:t>
      </w:r>
      <w:r w:rsidRPr="00051DD9">
        <w:rPr>
          <w:rFonts w:cstheme="minorHAnsi"/>
          <w:i/>
          <w:iCs/>
        </w:rPr>
        <w:t>Making Time for Curiosity</w:t>
      </w:r>
      <w:r w:rsidRPr="00051DD9">
        <w:rPr>
          <w:rFonts w:cstheme="minorHAnsi"/>
        </w:rPr>
        <w:t xml:space="preserve">, Line Marker Machine, </w:t>
      </w:r>
      <w:r w:rsidRPr="00051DD9">
        <w:rPr>
          <w:rFonts w:cstheme="minorHAnsi"/>
          <w:color w:val="040404"/>
          <w:shd w:val="clear" w:color="auto" w:fill="FFFFFF"/>
        </w:rPr>
        <w:t>blue-tinted, water-soluble chalk.</w:t>
      </w:r>
    </w:p>
    <w:p w14:paraId="23458CF9" w14:textId="77777777" w:rsidR="00683476" w:rsidRPr="00051DD9" w:rsidRDefault="00683476" w:rsidP="00051DD9">
      <w:pPr>
        <w:spacing w:line="480" w:lineRule="auto"/>
        <w:jc w:val="both"/>
        <w:rPr>
          <w:rFonts w:cstheme="minorHAnsi"/>
          <w:color w:val="040404"/>
          <w:shd w:val="clear" w:color="auto" w:fill="FFFFFF"/>
        </w:rPr>
      </w:pPr>
    </w:p>
    <w:p w14:paraId="0D269EE3" w14:textId="6A765AF2" w:rsidR="00683476" w:rsidRPr="00051DD9" w:rsidRDefault="00683476" w:rsidP="00051DD9">
      <w:pPr>
        <w:spacing w:line="480" w:lineRule="auto"/>
        <w:jc w:val="both"/>
        <w:rPr>
          <w:rFonts w:cstheme="minorHAnsi"/>
        </w:rPr>
      </w:pPr>
      <w:r w:rsidRPr="00051DD9">
        <w:rPr>
          <w:rFonts w:cstheme="minorHAnsi"/>
        </w:rPr>
        <w:t xml:space="preserve">Figure </w:t>
      </w:r>
      <w:r w:rsidRPr="00051DD9">
        <w:rPr>
          <w:rFonts w:cstheme="minorHAnsi"/>
        </w:rPr>
        <w:t>3</w:t>
      </w:r>
      <w:r w:rsidRPr="00051DD9">
        <w:rPr>
          <w:rFonts w:cstheme="minorHAnsi"/>
        </w:rPr>
        <w:t xml:space="preserve">. Mosher. E, (2007) </w:t>
      </w:r>
      <w:proofErr w:type="spellStart"/>
      <w:r w:rsidRPr="00051DD9">
        <w:rPr>
          <w:rFonts w:cstheme="minorHAnsi"/>
          <w:i/>
          <w:iCs/>
        </w:rPr>
        <w:t>HighWaterLine</w:t>
      </w:r>
      <w:proofErr w:type="spellEnd"/>
      <w:r w:rsidRPr="00051DD9">
        <w:rPr>
          <w:rFonts w:cstheme="minorHAnsi"/>
          <w:i/>
          <w:iCs/>
        </w:rPr>
        <w:t>, NYC</w:t>
      </w:r>
      <w:r w:rsidRPr="00051DD9">
        <w:rPr>
          <w:rFonts w:cstheme="minorHAnsi"/>
        </w:rPr>
        <w:t xml:space="preserve">, 2007, Line Marker Machine, </w:t>
      </w:r>
      <w:r w:rsidRPr="00051DD9">
        <w:rPr>
          <w:rFonts w:cstheme="minorHAnsi"/>
          <w:color w:val="040404"/>
          <w:shd w:val="clear" w:color="auto" w:fill="FFFFFF"/>
        </w:rPr>
        <w:t>blue-tinted, water-soluble chalk.</w:t>
      </w:r>
    </w:p>
    <w:p w14:paraId="082D9C61" w14:textId="58D4DBAD" w:rsidR="006D5C5C" w:rsidRPr="00051DD9" w:rsidRDefault="006D5C5C" w:rsidP="00051DD9">
      <w:pPr>
        <w:spacing w:line="480" w:lineRule="auto"/>
        <w:jc w:val="both"/>
        <w:rPr>
          <w:rFonts w:cstheme="minorHAnsi"/>
          <w:color w:val="040404"/>
          <w:shd w:val="clear" w:color="auto" w:fill="FFFFFF"/>
        </w:rPr>
      </w:pPr>
    </w:p>
    <w:p w14:paraId="78FC5CA7" w14:textId="676565FA" w:rsidR="006D5C5C" w:rsidRPr="00051DD9" w:rsidRDefault="006D5C5C" w:rsidP="00051DD9">
      <w:pPr>
        <w:spacing w:line="480" w:lineRule="auto"/>
        <w:jc w:val="both"/>
        <w:rPr>
          <w:rFonts w:cstheme="minorHAnsi"/>
        </w:rPr>
      </w:pPr>
      <w:r w:rsidRPr="00051DD9">
        <w:rPr>
          <w:rFonts w:cstheme="minorHAnsi"/>
          <w:color w:val="040404"/>
          <w:shd w:val="clear" w:color="auto" w:fill="FFFFFF"/>
        </w:rPr>
        <w:t xml:space="preserve">Figure </w:t>
      </w:r>
      <w:r w:rsidR="00683476" w:rsidRPr="00051DD9">
        <w:rPr>
          <w:rFonts w:cstheme="minorHAnsi"/>
          <w:color w:val="040404"/>
          <w:shd w:val="clear" w:color="auto" w:fill="FFFFFF"/>
        </w:rPr>
        <w:t>4</w:t>
      </w:r>
      <w:r w:rsidRPr="00051DD9">
        <w:rPr>
          <w:rFonts w:cstheme="minorHAnsi"/>
          <w:color w:val="040404"/>
          <w:shd w:val="clear" w:color="auto" w:fill="FFFFFF"/>
        </w:rPr>
        <w:t xml:space="preserve">. </w:t>
      </w:r>
      <w:r w:rsidR="00160BDA" w:rsidRPr="00051DD9">
        <w:rPr>
          <w:rFonts w:cstheme="minorHAnsi"/>
          <w:color w:val="040404"/>
          <w:shd w:val="clear" w:color="auto" w:fill="FFFFFF"/>
        </w:rPr>
        <w:t>Watts. A</w:t>
      </w:r>
      <w:r w:rsidRPr="00051DD9">
        <w:rPr>
          <w:rFonts w:cstheme="minorHAnsi"/>
          <w:color w:val="040404"/>
          <w:shd w:val="clear" w:color="auto" w:fill="FFFFFF"/>
        </w:rPr>
        <w:t xml:space="preserve">, </w:t>
      </w:r>
      <w:r w:rsidR="00A74C80" w:rsidRPr="00051DD9">
        <w:rPr>
          <w:rFonts w:cstheme="minorHAnsi"/>
          <w:color w:val="040404"/>
          <w:shd w:val="clear" w:color="auto" w:fill="FFFFFF"/>
        </w:rPr>
        <w:t>(</w:t>
      </w:r>
      <w:r w:rsidR="00A37FDC" w:rsidRPr="00051DD9">
        <w:rPr>
          <w:rFonts w:cstheme="minorHAnsi"/>
          <w:color w:val="040404"/>
          <w:shd w:val="clear" w:color="auto" w:fill="FFFFFF"/>
        </w:rPr>
        <w:t>2021</w:t>
      </w:r>
      <w:r w:rsidR="00A74C80" w:rsidRPr="00051DD9">
        <w:rPr>
          <w:rFonts w:cstheme="minorHAnsi"/>
          <w:color w:val="040404"/>
          <w:shd w:val="clear" w:color="auto" w:fill="FFFFFF"/>
        </w:rPr>
        <w:t>)</w:t>
      </w:r>
      <w:r w:rsidR="00B838AA" w:rsidRPr="00051DD9">
        <w:rPr>
          <w:rFonts w:cstheme="minorHAnsi"/>
          <w:color w:val="040404"/>
          <w:shd w:val="clear" w:color="auto" w:fill="FFFFFF"/>
        </w:rPr>
        <w:t xml:space="preserve">, </w:t>
      </w:r>
      <w:r w:rsidR="00B838AA" w:rsidRPr="00051DD9">
        <w:rPr>
          <w:rFonts w:cstheme="minorHAnsi"/>
          <w:i/>
          <w:iCs/>
          <w:color w:val="040404"/>
          <w:shd w:val="clear" w:color="auto" w:fill="FFFFFF"/>
        </w:rPr>
        <w:t>Untitled</w:t>
      </w:r>
      <w:r w:rsidR="00B838AA" w:rsidRPr="00051DD9">
        <w:rPr>
          <w:rFonts w:cstheme="minorHAnsi"/>
          <w:i/>
          <w:iCs/>
        </w:rPr>
        <w:t xml:space="preserve">, </w:t>
      </w:r>
      <w:r w:rsidR="00B838AA" w:rsidRPr="00051DD9">
        <w:rPr>
          <w:rFonts w:cstheme="minorHAnsi"/>
        </w:rPr>
        <w:t>Digital Photograph</w:t>
      </w:r>
    </w:p>
    <w:p w14:paraId="42796D73" w14:textId="77777777" w:rsidR="00B97801" w:rsidRPr="00051DD9" w:rsidRDefault="00B97801" w:rsidP="00051DD9">
      <w:pPr>
        <w:spacing w:line="480" w:lineRule="auto"/>
        <w:jc w:val="both"/>
        <w:rPr>
          <w:rFonts w:cstheme="minorHAnsi"/>
        </w:rPr>
      </w:pPr>
    </w:p>
    <w:p w14:paraId="18051DCB" w14:textId="77777777" w:rsidR="00B97801" w:rsidRPr="00B9396C" w:rsidRDefault="00B97801" w:rsidP="00B97801">
      <w:pPr>
        <w:rPr>
          <w:rFonts w:cstheme="minorHAnsi"/>
        </w:rPr>
      </w:pPr>
    </w:p>
    <w:p w14:paraId="10532CB9" w14:textId="167EC735" w:rsidR="00133B62" w:rsidRDefault="00133B62" w:rsidP="00133B62">
      <w:pPr>
        <w:rPr>
          <w:rFonts w:cstheme="minorHAnsi"/>
        </w:rPr>
      </w:pPr>
    </w:p>
    <w:p w14:paraId="18ACEAC9" w14:textId="3CB7F324" w:rsidR="00B9776F" w:rsidRDefault="00B9776F" w:rsidP="00133B62">
      <w:pPr>
        <w:rPr>
          <w:rFonts w:cstheme="minorHAnsi"/>
        </w:rPr>
      </w:pPr>
    </w:p>
    <w:p w14:paraId="77F788E9" w14:textId="6E4C54DE" w:rsidR="00B9776F" w:rsidRDefault="00B9776F" w:rsidP="00133B62">
      <w:pPr>
        <w:rPr>
          <w:rFonts w:cstheme="minorHAnsi"/>
        </w:rPr>
      </w:pPr>
    </w:p>
    <w:p w14:paraId="0160BD2B" w14:textId="7745B91D" w:rsidR="00B9776F" w:rsidRDefault="00B9776F" w:rsidP="00133B62">
      <w:pPr>
        <w:rPr>
          <w:rFonts w:cstheme="minorHAnsi"/>
        </w:rPr>
      </w:pPr>
    </w:p>
    <w:p w14:paraId="48DB8AF7" w14:textId="296F0DA8" w:rsidR="00B9776F" w:rsidRDefault="00B9776F" w:rsidP="00133B62">
      <w:pPr>
        <w:rPr>
          <w:rFonts w:cstheme="minorHAnsi"/>
        </w:rPr>
      </w:pPr>
    </w:p>
    <w:p w14:paraId="246BBD66" w14:textId="544DC3F3" w:rsidR="00B9776F" w:rsidRDefault="00B9776F" w:rsidP="00133B62">
      <w:pPr>
        <w:rPr>
          <w:rFonts w:cstheme="minorHAnsi"/>
        </w:rPr>
      </w:pPr>
    </w:p>
    <w:p w14:paraId="42D50540" w14:textId="3E900EBB" w:rsidR="00B9776F" w:rsidRDefault="00B9776F" w:rsidP="00133B62">
      <w:pPr>
        <w:rPr>
          <w:rFonts w:cstheme="minorHAnsi"/>
        </w:rPr>
      </w:pPr>
    </w:p>
    <w:p w14:paraId="3791E5AA" w14:textId="77777777" w:rsidR="00051DD9" w:rsidRDefault="00051DD9" w:rsidP="00133B62">
      <w:pPr>
        <w:rPr>
          <w:rFonts w:cstheme="minorHAnsi"/>
        </w:rPr>
      </w:pPr>
    </w:p>
    <w:p w14:paraId="41ACC9FB" w14:textId="1CCD88FD" w:rsidR="00B9776F" w:rsidRDefault="00B9776F" w:rsidP="00133B62">
      <w:pPr>
        <w:rPr>
          <w:rFonts w:cstheme="minorHAnsi"/>
        </w:rPr>
      </w:pPr>
    </w:p>
    <w:p w14:paraId="140D18F2" w14:textId="5582B6E2" w:rsidR="00B9776F" w:rsidRDefault="00B9776F" w:rsidP="00133B62">
      <w:pPr>
        <w:rPr>
          <w:rFonts w:cstheme="minorHAnsi"/>
        </w:rPr>
      </w:pPr>
    </w:p>
    <w:p w14:paraId="12AED412" w14:textId="580A7374" w:rsidR="00B9776F" w:rsidRDefault="00B9776F" w:rsidP="00133B62">
      <w:pPr>
        <w:rPr>
          <w:rFonts w:cstheme="minorHAnsi"/>
        </w:rPr>
      </w:pPr>
    </w:p>
    <w:p w14:paraId="23FC1CD5" w14:textId="77777777" w:rsidR="00B9776F" w:rsidRPr="00B9396C" w:rsidRDefault="00B9776F" w:rsidP="00133B62">
      <w:pPr>
        <w:rPr>
          <w:rFonts w:cstheme="minorHAnsi"/>
        </w:rPr>
      </w:pPr>
    </w:p>
    <w:p w14:paraId="61E76D54" w14:textId="02460F7B" w:rsidR="00133B62" w:rsidRPr="00B16CBC" w:rsidRDefault="00133B62" w:rsidP="00B16CBC">
      <w:pPr>
        <w:spacing w:line="480" w:lineRule="auto"/>
        <w:rPr>
          <w:rFonts w:cstheme="minorHAnsi"/>
        </w:rPr>
      </w:pPr>
      <w:r w:rsidRPr="00B16CBC">
        <w:rPr>
          <w:rFonts w:cstheme="minorHAnsi"/>
        </w:rPr>
        <w:lastRenderedPageBreak/>
        <w:t xml:space="preserve">Within this essay I will be analysing how two artists have responded to environmental and sustainability </w:t>
      </w:r>
      <w:r w:rsidR="00B9776F" w:rsidRPr="00B16CBC">
        <w:rPr>
          <w:rFonts w:cstheme="minorHAnsi"/>
        </w:rPr>
        <w:t>issues and</w:t>
      </w:r>
      <w:r w:rsidRPr="00B16CBC">
        <w:rPr>
          <w:rFonts w:cstheme="minorHAnsi"/>
        </w:rPr>
        <w:t xml:space="preserve"> considering within this</w:t>
      </w:r>
      <w:r w:rsidR="005A0B1E" w:rsidRPr="00B16CBC">
        <w:rPr>
          <w:rFonts w:cstheme="minorHAnsi"/>
        </w:rPr>
        <w:t>,</w:t>
      </w:r>
      <w:r w:rsidRPr="00B16CBC">
        <w:rPr>
          <w:rFonts w:cstheme="minorHAnsi"/>
        </w:rPr>
        <w:t xml:space="preserve"> whether they could be considered ‘futile acts’ in their aim to achieve the communication between subject and audience</w:t>
      </w:r>
      <w:r w:rsidR="00B9776F" w:rsidRPr="00B16CBC">
        <w:rPr>
          <w:rFonts w:cstheme="minorHAnsi"/>
        </w:rPr>
        <w:t>. Via</w:t>
      </w:r>
      <w:r w:rsidRPr="00B16CBC">
        <w:rPr>
          <w:rFonts w:cstheme="minorHAnsi"/>
        </w:rPr>
        <w:t xml:space="preserve"> creating a change to the very issue at the heart of the work; and with this a focus on their ability to communicate the issues explored in the work to a greater audience or if not, why not? For this I will be comparing Hans Haacke (1972</w:t>
      </w:r>
      <w:proofErr w:type="gramStart"/>
      <w:r w:rsidRPr="00B16CBC">
        <w:rPr>
          <w:rFonts w:cstheme="minorHAnsi"/>
        </w:rPr>
        <w:t>),‘</w:t>
      </w:r>
      <w:proofErr w:type="gramEnd"/>
      <w:r w:rsidRPr="00B16CBC">
        <w:rPr>
          <w:rFonts w:cstheme="minorHAnsi"/>
          <w:i/>
          <w:iCs/>
        </w:rPr>
        <w:t>Rhine water purification</w:t>
      </w:r>
      <w:r w:rsidRPr="00B16CBC">
        <w:rPr>
          <w:rFonts w:cstheme="minorHAnsi"/>
        </w:rPr>
        <w:t xml:space="preserve"> </w:t>
      </w:r>
      <w:r w:rsidRPr="00B16CBC">
        <w:rPr>
          <w:rFonts w:cstheme="minorHAnsi"/>
          <w:i/>
          <w:iCs/>
        </w:rPr>
        <w:t>Plant</w:t>
      </w:r>
      <w:r w:rsidRPr="00B16CBC">
        <w:rPr>
          <w:rFonts w:cstheme="minorHAnsi"/>
        </w:rPr>
        <w:t>’, (Figure 1.) and Eve Mosher’s (2007) ‘</w:t>
      </w:r>
      <w:proofErr w:type="spellStart"/>
      <w:r w:rsidRPr="00B16CBC">
        <w:rPr>
          <w:rFonts w:cstheme="minorHAnsi"/>
          <w:i/>
          <w:iCs/>
        </w:rPr>
        <w:t>HighWaterLine</w:t>
      </w:r>
      <w:proofErr w:type="spellEnd"/>
      <w:r w:rsidRPr="00B16CBC">
        <w:rPr>
          <w:rFonts w:cstheme="minorHAnsi"/>
          <w:i/>
          <w:iCs/>
        </w:rPr>
        <w:t xml:space="preserve"> NYC’</w:t>
      </w:r>
      <w:r w:rsidRPr="00B16CBC">
        <w:rPr>
          <w:rFonts w:cstheme="minorHAnsi"/>
        </w:rPr>
        <w:t xml:space="preserve">, (Figures </w:t>
      </w:r>
      <w:r w:rsidR="00683476" w:rsidRPr="00B16CBC">
        <w:rPr>
          <w:rFonts w:cstheme="minorHAnsi"/>
        </w:rPr>
        <w:t>2</w:t>
      </w:r>
      <w:r w:rsidRPr="00B16CBC">
        <w:rPr>
          <w:rFonts w:cstheme="minorHAnsi"/>
        </w:rPr>
        <w:t xml:space="preserve">. &amp; </w:t>
      </w:r>
      <w:r w:rsidR="00683476" w:rsidRPr="00B16CBC">
        <w:rPr>
          <w:rFonts w:cstheme="minorHAnsi"/>
        </w:rPr>
        <w:t>3</w:t>
      </w:r>
      <w:r w:rsidRPr="00B16CBC">
        <w:rPr>
          <w:rFonts w:cstheme="minorHAnsi"/>
        </w:rPr>
        <w:t>.) and with this looking at the issues explored within the work against the current Climate Crisis.</w:t>
      </w:r>
    </w:p>
    <w:p w14:paraId="065A0B3B" w14:textId="77777777" w:rsidR="00133B62" w:rsidRPr="00B16CBC" w:rsidRDefault="00133B62" w:rsidP="00B16CBC">
      <w:pPr>
        <w:spacing w:line="480" w:lineRule="auto"/>
        <w:rPr>
          <w:rFonts w:cstheme="minorHAnsi"/>
        </w:rPr>
      </w:pPr>
    </w:p>
    <w:p w14:paraId="476D967F" w14:textId="0D0EF735" w:rsidR="00133B62" w:rsidRPr="00B16CBC" w:rsidRDefault="00133B62" w:rsidP="00B16CBC">
      <w:pPr>
        <w:spacing w:line="480" w:lineRule="auto"/>
        <w:rPr>
          <w:rFonts w:cstheme="minorHAnsi"/>
        </w:rPr>
      </w:pPr>
      <w:r w:rsidRPr="00B16CBC">
        <w:rPr>
          <w:rFonts w:cstheme="minorHAnsi"/>
        </w:rPr>
        <w:t>What one takes from the environment, this abuse of resources and in its place, waste is left, this action of consumption and usage of the environment reflects the view that this natural system is an endless source. “The destruction of the natural takes place every second and has been taking place for millennia in the process of reproduction, settlement, and survival – the role of human intervention in dramatic environmental change is undeniable” (</w:t>
      </w:r>
      <w:proofErr w:type="spellStart"/>
      <w:r w:rsidRPr="00B16CBC">
        <w:rPr>
          <w:rFonts w:cstheme="minorHAnsi"/>
        </w:rPr>
        <w:t>Agrest</w:t>
      </w:r>
      <w:proofErr w:type="spellEnd"/>
      <w:r w:rsidRPr="00B16CBC">
        <w:rPr>
          <w:rFonts w:cstheme="minorHAnsi"/>
        </w:rPr>
        <w:t xml:space="preserve">, 2021). With this, is the view that humans are the hierarchy or pinnacle of evolution, this may stem from the basis that the more complex the ‘being’ the </w:t>
      </w:r>
      <w:r w:rsidR="009C2515" w:rsidRPr="00B16CBC">
        <w:rPr>
          <w:rFonts w:cstheme="minorHAnsi"/>
        </w:rPr>
        <w:t>more important it is</w:t>
      </w:r>
      <w:r w:rsidRPr="00B16CBC">
        <w:rPr>
          <w:rFonts w:cstheme="minorHAnsi"/>
        </w:rPr>
        <w:t>, as denoted by farmer and philosopher</w:t>
      </w:r>
      <w:r w:rsidR="00B9776F" w:rsidRPr="00B16CBC">
        <w:rPr>
          <w:rFonts w:cstheme="minorHAnsi"/>
        </w:rPr>
        <w:t xml:space="preserve"> </w:t>
      </w:r>
      <w:r w:rsidR="005C33F3" w:rsidRPr="00B16CBC">
        <w:rPr>
          <w:rFonts w:cstheme="minorHAnsi"/>
        </w:rPr>
        <w:t>(</w:t>
      </w:r>
      <w:r w:rsidRPr="00B16CBC">
        <w:rPr>
          <w:rFonts w:cstheme="minorHAnsi"/>
        </w:rPr>
        <w:t xml:space="preserve">Fukuoka, </w:t>
      </w:r>
      <w:r w:rsidR="00B838AA" w:rsidRPr="00B16CBC">
        <w:rPr>
          <w:rFonts w:cstheme="minorHAnsi"/>
        </w:rPr>
        <w:t>2021)</w:t>
      </w:r>
      <w:r w:rsidR="00B838AA" w:rsidRPr="00B16CBC">
        <w:rPr>
          <w:rFonts w:cstheme="minorHAnsi"/>
        </w:rPr>
        <w:t xml:space="preserve"> </w:t>
      </w:r>
      <w:r w:rsidRPr="00B16CBC">
        <w:rPr>
          <w:rFonts w:cstheme="minorHAnsi"/>
        </w:rPr>
        <w:t>below:</w:t>
      </w:r>
    </w:p>
    <w:p w14:paraId="52336B97" w14:textId="77777777" w:rsidR="00133B62" w:rsidRPr="00B16CBC" w:rsidRDefault="00133B62" w:rsidP="00B16CBC">
      <w:pPr>
        <w:spacing w:line="480" w:lineRule="auto"/>
        <w:rPr>
          <w:rFonts w:cstheme="minorHAnsi"/>
        </w:rPr>
      </w:pPr>
    </w:p>
    <w:p w14:paraId="19B35773" w14:textId="7F5B9768" w:rsidR="00133B62" w:rsidRPr="00B16CBC" w:rsidRDefault="00133B62" w:rsidP="00B16CBC">
      <w:pPr>
        <w:spacing w:line="480" w:lineRule="auto"/>
        <w:ind w:left="720"/>
        <w:rPr>
          <w:rFonts w:cstheme="minorHAnsi"/>
        </w:rPr>
      </w:pPr>
      <w:r w:rsidRPr="00B16CBC">
        <w:rPr>
          <w:rFonts w:cstheme="minorHAnsi"/>
        </w:rPr>
        <w:t>There are no grounds for the discriminatory view that underlies Darwin’s view of superiority and inferiority that deems single-celled organisms as lower and more complicated life forms are higher. It would be more appropriate to say we are all one continuous life-form</w:t>
      </w:r>
      <w:r w:rsidR="00160BDA" w:rsidRPr="00B16CBC">
        <w:rPr>
          <w:rFonts w:cstheme="minorHAnsi"/>
        </w:rPr>
        <w:t>.</w:t>
      </w:r>
    </w:p>
    <w:p w14:paraId="42C0685A" w14:textId="77777777" w:rsidR="00133B62" w:rsidRPr="00B16CBC" w:rsidRDefault="00133B62" w:rsidP="00B16CBC">
      <w:pPr>
        <w:spacing w:line="480" w:lineRule="auto"/>
        <w:jc w:val="center"/>
        <w:rPr>
          <w:rFonts w:cstheme="minorHAnsi"/>
          <w:b/>
          <w:bCs/>
        </w:rPr>
      </w:pPr>
    </w:p>
    <w:p w14:paraId="3802745F" w14:textId="01525208" w:rsidR="00133B62" w:rsidRPr="00B16CBC" w:rsidRDefault="00133B62" w:rsidP="00B16CBC">
      <w:pPr>
        <w:spacing w:line="480" w:lineRule="auto"/>
        <w:rPr>
          <w:rFonts w:cstheme="minorHAnsi"/>
        </w:rPr>
      </w:pPr>
      <w:r w:rsidRPr="00B16CBC">
        <w:rPr>
          <w:rFonts w:cstheme="minorHAnsi"/>
        </w:rPr>
        <w:lastRenderedPageBreak/>
        <w:t xml:space="preserve">The very nature of this destructive cycle is reflected within the first artists work analysed within this essay. Haacke’s (1972) </w:t>
      </w:r>
      <w:r w:rsidRPr="00B16CBC">
        <w:rPr>
          <w:rFonts w:cstheme="minorHAnsi"/>
          <w:i/>
          <w:iCs/>
        </w:rPr>
        <w:t xml:space="preserve">Rhine Water Purification Plant, </w:t>
      </w:r>
      <w:r w:rsidRPr="00B16CBC">
        <w:rPr>
          <w:rFonts w:cstheme="minorHAnsi"/>
        </w:rPr>
        <w:t>created in response to the dumping of untreated waste in the Rhine River, “At the time of the exhibition, the city of Krefeld annually discharged 42 million cubic metres of untreated household and industrial wastewater in the Rhine” (</w:t>
      </w:r>
      <w:proofErr w:type="spellStart"/>
      <w:r w:rsidRPr="00B16CBC">
        <w:rPr>
          <w:rFonts w:cstheme="minorHAnsi"/>
        </w:rPr>
        <w:t>Grasskamp</w:t>
      </w:r>
      <w:proofErr w:type="spellEnd"/>
      <w:r w:rsidRPr="00B16CBC">
        <w:rPr>
          <w:rFonts w:cstheme="minorHAnsi"/>
        </w:rPr>
        <w:t>, 2004). Within this work, Haacke collected heavily polluted Rhine water and subjected it to a series of filters which filled a large transparent basin with goldfish. The overflow of cleaned water was then siphoned out into the Museums Garden adjacent</w:t>
      </w:r>
      <w:r w:rsidR="004A08F4" w:rsidRPr="00B16CBC">
        <w:rPr>
          <w:rFonts w:cstheme="minorHAnsi"/>
        </w:rPr>
        <w:t>,</w:t>
      </w:r>
      <w:r w:rsidRPr="00B16CBC">
        <w:rPr>
          <w:rFonts w:cstheme="minorHAnsi"/>
        </w:rPr>
        <w:t xml:space="preserve"> and visible to the pond within (Figure 1.).</w:t>
      </w:r>
    </w:p>
    <w:p w14:paraId="4E21B4E1" w14:textId="77777777" w:rsidR="00BC2DD2" w:rsidRPr="00B16CBC" w:rsidRDefault="00BC2DD2" w:rsidP="00B16CBC">
      <w:pPr>
        <w:spacing w:line="480" w:lineRule="auto"/>
        <w:rPr>
          <w:rFonts w:cstheme="minorHAnsi"/>
        </w:rPr>
      </w:pPr>
    </w:p>
    <w:p w14:paraId="513735C8" w14:textId="0AB152C9" w:rsidR="00133B62" w:rsidRPr="00B16CBC" w:rsidRDefault="00BC2DD2" w:rsidP="00B16CBC">
      <w:pPr>
        <w:spacing w:line="480" w:lineRule="auto"/>
        <w:jc w:val="center"/>
        <w:rPr>
          <w:rFonts w:cstheme="minorHAnsi"/>
        </w:rPr>
      </w:pPr>
      <w:r w:rsidRPr="00B16CBC">
        <w:rPr>
          <w:rFonts w:cstheme="minorHAnsi"/>
          <w:noProof/>
        </w:rPr>
        <w:drawing>
          <wp:inline distT="0" distB="0" distL="0" distR="0" wp14:anchorId="4405914F" wp14:editId="2F4998E0">
            <wp:extent cx="5207276" cy="3364018"/>
            <wp:effectExtent l="0" t="0" r="0" b="1905"/>
            <wp:docPr id="2" name="Picture 2" descr="A picture containing indoor, window,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window, floor&#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212885" cy="3367641"/>
                    </a:xfrm>
                    <a:prstGeom prst="rect">
                      <a:avLst/>
                    </a:prstGeom>
                  </pic:spPr>
                </pic:pic>
              </a:graphicData>
            </a:graphic>
          </wp:inline>
        </w:drawing>
      </w:r>
    </w:p>
    <w:p w14:paraId="4FFCB88F" w14:textId="77777777" w:rsidR="00BC2DD2" w:rsidRPr="00B16CBC" w:rsidRDefault="00BC2DD2" w:rsidP="00B16CBC">
      <w:pPr>
        <w:spacing w:line="480" w:lineRule="auto"/>
        <w:jc w:val="both"/>
        <w:rPr>
          <w:rFonts w:cstheme="minorHAnsi"/>
        </w:rPr>
      </w:pPr>
    </w:p>
    <w:p w14:paraId="4FC191A1" w14:textId="1AFBA0A4" w:rsidR="00BC2DD2" w:rsidRPr="00B16CBC" w:rsidRDefault="00BC2DD2" w:rsidP="00B16CBC">
      <w:pPr>
        <w:spacing w:line="480" w:lineRule="auto"/>
        <w:jc w:val="both"/>
        <w:rPr>
          <w:rFonts w:cstheme="minorHAnsi"/>
        </w:rPr>
      </w:pPr>
      <w:r w:rsidRPr="00B16CBC">
        <w:rPr>
          <w:rFonts w:cstheme="minorHAnsi"/>
        </w:rPr>
        <w:t>Figure 1. Haacke</w:t>
      </w:r>
      <w:r w:rsidR="00160BDA" w:rsidRPr="00B16CBC">
        <w:rPr>
          <w:rFonts w:cstheme="minorHAnsi"/>
        </w:rPr>
        <w:t>. H</w:t>
      </w:r>
      <w:r w:rsidRPr="00B16CBC">
        <w:rPr>
          <w:rFonts w:cstheme="minorHAnsi"/>
        </w:rPr>
        <w:t>,</w:t>
      </w:r>
      <w:r w:rsidR="00DA6F6B" w:rsidRPr="00B16CBC">
        <w:rPr>
          <w:rFonts w:cstheme="minorHAnsi"/>
        </w:rPr>
        <w:t xml:space="preserve"> (</w:t>
      </w:r>
      <w:r w:rsidR="00DA6F6B" w:rsidRPr="00B16CBC">
        <w:rPr>
          <w:rFonts w:cstheme="minorHAnsi"/>
        </w:rPr>
        <w:t>1972</w:t>
      </w:r>
      <w:r w:rsidR="00DA6F6B" w:rsidRPr="00B16CBC">
        <w:rPr>
          <w:rFonts w:cstheme="minorHAnsi"/>
        </w:rPr>
        <w:t>),</w:t>
      </w:r>
      <w:r w:rsidRPr="00B16CBC">
        <w:rPr>
          <w:rFonts w:cstheme="minorHAnsi"/>
        </w:rPr>
        <w:t xml:space="preserve"> </w:t>
      </w:r>
      <w:r w:rsidRPr="00B16CBC">
        <w:rPr>
          <w:rFonts w:cstheme="minorHAnsi"/>
          <w:i/>
          <w:iCs/>
        </w:rPr>
        <w:t>Rhine Water Purification Plant</w:t>
      </w:r>
      <w:r w:rsidR="00DA6F6B" w:rsidRPr="00B16CBC">
        <w:rPr>
          <w:rFonts w:cstheme="minorHAnsi"/>
        </w:rPr>
        <w:t>.</w:t>
      </w:r>
    </w:p>
    <w:p w14:paraId="424E65DB" w14:textId="77777777" w:rsidR="00B838AA" w:rsidRPr="00B16CBC" w:rsidRDefault="00B838AA" w:rsidP="00B16CBC">
      <w:pPr>
        <w:spacing w:line="480" w:lineRule="auto"/>
        <w:jc w:val="both"/>
        <w:rPr>
          <w:rFonts w:cstheme="minorHAnsi"/>
        </w:rPr>
      </w:pPr>
    </w:p>
    <w:p w14:paraId="5ADA3FDB" w14:textId="77777777" w:rsidR="00BC2DD2" w:rsidRPr="00B16CBC" w:rsidRDefault="00BC2DD2" w:rsidP="00B16CBC">
      <w:pPr>
        <w:spacing w:line="480" w:lineRule="auto"/>
        <w:rPr>
          <w:rFonts w:cstheme="minorHAnsi"/>
        </w:rPr>
      </w:pPr>
    </w:p>
    <w:p w14:paraId="4E170841" w14:textId="3D3CCD9F" w:rsidR="00133B62" w:rsidRPr="00B16CBC" w:rsidRDefault="00133B62" w:rsidP="00B16CBC">
      <w:pPr>
        <w:spacing w:line="480" w:lineRule="auto"/>
        <w:rPr>
          <w:rFonts w:cstheme="minorHAnsi"/>
          <w:highlight w:val="yellow"/>
        </w:rPr>
      </w:pPr>
      <w:r w:rsidRPr="00B16CBC">
        <w:rPr>
          <w:rFonts w:cstheme="minorHAnsi"/>
        </w:rPr>
        <w:lastRenderedPageBreak/>
        <w:t>With each step of the process, one feeds into the next, this action of doing so, becomes a form of conversation on the cycle of damage and repair</w:t>
      </w:r>
      <w:r w:rsidR="009C2515" w:rsidRPr="00B16CBC">
        <w:rPr>
          <w:rFonts w:cstheme="minorHAnsi"/>
        </w:rPr>
        <w:t xml:space="preserve"> and passage of water</w:t>
      </w:r>
      <w:r w:rsidRPr="00B16CBC">
        <w:rPr>
          <w:rFonts w:cstheme="minorHAnsi"/>
        </w:rPr>
        <w:t xml:space="preserve">; but with this also highlights the actual capability of returning the heavily polluted wastewater to its original state; </w:t>
      </w:r>
      <w:r w:rsidR="004A08F4" w:rsidRPr="00B16CBC">
        <w:rPr>
          <w:rFonts w:cstheme="minorHAnsi"/>
        </w:rPr>
        <w:t xml:space="preserve">through </w:t>
      </w:r>
      <w:r w:rsidR="003B1147" w:rsidRPr="00B16CBC">
        <w:rPr>
          <w:rFonts w:cstheme="minorHAnsi"/>
        </w:rPr>
        <w:t>“</w:t>
      </w:r>
      <w:r w:rsidR="004A08F4" w:rsidRPr="00B16CBC">
        <w:rPr>
          <w:rFonts w:cstheme="minorHAnsi"/>
        </w:rPr>
        <w:t>greywater reclamation</w:t>
      </w:r>
      <w:r w:rsidR="003B1147" w:rsidRPr="00B16CBC">
        <w:rPr>
          <w:rFonts w:cstheme="minorHAnsi"/>
        </w:rPr>
        <w:t xml:space="preserve">” </w:t>
      </w:r>
      <w:r w:rsidR="0074409A" w:rsidRPr="00B16CBC">
        <w:rPr>
          <w:rFonts w:cstheme="minorHAnsi"/>
        </w:rPr>
        <w:t>(Lamb, 2020)</w:t>
      </w:r>
      <w:r w:rsidR="004A08F4" w:rsidRPr="00B16CBC">
        <w:rPr>
          <w:rFonts w:cstheme="minorHAnsi"/>
        </w:rPr>
        <w:t xml:space="preserve"> </w:t>
      </w:r>
      <w:r w:rsidRPr="00B16CBC">
        <w:rPr>
          <w:rFonts w:cstheme="minorHAnsi"/>
        </w:rPr>
        <w:t>this act</w:t>
      </w:r>
      <w:r w:rsidR="00E0556A" w:rsidRPr="00B16CBC">
        <w:rPr>
          <w:rFonts w:cstheme="minorHAnsi"/>
        </w:rPr>
        <w:t>,</w:t>
      </w:r>
      <w:r w:rsidRPr="00B16CBC">
        <w:rPr>
          <w:rFonts w:cstheme="minorHAnsi"/>
        </w:rPr>
        <w:t xml:space="preserve"> reflects the futility of Haacke’s actions as the purified water </w:t>
      </w:r>
      <w:r w:rsidR="00392C01" w:rsidRPr="00B16CBC">
        <w:rPr>
          <w:rFonts w:cstheme="minorHAnsi"/>
        </w:rPr>
        <w:t xml:space="preserve">is </w:t>
      </w:r>
      <w:r w:rsidRPr="00B16CBC">
        <w:rPr>
          <w:rFonts w:cstheme="minorHAnsi"/>
        </w:rPr>
        <w:t>returned to the environment and state in which it was collected. However, a contradictory point by Haacke in his own short manifesto opening “… make something which experiences, reacts to its environment, changes, is nonstable …” (Kastner et al., 2015); thus, maybe this futile act of the water returning to its polluted state, is then more of a greater reflection of Haacke’s exploration of systems as denoted below:</w:t>
      </w:r>
    </w:p>
    <w:p w14:paraId="64A49435" w14:textId="77777777" w:rsidR="00133B62" w:rsidRPr="00B16CBC" w:rsidRDefault="00133B62" w:rsidP="00B16CBC">
      <w:pPr>
        <w:spacing w:line="480" w:lineRule="auto"/>
        <w:rPr>
          <w:rFonts w:cstheme="minorHAnsi"/>
        </w:rPr>
      </w:pPr>
    </w:p>
    <w:p w14:paraId="18D692FE" w14:textId="45FD2BA1" w:rsidR="00133B62" w:rsidRPr="00B16CBC" w:rsidRDefault="00133B62" w:rsidP="00B16CBC">
      <w:pPr>
        <w:spacing w:line="480" w:lineRule="auto"/>
        <w:ind w:left="720"/>
        <w:rPr>
          <w:rFonts w:cstheme="minorHAnsi"/>
        </w:rPr>
      </w:pPr>
      <w:r w:rsidRPr="00B16CBC">
        <w:rPr>
          <w:rFonts w:cstheme="minorHAnsi"/>
        </w:rPr>
        <w:t>… an understanding of the environment as a system; that is, a set of interrelated objects and processes defined in relationship to a focal individual, community, or population. This was the environment of something or someone</w:t>
      </w:r>
      <w:r w:rsidR="00B838AA" w:rsidRPr="00B16CBC">
        <w:rPr>
          <w:rFonts w:cstheme="minorHAnsi"/>
        </w:rPr>
        <w:t>.</w:t>
      </w:r>
    </w:p>
    <w:p w14:paraId="7AD1D6AA" w14:textId="77777777" w:rsidR="00133B62" w:rsidRPr="00B16CBC" w:rsidRDefault="00133B62" w:rsidP="00B16CBC">
      <w:pPr>
        <w:spacing w:line="480" w:lineRule="auto"/>
        <w:jc w:val="right"/>
        <w:rPr>
          <w:rFonts w:cstheme="minorHAnsi"/>
        </w:rPr>
      </w:pPr>
      <w:r w:rsidRPr="00B16CBC">
        <w:rPr>
          <w:rFonts w:cstheme="minorHAnsi"/>
        </w:rPr>
        <w:t xml:space="preserve"> (Cheetham, 2018) </w:t>
      </w:r>
    </w:p>
    <w:p w14:paraId="438249BF" w14:textId="77777777" w:rsidR="00133B62" w:rsidRPr="00B16CBC" w:rsidRDefault="00133B62" w:rsidP="00B16CBC">
      <w:pPr>
        <w:spacing w:line="480" w:lineRule="auto"/>
        <w:rPr>
          <w:rFonts w:cstheme="minorHAnsi"/>
        </w:rPr>
      </w:pPr>
    </w:p>
    <w:p w14:paraId="7F11EF70" w14:textId="64F37B1F" w:rsidR="005A0B1E" w:rsidRPr="00B16CBC" w:rsidRDefault="004A08F4" w:rsidP="00B16CBC">
      <w:pPr>
        <w:spacing w:line="480" w:lineRule="auto"/>
        <w:rPr>
          <w:rFonts w:cstheme="minorHAnsi"/>
        </w:rPr>
      </w:pPr>
      <w:r w:rsidRPr="00B16CBC">
        <w:rPr>
          <w:rFonts w:cstheme="minorHAnsi"/>
        </w:rPr>
        <w:t xml:space="preserve">This </w:t>
      </w:r>
      <w:r w:rsidR="00133B62" w:rsidRPr="00B16CBC">
        <w:rPr>
          <w:rFonts w:cstheme="minorHAnsi"/>
        </w:rPr>
        <w:t xml:space="preserve">return </w:t>
      </w:r>
      <w:r w:rsidRPr="00B16CBC">
        <w:rPr>
          <w:rFonts w:cstheme="minorHAnsi"/>
        </w:rPr>
        <w:t>to</w:t>
      </w:r>
      <w:r w:rsidR="00DA6F6B" w:rsidRPr="00B16CBC">
        <w:rPr>
          <w:rFonts w:cstheme="minorHAnsi"/>
        </w:rPr>
        <w:t xml:space="preserve"> a</w:t>
      </w:r>
      <w:r w:rsidRPr="00B16CBC">
        <w:rPr>
          <w:rFonts w:cstheme="minorHAnsi"/>
        </w:rPr>
        <w:t xml:space="preserve"> </w:t>
      </w:r>
      <w:r w:rsidR="00133B62" w:rsidRPr="00B16CBC">
        <w:rPr>
          <w:rFonts w:cstheme="minorHAnsi"/>
        </w:rPr>
        <w:t>damage</w:t>
      </w:r>
      <w:r w:rsidR="00DA6F6B" w:rsidRPr="00B16CBC">
        <w:rPr>
          <w:rFonts w:cstheme="minorHAnsi"/>
        </w:rPr>
        <w:t xml:space="preserve">d state </w:t>
      </w:r>
      <w:r w:rsidR="00133B62" w:rsidRPr="00B16CBC">
        <w:rPr>
          <w:rFonts w:cstheme="minorHAnsi"/>
        </w:rPr>
        <w:t>can reflect a</w:t>
      </w:r>
      <w:r w:rsidR="005A0B1E" w:rsidRPr="00B16CBC">
        <w:rPr>
          <w:rFonts w:cstheme="minorHAnsi"/>
        </w:rPr>
        <w:t xml:space="preserve"> predisposed conception</w:t>
      </w:r>
      <w:r w:rsidR="00392C01" w:rsidRPr="00B16CBC">
        <w:rPr>
          <w:rFonts w:cstheme="minorHAnsi"/>
        </w:rPr>
        <w:t>, and ‘step’ in the system,</w:t>
      </w:r>
      <w:r w:rsidR="005A0B1E" w:rsidRPr="00B16CBC">
        <w:rPr>
          <w:rFonts w:cstheme="minorHAnsi"/>
        </w:rPr>
        <w:t xml:space="preserve"> that this state has become the new normality </w:t>
      </w:r>
      <w:r w:rsidR="00392C01" w:rsidRPr="00B16CBC">
        <w:rPr>
          <w:rFonts w:cstheme="minorHAnsi"/>
        </w:rPr>
        <w:t>and thus as defined by (</w:t>
      </w:r>
      <w:proofErr w:type="spellStart"/>
      <w:r w:rsidR="00392C01" w:rsidRPr="00B16CBC">
        <w:rPr>
          <w:rFonts w:cstheme="minorHAnsi"/>
        </w:rPr>
        <w:t>Massumi</w:t>
      </w:r>
      <w:proofErr w:type="spellEnd"/>
      <w:r w:rsidR="00392C01" w:rsidRPr="00B16CBC">
        <w:rPr>
          <w:rFonts w:cstheme="minorHAnsi"/>
        </w:rPr>
        <w:t>, 2011) “The</w:t>
      </w:r>
      <w:r w:rsidR="005A0B1E" w:rsidRPr="00B16CBC">
        <w:rPr>
          <w:rFonts w:cstheme="minorHAnsi"/>
          <w:color w:val="000000" w:themeColor="text1"/>
        </w:rPr>
        <w:t xml:space="preserve"> horror is alloyed, its impact archived. Another event has been affectively conveyed with irruptive, interruptive force, only to subside into the background of everyday life.</w:t>
      </w:r>
      <w:r w:rsidR="005A0B1E" w:rsidRPr="00B16CBC">
        <w:rPr>
          <w:rFonts w:cstheme="minorHAnsi"/>
          <w:color w:val="000000" w:themeColor="text1"/>
        </w:rPr>
        <w:t>”</w:t>
      </w:r>
      <w:r w:rsidR="00392C01" w:rsidRPr="00B16CBC">
        <w:rPr>
          <w:rFonts w:cstheme="minorHAnsi"/>
        </w:rPr>
        <w:t xml:space="preserve"> Reactions to such events as the polluting of the Rhine either intentional or accidental, such as the 1986, ‘</w:t>
      </w:r>
      <w:proofErr w:type="spellStart"/>
      <w:r w:rsidR="00392C01" w:rsidRPr="00B16CBC">
        <w:rPr>
          <w:rFonts w:cstheme="minorHAnsi"/>
        </w:rPr>
        <w:t>Schweizerhalle</w:t>
      </w:r>
      <w:proofErr w:type="spellEnd"/>
      <w:r w:rsidR="00392C01" w:rsidRPr="00B16CBC">
        <w:rPr>
          <w:rFonts w:cstheme="minorHAnsi"/>
        </w:rPr>
        <w:t xml:space="preserve"> disaster</w:t>
      </w:r>
      <w:r w:rsidR="00392C01" w:rsidRPr="00B16CBC">
        <w:rPr>
          <w:rFonts w:cstheme="minorHAnsi"/>
        </w:rPr>
        <w:t xml:space="preserve">’ </w:t>
      </w:r>
      <w:r w:rsidR="007A54CB" w:rsidRPr="00B16CBC">
        <w:rPr>
          <w:rFonts w:cstheme="minorHAnsi"/>
        </w:rPr>
        <w:t>(Giger, 2009)</w:t>
      </w:r>
      <w:r w:rsidR="009C2515" w:rsidRPr="00B16CBC">
        <w:rPr>
          <w:rFonts w:cstheme="minorHAnsi"/>
        </w:rPr>
        <w:t xml:space="preserve"> become </w:t>
      </w:r>
      <w:r w:rsidR="00B41DC1" w:rsidRPr="00B16CBC">
        <w:rPr>
          <w:rFonts w:cstheme="minorHAnsi"/>
        </w:rPr>
        <w:t xml:space="preserve">footnotes </w:t>
      </w:r>
      <w:r w:rsidR="009C2515" w:rsidRPr="00B16CBC">
        <w:rPr>
          <w:rFonts w:cstheme="minorHAnsi"/>
        </w:rPr>
        <w:t>of the past and the</w:t>
      </w:r>
      <w:r w:rsidR="00B41DC1" w:rsidRPr="00B16CBC">
        <w:rPr>
          <w:rFonts w:cstheme="minorHAnsi"/>
        </w:rPr>
        <w:t>ir</w:t>
      </w:r>
      <w:r w:rsidR="009C2515" w:rsidRPr="00B16CBC">
        <w:rPr>
          <w:rFonts w:cstheme="minorHAnsi"/>
        </w:rPr>
        <w:t xml:space="preserve"> longer lasting effects an</w:t>
      </w:r>
      <w:r w:rsidR="00B41DC1" w:rsidRPr="00B16CBC">
        <w:rPr>
          <w:rFonts w:cstheme="minorHAnsi"/>
        </w:rPr>
        <w:t xml:space="preserve">d </w:t>
      </w:r>
      <w:r w:rsidR="009C2515" w:rsidRPr="00B16CBC">
        <w:rPr>
          <w:rFonts w:cstheme="minorHAnsi"/>
        </w:rPr>
        <w:t>pollution blurring into the background.</w:t>
      </w:r>
    </w:p>
    <w:p w14:paraId="2EFB2773" w14:textId="77777777" w:rsidR="00034C6C" w:rsidRPr="00B16CBC" w:rsidRDefault="00034C6C" w:rsidP="00B16CBC">
      <w:pPr>
        <w:spacing w:line="480" w:lineRule="auto"/>
        <w:rPr>
          <w:rFonts w:cstheme="minorHAnsi"/>
        </w:rPr>
      </w:pPr>
    </w:p>
    <w:p w14:paraId="269D262D" w14:textId="0B4041B3" w:rsidR="00133B62" w:rsidRPr="00B16CBC" w:rsidRDefault="009C2515" w:rsidP="00B16CBC">
      <w:pPr>
        <w:spacing w:line="480" w:lineRule="auto"/>
        <w:rPr>
          <w:rFonts w:cstheme="minorHAnsi"/>
        </w:rPr>
      </w:pPr>
      <w:r w:rsidRPr="00B16CBC">
        <w:rPr>
          <w:rFonts w:cstheme="minorHAnsi"/>
        </w:rPr>
        <w:lastRenderedPageBreak/>
        <w:t>In addition to this,</w:t>
      </w:r>
      <w:r w:rsidR="00133B62" w:rsidRPr="00B16CBC">
        <w:rPr>
          <w:rFonts w:cstheme="minorHAnsi"/>
        </w:rPr>
        <w:t xml:space="preserve"> </w:t>
      </w:r>
      <w:r w:rsidRPr="00B16CBC">
        <w:rPr>
          <w:rFonts w:cstheme="minorHAnsi"/>
        </w:rPr>
        <w:t xml:space="preserve">Haacke’s </w:t>
      </w:r>
      <w:r w:rsidR="00B41DC1" w:rsidRPr="00B16CBC">
        <w:rPr>
          <w:rFonts w:cstheme="minorHAnsi"/>
        </w:rPr>
        <w:t xml:space="preserve">exploration of </w:t>
      </w:r>
      <w:r w:rsidR="00133B62" w:rsidRPr="00B16CBC">
        <w:rPr>
          <w:rFonts w:cstheme="minorHAnsi"/>
        </w:rPr>
        <w:t xml:space="preserve">systems </w:t>
      </w:r>
      <w:r w:rsidR="00B41DC1" w:rsidRPr="00B16CBC">
        <w:rPr>
          <w:rFonts w:cstheme="minorHAnsi"/>
        </w:rPr>
        <w:t xml:space="preserve">which are </w:t>
      </w:r>
      <w:r w:rsidR="00133B62" w:rsidRPr="00B16CBC">
        <w:rPr>
          <w:rFonts w:cstheme="minorHAnsi"/>
        </w:rPr>
        <w:t xml:space="preserve">not entirely </w:t>
      </w:r>
      <w:r w:rsidR="00B41DC1" w:rsidRPr="00B16CBC">
        <w:rPr>
          <w:rFonts w:cstheme="minorHAnsi"/>
        </w:rPr>
        <w:t xml:space="preserve">based on </w:t>
      </w:r>
      <w:r w:rsidR="00133B62" w:rsidRPr="00B16CBC">
        <w:rPr>
          <w:rFonts w:cstheme="minorHAnsi"/>
        </w:rPr>
        <w:t>perception</w:t>
      </w:r>
      <w:r w:rsidR="00B41DC1" w:rsidRPr="00B16CBC">
        <w:rPr>
          <w:rFonts w:cstheme="minorHAnsi"/>
        </w:rPr>
        <w:t>,</w:t>
      </w:r>
      <w:r w:rsidR="00133B62" w:rsidRPr="00B16CBC">
        <w:rPr>
          <w:rFonts w:cstheme="minorHAnsi"/>
        </w:rPr>
        <w:t xml:space="preserve"> but instead </w:t>
      </w:r>
      <w:r w:rsidR="00B41DC1" w:rsidRPr="00B16CBC">
        <w:rPr>
          <w:rFonts w:cstheme="minorHAnsi"/>
        </w:rPr>
        <w:t>explore</w:t>
      </w:r>
      <w:r w:rsidR="00133B62" w:rsidRPr="00B16CBC">
        <w:rPr>
          <w:rFonts w:cstheme="minorHAnsi"/>
        </w:rPr>
        <w:t xml:space="preserve"> “… physical, biological or social entities which, I believe, are more real than perceptual titillation” (Haacke &amp; Kastner, 2012)</w:t>
      </w:r>
      <w:r w:rsidR="00B41DC1" w:rsidRPr="00B16CBC">
        <w:rPr>
          <w:rFonts w:cstheme="minorHAnsi"/>
        </w:rPr>
        <w:t>. T</w:t>
      </w:r>
      <w:r w:rsidRPr="00B16CBC">
        <w:rPr>
          <w:rFonts w:cstheme="minorHAnsi"/>
        </w:rPr>
        <w:t>hus</w:t>
      </w:r>
      <w:r w:rsidR="00B41DC1" w:rsidRPr="00B16CBC">
        <w:rPr>
          <w:rFonts w:cstheme="minorHAnsi"/>
        </w:rPr>
        <w:t>,</w:t>
      </w:r>
      <w:r w:rsidRPr="00B16CBC">
        <w:rPr>
          <w:rFonts w:cstheme="minorHAnsi"/>
        </w:rPr>
        <w:t xml:space="preserve"> i</w:t>
      </w:r>
      <w:r w:rsidR="00133B62" w:rsidRPr="00B16CBC">
        <w:rPr>
          <w:rFonts w:cstheme="minorHAnsi"/>
        </w:rPr>
        <w:t>ncluding the chemical process within the physical installation</w:t>
      </w:r>
      <w:r w:rsidR="004A08F4" w:rsidRPr="00B16CBC">
        <w:rPr>
          <w:rFonts w:cstheme="minorHAnsi"/>
        </w:rPr>
        <w:t xml:space="preserve"> </w:t>
      </w:r>
      <w:r w:rsidR="00133B62" w:rsidRPr="00B16CBC">
        <w:rPr>
          <w:rFonts w:cstheme="minorHAnsi"/>
        </w:rPr>
        <w:t>creates a dialogue with the audience</w:t>
      </w:r>
      <w:r w:rsidRPr="00B16CBC">
        <w:rPr>
          <w:rFonts w:cstheme="minorHAnsi"/>
        </w:rPr>
        <w:t xml:space="preserve">. </w:t>
      </w:r>
      <w:r w:rsidR="00B41DC1" w:rsidRPr="00B16CBC">
        <w:rPr>
          <w:rFonts w:cstheme="minorHAnsi"/>
        </w:rPr>
        <w:t>O</w:t>
      </w:r>
      <w:r w:rsidR="00133B62" w:rsidRPr="00B16CBC">
        <w:rPr>
          <w:rFonts w:cstheme="minorHAnsi"/>
        </w:rPr>
        <w:t>nce processed water fills into a tank of goldfish, this trust of action and process ensures a rectification of past actions, but not without a trust in the process</w:t>
      </w:r>
      <w:r w:rsidR="004062A1" w:rsidRPr="00B16CBC">
        <w:rPr>
          <w:rFonts w:cstheme="minorHAnsi"/>
        </w:rPr>
        <w:t xml:space="preserve"> itself</w:t>
      </w:r>
      <w:r w:rsidR="00B41DC1" w:rsidRPr="00B16CBC">
        <w:rPr>
          <w:rFonts w:cstheme="minorHAnsi"/>
        </w:rPr>
        <w:t>;</w:t>
      </w:r>
      <w:r w:rsidR="00B41DC1" w:rsidRPr="00B16CBC">
        <w:rPr>
          <w:rFonts w:cstheme="minorHAnsi"/>
        </w:rPr>
        <w:t xml:space="preserve"> this may highlight then that the source of the problem must change for any good to come of it</w:t>
      </w:r>
      <w:r w:rsidR="00B41DC1" w:rsidRPr="00B16CBC">
        <w:rPr>
          <w:rFonts w:cstheme="minorHAnsi"/>
        </w:rPr>
        <w:t>.</w:t>
      </w:r>
      <w:r w:rsidR="00546D11" w:rsidRPr="00B16CBC">
        <w:rPr>
          <w:rFonts w:cstheme="minorHAnsi"/>
        </w:rPr>
        <w:t xml:space="preserve"> Whilst also being aware of the necessity of clean water, but this is not without its issues as denoted below:</w:t>
      </w:r>
    </w:p>
    <w:p w14:paraId="3B2519C3" w14:textId="77777777" w:rsidR="00546D11" w:rsidRPr="00B16CBC" w:rsidRDefault="00546D11" w:rsidP="00B16CBC">
      <w:pPr>
        <w:spacing w:line="480" w:lineRule="auto"/>
        <w:rPr>
          <w:rFonts w:cstheme="minorHAnsi"/>
        </w:rPr>
      </w:pPr>
    </w:p>
    <w:p w14:paraId="1C85F841" w14:textId="77777777" w:rsidR="00F046D8" w:rsidRPr="00B16CBC" w:rsidRDefault="00F046D8" w:rsidP="00B16CBC">
      <w:pPr>
        <w:spacing w:line="480" w:lineRule="auto"/>
        <w:ind w:left="720"/>
        <w:rPr>
          <w:rFonts w:cstheme="minorHAnsi"/>
        </w:rPr>
      </w:pPr>
      <w:r w:rsidRPr="00B16CBC">
        <w:rPr>
          <w:rFonts w:cstheme="minorHAnsi"/>
        </w:rPr>
        <w:t xml:space="preserve">Human settlements require clean water in sufficient quantity with constant supply and at the same time produce continuous wastewater flows loaded with pathogens, organic and mineral matter, nutrients, and pollutants (Ceola et al., 2019; HDR, 2002). </w:t>
      </w:r>
    </w:p>
    <w:p w14:paraId="5A91A5B6" w14:textId="26D1CA55" w:rsidR="00F046D8" w:rsidRPr="00B16CBC" w:rsidRDefault="00F046D8" w:rsidP="00B16CBC">
      <w:pPr>
        <w:spacing w:line="480" w:lineRule="auto"/>
        <w:rPr>
          <w:rFonts w:cstheme="minorHAnsi"/>
        </w:rPr>
      </w:pPr>
    </w:p>
    <w:p w14:paraId="05ADA2C5" w14:textId="5CC7BBC3" w:rsidR="004062A1" w:rsidRPr="00B16CBC" w:rsidRDefault="00F046D8" w:rsidP="00B16CBC">
      <w:pPr>
        <w:spacing w:line="480" w:lineRule="auto"/>
        <w:jc w:val="right"/>
        <w:rPr>
          <w:rFonts w:cstheme="minorHAnsi"/>
        </w:rPr>
      </w:pPr>
      <w:r w:rsidRPr="00B16CBC">
        <w:rPr>
          <w:rFonts w:cstheme="minorHAnsi"/>
        </w:rPr>
        <w:t>(Yang et al., 2022)</w:t>
      </w:r>
    </w:p>
    <w:p w14:paraId="2EE4D9D8" w14:textId="77777777" w:rsidR="00F046D8" w:rsidRPr="00B16CBC" w:rsidRDefault="00F046D8" w:rsidP="00B16CBC">
      <w:pPr>
        <w:spacing w:line="480" w:lineRule="auto"/>
        <w:rPr>
          <w:rFonts w:cstheme="minorHAnsi"/>
        </w:rPr>
      </w:pPr>
    </w:p>
    <w:p w14:paraId="541F90AB" w14:textId="0E073ED7" w:rsidR="00224D6C" w:rsidRPr="00B16CBC" w:rsidRDefault="004062A1" w:rsidP="00B16CBC">
      <w:pPr>
        <w:spacing w:line="480" w:lineRule="auto"/>
        <w:rPr>
          <w:rFonts w:cstheme="minorHAnsi"/>
        </w:rPr>
      </w:pPr>
      <w:r w:rsidRPr="00B16CBC">
        <w:rPr>
          <w:rFonts w:cstheme="minorHAnsi"/>
        </w:rPr>
        <w:t xml:space="preserve">A counterpoint </w:t>
      </w:r>
      <w:r w:rsidR="0036112F" w:rsidRPr="00B16CBC">
        <w:rPr>
          <w:rFonts w:cstheme="minorHAnsi"/>
        </w:rPr>
        <w:t xml:space="preserve">to </w:t>
      </w:r>
      <w:r w:rsidRPr="00B16CBC">
        <w:rPr>
          <w:rFonts w:cstheme="minorHAnsi"/>
        </w:rPr>
        <w:t>this</w:t>
      </w:r>
      <w:r w:rsidR="00546D11" w:rsidRPr="00B16CBC">
        <w:rPr>
          <w:rFonts w:cstheme="minorHAnsi"/>
        </w:rPr>
        <w:t>,</w:t>
      </w:r>
      <w:r w:rsidRPr="00B16CBC">
        <w:rPr>
          <w:rFonts w:cstheme="minorHAnsi"/>
        </w:rPr>
        <w:t xml:space="preserve"> is</w:t>
      </w:r>
      <w:r w:rsidR="00133B62" w:rsidRPr="00B16CBC">
        <w:rPr>
          <w:rFonts w:cstheme="minorHAnsi"/>
        </w:rPr>
        <w:t xml:space="preserve"> the artwork analysed become ever more relevant as the ecological events explored are reflected in our current times often in a </w:t>
      </w:r>
      <w:r w:rsidRPr="00B16CBC">
        <w:rPr>
          <w:rFonts w:cstheme="minorHAnsi"/>
        </w:rPr>
        <w:t xml:space="preserve">far </w:t>
      </w:r>
      <w:r w:rsidR="00133B62" w:rsidRPr="00B16CBC">
        <w:rPr>
          <w:rFonts w:cstheme="minorHAnsi"/>
        </w:rPr>
        <w:t xml:space="preserve">dire state, and thus the issue </w:t>
      </w:r>
      <w:r w:rsidR="009C2515" w:rsidRPr="00B16CBC">
        <w:rPr>
          <w:rFonts w:cstheme="minorHAnsi"/>
        </w:rPr>
        <w:t xml:space="preserve">is </w:t>
      </w:r>
      <w:r w:rsidR="00133B62" w:rsidRPr="00B16CBC">
        <w:rPr>
          <w:rFonts w:cstheme="minorHAnsi"/>
        </w:rPr>
        <w:t xml:space="preserve">embedded not within the works themselves but </w:t>
      </w:r>
      <w:r w:rsidR="004A08F4" w:rsidRPr="00B16CBC">
        <w:rPr>
          <w:rFonts w:cstheme="minorHAnsi"/>
        </w:rPr>
        <w:t>the</w:t>
      </w:r>
      <w:r w:rsidR="00133B62" w:rsidRPr="00B16CBC">
        <w:rPr>
          <w:rFonts w:cstheme="minorHAnsi"/>
        </w:rPr>
        <w:t xml:space="preserve"> way these issues are </w:t>
      </w:r>
      <w:r w:rsidR="004A08F4" w:rsidRPr="00B16CBC">
        <w:rPr>
          <w:rFonts w:cstheme="minorHAnsi"/>
        </w:rPr>
        <w:t xml:space="preserve">still </w:t>
      </w:r>
      <w:r w:rsidR="00133B62" w:rsidRPr="00B16CBC">
        <w:rPr>
          <w:rFonts w:cstheme="minorHAnsi"/>
        </w:rPr>
        <w:t xml:space="preserve">ongoing and the public’s reaction too and ignorance of </w:t>
      </w:r>
      <w:r w:rsidR="009C2515" w:rsidRPr="00B16CBC">
        <w:rPr>
          <w:rFonts w:cstheme="minorHAnsi"/>
        </w:rPr>
        <w:t>what is conveyed is then</w:t>
      </w:r>
      <w:r w:rsidR="004A08F4" w:rsidRPr="00B16CBC">
        <w:rPr>
          <w:rFonts w:cstheme="minorHAnsi"/>
        </w:rPr>
        <w:t xml:space="preserve"> reflected</w:t>
      </w:r>
      <w:r w:rsidR="00133B62" w:rsidRPr="00B16CBC">
        <w:rPr>
          <w:rFonts w:cstheme="minorHAnsi"/>
        </w:rPr>
        <w:t xml:space="preserve"> in current climate issues. One example outlined </w:t>
      </w:r>
      <w:r w:rsidR="00224D6C" w:rsidRPr="00B16CBC">
        <w:rPr>
          <w:rFonts w:cstheme="minorHAnsi"/>
        </w:rPr>
        <w:t>is the constant fight</w:t>
      </w:r>
      <w:r w:rsidR="00E0556A" w:rsidRPr="00B16CBC">
        <w:rPr>
          <w:rFonts w:cstheme="minorHAnsi"/>
        </w:rPr>
        <w:t xml:space="preserve"> nature takes in returning to ‘normality’ as denoted by Giger:</w:t>
      </w:r>
      <w:r w:rsidR="00224D6C" w:rsidRPr="00B16CBC">
        <w:rPr>
          <w:rFonts w:cstheme="minorHAnsi"/>
        </w:rPr>
        <w:t xml:space="preserve"> </w:t>
      </w:r>
      <w:r w:rsidR="00224D6C" w:rsidRPr="00B16CBC">
        <w:rPr>
          <w:rFonts w:cstheme="minorHAnsi"/>
          <w:color w:val="000000" w:themeColor="text1"/>
        </w:rPr>
        <w:t>“The biocenosis of the Rhine is continuously striving for a new equilibrium, and these efforts are repeatedly disturbed by anthropogenic impacts.” (</w:t>
      </w:r>
      <w:r w:rsidR="005B72C3" w:rsidRPr="00B16CBC">
        <w:rPr>
          <w:rFonts w:cstheme="minorHAnsi"/>
          <w:color w:val="000000" w:themeColor="text1"/>
        </w:rPr>
        <w:t xml:space="preserve">Giger, </w:t>
      </w:r>
      <w:r w:rsidR="00224D6C" w:rsidRPr="00B16CBC">
        <w:rPr>
          <w:rFonts w:cstheme="minorHAnsi"/>
          <w:color w:val="000000" w:themeColor="text1"/>
        </w:rPr>
        <w:t>2009)</w:t>
      </w:r>
      <w:r w:rsidR="00E10390" w:rsidRPr="00B16CBC">
        <w:rPr>
          <w:rFonts w:cstheme="minorHAnsi"/>
          <w:color w:val="000000" w:themeColor="text1"/>
        </w:rPr>
        <w:t>.</w:t>
      </w:r>
    </w:p>
    <w:p w14:paraId="748E8FDC" w14:textId="77777777" w:rsidR="00133B62" w:rsidRPr="00B16CBC" w:rsidRDefault="00133B62" w:rsidP="00B16CBC">
      <w:pPr>
        <w:spacing w:line="480" w:lineRule="auto"/>
        <w:rPr>
          <w:rFonts w:cstheme="minorHAnsi"/>
        </w:rPr>
      </w:pPr>
    </w:p>
    <w:p w14:paraId="0792C7F1" w14:textId="6925EA25" w:rsidR="006E2275" w:rsidRPr="00B16CBC" w:rsidRDefault="00133B62" w:rsidP="00B16CBC">
      <w:pPr>
        <w:spacing w:line="480" w:lineRule="auto"/>
        <w:rPr>
          <w:rFonts w:cstheme="minorHAnsi"/>
        </w:rPr>
      </w:pPr>
      <w:r w:rsidRPr="00B16CBC">
        <w:rPr>
          <w:rFonts w:cstheme="minorHAnsi"/>
        </w:rPr>
        <w:t xml:space="preserve">By bringing this work into the gallery/museum context, exhibiting this process in </w:t>
      </w:r>
      <w:r w:rsidR="00E0556A" w:rsidRPr="00B16CBC">
        <w:rPr>
          <w:rFonts w:cstheme="minorHAnsi"/>
        </w:rPr>
        <w:t xml:space="preserve">transparent </w:t>
      </w:r>
      <w:r w:rsidRPr="00B16CBC">
        <w:rPr>
          <w:rFonts w:cstheme="minorHAnsi"/>
        </w:rPr>
        <w:t xml:space="preserve">acrylic container, it directly reveals the real time effect of the pollutants </w:t>
      </w:r>
      <w:r w:rsidR="00E0556A" w:rsidRPr="00B16CBC">
        <w:rPr>
          <w:rFonts w:cstheme="minorHAnsi"/>
        </w:rPr>
        <w:t>removed from the water and ev</w:t>
      </w:r>
      <w:r w:rsidR="00D013B4" w:rsidRPr="00B16CBC">
        <w:rPr>
          <w:rFonts w:cstheme="minorHAnsi"/>
        </w:rPr>
        <w:t>idenced through the fish still living and the water quality becoming clearer than its original milky slurry. The ‘fish tank</w:t>
      </w:r>
      <w:r w:rsidR="00A95279" w:rsidRPr="00B16CBC">
        <w:rPr>
          <w:rFonts w:cstheme="minorHAnsi"/>
        </w:rPr>
        <w:t>’</w:t>
      </w:r>
      <w:r w:rsidR="00D013B4" w:rsidRPr="00B16CBC">
        <w:rPr>
          <w:rFonts w:cstheme="minorHAnsi"/>
        </w:rPr>
        <w:t xml:space="preserve"> a</w:t>
      </w:r>
      <w:r w:rsidR="00F26605" w:rsidRPr="00B16CBC">
        <w:rPr>
          <w:rFonts w:cstheme="minorHAnsi"/>
        </w:rPr>
        <w:t>s defined by Reed</w:t>
      </w:r>
      <w:r w:rsidR="00EC0836" w:rsidRPr="00B16CBC">
        <w:rPr>
          <w:rFonts w:cstheme="minorHAnsi"/>
        </w:rPr>
        <w:t>,</w:t>
      </w:r>
      <w:r w:rsidR="00A95279" w:rsidRPr="00B16CBC">
        <w:rPr>
          <w:rFonts w:cstheme="minorHAnsi"/>
        </w:rPr>
        <w:t xml:space="preserve"> </w:t>
      </w:r>
      <w:r w:rsidR="00356E85" w:rsidRPr="00B16CBC">
        <w:rPr>
          <w:rFonts w:cstheme="minorHAnsi"/>
        </w:rPr>
        <w:t xml:space="preserve">one </w:t>
      </w:r>
      <w:r w:rsidR="00A95279" w:rsidRPr="00B16CBC">
        <w:rPr>
          <w:rFonts w:cstheme="minorHAnsi"/>
          <w:u w:val="single"/>
        </w:rPr>
        <w:t>can</w:t>
      </w:r>
      <w:r w:rsidR="00356E85" w:rsidRPr="00B16CBC">
        <w:rPr>
          <w:rFonts w:cstheme="minorHAnsi"/>
          <w:u w:val="single"/>
        </w:rPr>
        <w:t xml:space="preserve"> </w:t>
      </w:r>
      <w:r w:rsidR="00A95279" w:rsidRPr="00B16CBC">
        <w:rPr>
          <w:rFonts w:cstheme="minorHAnsi"/>
          <w:u w:val="single"/>
        </w:rPr>
        <w:t>view</w:t>
      </w:r>
      <w:r w:rsidR="00356E85" w:rsidRPr="00B16CBC">
        <w:rPr>
          <w:rFonts w:cstheme="minorHAnsi"/>
          <w:u w:val="single"/>
        </w:rPr>
        <w:t xml:space="preserve"> these objects</w:t>
      </w:r>
      <w:r w:rsidR="00EC0836" w:rsidRPr="00B16CBC">
        <w:rPr>
          <w:rFonts w:cstheme="minorHAnsi"/>
        </w:rPr>
        <w:t xml:space="preserve"> in the sense that these</w:t>
      </w:r>
      <w:r w:rsidR="00F26605" w:rsidRPr="00B16CBC">
        <w:rPr>
          <w:rFonts w:cstheme="minorHAnsi"/>
        </w:rPr>
        <w:t xml:space="preserve"> “Objects can spark slow looking in multiple ways”, either triggering a “personal”, “perceptual” or “behavioural” (</w:t>
      </w:r>
      <w:r w:rsidR="00A95279" w:rsidRPr="00B16CBC">
        <w:rPr>
          <w:rFonts w:cstheme="minorHAnsi"/>
        </w:rPr>
        <w:t xml:space="preserve">Reed, </w:t>
      </w:r>
      <w:r w:rsidR="00F26605" w:rsidRPr="00B16CBC">
        <w:rPr>
          <w:rFonts w:cstheme="minorHAnsi"/>
        </w:rPr>
        <w:t>2019)</w:t>
      </w:r>
      <w:r w:rsidR="00EC0836" w:rsidRPr="00B16CBC">
        <w:rPr>
          <w:rFonts w:cstheme="minorHAnsi"/>
        </w:rPr>
        <w:t xml:space="preserve"> </w:t>
      </w:r>
      <w:r w:rsidR="00F26605" w:rsidRPr="00B16CBC">
        <w:rPr>
          <w:rFonts w:cstheme="minorHAnsi"/>
        </w:rPr>
        <w:t>response to the work, when taking this into consideration within Haack</w:t>
      </w:r>
      <w:r w:rsidR="003B1147" w:rsidRPr="00B16CBC">
        <w:rPr>
          <w:rFonts w:cstheme="minorHAnsi"/>
        </w:rPr>
        <w:t>e</w:t>
      </w:r>
      <w:r w:rsidR="00F26605" w:rsidRPr="00B16CBC">
        <w:rPr>
          <w:rFonts w:cstheme="minorHAnsi"/>
        </w:rPr>
        <w:t>’s usage of the gallery as both conduit and influence on the work itself, “The</w:t>
      </w:r>
      <w:r w:rsidR="006E2275" w:rsidRPr="00B16CBC">
        <w:rPr>
          <w:rFonts w:cstheme="minorHAnsi"/>
        </w:rPr>
        <w:t xml:space="preserve"> walls of the museum or gallery are as much a part of his work as the items displayed on them. These works also need the “impregnation” of the gallery to set them apart in opposition to other contemporary art” (</w:t>
      </w:r>
      <w:proofErr w:type="spellStart"/>
      <w:r w:rsidR="006E2275" w:rsidRPr="00B16CBC">
        <w:rPr>
          <w:rFonts w:cstheme="minorHAnsi"/>
        </w:rPr>
        <w:t>Buchloch</w:t>
      </w:r>
      <w:proofErr w:type="spellEnd"/>
      <w:r w:rsidR="006E2275" w:rsidRPr="00B16CBC">
        <w:rPr>
          <w:rFonts w:cstheme="minorHAnsi"/>
        </w:rPr>
        <w:t xml:space="preserve"> et al., 1977)</w:t>
      </w:r>
      <w:r w:rsidR="00AA31F0" w:rsidRPr="00B16CBC">
        <w:rPr>
          <w:rFonts w:cstheme="minorHAnsi"/>
        </w:rPr>
        <w:t>.</w:t>
      </w:r>
    </w:p>
    <w:p w14:paraId="7B4F6945" w14:textId="0F17332A" w:rsidR="002B6820" w:rsidRPr="00B16CBC" w:rsidRDefault="00F9530A" w:rsidP="00B16CBC">
      <w:pPr>
        <w:spacing w:line="480" w:lineRule="auto"/>
        <w:jc w:val="center"/>
        <w:rPr>
          <w:rFonts w:cstheme="minorHAnsi"/>
        </w:rPr>
      </w:pPr>
      <w:r w:rsidRPr="00B16CBC">
        <w:rPr>
          <w:rFonts w:cstheme="minorHAnsi"/>
          <w:noProof/>
        </w:rPr>
        <w:drawing>
          <wp:inline distT="0" distB="0" distL="0" distR="0" wp14:anchorId="2C899AC5" wp14:editId="6D8F3F5B">
            <wp:extent cx="3354883" cy="3349307"/>
            <wp:effectExtent l="0" t="0" r="0" b="3810"/>
            <wp:docPr id="3" name="Picture 3" descr="A picture containing outdoor,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outdoor, groun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72031" cy="3366427"/>
                    </a:xfrm>
                    <a:prstGeom prst="rect">
                      <a:avLst/>
                    </a:prstGeom>
                  </pic:spPr>
                </pic:pic>
              </a:graphicData>
            </a:graphic>
          </wp:inline>
        </w:drawing>
      </w:r>
    </w:p>
    <w:p w14:paraId="08128C55" w14:textId="2B7E7A20" w:rsidR="00F9530A" w:rsidRPr="00B16CBC" w:rsidRDefault="00F9530A" w:rsidP="00B16CBC">
      <w:pPr>
        <w:spacing w:line="480" w:lineRule="auto"/>
        <w:jc w:val="both"/>
        <w:rPr>
          <w:rFonts w:cstheme="minorHAnsi"/>
          <w:i/>
          <w:iCs/>
        </w:rPr>
      </w:pPr>
      <w:r w:rsidRPr="00B16CBC">
        <w:rPr>
          <w:rFonts w:cstheme="minorHAnsi"/>
        </w:rPr>
        <w:t xml:space="preserve">Figure 2. </w:t>
      </w:r>
      <w:proofErr w:type="spellStart"/>
      <w:r w:rsidRPr="00B16CBC">
        <w:rPr>
          <w:rFonts w:cstheme="minorHAnsi"/>
        </w:rPr>
        <w:t>Mosher.E</w:t>
      </w:r>
      <w:proofErr w:type="spellEnd"/>
      <w:r w:rsidRPr="00B16CBC">
        <w:rPr>
          <w:rFonts w:cstheme="minorHAnsi"/>
        </w:rPr>
        <w:t xml:space="preserve">, (2018), </w:t>
      </w:r>
      <w:r w:rsidRPr="00B16CBC">
        <w:rPr>
          <w:rFonts w:cstheme="minorHAnsi"/>
          <w:i/>
          <w:iCs/>
        </w:rPr>
        <w:t>Making Time for Curiosity.</w:t>
      </w:r>
    </w:p>
    <w:p w14:paraId="4AB52BBC" w14:textId="77777777" w:rsidR="00F9530A" w:rsidRPr="00B16CBC" w:rsidRDefault="00F9530A" w:rsidP="00B16CBC">
      <w:pPr>
        <w:spacing w:line="480" w:lineRule="auto"/>
        <w:jc w:val="center"/>
        <w:rPr>
          <w:rFonts w:cstheme="minorHAnsi"/>
        </w:rPr>
      </w:pPr>
    </w:p>
    <w:p w14:paraId="024B7567" w14:textId="0968F0F4" w:rsidR="009577F7" w:rsidRPr="00B16CBC" w:rsidRDefault="00DA6F6B" w:rsidP="00B16CBC">
      <w:pPr>
        <w:spacing w:line="480" w:lineRule="auto"/>
        <w:rPr>
          <w:rFonts w:cstheme="minorHAnsi"/>
          <w:color w:val="FF0000"/>
        </w:rPr>
      </w:pPr>
      <w:r w:rsidRPr="00B16CBC">
        <w:rPr>
          <w:rFonts w:cstheme="minorHAnsi"/>
        </w:rPr>
        <w:lastRenderedPageBreak/>
        <w:t>Mosher’s performance and</w:t>
      </w:r>
      <w:r w:rsidR="00133B62" w:rsidRPr="00B16CBC">
        <w:rPr>
          <w:rFonts w:cstheme="minorHAnsi"/>
        </w:rPr>
        <w:t xml:space="preserve"> act of outlining </w:t>
      </w:r>
      <w:r w:rsidR="00B33F5B" w:rsidRPr="00B16CBC">
        <w:rPr>
          <w:rFonts w:cstheme="minorHAnsi"/>
        </w:rPr>
        <w:t>the rising coastline using a white line marking machine and a soluble light-blue chalk, occasionally stencilling the projects title</w:t>
      </w:r>
      <w:r w:rsidR="00E10390" w:rsidRPr="00B16CBC">
        <w:rPr>
          <w:rFonts w:cstheme="minorHAnsi"/>
        </w:rPr>
        <w:t>, as evidenced in (Figure 2.) above.</w:t>
      </w:r>
      <w:r w:rsidR="00B33F5B" w:rsidRPr="00B16CBC">
        <w:rPr>
          <w:rFonts w:cstheme="minorHAnsi"/>
        </w:rPr>
        <w:t xml:space="preserve"> T</w:t>
      </w:r>
      <w:r w:rsidR="00133B62" w:rsidRPr="00B16CBC">
        <w:rPr>
          <w:rFonts w:cstheme="minorHAnsi"/>
        </w:rPr>
        <w:t>his interaction with people going about their everyday life, presents a disruption to a perceived normality, thus introducing doubt in</w:t>
      </w:r>
      <w:r w:rsidR="001407F0" w:rsidRPr="00B16CBC">
        <w:rPr>
          <w:rFonts w:cstheme="minorHAnsi"/>
        </w:rPr>
        <w:t>to</w:t>
      </w:r>
      <w:r w:rsidR="00133B62" w:rsidRPr="00B16CBC">
        <w:rPr>
          <w:rFonts w:cstheme="minorHAnsi"/>
        </w:rPr>
        <w:t xml:space="preserve"> the </w:t>
      </w:r>
      <w:r w:rsidR="001407F0" w:rsidRPr="00B16CBC">
        <w:rPr>
          <w:rFonts w:cstheme="minorHAnsi"/>
        </w:rPr>
        <w:t>‘</w:t>
      </w:r>
      <w:r w:rsidR="00133B62" w:rsidRPr="00B16CBC">
        <w:rPr>
          <w:rFonts w:cstheme="minorHAnsi"/>
        </w:rPr>
        <w:t>everyday</w:t>
      </w:r>
      <w:r w:rsidR="001407F0" w:rsidRPr="00B16CBC">
        <w:rPr>
          <w:rFonts w:cstheme="minorHAnsi"/>
        </w:rPr>
        <w:t>’</w:t>
      </w:r>
      <w:r w:rsidR="00133B62" w:rsidRPr="00B16CBC">
        <w:rPr>
          <w:rFonts w:cstheme="minorHAnsi"/>
        </w:rPr>
        <w:t xml:space="preserve">, </w:t>
      </w:r>
      <w:r w:rsidR="00B33F5B" w:rsidRPr="00B16CBC">
        <w:rPr>
          <w:rFonts w:cstheme="minorHAnsi"/>
        </w:rPr>
        <w:t xml:space="preserve">through </w:t>
      </w:r>
      <w:r w:rsidR="008B2710" w:rsidRPr="00B16CBC">
        <w:rPr>
          <w:rFonts w:cstheme="minorHAnsi"/>
        </w:rPr>
        <w:t>highlighting</w:t>
      </w:r>
      <w:r w:rsidR="00B33F5B" w:rsidRPr="00B16CBC">
        <w:rPr>
          <w:rFonts w:cstheme="minorHAnsi"/>
        </w:rPr>
        <w:t xml:space="preserve"> a new </w:t>
      </w:r>
      <w:r w:rsidR="00B33F5B" w:rsidRPr="00B16CBC">
        <w:rPr>
          <w:rFonts w:cstheme="minorHAnsi"/>
        </w:rPr>
        <w:t>reality</w:t>
      </w:r>
      <w:r w:rsidR="00B33F5B" w:rsidRPr="00B16CBC">
        <w:rPr>
          <w:rFonts w:cstheme="minorHAnsi"/>
        </w:rPr>
        <w:t xml:space="preserve"> where peoples </w:t>
      </w:r>
      <w:r w:rsidR="001407F0" w:rsidRPr="00B16CBC">
        <w:rPr>
          <w:rFonts w:cstheme="minorHAnsi"/>
        </w:rPr>
        <w:t>actions</w:t>
      </w:r>
      <w:r w:rsidR="00B33F5B" w:rsidRPr="00B16CBC">
        <w:rPr>
          <w:rFonts w:cstheme="minorHAnsi"/>
        </w:rPr>
        <w:t xml:space="preserve"> and contribution to </w:t>
      </w:r>
      <w:r w:rsidR="001407F0" w:rsidRPr="00B16CBC">
        <w:rPr>
          <w:rFonts w:cstheme="minorHAnsi"/>
        </w:rPr>
        <w:t>pollution</w:t>
      </w:r>
      <w:r w:rsidR="00B33F5B" w:rsidRPr="00B16CBC">
        <w:rPr>
          <w:rFonts w:cstheme="minorHAnsi"/>
        </w:rPr>
        <w:t xml:space="preserve"> </w:t>
      </w:r>
      <w:r w:rsidR="001407F0" w:rsidRPr="00B16CBC">
        <w:rPr>
          <w:rFonts w:cstheme="minorHAnsi"/>
        </w:rPr>
        <w:t>can drastically alter their lives.</w:t>
      </w:r>
      <w:r w:rsidR="00396E1F" w:rsidRPr="00B16CBC">
        <w:rPr>
          <w:rFonts w:cstheme="minorHAnsi"/>
        </w:rPr>
        <w:t xml:space="preserve"> </w:t>
      </w:r>
      <w:r w:rsidR="009577F7" w:rsidRPr="00B16CBC">
        <w:rPr>
          <w:rFonts w:cstheme="minorHAnsi"/>
        </w:rPr>
        <w:t xml:space="preserve">Mosher described the waters surrounding New York as being “edges are always changing and the water </w:t>
      </w:r>
      <w:r w:rsidR="009577F7" w:rsidRPr="00B16CBC">
        <w:rPr>
          <w:rFonts w:cstheme="minorHAnsi"/>
          <w:color w:val="000000" w:themeColor="text1"/>
        </w:rPr>
        <w:t xml:space="preserve">will go where it wants to go” (Mosher, 2020), </w:t>
      </w:r>
      <w:r w:rsidR="00905701" w:rsidRPr="00B16CBC">
        <w:rPr>
          <w:rFonts w:cstheme="minorHAnsi"/>
          <w:color w:val="000000" w:themeColor="text1"/>
        </w:rPr>
        <w:t>but with the contribution of</w:t>
      </w:r>
      <w:r w:rsidR="00F94E71" w:rsidRPr="00B16CBC">
        <w:rPr>
          <w:rFonts w:cstheme="minorHAnsi"/>
          <w:color w:val="000000" w:themeColor="text1"/>
        </w:rPr>
        <w:t xml:space="preserve"> climate change has accentuated this truth.</w:t>
      </w:r>
    </w:p>
    <w:p w14:paraId="203BAD9D" w14:textId="77777777" w:rsidR="000B75A5" w:rsidRPr="00B16CBC" w:rsidRDefault="000B75A5" w:rsidP="00B16CBC">
      <w:pPr>
        <w:spacing w:line="480" w:lineRule="auto"/>
        <w:rPr>
          <w:rFonts w:cstheme="minorHAnsi"/>
        </w:rPr>
      </w:pPr>
    </w:p>
    <w:p w14:paraId="377655C4" w14:textId="04247A74" w:rsidR="002B6820" w:rsidRPr="00B16CBC" w:rsidRDefault="000B75A5" w:rsidP="00B16CBC">
      <w:pPr>
        <w:spacing w:line="480" w:lineRule="auto"/>
        <w:jc w:val="center"/>
        <w:rPr>
          <w:rFonts w:cstheme="minorHAnsi"/>
          <w:i/>
          <w:iCs/>
        </w:rPr>
      </w:pPr>
      <w:r w:rsidRPr="00B16CBC">
        <w:rPr>
          <w:rFonts w:cstheme="minorHAnsi"/>
          <w:noProof/>
        </w:rPr>
        <w:drawing>
          <wp:inline distT="0" distB="0" distL="0" distR="0" wp14:anchorId="680F5423" wp14:editId="2F1BAE63">
            <wp:extent cx="3760272" cy="3014133"/>
            <wp:effectExtent l="0" t="0" r="2540" b="4445"/>
            <wp:docPr id="1" name="Picture 1" descr="A person pushing a stroll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pushing a stroller&#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60272" cy="3014133"/>
                    </a:xfrm>
                    <a:prstGeom prst="rect">
                      <a:avLst/>
                    </a:prstGeom>
                  </pic:spPr>
                </pic:pic>
              </a:graphicData>
            </a:graphic>
          </wp:inline>
        </w:drawing>
      </w:r>
    </w:p>
    <w:p w14:paraId="1FC956E0" w14:textId="47B6FB21" w:rsidR="000B75A5" w:rsidRPr="00B16CBC" w:rsidRDefault="000B75A5" w:rsidP="00B16CBC">
      <w:pPr>
        <w:spacing w:line="480" w:lineRule="auto"/>
        <w:jc w:val="both"/>
        <w:rPr>
          <w:rFonts w:cstheme="minorHAnsi"/>
        </w:rPr>
      </w:pPr>
      <w:r w:rsidRPr="00B16CBC">
        <w:rPr>
          <w:rFonts w:cstheme="minorHAnsi"/>
        </w:rPr>
        <w:t xml:space="preserve">Figure </w:t>
      </w:r>
      <w:r w:rsidR="00683476" w:rsidRPr="00B16CBC">
        <w:rPr>
          <w:rFonts w:cstheme="minorHAnsi"/>
        </w:rPr>
        <w:t>3</w:t>
      </w:r>
      <w:r w:rsidRPr="00B16CBC">
        <w:rPr>
          <w:rFonts w:cstheme="minorHAnsi"/>
        </w:rPr>
        <w:t xml:space="preserve">. Mosher. E, </w:t>
      </w:r>
      <w:proofErr w:type="spellStart"/>
      <w:r w:rsidRPr="00B16CBC">
        <w:rPr>
          <w:rFonts w:cstheme="minorHAnsi"/>
          <w:i/>
          <w:iCs/>
        </w:rPr>
        <w:t>HighWaterLine</w:t>
      </w:r>
      <w:proofErr w:type="spellEnd"/>
      <w:r w:rsidRPr="00B16CBC">
        <w:rPr>
          <w:rFonts w:cstheme="minorHAnsi"/>
          <w:i/>
          <w:iCs/>
        </w:rPr>
        <w:t>, NYC</w:t>
      </w:r>
      <w:r w:rsidRPr="00B16CBC">
        <w:rPr>
          <w:rFonts w:cstheme="minorHAnsi"/>
        </w:rPr>
        <w:t>, 2007</w:t>
      </w:r>
    </w:p>
    <w:p w14:paraId="067A6034" w14:textId="77777777" w:rsidR="000B75A5" w:rsidRPr="00B16CBC" w:rsidRDefault="000B75A5" w:rsidP="00B16CBC">
      <w:pPr>
        <w:spacing w:line="480" w:lineRule="auto"/>
        <w:jc w:val="center"/>
        <w:rPr>
          <w:rFonts w:cstheme="minorHAnsi"/>
          <w:i/>
          <w:iCs/>
        </w:rPr>
      </w:pPr>
    </w:p>
    <w:p w14:paraId="7045884D" w14:textId="77777777" w:rsidR="002B6820" w:rsidRPr="00B16CBC" w:rsidRDefault="002B6820" w:rsidP="00B16CBC">
      <w:pPr>
        <w:spacing w:line="480" w:lineRule="auto"/>
        <w:jc w:val="center"/>
        <w:rPr>
          <w:rFonts w:cstheme="minorHAnsi"/>
        </w:rPr>
      </w:pPr>
    </w:p>
    <w:p w14:paraId="32B65050" w14:textId="1E7601AB" w:rsidR="00133B62" w:rsidRPr="00B16CBC" w:rsidRDefault="001407F0" w:rsidP="00B16CBC">
      <w:pPr>
        <w:spacing w:line="480" w:lineRule="auto"/>
        <w:rPr>
          <w:rFonts w:cstheme="minorHAnsi"/>
        </w:rPr>
      </w:pPr>
      <w:r w:rsidRPr="00B16CBC">
        <w:rPr>
          <w:rFonts w:cstheme="minorHAnsi"/>
        </w:rPr>
        <w:t>T</w:t>
      </w:r>
      <w:r w:rsidR="00133B62" w:rsidRPr="00B16CBC">
        <w:rPr>
          <w:rFonts w:cstheme="minorHAnsi"/>
        </w:rPr>
        <w:t>his disruption is key in</w:t>
      </w:r>
      <w:r w:rsidRPr="00B16CBC">
        <w:rPr>
          <w:rFonts w:cstheme="minorHAnsi"/>
        </w:rPr>
        <w:t xml:space="preserve"> introducin</w:t>
      </w:r>
      <w:r w:rsidR="00133B62" w:rsidRPr="00B16CBC">
        <w:rPr>
          <w:rFonts w:cstheme="minorHAnsi"/>
        </w:rPr>
        <w:t xml:space="preserve">g this </w:t>
      </w:r>
      <w:r w:rsidRPr="00B16CBC">
        <w:rPr>
          <w:rFonts w:cstheme="minorHAnsi"/>
        </w:rPr>
        <w:t>information</w:t>
      </w:r>
      <w:r w:rsidR="00133B62" w:rsidRPr="00B16CBC">
        <w:rPr>
          <w:rFonts w:cstheme="minorHAnsi"/>
        </w:rPr>
        <w:t xml:space="preserve"> to a wider audience </w:t>
      </w:r>
      <w:r w:rsidRPr="00B16CBC">
        <w:rPr>
          <w:rFonts w:cstheme="minorHAnsi"/>
        </w:rPr>
        <w:t>possibly unaware of such</w:t>
      </w:r>
      <w:r w:rsidR="00133B62" w:rsidRPr="00B16CBC">
        <w:rPr>
          <w:rFonts w:cstheme="minorHAnsi"/>
        </w:rPr>
        <w:t xml:space="preserve"> issues; to further this Mosher often interacted with people reacting in real time to her actions, this transfer of information on a human level</w:t>
      </w:r>
      <w:r w:rsidR="00B33F5B" w:rsidRPr="00B16CBC">
        <w:rPr>
          <w:rFonts w:cstheme="minorHAnsi"/>
        </w:rPr>
        <w:t xml:space="preserve"> via</w:t>
      </w:r>
      <w:r w:rsidR="00133B62" w:rsidRPr="00B16CBC">
        <w:rPr>
          <w:rFonts w:cstheme="minorHAnsi"/>
        </w:rPr>
        <w:t xml:space="preserve"> sharing of information</w:t>
      </w:r>
      <w:r w:rsidR="00B33F5B" w:rsidRPr="00B16CBC">
        <w:rPr>
          <w:rFonts w:cstheme="minorHAnsi"/>
        </w:rPr>
        <w:t xml:space="preserve"> on a </w:t>
      </w:r>
      <w:r w:rsidR="008B2710" w:rsidRPr="00B16CBC">
        <w:rPr>
          <w:rFonts w:cstheme="minorHAnsi"/>
        </w:rPr>
        <w:lastRenderedPageBreak/>
        <w:t>one-to-one</w:t>
      </w:r>
      <w:r w:rsidR="00B33F5B" w:rsidRPr="00B16CBC">
        <w:rPr>
          <w:rFonts w:cstheme="minorHAnsi"/>
        </w:rPr>
        <w:t xml:space="preserve"> basis</w:t>
      </w:r>
      <w:r w:rsidR="00133B62" w:rsidRPr="00B16CBC">
        <w:rPr>
          <w:rFonts w:cstheme="minorHAnsi"/>
        </w:rPr>
        <w:t xml:space="preserve">, </w:t>
      </w:r>
      <w:r w:rsidR="00133B62" w:rsidRPr="00B16CBC">
        <w:rPr>
          <w:rFonts w:cstheme="minorHAnsi"/>
          <w:color w:val="262626"/>
          <w:shd w:val="clear" w:color="auto" w:fill="FFFFFF"/>
        </w:rPr>
        <w:t>“As the project is based on curiosity-driven learning, the act of marking the line should engender curiosity in the public.</w:t>
      </w:r>
      <w:r w:rsidR="00133B62" w:rsidRPr="00B16CBC">
        <w:rPr>
          <w:rFonts w:cstheme="minorHAnsi"/>
        </w:rPr>
        <w:t xml:space="preserve">” (Mosher, 2018). </w:t>
      </w:r>
      <w:r w:rsidR="00396E1F" w:rsidRPr="00B16CBC">
        <w:rPr>
          <w:rFonts w:cstheme="minorHAnsi"/>
        </w:rPr>
        <w:t>B</w:t>
      </w:r>
      <w:r w:rsidR="00133B62" w:rsidRPr="00B16CBC">
        <w:rPr>
          <w:rFonts w:cstheme="minorHAnsi"/>
        </w:rPr>
        <w:t>y tra</w:t>
      </w:r>
      <w:r w:rsidR="00396E1F" w:rsidRPr="00B16CBC">
        <w:rPr>
          <w:rFonts w:cstheme="minorHAnsi"/>
        </w:rPr>
        <w:t>veling</w:t>
      </w:r>
      <w:r w:rsidR="00133B62" w:rsidRPr="00B16CBC">
        <w:rPr>
          <w:rFonts w:cstheme="minorHAnsi"/>
        </w:rPr>
        <w:t xml:space="preserve"> through multiple </w:t>
      </w:r>
      <w:r w:rsidR="004719A2" w:rsidRPr="00B16CBC">
        <w:rPr>
          <w:rFonts w:cstheme="minorHAnsi"/>
        </w:rPr>
        <w:t>areas,</w:t>
      </w:r>
      <w:r w:rsidR="00396E1F" w:rsidRPr="00B16CBC">
        <w:rPr>
          <w:rFonts w:cstheme="minorHAnsi"/>
        </w:rPr>
        <w:t xml:space="preserve"> </w:t>
      </w:r>
      <w:r w:rsidR="00774861" w:rsidRPr="00B16CBC">
        <w:rPr>
          <w:rFonts w:cstheme="minorHAnsi"/>
        </w:rPr>
        <w:t xml:space="preserve">the </w:t>
      </w:r>
      <w:r w:rsidR="00160BDA" w:rsidRPr="00B16CBC">
        <w:rPr>
          <w:rFonts w:cstheme="minorHAnsi"/>
        </w:rPr>
        <w:t>audience</w:t>
      </w:r>
      <w:r w:rsidR="00F77CF2" w:rsidRPr="00B16CBC">
        <w:rPr>
          <w:rFonts w:cstheme="minorHAnsi"/>
        </w:rPr>
        <w:t xml:space="preserve"> wh</w:t>
      </w:r>
      <w:r w:rsidR="00396E1F" w:rsidRPr="00B16CBC">
        <w:rPr>
          <w:rFonts w:cstheme="minorHAnsi"/>
        </w:rPr>
        <w:t>ich</w:t>
      </w:r>
      <w:r w:rsidR="00F77CF2" w:rsidRPr="00B16CBC">
        <w:rPr>
          <w:rFonts w:cstheme="minorHAnsi"/>
        </w:rPr>
        <w:t xml:space="preserve"> would not often be in</w:t>
      </w:r>
      <w:r w:rsidR="008B2710" w:rsidRPr="00B16CBC">
        <w:rPr>
          <w:rFonts w:cstheme="minorHAnsi"/>
        </w:rPr>
        <w:t xml:space="preserve"> direct contact with galleries and of lower income </w:t>
      </w:r>
      <w:r w:rsidR="00774861" w:rsidRPr="00B16CBC">
        <w:rPr>
          <w:rFonts w:cstheme="minorHAnsi"/>
        </w:rPr>
        <w:t xml:space="preserve">communities </w:t>
      </w:r>
      <w:r w:rsidR="004719A2" w:rsidRPr="00B16CBC">
        <w:rPr>
          <w:rFonts w:cstheme="minorHAnsi"/>
        </w:rPr>
        <w:t xml:space="preserve">introduces an equality of information, as denoted below with Mosher’s insistence on explaining the project ‘pushes’ the idea directly in a public consciousness: </w:t>
      </w:r>
    </w:p>
    <w:p w14:paraId="2D0EBEF1" w14:textId="77777777" w:rsidR="004719A2" w:rsidRPr="00B16CBC" w:rsidRDefault="004719A2" w:rsidP="00B16CBC">
      <w:pPr>
        <w:spacing w:line="480" w:lineRule="auto"/>
        <w:rPr>
          <w:rFonts w:cstheme="minorHAnsi"/>
        </w:rPr>
      </w:pPr>
    </w:p>
    <w:p w14:paraId="4F080F22" w14:textId="433561C5" w:rsidR="00DE6D21" w:rsidRPr="00B16CBC" w:rsidRDefault="00133B62" w:rsidP="00B16CBC">
      <w:pPr>
        <w:autoSpaceDE w:val="0"/>
        <w:autoSpaceDN w:val="0"/>
        <w:adjustRightInd w:val="0"/>
        <w:spacing w:line="480" w:lineRule="auto"/>
        <w:ind w:left="720"/>
        <w:rPr>
          <w:rFonts w:cstheme="minorHAnsi"/>
        </w:rPr>
      </w:pPr>
      <w:r w:rsidRPr="00B16CBC">
        <w:rPr>
          <w:rFonts w:cstheme="minorHAnsi"/>
        </w:rPr>
        <w:t>Her drawing, by necessity, cannot be continuous or even particularly lovely in an artistic sense. …. (In parks and other grassland, the line is replaced by temporary, solar-powered light beacons.) And the drawing takes a lot of time because she insists on explaining her mission, even to people who do not seem particularly interested in hearing about it.</w:t>
      </w:r>
    </w:p>
    <w:p w14:paraId="1733EAE0" w14:textId="2E1FDF0A" w:rsidR="00133B62" w:rsidRPr="00B16CBC" w:rsidRDefault="00133B62" w:rsidP="00B16CBC">
      <w:pPr>
        <w:autoSpaceDE w:val="0"/>
        <w:autoSpaceDN w:val="0"/>
        <w:adjustRightInd w:val="0"/>
        <w:spacing w:line="480" w:lineRule="auto"/>
        <w:jc w:val="right"/>
        <w:rPr>
          <w:rFonts w:cstheme="minorHAnsi"/>
        </w:rPr>
      </w:pPr>
      <w:r w:rsidRPr="00B16CBC">
        <w:rPr>
          <w:rFonts w:cstheme="minorHAnsi"/>
        </w:rPr>
        <w:t>(Kennedy, 2007)</w:t>
      </w:r>
    </w:p>
    <w:p w14:paraId="17BC4C11" w14:textId="54042C2C" w:rsidR="000B75A5" w:rsidRPr="00B16CBC" w:rsidRDefault="000B75A5" w:rsidP="00B16CBC">
      <w:pPr>
        <w:autoSpaceDE w:val="0"/>
        <w:autoSpaceDN w:val="0"/>
        <w:adjustRightInd w:val="0"/>
        <w:spacing w:line="480" w:lineRule="auto"/>
        <w:jc w:val="right"/>
        <w:rPr>
          <w:rFonts w:cstheme="minorHAnsi"/>
        </w:rPr>
      </w:pPr>
    </w:p>
    <w:p w14:paraId="3F1F6ECC" w14:textId="77777777" w:rsidR="00683476" w:rsidRPr="00B16CBC" w:rsidRDefault="00683476" w:rsidP="00B16CBC">
      <w:pPr>
        <w:autoSpaceDE w:val="0"/>
        <w:autoSpaceDN w:val="0"/>
        <w:adjustRightInd w:val="0"/>
        <w:spacing w:line="480" w:lineRule="auto"/>
        <w:jc w:val="right"/>
        <w:rPr>
          <w:rFonts w:cstheme="minorHAnsi"/>
        </w:rPr>
      </w:pPr>
    </w:p>
    <w:p w14:paraId="3DC656BC" w14:textId="78E9EA66" w:rsidR="00133B62" w:rsidRPr="00B16CBC" w:rsidRDefault="004719A2" w:rsidP="00B16CBC">
      <w:pPr>
        <w:spacing w:line="480" w:lineRule="auto"/>
        <w:jc w:val="center"/>
        <w:rPr>
          <w:rFonts w:cstheme="minorHAnsi"/>
        </w:rPr>
      </w:pPr>
      <w:r w:rsidRPr="00B16CBC">
        <w:rPr>
          <w:rFonts w:cstheme="minorHAnsi"/>
          <w:noProof/>
        </w:rPr>
        <w:drawing>
          <wp:inline distT="0" distB="0" distL="0" distR="0" wp14:anchorId="66198C04" wp14:editId="26D0D5F1">
            <wp:extent cx="4892040" cy="3261360"/>
            <wp:effectExtent l="0" t="0" r="0" b="2540"/>
            <wp:docPr id="4" name="Picture 4" descr="A picture containing indoor, wall,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wall, cluttere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94595" cy="3263063"/>
                    </a:xfrm>
                    <a:prstGeom prst="rect">
                      <a:avLst/>
                    </a:prstGeom>
                  </pic:spPr>
                </pic:pic>
              </a:graphicData>
            </a:graphic>
          </wp:inline>
        </w:drawing>
      </w:r>
    </w:p>
    <w:p w14:paraId="40D250E0" w14:textId="77777777" w:rsidR="004719A2" w:rsidRPr="00B16CBC" w:rsidRDefault="004719A2" w:rsidP="00B16CBC">
      <w:pPr>
        <w:spacing w:line="480" w:lineRule="auto"/>
        <w:rPr>
          <w:rFonts w:cstheme="minorHAnsi"/>
        </w:rPr>
      </w:pPr>
    </w:p>
    <w:p w14:paraId="5A18DB0C" w14:textId="37495564" w:rsidR="004719A2" w:rsidRPr="00B16CBC" w:rsidRDefault="004719A2" w:rsidP="00B16CBC">
      <w:pPr>
        <w:spacing w:line="480" w:lineRule="auto"/>
        <w:rPr>
          <w:rFonts w:cstheme="minorHAnsi"/>
        </w:rPr>
      </w:pPr>
      <w:r w:rsidRPr="00B16CBC">
        <w:rPr>
          <w:rFonts w:cstheme="minorHAnsi"/>
        </w:rPr>
        <w:t xml:space="preserve">Figure 3. Anna Watts, (2021), </w:t>
      </w:r>
      <w:r w:rsidRPr="00B16CBC">
        <w:rPr>
          <w:rFonts w:cstheme="minorHAnsi"/>
          <w:i/>
          <w:iCs/>
        </w:rPr>
        <w:t xml:space="preserve">Untitled </w:t>
      </w:r>
    </w:p>
    <w:p w14:paraId="3B66233C" w14:textId="77777777" w:rsidR="004719A2" w:rsidRPr="00B16CBC" w:rsidRDefault="004719A2" w:rsidP="00B16CBC">
      <w:pPr>
        <w:spacing w:line="480" w:lineRule="auto"/>
        <w:rPr>
          <w:rFonts w:cstheme="minorHAnsi"/>
        </w:rPr>
      </w:pPr>
    </w:p>
    <w:p w14:paraId="53C57210" w14:textId="5B429BEE" w:rsidR="006D5C5C" w:rsidRPr="00B16CBC" w:rsidRDefault="00396E1F" w:rsidP="00B16CBC">
      <w:pPr>
        <w:spacing w:line="480" w:lineRule="auto"/>
        <w:rPr>
          <w:rFonts w:cstheme="minorHAnsi"/>
        </w:rPr>
      </w:pPr>
      <w:r w:rsidRPr="00B16CBC">
        <w:rPr>
          <w:rFonts w:cstheme="minorHAnsi"/>
        </w:rPr>
        <w:t>A</w:t>
      </w:r>
      <w:r w:rsidR="004719A2" w:rsidRPr="00B16CBC">
        <w:rPr>
          <w:rFonts w:cstheme="minorHAnsi"/>
        </w:rPr>
        <w:t xml:space="preserve"> </w:t>
      </w:r>
      <w:r w:rsidRPr="00B16CBC">
        <w:rPr>
          <w:rFonts w:cstheme="minorHAnsi"/>
        </w:rPr>
        <w:t>key event reflecting the importance of Mosher</w:t>
      </w:r>
      <w:r w:rsidR="001A1F7D" w:rsidRPr="00B16CBC">
        <w:rPr>
          <w:rFonts w:cstheme="minorHAnsi"/>
        </w:rPr>
        <w:t>’</w:t>
      </w:r>
      <w:r w:rsidRPr="00B16CBC">
        <w:rPr>
          <w:rFonts w:cstheme="minorHAnsi"/>
        </w:rPr>
        <w:t>s act was the destruction ca</w:t>
      </w:r>
      <w:r w:rsidR="00B26E4A" w:rsidRPr="00B16CBC">
        <w:rPr>
          <w:rFonts w:cstheme="minorHAnsi"/>
        </w:rPr>
        <w:t>u</w:t>
      </w:r>
      <w:r w:rsidRPr="00B16CBC">
        <w:rPr>
          <w:rFonts w:cstheme="minorHAnsi"/>
        </w:rPr>
        <w:t xml:space="preserve">sed by </w:t>
      </w:r>
      <w:r w:rsidR="00B26E4A" w:rsidRPr="00B16CBC">
        <w:rPr>
          <w:rFonts w:cstheme="minorHAnsi"/>
        </w:rPr>
        <w:t>Hurricane</w:t>
      </w:r>
      <w:r w:rsidRPr="00B16CBC">
        <w:rPr>
          <w:rFonts w:cstheme="minorHAnsi"/>
        </w:rPr>
        <w:t xml:space="preserve"> Ida in 2021, </w:t>
      </w:r>
      <w:r w:rsidR="001A1F7D" w:rsidRPr="00B16CBC">
        <w:rPr>
          <w:rFonts w:cstheme="minorHAnsi"/>
        </w:rPr>
        <w:t>with the level of destruction caused mirrored the outline of Mosher’s ‘</w:t>
      </w:r>
      <w:proofErr w:type="spellStart"/>
      <w:r w:rsidR="001A1F7D" w:rsidRPr="00B16CBC">
        <w:rPr>
          <w:rFonts w:cstheme="minorHAnsi"/>
          <w:i/>
          <w:iCs/>
        </w:rPr>
        <w:t>HighWaterLine</w:t>
      </w:r>
      <w:proofErr w:type="spellEnd"/>
      <w:r w:rsidR="001A1F7D" w:rsidRPr="00B16CBC">
        <w:rPr>
          <w:rFonts w:cstheme="minorHAnsi"/>
          <w:i/>
          <w:iCs/>
        </w:rPr>
        <w:t xml:space="preserve">’ </w:t>
      </w:r>
      <w:r w:rsidR="001A1F7D" w:rsidRPr="00B16CBC">
        <w:rPr>
          <w:rFonts w:cstheme="minorHAnsi"/>
        </w:rPr>
        <w:t>project, with the death toll reaching 43,</w:t>
      </w:r>
      <w:r w:rsidR="005405DF" w:rsidRPr="00B16CBC">
        <w:rPr>
          <w:rFonts w:cstheme="minorHAnsi"/>
        </w:rPr>
        <w:t xml:space="preserve"> </w:t>
      </w:r>
      <w:r w:rsidR="005405DF" w:rsidRPr="00B16CBC">
        <w:rPr>
          <w:rFonts w:cstheme="minorHAnsi"/>
        </w:rPr>
        <w:t>“at least 15 people had been found dead in New York State, at least 23 people had been killed in New Jersey, four were found dead in Pennsylvania and one person died in Connecticut.” (Nir, 2021)</w:t>
      </w:r>
      <w:r w:rsidR="005405DF" w:rsidRPr="00B16CBC">
        <w:rPr>
          <w:rFonts w:cstheme="minorHAnsi"/>
        </w:rPr>
        <w:t xml:space="preserve"> with the majority often living in basement apartments and lower income, thus the worst effected of climate change being the </w:t>
      </w:r>
      <w:r w:rsidR="00F9530A" w:rsidRPr="00B16CBC">
        <w:rPr>
          <w:rFonts w:cstheme="minorHAnsi"/>
        </w:rPr>
        <w:t>poorest</w:t>
      </w:r>
      <w:r w:rsidR="005405DF" w:rsidRPr="00B16CBC">
        <w:rPr>
          <w:rFonts w:cstheme="minorHAnsi"/>
        </w:rPr>
        <w:t xml:space="preserve"> of communities, as evidenced within (</w:t>
      </w:r>
      <w:r w:rsidR="00F9530A" w:rsidRPr="00B16CBC">
        <w:rPr>
          <w:rFonts w:cstheme="minorHAnsi"/>
        </w:rPr>
        <w:t>F</w:t>
      </w:r>
      <w:r w:rsidR="005405DF" w:rsidRPr="00B16CBC">
        <w:rPr>
          <w:rFonts w:cstheme="minorHAnsi"/>
        </w:rPr>
        <w:t>igure.3</w:t>
      </w:r>
      <w:r w:rsidR="00F9530A" w:rsidRPr="00B16CBC">
        <w:rPr>
          <w:rFonts w:cstheme="minorHAnsi"/>
        </w:rPr>
        <w:t>).</w:t>
      </w:r>
    </w:p>
    <w:p w14:paraId="3D117F7B" w14:textId="4E7FC058" w:rsidR="00F9530A" w:rsidRPr="00B16CBC" w:rsidRDefault="00F9530A" w:rsidP="00B16CBC">
      <w:pPr>
        <w:spacing w:line="480" w:lineRule="auto"/>
        <w:rPr>
          <w:rFonts w:cstheme="minorHAnsi"/>
        </w:rPr>
      </w:pPr>
    </w:p>
    <w:p w14:paraId="1602CAA3" w14:textId="77777777" w:rsidR="000B75A5" w:rsidRPr="00B16CBC" w:rsidRDefault="000B75A5" w:rsidP="00B16CBC">
      <w:pPr>
        <w:spacing w:line="480" w:lineRule="auto"/>
        <w:rPr>
          <w:rFonts w:cstheme="minorHAnsi"/>
        </w:rPr>
      </w:pPr>
    </w:p>
    <w:p w14:paraId="50DC31F6" w14:textId="77777777" w:rsidR="005405DF" w:rsidRPr="00B16CBC" w:rsidRDefault="005405DF" w:rsidP="00B16CBC">
      <w:pPr>
        <w:spacing w:line="480" w:lineRule="auto"/>
        <w:ind w:left="720"/>
        <w:rPr>
          <w:rFonts w:cstheme="minorHAnsi"/>
        </w:rPr>
      </w:pPr>
      <w:r w:rsidRPr="00B16CBC">
        <w:rPr>
          <w:rFonts w:cstheme="minorHAnsi"/>
        </w:rPr>
        <w:t xml:space="preserve">Ms. </w:t>
      </w:r>
      <w:proofErr w:type="spellStart"/>
      <w:r w:rsidRPr="00B16CBC">
        <w:rPr>
          <w:rFonts w:cstheme="minorHAnsi"/>
        </w:rPr>
        <w:t>Hochul</w:t>
      </w:r>
      <w:proofErr w:type="spellEnd"/>
      <w:r w:rsidRPr="00B16CBC">
        <w:rPr>
          <w:rFonts w:cstheme="minorHAnsi"/>
        </w:rPr>
        <w:t xml:space="preserve"> stressed that the staggering amount of rainfall that drenched the state in such a short window of time caught officials and meteorologists off guard on Wednesday night. “I think the meteorologists are surprised,” she said, adding that “Mother Nature does what she wants.”</w:t>
      </w:r>
    </w:p>
    <w:p w14:paraId="2A759C09" w14:textId="77777777" w:rsidR="005405DF" w:rsidRPr="00B16CBC" w:rsidRDefault="005405DF" w:rsidP="00B16CBC">
      <w:pPr>
        <w:spacing w:line="480" w:lineRule="auto"/>
        <w:jc w:val="right"/>
        <w:rPr>
          <w:rFonts w:cstheme="minorHAnsi"/>
        </w:rPr>
      </w:pPr>
      <w:r w:rsidRPr="00B16CBC">
        <w:rPr>
          <w:rFonts w:cstheme="minorHAnsi"/>
        </w:rPr>
        <w:t xml:space="preserve">(Keith &amp; </w:t>
      </w:r>
      <w:proofErr w:type="spellStart"/>
      <w:r w:rsidRPr="00B16CBC">
        <w:rPr>
          <w:rFonts w:cstheme="minorHAnsi"/>
        </w:rPr>
        <w:t>Ferré-Sadurní</w:t>
      </w:r>
      <w:proofErr w:type="spellEnd"/>
      <w:r w:rsidRPr="00B16CBC">
        <w:rPr>
          <w:rFonts w:cstheme="minorHAnsi"/>
        </w:rPr>
        <w:t>, 2021)</w:t>
      </w:r>
    </w:p>
    <w:p w14:paraId="20F9AEDC" w14:textId="77777777" w:rsidR="005405DF" w:rsidRPr="00B16CBC" w:rsidRDefault="005405DF" w:rsidP="00B16CBC">
      <w:pPr>
        <w:spacing w:line="480" w:lineRule="auto"/>
        <w:rPr>
          <w:rFonts w:cstheme="minorHAnsi"/>
        </w:rPr>
      </w:pPr>
    </w:p>
    <w:p w14:paraId="79C81E11" w14:textId="0BD41557" w:rsidR="00957AC1" w:rsidRPr="00B16CBC" w:rsidRDefault="00133B62" w:rsidP="00B16CBC">
      <w:pPr>
        <w:spacing w:line="480" w:lineRule="auto"/>
        <w:rPr>
          <w:rFonts w:cstheme="minorHAnsi"/>
        </w:rPr>
      </w:pPr>
      <w:r w:rsidRPr="00B16CBC">
        <w:rPr>
          <w:rFonts w:cstheme="minorHAnsi"/>
        </w:rPr>
        <w:t>As highlighted within this text</w:t>
      </w:r>
      <w:r w:rsidR="005405DF" w:rsidRPr="00B16CBC">
        <w:rPr>
          <w:rFonts w:cstheme="minorHAnsi"/>
        </w:rPr>
        <w:t xml:space="preserve"> above, taken from the report on the aftermath of the events</w:t>
      </w:r>
      <w:r w:rsidRPr="00B16CBC">
        <w:rPr>
          <w:rFonts w:cstheme="minorHAnsi"/>
        </w:rPr>
        <w:t xml:space="preserve">, the issue is not ‘mother nature’, but the actions of the greater capitalist systems that create and output major pollutants, causing the knock-on effects, of rising water, this storm may not have been so destructive if these issues were not at play, as emphasized by </w:t>
      </w:r>
      <w:proofErr w:type="spellStart"/>
      <w:r w:rsidRPr="00B16CBC">
        <w:rPr>
          <w:rFonts w:cstheme="minorHAnsi"/>
        </w:rPr>
        <w:t>Massumi</w:t>
      </w:r>
      <w:proofErr w:type="spellEnd"/>
      <w:r w:rsidRPr="00B16CBC">
        <w:rPr>
          <w:rFonts w:cstheme="minorHAnsi"/>
        </w:rPr>
        <w:t xml:space="preserve">, “The periodic </w:t>
      </w:r>
      <w:proofErr w:type="spellStart"/>
      <w:r w:rsidRPr="00B16CBC">
        <w:rPr>
          <w:rFonts w:cstheme="minorHAnsi"/>
        </w:rPr>
        <w:t>heartwarming</w:t>
      </w:r>
      <w:proofErr w:type="spellEnd"/>
      <w:r w:rsidRPr="00B16CBC">
        <w:rPr>
          <w:rFonts w:cstheme="minorHAnsi"/>
        </w:rPr>
        <w:t xml:space="preserve"> return to the personal level and human scale obscures the reality that there is, in fact, a strange complicity at work between the human-caused and </w:t>
      </w:r>
      <w:r w:rsidRPr="00B16CBC">
        <w:rPr>
          <w:rFonts w:cstheme="minorHAnsi"/>
        </w:rPr>
        <w:lastRenderedPageBreak/>
        <w:t>the naturally occurring.” (2011)</w:t>
      </w:r>
      <w:r w:rsidR="001407F0" w:rsidRPr="00B16CBC">
        <w:rPr>
          <w:rFonts w:cstheme="minorHAnsi"/>
        </w:rPr>
        <w:t>.</w:t>
      </w:r>
      <w:r w:rsidRPr="00B16CBC">
        <w:rPr>
          <w:rFonts w:cstheme="minorHAnsi"/>
        </w:rPr>
        <w:t xml:space="preserve"> </w:t>
      </w:r>
      <w:r w:rsidR="001407F0" w:rsidRPr="00B16CBC">
        <w:rPr>
          <w:rFonts w:cstheme="minorHAnsi"/>
        </w:rPr>
        <w:t>T</w:t>
      </w:r>
      <w:r w:rsidRPr="00B16CBC">
        <w:rPr>
          <w:rFonts w:cstheme="minorHAnsi"/>
        </w:rPr>
        <w:t xml:space="preserve">his is not natures action entirely but humans’ </w:t>
      </w:r>
      <w:r w:rsidR="004A08F4" w:rsidRPr="00B16CBC">
        <w:rPr>
          <w:rFonts w:cstheme="minorHAnsi"/>
        </w:rPr>
        <w:t>intervention</w:t>
      </w:r>
      <w:r w:rsidRPr="00B16CBC">
        <w:rPr>
          <w:rFonts w:cstheme="minorHAnsi"/>
        </w:rPr>
        <w:t xml:space="preserve"> too.</w:t>
      </w:r>
      <w:r w:rsidR="004A08F4" w:rsidRPr="00B16CBC">
        <w:rPr>
          <w:rFonts w:cstheme="minorHAnsi"/>
        </w:rPr>
        <w:t xml:space="preserve"> T</w:t>
      </w:r>
      <w:r w:rsidRPr="00B16CBC">
        <w:rPr>
          <w:rFonts w:cstheme="minorHAnsi"/>
        </w:rPr>
        <w:t>hus, within this, it begs the question</w:t>
      </w:r>
      <w:r w:rsidR="004A08F4" w:rsidRPr="00B16CBC">
        <w:rPr>
          <w:rFonts w:cstheme="minorHAnsi"/>
        </w:rPr>
        <w:t xml:space="preserve">, </w:t>
      </w:r>
      <w:r w:rsidRPr="00B16CBC">
        <w:rPr>
          <w:rFonts w:cstheme="minorHAnsi"/>
        </w:rPr>
        <w:t>is ecological art beneficial in any manner when the greater public may make a change, but the work is futile, when we consider the understanding laid out by</w:t>
      </w:r>
      <w:r w:rsidR="001407F0" w:rsidRPr="00B16CBC">
        <w:rPr>
          <w:rFonts w:cstheme="minorHAnsi"/>
        </w:rPr>
        <w:t xml:space="preserve"> Morton, </w:t>
      </w:r>
      <w:r w:rsidR="001407F0" w:rsidRPr="00B16CBC">
        <w:rPr>
          <w:rFonts w:cstheme="minorHAnsi"/>
        </w:rPr>
        <w:t>“a geological period in which human-made stuff has created a layer in Earth’s crust, all kind of plastics, concretes and nucleotides, for example, have formed a discrete and obvious stratum” (Morton, 2021)</w:t>
      </w:r>
      <w:r w:rsidR="002218AB" w:rsidRPr="00B16CBC">
        <w:rPr>
          <w:rFonts w:cstheme="minorHAnsi"/>
        </w:rPr>
        <w:t xml:space="preserve"> </w:t>
      </w:r>
      <w:r w:rsidR="001407F0" w:rsidRPr="00B16CBC">
        <w:rPr>
          <w:rFonts w:cstheme="minorHAnsi"/>
        </w:rPr>
        <w:t>t</w:t>
      </w:r>
      <w:r w:rsidRPr="00B16CBC">
        <w:rPr>
          <w:rFonts w:cstheme="minorHAnsi"/>
        </w:rPr>
        <w:t xml:space="preserve">hat the Anthropocene as described previously, would be more accurately titled the </w:t>
      </w:r>
      <w:r w:rsidR="002218AB" w:rsidRPr="00B16CBC">
        <w:rPr>
          <w:rFonts w:cstheme="minorHAnsi"/>
        </w:rPr>
        <w:t>‘</w:t>
      </w:r>
      <w:proofErr w:type="spellStart"/>
      <w:r w:rsidRPr="00B16CBC">
        <w:rPr>
          <w:rFonts w:cstheme="minorHAnsi"/>
        </w:rPr>
        <w:t>Capit</w:t>
      </w:r>
      <w:r w:rsidR="002218AB" w:rsidRPr="00B16CBC">
        <w:rPr>
          <w:rFonts w:cstheme="minorHAnsi"/>
        </w:rPr>
        <w:t>al</w:t>
      </w:r>
      <w:r w:rsidR="004A08F4" w:rsidRPr="00B16CBC">
        <w:rPr>
          <w:rFonts w:cstheme="minorHAnsi"/>
        </w:rPr>
        <w:t>ocene</w:t>
      </w:r>
      <w:proofErr w:type="spellEnd"/>
      <w:r w:rsidR="002218AB" w:rsidRPr="00B16CBC">
        <w:rPr>
          <w:rFonts w:cstheme="minorHAnsi"/>
        </w:rPr>
        <w:t>’ as t</w:t>
      </w:r>
      <w:r w:rsidRPr="00B16CBC">
        <w:rPr>
          <w:rFonts w:cstheme="minorHAnsi"/>
        </w:rPr>
        <w:t xml:space="preserve">he actions at play here are not the actions of the </w:t>
      </w:r>
      <w:r w:rsidR="00DA6F6B" w:rsidRPr="00B16CBC">
        <w:rPr>
          <w:rFonts w:cstheme="minorHAnsi"/>
        </w:rPr>
        <w:t xml:space="preserve">greater </w:t>
      </w:r>
      <w:r w:rsidRPr="00B16CBC">
        <w:rPr>
          <w:rFonts w:cstheme="minorHAnsi"/>
        </w:rPr>
        <w:t>populations but</w:t>
      </w:r>
      <w:r w:rsidR="00DA6F6B" w:rsidRPr="00B16CBC">
        <w:rPr>
          <w:rFonts w:cstheme="minorHAnsi"/>
        </w:rPr>
        <w:t xml:space="preserve"> a percentage</w:t>
      </w:r>
      <w:r w:rsidRPr="00B16CBC">
        <w:rPr>
          <w:rFonts w:cstheme="minorHAnsi"/>
        </w:rPr>
        <w:t xml:space="preserve"> play, as witnessed within Haacke’s work, it is not the actions of small groups leaving waste into the water ways, but the larger industrial polluters Krefeld Sewage waste contaminates dumping higher percentages of unprocessed waste, under the view that these actions are okay as the environment is below humans, as outlined by </w:t>
      </w:r>
      <w:r w:rsidR="00957AC1" w:rsidRPr="00B16CBC">
        <w:rPr>
          <w:rFonts w:cstheme="minorHAnsi"/>
        </w:rPr>
        <w:t xml:space="preserve">“Existing overriding any </w:t>
      </w:r>
      <w:r w:rsidR="00957AC1" w:rsidRPr="00B16CBC">
        <w:rPr>
          <w:rFonts w:cstheme="minorHAnsi"/>
          <w:i/>
          <w:iCs/>
        </w:rPr>
        <w:t>quality</w:t>
      </w:r>
      <w:r w:rsidR="00957AC1" w:rsidRPr="00B16CBC">
        <w:rPr>
          <w:rFonts w:cstheme="minorHAnsi"/>
        </w:rPr>
        <w:t xml:space="preserve"> of existing – human existing that is, and to hell with lifeforms that aren’t our cattle” (Morton, 2021)</w:t>
      </w:r>
      <w:r w:rsidRPr="00B16CBC">
        <w:rPr>
          <w:rFonts w:cstheme="minorHAnsi"/>
        </w:rPr>
        <w:t>, with this</w:t>
      </w:r>
      <w:r w:rsidR="002218AB" w:rsidRPr="00B16CBC">
        <w:rPr>
          <w:rFonts w:cstheme="minorHAnsi"/>
        </w:rPr>
        <w:t xml:space="preserve">, </w:t>
      </w:r>
      <w:r w:rsidRPr="00B16CBC">
        <w:rPr>
          <w:rFonts w:cstheme="minorHAnsi"/>
        </w:rPr>
        <w:t xml:space="preserve">it would be costlier and thus to a loss of the company’s profit thus not worth the actions of processing and cleaning the waste more thoroughly, and such, it is </w:t>
      </w:r>
      <w:r w:rsidR="00957AC1" w:rsidRPr="00B16CBC">
        <w:rPr>
          <w:rFonts w:cstheme="minorHAnsi"/>
        </w:rPr>
        <w:t>not the actions of the many but the few</w:t>
      </w:r>
      <w:r w:rsidR="00EB4418" w:rsidRPr="00B16CBC">
        <w:rPr>
          <w:rFonts w:cstheme="minorHAnsi"/>
        </w:rPr>
        <w:t xml:space="preserve"> </w:t>
      </w:r>
      <w:r w:rsidR="00EB4418" w:rsidRPr="00B16CBC">
        <w:rPr>
          <w:rFonts w:cstheme="minorHAnsi"/>
        </w:rPr>
        <w:t>which has the greatest of impacts</w:t>
      </w:r>
      <w:r w:rsidR="00EB4418" w:rsidRPr="00B16CBC">
        <w:rPr>
          <w:rFonts w:cstheme="minorHAnsi"/>
        </w:rPr>
        <w:t>:</w:t>
      </w:r>
    </w:p>
    <w:p w14:paraId="7DA93B27" w14:textId="77777777" w:rsidR="00957AC1" w:rsidRPr="00B16CBC" w:rsidRDefault="00957AC1" w:rsidP="00B16CBC">
      <w:pPr>
        <w:spacing w:line="480" w:lineRule="auto"/>
        <w:ind w:left="720"/>
        <w:rPr>
          <w:rFonts w:cstheme="minorHAnsi"/>
        </w:rPr>
      </w:pPr>
    </w:p>
    <w:p w14:paraId="52559661" w14:textId="1B5F0D8F" w:rsidR="00412C75" w:rsidRPr="00B16CBC" w:rsidRDefault="00957AC1" w:rsidP="00B16CBC">
      <w:pPr>
        <w:spacing w:line="480" w:lineRule="auto"/>
        <w:ind w:left="720"/>
        <w:rPr>
          <w:rFonts w:cstheme="minorHAnsi"/>
        </w:rPr>
      </w:pPr>
      <w:r w:rsidRPr="00B16CBC">
        <w:rPr>
          <w:rFonts w:cstheme="minorHAnsi"/>
        </w:rPr>
        <w:t xml:space="preserve">The problem today is not one of humanity “overwhelming the great forces of nature” in a </w:t>
      </w:r>
      <w:proofErr w:type="spellStart"/>
      <w:r w:rsidRPr="00B16CBC">
        <w:rPr>
          <w:rFonts w:cstheme="minorHAnsi"/>
        </w:rPr>
        <w:t>binaristic</w:t>
      </w:r>
      <w:proofErr w:type="spellEnd"/>
      <w:r w:rsidRPr="00B16CBC">
        <w:rPr>
          <w:rFonts w:cstheme="minorHAnsi"/>
        </w:rPr>
        <w:t xml:space="preserve"> opposition (Steffen, McNeil and </w:t>
      </w:r>
      <w:proofErr w:type="spellStart"/>
      <w:r w:rsidRPr="00B16CBC">
        <w:rPr>
          <w:rFonts w:cstheme="minorHAnsi"/>
        </w:rPr>
        <w:t>Crutzen</w:t>
      </w:r>
      <w:proofErr w:type="spellEnd"/>
      <w:r w:rsidRPr="00B16CBC">
        <w:rPr>
          <w:rFonts w:cstheme="minorHAnsi"/>
        </w:rPr>
        <w:t>, 2007), but rather one of capitalism exhausting the capacity of uncommodified natures to perform unpaid work for capital accumulation.</w:t>
      </w:r>
    </w:p>
    <w:p w14:paraId="699CEA59" w14:textId="3FC149DE" w:rsidR="002218AB" w:rsidRPr="00B16CBC" w:rsidRDefault="00957AC1" w:rsidP="00B16CBC">
      <w:pPr>
        <w:spacing w:line="480" w:lineRule="auto"/>
        <w:jc w:val="right"/>
        <w:rPr>
          <w:rFonts w:cstheme="minorHAnsi"/>
        </w:rPr>
      </w:pPr>
      <w:r w:rsidRPr="00B16CBC">
        <w:rPr>
          <w:rFonts w:cstheme="minorHAnsi"/>
        </w:rPr>
        <w:t>(Moore, 2014)</w:t>
      </w:r>
    </w:p>
    <w:p w14:paraId="7DA4DC9A" w14:textId="77777777" w:rsidR="002218AB" w:rsidRPr="00B16CBC" w:rsidRDefault="002218AB" w:rsidP="00B16CBC">
      <w:pPr>
        <w:spacing w:line="480" w:lineRule="auto"/>
        <w:jc w:val="center"/>
        <w:rPr>
          <w:rFonts w:cstheme="minorHAnsi"/>
        </w:rPr>
      </w:pPr>
    </w:p>
    <w:p w14:paraId="7FDE3F7F" w14:textId="2D641284" w:rsidR="00EB4418" w:rsidRPr="00B16CBC" w:rsidRDefault="00EB4418" w:rsidP="00B16CBC">
      <w:pPr>
        <w:spacing w:line="480" w:lineRule="auto"/>
        <w:rPr>
          <w:rFonts w:cstheme="minorHAnsi"/>
          <w:color w:val="000000" w:themeColor="text1"/>
        </w:rPr>
      </w:pPr>
      <w:r w:rsidRPr="00B16CBC">
        <w:rPr>
          <w:rFonts w:cstheme="minorHAnsi"/>
        </w:rPr>
        <w:lastRenderedPageBreak/>
        <w:t>T</w:t>
      </w:r>
      <w:r w:rsidR="00133B62" w:rsidRPr="00B16CBC">
        <w:rPr>
          <w:rFonts w:cstheme="minorHAnsi"/>
        </w:rPr>
        <w:t>hough we can make a difference</w:t>
      </w:r>
      <w:r w:rsidRPr="00B16CBC">
        <w:rPr>
          <w:rFonts w:cstheme="minorHAnsi"/>
        </w:rPr>
        <w:t xml:space="preserve">, </w:t>
      </w:r>
      <w:r w:rsidR="00133B62" w:rsidRPr="00B16CBC">
        <w:rPr>
          <w:rFonts w:cstheme="minorHAnsi"/>
        </w:rPr>
        <w:t xml:space="preserve">it is </w:t>
      </w:r>
      <w:r w:rsidR="002218AB" w:rsidRPr="00B16CBC">
        <w:rPr>
          <w:rFonts w:cstheme="minorHAnsi"/>
        </w:rPr>
        <w:t>currently</w:t>
      </w:r>
      <w:r w:rsidRPr="00B16CBC">
        <w:rPr>
          <w:rFonts w:cstheme="minorHAnsi"/>
        </w:rPr>
        <w:t xml:space="preserve"> </w:t>
      </w:r>
      <w:r w:rsidR="00133B62" w:rsidRPr="00B16CBC">
        <w:rPr>
          <w:rFonts w:cstheme="minorHAnsi"/>
        </w:rPr>
        <w:t xml:space="preserve">not swaying the greater effect on the issue and so the work in such is futile, but that is not to say that it is without importance, as through the act of creating and exhibiting it is </w:t>
      </w:r>
      <w:r w:rsidRPr="00B16CBC">
        <w:rPr>
          <w:rFonts w:cstheme="minorHAnsi"/>
        </w:rPr>
        <w:t>shares information with different communities, and as the greater population begin to change their ways, an effect can come to fruition and sway possibly the greater government and industries to change their ways and h</w:t>
      </w:r>
      <w:r w:rsidRPr="00B16CBC">
        <w:rPr>
          <w:rFonts w:cstheme="minorHAnsi"/>
        </w:rPr>
        <w:t xml:space="preserve">umans </w:t>
      </w:r>
      <w:r w:rsidRPr="00B16CBC">
        <w:rPr>
          <w:rFonts w:cstheme="minorHAnsi"/>
        </w:rPr>
        <w:t xml:space="preserve">can </w:t>
      </w:r>
      <w:r w:rsidRPr="00B16CBC">
        <w:rPr>
          <w:rFonts w:cstheme="minorHAnsi"/>
        </w:rPr>
        <w:t>instead</w:t>
      </w:r>
      <w:r w:rsidRPr="00B16CBC">
        <w:rPr>
          <w:rFonts w:cstheme="minorHAnsi"/>
        </w:rPr>
        <w:t xml:space="preserve"> change and</w:t>
      </w:r>
      <w:r w:rsidRPr="00B16CBC">
        <w:rPr>
          <w:rFonts w:cstheme="minorHAnsi"/>
        </w:rPr>
        <w:t xml:space="preserve"> take on a</w:t>
      </w:r>
      <w:r w:rsidRPr="00B16CBC">
        <w:rPr>
          <w:rFonts w:cstheme="minorHAnsi"/>
        </w:rPr>
        <w:t xml:space="preserve"> </w:t>
      </w:r>
      <w:r w:rsidRPr="00B16CBC">
        <w:rPr>
          <w:rFonts w:cstheme="minorHAnsi"/>
        </w:rPr>
        <w:t xml:space="preserve">symbiotic quality, </w:t>
      </w:r>
      <w:r w:rsidRPr="00B16CBC">
        <w:rPr>
          <w:rFonts w:cstheme="minorHAnsi"/>
        </w:rPr>
        <w:t xml:space="preserve">instead of a parasitic quality as denoted by </w:t>
      </w:r>
      <w:r w:rsidR="005C33F3" w:rsidRPr="00B16CBC">
        <w:rPr>
          <w:rFonts w:cstheme="minorHAnsi"/>
        </w:rPr>
        <w:t>(</w:t>
      </w:r>
      <w:r w:rsidRPr="00B16CBC">
        <w:rPr>
          <w:rFonts w:cstheme="minorHAnsi"/>
        </w:rPr>
        <w:t>Wapner et al</w:t>
      </w:r>
      <w:r w:rsidR="005C33F3" w:rsidRPr="00B16CBC">
        <w:rPr>
          <w:rFonts w:cstheme="minorHAnsi"/>
        </w:rPr>
        <w:t xml:space="preserve">, </w:t>
      </w:r>
      <w:r w:rsidR="005C33F3" w:rsidRPr="00B16CBC">
        <w:rPr>
          <w:rFonts w:cstheme="minorHAnsi"/>
          <w:color w:val="000000" w:themeColor="text1"/>
          <w:shd w:val="clear" w:color="auto" w:fill="FFFFFF"/>
        </w:rPr>
        <w:t>2</w:t>
      </w:r>
      <w:r w:rsidR="005C33F3" w:rsidRPr="00B16CBC">
        <w:rPr>
          <w:rFonts w:cstheme="minorHAnsi"/>
          <w:color w:val="000000" w:themeColor="text1"/>
          <w:shd w:val="clear" w:color="auto" w:fill="FFFFFF"/>
        </w:rPr>
        <w:t>005)</w:t>
      </w:r>
      <w:r w:rsidR="002218AB" w:rsidRPr="00B16CBC">
        <w:rPr>
          <w:rFonts w:cstheme="minorHAnsi"/>
        </w:rPr>
        <w:t>:</w:t>
      </w:r>
    </w:p>
    <w:p w14:paraId="03A747AB" w14:textId="77777777" w:rsidR="00EB4418" w:rsidRPr="00B16CBC" w:rsidRDefault="00EB4418" w:rsidP="00B16CBC">
      <w:pPr>
        <w:spacing w:line="480" w:lineRule="auto"/>
        <w:rPr>
          <w:rFonts w:cstheme="minorHAnsi"/>
        </w:rPr>
      </w:pPr>
    </w:p>
    <w:p w14:paraId="437519A7" w14:textId="3E32D926" w:rsidR="00EB4418" w:rsidRPr="00B16CBC" w:rsidRDefault="00B41DC1" w:rsidP="00B16CBC">
      <w:pPr>
        <w:spacing w:line="480" w:lineRule="auto"/>
        <w:ind w:left="720"/>
        <w:rPr>
          <w:rFonts w:cstheme="minorHAnsi"/>
          <w:color w:val="000000" w:themeColor="text1"/>
          <w:shd w:val="clear" w:color="auto" w:fill="FFFFFF"/>
        </w:rPr>
      </w:pPr>
      <w:r w:rsidRPr="00B16CBC">
        <w:rPr>
          <w:rFonts w:cstheme="minorHAnsi"/>
          <w:color w:val="000000" w:themeColor="text1"/>
          <w:shd w:val="clear" w:color="auto" w:fill="FFFFFF"/>
        </w:rPr>
        <w:t>I</w:t>
      </w:r>
      <w:r w:rsidR="00EB4418" w:rsidRPr="00B16CBC">
        <w:rPr>
          <w:rFonts w:cstheme="minorHAnsi"/>
          <w:color w:val="000000" w:themeColor="text1"/>
          <w:shd w:val="clear" w:color="auto" w:fill="FFFFFF"/>
        </w:rPr>
        <w:t>t does little good to blame individual choices for environmental degradation, and thus to look to individual choice alone as the best route to environmental well-being. If we had effective public policies that redistributed income, forced polluters to pay for the harm they cause, mandated more environmentally friendly technologies</w:t>
      </w:r>
      <w:r w:rsidRPr="00B16CBC">
        <w:rPr>
          <w:rFonts w:cstheme="minorHAnsi"/>
          <w:color w:val="000000" w:themeColor="text1"/>
          <w:shd w:val="clear" w:color="auto" w:fill="FFFFFF"/>
        </w:rPr>
        <w:t>.</w:t>
      </w:r>
    </w:p>
    <w:p w14:paraId="53B81C88" w14:textId="77777777" w:rsidR="00133B62" w:rsidRPr="00B16CBC" w:rsidRDefault="00133B62" w:rsidP="00B16CBC">
      <w:pPr>
        <w:spacing w:line="480" w:lineRule="auto"/>
        <w:rPr>
          <w:rFonts w:cstheme="minorHAnsi"/>
        </w:rPr>
      </w:pPr>
    </w:p>
    <w:p w14:paraId="33604B5C" w14:textId="0308E129" w:rsidR="00683476" w:rsidRPr="00B16CBC" w:rsidRDefault="00FA5D26" w:rsidP="00B16CBC">
      <w:pPr>
        <w:pStyle w:val="NormalWeb"/>
        <w:shd w:val="clear" w:color="auto" w:fill="FFFFFF"/>
        <w:spacing w:before="0" w:beforeAutospacing="0" w:after="180" w:afterAutospacing="0" w:line="480" w:lineRule="auto"/>
        <w:rPr>
          <w:rStyle w:val="s-5"/>
          <w:rFonts w:asciiTheme="minorHAnsi" w:hAnsiTheme="minorHAnsi" w:cstheme="minorHAnsi"/>
          <w:noProof/>
        </w:rPr>
      </w:pPr>
      <w:r w:rsidRPr="00B16CBC">
        <w:rPr>
          <w:rStyle w:val="s-0"/>
          <w:rFonts w:asciiTheme="minorHAnsi" w:hAnsiTheme="minorHAnsi" w:cstheme="minorHAnsi"/>
          <w:spacing w:val="8"/>
        </w:rPr>
        <w:t>Both works can be seen as acts of futility, both bringing to different focal points existing issues, each worsening with time, as the very factors which cause each issue;</w:t>
      </w:r>
      <w:r w:rsidRPr="00B16CBC">
        <w:rPr>
          <w:rStyle w:val="s-1"/>
          <w:rFonts w:asciiTheme="minorHAnsi" w:hAnsiTheme="minorHAnsi" w:cstheme="minorHAnsi"/>
          <w:spacing w:val="8"/>
        </w:rPr>
        <w:t> from the consistent dumping of sewage and degradation of micro plastics in waterways which itself feeds into, and pollutes the environment which draws ‘sustenance’ from the water,</w:t>
      </w:r>
      <w:r w:rsidRPr="00B16CBC">
        <w:rPr>
          <w:rStyle w:val="s-2"/>
          <w:rFonts w:asciiTheme="minorHAnsi" w:hAnsiTheme="minorHAnsi" w:cstheme="minorHAnsi"/>
          <w:spacing w:val="8"/>
        </w:rPr>
        <w:t> and in turn leads to deterioration of plant life, alongside human involvement in deforestation all of which aid to the “Great Acceleration”,</w:t>
      </w:r>
      <w:r w:rsidRPr="00B16CBC">
        <w:rPr>
          <w:rStyle w:val="s-3"/>
          <w:rFonts w:asciiTheme="minorHAnsi" w:hAnsiTheme="minorHAnsi" w:cstheme="minorHAnsi"/>
          <w:spacing w:val="8"/>
        </w:rPr>
        <w:t xml:space="preserve"> as denoted by Steffen et al as “The pursuit of growth in the global economy continues, but responsibility for its impacts on the Earth System has not been taken.”(2015). </w:t>
      </w:r>
      <w:r w:rsidRPr="00B16CBC">
        <w:rPr>
          <w:rStyle w:val="s-4"/>
          <w:rFonts w:asciiTheme="minorHAnsi" w:hAnsiTheme="minorHAnsi" w:cstheme="minorHAnsi"/>
          <w:spacing w:val="8"/>
        </w:rPr>
        <w:t>Developing this point further, these works then become examples of impending deterioration and destruction of our very environment,</w:t>
      </w:r>
      <w:r w:rsidRPr="00B16CBC">
        <w:rPr>
          <w:rStyle w:val="s-5"/>
          <w:rFonts w:asciiTheme="minorHAnsi" w:hAnsiTheme="minorHAnsi" w:cstheme="minorHAnsi"/>
          <w:spacing w:val="8"/>
        </w:rPr>
        <w:t xml:space="preserve"> this </w:t>
      </w:r>
      <w:r w:rsidRPr="00B16CBC">
        <w:rPr>
          <w:rStyle w:val="s-5"/>
          <w:rFonts w:asciiTheme="minorHAnsi" w:hAnsiTheme="minorHAnsi" w:cstheme="minorHAnsi"/>
          <w:spacing w:val="8"/>
        </w:rPr>
        <w:lastRenderedPageBreak/>
        <w:t>traversing of time embeds itself in the ecological issues and ongoing and worsening times, thus both works look to expose something hidden.</w:t>
      </w:r>
      <w:r w:rsidR="00034C6C" w:rsidRPr="00B16CBC">
        <w:rPr>
          <w:rFonts w:asciiTheme="minorHAnsi" w:hAnsiTheme="minorHAnsi" w:cstheme="minorHAnsi"/>
          <w:noProof/>
        </w:rPr>
        <w:t xml:space="preserve"> </w:t>
      </w:r>
    </w:p>
    <w:p w14:paraId="331A5D96" w14:textId="127E5352" w:rsidR="00FA5D26" w:rsidRPr="00B16CBC" w:rsidRDefault="00FA5D26" w:rsidP="00B16CBC">
      <w:pPr>
        <w:pStyle w:val="NormalWeb"/>
        <w:shd w:val="clear" w:color="auto" w:fill="FFFFFF"/>
        <w:spacing w:before="0" w:beforeAutospacing="0" w:after="180" w:afterAutospacing="0" w:line="480" w:lineRule="auto"/>
        <w:rPr>
          <w:rFonts w:asciiTheme="minorHAnsi" w:hAnsiTheme="minorHAnsi" w:cstheme="minorHAnsi"/>
          <w:spacing w:val="8"/>
        </w:rPr>
      </w:pPr>
      <w:r w:rsidRPr="00B16CBC">
        <w:rPr>
          <w:rStyle w:val="s-6"/>
          <w:rFonts w:asciiTheme="minorHAnsi" w:hAnsiTheme="minorHAnsi" w:cstheme="minorHAnsi"/>
          <w:spacing w:val="8"/>
        </w:rPr>
        <w:t>To</w:t>
      </w:r>
      <w:r w:rsidR="002218AB" w:rsidRPr="00B16CBC">
        <w:rPr>
          <w:rStyle w:val="s-6"/>
          <w:rFonts w:asciiTheme="minorHAnsi" w:hAnsiTheme="minorHAnsi" w:cstheme="minorHAnsi"/>
          <w:spacing w:val="8"/>
        </w:rPr>
        <w:t xml:space="preserve"> conclude, to</w:t>
      </w:r>
      <w:r w:rsidRPr="00B16CBC">
        <w:rPr>
          <w:rStyle w:val="s-6"/>
          <w:rFonts w:asciiTheme="minorHAnsi" w:hAnsiTheme="minorHAnsi" w:cstheme="minorHAnsi"/>
          <w:spacing w:val="8"/>
        </w:rPr>
        <w:t xml:space="preserve"> reveal something hidden, </w:t>
      </w:r>
      <w:r w:rsidRPr="00B16CBC">
        <w:rPr>
          <w:rStyle w:val="s-7"/>
          <w:rFonts w:asciiTheme="minorHAnsi" w:hAnsiTheme="minorHAnsi" w:cstheme="minorHAnsi"/>
          <w:spacing w:val="8"/>
        </w:rPr>
        <w:t>should look to make aware that it’s ending is undetermined and lies in the unknown, </w:t>
      </w:r>
      <w:r w:rsidRPr="00B16CBC">
        <w:rPr>
          <w:rStyle w:val="s-8"/>
          <w:rFonts w:asciiTheme="minorHAnsi" w:hAnsiTheme="minorHAnsi" w:cstheme="minorHAnsi"/>
          <w:spacing w:val="8"/>
        </w:rPr>
        <w:t>but the cause and effect which set the issue in motion is key in understanding that there is something much greater at hand. </w:t>
      </w:r>
      <w:r w:rsidRPr="00B16CBC">
        <w:rPr>
          <w:rStyle w:val="s-9"/>
          <w:rFonts w:asciiTheme="minorHAnsi" w:hAnsiTheme="minorHAnsi" w:cstheme="minorHAnsi"/>
          <w:spacing w:val="8"/>
        </w:rPr>
        <w:t>As denoted by Fukuoka, one must be aware of the embodiment of a prevailing western perspective on change and ignorance of a systems entirety at play,</w:t>
      </w:r>
      <w:r w:rsidRPr="00B16CBC">
        <w:rPr>
          <w:rStyle w:val="s-10"/>
          <w:rFonts w:asciiTheme="minorHAnsi" w:hAnsiTheme="minorHAnsi" w:cstheme="minorHAnsi"/>
          <w:spacing w:val="8"/>
        </w:rPr>
        <w:t> thus one must take into constant consideration what has caused each reaction and study the consequences in detail to truly understand the factor at play</w:t>
      </w:r>
      <w:r w:rsidR="00B16CBC" w:rsidRPr="00B16CBC">
        <w:rPr>
          <w:rStyle w:val="s-10"/>
          <w:rFonts w:asciiTheme="minorHAnsi" w:hAnsiTheme="minorHAnsi" w:cstheme="minorHAnsi"/>
          <w:spacing w:val="8"/>
        </w:rPr>
        <w:t>:</w:t>
      </w:r>
    </w:p>
    <w:p w14:paraId="6A8F0BB0" w14:textId="77777777" w:rsidR="005405DF" w:rsidRPr="00B16CBC" w:rsidRDefault="00FA5D26" w:rsidP="00B16CBC">
      <w:pPr>
        <w:pStyle w:val="NormalWeb"/>
        <w:shd w:val="clear" w:color="auto" w:fill="FFFFFF"/>
        <w:spacing w:before="0" w:beforeAutospacing="0" w:after="180" w:afterAutospacing="0" w:line="480" w:lineRule="auto"/>
        <w:ind w:left="720"/>
        <w:rPr>
          <w:rFonts w:asciiTheme="minorHAnsi" w:hAnsiTheme="minorHAnsi" w:cstheme="minorHAnsi"/>
          <w:spacing w:val="8"/>
        </w:rPr>
      </w:pPr>
      <w:r w:rsidRPr="00B16CBC">
        <w:rPr>
          <w:rStyle w:val="s-11"/>
          <w:rFonts w:asciiTheme="minorHAnsi" w:hAnsiTheme="minorHAnsi" w:cstheme="minorHAnsi"/>
          <w:spacing w:val="8"/>
        </w:rPr>
        <w:t>… as with Western medicine, they devise a swift localised treatment of the symptoms. </w:t>
      </w:r>
      <w:r w:rsidRPr="00B16CBC">
        <w:rPr>
          <w:rStyle w:val="s-12"/>
          <w:rFonts w:asciiTheme="minorHAnsi" w:hAnsiTheme="minorHAnsi" w:cstheme="minorHAnsi"/>
          <w:spacing w:val="8"/>
        </w:rPr>
        <w:t>But the causes they base their solutions upon are not the fundamental causes. </w:t>
      </w:r>
      <w:r w:rsidRPr="00B16CBC">
        <w:rPr>
          <w:rStyle w:val="s-13"/>
          <w:rFonts w:asciiTheme="minorHAnsi" w:hAnsiTheme="minorHAnsi" w:cstheme="minorHAnsi"/>
          <w:spacing w:val="8"/>
        </w:rPr>
        <w:t>Their countermeasures serve not to heal, but rather magnify the scope of the problem</w:t>
      </w:r>
      <w:r w:rsidR="005C33F3" w:rsidRPr="00B16CBC">
        <w:rPr>
          <w:rStyle w:val="s-13"/>
          <w:rFonts w:asciiTheme="minorHAnsi" w:hAnsiTheme="minorHAnsi" w:cstheme="minorHAnsi"/>
          <w:spacing w:val="8"/>
        </w:rPr>
        <w:t>.</w:t>
      </w:r>
      <w:r w:rsidRPr="00B16CBC">
        <w:rPr>
          <w:rFonts w:asciiTheme="minorHAnsi" w:hAnsiTheme="minorHAnsi" w:cstheme="minorHAnsi"/>
          <w:spacing w:val="8"/>
        </w:rPr>
        <w:t xml:space="preserve">  </w:t>
      </w:r>
    </w:p>
    <w:p w14:paraId="701DE128" w14:textId="3BF614F7" w:rsidR="00FA5D26" w:rsidRPr="00B16CBC" w:rsidRDefault="00FA5D26" w:rsidP="00B16CBC">
      <w:pPr>
        <w:pStyle w:val="NormalWeb"/>
        <w:shd w:val="clear" w:color="auto" w:fill="FFFFFF"/>
        <w:spacing w:before="0" w:beforeAutospacing="0" w:after="180" w:afterAutospacing="0" w:line="480" w:lineRule="auto"/>
        <w:ind w:left="720"/>
        <w:jc w:val="right"/>
        <w:rPr>
          <w:rFonts w:asciiTheme="minorHAnsi" w:hAnsiTheme="minorHAnsi" w:cstheme="minorHAnsi"/>
          <w:spacing w:val="8"/>
        </w:rPr>
      </w:pPr>
      <w:r w:rsidRPr="00B16CBC">
        <w:rPr>
          <w:rStyle w:val="s-14"/>
          <w:rFonts w:asciiTheme="minorHAnsi" w:hAnsiTheme="minorHAnsi" w:cstheme="minorHAnsi"/>
          <w:spacing w:val="8"/>
        </w:rPr>
        <w:t>(</w:t>
      </w:r>
      <w:r w:rsidR="005C33F3" w:rsidRPr="00B16CBC">
        <w:rPr>
          <w:rStyle w:val="s-14"/>
          <w:rFonts w:asciiTheme="minorHAnsi" w:hAnsiTheme="minorHAnsi" w:cstheme="minorHAnsi"/>
          <w:spacing w:val="8"/>
        </w:rPr>
        <w:t xml:space="preserve">Fukuoka, </w:t>
      </w:r>
      <w:r w:rsidRPr="00B16CBC">
        <w:rPr>
          <w:rStyle w:val="s-14"/>
          <w:rFonts w:asciiTheme="minorHAnsi" w:hAnsiTheme="minorHAnsi" w:cstheme="minorHAnsi"/>
          <w:spacing w:val="8"/>
        </w:rPr>
        <w:t>2021)</w:t>
      </w:r>
    </w:p>
    <w:p w14:paraId="308B32C7" w14:textId="1DB738F8" w:rsidR="00FA5D26" w:rsidRPr="00B16CBC" w:rsidRDefault="00FA5D26" w:rsidP="00B16CBC">
      <w:pPr>
        <w:pStyle w:val="NormalWeb"/>
        <w:shd w:val="clear" w:color="auto" w:fill="FFFFFF"/>
        <w:spacing w:before="0" w:beforeAutospacing="0" w:after="180" w:afterAutospacing="0" w:line="480" w:lineRule="auto"/>
        <w:rPr>
          <w:rFonts w:asciiTheme="minorHAnsi" w:hAnsiTheme="minorHAnsi" w:cstheme="minorHAnsi"/>
          <w:spacing w:val="8"/>
        </w:rPr>
      </w:pPr>
      <w:r w:rsidRPr="00B16CBC">
        <w:rPr>
          <w:rStyle w:val="s-18"/>
          <w:rFonts w:asciiTheme="minorHAnsi" w:hAnsiTheme="minorHAnsi" w:cstheme="minorHAnsi"/>
          <w:spacing w:val="8"/>
        </w:rPr>
        <w:t>The issue then arises to the public limitation and approachability of the gallery world/system whilst in contrast Mosher’s usage of taking this work not just New York but Philadelphia, Miami,</w:t>
      </w:r>
      <w:r w:rsidRPr="00B16CBC">
        <w:rPr>
          <w:rStyle w:val="s-19"/>
          <w:rFonts w:asciiTheme="minorHAnsi" w:hAnsiTheme="minorHAnsi" w:cstheme="minorHAnsi"/>
          <w:spacing w:val="8"/>
        </w:rPr>
        <w:t> Delray Beach, Florida and the UK, Bristol and Avonmouth, (2015)</w:t>
      </w:r>
      <w:r w:rsidR="00BD5B7F" w:rsidRPr="00B16CBC">
        <w:rPr>
          <w:rFonts w:asciiTheme="minorHAnsi" w:hAnsiTheme="minorHAnsi" w:cstheme="minorHAnsi"/>
          <w:spacing w:val="8"/>
        </w:rPr>
        <w:t xml:space="preserve">. </w:t>
      </w:r>
      <w:r w:rsidRPr="00B16CBC">
        <w:rPr>
          <w:rStyle w:val="s-20"/>
          <w:rFonts w:asciiTheme="minorHAnsi" w:hAnsiTheme="minorHAnsi" w:cstheme="minorHAnsi"/>
          <w:spacing w:val="8"/>
        </w:rPr>
        <w:t>The gallery bridges then the issue and the natural world</w:t>
      </w:r>
      <w:r w:rsidR="00BD5B7F" w:rsidRPr="00B16CBC">
        <w:rPr>
          <w:rStyle w:val="s-20"/>
          <w:rFonts w:asciiTheme="minorHAnsi" w:hAnsiTheme="minorHAnsi" w:cstheme="minorHAnsi"/>
          <w:spacing w:val="8"/>
        </w:rPr>
        <w:t>,</w:t>
      </w:r>
      <w:r w:rsidRPr="00B16CBC">
        <w:rPr>
          <w:rStyle w:val="s-20"/>
          <w:rFonts w:asciiTheme="minorHAnsi" w:hAnsiTheme="minorHAnsi" w:cstheme="minorHAnsi"/>
          <w:spacing w:val="8"/>
        </w:rPr>
        <w:t xml:space="preserve"> with a world which is becoming a means to way to broadcast a message,</w:t>
      </w:r>
      <w:r w:rsidRPr="00B16CBC">
        <w:rPr>
          <w:rStyle w:val="s-21"/>
          <w:rFonts w:asciiTheme="minorHAnsi" w:hAnsiTheme="minorHAnsi" w:cstheme="minorHAnsi"/>
          <w:spacing w:val="8"/>
        </w:rPr>
        <w:t> the communication of the work with the use of the window as a device to visually connect the message of the work,</w:t>
      </w:r>
      <w:r w:rsidRPr="00B16CBC">
        <w:rPr>
          <w:rStyle w:val="s-22"/>
          <w:rFonts w:asciiTheme="minorHAnsi" w:hAnsiTheme="minorHAnsi" w:cstheme="minorHAnsi"/>
          <w:spacing w:val="8"/>
        </w:rPr>
        <w:t> within the process the water of the tank overflows into the garden area of the museum supporting the growth of the natural organisms adjacent,</w:t>
      </w:r>
      <w:r w:rsidRPr="00B16CBC">
        <w:rPr>
          <w:rStyle w:val="s-23"/>
          <w:rFonts w:asciiTheme="minorHAnsi" w:hAnsiTheme="minorHAnsi" w:cstheme="minorHAnsi"/>
          <w:spacing w:val="8"/>
        </w:rPr>
        <w:t xml:space="preserve"> but equally this </w:t>
      </w:r>
      <w:r w:rsidRPr="00B16CBC">
        <w:rPr>
          <w:rStyle w:val="s-23"/>
          <w:rFonts w:asciiTheme="minorHAnsi" w:hAnsiTheme="minorHAnsi" w:cstheme="minorHAnsi"/>
          <w:spacing w:val="8"/>
        </w:rPr>
        <w:lastRenderedPageBreak/>
        <w:t>water would return to the water table and eventually the same polluted source it was collected from,</w:t>
      </w:r>
      <w:r w:rsidR="00BD5B7F" w:rsidRPr="00B16CBC">
        <w:rPr>
          <w:rFonts w:asciiTheme="minorHAnsi" w:hAnsiTheme="minorHAnsi" w:cstheme="minorHAnsi"/>
          <w:spacing w:val="8"/>
        </w:rPr>
        <w:t xml:space="preserve"> so f</w:t>
      </w:r>
      <w:r w:rsidRPr="00B16CBC">
        <w:rPr>
          <w:rStyle w:val="s-24"/>
          <w:rFonts w:asciiTheme="minorHAnsi" w:hAnsiTheme="minorHAnsi" w:cstheme="minorHAnsi"/>
          <w:spacing w:val="8"/>
        </w:rPr>
        <w:t>or</w:t>
      </w:r>
      <w:r w:rsidR="005C33F3" w:rsidRPr="00B16CBC">
        <w:rPr>
          <w:rStyle w:val="s-24"/>
          <w:rFonts w:asciiTheme="minorHAnsi" w:hAnsiTheme="minorHAnsi" w:cstheme="minorHAnsi"/>
          <w:spacing w:val="8"/>
        </w:rPr>
        <w:t xml:space="preserve"> </w:t>
      </w:r>
      <w:r w:rsidRPr="00B16CBC">
        <w:rPr>
          <w:rStyle w:val="s-24"/>
          <w:rFonts w:asciiTheme="minorHAnsi" w:hAnsiTheme="minorHAnsi" w:cstheme="minorHAnsi"/>
          <w:spacing w:val="8"/>
        </w:rPr>
        <w:t xml:space="preserve">the more audacious the act, the less futile </w:t>
      </w:r>
      <w:r w:rsidR="00683476" w:rsidRPr="00B16CBC">
        <w:rPr>
          <w:rStyle w:val="s-24"/>
          <w:rFonts w:asciiTheme="minorHAnsi" w:hAnsiTheme="minorHAnsi" w:cstheme="minorHAnsi"/>
          <w:spacing w:val="8"/>
        </w:rPr>
        <w:t xml:space="preserve">the </w:t>
      </w:r>
      <w:r w:rsidRPr="00B16CBC">
        <w:rPr>
          <w:rStyle w:val="s-24"/>
          <w:rFonts w:asciiTheme="minorHAnsi" w:hAnsiTheme="minorHAnsi" w:cstheme="minorHAnsi"/>
          <w:spacing w:val="8"/>
        </w:rPr>
        <w:t>action.</w:t>
      </w:r>
    </w:p>
    <w:p w14:paraId="1AC1DF26" w14:textId="61659E0E" w:rsidR="002B6820" w:rsidRPr="00B16CBC" w:rsidRDefault="00FA5D26" w:rsidP="00B16CBC">
      <w:pPr>
        <w:pStyle w:val="NormalWeb"/>
        <w:shd w:val="clear" w:color="auto" w:fill="FFFFFF"/>
        <w:spacing w:before="0" w:beforeAutospacing="0" w:after="180" w:afterAutospacing="0" w:line="480" w:lineRule="auto"/>
        <w:rPr>
          <w:rFonts w:asciiTheme="minorHAnsi" w:hAnsiTheme="minorHAnsi" w:cstheme="minorHAnsi"/>
          <w:spacing w:val="8"/>
        </w:rPr>
      </w:pPr>
      <w:r w:rsidRPr="00B16CBC">
        <w:rPr>
          <w:rStyle w:val="s-25"/>
          <w:rFonts w:asciiTheme="minorHAnsi" w:hAnsiTheme="minorHAnsi" w:cstheme="minorHAnsi"/>
          <w:spacing w:val="8"/>
        </w:rPr>
        <w:t>These works though separated by time and place are both intrinsic e</w:t>
      </w:r>
      <w:r w:rsidR="00F94E71" w:rsidRPr="00B16CBC">
        <w:rPr>
          <w:rStyle w:val="s-25"/>
          <w:rFonts w:asciiTheme="minorHAnsi" w:hAnsiTheme="minorHAnsi" w:cstheme="minorHAnsi"/>
          <w:spacing w:val="8"/>
        </w:rPr>
        <w:t>xamples</w:t>
      </w:r>
      <w:r w:rsidR="00B16CBC" w:rsidRPr="00B16CBC">
        <w:rPr>
          <w:rStyle w:val="s-25"/>
          <w:rFonts w:asciiTheme="minorHAnsi" w:hAnsiTheme="minorHAnsi" w:cstheme="minorHAnsi"/>
          <w:spacing w:val="8"/>
        </w:rPr>
        <w:t xml:space="preserve"> of what Haacke outlined as,</w:t>
      </w:r>
      <w:r w:rsidRPr="00B16CBC">
        <w:rPr>
          <w:rStyle w:val="s-25"/>
          <w:rFonts w:asciiTheme="minorHAnsi" w:hAnsiTheme="minorHAnsi" w:cstheme="minorHAnsi"/>
          <w:spacing w:val="8"/>
        </w:rPr>
        <w:t xml:space="preserve"> “The world does not break up into neat university departments. </w:t>
      </w:r>
      <w:r w:rsidRPr="00B16CBC">
        <w:rPr>
          <w:rStyle w:val="s-26"/>
          <w:rFonts w:asciiTheme="minorHAnsi" w:hAnsiTheme="minorHAnsi" w:cstheme="minorHAnsi"/>
          <w:spacing w:val="8"/>
        </w:rPr>
        <w:t xml:space="preserve">It is one supersystem, each one </w:t>
      </w:r>
      <w:proofErr w:type="gramStart"/>
      <w:r w:rsidRPr="00B16CBC">
        <w:rPr>
          <w:rStyle w:val="s-26"/>
          <w:rFonts w:asciiTheme="minorHAnsi" w:hAnsiTheme="minorHAnsi" w:cstheme="minorHAnsi"/>
          <w:spacing w:val="8"/>
        </w:rPr>
        <w:t>more or less affected</w:t>
      </w:r>
      <w:proofErr w:type="gramEnd"/>
      <w:r w:rsidRPr="00B16CBC">
        <w:rPr>
          <w:rStyle w:val="s-26"/>
          <w:rFonts w:asciiTheme="minorHAnsi" w:hAnsiTheme="minorHAnsi" w:cstheme="minorHAnsi"/>
          <w:spacing w:val="8"/>
        </w:rPr>
        <w:t xml:space="preserve"> by all the others” (Haacke et al., 2012), as the pollution of the waterways and marine life continues</w:t>
      </w:r>
      <w:r w:rsidR="00B16CBC" w:rsidRPr="00B16CBC">
        <w:rPr>
          <w:rStyle w:val="s-26"/>
          <w:rFonts w:asciiTheme="minorHAnsi" w:hAnsiTheme="minorHAnsi" w:cstheme="minorHAnsi"/>
          <w:spacing w:val="8"/>
        </w:rPr>
        <w:t xml:space="preserve"> now</w:t>
      </w:r>
      <w:r w:rsidRPr="00B16CBC">
        <w:rPr>
          <w:rStyle w:val="s-26"/>
          <w:rFonts w:asciiTheme="minorHAnsi" w:hAnsiTheme="minorHAnsi" w:cstheme="minorHAnsi"/>
          <w:spacing w:val="8"/>
        </w:rPr>
        <w:t>, this effects the wildlife</w:t>
      </w:r>
      <w:r w:rsidR="00BD5B7F" w:rsidRPr="00B16CBC">
        <w:rPr>
          <w:rStyle w:val="s-26"/>
          <w:rFonts w:asciiTheme="minorHAnsi" w:hAnsiTheme="minorHAnsi" w:cstheme="minorHAnsi"/>
          <w:spacing w:val="8"/>
        </w:rPr>
        <w:t xml:space="preserve">. </w:t>
      </w:r>
      <w:r w:rsidRPr="00B16CBC">
        <w:rPr>
          <w:rStyle w:val="s-27"/>
          <w:rFonts w:asciiTheme="minorHAnsi" w:hAnsiTheme="minorHAnsi" w:cstheme="minorHAnsi"/>
          <w:spacing w:val="8"/>
        </w:rPr>
        <w:t>To quantify such issues via the act of processing the water and returning ‘life’ to something that was rendered dead by human intervention initially, highlights the</w:t>
      </w:r>
      <w:r w:rsidR="00BD5B7F" w:rsidRPr="00B16CBC">
        <w:rPr>
          <w:rStyle w:val="s-27"/>
          <w:rFonts w:asciiTheme="minorHAnsi" w:hAnsiTheme="minorHAnsi" w:cstheme="minorHAnsi"/>
          <w:spacing w:val="8"/>
        </w:rPr>
        <w:t xml:space="preserve"> true scale of the problems</w:t>
      </w:r>
      <w:r w:rsidR="009577F7" w:rsidRPr="00B16CBC">
        <w:rPr>
          <w:rStyle w:val="s-27"/>
          <w:rFonts w:asciiTheme="minorHAnsi" w:hAnsiTheme="minorHAnsi" w:cstheme="minorHAnsi"/>
          <w:spacing w:val="8"/>
        </w:rPr>
        <w:t xml:space="preserve"> at hand</w:t>
      </w:r>
      <w:r w:rsidR="00F94E71" w:rsidRPr="00B16CBC">
        <w:rPr>
          <w:rStyle w:val="s-27"/>
          <w:rFonts w:asciiTheme="minorHAnsi" w:hAnsiTheme="minorHAnsi" w:cstheme="minorHAnsi"/>
          <w:spacing w:val="8"/>
        </w:rPr>
        <w:t>, and the process that must get underway to improve the environment as highlighted within the essay.</w:t>
      </w:r>
    </w:p>
    <w:p w14:paraId="21FD1D2F" w14:textId="59C5C0B2" w:rsidR="009577F7" w:rsidRPr="00B16CBC" w:rsidRDefault="00FA5D26" w:rsidP="00B16CBC">
      <w:pPr>
        <w:pStyle w:val="NormalWeb"/>
        <w:shd w:val="clear" w:color="auto" w:fill="FFFFFF"/>
        <w:spacing w:before="0" w:beforeAutospacing="0" w:after="180" w:afterAutospacing="0" w:line="480" w:lineRule="auto"/>
        <w:rPr>
          <w:rFonts w:asciiTheme="minorHAnsi" w:hAnsiTheme="minorHAnsi" w:cstheme="minorHAnsi"/>
          <w:spacing w:val="8"/>
        </w:rPr>
      </w:pPr>
      <w:r w:rsidRPr="00B16CBC">
        <w:rPr>
          <w:rStyle w:val="s-29"/>
          <w:rFonts w:asciiTheme="minorHAnsi" w:hAnsiTheme="minorHAnsi" w:cstheme="minorHAnsi"/>
          <w:spacing w:val="8"/>
        </w:rPr>
        <w:t xml:space="preserve">In addition to this, Mosher and Haacke were equal then in what they said and how they </w:t>
      </w:r>
      <w:r w:rsidR="00B16CBC" w:rsidRPr="00B16CBC">
        <w:rPr>
          <w:rStyle w:val="s-29"/>
          <w:rFonts w:asciiTheme="minorHAnsi" w:hAnsiTheme="minorHAnsi" w:cstheme="minorHAnsi"/>
          <w:spacing w:val="8"/>
        </w:rPr>
        <w:t>communicated</w:t>
      </w:r>
      <w:r w:rsidRPr="00B16CBC">
        <w:rPr>
          <w:rStyle w:val="s-29"/>
          <w:rFonts w:asciiTheme="minorHAnsi" w:hAnsiTheme="minorHAnsi" w:cstheme="minorHAnsi"/>
          <w:spacing w:val="8"/>
        </w:rPr>
        <w:t xml:space="preserve"> it,</w:t>
      </w:r>
      <w:r w:rsidRPr="00B16CBC">
        <w:rPr>
          <w:rStyle w:val="s-30"/>
          <w:rFonts w:asciiTheme="minorHAnsi" w:hAnsiTheme="minorHAnsi" w:cstheme="minorHAnsi"/>
          <w:spacing w:val="8"/>
        </w:rPr>
        <w:t> but the usage of the gallery as a device to transmit message was a limiting factor in the sharing of the works message, yet the usage of the gallery is important,</w:t>
      </w:r>
      <w:r w:rsidRPr="00B16CBC">
        <w:rPr>
          <w:rStyle w:val="s-31"/>
          <w:rFonts w:asciiTheme="minorHAnsi" w:hAnsiTheme="minorHAnsi" w:cstheme="minorHAnsi"/>
          <w:spacing w:val="8"/>
        </w:rPr>
        <w:t> in that the meaning of the work needs to permeate all areas of culture and society for a difference to be made.</w:t>
      </w:r>
      <w:r w:rsidR="00F94E71" w:rsidRPr="00B16CBC">
        <w:rPr>
          <w:rFonts w:asciiTheme="minorHAnsi" w:hAnsiTheme="minorHAnsi" w:cstheme="minorHAnsi"/>
          <w:spacing w:val="8"/>
        </w:rPr>
        <w:t xml:space="preserve"> </w:t>
      </w:r>
      <w:r w:rsidR="00F94E71" w:rsidRPr="00B16CBC">
        <w:rPr>
          <w:rStyle w:val="s-32"/>
          <w:rFonts w:asciiTheme="minorHAnsi" w:hAnsiTheme="minorHAnsi" w:cstheme="minorHAnsi"/>
          <w:spacing w:val="8"/>
        </w:rPr>
        <w:t xml:space="preserve">With this, </w:t>
      </w:r>
      <w:r w:rsidRPr="00B16CBC">
        <w:rPr>
          <w:rStyle w:val="s-32"/>
          <w:rFonts w:asciiTheme="minorHAnsi" w:hAnsiTheme="minorHAnsi" w:cstheme="minorHAnsi"/>
          <w:spacing w:val="8"/>
        </w:rPr>
        <w:t xml:space="preserve">analysing these works </w:t>
      </w:r>
      <w:r w:rsidR="00F94E71" w:rsidRPr="00B16CBC">
        <w:rPr>
          <w:rStyle w:val="s-32"/>
          <w:rFonts w:asciiTheme="minorHAnsi" w:hAnsiTheme="minorHAnsi" w:cstheme="minorHAnsi"/>
          <w:spacing w:val="8"/>
        </w:rPr>
        <w:t>‘</w:t>
      </w:r>
      <w:r w:rsidRPr="00B16CBC">
        <w:rPr>
          <w:rStyle w:val="s-32"/>
          <w:rFonts w:asciiTheme="minorHAnsi" w:hAnsiTheme="minorHAnsi" w:cstheme="minorHAnsi"/>
          <w:spacing w:val="8"/>
        </w:rPr>
        <w:t>futility</w:t>
      </w:r>
      <w:r w:rsidR="00F94E71" w:rsidRPr="00B16CBC">
        <w:rPr>
          <w:rStyle w:val="s-32"/>
          <w:rFonts w:asciiTheme="minorHAnsi" w:hAnsiTheme="minorHAnsi" w:cstheme="minorHAnsi"/>
          <w:spacing w:val="8"/>
        </w:rPr>
        <w:t>’ is done</w:t>
      </w:r>
      <w:r w:rsidRPr="00B16CBC">
        <w:rPr>
          <w:rStyle w:val="s-32"/>
          <w:rFonts w:asciiTheme="minorHAnsi" w:hAnsiTheme="minorHAnsi" w:cstheme="minorHAnsi"/>
          <w:spacing w:val="8"/>
        </w:rPr>
        <w:t xml:space="preserve"> not to undermine the work for what they are,</w:t>
      </w:r>
      <w:r w:rsidRPr="00B16CBC">
        <w:rPr>
          <w:rStyle w:val="s-33"/>
          <w:rFonts w:asciiTheme="minorHAnsi" w:hAnsiTheme="minorHAnsi" w:cstheme="minorHAnsi"/>
          <w:spacing w:val="8"/>
        </w:rPr>
        <w:t> but there should be no work without the</w:t>
      </w:r>
      <w:r w:rsidR="00F94E71" w:rsidRPr="00B16CBC">
        <w:rPr>
          <w:rStyle w:val="s-33"/>
          <w:rFonts w:asciiTheme="minorHAnsi" w:hAnsiTheme="minorHAnsi" w:cstheme="minorHAnsi"/>
          <w:spacing w:val="8"/>
        </w:rPr>
        <w:t xml:space="preserve"> intention of communicating to an </w:t>
      </w:r>
      <w:r w:rsidRPr="00B16CBC">
        <w:rPr>
          <w:rStyle w:val="s-33"/>
          <w:rFonts w:asciiTheme="minorHAnsi" w:hAnsiTheme="minorHAnsi" w:cstheme="minorHAnsi"/>
          <w:spacing w:val="8"/>
        </w:rPr>
        <w:t>audience</w:t>
      </w:r>
      <w:r w:rsidR="00F94E71" w:rsidRPr="00B16CBC">
        <w:rPr>
          <w:rStyle w:val="s-33"/>
          <w:rFonts w:asciiTheme="minorHAnsi" w:hAnsiTheme="minorHAnsi" w:cstheme="minorHAnsi"/>
          <w:spacing w:val="8"/>
        </w:rPr>
        <w:t xml:space="preserve"> the very issues which drive them, and the truth that these issues </w:t>
      </w:r>
      <w:proofErr w:type="gramStart"/>
      <w:r w:rsidR="00F94E71" w:rsidRPr="00B16CBC">
        <w:rPr>
          <w:rStyle w:val="s-33"/>
          <w:rFonts w:asciiTheme="minorHAnsi" w:hAnsiTheme="minorHAnsi" w:cstheme="minorHAnsi"/>
          <w:spacing w:val="8"/>
        </w:rPr>
        <w:t>are in need of</w:t>
      </w:r>
      <w:proofErr w:type="gramEnd"/>
      <w:r w:rsidR="00F94E71" w:rsidRPr="00B16CBC">
        <w:rPr>
          <w:rStyle w:val="s-33"/>
          <w:rFonts w:asciiTheme="minorHAnsi" w:hAnsiTheme="minorHAnsi" w:cstheme="minorHAnsi"/>
          <w:spacing w:val="8"/>
        </w:rPr>
        <w:t xml:space="preserve"> interaction and change.</w:t>
      </w:r>
      <w:r w:rsidR="00F94E71" w:rsidRPr="00B16CBC">
        <w:rPr>
          <w:rFonts w:asciiTheme="minorHAnsi" w:hAnsiTheme="minorHAnsi" w:cstheme="minorHAnsi"/>
          <w:spacing w:val="8"/>
        </w:rPr>
        <w:t xml:space="preserve"> </w:t>
      </w:r>
      <w:r w:rsidRPr="00B16CBC">
        <w:rPr>
          <w:rStyle w:val="s-36"/>
          <w:rFonts w:asciiTheme="minorHAnsi" w:hAnsiTheme="minorHAnsi" w:cstheme="minorHAnsi"/>
          <w:spacing w:val="8"/>
        </w:rPr>
        <w:t>The act of focusing on these issues within the work is beyond important and is reflective of the artist putting meaning of the work before the artist as focal point,</w:t>
      </w:r>
      <w:r w:rsidRPr="00B16CBC">
        <w:rPr>
          <w:rStyle w:val="s-37"/>
          <w:rFonts w:asciiTheme="minorHAnsi" w:hAnsiTheme="minorHAnsi" w:cstheme="minorHAnsi"/>
          <w:spacing w:val="8"/>
        </w:rPr>
        <w:t> placing the community before the individual;</w:t>
      </w:r>
      <w:r w:rsidRPr="00B16CBC">
        <w:rPr>
          <w:rStyle w:val="s-38"/>
          <w:rFonts w:asciiTheme="minorHAnsi" w:hAnsiTheme="minorHAnsi" w:cstheme="minorHAnsi"/>
          <w:spacing w:val="8"/>
        </w:rPr>
        <w:t xml:space="preserve"> showing the message and issue matters beyond the person as artist, and with this the next step in creating change through this work, </w:t>
      </w:r>
      <w:r w:rsidRPr="00B16CBC">
        <w:rPr>
          <w:rStyle w:val="s-38"/>
          <w:rFonts w:asciiTheme="minorHAnsi" w:hAnsiTheme="minorHAnsi" w:cstheme="minorHAnsi"/>
          <w:spacing w:val="8"/>
        </w:rPr>
        <w:lastRenderedPageBreak/>
        <w:t>countering the futility as outlined,</w:t>
      </w:r>
      <w:r w:rsidRPr="00B16CBC">
        <w:rPr>
          <w:rStyle w:val="s-39"/>
          <w:rFonts w:asciiTheme="minorHAnsi" w:hAnsiTheme="minorHAnsi" w:cstheme="minorHAnsi"/>
          <w:spacing w:val="8"/>
        </w:rPr>
        <w:t> is via the creation of projects which aim to create a physical change in the environment as evidenced in the</w:t>
      </w:r>
      <w:r w:rsidR="00E46F27" w:rsidRPr="00B16CBC">
        <w:rPr>
          <w:rStyle w:val="s-39"/>
          <w:rFonts w:asciiTheme="minorHAnsi" w:hAnsiTheme="minorHAnsi" w:cstheme="minorHAnsi"/>
          <w:spacing w:val="8"/>
        </w:rPr>
        <w:t xml:space="preserve"> </w:t>
      </w:r>
      <w:r w:rsidRPr="00B16CBC">
        <w:rPr>
          <w:rStyle w:val="s-39"/>
          <w:rFonts w:asciiTheme="minorHAnsi" w:hAnsiTheme="minorHAnsi" w:cstheme="minorHAnsi"/>
          <w:spacing w:val="8"/>
        </w:rPr>
        <w:t>teachings of Masanobu Fukuoka.</w:t>
      </w:r>
    </w:p>
    <w:p w14:paraId="1452B39C" w14:textId="77777777" w:rsidR="009577F7" w:rsidRDefault="009577F7" w:rsidP="00133B62"/>
    <w:p w14:paraId="4220497E" w14:textId="5CEB9D04" w:rsidR="00133B62" w:rsidRDefault="00133B62" w:rsidP="00133B62">
      <w:pPr>
        <w:jc w:val="center"/>
      </w:pPr>
    </w:p>
    <w:p w14:paraId="7DB6E415" w14:textId="77777777" w:rsidR="00133B62" w:rsidRPr="003750CD" w:rsidRDefault="00133B62" w:rsidP="003750CD">
      <w:pPr>
        <w:spacing w:line="480" w:lineRule="auto"/>
        <w:rPr>
          <w:rFonts w:cstheme="minorHAnsi"/>
        </w:rPr>
      </w:pPr>
      <w:r w:rsidRPr="003750CD">
        <w:rPr>
          <w:rFonts w:cstheme="minorHAnsi"/>
          <w:u w:val="single"/>
        </w:rPr>
        <w:t>Bibliography</w:t>
      </w:r>
      <w:r w:rsidRPr="003750CD">
        <w:rPr>
          <w:rFonts w:cstheme="minorHAnsi"/>
        </w:rPr>
        <w:t>:</w:t>
      </w:r>
    </w:p>
    <w:p w14:paraId="6C58E466" w14:textId="77777777" w:rsidR="00133B62" w:rsidRPr="003750CD" w:rsidRDefault="00133B62" w:rsidP="003750CD">
      <w:pPr>
        <w:spacing w:line="480" w:lineRule="auto"/>
        <w:rPr>
          <w:rFonts w:cstheme="minorHAnsi"/>
        </w:rPr>
      </w:pPr>
    </w:p>
    <w:p w14:paraId="293F171D" w14:textId="77777777" w:rsidR="00133B62" w:rsidRPr="003750CD" w:rsidRDefault="00133B62" w:rsidP="003750CD">
      <w:pPr>
        <w:spacing w:line="480" w:lineRule="auto"/>
        <w:rPr>
          <w:rFonts w:cstheme="minorHAnsi"/>
        </w:rPr>
      </w:pPr>
      <w:r w:rsidRPr="003750CD">
        <w:rPr>
          <w:rFonts w:cstheme="minorHAnsi"/>
          <w:u w:val="single"/>
        </w:rPr>
        <w:t>Image</w:t>
      </w:r>
      <w:r w:rsidRPr="003750CD">
        <w:rPr>
          <w:rFonts w:cstheme="minorHAnsi"/>
        </w:rPr>
        <w:t>:</w:t>
      </w:r>
    </w:p>
    <w:p w14:paraId="74668953" w14:textId="77777777" w:rsidR="00133B62" w:rsidRPr="003750CD" w:rsidRDefault="00133B62" w:rsidP="003750CD">
      <w:pPr>
        <w:spacing w:line="480" w:lineRule="auto"/>
        <w:rPr>
          <w:rFonts w:cstheme="minorHAnsi"/>
        </w:rPr>
      </w:pPr>
    </w:p>
    <w:p w14:paraId="1CAF3488" w14:textId="77777777" w:rsidR="00133B62" w:rsidRPr="003750CD" w:rsidRDefault="00133B62" w:rsidP="003750CD">
      <w:pPr>
        <w:spacing w:line="480" w:lineRule="auto"/>
        <w:rPr>
          <w:rFonts w:cstheme="minorHAnsi"/>
        </w:rPr>
      </w:pPr>
      <w:r w:rsidRPr="003750CD">
        <w:rPr>
          <w:rFonts w:cstheme="minorHAnsi"/>
        </w:rPr>
        <w:t xml:space="preserve">Haacke, H. and Cohn, T. (2016) Rhine Water Purification Plant, 1972, sfaq.us. Krefeld. Available at: https://www.sfaq.us/2016/06/hans-haacke-in-conversation-with-terri-cohn/ (Accessed: October 24, 2022). </w:t>
      </w:r>
    </w:p>
    <w:p w14:paraId="087F1728" w14:textId="77777777" w:rsidR="00133B62" w:rsidRPr="003750CD" w:rsidRDefault="00133B62" w:rsidP="003750CD">
      <w:pPr>
        <w:spacing w:line="480" w:lineRule="auto"/>
        <w:rPr>
          <w:rFonts w:cstheme="minorHAnsi"/>
        </w:rPr>
      </w:pPr>
    </w:p>
    <w:p w14:paraId="0EA81387" w14:textId="77777777" w:rsidR="00133B62" w:rsidRPr="003750CD" w:rsidRDefault="00133B62" w:rsidP="003750CD">
      <w:pPr>
        <w:spacing w:line="480" w:lineRule="auto"/>
        <w:rPr>
          <w:rFonts w:cstheme="minorHAnsi"/>
        </w:rPr>
      </w:pPr>
      <w:r w:rsidRPr="003750CD">
        <w:rPr>
          <w:rFonts w:cstheme="minorHAnsi"/>
        </w:rPr>
        <w:t xml:space="preserve">Mosher, E. and </w:t>
      </w:r>
      <w:proofErr w:type="spellStart"/>
      <w:r w:rsidRPr="003750CD">
        <w:rPr>
          <w:rFonts w:cstheme="minorHAnsi"/>
        </w:rPr>
        <w:t>Quante</w:t>
      </w:r>
      <w:proofErr w:type="spellEnd"/>
      <w:r w:rsidRPr="003750CD">
        <w:rPr>
          <w:rFonts w:cstheme="minorHAnsi"/>
        </w:rPr>
        <w:t xml:space="preserve">, H. (2018) </w:t>
      </w:r>
      <w:proofErr w:type="spellStart"/>
      <w:r w:rsidRPr="003750CD">
        <w:rPr>
          <w:rFonts w:cstheme="minorHAnsi"/>
        </w:rPr>
        <w:t>HighWaterLine</w:t>
      </w:r>
      <w:proofErr w:type="spellEnd"/>
      <w:r w:rsidRPr="003750CD">
        <w:rPr>
          <w:rFonts w:cstheme="minorHAnsi"/>
        </w:rPr>
        <w:t xml:space="preserve"> NEW YORK CITY, 2007, ArtPlace America. New York City. Available at: https://www.artplaceamerica.org/blog/how-art-can-localize-and-personalize-climate-change (Accessed: October 24, 2022). </w:t>
      </w:r>
    </w:p>
    <w:p w14:paraId="6101EC25" w14:textId="77777777" w:rsidR="00133B62" w:rsidRPr="003750CD" w:rsidRDefault="00133B62" w:rsidP="003750CD">
      <w:pPr>
        <w:spacing w:line="480" w:lineRule="auto"/>
        <w:rPr>
          <w:rFonts w:cstheme="minorHAnsi"/>
        </w:rPr>
      </w:pPr>
    </w:p>
    <w:p w14:paraId="21CD39EF" w14:textId="1006BFA5" w:rsidR="00133B62" w:rsidRPr="003750CD" w:rsidRDefault="00133B62" w:rsidP="003750CD">
      <w:pPr>
        <w:spacing w:line="480" w:lineRule="auto"/>
        <w:rPr>
          <w:rFonts w:cstheme="minorHAnsi"/>
        </w:rPr>
      </w:pPr>
      <w:r w:rsidRPr="003750CD">
        <w:rPr>
          <w:rFonts w:cstheme="minorHAnsi"/>
        </w:rPr>
        <w:t xml:space="preserve">Mosher, E. and </w:t>
      </w:r>
      <w:proofErr w:type="spellStart"/>
      <w:r w:rsidRPr="003750CD">
        <w:rPr>
          <w:rFonts w:cstheme="minorHAnsi"/>
        </w:rPr>
        <w:t>Gershen</w:t>
      </w:r>
      <w:proofErr w:type="spellEnd"/>
      <w:r w:rsidRPr="003750CD">
        <w:rPr>
          <w:rFonts w:cstheme="minorHAnsi"/>
        </w:rPr>
        <w:t xml:space="preserve">, J.K. (2018) Making Time for </w:t>
      </w:r>
      <w:proofErr w:type="gramStart"/>
      <w:r w:rsidRPr="003750CD">
        <w:rPr>
          <w:rFonts w:cstheme="minorHAnsi"/>
        </w:rPr>
        <w:t>Curiosity ,</w:t>
      </w:r>
      <w:proofErr w:type="gramEnd"/>
      <w:r w:rsidRPr="003750CD">
        <w:rPr>
          <w:rFonts w:cstheme="minorHAnsi"/>
        </w:rPr>
        <w:t xml:space="preserve"> Instagram. Eve Mosher. Available at: https://www.instagram.com/p/BhO0vtGlhxS/ (Accessed: November 19, 2022). </w:t>
      </w:r>
    </w:p>
    <w:p w14:paraId="6DF2DA61" w14:textId="18B0B958" w:rsidR="006D5C5C" w:rsidRPr="003750CD" w:rsidRDefault="006D5C5C" w:rsidP="003750CD">
      <w:pPr>
        <w:spacing w:line="480" w:lineRule="auto"/>
        <w:rPr>
          <w:rFonts w:cstheme="minorHAnsi"/>
        </w:rPr>
      </w:pPr>
    </w:p>
    <w:p w14:paraId="4EC3336B" w14:textId="6ABD93DE" w:rsidR="006D5C5C" w:rsidRPr="003750CD" w:rsidRDefault="006D5C5C" w:rsidP="003750CD">
      <w:pPr>
        <w:spacing w:line="480" w:lineRule="auto"/>
        <w:rPr>
          <w:rFonts w:cstheme="minorHAnsi"/>
        </w:rPr>
      </w:pPr>
      <w:r w:rsidRPr="003750CD">
        <w:rPr>
          <w:rFonts w:cstheme="minorHAnsi"/>
        </w:rPr>
        <w:t xml:space="preserve">Watts, A. (2021) Brooklyn, NY — Sept. 2, 2021. Resident Ricardo Garcia salvages items in his basement apartment. Extreme flooding from Hurricane Ida on Wednesday evening flooded the basement at 491 Ridgewood Avenue and was the cause of the death of another tenant, Roberto Bravo, who lives down the hall to the right., The New York Times. The New York </w:t>
      </w:r>
      <w:r w:rsidRPr="003750CD">
        <w:rPr>
          <w:rFonts w:cstheme="minorHAnsi"/>
        </w:rPr>
        <w:lastRenderedPageBreak/>
        <w:t>Times. Available at: https://cn.nytimes.com/slideshow/20210902/c02xp-nycstorm/en-us/#6 (Accessed: December 13, 2022).</w:t>
      </w:r>
    </w:p>
    <w:p w14:paraId="46ABEC6F" w14:textId="77777777" w:rsidR="00133B62" w:rsidRPr="003750CD" w:rsidRDefault="00133B62" w:rsidP="003750CD">
      <w:pPr>
        <w:spacing w:line="480" w:lineRule="auto"/>
        <w:rPr>
          <w:rFonts w:cstheme="minorHAnsi"/>
        </w:rPr>
      </w:pPr>
    </w:p>
    <w:p w14:paraId="4C9A34B7" w14:textId="77777777" w:rsidR="00133B62" w:rsidRPr="003750CD" w:rsidRDefault="00133B62" w:rsidP="003750CD">
      <w:pPr>
        <w:spacing w:line="480" w:lineRule="auto"/>
        <w:rPr>
          <w:rFonts w:cstheme="minorHAnsi"/>
        </w:rPr>
      </w:pPr>
      <w:r w:rsidRPr="003750CD">
        <w:rPr>
          <w:rFonts w:cstheme="minorHAnsi"/>
          <w:u w:val="single"/>
        </w:rPr>
        <w:t>Books</w:t>
      </w:r>
      <w:r w:rsidRPr="003750CD">
        <w:rPr>
          <w:rFonts w:cstheme="minorHAnsi"/>
        </w:rPr>
        <w:t>:</w:t>
      </w:r>
    </w:p>
    <w:p w14:paraId="52E53AE1" w14:textId="77777777" w:rsidR="00133B62" w:rsidRPr="003750CD" w:rsidRDefault="00133B62" w:rsidP="003750CD">
      <w:pPr>
        <w:spacing w:line="480" w:lineRule="auto"/>
        <w:rPr>
          <w:rFonts w:cstheme="minorHAnsi"/>
        </w:rPr>
      </w:pPr>
    </w:p>
    <w:p w14:paraId="3F10A0E1" w14:textId="77777777" w:rsidR="00133B62" w:rsidRPr="003750CD" w:rsidRDefault="00133B62" w:rsidP="003750CD">
      <w:pPr>
        <w:spacing w:line="480" w:lineRule="auto"/>
        <w:rPr>
          <w:rFonts w:cstheme="minorHAnsi"/>
        </w:rPr>
      </w:pPr>
      <w:proofErr w:type="spellStart"/>
      <w:r w:rsidRPr="003750CD">
        <w:rPr>
          <w:rFonts w:cstheme="minorHAnsi"/>
        </w:rPr>
        <w:t>Agrest</w:t>
      </w:r>
      <w:proofErr w:type="spellEnd"/>
      <w:r w:rsidRPr="003750CD">
        <w:rPr>
          <w:rFonts w:cstheme="minorHAnsi"/>
        </w:rPr>
        <w:t xml:space="preserve">, D. (2021) Architecture of </w:t>
      </w:r>
      <w:proofErr w:type="gramStart"/>
      <w:r w:rsidRPr="003750CD">
        <w:rPr>
          <w:rFonts w:cstheme="minorHAnsi"/>
        </w:rPr>
        <w:t>Nature :</w:t>
      </w:r>
      <w:proofErr w:type="gramEnd"/>
      <w:r w:rsidRPr="003750CD">
        <w:rPr>
          <w:rFonts w:cstheme="minorHAnsi"/>
        </w:rPr>
        <w:t xml:space="preserve"> Nature of Architecture . New York, NY: Applied Research and Design Publishing. p.11</w:t>
      </w:r>
    </w:p>
    <w:p w14:paraId="556FB440" w14:textId="77777777" w:rsidR="00D6639F" w:rsidRPr="003750CD" w:rsidRDefault="00D6639F" w:rsidP="003750CD">
      <w:pPr>
        <w:spacing w:line="480" w:lineRule="auto"/>
        <w:rPr>
          <w:rFonts w:cstheme="minorHAnsi"/>
        </w:rPr>
      </w:pPr>
    </w:p>
    <w:p w14:paraId="102E5C04" w14:textId="77777777" w:rsidR="00133B62" w:rsidRPr="003750CD" w:rsidRDefault="00133B62" w:rsidP="003750CD">
      <w:pPr>
        <w:spacing w:line="480" w:lineRule="auto"/>
        <w:rPr>
          <w:rFonts w:cstheme="minorHAnsi"/>
        </w:rPr>
      </w:pPr>
      <w:proofErr w:type="spellStart"/>
      <w:r w:rsidRPr="003750CD">
        <w:rPr>
          <w:rFonts w:cstheme="minorHAnsi"/>
        </w:rPr>
        <w:t>Bois</w:t>
      </w:r>
      <w:proofErr w:type="spellEnd"/>
      <w:r w:rsidRPr="003750CD">
        <w:rPr>
          <w:rFonts w:cstheme="minorHAnsi"/>
        </w:rPr>
        <w:t xml:space="preserve">, Y.-A. (2015) Hans Haacke. Edited by R. Churner. </w:t>
      </w:r>
      <w:proofErr w:type="gramStart"/>
      <w:r w:rsidRPr="003750CD">
        <w:rPr>
          <w:rFonts w:cstheme="minorHAnsi"/>
        </w:rPr>
        <w:t>Cambridge ,</w:t>
      </w:r>
      <w:proofErr w:type="gramEnd"/>
      <w:r w:rsidRPr="003750CD">
        <w:rPr>
          <w:rFonts w:cstheme="minorHAnsi"/>
        </w:rPr>
        <w:t xml:space="preserve"> MA: The MIT Press (October Files). p.73</w:t>
      </w:r>
    </w:p>
    <w:p w14:paraId="5D8CC644" w14:textId="77777777" w:rsidR="00133B62" w:rsidRPr="003750CD" w:rsidRDefault="00133B62" w:rsidP="003750CD">
      <w:pPr>
        <w:spacing w:line="480" w:lineRule="auto"/>
        <w:rPr>
          <w:rFonts w:cstheme="minorHAnsi"/>
        </w:rPr>
      </w:pPr>
    </w:p>
    <w:p w14:paraId="7C9EFD1C" w14:textId="77777777" w:rsidR="00133B62" w:rsidRPr="003750CD" w:rsidRDefault="00133B62" w:rsidP="003750CD">
      <w:pPr>
        <w:spacing w:line="480" w:lineRule="auto"/>
        <w:rPr>
          <w:rFonts w:cstheme="minorHAnsi"/>
        </w:rPr>
      </w:pPr>
      <w:proofErr w:type="spellStart"/>
      <w:r w:rsidRPr="003750CD">
        <w:rPr>
          <w:rFonts w:cstheme="minorHAnsi"/>
        </w:rPr>
        <w:t>Buchloch</w:t>
      </w:r>
      <w:proofErr w:type="spellEnd"/>
      <w:r w:rsidRPr="003750CD">
        <w:rPr>
          <w:rFonts w:cstheme="minorHAnsi"/>
        </w:rPr>
        <w:t xml:space="preserve">, B.H.D., Burnham, J. and King, J. (1977) “Michael Asher and the Conclusion of Modernist </w:t>
      </w:r>
      <w:proofErr w:type="gramStart"/>
      <w:r w:rsidRPr="003750CD">
        <w:rPr>
          <w:rFonts w:cstheme="minorHAnsi"/>
        </w:rPr>
        <w:t>Sculpture ,</w:t>
      </w:r>
      <w:proofErr w:type="gramEnd"/>
      <w:r w:rsidRPr="003750CD">
        <w:rPr>
          <w:rFonts w:cstheme="minorHAnsi"/>
        </w:rPr>
        <w:t>” in Hans Haacke: Framing and Being Framed. Halifax, N.S.: Halifax: Press of the Nova Scotia College of Art and Design, p. 137.</w:t>
      </w:r>
    </w:p>
    <w:p w14:paraId="7A611647" w14:textId="77777777" w:rsidR="00133B62" w:rsidRPr="003750CD" w:rsidRDefault="00133B62" w:rsidP="003750CD">
      <w:pPr>
        <w:spacing w:line="480" w:lineRule="auto"/>
        <w:rPr>
          <w:rFonts w:cstheme="minorHAnsi"/>
        </w:rPr>
      </w:pPr>
    </w:p>
    <w:p w14:paraId="79A08C6A" w14:textId="77777777" w:rsidR="00133B62" w:rsidRPr="003750CD" w:rsidRDefault="00133B62" w:rsidP="003750CD">
      <w:pPr>
        <w:spacing w:line="480" w:lineRule="auto"/>
        <w:rPr>
          <w:rFonts w:cstheme="minorHAnsi"/>
        </w:rPr>
      </w:pPr>
      <w:r w:rsidRPr="003750CD">
        <w:rPr>
          <w:rFonts w:cstheme="minorHAnsi"/>
        </w:rPr>
        <w:t>Cheetham, M. 2018. Landscape into Eco Art: Articulations of Nature Since the ’60s. University Park, USA: Penn State University Press. (Accessed: October 25, 2022).</w:t>
      </w:r>
    </w:p>
    <w:p w14:paraId="1F37AAA2" w14:textId="77777777" w:rsidR="00133B62" w:rsidRPr="003750CD" w:rsidRDefault="00133B62" w:rsidP="003750CD">
      <w:pPr>
        <w:spacing w:line="480" w:lineRule="auto"/>
        <w:rPr>
          <w:rFonts w:cstheme="minorHAnsi"/>
        </w:rPr>
      </w:pPr>
    </w:p>
    <w:p w14:paraId="3599C086" w14:textId="77777777" w:rsidR="00133B62" w:rsidRPr="003750CD" w:rsidRDefault="00133B62" w:rsidP="003750CD">
      <w:pPr>
        <w:spacing w:line="480" w:lineRule="auto"/>
        <w:rPr>
          <w:rFonts w:cstheme="minorHAnsi"/>
        </w:rPr>
      </w:pPr>
      <w:r w:rsidRPr="003750CD">
        <w:rPr>
          <w:rFonts w:cstheme="minorHAnsi"/>
        </w:rPr>
        <w:t xml:space="preserve">Fukuoka, M. (2021) The Dragonfly Will Be the Messiah. Translated by L. Korn. London: Penguin Books (Green Ideas). </w:t>
      </w:r>
    </w:p>
    <w:p w14:paraId="667BACF1" w14:textId="77777777" w:rsidR="00133B62" w:rsidRPr="003750CD" w:rsidRDefault="00133B62" w:rsidP="003750CD">
      <w:pPr>
        <w:spacing w:line="480" w:lineRule="auto"/>
        <w:rPr>
          <w:rFonts w:cstheme="minorHAnsi"/>
        </w:rPr>
      </w:pPr>
    </w:p>
    <w:p w14:paraId="31A698B5" w14:textId="77777777" w:rsidR="00133B62" w:rsidRPr="003750CD" w:rsidRDefault="00133B62" w:rsidP="003750CD">
      <w:pPr>
        <w:spacing w:line="480" w:lineRule="auto"/>
        <w:rPr>
          <w:rFonts w:cstheme="minorHAnsi"/>
        </w:rPr>
      </w:pPr>
      <w:proofErr w:type="spellStart"/>
      <w:r w:rsidRPr="003750CD">
        <w:rPr>
          <w:rFonts w:cstheme="minorHAnsi"/>
        </w:rPr>
        <w:t>Grasskamp</w:t>
      </w:r>
      <w:proofErr w:type="spellEnd"/>
      <w:r w:rsidRPr="003750CD">
        <w:rPr>
          <w:rFonts w:cstheme="minorHAnsi"/>
        </w:rPr>
        <w:t xml:space="preserve">, W. (2004) Hans Haacke. New York, NY: </w:t>
      </w:r>
      <w:proofErr w:type="spellStart"/>
      <w:r w:rsidRPr="003750CD">
        <w:rPr>
          <w:rFonts w:cstheme="minorHAnsi"/>
        </w:rPr>
        <w:t>Phaidon</w:t>
      </w:r>
      <w:proofErr w:type="spellEnd"/>
      <w:r w:rsidRPr="003750CD">
        <w:rPr>
          <w:rFonts w:cstheme="minorHAnsi"/>
        </w:rPr>
        <w:t xml:space="preserve"> Press Limited (</w:t>
      </w:r>
      <w:proofErr w:type="spellStart"/>
      <w:r w:rsidRPr="003750CD">
        <w:rPr>
          <w:rFonts w:cstheme="minorHAnsi"/>
        </w:rPr>
        <w:t>Phaidon</w:t>
      </w:r>
      <w:proofErr w:type="spellEnd"/>
      <w:r w:rsidRPr="003750CD">
        <w:rPr>
          <w:rFonts w:cstheme="minorHAnsi"/>
        </w:rPr>
        <w:t xml:space="preserve"> Contemporary Artists). p.53</w:t>
      </w:r>
    </w:p>
    <w:p w14:paraId="5F3D1498" w14:textId="77777777" w:rsidR="00133B62" w:rsidRPr="003750CD" w:rsidRDefault="00133B62" w:rsidP="003750CD">
      <w:pPr>
        <w:spacing w:line="480" w:lineRule="auto"/>
        <w:rPr>
          <w:rFonts w:cstheme="minorHAnsi"/>
        </w:rPr>
      </w:pPr>
    </w:p>
    <w:p w14:paraId="454BF7F1" w14:textId="77777777" w:rsidR="00133B62" w:rsidRPr="003750CD" w:rsidRDefault="00133B62" w:rsidP="003750CD">
      <w:pPr>
        <w:spacing w:line="480" w:lineRule="auto"/>
        <w:rPr>
          <w:rFonts w:cstheme="minorHAnsi"/>
        </w:rPr>
      </w:pPr>
      <w:r w:rsidRPr="003750CD">
        <w:rPr>
          <w:rFonts w:cstheme="minorHAnsi"/>
        </w:rPr>
        <w:lastRenderedPageBreak/>
        <w:t xml:space="preserve">Godfrey, T. (2011) Conceptual Art. 8th </w:t>
      </w:r>
      <w:proofErr w:type="spellStart"/>
      <w:r w:rsidRPr="003750CD">
        <w:rPr>
          <w:rFonts w:cstheme="minorHAnsi"/>
        </w:rPr>
        <w:t>edn</w:t>
      </w:r>
      <w:proofErr w:type="spellEnd"/>
      <w:r w:rsidRPr="003750CD">
        <w:rPr>
          <w:rFonts w:cstheme="minorHAnsi"/>
        </w:rPr>
        <w:t xml:space="preserve">. London: </w:t>
      </w:r>
      <w:proofErr w:type="spellStart"/>
      <w:r w:rsidRPr="003750CD">
        <w:rPr>
          <w:rFonts w:cstheme="minorHAnsi"/>
        </w:rPr>
        <w:t>Phaidon</w:t>
      </w:r>
      <w:proofErr w:type="spellEnd"/>
      <w:r w:rsidRPr="003750CD">
        <w:rPr>
          <w:rFonts w:cstheme="minorHAnsi"/>
        </w:rPr>
        <w:t xml:space="preserve"> Press Limited. p.208</w:t>
      </w:r>
    </w:p>
    <w:p w14:paraId="2D94C881" w14:textId="77777777" w:rsidR="00565770" w:rsidRPr="003750CD" w:rsidRDefault="00565770" w:rsidP="003750CD">
      <w:pPr>
        <w:spacing w:line="480" w:lineRule="auto"/>
        <w:rPr>
          <w:rFonts w:cstheme="minorHAnsi"/>
        </w:rPr>
      </w:pPr>
    </w:p>
    <w:p w14:paraId="3FDCD61A" w14:textId="77777777" w:rsidR="00565770" w:rsidRPr="003750CD" w:rsidRDefault="00565770" w:rsidP="003750CD">
      <w:pPr>
        <w:spacing w:line="480" w:lineRule="auto"/>
        <w:rPr>
          <w:rFonts w:cstheme="minorHAnsi"/>
        </w:rPr>
      </w:pPr>
      <w:r w:rsidRPr="003750CD">
        <w:rPr>
          <w:rFonts w:cstheme="minorHAnsi"/>
        </w:rPr>
        <w:t>Haacke, H. and Siegel, J. (a2012) “Hans Haacke - Systems Aesthetics: Conversations with Jeanne Siegel//1971,” in J. Kastner (ed.) NATURE. London: Whitechapel Gallery (Documents of Contemporary Art), pp. 28–30.</w:t>
      </w:r>
    </w:p>
    <w:p w14:paraId="0E73A189" w14:textId="77777777" w:rsidR="00133B62" w:rsidRPr="003750CD" w:rsidRDefault="00133B62" w:rsidP="003750CD">
      <w:pPr>
        <w:spacing w:line="480" w:lineRule="auto"/>
        <w:rPr>
          <w:rFonts w:cstheme="minorHAnsi"/>
        </w:rPr>
      </w:pPr>
    </w:p>
    <w:p w14:paraId="0508B51A" w14:textId="77777777" w:rsidR="00133B62" w:rsidRPr="003750CD" w:rsidRDefault="00133B62" w:rsidP="003750CD">
      <w:pPr>
        <w:spacing w:line="480" w:lineRule="auto"/>
        <w:rPr>
          <w:rFonts w:cstheme="minorHAnsi"/>
        </w:rPr>
      </w:pPr>
      <w:r w:rsidRPr="003750CD">
        <w:rPr>
          <w:rFonts w:cstheme="minorHAnsi"/>
        </w:rPr>
        <w:t xml:space="preserve">Kastner, J., Wallis, B. and Burnham, J. (1998) “Hans Haacke - Wind and Water Sculpture (1967),” in Land and environmental art. London: </w:t>
      </w:r>
      <w:proofErr w:type="spellStart"/>
      <w:r w:rsidRPr="003750CD">
        <w:rPr>
          <w:rFonts w:cstheme="minorHAnsi"/>
        </w:rPr>
        <w:t>Phaidon</w:t>
      </w:r>
      <w:proofErr w:type="spellEnd"/>
      <w:r w:rsidRPr="003750CD">
        <w:rPr>
          <w:rFonts w:cstheme="minorHAnsi"/>
        </w:rPr>
        <w:t xml:space="preserve"> Press Limited (Themes and Movements), pp. 251–254.</w:t>
      </w:r>
    </w:p>
    <w:p w14:paraId="3A185FFE" w14:textId="77777777" w:rsidR="00133B62" w:rsidRPr="003750CD" w:rsidRDefault="00133B62" w:rsidP="003750CD">
      <w:pPr>
        <w:spacing w:line="480" w:lineRule="auto"/>
        <w:rPr>
          <w:rFonts w:cstheme="minorHAnsi"/>
        </w:rPr>
      </w:pPr>
    </w:p>
    <w:p w14:paraId="542759EE" w14:textId="77777777" w:rsidR="00133B62" w:rsidRPr="003750CD" w:rsidRDefault="00133B62" w:rsidP="003750CD">
      <w:pPr>
        <w:spacing w:line="480" w:lineRule="auto"/>
        <w:rPr>
          <w:rFonts w:cstheme="minorHAnsi"/>
        </w:rPr>
      </w:pPr>
      <w:r w:rsidRPr="003750CD">
        <w:rPr>
          <w:rFonts w:cstheme="minorHAnsi"/>
        </w:rPr>
        <w:t xml:space="preserve">Morton, T. (2021) All Art is Ecological. 2nd </w:t>
      </w:r>
      <w:proofErr w:type="spellStart"/>
      <w:r w:rsidRPr="003750CD">
        <w:rPr>
          <w:rFonts w:cstheme="minorHAnsi"/>
        </w:rPr>
        <w:t>edn</w:t>
      </w:r>
      <w:proofErr w:type="spellEnd"/>
      <w:r w:rsidRPr="003750CD">
        <w:rPr>
          <w:rFonts w:cstheme="minorHAnsi"/>
        </w:rPr>
        <w:t>. London: Penguin Books (Green Ideas). p.6, p36</w:t>
      </w:r>
    </w:p>
    <w:p w14:paraId="0A3F6C78" w14:textId="3E310046" w:rsidR="00D6639F" w:rsidRPr="003750CD" w:rsidRDefault="00D6639F" w:rsidP="003750CD">
      <w:pPr>
        <w:spacing w:line="480" w:lineRule="auto"/>
        <w:rPr>
          <w:rFonts w:cstheme="minorHAnsi"/>
        </w:rPr>
      </w:pPr>
    </w:p>
    <w:p w14:paraId="78E45E9C" w14:textId="78B8DF3B" w:rsidR="00D6639F" w:rsidRPr="003750CD" w:rsidRDefault="00565770" w:rsidP="003750CD">
      <w:pPr>
        <w:spacing w:line="480" w:lineRule="auto"/>
        <w:rPr>
          <w:rFonts w:cstheme="minorHAnsi"/>
        </w:rPr>
      </w:pPr>
      <w:r w:rsidRPr="003750CD">
        <w:rPr>
          <w:rFonts w:cstheme="minorHAnsi"/>
        </w:rPr>
        <w:t>Reed, A. (2019) Slow Art: The Experience of Looking, Sacred Images to James Turrell. Oakland, CA: University of California Press.</w:t>
      </w:r>
    </w:p>
    <w:p w14:paraId="46C7D142" w14:textId="77777777" w:rsidR="00133B62" w:rsidRPr="003750CD" w:rsidRDefault="00133B62" w:rsidP="003750CD">
      <w:pPr>
        <w:spacing w:line="480" w:lineRule="auto"/>
        <w:rPr>
          <w:rFonts w:cstheme="minorHAnsi"/>
        </w:rPr>
      </w:pPr>
    </w:p>
    <w:p w14:paraId="7AB3AFE8" w14:textId="77777777" w:rsidR="00133B62" w:rsidRPr="003750CD" w:rsidRDefault="00133B62" w:rsidP="003750CD">
      <w:pPr>
        <w:spacing w:line="480" w:lineRule="auto"/>
        <w:rPr>
          <w:rFonts w:cstheme="minorHAnsi"/>
        </w:rPr>
      </w:pPr>
      <w:r w:rsidRPr="003750CD">
        <w:rPr>
          <w:rFonts w:cstheme="minorHAnsi"/>
          <w:u w:val="single"/>
        </w:rPr>
        <w:t>Research Article</w:t>
      </w:r>
      <w:r w:rsidRPr="003750CD">
        <w:rPr>
          <w:rFonts w:cstheme="minorHAnsi"/>
        </w:rPr>
        <w:t>:</w:t>
      </w:r>
    </w:p>
    <w:p w14:paraId="5A705CCD" w14:textId="77777777" w:rsidR="00133B62" w:rsidRPr="003750CD" w:rsidRDefault="00133B62" w:rsidP="003750CD">
      <w:pPr>
        <w:spacing w:line="480" w:lineRule="auto"/>
        <w:rPr>
          <w:rFonts w:cstheme="minorHAnsi"/>
        </w:rPr>
      </w:pPr>
    </w:p>
    <w:p w14:paraId="23A518B0" w14:textId="77777777" w:rsidR="00133B62" w:rsidRPr="003750CD" w:rsidRDefault="00133B62" w:rsidP="003750CD">
      <w:pPr>
        <w:spacing w:line="480" w:lineRule="auto"/>
        <w:rPr>
          <w:rFonts w:cstheme="minorHAnsi"/>
        </w:rPr>
      </w:pPr>
      <w:r w:rsidRPr="003750CD">
        <w:rPr>
          <w:rFonts w:cstheme="minorHAnsi"/>
        </w:rPr>
        <w:t xml:space="preserve">Yang, S., </w:t>
      </w:r>
      <w:proofErr w:type="spellStart"/>
      <w:r w:rsidRPr="003750CD">
        <w:rPr>
          <w:rFonts w:cstheme="minorHAnsi"/>
        </w:rPr>
        <w:t>Büttner</w:t>
      </w:r>
      <w:proofErr w:type="spellEnd"/>
      <w:r w:rsidRPr="003750CD">
        <w:rPr>
          <w:rFonts w:cstheme="minorHAnsi"/>
        </w:rPr>
        <w:t>, O., Kumar, R., Basso, S., &amp; Borchardt, D. (2022). An analytical framework for determining the ecological risks of wastewater discharges in river networks under climate change. Earth's Future, 10, e2021EF002601. https://doi.org/10.1029/2021EF002601</w:t>
      </w:r>
    </w:p>
    <w:p w14:paraId="0FB0E737" w14:textId="77777777" w:rsidR="00133B62" w:rsidRPr="003750CD" w:rsidRDefault="00133B62" w:rsidP="003750CD">
      <w:pPr>
        <w:spacing w:line="480" w:lineRule="auto"/>
        <w:rPr>
          <w:rFonts w:cstheme="minorHAnsi"/>
        </w:rPr>
      </w:pPr>
    </w:p>
    <w:p w14:paraId="10A2E334" w14:textId="2CC79DFE" w:rsidR="00133B62" w:rsidRPr="003750CD" w:rsidRDefault="00133B62" w:rsidP="003750CD">
      <w:pPr>
        <w:spacing w:line="480" w:lineRule="auto"/>
        <w:rPr>
          <w:rFonts w:cstheme="minorHAnsi"/>
        </w:rPr>
      </w:pPr>
      <w:r w:rsidRPr="003750CD">
        <w:rPr>
          <w:rFonts w:cstheme="minorHAnsi"/>
        </w:rPr>
        <w:lastRenderedPageBreak/>
        <w:t>Wapner, P. &amp; Willoughby, J. 2005, "The Irony of Environmentalism: The Ecological Futility but Political Necessity of Lifestyle Change", Ethics &amp; International Affairs, vol. 19, no. 3, pp. 77-89,119.</w:t>
      </w:r>
    </w:p>
    <w:p w14:paraId="0104F178" w14:textId="35B0340E" w:rsidR="00F77ACB" w:rsidRPr="003750CD" w:rsidRDefault="00F77ACB" w:rsidP="003750CD">
      <w:pPr>
        <w:spacing w:line="480" w:lineRule="auto"/>
        <w:rPr>
          <w:rFonts w:cstheme="minorHAnsi"/>
        </w:rPr>
      </w:pPr>
    </w:p>
    <w:p w14:paraId="43C9BE0D" w14:textId="78560946" w:rsidR="00F77ACB" w:rsidRPr="003750CD" w:rsidRDefault="00F77ACB" w:rsidP="003750CD">
      <w:pPr>
        <w:spacing w:line="480" w:lineRule="auto"/>
        <w:rPr>
          <w:rFonts w:cstheme="minorHAnsi"/>
        </w:rPr>
      </w:pPr>
      <w:r w:rsidRPr="003750CD">
        <w:rPr>
          <w:rFonts w:cstheme="minorHAnsi"/>
          <w:u w:val="single"/>
        </w:rPr>
        <w:t>Journal</w:t>
      </w:r>
      <w:r w:rsidRPr="003750CD">
        <w:rPr>
          <w:rFonts w:cstheme="minorHAnsi"/>
        </w:rPr>
        <w:t>:</w:t>
      </w:r>
    </w:p>
    <w:p w14:paraId="0999B76B" w14:textId="691E35FF" w:rsidR="00F77ACB" w:rsidRPr="003750CD" w:rsidRDefault="00F77ACB" w:rsidP="003750CD">
      <w:pPr>
        <w:spacing w:line="480" w:lineRule="auto"/>
        <w:rPr>
          <w:rFonts w:cstheme="minorHAnsi"/>
        </w:rPr>
      </w:pPr>
    </w:p>
    <w:p w14:paraId="470A6555" w14:textId="15585232" w:rsidR="00F77ACB" w:rsidRPr="003750CD" w:rsidRDefault="00F77ACB" w:rsidP="003750CD">
      <w:pPr>
        <w:spacing w:line="480" w:lineRule="auto"/>
        <w:rPr>
          <w:rFonts w:cstheme="minorHAnsi"/>
        </w:rPr>
      </w:pPr>
      <w:r w:rsidRPr="003750CD">
        <w:rPr>
          <w:rFonts w:cstheme="minorHAnsi"/>
        </w:rPr>
        <w:t xml:space="preserve">Steffen, W. et al. (2015) “The trajectory of the </w:t>
      </w:r>
      <w:proofErr w:type="spellStart"/>
      <w:r w:rsidRPr="003750CD">
        <w:rPr>
          <w:rFonts w:cstheme="minorHAnsi"/>
        </w:rPr>
        <w:t>anthropocene</w:t>
      </w:r>
      <w:proofErr w:type="spellEnd"/>
      <w:r w:rsidRPr="003750CD">
        <w:rPr>
          <w:rFonts w:cstheme="minorHAnsi"/>
        </w:rPr>
        <w:t>: The great acceleration,” The Anthropocene Review, 2(1), pp. 81–98. Available at: https://doi.org/10.1177/2053019614564785.</w:t>
      </w:r>
    </w:p>
    <w:p w14:paraId="53F2FA89" w14:textId="77777777" w:rsidR="00133B62" w:rsidRPr="003750CD" w:rsidRDefault="00133B62" w:rsidP="003750CD">
      <w:pPr>
        <w:spacing w:line="480" w:lineRule="auto"/>
        <w:rPr>
          <w:rFonts w:cstheme="minorHAnsi"/>
        </w:rPr>
      </w:pPr>
    </w:p>
    <w:p w14:paraId="2B823FE6" w14:textId="75A6AAEA" w:rsidR="00133B62" w:rsidRPr="003750CD" w:rsidRDefault="00133B62" w:rsidP="003750CD">
      <w:pPr>
        <w:spacing w:line="480" w:lineRule="auto"/>
        <w:rPr>
          <w:rFonts w:cstheme="minorHAnsi"/>
        </w:rPr>
      </w:pPr>
      <w:r w:rsidRPr="003750CD">
        <w:rPr>
          <w:rFonts w:cstheme="minorHAnsi"/>
          <w:u w:val="single"/>
        </w:rPr>
        <w:t>Website</w:t>
      </w:r>
      <w:r w:rsidRPr="003750CD">
        <w:rPr>
          <w:rFonts w:cstheme="minorHAnsi"/>
        </w:rPr>
        <w:t>:</w:t>
      </w:r>
    </w:p>
    <w:p w14:paraId="15F7D9F5" w14:textId="607144B9" w:rsidR="006612E1" w:rsidRPr="003750CD" w:rsidRDefault="006612E1" w:rsidP="003750CD">
      <w:pPr>
        <w:spacing w:line="480" w:lineRule="auto"/>
        <w:rPr>
          <w:rFonts w:cstheme="minorHAnsi"/>
        </w:rPr>
      </w:pPr>
    </w:p>
    <w:p w14:paraId="74665A4D" w14:textId="1567404A" w:rsidR="006612E1" w:rsidRPr="003750CD" w:rsidRDefault="006612E1" w:rsidP="003750CD">
      <w:pPr>
        <w:spacing w:line="480" w:lineRule="auto"/>
        <w:rPr>
          <w:rFonts w:cstheme="minorHAnsi"/>
        </w:rPr>
      </w:pPr>
      <w:r w:rsidRPr="003750CD">
        <w:rPr>
          <w:rFonts w:cstheme="minorHAnsi"/>
        </w:rPr>
        <w:t xml:space="preserve">Giger, W. (2009) The Rhine red, the fish dead—the 1986 </w:t>
      </w:r>
      <w:proofErr w:type="spellStart"/>
      <w:r w:rsidRPr="003750CD">
        <w:rPr>
          <w:rFonts w:cstheme="minorHAnsi"/>
        </w:rPr>
        <w:t>Schweizerhalle</w:t>
      </w:r>
      <w:proofErr w:type="spellEnd"/>
      <w:r w:rsidRPr="003750CD">
        <w:rPr>
          <w:rFonts w:cstheme="minorHAnsi"/>
        </w:rPr>
        <w:t xml:space="preserve"> disaster, a retrospect and long-term impact assessment, ResearchGate.net. PubMed.Gov. Available at: https://www.researchgate.net/publication/26250373_The_Rhine_red_the_fish_dead-the_1986_Schweizerhalle_disaster_a_retrospect_and_long-term_impact_assessment (Accessed: December 5, 2022).</w:t>
      </w:r>
    </w:p>
    <w:p w14:paraId="3EDA2422" w14:textId="77777777" w:rsidR="00133B62" w:rsidRPr="003750CD" w:rsidRDefault="00133B62" w:rsidP="003750CD">
      <w:pPr>
        <w:spacing w:line="480" w:lineRule="auto"/>
        <w:rPr>
          <w:rFonts w:cstheme="minorHAnsi"/>
        </w:rPr>
      </w:pPr>
    </w:p>
    <w:p w14:paraId="51A9146D" w14:textId="77777777" w:rsidR="00133B62" w:rsidRPr="003750CD" w:rsidRDefault="00133B62" w:rsidP="003750CD">
      <w:pPr>
        <w:spacing w:line="480" w:lineRule="auto"/>
        <w:rPr>
          <w:rFonts w:cstheme="minorHAnsi"/>
        </w:rPr>
      </w:pPr>
      <w:r w:rsidRPr="003750CD">
        <w:rPr>
          <w:rFonts w:cstheme="minorHAnsi"/>
        </w:rPr>
        <w:t xml:space="preserve">Keith, S. and </w:t>
      </w:r>
      <w:proofErr w:type="spellStart"/>
      <w:r w:rsidRPr="003750CD">
        <w:rPr>
          <w:rFonts w:cstheme="minorHAnsi"/>
        </w:rPr>
        <w:t>Ferré-Sadurní</w:t>
      </w:r>
      <w:proofErr w:type="spellEnd"/>
      <w:r w:rsidRPr="003750CD">
        <w:rPr>
          <w:rFonts w:cstheme="minorHAnsi"/>
        </w:rPr>
        <w:t>, L. (2021) New York Storm updates: As Ida Deaths Rise, N.Y. leaders look toward future storms (published 2021), The New York Times. The New York Times. Available at: https://www.nytimes.com/live/2021/09/03/nyregion/nyc-flooding-ida (Accessed: November 25, 2022).</w:t>
      </w:r>
    </w:p>
    <w:p w14:paraId="5E817EE6" w14:textId="77777777" w:rsidR="00133B62" w:rsidRPr="003750CD" w:rsidRDefault="00133B62" w:rsidP="003750CD">
      <w:pPr>
        <w:spacing w:line="480" w:lineRule="auto"/>
        <w:rPr>
          <w:rFonts w:cstheme="minorHAnsi"/>
        </w:rPr>
      </w:pPr>
    </w:p>
    <w:p w14:paraId="28EE2D93" w14:textId="26C98ED5" w:rsidR="00133B62" w:rsidRPr="003750CD" w:rsidRDefault="00133B62" w:rsidP="003750CD">
      <w:pPr>
        <w:spacing w:line="480" w:lineRule="auto"/>
        <w:rPr>
          <w:rFonts w:cstheme="minorHAnsi"/>
        </w:rPr>
      </w:pPr>
      <w:r w:rsidRPr="003750CD">
        <w:rPr>
          <w:rFonts w:cstheme="minorHAnsi"/>
        </w:rPr>
        <w:lastRenderedPageBreak/>
        <w:t>Kennedy, R. (2007) The handwriting on the road: An artist draws the flood line, The New York Times. The New York Times. Available at: https://www.nytimes.com/2007/06/16/arts/design/16chal.html (Accessed: November 14, 2022).</w:t>
      </w:r>
    </w:p>
    <w:p w14:paraId="1D794CC2" w14:textId="77777777" w:rsidR="0074409A" w:rsidRPr="003750CD" w:rsidRDefault="0074409A" w:rsidP="003750CD">
      <w:pPr>
        <w:spacing w:line="480" w:lineRule="auto"/>
        <w:rPr>
          <w:rFonts w:cstheme="minorHAnsi"/>
        </w:rPr>
      </w:pPr>
    </w:p>
    <w:p w14:paraId="54572915" w14:textId="07536EAD" w:rsidR="00133B62" w:rsidRPr="003750CD" w:rsidRDefault="0074409A" w:rsidP="003750CD">
      <w:pPr>
        <w:spacing w:line="480" w:lineRule="auto"/>
        <w:rPr>
          <w:rFonts w:cstheme="minorHAnsi"/>
        </w:rPr>
      </w:pPr>
      <w:r w:rsidRPr="003750CD">
        <w:rPr>
          <w:rFonts w:cstheme="minorHAnsi"/>
        </w:rPr>
        <w:t>Lamb, R. (2020) How Gray Water Reclamation Works, science.howstuffworks.com. HowStuffWorks. Available at: https://science.howstuffworks.com/environmental/green-science/gray-water-reclamation.htm (Accessed: December 9, 2022).</w:t>
      </w:r>
    </w:p>
    <w:p w14:paraId="3E93404C" w14:textId="77777777" w:rsidR="0074409A" w:rsidRPr="003750CD" w:rsidRDefault="0074409A" w:rsidP="003750CD">
      <w:pPr>
        <w:spacing w:line="480" w:lineRule="auto"/>
        <w:rPr>
          <w:rFonts w:cstheme="minorHAnsi"/>
        </w:rPr>
      </w:pPr>
    </w:p>
    <w:p w14:paraId="2ECFEBD0" w14:textId="77777777" w:rsidR="00133B62" w:rsidRPr="003750CD" w:rsidRDefault="00133B62" w:rsidP="003750CD">
      <w:pPr>
        <w:spacing w:line="480" w:lineRule="auto"/>
        <w:rPr>
          <w:rFonts w:cstheme="minorHAnsi"/>
        </w:rPr>
      </w:pPr>
      <w:proofErr w:type="spellStart"/>
      <w:r w:rsidRPr="003750CD">
        <w:rPr>
          <w:rFonts w:cstheme="minorHAnsi"/>
        </w:rPr>
        <w:t>Massumi</w:t>
      </w:r>
      <w:proofErr w:type="spellEnd"/>
      <w:r w:rsidRPr="003750CD">
        <w:rPr>
          <w:rFonts w:cstheme="minorHAnsi"/>
        </w:rPr>
        <w:t xml:space="preserve">, B. (2011) The half-life of disaster | Brian </w:t>
      </w:r>
      <w:proofErr w:type="spellStart"/>
      <w:r w:rsidRPr="003750CD">
        <w:rPr>
          <w:rFonts w:cstheme="minorHAnsi"/>
        </w:rPr>
        <w:t>Massumi</w:t>
      </w:r>
      <w:proofErr w:type="spellEnd"/>
      <w:r w:rsidRPr="003750CD">
        <w:rPr>
          <w:rFonts w:cstheme="minorHAnsi"/>
        </w:rPr>
        <w:t>, The Guardian. Guardian News and Media. Available at: https://www.theguardian.com/commentisfree/2011/apr/15/half-life-of-disaster (Accessed: October 31, 2022).</w:t>
      </w:r>
    </w:p>
    <w:p w14:paraId="79965497" w14:textId="77777777" w:rsidR="00133B62" w:rsidRPr="003750CD" w:rsidRDefault="00133B62" w:rsidP="003750CD">
      <w:pPr>
        <w:spacing w:line="480" w:lineRule="auto"/>
        <w:rPr>
          <w:rFonts w:cstheme="minorHAnsi"/>
        </w:rPr>
      </w:pPr>
    </w:p>
    <w:p w14:paraId="17381061" w14:textId="77777777" w:rsidR="00133B62" w:rsidRPr="003750CD" w:rsidRDefault="00133B62" w:rsidP="003750CD">
      <w:pPr>
        <w:spacing w:line="480" w:lineRule="auto"/>
        <w:rPr>
          <w:rFonts w:cstheme="minorHAnsi"/>
        </w:rPr>
      </w:pPr>
      <w:r w:rsidRPr="003750CD">
        <w:rPr>
          <w:rFonts w:cstheme="minorHAnsi"/>
        </w:rPr>
        <w:t xml:space="preserve">Moore, J.W. (2014) The </w:t>
      </w:r>
      <w:proofErr w:type="spellStart"/>
      <w:r w:rsidRPr="003750CD">
        <w:rPr>
          <w:rFonts w:cstheme="minorHAnsi"/>
        </w:rPr>
        <w:t>Capitalocene</w:t>
      </w:r>
      <w:proofErr w:type="spellEnd"/>
      <w:r w:rsidRPr="003750CD">
        <w:rPr>
          <w:rFonts w:cstheme="minorHAnsi"/>
        </w:rPr>
        <w:t xml:space="preserve">, part II: Abstract social nature and the limits to capital, http://naturalezacienciaysociedad.org/. Fernand Braudel </w:t>
      </w:r>
      <w:proofErr w:type="spellStart"/>
      <w:r w:rsidRPr="003750CD">
        <w:rPr>
          <w:rFonts w:cstheme="minorHAnsi"/>
        </w:rPr>
        <w:t>Center</w:t>
      </w:r>
      <w:proofErr w:type="spellEnd"/>
      <w:r w:rsidRPr="003750CD">
        <w:rPr>
          <w:rFonts w:cstheme="minorHAnsi"/>
        </w:rPr>
        <w:t xml:space="preserve"> and Department of Sociology Binghamton University. Available at: http://naturalezacienciaysociedad.org/wp-content/uploads/sites/3/2016/02/The-Capitalocene-Part-II-REVISIONS-July-2014.pdf (Accessed: December 2, 2022).</w:t>
      </w:r>
    </w:p>
    <w:p w14:paraId="5CD925E3" w14:textId="77777777" w:rsidR="00133B62" w:rsidRPr="003750CD" w:rsidRDefault="00133B62" w:rsidP="003750CD">
      <w:pPr>
        <w:spacing w:line="480" w:lineRule="auto"/>
        <w:rPr>
          <w:rFonts w:cstheme="minorHAnsi"/>
        </w:rPr>
      </w:pPr>
    </w:p>
    <w:p w14:paraId="118F6EB4" w14:textId="77777777" w:rsidR="00133B62" w:rsidRPr="003750CD" w:rsidRDefault="00133B62" w:rsidP="003750CD">
      <w:pPr>
        <w:spacing w:line="480" w:lineRule="auto"/>
        <w:rPr>
          <w:rFonts w:cstheme="minorHAnsi"/>
        </w:rPr>
      </w:pPr>
      <w:r w:rsidRPr="003750CD">
        <w:rPr>
          <w:rFonts w:cstheme="minorHAnsi"/>
        </w:rPr>
        <w:t xml:space="preserve">Mosher, E. (2015) Category: Locations, </w:t>
      </w:r>
      <w:proofErr w:type="spellStart"/>
      <w:r w:rsidRPr="003750CD">
        <w:rPr>
          <w:rFonts w:cstheme="minorHAnsi"/>
        </w:rPr>
        <w:t>HighWaterLine</w:t>
      </w:r>
      <w:proofErr w:type="spellEnd"/>
      <w:r w:rsidRPr="003750CD">
        <w:rPr>
          <w:rFonts w:cstheme="minorHAnsi"/>
        </w:rPr>
        <w:t>. Available at: http://highwaterline.org/category/locations/ (Accessed: November 14, 2022).</w:t>
      </w:r>
    </w:p>
    <w:p w14:paraId="46969ED2" w14:textId="77777777" w:rsidR="00133B62" w:rsidRPr="003750CD" w:rsidRDefault="00133B62" w:rsidP="003750CD">
      <w:pPr>
        <w:spacing w:line="480" w:lineRule="auto"/>
        <w:rPr>
          <w:rFonts w:cstheme="minorHAnsi"/>
        </w:rPr>
      </w:pPr>
    </w:p>
    <w:p w14:paraId="1B57B74E" w14:textId="77777777" w:rsidR="00133B62" w:rsidRPr="003750CD" w:rsidRDefault="00133B62" w:rsidP="003750CD">
      <w:pPr>
        <w:spacing w:line="480" w:lineRule="auto"/>
        <w:rPr>
          <w:rFonts w:cstheme="minorHAnsi"/>
        </w:rPr>
      </w:pPr>
      <w:r w:rsidRPr="003750CD">
        <w:rPr>
          <w:rFonts w:cstheme="minorHAnsi"/>
        </w:rPr>
        <w:lastRenderedPageBreak/>
        <w:t>Mosher, E. (2018) Eve Mosher on Instagram: "Making time for curiosity"|, Instagram. Eve Mosher. Available at: https://www.instagram.com/p/BhO0vtGlhxS/ (Accessed: November 19, 2022).</w:t>
      </w:r>
    </w:p>
    <w:p w14:paraId="0F1FFD16" w14:textId="77777777" w:rsidR="00133B62" w:rsidRPr="003750CD" w:rsidRDefault="00133B62" w:rsidP="003750CD">
      <w:pPr>
        <w:spacing w:line="480" w:lineRule="auto"/>
        <w:rPr>
          <w:rFonts w:cstheme="minorHAnsi"/>
        </w:rPr>
      </w:pPr>
    </w:p>
    <w:p w14:paraId="593CEEFC" w14:textId="77777777" w:rsidR="00133B62" w:rsidRPr="003750CD" w:rsidRDefault="00133B62" w:rsidP="003750CD">
      <w:pPr>
        <w:spacing w:line="480" w:lineRule="auto"/>
        <w:rPr>
          <w:rFonts w:cstheme="minorHAnsi"/>
        </w:rPr>
      </w:pPr>
      <w:r w:rsidRPr="003750CD">
        <w:rPr>
          <w:rFonts w:cstheme="minorHAnsi"/>
        </w:rPr>
        <w:t>Nir, S.M. (2021) Trapped in basements and cars, they lost their lives in savage storm, The New York Times. The New York Times. Available at: https://www.nytimes.com/2021/09/02/nyregion/nyc-flooding-deaths.html (Accessed: November 25, 2022).</w:t>
      </w:r>
    </w:p>
    <w:p w14:paraId="11A92A04" w14:textId="77777777" w:rsidR="00133B62" w:rsidRPr="003750CD" w:rsidRDefault="00133B62" w:rsidP="003750CD">
      <w:pPr>
        <w:spacing w:line="480" w:lineRule="auto"/>
        <w:rPr>
          <w:rFonts w:cstheme="minorHAnsi"/>
        </w:rPr>
      </w:pPr>
    </w:p>
    <w:p w14:paraId="21BDA795" w14:textId="77777777" w:rsidR="00133B62" w:rsidRPr="003750CD" w:rsidRDefault="00133B62" w:rsidP="003750CD">
      <w:pPr>
        <w:spacing w:line="480" w:lineRule="auto"/>
        <w:rPr>
          <w:rFonts w:cstheme="minorHAnsi"/>
        </w:rPr>
      </w:pPr>
      <w:r w:rsidRPr="003750CD">
        <w:rPr>
          <w:rFonts w:cstheme="minorHAnsi"/>
          <w:u w:val="single"/>
        </w:rPr>
        <w:t>Video</w:t>
      </w:r>
      <w:r w:rsidRPr="003750CD">
        <w:rPr>
          <w:rFonts w:cstheme="minorHAnsi"/>
        </w:rPr>
        <w:t>:</w:t>
      </w:r>
    </w:p>
    <w:p w14:paraId="03D2C797" w14:textId="77777777" w:rsidR="00133B62" w:rsidRPr="003750CD" w:rsidRDefault="00133B62" w:rsidP="003750CD">
      <w:pPr>
        <w:spacing w:line="480" w:lineRule="auto"/>
        <w:rPr>
          <w:rFonts w:cstheme="minorHAnsi"/>
        </w:rPr>
      </w:pPr>
    </w:p>
    <w:p w14:paraId="483F91C5" w14:textId="77777777" w:rsidR="00133B62" w:rsidRPr="003750CD" w:rsidRDefault="00133B62" w:rsidP="003750CD">
      <w:pPr>
        <w:spacing w:line="480" w:lineRule="auto"/>
        <w:rPr>
          <w:rFonts w:cstheme="minorHAnsi"/>
        </w:rPr>
      </w:pPr>
      <w:r w:rsidRPr="003750CD">
        <w:rPr>
          <w:rFonts w:cstheme="minorHAnsi"/>
        </w:rPr>
        <w:t xml:space="preserve">Mosher, E. (2020) Walking the </w:t>
      </w:r>
      <w:proofErr w:type="gramStart"/>
      <w:r w:rsidRPr="003750CD">
        <w:rPr>
          <w:rFonts w:cstheme="minorHAnsi"/>
        </w:rPr>
        <w:t>Edge :</w:t>
      </w:r>
      <w:proofErr w:type="gramEnd"/>
      <w:r w:rsidRPr="003750CD">
        <w:rPr>
          <w:rFonts w:cstheme="minorHAnsi"/>
        </w:rPr>
        <w:t xml:space="preserve"> Inside Your Head with artist Eve Mosher, YouTube. </w:t>
      </w:r>
      <w:proofErr w:type="spellStart"/>
      <w:r w:rsidRPr="003750CD">
        <w:rPr>
          <w:rFonts w:cstheme="minorHAnsi"/>
        </w:rPr>
        <w:t>WorksOnWater</w:t>
      </w:r>
      <w:proofErr w:type="spellEnd"/>
      <w:r w:rsidRPr="003750CD">
        <w:rPr>
          <w:rFonts w:cstheme="minorHAnsi"/>
        </w:rPr>
        <w:t xml:space="preserve"> TV. Available at: https://youtu.be/MU95P68nj4c (Accessed: October 31, 2022).</w:t>
      </w:r>
    </w:p>
    <w:p w14:paraId="49C808F5" w14:textId="77777777" w:rsidR="00133B62" w:rsidRPr="00B9396C" w:rsidRDefault="00133B62" w:rsidP="00133B62">
      <w:pPr>
        <w:rPr>
          <w:rFonts w:cstheme="minorHAnsi"/>
        </w:rPr>
      </w:pPr>
    </w:p>
    <w:p w14:paraId="12C8504F" w14:textId="77777777" w:rsidR="00133B62" w:rsidRPr="00B9396C" w:rsidRDefault="00133B62" w:rsidP="00133B62">
      <w:pPr>
        <w:rPr>
          <w:rFonts w:cstheme="minorHAnsi"/>
        </w:rPr>
      </w:pPr>
    </w:p>
    <w:p w14:paraId="55F39C10" w14:textId="77777777" w:rsidR="00133B62" w:rsidRDefault="00133B62" w:rsidP="00133B62">
      <w:pPr>
        <w:jc w:val="center"/>
      </w:pPr>
    </w:p>
    <w:sectPr w:rsidR="00133B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B62"/>
    <w:rsid w:val="00034C6C"/>
    <w:rsid w:val="00051DD9"/>
    <w:rsid w:val="0005200A"/>
    <w:rsid w:val="000643C3"/>
    <w:rsid w:val="000B75A5"/>
    <w:rsid w:val="00133B62"/>
    <w:rsid w:val="00133F1B"/>
    <w:rsid w:val="001407F0"/>
    <w:rsid w:val="00160BDA"/>
    <w:rsid w:val="001A1F7D"/>
    <w:rsid w:val="002218AB"/>
    <w:rsid w:val="00224D6C"/>
    <w:rsid w:val="002B6820"/>
    <w:rsid w:val="002D69BE"/>
    <w:rsid w:val="00356E85"/>
    <w:rsid w:val="0036112F"/>
    <w:rsid w:val="003750CD"/>
    <w:rsid w:val="00392C01"/>
    <w:rsid w:val="00396E1F"/>
    <w:rsid w:val="003A22C5"/>
    <w:rsid w:val="003A5CDC"/>
    <w:rsid w:val="003B0539"/>
    <w:rsid w:val="003B1147"/>
    <w:rsid w:val="004062A1"/>
    <w:rsid w:val="00412C75"/>
    <w:rsid w:val="004719A2"/>
    <w:rsid w:val="0048551E"/>
    <w:rsid w:val="004A08F4"/>
    <w:rsid w:val="004E1521"/>
    <w:rsid w:val="004E51EC"/>
    <w:rsid w:val="005405DF"/>
    <w:rsid w:val="00546D11"/>
    <w:rsid w:val="0056401E"/>
    <w:rsid w:val="00565770"/>
    <w:rsid w:val="00585276"/>
    <w:rsid w:val="005A0B1E"/>
    <w:rsid w:val="005B72C3"/>
    <w:rsid w:val="005C33F3"/>
    <w:rsid w:val="006612E1"/>
    <w:rsid w:val="00683476"/>
    <w:rsid w:val="006D5C5C"/>
    <w:rsid w:val="006E2275"/>
    <w:rsid w:val="0074409A"/>
    <w:rsid w:val="00774861"/>
    <w:rsid w:val="007771ED"/>
    <w:rsid w:val="007A54CB"/>
    <w:rsid w:val="007B2D8D"/>
    <w:rsid w:val="00882E2C"/>
    <w:rsid w:val="008B2710"/>
    <w:rsid w:val="00905701"/>
    <w:rsid w:val="009577F7"/>
    <w:rsid w:val="00957AC1"/>
    <w:rsid w:val="009C2515"/>
    <w:rsid w:val="009D3BCE"/>
    <w:rsid w:val="00A05928"/>
    <w:rsid w:val="00A20F61"/>
    <w:rsid w:val="00A37FDC"/>
    <w:rsid w:val="00A74C80"/>
    <w:rsid w:val="00A95279"/>
    <w:rsid w:val="00AA31F0"/>
    <w:rsid w:val="00B16CBC"/>
    <w:rsid w:val="00B26E4A"/>
    <w:rsid w:val="00B33F5B"/>
    <w:rsid w:val="00B41DC1"/>
    <w:rsid w:val="00B77ABB"/>
    <w:rsid w:val="00B838AA"/>
    <w:rsid w:val="00B9776F"/>
    <w:rsid w:val="00B97801"/>
    <w:rsid w:val="00BC2DD2"/>
    <w:rsid w:val="00BD0E89"/>
    <w:rsid w:val="00BD5B7F"/>
    <w:rsid w:val="00C01025"/>
    <w:rsid w:val="00C36046"/>
    <w:rsid w:val="00C63354"/>
    <w:rsid w:val="00C9075E"/>
    <w:rsid w:val="00C9527F"/>
    <w:rsid w:val="00D013B4"/>
    <w:rsid w:val="00D34DBB"/>
    <w:rsid w:val="00D6639F"/>
    <w:rsid w:val="00DA6F6B"/>
    <w:rsid w:val="00DE6D21"/>
    <w:rsid w:val="00E0556A"/>
    <w:rsid w:val="00E10390"/>
    <w:rsid w:val="00E20426"/>
    <w:rsid w:val="00E2183F"/>
    <w:rsid w:val="00E306DB"/>
    <w:rsid w:val="00E46F27"/>
    <w:rsid w:val="00EB4418"/>
    <w:rsid w:val="00EC0836"/>
    <w:rsid w:val="00EF253C"/>
    <w:rsid w:val="00F046D8"/>
    <w:rsid w:val="00F07A83"/>
    <w:rsid w:val="00F26605"/>
    <w:rsid w:val="00F77ACB"/>
    <w:rsid w:val="00F77CF2"/>
    <w:rsid w:val="00F94E71"/>
    <w:rsid w:val="00F9530A"/>
    <w:rsid w:val="00FA3155"/>
    <w:rsid w:val="00FA5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E698AD"/>
  <w15:chartTrackingRefBased/>
  <w15:docId w15:val="{C5322CE6-AA53-0949-8881-BE8357065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B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A5D26"/>
    <w:pPr>
      <w:spacing w:before="100" w:beforeAutospacing="1" w:after="100" w:afterAutospacing="1"/>
    </w:pPr>
    <w:rPr>
      <w:rFonts w:ascii="Times New Roman" w:eastAsia="Times New Roman" w:hAnsi="Times New Roman" w:cs="Times New Roman"/>
      <w:lang w:eastAsia="en-GB"/>
    </w:rPr>
  </w:style>
  <w:style w:type="character" w:customStyle="1" w:styleId="s-0">
    <w:name w:val="s-0"/>
    <w:basedOn w:val="DefaultParagraphFont"/>
    <w:rsid w:val="00FA5D26"/>
  </w:style>
  <w:style w:type="character" w:customStyle="1" w:styleId="s-1">
    <w:name w:val="s-1"/>
    <w:basedOn w:val="DefaultParagraphFont"/>
    <w:rsid w:val="00FA5D26"/>
  </w:style>
  <w:style w:type="character" w:customStyle="1" w:styleId="s-2">
    <w:name w:val="s-2"/>
    <w:basedOn w:val="DefaultParagraphFont"/>
    <w:rsid w:val="00FA5D26"/>
  </w:style>
  <w:style w:type="character" w:customStyle="1" w:styleId="s-3">
    <w:name w:val="s-3"/>
    <w:basedOn w:val="DefaultParagraphFont"/>
    <w:rsid w:val="00FA5D26"/>
  </w:style>
  <w:style w:type="character" w:customStyle="1" w:styleId="s-4">
    <w:name w:val="s-4"/>
    <w:basedOn w:val="DefaultParagraphFont"/>
    <w:rsid w:val="00FA5D26"/>
  </w:style>
  <w:style w:type="character" w:customStyle="1" w:styleId="s-5">
    <w:name w:val="s-5"/>
    <w:basedOn w:val="DefaultParagraphFont"/>
    <w:rsid w:val="00FA5D26"/>
  </w:style>
  <w:style w:type="character" w:customStyle="1" w:styleId="s-6">
    <w:name w:val="s-6"/>
    <w:basedOn w:val="DefaultParagraphFont"/>
    <w:rsid w:val="00FA5D26"/>
  </w:style>
  <w:style w:type="character" w:customStyle="1" w:styleId="s-7">
    <w:name w:val="s-7"/>
    <w:basedOn w:val="DefaultParagraphFont"/>
    <w:rsid w:val="00FA5D26"/>
  </w:style>
  <w:style w:type="character" w:customStyle="1" w:styleId="s-8">
    <w:name w:val="s-8"/>
    <w:basedOn w:val="DefaultParagraphFont"/>
    <w:rsid w:val="00FA5D26"/>
  </w:style>
  <w:style w:type="character" w:customStyle="1" w:styleId="s-9">
    <w:name w:val="s-9"/>
    <w:basedOn w:val="DefaultParagraphFont"/>
    <w:rsid w:val="00FA5D26"/>
  </w:style>
  <w:style w:type="character" w:customStyle="1" w:styleId="s-10">
    <w:name w:val="s-10"/>
    <w:basedOn w:val="DefaultParagraphFont"/>
    <w:rsid w:val="00FA5D26"/>
  </w:style>
  <w:style w:type="character" w:customStyle="1" w:styleId="s-11">
    <w:name w:val="s-11"/>
    <w:basedOn w:val="DefaultParagraphFont"/>
    <w:rsid w:val="00FA5D26"/>
  </w:style>
  <w:style w:type="character" w:customStyle="1" w:styleId="s-12">
    <w:name w:val="s-12"/>
    <w:basedOn w:val="DefaultParagraphFont"/>
    <w:rsid w:val="00FA5D26"/>
  </w:style>
  <w:style w:type="character" w:customStyle="1" w:styleId="s-13">
    <w:name w:val="s-13"/>
    <w:basedOn w:val="DefaultParagraphFont"/>
    <w:rsid w:val="00FA5D26"/>
  </w:style>
  <w:style w:type="character" w:customStyle="1" w:styleId="s-14">
    <w:name w:val="s-14"/>
    <w:basedOn w:val="DefaultParagraphFont"/>
    <w:rsid w:val="00FA5D26"/>
  </w:style>
  <w:style w:type="character" w:customStyle="1" w:styleId="s-15">
    <w:name w:val="s-15"/>
    <w:basedOn w:val="DefaultParagraphFont"/>
    <w:rsid w:val="00FA5D26"/>
  </w:style>
  <w:style w:type="character" w:customStyle="1" w:styleId="s-16">
    <w:name w:val="s-16"/>
    <w:basedOn w:val="DefaultParagraphFont"/>
    <w:rsid w:val="00FA5D26"/>
  </w:style>
  <w:style w:type="character" w:customStyle="1" w:styleId="s-17">
    <w:name w:val="s-17"/>
    <w:basedOn w:val="DefaultParagraphFont"/>
    <w:rsid w:val="00FA5D26"/>
  </w:style>
  <w:style w:type="character" w:customStyle="1" w:styleId="s-18">
    <w:name w:val="s-18"/>
    <w:basedOn w:val="DefaultParagraphFont"/>
    <w:rsid w:val="00FA5D26"/>
  </w:style>
  <w:style w:type="character" w:customStyle="1" w:styleId="s-19">
    <w:name w:val="s-19"/>
    <w:basedOn w:val="DefaultParagraphFont"/>
    <w:rsid w:val="00FA5D26"/>
  </w:style>
  <w:style w:type="character" w:customStyle="1" w:styleId="s-20">
    <w:name w:val="s-20"/>
    <w:basedOn w:val="DefaultParagraphFont"/>
    <w:rsid w:val="00FA5D26"/>
  </w:style>
  <w:style w:type="character" w:customStyle="1" w:styleId="s-21">
    <w:name w:val="s-21"/>
    <w:basedOn w:val="DefaultParagraphFont"/>
    <w:rsid w:val="00FA5D26"/>
  </w:style>
  <w:style w:type="character" w:customStyle="1" w:styleId="s-22">
    <w:name w:val="s-22"/>
    <w:basedOn w:val="DefaultParagraphFont"/>
    <w:rsid w:val="00FA5D26"/>
  </w:style>
  <w:style w:type="character" w:customStyle="1" w:styleId="s-23">
    <w:name w:val="s-23"/>
    <w:basedOn w:val="DefaultParagraphFont"/>
    <w:rsid w:val="00FA5D26"/>
  </w:style>
  <w:style w:type="character" w:customStyle="1" w:styleId="s-24">
    <w:name w:val="s-24"/>
    <w:basedOn w:val="DefaultParagraphFont"/>
    <w:rsid w:val="00FA5D26"/>
  </w:style>
  <w:style w:type="character" w:customStyle="1" w:styleId="s-25">
    <w:name w:val="s-25"/>
    <w:basedOn w:val="DefaultParagraphFont"/>
    <w:rsid w:val="00FA5D26"/>
  </w:style>
  <w:style w:type="character" w:customStyle="1" w:styleId="s-26">
    <w:name w:val="s-26"/>
    <w:basedOn w:val="DefaultParagraphFont"/>
    <w:rsid w:val="00FA5D26"/>
  </w:style>
  <w:style w:type="character" w:customStyle="1" w:styleId="s-27">
    <w:name w:val="s-27"/>
    <w:basedOn w:val="DefaultParagraphFont"/>
    <w:rsid w:val="00FA5D26"/>
  </w:style>
  <w:style w:type="character" w:customStyle="1" w:styleId="s-28">
    <w:name w:val="s-28"/>
    <w:basedOn w:val="DefaultParagraphFont"/>
    <w:rsid w:val="00FA5D26"/>
  </w:style>
  <w:style w:type="character" w:customStyle="1" w:styleId="s-29">
    <w:name w:val="s-29"/>
    <w:basedOn w:val="DefaultParagraphFont"/>
    <w:rsid w:val="00FA5D26"/>
  </w:style>
  <w:style w:type="character" w:customStyle="1" w:styleId="s-30">
    <w:name w:val="s-30"/>
    <w:basedOn w:val="DefaultParagraphFont"/>
    <w:rsid w:val="00FA5D26"/>
  </w:style>
  <w:style w:type="character" w:customStyle="1" w:styleId="s-31">
    <w:name w:val="s-31"/>
    <w:basedOn w:val="DefaultParagraphFont"/>
    <w:rsid w:val="00FA5D26"/>
  </w:style>
  <w:style w:type="character" w:customStyle="1" w:styleId="s-32">
    <w:name w:val="s-32"/>
    <w:basedOn w:val="DefaultParagraphFont"/>
    <w:rsid w:val="00FA5D26"/>
  </w:style>
  <w:style w:type="character" w:customStyle="1" w:styleId="s-33">
    <w:name w:val="s-33"/>
    <w:basedOn w:val="DefaultParagraphFont"/>
    <w:rsid w:val="00FA5D26"/>
  </w:style>
  <w:style w:type="character" w:customStyle="1" w:styleId="s-34">
    <w:name w:val="s-34"/>
    <w:basedOn w:val="DefaultParagraphFont"/>
    <w:rsid w:val="00FA5D26"/>
  </w:style>
  <w:style w:type="character" w:customStyle="1" w:styleId="s-35">
    <w:name w:val="s-35"/>
    <w:basedOn w:val="DefaultParagraphFont"/>
    <w:rsid w:val="00FA5D26"/>
  </w:style>
  <w:style w:type="character" w:customStyle="1" w:styleId="s-36">
    <w:name w:val="s-36"/>
    <w:basedOn w:val="DefaultParagraphFont"/>
    <w:rsid w:val="00FA5D26"/>
  </w:style>
  <w:style w:type="character" w:customStyle="1" w:styleId="s-37">
    <w:name w:val="s-37"/>
    <w:basedOn w:val="DefaultParagraphFont"/>
    <w:rsid w:val="00FA5D26"/>
  </w:style>
  <w:style w:type="character" w:customStyle="1" w:styleId="s-38">
    <w:name w:val="s-38"/>
    <w:basedOn w:val="DefaultParagraphFont"/>
    <w:rsid w:val="00FA5D26"/>
  </w:style>
  <w:style w:type="character" w:customStyle="1" w:styleId="s-39">
    <w:name w:val="s-39"/>
    <w:basedOn w:val="DefaultParagraphFont"/>
    <w:rsid w:val="00FA5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87341">
      <w:bodyDiv w:val="1"/>
      <w:marLeft w:val="0"/>
      <w:marRight w:val="0"/>
      <w:marTop w:val="0"/>
      <w:marBottom w:val="0"/>
      <w:divBdr>
        <w:top w:val="none" w:sz="0" w:space="0" w:color="auto"/>
        <w:left w:val="none" w:sz="0" w:space="0" w:color="auto"/>
        <w:bottom w:val="none" w:sz="0" w:space="0" w:color="auto"/>
        <w:right w:val="none" w:sz="0" w:space="0" w:color="auto"/>
      </w:divBdr>
    </w:div>
    <w:div w:id="1468203124">
      <w:bodyDiv w:val="1"/>
      <w:marLeft w:val="0"/>
      <w:marRight w:val="0"/>
      <w:marTop w:val="0"/>
      <w:marBottom w:val="0"/>
      <w:divBdr>
        <w:top w:val="none" w:sz="0" w:space="0" w:color="auto"/>
        <w:left w:val="none" w:sz="0" w:space="0" w:color="auto"/>
        <w:bottom w:val="none" w:sz="0" w:space="0" w:color="auto"/>
        <w:right w:val="none" w:sz="0" w:space="0" w:color="auto"/>
      </w:divBdr>
    </w:div>
    <w:div w:id="1817916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3587</Words>
  <Characters>20446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coombs</dc:creator>
  <cp:keywords/>
  <dc:description/>
  <cp:lastModifiedBy>ewan coombs</cp:lastModifiedBy>
  <cp:revision>2</cp:revision>
  <dcterms:created xsi:type="dcterms:W3CDTF">2022-12-16T00:50:00Z</dcterms:created>
  <dcterms:modified xsi:type="dcterms:W3CDTF">2022-12-16T00:50:00Z</dcterms:modified>
</cp:coreProperties>
</file>