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webSettings.xml" ContentType="application/vnd.openxmlformats-officedocument.wordprocessingml.web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CB520" w14:textId="76A5D5BB" w:rsidR="00FB3681" w:rsidRDefault="00FB3681">
      <w:pPr>
        <w:rPr>
          <w:rStyle w:val="wacimagecontainer"/>
          <w:rFonts w:ascii="Segoe UI" w:hAnsi="Segoe UI" w:cs="Segoe UI"/>
          <w:noProof/>
          <w:color w:val="000000"/>
          <w:sz w:val="18"/>
          <w:szCs w:val="18"/>
          <w:shd w:val="clear" w:color="auto" w:fill="FFFFFF"/>
        </w:rPr>
      </w:pPr>
    </w:p>
    <w:p w14:paraId="7D6DE5B5" w14:textId="77777777" w:rsidR="00F47C3D" w:rsidRDefault="00F47C3D" w:rsidP="00F47C3D">
      <w:pPr>
        <w:rPr>
          <w:rStyle w:val="wacimagecontainer"/>
          <w:rFonts w:ascii="Segoe UI" w:hAnsi="Segoe UI" w:cs="Segoe UI"/>
          <w:noProof/>
          <w:color w:val="000000"/>
          <w:sz w:val="18"/>
          <w:szCs w:val="18"/>
          <w:shd w:val="clear" w:color="auto" w:fill="FFFFFF"/>
        </w:rPr>
      </w:pPr>
    </w:p>
    <w:p w14:paraId="1673F41C" w14:textId="77777777" w:rsidR="00F47C3D" w:rsidRPr="00B9594D" w:rsidRDefault="00F47C3D" w:rsidP="00F47C3D">
      <w:pPr>
        <w:rPr>
          <w:rFonts w:ascii="Arial" w:hAnsi="Arial" w:cs="Arial"/>
          <w:b/>
          <w:bCs/>
        </w:rPr>
      </w:pPr>
      <w:r w:rsidRPr="00B9594D">
        <w:rPr>
          <w:rFonts w:ascii="Arial" w:hAnsi="Arial" w:cs="Arial"/>
          <w:b/>
          <w:bCs/>
        </w:rPr>
        <w:t>Site Layout at Different Phases Report</w:t>
      </w:r>
    </w:p>
    <w:p w14:paraId="7968873F" w14:textId="77777777" w:rsidR="00F47C3D" w:rsidRPr="00B9594D" w:rsidRDefault="00F47C3D" w:rsidP="00F47C3D">
      <w:pPr>
        <w:rPr>
          <w:rFonts w:ascii="Arial" w:hAnsi="Arial" w:cs="Arial"/>
        </w:rPr>
      </w:pPr>
      <w:r w:rsidRPr="00B9594D">
        <w:rPr>
          <w:rFonts w:ascii="Arial" w:hAnsi="Arial" w:cs="Arial"/>
        </w:rPr>
        <w:t>Project Title: Construction of the Jayne Pierson School of Art and Fashion</w:t>
      </w:r>
    </w:p>
    <w:p w14:paraId="3A197B1E" w14:textId="77777777" w:rsidR="00F47C3D" w:rsidRPr="00B9594D" w:rsidRDefault="00F47C3D" w:rsidP="00F47C3D">
      <w:pPr>
        <w:rPr>
          <w:rFonts w:ascii="Arial" w:hAnsi="Arial" w:cs="Arial"/>
        </w:rPr>
      </w:pPr>
      <w:r w:rsidRPr="00B9594D">
        <w:rPr>
          <w:rFonts w:ascii="Arial" w:hAnsi="Arial" w:cs="Arial"/>
        </w:rPr>
        <w:t>Project Location: Bethany Square Car Park, Bethany Square, 87 Station Rd, Port Talbot SA13 1PQ.</w:t>
      </w:r>
    </w:p>
    <w:p w14:paraId="7E94F1DB" w14:textId="77777777" w:rsidR="00F47C3D" w:rsidRPr="00B9594D" w:rsidRDefault="00F47C3D" w:rsidP="00F47C3D">
      <w:pPr>
        <w:rPr>
          <w:rFonts w:ascii="Arial" w:hAnsi="Arial" w:cs="Arial"/>
        </w:rPr>
      </w:pPr>
      <w:r w:rsidRPr="00B9594D">
        <w:rPr>
          <w:rFonts w:ascii="Arial" w:hAnsi="Arial" w:cs="Arial"/>
        </w:rPr>
        <w:t>Date of Investigation: 15/04/2024</w:t>
      </w:r>
    </w:p>
    <w:p w14:paraId="330F5519" w14:textId="77777777" w:rsidR="00F47C3D" w:rsidRDefault="00F47C3D" w:rsidP="00F47C3D">
      <w:pPr>
        <w:rPr>
          <w:rFonts w:ascii="Arial" w:hAnsi="Arial" w:cs="Arial"/>
        </w:rPr>
      </w:pPr>
      <w:r w:rsidRPr="00B9594D">
        <w:rPr>
          <w:rFonts w:ascii="Arial" w:hAnsi="Arial" w:cs="Arial"/>
        </w:rPr>
        <w:t>Prepared By: Ben Davies- Civil Engineer</w:t>
      </w:r>
    </w:p>
    <w:p w14:paraId="3E834899" w14:textId="77777777" w:rsidR="00F47C3D" w:rsidRDefault="00F47C3D" w:rsidP="00F47C3D">
      <w:pPr>
        <w:rPr>
          <w:rFonts w:ascii="Arial" w:hAnsi="Arial" w:cs="Arial"/>
        </w:rPr>
      </w:pPr>
    </w:p>
    <w:p w14:paraId="7DC7AECA" w14:textId="1FFC0B56" w:rsidR="00F47C3D" w:rsidRPr="00F47C3D" w:rsidRDefault="00F47C3D" w:rsidP="00F47C3D">
      <w:pPr>
        <w:rPr>
          <w:rFonts w:ascii="Arial" w:hAnsi="Arial" w:cs="Arial"/>
          <w:b/>
          <w:bCs/>
        </w:rPr>
      </w:pPr>
      <w:r w:rsidRPr="00F47C3D">
        <w:rPr>
          <w:rFonts w:ascii="Arial" w:hAnsi="Arial" w:cs="Arial"/>
          <w:b/>
          <w:bCs/>
        </w:rPr>
        <w:t>Introduction</w:t>
      </w:r>
    </w:p>
    <w:p w14:paraId="0F6080E3" w14:textId="443BD052" w:rsidR="00F47C3D" w:rsidRDefault="00F47C3D" w:rsidP="00F47C3D">
      <w:pPr>
        <w:rPr>
          <w:rFonts w:ascii="Arial" w:hAnsi="Arial" w:cs="Arial"/>
        </w:rPr>
      </w:pPr>
      <w:r w:rsidRPr="00F47C3D">
        <w:rPr>
          <w:rFonts w:ascii="Arial" w:hAnsi="Arial" w:cs="Arial"/>
        </w:rPr>
        <w:t>This report presents the site layout plan for the Jayne Pierson School of Art and Fashion at various construction phases. Located at Bethany Square Car Park, Bethany Square, 87 Station Rd, Port Talbot SA13 1PQ, the report outlines the proposed site organi</w:t>
      </w:r>
      <w:r>
        <w:rPr>
          <w:rFonts w:ascii="Arial" w:hAnsi="Arial" w:cs="Arial"/>
        </w:rPr>
        <w:t>s</w:t>
      </w:r>
      <w:r w:rsidRPr="00F47C3D">
        <w:rPr>
          <w:rFonts w:ascii="Arial" w:hAnsi="Arial" w:cs="Arial"/>
        </w:rPr>
        <w:t>ation, infrastructure requirements, and construction sequencing to facilitate the successful development of the school facility.</w:t>
      </w:r>
    </w:p>
    <w:p w14:paraId="2AD48ACE" w14:textId="77777777" w:rsidR="00F47C3D" w:rsidRDefault="00F47C3D" w:rsidP="00F47C3D">
      <w:pPr>
        <w:rPr>
          <w:rFonts w:ascii="Arial" w:hAnsi="Arial" w:cs="Arial"/>
        </w:rPr>
      </w:pPr>
    </w:p>
    <w:p w14:paraId="739D243F" w14:textId="48C64EB8" w:rsidR="00F47C3D" w:rsidRDefault="00F47C3D" w:rsidP="00F47C3D">
      <w:pPr>
        <w:rPr>
          <w:rFonts w:ascii="Arial" w:hAnsi="Arial" w:cs="Arial"/>
          <w:b/>
          <w:bCs/>
        </w:rPr>
      </w:pPr>
      <w:r w:rsidRPr="00F47C3D">
        <w:rPr>
          <w:rFonts w:ascii="Arial" w:hAnsi="Arial" w:cs="Arial"/>
          <w:b/>
          <w:bCs/>
        </w:rPr>
        <w:t>Phase 1</w:t>
      </w:r>
      <w:r>
        <w:rPr>
          <w:rFonts w:ascii="Arial" w:hAnsi="Arial" w:cs="Arial"/>
          <w:b/>
          <w:bCs/>
        </w:rPr>
        <w:t xml:space="preserve">- </w:t>
      </w:r>
      <w:r w:rsidRPr="00F47C3D">
        <w:rPr>
          <w:rFonts w:ascii="Arial" w:hAnsi="Arial" w:cs="Arial"/>
          <w:b/>
          <w:bCs/>
        </w:rPr>
        <w:t>Site Preparation</w:t>
      </w:r>
    </w:p>
    <w:p w14:paraId="2440BF32" w14:textId="600010A8" w:rsidR="007C4CDB" w:rsidRDefault="007C4CDB" w:rsidP="00F47C3D">
      <w:pPr>
        <w:rPr>
          <w:rFonts w:ascii="Arial" w:hAnsi="Arial" w:cs="Arial"/>
        </w:rPr>
      </w:pPr>
      <w:r w:rsidRPr="007C4CDB">
        <w:rPr>
          <w:rFonts w:ascii="Arial" w:hAnsi="Arial" w:cs="Arial"/>
        </w:rPr>
        <w:t>During Phase 1, the focus is on site preparation and earthworks to establish the groundwork for construction activities. Key tasks include:</w:t>
      </w:r>
    </w:p>
    <w:p w14:paraId="112819C2" w14:textId="7533CB93" w:rsidR="007C4CDB" w:rsidRPr="007C4CDB" w:rsidRDefault="007C4CDB" w:rsidP="007C4CDB">
      <w:pPr>
        <w:pStyle w:val="ListParagraph"/>
        <w:numPr>
          <w:ilvl w:val="0"/>
          <w:numId w:val="1"/>
        </w:numPr>
        <w:rPr>
          <w:rFonts w:ascii="Arial" w:hAnsi="Arial" w:cs="Arial"/>
        </w:rPr>
      </w:pPr>
      <w:r w:rsidRPr="007C4CDB">
        <w:rPr>
          <w:rFonts w:ascii="Arial" w:hAnsi="Arial" w:cs="Arial"/>
        </w:rPr>
        <w:t xml:space="preserve">Clearing </w:t>
      </w:r>
      <w:r w:rsidRPr="007C4CDB">
        <w:rPr>
          <w:rFonts w:ascii="Arial" w:hAnsi="Arial" w:cs="Arial"/>
        </w:rPr>
        <w:t>of</w:t>
      </w:r>
      <w:r>
        <w:rPr>
          <w:rFonts w:ascii="Arial" w:hAnsi="Arial" w:cs="Arial"/>
        </w:rPr>
        <w:t xml:space="preserve"> </w:t>
      </w:r>
      <w:r w:rsidRPr="007C4CDB">
        <w:rPr>
          <w:rFonts w:ascii="Arial" w:hAnsi="Arial" w:cs="Arial"/>
        </w:rPr>
        <w:t>debris to prepare the site for construction.</w:t>
      </w:r>
    </w:p>
    <w:p w14:paraId="4A70D6AE" w14:textId="77777777" w:rsidR="007C4CDB" w:rsidRPr="007C4CDB" w:rsidRDefault="007C4CDB" w:rsidP="007C4CDB">
      <w:pPr>
        <w:pStyle w:val="ListParagraph"/>
        <w:numPr>
          <w:ilvl w:val="0"/>
          <w:numId w:val="1"/>
        </w:numPr>
        <w:rPr>
          <w:rFonts w:ascii="Arial" w:hAnsi="Arial" w:cs="Arial"/>
        </w:rPr>
      </w:pPr>
      <w:r w:rsidRPr="007C4CDB">
        <w:rPr>
          <w:rFonts w:ascii="Arial" w:hAnsi="Arial" w:cs="Arial"/>
        </w:rPr>
        <w:t>Demolition of existing structures or obstructions within the project footprint, if applicable.</w:t>
      </w:r>
    </w:p>
    <w:p w14:paraId="65E8BBAF" w14:textId="77777777" w:rsidR="007C4CDB" w:rsidRPr="007C4CDB" w:rsidRDefault="007C4CDB" w:rsidP="007C4CDB">
      <w:pPr>
        <w:pStyle w:val="ListParagraph"/>
        <w:numPr>
          <w:ilvl w:val="0"/>
          <w:numId w:val="1"/>
        </w:numPr>
        <w:rPr>
          <w:rFonts w:ascii="Arial" w:hAnsi="Arial" w:cs="Arial"/>
        </w:rPr>
      </w:pPr>
      <w:r w:rsidRPr="007C4CDB">
        <w:rPr>
          <w:rFonts w:ascii="Arial" w:hAnsi="Arial" w:cs="Arial"/>
        </w:rPr>
        <w:t>Excavation and grading to achieve the desired site contours and levels, ensuring proper drainage and soil stability.</w:t>
      </w:r>
    </w:p>
    <w:p w14:paraId="4033738A" w14:textId="392E1E5D" w:rsidR="007C4CDB" w:rsidRDefault="007C4CDB" w:rsidP="007C4CDB">
      <w:pPr>
        <w:pStyle w:val="ListParagraph"/>
        <w:numPr>
          <w:ilvl w:val="0"/>
          <w:numId w:val="1"/>
        </w:numPr>
        <w:rPr>
          <w:rFonts w:ascii="Arial" w:hAnsi="Arial" w:cs="Arial"/>
        </w:rPr>
      </w:pPr>
      <w:r w:rsidRPr="007C4CDB">
        <w:rPr>
          <w:rFonts w:ascii="Arial" w:hAnsi="Arial" w:cs="Arial"/>
        </w:rPr>
        <w:t>Installation of temporary erosion and sediment control measures to prevent soil erosion and protect adjacent areas during construction.</w:t>
      </w:r>
    </w:p>
    <w:p w14:paraId="3EE3B7E3" w14:textId="32B4A03A" w:rsidR="007C4CDB" w:rsidRPr="007C4CDB" w:rsidRDefault="007C4CDB" w:rsidP="007C4CDB">
      <w:pPr>
        <w:pStyle w:val="ListParagraph"/>
        <w:numPr>
          <w:ilvl w:val="0"/>
          <w:numId w:val="1"/>
        </w:numPr>
        <w:rPr>
          <w:rFonts w:ascii="Arial" w:hAnsi="Arial" w:cs="Arial"/>
        </w:rPr>
      </w:pPr>
      <w:r>
        <w:rPr>
          <w:rFonts w:ascii="Arial" w:hAnsi="Arial" w:cs="Arial"/>
        </w:rPr>
        <w:t xml:space="preserve">Vehicle access as shown below will be installed within the </w:t>
      </w:r>
      <w:proofErr w:type="gramStart"/>
      <w:r>
        <w:rPr>
          <w:rFonts w:ascii="Arial" w:hAnsi="Arial" w:cs="Arial"/>
        </w:rPr>
        <w:t>site</w:t>
      </w:r>
      <w:proofErr w:type="gramEnd"/>
      <w:r>
        <w:rPr>
          <w:rFonts w:ascii="Arial" w:hAnsi="Arial" w:cs="Arial"/>
        </w:rPr>
        <w:t xml:space="preserve"> </w:t>
      </w:r>
    </w:p>
    <w:p w14:paraId="1AD96F55" w14:textId="0206FCD5" w:rsidR="00F47C3D" w:rsidRDefault="00F47C3D" w:rsidP="00F47C3D">
      <w:pPr>
        <w:rPr>
          <w:rFonts w:ascii="Arial" w:hAnsi="Arial" w:cs="Arial"/>
        </w:rPr>
      </w:pPr>
      <w:r>
        <w:rPr>
          <w:rStyle w:val="wacimagecontainer"/>
          <w:rFonts w:ascii="Segoe UI" w:hAnsi="Segoe UI" w:cs="Segoe UI"/>
          <w:i/>
          <w:iCs/>
          <w:noProof/>
          <w:color w:val="000000"/>
          <w:sz w:val="18"/>
          <w:szCs w:val="18"/>
          <w:shd w:val="clear" w:color="auto" w:fill="FFFFFF"/>
        </w:rPr>
        <w:drawing>
          <wp:inline distT="0" distB="0" distL="0" distR="0" wp14:anchorId="5FAA7937" wp14:editId="7A4FD327">
            <wp:extent cx="1953895" cy="2781044"/>
            <wp:effectExtent l="0" t="0" r="1905" b="635"/>
            <wp:docPr id="1068407463" name="Picture 2"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aerial view of a city&#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82024" cy="2821081"/>
                    </a:xfrm>
                    <a:prstGeom prst="rect">
                      <a:avLst/>
                    </a:prstGeom>
                    <a:noFill/>
                    <a:ln>
                      <a:noFill/>
                    </a:ln>
                  </pic:spPr>
                </pic:pic>
              </a:graphicData>
            </a:graphic>
          </wp:inline>
        </w:drawing>
      </w:r>
      <w:r w:rsidR="007C4CDB">
        <w:rPr>
          <w:rStyle w:val="wacimagecontainer"/>
          <w:rFonts w:ascii="Segoe UI" w:hAnsi="Segoe UI" w:cs="Segoe UI"/>
          <w:i/>
          <w:iCs/>
          <w:noProof/>
          <w:color w:val="000000"/>
          <w:sz w:val="18"/>
          <w:szCs w:val="18"/>
          <w:shd w:val="clear" w:color="auto" w:fill="FFFFFF"/>
        </w:rPr>
        <w:drawing>
          <wp:inline distT="0" distB="0" distL="0" distR="0" wp14:anchorId="611E3425" wp14:editId="07058870">
            <wp:extent cx="3759835" cy="2771775"/>
            <wp:effectExtent l="0" t="0" r="0" b="0"/>
            <wp:docPr id="106724359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a city&#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64537" cy="2775241"/>
                    </a:xfrm>
                    <a:prstGeom prst="rect">
                      <a:avLst/>
                    </a:prstGeom>
                    <a:noFill/>
                    <a:ln>
                      <a:noFill/>
                    </a:ln>
                  </pic:spPr>
                </pic:pic>
              </a:graphicData>
            </a:graphic>
          </wp:inline>
        </w:drawing>
      </w:r>
    </w:p>
    <w:p w14:paraId="1A8C407D" w14:textId="77777777" w:rsidR="007C4CDB" w:rsidRDefault="00F47C3D" w:rsidP="00F47C3D">
      <w:pPr>
        <w:rPr>
          <w:rFonts w:ascii="Arial" w:hAnsi="Arial" w:cs="Arial"/>
          <w:i/>
          <w:iCs/>
          <w:color w:val="000000"/>
          <w:sz w:val="28"/>
          <w:szCs w:val="28"/>
          <w:shd w:val="clear" w:color="auto" w:fill="FFFFFF"/>
        </w:rPr>
      </w:pPr>
      <w:r>
        <w:rPr>
          <w:rFonts w:ascii="Arial" w:hAnsi="Arial" w:cs="Arial"/>
          <w:i/>
          <w:iCs/>
          <w:color w:val="000000"/>
          <w:sz w:val="28"/>
          <w:szCs w:val="28"/>
          <w:shd w:val="clear" w:color="auto" w:fill="FFFFFF"/>
        </w:rPr>
        <w:br/>
      </w:r>
    </w:p>
    <w:p w14:paraId="47459E5B" w14:textId="77777777" w:rsidR="007C4CDB" w:rsidRDefault="007C4CDB" w:rsidP="00F47C3D">
      <w:pPr>
        <w:rPr>
          <w:rFonts w:ascii="Arial" w:hAnsi="Arial" w:cs="Arial"/>
          <w:i/>
          <w:iCs/>
          <w:color w:val="000000"/>
          <w:sz w:val="28"/>
          <w:szCs w:val="28"/>
          <w:shd w:val="clear" w:color="auto" w:fill="FFFFFF"/>
        </w:rPr>
      </w:pPr>
    </w:p>
    <w:p w14:paraId="1F4BE5D1" w14:textId="77777777" w:rsidR="007C4CDB" w:rsidRDefault="007C4CDB" w:rsidP="00F47C3D">
      <w:pPr>
        <w:rPr>
          <w:rFonts w:ascii="Arial" w:hAnsi="Arial" w:cs="Arial"/>
          <w:i/>
          <w:iCs/>
          <w:color w:val="000000"/>
          <w:sz w:val="28"/>
          <w:szCs w:val="28"/>
          <w:shd w:val="clear" w:color="auto" w:fill="FFFFFF"/>
        </w:rPr>
      </w:pPr>
    </w:p>
    <w:p w14:paraId="79491609" w14:textId="77777777" w:rsidR="007C4CDB" w:rsidRDefault="007C4CDB" w:rsidP="00F47C3D">
      <w:pPr>
        <w:rPr>
          <w:rFonts w:ascii="Arial" w:hAnsi="Arial" w:cs="Arial"/>
          <w:i/>
          <w:iCs/>
          <w:color w:val="000000"/>
          <w:sz w:val="28"/>
          <w:szCs w:val="28"/>
          <w:shd w:val="clear" w:color="auto" w:fill="FFFFFF"/>
        </w:rPr>
      </w:pPr>
    </w:p>
    <w:p w14:paraId="271DB1E2" w14:textId="77777777" w:rsidR="007C4CDB" w:rsidRDefault="007C4CDB" w:rsidP="00F47C3D">
      <w:pPr>
        <w:rPr>
          <w:rFonts w:ascii="Arial" w:hAnsi="Arial" w:cs="Arial"/>
          <w:i/>
          <w:iCs/>
          <w:color w:val="000000"/>
          <w:sz w:val="28"/>
          <w:szCs w:val="28"/>
          <w:shd w:val="clear" w:color="auto" w:fill="FFFFFF"/>
        </w:rPr>
      </w:pPr>
    </w:p>
    <w:p w14:paraId="2FC6164C" w14:textId="71E520E8" w:rsidR="007C4CDB" w:rsidRPr="001B1D16" w:rsidRDefault="007C4CDB" w:rsidP="00F47C3D">
      <w:pPr>
        <w:rPr>
          <w:rFonts w:ascii="Arial" w:hAnsi="Arial" w:cs="Arial"/>
          <w:b/>
          <w:bCs/>
          <w:color w:val="000000"/>
          <w:shd w:val="clear" w:color="auto" w:fill="FFFFFF"/>
        </w:rPr>
      </w:pPr>
      <w:r w:rsidRPr="001B1D16">
        <w:rPr>
          <w:rFonts w:ascii="Arial" w:hAnsi="Arial" w:cs="Arial"/>
          <w:b/>
          <w:bCs/>
          <w:color w:val="000000"/>
          <w:shd w:val="clear" w:color="auto" w:fill="FFFFFF"/>
        </w:rPr>
        <w:lastRenderedPageBreak/>
        <w:t>Phase 2</w:t>
      </w:r>
      <w:r w:rsidR="001B1D16">
        <w:rPr>
          <w:rFonts w:ascii="Arial" w:hAnsi="Arial" w:cs="Arial"/>
          <w:b/>
          <w:bCs/>
          <w:color w:val="000000"/>
          <w:shd w:val="clear" w:color="auto" w:fill="FFFFFF"/>
        </w:rPr>
        <w:t xml:space="preserve"> of Site</w:t>
      </w:r>
    </w:p>
    <w:p w14:paraId="500541DA" w14:textId="1DFC61A4" w:rsidR="007C4CDB" w:rsidRPr="007C4CDB" w:rsidRDefault="007C4CDB" w:rsidP="00F47C3D">
      <w:pPr>
        <w:rPr>
          <w:rFonts w:ascii="Arial" w:hAnsi="Arial" w:cs="Arial"/>
          <w:color w:val="000000"/>
          <w:shd w:val="clear" w:color="auto" w:fill="FFFFFF"/>
        </w:rPr>
      </w:pPr>
      <w:r w:rsidRPr="007C4CDB">
        <w:rPr>
          <w:rFonts w:ascii="Arial" w:hAnsi="Arial" w:cs="Arial"/>
          <w:color w:val="000000"/>
          <w:shd w:val="clear" w:color="auto" w:fill="FFFFFF"/>
        </w:rPr>
        <w:t xml:space="preserve">Phase 2 </w:t>
      </w:r>
      <w:r w:rsidR="001B1D16">
        <w:rPr>
          <w:rFonts w:ascii="Arial" w:hAnsi="Arial" w:cs="Arial"/>
          <w:color w:val="000000"/>
          <w:shd w:val="clear" w:color="auto" w:fill="FFFFFF"/>
        </w:rPr>
        <w:t xml:space="preserve">of the site is of </w:t>
      </w:r>
      <w:r w:rsidRPr="007C4CDB">
        <w:rPr>
          <w:rFonts w:ascii="Arial" w:hAnsi="Arial" w:cs="Arial"/>
          <w:color w:val="000000"/>
          <w:shd w:val="clear" w:color="auto" w:fill="FFFFFF"/>
        </w:rPr>
        <w:t>installation of essential infrastructure to support the school facility and construction activities</w:t>
      </w:r>
      <w:r w:rsidR="001B1D16">
        <w:rPr>
          <w:rFonts w:ascii="Arial" w:hAnsi="Arial" w:cs="Arial"/>
          <w:color w:val="000000"/>
          <w:shd w:val="clear" w:color="auto" w:fill="FFFFFF"/>
        </w:rPr>
        <w:t xml:space="preserve"> and the </w:t>
      </w:r>
      <w:r w:rsidR="001B1D16" w:rsidRPr="001B1D16">
        <w:rPr>
          <w:rFonts w:ascii="Arial" w:hAnsi="Arial" w:cs="Arial"/>
          <w:color w:val="000000"/>
          <w:shd w:val="clear" w:color="auto" w:fill="FFFFFF"/>
        </w:rPr>
        <w:t>foundation and structural construction to establish the building's framework</w:t>
      </w:r>
      <w:r w:rsidRPr="007C4CDB">
        <w:rPr>
          <w:rFonts w:ascii="Arial" w:hAnsi="Arial" w:cs="Arial"/>
          <w:color w:val="000000"/>
          <w:shd w:val="clear" w:color="auto" w:fill="FFFFFF"/>
        </w:rPr>
        <w:t xml:space="preserve"> This includes:</w:t>
      </w:r>
    </w:p>
    <w:p w14:paraId="3B6C000C" w14:textId="09FB4151" w:rsidR="007C4CDB" w:rsidRPr="007C4CDB" w:rsidRDefault="007C4CDB" w:rsidP="007C4CDB">
      <w:pPr>
        <w:pStyle w:val="ListParagraph"/>
        <w:numPr>
          <w:ilvl w:val="0"/>
          <w:numId w:val="2"/>
        </w:numPr>
        <w:rPr>
          <w:rFonts w:ascii="Arial" w:hAnsi="Arial" w:cs="Arial"/>
          <w:color w:val="000000"/>
          <w:shd w:val="clear" w:color="auto" w:fill="FFFFFF"/>
        </w:rPr>
      </w:pPr>
      <w:r w:rsidRPr="007C4CDB">
        <w:rPr>
          <w:rFonts w:ascii="Arial" w:hAnsi="Arial" w:cs="Arial"/>
          <w:color w:val="000000"/>
          <w:shd w:val="clear" w:color="auto" w:fill="FFFFFF"/>
        </w:rPr>
        <w:t xml:space="preserve">Construction </w:t>
      </w:r>
      <w:r>
        <w:rPr>
          <w:rFonts w:ascii="Arial" w:hAnsi="Arial" w:cs="Arial"/>
          <w:color w:val="000000"/>
          <w:shd w:val="clear" w:color="auto" w:fill="FFFFFF"/>
        </w:rPr>
        <w:t xml:space="preserve">of </w:t>
      </w:r>
      <w:r w:rsidRPr="007C4CDB">
        <w:rPr>
          <w:rFonts w:ascii="Arial" w:hAnsi="Arial" w:cs="Arial"/>
          <w:color w:val="000000"/>
          <w:shd w:val="clear" w:color="auto" w:fill="FFFFFF"/>
        </w:rPr>
        <w:t>parking areas, and pedestrian pathways to facilitate site access and circulation.</w:t>
      </w:r>
    </w:p>
    <w:p w14:paraId="394A9710" w14:textId="77777777" w:rsidR="007C4CDB" w:rsidRPr="007C4CDB" w:rsidRDefault="007C4CDB" w:rsidP="007C4CDB">
      <w:pPr>
        <w:pStyle w:val="ListParagraph"/>
        <w:numPr>
          <w:ilvl w:val="0"/>
          <w:numId w:val="2"/>
        </w:numPr>
        <w:rPr>
          <w:rFonts w:ascii="Arial" w:hAnsi="Arial" w:cs="Arial"/>
          <w:color w:val="000000"/>
          <w:shd w:val="clear" w:color="auto" w:fill="FFFFFF"/>
        </w:rPr>
      </w:pPr>
      <w:r w:rsidRPr="007C4CDB">
        <w:rPr>
          <w:rFonts w:ascii="Arial" w:hAnsi="Arial" w:cs="Arial"/>
          <w:color w:val="000000"/>
          <w:shd w:val="clear" w:color="auto" w:fill="FFFFFF"/>
        </w:rPr>
        <w:t>Installation of stormwater management facilities, such as retention ponds or bioswales, to manage runoff and mitigate environmental impacts.</w:t>
      </w:r>
    </w:p>
    <w:p w14:paraId="07A5C661" w14:textId="77777777" w:rsidR="007C4CDB" w:rsidRPr="007C4CDB" w:rsidRDefault="007C4CDB" w:rsidP="007C4CDB">
      <w:pPr>
        <w:pStyle w:val="ListParagraph"/>
        <w:numPr>
          <w:ilvl w:val="0"/>
          <w:numId w:val="2"/>
        </w:numPr>
        <w:rPr>
          <w:rFonts w:ascii="Arial" w:hAnsi="Arial" w:cs="Arial"/>
        </w:rPr>
      </w:pPr>
      <w:r w:rsidRPr="007C4CDB">
        <w:rPr>
          <w:rFonts w:ascii="Arial" w:hAnsi="Arial" w:cs="Arial"/>
          <w:color w:val="000000"/>
          <w:shd w:val="clear" w:color="auto" w:fill="FFFFFF"/>
        </w:rPr>
        <w:t>Placement of temporary construction facilities, including site offices, storage areas, and worker amenities.</w:t>
      </w:r>
    </w:p>
    <w:p w14:paraId="523A90A0" w14:textId="77777777" w:rsidR="001B1D16" w:rsidRPr="001B1D16" w:rsidRDefault="007C4CDB" w:rsidP="007C4CDB">
      <w:pPr>
        <w:pStyle w:val="ListParagraph"/>
        <w:numPr>
          <w:ilvl w:val="0"/>
          <w:numId w:val="2"/>
        </w:numPr>
        <w:rPr>
          <w:rFonts w:ascii="Arial" w:hAnsi="Arial" w:cs="Arial"/>
        </w:rPr>
      </w:pPr>
      <w:r>
        <w:rPr>
          <w:rFonts w:ascii="Arial" w:hAnsi="Arial" w:cs="Arial"/>
          <w:color w:val="000000"/>
          <w:shd w:val="clear" w:color="auto" w:fill="FFFFFF"/>
        </w:rPr>
        <w:t xml:space="preserve">Placement of tower crane </w:t>
      </w:r>
    </w:p>
    <w:p w14:paraId="4FC559EC" w14:textId="77A96052" w:rsidR="001B1D16" w:rsidRPr="001B1D16" w:rsidRDefault="001B1D16" w:rsidP="001B1D16">
      <w:pPr>
        <w:pStyle w:val="ListParagraph"/>
        <w:numPr>
          <w:ilvl w:val="0"/>
          <w:numId w:val="2"/>
        </w:numPr>
        <w:rPr>
          <w:rFonts w:ascii="Arial" w:hAnsi="Arial" w:cs="Arial"/>
          <w:color w:val="000000"/>
          <w:shd w:val="clear" w:color="auto" w:fill="FFFFFF"/>
        </w:rPr>
      </w:pPr>
      <w:r w:rsidRPr="001B1D16">
        <w:rPr>
          <w:rFonts w:ascii="Arial" w:hAnsi="Arial" w:cs="Arial"/>
          <w:color w:val="000000"/>
          <w:shd w:val="clear" w:color="auto" w:fill="FFFFFF"/>
        </w:rPr>
        <w:t>Excavation and installation of piling foundations, as determined by the project's structural requirements.</w:t>
      </w:r>
    </w:p>
    <w:p w14:paraId="61179AE2" w14:textId="77777777" w:rsidR="001B1D16" w:rsidRPr="001B1D16" w:rsidRDefault="001B1D16" w:rsidP="001B1D16">
      <w:pPr>
        <w:pStyle w:val="ListParagraph"/>
        <w:numPr>
          <w:ilvl w:val="0"/>
          <w:numId w:val="2"/>
        </w:numPr>
        <w:rPr>
          <w:rFonts w:ascii="Arial" w:hAnsi="Arial" w:cs="Arial"/>
          <w:color w:val="000000"/>
          <w:shd w:val="clear" w:color="auto" w:fill="FFFFFF"/>
        </w:rPr>
      </w:pPr>
      <w:r w:rsidRPr="001B1D16">
        <w:rPr>
          <w:rFonts w:ascii="Arial" w:hAnsi="Arial" w:cs="Arial"/>
          <w:color w:val="000000"/>
          <w:shd w:val="clear" w:color="auto" w:fill="FFFFFF"/>
        </w:rPr>
        <w:t>Erection of structural steel or concrete elements to form the building's skeleton, including columns, beams, and floor slabs.</w:t>
      </w:r>
    </w:p>
    <w:p w14:paraId="38A2C8AA" w14:textId="619DBC5F" w:rsidR="00F47C3D" w:rsidRPr="007C4CDB" w:rsidRDefault="001B1D16" w:rsidP="001B1D16">
      <w:pPr>
        <w:pStyle w:val="ListParagraph"/>
        <w:numPr>
          <w:ilvl w:val="0"/>
          <w:numId w:val="2"/>
        </w:numPr>
        <w:rPr>
          <w:rFonts w:ascii="Arial" w:hAnsi="Arial" w:cs="Arial"/>
        </w:rPr>
      </w:pPr>
      <w:r w:rsidRPr="001B1D16">
        <w:rPr>
          <w:rFonts w:ascii="Arial" w:hAnsi="Arial" w:cs="Arial"/>
          <w:color w:val="000000"/>
          <w:shd w:val="clear" w:color="auto" w:fill="FFFFFF"/>
        </w:rPr>
        <w:t>Implementation of structural bracing and reinforcement to ensure stability and integrity during construction.</w:t>
      </w:r>
      <w:r w:rsidR="00F47C3D" w:rsidRPr="007C4CDB">
        <w:rPr>
          <w:rFonts w:ascii="Arial" w:hAnsi="Arial" w:cs="Arial"/>
          <w:i/>
          <w:iCs/>
          <w:color w:val="000000"/>
          <w:sz w:val="28"/>
          <w:szCs w:val="28"/>
          <w:shd w:val="clear" w:color="auto" w:fill="FFFFFF"/>
        </w:rPr>
        <w:br/>
      </w:r>
    </w:p>
    <w:p w14:paraId="766D9155" w14:textId="77777777" w:rsidR="00F47C3D" w:rsidRDefault="00F47C3D" w:rsidP="00F47C3D">
      <w:pPr>
        <w:rPr>
          <w:rFonts w:ascii="Arial" w:hAnsi="Arial" w:cs="Arial"/>
        </w:rPr>
      </w:pPr>
    </w:p>
    <w:p w14:paraId="15762C5F" w14:textId="7190F8CC" w:rsidR="00F47C3D" w:rsidRDefault="00F47C3D" w:rsidP="00F47C3D">
      <w:pPr>
        <w:rPr>
          <w:rFonts w:ascii="Arial" w:hAnsi="Arial" w:cs="Arial"/>
        </w:rPr>
      </w:pPr>
      <w:r>
        <w:rPr>
          <w:rStyle w:val="wacimagecontainer"/>
          <w:rFonts w:ascii="Segoe UI" w:hAnsi="Segoe UI" w:cs="Segoe UI"/>
          <w:noProof/>
          <w:color w:val="000000"/>
          <w:sz w:val="18"/>
          <w:szCs w:val="18"/>
          <w:shd w:val="clear" w:color="auto" w:fill="FFFFFF"/>
        </w:rPr>
        <w:drawing>
          <wp:inline distT="0" distB="0" distL="0" distR="0" wp14:anchorId="61A5A477" wp14:editId="70653B6E">
            <wp:extent cx="5731510" cy="4329430"/>
            <wp:effectExtent l="0" t="0" r="0" b="1270"/>
            <wp:docPr id="173755503" name="Picture 1"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a build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29430"/>
                    </a:xfrm>
                    <a:prstGeom prst="rect">
                      <a:avLst/>
                    </a:prstGeom>
                    <a:noFill/>
                    <a:ln>
                      <a:noFill/>
                    </a:ln>
                  </pic:spPr>
                </pic:pic>
              </a:graphicData>
            </a:graphic>
          </wp:inline>
        </w:drawing>
      </w:r>
    </w:p>
    <w:p w14:paraId="5C9D0852" w14:textId="77777777" w:rsidR="00F47C3D" w:rsidRDefault="00F47C3D" w:rsidP="00F47C3D">
      <w:pPr>
        <w:ind w:firstLine="720"/>
      </w:pPr>
    </w:p>
    <w:p w14:paraId="155B6422" w14:textId="77777777" w:rsidR="001B1D16" w:rsidRDefault="001B1D16" w:rsidP="00F47C3D">
      <w:pPr>
        <w:ind w:firstLine="720"/>
      </w:pPr>
    </w:p>
    <w:p w14:paraId="6DAE6172" w14:textId="77777777" w:rsidR="001B1D16" w:rsidRDefault="001B1D16" w:rsidP="00F47C3D">
      <w:pPr>
        <w:ind w:firstLine="720"/>
      </w:pPr>
    </w:p>
    <w:p w14:paraId="237B6E65" w14:textId="77777777" w:rsidR="001B1D16" w:rsidRDefault="001B1D16" w:rsidP="00F47C3D">
      <w:pPr>
        <w:ind w:firstLine="720"/>
      </w:pPr>
    </w:p>
    <w:p w14:paraId="24B1782F" w14:textId="77777777" w:rsidR="001B1D16" w:rsidRDefault="001B1D16" w:rsidP="00F47C3D">
      <w:pPr>
        <w:ind w:firstLine="720"/>
      </w:pPr>
    </w:p>
    <w:p w14:paraId="3CE70B98" w14:textId="77777777" w:rsidR="001B1D16" w:rsidRDefault="001B1D16" w:rsidP="00F47C3D">
      <w:pPr>
        <w:ind w:firstLine="720"/>
      </w:pPr>
    </w:p>
    <w:p w14:paraId="5808ECAB" w14:textId="77777777" w:rsidR="001B1D16" w:rsidRDefault="001B1D16" w:rsidP="00F47C3D">
      <w:pPr>
        <w:ind w:firstLine="720"/>
      </w:pPr>
    </w:p>
    <w:p w14:paraId="769E58B3" w14:textId="77777777" w:rsidR="001B1D16" w:rsidRDefault="001B1D16" w:rsidP="00F47C3D">
      <w:pPr>
        <w:ind w:firstLine="720"/>
      </w:pPr>
    </w:p>
    <w:p w14:paraId="143B7BF9" w14:textId="77777777" w:rsidR="001B1D16" w:rsidRDefault="001B1D16" w:rsidP="00F47C3D">
      <w:pPr>
        <w:ind w:firstLine="720"/>
      </w:pPr>
    </w:p>
    <w:p w14:paraId="7B27E2CB" w14:textId="77777777" w:rsidR="001B1D16" w:rsidRDefault="001B1D16" w:rsidP="00F47C3D">
      <w:pPr>
        <w:ind w:firstLine="720"/>
      </w:pPr>
    </w:p>
    <w:p w14:paraId="2D9EF17A" w14:textId="77777777" w:rsidR="001B1D16" w:rsidRDefault="001B1D16" w:rsidP="00F47C3D">
      <w:pPr>
        <w:ind w:firstLine="720"/>
      </w:pPr>
    </w:p>
    <w:p w14:paraId="0BB3BA41" w14:textId="77777777" w:rsidR="001B1D16" w:rsidRDefault="001B1D16" w:rsidP="00F47C3D">
      <w:pPr>
        <w:ind w:firstLine="720"/>
      </w:pPr>
    </w:p>
    <w:p w14:paraId="6C89453E" w14:textId="64D2CB5B" w:rsidR="001B1D16" w:rsidRDefault="001B1D16" w:rsidP="001B1D16">
      <w:pPr>
        <w:rPr>
          <w:rFonts w:ascii="Arial" w:hAnsi="Arial" w:cs="Arial"/>
          <w:b/>
          <w:bCs/>
        </w:rPr>
      </w:pPr>
      <w:r w:rsidRPr="001B1D16">
        <w:rPr>
          <w:rFonts w:ascii="Arial" w:hAnsi="Arial" w:cs="Arial"/>
          <w:b/>
          <w:bCs/>
        </w:rPr>
        <w:t>Phase 3</w:t>
      </w:r>
      <w:r>
        <w:rPr>
          <w:rFonts w:ascii="Arial" w:hAnsi="Arial" w:cs="Arial"/>
          <w:b/>
          <w:bCs/>
        </w:rPr>
        <w:t xml:space="preserve"> of Site </w:t>
      </w:r>
    </w:p>
    <w:p w14:paraId="0DA0F8EF" w14:textId="79C98C81" w:rsidR="001B1D16" w:rsidRPr="001B1D16" w:rsidRDefault="001B1D16" w:rsidP="001B1D16">
      <w:pPr>
        <w:rPr>
          <w:rFonts w:ascii="Arial" w:hAnsi="Arial" w:cs="Arial"/>
        </w:rPr>
      </w:pPr>
      <w:r w:rsidRPr="001B1D16">
        <w:rPr>
          <w:rFonts w:ascii="Arial" w:hAnsi="Arial" w:cs="Arial"/>
        </w:rPr>
        <w:t>Phase 4 entails the construction of the building's superstructure and enclosure systems. This includes:</w:t>
      </w:r>
    </w:p>
    <w:p w14:paraId="265AB43B" w14:textId="1DC98E42" w:rsidR="001B1D16" w:rsidRPr="001B1D16" w:rsidRDefault="001B1D16" w:rsidP="001B1D16">
      <w:pPr>
        <w:pStyle w:val="ListParagraph"/>
        <w:numPr>
          <w:ilvl w:val="0"/>
          <w:numId w:val="4"/>
        </w:numPr>
        <w:rPr>
          <w:rFonts w:ascii="Arial" w:hAnsi="Arial" w:cs="Arial"/>
        </w:rPr>
      </w:pPr>
      <w:r w:rsidRPr="001B1D16">
        <w:rPr>
          <w:rFonts w:ascii="Arial" w:hAnsi="Arial" w:cs="Arial"/>
        </w:rPr>
        <w:t>I</w:t>
      </w:r>
      <w:r w:rsidRPr="001B1D16">
        <w:rPr>
          <w:rFonts w:ascii="Arial" w:hAnsi="Arial" w:cs="Arial"/>
        </w:rPr>
        <w:t>nstallation of exterior walls, roofing systems, and fenestration to enclose the building envelope and provide weather protection.</w:t>
      </w:r>
    </w:p>
    <w:p w14:paraId="00C1144D" w14:textId="77777777" w:rsidR="001B1D16" w:rsidRPr="001B1D16" w:rsidRDefault="001B1D16" w:rsidP="001B1D16">
      <w:pPr>
        <w:pStyle w:val="ListParagraph"/>
        <w:numPr>
          <w:ilvl w:val="0"/>
          <w:numId w:val="4"/>
        </w:numPr>
        <w:rPr>
          <w:rFonts w:ascii="Arial" w:hAnsi="Arial" w:cs="Arial"/>
        </w:rPr>
      </w:pPr>
      <w:r w:rsidRPr="001B1D16">
        <w:rPr>
          <w:rFonts w:ascii="Arial" w:hAnsi="Arial" w:cs="Arial"/>
        </w:rPr>
        <w:t>Construction of interior partitions, floors, and ceilings to delineate functional spaces within the building.</w:t>
      </w:r>
    </w:p>
    <w:p w14:paraId="1F3B6B34" w14:textId="0A3491C9" w:rsidR="001B1D16" w:rsidRDefault="001B1D16" w:rsidP="001B1D16">
      <w:pPr>
        <w:pStyle w:val="ListParagraph"/>
        <w:numPr>
          <w:ilvl w:val="0"/>
          <w:numId w:val="4"/>
        </w:numPr>
        <w:rPr>
          <w:rFonts w:ascii="Arial" w:hAnsi="Arial" w:cs="Arial"/>
        </w:rPr>
      </w:pPr>
      <w:r w:rsidRPr="001B1D16">
        <w:rPr>
          <w:rFonts w:ascii="Arial" w:hAnsi="Arial" w:cs="Arial"/>
        </w:rPr>
        <w:t>Integration of mechanical, electrical, and plumbing systems to support building operations and occupant comfort.</w:t>
      </w:r>
    </w:p>
    <w:p w14:paraId="4895DDCF" w14:textId="6D97D9D1" w:rsidR="001B1D16" w:rsidRDefault="001B1D16" w:rsidP="001B1D16">
      <w:pPr>
        <w:pStyle w:val="ListParagraph"/>
        <w:numPr>
          <w:ilvl w:val="0"/>
          <w:numId w:val="4"/>
        </w:numPr>
        <w:rPr>
          <w:rFonts w:ascii="Arial" w:hAnsi="Arial" w:cs="Arial"/>
        </w:rPr>
      </w:pPr>
      <w:r>
        <w:rPr>
          <w:rFonts w:ascii="Arial" w:hAnsi="Arial" w:cs="Arial"/>
        </w:rPr>
        <w:t>During this phase the site layout will remain the same</w:t>
      </w:r>
    </w:p>
    <w:p w14:paraId="1B6245F8" w14:textId="77777777" w:rsidR="001B1D16" w:rsidRDefault="001B1D16" w:rsidP="001B1D16">
      <w:pPr>
        <w:rPr>
          <w:rFonts w:ascii="Arial" w:hAnsi="Arial" w:cs="Arial"/>
        </w:rPr>
      </w:pPr>
    </w:p>
    <w:p w14:paraId="21D106CB" w14:textId="6AFE4CD8" w:rsidR="001B1D16" w:rsidRDefault="001B1D16" w:rsidP="001B1D16">
      <w:pPr>
        <w:rPr>
          <w:rFonts w:ascii="Arial" w:hAnsi="Arial" w:cs="Arial"/>
        </w:rPr>
      </w:pPr>
      <w:r>
        <w:rPr>
          <w:rStyle w:val="wacimagecontainer"/>
          <w:rFonts w:ascii="Segoe UI" w:hAnsi="Segoe UI" w:cs="Segoe UI"/>
          <w:noProof/>
          <w:color w:val="000000"/>
          <w:sz w:val="18"/>
          <w:szCs w:val="18"/>
          <w:shd w:val="clear" w:color="auto" w:fill="FFFFFF"/>
        </w:rPr>
        <w:drawing>
          <wp:inline distT="0" distB="0" distL="0" distR="0" wp14:anchorId="38D6F607" wp14:editId="5BDBAEF8">
            <wp:extent cx="5731510" cy="4329430"/>
            <wp:effectExtent l="0" t="0" r="0" b="1270"/>
            <wp:docPr id="305305013" name="Picture 1"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ap of a building&#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29430"/>
                    </a:xfrm>
                    <a:prstGeom prst="rect">
                      <a:avLst/>
                    </a:prstGeom>
                    <a:noFill/>
                    <a:ln>
                      <a:noFill/>
                    </a:ln>
                  </pic:spPr>
                </pic:pic>
              </a:graphicData>
            </a:graphic>
          </wp:inline>
        </w:drawing>
      </w:r>
    </w:p>
    <w:p w14:paraId="25252DE5" w14:textId="77777777" w:rsidR="00377D10" w:rsidRPr="00377D10" w:rsidRDefault="00377D10" w:rsidP="00377D10">
      <w:pPr>
        <w:rPr>
          <w:rFonts w:ascii="Arial" w:hAnsi="Arial" w:cs="Arial"/>
        </w:rPr>
      </w:pPr>
    </w:p>
    <w:p w14:paraId="25AC55C0" w14:textId="77777777" w:rsidR="00377D10" w:rsidRDefault="00377D10" w:rsidP="00377D10">
      <w:pPr>
        <w:rPr>
          <w:rFonts w:ascii="Arial" w:hAnsi="Arial" w:cs="Arial"/>
        </w:rPr>
      </w:pPr>
    </w:p>
    <w:p w14:paraId="5FC3DFD9" w14:textId="77777777" w:rsidR="00377D10" w:rsidRDefault="00377D10" w:rsidP="00377D10">
      <w:pPr>
        <w:rPr>
          <w:rFonts w:ascii="Arial" w:hAnsi="Arial" w:cs="Arial"/>
        </w:rPr>
      </w:pPr>
    </w:p>
    <w:p w14:paraId="645071AA" w14:textId="77777777" w:rsidR="00377D10" w:rsidRDefault="00377D10" w:rsidP="00377D10">
      <w:pPr>
        <w:rPr>
          <w:rFonts w:ascii="Arial" w:hAnsi="Arial" w:cs="Arial"/>
        </w:rPr>
      </w:pPr>
    </w:p>
    <w:p w14:paraId="1E7BD94F" w14:textId="77777777" w:rsidR="00377D10" w:rsidRDefault="00377D10" w:rsidP="00377D10">
      <w:pPr>
        <w:rPr>
          <w:rFonts w:ascii="Arial" w:hAnsi="Arial" w:cs="Arial"/>
        </w:rPr>
      </w:pPr>
    </w:p>
    <w:p w14:paraId="5D310FEA" w14:textId="77777777" w:rsidR="00377D10" w:rsidRDefault="00377D10" w:rsidP="00377D10">
      <w:pPr>
        <w:rPr>
          <w:rFonts w:ascii="Arial" w:hAnsi="Arial" w:cs="Arial"/>
        </w:rPr>
      </w:pPr>
    </w:p>
    <w:p w14:paraId="2F44C459" w14:textId="77777777" w:rsidR="00377D10" w:rsidRDefault="00377D10" w:rsidP="00377D10">
      <w:pPr>
        <w:rPr>
          <w:rFonts w:ascii="Arial" w:hAnsi="Arial" w:cs="Arial"/>
        </w:rPr>
      </w:pPr>
    </w:p>
    <w:p w14:paraId="4B14BB5B" w14:textId="77777777" w:rsidR="00377D10" w:rsidRDefault="00377D10" w:rsidP="00377D10">
      <w:pPr>
        <w:rPr>
          <w:rFonts w:ascii="Arial" w:hAnsi="Arial" w:cs="Arial"/>
        </w:rPr>
      </w:pPr>
    </w:p>
    <w:p w14:paraId="3D63B63A" w14:textId="3E0D10FE" w:rsidR="00377D10" w:rsidRPr="00377D10" w:rsidRDefault="00377D10" w:rsidP="00377D10">
      <w:pPr>
        <w:rPr>
          <w:rFonts w:ascii="Arial" w:hAnsi="Arial" w:cs="Arial"/>
          <w:b/>
          <w:bCs/>
        </w:rPr>
      </w:pPr>
      <w:r w:rsidRPr="00377D10">
        <w:rPr>
          <w:rFonts w:ascii="Arial" w:hAnsi="Arial" w:cs="Arial"/>
          <w:b/>
          <w:bCs/>
        </w:rPr>
        <w:lastRenderedPageBreak/>
        <w:t>Conclusion</w:t>
      </w:r>
    </w:p>
    <w:p w14:paraId="593E47DD" w14:textId="6363DFDA" w:rsidR="00377D10" w:rsidRDefault="00377D10" w:rsidP="00377D10">
      <w:pPr>
        <w:rPr>
          <w:rFonts w:ascii="Arial" w:hAnsi="Arial" w:cs="Arial"/>
        </w:rPr>
      </w:pPr>
      <w:r w:rsidRPr="00377D10">
        <w:rPr>
          <w:rFonts w:ascii="Arial" w:hAnsi="Arial" w:cs="Arial"/>
        </w:rPr>
        <w:t>The site layout at different phases report provides a comprehensive overview of the construction sequencing and activities required for the development of the Jayne Pierson School of Art and Fashion. By adhering to the proposed site organi</w:t>
      </w:r>
      <w:r>
        <w:rPr>
          <w:rFonts w:ascii="Arial" w:hAnsi="Arial" w:cs="Arial"/>
        </w:rPr>
        <w:t>s</w:t>
      </w:r>
      <w:r w:rsidRPr="00377D10">
        <w:rPr>
          <w:rFonts w:ascii="Arial" w:hAnsi="Arial" w:cs="Arial"/>
        </w:rPr>
        <w:t>ation and construction timeline, the project can progress efficiently and achieve its objectives in creating a functional educational facility for the community</w:t>
      </w:r>
      <w:r>
        <w:rPr>
          <w:rFonts w:ascii="Arial" w:hAnsi="Arial" w:cs="Arial"/>
        </w:rPr>
        <w:t>.</w:t>
      </w:r>
    </w:p>
    <w:p w14:paraId="51FC9EC5" w14:textId="77777777" w:rsidR="00377D10" w:rsidRDefault="00377D10" w:rsidP="00377D10">
      <w:pPr>
        <w:rPr>
          <w:rFonts w:ascii="Arial" w:hAnsi="Arial" w:cs="Arial"/>
        </w:rPr>
      </w:pPr>
    </w:p>
    <w:p w14:paraId="3560EF69" w14:textId="05481D91" w:rsidR="00377D10" w:rsidRPr="00377D10" w:rsidRDefault="00377D10" w:rsidP="00377D10">
      <w:pPr>
        <w:rPr>
          <w:rFonts w:ascii="Arial" w:hAnsi="Arial" w:cs="Arial"/>
          <w:b/>
          <w:bCs/>
        </w:rPr>
      </w:pPr>
      <w:r w:rsidRPr="00377D10">
        <w:rPr>
          <w:rFonts w:ascii="Arial" w:hAnsi="Arial" w:cs="Arial"/>
          <w:b/>
          <w:bCs/>
        </w:rPr>
        <w:t>Recommendations</w:t>
      </w:r>
    </w:p>
    <w:p w14:paraId="62CD6D1A" w14:textId="418DE902" w:rsidR="00377D10" w:rsidRPr="00377D10" w:rsidRDefault="00377D10" w:rsidP="00377D10">
      <w:pPr>
        <w:rPr>
          <w:rFonts w:ascii="Arial" w:hAnsi="Arial" w:cs="Arial"/>
        </w:rPr>
      </w:pPr>
      <w:r w:rsidRPr="00377D10">
        <w:rPr>
          <w:rFonts w:ascii="Arial" w:hAnsi="Arial" w:cs="Arial"/>
        </w:rPr>
        <w:t>Continued coordination and communication among project</w:t>
      </w:r>
      <w:r>
        <w:rPr>
          <w:rFonts w:ascii="Arial" w:hAnsi="Arial" w:cs="Arial"/>
        </w:rPr>
        <w:t xml:space="preserve"> members </w:t>
      </w:r>
      <w:r w:rsidRPr="00377D10">
        <w:rPr>
          <w:rFonts w:ascii="Arial" w:hAnsi="Arial" w:cs="Arial"/>
        </w:rPr>
        <w:t>are essential to ensure the timely completion of construction phases and the successful delivery of the school facility. Regular site inspections, safety audits, and quality control measures should be implemented to monitor progress and address any issues or deviations from the site layout plan. Additionally, flexibility and adaptability in response to changing site conditions or unforeseen challenges will contribute to the overall success of the project.</w:t>
      </w:r>
    </w:p>
    <w:p w14:paraId="7DDF761A" w14:textId="77777777" w:rsidR="00377D10" w:rsidRPr="00377D10" w:rsidRDefault="00377D10" w:rsidP="00377D10">
      <w:pPr>
        <w:rPr>
          <w:rFonts w:ascii="Arial" w:hAnsi="Arial" w:cs="Arial"/>
        </w:rPr>
      </w:pPr>
    </w:p>
    <w:p w14:paraId="00C2C6B9" w14:textId="77777777" w:rsidR="00377D10" w:rsidRPr="00377D10" w:rsidRDefault="00377D10" w:rsidP="00377D10">
      <w:pPr>
        <w:rPr>
          <w:rFonts w:ascii="Arial" w:hAnsi="Arial" w:cs="Arial"/>
        </w:rPr>
      </w:pPr>
    </w:p>
    <w:p w14:paraId="4B4E63AC" w14:textId="77777777" w:rsidR="00377D10" w:rsidRPr="00377D10" w:rsidRDefault="00377D10" w:rsidP="00377D10">
      <w:pPr>
        <w:rPr>
          <w:rFonts w:ascii="Arial" w:hAnsi="Arial" w:cs="Arial"/>
        </w:rPr>
      </w:pPr>
    </w:p>
    <w:p w14:paraId="1952ADBB" w14:textId="77777777" w:rsidR="00377D10" w:rsidRPr="00377D10" w:rsidRDefault="00377D10" w:rsidP="00377D10">
      <w:pPr>
        <w:rPr>
          <w:rFonts w:ascii="Arial" w:hAnsi="Arial" w:cs="Arial"/>
        </w:rPr>
      </w:pPr>
    </w:p>
    <w:p w14:paraId="13DFA19F" w14:textId="77777777" w:rsidR="00377D10" w:rsidRPr="00377D10" w:rsidRDefault="00377D10" w:rsidP="00377D10">
      <w:pPr>
        <w:rPr>
          <w:rFonts w:ascii="Arial" w:hAnsi="Arial" w:cs="Arial"/>
        </w:rPr>
      </w:pPr>
    </w:p>
    <w:p w14:paraId="271F18A7" w14:textId="098FAACE" w:rsidR="00377D10" w:rsidRPr="00377D10" w:rsidRDefault="00377D10" w:rsidP="00377D10">
      <w:pPr>
        <w:rPr>
          <w:rFonts w:ascii="Arial" w:hAnsi="Arial" w:cs="Arial"/>
        </w:rPr>
      </w:pPr>
    </w:p>
    <w:sectPr w:rsidR="00377D10" w:rsidRPr="00377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E5D21"/>
    <w:multiLevelType w:val="hybridMultilevel"/>
    <w:tmpl w:val="1B1EB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074BA"/>
    <w:multiLevelType w:val="hybridMultilevel"/>
    <w:tmpl w:val="CEB486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63E7AC9"/>
    <w:multiLevelType w:val="hybridMultilevel"/>
    <w:tmpl w:val="92D22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C648C5"/>
    <w:multiLevelType w:val="hybridMultilevel"/>
    <w:tmpl w:val="FA5C3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7589688">
    <w:abstractNumId w:val="2"/>
  </w:num>
  <w:num w:numId="2" w16cid:durableId="588000985">
    <w:abstractNumId w:val="0"/>
  </w:num>
  <w:num w:numId="3" w16cid:durableId="459416271">
    <w:abstractNumId w:val="1"/>
  </w:num>
  <w:num w:numId="4" w16cid:durableId="1394311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C3D"/>
    <w:rsid w:val="001B1D16"/>
    <w:rsid w:val="00377D10"/>
    <w:rsid w:val="007C4CDB"/>
    <w:rsid w:val="00F47C3D"/>
    <w:rsid w:val="00FB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CC7187"/>
  <w15:chartTrackingRefBased/>
  <w15:docId w15:val="{BEAD0008-9CF9-E245-997A-A69490E84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C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7C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7C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C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C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C3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C3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C3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C3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C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C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C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C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C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C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C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C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C3D"/>
    <w:rPr>
      <w:rFonts w:eastAsiaTheme="majorEastAsia" w:cstheme="majorBidi"/>
      <w:color w:val="272727" w:themeColor="text1" w:themeTint="D8"/>
    </w:rPr>
  </w:style>
  <w:style w:type="paragraph" w:styleId="Title">
    <w:name w:val="Title"/>
    <w:basedOn w:val="Normal"/>
    <w:next w:val="Normal"/>
    <w:link w:val="TitleChar"/>
    <w:uiPriority w:val="10"/>
    <w:qFormat/>
    <w:rsid w:val="00F47C3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C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C3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C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C3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7C3D"/>
    <w:rPr>
      <w:i/>
      <w:iCs/>
      <w:color w:val="404040" w:themeColor="text1" w:themeTint="BF"/>
    </w:rPr>
  </w:style>
  <w:style w:type="paragraph" w:styleId="ListParagraph">
    <w:name w:val="List Paragraph"/>
    <w:basedOn w:val="Normal"/>
    <w:uiPriority w:val="34"/>
    <w:qFormat/>
    <w:rsid w:val="00F47C3D"/>
    <w:pPr>
      <w:ind w:left="720"/>
      <w:contextualSpacing/>
    </w:pPr>
  </w:style>
  <w:style w:type="character" w:styleId="IntenseEmphasis">
    <w:name w:val="Intense Emphasis"/>
    <w:basedOn w:val="DefaultParagraphFont"/>
    <w:uiPriority w:val="21"/>
    <w:qFormat/>
    <w:rsid w:val="00F47C3D"/>
    <w:rPr>
      <w:i/>
      <w:iCs/>
      <w:color w:val="0F4761" w:themeColor="accent1" w:themeShade="BF"/>
    </w:rPr>
  </w:style>
  <w:style w:type="paragraph" w:styleId="IntenseQuote">
    <w:name w:val="Intense Quote"/>
    <w:basedOn w:val="Normal"/>
    <w:next w:val="Normal"/>
    <w:link w:val="IntenseQuoteChar"/>
    <w:uiPriority w:val="30"/>
    <w:qFormat/>
    <w:rsid w:val="00F47C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C3D"/>
    <w:rPr>
      <w:i/>
      <w:iCs/>
      <w:color w:val="0F4761" w:themeColor="accent1" w:themeShade="BF"/>
    </w:rPr>
  </w:style>
  <w:style w:type="character" w:styleId="IntenseReference">
    <w:name w:val="Intense Reference"/>
    <w:basedOn w:val="DefaultParagraphFont"/>
    <w:uiPriority w:val="32"/>
    <w:qFormat/>
    <w:rsid w:val="00F47C3D"/>
    <w:rPr>
      <w:b/>
      <w:bCs/>
      <w:smallCaps/>
      <w:color w:val="0F4761" w:themeColor="accent1" w:themeShade="BF"/>
      <w:spacing w:val="5"/>
    </w:rPr>
  </w:style>
  <w:style w:type="character" w:customStyle="1" w:styleId="wacimagecontainer">
    <w:name w:val="wacimagecontainer"/>
    <w:basedOn w:val="DefaultParagraphFont"/>
    <w:rsid w:val="00F47C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70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ustomXml" Target="../customXml/item2.xml"/><Relationship Id="rId5" Type="http://schemas.openxmlformats.org/officeDocument/2006/relationships/image" Target="media/image1.png"/><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10" ma:contentTypeDescription="Create a new document." ma:contentTypeScope="" ma:versionID="7973107ffd950056219b0c2d59d9a64d">
  <xsd:schema xmlns:xsd="http://www.w3.org/2001/XMLSchema" xmlns:xs="http://www.w3.org/2001/XMLSchema" xmlns:p="http://schemas.microsoft.com/office/2006/metadata/properties" xmlns:ns2="7a2e63ad-1c8f-4e37-b470-8c0a2d2140b8" targetNamespace="http://schemas.microsoft.com/office/2006/metadata/properties" ma:root="true" ma:fieldsID="527cbde9a78e56d4bc411a2000485422" ns2:_="">
    <xsd:import namespace="7a2e63ad-1c8f-4e37-b470-8c0a2d2140b8"/>
    <xsd:element name="properties">
      <xsd:complexType>
        <xsd:sequence>
          <xsd:element name="documentManagement">
            <xsd:complexType>
              <xsd:all>
                <xsd:element ref="ns2:lcf76f155ced4ddcb4097134ff3c332f"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5B0737E-0208-42FB-B923-3319FD9994AD}"/>
</file>

<file path=customXml/itemProps2.xml><?xml version="1.0" encoding="utf-8"?>
<ds:datastoreItem xmlns:ds="http://schemas.openxmlformats.org/officeDocument/2006/customXml" ds:itemID="{7E7D422F-DA44-49DE-B1F4-CFD76601F734}"/>
</file>

<file path=customXml/itemProps3.xml><?xml version="1.0" encoding="utf-8"?>
<ds:datastoreItem xmlns:ds="http://schemas.openxmlformats.org/officeDocument/2006/customXml" ds:itemID="{818D6747-4DE4-4D79-9A5D-EE6047C0184C}"/>
</file>

<file path=docProps/app.xml><?xml version="1.0" encoding="utf-8"?>
<Properties xmlns="http://schemas.openxmlformats.org/officeDocument/2006/extended-properties" xmlns:vt="http://schemas.openxmlformats.org/officeDocument/2006/docPropsVTypes">
  <Template>Normal.dotm</Template>
  <TotalTime>11</TotalTime>
  <Pages>4</Pages>
  <Words>528</Words>
  <Characters>3278</Characters>
  <Application>Microsoft Office Word</Application>
  <DocSecurity>0</DocSecurity>
  <Lines>71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Davies (2012775)</dc:creator>
  <cp:keywords/>
  <dc:description/>
  <cp:lastModifiedBy>Benjamin Davies (2012775)</cp:lastModifiedBy>
  <cp:revision>1</cp:revision>
  <dcterms:created xsi:type="dcterms:W3CDTF">2024-05-01T05:47:00Z</dcterms:created>
  <dcterms:modified xsi:type="dcterms:W3CDTF">2024-05-01T06:25:00Z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ies>
</file>