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84C5E" w:rsidRDefault="00184C5E">
      <w:pPr>
        <w:spacing w:line="360" w:lineRule="auto"/>
        <w:jc w:val="both"/>
        <w:rPr>
          <w:rFonts w:eastAsia="Times New Roman" w:cs="Times New Roman"/>
          <w:b/>
          <w:color w:val="36363D"/>
          <w:szCs w:val="24"/>
        </w:rPr>
      </w:pPr>
    </w:p>
    <w:p w:rsidR="00184C5E" w:rsidRDefault="00184C5E">
      <w:pPr>
        <w:spacing w:line="360" w:lineRule="auto"/>
        <w:jc w:val="center"/>
        <w:rPr>
          <w:rFonts w:eastAsia="Times New Roman" w:cs="Times New Roman"/>
          <w:b/>
          <w:color w:val="36363D"/>
          <w:sz w:val="32"/>
          <w:szCs w:val="32"/>
        </w:rPr>
      </w:pPr>
    </w:p>
    <w:p w:rsidR="00184C5E" w:rsidRDefault="00184C5E">
      <w:pPr>
        <w:spacing w:line="360" w:lineRule="auto"/>
        <w:jc w:val="center"/>
        <w:rPr>
          <w:rFonts w:eastAsia="Times New Roman" w:cs="Times New Roman"/>
          <w:b/>
          <w:color w:val="36363D"/>
          <w:sz w:val="32"/>
          <w:szCs w:val="32"/>
        </w:rPr>
      </w:pPr>
    </w:p>
    <w:p w:rsidR="00184C5E" w:rsidRDefault="00184C5E">
      <w:pPr>
        <w:spacing w:line="360" w:lineRule="auto"/>
        <w:jc w:val="center"/>
        <w:rPr>
          <w:rFonts w:eastAsia="Times New Roman" w:cs="Times New Roman"/>
          <w:b/>
          <w:color w:val="36363D"/>
          <w:sz w:val="32"/>
          <w:szCs w:val="32"/>
        </w:rPr>
      </w:pPr>
    </w:p>
    <w:p w:rsidR="00184C5E" w:rsidRDefault="00184C5E">
      <w:pPr>
        <w:spacing w:line="360" w:lineRule="auto"/>
        <w:jc w:val="center"/>
        <w:rPr>
          <w:rFonts w:eastAsia="Times New Roman" w:cs="Times New Roman"/>
          <w:b/>
          <w:color w:val="36363D"/>
          <w:sz w:val="32"/>
          <w:szCs w:val="32"/>
        </w:rPr>
      </w:pPr>
    </w:p>
    <w:p w:rsidR="00184C5E" w:rsidRDefault="00184C5E">
      <w:pPr>
        <w:spacing w:line="360" w:lineRule="auto"/>
        <w:jc w:val="center"/>
        <w:rPr>
          <w:rFonts w:eastAsia="Times New Roman" w:cs="Times New Roman"/>
          <w:b/>
          <w:color w:val="36363D"/>
          <w:sz w:val="32"/>
          <w:szCs w:val="32"/>
        </w:rPr>
      </w:pPr>
    </w:p>
    <w:p w:rsidR="0012554B" w:rsidRPr="005424F5" w:rsidRDefault="0012554B" w:rsidP="005424F5">
      <w:pPr>
        <w:pStyle w:val="Title"/>
        <w:spacing w:line="360" w:lineRule="auto"/>
        <w:jc w:val="center"/>
        <w:rPr>
          <w:b/>
          <w:sz w:val="32"/>
          <w:szCs w:val="32"/>
          <w:lang w:val="en-US"/>
        </w:rPr>
      </w:pPr>
      <w:r w:rsidRPr="005424F5">
        <w:rPr>
          <w:b/>
          <w:sz w:val="32"/>
          <w:szCs w:val="32"/>
          <w:lang w:val="en-US"/>
        </w:rPr>
        <w:t>University of Wales Trinity Saint David</w:t>
      </w:r>
    </w:p>
    <w:p w:rsidR="0012554B" w:rsidRPr="005424F5" w:rsidRDefault="0012554B" w:rsidP="005424F5">
      <w:pPr>
        <w:pStyle w:val="Title"/>
        <w:spacing w:line="360" w:lineRule="auto"/>
        <w:jc w:val="center"/>
        <w:rPr>
          <w:b/>
          <w:sz w:val="32"/>
          <w:szCs w:val="32"/>
          <w:lang w:val="en-US"/>
        </w:rPr>
      </w:pPr>
      <w:r w:rsidRPr="005424F5">
        <w:rPr>
          <w:b/>
          <w:sz w:val="32"/>
          <w:szCs w:val="32"/>
          <w:lang w:val="en-US"/>
        </w:rPr>
        <w:t>BA (</w:t>
      </w:r>
      <w:proofErr w:type="spellStart"/>
      <w:r w:rsidRPr="005424F5">
        <w:rPr>
          <w:b/>
          <w:sz w:val="32"/>
          <w:szCs w:val="32"/>
          <w:lang w:val="en-US"/>
        </w:rPr>
        <w:t>Hons</w:t>
      </w:r>
      <w:proofErr w:type="spellEnd"/>
      <w:r w:rsidRPr="005424F5">
        <w:rPr>
          <w:b/>
          <w:sz w:val="32"/>
          <w:szCs w:val="32"/>
          <w:lang w:val="en-US"/>
        </w:rPr>
        <w:t>) Business Management Level 4 – Group 2 Weekend</w:t>
      </w:r>
    </w:p>
    <w:p w:rsidR="0012554B" w:rsidRPr="005424F5" w:rsidRDefault="0012554B" w:rsidP="005424F5">
      <w:pPr>
        <w:pStyle w:val="Title"/>
        <w:spacing w:line="360" w:lineRule="auto"/>
        <w:jc w:val="center"/>
        <w:rPr>
          <w:b/>
          <w:sz w:val="32"/>
          <w:szCs w:val="32"/>
          <w:lang w:val="en-US"/>
        </w:rPr>
      </w:pPr>
      <w:r w:rsidRPr="005424F5">
        <w:rPr>
          <w:b/>
          <w:sz w:val="32"/>
          <w:szCs w:val="32"/>
          <w:lang w:val="en-US"/>
        </w:rPr>
        <w:t>The Global Business Environment</w:t>
      </w:r>
    </w:p>
    <w:p w:rsidR="0012554B" w:rsidRPr="005424F5" w:rsidRDefault="005424F5" w:rsidP="005424F5">
      <w:pPr>
        <w:pStyle w:val="Title"/>
        <w:spacing w:line="360" w:lineRule="auto"/>
        <w:jc w:val="center"/>
        <w:rPr>
          <w:b/>
          <w:sz w:val="32"/>
          <w:szCs w:val="32"/>
          <w:lang w:val="en-US"/>
        </w:rPr>
      </w:pPr>
      <w:r w:rsidRPr="005424F5">
        <w:rPr>
          <w:b/>
          <w:sz w:val="32"/>
          <w:szCs w:val="32"/>
          <w:lang w:val="en-US"/>
        </w:rPr>
        <w:t xml:space="preserve">Thomas Cook - </w:t>
      </w:r>
      <w:r w:rsidR="0012554B" w:rsidRPr="005424F5">
        <w:rPr>
          <w:b/>
          <w:sz w:val="32"/>
          <w:szCs w:val="32"/>
          <w:lang w:val="en-US"/>
        </w:rPr>
        <w:t>Assignment 2</w:t>
      </w:r>
    </w:p>
    <w:p w:rsidR="0012554B" w:rsidRPr="005424F5" w:rsidRDefault="0012554B" w:rsidP="005424F5">
      <w:pPr>
        <w:pStyle w:val="Title"/>
        <w:spacing w:line="360" w:lineRule="auto"/>
        <w:jc w:val="center"/>
        <w:rPr>
          <w:b/>
          <w:sz w:val="32"/>
          <w:szCs w:val="32"/>
          <w:lang w:val="en-US"/>
        </w:rPr>
      </w:pPr>
      <w:r w:rsidRPr="005424F5">
        <w:rPr>
          <w:b/>
          <w:sz w:val="32"/>
          <w:szCs w:val="32"/>
          <w:lang w:val="en-US"/>
        </w:rPr>
        <w:t xml:space="preserve">Lecturer – Syed </w:t>
      </w:r>
      <w:proofErr w:type="spellStart"/>
      <w:r w:rsidRPr="005424F5">
        <w:rPr>
          <w:b/>
          <w:sz w:val="32"/>
          <w:szCs w:val="32"/>
          <w:lang w:val="en-US"/>
        </w:rPr>
        <w:t>Jaffery</w:t>
      </w:r>
      <w:proofErr w:type="spellEnd"/>
    </w:p>
    <w:p w:rsidR="0012554B" w:rsidRPr="005424F5" w:rsidRDefault="0012554B" w:rsidP="005424F5">
      <w:pPr>
        <w:pStyle w:val="Title"/>
        <w:spacing w:line="360" w:lineRule="auto"/>
        <w:jc w:val="center"/>
        <w:rPr>
          <w:b/>
          <w:sz w:val="32"/>
          <w:szCs w:val="32"/>
          <w:lang w:val="en-US"/>
        </w:rPr>
      </w:pPr>
      <w:r w:rsidRPr="005424F5">
        <w:rPr>
          <w:b/>
          <w:sz w:val="32"/>
          <w:szCs w:val="32"/>
          <w:lang w:val="en-US"/>
        </w:rPr>
        <w:t xml:space="preserve">Student name: Mariana </w:t>
      </w:r>
      <w:proofErr w:type="spellStart"/>
      <w:r w:rsidRPr="005424F5">
        <w:rPr>
          <w:b/>
          <w:sz w:val="32"/>
          <w:szCs w:val="32"/>
          <w:lang w:val="en-US"/>
        </w:rPr>
        <w:t>Dodon</w:t>
      </w:r>
      <w:proofErr w:type="spellEnd"/>
    </w:p>
    <w:p w:rsidR="00184C5E" w:rsidRPr="005424F5" w:rsidRDefault="0012554B" w:rsidP="005424F5">
      <w:pPr>
        <w:spacing w:line="360" w:lineRule="auto"/>
        <w:jc w:val="center"/>
        <w:rPr>
          <w:rFonts w:eastAsia="Times New Roman" w:cs="Times New Roman"/>
          <w:b/>
          <w:color w:val="36363D"/>
          <w:szCs w:val="24"/>
        </w:rPr>
      </w:pPr>
      <w:r w:rsidRPr="005424F5">
        <w:rPr>
          <w:b/>
          <w:sz w:val="32"/>
          <w:szCs w:val="32"/>
        </w:rPr>
        <w:t>Student ID: 1917349</w:t>
      </w:r>
    </w:p>
    <w:p w:rsidR="00184C5E" w:rsidRDefault="00184C5E" w:rsidP="0012554B">
      <w:pPr>
        <w:spacing w:line="360" w:lineRule="auto"/>
        <w:jc w:val="center"/>
        <w:rPr>
          <w:rFonts w:eastAsia="Times New Roman" w:cs="Times New Roman"/>
          <w:color w:val="36363D"/>
          <w:szCs w:val="24"/>
        </w:rPr>
      </w:pPr>
    </w:p>
    <w:p w:rsidR="00184C5E" w:rsidRDefault="00184C5E">
      <w:pPr>
        <w:spacing w:line="360" w:lineRule="auto"/>
        <w:jc w:val="both"/>
        <w:rPr>
          <w:rFonts w:eastAsia="Times New Roman" w:cs="Times New Roman"/>
          <w:color w:val="36363D"/>
          <w:szCs w:val="24"/>
        </w:rPr>
      </w:pPr>
    </w:p>
    <w:p w:rsidR="00184C5E" w:rsidRDefault="00184C5E">
      <w:pPr>
        <w:spacing w:line="360" w:lineRule="auto"/>
        <w:jc w:val="both"/>
        <w:rPr>
          <w:rFonts w:eastAsia="Times New Roman" w:cs="Times New Roman"/>
          <w:color w:val="36363D"/>
          <w:szCs w:val="24"/>
        </w:rPr>
      </w:pPr>
    </w:p>
    <w:p w:rsidR="00184C5E" w:rsidRDefault="00184C5E">
      <w:pPr>
        <w:spacing w:line="360" w:lineRule="auto"/>
        <w:jc w:val="both"/>
        <w:rPr>
          <w:rFonts w:eastAsia="Times New Roman" w:cs="Times New Roman"/>
          <w:color w:val="36363D"/>
          <w:szCs w:val="24"/>
        </w:rPr>
      </w:pPr>
    </w:p>
    <w:p w:rsidR="00184C5E" w:rsidRDefault="00184C5E">
      <w:pPr>
        <w:spacing w:line="360" w:lineRule="auto"/>
        <w:jc w:val="both"/>
        <w:rPr>
          <w:rFonts w:eastAsia="Times New Roman" w:cs="Times New Roman"/>
          <w:color w:val="36363D"/>
          <w:szCs w:val="24"/>
        </w:rPr>
      </w:pPr>
    </w:p>
    <w:p w:rsidR="00184C5E" w:rsidRDefault="00184C5E">
      <w:pPr>
        <w:spacing w:line="360" w:lineRule="auto"/>
        <w:jc w:val="both"/>
        <w:rPr>
          <w:rFonts w:eastAsia="Times New Roman" w:cs="Times New Roman"/>
          <w:color w:val="36363D"/>
          <w:szCs w:val="24"/>
        </w:rPr>
      </w:pPr>
    </w:p>
    <w:p w:rsidR="00184C5E" w:rsidRDefault="00184C5E">
      <w:pPr>
        <w:spacing w:line="360" w:lineRule="auto"/>
        <w:jc w:val="both"/>
        <w:rPr>
          <w:rFonts w:eastAsia="Times New Roman" w:cs="Times New Roman"/>
          <w:color w:val="36363D"/>
          <w:szCs w:val="24"/>
        </w:rPr>
      </w:pPr>
    </w:p>
    <w:p w:rsidR="00184C5E" w:rsidRDefault="00184C5E">
      <w:pPr>
        <w:spacing w:line="360" w:lineRule="auto"/>
        <w:jc w:val="both"/>
        <w:rPr>
          <w:rFonts w:eastAsia="Times New Roman" w:cs="Times New Roman"/>
          <w:color w:val="36363D"/>
          <w:szCs w:val="24"/>
        </w:rPr>
      </w:pPr>
    </w:p>
    <w:p w:rsidR="00184C5E" w:rsidRDefault="00184C5E">
      <w:pPr>
        <w:spacing w:line="360" w:lineRule="auto"/>
        <w:jc w:val="both"/>
        <w:rPr>
          <w:rFonts w:eastAsia="Times New Roman" w:cs="Times New Roman"/>
          <w:color w:val="36363D"/>
          <w:szCs w:val="24"/>
        </w:rPr>
      </w:pPr>
    </w:p>
    <w:p w:rsidR="00184C5E" w:rsidRDefault="00184C5E">
      <w:pPr>
        <w:spacing w:line="360" w:lineRule="auto"/>
        <w:jc w:val="both"/>
        <w:rPr>
          <w:rFonts w:eastAsia="Times New Roman" w:cs="Times New Roman"/>
          <w:color w:val="36363D"/>
          <w:szCs w:val="24"/>
        </w:rPr>
      </w:pPr>
    </w:p>
    <w:p w:rsidR="00184C5E" w:rsidRDefault="00184C5E">
      <w:pPr>
        <w:spacing w:line="360" w:lineRule="auto"/>
        <w:jc w:val="both"/>
        <w:rPr>
          <w:rFonts w:eastAsia="Times New Roman" w:cs="Times New Roman"/>
          <w:color w:val="36363D"/>
          <w:szCs w:val="24"/>
        </w:rPr>
      </w:pPr>
    </w:p>
    <w:p w:rsidR="00184C5E" w:rsidRDefault="00184C5E">
      <w:pPr>
        <w:spacing w:line="360" w:lineRule="auto"/>
        <w:jc w:val="both"/>
        <w:rPr>
          <w:rFonts w:eastAsia="Times New Roman" w:cs="Times New Roman"/>
          <w:color w:val="36363D"/>
          <w:szCs w:val="24"/>
        </w:rPr>
      </w:pPr>
    </w:p>
    <w:p w:rsidR="00184C5E" w:rsidRPr="008140DB" w:rsidRDefault="005424F5" w:rsidP="005424F5">
      <w:pPr>
        <w:pStyle w:val="TOCHeading"/>
        <w:rPr>
          <w:rFonts w:ascii="Times New Roman" w:hAnsi="Times New Roman" w:cs="Times New Roman"/>
          <w:color w:val="36363D"/>
        </w:rPr>
      </w:pPr>
      <w:r>
        <w:rPr>
          <w:rFonts w:ascii="Times New Roman" w:eastAsia="Times New Roman" w:hAnsi="Times New Roman" w:cs="Times New Roman"/>
          <w:b w:val="0"/>
          <w:bCs w:val="0"/>
          <w:color w:val="36363D"/>
          <w:sz w:val="24"/>
          <w:szCs w:val="24"/>
          <w:lang w:val="en-IN" w:eastAsia="en-IN"/>
        </w:rPr>
        <w:lastRenderedPageBreak/>
        <w:t xml:space="preserve">                                                        </w:t>
      </w:r>
      <w:bookmarkStart w:id="0" w:name="_GoBack"/>
      <w:r w:rsidR="003F12A8" w:rsidRPr="008140DB">
        <w:rPr>
          <w:rFonts w:ascii="Times New Roman" w:hAnsi="Times New Roman" w:cs="Times New Roman"/>
          <w:color w:val="36363D"/>
        </w:rPr>
        <w:t>Table of Contents</w:t>
      </w:r>
      <w:bookmarkEnd w:id="0"/>
    </w:p>
    <w:p w:rsidR="005424F5" w:rsidRDefault="005424F5" w:rsidP="005424F5">
      <w:pPr>
        <w:rPr>
          <w:lang w:val="en-US" w:eastAsia="ja-JP"/>
        </w:rPr>
      </w:pPr>
    </w:p>
    <w:p w:rsidR="005424F5" w:rsidRDefault="005424F5" w:rsidP="005424F5">
      <w:pPr>
        <w:rPr>
          <w:lang w:val="en-US" w:eastAsia="ja-JP"/>
        </w:rPr>
      </w:pPr>
    </w:p>
    <w:p w:rsidR="005424F5" w:rsidRPr="005424F5" w:rsidRDefault="005424F5" w:rsidP="005424F5">
      <w:pPr>
        <w:rPr>
          <w:lang w:val="en-US" w:eastAsia="ja-JP"/>
        </w:rPr>
      </w:pPr>
    </w:p>
    <w:p w:rsidR="00184C5E" w:rsidRPr="00CD6C89" w:rsidRDefault="003F12A8" w:rsidP="0020571B">
      <w:pPr>
        <w:pStyle w:val="TOC1"/>
        <w:tabs>
          <w:tab w:val="right" w:leader="dot" w:pos="9350"/>
        </w:tabs>
        <w:spacing w:line="360" w:lineRule="auto"/>
        <w:jc w:val="both"/>
        <w:rPr>
          <w:rFonts w:eastAsia="SimSun" w:cs="Times New Roman"/>
          <w:noProof/>
          <w:color w:val="36363D"/>
          <w:szCs w:val="24"/>
        </w:rPr>
      </w:pPr>
      <w:r>
        <w:rPr>
          <w:rFonts w:cs="Times New Roman"/>
          <w:color w:val="36363D"/>
          <w:szCs w:val="24"/>
        </w:rPr>
        <w:fldChar w:fldCharType="begin"/>
      </w:r>
      <w:r>
        <w:rPr>
          <w:rFonts w:cs="Times New Roman"/>
          <w:color w:val="36363D"/>
          <w:szCs w:val="24"/>
        </w:rPr>
        <w:instrText xml:space="preserve"> TOC \o "1-3" \h \z \u </w:instrText>
      </w:r>
      <w:r>
        <w:rPr>
          <w:rFonts w:cs="Times New Roman"/>
          <w:color w:val="36363D"/>
          <w:szCs w:val="24"/>
        </w:rPr>
        <w:fldChar w:fldCharType="separate"/>
      </w:r>
      <w:hyperlink w:anchor="_Toc58091117" w:history="1">
        <w:r w:rsidRPr="00CD6C89">
          <w:rPr>
            <w:rStyle w:val="Hyperlink"/>
            <w:rFonts w:cs="Times New Roman"/>
            <w:bCs/>
            <w:noProof/>
            <w:color w:val="36363D"/>
            <w:szCs w:val="24"/>
            <w:u w:val="none"/>
          </w:rPr>
          <w:t>Introduction</w:t>
        </w:r>
        <w:r w:rsidRPr="00CD6C89">
          <w:rPr>
            <w:rFonts w:cs="Times New Roman"/>
            <w:noProof/>
            <w:webHidden/>
            <w:color w:val="36363D"/>
            <w:szCs w:val="24"/>
          </w:rPr>
          <w:tab/>
        </w:r>
        <w:r w:rsidR="0020571B">
          <w:rPr>
            <w:rFonts w:cs="Times New Roman"/>
            <w:noProof/>
            <w:webHidden/>
            <w:color w:val="36363D"/>
            <w:szCs w:val="24"/>
          </w:rPr>
          <w:t>3</w:t>
        </w:r>
      </w:hyperlink>
    </w:p>
    <w:p w:rsidR="005424F5" w:rsidRPr="00CD6C89" w:rsidRDefault="005424F5" w:rsidP="0020571B">
      <w:pPr>
        <w:spacing w:line="360" w:lineRule="auto"/>
        <w:jc w:val="both"/>
      </w:pPr>
      <w:r w:rsidRPr="00CD6C89">
        <w:t>Objectives of Thomas Cook……………………………………………………………………….3</w:t>
      </w:r>
    </w:p>
    <w:p w:rsidR="005424F5" w:rsidRPr="00CD6C89" w:rsidRDefault="005424F5" w:rsidP="0020571B">
      <w:pPr>
        <w:spacing w:line="360" w:lineRule="auto"/>
        <w:jc w:val="both"/>
        <w:rPr>
          <w:bCs/>
        </w:rPr>
      </w:pPr>
      <w:r w:rsidRPr="00CD6C89">
        <w:rPr>
          <w:bCs/>
        </w:rPr>
        <w:t>Environmental Analysis Of Thomas Cook………………………………………………………..4</w:t>
      </w:r>
    </w:p>
    <w:p w:rsidR="005424F5" w:rsidRPr="00CD6C89" w:rsidRDefault="005424F5" w:rsidP="0020571B">
      <w:pPr>
        <w:spacing w:line="360" w:lineRule="auto"/>
        <w:jc w:val="both"/>
        <w:rPr>
          <w:bCs/>
        </w:rPr>
      </w:pPr>
      <w:r w:rsidRPr="00CD6C89">
        <w:rPr>
          <w:bCs/>
        </w:rPr>
        <w:t>SWOT analysis of the company Thomas Cook…………………………………………………...4</w:t>
      </w:r>
    </w:p>
    <w:p w:rsidR="00C761B8" w:rsidRPr="00CD6C89" w:rsidRDefault="00C761B8" w:rsidP="0020571B">
      <w:pPr>
        <w:spacing w:line="360" w:lineRule="auto"/>
        <w:jc w:val="both"/>
        <w:rPr>
          <w:bCs/>
        </w:rPr>
      </w:pPr>
      <w:r w:rsidRPr="00CD6C89">
        <w:rPr>
          <w:bCs/>
        </w:rPr>
        <w:t>PESTEL Analysis Of The Company Thomas Cook………………………………………………6</w:t>
      </w:r>
    </w:p>
    <w:p w:rsidR="00CD6C89" w:rsidRPr="00CD6C89" w:rsidRDefault="00C761B8" w:rsidP="0020571B">
      <w:pPr>
        <w:spacing w:line="360" w:lineRule="auto"/>
        <w:jc w:val="both"/>
        <w:rPr>
          <w:bCs/>
        </w:rPr>
      </w:pPr>
      <w:r w:rsidRPr="00CD6C89">
        <w:rPr>
          <w:bCs/>
        </w:rPr>
        <w:t>Porter’s Five Forces Analysis Of The Thomas Cook……………………………………………</w:t>
      </w:r>
      <w:r w:rsidR="0020571B">
        <w:rPr>
          <w:bCs/>
        </w:rPr>
        <w:t>11</w:t>
      </w:r>
    </w:p>
    <w:p w:rsidR="00CD6C89" w:rsidRPr="00CD6C89" w:rsidRDefault="00CD6C89" w:rsidP="0020571B">
      <w:pPr>
        <w:spacing w:line="360" w:lineRule="auto"/>
        <w:jc w:val="both"/>
        <w:rPr>
          <w:bCs/>
        </w:rPr>
      </w:pPr>
      <w:r w:rsidRPr="00CD6C89">
        <w:rPr>
          <w:bCs/>
        </w:rPr>
        <w:t>Impact Of Thomas Cook ‘S Collapse On Tourism………………………………………………</w:t>
      </w:r>
      <w:r w:rsidR="0020571B">
        <w:rPr>
          <w:bCs/>
        </w:rPr>
        <w:t>12</w:t>
      </w:r>
    </w:p>
    <w:p w:rsidR="00C761B8" w:rsidRPr="00CD6C89" w:rsidRDefault="00CD6C89" w:rsidP="0020571B">
      <w:pPr>
        <w:spacing w:line="360" w:lineRule="auto"/>
        <w:jc w:val="both"/>
        <w:rPr>
          <w:bCs/>
        </w:rPr>
      </w:pPr>
      <w:r w:rsidRPr="00CD6C89">
        <w:rPr>
          <w:bCs/>
        </w:rPr>
        <w:t>Impact of COVID-19 upon Thomas Cook……………………………………………………….</w:t>
      </w:r>
      <w:r w:rsidR="0020571B">
        <w:rPr>
          <w:bCs/>
        </w:rPr>
        <w:t>12</w:t>
      </w:r>
    </w:p>
    <w:p w:rsidR="00184C5E" w:rsidRPr="00CD6C89" w:rsidRDefault="00FB7DA8" w:rsidP="0020571B">
      <w:pPr>
        <w:pStyle w:val="TOC1"/>
        <w:tabs>
          <w:tab w:val="right" w:leader="dot" w:pos="9350"/>
        </w:tabs>
        <w:spacing w:line="360" w:lineRule="auto"/>
        <w:jc w:val="both"/>
        <w:rPr>
          <w:rFonts w:eastAsia="SimSun" w:cs="Times New Roman"/>
          <w:noProof/>
          <w:color w:val="36363D"/>
          <w:szCs w:val="24"/>
        </w:rPr>
      </w:pPr>
      <w:hyperlink w:anchor="_Toc58091124" w:history="1">
        <w:r w:rsidR="003F12A8" w:rsidRPr="00CD6C89">
          <w:rPr>
            <w:rStyle w:val="Hyperlink"/>
            <w:rFonts w:cs="Times New Roman"/>
            <w:noProof/>
            <w:color w:val="36363D"/>
            <w:szCs w:val="24"/>
            <w:u w:val="none"/>
          </w:rPr>
          <w:t>Conclusion</w:t>
        </w:r>
        <w:r w:rsidR="003F12A8" w:rsidRPr="00CD6C89">
          <w:rPr>
            <w:rFonts w:cs="Times New Roman"/>
            <w:noProof/>
            <w:webHidden/>
            <w:color w:val="36363D"/>
            <w:szCs w:val="24"/>
          </w:rPr>
          <w:tab/>
        </w:r>
        <w:r w:rsidR="0020571B">
          <w:rPr>
            <w:rFonts w:cs="Times New Roman"/>
            <w:noProof/>
            <w:webHidden/>
            <w:color w:val="36363D"/>
            <w:szCs w:val="24"/>
          </w:rPr>
          <w:t>13</w:t>
        </w:r>
      </w:hyperlink>
    </w:p>
    <w:p w:rsidR="00184C5E" w:rsidRDefault="00FB7DA8" w:rsidP="0020571B">
      <w:pPr>
        <w:pStyle w:val="TOC1"/>
        <w:tabs>
          <w:tab w:val="right" w:leader="dot" w:pos="9350"/>
        </w:tabs>
        <w:spacing w:line="360" w:lineRule="auto"/>
        <w:jc w:val="both"/>
        <w:rPr>
          <w:rFonts w:eastAsia="SimSun" w:cs="Times New Roman"/>
          <w:noProof/>
          <w:color w:val="36363D"/>
          <w:szCs w:val="24"/>
        </w:rPr>
      </w:pPr>
      <w:hyperlink w:anchor="_Toc58091125" w:history="1">
        <w:r w:rsidR="0020571B">
          <w:rPr>
            <w:rStyle w:val="Hyperlink"/>
            <w:rFonts w:cs="Times New Roman"/>
            <w:noProof/>
            <w:color w:val="36363D"/>
            <w:szCs w:val="24"/>
            <w:u w:val="none"/>
          </w:rPr>
          <w:t>Reference list</w:t>
        </w:r>
        <w:r w:rsidR="003F12A8" w:rsidRPr="00CD6C89">
          <w:rPr>
            <w:rFonts w:cs="Times New Roman"/>
            <w:noProof/>
            <w:webHidden/>
            <w:color w:val="36363D"/>
            <w:szCs w:val="24"/>
          </w:rPr>
          <w:tab/>
        </w:r>
        <w:r w:rsidR="0020571B">
          <w:rPr>
            <w:rFonts w:cs="Times New Roman"/>
            <w:noProof/>
            <w:webHidden/>
            <w:color w:val="36363D"/>
            <w:szCs w:val="24"/>
          </w:rPr>
          <w:t>14</w:t>
        </w:r>
      </w:hyperlink>
    </w:p>
    <w:p w:rsidR="00184C5E" w:rsidRDefault="003F12A8" w:rsidP="005424F5">
      <w:pPr>
        <w:spacing w:line="360" w:lineRule="auto"/>
        <w:jc w:val="center"/>
        <w:rPr>
          <w:color w:val="36363D"/>
        </w:rPr>
      </w:pPr>
      <w:r>
        <w:rPr>
          <w:rFonts w:cs="Times New Roman"/>
          <w:b/>
          <w:bCs/>
          <w:noProof/>
          <w:color w:val="36363D"/>
          <w:szCs w:val="24"/>
        </w:rPr>
        <w:fldChar w:fldCharType="end"/>
      </w:r>
    </w:p>
    <w:p w:rsidR="00184C5E" w:rsidRDefault="00184C5E">
      <w:pPr>
        <w:spacing w:line="360" w:lineRule="auto"/>
        <w:jc w:val="both"/>
        <w:rPr>
          <w:rFonts w:eastAsia="Times New Roman" w:cs="Times New Roman"/>
          <w:color w:val="36363D"/>
          <w:szCs w:val="24"/>
        </w:rPr>
      </w:pPr>
    </w:p>
    <w:p w:rsidR="00184C5E" w:rsidRDefault="00184C5E">
      <w:pPr>
        <w:spacing w:line="360" w:lineRule="auto"/>
        <w:jc w:val="both"/>
        <w:rPr>
          <w:rFonts w:eastAsia="Times New Roman" w:cs="Times New Roman"/>
          <w:color w:val="36363D"/>
          <w:szCs w:val="24"/>
        </w:rPr>
      </w:pPr>
    </w:p>
    <w:p w:rsidR="00184C5E" w:rsidRDefault="00184C5E">
      <w:pPr>
        <w:spacing w:line="360" w:lineRule="auto"/>
        <w:jc w:val="both"/>
        <w:rPr>
          <w:rFonts w:eastAsia="Times New Roman" w:cs="Times New Roman"/>
          <w:color w:val="36363D"/>
          <w:szCs w:val="24"/>
        </w:rPr>
      </w:pPr>
    </w:p>
    <w:p w:rsidR="00184C5E" w:rsidRDefault="00184C5E">
      <w:pPr>
        <w:spacing w:line="360" w:lineRule="auto"/>
        <w:jc w:val="both"/>
        <w:rPr>
          <w:rFonts w:eastAsia="Times New Roman" w:cs="Times New Roman"/>
          <w:color w:val="36363D"/>
          <w:szCs w:val="24"/>
        </w:rPr>
      </w:pPr>
    </w:p>
    <w:p w:rsidR="00184C5E" w:rsidRDefault="00184C5E">
      <w:pPr>
        <w:spacing w:line="360" w:lineRule="auto"/>
        <w:jc w:val="both"/>
        <w:rPr>
          <w:rFonts w:eastAsia="Times New Roman" w:cs="Times New Roman"/>
          <w:color w:val="36363D"/>
          <w:szCs w:val="24"/>
        </w:rPr>
      </w:pPr>
    </w:p>
    <w:p w:rsidR="00184C5E" w:rsidRDefault="00184C5E">
      <w:pPr>
        <w:spacing w:line="360" w:lineRule="auto"/>
        <w:jc w:val="both"/>
        <w:rPr>
          <w:rFonts w:eastAsia="Times New Roman" w:cs="Times New Roman"/>
          <w:color w:val="36363D"/>
          <w:szCs w:val="24"/>
        </w:rPr>
      </w:pPr>
    </w:p>
    <w:p w:rsidR="00184C5E" w:rsidRDefault="00184C5E">
      <w:pPr>
        <w:spacing w:line="360" w:lineRule="auto"/>
        <w:jc w:val="both"/>
        <w:rPr>
          <w:rFonts w:eastAsia="Times New Roman" w:cs="Times New Roman"/>
          <w:color w:val="36363D"/>
          <w:szCs w:val="24"/>
        </w:rPr>
      </w:pPr>
    </w:p>
    <w:p w:rsidR="005424F5" w:rsidRDefault="005424F5" w:rsidP="005424F5">
      <w:pPr>
        <w:pStyle w:val="Heading1"/>
        <w:ind w:firstLine="720"/>
        <w:jc w:val="both"/>
        <w:rPr>
          <w:rFonts w:eastAsia="Times New Roman" w:cs="Times New Roman"/>
          <w:b w:val="0"/>
          <w:color w:val="36363D"/>
          <w:sz w:val="24"/>
          <w:szCs w:val="24"/>
        </w:rPr>
      </w:pPr>
      <w:bookmarkStart w:id="1" w:name="_Toc57679994"/>
      <w:bookmarkStart w:id="2" w:name="_Toc58091117"/>
    </w:p>
    <w:p w:rsidR="0020571B" w:rsidRPr="0020571B" w:rsidRDefault="0020571B" w:rsidP="0020571B"/>
    <w:p w:rsidR="0020571B" w:rsidRDefault="0020571B" w:rsidP="0020571B">
      <w:pPr>
        <w:pStyle w:val="Heading1"/>
        <w:jc w:val="both"/>
        <w:rPr>
          <w:b w:val="0"/>
          <w:sz w:val="24"/>
          <w:szCs w:val="22"/>
        </w:rPr>
      </w:pPr>
    </w:p>
    <w:bookmarkEnd w:id="1"/>
    <w:bookmarkEnd w:id="2"/>
    <w:p w:rsidR="0020571B" w:rsidRDefault="0020571B">
      <w:pPr>
        <w:spacing w:line="360" w:lineRule="auto"/>
        <w:jc w:val="both"/>
        <w:rPr>
          <w:rFonts w:eastAsia="Times New Roman" w:cs="Times New Roman"/>
          <w:color w:val="36363D"/>
          <w:szCs w:val="24"/>
          <w:highlight w:val="white"/>
        </w:rPr>
      </w:pPr>
    </w:p>
    <w:p w:rsidR="0020571B" w:rsidRDefault="0020571B">
      <w:pPr>
        <w:spacing w:line="360" w:lineRule="auto"/>
        <w:jc w:val="both"/>
        <w:rPr>
          <w:rFonts w:eastAsia="Times New Roman" w:cs="Times New Roman"/>
          <w:color w:val="36363D"/>
          <w:szCs w:val="24"/>
          <w:highlight w:val="white"/>
        </w:rPr>
      </w:pPr>
    </w:p>
    <w:p w:rsidR="0020571B" w:rsidRDefault="0020571B">
      <w:pPr>
        <w:spacing w:line="360" w:lineRule="auto"/>
        <w:jc w:val="both"/>
        <w:rPr>
          <w:rFonts w:eastAsia="Times New Roman" w:cs="Times New Roman"/>
          <w:color w:val="36363D"/>
          <w:szCs w:val="24"/>
          <w:highlight w:val="white"/>
        </w:rPr>
      </w:pPr>
    </w:p>
    <w:p w:rsidR="0020571B" w:rsidRDefault="0020571B">
      <w:pPr>
        <w:spacing w:line="360" w:lineRule="auto"/>
        <w:jc w:val="both"/>
        <w:rPr>
          <w:rFonts w:eastAsia="Times New Roman" w:cs="Times New Roman"/>
          <w:color w:val="36363D"/>
          <w:szCs w:val="24"/>
          <w:highlight w:val="white"/>
        </w:rPr>
      </w:pPr>
    </w:p>
    <w:p w:rsidR="0020571B" w:rsidRPr="0020571B" w:rsidRDefault="0020571B">
      <w:pPr>
        <w:spacing w:line="360" w:lineRule="auto"/>
        <w:jc w:val="both"/>
        <w:rPr>
          <w:rFonts w:eastAsia="Times New Roman" w:cs="Times New Roman"/>
          <w:b/>
          <w:color w:val="36363D"/>
          <w:sz w:val="28"/>
          <w:szCs w:val="28"/>
          <w:highlight w:val="white"/>
        </w:rPr>
      </w:pPr>
      <w:r w:rsidRPr="0020571B">
        <w:rPr>
          <w:rFonts w:eastAsia="Times New Roman" w:cs="Times New Roman"/>
          <w:b/>
          <w:color w:val="36363D"/>
          <w:sz w:val="28"/>
          <w:szCs w:val="28"/>
          <w:highlight w:val="white"/>
        </w:rPr>
        <w:lastRenderedPageBreak/>
        <w:t>Introduction</w:t>
      </w:r>
    </w:p>
    <w:p w:rsidR="00184C5E" w:rsidRDefault="003F12A8">
      <w:pPr>
        <w:spacing w:line="360" w:lineRule="auto"/>
        <w:jc w:val="both"/>
        <w:rPr>
          <w:rFonts w:eastAsia="Times New Roman" w:cs="Times New Roman"/>
          <w:color w:val="36363D"/>
          <w:szCs w:val="24"/>
          <w:highlight w:val="white"/>
        </w:rPr>
      </w:pPr>
      <w:r>
        <w:rPr>
          <w:rFonts w:eastAsia="Times New Roman" w:cs="Times New Roman"/>
          <w:color w:val="36363D"/>
          <w:szCs w:val="24"/>
          <w:highlight w:val="white"/>
        </w:rPr>
        <w:t>A novel coronavirus (</w:t>
      </w:r>
      <w:proofErr w:type="spellStart"/>
      <w:r>
        <w:rPr>
          <w:rFonts w:eastAsia="Times New Roman" w:cs="Times New Roman"/>
          <w:color w:val="36363D"/>
          <w:szCs w:val="24"/>
          <w:highlight w:val="white"/>
        </w:rPr>
        <w:t>CoV</w:t>
      </w:r>
      <w:proofErr w:type="spellEnd"/>
      <w:r>
        <w:rPr>
          <w:rFonts w:eastAsia="Times New Roman" w:cs="Times New Roman"/>
          <w:color w:val="36363D"/>
          <w:szCs w:val="24"/>
          <w:highlight w:val="white"/>
        </w:rPr>
        <w:t xml:space="preserve">) named COVID - 19 which </w:t>
      </w:r>
      <w:proofErr w:type="gramStart"/>
      <w:r>
        <w:rPr>
          <w:rFonts w:eastAsia="Times New Roman" w:cs="Times New Roman"/>
          <w:color w:val="36363D"/>
          <w:szCs w:val="24"/>
          <w:highlight w:val="white"/>
        </w:rPr>
        <w:t>has</w:t>
      </w:r>
      <w:proofErr w:type="gramEnd"/>
      <w:r>
        <w:rPr>
          <w:rFonts w:eastAsia="Times New Roman" w:cs="Times New Roman"/>
          <w:color w:val="36363D"/>
          <w:szCs w:val="24"/>
          <w:highlight w:val="white"/>
        </w:rPr>
        <w:t xml:space="preserve"> been declared by the World Health Organization is currently administering the global pandemic which is occurring worldwide. This deadly circumstance first occurred at the dawn of December 2019 within reach of the Wuhan city, Hubei Province in China. COVID- 19 is a morbific virus that spread through the Bats as they tend to carry the COVID- 19 virus pathogen. The transitional host has not been detected yet.</w:t>
      </w:r>
    </w:p>
    <w:p w:rsidR="00184C5E" w:rsidRDefault="003F12A8">
      <w:pPr>
        <w:spacing w:line="360" w:lineRule="auto"/>
        <w:jc w:val="both"/>
        <w:rPr>
          <w:rFonts w:eastAsia="Times New Roman" w:cs="Times New Roman"/>
          <w:color w:val="36363D"/>
          <w:szCs w:val="24"/>
          <w:highlight w:val="white"/>
        </w:rPr>
      </w:pPr>
      <w:r>
        <w:rPr>
          <w:rFonts w:eastAsia="Times New Roman" w:cs="Times New Roman"/>
          <w:color w:val="36363D"/>
          <w:szCs w:val="24"/>
          <w:highlight w:val="white"/>
        </w:rPr>
        <w:t>Since the beginning of the COVID- 19 pandemic, it has devastating impacts upon people’s lives and on the socioeconomic and global trade. Millions of lost jobs, countless livelihoods are living on the verge of death and joblessness. The number of COVID- 19 occurrences is expanding day by day. There is still an unpredictability of when and how the pandemic will end. The unparalleled economic turmoil gives rise to overexposed Global economics weakness and damaged development growth all around the world. The pandemic has convulsed global trade and economic scenarios all around the world to its fundamental elements.</w:t>
      </w:r>
    </w:p>
    <w:p w:rsidR="00184C5E" w:rsidRDefault="003F12A8">
      <w:pPr>
        <w:spacing w:line="360" w:lineRule="auto"/>
        <w:jc w:val="both"/>
        <w:rPr>
          <w:rFonts w:eastAsia="Times New Roman" w:cs="Times New Roman"/>
          <w:color w:val="36363D"/>
          <w:szCs w:val="24"/>
          <w:highlight w:val="white"/>
        </w:rPr>
      </w:pPr>
      <w:r>
        <w:rPr>
          <w:rFonts w:eastAsia="Times New Roman" w:cs="Times New Roman"/>
          <w:color w:val="36363D"/>
          <w:szCs w:val="24"/>
          <w:highlight w:val="white"/>
        </w:rPr>
        <w:t>Thomas Cook is a British global travel company listed on the London Stock Exchange. Thomas Cook is one of the top leisure travel and tourism companies. It operates from 16 countries and serves approx 20 million consumers.</w:t>
      </w:r>
    </w:p>
    <w:p w:rsidR="00184C5E" w:rsidRPr="0020571B" w:rsidRDefault="003F12A8">
      <w:pPr>
        <w:pStyle w:val="Heading1"/>
        <w:jc w:val="both"/>
        <w:rPr>
          <w:rFonts w:cs="Times New Roman"/>
          <w:color w:val="36363D"/>
          <w:szCs w:val="28"/>
        </w:rPr>
      </w:pPr>
      <w:bookmarkStart w:id="3" w:name="_Toc58091118"/>
      <w:r w:rsidRPr="0020571B">
        <w:rPr>
          <w:rFonts w:cs="Times New Roman"/>
          <w:color w:val="36363D"/>
          <w:szCs w:val="28"/>
        </w:rPr>
        <w:t xml:space="preserve">Objectives </w:t>
      </w:r>
      <w:proofErr w:type="gramStart"/>
      <w:r w:rsidRPr="0020571B">
        <w:rPr>
          <w:rFonts w:cs="Times New Roman"/>
          <w:color w:val="36363D"/>
          <w:szCs w:val="28"/>
        </w:rPr>
        <w:t>Of</w:t>
      </w:r>
      <w:proofErr w:type="gramEnd"/>
      <w:r w:rsidRPr="0020571B">
        <w:rPr>
          <w:rFonts w:cs="Times New Roman"/>
          <w:color w:val="36363D"/>
          <w:szCs w:val="28"/>
        </w:rPr>
        <w:t xml:space="preserve"> Thomas Cook</w:t>
      </w:r>
      <w:bookmarkEnd w:id="3"/>
      <w:r w:rsidRPr="0020571B">
        <w:rPr>
          <w:rFonts w:cs="Times New Roman"/>
          <w:color w:val="36363D"/>
          <w:szCs w:val="28"/>
        </w:rPr>
        <w:t xml:space="preserve"> </w:t>
      </w:r>
    </w:p>
    <w:p w:rsidR="00184C5E" w:rsidRDefault="003F12A8">
      <w:pPr>
        <w:pStyle w:val="ListParagraph"/>
        <w:numPr>
          <w:ilvl w:val="0"/>
          <w:numId w:val="1"/>
        </w:numPr>
        <w:spacing w:line="360" w:lineRule="auto"/>
        <w:jc w:val="both"/>
        <w:rPr>
          <w:rFonts w:cs="Times New Roman"/>
          <w:color w:val="36363D"/>
          <w:szCs w:val="24"/>
        </w:rPr>
      </w:pPr>
      <w:bookmarkStart w:id="4" w:name="_Toc57679995"/>
      <w:r>
        <w:rPr>
          <w:rFonts w:cs="Times New Roman"/>
          <w:color w:val="36363D"/>
          <w:szCs w:val="24"/>
        </w:rPr>
        <w:t>To lend funds and money to the borrower, to provide every individual with loans and financial acommodation.</w:t>
      </w:r>
    </w:p>
    <w:p w:rsidR="00184C5E" w:rsidRDefault="003F12A8">
      <w:pPr>
        <w:pStyle w:val="ListParagraph"/>
        <w:numPr>
          <w:ilvl w:val="0"/>
          <w:numId w:val="1"/>
        </w:numPr>
        <w:spacing w:line="360" w:lineRule="auto"/>
        <w:jc w:val="both"/>
        <w:rPr>
          <w:rFonts w:cs="Times New Roman"/>
          <w:color w:val="36363D"/>
          <w:szCs w:val="24"/>
        </w:rPr>
      </w:pPr>
      <w:r>
        <w:rPr>
          <w:rFonts w:cs="Times New Roman"/>
          <w:color w:val="36363D"/>
          <w:szCs w:val="24"/>
        </w:rPr>
        <w:t>Investing in the company's capital and holding, selling or otherwise dealing in investment, cash, investment or other financial resource.</w:t>
      </w:r>
    </w:p>
    <w:p w:rsidR="00184C5E" w:rsidRDefault="003F12A8">
      <w:pPr>
        <w:pStyle w:val="ListParagraph"/>
        <w:numPr>
          <w:ilvl w:val="0"/>
          <w:numId w:val="1"/>
        </w:numPr>
        <w:spacing w:line="360" w:lineRule="auto"/>
        <w:jc w:val="both"/>
        <w:rPr>
          <w:rFonts w:cs="Times New Roman"/>
          <w:color w:val="36363D"/>
          <w:szCs w:val="24"/>
        </w:rPr>
      </w:pPr>
      <w:r>
        <w:rPr>
          <w:rFonts w:cs="Times New Roman"/>
          <w:color w:val="36363D"/>
          <w:szCs w:val="24"/>
        </w:rPr>
        <w:t>Any agreements with a government must be made. Or to gain authority or individual and the Govt. Any statute, orders, benefits, privileges, franchisees or compromises of any individual or authority.</w:t>
      </w:r>
    </w:p>
    <w:p w:rsidR="00184C5E" w:rsidRDefault="003F12A8">
      <w:pPr>
        <w:pStyle w:val="ListParagraph"/>
        <w:numPr>
          <w:ilvl w:val="0"/>
          <w:numId w:val="1"/>
        </w:numPr>
        <w:spacing w:line="360" w:lineRule="auto"/>
        <w:jc w:val="both"/>
        <w:rPr>
          <w:rFonts w:cs="Times New Roman"/>
          <w:color w:val="36363D"/>
          <w:szCs w:val="24"/>
        </w:rPr>
      </w:pPr>
      <w:r>
        <w:rPr>
          <w:rFonts w:cs="Times New Roman"/>
          <w:color w:val="36363D"/>
          <w:szCs w:val="24"/>
        </w:rPr>
        <w:t>To borrow and collect funds and accept deposit money and in some way protect or release loans or commitments</w:t>
      </w:r>
    </w:p>
    <w:bookmarkEnd w:id="4"/>
    <w:p w:rsidR="005424F5" w:rsidRDefault="005424F5">
      <w:pPr>
        <w:spacing w:line="360" w:lineRule="auto"/>
        <w:jc w:val="both"/>
        <w:rPr>
          <w:rFonts w:cs="Times New Roman"/>
          <w:b/>
          <w:bCs/>
          <w:color w:val="36363D"/>
          <w:szCs w:val="24"/>
        </w:rPr>
      </w:pPr>
    </w:p>
    <w:p w:rsidR="005424F5" w:rsidRDefault="005424F5">
      <w:pPr>
        <w:spacing w:line="360" w:lineRule="auto"/>
        <w:jc w:val="both"/>
        <w:rPr>
          <w:rFonts w:cs="Times New Roman"/>
          <w:b/>
          <w:bCs/>
          <w:color w:val="36363D"/>
          <w:szCs w:val="24"/>
        </w:rPr>
      </w:pPr>
    </w:p>
    <w:p w:rsidR="005424F5" w:rsidRDefault="005424F5">
      <w:pPr>
        <w:spacing w:line="360" w:lineRule="auto"/>
        <w:jc w:val="both"/>
        <w:rPr>
          <w:rFonts w:cs="Times New Roman"/>
          <w:b/>
          <w:bCs/>
          <w:color w:val="36363D"/>
          <w:szCs w:val="24"/>
        </w:rPr>
      </w:pPr>
    </w:p>
    <w:p w:rsidR="005424F5" w:rsidRDefault="005424F5">
      <w:pPr>
        <w:spacing w:line="360" w:lineRule="auto"/>
        <w:jc w:val="both"/>
        <w:rPr>
          <w:rFonts w:cs="Times New Roman"/>
          <w:b/>
          <w:bCs/>
          <w:color w:val="36363D"/>
          <w:szCs w:val="24"/>
        </w:rPr>
      </w:pPr>
    </w:p>
    <w:p w:rsidR="00184C5E" w:rsidRPr="0020571B" w:rsidRDefault="003F12A8">
      <w:pPr>
        <w:spacing w:line="360" w:lineRule="auto"/>
        <w:jc w:val="both"/>
        <w:rPr>
          <w:rFonts w:cs="Times New Roman"/>
          <w:b/>
          <w:bCs/>
          <w:color w:val="36363D"/>
          <w:sz w:val="28"/>
          <w:szCs w:val="28"/>
        </w:rPr>
      </w:pPr>
      <w:r w:rsidRPr="0020571B">
        <w:rPr>
          <w:rFonts w:cs="Times New Roman"/>
          <w:b/>
          <w:bCs/>
          <w:color w:val="36363D"/>
          <w:sz w:val="28"/>
          <w:szCs w:val="28"/>
        </w:rPr>
        <w:lastRenderedPageBreak/>
        <w:t xml:space="preserve">Environmental Analysis </w:t>
      </w:r>
      <w:r w:rsidR="005424F5" w:rsidRPr="0020571B">
        <w:rPr>
          <w:rFonts w:cs="Times New Roman"/>
          <w:b/>
          <w:bCs/>
          <w:color w:val="36363D"/>
          <w:sz w:val="28"/>
          <w:szCs w:val="28"/>
        </w:rPr>
        <w:t>of</w:t>
      </w:r>
      <w:r w:rsidRPr="0020571B">
        <w:rPr>
          <w:rFonts w:cs="Times New Roman"/>
          <w:b/>
          <w:bCs/>
          <w:color w:val="36363D"/>
          <w:sz w:val="28"/>
          <w:szCs w:val="28"/>
        </w:rPr>
        <w:t xml:space="preserve"> Thomas Cook</w:t>
      </w:r>
    </w:p>
    <w:p w:rsidR="00184C5E" w:rsidRDefault="003F12A8">
      <w:pPr>
        <w:spacing w:before="240" w:after="240" w:line="360" w:lineRule="auto"/>
        <w:jc w:val="both"/>
        <w:rPr>
          <w:rFonts w:eastAsia="Times New Roman" w:cs="Times New Roman"/>
          <w:color w:val="36363D"/>
          <w:szCs w:val="24"/>
        </w:rPr>
      </w:pPr>
      <w:r>
        <w:rPr>
          <w:rFonts w:eastAsia="Times New Roman" w:cs="Times New Roman"/>
          <w:color w:val="36363D"/>
          <w:szCs w:val="24"/>
          <w:highlight w:val="white"/>
        </w:rPr>
        <w:t>While more or less all spectrums of life have been affected by this global pandemic causing havoc socio-economic impacts the most affected spheres are global trade and transportation. It has also opened up whole new opportunities for global trade and economy (</w:t>
      </w:r>
      <w:r>
        <w:rPr>
          <w:rFonts w:cs="Times New Roman"/>
          <w:color w:val="36363D"/>
          <w:szCs w:val="24"/>
          <w:shd w:val="clear" w:color="auto" w:fill="FFFFFF"/>
        </w:rPr>
        <w:t>HAHN, 2019</w:t>
      </w:r>
      <w:r>
        <w:rPr>
          <w:rFonts w:eastAsia="Times New Roman" w:cs="Times New Roman"/>
          <w:color w:val="36363D"/>
          <w:szCs w:val="24"/>
          <w:highlight w:val="white"/>
        </w:rPr>
        <w:t xml:space="preserve">). An aerial perspective of how the global well - being a catastrophe transcended into a global economic traumatism focusing on the honest- to - goodness economic activities and related to cost-effective effects to the vulnerable communities all around especially on both the developed and developing countries. It has no uncertainty that the COVID-19 pandemic has a nerve-wracking impact on the world’s </w:t>
      </w:r>
      <w:proofErr w:type="spellStart"/>
      <w:r>
        <w:rPr>
          <w:rFonts w:eastAsia="Times New Roman" w:cs="Times New Roman"/>
          <w:color w:val="36363D"/>
          <w:szCs w:val="24"/>
          <w:highlight w:val="white"/>
        </w:rPr>
        <w:t>economical</w:t>
      </w:r>
      <w:proofErr w:type="spellEnd"/>
      <w:r>
        <w:rPr>
          <w:rFonts w:eastAsia="Times New Roman" w:cs="Times New Roman"/>
          <w:color w:val="36363D"/>
          <w:szCs w:val="24"/>
          <w:highlight w:val="white"/>
        </w:rPr>
        <w:t xml:space="preserve"> status</w:t>
      </w:r>
      <w:r>
        <w:rPr>
          <w:rFonts w:eastAsia="Times New Roman" w:cs="Times New Roman"/>
          <w:color w:val="36363D"/>
          <w:szCs w:val="24"/>
        </w:rPr>
        <w:t>.</w:t>
      </w:r>
    </w:p>
    <w:p w:rsidR="00184C5E" w:rsidRPr="0020571B" w:rsidRDefault="003F12A8">
      <w:pPr>
        <w:rPr>
          <w:b/>
          <w:bCs/>
          <w:color w:val="36363D"/>
          <w:sz w:val="28"/>
          <w:szCs w:val="28"/>
        </w:rPr>
      </w:pPr>
      <w:bookmarkStart w:id="5" w:name="_Toc58091120"/>
      <w:r w:rsidRPr="0020571B">
        <w:rPr>
          <w:b/>
          <w:bCs/>
          <w:color w:val="36363D"/>
          <w:sz w:val="28"/>
          <w:szCs w:val="28"/>
        </w:rPr>
        <w:t>SWOT analysis of the company Thomas Cook</w:t>
      </w:r>
      <w:bookmarkEnd w:id="5"/>
      <w:r w:rsidRPr="0020571B">
        <w:rPr>
          <w:b/>
          <w:bCs/>
          <w:color w:val="36363D"/>
          <w:sz w:val="28"/>
          <w:szCs w:val="28"/>
        </w:rP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84C5E">
        <w:tc>
          <w:tcPr>
            <w:tcW w:w="2340" w:type="dxa"/>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b/>
                <w:color w:val="36363D"/>
                <w:szCs w:val="24"/>
              </w:rPr>
            </w:pPr>
            <w:r>
              <w:rPr>
                <w:rFonts w:eastAsia="Times New Roman" w:cs="Times New Roman"/>
                <w:b/>
                <w:color w:val="36363D"/>
                <w:szCs w:val="24"/>
              </w:rPr>
              <w:t xml:space="preserve">Strength </w:t>
            </w:r>
          </w:p>
          <w:p w:rsidR="00184C5E" w:rsidRDefault="003F12A8">
            <w:pPr>
              <w:widowControl w:val="0"/>
              <w:numPr>
                <w:ilvl w:val="0"/>
                <w:numId w:val="2"/>
              </w:numPr>
              <w:pBdr>
                <w:top w:val="nil"/>
                <w:left w:val="nil"/>
                <w:bottom w:val="nil"/>
                <w:right w:val="nil"/>
                <w:between w:val="nil"/>
              </w:pBdr>
              <w:spacing w:line="360" w:lineRule="auto"/>
              <w:jc w:val="both"/>
              <w:rPr>
                <w:rFonts w:eastAsia="Times New Roman" w:cs="Times New Roman"/>
                <w:b/>
                <w:color w:val="36363D"/>
                <w:szCs w:val="24"/>
              </w:rPr>
            </w:pPr>
            <w:r>
              <w:rPr>
                <w:rFonts w:eastAsia="Times New Roman" w:cs="Times New Roman"/>
                <w:color w:val="36363D"/>
                <w:szCs w:val="24"/>
              </w:rPr>
              <w:t>One</w:t>
            </w:r>
            <w:r>
              <w:rPr>
                <w:rFonts w:eastAsia="Times New Roman" w:cs="Times New Roman"/>
                <w:b/>
                <w:color w:val="36363D"/>
                <w:szCs w:val="24"/>
              </w:rPr>
              <w:t xml:space="preserve"> </w:t>
            </w:r>
            <w:r>
              <w:rPr>
                <w:rFonts w:eastAsia="Times New Roman" w:cs="Times New Roman"/>
                <w:color w:val="36363D"/>
                <w:szCs w:val="24"/>
              </w:rPr>
              <w:t>of the oldest and trusted travel company in the European Union</w:t>
            </w:r>
          </w:p>
          <w:p w:rsidR="00184C5E" w:rsidRDefault="003F12A8">
            <w:pPr>
              <w:widowControl w:val="0"/>
              <w:numPr>
                <w:ilvl w:val="0"/>
                <w:numId w:val="2"/>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Affordable and easily accessible </w:t>
            </w:r>
          </w:p>
          <w:p w:rsidR="00184C5E" w:rsidRDefault="003F12A8">
            <w:pPr>
              <w:widowControl w:val="0"/>
              <w:numPr>
                <w:ilvl w:val="0"/>
                <w:numId w:val="2"/>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Worldwide presence </w:t>
            </w:r>
          </w:p>
          <w:p w:rsidR="00184C5E" w:rsidRDefault="003F12A8">
            <w:pPr>
              <w:widowControl w:val="0"/>
              <w:numPr>
                <w:ilvl w:val="0"/>
                <w:numId w:val="2"/>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Massive customer base </w:t>
            </w:r>
          </w:p>
          <w:p w:rsidR="00184C5E" w:rsidRDefault="003F12A8">
            <w:pPr>
              <w:widowControl w:val="0"/>
              <w:numPr>
                <w:ilvl w:val="0"/>
                <w:numId w:val="2"/>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Wide extended coverage of destinations </w:t>
            </w:r>
          </w:p>
          <w:p w:rsidR="00184C5E" w:rsidRDefault="003F12A8">
            <w:pPr>
              <w:widowControl w:val="0"/>
              <w:numPr>
                <w:ilvl w:val="0"/>
                <w:numId w:val="2"/>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Employee </w:t>
            </w:r>
            <w:r>
              <w:rPr>
                <w:rFonts w:eastAsia="Times New Roman" w:cs="Times New Roman"/>
                <w:color w:val="36363D"/>
                <w:szCs w:val="24"/>
              </w:rPr>
              <w:lastRenderedPageBreak/>
              <w:t xml:space="preserve">diversity </w:t>
            </w:r>
          </w:p>
          <w:p w:rsidR="00184C5E" w:rsidRDefault="003F12A8">
            <w:pPr>
              <w:widowControl w:val="0"/>
              <w:numPr>
                <w:ilvl w:val="0"/>
                <w:numId w:val="2"/>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Expanded brand awareness </w:t>
            </w:r>
          </w:p>
          <w:p w:rsidR="00184C5E" w:rsidRDefault="003F12A8">
            <w:pPr>
              <w:widowControl w:val="0"/>
              <w:numPr>
                <w:ilvl w:val="0"/>
                <w:numId w:val="2"/>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Major brand presence </w:t>
            </w:r>
          </w:p>
        </w:tc>
        <w:tc>
          <w:tcPr>
            <w:tcW w:w="2340" w:type="dxa"/>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b/>
                <w:color w:val="36363D"/>
                <w:szCs w:val="24"/>
              </w:rPr>
            </w:pPr>
            <w:r>
              <w:rPr>
                <w:rFonts w:eastAsia="Times New Roman" w:cs="Times New Roman"/>
                <w:b/>
                <w:color w:val="36363D"/>
                <w:szCs w:val="24"/>
              </w:rPr>
              <w:lastRenderedPageBreak/>
              <w:t xml:space="preserve">Weakness </w:t>
            </w:r>
          </w:p>
          <w:p w:rsidR="00184C5E" w:rsidRDefault="003F12A8">
            <w:pPr>
              <w:widowControl w:val="0"/>
              <w:numPr>
                <w:ilvl w:val="0"/>
                <w:numId w:val="24"/>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Small market share due to large competition</w:t>
            </w:r>
          </w:p>
          <w:p w:rsidR="00184C5E" w:rsidRDefault="003F12A8">
            <w:pPr>
              <w:widowControl w:val="0"/>
              <w:numPr>
                <w:ilvl w:val="0"/>
                <w:numId w:val="24"/>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Long term debt  </w:t>
            </w:r>
          </w:p>
          <w:p w:rsidR="00184C5E" w:rsidRDefault="00184C5E">
            <w:pPr>
              <w:widowControl w:val="0"/>
              <w:pBdr>
                <w:top w:val="nil"/>
                <w:left w:val="nil"/>
                <w:bottom w:val="nil"/>
                <w:right w:val="nil"/>
                <w:between w:val="nil"/>
              </w:pBdr>
              <w:spacing w:line="360" w:lineRule="auto"/>
              <w:ind w:left="720"/>
              <w:jc w:val="both"/>
              <w:rPr>
                <w:rFonts w:eastAsia="Times New Roman" w:cs="Times New Roman"/>
                <w:color w:val="36363D"/>
                <w:szCs w:val="24"/>
              </w:rPr>
            </w:pPr>
          </w:p>
        </w:tc>
        <w:tc>
          <w:tcPr>
            <w:tcW w:w="2340" w:type="dxa"/>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b/>
                <w:color w:val="36363D"/>
                <w:szCs w:val="24"/>
              </w:rPr>
            </w:pPr>
            <w:r>
              <w:rPr>
                <w:rFonts w:eastAsia="Times New Roman" w:cs="Times New Roman"/>
                <w:b/>
                <w:color w:val="36363D"/>
                <w:szCs w:val="24"/>
              </w:rPr>
              <w:t>Opportunities</w:t>
            </w:r>
          </w:p>
          <w:p w:rsidR="00184C5E" w:rsidRDefault="003F12A8">
            <w:pPr>
              <w:widowControl w:val="0"/>
              <w:numPr>
                <w:ilvl w:val="0"/>
                <w:numId w:val="20"/>
              </w:numPr>
              <w:pBdr>
                <w:top w:val="nil"/>
                <w:left w:val="nil"/>
                <w:bottom w:val="nil"/>
                <w:right w:val="nil"/>
                <w:between w:val="nil"/>
              </w:pBdr>
              <w:spacing w:line="360" w:lineRule="auto"/>
              <w:jc w:val="both"/>
              <w:rPr>
                <w:rFonts w:eastAsia="Times New Roman" w:cs="Times New Roman"/>
                <w:b/>
                <w:color w:val="36363D"/>
                <w:szCs w:val="24"/>
              </w:rPr>
            </w:pPr>
            <w:r>
              <w:rPr>
                <w:rFonts w:eastAsia="Times New Roman" w:cs="Times New Roman"/>
                <w:color w:val="36363D"/>
                <w:szCs w:val="24"/>
              </w:rPr>
              <w:t>Expanding the travel industry</w:t>
            </w:r>
          </w:p>
          <w:p w:rsidR="00184C5E" w:rsidRDefault="003F12A8">
            <w:pPr>
              <w:widowControl w:val="0"/>
              <w:numPr>
                <w:ilvl w:val="0"/>
                <w:numId w:val="20"/>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Global expansion </w:t>
            </w:r>
          </w:p>
          <w:p w:rsidR="00184C5E" w:rsidRDefault="003F12A8">
            <w:pPr>
              <w:widowControl w:val="0"/>
              <w:numPr>
                <w:ilvl w:val="0"/>
                <w:numId w:val="20"/>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Digitized operations </w:t>
            </w:r>
          </w:p>
          <w:p w:rsidR="00184C5E" w:rsidRDefault="00184C5E">
            <w:pPr>
              <w:widowControl w:val="0"/>
              <w:pBdr>
                <w:top w:val="nil"/>
                <w:left w:val="nil"/>
                <w:bottom w:val="nil"/>
                <w:right w:val="nil"/>
                <w:between w:val="nil"/>
              </w:pBdr>
              <w:spacing w:line="360" w:lineRule="auto"/>
              <w:jc w:val="both"/>
              <w:rPr>
                <w:rFonts w:eastAsia="Times New Roman" w:cs="Times New Roman"/>
                <w:color w:val="36363D"/>
                <w:szCs w:val="24"/>
              </w:rPr>
            </w:pPr>
          </w:p>
          <w:p w:rsidR="00184C5E" w:rsidRDefault="003F12A8">
            <w:pPr>
              <w:widowControl w:val="0"/>
              <w:pBdr>
                <w:top w:val="nil"/>
                <w:left w:val="nil"/>
                <w:bottom w:val="nil"/>
                <w:right w:val="nil"/>
                <w:between w:val="nil"/>
              </w:pBdr>
              <w:spacing w:line="360" w:lineRule="auto"/>
              <w:ind w:left="720"/>
              <w:jc w:val="both"/>
              <w:rPr>
                <w:rFonts w:eastAsia="Times New Roman" w:cs="Times New Roman"/>
                <w:b/>
                <w:color w:val="36363D"/>
                <w:szCs w:val="24"/>
              </w:rPr>
            </w:pPr>
            <w:r>
              <w:rPr>
                <w:rFonts w:eastAsia="Times New Roman" w:cs="Times New Roman"/>
                <w:b/>
                <w:color w:val="36363D"/>
                <w:szCs w:val="24"/>
              </w:rPr>
              <w:t xml:space="preserve"> </w:t>
            </w:r>
          </w:p>
        </w:tc>
        <w:tc>
          <w:tcPr>
            <w:tcW w:w="2340" w:type="dxa"/>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b/>
                <w:color w:val="36363D"/>
                <w:szCs w:val="24"/>
              </w:rPr>
            </w:pPr>
            <w:r>
              <w:rPr>
                <w:rFonts w:eastAsia="Times New Roman" w:cs="Times New Roman"/>
                <w:b/>
                <w:color w:val="36363D"/>
                <w:szCs w:val="24"/>
              </w:rPr>
              <w:t xml:space="preserve">Threats </w:t>
            </w:r>
          </w:p>
          <w:p w:rsidR="00184C5E" w:rsidRDefault="003F12A8">
            <w:pPr>
              <w:widowControl w:val="0"/>
              <w:numPr>
                <w:ilvl w:val="0"/>
                <w:numId w:val="6"/>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Low profit </w:t>
            </w:r>
          </w:p>
          <w:p w:rsidR="00184C5E" w:rsidRDefault="003F12A8">
            <w:pPr>
              <w:widowControl w:val="0"/>
              <w:numPr>
                <w:ilvl w:val="0"/>
                <w:numId w:val="6"/>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Uncertertities has risen due to Brexit </w:t>
            </w:r>
          </w:p>
          <w:p w:rsidR="00184C5E" w:rsidRDefault="003F12A8">
            <w:pPr>
              <w:widowControl w:val="0"/>
              <w:numPr>
                <w:ilvl w:val="0"/>
                <w:numId w:val="6"/>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Growing competition between the low-cost service provider </w:t>
            </w:r>
          </w:p>
          <w:p w:rsidR="00184C5E" w:rsidRDefault="003F12A8">
            <w:pPr>
              <w:widowControl w:val="0"/>
              <w:numPr>
                <w:ilvl w:val="0"/>
                <w:numId w:val="6"/>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Uncertain airline sector </w:t>
            </w:r>
          </w:p>
          <w:p w:rsidR="00184C5E" w:rsidRDefault="003F12A8">
            <w:pPr>
              <w:widowControl w:val="0"/>
              <w:numPr>
                <w:ilvl w:val="0"/>
                <w:numId w:val="6"/>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Dynamic government ethics </w:t>
            </w:r>
          </w:p>
        </w:tc>
      </w:tr>
    </w:tbl>
    <w:p w:rsidR="00184C5E" w:rsidRDefault="00184C5E">
      <w:pPr>
        <w:spacing w:line="360" w:lineRule="auto"/>
        <w:jc w:val="both"/>
        <w:rPr>
          <w:rFonts w:cs="Times New Roman"/>
          <w:color w:val="36363D"/>
          <w:szCs w:val="24"/>
        </w:rPr>
      </w:pPr>
    </w:p>
    <w:p w:rsidR="00184C5E" w:rsidRDefault="00184C5E">
      <w:pPr>
        <w:spacing w:line="360" w:lineRule="auto"/>
        <w:jc w:val="both"/>
        <w:rPr>
          <w:rFonts w:cs="Times New Roman"/>
          <w:color w:val="36363D"/>
          <w:szCs w:val="24"/>
        </w:rPr>
      </w:pPr>
    </w:p>
    <w:p w:rsidR="00184C5E" w:rsidRDefault="003F12A8">
      <w:pPr>
        <w:spacing w:line="360" w:lineRule="auto"/>
        <w:jc w:val="both"/>
        <w:rPr>
          <w:rFonts w:cs="Times New Roman"/>
          <w:b/>
          <w:bCs/>
          <w:i/>
          <w:iCs/>
          <w:color w:val="36363D"/>
          <w:szCs w:val="24"/>
        </w:rPr>
      </w:pPr>
      <w:r>
        <w:rPr>
          <w:rFonts w:cs="Times New Roman"/>
          <w:b/>
          <w:bCs/>
          <w:i/>
          <w:iCs/>
          <w:color w:val="36363D"/>
          <w:szCs w:val="24"/>
        </w:rPr>
        <w:t>Strength</w:t>
      </w:r>
    </w:p>
    <w:p w:rsidR="00184C5E" w:rsidRDefault="003F12A8">
      <w:pPr>
        <w:spacing w:line="360" w:lineRule="auto"/>
        <w:jc w:val="both"/>
        <w:rPr>
          <w:rFonts w:cs="Times New Roman"/>
          <w:color w:val="36363D"/>
          <w:szCs w:val="24"/>
        </w:rPr>
      </w:pPr>
      <w:r>
        <w:rPr>
          <w:rFonts w:cs="Times New Roman"/>
          <w:color w:val="36363D"/>
          <w:szCs w:val="24"/>
        </w:rPr>
        <w:t>Thomas Cook is a huge leisure class in the country. In June 2019, it operates in 16 countries and serves about 20 million customers per year (Thomas Cook, 2019). The group's main business segments are tour operations, airlines and hotels &amp; resorts. Thomas Cook serves as a corporate advantage to give customers a range of services at once.</w:t>
      </w:r>
    </w:p>
    <w:p w:rsidR="00184C5E" w:rsidRDefault="00184C5E">
      <w:pPr>
        <w:spacing w:line="360" w:lineRule="auto"/>
        <w:jc w:val="both"/>
        <w:rPr>
          <w:rFonts w:cs="Times New Roman"/>
          <w:color w:val="36363D"/>
          <w:szCs w:val="24"/>
        </w:rPr>
      </w:pPr>
    </w:p>
    <w:p w:rsidR="00184C5E" w:rsidRDefault="003F12A8">
      <w:pPr>
        <w:spacing w:line="360" w:lineRule="auto"/>
        <w:jc w:val="both"/>
        <w:rPr>
          <w:rFonts w:cs="Times New Roman"/>
          <w:color w:val="36363D"/>
          <w:szCs w:val="24"/>
        </w:rPr>
      </w:pPr>
      <w:r>
        <w:rPr>
          <w:rFonts w:cs="Times New Roman"/>
          <w:color w:val="36363D"/>
          <w:szCs w:val="24"/>
        </w:rPr>
        <w:t>The airlines of Thomas Cook are Thomas Cook, UK, Thomas Cook, Balearics, and Condor Germany. Airlines of Thomas Cook, UK, Thomas Cook, are all part of the business. Thomas Cook has over 100 planes and has been operating from some of the major airport in Europe since June 2019 to the common holiday destinations. It profits from the privileges of attractive departure and landing places in many very busy and well-known airports such as Frankfurt, Düsseldorf, Gatwick and management.</w:t>
      </w:r>
    </w:p>
    <w:p w:rsidR="00184C5E" w:rsidRDefault="003F12A8">
      <w:pPr>
        <w:spacing w:line="360" w:lineRule="auto"/>
        <w:jc w:val="both"/>
        <w:rPr>
          <w:rFonts w:cs="Times New Roman"/>
          <w:color w:val="36363D"/>
          <w:szCs w:val="24"/>
        </w:rPr>
      </w:pPr>
      <w:r>
        <w:rPr>
          <w:rFonts w:cs="Times New Roman"/>
          <w:color w:val="36363D"/>
          <w:szCs w:val="24"/>
        </w:rPr>
        <w:t>The Thomas Cook Hotels &amp; Resorts' eighth brand name comprises 200 hotels in 47 locations. It consists of 190 brand-owned hotels and resorts which match both budget and preferences. Today, it is one of the 40 largest hotel businesses in the world (Thomas Cook, 2019).</w:t>
      </w:r>
    </w:p>
    <w:p w:rsidR="00184C5E" w:rsidRDefault="00184C5E">
      <w:pPr>
        <w:spacing w:line="360" w:lineRule="auto"/>
        <w:jc w:val="both"/>
        <w:rPr>
          <w:rFonts w:cs="Times New Roman"/>
          <w:color w:val="36363D"/>
          <w:szCs w:val="24"/>
        </w:rPr>
      </w:pPr>
    </w:p>
    <w:p w:rsidR="00184C5E" w:rsidRDefault="003F12A8">
      <w:pPr>
        <w:spacing w:line="360" w:lineRule="auto"/>
        <w:jc w:val="both"/>
        <w:rPr>
          <w:rFonts w:cs="Times New Roman"/>
          <w:b/>
          <w:bCs/>
          <w:i/>
          <w:iCs/>
          <w:color w:val="36363D"/>
          <w:szCs w:val="24"/>
        </w:rPr>
      </w:pPr>
      <w:r>
        <w:rPr>
          <w:rFonts w:cs="Times New Roman"/>
          <w:b/>
          <w:bCs/>
          <w:i/>
          <w:iCs/>
          <w:color w:val="36363D"/>
          <w:szCs w:val="24"/>
        </w:rPr>
        <w:t>Weakness</w:t>
      </w:r>
    </w:p>
    <w:p w:rsidR="00184C5E" w:rsidRDefault="003F12A8">
      <w:pPr>
        <w:spacing w:line="360" w:lineRule="auto"/>
        <w:jc w:val="both"/>
        <w:rPr>
          <w:rFonts w:cs="Times New Roman"/>
          <w:color w:val="36363D"/>
          <w:szCs w:val="24"/>
        </w:rPr>
      </w:pPr>
      <w:r>
        <w:rPr>
          <w:rFonts w:cs="Times New Roman"/>
          <w:color w:val="36363D"/>
          <w:szCs w:val="24"/>
        </w:rPr>
        <w:t>The financial struggle of Thomas Cook has been a long time. Particularly worrying were the recent financial reports. For starters, it reported a loss of £15 billion in the first half of 2019 (Wilson, 2019). Additional warnings were also issued for the remainder of the year. The corporation was also deeply dishonest financially in 2018. In addition, negotiations are pending about continuing to fly its own airlines.</w:t>
      </w:r>
    </w:p>
    <w:p w:rsidR="00184C5E" w:rsidRDefault="00184C5E">
      <w:pPr>
        <w:spacing w:line="360" w:lineRule="auto"/>
        <w:jc w:val="both"/>
        <w:rPr>
          <w:rFonts w:cs="Times New Roman"/>
          <w:color w:val="36363D"/>
          <w:szCs w:val="24"/>
        </w:rPr>
      </w:pPr>
    </w:p>
    <w:p w:rsidR="00184C5E" w:rsidRDefault="003F12A8">
      <w:pPr>
        <w:spacing w:line="360" w:lineRule="auto"/>
        <w:jc w:val="both"/>
        <w:rPr>
          <w:rFonts w:cs="Times New Roman"/>
          <w:color w:val="36363D"/>
          <w:szCs w:val="24"/>
        </w:rPr>
      </w:pPr>
      <w:r>
        <w:rPr>
          <w:rFonts w:cs="Times New Roman"/>
          <w:color w:val="36363D"/>
          <w:szCs w:val="24"/>
        </w:rPr>
        <w:lastRenderedPageBreak/>
        <w:t>Any analysts argue that many brands have fooled customers. The other issue of Thomas Cook is poor commitment to customers. Many travellers share their deceit with the social media and review sites, such as Trip Advisor for the airline services of the organisation. Many voyageurs have described the services as deceptive and poor (Trip Advisor, 2019).</w:t>
      </w:r>
    </w:p>
    <w:p w:rsidR="00184C5E" w:rsidRDefault="00184C5E">
      <w:pPr>
        <w:spacing w:line="360" w:lineRule="auto"/>
        <w:jc w:val="both"/>
        <w:rPr>
          <w:rFonts w:cs="Times New Roman"/>
          <w:color w:val="36363D"/>
          <w:szCs w:val="24"/>
        </w:rPr>
      </w:pPr>
    </w:p>
    <w:p w:rsidR="00184C5E" w:rsidRDefault="003F12A8">
      <w:pPr>
        <w:spacing w:line="360" w:lineRule="auto"/>
        <w:jc w:val="both"/>
        <w:rPr>
          <w:rFonts w:cs="Times New Roman"/>
          <w:b/>
          <w:bCs/>
          <w:i/>
          <w:iCs/>
          <w:color w:val="36363D"/>
          <w:szCs w:val="24"/>
        </w:rPr>
      </w:pPr>
      <w:r>
        <w:rPr>
          <w:rFonts w:cs="Times New Roman"/>
          <w:b/>
          <w:bCs/>
          <w:i/>
          <w:iCs/>
          <w:color w:val="36363D"/>
          <w:szCs w:val="24"/>
        </w:rPr>
        <w:t>Opportunities</w:t>
      </w:r>
    </w:p>
    <w:p w:rsidR="00184C5E" w:rsidRDefault="003F12A8">
      <w:pPr>
        <w:spacing w:line="360" w:lineRule="auto"/>
        <w:jc w:val="both"/>
        <w:rPr>
          <w:rFonts w:cs="Times New Roman"/>
          <w:color w:val="36363D"/>
          <w:szCs w:val="24"/>
        </w:rPr>
      </w:pPr>
      <w:r>
        <w:rPr>
          <w:rFonts w:cs="Times New Roman"/>
          <w:color w:val="36363D"/>
          <w:szCs w:val="24"/>
        </w:rPr>
        <w:t>In addition to current and emerging markets, Thomas Cook has an outstanding opportunity to open new hotels and resorts. In reality, two new hotels were opened in Egypt in October 2019. New hotel openings were also held at the beginning of 2019 in Turkey, Spain, Greece and Bulgaria.</w:t>
      </w:r>
    </w:p>
    <w:p w:rsidR="00184C5E" w:rsidRDefault="003F12A8">
      <w:pPr>
        <w:spacing w:line="360" w:lineRule="auto"/>
        <w:jc w:val="both"/>
        <w:rPr>
          <w:rFonts w:cs="Times New Roman"/>
          <w:color w:val="36363D"/>
          <w:szCs w:val="24"/>
        </w:rPr>
      </w:pPr>
      <w:r>
        <w:rPr>
          <w:rFonts w:cs="Times New Roman"/>
          <w:color w:val="36363D"/>
          <w:szCs w:val="24"/>
        </w:rPr>
        <w:t>Thomas Cook's new onsite service will certainly draw public interest both to existing and well known customers. Local community festivals offer vacationers the chance of meeting the local population, taking part in cultural experiences and offering more for local communities. Thomas Cook is still very lucky to be able to pick events to benefit the local community two out of five British tourists (Thomas Cook, 2019).</w:t>
      </w:r>
    </w:p>
    <w:p w:rsidR="00184C5E" w:rsidRDefault="00184C5E">
      <w:pPr>
        <w:spacing w:line="360" w:lineRule="auto"/>
        <w:jc w:val="both"/>
        <w:rPr>
          <w:rFonts w:cs="Times New Roman"/>
          <w:color w:val="36363D"/>
          <w:szCs w:val="24"/>
        </w:rPr>
      </w:pPr>
    </w:p>
    <w:p w:rsidR="00184C5E" w:rsidRDefault="003F12A8">
      <w:pPr>
        <w:spacing w:line="360" w:lineRule="auto"/>
        <w:jc w:val="both"/>
        <w:rPr>
          <w:rFonts w:cs="Times New Roman"/>
          <w:b/>
          <w:bCs/>
          <w:i/>
          <w:iCs/>
          <w:color w:val="36363D"/>
          <w:szCs w:val="24"/>
        </w:rPr>
      </w:pPr>
      <w:r>
        <w:rPr>
          <w:rFonts w:cs="Times New Roman"/>
          <w:b/>
          <w:bCs/>
          <w:i/>
          <w:iCs/>
          <w:color w:val="36363D"/>
          <w:szCs w:val="24"/>
        </w:rPr>
        <w:t>Threats</w:t>
      </w:r>
    </w:p>
    <w:p w:rsidR="00184C5E" w:rsidRDefault="003F12A8">
      <w:pPr>
        <w:spacing w:line="360" w:lineRule="auto"/>
        <w:jc w:val="both"/>
        <w:rPr>
          <w:rFonts w:cs="Times New Roman"/>
          <w:color w:val="36363D"/>
          <w:szCs w:val="24"/>
        </w:rPr>
      </w:pPr>
      <w:r>
        <w:rPr>
          <w:rFonts w:cs="Times New Roman"/>
          <w:color w:val="36363D"/>
          <w:szCs w:val="24"/>
        </w:rPr>
        <w:t>Risks are the ultimate consideration in the Thomas Cook SWOT analysis. Thomas Cook faces a lot of tough competitors, of course. Her main competitors are TUI, Jet2, Virgin, First Pick, On the Sand and Air tours. Any other risk, including accidents, regulatory restrictions, global trade war, tariffs, increased fuel costs and uncertainties in the airline industry, that could affect any airline such as Thomas Cook.</w:t>
      </w:r>
    </w:p>
    <w:p w:rsidR="00C761B8" w:rsidRDefault="00C761B8">
      <w:pPr>
        <w:spacing w:line="360" w:lineRule="auto"/>
        <w:jc w:val="both"/>
        <w:rPr>
          <w:rFonts w:cs="Times New Roman"/>
          <w:color w:val="36363D"/>
          <w:szCs w:val="24"/>
        </w:rPr>
      </w:pPr>
    </w:p>
    <w:p w:rsidR="00C761B8" w:rsidRDefault="00C761B8">
      <w:pPr>
        <w:spacing w:line="360" w:lineRule="auto"/>
        <w:jc w:val="both"/>
        <w:rPr>
          <w:rFonts w:cs="Times New Roman"/>
          <w:color w:val="36363D"/>
          <w:szCs w:val="24"/>
        </w:rPr>
      </w:pPr>
    </w:p>
    <w:p w:rsidR="00C761B8" w:rsidRPr="0020571B" w:rsidRDefault="00C761B8">
      <w:pPr>
        <w:spacing w:line="360" w:lineRule="auto"/>
        <w:jc w:val="both"/>
        <w:rPr>
          <w:rFonts w:cs="Times New Roman"/>
          <w:color w:val="36363D"/>
          <w:sz w:val="28"/>
          <w:szCs w:val="28"/>
        </w:rPr>
      </w:pPr>
    </w:p>
    <w:p w:rsidR="00184C5E" w:rsidRPr="0020571B" w:rsidRDefault="003F12A8">
      <w:pPr>
        <w:rPr>
          <w:b/>
          <w:bCs/>
          <w:color w:val="36363D"/>
          <w:sz w:val="28"/>
          <w:szCs w:val="28"/>
        </w:rPr>
      </w:pPr>
      <w:bookmarkStart w:id="6" w:name="_Toc58091121"/>
      <w:r w:rsidRPr="0020571B">
        <w:rPr>
          <w:b/>
          <w:bCs/>
          <w:color w:val="36363D"/>
          <w:sz w:val="28"/>
          <w:szCs w:val="28"/>
        </w:rPr>
        <w:t xml:space="preserve">PESTEL Analysis </w:t>
      </w:r>
      <w:proofErr w:type="gramStart"/>
      <w:r w:rsidRPr="0020571B">
        <w:rPr>
          <w:b/>
          <w:bCs/>
          <w:color w:val="36363D"/>
          <w:sz w:val="28"/>
          <w:szCs w:val="28"/>
        </w:rPr>
        <w:t>Of</w:t>
      </w:r>
      <w:proofErr w:type="gramEnd"/>
      <w:r w:rsidRPr="0020571B">
        <w:rPr>
          <w:b/>
          <w:bCs/>
          <w:color w:val="36363D"/>
          <w:sz w:val="28"/>
          <w:szCs w:val="28"/>
        </w:rPr>
        <w:t xml:space="preserve"> The Company Thomas Cook</w:t>
      </w:r>
      <w:bookmarkEnd w:id="6"/>
    </w:p>
    <w:p w:rsidR="00184C5E" w:rsidRPr="0020571B" w:rsidRDefault="00184C5E">
      <w:pPr>
        <w:spacing w:line="360" w:lineRule="auto"/>
        <w:jc w:val="both"/>
        <w:rPr>
          <w:rFonts w:cs="Times New Roman"/>
          <w:color w:val="36363D"/>
          <w:sz w:val="28"/>
          <w:szCs w:val="28"/>
        </w:rPr>
      </w:pPr>
    </w:p>
    <w:p w:rsidR="00184C5E" w:rsidRDefault="00184C5E">
      <w:pPr>
        <w:spacing w:line="360" w:lineRule="auto"/>
        <w:jc w:val="both"/>
        <w:rPr>
          <w:rFonts w:eastAsia="Times New Roman" w:cs="Times New Roman"/>
          <w:b/>
          <w:color w:val="36363D"/>
          <w:szCs w:val="24"/>
        </w:rPr>
      </w:pPr>
    </w:p>
    <w:tbl>
      <w:tblPr>
        <w:tblStyle w:val="a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55"/>
        <w:gridCol w:w="1764"/>
        <w:gridCol w:w="1488"/>
        <w:gridCol w:w="1521"/>
        <w:gridCol w:w="1601"/>
        <w:gridCol w:w="1731"/>
      </w:tblGrid>
      <w:tr w:rsidR="00184C5E">
        <w:trPr>
          <w:trHeight w:val="15451"/>
        </w:trPr>
        <w:tc>
          <w:tcPr>
            <w:tcW w:w="761" w:type="pct"/>
            <w:shd w:val="clear" w:color="auto" w:fill="auto"/>
            <w:tcMar>
              <w:top w:w="100" w:type="dxa"/>
              <w:left w:w="100" w:type="dxa"/>
              <w:bottom w:w="100" w:type="dxa"/>
              <w:right w:w="100" w:type="dxa"/>
            </w:tcMar>
          </w:tcPr>
          <w:p w:rsidR="00184C5E" w:rsidRDefault="00F72871" w:rsidP="00F72871">
            <w:pPr>
              <w:widowControl w:val="0"/>
              <w:pBdr>
                <w:top w:val="nil"/>
                <w:left w:val="nil"/>
                <w:bottom w:val="nil"/>
                <w:right w:val="nil"/>
                <w:between w:val="nil"/>
              </w:pBdr>
              <w:spacing w:line="360" w:lineRule="auto"/>
              <w:jc w:val="center"/>
              <w:rPr>
                <w:rFonts w:eastAsia="Times New Roman" w:cs="Times New Roman"/>
                <w:b/>
                <w:color w:val="36363D"/>
                <w:szCs w:val="24"/>
              </w:rPr>
            </w:pPr>
            <w:r>
              <w:rPr>
                <w:rFonts w:eastAsia="Times New Roman" w:cs="Times New Roman"/>
                <w:b/>
                <w:color w:val="36363D"/>
                <w:szCs w:val="24"/>
              </w:rPr>
              <w:lastRenderedPageBreak/>
              <w:t>POLITICA</w:t>
            </w:r>
            <w:r w:rsidR="003F12A8">
              <w:rPr>
                <w:rFonts w:eastAsia="Times New Roman" w:cs="Times New Roman"/>
                <w:b/>
                <w:color w:val="36363D"/>
                <w:szCs w:val="24"/>
              </w:rPr>
              <w:t>L</w:t>
            </w:r>
          </w:p>
          <w:p w:rsidR="00184C5E" w:rsidRDefault="003F12A8">
            <w:pPr>
              <w:widowControl w:val="0"/>
              <w:numPr>
                <w:ilvl w:val="0"/>
                <w:numId w:val="19"/>
              </w:numPr>
              <w:pBdr>
                <w:top w:val="nil"/>
                <w:left w:val="nil"/>
                <w:bottom w:val="nil"/>
                <w:right w:val="nil"/>
                <w:between w:val="nil"/>
              </w:pBdr>
              <w:spacing w:line="360" w:lineRule="auto"/>
              <w:jc w:val="both"/>
              <w:rPr>
                <w:rFonts w:eastAsia="Times New Roman" w:cs="Times New Roman"/>
                <w:b/>
                <w:color w:val="36363D"/>
                <w:szCs w:val="24"/>
              </w:rPr>
            </w:pPr>
            <w:r>
              <w:rPr>
                <w:rFonts w:eastAsia="Times New Roman" w:cs="Times New Roman"/>
                <w:color w:val="36363D"/>
                <w:szCs w:val="24"/>
              </w:rPr>
              <w:t>Stable political situation and importance of the travel sector in the country‘s economy</w:t>
            </w:r>
            <w:r>
              <w:rPr>
                <w:rFonts w:eastAsia="Times New Roman" w:cs="Times New Roman"/>
                <w:b/>
                <w:color w:val="36363D"/>
                <w:szCs w:val="24"/>
              </w:rPr>
              <w:t xml:space="preserve"> </w:t>
            </w:r>
          </w:p>
          <w:p w:rsidR="00184C5E" w:rsidRDefault="003F12A8">
            <w:pPr>
              <w:widowControl w:val="0"/>
              <w:numPr>
                <w:ilvl w:val="0"/>
                <w:numId w:val="19"/>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Risk of military attack </w:t>
            </w:r>
          </w:p>
          <w:p w:rsidR="00184C5E" w:rsidRDefault="003F12A8">
            <w:pPr>
              <w:widowControl w:val="0"/>
              <w:numPr>
                <w:ilvl w:val="0"/>
                <w:numId w:val="19"/>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The high-</w:t>
            </w:r>
            <w:r>
              <w:rPr>
                <w:rFonts w:eastAsia="Times New Roman" w:cs="Times New Roman"/>
                <w:color w:val="36363D"/>
                <w:szCs w:val="24"/>
              </w:rPr>
              <w:lastRenderedPageBreak/>
              <w:t xml:space="preserve">quality level at the consumer service sector </w:t>
            </w:r>
          </w:p>
          <w:p w:rsidR="00184C5E" w:rsidRDefault="003F12A8">
            <w:pPr>
              <w:widowControl w:val="0"/>
              <w:numPr>
                <w:ilvl w:val="0"/>
                <w:numId w:val="19"/>
              </w:numPr>
              <w:pBdr>
                <w:top w:val="nil"/>
                <w:left w:val="nil"/>
                <w:bottom w:val="nil"/>
                <w:right w:val="nil"/>
                <w:between w:val="nil"/>
              </w:pBdr>
              <w:spacing w:line="360" w:lineRule="auto"/>
              <w:jc w:val="both"/>
              <w:rPr>
                <w:rFonts w:eastAsia="Times New Roman" w:cs="Times New Roman"/>
                <w:color w:val="36363D"/>
                <w:szCs w:val="24"/>
              </w:rPr>
            </w:pPr>
            <w:proofErr w:type="spellStart"/>
            <w:r>
              <w:rPr>
                <w:rFonts w:eastAsia="Times New Roman" w:cs="Times New Roman"/>
                <w:color w:val="36363D"/>
                <w:szCs w:val="24"/>
              </w:rPr>
              <w:t>Favored</w:t>
            </w:r>
            <w:proofErr w:type="spellEnd"/>
            <w:r>
              <w:rPr>
                <w:rFonts w:eastAsia="Times New Roman" w:cs="Times New Roman"/>
                <w:color w:val="36363D"/>
                <w:szCs w:val="24"/>
              </w:rPr>
              <w:t xml:space="preserve"> travel partnership</w:t>
            </w:r>
          </w:p>
          <w:p w:rsidR="00184C5E" w:rsidRDefault="003F12A8">
            <w:pPr>
              <w:widowControl w:val="0"/>
              <w:numPr>
                <w:ilvl w:val="0"/>
                <w:numId w:val="19"/>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Protection of intellectual property</w:t>
            </w:r>
          </w:p>
          <w:p w:rsidR="00184C5E" w:rsidRDefault="003F12A8">
            <w:pPr>
              <w:widowControl w:val="0"/>
              <w:numPr>
                <w:ilvl w:val="0"/>
                <w:numId w:val="19"/>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Ensure employee benef</w:t>
            </w:r>
            <w:r>
              <w:rPr>
                <w:rFonts w:eastAsia="Times New Roman" w:cs="Times New Roman"/>
                <w:color w:val="36363D"/>
                <w:szCs w:val="24"/>
              </w:rPr>
              <w:lastRenderedPageBreak/>
              <w:t xml:space="preserve">its </w:t>
            </w:r>
          </w:p>
          <w:p w:rsidR="00184C5E" w:rsidRDefault="003F12A8">
            <w:pPr>
              <w:widowControl w:val="0"/>
              <w:numPr>
                <w:ilvl w:val="0"/>
                <w:numId w:val="19"/>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Industry safety regulations</w:t>
            </w:r>
          </w:p>
          <w:p w:rsidR="00184C5E" w:rsidRDefault="00C761B8">
            <w:pPr>
              <w:widowControl w:val="0"/>
              <w:numPr>
                <w:ilvl w:val="0"/>
                <w:numId w:val="19"/>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Taxation</w:t>
            </w:r>
          </w:p>
        </w:tc>
        <w:tc>
          <w:tcPr>
            <w:tcW w:w="923" w:type="pct"/>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b/>
                <w:color w:val="36363D"/>
                <w:szCs w:val="24"/>
              </w:rPr>
            </w:pPr>
            <w:r>
              <w:rPr>
                <w:rFonts w:eastAsia="Times New Roman" w:cs="Times New Roman"/>
                <w:b/>
                <w:color w:val="36363D"/>
                <w:szCs w:val="24"/>
              </w:rPr>
              <w:lastRenderedPageBreak/>
              <w:t>ECONOMIC</w:t>
            </w:r>
          </w:p>
          <w:p w:rsidR="00184C5E" w:rsidRDefault="003F12A8">
            <w:pPr>
              <w:widowControl w:val="0"/>
              <w:numPr>
                <w:ilvl w:val="0"/>
                <w:numId w:val="8"/>
              </w:numPr>
              <w:pBdr>
                <w:top w:val="nil"/>
                <w:left w:val="nil"/>
                <w:bottom w:val="nil"/>
                <w:right w:val="nil"/>
                <w:between w:val="nil"/>
              </w:pBdr>
              <w:spacing w:line="360" w:lineRule="auto"/>
              <w:jc w:val="both"/>
              <w:rPr>
                <w:rFonts w:eastAsia="Times New Roman" w:cs="Times New Roman"/>
                <w:b/>
                <w:color w:val="36363D"/>
                <w:szCs w:val="24"/>
              </w:rPr>
            </w:pPr>
            <w:r>
              <w:rPr>
                <w:rFonts w:eastAsia="Times New Roman" w:cs="Times New Roman"/>
                <w:color w:val="36363D"/>
                <w:szCs w:val="24"/>
              </w:rPr>
              <w:t>Stable economic condition</w:t>
            </w:r>
            <w:r>
              <w:rPr>
                <w:rFonts w:eastAsia="Times New Roman" w:cs="Times New Roman"/>
                <w:b/>
                <w:color w:val="36363D"/>
                <w:szCs w:val="24"/>
              </w:rPr>
              <w:t xml:space="preserve"> </w:t>
            </w:r>
          </w:p>
          <w:p w:rsidR="00184C5E" w:rsidRDefault="003F12A8">
            <w:pPr>
              <w:widowControl w:val="0"/>
              <w:numPr>
                <w:ilvl w:val="0"/>
                <w:numId w:val="8"/>
              </w:numPr>
              <w:spacing w:line="360" w:lineRule="auto"/>
              <w:jc w:val="both"/>
              <w:rPr>
                <w:rFonts w:eastAsia="Times New Roman" w:cs="Times New Roman"/>
                <w:color w:val="36363D"/>
                <w:szCs w:val="24"/>
              </w:rPr>
            </w:pPr>
            <w:r>
              <w:rPr>
                <w:rFonts w:eastAsia="Times New Roman" w:cs="Times New Roman"/>
                <w:color w:val="36363D"/>
                <w:szCs w:val="24"/>
              </w:rPr>
              <w:t xml:space="preserve">Exchange rate of the currency </w:t>
            </w:r>
          </w:p>
          <w:p w:rsidR="00184C5E" w:rsidRDefault="003F12A8">
            <w:pPr>
              <w:widowControl w:val="0"/>
              <w:numPr>
                <w:ilvl w:val="0"/>
                <w:numId w:val="8"/>
              </w:numPr>
              <w:spacing w:line="360" w:lineRule="auto"/>
              <w:jc w:val="both"/>
              <w:rPr>
                <w:rFonts w:eastAsia="Times New Roman" w:cs="Times New Roman"/>
                <w:color w:val="36363D"/>
                <w:szCs w:val="24"/>
              </w:rPr>
            </w:pPr>
            <w:r>
              <w:rPr>
                <w:rFonts w:eastAsia="Times New Roman" w:cs="Times New Roman"/>
                <w:color w:val="36363D"/>
                <w:szCs w:val="24"/>
              </w:rPr>
              <w:t xml:space="preserve">Economic level of education </w:t>
            </w:r>
          </w:p>
          <w:p w:rsidR="00184C5E" w:rsidRDefault="003F12A8">
            <w:pPr>
              <w:widowControl w:val="0"/>
              <w:numPr>
                <w:ilvl w:val="0"/>
                <w:numId w:val="8"/>
              </w:numPr>
              <w:spacing w:line="360" w:lineRule="auto"/>
              <w:jc w:val="both"/>
              <w:rPr>
                <w:rFonts w:eastAsia="Times New Roman" w:cs="Times New Roman"/>
                <w:color w:val="36363D"/>
                <w:szCs w:val="24"/>
              </w:rPr>
            </w:pPr>
            <w:r>
              <w:rPr>
                <w:rFonts w:eastAsia="Times New Roman" w:cs="Times New Roman"/>
                <w:color w:val="36363D"/>
                <w:szCs w:val="24"/>
              </w:rPr>
              <w:t xml:space="preserve">High quality infrastructure of the country </w:t>
            </w:r>
          </w:p>
          <w:p w:rsidR="00184C5E" w:rsidRDefault="003F12A8">
            <w:pPr>
              <w:widowControl w:val="0"/>
              <w:numPr>
                <w:ilvl w:val="0"/>
                <w:numId w:val="8"/>
              </w:numPr>
              <w:spacing w:line="360" w:lineRule="auto"/>
              <w:jc w:val="both"/>
              <w:rPr>
                <w:rFonts w:eastAsia="Times New Roman" w:cs="Times New Roman"/>
                <w:color w:val="36363D"/>
                <w:szCs w:val="24"/>
              </w:rPr>
            </w:pPr>
            <w:r>
              <w:rPr>
                <w:rFonts w:eastAsia="Times New Roman" w:cs="Times New Roman"/>
                <w:color w:val="36363D"/>
                <w:szCs w:val="24"/>
              </w:rPr>
              <w:t xml:space="preserve">Labour costing and work productivity </w:t>
            </w:r>
          </w:p>
          <w:p w:rsidR="00184C5E" w:rsidRDefault="003F12A8">
            <w:pPr>
              <w:widowControl w:val="0"/>
              <w:numPr>
                <w:ilvl w:val="0"/>
                <w:numId w:val="8"/>
              </w:numPr>
              <w:spacing w:line="360" w:lineRule="auto"/>
              <w:jc w:val="both"/>
              <w:rPr>
                <w:rFonts w:eastAsia="Times New Roman" w:cs="Times New Roman"/>
                <w:color w:val="36363D"/>
                <w:szCs w:val="24"/>
              </w:rPr>
            </w:pPr>
            <w:r>
              <w:rPr>
                <w:rFonts w:eastAsia="Times New Roman" w:cs="Times New Roman"/>
                <w:color w:val="36363D"/>
                <w:szCs w:val="24"/>
              </w:rPr>
              <w:t xml:space="preserve">Inflation </w:t>
            </w:r>
          </w:p>
          <w:p w:rsidR="00184C5E" w:rsidRDefault="003F12A8">
            <w:pPr>
              <w:widowControl w:val="0"/>
              <w:numPr>
                <w:ilvl w:val="0"/>
                <w:numId w:val="8"/>
              </w:numPr>
              <w:spacing w:line="360" w:lineRule="auto"/>
              <w:jc w:val="both"/>
              <w:rPr>
                <w:rFonts w:eastAsia="Times New Roman" w:cs="Times New Roman"/>
                <w:color w:val="36363D"/>
                <w:szCs w:val="24"/>
              </w:rPr>
            </w:pPr>
            <w:r>
              <w:rPr>
                <w:rFonts w:eastAsia="Times New Roman" w:cs="Times New Roman"/>
                <w:color w:val="36363D"/>
                <w:szCs w:val="24"/>
              </w:rPr>
              <w:t xml:space="preserve">Economic </w:t>
            </w:r>
            <w:r>
              <w:rPr>
                <w:rFonts w:eastAsia="Times New Roman" w:cs="Times New Roman"/>
                <w:color w:val="36363D"/>
                <w:szCs w:val="24"/>
              </w:rPr>
              <w:lastRenderedPageBreak/>
              <w:t xml:space="preserve">growth </w:t>
            </w:r>
          </w:p>
          <w:p w:rsidR="00184C5E" w:rsidRDefault="003F12A8">
            <w:pPr>
              <w:widowControl w:val="0"/>
              <w:numPr>
                <w:ilvl w:val="0"/>
                <w:numId w:val="8"/>
              </w:numPr>
              <w:spacing w:line="360" w:lineRule="auto"/>
              <w:jc w:val="both"/>
              <w:rPr>
                <w:rFonts w:eastAsia="Times New Roman" w:cs="Times New Roman"/>
                <w:color w:val="36363D"/>
                <w:szCs w:val="24"/>
              </w:rPr>
            </w:pPr>
            <w:r>
              <w:rPr>
                <w:rFonts w:eastAsia="Times New Roman" w:cs="Times New Roman"/>
                <w:color w:val="36363D"/>
                <w:szCs w:val="24"/>
              </w:rPr>
              <w:t xml:space="preserve">Unemployment rate </w:t>
            </w:r>
          </w:p>
        </w:tc>
        <w:tc>
          <w:tcPr>
            <w:tcW w:w="778" w:type="pct"/>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b/>
                <w:color w:val="36363D"/>
                <w:szCs w:val="24"/>
              </w:rPr>
            </w:pPr>
            <w:r>
              <w:rPr>
                <w:rFonts w:eastAsia="Times New Roman" w:cs="Times New Roman"/>
                <w:b/>
                <w:color w:val="36363D"/>
                <w:szCs w:val="24"/>
              </w:rPr>
              <w:lastRenderedPageBreak/>
              <w:t xml:space="preserve">SOCIAL </w:t>
            </w:r>
          </w:p>
          <w:p w:rsidR="00184C5E" w:rsidRDefault="003F12A8">
            <w:pPr>
              <w:widowControl w:val="0"/>
              <w:numPr>
                <w:ilvl w:val="0"/>
                <w:numId w:val="12"/>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Population skill level </w:t>
            </w:r>
          </w:p>
          <w:p w:rsidR="00184C5E" w:rsidRDefault="003F12A8">
            <w:pPr>
              <w:widowControl w:val="0"/>
              <w:numPr>
                <w:ilvl w:val="0"/>
                <w:numId w:val="12"/>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Class and power structure in society </w:t>
            </w:r>
          </w:p>
          <w:p w:rsidR="00184C5E" w:rsidRDefault="003F12A8">
            <w:pPr>
              <w:widowControl w:val="0"/>
              <w:numPr>
                <w:ilvl w:val="0"/>
                <w:numId w:val="12"/>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Leisure interests </w:t>
            </w:r>
          </w:p>
          <w:p w:rsidR="00184C5E" w:rsidRDefault="003F12A8">
            <w:pPr>
              <w:widowControl w:val="0"/>
              <w:numPr>
                <w:ilvl w:val="0"/>
                <w:numId w:val="12"/>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The education level of the employees </w:t>
            </w:r>
          </w:p>
          <w:p w:rsidR="00184C5E" w:rsidRDefault="003F12A8">
            <w:pPr>
              <w:widowControl w:val="0"/>
              <w:numPr>
                <w:ilvl w:val="0"/>
                <w:numId w:val="12"/>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Health and environmental consc</w:t>
            </w:r>
            <w:r>
              <w:rPr>
                <w:rFonts w:eastAsia="Times New Roman" w:cs="Times New Roman"/>
                <w:color w:val="36363D"/>
                <w:szCs w:val="24"/>
              </w:rPr>
              <w:lastRenderedPageBreak/>
              <w:t xml:space="preserve">iousness </w:t>
            </w:r>
          </w:p>
          <w:p w:rsidR="00184C5E" w:rsidRDefault="003F12A8">
            <w:pPr>
              <w:widowControl w:val="0"/>
              <w:numPr>
                <w:ilvl w:val="0"/>
                <w:numId w:val="12"/>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Culture </w:t>
            </w:r>
          </w:p>
        </w:tc>
        <w:tc>
          <w:tcPr>
            <w:tcW w:w="796" w:type="pct"/>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b/>
                <w:color w:val="36363D"/>
                <w:szCs w:val="24"/>
              </w:rPr>
            </w:pPr>
            <w:r>
              <w:rPr>
                <w:rFonts w:eastAsia="Times New Roman" w:cs="Times New Roman"/>
                <w:b/>
                <w:color w:val="36363D"/>
                <w:szCs w:val="24"/>
              </w:rPr>
              <w:lastRenderedPageBreak/>
              <w:t>TECHNOLOGICAL</w:t>
            </w:r>
          </w:p>
          <w:p w:rsidR="00184C5E" w:rsidRDefault="003F12A8">
            <w:pPr>
              <w:widowControl w:val="0"/>
              <w:numPr>
                <w:ilvl w:val="0"/>
                <w:numId w:val="3"/>
              </w:numPr>
              <w:pBdr>
                <w:top w:val="nil"/>
                <w:left w:val="nil"/>
                <w:bottom w:val="nil"/>
                <w:right w:val="nil"/>
                <w:between w:val="nil"/>
              </w:pBdr>
              <w:spacing w:line="360" w:lineRule="auto"/>
              <w:jc w:val="both"/>
              <w:rPr>
                <w:rFonts w:eastAsia="Times New Roman" w:cs="Times New Roman"/>
                <w:b/>
                <w:color w:val="36363D"/>
                <w:szCs w:val="24"/>
              </w:rPr>
            </w:pPr>
            <w:r>
              <w:rPr>
                <w:rFonts w:eastAsia="Times New Roman" w:cs="Times New Roman"/>
                <w:color w:val="36363D"/>
                <w:szCs w:val="24"/>
              </w:rPr>
              <w:t>Rate of diffusion of technology</w:t>
            </w:r>
            <w:r>
              <w:rPr>
                <w:rFonts w:eastAsia="Times New Roman" w:cs="Times New Roman"/>
                <w:b/>
                <w:color w:val="36363D"/>
                <w:szCs w:val="24"/>
              </w:rPr>
              <w:t xml:space="preserve"> </w:t>
            </w:r>
          </w:p>
          <w:p w:rsidR="00184C5E" w:rsidRDefault="003F12A8">
            <w:pPr>
              <w:widowControl w:val="0"/>
              <w:numPr>
                <w:ilvl w:val="0"/>
                <w:numId w:val="3"/>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The impact upon the value chain supply</w:t>
            </w:r>
          </w:p>
          <w:p w:rsidR="00184C5E" w:rsidRDefault="003F12A8">
            <w:pPr>
              <w:widowControl w:val="0"/>
              <w:numPr>
                <w:ilvl w:val="0"/>
                <w:numId w:val="3"/>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The impact upon the travel industry cost infrastructure  </w:t>
            </w:r>
          </w:p>
          <w:p w:rsidR="00184C5E" w:rsidRDefault="003F12A8">
            <w:pPr>
              <w:widowControl w:val="0"/>
              <w:numPr>
                <w:ilvl w:val="0"/>
                <w:numId w:val="3"/>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Impac</w:t>
            </w:r>
            <w:r>
              <w:rPr>
                <w:rFonts w:eastAsia="Times New Roman" w:cs="Times New Roman"/>
                <w:color w:val="36363D"/>
                <w:szCs w:val="24"/>
              </w:rPr>
              <w:lastRenderedPageBreak/>
              <w:t xml:space="preserve">t of technological advancements  </w:t>
            </w:r>
          </w:p>
          <w:p w:rsidR="00184C5E" w:rsidRDefault="00184C5E">
            <w:pPr>
              <w:widowControl w:val="0"/>
              <w:pBdr>
                <w:top w:val="nil"/>
                <w:left w:val="nil"/>
                <w:bottom w:val="nil"/>
                <w:right w:val="nil"/>
                <w:between w:val="nil"/>
              </w:pBdr>
              <w:spacing w:line="360" w:lineRule="auto"/>
              <w:ind w:left="720"/>
              <w:jc w:val="both"/>
              <w:rPr>
                <w:rFonts w:eastAsia="Times New Roman" w:cs="Times New Roman"/>
                <w:b/>
                <w:color w:val="36363D"/>
                <w:szCs w:val="24"/>
              </w:rPr>
            </w:pPr>
          </w:p>
        </w:tc>
        <w:tc>
          <w:tcPr>
            <w:tcW w:w="837" w:type="pct"/>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b/>
                <w:color w:val="36363D"/>
                <w:szCs w:val="24"/>
              </w:rPr>
            </w:pPr>
            <w:r>
              <w:rPr>
                <w:rFonts w:eastAsia="Times New Roman" w:cs="Times New Roman"/>
                <w:b/>
                <w:color w:val="36363D"/>
                <w:szCs w:val="24"/>
              </w:rPr>
              <w:lastRenderedPageBreak/>
              <w:t>ENVIRONMENTAL</w:t>
            </w:r>
          </w:p>
          <w:p w:rsidR="00184C5E" w:rsidRDefault="003F12A8">
            <w:pPr>
              <w:widowControl w:val="0"/>
              <w:numPr>
                <w:ilvl w:val="0"/>
                <w:numId w:val="4"/>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Weather </w:t>
            </w:r>
          </w:p>
          <w:p w:rsidR="00184C5E" w:rsidRDefault="003F12A8">
            <w:pPr>
              <w:widowControl w:val="0"/>
              <w:numPr>
                <w:ilvl w:val="0"/>
                <w:numId w:val="4"/>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Climate change </w:t>
            </w:r>
          </w:p>
          <w:p w:rsidR="00184C5E" w:rsidRDefault="003F12A8">
            <w:pPr>
              <w:widowControl w:val="0"/>
              <w:numPr>
                <w:ilvl w:val="0"/>
                <w:numId w:val="4"/>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International ethics regarding environmental pollution </w:t>
            </w:r>
          </w:p>
          <w:p w:rsidR="00184C5E" w:rsidRDefault="003F12A8">
            <w:pPr>
              <w:widowControl w:val="0"/>
              <w:numPr>
                <w:ilvl w:val="0"/>
                <w:numId w:val="4"/>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Water and air pollution regulating bodies </w:t>
            </w:r>
          </w:p>
          <w:p w:rsidR="00184C5E" w:rsidRDefault="003F12A8">
            <w:pPr>
              <w:widowControl w:val="0"/>
              <w:numPr>
                <w:ilvl w:val="0"/>
                <w:numId w:val="4"/>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Upcycling </w:t>
            </w:r>
          </w:p>
          <w:p w:rsidR="00184C5E" w:rsidRDefault="003F12A8">
            <w:pPr>
              <w:widowControl w:val="0"/>
              <w:numPr>
                <w:ilvl w:val="0"/>
                <w:numId w:val="4"/>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Waste management </w:t>
            </w:r>
          </w:p>
          <w:p w:rsidR="00184C5E" w:rsidRDefault="003F12A8">
            <w:pPr>
              <w:widowControl w:val="0"/>
              <w:numPr>
                <w:ilvl w:val="0"/>
                <w:numId w:val="4"/>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Attitud</w:t>
            </w:r>
            <w:r>
              <w:rPr>
                <w:rFonts w:eastAsia="Times New Roman" w:cs="Times New Roman"/>
                <w:color w:val="36363D"/>
                <w:szCs w:val="24"/>
              </w:rPr>
              <w:lastRenderedPageBreak/>
              <w:t xml:space="preserve">e toward sustainability </w:t>
            </w:r>
          </w:p>
          <w:p w:rsidR="00184C5E" w:rsidRDefault="003F12A8">
            <w:pPr>
              <w:widowControl w:val="0"/>
              <w:numPr>
                <w:ilvl w:val="0"/>
                <w:numId w:val="4"/>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Protection against endangered species </w:t>
            </w:r>
          </w:p>
          <w:p w:rsidR="00184C5E" w:rsidRDefault="003F12A8">
            <w:pPr>
              <w:widowControl w:val="0"/>
              <w:numPr>
                <w:ilvl w:val="0"/>
                <w:numId w:val="4"/>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Support the renewable energy </w:t>
            </w:r>
          </w:p>
        </w:tc>
        <w:tc>
          <w:tcPr>
            <w:tcW w:w="905" w:type="pct"/>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b/>
                <w:color w:val="36363D"/>
                <w:szCs w:val="24"/>
              </w:rPr>
            </w:pPr>
            <w:r>
              <w:rPr>
                <w:rFonts w:eastAsia="Times New Roman" w:cs="Times New Roman"/>
                <w:b/>
                <w:color w:val="36363D"/>
                <w:szCs w:val="24"/>
              </w:rPr>
              <w:lastRenderedPageBreak/>
              <w:t>LEGAL</w:t>
            </w:r>
          </w:p>
          <w:p w:rsidR="00184C5E" w:rsidRDefault="003F12A8">
            <w:pPr>
              <w:widowControl w:val="0"/>
              <w:numPr>
                <w:ilvl w:val="0"/>
                <w:numId w:val="9"/>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Protection of data </w:t>
            </w:r>
          </w:p>
          <w:p w:rsidR="00184C5E" w:rsidRDefault="003F12A8">
            <w:pPr>
              <w:widowControl w:val="0"/>
              <w:numPr>
                <w:ilvl w:val="0"/>
                <w:numId w:val="9"/>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Discrimination of law </w:t>
            </w:r>
          </w:p>
          <w:p w:rsidR="00184C5E" w:rsidRDefault="003F12A8">
            <w:pPr>
              <w:widowControl w:val="0"/>
              <w:numPr>
                <w:ilvl w:val="0"/>
                <w:numId w:val="9"/>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Employment law </w:t>
            </w:r>
          </w:p>
          <w:p w:rsidR="00184C5E" w:rsidRDefault="003F12A8">
            <w:pPr>
              <w:widowControl w:val="0"/>
              <w:numPr>
                <w:ilvl w:val="0"/>
                <w:numId w:val="9"/>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Health and safety law </w:t>
            </w:r>
          </w:p>
          <w:p w:rsidR="00184C5E" w:rsidRDefault="003F12A8">
            <w:pPr>
              <w:widowControl w:val="0"/>
              <w:numPr>
                <w:ilvl w:val="0"/>
                <w:numId w:val="9"/>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Copyright, patent, and law regarding the intellectual property </w:t>
            </w:r>
          </w:p>
          <w:p w:rsidR="00184C5E" w:rsidRDefault="003F12A8">
            <w:pPr>
              <w:widowControl w:val="0"/>
              <w:numPr>
                <w:ilvl w:val="0"/>
                <w:numId w:val="9"/>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Consumer protection </w:t>
            </w:r>
          </w:p>
          <w:p w:rsidR="00184C5E" w:rsidRDefault="003F12A8">
            <w:pPr>
              <w:widowControl w:val="0"/>
              <w:numPr>
                <w:ilvl w:val="0"/>
                <w:numId w:val="9"/>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E-commer</w:t>
            </w:r>
            <w:r>
              <w:rPr>
                <w:rFonts w:eastAsia="Times New Roman" w:cs="Times New Roman"/>
                <w:color w:val="36363D"/>
                <w:szCs w:val="24"/>
              </w:rPr>
              <w:lastRenderedPageBreak/>
              <w:t xml:space="preserve">ce </w:t>
            </w:r>
          </w:p>
          <w:p w:rsidR="00184C5E" w:rsidRDefault="003F12A8">
            <w:pPr>
              <w:widowControl w:val="0"/>
              <w:numPr>
                <w:ilvl w:val="0"/>
                <w:numId w:val="9"/>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Law regarding health and safety </w:t>
            </w:r>
          </w:p>
          <w:p w:rsidR="00184C5E" w:rsidRDefault="00184C5E">
            <w:pPr>
              <w:widowControl w:val="0"/>
              <w:pBdr>
                <w:top w:val="nil"/>
                <w:left w:val="nil"/>
                <w:bottom w:val="nil"/>
                <w:right w:val="nil"/>
                <w:between w:val="nil"/>
              </w:pBdr>
              <w:spacing w:line="360" w:lineRule="auto"/>
              <w:ind w:left="720"/>
              <w:jc w:val="both"/>
              <w:rPr>
                <w:rFonts w:eastAsia="Times New Roman" w:cs="Times New Roman"/>
                <w:color w:val="36363D"/>
                <w:szCs w:val="24"/>
              </w:rPr>
            </w:pPr>
          </w:p>
          <w:p w:rsidR="00184C5E" w:rsidRDefault="00184C5E">
            <w:pPr>
              <w:widowControl w:val="0"/>
              <w:pBdr>
                <w:top w:val="nil"/>
                <w:left w:val="nil"/>
                <w:bottom w:val="nil"/>
                <w:right w:val="nil"/>
                <w:between w:val="nil"/>
              </w:pBdr>
              <w:spacing w:line="360" w:lineRule="auto"/>
              <w:jc w:val="both"/>
              <w:rPr>
                <w:rFonts w:eastAsia="Times New Roman" w:cs="Times New Roman"/>
                <w:b/>
                <w:color w:val="36363D"/>
                <w:szCs w:val="24"/>
              </w:rPr>
            </w:pPr>
          </w:p>
          <w:p w:rsidR="00184C5E" w:rsidRDefault="00184C5E">
            <w:pPr>
              <w:widowControl w:val="0"/>
              <w:pBdr>
                <w:top w:val="nil"/>
                <w:left w:val="nil"/>
                <w:bottom w:val="nil"/>
                <w:right w:val="nil"/>
                <w:between w:val="nil"/>
              </w:pBdr>
              <w:spacing w:line="360" w:lineRule="auto"/>
              <w:jc w:val="both"/>
              <w:rPr>
                <w:rFonts w:eastAsia="Times New Roman" w:cs="Times New Roman"/>
                <w:b/>
                <w:color w:val="36363D"/>
                <w:szCs w:val="24"/>
              </w:rPr>
            </w:pPr>
          </w:p>
        </w:tc>
      </w:tr>
    </w:tbl>
    <w:p w:rsidR="00184C5E" w:rsidRDefault="003F12A8">
      <w:pPr>
        <w:spacing w:line="360" w:lineRule="auto"/>
        <w:jc w:val="both"/>
        <w:rPr>
          <w:rFonts w:eastAsia="Times New Roman" w:cs="Times New Roman"/>
          <w:color w:val="36363D"/>
          <w:szCs w:val="24"/>
        </w:rPr>
      </w:pPr>
      <w:r>
        <w:rPr>
          <w:rFonts w:eastAsia="Times New Roman" w:cs="Times New Roman"/>
          <w:b/>
          <w:color w:val="36363D"/>
          <w:szCs w:val="24"/>
        </w:rPr>
        <w:lastRenderedPageBreak/>
        <w:t xml:space="preserve">Political </w:t>
      </w:r>
      <w:proofErr w:type="gramStart"/>
      <w:r>
        <w:rPr>
          <w:rFonts w:eastAsia="Times New Roman" w:cs="Times New Roman"/>
          <w:b/>
          <w:color w:val="36363D"/>
          <w:szCs w:val="24"/>
        </w:rPr>
        <w:t>factors :</w:t>
      </w:r>
      <w:proofErr w:type="gramEnd"/>
      <w:r>
        <w:rPr>
          <w:rFonts w:eastAsia="Times New Roman" w:cs="Times New Roman"/>
          <w:b/>
          <w:color w:val="36363D"/>
          <w:szCs w:val="24"/>
        </w:rPr>
        <w:t xml:space="preserve"> </w:t>
      </w:r>
      <w:r>
        <w:rPr>
          <w:rFonts w:eastAsia="Times New Roman" w:cs="Times New Roman"/>
          <w:color w:val="36363D"/>
          <w:szCs w:val="24"/>
        </w:rPr>
        <w:t>The factors that will impact the long-term competitiveness of Thomas Cook Group PLC in a certain country or sector play an important role in the evaluation. Thomas Cook Group Plc specialises in Travel &amp; Recreation and introduces itself to diverse aspects of political environment and the challenges to political structure in more than dozens countries (</w:t>
      </w:r>
      <w:r>
        <w:rPr>
          <w:rFonts w:cs="Times New Roman"/>
          <w:color w:val="36363D"/>
          <w:szCs w:val="24"/>
          <w:shd w:val="clear" w:color="auto" w:fill="FFFFFF"/>
        </w:rPr>
        <w:t>Hampden-Turner and Trompenaars, 2020</w:t>
      </w:r>
      <w:r>
        <w:rPr>
          <w:rFonts w:eastAsia="Times New Roman" w:cs="Times New Roman"/>
          <w:color w:val="36363D"/>
          <w:szCs w:val="24"/>
        </w:rPr>
        <w:t>). In such a dynamic market for tourism and recreation, success can be attained by the diversification of systematic political climate risks across various countries.</w:t>
      </w:r>
    </w:p>
    <w:p w:rsidR="00184C5E" w:rsidRDefault="00184C5E">
      <w:pPr>
        <w:spacing w:line="360" w:lineRule="auto"/>
        <w:jc w:val="both"/>
        <w:rPr>
          <w:rFonts w:eastAsia="Times New Roman" w:cs="Times New Roman"/>
          <w:color w:val="36363D"/>
          <w:szCs w:val="24"/>
        </w:rPr>
      </w:pPr>
    </w:p>
    <w:p w:rsidR="00184C5E" w:rsidRDefault="003F12A8">
      <w:pPr>
        <w:widowControl w:val="0"/>
        <w:spacing w:line="360" w:lineRule="auto"/>
        <w:jc w:val="both"/>
        <w:rPr>
          <w:rFonts w:eastAsia="Times New Roman" w:cs="Times New Roman"/>
          <w:color w:val="36363D"/>
          <w:szCs w:val="24"/>
        </w:rPr>
      </w:pPr>
      <w:r>
        <w:rPr>
          <w:rFonts w:eastAsia="Times New Roman" w:cs="Times New Roman"/>
          <w:b/>
          <w:color w:val="36363D"/>
          <w:szCs w:val="24"/>
        </w:rPr>
        <w:t xml:space="preserve">Economic Factors: </w:t>
      </w:r>
      <w:r>
        <w:rPr>
          <w:rFonts w:eastAsia="Times New Roman" w:cs="Times New Roman"/>
          <w:color w:val="36363D"/>
          <w:szCs w:val="24"/>
        </w:rPr>
        <w:t>Macro environmental indicators such as economic progress, investments, interest rates, currencies and market cycles measure total demand and aggregate assets. Micro-environmental issues such as competitive criteria influence the strategic value of the company (</w:t>
      </w:r>
      <w:r>
        <w:rPr>
          <w:rFonts w:cs="Times New Roman"/>
          <w:color w:val="36363D"/>
          <w:szCs w:val="24"/>
          <w:shd w:val="clear" w:color="auto" w:fill="FFFFFF"/>
        </w:rPr>
        <w:t>Onyusheva et al. 2020</w:t>
      </w:r>
      <w:r>
        <w:rPr>
          <w:rFonts w:eastAsia="Times New Roman" w:cs="Times New Roman"/>
          <w:color w:val="36363D"/>
          <w:szCs w:val="24"/>
        </w:rPr>
        <w:t>). Thomas Cook Group plc can use economic factors in a region, such as growth rate, inflation and industrial economic indicators, such as travel and leisure growth, customer buying and more to forecast growth, not only in business name but also the operating sector.</w:t>
      </w:r>
    </w:p>
    <w:p w:rsidR="00184C5E" w:rsidRDefault="00184C5E">
      <w:pPr>
        <w:widowControl w:val="0"/>
        <w:spacing w:line="360" w:lineRule="auto"/>
        <w:jc w:val="both"/>
        <w:rPr>
          <w:rFonts w:eastAsia="Times New Roman" w:cs="Times New Roman"/>
          <w:color w:val="36363D"/>
          <w:szCs w:val="24"/>
        </w:rPr>
      </w:pPr>
    </w:p>
    <w:p w:rsidR="00184C5E" w:rsidRDefault="003F12A8">
      <w:pPr>
        <w:widowControl w:val="0"/>
        <w:spacing w:line="360" w:lineRule="auto"/>
        <w:jc w:val="both"/>
        <w:rPr>
          <w:rFonts w:eastAsia="Times New Roman" w:cs="Times New Roman"/>
          <w:color w:val="36363D"/>
          <w:szCs w:val="24"/>
        </w:rPr>
      </w:pPr>
      <w:r>
        <w:rPr>
          <w:rFonts w:eastAsia="Times New Roman" w:cs="Times New Roman"/>
          <w:b/>
          <w:color w:val="36363D"/>
          <w:szCs w:val="24"/>
        </w:rPr>
        <w:t xml:space="preserve">Social Factors: </w:t>
      </w:r>
      <w:r>
        <w:rPr>
          <w:rFonts w:eastAsia="Times New Roman" w:cs="Times New Roman"/>
          <w:color w:val="36363D"/>
          <w:szCs w:val="24"/>
        </w:rPr>
        <w:t xml:space="preserve">The ethos and the way things are done </w:t>
      </w:r>
      <w:proofErr w:type="gramStart"/>
      <w:r>
        <w:rPr>
          <w:rFonts w:eastAsia="Times New Roman" w:cs="Times New Roman"/>
          <w:color w:val="36363D"/>
          <w:szCs w:val="24"/>
        </w:rPr>
        <w:t>influences</w:t>
      </w:r>
      <w:proofErr w:type="gramEnd"/>
      <w:r>
        <w:rPr>
          <w:rFonts w:eastAsia="Times New Roman" w:cs="Times New Roman"/>
          <w:color w:val="36363D"/>
          <w:szCs w:val="24"/>
        </w:rPr>
        <w:t xml:space="preserve"> the culture of an organisation. The common values and perceptions of the general public play a major role in acknowledging the consumers of a particular field of the Thomas Cook Company Plc.</w:t>
      </w:r>
    </w:p>
    <w:p w:rsidR="00184C5E" w:rsidRDefault="003F12A8">
      <w:pPr>
        <w:widowControl w:val="0"/>
        <w:spacing w:line="360" w:lineRule="auto"/>
        <w:jc w:val="both"/>
        <w:rPr>
          <w:rFonts w:eastAsia="Times New Roman" w:cs="Times New Roman"/>
          <w:b/>
          <w:bCs/>
          <w:color w:val="36363D"/>
          <w:szCs w:val="24"/>
        </w:rPr>
      </w:pPr>
      <w:r>
        <w:rPr>
          <w:rFonts w:eastAsia="Times New Roman" w:cs="Times New Roman"/>
          <w:b/>
          <w:bCs/>
          <w:color w:val="36363D"/>
          <w:szCs w:val="24"/>
        </w:rPr>
        <w:t xml:space="preserve">Technological factors: </w:t>
      </w:r>
      <w:r>
        <w:rPr>
          <w:rFonts w:eastAsia="Times New Roman" w:cs="Times New Roman"/>
          <w:color w:val="36363D"/>
          <w:szCs w:val="24"/>
        </w:rPr>
        <w:t>Technology is increasingly disruptive in all fields. For the transport industry to prove this is a reasonable analogy. Over the last five years, the industry has shifted very fast, and has not yet allowed current competitors a chance to combat the changes. Taxis are now dominated by players such as Uber and Lyft (</w:t>
      </w:r>
      <w:r>
        <w:rPr>
          <w:rFonts w:cs="Times New Roman"/>
          <w:color w:val="36363D"/>
          <w:szCs w:val="24"/>
          <w:shd w:val="clear" w:color="auto" w:fill="FFFFFF"/>
        </w:rPr>
        <w:t>Yonghui et al. 2020</w:t>
      </w:r>
      <w:r>
        <w:rPr>
          <w:rFonts w:eastAsia="Times New Roman" w:cs="Times New Roman"/>
          <w:color w:val="36363D"/>
          <w:szCs w:val="24"/>
        </w:rPr>
        <w:t>). Tesla has announced the transition in electrical cars and soon switched to robotics firms such as Google &amp; Manufacturing on the automotive market.</w:t>
      </w:r>
    </w:p>
    <w:p w:rsidR="00184C5E" w:rsidRDefault="003F12A8">
      <w:pPr>
        <w:widowControl w:val="0"/>
        <w:spacing w:line="360" w:lineRule="auto"/>
        <w:jc w:val="both"/>
        <w:rPr>
          <w:rFonts w:eastAsia="Times New Roman" w:cs="Times New Roman"/>
          <w:b/>
          <w:color w:val="36363D"/>
          <w:szCs w:val="24"/>
        </w:rPr>
      </w:pPr>
      <w:r>
        <w:rPr>
          <w:rFonts w:eastAsia="Times New Roman" w:cs="Times New Roman"/>
          <w:b/>
          <w:color w:val="36363D"/>
          <w:szCs w:val="24"/>
        </w:rPr>
        <w:t xml:space="preserve">ENVIRONMENTAL factors : </w:t>
      </w:r>
      <w:r>
        <w:rPr>
          <w:rFonts w:eastAsia="Times New Roman" w:cs="Times New Roman"/>
          <w:color w:val="36363D"/>
          <w:szCs w:val="24"/>
        </w:rPr>
        <w:t>Different markets have different expectations or requirements for sustainability that may impact the profitability of an enterprise on those markets. States can also have separate environmental and transparency regulations in an area. First of all in the United States – Texas and Florida, separate obligations occur in the event of an accident or environmental catastrophe. Similarly, many European countries are supplying green companies with safe tax cuts.</w:t>
      </w:r>
    </w:p>
    <w:p w:rsidR="00184C5E" w:rsidRDefault="003F12A8">
      <w:pPr>
        <w:widowControl w:val="0"/>
        <w:spacing w:line="360" w:lineRule="auto"/>
        <w:jc w:val="both"/>
        <w:rPr>
          <w:rFonts w:eastAsia="Times New Roman" w:cs="Times New Roman"/>
          <w:color w:val="36363D"/>
          <w:szCs w:val="24"/>
        </w:rPr>
      </w:pPr>
      <w:r>
        <w:rPr>
          <w:rFonts w:eastAsia="Times New Roman" w:cs="Times New Roman"/>
          <w:b/>
          <w:color w:val="36363D"/>
          <w:szCs w:val="24"/>
        </w:rPr>
        <w:lastRenderedPageBreak/>
        <w:t xml:space="preserve">LEGAL factors : </w:t>
      </w:r>
      <w:r>
        <w:rPr>
          <w:rFonts w:eastAsia="Times New Roman" w:cs="Times New Roman"/>
          <w:color w:val="36363D"/>
          <w:szCs w:val="24"/>
        </w:rPr>
        <w:t>In certain nations, the legal system and institutions are not effective enough to guarantee intellectual property rights of an entity. A corporation should carefully examine its overall strategic edge in entering markets, since it allows the sauce of the secret entity to steal.</w:t>
      </w:r>
    </w:p>
    <w:p w:rsidR="00184C5E" w:rsidRPr="0020571B" w:rsidRDefault="003F12A8">
      <w:pPr>
        <w:pStyle w:val="Heading1"/>
        <w:jc w:val="both"/>
        <w:rPr>
          <w:rFonts w:cs="Times New Roman"/>
          <w:color w:val="36363D"/>
          <w:szCs w:val="28"/>
        </w:rPr>
      </w:pPr>
      <w:bookmarkStart w:id="7" w:name="_Toc58091122"/>
      <w:r w:rsidRPr="0020571B">
        <w:rPr>
          <w:rFonts w:cs="Times New Roman"/>
          <w:color w:val="36363D"/>
          <w:szCs w:val="28"/>
        </w:rPr>
        <w:t xml:space="preserve">Porter’s Five Forces Analysis </w:t>
      </w:r>
      <w:proofErr w:type="gramStart"/>
      <w:r w:rsidRPr="0020571B">
        <w:rPr>
          <w:rFonts w:cs="Times New Roman"/>
          <w:color w:val="36363D"/>
          <w:szCs w:val="28"/>
        </w:rPr>
        <w:t>Of The</w:t>
      </w:r>
      <w:proofErr w:type="gramEnd"/>
      <w:r w:rsidRPr="0020571B">
        <w:rPr>
          <w:rFonts w:cs="Times New Roman"/>
          <w:color w:val="36363D"/>
          <w:szCs w:val="28"/>
        </w:rPr>
        <w:t xml:space="preserve"> Thomas Cook</w:t>
      </w:r>
      <w:bookmarkEnd w:id="7"/>
      <w:r w:rsidRPr="0020571B">
        <w:rPr>
          <w:rFonts w:cs="Times New Roman"/>
          <w:color w:val="36363D"/>
          <w:szCs w:val="28"/>
        </w:rPr>
        <w:t xml:space="preserve"> </w:t>
      </w:r>
    </w:p>
    <w:p w:rsidR="00184C5E" w:rsidRDefault="003F12A8">
      <w:pPr>
        <w:widowControl w:val="0"/>
        <w:spacing w:line="360" w:lineRule="auto"/>
        <w:jc w:val="both"/>
        <w:rPr>
          <w:rFonts w:eastAsia="Times New Roman" w:cs="Times New Roman"/>
          <w:color w:val="36363D"/>
          <w:szCs w:val="24"/>
        </w:rPr>
      </w:pPr>
      <w:r>
        <w:rPr>
          <w:rFonts w:eastAsia="Times New Roman" w:cs="Times New Roman"/>
          <w:color w:val="36363D"/>
          <w:szCs w:val="24"/>
        </w:rPr>
        <w:t>Porter’s five forces model is an inspection instrument that makes use of all the five manufacturing powers to reach a conclusion enforcing rivalry in an industry and its potency level. The five forces model originated by M.Porter in 1970 to find out how five key strengths influence an industry. Although this global pandemic has affected more or less the broad spectrum of life and causes socio-economic devastation, global traffic and transport are the most affected areas (</w:t>
      </w:r>
      <w:r>
        <w:rPr>
          <w:rFonts w:cs="Times New Roman"/>
          <w:color w:val="36363D"/>
          <w:szCs w:val="24"/>
          <w:shd w:val="clear" w:color="auto" w:fill="FFFFFF"/>
        </w:rPr>
        <w:t>Huang et al. 2019</w:t>
      </w:r>
      <w:r>
        <w:rPr>
          <w:rFonts w:eastAsia="Times New Roman" w:cs="Times New Roman"/>
          <w:color w:val="36363D"/>
          <w:szCs w:val="24"/>
        </w:rPr>
        <w:t>). It has also opened up whole new markets for international trade and industry. An aerial outlook on the world well-being - a tragedy that transcends into global economic trauma based on honest and good economic practises and on the cost-effective impact of both developed and emerging countries on poor people around. The COVID-19 pandemic would not have an unpredictable effect on the global economic status. There is little ambiguity.</w:t>
      </w:r>
    </w:p>
    <w:p w:rsidR="00184C5E" w:rsidRDefault="00184C5E">
      <w:pPr>
        <w:spacing w:line="360" w:lineRule="auto"/>
        <w:jc w:val="both"/>
        <w:rPr>
          <w:rFonts w:eastAsia="Times New Roman" w:cs="Times New Roman"/>
          <w:color w:val="36363D"/>
          <w:szCs w:val="24"/>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184C5E">
        <w:tc>
          <w:tcPr>
            <w:tcW w:w="3120" w:type="dxa"/>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Five forces </w:t>
            </w:r>
          </w:p>
        </w:tc>
        <w:tc>
          <w:tcPr>
            <w:tcW w:w="3120" w:type="dxa"/>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Impact </w:t>
            </w:r>
          </w:p>
        </w:tc>
        <w:tc>
          <w:tcPr>
            <w:tcW w:w="3120" w:type="dxa"/>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levlel</w:t>
            </w:r>
          </w:p>
        </w:tc>
      </w:tr>
      <w:tr w:rsidR="00184C5E">
        <w:tc>
          <w:tcPr>
            <w:tcW w:w="3120" w:type="dxa"/>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Competetitive rivlary </w:t>
            </w:r>
          </w:p>
        </w:tc>
        <w:tc>
          <w:tcPr>
            <w:tcW w:w="3120" w:type="dxa"/>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Competititors of the company are as following: Sabre, Uniglobe Travel Partners, Amadeus,  Travel Leaders </w:t>
            </w:r>
          </w:p>
        </w:tc>
        <w:tc>
          <w:tcPr>
            <w:tcW w:w="3120" w:type="dxa"/>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Strong </w:t>
            </w:r>
          </w:p>
        </w:tc>
      </w:tr>
      <w:tr w:rsidR="00184C5E">
        <w:tc>
          <w:tcPr>
            <w:tcW w:w="3120" w:type="dxa"/>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Supplier power </w:t>
            </w:r>
          </w:p>
        </w:tc>
        <w:tc>
          <w:tcPr>
            <w:tcW w:w="3120" w:type="dxa"/>
            <w:shd w:val="clear" w:color="auto" w:fill="auto"/>
            <w:tcMar>
              <w:top w:w="100" w:type="dxa"/>
              <w:left w:w="100" w:type="dxa"/>
              <w:bottom w:w="100" w:type="dxa"/>
              <w:right w:w="100" w:type="dxa"/>
            </w:tcMar>
          </w:tcPr>
          <w:p w:rsidR="00184C5E" w:rsidRDefault="003F12A8">
            <w:pPr>
              <w:widowControl w:val="0"/>
              <w:numPr>
                <w:ilvl w:val="0"/>
                <w:numId w:val="7"/>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Dependency upon technological advancements </w:t>
            </w:r>
          </w:p>
          <w:p w:rsidR="00184C5E" w:rsidRDefault="003F12A8">
            <w:pPr>
              <w:widowControl w:val="0"/>
              <w:numPr>
                <w:ilvl w:val="0"/>
                <w:numId w:val="7"/>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Higher flexibility in company agreement</w:t>
            </w:r>
          </w:p>
        </w:tc>
        <w:tc>
          <w:tcPr>
            <w:tcW w:w="3120" w:type="dxa"/>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High </w:t>
            </w:r>
          </w:p>
        </w:tc>
      </w:tr>
      <w:tr w:rsidR="00184C5E">
        <w:tc>
          <w:tcPr>
            <w:tcW w:w="3120" w:type="dxa"/>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Buyer power </w:t>
            </w:r>
          </w:p>
        </w:tc>
        <w:tc>
          <w:tcPr>
            <w:tcW w:w="3120" w:type="dxa"/>
            <w:shd w:val="clear" w:color="auto" w:fill="auto"/>
            <w:tcMar>
              <w:top w:w="100" w:type="dxa"/>
              <w:left w:w="100" w:type="dxa"/>
              <w:bottom w:w="100" w:type="dxa"/>
              <w:right w:w="100" w:type="dxa"/>
            </w:tcMar>
          </w:tcPr>
          <w:p w:rsidR="00184C5E" w:rsidRDefault="003F12A8">
            <w:pPr>
              <w:widowControl w:val="0"/>
              <w:numPr>
                <w:ilvl w:val="0"/>
                <w:numId w:val="10"/>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Low expence of the </w:t>
            </w:r>
            <w:r>
              <w:rPr>
                <w:rFonts w:eastAsia="Times New Roman" w:cs="Times New Roman"/>
                <w:color w:val="36363D"/>
                <w:szCs w:val="24"/>
              </w:rPr>
              <w:lastRenderedPageBreak/>
              <w:t xml:space="preserve">changing market </w:t>
            </w:r>
          </w:p>
          <w:p w:rsidR="00184C5E" w:rsidRDefault="003F12A8">
            <w:pPr>
              <w:widowControl w:val="0"/>
              <w:numPr>
                <w:ilvl w:val="0"/>
                <w:numId w:val="10"/>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Technology based dependency of companies  (</w:t>
            </w:r>
            <w:r>
              <w:rPr>
                <w:rFonts w:cs="Times New Roman"/>
                <w:color w:val="36363D"/>
                <w:szCs w:val="24"/>
                <w:shd w:val="clear" w:color="auto" w:fill="FFFFFF"/>
              </w:rPr>
              <w:t>Trad, 2019</w:t>
            </w:r>
            <w:r>
              <w:rPr>
                <w:rFonts w:eastAsia="Times New Roman" w:cs="Times New Roman"/>
                <w:color w:val="36363D"/>
                <w:szCs w:val="24"/>
              </w:rPr>
              <w:t>)</w:t>
            </w:r>
          </w:p>
        </w:tc>
        <w:tc>
          <w:tcPr>
            <w:tcW w:w="3120" w:type="dxa"/>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lastRenderedPageBreak/>
              <w:t xml:space="preserve">High </w:t>
            </w:r>
          </w:p>
        </w:tc>
      </w:tr>
      <w:tr w:rsidR="00184C5E">
        <w:tc>
          <w:tcPr>
            <w:tcW w:w="3120" w:type="dxa"/>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lastRenderedPageBreak/>
              <w:t xml:space="preserve">Threat of substitution </w:t>
            </w:r>
          </w:p>
        </w:tc>
        <w:tc>
          <w:tcPr>
            <w:tcW w:w="3120" w:type="dxa"/>
            <w:shd w:val="clear" w:color="auto" w:fill="auto"/>
            <w:tcMar>
              <w:top w:w="100" w:type="dxa"/>
              <w:left w:w="100" w:type="dxa"/>
              <w:bottom w:w="100" w:type="dxa"/>
              <w:right w:w="100" w:type="dxa"/>
            </w:tcMar>
          </w:tcPr>
          <w:p w:rsidR="00184C5E" w:rsidRDefault="003F12A8">
            <w:pPr>
              <w:widowControl w:val="0"/>
              <w:numPr>
                <w:ilvl w:val="0"/>
                <w:numId w:val="23"/>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Lersure activity of consumers</w:t>
            </w:r>
          </w:p>
          <w:p w:rsidR="00184C5E" w:rsidRDefault="003F12A8">
            <w:pPr>
              <w:widowControl w:val="0"/>
              <w:numPr>
                <w:ilvl w:val="0"/>
                <w:numId w:val="23"/>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Online streaming media contents </w:t>
            </w:r>
          </w:p>
        </w:tc>
        <w:tc>
          <w:tcPr>
            <w:tcW w:w="3120" w:type="dxa"/>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Moderate </w:t>
            </w:r>
          </w:p>
        </w:tc>
      </w:tr>
      <w:tr w:rsidR="00184C5E">
        <w:tc>
          <w:tcPr>
            <w:tcW w:w="3120" w:type="dxa"/>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Threat of new entry </w:t>
            </w:r>
          </w:p>
        </w:tc>
        <w:tc>
          <w:tcPr>
            <w:tcW w:w="3120" w:type="dxa"/>
            <w:shd w:val="clear" w:color="auto" w:fill="auto"/>
            <w:tcMar>
              <w:top w:w="100" w:type="dxa"/>
              <w:left w:w="100" w:type="dxa"/>
              <w:bottom w:w="100" w:type="dxa"/>
              <w:right w:w="100" w:type="dxa"/>
            </w:tcMar>
          </w:tcPr>
          <w:p w:rsidR="00184C5E" w:rsidRDefault="003F12A8">
            <w:pPr>
              <w:widowControl w:val="0"/>
              <w:numPr>
                <w:ilvl w:val="0"/>
                <w:numId w:val="15"/>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Legal costing </w:t>
            </w:r>
          </w:p>
          <w:p w:rsidR="00184C5E" w:rsidRDefault="003F12A8">
            <w:pPr>
              <w:widowControl w:val="0"/>
              <w:numPr>
                <w:ilvl w:val="0"/>
                <w:numId w:val="15"/>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Expense of the market </w:t>
            </w:r>
          </w:p>
          <w:p w:rsidR="00184C5E" w:rsidRDefault="003F12A8">
            <w:pPr>
              <w:widowControl w:val="0"/>
              <w:numPr>
                <w:ilvl w:val="0"/>
                <w:numId w:val="15"/>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Distributing cost </w:t>
            </w:r>
          </w:p>
          <w:p w:rsidR="00184C5E" w:rsidRDefault="003F12A8">
            <w:pPr>
              <w:widowControl w:val="0"/>
              <w:numPr>
                <w:ilvl w:val="0"/>
                <w:numId w:val="15"/>
              </w:numPr>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Licencing cost (</w:t>
            </w:r>
            <w:r>
              <w:rPr>
                <w:rFonts w:cs="Times New Roman"/>
                <w:color w:val="36363D"/>
                <w:szCs w:val="24"/>
                <w:shd w:val="clear" w:color="auto" w:fill="FFFFFF"/>
              </w:rPr>
              <w:t>Khalatur et al. 2019</w:t>
            </w:r>
            <w:r>
              <w:rPr>
                <w:rFonts w:eastAsia="Times New Roman" w:cs="Times New Roman"/>
                <w:color w:val="36363D"/>
                <w:szCs w:val="24"/>
              </w:rPr>
              <w:t xml:space="preserve">) </w:t>
            </w:r>
          </w:p>
        </w:tc>
        <w:tc>
          <w:tcPr>
            <w:tcW w:w="3120" w:type="dxa"/>
            <w:shd w:val="clear" w:color="auto" w:fill="auto"/>
            <w:tcMar>
              <w:top w:w="100" w:type="dxa"/>
              <w:left w:w="100" w:type="dxa"/>
              <w:bottom w:w="100" w:type="dxa"/>
              <w:right w:w="100" w:type="dxa"/>
            </w:tcMar>
          </w:tcPr>
          <w:p w:rsidR="00184C5E" w:rsidRDefault="003F12A8">
            <w:pPr>
              <w:widowControl w:val="0"/>
              <w:pBdr>
                <w:top w:val="nil"/>
                <w:left w:val="nil"/>
                <w:bottom w:val="nil"/>
                <w:right w:val="nil"/>
                <w:between w:val="nil"/>
              </w:pBdr>
              <w:spacing w:line="360" w:lineRule="auto"/>
              <w:jc w:val="both"/>
              <w:rPr>
                <w:rFonts w:eastAsia="Times New Roman" w:cs="Times New Roman"/>
                <w:color w:val="36363D"/>
                <w:szCs w:val="24"/>
              </w:rPr>
            </w:pPr>
            <w:r>
              <w:rPr>
                <w:rFonts w:eastAsia="Times New Roman" w:cs="Times New Roman"/>
                <w:color w:val="36363D"/>
                <w:szCs w:val="24"/>
              </w:rPr>
              <w:t xml:space="preserve">Low </w:t>
            </w:r>
          </w:p>
        </w:tc>
      </w:tr>
    </w:tbl>
    <w:p w:rsidR="00184C5E" w:rsidRDefault="00184C5E">
      <w:pPr>
        <w:spacing w:line="360" w:lineRule="auto"/>
        <w:jc w:val="both"/>
        <w:rPr>
          <w:rFonts w:eastAsia="Times New Roman" w:cs="Times New Roman"/>
          <w:color w:val="36363D"/>
          <w:szCs w:val="24"/>
        </w:rPr>
      </w:pPr>
    </w:p>
    <w:p w:rsidR="00184C5E" w:rsidRPr="0020571B" w:rsidRDefault="003F12A8">
      <w:pPr>
        <w:pStyle w:val="Heading2"/>
        <w:jc w:val="both"/>
        <w:rPr>
          <w:rFonts w:cs="Times New Roman"/>
          <w:color w:val="36363D"/>
          <w:sz w:val="28"/>
          <w:szCs w:val="28"/>
        </w:rPr>
      </w:pPr>
      <w:bookmarkStart w:id="8" w:name="_Toc58091123"/>
      <w:r w:rsidRPr="0020571B">
        <w:rPr>
          <w:rFonts w:cs="Times New Roman"/>
          <w:color w:val="36363D"/>
          <w:sz w:val="28"/>
          <w:szCs w:val="28"/>
        </w:rPr>
        <w:t xml:space="preserve">Impact </w:t>
      </w:r>
      <w:proofErr w:type="gramStart"/>
      <w:r w:rsidRPr="0020571B">
        <w:rPr>
          <w:rFonts w:cs="Times New Roman"/>
          <w:color w:val="36363D"/>
          <w:sz w:val="28"/>
          <w:szCs w:val="28"/>
        </w:rPr>
        <w:t>Of</w:t>
      </w:r>
      <w:proofErr w:type="gramEnd"/>
      <w:r w:rsidRPr="0020571B">
        <w:rPr>
          <w:rFonts w:cs="Times New Roman"/>
          <w:color w:val="36363D"/>
          <w:sz w:val="28"/>
          <w:szCs w:val="28"/>
        </w:rPr>
        <w:t xml:space="preserve"> Thomas Cook ‘S Collapse On Tourism</w:t>
      </w:r>
      <w:bookmarkEnd w:id="8"/>
      <w:r w:rsidRPr="0020571B">
        <w:rPr>
          <w:rFonts w:cs="Times New Roman"/>
          <w:color w:val="36363D"/>
          <w:sz w:val="28"/>
          <w:szCs w:val="28"/>
        </w:rPr>
        <w:t xml:space="preserve"> </w:t>
      </w:r>
    </w:p>
    <w:p w:rsidR="00184C5E" w:rsidRDefault="003F12A8">
      <w:pPr>
        <w:numPr>
          <w:ilvl w:val="0"/>
          <w:numId w:val="16"/>
        </w:numPr>
        <w:spacing w:line="360" w:lineRule="auto"/>
        <w:jc w:val="both"/>
        <w:rPr>
          <w:rFonts w:eastAsia="Times New Roman" w:cs="Times New Roman"/>
          <w:color w:val="36363D"/>
          <w:szCs w:val="24"/>
        </w:rPr>
      </w:pPr>
      <w:r>
        <w:rPr>
          <w:rFonts w:eastAsia="Times New Roman" w:cs="Times New Roman"/>
          <w:color w:val="36363D"/>
          <w:szCs w:val="24"/>
        </w:rPr>
        <w:t xml:space="preserve">Thomas Cook has a taxation office in Palma Spain where hundreds of employees work with local hotels. The The Balearic Islands in Spain is set to lose millions of euros </w:t>
      </w:r>
    </w:p>
    <w:p w:rsidR="00184C5E" w:rsidRDefault="003F12A8">
      <w:pPr>
        <w:numPr>
          <w:ilvl w:val="0"/>
          <w:numId w:val="16"/>
        </w:numPr>
        <w:spacing w:line="360" w:lineRule="auto"/>
        <w:jc w:val="both"/>
        <w:rPr>
          <w:rFonts w:eastAsia="Times New Roman" w:cs="Times New Roman"/>
          <w:color w:val="36363D"/>
          <w:szCs w:val="24"/>
        </w:rPr>
      </w:pPr>
      <w:r>
        <w:rPr>
          <w:rFonts w:eastAsia="Times New Roman" w:cs="Times New Roman"/>
          <w:color w:val="36363D"/>
          <w:szCs w:val="24"/>
        </w:rPr>
        <w:t>According to the Turkey’s hotel federation many small businesses depends upon the company inmdirectly (</w:t>
      </w:r>
      <w:r>
        <w:rPr>
          <w:rFonts w:cs="Times New Roman"/>
          <w:color w:val="36363D"/>
          <w:szCs w:val="24"/>
          <w:shd w:val="clear" w:color="auto" w:fill="FFFFFF"/>
        </w:rPr>
        <w:t>Nam and Bao, 2019</w:t>
      </w:r>
      <w:r>
        <w:rPr>
          <w:rFonts w:eastAsia="Times New Roman" w:cs="Times New Roman"/>
          <w:color w:val="36363D"/>
          <w:szCs w:val="24"/>
        </w:rPr>
        <w:t>).</w:t>
      </w:r>
    </w:p>
    <w:p w:rsidR="00184C5E" w:rsidRDefault="003F12A8">
      <w:pPr>
        <w:numPr>
          <w:ilvl w:val="0"/>
          <w:numId w:val="16"/>
        </w:numPr>
        <w:spacing w:line="360" w:lineRule="auto"/>
        <w:jc w:val="both"/>
        <w:rPr>
          <w:rFonts w:eastAsia="Times New Roman" w:cs="Times New Roman"/>
          <w:color w:val="36363D"/>
          <w:szCs w:val="24"/>
        </w:rPr>
      </w:pPr>
      <w:r>
        <w:rPr>
          <w:rFonts w:eastAsia="Times New Roman" w:cs="Times New Roman"/>
          <w:color w:val="36363D"/>
          <w:szCs w:val="24"/>
        </w:rPr>
        <w:t xml:space="preserve">In Cyprus hotel industry coulkd lose 50 million Euros </w:t>
      </w:r>
    </w:p>
    <w:p w:rsidR="00184C5E" w:rsidRDefault="003F12A8">
      <w:pPr>
        <w:numPr>
          <w:ilvl w:val="0"/>
          <w:numId w:val="16"/>
        </w:numPr>
        <w:spacing w:line="360" w:lineRule="auto"/>
        <w:jc w:val="both"/>
        <w:rPr>
          <w:rFonts w:eastAsia="Times New Roman" w:cs="Times New Roman"/>
          <w:color w:val="36363D"/>
          <w:szCs w:val="24"/>
        </w:rPr>
      </w:pPr>
      <w:r>
        <w:rPr>
          <w:rFonts w:eastAsia="Times New Roman" w:cs="Times New Roman"/>
          <w:color w:val="36363D"/>
          <w:szCs w:val="24"/>
        </w:rPr>
        <w:t xml:space="preserve">The Gambiua has a big impact on tutourism </w:t>
      </w:r>
    </w:p>
    <w:p w:rsidR="00184C5E" w:rsidRPr="0020571B" w:rsidRDefault="003F12A8">
      <w:pPr>
        <w:spacing w:line="360" w:lineRule="auto"/>
        <w:jc w:val="both"/>
        <w:rPr>
          <w:rFonts w:eastAsia="Times New Roman" w:cs="Times New Roman"/>
          <w:b/>
          <w:bCs/>
          <w:color w:val="36363D"/>
          <w:sz w:val="28"/>
          <w:szCs w:val="28"/>
        </w:rPr>
      </w:pPr>
      <w:r w:rsidRPr="0020571B">
        <w:rPr>
          <w:rFonts w:eastAsia="Times New Roman" w:cs="Times New Roman"/>
          <w:b/>
          <w:bCs/>
          <w:color w:val="36363D"/>
          <w:sz w:val="28"/>
          <w:szCs w:val="28"/>
        </w:rPr>
        <w:t>Impact of COVID-19 upon Thomas Cook</w:t>
      </w:r>
    </w:p>
    <w:p w:rsidR="00184C5E" w:rsidRDefault="003F12A8">
      <w:pPr>
        <w:numPr>
          <w:ilvl w:val="0"/>
          <w:numId w:val="18"/>
        </w:numPr>
        <w:spacing w:line="360" w:lineRule="auto"/>
        <w:jc w:val="both"/>
        <w:rPr>
          <w:rFonts w:eastAsia="Times New Roman" w:cs="Times New Roman"/>
          <w:color w:val="36363D"/>
          <w:szCs w:val="24"/>
        </w:rPr>
      </w:pPr>
      <w:r>
        <w:rPr>
          <w:rFonts w:eastAsia="Times New Roman" w:cs="Times New Roman"/>
          <w:color w:val="36363D"/>
          <w:szCs w:val="24"/>
        </w:rPr>
        <w:t xml:space="preserve">Technology upgradation with a focus on contactless, secure solutions to ensure customer satisfaction </w:t>
      </w:r>
    </w:p>
    <w:p w:rsidR="00184C5E" w:rsidRDefault="003F12A8">
      <w:pPr>
        <w:numPr>
          <w:ilvl w:val="0"/>
          <w:numId w:val="18"/>
        </w:numPr>
        <w:spacing w:line="360" w:lineRule="auto"/>
        <w:jc w:val="both"/>
        <w:rPr>
          <w:rFonts w:eastAsia="Times New Roman" w:cs="Times New Roman"/>
          <w:color w:val="36363D"/>
          <w:szCs w:val="24"/>
        </w:rPr>
      </w:pPr>
      <w:r>
        <w:rPr>
          <w:rFonts w:eastAsia="Times New Roman" w:cs="Times New Roman"/>
          <w:color w:val="36363D"/>
          <w:szCs w:val="24"/>
        </w:rPr>
        <w:t xml:space="preserve">Wide range of domestic offerings and high demand for boookings </w:t>
      </w:r>
    </w:p>
    <w:p w:rsidR="00184C5E" w:rsidRDefault="003F12A8">
      <w:pPr>
        <w:numPr>
          <w:ilvl w:val="0"/>
          <w:numId w:val="18"/>
        </w:numPr>
        <w:spacing w:line="360" w:lineRule="auto"/>
        <w:jc w:val="both"/>
        <w:rPr>
          <w:rFonts w:eastAsia="Times New Roman" w:cs="Times New Roman"/>
          <w:color w:val="36363D"/>
          <w:szCs w:val="24"/>
        </w:rPr>
      </w:pPr>
      <w:r>
        <w:rPr>
          <w:rFonts w:eastAsia="Times New Roman" w:cs="Times New Roman"/>
          <w:color w:val="36363D"/>
          <w:szCs w:val="24"/>
        </w:rPr>
        <w:t>Extraordinary business challenges (</w:t>
      </w:r>
      <w:r>
        <w:rPr>
          <w:rFonts w:cs="Times New Roman"/>
          <w:color w:val="36363D"/>
          <w:szCs w:val="24"/>
          <w:shd w:val="clear" w:color="auto" w:fill="FFFFFF"/>
        </w:rPr>
        <w:t>Le Menestrel, 2020</w:t>
      </w:r>
      <w:r>
        <w:rPr>
          <w:rFonts w:eastAsia="Times New Roman" w:cs="Times New Roman"/>
          <w:color w:val="36363D"/>
          <w:szCs w:val="24"/>
        </w:rPr>
        <w:t>)</w:t>
      </w:r>
    </w:p>
    <w:p w:rsidR="00184C5E" w:rsidRDefault="003F12A8">
      <w:pPr>
        <w:numPr>
          <w:ilvl w:val="0"/>
          <w:numId w:val="18"/>
        </w:numPr>
        <w:spacing w:line="360" w:lineRule="auto"/>
        <w:jc w:val="both"/>
        <w:rPr>
          <w:rFonts w:eastAsia="Times New Roman" w:cs="Times New Roman"/>
          <w:color w:val="36363D"/>
          <w:szCs w:val="24"/>
        </w:rPr>
      </w:pPr>
      <w:r>
        <w:rPr>
          <w:rFonts w:eastAsia="Times New Roman" w:cs="Times New Roman"/>
          <w:color w:val="36363D"/>
          <w:szCs w:val="24"/>
        </w:rPr>
        <w:t xml:space="preserve">FDI as an essential service </w:t>
      </w:r>
      <w:bookmarkStart w:id="9" w:name="_Toc57679996"/>
    </w:p>
    <w:p w:rsidR="00184C5E" w:rsidRPr="0020571B" w:rsidRDefault="003F12A8">
      <w:pPr>
        <w:pStyle w:val="Heading1"/>
        <w:jc w:val="both"/>
        <w:rPr>
          <w:rFonts w:cs="Times New Roman"/>
          <w:color w:val="36363D"/>
          <w:szCs w:val="28"/>
        </w:rPr>
      </w:pPr>
      <w:bookmarkStart w:id="10" w:name="_Toc58091124"/>
      <w:r w:rsidRPr="0020571B">
        <w:rPr>
          <w:rFonts w:cs="Times New Roman"/>
          <w:color w:val="36363D"/>
          <w:szCs w:val="28"/>
        </w:rPr>
        <w:lastRenderedPageBreak/>
        <w:t>Conclusion</w:t>
      </w:r>
      <w:bookmarkEnd w:id="9"/>
      <w:bookmarkEnd w:id="10"/>
      <w:r w:rsidRPr="0020571B">
        <w:rPr>
          <w:rFonts w:cs="Times New Roman"/>
          <w:color w:val="36363D"/>
          <w:szCs w:val="28"/>
        </w:rPr>
        <w:t xml:space="preserve"> </w:t>
      </w:r>
    </w:p>
    <w:p w:rsidR="00184C5E" w:rsidRDefault="003F12A8">
      <w:pPr>
        <w:spacing w:before="240" w:after="240" w:line="360" w:lineRule="auto"/>
        <w:jc w:val="both"/>
        <w:rPr>
          <w:rFonts w:eastAsia="Times New Roman" w:cs="Times New Roman"/>
          <w:color w:val="36363D"/>
          <w:szCs w:val="24"/>
        </w:rPr>
      </w:pPr>
      <w:r>
        <w:rPr>
          <w:rFonts w:eastAsia="Times New Roman" w:cs="Times New Roman"/>
          <w:color w:val="36363D"/>
          <w:szCs w:val="24"/>
        </w:rPr>
        <w:t>Based on the above discussions it can be concluded that COVID-</w:t>
      </w:r>
      <w:r w:rsidR="0020571B">
        <w:rPr>
          <w:rFonts w:eastAsia="Times New Roman" w:cs="Times New Roman"/>
          <w:color w:val="36363D"/>
          <w:szCs w:val="24"/>
        </w:rPr>
        <w:t>19 gave</w:t>
      </w:r>
      <w:r>
        <w:rPr>
          <w:rFonts w:eastAsia="Times New Roman" w:cs="Times New Roman"/>
          <w:color w:val="36363D"/>
          <w:szCs w:val="24"/>
        </w:rPr>
        <w:t xml:space="preserve"> rise to an immeasurable warning towards the development expectations. It is an obvious nudge of the shared susceptibility and illustrates the need for an alteration. Everything is dependent upon the adopted ethics and the capacity to systematize on both the national and international spectrums. Though in spite o the unapproachable outlook it is still within reach to turn this grievous COVID-</w:t>
      </w:r>
      <w:proofErr w:type="gramStart"/>
      <w:r>
        <w:rPr>
          <w:rFonts w:eastAsia="Times New Roman" w:cs="Times New Roman"/>
          <w:color w:val="36363D"/>
          <w:szCs w:val="24"/>
        </w:rPr>
        <w:t>19  scenario</w:t>
      </w:r>
      <w:proofErr w:type="gramEnd"/>
      <w:r>
        <w:rPr>
          <w:rFonts w:eastAsia="Times New Roman" w:cs="Times New Roman"/>
          <w:color w:val="36363D"/>
          <w:szCs w:val="24"/>
        </w:rPr>
        <w:t xml:space="preserve"> into a refined time and build a more comprehensive, adaptable, sustainable future for our future generation.</w:t>
      </w:r>
    </w:p>
    <w:p w:rsidR="0020571B" w:rsidRDefault="0020571B">
      <w:pPr>
        <w:spacing w:before="240" w:after="240" w:line="360" w:lineRule="auto"/>
        <w:jc w:val="both"/>
        <w:rPr>
          <w:rFonts w:eastAsia="Times New Roman" w:cs="Times New Roman"/>
          <w:color w:val="36363D"/>
          <w:szCs w:val="24"/>
        </w:rPr>
      </w:pPr>
    </w:p>
    <w:p w:rsidR="00184C5E" w:rsidRDefault="003F12A8">
      <w:pPr>
        <w:spacing w:line="360" w:lineRule="auto"/>
        <w:jc w:val="both"/>
        <w:rPr>
          <w:rFonts w:eastAsia="Times New Roman" w:cs="Times New Roman"/>
          <w:color w:val="36363D"/>
          <w:szCs w:val="24"/>
        </w:rPr>
      </w:pPr>
      <w:r>
        <w:rPr>
          <w:rFonts w:eastAsia="Times New Roman" w:cs="Times New Roman"/>
          <w:color w:val="36363D"/>
          <w:szCs w:val="24"/>
        </w:rPr>
        <w:br w:type="page"/>
      </w:r>
      <w:bookmarkStart w:id="11" w:name="_Toc57679997"/>
    </w:p>
    <w:p w:rsidR="00184C5E" w:rsidRDefault="0020571B">
      <w:pPr>
        <w:pStyle w:val="Heading1"/>
        <w:jc w:val="both"/>
        <w:rPr>
          <w:rFonts w:cs="Times New Roman"/>
          <w:color w:val="36363D"/>
          <w:szCs w:val="28"/>
        </w:rPr>
      </w:pPr>
      <w:bookmarkStart w:id="12" w:name="_Toc58091125"/>
      <w:r>
        <w:rPr>
          <w:rFonts w:cs="Times New Roman"/>
          <w:color w:val="36363D"/>
          <w:sz w:val="24"/>
          <w:szCs w:val="24"/>
        </w:rPr>
        <w:lastRenderedPageBreak/>
        <w:t xml:space="preserve">                                                     </w:t>
      </w:r>
      <w:r w:rsidR="003F12A8" w:rsidRPr="0020571B">
        <w:rPr>
          <w:rFonts w:cs="Times New Roman"/>
          <w:color w:val="36363D"/>
          <w:szCs w:val="28"/>
        </w:rPr>
        <w:t xml:space="preserve">Reference </w:t>
      </w:r>
      <w:bookmarkEnd w:id="11"/>
      <w:bookmarkEnd w:id="12"/>
      <w:r w:rsidR="003F12A8" w:rsidRPr="0020571B">
        <w:rPr>
          <w:rFonts w:cs="Times New Roman"/>
          <w:color w:val="36363D"/>
          <w:szCs w:val="28"/>
        </w:rPr>
        <w:t>List</w:t>
      </w:r>
    </w:p>
    <w:p w:rsidR="0020571B" w:rsidRDefault="0020571B" w:rsidP="0020571B"/>
    <w:p w:rsidR="0020571B" w:rsidRPr="0020571B" w:rsidRDefault="0020571B" w:rsidP="0020571B"/>
    <w:p w:rsidR="00184C5E" w:rsidRDefault="003F12A8">
      <w:pPr>
        <w:spacing w:line="360" w:lineRule="auto"/>
        <w:jc w:val="both"/>
        <w:rPr>
          <w:rFonts w:cs="Times New Roman"/>
          <w:color w:val="36363D"/>
          <w:szCs w:val="24"/>
          <w:shd w:val="clear" w:color="auto" w:fill="FFFFFF"/>
        </w:rPr>
      </w:pPr>
      <w:r>
        <w:rPr>
          <w:rFonts w:cs="Times New Roman"/>
          <w:color w:val="36363D"/>
          <w:szCs w:val="24"/>
          <w:shd w:val="clear" w:color="auto" w:fill="FFFFFF"/>
        </w:rPr>
        <w:t>HAHN, C., 2019. Assessing the whole global business environment (p14).</w:t>
      </w:r>
    </w:p>
    <w:p w:rsidR="00184C5E" w:rsidRDefault="003F12A8">
      <w:pPr>
        <w:spacing w:line="360" w:lineRule="auto"/>
        <w:jc w:val="both"/>
        <w:rPr>
          <w:rFonts w:cs="Times New Roman"/>
          <w:color w:val="36363D"/>
          <w:szCs w:val="24"/>
          <w:shd w:val="clear" w:color="auto" w:fill="FFFFFF"/>
        </w:rPr>
      </w:pPr>
      <w:r>
        <w:rPr>
          <w:rFonts w:cs="Times New Roman"/>
          <w:color w:val="36363D"/>
          <w:szCs w:val="24"/>
          <w:shd w:val="clear" w:color="auto" w:fill="FFFFFF"/>
        </w:rPr>
        <w:t>Huang, J.L., Ran, S. and Liu, M., 2019. Vocational interests in a global business enVironMent. </w:t>
      </w:r>
      <w:r>
        <w:rPr>
          <w:rFonts w:cs="Times New Roman"/>
          <w:i/>
          <w:iCs/>
          <w:color w:val="36363D"/>
          <w:szCs w:val="24"/>
          <w:shd w:val="clear" w:color="auto" w:fill="FFFFFF"/>
        </w:rPr>
        <w:t>Vocational Interests in the Workplace: Rethinking Behavior at Work</w:t>
      </w:r>
      <w:r>
        <w:rPr>
          <w:rFonts w:cs="Times New Roman"/>
          <w:color w:val="36363D"/>
          <w:szCs w:val="24"/>
          <w:shd w:val="clear" w:color="auto" w:fill="FFFFFF"/>
        </w:rPr>
        <w:t>, p.224.</w:t>
      </w:r>
    </w:p>
    <w:p w:rsidR="00184C5E" w:rsidRDefault="003F12A8">
      <w:pPr>
        <w:spacing w:line="360" w:lineRule="auto"/>
        <w:jc w:val="both"/>
        <w:rPr>
          <w:rFonts w:cs="Times New Roman"/>
          <w:color w:val="36363D"/>
          <w:szCs w:val="24"/>
          <w:shd w:val="clear" w:color="auto" w:fill="FFFFFF"/>
        </w:rPr>
      </w:pPr>
      <w:r>
        <w:rPr>
          <w:rFonts w:cs="Times New Roman"/>
          <w:color w:val="36363D"/>
          <w:szCs w:val="24"/>
          <w:shd w:val="clear" w:color="auto" w:fill="FFFFFF"/>
        </w:rPr>
        <w:t>Trad, A., 2019. The Business Transformation Framework and Enterprise Architecture Framework for Managers in Business Innovation: Knowledge Management in Global Software Engineering (KMGSE). In </w:t>
      </w:r>
      <w:r>
        <w:rPr>
          <w:rFonts w:cs="Times New Roman"/>
          <w:i/>
          <w:iCs/>
          <w:color w:val="36363D"/>
          <w:szCs w:val="24"/>
          <w:shd w:val="clear" w:color="auto" w:fill="FFFFFF"/>
        </w:rPr>
        <w:t>Human Factors in Global Software Engineering</w:t>
      </w:r>
      <w:r>
        <w:rPr>
          <w:rFonts w:cs="Times New Roman"/>
          <w:color w:val="36363D"/>
          <w:szCs w:val="24"/>
          <w:shd w:val="clear" w:color="auto" w:fill="FFFFFF"/>
        </w:rPr>
        <w:t> (pp. 20-49). IGI Global.</w:t>
      </w:r>
    </w:p>
    <w:p w:rsidR="00184C5E" w:rsidRDefault="003F12A8">
      <w:pPr>
        <w:spacing w:line="360" w:lineRule="auto"/>
        <w:jc w:val="both"/>
        <w:rPr>
          <w:rFonts w:cs="Times New Roman"/>
          <w:color w:val="36363D"/>
          <w:szCs w:val="24"/>
          <w:shd w:val="clear" w:color="auto" w:fill="FFFFFF"/>
        </w:rPr>
      </w:pPr>
      <w:r>
        <w:rPr>
          <w:rFonts w:cs="Times New Roman"/>
          <w:color w:val="36363D"/>
          <w:szCs w:val="24"/>
          <w:shd w:val="clear" w:color="auto" w:fill="FFFFFF"/>
        </w:rPr>
        <w:t>Khalatur, S., Stachowiak, Z., Zhylenko, K., Honcharenko, O. and Khalatur, O., 2019. Financial instruments and innovations in business environment: European countries and Ukraine. </w:t>
      </w:r>
      <w:r>
        <w:rPr>
          <w:rFonts w:cs="Times New Roman"/>
          <w:i/>
          <w:iCs/>
          <w:color w:val="36363D"/>
          <w:szCs w:val="24"/>
          <w:shd w:val="clear" w:color="auto" w:fill="FFFFFF"/>
        </w:rPr>
        <w:t>Investment Management &amp; Financial Innovations</w:t>
      </w:r>
      <w:r>
        <w:rPr>
          <w:rFonts w:cs="Times New Roman"/>
          <w:color w:val="36363D"/>
          <w:szCs w:val="24"/>
          <w:shd w:val="clear" w:color="auto" w:fill="FFFFFF"/>
        </w:rPr>
        <w:t>, </w:t>
      </w:r>
      <w:r>
        <w:rPr>
          <w:rFonts w:cs="Times New Roman"/>
          <w:i/>
          <w:iCs/>
          <w:color w:val="36363D"/>
          <w:szCs w:val="24"/>
          <w:shd w:val="clear" w:color="auto" w:fill="FFFFFF"/>
        </w:rPr>
        <w:t>16</w:t>
      </w:r>
      <w:r>
        <w:rPr>
          <w:rFonts w:cs="Times New Roman"/>
          <w:color w:val="36363D"/>
          <w:szCs w:val="24"/>
          <w:shd w:val="clear" w:color="auto" w:fill="FFFFFF"/>
        </w:rPr>
        <w:t>(3), p.275.</w:t>
      </w:r>
    </w:p>
    <w:p w:rsidR="00184C5E" w:rsidRDefault="003F12A8">
      <w:pPr>
        <w:spacing w:line="360" w:lineRule="auto"/>
        <w:jc w:val="both"/>
        <w:rPr>
          <w:rFonts w:cs="Times New Roman"/>
          <w:color w:val="36363D"/>
          <w:szCs w:val="24"/>
          <w:shd w:val="clear" w:color="auto" w:fill="FFFFFF"/>
        </w:rPr>
      </w:pPr>
      <w:r>
        <w:rPr>
          <w:rFonts w:cs="Times New Roman"/>
          <w:color w:val="36363D"/>
          <w:szCs w:val="24"/>
          <w:shd w:val="clear" w:color="auto" w:fill="FFFFFF"/>
        </w:rPr>
        <w:t>Nam, V.H. and Bao Tram, H., 2019. Business environment and innovation persistence: the case of small-and medium-sized enterprises in Vietnam. </w:t>
      </w:r>
      <w:r>
        <w:rPr>
          <w:rFonts w:cs="Times New Roman"/>
          <w:i/>
          <w:iCs/>
          <w:color w:val="36363D"/>
          <w:szCs w:val="24"/>
          <w:shd w:val="clear" w:color="auto" w:fill="FFFFFF"/>
        </w:rPr>
        <w:t>Economics of Innovation and New Technology</w:t>
      </w:r>
      <w:r>
        <w:rPr>
          <w:rFonts w:cs="Times New Roman"/>
          <w:color w:val="36363D"/>
          <w:szCs w:val="24"/>
          <w:shd w:val="clear" w:color="auto" w:fill="FFFFFF"/>
        </w:rPr>
        <w:t>, pp.1-23.</w:t>
      </w:r>
    </w:p>
    <w:p w:rsidR="00184C5E" w:rsidRDefault="003F12A8">
      <w:pPr>
        <w:spacing w:line="360" w:lineRule="auto"/>
        <w:jc w:val="both"/>
        <w:rPr>
          <w:rFonts w:cs="Times New Roman"/>
          <w:color w:val="36363D"/>
          <w:szCs w:val="24"/>
          <w:shd w:val="clear" w:color="auto" w:fill="FFFFFF"/>
        </w:rPr>
      </w:pPr>
      <w:r>
        <w:rPr>
          <w:rFonts w:cs="Times New Roman"/>
          <w:color w:val="36363D"/>
          <w:szCs w:val="24"/>
          <w:shd w:val="clear" w:color="auto" w:fill="FFFFFF"/>
        </w:rPr>
        <w:t>Le Menestrel, M., 2020. Global Business and the Environment: The Trade of Toxic Waste (Video &amp; Discussion) Friday 12th of April 2013–Marc Le Menestrel.</w:t>
      </w:r>
    </w:p>
    <w:p w:rsidR="00184C5E" w:rsidRDefault="003F12A8">
      <w:pPr>
        <w:spacing w:line="360" w:lineRule="auto"/>
        <w:jc w:val="both"/>
        <w:rPr>
          <w:rFonts w:cs="Times New Roman"/>
          <w:color w:val="36363D"/>
          <w:szCs w:val="24"/>
          <w:shd w:val="clear" w:color="auto" w:fill="FFFFFF"/>
        </w:rPr>
      </w:pPr>
      <w:r>
        <w:rPr>
          <w:rFonts w:cs="Times New Roman"/>
          <w:color w:val="36363D"/>
          <w:szCs w:val="24"/>
          <w:shd w:val="clear" w:color="auto" w:fill="FFFFFF"/>
        </w:rPr>
        <w:t>Hampden-Turner, C. and Trompenaars, F., 2020. </w:t>
      </w:r>
      <w:r>
        <w:rPr>
          <w:rFonts w:cs="Times New Roman"/>
          <w:i/>
          <w:iCs/>
          <w:color w:val="36363D"/>
          <w:szCs w:val="24"/>
          <w:shd w:val="clear" w:color="auto" w:fill="FFFFFF"/>
        </w:rPr>
        <w:t>Riding the waves of culture: Understanding diversity in global business</w:t>
      </w:r>
      <w:r>
        <w:rPr>
          <w:rFonts w:cs="Times New Roman"/>
          <w:color w:val="36363D"/>
          <w:szCs w:val="24"/>
          <w:shd w:val="clear" w:color="auto" w:fill="FFFFFF"/>
        </w:rPr>
        <w:t>. Hachette UK.</w:t>
      </w:r>
    </w:p>
    <w:p w:rsidR="00184C5E" w:rsidRDefault="003F12A8">
      <w:pPr>
        <w:spacing w:line="360" w:lineRule="auto"/>
        <w:jc w:val="both"/>
        <w:rPr>
          <w:rFonts w:cs="Times New Roman"/>
          <w:color w:val="36363D"/>
          <w:szCs w:val="24"/>
          <w:shd w:val="clear" w:color="auto" w:fill="FFFFFF"/>
        </w:rPr>
      </w:pPr>
      <w:r>
        <w:rPr>
          <w:rFonts w:cs="Times New Roman"/>
          <w:color w:val="36363D"/>
          <w:szCs w:val="24"/>
          <w:shd w:val="clear" w:color="auto" w:fill="FFFFFF"/>
        </w:rPr>
        <w:t>Onyusheva, I., Thammashote, L. and Thongaim, J., 2020. URBAN BUSINESS ENVIRONMENT: MANAGING CROSS-CULTURAL PROBLEMS. </w:t>
      </w:r>
      <w:r>
        <w:rPr>
          <w:rFonts w:cs="Times New Roman"/>
          <w:i/>
          <w:iCs/>
          <w:color w:val="36363D"/>
          <w:szCs w:val="24"/>
          <w:shd w:val="clear" w:color="auto" w:fill="FFFFFF"/>
        </w:rPr>
        <w:t>The EUrASEANs: journal on global socio-economic dynamics</w:t>
      </w:r>
      <w:r>
        <w:rPr>
          <w:rFonts w:cs="Times New Roman"/>
          <w:color w:val="36363D"/>
          <w:szCs w:val="24"/>
          <w:shd w:val="clear" w:color="auto" w:fill="FFFFFF"/>
        </w:rPr>
        <w:t>, (1 (20)), pp.30-43.</w:t>
      </w:r>
    </w:p>
    <w:p w:rsidR="00184C5E" w:rsidRDefault="003F12A8">
      <w:pPr>
        <w:spacing w:line="360" w:lineRule="auto"/>
        <w:jc w:val="both"/>
        <w:rPr>
          <w:rFonts w:cs="Times New Roman"/>
          <w:color w:val="36363D"/>
          <w:sz w:val="28"/>
          <w:szCs w:val="28"/>
        </w:rPr>
      </w:pPr>
      <w:r>
        <w:rPr>
          <w:rFonts w:cs="Times New Roman"/>
          <w:color w:val="36363D"/>
          <w:szCs w:val="24"/>
          <w:shd w:val="clear" w:color="auto" w:fill="FFFFFF"/>
        </w:rPr>
        <w:t>Yonghui, C.A.O., JIANG, H. and Jianfeng, Z.O.U., 2020, April. The Evolution and Summary of Business Environment Research in China. In </w:t>
      </w:r>
      <w:r>
        <w:rPr>
          <w:rFonts w:cs="Times New Roman"/>
          <w:i/>
          <w:iCs/>
          <w:color w:val="36363D"/>
          <w:szCs w:val="24"/>
          <w:shd w:val="clear" w:color="auto" w:fill="FFFFFF"/>
        </w:rPr>
        <w:t>5th International Conference on Social Sciences and Economic Development (ICSSED 2020)</w:t>
      </w:r>
      <w:r>
        <w:rPr>
          <w:rFonts w:cs="Times New Roman"/>
          <w:color w:val="36363D"/>
          <w:szCs w:val="24"/>
          <w:shd w:val="clear" w:color="auto" w:fill="FFFFFF"/>
        </w:rPr>
        <w:t> (pp. 435-439). Atlantis Press.</w:t>
      </w:r>
    </w:p>
    <w:p w:rsidR="00184C5E" w:rsidRDefault="00184C5E">
      <w:pPr>
        <w:spacing w:before="240" w:after="240" w:line="360" w:lineRule="auto"/>
        <w:jc w:val="both"/>
        <w:rPr>
          <w:rFonts w:eastAsia="Times New Roman" w:cs="Times New Roman"/>
          <w:b/>
          <w:color w:val="36363D"/>
          <w:szCs w:val="24"/>
        </w:rPr>
      </w:pPr>
    </w:p>
    <w:sectPr w:rsidR="00184C5E" w:rsidSect="0020571B">
      <w:headerReference w:type="default" r:id="rId11"/>
      <w:footerReference w:type="default" r:id="rId12"/>
      <w:pgSz w:w="12240" w:h="15840"/>
      <w:pgMar w:top="709" w:right="1440" w:bottom="156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B7DA8" w:rsidRDefault="00FB7DA8">
      <w:pPr>
        <w:spacing w:line="240" w:lineRule="auto"/>
      </w:pPr>
      <w:r>
        <w:separator/>
      </w:r>
    </w:p>
  </w:endnote>
  <w:endnote w:type="continuationSeparator" w:id="0">
    <w:p w:rsidR="00FB7DA8" w:rsidRDefault="00FB7D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84C5E" w:rsidRDefault="003F12A8">
    <w:pPr>
      <w:pStyle w:val="Footer"/>
      <w:jc w:val="right"/>
    </w:pPr>
    <w:r>
      <w:fldChar w:fldCharType="begin"/>
    </w:r>
    <w:r>
      <w:instrText xml:space="preserve"> PAGE   \* MERGEFORMAT </w:instrText>
    </w:r>
    <w:r>
      <w:fldChar w:fldCharType="separate"/>
    </w:r>
    <w:r w:rsidR="008140DB">
      <w:rPr>
        <w:noProof/>
      </w:rPr>
      <w:t>2</w:t>
    </w:r>
    <w:r>
      <w:rPr>
        <w:noProof/>
      </w:rPr>
      <w:fldChar w:fldCharType="end"/>
    </w:r>
  </w:p>
  <w:p w:rsidR="00184C5E" w:rsidRDefault="00184C5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B7DA8" w:rsidRDefault="00FB7DA8">
      <w:pPr>
        <w:spacing w:line="240" w:lineRule="auto"/>
      </w:pPr>
      <w:r>
        <w:separator/>
      </w:r>
    </w:p>
  </w:footnote>
  <w:footnote w:type="continuationSeparator" w:id="0">
    <w:p w:rsidR="00FB7DA8" w:rsidRDefault="00FB7DA8">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761B8" w:rsidRPr="00C761B8" w:rsidRDefault="00C761B8" w:rsidP="00C761B8">
    <w:pPr>
      <w:rPr>
        <w:b/>
        <w:bCs/>
        <w:color w:val="36363D"/>
      </w:rPr>
    </w:pPr>
    <w:r w:rsidRPr="00C761B8">
      <w:rPr>
        <w:b/>
        <w:bCs/>
        <w:color w:val="36363D"/>
      </w:rPr>
      <w:t xml:space="preserve">                              </w:t>
    </w:r>
  </w:p>
  <w:p w:rsidR="00C761B8" w:rsidRDefault="00C761B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C352BC9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00000002"/>
    <w:multiLevelType w:val="multilevel"/>
    <w:tmpl w:val="9504513C"/>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2">
    <w:nsid w:val="00000003"/>
    <w:multiLevelType w:val="multilevel"/>
    <w:tmpl w:val="C560835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00000004"/>
    <w:multiLevelType w:val="multilevel"/>
    <w:tmpl w:val="743224A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nsid w:val="00000005"/>
    <w:multiLevelType w:val="multilevel"/>
    <w:tmpl w:val="93B4D7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00000006"/>
    <w:multiLevelType w:val="multilevel"/>
    <w:tmpl w:val="5BD0905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nsid w:val="00000007"/>
    <w:multiLevelType w:val="multilevel"/>
    <w:tmpl w:val="13EA5A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00000008"/>
    <w:multiLevelType w:val="multilevel"/>
    <w:tmpl w:val="79F078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nsid w:val="00000009"/>
    <w:multiLevelType w:val="multilevel"/>
    <w:tmpl w:val="138EB0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0000000A"/>
    <w:multiLevelType w:val="multilevel"/>
    <w:tmpl w:val="3872ED7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nsid w:val="0000000B"/>
    <w:multiLevelType w:val="multilevel"/>
    <w:tmpl w:val="A2B0D28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nsid w:val="0000000C"/>
    <w:multiLevelType w:val="multilevel"/>
    <w:tmpl w:val="9676C4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0000000D"/>
    <w:multiLevelType w:val="multilevel"/>
    <w:tmpl w:val="D1983F8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nsid w:val="0000000E"/>
    <w:multiLevelType w:val="multilevel"/>
    <w:tmpl w:val="A1327B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nsid w:val="0000000F"/>
    <w:multiLevelType w:val="multilevel"/>
    <w:tmpl w:val="AB42B4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00000010"/>
    <w:multiLevelType w:val="multilevel"/>
    <w:tmpl w:val="E0DC0D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nsid w:val="00000011"/>
    <w:multiLevelType w:val="multilevel"/>
    <w:tmpl w:val="1A0A3A8A"/>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17">
    <w:nsid w:val="00000012"/>
    <w:multiLevelType w:val="multilevel"/>
    <w:tmpl w:val="A0AEDD8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8">
    <w:nsid w:val="00000013"/>
    <w:multiLevelType w:val="multilevel"/>
    <w:tmpl w:val="00647DA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9">
    <w:nsid w:val="00000014"/>
    <w:multiLevelType w:val="multilevel"/>
    <w:tmpl w:val="8718447E"/>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20">
    <w:nsid w:val="00000015"/>
    <w:multiLevelType w:val="multilevel"/>
    <w:tmpl w:val="A3C8DCA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1">
    <w:nsid w:val="00000016"/>
    <w:multiLevelType w:val="multilevel"/>
    <w:tmpl w:val="8C4A9EE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2">
    <w:nsid w:val="00000017"/>
    <w:multiLevelType w:val="multilevel"/>
    <w:tmpl w:val="36FE0C88"/>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23">
    <w:nsid w:val="00000018"/>
    <w:multiLevelType w:val="multilevel"/>
    <w:tmpl w:val="FD2AE0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nsid w:val="00000019"/>
    <w:multiLevelType w:val="multilevel"/>
    <w:tmpl w:val="5C022D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5">
    <w:nsid w:val="0000001A"/>
    <w:multiLevelType w:val="multilevel"/>
    <w:tmpl w:val="A9A6DE1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6">
    <w:nsid w:val="0000001B"/>
    <w:multiLevelType w:val="multilevel"/>
    <w:tmpl w:val="E72E96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nsid w:val="407763BE"/>
    <w:multiLevelType w:val="multilevel"/>
    <w:tmpl w:val="9136645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6"/>
  </w:num>
  <w:num w:numId="2">
    <w:abstractNumId w:val="27"/>
  </w:num>
  <w:num w:numId="3">
    <w:abstractNumId w:val="9"/>
  </w:num>
  <w:num w:numId="4">
    <w:abstractNumId w:val="18"/>
  </w:num>
  <w:num w:numId="5">
    <w:abstractNumId w:val="6"/>
  </w:num>
  <w:num w:numId="6">
    <w:abstractNumId w:val="20"/>
  </w:num>
  <w:num w:numId="7">
    <w:abstractNumId w:val="21"/>
  </w:num>
  <w:num w:numId="8">
    <w:abstractNumId w:val="7"/>
  </w:num>
  <w:num w:numId="9">
    <w:abstractNumId w:val="3"/>
  </w:num>
  <w:num w:numId="10">
    <w:abstractNumId w:val="17"/>
  </w:num>
  <w:num w:numId="11">
    <w:abstractNumId w:val="22"/>
  </w:num>
  <w:num w:numId="12">
    <w:abstractNumId w:val="5"/>
  </w:num>
  <w:num w:numId="13">
    <w:abstractNumId w:val="15"/>
  </w:num>
  <w:num w:numId="14">
    <w:abstractNumId w:val="19"/>
  </w:num>
  <w:num w:numId="15">
    <w:abstractNumId w:val="24"/>
  </w:num>
  <w:num w:numId="16">
    <w:abstractNumId w:val="25"/>
  </w:num>
  <w:num w:numId="17">
    <w:abstractNumId w:val="11"/>
  </w:num>
  <w:num w:numId="18">
    <w:abstractNumId w:val="2"/>
  </w:num>
  <w:num w:numId="19">
    <w:abstractNumId w:val="12"/>
  </w:num>
  <w:num w:numId="20">
    <w:abstractNumId w:val="13"/>
  </w:num>
  <w:num w:numId="21">
    <w:abstractNumId w:val="8"/>
  </w:num>
  <w:num w:numId="22">
    <w:abstractNumId w:val="16"/>
  </w:num>
  <w:num w:numId="23">
    <w:abstractNumId w:val="0"/>
  </w:num>
  <w:num w:numId="24">
    <w:abstractNumId w:val="10"/>
  </w:num>
  <w:num w:numId="25">
    <w:abstractNumId w:val="4"/>
  </w:num>
  <w:num w:numId="26">
    <w:abstractNumId w:val="23"/>
  </w:num>
  <w:num w:numId="27">
    <w:abstractNumId w:val="14"/>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84C5E"/>
    <w:rsid w:val="0012554B"/>
    <w:rsid w:val="00170872"/>
    <w:rsid w:val="00184C5E"/>
    <w:rsid w:val="0020571B"/>
    <w:rsid w:val="002E01D8"/>
    <w:rsid w:val="003F12A8"/>
    <w:rsid w:val="005424F5"/>
    <w:rsid w:val="008140DB"/>
    <w:rsid w:val="00BC4C24"/>
    <w:rsid w:val="00C761B8"/>
    <w:rsid w:val="00CD6C89"/>
    <w:rsid w:val="00F370A4"/>
    <w:rsid w:val="00F72871"/>
    <w:rsid w:val="00FB7D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Times New Roman" w:hAnsi="Times New Roman"/>
      <w:color w:val="000000"/>
      <w:sz w:val="24"/>
    </w:rPr>
  </w:style>
  <w:style w:type="paragraph" w:styleId="Heading1">
    <w:name w:val="heading 1"/>
    <w:basedOn w:val="Normal"/>
    <w:next w:val="Normal"/>
    <w:uiPriority w:val="9"/>
    <w:qFormat/>
    <w:pPr>
      <w:keepNext/>
      <w:keepLines/>
      <w:spacing w:before="400" w:after="120" w:line="360" w:lineRule="auto"/>
      <w:outlineLvl w:val="0"/>
    </w:pPr>
    <w:rPr>
      <w:b/>
      <w:sz w:val="28"/>
      <w:szCs w:val="40"/>
    </w:rPr>
  </w:style>
  <w:style w:type="paragraph" w:styleId="Heading2">
    <w:name w:val="heading 2"/>
    <w:basedOn w:val="Normal"/>
    <w:next w:val="Normal"/>
    <w:uiPriority w:val="9"/>
    <w:qFormat/>
    <w:pPr>
      <w:keepNext/>
      <w:keepLines/>
      <w:spacing w:before="360" w:after="120" w:line="360" w:lineRule="auto"/>
      <w:outlineLvl w:val="1"/>
    </w:pPr>
    <w:rPr>
      <w:b/>
      <w:sz w:val="26"/>
      <w:szCs w:val="32"/>
    </w:rPr>
  </w:style>
  <w:style w:type="paragraph" w:styleId="Heading3">
    <w:name w:val="heading 3"/>
    <w:basedOn w:val="Normal"/>
    <w:next w:val="Normal"/>
    <w:uiPriority w:val="9"/>
    <w:qFormat/>
    <w:pPr>
      <w:keepNext/>
      <w:keepLines/>
      <w:spacing w:before="320" w:after="80"/>
      <w:outlineLvl w:val="2"/>
    </w:pPr>
    <w:rPr>
      <w:color w:val="434343"/>
      <w:sz w:val="28"/>
      <w:szCs w:val="28"/>
    </w:rPr>
  </w:style>
  <w:style w:type="paragraph" w:styleId="Heading4">
    <w:name w:val="heading 4"/>
    <w:basedOn w:val="Normal"/>
    <w:next w:val="Normal"/>
    <w:uiPriority w:val="9"/>
    <w:qFormat/>
    <w:pPr>
      <w:keepNext/>
      <w:keepLines/>
      <w:spacing w:before="280" w:after="80"/>
      <w:outlineLvl w:val="3"/>
    </w:pPr>
    <w:rPr>
      <w:color w:val="666666"/>
      <w:szCs w:val="24"/>
    </w:rPr>
  </w:style>
  <w:style w:type="paragraph" w:styleId="Heading5">
    <w:name w:val="heading 5"/>
    <w:basedOn w:val="Normal"/>
    <w:next w:val="Normal"/>
    <w:uiPriority w:val="9"/>
    <w:qFormat/>
    <w:pPr>
      <w:keepNext/>
      <w:keepLines/>
      <w:spacing w:before="240" w:after="80"/>
      <w:outlineLvl w:val="4"/>
    </w:pPr>
    <w:rPr>
      <w:color w:val="666666"/>
    </w:rPr>
  </w:style>
  <w:style w:type="paragraph" w:styleId="Heading6">
    <w:name w:val="heading 6"/>
    <w:basedOn w:val="Normal"/>
    <w:next w:val="Normal"/>
    <w:uiPriority w:val="9"/>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before="480" w:after="0"/>
      <w:outlineLvl w:val="9"/>
    </w:pPr>
    <w:rPr>
      <w:rFonts w:ascii="Calibri" w:eastAsia="SimSun" w:hAnsi="Calibri" w:cs="SimSun"/>
      <w:bCs/>
      <w:color w:val="365F91"/>
      <w:szCs w:val="28"/>
      <w:lang w:val="en-US" w:eastAsia="ja-JP"/>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paragraph" w:styleId="BalloonText">
    <w:name w:val="Balloon Text"/>
    <w:basedOn w:val="Normal"/>
    <w:link w:val="BalloonTextChar"/>
    <w:uiPriority w:val="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rPr>
      <w:sz w:val="16"/>
      <w:szCs w:val="16"/>
    </w:rPr>
  </w:style>
  <w:style w:type="paragraph" w:styleId="CommentText">
    <w:name w:val="annotation text"/>
    <w:basedOn w:val="Normal"/>
    <w:link w:val="CommentTextChar"/>
    <w:uiPriority w:val="99"/>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basedOn w:val="CommentTextChar"/>
    <w:link w:val="CommentSubject"/>
    <w:uiPriority w:val="99"/>
    <w:rPr>
      <w:b/>
      <w:bCs/>
      <w:sz w:val="20"/>
      <w:szCs w:val="20"/>
    </w:rPr>
  </w:style>
  <w:style w:type="paragraph" w:styleId="TOC2">
    <w:name w:val="toc 2"/>
    <w:basedOn w:val="Normal"/>
    <w:next w:val="Normal"/>
    <w:uiPriority w:val="39"/>
    <w:pPr>
      <w:spacing w:after="100"/>
      <w:ind w:left="220"/>
    </w:pPr>
  </w:style>
  <w:style w:type="character" w:customStyle="1" w:styleId="TitleChar">
    <w:name w:val="Title Char"/>
    <w:basedOn w:val="DefaultParagraphFont"/>
    <w:link w:val="Title"/>
    <w:uiPriority w:val="10"/>
    <w:rsid w:val="0012554B"/>
    <w:rPr>
      <w:rFonts w:ascii="Times New Roman" w:hAnsi="Times New Roman"/>
      <w:color w:val="000000"/>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Times New Roman" w:hAnsi="Times New Roman"/>
      <w:color w:val="000000"/>
      <w:sz w:val="24"/>
    </w:rPr>
  </w:style>
  <w:style w:type="paragraph" w:styleId="Heading1">
    <w:name w:val="heading 1"/>
    <w:basedOn w:val="Normal"/>
    <w:next w:val="Normal"/>
    <w:uiPriority w:val="9"/>
    <w:qFormat/>
    <w:pPr>
      <w:keepNext/>
      <w:keepLines/>
      <w:spacing w:before="400" w:after="120" w:line="360" w:lineRule="auto"/>
      <w:outlineLvl w:val="0"/>
    </w:pPr>
    <w:rPr>
      <w:b/>
      <w:sz w:val="28"/>
      <w:szCs w:val="40"/>
    </w:rPr>
  </w:style>
  <w:style w:type="paragraph" w:styleId="Heading2">
    <w:name w:val="heading 2"/>
    <w:basedOn w:val="Normal"/>
    <w:next w:val="Normal"/>
    <w:uiPriority w:val="9"/>
    <w:qFormat/>
    <w:pPr>
      <w:keepNext/>
      <w:keepLines/>
      <w:spacing w:before="360" w:after="120" w:line="360" w:lineRule="auto"/>
      <w:outlineLvl w:val="1"/>
    </w:pPr>
    <w:rPr>
      <w:b/>
      <w:sz w:val="26"/>
      <w:szCs w:val="32"/>
    </w:rPr>
  </w:style>
  <w:style w:type="paragraph" w:styleId="Heading3">
    <w:name w:val="heading 3"/>
    <w:basedOn w:val="Normal"/>
    <w:next w:val="Normal"/>
    <w:uiPriority w:val="9"/>
    <w:qFormat/>
    <w:pPr>
      <w:keepNext/>
      <w:keepLines/>
      <w:spacing w:before="320" w:after="80"/>
      <w:outlineLvl w:val="2"/>
    </w:pPr>
    <w:rPr>
      <w:color w:val="434343"/>
      <w:sz w:val="28"/>
      <w:szCs w:val="28"/>
    </w:rPr>
  </w:style>
  <w:style w:type="paragraph" w:styleId="Heading4">
    <w:name w:val="heading 4"/>
    <w:basedOn w:val="Normal"/>
    <w:next w:val="Normal"/>
    <w:uiPriority w:val="9"/>
    <w:qFormat/>
    <w:pPr>
      <w:keepNext/>
      <w:keepLines/>
      <w:spacing w:before="280" w:after="80"/>
      <w:outlineLvl w:val="3"/>
    </w:pPr>
    <w:rPr>
      <w:color w:val="666666"/>
      <w:szCs w:val="24"/>
    </w:rPr>
  </w:style>
  <w:style w:type="paragraph" w:styleId="Heading5">
    <w:name w:val="heading 5"/>
    <w:basedOn w:val="Normal"/>
    <w:next w:val="Normal"/>
    <w:uiPriority w:val="9"/>
    <w:qFormat/>
    <w:pPr>
      <w:keepNext/>
      <w:keepLines/>
      <w:spacing w:before="240" w:after="80"/>
      <w:outlineLvl w:val="4"/>
    </w:pPr>
    <w:rPr>
      <w:color w:val="666666"/>
    </w:rPr>
  </w:style>
  <w:style w:type="paragraph" w:styleId="Heading6">
    <w:name w:val="heading 6"/>
    <w:basedOn w:val="Normal"/>
    <w:next w:val="Normal"/>
    <w:uiPriority w:val="9"/>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before="480" w:after="0"/>
      <w:outlineLvl w:val="9"/>
    </w:pPr>
    <w:rPr>
      <w:rFonts w:ascii="Calibri" w:eastAsia="SimSun" w:hAnsi="Calibri" w:cs="SimSun"/>
      <w:bCs/>
      <w:color w:val="365F91"/>
      <w:szCs w:val="28"/>
      <w:lang w:val="en-US" w:eastAsia="ja-JP"/>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paragraph" w:styleId="BalloonText">
    <w:name w:val="Balloon Text"/>
    <w:basedOn w:val="Normal"/>
    <w:link w:val="BalloonTextChar"/>
    <w:uiPriority w:val="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rPr>
      <w:sz w:val="16"/>
      <w:szCs w:val="16"/>
    </w:rPr>
  </w:style>
  <w:style w:type="paragraph" w:styleId="CommentText">
    <w:name w:val="annotation text"/>
    <w:basedOn w:val="Normal"/>
    <w:link w:val="CommentTextChar"/>
    <w:uiPriority w:val="99"/>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basedOn w:val="CommentTextChar"/>
    <w:link w:val="CommentSubject"/>
    <w:uiPriority w:val="99"/>
    <w:rPr>
      <w:b/>
      <w:bCs/>
      <w:sz w:val="20"/>
      <w:szCs w:val="20"/>
    </w:rPr>
  </w:style>
  <w:style w:type="paragraph" w:styleId="TOC2">
    <w:name w:val="toc 2"/>
    <w:basedOn w:val="Normal"/>
    <w:next w:val="Normal"/>
    <w:uiPriority w:val="39"/>
    <w:pPr>
      <w:spacing w:after="100"/>
      <w:ind w:left="220"/>
    </w:pPr>
  </w:style>
  <w:style w:type="character" w:customStyle="1" w:styleId="TitleChar">
    <w:name w:val="Title Char"/>
    <w:basedOn w:val="DefaultParagraphFont"/>
    <w:link w:val="Title"/>
    <w:uiPriority w:val="10"/>
    <w:rsid w:val="0012554B"/>
    <w:rPr>
      <w:rFonts w:ascii="Times New Roman" w:hAnsi="Times New Roman"/>
      <w:color w:val="000000"/>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520597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cd:customData xmlns="http://www.wps.cn/android/officeDocument/2013/mofficeCustomData" xmlns:mcd="http://www.wps.cn/android/officeDocument/2013/mofficeCustomData" version="2">
  <mcd:comments/>
</mcd:customData>
</file>

<file path=customXml/item2.xml><?xml version="1.0" encoding="utf-8"?>
<mcd:customData xmlns="http://www.wps.cn/android/officeDocument/2013/mofficeCustomData" xmlns:mcd="http://www.wps.cn/android/officeDocument/2013/mofficeCustomData" version="2">
  <mcd:comments/>
</mcd:customDat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73FBEF-3C4A-43AF-A17C-4A7A32D0B66B}">
  <ds:schemaRefs>
    <ds:schemaRef ds:uri="http://www.wps.cn/android/officeDocument/2013/mofficeCustomData"/>
  </ds:schemaRefs>
</ds:datastoreItem>
</file>

<file path=customXml/itemProps2.xml><?xml version="1.0" encoding="utf-8"?>
<ds:datastoreItem xmlns:ds="http://schemas.openxmlformats.org/officeDocument/2006/customXml" ds:itemID="{D068281F-303D-4386-BFA1-3A783008FDAF}">
  <ds:schemaRefs>
    <ds:schemaRef ds:uri="http://www.wps.cn/android/officeDocument/2013/mofficeCustomData"/>
  </ds:schemaRefs>
</ds:datastoreItem>
</file>

<file path=customXml/itemProps3.xml><?xml version="1.0" encoding="utf-8"?>
<ds:datastoreItem xmlns:ds="http://schemas.openxmlformats.org/officeDocument/2006/customXml" ds:itemID="{627FCC36-3DA7-4378-817F-9ED06863F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14</Pages>
  <Words>2388</Words>
  <Characters>13618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Windows User</cp:lastModifiedBy>
  <cp:revision>9</cp:revision>
  <dcterms:created xsi:type="dcterms:W3CDTF">2020-12-15T08:12:00Z</dcterms:created>
  <dcterms:modified xsi:type="dcterms:W3CDTF">2021-01-06T12:29:00Z</dcterms:modified>
</cp:coreProperties>
</file>