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D285CD" w14:textId="77777777" w:rsidR="00AF129C" w:rsidRDefault="00AF129C" w:rsidP="000D455D">
      <w:pPr>
        <w:jc w:val="center"/>
        <w:rPr>
          <w:b/>
          <w:bCs/>
          <w:sz w:val="38"/>
          <w:szCs w:val="38"/>
        </w:rPr>
      </w:pPr>
    </w:p>
    <w:p w14:paraId="583DADA2" w14:textId="0E526AA9" w:rsidR="00FB1D49" w:rsidRPr="000D455D" w:rsidRDefault="000D455D" w:rsidP="000D455D">
      <w:pPr>
        <w:jc w:val="center"/>
        <w:rPr>
          <w:b/>
          <w:bCs/>
          <w:sz w:val="38"/>
          <w:szCs w:val="38"/>
        </w:rPr>
      </w:pPr>
      <w:r w:rsidRPr="000D455D">
        <w:rPr>
          <w:b/>
          <w:bCs/>
          <w:sz w:val="38"/>
          <w:szCs w:val="38"/>
        </w:rPr>
        <w:t xml:space="preserve">Dissertation </w:t>
      </w:r>
      <w:r>
        <w:rPr>
          <w:b/>
          <w:bCs/>
          <w:sz w:val="38"/>
          <w:szCs w:val="38"/>
        </w:rPr>
        <w:t>–</w:t>
      </w:r>
      <w:r w:rsidRPr="000D455D">
        <w:rPr>
          <w:b/>
          <w:bCs/>
          <w:sz w:val="38"/>
          <w:szCs w:val="38"/>
        </w:rPr>
        <w:t xml:space="preserve"> Proposal</w:t>
      </w:r>
    </w:p>
    <w:p w14:paraId="0F3B3469" w14:textId="3E8B2A05" w:rsidR="000D455D" w:rsidRDefault="000D455D" w:rsidP="000D455D">
      <w:pPr>
        <w:jc w:val="center"/>
        <w:rPr>
          <w:b/>
          <w:bCs/>
          <w:sz w:val="38"/>
          <w:szCs w:val="38"/>
        </w:rPr>
      </w:pPr>
      <w:r w:rsidRPr="000D455D">
        <w:rPr>
          <w:b/>
          <w:bCs/>
          <w:sz w:val="38"/>
          <w:szCs w:val="38"/>
        </w:rPr>
        <w:t>LCBB6000</w:t>
      </w:r>
    </w:p>
    <w:p w14:paraId="7BD7E638" w14:textId="7DB94149" w:rsidR="000F43DB" w:rsidRDefault="000F43DB" w:rsidP="000D455D">
      <w:pPr>
        <w:jc w:val="center"/>
        <w:rPr>
          <w:b/>
          <w:bCs/>
          <w:sz w:val="38"/>
          <w:szCs w:val="38"/>
        </w:rPr>
      </w:pPr>
      <w:r>
        <w:rPr>
          <w:b/>
          <w:bCs/>
          <w:sz w:val="38"/>
          <w:szCs w:val="38"/>
        </w:rPr>
        <w:t xml:space="preserve">BA (Hons) Business Management </w:t>
      </w:r>
    </w:p>
    <w:p w14:paraId="2C0C0839" w14:textId="72F2E32F" w:rsidR="000D455D" w:rsidRDefault="000D455D" w:rsidP="000D455D">
      <w:pPr>
        <w:jc w:val="center"/>
        <w:rPr>
          <w:b/>
          <w:bCs/>
          <w:sz w:val="38"/>
          <w:szCs w:val="38"/>
        </w:rPr>
      </w:pPr>
      <w:r>
        <w:rPr>
          <w:b/>
          <w:bCs/>
          <w:sz w:val="38"/>
          <w:szCs w:val="38"/>
        </w:rPr>
        <w:t>University of Wales Trinity Saint David (London Campus)</w:t>
      </w:r>
    </w:p>
    <w:p w14:paraId="60785999" w14:textId="77777777" w:rsidR="00AF129C" w:rsidRDefault="00AF129C" w:rsidP="000D455D">
      <w:pPr>
        <w:jc w:val="center"/>
        <w:rPr>
          <w:b/>
          <w:bCs/>
          <w:sz w:val="38"/>
          <w:szCs w:val="38"/>
        </w:rPr>
      </w:pPr>
    </w:p>
    <w:p w14:paraId="45663214" w14:textId="77777777" w:rsidR="00AF129C" w:rsidRDefault="00AF129C" w:rsidP="000D455D">
      <w:pPr>
        <w:jc w:val="center"/>
        <w:rPr>
          <w:b/>
          <w:bCs/>
          <w:sz w:val="38"/>
          <w:szCs w:val="38"/>
        </w:rPr>
      </w:pPr>
    </w:p>
    <w:p w14:paraId="09D3A19A" w14:textId="77777777" w:rsidR="00AF129C" w:rsidRDefault="00AF129C" w:rsidP="000D455D">
      <w:pPr>
        <w:jc w:val="center"/>
        <w:rPr>
          <w:b/>
          <w:bCs/>
          <w:sz w:val="38"/>
          <w:szCs w:val="38"/>
        </w:rPr>
      </w:pPr>
    </w:p>
    <w:p w14:paraId="6300F566" w14:textId="2AE15C1D" w:rsidR="000D455D" w:rsidRDefault="000F43DB" w:rsidP="000D455D">
      <w:pPr>
        <w:rPr>
          <w:b/>
          <w:bCs/>
        </w:rPr>
      </w:pPr>
      <w:r>
        <w:rPr>
          <w:b/>
          <w:bCs/>
        </w:rPr>
        <w:t xml:space="preserve">Cover page: </w:t>
      </w:r>
    </w:p>
    <w:p w14:paraId="229798D5" w14:textId="3EE3FE56" w:rsidR="000F43DB" w:rsidRPr="000F43DB" w:rsidRDefault="000F43DB" w:rsidP="000F43DB">
      <w:pPr>
        <w:pStyle w:val="ListParagraph"/>
        <w:numPr>
          <w:ilvl w:val="0"/>
          <w:numId w:val="4"/>
        </w:numPr>
        <w:rPr>
          <w:b/>
          <w:bCs/>
        </w:rPr>
      </w:pPr>
      <w:r>
        <w:t xml:space="preserve">Student </w:t>
      </w:r>
      <w:r w:rsidR="00B36E87">
        <w:t xml:space="preserve">name: Cecile Abuzour </w:t>
      </w:r>
    </w:p>
    <w:p w14:paraId="1560C201" w14:textId="60304A4F" w:rsidR="000F43DB" w:rsidRPr="000F43DB" w:rsidRDefault="000F43DB" w:rsidP="000F43DB">
      <w:pPr>
        <w:pStyle w:val="ListParagraph"/>
        <w:numPr>
          <w:ilvl w:val="0"/>
          <w:numId w:val="4"/>
        </w:numPr>
        <w:rPr>
          <w:b/>
          <w:bCs/>
        </w:rPr>
      </w:pPr>
      <w:r>
        <w:t>Student ID</w:t>
      </w:r>
      <w:r w:rsidR="00B36E87">
        <w:t>: 2218610</w:t>
      </w:r>
    </w:p>
    <w:p w14:paraId="4516017E" w14:textId="294D42E0" w:rsidR="000F43DB" w:rsidRPr="000F43DB" w:rsidRDefault="000F43DB" w:rsidP="000F43DB">
      <w:pPr>
        <w:pStyle w:val="ListParagraph"/>
        <w:numPr>
          <w:ilvl w:val="0"/>
          <w:numId w:val="4"/>
        </w:numPr>
        <w:rPr>
          <w:b/>
          <w:bCs/>
        </w:rPr>
      </w:pPr>
      <w:r>
        <w:t>Proposed research title</w:t>
      </w:r>
      <w:r w:rsidR="00B36E87">
        <w:t>: “</w:t>
      </w:r>
      <w:r w:rsidR="00B36E87" w:rsidRPr="00B36E87">
        <w:rPr>
          <w:b/>
          <w:bCs/>
        </w:rPr>
        <w:t>The Impact of TikTok Engagement Metrics on Consumer Behaviour in the Fast Fashion Industry: A Case Study of Shein</w:t>
      </w:r>
      <w:r w:rsidR="00B36E87">
        <w:rPr>
          <w:b/>
          <w:bCs/>
        </w:rPr>
        <w:t>”</w:t>
      </w:r>
    </w:p>
    <w:p w14:paraId="7769F73E" w14:textId="7B8D1CFB" w:rsidR="000F43DB" w:rsidRPr="000F43DB" w:rsidRDefault="000F43DB" w:rsidP="000F43DB">
      <w:pPr>
        <w:pStyle w:val="ListParagraph"/>
        <w:numPr>
          <w:ilvl w:val="0"/>
          <w:numId w:val="4"/>
        </w:numPr>
        <w:rPr>
          <w:b/>
          <w:bCs/>
        </w:rPr>
      </w:pPr>
      <w:r>
        <w:t>Name of the university</w:t>
      </w:r>
      <w:r w:rsidR="00B36E87">
        <w:t xml:space="preserve">: University of Wales Saint Trinity of David </w:t>
      </w:r>
      <w:r>
        <w:t xml:space="preserve"> </w:t>
      </w:r>
    </w:p>
    <w:p w14:paraId="2F66CBDA" w14:textId="5C4B4F43" w:rsidR="000F43DB" w:rsidRPr="000F43DB" w:rsidRDefault="000F43DB" w:rsidP="000F43DB">
      <w:pPr>
        <w:pStyle w:val="ListParagraph"/>
        <w:numPr>
          <w:ilvl w:val="0"/>
          <w:numId w:val="4"/>
        </w:numPr>
        <w:rPr>
          <w:b/>
          <w:bCs/>
        </w:rPr>
      </w:pPr>
      <w:r>
        <w:t>Submission date</w:t>
      </w:r>
      <w:r w:rsidR="00B36E87">
        <w:t>: 03/05/2026</w:t>
      </w:r>
    </w:p>
    <w:p w14:paraId="0B0F2CEC" w14:textId="603B20D7" w:rsidR="000F43DB" w:rsidRDefault="000F43DB" w:rsidP="000D455D"/>
    <w:p w14:paraId="67226264" w14:textId="77777777" w:rsidR="00AF129C" w:rsidRDefault="00AF129C" w:rsidP="000D455D"/>
    <w:p w14:paraId="14ED3E03" w14:textId="77777777" w:rsidR="00AF129C" w:rsidRDefault="00AF129C" w:rsidP="000D455D"/>
    <w:p w14:paraId="3DCC17FB" w14:textId="77777777" w:rsidR="00AF129C" w:rsidRDefault="00AF129C" w:rsidP="000D455D"/>
    <w:p w14:paraId="54320E44" w14:textId="77777777" w:rsidR="00AF129C" w:rsidRDefault="00AF129C" w:rsidP="000D455D"/>
    <w:p w14:paraId="6159F240" w14:textId="77777777" w:rsidR="00AF129C" w:rsidRDefault="00AF129C" w:rsidP="000D455D"/>
    <w:p w14:paraId="2ED5B58B" w14:textId="77777777" w:rsidR="00AF129C" w:rsidRDefault="00AF129C" w:rsidP="000D455D"/>
    <w:p w14:paraId="0AB06949" w14:textId="77777777" w:rsidR="00AF129C" w:rsidRDefault="00AF129C" w:rsidP="000D455D"/>
    <w:p w14:paraId="6C4DC3F7" w14:textId="77777777" w:rsidR="00AF129C" w:rsidRDefault="00AF129C" w:rsidP="000D455D"/>
    <w:p w14:paraId="53E4C1D6" w14:textId="77777777" w:rsidR="00AF129C" w:rsidRDefault="00AF129C" w:rsidP="000D455D"/>
    <w:p w14:paraId="641BDD0F" w14:textId="77777777" w:rsidR="00AF129C" w:rsidRDefault="00AF129C" w:rsidP="000D455D"/>
    <w:p w14:paraId="4024D696" w14:textId="77777777" w:rsidR="00AF129C" w:rsidRDefault="00AF129C" w:rsidP="000D455D"/>
    <w:p w14:paraId="6B3D7BFC" w14:textId="77777777" w:rsidR="00AF129C" w:rsidRDefault="00AF129C" w:rsidP="000D455D"/>
    <w:p w14:paraId="5E4E27C7" w14:textId="77777777" w:rsidR="00AF129C" w:rsidRDefault="00AF129C" w:rsidP="000D455D"/>
    <w:p w14:paraId="26112739" w14:textId="77777777" w:rsidR="00AF129C" w:rsidRDefault="00AF129C" w:rsidP="00AF129C"/>
    <w:p w14:paraId="43F38BB0" w14:textId="77777777" w:rsidR="00AF129C" w:rsidRDefault="00AF129C" w:rsidP="000D455D"/>
    <w:p w14:paraId="2E98F75C" w14:textId="77777777" w:rsidR="00977E78" w:rsidRDefault="00977E78" w:rsidP="000D455D"/>
    <w:p w14:paraId="35626267" w14:textId="77777777" w:rsidR="00977E78" w:rsidRDefault="00977E78" w:rsidP="000D455D"/>
    <w:p w14:paraId="4DD57A4D" w14:textId="77777777" w:rsidR="00977E78" w:rsidRDefault="00977E78" w:rsidP="000D455D"/>
    <w:p w14:paraId="4EE1A450" w14:textId="77777777" w:rsidR="00977E78" w:rsidRDefault="00977E78" w:rsidP="000D455D"/>
    <w:p w14:paraId="046D8F23" w14:textId="77777777" w:rsidR="00977E78" w:rsidRDefault="00977E78" w:rsidP="000D455D"/>
    <w:p w14:paraId="27CFBDF7" w14:textId="77777777" w:rsidR="00977E78" w:rsidRDefault="00977E78" w:rsidP="000D455D"/>
    <w:p w14:paraId="061167F5" w14:textId="77777777" w:rsidR="00977E78" w:rsidRDefault="00977E78" w:rsidP="000D455D"/>
    <w:p w14:paraId="47896119" w14:textId="77777777" w:rsidR="00977E78" w:rsidRDefault="00977E78" w:rsidP="000D455D"/>
    <w:p w14:paraId="5BF41F68" w14:textId="77777777" w:rsidR="00977E78" w:rsidRDefault="00977E78" w:rsidP="000D455D"/>
    <w:p w14:paraId="3E1D316E" w14:textId="77777777" w:rsidR="00977E78" w:rsidRDefault="00977E78" w:rsidP="000D455D"/>
    <w:p w14:paraId="30EB9FC0" w14:textId="77777777" w:rsidR="00977E78" w:rsidRDefault="00977E78" w:rsidP="000D455D"/>
    <w:p w14:paraId="216DC400" w14:textId="77777777" w:rsidR="00977E78" w:rsidRDefault="00977E78" w:rsidP="000D455D"/>
    <w:p w14:paraId="5B52A9E4" w14:textId="77777777" w:rsidR="00977E78" w:rsidRDefault="00977E78" w:rsidP="000D455D"/>
    <w:p w14:paraId="46E63DA6" w14:textId="77777777" w:rsidR="00977E78" w:rsidRDefault="00977E78" w:rsidP="000D455D"/>
    <w:sdt>
      <w:sdtPr>
        <w:rPr>
          <w:rFonts w:asciiTheme="majorBidi" w:eastAsiaTheme="minorEastAsia" w:hAnsiTheme="majorBidi" w:cstheme="minorBidi"/>
          <w:color w:val="auto"/>
          <w:sz w:val="24"/>
          <w:szCs w:val="24"/>
          <w:lang w:eastAsia="en-US"/>
        </w:rPr>
        <w:id w:val="-1267530227"/>
        <w:docPartObj>
          <w:docPartGallery w:val="Table of Contents"/>
          <w:docPartUnique/>
        </w:docPartObj>
      </w:sdtPr>
      <w:sdtEndPr>
        <w:rPr>
          <w:b/>
          <w:bCs/>
        </w:rPr>
      </w:sdtEndPr>
      <w:sdtContent>
        <w:p w14:paraId="52B2646B" w14:textId="47E5E976" w:rsidR="00977E78" w:rsidRDefault="00977E78">
          <w:pPr>
            <w:pStyle w:val="TOCHeading"/>
          </w:pPr>
          <w:r>
            <w:t>Contents</w:t>
          </w:r>
        </w:p>
        <w:p w14:paraId="41BA4233" w14:textId="22234F6C" w:rsidR="003319B2" w:rsidRDefault="00977E78" w:rsidP="4467F680">
          <w:pPr>
            <w:pStyle w:val="TOC1"/>
            <w:tabs>
              <w:tab w:val="right" w:leader="dot" w:pos="9000"/>
            </w:tabs>
          </w:pPr>
          <w:r>
            <w:fldChar w:fldCharType="begin"/>
          </w:r>
          <w:r>
            <w:instrText>TOC \o "1-3" \z \u \h</w:instrText>
          </w:r>
          <w:r>
            <w:fldChar w:fldCharType="separate"/>
          </w:r>
          <w:hyperlink w:anchor="_Toc939235506">
            <w:r w:rsidR="4467F680" w:rsidRPr="4467F680">
              <w:rPr>
                <w:rStyle w:val="Hyperlink"/>
              </w:rPr>
              <w:t>Chapter 1: Introduction</w:t>
            </w:r>
            <w:r>
              <w:tab/>
            </w:r>
            <w:r>
              <w:fldChar w:fldCharType="begin"/>
            </w:r>
            <w:r>
              <w:instrText>PAGEREF _Toc939235506 \h</w:instrText>
            </w:r>
            <w:r>
              <w:fldChar w:fldCharType="separate"/>
            </w:r>
            <w:r w:rsidR="4467F680" w:rsidRPr="4467F680">
              <w:rPr>
                <w:rStyle w:val="Hyperlink"/>
              </w:rPr>
              <w:t>2</w:t>
            </w:r>
            <w:r>
              <w:fldChar w:fldCharType="end"/>
            </w:r>
          </w:hyperlink>
        </w:p>
        <w:p w14:paraId="218A6B55" w14:textId="5FA0D6D4" w:rsidR="003319B2" w:rsidRDefault="4467F680" w:rsidP="4467F680">
          <w:pPr>
            <w:pStyle w:val="TOC2"/>
            <w:tabs>
              <w:tab w:val="left" w:pos="720"/>
              <w:tab w:val="right" w:leader="dot" w:pos="9000"/>
            </w:tabs>
          </w:pPr>
          <w:hyperlink w:anchor="_Toc1257170876">
            <w:r w:rsidRPr="4467F680">
              <w:rPr>
                <w:rStyle w:val="Hyperlink"/>
              </w:rPr>
              <w:t>1.1.</w:t>
            </w:r>
            <w:r w:rsidR="003319B2">
              <w:tab/>
            </w:r>
            <w:r w:rsidRPr="4467F680">
              <w:rPr>
                <w:rStyle w:val="Hyperlink"/>
              </w:rPr>
              <w:t>Introduction to the topic</w:t>
            </w:r>
            <w:r w:rsidR="003319B2">
              <w:tab/>
            </w:r>
            <w:r w:rsidR="003319B2">
              <w:fldChar w:fldCharType="begin"/>
            </w:r>
            <w:r w:rsidR="003319B2">
              <w:instrText>PAGEREF _Toc1257170876 \h</w:instrText>
            </w:r>
            <w:r w:rsidR="003319B2">
              <w:fldChar w:fldCharType="separate"/>
            </w:r>
            <w:r w:rsidRPr="4467F680">
              <w:rPr>
                <w:rStyle w:val="Hyperlink"/>
              </w:rPr>
              <w:t>2</w:t>
            </w:r>
            <w:r w:rsidR="003319B2">
              <w:fldChar w:fldCharType="end"/>
            </w:r>
          </w:hyperlink>
        </w:p>
        <w:p w14:paraId="56445652" w14:textId="0FCDC349" w:rsidR="003319B2" w:rsidRDefault="4467F680" w:rsidP="4467F680">
          <w:pPr>
            <w:pStyle w:val="TOC2"/>
            <w:tabs>
              <w:tab w:val="left" w:pos="720"/>
              <w:tab w:val="right" w:leader="dot" w:pos="9000"/>
            </w:tabs>
          </w:pPr>
          <w:hyperlink w:anchor="_Toc2046319780">
            <w:r w:rsidRPr="4467F680">
              <w:rPr>
                <w:rStyle w:val="Hyperlink"/>
              </w:rPr>
              <w:t>1.2.</w:t>
            </w:r>
            <w:r w:rsidR="003319B2">
              <w:tab/>
            </w:r>
            <w:r w:rsidRPr="4467F680">
              <w:rPr>
                <w:rStyle w:val="Hyperlink"/>
              </w:rPr>
              <w:t>Research Problem</w:t>
            </w:r>
            <w:r w:rsidR="003319B2">
              <w:tab/>
            </w:r>
            <w:r w:rsidR="003319B2">
              <w:fldChar w:fldCharType="begin"/>
            </w:r>
            <w:r w:rsidR="003319B2">
              <w:instrText>PAGEREF _Toc2046319780 \h</w:instrText>
            </w:r>
            <w:r w:rsidR="003319B2">
              <w:fldChar w:fldCharType="separate"/>
            </w:r>
            <w:r w:rsidRPr="4467F680">
              <w:rPr>
                <w:rStyle w:val="Hyperlink"/>
              </w:rPr>
              <w:t>2</w:t>
            </w:r>
            <w:r w:rsidR="003319B2">
              <w:fldChar w:fldCharType="end"/>
            </w:r>
          </w:hyperlink>
        </w:p>
        <w:p w14:paraId="16B07BB5" w14:textId="0C21CB98" w:rsidR="003319B2" w:rsidRDefault="4467F680" w:rsidP="4467F680">
          <w:pPr>
            <w:pStyle w:val="TOC2"/>
            <w:tabs>
              <w:tab w:val="left" w:pos="720"/>
              <w:tab w:val="right" w:leader="dot" w:pos="9000"/>
            </w:tabs>
          </w:pPr>
          <w:hyperlink w:anchor="_Toc1837531031">
            <w:r w:rsidRPr="4467F680">
              <w:rPr>
                <w:rStyle w:val="Hyperlink"/>
              </w:rPr>
              <w:t>1.3.</w:t>
            </w:r>
            <w:r w:rsidR="003319B2">
              <w:tab/>
            </w:r>
            <w:r w:rsidRPr="4467F680">
              <w:rPr>
                <w:rStyle w:val="Hyperlink"/>
              </w:rPr>
              <w:t>Purpose of the research</w:t>
            </w:r>
            <w:r w:rsidR="003319B2">
              <w:tab/>
            </w:r>
            <w:r w:rsidR="003319B2">
              <w:fldChar w:fldCharType="begin"/>
            </w:r>
            <w:r w:rsidR="003319B2">
              <w:instrText>PAGEREF _Toc1837531031 \h</w:instrText>
            </w:r>
            <w:r w:rsidR="003319B2">
              <w:fldChar w:fldCharType="separate"/>
            </w:r>
            <w:r w:rsidRPr="4467F680">
              <w:rPr>
                <w:rStyle w:val="Hyperlink"/>
              </w:rPr>
              <w:t>2</w:t>
            </w:r>
            <w:r w:rsidR="003319B2">
              <w:fldChar w:fldCharType="end"/>
            </w:r>
          </w:hyperlink>
        </w:p>
        <w:p w14:paraId="0B868229" w14:textId="75DA03E2" w:rsidR="003319B2" w:rsidRDefault="4467F680" w:rsidP="4467F680">
          <w:pPr>
            <w:pStyle w:val="TOC2"/>
            <w:tabs>
              <w:tab w:val="left" w:pos="720"/>
              <w:tab w:val="right" w:leader="dot" w:pos="9000"/>
            </w:tabs>
          </w:pPr>
          <w:hyperlink w:anchor="_Toc824118952">
            <w:r w:rsidRPr="4467F680">
              <w:rPr>
                <w:rStyle w:val="Hyperlink"/>
              </w:rPr>
              <w:t>1.4.</w:t>
            </w:r>
            <w:r w:rsidR="003319B2">
              <w:tab/>
            </w:r>
            <w:r w:rsidRPr="4467F680">
              <w:rPr>
                <w:rStyle w:val="Hyperlink"/>
              </w:rPr>
              <w:t>Proposed aim, objectives and research questions</w:t>
            </w:r>
            <w:r w:rsidR="003319B2">
              <w:tab/>
            </w:r>
            <w:r w:rsidR="003319B2">
              <w:fldChar w:fldCharType="begin"/>
            </w:r>
            <w:r w:rsidR="003319B2">
              <w:instrText>PAGEREF _Toc824118952 \h</w:instrText>
            </w:r>
            <w:r w:rsidR="003319B2">
              <w:fldChar w:fldCharType="separate"/>
            </w:r>
            <w:r w:rsidRPr="4467F680">
              <w:rPr>
                <w:rStyle w:val="Hyperlink"/>
              </w:rPr>
              <w:t>2</w:t>
            </w:r>
            <w:r w:rsidR="003319B2">
              <w:fldChar w:fldCharType="end"/>
            </w:r>
          </w:hyperlink>
        </w:p>
        <w:p w14:paraId="423C033C" w14:textId="4B61E927" w:rsidR="003319B2" w:rsidRDefault="4467F680" w:rsidP="4467F680">
          <w:pPr>
            <w:pStyle w:val="TOC2"/>
            <w:tabs>
              <w:tab w:val="left" w:pos="720"/>
              <w:tab w:val="right" w:leader="dot" w:pos="9000"/>
            </w:tabs>
          </w:pPr>
          <w:hyperlink w:anchor="_Toc582874298">
            <w:r w:rsidRPr="4467F680">
              <w:rPr>
                <w:rStyle w:val="Hyperlink"/>
              </w:rPr>
              <w:t>1.5.</w:t>
            </w:r>
            <w:r w:rsidR="003319B2">
              <w:tab/>
            </w:r>
            <w:r w:rsidRPr="4467F680">
              <w:rPr>
                <w:rStyle w:val="Hyperlink"/>
              </w:rPr>
              <w:t>Significance of the topic</w:t>
            </w:r>
            <w:r w:rsidR="003319B2">
              <w:tab/>
            </w:r>
            <w:r w:rsidR="003319B2">
              <w:fldChar w:fldCharType="begin"/>
            </w:r>
            <w:r w:rsidR="003319B2">
              <w:instrText>PAGEREF _Toc582874298 \h</w:instrText>
            </w:r>
            <w:r w:rsidR="003319B2">
              <w:fldChar w:fldCharType="separate"/>
            </w:r>
            <w:r w:rsidRPr="4467F680">
              <w:rPr>
                <w:rStyle w:val="Hyperlink"/>
              </w:rPr>
              <w:t>3</w:t>
            </w:r>
            <w:r w:rsidR="003319B2">
              <w:fldChar w:fldCharType="end"/>
            </w:r>
          </w:hyperlink>
        </w:p>
        <w:p w14:paraId="1354F24F" w14:textId="6EEFB95E" w:rsidR="003319B2" w:rsidRDefault="4467F680" w:rsidP="4467F680">
          <w:pPr>
            <w:pStyle w:val="TOC1"/>
            <w:tabs>
              <w:tab w:val="right" w:leader="dot" w:pos="9000"/>
            </w:tabs>
          </w:pPr>
          <w:hyperlink w:anchor="_Toc371193006">
            <w:r w:rsidRPr="4467F680">
              <w:rPr>
                <w:rStyle w:val="Hyperlink"/>
              </w:rPr>
              <w:t>Chapter 2: Literature Review</w:t>
            </w:r>
            <w:r w:rsidR="003319B2">
              <w:tab/>
            </w:r>
            <w:r w:rsidR="003319B2">
              <w:fldChar w:fldCharType="begin"/>
            </w:r>
            <w:r w:rsidR="003319B2">
              <w:instrText>PAGEREF _Toc371193006 \h</w:instrText>
            </w:r>
            <w:r w:rsidR="003319B2">
              <w:fldChar w:fldCharType="separate"/>
            </w:r>
            <w:r w:rsidRPr="4467F680">
              <w:rPr>
                <w:rStyle w:val="Hyperlink"/>
              </w:rPr>
              <w:t>4</w:t>
            </w:r>
            <w:r w:rsidR="003319B2">
              <w:fldChar w:fldCharType="end"/>
            </w:r>
          </w:hyperlink>
        </w:p>
        <w:p w14:paraId="3CE08E8D" w14:textId="71EF8E09" w:rsidR="003319B2" w:rsidRDefault="4467F680" w:rsidP="4467F680">
          <w:pPr>
            <w:pStyle w:val="TOC2"/>
            <w:tabs>
              <w:tab w:val="right" w:leader="dot" w:pos="9000"/>
            </w:tabs>
          </w:pPr>
          <w:hyperlink w:anchor="_Toc1416089772">
            <w:r w:rsidRPr="4467F680">
              <w:rPr>
                <w:rStyle w:val="Hyperlink"/>
              </w:rPr>
              <w:t>2.1 Introduction</w:t>
            </w:r>
            <w:r w:rsidR="003319B2">
              <w:tab/>
            </w:r>
            <w:r w:rsidR="003319B2">
              <w:fldChar w:fldCharType="begin"/>
            </w:r>
            <w:r w:rsidR="003319B2">
              <w:instrText>PAGEREF _Toc1416089772 \h</w:instrText>
            </w:r>
            <w:r w:rsidR="003319B2">
              <w:fldChar w:fldCharType="separate"/>
            </w:r>
            <w:r w:rsidRPr="4467F680">
              <w:rPr>
                <w:rStyle w:val="Hyperlink"/>
              </w:rPr>
              <w:t>4</w:t>
            </w:r>
            <w:r w:rsidR="003319B2">
              <w:fldChar w:fldCharType="end"/>
            </w:r>
          </w:hyperlink>
        </w:p>
        <w:p w14:paraId="0DC98680" w14:textId="4266DA5E" w:rsidR="003319B2" w:rsidRDefault="4467F680" w:rsidP="4467F680">
          <w:pPr>
            <w:pStyle w:val="TOC2"/>
            <w:tabs>
              <w:tab w:val="right" w:leader="dot" w:pos="9000"/>
            </w:tabs>
          </w:pPr>
          <w:hyperlink w:anchor="_Toc1376409758">
            <w:r w:rsidRPr="4467F680">
              <w:rPr>
                <w:rStyle w:val="Hyperlink"/>
              </w:rPr>
              <w:t>2.2 Introduction to consumer behaviour</w:t>
            </w:r>
            <w:r w:rsidR="003319B2">
              <w:tab/>
            </w:r>
            <w:r w:rsidR="003319B2">
              <w:fldChar w:fldCharType="begin"/>
            </w:r>
            <w:r w:rsidR="003319B2">
              <w:instrText>PAGEREF _Toc1376409758 \h</w:instrText>
            </w:r>
            <w:r w:rsidR="003319B2">
              <w:fldChar w:fldCharType="separate"/>
            </w:r>
            <w:r w:rsidRPr="4467F680">
              <w:rPr>
                <w:rStyle w:val="Hyperlink"/>
              </w:rPr>
              <w:t>4</w:t>
            </w:r>
            <w:r w:rsidR="003319B2">
              <w:fldChar w:fldCharType="end"/>
            </w:r>
          </w:hyperlink>
        </w:p>
        <w:p w14:paraId="073996B9" w14:textId="4A767ECF" w:rsidR="003319B2" w:rsidRDefault="4467F680" w:rsidP="4467F680">
          <w:pPr>
            <w:pStyle w:val="TOC2"/>
            <w:tabs>
              <w:tab w:val="right" w:leader="dot" w:pos="9000"/>
            </w:tabs>
          </w:pPr>
          <w:hyperlink w:anchor="_Toc7620678">
            <w:r w:rsidRPr="4467F680">
              <w:rPr>
                <w:rStyle w:val="Hyperlink"/>
              </w:rPr>
              <w:t>2.3 Evolution of Tiktok and its engagement metrics</w:t>
            </w:r>
            <w:r w:rsidR="003319B2">
              <w:tab/>
            </w:r>
            <w:r w:rsidR="003319B2">
              <w:fldChar w:fldCharType="begin"/>
            </w:r>
            <w:r w:rsidR="003319B2">
              <w:instrText>PAGEREF _Toc7620678 \h</w:instrText>
            </w:r>
            <w:r w:rsidR="003319B2">
              <w:fldChar w:fldCharType="separate"/>
            </w:r>
            <w:r w:rsidRPr="4467F680">
              <w:rPr>
                <w:rStyle w:val="Hyperlink"/>
              </w:rPr>
              <w:t>4</w:t>
            </w:r>
            <w:r w:rsidR="003319B2">
              <w:fldChar w:fldCharType="end"/>
            </w:r>
          </w:hyperlink>
        </w:p>
        <w:p w14:paraId="4757EFDA" w14:textId="2DE034E9" w:rsidR="003319B2" w:rsidRDefault="4467F680" w:rsidP="4467F680">
          <w:pPr>
            <w:pStyle w:val="TOC2"/>
            <w:tabs>
              <w:tab w:val="right" w:leader="dot" w:pos="9000"/>
            </w:tabs>
          </w:pPr>
          <w:hyperlink w:anchor="_Toc831321408">
            <w:r w:rsidRPr="4467F680">
              <w:rPr>
                <w:rStyle w:val="Hyperlink"/>
              </w:rPr>
              <w:t>2.4 Positive impacts on Tiktok on Consumer Behaviour</w:t>
            </w:r>
            <w:r w:rsidR="003319B2">
              <w:tab/>
            </w:r>
            <w:r w:rsidR="003319B2">
              <w:fldChar w:fldCharType="begin"/>
            </w:r>
            <w:r w:rsidR="003319B2">
              <w:instrText>PAGEREF _Toc831321408 \h</w:instrText>
            </w:r>
            <w:r w:rsidR="003319B2">
              <w:fldChar w:fldCharType="separate"/>
            </w:r>
            <w:r w:rsidRPr="4467F680">
              <w:rPr>
                <w:rStyle w:val="Hyperlink"/>
              </w:rPr>
              <w:t>4</w:t>
            </w:r>
            <w:r w:rsidR="003319B2">
              <w:fldChar w:fldCharType="end"/>
            </w:r>
          </w:hyperlink>
        </w:p>
        <w:p w14:paraId="13996453" w14:textId="642C540E" w:rsidR="003319B2" w:rsidRDefault="4467F680" w:rsidP="4467F680">
          <w:pPr>
            <w:pStyle w:val="TOC2"/>
            <w:tabs>
              <w:tab w:val="right" w:leader="dot" w:pos="9000"/>
            </w:tabs>
          </w:pPr>
          <w:hyperlink w:anchor="_Toc146575272">
            <w:r w:rsidRPr="4467F680">
              <w:rPr>
                <w:rStyle w:val="Hyperlink"/>
              </w:rPr>
              <w:t>2.5 Negative impacts on TikTok on Consumer Behaviour</w:t>
            </w:r>
            <w:r w:rsidR="003319B2">
              <w:tab/>
            </w:r>
            <w:r w:rsidR="003319B2">
              <w:fldChar w:fldCharType="begin"/>
            </w:r>
            <w:r w:rsidR="003319B2">
              <w:instrText>PAGEREF _Toc146575272 \h</w:instrText>
            </w:r>
            <w:r w:rsidR="003319B2">
              <w:fldChar w:fldCharType="separate"/>
            </w:r>
            <w:r w:rsidRPr="4467F680">
              <w:rPr>
                <w:rStyle w:val="Hyperlink"/>
              </w:rPr>
              <w:t>5</w:t>
            </w:r>
            <w:r w:rsidR="003319B2">
              <w:fldChar w:fldCharType="end"/>
            </w:r>
          </w:hyperlink>
        </w:p>
        <w:p w14:paraId="7EAA8DBA" w14:textId="3CD6BD25" w:rsidR="003319B2" w:rsidRDefault="4467F680" w:rsidP="4467F680">
          <w:pPr>
            <w:pStyle w:val="TOC1"/>
            <w:tabs>
              <w:tab w:val="right" w:leader="dot" w:pos="9000"/>
            </w:tabs>
          </w:pPr>
          <w:hyperlink w:anchor="_Toc2115287075">
            <w:r w:rsidRPr="4467F680">
              <w:rPr>
                <w:rStyle w:val="Hyperlink"/>
              </w:rPr>
              <w:t>Chapter 3: Research Methods and Methodology</w:t>
            </w:r>
            <w:r w:rsidR="003319B2">
              <w:tab/>
            </w:r>
            <w:r w:rsidR="003319B2">
              <w:fldChar w:fldCharType="begin"/>
            </w:r>
            <w:r w:rsidR="003319B2">
              <w:instrText>PAGEREF _Toc2115287075 \h</w:instrText>
            </w:r>
            <w:r w:rsidR="003319B2">
              <w:fldChar w:fldCharType="separate"/>
            </w:r>
            <w:r w:rsidRPr="4467F680">
              <w:rPr>
                <w:rStyle w:val="Hyperlink"/>
              </w:rPr>
              <w:t>5</w:t>
            </w:r>
            <w:r w:rsidR="003319B2">
              <w:fldChar w:fldCharType="end"/>
            </w:r>
          </w:hyperlink>
        </w:p>
        <w:p w14:paraId="700C2702" w14:textId="7901D65B" w:rsidR="003319B2" w:rsidRDefault="4467F680" w:rsidP="4467F680">
          <w:pPr>
            <w:pStyle w:val="TOC2"/>
            <w:tabs>
              <w:tab w:val="left" w:pos="720"/>
              <w:tab w:val="right" w:leader="dot" w:pos="9000"/>
            </w:tabs>
          </w:pPr>
          <w:hyperlink w:anchor="_Toc1558353307">
            <w:r w:rsidRPr="4467F680">
              <w:rPr>
                <w:rStyle w:val="Hyperlink"/>
              </w:rPr>
              <w:t>3.1.</w:t>
            </w:r>
            <w:r w:rsidR="003319B2">
              <w:tab/>
            </w:r>
            <w:r w:rsidRPr="4467F680">
              <w:rPr>
                <w:rStyle w:val="Hyperlink"/>
              </w:rPr>
              <w:t>Research Philosophy</w:t>
            </w:r>
            <w:r w:rsidR="003319B2">
              <w:tab/>
            </w:r>
            <w:r w:rsidR="003319B2">
              <w:fldChar w:fldCharType="begin"/>
            </w:r>
            <w:r w:rsidR="003319B2">
              <w:instrText>PAGEREF _Toc1558353307 \h</w:instrText>
            </w:r>
            <w:r w:rsidR="003319B2">
              <w:fldChar w:fldCharType="separate"/>
            </w:r>
            <w:r w:rsidRPr="4467F680">
              <w:rPr>
                <w:rStyle w:val="Hyperlink"/>
              </w:rPr>
              <w:t>6</w:t>
            </w:r>
            <w:r w:rsidR="003319B2">
              <w:fldChar w:fldCharType="end"/>
            </w:r>
          </w:hyperlink>
        </w:p>
        <w:p w14:paraId="1D415D1B" w14:textId="3C82F8A3" w:rsidR="003319B2" w:rsidRDefault="4467F680" w:rsidP="4467F680">
          <w:pPr>
            <w:pStyle w:val="TOC2"/>
            <w:tabs>
              <w:tab w:val="right" w:leader="dot" w:pos="9000"/>
            </w:tabs>
          </w:pPr>
          <w:hyperlink w:anchor="_Toc65647192">
            <w:r w:rsidRPr="4467F680">
              <w:rPr>
                <w:rStyle w:val="Hyperlink"/>
              </w:rPr>
              <w:t>3.3. Methodological Choice</w:t>
            </w:r>
            <w:r w:rsidR="003319B2">
              <w:tab/>
            </w:r>
            <w:r w:rsidR="003319B2">
              <w:fldChar w:fldCharType="begin"/>
            </w:r>
            <w:r w:rsidR="003319B2">
              <w:instrText>PAGEREF _Toc65647192 \h</w:instrText>
            </w:r>
            <w:r w:rsidR="003319B2">
              <w:fldChar w:fldCharType="separate"/>
            </w:r>
            <w:r w:rsidRPr="4467F680">
              <w:rPr>
                <w:rStyle w:val="Hyperlink"/>
              </w:rPr>
              <w:t>7</w:t>
            </w:r>
            <w:r w:rsidR="003319B2">
              <w:fldChar w:fldCharType="end"/>
            </w:r>
          </w:hyperlink>
        </w:p>
        <w:p w14:paraId="6F9DA581" w14:textId="235CE0D8" w:rsidR="003319B2" w:rsidRDefault="4467F680" w:rsidP="4467F680">
          <w:pPr>
            <w:pStyle w:val="TOC3"/>
            <w:tabs>
              <w:tab w:val="right" w:leader="dot" w:pos="9000"/>
            </w:tabs>
          </w:pPr>
          <w:hyperlink w:anchor="_Toc1418839103">
            <w:r w:rsidRPr="4467F680">
              <w:rPr>
                <w:rStyle w:val="Hyperlink"/>
              </w:rPr>
              <w:t>3.4. Research Strategies</w:t>
            </w:r>
            <w:r w:rsidR="003319B2">
              <w:tab/>
            </w:r>
            <w:r w:rsidR="003319B2">
              <w:fldChar w:fldCharType="begin"/>
            </w:r>
            <w:r w:rsidR="003319B2">
              <w:instrText>PAGEREF _Toc1418839103 \h</w:instrText>
            </w:r>
            <w:r w:rsidR="003319B2">
              <w:fldChar w:fldCharType="separate"/>
            </w:r>
            <w:r w:rsidRPr="4467F680">
              <w:rPr>
                <w:rStyle w:val="Hyperlink"/>
              </w:rPr>
              <w:t>7</w:t>
            </w:r>
            <w:r w:rsidR="003319B2">
              <w:fldChar w:fldCharType="end"/>
            </w:r>
          </w:hyperlink>
        </w:p>
        <w:p w14:paraId="0DE337C2" w14:textId="52CB1D23" w:rsidR="003319B2" w:rsidRDefault="4467F680" w:rsidP="4467F680">
          <w:pPr>
            <w:pStyle w:val="TOC2"/>
            <w:tabs>
              <w:tab w:val="right" w:leader="dot" w:pos="9000"/>
            </w:tabs>
          </w:pPr>
          <w:hyperlink w:anchor="_Toc324692914">
            <w:r w:rsidRPr="4467F680">
              <w:rPr>
                <w:rStyle w:val="Hyperlink"/>
              </w:rPr>
              <w:t>3.5. Time Horizon</w:t>
            </w:r>
            <w:r w:rsidR="003319B2">
              <w:tab/>
            </w:r>
            <w:r w:rsidR="003319B2">
              <w:fldChar w:fldCharType="begin"/>
            </w:r>
            <w:r w:rsidR="003319B2">
              <w:instrText>PAGEREF _Toc324692914 \h</w:instrText>
            </w:r>
            <w:r w:rsidR="003319B2">
              <w:fldChar w:fldCharType="separate"/>
            </w:r>
            <w:r w:rsidRPr="4467F680">
              <w:rPr>
                <w:rStyle w:val="Hyperlink"/>
              </w:rPr>
              <w:t>7</w:t>
            </w:r>
            <w:r w:rsidR="003319B2">
              <w:fldChar w:fldCharType="end"/>
            </w:r>
          </w:hyperlink>
        </w:p>
        <w:p w14:paraId="60DEC48C" w14:textId="43139298" w:rsidR="003319B2" w:rsidRDefault="4467F680" w:rsidP="4467F680">
          <w:pPr>
            <w:pStyle w:val="TOC2"/>
            <w:tabs>
              <w:tab w:val="right" w:leader="dot" w:pos="9000"/>
            </w:tabs>
          </w:pPr>
          <w:hyperlink w:anchor="_Toc839995432">
            <w:r w:rsidRPr="4467F680">
              <w:rPr>
                <w:rStyle w:val="Hyperlink"/>
              </w:rPr>
              <w:t>3.6. Data Collection and Data Analysis</w:t>
            </w:r>
            <w:r w:rsidR="003319B2">
              <w:tab/>
            </w:r>
            <w:r w:rsidR="003319B2">
              <w:fldChar w:fldCharType="begin"/>
            </w:r>
            <w:r w:rsidR="003319B2">
              <w:instrText>PAGEREF _Toc839995432 \h</w:instrText>
            </w:r>
            <w:r w:rsidR="003319B2">
              <w:fldChar w:fldCharType="separate"/>
            </w:r>
            <w:r w:rsidRPr="4467F680">
              <w:rPr>
                <w:rStyle w:val="Hyperlink"/>
              </w:rPr>
              <w:t>7</w:t>
            </w:r>
            <w:r w:rsidR="003319B2">
              <w:fldChar w:fldCharType="end"/>
            </w:r>
          </w:hyperlink>
        </w:p>
        <w:p w14:paraId="5D271C1A" w14:textId="412B1156" w:rsidR="003319B2" w:rsidRDefault="4467F680" w:rsidP="4467F680">
          <w:pPr>
            <w:pStyle w:val="TOC2"/>
            <w:tabs>
              <w:tab w:val="right" w:leader="dot" w:pos="9000"/>
            </w:tabs>
          </w:pPr>
          <w:hyperlink w:anchor="_Toc212869897">
            <w:r w:rsidRPr="4467F680">
              <w:rPr>
                <w:rStyle w:val="Hyperlink"/>
              </w:rPr>
              <w:t>3.7. Time prospects of the research</w:t>
            </w:r>
            <w:r w:rsidR="003319B2">
              <w:tab/>
            </w:r>
            <w:r w:rsidR="003319B2">
              <w:fldChar w:fldCharType="begin"/>
            </w:r>
            <w:r w:rsidR="003319B2">
              <w:instrText>PAGEREF _Toc212869897 \h</w:instrText>
            </w:r>
            <w:r w:rsidR="003319B2">
              <w:fldChar w:fldCharType="separate"/>
            </w:r>
            <w:r w:rsidRPr="4467F680">
              <w:rPr>
                <w:rStyle w:val="Hyperlink"/>
              </w:rPr>
              <w:t>8</w:t>
            </w:r>
            <w:r w:rsidR="003319B2">
              <w:fldChar w:fldCharType="end"/>
            </w:r>
          </w:hyperlink>
        </w:p>
        <w:p w14:paraId="406E0B34" w14:textId="42A80E5E" w:rsidR="003319B2" w:rsidRDefault="4467F680" w:rsidP="4467F680">
          <w:pPr>
            <w:pStyle w:val="TOC2"/>
            <w:tabs>
              <w:tab w:val="right" w:leader="dot" w:pos="9000"/>
            </w:tabs>
          </w:pPr>
          <w:hyperlink w:anchor="_Toc363026983">
            <w:r w:rsidRPr="4467F680">
              <w:rPr>
                <w:rStyle w:val="Hyperlink"/>
              </w:rPr>
              <w:t>3.8. Ethical consideration of the research</w:t>
            </w:r>
            <w:r w:rsidR="003319B2">
              <w:tab/>
            </w:r>
            <w:r w:rsidR="003319B2">
              <w:fldChar w:fldCharType="begin"/>
            </w:r>
            <w:r w:rsidR="003319B2">
              <w:instrText>PAGEREF _Toc363026983 \h</w:instrText>
            </w:r>
            <w:r w:rsidR="003319B2">
              <w:fldChar w:fldCharType="separate"/>
            </w:r>
            <w:r w:rsidRPr="4467F680">
              <w:rPr>
                <w:rStyle w:val="Hyperlink"/>
              </w:rPr>
              <w:t>8</w:t>
            </w:r>
            <w:r w:rsidR="003319B2">
              <w:fldChar w:fldCharType="end"/>
            </w:r>
          </w:hyperlink>
        </w:p>
        <w:p w14:paraId="5E576325" w14:textId="7B9368E6" w:rsidR="4467F680" w:rsidRDefault="4467F680" w:rsidP="4467F680">
          <w:pPr>
            <w:pStyle w:val="TOC1"/>
            <w:tabs>
              <w:tab w:val="right" w:leader="dot" w:pos="9000"/>
            </w:tabs>
          </w:pPr>
          <w:hyperlink w:anchor="_Toc971358545">
            <w:r w:rsidRPr="4467F680">
              <w:rPr>
                <w:rStyle w:val="Hyperlink"/>
              </w:rPr>
              <w:t>Chapter 4: Conclusion</w:t>
            </w:r>
            <w:r>
              <w:tab/>
            </w:r>
            <w:r>
              <w:fldChar w:fldCharType="begin"/>
            </w:r>
            <w:r>
              <w:instrText>PAGEREF _Toc971358545 \h</w:instrText>
            </w:r>
            <w:r>
              <w:fldChar w:fldCharType="separate"/>
            </w:r>
            <w:r w:rsidRPr="4467F680">
              <w:rPr>
                <w:rStyle w:val="Hyperlink"/>
              </w:rPr>
              <w:t>9</w:t>
            </w:r>
            <w:r>
              <w:fldChar w:fldCharType="end"/>
            </w:r>
          </w:hyperlink>
        </w:p>
        <w:p w14:paraId="66317B2C" w14:textId="7C7F26E5" w:rsidR="4467F680" w:rsidRDefault="4467F680" w:rsidP="4467F680">
          <w:pPr>
            <w:pStyle w:val="TOC1"/>
            <w:tabs>
              <w:tab w:val="right" w:leader="dot" w:pos="9000"/>
            </w:tabs>
          </w:pPr>
          <w:hyperlink w:anchor="_Toc418047212">
            <w:r w:rsidRPr="4467F680">
              <w:rPr>
                <w:rStyle w:val="Hyperlink"/>
              </w:rPr>
              <w:t>References and Bibliography</w:t>
            </w:r>
            <w:r>
              <w:tab/>
            </w:r>
            <w:r>
              <w:fldChar w:fldCharType="begin"/>
            </w:r>
            <w:r>
              <w:instrText>PAGEREF _Toc418047212 \h</w:instrText>
            </w:r>
            <w:r>
              <w:fldChar w:fldCharType="separate"/>
            </w:r>
            <w:r w:rsidRPr="4467F680">
              <w:rPr>
                <w:rStyle w:val="Hyperlink"/>
              </w:rPr>
              <w:t>9</w:t>
            </w:r>
            <w:r>
              <w:fldChar w:fldCharType="end"/>
            </w:r>
          </w:hyperlink>
        </w:p>
        <w:p w14:paraId="20C3428D" w14:textId="58B0AA19" w:rsidR="00977E78" w:rsidRDefault="00977E78">
          <w:r>
            <w:rPr>
              <w:b/>
              <w:bCs/>
            </w:rPr>
            <w:fldChar w:fldCharType="end"/>
          </w:r>
        </w:p>
      </w:sdtContent>
    </w:sdt>
    <w:p w14:paraId="385D4932" w14:textId="77777777" w:rsidR="00977E78" w:rsidRDefault="00977E78" w:rsidP="000D455D"/>
    <w:p w14:paraId="0AC18247" w14:textId="77777777" w:rsidR="00977E78" w:rsidRDefault="00977E78" w:rsidP="000D455D"/>
    <w:p w14:paraId="3414B061" w14:textId="77777777" w:rsidR="00977E78" w:rsidRDefault="00977E78" w:rsidP="000D455D"/>
    <w:p w14:paraId="7F8F702D" w14:textId="77777777" w:rsidR="00977E78" w:rsidRDefault="00977E78" w:rsidP="000D455D"/>
    <w:p w14:paraId="7A30473A" w14:textId="77777777" w:rsidR="00977E78" w:rsidRDefault="00977E78" w:rsidP="000D455D"/>
    <w:p w14:paraId="2835F647" w14:textId="77777777" w:rsidR="00AF129C" w:rsidRDefault="00AF129C" w:rsidP="000D455D"/>
    <w:p w14:paraId="769CCB2E" w14:textId="77777777" w:rsidR="00977E78" w:rsidRDefault="00977E78" w:rsidP="000D455D"/>
    <w:p w14:paraId="3CB21FF6" w14:textId="77777777" w:rsidR="00977E78" w:rsidRDefault="00977E78" w:rsidP="000D455D"/>
    <w:p w14:paraId="28EE7F33" w14:textId="77777777" w:rsidR="00977E78" w:rsidRDefault="00977E78" w:rsidP="000D455D"/>
    <w:p w14:paraId="2E1C34AF" w14:textId="77777777" w:rsidR="00AF129C" w:rsidRDefault="00AF129C" w:rsidP="000D455D"/>
    <w:p w14:paraId="16BDB9CA" w14:textId="77777777" w:rsidR="00AF129C" w:rsidRDefault="00AF129C" w:rsidP="4467F680">
      <w:pPr>
        <w:rPr>
          <w:rFonts w:ascii="Arial" w:eastAsia="Arial" w:hAnsi="Arial" w:cs="Arial"/>
        </w:rPr>
      </w:pPr>
    </w:p>
    <w:p w14:paraId="4CFA300B" w14:textId="77777777" w:rsidR="00AF129C" w:rsidRDefault="00AF129C" w:rsidP="4467F680">
      <w:pPr>
        <w:rPr>
          <w:rFonts w:ascii="Arial" w:eastAsia="Arial" w:hAnsi="Arial" w:cs="Arial"/>
        </w:rPr>
      </w:pPr>
    </w:p>
    <w:p w14:paraId="25D95EBE" w14:textId="1F146934" w:rsidR="00AF129C" w:rsidRDefault="000D455D" w:rsidP="4467F680">
      <w:pPr>
        <w:pStyle w:val="Heading1"/>
        <w:rPr>
          <w:rFonts w:ascii="Arial" w:eastAsia="Arial" w:hAnsi="Arial" w:cs="Arial"/>
          <w:sz w:val="24"/>
          <w:szCs w:val="24"/>
        </w:rPr>
      </w:pPr>
      <w:bookmarkStart w:id="0" w:name="_Toc939235506"/>
      <w:r w:rsidRPr="4467F680">
        <w:rPr>
          <w:rFonts w:ascii="Arial" w:eastAsia="Arial" w:hAnsi="Arial" w:cs="Arial"/>
          <w:sz w:val="24"/>
          <w:szCs w:val="24"/>
        </w:rPr>
        <w:lastRenderedPageBreak/>
        <w:t>Chapter 1: Introduction</w:t>
      </w:r>
      <w:bookmarkEnd w:id="0"/>
      <w:r w:rsidRPr="4467F680">
        <w:rPr>
          <w:rFonts w:ascii="Arial" w:eastAsia="Arial" w:hAnsi="Arial" w:cs="Arial"/>
          <w:sz w:val="24"/>
          <w:szCs w:val="24"/>
        </w:rPr>
        <w:t xml:space="preserve"> </w:t>
      </w:r>
    </w:p>
    <w:p w14:paraId="6220C182" w14:textId="2AE6FD35" w:rsidR="000D455D" w:rsidRDefault="00AF129C" w:rsidP="4467F680">
      <w:pPr>
        <w:pStyle w:val="Heading2"/>
        <w:numPr>
          <w:ilvl w:val="1"/>
          <w:numId w:val="5"/>
        </w:numPr>
        <w:rPr>
          <w:rFonts w:ascii="Arial" w:eastAsia="Arial" w:hAnsi="Arial" w:cs="Arial"/>
          <w:szCs w:val="24"/>
        </w:rPr>
      </w:pPr>
      <w:bookmarkStart w:id="1" w:name="_Toc1257170876"/>
      <w:r w:rsidRPr="4467F680">
        <w:rPr>
          <w:rFonts w:ascii="Arial" w:eastAsia="Arial" w:hAnsi="Arial" w:cs="Arial"/>
          <w:szCs w:val="24"/>
        </w:rPr>
        <w:t>Introduction to the topic</w:t>
      </w:r>
      <w:bookmarkEnd w:id="1"/>
    </w:p>
    <w:p w14:paraId="5F04AA06" w14:textId="258D050E" w:rsidR="00941D1B" w:rsidRPr="00941D1B" w:rsidRDefault="00941D1B" w:rsidP="4467F680">
      <w:pPr>
        <w:jc w:val="both"/>
        <w:rPr>
          <w:rFonts w:ascii="Arial" w:eastAsia="Arial" w:hAnsi="Arial" w:cs="Arial"/>
        </w:rPr>
      </w:pPr>
      <w:r w:rsidRPr="4467F680">
        <w:rPr>
          <w:rFonts w:ascii="Arial" w:eastAsia="Arial" w:hAnsi="Arial" w:cs="Arial"/>
        </w:rPr>
        <w:t>The growth of fast-fashion stores, specifically Shein, is also related to the way the TikTok algorithm works. In 2022, Shein became the most downloaded shopping app in the world. Its growth can be attributed to the FYP (For You Page) algorithm of TikTok. It uses user data to produce content that keeps users engaged with likes, shares and watch time (</w:t>
      </w:r>
      <w:r w:rsidR="008F3EA1" w:rsidRPr="4467F680">
        <w:rPr>
          <w:rFonts w:ascii="Arial" w:eastAsia="Arial" w:hAnsi="Arial" w:cs="Arial"/>
        </w:rPr>
        <w:t>Kemp</w:t>
      </w:r>
      <w:r w:rsidRPr="4467F680">
        <w:rPr>
          <w:rFonts w:ascii="Arial" w:eastAsia="Arial" w:hAnsi="Arial" w:cs="Arial"/>
        </w:rPr>
        <w:t>, 202</w:t>
      </w:r>
      <w:r w:rsidR="008F3EA1" w:rsidRPr="4467F680">
        <w:rPr>
          <w:rFonts w:ascii="Arial" w:eastAsia="Arial" w:hAnsi="Arial" w:cs="Arial"/>
        </w:rPr>
        <w:t>5</w:t>
      </w:r>
      <w:r w:rsidRPr="4467F680">
        <w:rPr>
          <w:rFonts w:ascii="Arial" w:eastAsia="Arial" w:hAnsi="Arial" w:cs="Arial"/>
        </w:rPr>
        <w:t>).</w:t>
      </w:r>
    </w:p>
    <w:p w14:paraId="243356E3" w14:textId="388CFD2C" w:rsidR="00AF129C" w:rsidRDefault="00AF129C" w:rsidP="4467F680">
      <w:pPr>
        <w:pStyle w:val="Heading2"/>
        <w:numPr>
          <w:ilvl w:val="1"/>
          <w:numId w:val="5"/>
        </w:numPr>
        <w:rPr>
          <w:rFonts w:ascii="Arial" w:eastAsia="Arial" w:hAnsi="Arial" w:cs="Arial"/>
          <w:szCs w:val="24"/>
        </w:rPr>
      </w:pPr>
      <w:bookmarkStart w:id="2" w:name="_Toc2046319780"/>
      <w:r w:rsidRPr="4467F680">
        <w:rPr>
          <w:rFonts w:ascii="Arial" w:eastAsia="Arial" w:hAnsi="Arial" w:cs="Arial"/>
          <w:szCs w:val="24"/>
        </w:rPr>
        <w:t>Research Problem</w:t>
      </w:r>
      <w:bookmarkEnd w:id="2"/>
    </w:p>
    <w:p w14:paraId="4673A269" w14:textId="7C4CC1B8" w:rsidR="00AF129C" w:rsidRDefault="00941D1B" w:rsidP="4467F680">
      <w:pPr>
        <w:jc w:val="both"/>
        <w:rPr>
          <w:rFonts w:ascii="Arial" w:eastAsia="Arial" w:hAnsi="Arial" w:cs="Arial"/>
        </w:rPr>
      </w:pPr>
      <w:r w:rsidRPr="4467F680">
        <w:rPr>
          <w:rFonts w:ascii="Arial" w:eastAsia="Arial" w:hAnsi="Arial" w:cs="Arial"/>
        </w:rPr>
        <w:t xml:space="preserve">While previous research has described the association between social media marketing and fast fashion consumption, the psychological processes underlying these behaviours remain largely under examined. </w:t>
      </w:r>
      <w:r w:rsidR="170C0440" w:rsidRPr="4467F680">
        <w:rPr>
          <w:rFonts w:ascii="Arial" w:eastAsia="Arial" w:hAnsi="Arial" w:cs="Arial"/>
        </w:rPr>
        <w:t xml:space="preserve"> </w:t>
      </w:r>
      <w:r w:rsidRPr="4467F680">
        <w:rPr>
          <w:rFonts w:ascii="Arial" w:eastAsia="Arial" w:hAnsi="Arial" w:cs="Arial"/>
        </w:rPr>
        <w:t xml:space="preserve">This study identifies a hitherto unrecognised ethical challenge within social media marketing, which this paper labels 'the dual-use algorithm.' According to Stjelja (2025), the algorithms designed to prompt impulse buying among fast-fashion consumers are dual-use technologies, </w:t>
      </w:r>
      <w:r w:rsidR="00FA4E85">
        <w:rPr>
          <w:rFonts w:ascii="Arial" w:eastAsia="Arial" w:hAnsi="Arial" w:cs="Arial"/>
        </w:rPr>
        <w:t>present significant ethical challenges, as these persuasive technologies can lead to sever behavioural manipulation and consumer exploitation</w:t>
      </w:r>
      <w:r w:rsidRPr="4467F680">
        <w:rPr>
          <w:rFonts w:ascii="Arial" w:eastAsia="Arial" w:hAnsi="Arial" w:cs="Arial"/>
        </w:rPr>
        <w:t>.</w:t>
      </w:r>
    </w:p>
    <w:p w14:paraId="14872062" w14:textId="175C63F9" w:rsidR="000D455D" w:rsidRDefault="000F43DB" w:rsidP="4467F680">
      <w:pPr>
        <w:pStyle w:val="Heading2"/>
        <w:numPr>
          <w:ilvl w:val="1"/>
          <w:numId w:val="5"/>
        </w:numPr>
        <w:rPr>
          <w:rFonts w:ascii="Arial" w:eastAsia="Arial" w:hAnsi="Arial" w:cs="Arial"/>
          <w:szCs w:val="24"/>
        </w:rPr>
      </w:pPr>
      <w:bookmarkStart w:id="3" w:name="_Toc1837531031"/>
      <w:r w:rsidRPr="4467F680">
        <w:rPr>
          <w:rFonts w:ascii="Arial" w:eastAsia="Arial" w:hAnsi="Arial" w:cs="Arial"/>
          <w:szCs w:val="24"/>
        </w:rPr>
        <w:t>Purpose of the research</w:t>
      </w:r>
      <w:bookmarkEnd w:id="3"/>
    </w:p>
    <w:p w14:paraId="18EED51A" w14:textId="3270269A" w:rsidR="02E79536" w:rsidRDefault="02E79536" w:rsidP="4467F680">
      <w:pPr>
        <w:jc w:val="both"/>
        <w:rPr>
          <w:rFonts w:ascii="Arial" w:eastAsia="Arial" w:hAnsi="Arial" w:cs="Arial"/>
        </w:rPr>
      </w:pPr>
      <w:r w:rsidRPr="4467F680">
        <w:rPr>
          <w:rFonts w:ascii="Arial" w:eastAsia="Arial" w:hAnsi="Arial" w:cs="Arial"/>
        </w:rPr>
        <w:t xml:space="preserve">The purpose of this study is to investigate how TikTok's engagement metrics influence consumer behaviour in the fast fashion industry, using Shein as a case study. Furthermore, the research aims to critically reflect on the dual-use risk of these algorithmic influence techniques, </w:t>
      </w:r>
      <w:r w:rsidR="0049054E">
        <w:rPr>
          <w:rFonts w:ascii="Arial" w:eastAsia="Arial" w:hAnsi="Arial" w:cs="Arial"/>
        </w:rPr>
        <w:t>arguing that their commercial application can lead to significant consumer manipulation and broader ethical concerns regarding digital privacy and autonomy</w:t>
      </w:r>
      <w:r w:rsidRPr="4467F680">
        <w:rPr>
          <w:rFonts w:ascii="Arial" w:eastAsia="Arial" w:hAnsi="Arial" w:cs="Arial"/>
        </w:rPr>
        <w:t>.</w:t>
      </w:r>
    </w:p>
    <w:p w14:paraId="15FE6520" w14:textId="14762B34" w:rsidR="000F43DB" w:rsidRDefault="000F43DB" w:rsidP="4467F680">
      <w:pPr>
        <w:pStyle w:val="Heading2"/>
        <w:numPr>
          <w:ilvl w:val="1"/>
          <w:numId w:val="5"/>
        </w:numPr>
        <w:rPr>
          <w:rFonts w:ascii="Arial" w:eastAsia="Arial" w:hAnsi="Arial" w:cs="Arial"/>
          <w:szCs w:val="24"/>
        </w:rPr>
      </w:pPr>
      <w:bookmarkStart w:id="4" w:name="_Toc824118952"/>
      <w:r w:rsidRPr="4467F680">
        <w:rPr>
          <w:rFonts w:ascii="Arial" w:eastAsia="Arial" w:hAnsi="Arial" w:cs="Arial"/>
          <w:szCs w:val="24"/>
        </w:rPr>
        <w:t>Proposed aim, objectives and research questions</w:t>
      </w:r>
      <w:bookmarkEnd w:id="4"/>
      <w:r w:rsidRPr="4467F680">
        <w:rPr>
          <w:rFonts w:ascii="Arial" w:eastAsia="Arial" w:hAnsi="Arial" w:cs="Arial"/>
          <w:szCs w:val="24"/>
        </w:rPr>
        <w:t xml:space="preserve"> </w:t>
      </w:r>
    </w:p>
    <w:p w14:paraId="02B76A44" w14:textId="77777777" w:rsidR="00A75894" w:rsidRPr="00CD034D" w:rsidRDefault="00A75894" w:rsidP="4467F680">
      <w:pPr>
        <w:rPr>
          <w:rFonts w:ascii="Arial" w:eastAsia="Arial" w:hAnsi="Arial" w:cs="Arial"/>
          <w:b/>
          <w:bCs/>
        </w:rPr>
      </w:pPr>
      <w:r w:rsidRPr="4467F680">
        <w:rPr>
          <w:rFonts w:ascii="Arial" w:eastAsia="Arial" w:hAnsi="Arial" w:cs="Arial"/>
          <w:b/>
          <w:bCs/>
        </w:rPr>
        <w:t xml:space="preserve">Aims: </w:t>
      </w:r>
    </w:p>
    <w:p w14:paraId="2E223D0D" w14:textId="531B78A9" w:rsidR="00A75894" w:rsidRDefault="00A75894" w:rsidP="4467F680">
      <w:pPr>
        <w:jc w:val="both"/>
        <w:rPr>
          <w:rFonts w:ascii="Arial" w:eastAsia="Arial" w:hAnsi="Arial" w:cs="Arial"/>
        </w:rPr>
      </w:pPr>
      <w:r w:rsidRPr="4467F680">
        <w:rPr>
          <w:rFonts w:ascii="Arial" w:eastAsia="Arial" w:hAnsi="Arial" w:cs="Arial"/>
        </w:rPr>
        <w:t xml:space="preserve">This study </w:t>
      </w:r>
      <w:proofErr w:type="gramStart"/>
      <w:r w:rsidRPr="4467F680">
        <w:rPr>
          <w:rFonts w:ascii="Arial" w:eastAsia="Arial" w:hAnsi="Arial" w:cs="Arial"/>
        </w:rPr>
        <w:t>aim</w:t>
      </w:r>
      <w:proofErr w:type="gramEnd"/>
      <w:r w:rsidRPr="4467F680">
        <w:rPr>
          <w:rFonts w:ascii="Arial" w:eastAsia="Arial" w:hAnsi="Arial" w:cs="Arial"/>
        </w:rPr>
        <w:t xml:space="preserve"> to </w:t>
      </w:r>
      <w:r w:rsidR="0E59BA77" w:rsidRPr="4467F680">
        <w:rPr>
          <w:rFonts w:ascii="Arial" w:eastAsia="Arial" w:hAnsi="Arial" w:cs="Arial"/>
        </w:rPr>
        <w:t xml:space="preserve">investigate </w:t>
      </w:r>
      <w:r w:rsidRPr="4467F680">
        <w:rPr>
          <w:rFonts w:ascii="Arial" w:eastAsia="Arial" w:hAnsi="Arial" w:cs="Arial"/>
        </w:rPr>
        <w:t>how TikTok's engagement metrics shape consumer behaviour in the fast fashion industry</w:t>
      </w:r>
      <w:r w:rsidR="456FDFE6" w:rsidRPr="4467F680">
        <w:rPr>
          <w:rFonts w:ascii="Arial" w:eastAsia="Arial" w:hAnsi="Arial" w:cs="Arial"/>
        </w:rPr>
        <w:t xml:space="preserve"> with special refence to</w:t>
      </w:r>
      <w:r w:rsidRPr="4467F680">
        <w:rPr>
          <w:rFonts w:ascii="Arial" w:eastAsia="Arial" w:hAnsi="Arial" w:cs="Arial"/>
        </w:rPr>
        <w:t xml:space="preserve"> Shein</w:t>
      </w:r>
      <w:r w:rsidR="7EC7F7AE" w:rsidRPr="4467F680">
        <w:rPr>
          <w:rFonts w:ascii="Arial" w:eastAsia="Arial" w:hAnsi="Arial" w:cs="Arial"/>
        </w:rPr>
        <w:t xml:space="preserve">. </w:t>
      </w:r>
    </w:p>
    <w:p w14:paraId="77E2D701" w14:textId="77777777" w:rsidR="00A75894" w:rsidRDefault="00A75894" w:rsidP="4467F680">
      <w:pPr>
        <w:rPr>
          <w:rFonts w:ascii="Arial" w:eastAsia="Arial" w:hAnsi="Arial" w:cs="Arial"/>
        </w:rPr>
      </w:pPr>
    </w:p>
    <w:p w14:paraId="293B6881" w14:textId="545F43BD" w:rsidR="00B35C0B" w:rsidRPr="00CD034D" w:rsidRDefault="00165400" w:rsidP="4467F680">
      <w:pPr>
        <w:rPr>
          <w:rFonts w:ascii="Arial" w:eastAsia="Arial" w:hAnsi="Arial" w:cs="Arial"/>
          <w:b/>
          <w:bCs/>
        </w:rPr>
      </w:pPr>
      <w:r w:rsidRPr="4467F680">
        <w:rPr>
          <w:rFonts w:ascii="Arial" w:eastAsia="Arial" w:hAnsi="Arial" w:cs="Arial"/>
          <w:b/>
          <w:bCs/>
        </w:rPr>
        <w:t xml:space="preserve">The Objectives: </w:t>
      </w:r>
    </w:p>
    <w:p w14:paraId="68465252" w14:textId="66578775" w:rsidR="00B35C0B" w:rsidRDefault="27B01C6E" w:rsidP="4467F680">
      <w:pPr>
        <w:pStyle w:val="ListParagraph"/>
        <w:numPr>
          <w:ilvl w:val="0"/>
          <w:numId w:val="15"/>
        </w:numPr>
        <w:rPr>
          <w:rFonts w:ascii="Arial" w:eastAsia="Arial" w:hAnsi="Arial" w:cs="Arial"/>
        </w:rPr>
      </w:pPr>
      <w:r w:rsidRPr="4467F680">
        <w:rPr>
          <w:rFonts w:ascii="Arial" w:eastAsia="Arial" w:hAnsi="Arial" w:cs="Arial"/>
        </w:rPr>
        <w:t>T</w:t>
      </w:r>
      <w:r w:rsidR="00165400" w:rsidRPr="4467F680">
        <w:rPr>
          <w:rFonts w:ascii="Arial" w:eastAsia="Arial" w:hAnsi="Arial" w:cs="Arial"/>
        </w:rPr>
        <w:t xml:space="preserve">o investigate </w:t>
      </w:r>
      <w:r w:rsidR="072FD4BA" w:rsidRPr="4467F680">
        <w:rPr>
          <w:rFonts w:ascii="Arial" w:eastAsia="Arial" w:hAnsi="Arial" w:cs="Arial"/>
        </w:rPr>
        <w:t>the engagement metrics on</w:t>
      </w:r>
      <w:r w:rsidR="00165400" w:rsidRPr="4467F680">
        <w:rPr>
          <w:rFonts w:ascii="Arial" w:eastAsia="Arial" w:hAnsi="Arial" w:cs="Arial"/>
        </w:rPr>
        <w:t xml:space="preserve"> TikTok are related to the purchase intentions of the fast fashion consumers</w:t>
      </w:r>
      <w:r w:rsidR="49A0C9D1" w:rsidRPr="4467F680">
        <w:rPr>
          <w:rFonts w:ascii="Arial" w:eastAsia="Arial" w:hAnsi="Arial" w:cs="Arial"/>
        </w:rPr>
        <w:t xml:space="preserve"> with special refence to Shein</w:t>
      </w:r>
    </w:p>
    <w:p w14:paraId="778A9F73" w14:textId="6DB861AD" w:rsidR="49A0C9D1" w:rsidRDefault="49A0C9D1" w:rsidP="4467F680">
      <w:pPr>
        <w:pStyle w:val="ListParagraph"/>
        <w:numPr>
          <w:ilvl w:val="0"/>
          <w:numId w:val="15"/>
        </w:numPr>
        <w:rPr>
          <w:rFonts w:ascii="Arial" w:eastAsia="Arial" w:hAnsi="Arial" w:cs="Arial"/>
        </w:rPr>
      </w:pPr>
      <w:r w:rsidRPr="4467F680">
        <w:rPr>
          <w:rFonts w:ascii="Arial" w:eastAsia="Arial" w:hAnsi="Arial" w:cs="Arial"/>
        </w:rPr>
        <w:t>T</w:t>
      </w:r>
      <w:r w:rsidR="4CC904A7" w:rsidRPr="4467F680">
        <w:rPr>
          <w:rFonts w:ascii="Arial" w:eastAsia="Arial" w:hAnsi="Arial" w:cs="Arial"/>
        </w:rPr>
        <w:t xml:space="preserve">o </w:t>
      </w:r>
      <w:r w:rsidR="1C7D542F" w:rsidRPr="4467F680">
        <w:rPr>
          <w:rFonts w:ascii="Arial" w:eastAsia="Arial" w:hAnsi="Arial" w:cs="Arial"/>
        </w:rPr>
        <w:t xml:space="preserve">study </w:t>
      </w:r>
      <w:r w:rsidR="3E144851" w:rsidRPr="4467F680">
        <w:rPr>
          <w:rFonts w:ascii="Arial" w:eastAsia="Arial" w:hAnsi="Arial" w:cs="Arial"/>
        </w:rPr>
        <w:t>positive and negative impacts</w:t>
      </w:r>
      <w:r w:rsidR="4CC904A7" w:rsidRPr="4467F680">
        <w:rPr>
          <w:rFonts w:ascii="Arial" w:eastAsia="Arial" w:hAnsi="Arial" w:cs="Arial"/>
        </w:rPr>
        <w:t xml:space="preserve"> </w:t>
      </w:r>
      <w:r w:rsidR="3E144851" w:rsidRPr="4467F680">
        <w:rPr>
          <w:rFonts w:ascii="Arial" w:eastAsia="Arial" w:hAnsi="Arial" w:cs="Arial"/>
        </w:rPr>
        <w:t xml:space="preserve">of the engagement metrics such as </w:t>
      </w:r>
      <w:r w:rsidR="4CC904A7" w:rsidRPr="4467F680">
        <w:rPr>
          <w:rFonts w:ascii="Arial" w:eastAsia="Arial" w:hAnsi="Arial" w:cs="Arial"/>
        </w:rPr>
        <w:t xml:space="preserve">the likes, shares and views on TikTok are related to the </w:t>
      </w:r>
      <w:r w:rsidR="6F3FC5CC" w:rsidRPr="4467F680">
        <w:rPr>
          <w:rFonts w:ascii="Arial" w:eastAsia="Arial" w:hAnsi="Arial" w:cs="Arial"/>
        </w:rPr>
        <w:t xml:space="preserve">consumer behaviour </w:t>
      </w:r>
      <w:r w:rsidR="4CC904A7" w:rsidRPr="4467F680">
        <w:rPr>
          <w:rFonts w:ascii="Arial" w:eastAsia="Arial" w:hAnsi="Arial" w:cs="Arial"/>
        </w:rPr>
        <w:t>of the fast fashion consumer</w:t>
      </w:r>
      <w:r w:rsidR="5ABEDC5C" w:rsidRPr="4467F680">
        <w:rPr>
          <w:rFonts w:ascii="Arial" w:eastAsia="Arial" w:hAnsi="Arial" w:cs="Arial"/>
        </w:rPr>
        <w:t>s, w</w:t>
      </w:r>
      <w:r w:rsidR="698BD6F5" w:rsidRPr="4467F680">
        <w:rPr>
          <w:rFonts w:ascii="Arial" w:eastAsia="Arial" w:hAnsi="Arial" w:cs="Arial"/>
        </w:rPr>
        <w:t>ith special refence to Shein</w:t>
      </w:r>
    </w:p>
    <w:p w14:paraId="7B642A65" w14:textId="6BC62BC9" w:rsidR="00A75894" w:rsidRDefault="00D06907" w:rsidP="4467F680">
      <w:pPr>
        <w:pStyle w:val="ListParagraph"/>
        <w:numPr>
          <w:ilvl w:val="0"/>
          <w:numId w:val="15"/>
        </w:numPr>
        <w:rPr>
          <w:rFonts w:ascii="Arial" w:eastAsia="Arial" w:hAnsi="Arial" w:cs="Arial"/>
        </w:rPr>
      </w:pPr>
      <w:r>
        <w:rPr>
          <w:rFonts w:ascii="Arial" w:eastAsia="Arial" w:hAnsi="Arial" w:cs="Arial"/>
        </w:rPr>
        <w:t>T</w:t>
      </w:r>
      <w:r w:rsidR="00A75894" w:rsidRPr="4467F680">
        <w:rPr>
          <w:rFonts w:ascii="Arial" w:eastAsia="Arial" w:hAnsi="Arial" w:cs="Arial"/>
        </w:rPr>
        <w:t xml:space="preserve">o provide </w:t>
      </w:r>
      <w:r w:rsidR="2C43E9C5" w:rsidRPr="4467F680">
        <w:rPr>
          <w:rFonts w:ascii="Arial" w:eastAsia="Arial" w:hAnsi="Arial" w:cs="Arial"/>
        </w:rPr>
        <w:t xml:space="preserve">necessary </w:t>
      </w:r>
      <w:r w:rsidR="00A75894" w:rsidRPr="4467F680">
        <w:rPr>
          <w:rFonts w:ascii="Arial" w:eastAsia="Arial" w:hAnsi="Arial" w:cs="Arial"/>
        </w:rPr>
        <w:t xml:space="preserve">recommendations for </w:t>
      </w:r>
      <w:r w:rsidR="261F2A1B" w:rsidRPr="4467F680">
        <w:rPr>
          <w:rFonts w:ascii="Arial" w:eastAsia="Arial" w:hAnsi="Arial" w:cs="Arial"/>
        </w:rPr>
        <w:t xml:space="preserve">Shein to enhance the engagement metrics of TikTok to improve consumer behaviour. </w:t>
      </w:r>
    </w:p>
    <w:p w14:paraId="2E357FA0" w14:textId="77777777" w:rsidR="00A75894" w:rsidRDefault="00A75894" w:rsidP="4467F680">
      <w:pPr>
        <w:rPr>
          <w:rFonts w:ascii="Arial" w:eastAsia="Arial" w:hAnsi="Arial" w:cs="Arial"/>
        </w:rPr>
      </w:pPr>
    </w:p>
    <w:p w14:paraId="28DB11BA" w14:textId="7743C7FC" w:rsidR="00CD034D" w:rsidRPr="00CD034D" w:rsidRDefault="00A75894" w:rsidP="4467F680">
      <w:pPr>
        <w:rPr>
          <w:rFonts w:ascii="Arial" w:eastAsia="Arial" w:hAnsi="Arial" w:cs="Arial"/>
          <w:b/>
          <w:bCs/>
        </w:rPr>
      </w:pPr>
      <w:r w:rsidRPr="4467F680">
        <w:rPr>
          <w:rFonts w:ascii="Arial" w:eastAsia="Arial" w:hAnsi="Arial" w:cs="Arial"/>
          <w:b/>
          <w:bCs/>
        </w:rPr>
        <w:t>Research Questions:</w:t>
      </w:r>
    </w:p>
    <w:p w14:paraId="6AA59CCB" w14:textId="77777777" w:rsidR="00CD034D" w:rsidRPr="00177D9F" w:rsidRDefault="00CD034D" w:rsidP="4467F680">
      <w:pPr>
        <w:ind w:left="720"/>
        <w:jc w:val="both"/>
        <w:rPr>
          <w:rFonts w:ascii="Arial" w:eastAsia="Arial" w:hAnsi="Arial" w:cs="Arial"/>
        </w:rPr>
      </w:pPr>
      <w:r w:rsidRPr="00177D9F">
        <w:rPr>
          <w:rFonts w:ascii="Arial" w:eastAsia="Arial" w:hAnsi="Arial" w:cs="Arial"/>
        </w:rPr>
        <w:t xml:space="preserve">RQ1: What is the connection between TikTok engagement metrics (views, likes, comments and saves) and purchase intentions among fast fashion consumers? </w:t>
      </w:r>
    </w:p>
    <w:p w14:paraId="6E7CF6D4" w14:textId="77777777" w:rsidR="00CD034D" w:rsidRPr="00177D9F" w:rsidRDefault="00CD034D" w:rsidP="4467F680">
      <w:pPr>
        <w:ind w:left="720"/>
        <w:jc w:val="both"/>
        <w:rPr>
          <w:rFonts w:ascii="Arial" w:eastAsia="Arial" w:hAnsi="Arial" w:cs="Arial"/>
        </w:rPr>
      </w:pPr>
      <w:r w:rsidRPr="00177D9F">
        <w:rPr>
          <w:rFonts w:ascii="Arial" w:eastAsia="Arial" w:hAnsi="Arial" w:cs="Arial"/>
        </w:rPr>
        <w:lastRenderedPageBreak/>
        <w:t>RQ2: How does the For You Page's algorithm influence consumer decision-making in adopting impulsive consumption habits when interacting with Shein products?</w:t>
      </w:r>
    </w:p>
    <w:p w14:paraId="0C7EFC8E" w14:textId="4B16101C" w:rsidR="00CD034D" w:rsidRPr="00177D9F" w:rsidRDefault="00CD034D" w:rsidP="4467F680">
      <w:pPr>
        <w:ind w:left="720"/>
        <w:jc w:val="both"/>
        <w:rPr>
          <w:rFonts w:ascii="Arial" w:eastAsia="Arial" w:hAnsi="Arial" w:cs="Arial"/>
        </w:rPr>
      </w:pPr>
      <w:r w:rsidRPr="00177D9F">
        <w:rPr>
          <w:rFonts w:ascii="Arial" w:eastAsia="Arial" w:hAnsi="Arial" w:cs="Arial"/>
        </w:rPr>
        <w:t>RQ3: What are the societal and security risks associated with sophisticated algorithmic manipulation techniques in social media marketing?</w:t>
      </w:r>
    </w:p>
    <w:p w14:paraId="76F0102B" w14:textId="77777777" w:rsidR="00A75894" w:rsidRDefault="00A75894" w:rsidP="4467F680">
      <w:pPr>
        <w:rPr>
          <w:rFonts w:ascii="Arial" w:eastAsia="Arial" w:hAnsi="Arial" w:cs="Arial"/>
        </w:rPr>
      </w:pPr>
    </w:p>
    <w:p w14:paraId="03542ADA" w14:textId="77777777" w:rsidR="00AF129C" w:rsidRDefault="00AF129C" w:rsidP="4467F680">
      <w:pPr>
        <w:pStyle w:val="Heading2"/>
        <w:numPr>
          <w:ilvl w:val="1"/>
          <w:numId w:val="5"/>
        </w:numPr>
        <w:rPr>
          <w:rFonts w:ascii="Arial" w:eastAsia="Arial" w:hAnsi="Arial" w:cs="Arial"/>
          <w:szCs w:val="24"/>
        </w:rPr>
      </w:pPr>
      <w:bookmarkStart w:id="5" w:name="_Toc582874298"/>
      <w:r w:rsidRPr="4467F680">
        <w:rPr>
          <w:rFonts w:ascii="Arial" w:eastAsia="Arial" w:hAnsi="Arial" w:cs="Arial"/>
          <w:szCs w:val="24"/>
        </w:rPr>
        <w:t>Significance of the topic</w:t>
      </w:r>
      <w:bookmarkEnd w:id="5"/>
      <w:r w:rsidRPr="4467F680">
        <w:rPr>
          <w:rFonts w:ascii="Arial" w:eastAsia="Arial" w:hAnsi="Arial" w:cs="Arial"/>
          <w:szCs w:val="24"/>
        </w:rPr>
        <w:t xml:space="preserve"> </w:t>
      </w:r>
    </w:p>
    <w:p w14:paraId="6F0B84CA" w14:textId="601D373B" w:rsidR="3A3FB327" w:rsidRDefault="3A3FB327" w:rsidP="4467F680">
      <w:pPr>
        <w:jc w:val="both"/>
        <w:rPr>
          <w:rFonts w:ascii="Arial" w:eastAsia="Arial" w:hAnsi="Arial" w:cs="Arial"/>
        </w:rPr>
      </w:pPr>
      <w:r w:rsidRPr="4467F680">
        <w:rPr>
          <w:rFonts w:ascii="Arial" w:eastAsia="Arial" w:hAnsi="Arial" w:cs="Arial"/>
        </w:rPr>
        <w:t xml:space="preserve">There are three key reasons why this study is important. Firstly, it is important to understand how people behave online. Social media has changed the way people traditionally purchase. They don't make decisions about what to buy in the same way. They are instead guided by algorithmic recommendations and social proof online. By </w:t>
      </w:r>
      <w:proofErr w:type="gramStart"/>
      <w:r w:rsidRPr="4467F680">
        <w:rPr>
          <w:rFonts w:ascii="Arial" w:eastAsia="Arial" w:hAnsi="Arial" w:cs="Arial"/>
        </w:rPr>
        <w:t>looking at this</w:t>
      </w:r>
      <w:proofErr w:type="gramEnd"/>
      <w:r w:rsidRPr="4467F680">
        <w:rPr>
          <w:rFonts w:ascii="Arial" w:eastAsia="Arial" w:hAnsi="Arial" w:cs="Arial"/>
        </w:rPr>
        <w:t xml:space="preserve"> we can learn how mental biases like impulsive buying are exploited in e-commerce today (Salwanisa and Wikartika, 2023). Secondly, TikTok is a rich space to study. It has moved beyond being seen as just an entertainment platform to now being a major player in global social commerce. The platform now has over 1.5 billion active users. The discovery-oriented algorithm there has a level of predictive precision for people's preferences. This is more than any other social platform. Generation Z now increasingly rely on TikTok as the primary channel to discover products. </w:t>
      </w:r>
      <w:proofErr w:type="gramStart"/>
      <w:r w:rsidRPr="4467F680">
        <w:rPr>
          <w:rFonts w:ascii="Arial" w:eastAsia="Arial" w:hAnsi="Arial" w:cs="Arial"/>
        </w:rPr>
        <w:t>So</w:t>
      </w:r>
      <w:proofErr w:type="gramEnd"/>
      <w:r w:rsidRPr="4467F680">
        <w:rPr>
          <w:rFonts w:ascii="Arial" w:eastAsia="Arial" w:hAnsi="Arial" w:cs="Arial"/>
        </w:rPr>
        <w:t xml:space="preserve"> TikTok is the most relevant space to study in terms of understanding how digital marketing influences behaviour (Ding, Antonucci and Venditti, 2025). Further studies have shown that TikTok's algorithmic content is a major influence on purchase decision-making for this demographic (Hidayatullah et al, 2025). Finally, Shein is the perfect case study because it represents the epitome of the fast fashion business model. The company was the most downloaded shopping app in the world in 2022. This was because of how they integrated their fast supply chain with the virality of trending styles on TikTok. Shein, despite intense criticism around ethical and environmental practices, drives hyper-consumption for Generation Z. This makes it an interesting lens to look through when examining how algorithmic marketing can affect people's purchasing decisions in a way that overpowers rational behaviour (Zimand-Sheiner and Lissitsa, 2024).</w:t>
      </w:r>
    </w:p>
    <w:p w14:paraId="420D8825" w14:textId="77777777" w:rsidR="00977E78" w:rsidRDefault="00977E78" w:rsidP="4467F680">
      <w:pPr>
        <w:rPr>
          <w:rFonts w:ascii="Arial" w:eastAsia="Arial" w:hAnsi="Arial" w:cs="Arial"/>
          <w:highlight w:val="yellow"/>
        </w:rPr>
      </w:pPr>
    </w:p>
    <w:p w14:paraId="4D678DDE" w14:textId="77777777" w:rsidR="00977E78" w:rsidRDefault="00977E78" w:rsidP="4467F680">
      <w:pPr>
        <w:rPr>
          <w:rFonts w:ascii="Arial" w:eastAsia="Arial" w:hAnsi="Arial" w:cs="Arial"/>
        </w:rPr>
      </w:pPr>
    </w:p>
    <w:p w14:paraId="6765FF8F" w14:textId="77777777" w:rsidR="00977E78" w:rsidRDefault="00977E78" w:rsidP="4467F680">
      <w:pPr>
        <w:pStyle w:val="Heading1"/>
        <w:rPr>
          <w:rFonts w:ascii="Arial" w:eastAsia="Arial" w:hAnsi="Arial" w:cs="Arial"/>
          <w:sz w:val="24"/>
          <w:szCs w:val="24"/>
        </w:rPr>
      </w:pPr>
    </w:p>
    <w:p w14:paraId="580BC217" w14:textId="5B46B644" w:rsidR="000D455D" w:rsidRDefault="000D455D" w:rsidP="4467F680">
      <w:pPr>
        <w:pStyle w:val="Heading1"/>
        <w:rPr>
          <w:rFonts w:ascii="Arial" w:eastAsia="Arial" w:hAnsi="Arial" w:cs="Arial"/>
          <w:sz w:val="24"/>
          <w:szCs w:val="24"/>
        </w:rPr>
      </w:pPr>
      <w:bookmarkStart w:id="6" w:name="_Toc371193006"/>
      <w:r w:rsidRPr="4467F680">
        <w:rPr>
          <w:rFonts w:ascii="Arial" w:eastAsia="Arial" w:hAnsi="Arial" w:cs="Arial"/>
          <w:sz w:val="24"/>
          <w:szCs w:val="24"/>
        </w:rPr>
        <w:t>Chapter 2: Literature Review</w:t>
      </w:r>
      <w:bookmarkEnd w:id="6"/>
      <w:r w:rsidRPr="4467F680">
        <w:rPr>
          <w:rFonts w:ascii="Arial" w:eastAsia="Arial" w:hAnsi="Arial" w:cs="Arial"/>
          <w:sz w:val="24"/>
          <w:szCs w:val="24"/>
        </w:rPr>
        <w:t xml:space="preserve"> </w:t>
      </w:r>
    </w:p>
    <w:p w14:paraId="4DF51C46" w14:textId="2408EFC2" w:rsidR="00F43857" w:rsidRPr="00073782" w:rsidRDefault="0C357E38" w:rsidP="4467F680">
      <w:pPr>
        <w:pStyle w:val="Heading2"/>
        <w:rPr>
          <w:rFonts w:ascii="Arial" w:eastAsia="Arial" w:hAnsi="Arial" w:cs="Arial"/>
          <w:szCs w:val="24"/>
        </w:rPr>
      </w:pPr>
      <w:bookmarkStart w:id="7" w:name="_Toc1416089772"/>
      <w:r w:rsidRPr="4467F680">
        <w:rPr>
          <w:rFonts w:ascii="Arial" w:eastAsia="Arial" w:hAnsi="Arial" w:cs="Arial"/>
          <w:szCs w:val="24"/>
        </w:rPr>
        <w:t xml:space="preserve">2.1 </w:t>
      </w:r>
      <w:r w:rsidR="26471091" w:rsidRPr="4467F680">
        <w:rPr>
          <w:rFonts w:ascii="Arial" w:eastAsia="Arial" w:hAnsi="Arial" w:cs="Arial"/>
          <w:szCs w:val="24"/>
        </w:rPr>
        <w:t>Introduction</w:t>
      </w:r>
      <w:bookmarkEnd w:id="7"/>
      <w:r w:rsidR="26471091" w:rsidRPr="4467F680">
        <w:rPr>
          <w:rFonts w:ascii="Arial" w:eastAsia="Arial" w:hAnsi="Arial" w:cs="Arial"/>
          <w:szCs w:val="24"/>
        </w:rPr>
        <w:t xml:space="preserve"> </w:t>
      </w:r>
    </w:p>
    <w:p w14:paraId="2F4BE7AF" w14:textId="13EDB05D" w:rsidR="00F43857" w:rsidRPr="00073782" w:rsidRDefault="00C67690" w:rsidP="00C67690">
      <w:pPr>
        <w:jc w:val="both"/>
        <w:rPr>
          <w:rFonts w:ascii="Arial" w:eastAsia="Arial" w:hAnsi="Arial" w:cs="Arial"/>
        </w:rPr>
      </w:pPr>
      <w:r w:rsidRPr="00C67690">
        <w:rPr>
          <w:rFonts w:ascii="Arial" w:eastAsia="Arial" w:hAnsi="Arial" w:cs="Arial"/>
        </w:rPr>
        <w:t xml:space="preserve">Although there is a copious amount of literature on social media marketing and fast fashion, there is a precise research gap regarding the specific mechanisms of how algorithmic influence works. Recent studies on social media platforms such as TikTok's general impact on Generation Z are mostly qualitative in nature. Therefore, this paper proposes to address the current gap by employing a quantitative approach to examine the impact of visible engagement metrics such as views, likes, comments and saves as digital stimuli on impulsive consumer behaviour. In doing so, the paper </w:t>
      </w:r>
      <w:r w:rsidRPr="00C67690">
        <w:rPr>
          <w:rFonts w:ascii="Arial" w:eastAsia="Arial" w:hAnsi="Arial" w:cs="Arial"/>
        </w:rPr>
        <w:lastRenderedPageBreak/>
        <w:t>aims to statistically measure and isolate specific variables of the S-O-R model on impulsive consumer behaviour within the setting of Shein.</w:t>
      </w:r>
    </w:p>
    <w:p w14:paraId="6BDFCA33" w14:textId="04726E63" w:rsidR="00F43857" w:rsidRPr="00073782" w:rsidRDefault="00F43857" w:rsidP="4467F680">
      <w:pPr>
        <w:rPr>
          <w:rFonts w:ascii="Arial" w:eastAsia="Arial" w:hAnsi="Arial" w:cs="Arial"/>
        </w:rPr>
      </w:pPr>
    </w:p>
    <w:p w14:paraId="71D69E41" w14:textId="043F931C" w:rsidR="00F43857" w:rsidRPr="00073782" w:rsidRDefault="777489A2" w:rsidP="4467F680">
      <w:pPr>
        <w:pStyle w:val="Heading2"/>
        <w:rPr>
          <w:rFonts w:ascii="Arial" w:eastAsia="Arial" w:hAnsi="Arial" w:cs="Arial"/>
          <w:szCs w:val="24"/>
        </w:rPr>
      </w:pPr>
      <w:bookmarkStart w:id="8" w:name="_Toc1376409758"/>
      <w:r w:rsidRPr="4467F680">
        <w:rPr>
          <w:rFonts w:ascii="Arial" w:eastAsia="Arial" w:hAnsi="Arial" w:cs="Arial"/>
          <w:szCs w:val="24"/>
        </w:rPr>
        <w:t xml:space="preserve">2.2 </w:t>
      </w:r>
      <w:r w:rsidR="26471091" w:rsidRPr="4467F680">
        <w:rPr>
          <w:rFonts w:ascii="Arial" w:eastAsia="Arial" w:hAnsi="Arial" w:cs="Arial"/>
          <w:szCs w:val="24"/>
        </w:rPr>
        <w:t>Introduction to consumer behaviour</w:t>
      </w:r>
      <w:bookmarkEnd w:id="8"/>
    </w:p>
    <w:p w14:paraId="2C8961B0" w14:textId="28B8C61E" w:rsidR="4E2D02D2" w:rsidRDefault="4E2D02D2" w:rsidP="006477CF">
      <w:pPr>
        <w:spacing w:before="240" w:after="240"/>
        <w:jc w:val="both"/>
        <w:rPr>
          <w:rFonts w:ascii="Arial" w:eastAsia="Arial" w:hAnsi="Arial" w:cs="Arial"/>
        </w:rPr>
      </w:pPr>
      <w:r w:rsidRPr="4467F680">
        <w:rPr>
          <w:rFonts w:ascii="Arial" w:eastAsia="Arial" w:hAnsi="Arial" w:cs="Arial"/>
        </w:rPr>
        <w:t xml:space="preserve">In the digital age, consumer behaviour has moved beyond the linear search-based purchasing to be more changing and discovery driven consumption. The S-O-R (Stimulus-Organism-Response) structure has been utilised as a statistically testable model to quantify how external digital stimuli result in observable consumer outcomes (Rawangngam, 2025). </w:t>
      </w:r>
    </w:p>
    <w:p w14:paraId="1D81C7FA" w14:textId="422EF09B" w:rsidR="4E2D02D2" w:rsidRDefault="4E2D02D2" w:rsidP="006477CF">
      <w:pPr>
        <w:spacing w:before="240" w:after="240"/>
        <w:jc w:val="both"/>
        <w:rPr>
          <w:rFonts w:ascii="Arial" w:eastAsia="Arial" w:hAnsi="Arial" w:cs="Arial"/>
        </w:rPr>
      </w:pPr>
      <w:r w:rsidRPr="4467F680">
        <w:rPr>
          <w:rFonts w:ascii="Arial" w:eastAsia="Arial" w:hAnsi="Arial" w:cs="Arial"/>
        </w:rPr>
        <w:t>This shows that various digital stimuli (e.g., TikTok likes, shares and watch time) interact with several attitudinal variables, referred to in S-O-R as the 'organism' (e.g., Fear of Missing Out, FOMO and purchase urgency ratings), to result in certain key behavioral outcomes, such as impulse buying frequency (Hong-Ngoc, 2025). Empirical studies have found that consumers from Generation Z had high scores on a proposed scale of digital social proof susceptibility and are susceptible to follow peers' opinion and algorithmic product recommendation when they decide to buy, particularly within the fast fashion industry (Salwanisa &amp; Wikartika, 2023).</w:t>
      </w:r>
    </w:p>
    <w:p w14:paraId="06C2A8FE" w14:textId="5A696A52" w:rsidR="00F43857" w:rsidRPr="00073782" w:rsidRDefault="00F43857" w:rsidP="4467F680">
      <w:pPr>
        <w:rPr>
          <w:rFonts w:ascii="Arial" w:eastAsia="Arial" w:hAnsi="Arial" w:cs="Arial"/>
        </w:rPr>
      </w:pPr>
    </w:p>
    <w:p w14:paraId="04EFA0D9" w14:textId="53F08765" w:rsidR="00F43857" w:rsidRPr="00073782" w:rsidRDefault="00F43857" w:rsidP="4467F680">
      <w:pPr>
        <w:pStyle w:val="Heading2"/>
        <w:rPr>
          <w:rFonts w:ascii="Arial" w:eastAsia="Arial" w:hAnsi="Arial" w:cs="Arial"/>
          <w:szCs w:val="24"/>
        </w:rPr>
      </w:pPr>
    </w:p>
    <w:p w14:paraId="292DC666" w14:textId="73CE381A" w:rsidR="00F43857" w:rsidRPr="00073782" w:rsidRDefault="35E32CE1" w:rsidP="4467F680">
      <w:pPr>
        <w:pStyle w:val="Heading2"/>
        <w:rPr>
          <w:rFonts w:ascii="Arial" w:eastAsia="Arial" w:hAnsi="Arial" w:cs="Arial"/>
          <w:szCs w:val="24"/>
        </w:rPr>
      </w:pPr>
      <w:bookmarkStart w:id="9" w:name="_Toc7620678"/>
      <w:r w:rsidRPr="4467F680">
        <w:rPr>
          <w:rFonts w:ascii="Arial" w:eastAsia="Arial" w:hAnsi="Arial" w:cs="Arial"/>
          <w:szCs w:val="24"/>
        </w:rPr>
        <w:t xml:space="preserve">2.3 </w:t>
      </w:r>
      <w:r w:rsidR="26471091" w:rsidRPr="4467F680">
        <w:rPr>
          <w:rFonts w:ascii="Arial" w:eastAsia="Arial" w:hAnsi="Arial" w:cs="Arial"/>
          <w:szCs w:val="24"/>
        </w:rPr>
        <w:t>Evolution of Tiktok and its engagement metrics</w:t>
      </w:r>
      <w:bookmarkEnd w:id="9"/>
    </w:p>
    <w:p w14:paraId="51A2BB3B" w14:textId="552393E0" w:rsidR="00F43857" w:rsidRPr="00073782" w:rsidRDefault="4BE51DB6" w:rsidP="006477CF">
      <w:pPr>
        <w:jc w:val="both"/>
        <w:rPr>
          <w:rFonts w:ascii="Arial" w:eastAsia="Arial" w:hAnsi="Arial" w:cs="Arial"/>
        </w:rPr>
      </w:pPr>
      <w:r w:rsidRPr="4467F680">
        <w:rPr>
          <w:rFonts w:ascii="Arial" w:eastAsia="Arial" w:hAnsi="Arial" w:cs="Arial"/>
        </w:rPr>
        <w:t xml:space="preserve">Platform differences reflect a major shift in how people discover products online. Where previous platforms relied on social graph interactions, the TikTok </w:t>
      </w:r>
      <w:proofErr w:type="gramStart"/>
      <w:r w:rsidRPr="4467F680">
        <w:rPr>
          <w:rFonts w:ascii="Arial" w:eastAsia="Arial" w:hAnsi="Arial" w:cs="Arial"/>
        </w:rPr>
        <w:t>For</w:t>
      </w:r>
      <w:proofErr w:type="gramEnd"/>
      <w:r w:rsidRPr="4467F680">
        <w:rPr>
          <w:rFonts w:ascii="Arial" w:eastAsia="Arial" w:hAnsi="Arial" w:cs="Arial"/>
        </w:rPr>
        <w:t xml:space="preserve"> You Page uses an interest graph. It pushes content proactively using predictive engagement metrics like watch time, completion rates and shares (Ding et al, 2025). The discovery-based model is powerful for matching content with audiences at scale. Shein has successfully leveraged this algorithmic structure. The company aligned their supply chain with TikTok's viral trend cycles, creating a feedback loop between high engagement metrics and faster product discovery and sales (Zimand-Sheiner and Lissitsa, 2024).</w:t>
      </w:r>
    </w:p>
    <w:p w14:paraId="4CD9A590" w14:textId="0E67BF53" w:rsidR="00F43857" w:rsidRPr="00073782" w:rsidRDefault="00F43857" w:rsidP="4467F680">
      <w:pPr>
        <w:rPr>
          <w:rFonts w:ascii="Arial" w:eastAsia="Arial" w:hAnsi="Arial" w:cs="Arial"/>
        </w:rPr>
      </w:pPr>
    </w:p>
    <w:p w14:paraId="27D3C2A9" w14:textId="494FCCB5" w:rsidR="00F43857" w:rsidRPr="00073782" w:rsidRDefault="05ED5539" w:rsidP="4467F680">
      <w:pPr>
        <w:pStyle w:val="Heading2"/>
        <w:rPr>
          <w:rFonts w:ascii="Arial" w:eastAsia="Arial" w:hAnsi="Arial" w:cs="Arial"/>
          <w:szCs w:val="24"/>
        </w:rPr>
      </w:pPr>
      <w:bookmarkStart w:id="10" w:name="_Toc831321408"/>
      <w:r w:rsidRPr="4467F680">
        <w:rPr>
          <w:rFonts w:ascii="Arial" w:eastAsia="Arial" w:hAnsi="Arial" w:cs="Arial"/>
          <w:szCs w:val="24"/>
        </w:rPr>
        <w:t xml:space="preserve">2.4 </w:t>
      </w:r>
      <w:r w:rsidR="26471091" w:rsidRPr="4467F680">
        <w:rPr>
          <w:rFonts w:ascii="Arial" w:eastAsia="Arial" w:hAnsi="Arial" w:cs="Arial"/>
          <w:szCs w:val="24"/>
        </w:rPr>
        <w:t>Positive impacts on Tiktok on Consumer Behaviour</w:t>
      </w:r>
      <w:bookmarkEnd w:id="10"/>
    </w:p>
    <w:p w14:paraId="3F96F8BF" w14:textId="657BBD8B" w:rsidR="00F43857" w:rsidRPr="00073782" w:rsidRDefault="5165EF1F" w:rsidP="006477CF">
      <w:pPr>
        <w:spacing w:before="240" w:after="240"/>
        <w:rPr>
          <w:rFonts w:ascii="Arial" w:eastAsia="Arial" w:hAnsi="Arial" w:cs="Arial"/>
        </w:rPr>
      </w:pPr>
      <w:r w:rsidRPr="4467F680">
        <w:rPr>
          <w:rFonts w:ascii="Arial" w:eastAsia="Arial" w:hAnsi="Arial" w:cs="Arial"/>
        </w:rPr>
        <w:t xml:space="preserve">From both a commercial and user experience standpoint, platforms like TikTok use algorithm-driven discovery to minimize search friction for consumers seeking relevant products while expending minimal mental effort, as noted by Xilai et al. (2026). </w:t>
      </w:r>
    </w:p>
    <w:p w14:paraId="3870D120" w14:textId="3C69F464" w:rsidR="00F43857" w:rsidRPr="00073782" w:rsidRDefault="5165EF1F" w:rsidP="006477CF">
      <w:pPr>
        <w:spacing w:before="240" w:after="240"/>
        <w:jc w:val="both"/>
        <w:rPr>
          <w:rFonts w:ascii="Arial" w:eastAsia="Arial" w:hAnsi="Arial" w:cs="Arial"/>
        </w:rPr>
      </w:pPr>
      <w:r w:rsidRPr="4467F680">
        <w:rPr>
          <w:rFonts w:ascii="Arial" w:eastAsia="Arial" w:hAnsi="Arial" w:cs="Arial"/>
        </w:rPr>
        <w:t xml:space="preserve">TikTok's algorithmic exposure of user-generated content (#SheinHaul videos, for instance) fosters community sense and perceived authenticity over traditional advertising, enhancing the personal connection between algorithmic personalisation and consumer satisfaction through tailored entertainment and product </w:t>
      </w:r>
      <w:r w:rsidRPr="4467F680">
        <w:rPr>
          <w:rFonts w:ascii="Arial" w:eastAsia="Arial" w:hAnsi="Arial" w:cs="Arial"/>
        </w:rPr>
        <w:lastRenderedPageBreak/>
        <w:t xml:space="preserve">recommendations, which correlates with higher purchase intentions, particularly for fast fashion brands as observed by Hidayatullah et al. (2025). </w:t>
      </w:r>
    </w:p>
    <w:p w14:paraId="3C91E31E" w14:textId="5EBAE7CE" w:rsidR="00F43857" w:rsidRPr="00073782" w:rsidRDefault="5165EF1F" w:rsidP="006477CF">
      <w:pPr>
        <w:jc w:val="both"/>
        <w:rPr>
          <w:rFonts w:ascii="Arial" w:eastAsia="Arial" w:hAnsi="Arial" w:cs="Arial"/>
        </w:rPr>
      </w:pPr>
      <w:r w:rsidRPr="4467F680">
        <w:rPr>
          <w:rFonts w:ascii="Arial" w:eastAsia="Arial" w:hAnsi="Arial" w:cs="Arial"/>
        </w:rPr>
        <w:t>Extra research supports that social media-driven product discovery, particularly TikTok-based influencer content, yields statistically important improvements in both brand awareness and conversion rates among Generation Z consumers (Arifin et al, 2024).</w:t>
      </w:r>
    </w:p>
    <w:p w14:paraId="65A90F8B" w14:textId="1A4C824A" w:rsidR="00F43857" w:rsidRPr="00073782" w:rsidRDefault="00F43857" w:rsidP="4467F680">
      <w:pPr>
        <w:rPr>
          <w:rFonts w:ascii="Arial" w:eastAsia="Arial" w:hAnsi="Arial" w:cs="Arial"/>
        </w:rPr>
      </w:pPr>
    </w:p>
    <w:p w14:paraId="0712FC13" w14:textId="671FA48D" w:rsidR="00F43857" w:rsidRPr="00073782" w:rsidRDefault="00F43857" w:rsidP="4467F680">
      <w:pPr>
        <w:pStyle w:val="Heading2"/>
        <w:rPr>
          <w:rFonts w:ascii="Arial" w:eastAsia="Arial" w:hAnsi="Arial" w:cs="Arial"/>
          <w:szCs w:val="24"/>
        </w:rPr>
      </w:pPr>
    </w:p>
    <w:p w14:paraId="276B6ECB" w14:textId="4B237CDC" w:rsidR="00F43857" w:rsidRPr="00073782" w:rsidRDefault="5165EF1F" w:rsidP="4467F680">
      <w:pPr>
        <w:pStyle w:val="Heading2"/>
        <w:rPr>
          <w:rFonts w:ascii="Arial" w:eastAsia="Arial" w:hAnsi="Arial" w:cs="Arial"/>
          <w:szCs w:val="24"/>
        </w:rPr>
      </w:pPr>
      <w:bookmarkStart w:id="11" w:name="_Toc146575272"/>
      <w:r w:rsidRPr="4467F680">
        <w:rPr>
          <w:rFonts w:ascii="Arial" w:eastAsia="Arial" w:hAnsi="Arial" w:cs="Arial"/>
          <w:szCs w:val="24"/>
        </w:rPr>
        <w:t xml:space="preserve">2.5 </w:t>
      </w:r>
      <w:r w:rsidR="3EB936FF" w:rsidRPr="4467F680">
        <w:rPr>
          <w:rFonts w:ascii="Arial" w:eastAsia="Arial" w:hAnsi="Arial" w:cs="Arial"/>
          <w:szCs w:val="24"/>
        </w:rPr>
        <w:t xml:space="preserve">Negative </w:t>
      </w:r>
      <w:r w:rsidR="26471091" w:rsidRPr="4467F680">
        <w:rPr>
          <w:rFonts w:ascii="Arial" w:eastAsia="Arial" w:hAnsi="Arial" w:cs="Arial"/>
          <w:szCs w:val="24"/>
        </w:rPr>
        <w:t xml:space="preserve">impacts on </w:t>
      </w:r>
      <w:r w:rsidR="4F19F20F" w:rsidRPr="4467F680">
        <w:rPr>
          <w:rFonts w:ascii="Arial" w:eastAsia="Arial" w:hAnsi="Arial" w:cs="Arial"/>
          <w:szCs w:val="24"/>
        </w:rPr>
        <w:t>TikTok</w:t>
      </w:r>
      <w:r w:rsidR="26471091" w:rsidRPr="4467F680">
        <w:rPr>
          <w:rFonts w:ascii="Arial" w:eastAsia="Arial" w:hAnsi="Arial" w:cs="Arial"/>
          <w:szCs w:val="24"/>
        </w:rPr>
        <w:t xml:space="preserve"> on Consumer Behaviour</w:t>
      </w:r>
      <w:bookmarkEnd w:id="11"/>
    </w:p>
    <w:p w14:paraId="3038F747" w14:textId="1B7858E5" w:rsidR="00F43857" w:rsidRPr="00073782" w:rsidRDefault="2760405C" w:rsidP="006477CF">
      <w:pPr>
        <w:jc w:val="both"/>
        <w:rPr>
          <w:rFonts w:ascii="Arial" w:eastAsia="Arial" w:hAnsi="Arial" w:cs="Arial"/>
        </w:rPr>
      </w:pPr>
      <w:r w:rsidRPr="006477CF">
        <w:rPr>
          <w:rFonts w:ascii="Arial" w:eastAsia="Arial" w:hAnsi="Arial" w:cs="Arial"/>
        </w:rPr>
        <w:t xml:space="preserve">Yet, the same algorithmic efficiency can also drive other, equally deleterious, impacts on consumer behaviour. Emerging research suggests that the engagement metrics of TikTok are designed to target measurable attitudinal vulnerabilities (Degli et al, 2024), to elicit self-reported Fear of Missing Out (FOMO) and compulsive usage metrics that are directly linked to overconsumption patterns (Degli et al, 2024). Bar-Gill and Sunstein (2023) argue that such quantified targeting is a direct form of behaviourally manipulative advertising. This research identifies a key dual-use dilemma: the algorithmic bypass of rational decision-making to help overconsumption </w:t>
      </w:r>
      <w:r w:rsidR="006477CF" w:rsidRPr="006477CF">
        <w:rPr>
          <w:rFonts w:ascii="Arial" w:eastAsia="Arial" w:hAnsi="Arial" w:cs="Arial"/>
        </w:rPr>
        <w:t xml:space="preserve">raises significant ethical concerns regarding consumers autonomy and digital manipulation </w:t>
      </w:r>
      <w:r w:rsidRPr="006477CF">
        <w:rPr>
          <w:rFonts w:ascii="Arial" w:eastAsia="Arial" w:hAnsi="Arial" w:cs="Arial"/>
        </w:rPr>
        <w:t xml:space="preserve">(Bradshaw and Howard, 2023). </w:t>
      </w:r>
      <w:r w:rsidR="006477CF" w:rsidRPr="006477CF">
        <w:rPr>
          <w:rFonts w:ascii="Arial" w:eastAsia="Arial" w:hAnsi="Arial" w:cs="Arial"/>
        </w:rPr>
        <w:t xml:space="preserve">This research will highlight the empirical reality that Tik Tok’s algorithm can heavily distort consumer decision-making, leading to large-scale behavioural manipulation </w:t>
      </w:r>
      <w:r w:rsidRPr="006477CF">
        <w:rPr>
          <w:rFonts w:ascii="Arial" w:eastAsia="Arial" w:hAnsi="Arial" w:cs="Arial"/>
        </w:rPr>
        <w:t xml:space="preserve">(Finkelstein, 2025), </w:t>
      </w:r>
      <w:r w:rsidR="006477CF" w:rsidRPr="006477CF">
        <w:rPr>
          <w:rFonts w:ascii="Arial" w:eastAsia="Arial" w:hAnsi="Arial" w:cs="Arial"/>
        </w:rPr>
        <w:t>which poses measurable risks to vulnerable consumer group</w:t>
      </w:r>
      <w:r w:rsidRPr="006477CF">
        <w:rPr>
          <w:rFonts w:ascii="Arial" w:eastAsia="Arial" w:hAnsi="Arial" w:cs="Arial"/>
        </w:rPr>
        <w:t>. In total, these findings point towards important ethical and regulatory risks that extend far beyond fast fashion (Hacker, 2023). Finally, Stjelja (2025) demonstrates that the lack of algorithmic transparency legislation is significantly correlated with statistically important commercial exploitation and, in turn, measurable harm to society.</w:t>
      </w:r>
    </w:p>
    <w:p w14:paraId="1966AD91" w14:textId="77777777" w:rsidR="00073782" w:rsidRPr="00073782" w:rsidRDefault="00073782" w:rsidP="4467F680">
      <w:pPr>
        <w:rPr>
          <w:rFonts w:ascii="Arial" w:eastAsia="Arial" w:hAnsi="Arial" w:cs="Arial"/>
        </w:rPr>
      </w:pPr>
    </w:p>
    <w:p w14:paraId="7A608751" w14:textId="2A4F0260" w:rsidR="009D6DE4" w:rsidRDefault="000D455D" w:rsidP="4467F680">
      <w:pPr>
        <w:pStyle w:val="Heading1"/>
        <w:jc w:val="both"/>
        <w:rPr>
          <w:rFonts w:ascii="Arial" w:eastAsia="Arial" w:hAnsi="Arial" w:cs="Arial"/>
          <w:sz w:val="24"/>
          <w:szCs w:val="24"/>
        </w:rPr>
      </w:pPr>
      <w:bookmarkStart w:id="12" w:name="_Toc2115287075"/>
      <w:r w:rsidRPr="4467F680">
        <w:rPr>
          <w:rFonts w:ascii="Arial" w:eastAsia="Arial" w:hAnsi="Arial" w:cs="Arial"/>
          <w:sz w:val="24"/>
          <w:szCs w:val="24"/>
        </w:rPr>
        <w:lastRenderedPageBreak/>
        <w:t>Chapter 3: Research Methods and Methodology</w:t>
      </w:r>
      <w:bookmarkEnd w:id="12"/>
    </w:p>
    <w:p w14:paraId="5208EB5F" w14:textId="3B3A6CCF" w:rsidR="00C0575C" w:rsidRDefault="00C0575C" w:rsidP="4467F680">
      <w:pPr>
        <w:rPr>
          <w:rFonts w:ascii="Arial" w:eastAsia="Arial" w:hAnsi="Arial" w:cs="Arial"/>
        </w:rPr>
      </w:pPr>
      <w:r>
        <w:rPr>
          <w:noProof/>
        </w:rPr>
        <w:drawing>
          <wp:inline distT="0" distB="0" distL="0" distR="0" wp14:anchorId="4B6D1E1C" wp14:editId="5FCE616B">
            <wp:extent cx="3724275" cy="2953408"/>
            <wp:effectExtent l="0" t="0" r="0" b="0"/>
            <wp:docPr id="2051458449" name="Picture 1" descr="Can the ‘research onion’ help your thinking around the philosophic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n the ‘research onion’ help your thinking around the philosophic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28836" cy="2957025"/>
                    </a:xfrm>
                    <a:prstGeom prst="rect">
                      <a:avLst/>
                    </a:prstGeom>
                    <a:noFill/>
                    <a:ln>
                      <a:noFill/>
                    </a:ln>
                  </pic:spPr>
                </pic:pic>
              </a:graphicData>
            </a:graphic>
          </wp:inline>
        </w:drawing>
      </w:r>
    </w:p>
    <w:p w14:paraId="3E693B1E" w14:textId="77777777" w:rsidR="00C0575C" w:rsidRPr="00C0575C" w:rsidRDefault="00C0575C" w:rsidP="4467F680">
      <w:pPr>
        <w:rPr>
          <w:rFonts w:ascii="Arial" w:eastAsia="Arial" w:hAnsi="Arial" w:cs="Arial"/>
        </w:rPr>
      </w:pPr>
    </w:p>
    <w:p w14:paraId="1B5C64D5" w14:textId="77777777" w:rsidR="009D6DE4" w:rsidRDefault="009D6DE4" w:rsidP="4467F680">
      <w:pPr>
        <w:pStyle w:val="Heading2"/>
        <w:numPr>
          <w:ilvl w:val="1"/>
          <w:numId w:val="18"/>
        </w:numPr>
        <w:spacing w:before="0" w:after="0" w:line="240" w:lineRule="auto"/>
        <w:rPr>
          <w:rFonts w:ascii="Arial" w:eastAsia="Arial" w:hAnsi="Arial" w:cs="Arial"/>
          <w:szCs w:val="24"/>
        </w:rPr>
      </w:pPr>
      <w:bookmarkStart w:id="13" w:name="_Toc1558353307"/>
      <w:r w:rsidRPr="4467F680">
        <w:rPr>
          <w:rFonts w:ascii="Arial" w:eastAsia="Arial" w:hAnsi="Arial" w:cs="Arial"/>
          <w:szCs w:val="24"/>
        </w:rPr>
        <w:t>Research Philosophy</w:t>
      </w:r>
      <w:bookmarkEnd w:id="13"/>
    </w:p>
    <w:p w14:paraId="5327929E" w14:textId="77777777" w:rsidR="009D6DE4" w:rsidRPr="009D6DE4" w:rsidRDefault="009D6DE4" w:rsidP="4467F680">
      <w:pPr>
        <w:rPr>
          <w:rFonts w:ascii="Arial" w:eastAsia="Arial" w:hAnsi="Arial" w:cs="Arial"/>
        </w:rPr>
      </w:pPr>
    </w:p>
    <w:p w14:paraId="5DC7A949" w14:textId="15854C99" w:rsidR="00804A91" w:rsidRDefault="00183D13" w:rsidP="4467F680">
      <w:pPr>
        <w:jc w:val="both"/>
        <w:rPr>
          <w:rFonts w:ascii="Arial" w:eastAsia="Arial" w:hAnsi="Arial" w:cs="Arial"/>
        </w:rPr>
      </w:pPr>
      <w:r w:rsidRPr="4467F680">
        <w:rPr>
          <w:rFonts w:ascii="Arial" w:eastAsia="Arial" w:hAnsi="Arial" w:cs="Arial"/>
        </w:rPr>
        <w:t xml:space="preserve">The Study will </w:t>
      </w:r>
      <w:r w:rsidR="00583642" w:rsidRPr="4467F680">
        <w:rPr>
          <w:rFonts w:ascii="Arial" w:eastAsia="Arial" w:hAnsi="Arial" w:cs="Arial"/>
        </w:rPr>
        <w:t>adopt</w:t>
      </w:r>
      <w:r w:rsidRPr="4467F680">
        <w:rPr>
          <w:rFonts w:ascii="Arial" w:eastAsia="Arial" w:hAnsi="Arial" w:cs="Arial"/>
        </w:rPr>
        <w:t xml:space="preserve"> a positivist research philosophy, which holds that knowledge is derived from observable and measurable phenomena leading to objective and generalisable findings (Saunders et al., 2023). Given the primary objective is to measure the connection between TikTok engagement metrics and consumer purchase intentions, statistical measurement and hypothesis testing to achieve empirical generalisation is warranted. Also, the adoption of positivist methodology will enable the application of structured survey instruments and statistical analysis tools such as SPSS to identify correlations and regression relationships within the defined sample population (Creswell &amp; Creswell, 2025).  </w:t>
      </w:r>
      <w:r w:rsidR="00BA4AC6" w:rsidRPr="4467F680">
        <w:rPr>
          <w:rFonts w:ascii="Arial" w:eastAsia="Arial" w:hAnsi="Arial" w:cs="Arial"/>
        </w:rPr>
        <w:t>T</w:t>
      </w:r>
      <w:r w:rsidRPr="4467F680">
        <w:rPr>
          <w:rFonts w:ascii="Arial" w:eastAsia="Arial" w:hAnsi="Arial" w:cs="Arial"/>
        </w:rPr>
        <w:t>his approach should yield replicable findings and provide objective insights to inform the existing body of knowledge in understanding algorithmic influence and consumer behaviour.</w:t>
      </w:r>
    </w:p>
    <w:p w14:paraId="4E198398" w14:textId="77777777" w:rsidR="00183D13" w:rsidRDefault="00183D13" w:rsidP="4467F680">
      <w:pPr>
        <w:jc w:val="both"/>
        <w:rPr>
          <w:rFonts w:ascii="Arial" w:eastAsia="Arial" w:hAnsi="Arial" w:cs="Arial"/>
        </w:rPr>
      </w:pPr>
    </w:p>
    <w:p w14:paraId="797DA9CA" w14:textId="588768AD" w:rsidR="009D6DE4" w:rsidRDefault="009D6DE4" w:rsidP="4467F680">
      <w:pPr>
        <w:jc w:val="both"/>
        <w:rPr>
          <w:rStyle w:val="Heading2Char"/>
          <w:rFonts w:ascii="Arial" w:eastAsia="Arial" w:hAnsi="Arial" w:cs="Arial"/>
          <w:szCs w:val="24"/>
        </w:rPr>
      </w:pPr>
      <w:r w:rsidRPr="4467F680">
        <w:rPr>
          <w:rFonts w:ascii="Arial" w:eastAsia="Arial" w:hAnsi="Arial" w:cs="Arial"/>
        </w:rPr>
        <w:t>3</w:t>
      </w:r>
      <w:r w:rsidRPr="4467F680">
        <w:rPr>
          <w:rStyle w:val="Heading2Char"/>
          <w:rFonts w:ascii="Arial" w:eastAsia="Arial" w:hAnsi="Arial" w:cs="Arial"/>
          <w:szCs w:val="24"/>
        </w:rPr>
        <w:t>.2. Approach to Theory Development</w:t>
      </w:r>
    </w:p>
    <w:p w14:paraId="42400A26" w14:textId="77777777" w:rsidR="00804A91" w:rsidRDefault="00804A91" w:rsidP="4467F680">
      <w:pPr>
        <w:jc w:val="both"/>
        <w:rPr>
          <w:rStyle w:val="Heading2Char"/>
          <w:rFonts w:ascii="Arial" w:eastAsia="Arial" w:hAnsi="Arial" w:cs="Arial"/>
          <w:szCs w:val="24"/>
        </w:rPr>
      </w:pPr>
    </w:p>
    <w:p w14:paraId="732DE49C" w14:textId="60D73447" w:rsidR="00804A91" w:rsidRDefault="00326418" w:rsidP="4467F680">
      <w:pPr>
        <w:jc w:val="both"/>
        <w:rPr>
          <w:rFonts w:ascii="Arial" w:eastAsia="Arial" w:hAnsi="Arial" w:cs="Arial"/>
        </w:rPr>
      </w:pPr>
      <w:r w:rsidRPr="4467F680">
        <w:rPr>
          <w:rFonts w:ascii="Arial" w:eastAsia="Arial" w:hAnsi="Arial" w:cs="Arial"/>
        </w:rPr>
        <w:t>This study will use deductive methodology for theoretical development. Deductive theory development is the process of formulating hypothesis based on existing theory and testing the hypothesis to confirm or refute the theory (Saunders et al, 2023). The deductive theory development is appropriate for this study because the theoretical structure already exists. The study uses the Stimulus-Organism-Response (S-O-R) model as the theoretical structure to test whether TikTok engagement metrics can statistically predict consumer purchase intention for Shein. The inductive methodology is inappropriate for this study because the theoretical structure has already been developed (Saunders et al, 2023). The abductive methodology is not required for this study because the study does not intend to develop new theoretical structure. Instead, the study aims to confirm or refute the existing theoretical structure using empirical data. The deductive methodology is appropriate for this study because the study uses survey design which is a quantitative research method (Saunders et al, 2023).</w:t>
      </w:r>
    </w:p>
    <w:p w14:paraId="3EFF824D" w14:textId="77777777" w:rsidR="00326418" w:rsidRDefault="00326418" w:rsidP="4467F680">
      <w:pPr>
        <w:jc w:val="both"/>
        <w:rPr>
          <w:rFonts w:ascii="Arial" w:eastAsia="Arial" w:hAnsi="Arial" w:cs="Arial"/>
        </w:rPr>
      </w:pPr>
    </w:p>
    <w:p w14:paraId="28F22A81" w14:textId="1020205E" w:rsidR="00326418" w:rsidRDefault="00326418" w:rsidP="4467F680">
      <w:pPr>
        <w:jc w:val="both"/>
        <w:rPr>
          <w:rFonts w:ascii="Arial" w:eastAsia="Arial" w:hAnsi="Arial" w:cs="Arial"/>
        </w:rPr>
      </w:pPr>
      <w:r w:rsidRPr="4467F680">
        <w:rPr>
          <w:rFonts w:ascii="Arial" w:eastAsia="Arial" w:hAnsi="Arial" w:cs="Arial"/>
        </w:rPr>
        <w:lastRenderedPageBreak/>
        <w:t xml:space="preserve">The specific Hypotheses to be tested are: </w:t>
      </w:r>
    </w:p>
    <w:p w14:paraId="309179A6" w14:textId="77777777" w:rsidR="00326418" w:rsidRDefault="00326418" w:rsidP="4467F680">
      <w:pPr>
        <w:jc w:val="both"/>
        <w:rPr>
          <w:rFonts w:ascii="Arial" w:eastAsia="Arial" w:hAnsi="Arial" w:cs="Arial"/>
        </w:rPr>
      </w:pPr>
    </w:p>
    <w:p w14:paraId="36EA183C" w14:textId="6988B0F9" w:rsidR="00326418" w:rsidRDefault="00326418" w:rsidP="4467F680">
      <w:pPr>
        <w:pStyle w:val="ListParagraph"/>
        <w:numPr>
          <w:ilvl w:val="0"/>
          <w:numId w:val="25"/>
        </w:numPr>
        <w:jc w:val="both"/>
        <w:rPr>
          <w:rFonts w:ascii="Arial" w:eastAsia="Arial" w:hAnsi="Arial" w:cs="Arial"/>
        </w:rPr>
      </w:pPr>
      <w:r w:rsidRPr="4467F680">
        <w:rPr>
          <w:rFonts w:ascii="Arial" w:eastAsia="Arial" w:hAnsi="Arial" w:cs="Arial"/>
        </w:rPr>
        <w:t>H1: There exists a positive and important connection between TikTok engagement metrics (such as likes, shares and watch time) and consumer purchase intentions toward Shein.</w:t>
      </w:r>
    </w:p>
    <w:p w14:paraId="235452E4" w14:textId="31CD1A68" w:rsidR="00326418" w:rsidRDefault="00326418" w:rsidP="4467F680">
      <w:pPr>
        <w:pStyle w:val="ListParagraph"/>
        <w:numPr>
          <w:ilvl w:val="0"/>
          <w:numId w:val="25"/>
        </w:numPr>
        <w:jc w:val="both"/>
        <w:rPr>
          <w:rFonts w:ascii="Arial" w:eastAsia="Arial" w:hAnsi="Arial" w:cs="Arial"/>
        </w:rPr>
      </w:pPr>
      <w:r w:rsidRPr="4467F680">
        <w:rPr>
          <w:rFonts w:ascii="Arial" w:eastAsia="Arial" w:hAnsi="Arial" w:cs="Arial"/>
        </w:rPr>
        <w:t>H2: The FOMO effect induced by the TikTo</w:t>
      </w:r>
      <w:r w:rsidR="00583642" w:rsidRPr="4467F680">
        <w:rPr>
          <w:rFonts w:ascii="Arial" w:eastAsia="Arial" w:hAnsi="Arial" w:cs="Arial"/>
        </w:rPr>
        <w:t>k</w:t>
      </w:r>
      <w:r w:rsidRPr="4467F680">
        <w:rPr>
          <w:rFonts w:ascii="Arial" w:eastAsia="Arial" w:hAnsi="Arial" w:cs="Arial"/>
        </w:rPr>
        <w:t xml:space="preserve"> </w:t>
      </w:r>
      <w:r w:rsidR="00583642" w:rsidRPr="4467F680">
        <w:rPr>
          <w:rFonts w:ascii="Arial" w:eastAsia="Arial" w:hAnsi="Arial" w:cs="Arial"/>
        </w:rPr>
        <w:t>“For</w:t>
      </w:r>
      <w:r w:rsidRPr="4467F680">
        <w:rPr>
          <w:rFonts w:ascii="Arial" w:eastAsia="Arial" w:hAnsi="Arial" w:cs="Arial"/>
        </w:rPr>
        <w:t xml:space="preserve"> You Page</w:t>
      </w:r>
      <w:r w:rsidR="00583642" w:rsidRPr="4467F680">
        <w:rPr>
          <w:rFonts w:ascii="Arial" w:eastAsia="Arial" w:hAnsi="Arial" w:cs="Arial"/>
        </w:rPr>
        <w:t>”</w:t>
      </w:r>
      <w:r w:rsidRPr="4467F680">
        <w:rPr>
          <w:rFonts w:ascii="Arial" w:eastAsia="Arial" w:hAnsi="Arial" w:cs="Arial"/>
        </w:rPr>
        <w:t xml:space="preserve"> (FYP) algorithm mediates the relationship between consumer engagement metrics and impulsive purchasing behaviour.</w:t>
      </w:r>
    </w:p>
    <w:p w14:paraId="05F7B9F7" w14:textId="4CF579E5" w:rsidR="00326418" w:rsidRDefault="00326418" w:rsidP="4467F680">
      <w:pPr>
        <w:pStyle w:val="ListParagraph"/>
        <w:numPr>
          <w:ilvl w:val="0"/>
          <w:numId w:val="25"/>
        </w:numPr>
        <w:jc w:val="both"/>
        <w:rPr>
          <w:rFonts w:ascii="Arial" w:eastAsia="Arial" w:hAnsi="Arial" w:cs="Arial"/>
        </w:rPr>
      </w:pPr>
      <w:r w:rsidRPr="4467F680">
        <w:rPr>
          <w:rFonts w:ascii="Arial" w:eastAsia="Arial" w:hAnsi="Arial" w:cs="Arial"/>
        </w:rPr>
        <w:t>H3: Consumers exposed to a higher percentage of algorithmic content on TikTok report higher levels of concern about societal risks related to algorithmic manipulation.</w:t>
      </w:r>
    </w:p>
    <w:p w14:paraId="2EBA65BF" w14:textId="425C34D3" w:rsidR="00804A91" w:rsidRDefault="00804A91" w:rsidP="4467F680">
      <w:pPr>
        <w:pStyle w:val="Heading2"/>
        <w:rPr>
          <w:rFonts w:ascii="Arial" w:eastAsia="Arial" w:hAnsi="Arial" w:cs="Arial"/>
          <w:szCs w:val="24"/>
        </w:rPr>
      </w:pPr>
      <w:bookmarkStart w:id="14" w:name="_Toc65647192"/>
      <w:r w:rsidRPr="4467F680">
        <w:rPr>
          <w:rFonts w:ascii="Arial" w:eastAsia="Arial" w:hAnsi="Arial" w:cs="Arial"/>
          <w:szCs w:val="24"/>
        </w:rPr>
        <w:t>3.3. Methodological Choice</w:t>
      </w:r>
      <w:bookmarkEnd w:id="14"/>
    </w:p>
    <w:p w14:paraId="6CF09FD8" w14:textId="77777777" w:rsidR="005778F1" w:rsidRDefault="005778F1" w:rsidP="4467F680">
      <w:pPr>
        <w:jc w:val="both"/>
        <w:rPr>
          <w:rFonts w:ascii="Arial" w:eastAsia="Arial" w:hAnsi="Arial" w:cs="Arial"/>
        </w:rPr>
      </w:pPr>
      <w:r w:rsidRPr="4467F680">
        <w:rPr>
          <w:rFonts w:ascii="Arial" w:eastAsia="Arial" w:hAnsi="Arial" w:cs="Arial"/>
        </w:rPr>
        <w:t>To address the research questions objectively and generalisable, a mono-method quantitative design will be employed. This involves collecting numerical data through a structured survey to establish statistical trends and correlations. While a mixed-methods approach was considered to gain deeper qualitative insights into consumer psychology, it was ultimately rejected. The primary objective of this study is to quantify the impact of engagement metrics and test specific hypotheses derived from the S-O-R model, which requires statistical rigour and a large sample size rather than subjective interpretation. A single quantitative method ensures that the findings are objective, replicable, and statistically significant, aligning perfectly with the positivist philosophy and deductive approach (Saunders et al., 2023).</w:t>
      </w:r>
    </w:p>
    <w:p w14:paraId="5FE34264" w14:textId="77777777" w:rsidR="003319B2" w:rsidRDefault="003319B2" w:rsidP="4467F680">
      <w:pPr>
        <w:jc w:val="both"/>
        <w:rPr>
          <w:rFonts w:ascii="Arial" w:eastAsia="Arial" w:hAnsi="Arial" w:cs="Arial"/>
        </w:rPr>
      </w:pPr>
    </w:p>
    <w:p w14:paraId="0688AA58" w14:textId="3793A71A" w:rsidR="005778F1" w:rsidRDefault="005778F1" w:rsidP="4467F680">
      <w:pPr>
        <w:jc w:val="both"/>
        <w:rPr>
          <w:rFonts w:ascii="Arial" w:eastAsia="Arial" w:hAnsi="Arial" w:cs="Arial"/>
        </w:rPr>
      </w:pPr>
    </w:p>
    <w:p w14:paraId="30E63F96" w14:textId="5DBBBE84" w:rsidR="00804A91" w:rsidRPr="003319B2" w:rsidRDefault="00804A91" w:rsidP="4467F680">
      <w:pPr>
        <w:pStyle w:val="Heading3"/>
        <w:rPr>
          <w:rStyle w:val="Heading2Char"/>
          <w:rFonts w:ascii="Arial" w:eastAsia="Arial" w:hAnsi="Arial" w:cs="Arial"/>
          <w:color w:val="000000" w:themeColor="text1"/>
          <w:szCs w:val="24"/>
        </w:rPr>
      </w:pPr>
      <w:bookmarkStart w:id="15" w:name="_Toc1418839103"/>
      <w:r w:rsidRPr="4467F680">
        <w:rPr>
          <w:rFonts w:ascii="Arial" w:eastAsia="Arial" w:hAnsi="Arial" w:cs="Arial"/>
          <w:b/>
          <w:bCs/>
          <w:color w:val="000000" w:themeColor="text1"/>
        </w:rPr>
        <w:t>3</w:t>
      </w:r>
      <w:r w:rsidRPr="4467F680">
        <w:rPr>
          <w:rStyle w:val="Heading2Char"/>
          <w:rFonts w:ascii="Arial" w:eastAsia="Arial" w:hAnsi="Arial" w:cs="Arial"/>
          <w:color w:val="000000" w:themeColor="text1"/>
          <w:szCs w:val="24"/>
        </w:rPr>
        <w:t>.4. Research Strategies</w:t>
      </w:r>
      <w:bookmarkEnd w:id="15"/>
    </w:p>
    <w:p w14:paraId="5EABC500" w14:textId="77777777" w:rsidR="005778F1" w:rsidRDefault="005778F1" w:rsidP="4467F680">
      <w:pPr>
        <w:rPr>
          <w:rFonts w:ascii="Arial" w:eastAsia="Arial" w:hAnsi="Arial" w:cs="Arial"/>
        </w:rPr>
      </w:pPr>
    </w:p>
    <w:p w14:paraId="33957F09" w14:textId="093746FA" w:rsidR="005778F1" w:rsidRPr="005778F1" w:rsidRDefault="005778F1" w:rsidP="4467F680">
      <w:pPr>
        <w:jc w:val="both"/>
        <w:rPr>
          <w:rFonts w:ascii="Arial" w:eastAsia="Arial" w:hAnsi="Arial" w:cs="Arial"/>
        </w:rPr>
      </w:pPr>
      <w:r w:rsidRPr="4467F680">
        <w:rPr>
          <w:rFonts w:ascii="Arial" w:eastAsia="Arial" w:hAnsi="Arial" w:cs="Arial"/>
        </w:rPr>
        <w:t>The chosen research strategy is a survey. Surveys are highly suitable for deductive, positivist research as they allow for the collection of a large amount of standardised data from a sizeable population in a highly economical way, facilitating statistical analysis (Creswell and Creswell, 2018). Alternative strategies were considered but deemed inappropriate for this study. A case study strategy, while ideal for in-depth exploration of an organisation, would not provide the broad consumer data needed to test hypotheses across a population. Similarly, ethnography, which is suitable for studying cultural contexts over extended periods, is incompatible with the need for objective, quantifiable data regarding specific engagement metrics and purchase intentions. Therefore, a survey strategy is the most robust choice to answer the research questions</w:t>
      </w:r>
    </w:p>
    <w:p w14:paraId="3D6C8723" w14:textId="77777777" w:rsidR="00804A91" w:rsidRDefault="00804A91" w:rsidP="4467F680">
      <w:pPr>
        <w:pStyle w:val="Heading2"/>
        <w:rPr>
          <w:rFonts w:ascii="Arial" w:eastAsia="Arial" w:hAnsi="Arial" w:cs="Arial"/>
          <w:szCs w:val="24"/>
        </w:rPr>
      </w:pPr>
      <w:bookmarkStart w:id="16" w:name="_Toc324692914"/>
      <w:r w:rsidRPr="4467F680">
        <w:rPr>
          <w:rFonts w:ascii="Arial" w:eastAsia="Arial" w:hAnsi="Arial" w:cs="Arial"/>
          <w:szCs w:val="24"/>
        </w:rPr>
        <w:t>3.5. Time Horizon</w:t>
      </w:r>
      <w:bookmarkEnd w:id="16"/>
    </w:p>
    <w:p w14:paraId="2A3A9EC6" w14:textId="0813A691" w:rsidR="005778F1" w:rsidRPr="005778F1" w:rsidRDefault="005778F1" w:rsidP="4467F680">
      <w:pPr>
        <w:jc w:val="both"/>
        <w:rPr>
          <w:rFonts w:ascii="Arial" w:eastAsia="Arial" w:hAnsi="Arial" w:cs="Arial"/>
        </w:rPr>
      </w:pPr>
      <w:r w:rsidRPr="4467F680">
        <w:rPr>
          <w:rFonts w:ascii="Arial" w:eastAsia="Arial" w:hAnsi="Arial" w:cs="Arial"/>
        </w:rPr>
        <w:t xml:space="preserve">The </w:t>
      </w:r>
      <w:r w:rsidR="00583642" w:rsidRPr="4467F680">
        <w:rPr>
          <w:rFonts w:ascii="Arial" w:eastAsia="Arial" w:hAnsi="Arial" w:cs="Arial"/>
        </w:rPr>
        <w:t>Research</w:t>
      </w:r>
      <w:r w:rsidRPr="4467F680">
        <w:rPr>
          <w:rFonts w:ascii="Arial" w:eastAsia="Arial" w:hAnsi="Arial" w:cs="Arial"/>
        </w:rPr>
        <w:t xml:space="preserve"> will employ a cross-sectional research design, capturing consumer behaviours and attitudes at a single point in time to assess current consumer behaviours and attitudes. A longitudinal design, capturing data repeatedly over a period to observe changes, is not suitable as the rapid progress of TikTok trends and fast fashion makes it more efficient to assess current consumer behaviours and attitudes. the snapshot of algorithmic influence is noted in Saunders et al. (2023). </w:t>
      </w:r>
    </w:p>
    <w:p w14:paraId="28672E0F" w14:textId="77777777" w:rsidR="00804A91" w:rsidRDefault="00804A91" w:rsidP="4467F680">
      <w:pPr>
        <w:pStyle w:val="Heading2"/>
        <w:rPr>
          <w:rFonts w:ascii="Arial" w:eastAsia="Arial" w:hAnsi="Arial" w:cs="Arial"/>
          <w:szCs w:val="24"/>
        </w:rPr>
      </w:pPr>
      <w:bookmarkStart w:id="17" w:name="_Toc839995432"/>
      <w:r w:rsidRPr="4467F680">
        <w:rPr>
          <w:rFonts w:ascii="Arial" w:eastAsia="Arial" w:hAnsi="Arial" w:cs="Arial"/>
          <w:szCs w:val="24"/>
        </w:rPr>
        <w:lastRenderedPageBreak/>
        <w:t>3.6. Data Collection and Data Analysis</w:t>
      </w:r>
      <w:bookmarkEnd w:id="17"/>
    </w:p>
    <w:p w14:paraId="63CCEBEA" w14:textId="238D0F6A" w:rsidR="0096314A" w:rsidRDefault="0096314A" w:rsidP="4467F680">
      <w:pPr>
        <w:jc w:val="both"/>
        <w:rPr>
          <w:rFonts w:ascii="Arial" w:eastAsia="Arial" w:hAnsi="Arial" w:cs="Arial"/>
        </w:rPr>
      </w:pPr>
      <w:r w:rsidRPr="4467F680">
        <w:rPr>
          <w:rFonts w:ascii="Arial" w:eastAsia="Arial" w:hAnsi="Arial" w:cs="Arial"/>
        </w:rPr>
        <w:t xml:space="preserve">The selected population of interest for the data collection will be UK-based university students classified as </w:t>
      </w:r>
      <w:proofErr w:type="spellStart"/>
      <w:r w:rsidRPr="4467F680">
        <w:rPr>
          <w:rFonts w:ascii="Arial" w:eastAsia="Arial" w:hAnsi="Arial" w:cs="Arial"/>
        </w:rPr>
        <w:t>GenZ</w:t>
      </w:r>
      <w:proofErr w:type="spellEnd"/>
      <w:r w:rsidRPr="4467F680">
        <w:rPr>
          <w:rFonts w:ascii="Arial" w:eastAsia="Arial" w:hAnsi="Arial" w:cs="Arial"/>
        </w:rPr>
        <w:t xml:space="preserve"> who </w:t>
      </w:r>
      <w:r w:rsidR="00177D9F" w:rsidRPr="4467F680">
        <w:rPr>
          <w:rFonts w:ascii="Arial" w:eastAsia="Arial" w:hAnsi="Arial" w:cs="Arial"/>
        </w:rPr>
        <w:t xml:space="preserve">users of social media </w:t>
      </w:r>
      <w:proofErr w:type="gramStart"/>
      <w:r w:rsidR="00177D9F" w:rsidRPr="4467F680">
        <w:rPr>
          <w:rFonts w:ascii="Arial" w:eastAsia="Arial" w:hAnsi="Arial" w:cs="Arial"/>
        </w:rPr>
        <w:t>are</w:t>
      </w:r>
      <w:r w:rsidRPr="4467F680">
        <w:rPr>
          <w:rFonts w:ascii="Arial" w:eastAsia="Arial" w:hAnsi="Arial" w:cs="Arial"/>
        </w:rPr>
        <w:t xml:space="preserve"> app </w:t>
      </w:r>
      <w:proofErr w:type="spellStart"/>
      <w:r w:rsidRPr="4467F680">
        <w:rPr>
          <w:rFonts w:ascii="Arial" w:eastAsia="Arial" w:hAnsi="Arial" w:cs="Arial"/>
        </w:rPr>
        <w:t>Tiktok</w:t>
      </w:r>
      <w:proofErr w:type="spellEnd"/>
      <w:r w:rsidRPr="4467F680">
        <w:rPr>
          <w:rFonts w:ascii="Arial" w:eastAsia="Arial" w:hAnsi="Arial" w:cs="Arial"/>
        </w:rPr>
        <w:t xml:space="preserve"> and fashion</w:t>
      </w:r>
      <w:proofErr w:type="gramEnd"/>
      <w:r w:rsidRPr="4467F680">
        <w:rPr>
          <w:rFonts w:ascii="Arial" w:eastAsia="Arial" w:hAnsi="Arial" w:cs="Arial"/>
        </w:rPr>
        <w:t xml:space="preserve"> platform Shein. The data will be collected by administering the questionnaire and will be selected through purposive sampling targeting a sample size of approximately 100 - 150 students. The sample will consist of participants aged between 18 and 24 and university students who use Tiktok and Shein apps at least once a week to participate. Any students who do not meet these criteria will be excluded from the study. </w:t>
      </w:r>
    </w:p>
    <w:p w14:paraId="47834C2B" w14:textId="77777777" w:rsidR="0096314A" w:rsidRDefault="0096314A" w:rsidP="4467F680">
      <w:pPr>
        <w:jc w:val="both"/>
        <w:rPr>
          <w:rFonts w:ascii="Arial" w:eastAsia="Arial" w:hAnsi="Arial" w:cs="Arial"/>
        </w:rPr>
      </w:pPr>
      <w:r w:rsidRPr="4467F680">
        <w:rPr>
          <w:rFonts w:ascii="Arial" w:eastAsia="Arial" w:hAnsi="Arial" w:cs="Arial"/>
        </w:rPr>
        <w:t xml:space="preserve">The primary data collection technique used for this research is the online, self-administered questionnaire which will be distributed via Qualtrics or Jisc Online Surveys. This will enable rapid collection and consistent recording of data among a dispersed student body. To quantitatively assess the variables in the proposed research model, questionnaires incorporating 5-point Likert scale ranging from "Strongly Disagree" to "Strongly Agree" will be utilised to quantify intangible constructs such as FOMO, purchase intent and consumer awareness of algorithmic risks from personal data in the setting of social commerce. </w:t>
      </w:r>
    </w:p>
    <w:p w14:paraId="7FE523D2" w14:textId="77777777" w:rsidR="0096314A" w:rsidRDefault="0096314A" w:rsidP="4467F680">
      <w:pPr>
        <w:rPr>
          <w:rFonts w:ascii="Arial" w:eastAsia="Arial" w:hAnsi="Arial" w:cs="Arial"/>
        </w:rPr>
      </w:pPr>
    </w:p>
    <w:p w14:paraId="33EB9630" w14:textId="130DF77F" w:rsidR="0096314A" w:rsidRPr="0096314A" w:rsidRDefault="0096314A" w:rsidP="4467F680">
      <w:pPr>
        <w:jc w:val="both"/>
        <w:rPr>
          <w:rFonts w:ascii="Arial" w:eastAsia="Arial" w:hAnsi="Arial" w:cs="Arial"/>
        </w:rPr>
      </w:pPr>
      <w:r w:rsidRPr="4467F680">
        <w:rPr>
          <w:rFonts w:ascii="Arial" w:eastAsia="Arial" w:hAnsi="Arial" w:cs="Arial"/>
        </w:rPr>
        <w:t>The completed questionnaires will be collated and inputted into SPSS for data analysis. Descriptive statistics including means and standard deviations will provide an overview of the demographic characteristics of the selected sample. Inferential statistics will be applied to test the proposed hypothesis, including Pearson Connection to examine the relationship between perceived content attributes on Tiktok and consumer's purchase intentions (H1); Multiple Regression analysis will investigate the potential impact of the FYP algorithm on impulsive consumption and whether FOMO plays a mediating role (H2); Multiple Regression will also measure levels of consumer concern for societal risks arising from algorithmic influence on FYP (H3).</w:t>
      </w:r>
    </w:p>
    <w:p w14:paraId="1D9A1F3A" w14:textId="77777777" w:rsidR="00C0575C" w:rsidRDefault="00C0575C" w:rsidP="4467F680">
      <w:pPr>
        <w:pStyle w:val="Heading2"/>
        <w:rPr>
          <w:rFonts w:ascii="Arial" w:eastAsia="Arial" w:hAnsi="Arial" w:cs="Arial"/>
          <w:szCs w:val="24"/>
        </w:rPr>
      </w:pPr>
      <w:bookmarkStart w:id="18" w:name="_Toc212869897"/>
      <w:r w:rsidRPr="4467F680">
        <w:rPr>
          <w:rFonts w:ascii="Arial" w:eastAsia="Arial" w:hAnsi="Arial" w:cs="Arial"/>
          <w:szCs w:val="24"/>
        </w:rPr>
        <w:t>3.7. Time prospects of the research</w:t>
      </w:r>
      <w:bookmarkEnd w:id="18"/>
    </w:p>
    <w:p w14:paraId="37EF87C8" w14:textId="57B1DC9A" w:rsidR="0015442E" w:rsidRDefault="0015442E" w:rsidP="4467F680">
      <w:pPr>
        <w:jc w:val="both"/>
        <w:rPr>
          <w:rFonts w:ascii="Arial" w:eastAsia="Arial" w:hAnsi="Arial" w:cs="Arial"/>
        </w:rPr>
      </w:pPr>
      <w:r w:rsidRPr="4467F680">
        <w:rPr>
          <w:rFonts w:ascii="Arial" w:eastAsia="Arial" w:hAnsi="Arial" w:cs="Arial"/>
        </w:rPr>
        <w:t>The following Gantt chart outlines the key research activities and timeline:</w:t>
      </w:r>
    </w:p>
    <w:p w14:paraId="0DDC6591" w14:textId="77777777" w:rsidR="0015442E" w:rsidRDefault="0015442E" w:rsidP="4467F680">
      <w:pPr>
        <w:rPr>
          <w:rFonts w:ascii="Arial" w:eastAsia="Arial" w:hAnsi="Arial" w:cs="Arial"/>
        </w:rPr>
      </w:pPr>
    </w:p>
    <w:tbl>
      <w:tblPr>
        <w:tblStyle w:val="TableGrid"/>
        <w:tblW w:w="6660" w:type="dxa"/>
        <w:tblInd w:w="-635" w:type="dxa"/>
        <w:tblLayout w:type="fixed"/>
        <w:tblLook w:val="04A0" w:firstRow="1" w:lastRow="0" w:firstColumn="1" w:lastColumn="0" w:noHBand="0" w:noVBand="1"/>
      </w:tblPr>
      <w:tblGrid>
        <w:gridCol w:w="2880"/>
        <w:gridCol w:w="810"/>
        <w:gridCol w:w="630"/>
        <w:gridCol w:w="720"/>
        <w:gridCol w:w="630"/>
        <w:gridCol w:w="990"/>
      </w:tblGrid>
      <w:tr w:rsidR="0015442E" w14:paraId="25223461" w14:textId="77777777" w:rsidTr="4467F680">
        <w:trPr>
          <w:trHeight w:val="300"/>
        </w:trPr>
        <w:tc>
          <w:tcPr>
            <w:tcW w:w="2880" w:type="dxa"/>
          </w:tcPr>
          <w:p w14:paraId="25168CD7" w14:textId="77777777" w:rsidR="0015442E" w:rsidRDefault="0015442E" w:rsidP="4467F680">
            <w:pPr>
              <w:rPr>
                <w:rFonts w:ascii="Arial" w:eastAsia="Arial" w:hAnsi="Arial" w:cs="Arial"/>
                <w:sz w:val="24"/>
                <w:szCs w:val="24"/>
              </w:rPr>
            </w:pPr>
            <w:r w:rsidRPr="4467F680">
              <w:rPr>
                <w:rFonts w:ascii="Arial" w:eastAsia="Arial" w:hAnsi="Arial" w:cs="Arial"/>
                <w:sz w:val="24"/>
                <w:szCs w:val="24"/>
              </w:rPr>
              <w:t>Task / Phase</w:t>
            </w:r>
          </w:p>
        </w:tc>
        <w:tc>
          <w:tcPr>
            <w:tcW w:w="810" w:type="dxa"/>
          </w:tcPr>
          <w:p w14:paraId="6D25D66A" w14:textId="77777777" w:rsidR="0015442E" w:rsidRDefault="0015442E" w:rsidP="4467F680">
            <w:pPr>
              <w:rPr>
                <w:rFonts w:ascii="Arial" w:eastAsia="Arial" w:hAnsi="Arial" w:cs="Arial"/>
                <w:sz w:val="24"/>
                <w:szCs w:val="24"/>
              </w:rPr>
            </w:pPr>
            <w:r w:rsidRPr="4467F680">
              <w:rPr>
                <w:rFonts w:ascii="Arial" w:eastAsia="Arial" w:hAnsi="Arial" w:cs="Arial"/>
                <w:sz w:val="24"/>
                <w:szCs w:val="24"/>
              </w:rPr>
              <w:t>April</w:t>
            </w:r>
          </w:p>
        </w:tc>
        <w:tc>
          <w:tcPr>
            <w:tcW w:w="630" w:type="dxa"/>
          </w:tcPr>
          <w:p w14:paraId="5F9F9731" w14:textId="77777777" w:rsidR="0015442E" w:rsidRDefault="0015442E" w:rsidP="4467F680">
            <w:pPr>
              <w:rPr>
                <w:rFonts w:ascii="Arial" w:eastAsia="Arial" w:hAnsi="Arial" w:cs="Arial"/>
                <w:sz w:val="24"/>
                <w:szCs w:val="24"/>
              </w:rPr>
            </w:pPr>
            <w:r w:rsidRPr="4467F680">
              <w:rPr>
                <w:rFonts w:ascii="Arial" w:eastAsia="Arial" w:hAnsi="Arial" w:cs="Arial"/>
                <w:sz w:val="24"/>
                <w:szCs w:val="24"/>
              </w:rPr>
              <w:t>May</w:t>
            </w:r>
          </w:p>
        </w:tc>
        <w:tc>
          <w:tcPr>
            <w:tcW w:w="720" w:type="dxa"/>
          </w:tcPr>
          <w:p w14:paraId="08782838" w14:textId="77777777" w:rsidR="0015442E" w:rsidRDefault="0015442E" w:rsidP="4467F680">
            <w:pPr>
              <w:rPr>
                <w:rFonts w:ascii="Arial" w:eastAsia="Arial" w:hAnsi="Arial" w:cs="Arial"/>
                <w:sz w:val="24"/>
                <w:szCs w:val="24"/>
              </w:rPr>
            </w:pPr>
            <w:r w:rsidRPr="4467F680">
              <w:rPr>
                <w:rFonts w:ascii="Arial" w:eastAsia="Arial" w:hAnsi="Arial" w:cs="Arial"/>
                <w:sz w:val="24"/>
                <w:szCs w:val="24"/>
              </w:rPr>
              <w:t>June</w:t>
            </w:r>
          </w:p>
        </w:tc>
        <w:tc>
          <w:tcPr>
            <w:tcW w:w="630" w:type="dxa"/>
          </w:tcPr>
          <w:p w14:paraId="04AB91A9" w14:textId="77777777" w:rsidR="0015442E" w:rsidRDefault="0015442E" w:rsidP="4467F680">
            <w:pPr>
              <w:rPr>
                <w:rFonts w:ascii="Arial" w:eastAsia="Arial" w:hAnsi="Arial" w:cs="Arial"/>
                <w:sz w:val="24"/>
                <w:szCs w:val="24"/>
              </w:rPr>
            </w:pPr>
            <w:r w:rsidRPr="4467F680">
              <w:rPr>
                <w:rFonts w:ascii="Arial" w:eastAsia="Arial" w:hAnsi="Arial" w:cs="Arial"/>
                <w:sz w:val="24"/>
                <w:szCs w:val="24"/>
              </w:rPr>
              <w:t>July</w:t>
            </w:r>
          </w:p>
        </w:tc>
        <w:tc>
          <w:tcPr>
            <w:tcW w:w="990" w:type="dxa"/>
          </w:tcPr>
          <w:p w14:paraId="44FFC567" w14:textId="77777777" w:rsidR="0015442E" w:rsidRDefault="0015442E" w:rsidP="4467F680">
            <w:pPr>
              <w:rPr>
                <w:rFonts w:ascii="Arial" w:eastAsia="Arial" w:hAnsi="Arial" w:cs="Arial"/>
                <w:sz w:val="24"/>
                <w:szCs w:val="24"/>
              </w:rPr>
            </w:pPr>
            <w:r w:rsidRPr="4467F680">
              <w:rPr>
                <w:rFonts w:ascii="Arial" w:eastAsia="Arial" w:hAnsi="Arial" w:cs="Arial"/>
                <w:sz w:val="24"/>
                <w:szCs w:val="24"/>
              </w:rPr>
              <w:t>August</w:t>
            </w:r>
          </w:p>
        </w:tc>
      </w:tr>
      <w:tr w:rsidR="0015442E" w14:paraId="6B9819BC" w14:textId="77777777" w:rsidTr="4467F680">
        <w:trPr>
          <w:trHeight w:val="300"/>
        </w:trPr>
        <w:tc>
          <w:tcPr>
            <w:tcW w:w="2880" w:type="dxa"/>
          </w:tcPr>
          <w:p w14:paraId="2C404668" w14:textId="77777777" w:rsidR="0015442E" w:rsidRDefault="0015442E" w:rsidP="4467F680">
            <w:pPr>
              <w:rPr>
                <w:rFonts w:ascii="Arial" w:eastAsia="Arial" w:hAnsi="Arial" w:cs="Arial"/>
                <w:sz w:val="24"/>
                <w:szCs w:val="24"/>
              </w:rPr>
            </w:pPr>
            <w:r w:rsidRPr="4467F680">
              <w:rPr>
                <w:rFonts w:ascii="Arial" w:eastAsia="Arial" w:hAnsi="Arial" w:cs="Arial"/>
                <w:sz w:val="24"/>
                <w:szCs w:val="24"/>
              </w:rPr>
              <w:t>Finalise topic and research questions</w:t>
            </w:r>
          </w:p>
        </w:tc>
        <w:tc>
          <w:tcPr>
            <w:tcW w:w="810" w:type="dxa"/>
          </w:tcPr>
          <w:p w14:paraId="38D9BD1A" w14:textId="77777777" w:rsidR="0015442E" w:rsidRDefault="0015442E" w:rsidP="4467F680">
            <w:pPr>
              <w:rPr>
                <w:rFonts w:ascii="Arial" w:eastAsia="Arial" w:hAnsi="Arial" w:cs="Arial"/>
                <w:sz w:val="24"/>
                <w:szCs w:val="24"/>
              </w:rPr>
            </w:pPr>
            <w:r w:rsidRPr="4467F680">
              <w:rPr>
                <w:rFonts w:ascii="Arial" w:eastAsia="Arial" w:hAnsi="Arial" w:cs="Arial"/>
                <w:sz w:val="24"/>
                <w:szCs w:val="24"/>
              </w:rPr>
              <w:t>X</w:t>
            </w:r>
          </w:p>
        </w:tc>
        <w:tc>
          <w:tcPr>
            <w:tcW w:w="630" w:type="dxa"/>
          </w:tcPr>
          <w:p w14:paraId="14386690" w14:textId="77777777" w:rsidR="0015442E" w:rsidRDefault="0015442E" w:rsidP="4467F680">
            <w:pPr>
              <w:rPr>
                <w:rFonts w:ascii="Arial" w:eastAsia="Arial" w:hAnsi="Arial" w:cs="Arial"/>
                <w:sz w:val="24"/>
                <w:szCs w:val="24"/>
              </w:rPr>
            </w:pPr>
          </w:p>
        </w:tc>
        <w:tc>
          <w:tcPr>
            <w:tcW w:w="720" w:type="dxa"/>
          </w:tcPr>
          <w:p w14:paraId="52C36D2A" w14:textId="77777777" w:rsidR="0015442E" w:rsidRDefault="0015442E" w:rsidP="4467F680">
            <w:pPr>
              <w:rPr>
                <w:rFonts w:ascii="Arial" w:eastAsia="Arial" w:hAnsi="Arial" w:cs="Arial"/>
                <w:sz w:val="24"/>
                <w:szCs w:val="24"/>
              </w:rPr>
            </w:pPr>
          </w:p>
        </w:tc>
        <w:tc>
          <w:tcPr>
            <w:tcW w:w="630" w:type="dxa"/>
          </w:tcPr>
          <w:p w14:paraId="2E3FCFB5" w14:textId="77777777" w:rsidR="0015442E" w:rsidRDefault="0015442E" w:rsidP="4467F680">
            <w:pPr>
              <w:rPr>
                <w:rFonts w:ascii="Arial" w:eastAsia="Arial" w:hAnsi="Arial" w:cs="Arial"/>
                <w:sz w:val="24"/>
                <w:szCs w:val="24"/>
              </w:rPr>
            </w:pPr>
          </w:p>
        </w:tc>
        <w:tc>
          <w:tcPr>
            <w:tcW w:w="990" w:type="dxa"/>
          </w:tcPr>
          <w:p w14:paraId="6110185C" w14:textId="77777777" w:rsidR="0015442E" w:rsidRDefault="0015442E" w:rsidP="4467F680">
            <w:pPr>
              <w:rPr>
                <w:rFonts w:ascii="Arial" w:eastAsia="Arial" w:hAnsi="Arial" w:cs="Arial"/>
                <w:sz w:val="24"/>
                <w:szCs w:val="24"/>
              </w:rPr>
            </w:pPr>
          </w:p>
        </w:tc>
      </w:tr>
      <w:tr w:rsidR="0015442E" w14:paraId="3B5FAC15" w14:textId="77777777" w:rsidTr="4467F680">
        <w:trPr>
          <w:trHeight w:val="510"/>
        </w:trPr>
        <w:tc>
          <w:tcPr>
            <w:tcW w:w="2880" w:type="dxa"/>
          </w:tcPr>
          <w:p w14:paraId="452043D2" w14:textId="77777777" w:rsidR="0015442E" w:rsidRDefault="0015442E" w:rsidP="4467F680">
            <w:pPr>
              <w:rPr>
                <w:rFonts w:ascii="Arial" w:eastAsia="Arial" w:hAnsi="Arial" w:cs="Arial"/>
                <w:sz w:val="24"/>
                <w:szCs w:val="24"/>
              </w:rPr>
            </w:pPr>
            <w:r w:rsidRPr="4467F680">
              <w:rPr>
                <w:rFonts w:ascii="Arial" w:eastAsia="Arial" w:hAnsi="Arial" w:cs="Arial"/>
                <w:sz w:val="24"/>
                <w:szCs w:val="24"/>
              </w:rPr>
              <w:t>Submit research proposal</w:t>
            </w:r>
          </w:p>
        </w:tc>
        <w:tc>
          <w:tcPr>
            <w:tcW w:w="810" w:type="dxa"/>
          </w:tcPr>
          <w:p w14:paraId="01D6B951" w14:textId="77777777" w:rsidR="0015442E" w:rsidRDefault="0015442E" w:rsidP="4467F680">
            <w:pPr>
              <w:rPr>
                <w:rFonts w:ascii="Arial" w:eastAsia="Arial" w:hAnsi="Arial" w:cs="Arial"/>
                <w:sz w:val="24"/>
                <w:szCs w:val="24"/>
              </w:rPr>
            </w:pPr>
            <w:r w:rsidRPr="4467F680">
              <w:rPr>
                <w:rFonts w:ascii="Arial" w:eastAsia="Arial" w:hAnsi="Arial" w:cs="Arial"/>
                <w:sz w:val="24"/>
                <w:szCs w:val="24"/>
              </w:rPr>
              <w:t>X</w:t>
            </w:r>
          </w:p>
        </w:tc>
        <w:tc>
          <w:tcPr>
            <w:tcW w:w="630" w:type="dxa"/>
          </w:tcPr>
          <w:p w14:paraId="25900CBA" w14:textId="34F687D3" w:rsidR="0015442E" w:rsidRDefault="0015442E" w:rsidP="4467F680">
            <w:pPr>
              <w:rPr>
                <w:rFonts w:ascii="Arial" w:eastAsia="Arial" w:hAnsi="Arial" w:cs="Arial"/>
                <w:sz w:val="24"/>
                <w:szCs w:val="24"/>
              </w:rPr>
            </w:pPr>
          </w:p>
        </w:tc>
        <w:tc>
          <w:tcPr>
            <w:tcW w:w="720" w:type="dxa"/>
          </w:tcPr>
          <w:p w14:paraId="22450D2C" w14:textId="77777777" w:rsidR="0015442E" w:rsidRDefault="0015442E" w:rsidP="4467F680">
            <w:pPr>
              <w:rPr>
                <w:rFonts w:ascii="Arial" w:eastAsia="Arial" w:hAnsi="Arial" w:cs="Arial"/>
                <w:sz w:val="24"/>
                <w:szCs w:val="24"/>
              </w:rPr>
            </w:pPr>
          </w:p>
        </w:tc>
        <w:tc>
          <w:tcPr>
            <w:tcW w:w="630" w:type="dxa"/>
          </w:tcPr>
          <w:p w14:paraId="4E17140B" w14:textId="77777777" w:rsidR="0015442E" w:rsidRDefault="0015442E" w:rsidP="4467F680">
            <w:pPr>
              <w:rPr>
                <w:rFonts w:ascii="Arial" w:eastAsia="Arial" w:hAnsi="Arial" w:cs="Arial"/>
                <w:sz w:val="24"/>
                <w:szCs w:val="24"/>
              </w:rPr>
            </w:pPr>
          </w:p>
        </w:tc>
        <w:tc>
          <w:tcPr>
            <w:tcW w:w="990" w:type="dxa"/>
          </w:tcPr>
          <w:p w14:paraId="6668D9A3" w14:textId="77777777" w:rsidR="0015442E" w:rsidRDefault="0015442E" w:rsidP="4467F680">
            <w:pPr>
              <w:rPr>
                <w:rFonts w:ascii="Arial" w:eastAsia="Arial" w:hAnsi="Arial" w:cs="Arial"/>
                <w:sz w:val="24"/>
                <w:szCs w:val="24"/>
              </w:rPr>
            </w:pPr>
          </w:p>
        </w:tc>
      </w:tr>
      <w:tr w:rsidR="0015442E" w14:paraId="0E345671" w14:textId="77777777" w:rsidTr="4467F680">
        <w:trPr>
          <w:trHeight w:val="300"/>
        </w:trPr>
        <w:tc>
          <w:tcPr>
            <w:tcW w:w="2880" w:type="dxa"/>
          </w:tcPr>
          <w:p w14:paraId="605969C9" w14:textId="0141ED8F" w:rsidR="0015442E" w:rsidRDefault="0015442E" w:rsidP="4467F680">
            <w:pPr>
              <w:rPr>
                <w:rFonts w:ascii="Arial" w:eastAsia="Arial" w:hAnsi="Arial" w:cs="Arial"/>
                <w:sz w:val="24"/>
                <w:szCs w:val="24"/>
              </w:rPr>
            </w:pPr>
            <w:r w:rsidRPr="4467F680">
              <w:rPr>
                <w:rFonts w:ascii="Arial" w:eastAsia="Arial" w:hAnsi="Arial" w:cs="Arial"/>
                <w:sz w:val="24"/>
                <w:szCs w:val="24"/>
              </w:rPr>
              <w:t>Conduct literature review</w:t>
            </w:r>
          </w:p>
        </w:tc>
        <w:tc>
          <w:tcPr>
            <w:tcW w:w="810" w:type="dxa"/>
          </w:tcPr>
          <w:p w14:paraId="613C1AC9" w14:textId="77777777" w:rsidR="0015442E" w:rsidRDefault="0015442E" w:rsidP="4467F680">
            <w:pPr>
              <w:rPr>
                <w:rFonts w:ascii="Arial" w:eastAsia="Arial" w:hAnsi="Arial" w:cs="Arial"/>
                <w:sz w:val="24"/>
                <w:szCs w:val="24"/>
              </w:rPr>
            </w:pPr>
            <w:r w:rsidRPr="4467F680">
              <w:rPr>
                <w:rFonts w:ascii="Arial" w:eastAsia="Arial" w:hAnsi="Arial" w:cs="Arial"/>
                <w:sz w:val="24"/>
                <w:szCs w:val="24"/>
              </w:rPr>
              <w:t>X</w:t>
            </w:r>
          </w:p>
        </w:tc>
        <w:tc>
          <w:tcPr>
            <w:tcW w:w="630" w:type="dxa"/>
          </w:tcPr>
          <w:p w14:paraId="59DC77E5" w14:textId="19FA47B2" w:rsidR="0015442E" w:rsidRDefault="454F74EF" w:rsidP="4467F680">
            <w:pPr>
              <w:rPr>
                <w:rFonts w:ascii="Arial" w:eastAsia="Arial" w:hAnsi="Arial" w:cs="Arial"/>
                <w:sz w:val="24"/>
                <w:szCs w:val="24"/>
              </w:rPr>
            </w:pPr>
            <w:r w:rsidRPr="4467F680">
              <w:rPr>
                <w:rFonts w:ascii="Arial" w:eastAsia="Arial" w:hAnsi="Arial" w:cs="Arial"/>
                <w:sz w:val="24"/>
                <w:szCs w:val="24"/>
              </w:rPr>
              <w:t>X</w:t>
            </w:r>
          </w:p>
        </w:tc>
        <w:tc>
          <w:tcPr>
            <w:tcW w:w="720" w:type="dxa"/>
          </w:tcPr>
          <w:p w14:paraId="79F07516" w14:textId="0B05FCC0" w:rsidR="0015442E" w:rsidRDefault="0015442E" w:rsidP="4467F680">
            <w:pPr>
              <w:rPr>
                <w:rFonts w:ascii="Arial" w:eastAsia="Arial" w:hAnsi="Arial" w:cs="Arial"/>
                <w:sz w:val="24"/>
                <w:szCs w:val="24"/>
              </w:rPr>
            </w:pPr>
          </w:p>
        </w:tc>
        <w:tc>
          <w:tcPr>
            <w:tcW w:w="630" w:type="dxa"/>
          </w:tcPr>
          <w:p w14:paraId="18C8D896" w14:textId="77777777" w:rsidR="0015442E" w:rsidRDefault="0015442E" w:rsidP="4467F680">
            <w:pPr>
              <w:rPr>
                <w:rFonts w:ascii="Arial" w:eastAsia="Arial" w:hAnsi="Arial" w:cs="Arial"/>
                <w:sz w:val="24"/>
                <w:szCs w:val="24"/>
              </w:rPr>
            </w:pPr>
          </w:p>
        </w:tc>
        <w:tc>
          <w:tcPr>
            <w:tcW w:w="990" w:type="dxa"/>
          </w:tcPr>
          <w:p w14:paraId="6C29B540" w14:textId="77777777" w:rsidR="0015442E" w:rsidRDefault="0015442E" w:rsidP="4467F680">
            <w:pPr>
              <w:rPr>
                <w:rFonts w:ascii="Arial" w:eastAsia="Arial" w:hAnsi="Arial" w:cs="Arial"/>
                <w:sz w:val="24"/>
                <w:szCs w:val="24"/>
              </w:rPr>
            </w:pPr>
          </w:p>
        </w:tc>
      </w:tr>
      <w:tr w:rsidR="0015442E" w14:paraId="03277E68" w14:textId="77777777" w:rsidTr="4467F680">
        <w:trPr>
          <w:trHeight w:val="300"/>
        </w:trPr>
        <w:tc>
          <w:tcPr>
            <w:tcW w:w="2880" w:type="dxa"/>
          </w:tcPr>
          <w:p w14:paraId="08E4E28E" w14:textId="77777777" w:rsidR="0015442E" w:rsidRDefault="0015442E" w:rsidP="4467F680">
            <w:pPr>
              <w:rPr>
                <w:rFonts w:ascii="Arial" w:eastAsia="Arial" w:hAnsi="Arial" w:cs="Arial"/>
                <w:sz w:val="24"/>
                <w:szCs w:val="24"/>
              </w:rPr>
            </w:pPr>
            <w:r w:rsidRPr="4467F680">
              <w:rPr>
                <w:rFonts w:ascii="Arial" w:eastAsia="Arial" w:hAnsi="Arial" w:cs="Arial"/>
                <w:sz w:val="24"/>
                <w:szCs w:val="24"/>
              </w:rPr>
              <w:t>Submit ethics approval application</w:t>
            </w:r>
          </w:p>
        </w:tc>
        <w:tc>
          <w:tcPr>
            <w:tcW w:w="810" w:type="dxa"/>
          </w:tcPr>
          <w:p w14:paraId="4FD40939" w14:textId="77777777" w:rsidR="0015442E" w:rsidRDefault="0015442E" w:rsidP="4467F680">
            <w:pPr>
              <w:rPr>
                <w:rFonts w:ascii="Arial" w:eastAsia="Arial" w:hAnsi="Arial" w:cs="Arial"/>
                <w:sz w:val="24"/>
                <w:szCs w:val="24"/>
              </w:rPr>
            </w:pPr>
            <w:r w:rsidRPr="4467F680">
              <w:rPr>
                <w:rFonts w:ascii="Arial" w:eastAsia="Arial" w:hAnsi="Arial" w:cs="Arial"/>
                <w:sz w:val="24"/>
                <w:szCs w:val="24"/>
              </w:rPr>
              <w:t>X</w:t>
            </w:r>
          </w:p>
        </w:tc>
        <w:tc>
          <w:tcPr>
            <w:tcW w:w="630" w:type="dxa"/>
          </w:tcPr>
          <w:p w14:paraId="1472ACEC" w14:textId="77777777" w:rsidR="0015442E" w:rsidRDefault="0015442E" w:rsidP="4467F680">
            <w:pPr>
              <w:rPr>
                <w:rFonts w:ascii="Arial" w:eastAsia="Arial" w:hAnsi="Arial" w:cs="Arial"/>
                <w:sz w:val="24"/>
                <w:szCs w:val="24"/>
              </w:rPr>
            </w:pPr>
          </w:p>
        </w:tc>
        <w:tc>
          <w:tcPr>
            <w:tcW w:w="720" w:type="dxa"/>
          </w:tcPr>
          <w:p w14:paraId="0E608BB7" w14:textId="77777777" w:rsidR="0015442E" w:rsidRDefault="0015442E" w:rsidP="4467F680">
            <w:pPr>
              <w:rPr>
                <w:rFonts w:ascii="Arial" w:eastAsia="Arial" w:hAnsi="Arial" w:cs="Arial"/>
                <w:sz w:val="24"/>
                <w:szCs w:val="24"/>
              </w:rPr>
            </w:pPr>
          </w:p>
        </w:tc>
        <w:tc>
          <w:tcPr>
            <w:tcW w:w="630" w:type="dxa"/>
          </w:tcPr>
          <w:p w14:paraId="28DCA4E1" w14:textId="77777777" w:rsidR="0015442E" w:rsidRDefault="0015442E" w:rsidP="4467F680">
            <w:pPr>
              <w:rPr>
                <w:rFonts w:ascii="Arial" w:eastAsia="Arial" w:hAnsi="Arial" w:cs="Arial"/>
                <w:sz w:val="24"/>
                <w:szCs w:val="24"/>
              </w:rPr>
            </w:pPr>
          </w:p>
        </w:tc>
        <w:tc>
          <w:tcPr>
            <w:tcW w:w="990" w:type="dxa"/>
          </w:tcPr>
          <w:p w14:paraId="33AE0476" w14:textId="77777777" w:rsidR="0015442E" w:rsidRDefault="0015442E" w:rsidP="4467F680">
            <w:pPr>
              <w:rPr>
                <w:rFonts w:ascii="Arial" w:eastAsia="Arial" w:hAnsi="Arial" w:cs="Arial"/>
                <w:sz w:val="24"/>
                <w:szCs w:val="24"/>
              </w:rPr>
            </w:pPr>
          </w:p>
        </w:tc>
      </w:tr>
      <w:tr w:rsidR="0015442E" w14:paraId="1C96C01B" w14:textId="77777777" w:rsidTr="4467F680">
        <w:trPr>
          <w:trHeight w:val="300"/>
        </w:trPr>
        <w:tc>
          <w:tcPr>
            <w:tcW w:w="2880" w:type="dxa"/>
          </w:tcPr>
          <w:p w14:paraId="1D291DDF" w14:textId="77777777" w:rsidR="0015442E" w:rsidRDefault="0015442E" w:rsidP="4467F680">
            <w:pPr>
              <w:rPr>
                <w:rFonts w:ascii="Arial" w:eastAsia="Arial" w:hAnsi="Arial" w:cs="Arial"/>
                <w:sz w:val="24"/>
                <w:szCs w:val="24"/>
              </w:rPr>
            </w:pPr>
            <w:r w:rsidRPr="4467F680">
              <w:rPr>
                <w:rFonts w:ascii="Arial" w:eastAsia="Arial" w:hAnsi="Arial" w:cs="Arial"/>
                <w:sz w:val="24"/>
                <w:szCs w:val="24"/>
              </w:rPr>
              <w:t>Design and distribute online survey</w:t>
            </w:r>
          </w:p>
        </w:tc>
        <w:tc>
          <w:tcPr>
            <w:tcW w:w="810" w:type="dxa"/>
          </w:tcPr>
          <w:p w14:paraId="4D6BAF6F" w14:textId="77777777" w:rsidR="0015442E" w:rsidRDefault="0015442E" w:rsidP="4467F680">
            <w:pPr>
              <w:rPr>
                <w:rFonts w:ascii="Arial" w:eastAsia="Arial" w:hAnsi="Arial" w:cs="Arial"/>
                <w:sz w:val="24"/>
                <w:szCs w:val="24"/>
              </w:rPr>
            </w:pPr>
          </w:p>
        </w:tc>
        <w:tc>
          <w:tcPr>
            <w:tcW w:w="630" w:type="dxa"/>
          </w:tcPr>
          <w:p w14:paraId="37360161" w14:textId="0F1D38C9" w:rsidR="0015442E" w:rsidRDefault="0015442E" w:rsidP="4467F680">
            <w:pPr>
              <w:rPr>
                <w:rFonts w:ascii="Arial" w:eastAsia="Arial" w:hAnsi="Arial" w:cs="Arial"/>
                <w:sz w:val="24"/>
                <w:szCs w:val="24"/>
              </w:rPr>
            </w:pPr>
          </w:p>
        </w:tc>
        <w:tc>
          <w:tcPr>
            <w:tcW w:w="720" w:type="dxa"/>
          </w:tcPr>
          <w:p w14:paraId="0496C7E8" w14:textId="77777777" w:rsidR="0015442E" w:rsidRDefault="14303FAD" w:rsidP="4467F680">
            <w:pPr>
              <w:rPr>
                <w:rFonts w:ascii="Arial" w:eastAsia="Arial" w:hAnsi="Arial" w:cs="Arial"/>
                <w:sz w:val="24"/>
                <w:szCs w:val="24"/>
              </w:rPr>
            </w:pPr>
            <w:r w:rsidRPr="4467F680">
              <w:rPr>
                <w:rFonts w:ascii="Arial" w:eastAsia="Arial" w:hAnsi="Arial" w:cs="Arial"/>
                <w:sz w:val="24"/>
                <w:szCs w:val="24"/>
              </w:rPr>
              <w:t>X</w:t>
            </w:r>
          </w:p>
          <w:p w14:paraId="2DDFA7BA" w14:textId="0FC8D67F" w:rsidR="0015442E" w:rsidRDefault="0015442E" w:rsidP="4467F680">
            <w:pPr>
              <w:rPr>
                <w:rFonts w:ascii="Arial" w:eastAsia="Arial" w:hAnsi="Arial" w:cs="Arial"/>
                <w:sz w:val="24"/>
                <w:szCs w:val="24"/>
              </w:rPr>
            </w:pPr>
          </w:p>
        </w:tc>
        <w:tc>
          <w:tcPr>
            <w:tcW w:w="630" w:type="dxa"/>
          </w:tcPr>
          <w:p w14:paraId="78325AF7" w14:textId="77777777" w:rsidR="0015442E" w:rsidRDefault="0015442E" w:rsidP="4467F680">
            <w:pPr>
              <w:rPr>
                <w:rFonts w:ascii="Arial" w:eastAsia="Arial" w:hAnsi="Arial" w:cs="Arial"/>
                <w:sz w:val="24"/>
                <w:szCs w:val="24"/>
              </w:rPr>
            </w:pPr>
          </w:p>
        </w:tc>
        <w:tc>
          <w:tcPr>
            <w:tcW w:w="990" w:type="dxa"/>
          </w:tcPr>
          <w:p w14:paraId="3ED8B21D" w14:textId="77777777" w:rsidR="0015442E" w:rsidRDefault="0015442E" w:rsidP="4467F680">
            <w:pPr>
              <w:rPr>
                <w:rFonts w:ascii="Arial" w:eastAsia="Arial" w:hAnsi="Arial" w:cs="Arial"/>
                <w:sz w:val="24"/>
                <w:szCs w:val="24"/>
              </w:rPr>
            </w:pPr>
          </w:p>
        </w:tc>
      </w:tr>
      <w:tr w:rsidR="0015442E" w14:paraId="6E85E2EB" w14:textId="77777777" w:rsidTr="4467F680">
        <w:trPr>
          <w:trHeight w:val="300"/>
        </w:trPr>
        <w:tc>
          <w:tcPr>
            <w:tcW w:w="2880" w:type="dxa"/>
          </w:tcPr>
          <w:p w14:paraId="5E5486ED" w14:textId="77777777" w:rsidR="0015442E" w:rsidRDefault="0015442E" w:rsidP="4467F680">
            <w:pPr>
              <w:rPr>
                <w:rFonts w:ascii="Arial" w:eastAsia="Arial" w:hAnsi="Arial" w:cs="Arial"/>
                <w:sz w:val="24"/>
                <w:szCs w:val="24"/>
              </w:rPr>
            </w:pPr>
            <w:r w:rsidRPr="4467F680">
              <w:rPr>
                <w:rFonts w:ascii="Arial" w:eastAsia="Arial" w:hAnsi="Arial" w:cs="Arial"/>
                <w:sz w:val="24"/>
                <w:szCs w:val="24"/>
              </w:rPr>
              <w:t>Data collection period</w:t>
            </w:r>
          </w:p>
        </w:tc>
        <w:tc>
          <w:tcPr>
            <w:tcW w:w="810" w:type="dxa"/>
          </w:tcPr>
          <w:p w14:paraId="6BC917FF" w14:textId="77777777" w:rsidR="0015442E" w:rsidRDefault="0015442E" w:rsidP="4467F680">
            <w:pPr>
              <w:rPr>
                <w:rFonts w:ascii="Arial" w:eastAsia="Arial" w:hAnsi="Arial" w:cs="Arial"/>
                <w:sz w:val="24"/>
                <w:szCs w:val="24"/>
              </w:rPr>
            </w:pPr>
          </w:p>
        </w:tc>
        <w:tc>
          <w:tcPr>
            <w:tcW w:w="630" w:type="dxa"/>
          </w:tcPr>
          <w:p w14:paraId="1CAA930A" w14:textId="6E6E867A" w:rsidR="0015442E" w:rsidRDefault="0015442E" w:rsidP="4467F680">
            <w:pPr>
              <w:rPr>
                <w:rFonts w:ascii="Arial" w:eastAsia="Arial" w:hAnsi="Arial" w:cs="Arial"/>
                <w:sz w:val="24"/>
                <w:szCs w:val="24"/>
              </w:rPr>
            </w:pPr>
          </w:p>
        </w:tc>
        <w:tc>
          <w:tcPr>
            <w:tcW w:w="720" w:type="dxa"/>
          </w:tcPr>
          <w:p w14:paraId="56D7B4C8" w14:textId="77777777" w:rsidR="0015442E" w:rsidRDefault="0015442E" w:rsidP="4467F680">
            <w:pPr>
              <w:rPr>
                <w:rFonts w:ascii="Arial" w:eastAsia="Arial" w:hAnsi="Arial" w:cs="Arial"/>
                <w:sz w:val="24"/>
                <w:szCs w:val="24"/>
              </w:rPr>
            </w:pPr>
            <w:r w:rsidRPr="4467F680">
              <w:rPr>
                <w:rFonts w:ascii="Arial" w:eastAsia="Arial" w:hAnsi="Arial" w:cs="Arial"/>
                <w:sz w:val="24"/>
                <w:szCs w:val="24"/>
              </w:rPr>
              <w:t>X</w:t>
            </w:r>
          </w:p>
        </w:tc>
        <w:tc>
          <w:tcPr>
            <w:tcW w:w="630" w:type="dxa"/>
          </w:tcPr>
          <w:p w14:paraId="2C3F47CE" w14:textId="39E95C14" w:rsidR="0015442E" w:rsidRDefault="0015442E" w:rsidP="4467F680">
            <w:pPr>
              <w:rPr>
                <w:rFonts w:ascii="Arial" w:eastAsia="Arial" w:hAnsi="Arial" w:cs="Arial"/>
                <w:sz w:val="24"/>
                <w:szCs w:val="24"/>
              </w:rPr>
            </w:pPr>
            <w:r w:rsidRPr="4467F680">
              <w:rPr>
                <w:rFonts w:ascii="Arial" w:eastAsia="Arial" w:hAnsi="Arial" w:cs="Arial"/>
                <w:sz w:val="24"/>
                <w:szCs w:val="24"/>
              </w:rPr>
              <w:t>X</w:t>
            </w:r>
          </w:p>
        </w:tc>
        <w:tc>
          <w:tcPr>
            <w:tcW w:w="990" w:type="dxa"/>
          </w:tcPr>
          <w:p w14:paraId="12B279F0" w14:textId="0B30FD2D" w:rsidR="0015442E" w:rsidRDefault="0015442E" w:rsidP="4467F680">
            <w:pPr>
              <w:rPr>
                <w:rFonts w:ascii="Arial" w:eastAsia="Arial" w:hAnsi="Arial" w:cs="Arial"/>
                <w:sz w:val="24"/>
                <w:szCs w:val="24"/>
              </w:rPr>
            </w:pPr>
          </w:p>
        </w:tc>
      </w:tr>
      <w:tr w:rsidR="0015442E" w14:paraId="65F32181" w14:textId="77777777" w:rsidTr="4467F680">
        <w:trPr>
          <w:trHeight w:val="300"/>
        </w:trPr>
        <w:tc>
          <w:tcPr>
            <w:tcW w:w="2880" w:type="dxa"/>
          </w:tcPr>
          <w:p w14:paraId="215F3B9F" w14:textId="77777777" w:rsidR="0015442E" w:rsidRDefault="0015442E" w:rsidP="4467F680">
            <w:pPr>
              <w:rPr>
                <w:rFonts w:ascii="Arial" w:eastAsia="Arial" w:hAnsi="Arial" w:cs="Arial"/>
                <w:sz w:val="24"/>
                <w:szCs w:val="24"/>
              </w:rPr>
            </w:pPr>
            <w:r w:rsidRPr="4467F680">
              <w:rPr>
                <w:rFonts w:ascii="Arial" w:eastAsia="Arial" w:hAnsi="Arial" w:cs="Arial"/>
                <w:sz w:val="24"/>
                <w:szCs w:val="24"/>
              </w:rPr>
              <w:t>SPSS statistical analysis</w:t>
            </w:r>
          </w:p>
        </w:tc>
        <w:tc>
          <w:tcPr>
            <w:tcW w:w="810" w:type="dxa"/>
          </w:tcPr>
          <w:p w14:paraId="5D7F0C1D" w14:textId="77777777" w:rsidR="0015442E" w:rsidRDefault="0015442E" w:rsidP="4467F680">
            <w:pPr>
              <w:rPr>
                <w:rFonts w:ascii="Arial" w:eastAsia="Arial" w:hAnsi="Arial" w:cs="Arial"/>
                <w:sz w:val="24"/>
                <w:szCs w:val="24"/>
              </w:rPr>
            </w:pPr>
          </w:p>
        </w:tc>
        <w:tc>
          <w:tcPr>
            <w:tcW w:w="630" w:type="dxa"/>
          </w:tcPr>
          <w:p w14:paraId="6E00AE11" w14:textId="77777777" w:rsidR="0015442E" w:rsidRDefault="0015442E" w:rsidP="4467F680">
            <w:pPr>
              <w:rPr>
                <w:rFonts w:ascii="Arial" w:eastAsia="Arial" w:hAnsi="Arial" w:cs="Arial"/>
                <w:sz w:val="24"/>
                <w:szCs w:val="24"/>
              </w:rPr>
            </w:pPr>
          </w:p>
        </w:tc>
        <w:tc>
          <w:tcPr>
            <w:tcW w:w="720" w:type="dxa"/>
          </w:tcPr>
          <w:p w14:paraId="2B22B3D8" w14:textId="77777777" w:rsidR="0015442E" w:rsidRDefault="0015442E" w:rsidP="4467F680">
            <w:pPr>
              <w:rPr>
                <w:rFonts w:ascii="Arial" w:eastAsia="Arial" w:hAnsi="Arial" w:cs="Arial"/>
                <w:sz w:val="24"/>
                <w:szCs w:val="24"/>
              </w:rPr>
            </w:pPr>
          </w:p>
        </w:tc>
        <w:tc>
          <w:tcPr>
            <w:tcW w:w="630" w:type="dxa"/>
          </w:tcPr>
          <w:p w14:paraId="6D5A2E12" w14:textId="77777777" w:rsidR="0015442E" w:rsidRDefault="0015442E" w:rsidP="4467F680">
            <w:pPr>
              <w:rPr>
                <w:rFonts w:ascii="Arial" w:eastAsia="Arial" w:hAnsi="Arial" w:cs="Arial"/>
                <w:sz w:val="24"/>
                <w:szCs w:val="24"/>
              </w:rPr>
            </w:pPr>
          </w:p>
        </w:tc>
        <w:tc>
          <w:tcPr>
            <w:tcW w:w="990" w:type="dxa"/>
          </w:tcPr>
          <w:p w14:paraId="37A6691E" w14:textId="77777777" w:rsidR="0015442E" w:rsidRDefault="0015442E" w:rsidP="4467F680">
            <w:pPr>
              <w:rPr>
                <w:rFonts w:ascii="Arial" w:eastAsia="Arial" w:hAnsi="Arial" w:cs="Arial"/>
                <w:sz w:val="24"/>
                <w:szCs w:val="24"/>
              </w:rPr>
            </w:pPr>
            <w:r w:rsidRPr="4467F680">
              <w:rPr>
                <w:rFonts w:ascii="Arial" w:eastAsia="Arial" w:hAnsi="Arial" w:cs="Arial"/>
                <w:sz w:val="24"/>
                <w:szCs w:val="24"/>
              </w:rPr>
              <w:t>X</w:t>
            </w:r>
          </w:p>
        </w:tc>
      </w:tr>
      <w:tr w:rsidR="0015442E" w14:paraId="760E7F5E" w14:textId="77777777" w:rsidTr="4467F680">
        <w:trPr>
          <w:trHeight w:val="300"/>
        </w:trPr>
        <w:tc>
          <w:tcPr>
            <w:tcW w:w="2880" w:type="dxa"/>
          </w:tcPr>
          <w:p w14:paraId="3B594853" w14:textId="77777777" w:rsidR="0015442E" w:rsidRDefault="0015442E" w:rsidP="4467F680">
            <w:pPr>
              <w:rPr>
                <w:rFonts w:ascii="Arial" w:eastAsia="Arial" w:hAnsi="Arial" w:cs="Arial"/>
                <w:sz w:val="24"/>
                <w:szCs w:val="24"/>
              </w:rPr>
            </w:pPr>
            <w:r w:rsidRPr="4467F680">
              <w:rPr>
                <w:rFonts w:ascii="Arial" w:eastAsia="Arial" w:hAnsi="Arial" w:cs="Arial"/>
                <w:sz w:val="24"/>
                <w:szCs w:val="24"/>
              </w:rPr>
              <w:t>Draft Introduction, Lit Review, Methodology</w:t>
            </w:r>
          </w:p>
        </w:tc>
        <w:tc>
          <w:tcPr>
            <w:tcW w:w="810" w:type="dxa"/>
          </w:tcPr>
          <w:p w14:paraId="6B3878A8" w14:textId="77777777" w:rsidR="0015442E" w:rsidRDefault="0015442E" w:rsidP="4467F680">
            <w:pPr>
              <w:rPr>
                <w:rFonts w:ascii="Arial" w:eastAsia="Arial" w:hAnsi="Arial" w:cs="Arial"/>
                <w:sz w:val="24"/>
                <w:szCs w:val="24"/>
              </w:rPr>
            </w:pPr>
          </w:p>
        </w:tc>
        <w:tc>
          <w:tcPr>
            <w:tcW w:w="630" w:type="dxa"/>
          </w:tcPr>
          <w:p w14:paraId="7079C36F" w14:textId="77777777" w:rsidR="0015442E" w:rsidRDefault="0015442E" w:rsidP="4467F680">
            <w:pPr>
              <w:rPr>
                <w:rFonts w:ascii="Arial" w:eastAsia="Arial" w:hAnsi="Arial" w:cs="Arial"/>
                <w:sz w:val="24"/>
                <w:szCs w:val="24"/>
              </w:rPr>
            </w:pPr>
          </w:p>
        </w:tc>
        <w:tc>
          <w:tcPr>
            <w:tcW w:w="720" w:type="dxa"/>
          </w:tcPr>
          <w:p w14:paraId="0A4B63A7" w14:textId="77777777" w:rsidR="0015442E" w:rsidRDefault="0015442E" w:rsidP="4467F680">
            <w:pPr>
              <w:rPr>
                <w:rFonts w:ascii="Arial" w:eastAsia="Arial" w:hAnsi="Arial" w:cs="Arial"/>
                <w:sz w:val="24"/>
                <w:szCs w:val="24"/>
              </w:rPr>
            </w:pPr>
          </w:p>
        </w:tc>
        <w:tc>
          <w:tcPr>
            <w:tcW w:w="630" w:type="dxa"/>
          </w:tcPr>
          <w:p w14:paraId="093AA78E" w14:textId="77777777" w:rsidR="0015442E" w:rsidRDefault="0015442E" w:rsidP="4467F680">
            <w:pPr>
              <w:rPr>
                <w:rFonts w:ascii="Arial" w:eastAsia="Arial" w:hAnsi="Arial" w:cs="Arial"/>
                <w:sz w:val="24"/>
                <w:szCs w:val="24"/>
              </w:rPr>
            </w:pPr>
          </w:p>
        </w:tc>
        <w:tc>
          <w:tcPr>
            <w:tcW w:w="990" w:type="dxa"/>
          </w:tcPr>
          <w:p w14:paraId="2A3ABAAB" w14:textId="77777777" w:rsidR="0015442E" w:rsidRDefault="0015442E" w:rsidP="4467F680">
            <w:pPr>
              <w:rPr>
                <w:rFonts w:ascii="Arial" w:eastAsia="Arial" w:hAnsi="Arial" w:cs="Arial"/>
                <w:sz w:val="24"/>
                <w:szCs w:val="24"/>
              </w:rPr>
            </w:pPr>
            <w:r w:rsidRPr="4467F680">
              <w:rPr>
                <w:rFonts w:ascii="Arial" w:eastAsia="Arial" w:hAnsi="Arial" w:cs="Arial"/>
                <w:sz w:val="24"/>
                <w:szCs w:val="24"/>
              </w:rPr>
              <w:t>X</w:t>
            </w:r>
          </w:p>
        </w:tc>
      </w:tr>
      <w:tr w:rsidR="0015442E" w14:paraId="7B0FF43D" w14:textId="77777777" w:rsidTr="4467F680">
        <w:trPr>
          <w:trHeight w:val="300"/>
        </w:trPr>
        <w:tc>
          <w:tcPr>
            <w:tcW w:w="2880" w:type="dxa"/>
          </w:tcPr>
          <w:p w14:paraId="253921AD" w14:textId="77777777" w:rsidR="0015442E" w:rsidRDefault="0015442E" w:rsidP="4467F680">
            <w:pPr>
              <w:rPr>
                <w:rFonts w:ascii="Arial" w:eastAsia="Arial" w:hAnsi="Arial" w:cs="Arial"/>
                <w:sz w:val="24"/>
                <w:szCs w:val="24"/>
              </w:rPr>
            </w:pPr>
            <w:r w:rsidRPr="4467F680">
              <w:rPr>
                <w:rFonts w:ascii="Arial" w:eastAsia="Arial" w:hAnsi="Arial" w:cs="Arial"/>
                <w:sz w:val="24"/>
                <w:szCs w:val="24"/>
              </w:rPr>
              <w:t>Draft Findings, Discussion, Conclusion</w:t>
            </w:r>
          </w:p>
        </w:tc>
        <w:tc>
          <w:tcPr>
            <w:tcW w:w="810" w:type="dxa"/>
          </w:tcPr>
          <w:p w14:paraId="1BCDAC50" w14:textId="77777777" w:rsidR="0015442E" w:rsidRDefault="0015442E" w:rsidP="4467F680">
            <w:pPr>
              <w:rPr>
                <w:rFonts w:ascii="Arial" w:eastAsia="Arial" w:hAnsi="Arial" w:cs="Arial"/>
                <w:sz w:val="24"/>
                <w:szCs w:val="24"/>
              </w:rPr>
            </w:pPr>
          </w:p>
        </w:tc>
        <w:tc>
          <w:tcPr>
            <w:tcW w:w="630" w:type="dxa"/>
          </w:tcPr>
          <w:p w14:paraId="3C5830F6" w14:textId="77777777" w:rsidR="0015442E" w:rsidRDefault="0015442E" w:rsidP="4467F680">
            <w:pPr>
              <w:rPr>
                <w:rFonts w:ascii="Arial" w:eastAsia="Arial" w:hAnsi="Arial" w:cs="Arial"/>
                <w:sz w:val="24"/>
                <w:szCs w:val="24"/>
              </w:rPr>
            </w:pPr>
          </w:p>
        </w:tc>
        <w:tc>
          <w:tcPr>
            <w:tcW w:w="720" w:type="dxa"/>
          </w:tcPr>
          <w:p w14:paraId="1E5B142D" w14:textId="77777777" w:rsidR="0015442E" w:rsidRDefault="0015442E" w:rsidP="4467F680">
            <w:pPr>
              <w:rPr>
                <w:rFonts w:ascii="Arial" w:eastAsia="Arial" w:hAnsi="Arial" w:cs="Arial"/>
                <w:sz w:val="24"/>
                <w:szCs w:val="24"/>
              </w:rPr>
            </w:pPr>
          </w:p>
        </w:tc>
        <w:tc>
          <w:tcPr>
            <w:tcW w:w="630" w:type="dxa"/>
          </w:tcPr>
          <w:p w14:paraId="2721CEC7" w14:textId="77777777" w:rsidR="0015442E" w:rsidRDefault="0015442E" w:rsidP="4467F680">
            <w:pPr>
              <w:rPr>
                <w:rFonts w:ascii="Arial" w:eastAsia="Arial" w:hAnsi="Arial" w:cs="Arial"/>
                <w:sz w:val="24"/>
                <w:szCs w:val="24"/>
              </w:rPr>
            </w:pPr>
          </w:p>
        </w:tc>
        <w:tc>
          <w:tcPr>
            <w:tcW w:w="990" w:type="dxa"/>
          </w:tcPr>
          <w:p w14:paraId="3A87B604" w14:textId="77777777" w:rsidR="0015442E" w:rsidRDefault="53B88E08" w:rsidP="4467F680">
            <w:pPr>
              <w:rPr>
                <w:rFonts w:ascii="Arial" w:eastAsia="Arial" w:hAnsi="Arial" w:cs="Arial"/>
                <w:sz w:val="24"/>
                <w:szCs w:val="24"/>
              </w:rPr>
            </w:pPr>
            <w:r w:rsidRPr="4467F680">
              <w:rPr>
                <w:rFonts w:ascii="Arial" w:eastAsia="Arial" w:hAnsi="Arial" w:cs="Arial"/>
                <w:sz w:val="24"/>
                <w:szCs w:val="24"/>
              </w:rPr>
              <w:t>X</w:t>
            </w:r>
          </w:p>
          <w:p w14:paraId="57066642" w14:textId="3AD30A02" w:rsidR="0015442E" w:rsidRDefault="0015442E" w:rsidP="4467F680">
            <w:pPr>
              <w:rPr>
                <w:rFonts w:ascii="Arial" w:eastAsia="Arial" w:hAnsi="Arial" w:cs="Arial"/>
                <w:sz w:val="24"/>
                <w:szCs w:val="24"/>
              </w:rPr>
            </w:pPr>
          </w:p>
        </w:tc>
      </w:tr>
      <w:tr w:rsidR="0015442E" w14:paraId="576A7A5E" w14:textId="77777777" w:rsidTr="4467F680">
        <w:trPr>
          <w:trHeight w:val="300"/>
        </w:trPr>
        <w:tc>
          <w:tcPr>
            <w:tcW w:w="2880" w:type="dxa"/>
          </w:tcPr>
          <w:p w14:paraId="2E19CAD6" w14:textId="77777777" w:rsidR="0015442E" w:rsidRDefault="0015442E" w:rsidP="4467F680">
            <w:pPr>
              <w:rPr>
                <w:rFonts w:ascii="Arial" w:eastAsia="Arial" w:hAnsi="Arial" w:cs="Arial"/>
                <w:sz w:val="24"/>
                <w:szCs w:val="24"/>
              </w:rPr>
            </w:pPr>
            <w:r w:rsidRPr="4467F680">
              <w:rPr>
                <w:rFonts w:ascii="Arial" w:eastAsia="Arial" w:hAnsi="Arial" w:cs="Arial"/>
                <w:sz w:val="24"/>
                <w:szCs w:val="24"/>
              </w:rPr>
              <w:lastRenderedPageBreak/>
              <w:t>Final proofread, formatting, and submission</w:t>
            </w:r>
          </w:p>
        </w:tc>
        <w:tc>
          <w:tcPr>
            <w:tcW w:w="810" w:type="dxa"/>
          </w:tcPr>
          <w:p w14:paraId="2E874531" w14:textId="77777777" w:rsidR="0015442E" w:rsidRDefault="0015442E" w:rsidP="4467F680">
            <w:pPr>
              <w:rPr>
                <w:rFonts w:ascii="Arial" w:eastAsia="Arial" w:hAnsi="Arial" w:cs="Arial"/>
                <w:sz w:val="24"/>
                <w:szCs w:val="24"/>
              </w:rPr>
            </w:pPr>
          </w:p>
        </w:tc>
        <w:tc>
          <w:tcPr>
            <w:tcW w:w="630" w:type="dxa"/>
          </w:tcPr>
          <w:p w14:paraId="16762D4A" w14:textId="77777777" w:rsidR="0015442E" w:rsidRDefault="0015442E" w:rsidP="4467F680">
            <w:pPr>
              <w:rPr>
                <w:rFonts w:ascii="Arial" w:eastAsia="Arial" w:hAnsi="Arial" w:cs="Arial"/>
                <w:sz w:val="24"/>
                <w:szCs w:val="24"/>
              </w:rPr>
            </w:pPr>
          </w:p>
        </w:tc>
        <w:tc>
          <w:tcPr>
            <w:tcW w:w="720" w:type="dxa"/>
          </w:tcPr>
          <w:p w14:paraId="4EB4241B" w14:textId="77777777" w:rsidR="0015442E" w:rsidRDefault="0015442E" w:rsidP="4467F680">
            <w:pPr>
              <w:rPr>
                <w:rFonts w:ascii="Arial" w:eastAsia="Arial" w:hAnsi="Arial" w:cs="Arial"/>
                <w:sz w:val="24"/>
                <w:szCs w:val="24"/>
              </w:rPr>
            </w:pPr>
          </w:p>
        </w:tc>
        <w:tc>
          <w:tcPr>
            <w:tcW w:w="630" w:type="dxa"/>
          </w:tcPr>
          <w:p w14:paraId="6FDA10CC" w14:textId="77777777" w:rsidR="0015442E" w:rsidRDefault="0015442E" w:rsidP="4467F680">
            <w:pPr>
              <w:rPr>
                <w:rFonts w:ascii="Arial" w:eastAsia="Arial" w:hAnsi="Arial" w:cs="Arial"/>
                <w:sz w:val="24"/>
                <w:szCs w:val="24"/>
              </w:rPr>
            </w:pPr>
          </w:p>
        </w:tc>
        <w:tc>
          <w:tcPr>
            <w:tcW w:w="990" w:type="dxa"/>
          </w:tcPr>
          <w:p w14:paraId="27F4268A" w14:textId="77777777" w:rsidR="0015442E" w:rsidRDefault="15117A4F" w:rsidP="4467F680">
            <w:pPr>
              <w:rPr>
                <w:rFonts w:ascii="Arial" w:eastAsia="Arial" w:hAnsi="Arial" w:cs="Arial"/>
                <w:sz w:val="24"/>
                <w:szCs w:val="24"/>
              </w:rPr>
            </w:pPr>
            <w:r w:rsidRPr="4467F680">
              <w:rPr>
                <w:rFonts w:ascii="Arial" w:eastAsia="Arial" w:hAnsi="Arial" w:cs="Arial"/>
                <w:sz w:val="24"/>
                <w:szCs w:val="24"/>
              </w:rPr>
              <w:t>X</w:t>
            </w:r>
          </w:p>
          <w:p w14:paraId="1BC35F04" w14:textId="427B1A4A" w:rsidR="0015442E" w:rsidRDefault="0015442E" w:rsidP="4467F680">
            <w:pPr>
              <w:rPr>
                <w:rFonts w:ascii="Arial" w:eastAsia="Arial" w:hAnsi="Arial" w:cs="Arial"/>
                <w:sz w:val="24"/>
                <w:szCs w:val="24"/>
              </w:rPr>
            </w:pPr>
          </w:p>
        </w:tc>
      </w:tr>
    </w:tbl>
    <w:p w14:paraId="25395FA2" w14:textId="77777777" w:rsidR="0015442E" w:rsidRPr="0015442E" w:rsidRDefault="0015442E" w:rsidP="4467F680">
      <w:pPr>
        <w:rPr>
          <w:rFonts w:ascii="Arial" w:eastAsia="Arial" w:hAnsi="Arial" w:cs="Arial"/>
        </w:rPr>
      </w:pPr>
    </w:p>
    <w:p w14:paraId="0E6FAD79" w14:textId="45B9A402" w:rsidR="00804A91" w:rsidRPr="00804A91" w:rsidRDefault="00C0575C" w:rsidP="4467F680">
      <w:pPr>
        <w:pStyle w:val="Heading2"/>
        <w:rPr>
          <w:rFonts w:ascii="Arial" w:eastAsia="Arial" w:hAnsi="Arial" w:cs="Arial"/>
          <w:szCs w:val="24"/>
        </w:rPr>
      </w:pPr>
      <w:bookmarkStart w:id="19" w:name="_Toc363026983"/>
      <w:r w:rsidRPr="4467F680">
        <w:rPr>
          <w:rFonts w:ascii="Arial" w:eastAsia="Arial" w:hAnsi="Arial" w:cs="Arial"/>
          <w:szCs w:val="24"/>
        </w:rPr>
        <w:t>3.8. Ethical consideration of the research</w:t>
      </w:r>
      <w:bookmarkEnd w:id="19"/>
    </w:p>
    <w:p w14:paraId="4734EFA4" w14:textId="41B7D5D9" w:rsidR="52ACB790" w:rsidRDefault="52ACB790" w:rsidP="4467F680">
      <w:r w:rsidRPr="4467F680">
        <w:rPr>
          <w:rFonts w:ascii="Arial" w:eastAsia="Arial" w:hAnsi="Arial" w:cs="Arial"/>
        </w:rPr>
        <w:t xml:space="preserve">This research will be carried out following the UWTSD Research Ethics and Integrity Code of Practice and the UWTSD Research Data Management Policy. Ethical approval </w:t>
      </w:r>
      <w:r w:rsidR="00177D9F">
        <w:rPr>
          <w:rFonts w:ascii="Arial" w:eastAsia="Arial" w:hAnsi="Arial" w:cs="Arial"/>
        </w:rPr>
        <w:t>will</w:t>
      </w:r>
      <w:r w:rsidRPr="4467F680">
        <w:rPr>
          <w:rFonts w:ascii="Arial" w:eastAsia="Arial" w:hAnsi="Arial" w:cs="Arial"/>
        </w:rPr>
        <w:t xml:space="preserve"> </w:t>
      </w:r>
      <w:r w:rsidR="00177D9F">
        <w:rPr>
          <w:rFonts w:ascii="Arial" w:eastAsia="Arial" w:hAnsi="Arial" w:cs="Arial"/>
        </w:rPr>
        <w:t xml:space="preserve">be </w:t>
      </w:r>
      <w:r w:rsidRPr="4467F680">
        <w:rPr>
          <w:rFonts w:ascii="Arial" w:eastAsia="Arial" w:hAnsi="Arial" w:cs="Arial"/>
        </w:rPr>
        <w:t>obtaine</w:t>
      </w:r>
      <w:r w:rsidR="00177D9F">
        <w:rPr>
          <w:rFonts w:ascii="Arial" w:eastAsia="Arial" w:hAnsi="Arial" w:cs="Arial"/>
        </w:rPr>
        <w:t xml:space="preserve">d </w:t>
      </w:r>
      <w:r w:rsidRPr="4467F680">
        <w:rPr>
          <w:rFonts w:ascii="Arial" w:eastAsia="Arial" w:hAnsi="Arial" w:cs="Arial"/>
        </w:rPr>
        <w:t>before data collection beg</w:t>
      </w:r>
      <w:r w:rsidR="00177D9F">
        <w:rPr>
          <w:rFonts w:ascii="Arial" w:eastAsia="Arial" w:hAnsi="Arial" w:cs="Arial"/>
        </w:rPr>
        <w:t>i</w:t>
      </w:r>
      <w:r w:rsidRPr="4467F680">
        <w:rPr>
          <w:rFonts w:ascii="Arial" w:eastAsia="Arial" w:hAnsi="Arial" w:cs="Arial"/>
        </w:rPr>
        <w:t>n</w:t>
      </w:r>
      <w:r w:rsidR="00177D9F">
        <w:rPr>
          <w:rFonts w:ascii="Arial" w:eastAsia="Arial" w:hAnsi="Arial" w:cs="Arial"/>
        </w:rPr>
        <w:t xml:space="preserve">s </w:t>
      </w:r>
      <w:r w:rsidRPr="4467F680">
        <w:rPr>
          <w:rFonts w:ascii="Arial" w:eastAsia="Arial" w:hAnsi="Arial" w:cs="Arial"/>
        </w:rPr>
        <w:t xml:space="preserve">on 10th June 2026. Data collection will involve only an anonymous online questionnaire shared via the UWTSD OneDrive platform. No names, email addresses or any personal contact details will be collected. This will ensure full compliance with GDPR and the Data Protection Act 2018 (ICO, 2018). Participants in this study will be adults in Generation Z aged 18-29. These adults will </w:t>
      </w:r>
      <w:r w:rsidR="00177D9F">
        <w:rPr>
          <w:rFonts w:ascii="Arial" w:eastAsia="Arial" w:hAnsi="Arial" w:cs="Arial"/>
        </w:rPr>
        <w:t xml:space="preserve">participate </w:t>
      </w:r>
      <w:r w:rsidR="00177D9F" w:rsidRPr="4467F680">
        <w:rPr>
          <w:rFonts w:ascii="Arial" w:eastAsia="Arial" w:hAnsi="Arial" w:cs="Arial"/>
        </w:rPr>
        <w:t>in</w:t>
      </w:r>
      <w:r w:rsidRPr="4467F680">
        <w:rPr>
          <w:rFonts w:ascii="Arial" w:eastAsia="Arial" w:hAnsi="Arial" w:cs="Arial"/>
        </w:rPr>
        <w:t xml:space="preserve"> the research voluntarily. Recruitment will happen via online social media groups and forums. All respondents prior to participation will see an online consent form, informing them of their right to withdraw from the study at any point and their right to skip any question. It will also inform respondents of the secure storage of their data. All data will be reported in a way that is fully anonymised and aggregated. There will be no vulnerable participants, deception or audio/video recording as part of this study</w:t>
      </w:r>
      <w:r>
        <w:t>.</w:t>
      </w:r>
    </w:p>
    <w:p w14:paraId="33810AC8" w14:textId="77777777" w:rsidR="00AF129C" w:rsidRDefault="00AF129C" w:rsidP="000F43DB"/>
    <w:p w14:paraId="18648322" w14:textId="77777777" w:rsidR="00AF129C" w:rsidRPr="00AF129C" w:rsidRDefault="00AF129C" w:rsidP="00AF129C">
      <w:pPr>
        <w:ind w:left="491"/>
      </w:pPr>
    </w:p>
    <w:p w14:paraId="0D637DC8" w14:textId="77777777" w:rsidR="006F4A2C" w:rsidRDefault="006F4A2C" w:rsidP="006F4A2C"/>
    <w:p w14:paraId="7E25ADF9" w14:textId="627B9B0E" w:rsidR="00AF129C" w:rsidRDefault="00AF129C" w:rsidP="000F43DB"/>
    <w:p w14:paraId="604270AE" w14:textId="11515FAE" w:rsidR="00AF129C" w:rsidRDefault="00AF129C" w:rsidP="00C0575C">
      <w:pPr>
        <w:pStyle w:val="ListParagraph"/>
        <w:ind w:left="851"/>
        <w:rPr>
          <w:b/>
          <w:bCs/>
        </w:rPr>
      </w:pPr>
    </w:p>
    <w:p w14:paraId="0E2B88AD" w14:textId="77777777" w:rsidR="00977E78" w:rsidRPr="00977E78" w:rsidRDefault="00977E78" w:rsidP="00977E78">
      <w:pPr>
        <w:rPr>
          <w:b/>
          <w:bCs/>
        </w:rPr>
      </w:pPr>
    </w:p>
    <w:p w14:paraId="5A43E89F" w14:textId="36B4A2D0" w:rsidR="000F43DB" w:rsidRDefault="000F43DB" w:rsidP="00977E78">
      <w:pPr>
        <w:pStyle w:val="Heading1"/>
      </w:pPr>
      <w:bookmarkStart w:id="20" w:name="_Toc971358545"/>
      <w:r>
        <w:t>Chapter 4: Conclusion</w:t>
      </w:r>
      <w:bookmarkEnd w:id="20"/>
    </w:p>
    <w:p w14:paraId="7C079E3B" w14:textId="3257DD17" w:rsidR="00E822A5" w:rsidRDefault="00583642" w:rsidP="4467F680">
      <w:pPr>
        <w:rPr>
          <w:rFonts w:ascii="Arial" w:eastAsia="Arial" w:hAnsi="Arial" w:cs="Arial"/>
        </w:rPr>
      </w:pPr>
      <w:r w:rsidRPr="4467F680">
        <w:rPr>
          <w:rFonts w:ascii="Arial" w:eastAsia="Arial" w:hAnsi="Arial" w:cs="Arial"/>
        </w:rPr>
        <w:t xml:space="preserve">The research proposes a quantitative approach to investigate the relationship between TikTok consumption and fast fashion consumption in the setting of Shein by leveraging the S-O-R model, a widely applied structure in consumer behaviour studies. The analysis is guided by a positivist model and is dedicated to exploring how algorithmic cues elicit impulsive Purchase Impulse Responses in consumers. The study contributes to the understanding of dual-use algorithms, explaining how dual-use algorithms can also help commercial persuasion and societal risks such as mental exploitation </w:t>
      </w:r>
      <w:r w:rsidR="00177D9F" w:rsidRPr="4467F680">
        <w:rPr>
          <w:rFonts w:ascii="Arial" w:eastAsia="Arial" w:hAnsi="Arial" w:cs="Arial"/>
        </w:rPr>
        <w:t xml:space="preserve">and </w:t>
      </w:r>
      <w:r w:rsidR="00177D9F">
        <w:rPr>
          <w:rFonts w:ascii="Arial" w:eastAsia="Arial" w:hAnsi="Arial" w:cs="Arial"/>
        </w:rPr>
        <w:t>consumer manipulation</w:t>
      </w:r>
      <w:r w:rsidRPr="4467F680">
        <w:rPr>
          <w:rFonts w:ascii="Arial" w:eastAsia="Arial" w:hAnsi="Arial" w:cs="Arial"/>
        </w:rPr>
        <w:t>. The study is relevant to digital marketing literature by providing empirical evidence for the societal impact of algorithmic ethics. The study provides practical implications for algorithmic ethics, regulatory policies and future regulatory recommendations.</w:t>
      </w:r>
    </w:p>
    <w:p w14:paraId="15265660" w14:textId="77777777" w:rsidR="00E822A5" w:rsidRDefault="00E822A5" w:rsidP="00E822A5"/>
    <w:p w14:paraId="70589BBE" w14:textId="77777777" w:rsidR="00177D9F" w:rsidRDefault="00177D9F" w:rsidP="00E822A5"/>
    <w:p w14:paraId="667366EF" w14:textId="77777777" w:rsidR="00177D9F" w:rsidRDefault="00177D9F" w:rsidP="00E822A5"/>
    <w:p w14:paraId="6EF57F54" w14:textId="77777777" w:rsidR="00177D9F" w:rsidRPr="00E822A5" w:rsidRDefault="00177D9F" w:rsidP="00E822A5"/>
    <w:p w14:paraId="57A2A8A1" w14:textId="77777777" w:rsidR="001249B1" w:rsidRDefault="000F43DB" w:rsidP="4467F680">
      <w:pPr>
        <w:pStyle w:val="Heading1"/>
        <w:rPr>
          <w:rFonts w:ascii="Arial" w:eastAsia="Arial" w:hAnsi="Arial" w:cs="Arial"/>
          <w:sz w:val="24"/>
          <w:szCs w:val="24"/>
        </w:rPr>
      </w:pPr>
      <w:bookmarkStart w:id="21" w:name="_Toc418047212"/>
      <w:r>
        <w:lastRenderedPageBreak/>
        <w:t>R</w:t>
      </w:r>
      <w:r w:rsidRPr="4467F680">
        <w:rPr>
          <w:rFonts w:ascii="Arial" w:eastAsia="Arial" w:hAnsi="Arial" w:cs="Arial"/>
          <w:sz w:val="24"/>
          <w:szCs w:val="24"/>
        </w:rPr>
        <w:t>eferences and Bibliography</w:t>
      </w:r>
      <w:bookmarkEnd w:id="21"/>
    </w:p>
    <w:p w14:paraId="47D64BEE" w14:textId="35E100E8" w:rsidR="001249B1" w:rsidRDefault="001249B1" w:rsidP="4467F680">
      <w:pPr>
        <w:rPr>
          <w:rFonts w:ascii="Arial" w:eastAsia="Arial" w:hAnsi="Arial" w:cs="Arial"/>
        </w:rPr>
      </w:pPr>
      <w:r w:rsidRPr="4467F680">
        <w:rPr>
          <w:rFonts w:ascii="Arial" w:eastAsia="Arial" w:hAnsi="Arial" w:cs="Arial"/>
        </w:rPr>
        <w:t xml:space="preserve">Bar-Gill, O., Sunstein, C.R. and Talgam-Cohen, I. (2023) “Algorithmic Harm in Consumer Markets,” </w:t>
      </w:r>
      <w:r w:rsidRPr="4467F680">
        <w:rPr>
          <w:rFonts w:ascii="Arial" w:eastAsia="Arial" w:hAnsi="Arial" w:cs="Arial"/>
          <w:i/>
          <w:iCs/>
        </w:rPr>
        <w:t>The journal of legal analysis</w:t>
      </w:r>
      <w:r w:rsidRPr="4467F680">
        <w:rPr>
          <w:rFonts w:ascii="Arial" w:eastAsia="Arial" w:hAnsi="Arial" w:cs="Arial"/>
        </w:rPr>
        <w:t xml:space="preserve">, 15(1), pp. 1–47. Available at: </w:t>
      </w:r>
      <w:hyperlink r:id="rId9">
        <w:r w:rsidRPr="4467F680">
          <w:rPr>
            <w:rStyle w:val="Hyperlink"/>
            <w:rFonts w:ascii="Arial" w:eastAsia="Arial" w:hAnsi="Arial" w:cs="Arial"/>
          </w:rPr>
          <w:t>https://doi.org/10.1093/jla/laad003</w:t>
        </w:r>
      </w:hyperlink>
      <w:r w:rsidRPr="4467F680">
        <w:rPr>
          <w:rFonts w:ascii="Arial" w:eastAsia="Arial" w:hAnsi="Arial" w:cs="Arial"/>
        </w:rPr>
        <w:t>.</w:t>
      </w:r>
    </w:p>
    <w:p w14:paraId="11A3CD3F" w14:textId="77777777" w:rsidR="001249B1" w:rsidRDefault="001249B1" w:rsidP="4467F680">
      <w:pPr>
        <w:rPr>
          <w:rFonts w:ascii="Arial" w:eastAsia="Arial" w:hAnsi="Arial" w:cs="Arial"/>
        </w:rPr>
      </w:pPr>
    </w:p>
    <w:p w14:paraId="1E422A0B" w14:textId="4C2C595F" w:rsidR="001249B1" w:rsidRDefault="001249B1" w:rsidP="4467F680">
      <w:pPr>
        <w:spacing w:after="200" w:line="276" w:lineRule="auto"/>
        <w:ind w:left="720" w:hanging="720"/>
        <w:jc w:val="both"/>
        <w:rPr>
          <w:rFonts w:ascii="Arial" w:eastAsia="Arial" w:hAnsi="Arial" w:cs="Arial"/>
        </w:rPr>
      </w:pPr>
      <w:r w:rsidRPr="4467F680">
        <w:rPr>
          <w:rFonts w:ascii="Arial" w:eastAsia="Arial" w:hAnsi="Arial" w:cs="Arial"/>
        </w:rPr>
        <w:t xml:space="preserve">Creswell, J.W. and Inoue, M. (2025) “A process for conducting mixed methods data analysis,” </w:t>
      </w:r>
      <w:r w:rsidRPr="4467F680">
        <w:rPr>
          <w:rFonts w:ascii="Arial" w:eastAsia="Arial" w:hAnsi="Arial" w:cs="Arial"/>
          <w:i/>
          <w:iCs/>
        </w:rPr>
        <w:t>Journal of General and Family Medicine</w:t>
      </w:r>
      <w:r w:rsidRPr="4467F680">
        <w:rPr>
          <w:rFonts w:ascii="Arial" w:eastAsia="Arial" w:hAnsi="Arial" w:cs="Arial"/>
        </w:rPr>
        <w:t xml:space="preserve">, 26(1), pp. 4–11. Available at: </w:t>
      </w:r>
      <w:hyperlink r:id="rId10">
        <w:r w:rsidRPr="4467F680">
          <w:rPr>
            <w:rStyle w:val="Hyperlink"/>
            <w:rFonts w:ascii="Arial" w:eastAsia="Arial" w:hAnsi="Arial" w:cs="Arial"/>
          </w:rPr>
          <w:t>https://doi.org/10.1002/jgf2.736</w:t>
        </w:r>
      </w:hyperlink>
      <w:r w:rsidRPr="4467F680">
        <w:rPr>
          <w:rFonts w:ascii="Arial" w:eastAsia="Arial" w:hAnsi="Arial" w:cs="Arial"/>
        </w:rPr>
        <w:t>.</w:t>
      </w:r>
    </w:p>
    <w:p w14:paraId="042B4C76" w14:textId="28396E83" w:rsidR="001249B1" w:rsidRDefault="001249B1" w:rsidP="4467F680">
      <w:pPr>
        <w:rPr>
          <w:rFonts w:ascii="Arial" w:eastAsia="Arial" w:hAnsi="Arial" w:cs="Arial"/>
          <w:lang w:eastAsia="en-GB"/>
        </w:rPr>
      </w:pPr>
      <w:r w:rsidRPr="4467F680">
        <w:rPr>
          <w:rFonts w:ascii="Arial" w:eastAsia="Arial" w:hAnsi="Arial" w:cs="Arial"/>
          <w:lang w:eastAsia="en-GB"/>
        </w:rPr>
        <w:t xml:space="preserve">Ding, L., Antonucci, G. and Venditti, M. (2025) “Unveiling user responses to AI-powered personalised recommendations: a qualitative study of consumer engagement dynamics on Douyin,” </w:t>
      </w:r>
      <w:r w:rsidRPr="4467F680">
        <w:rPr>
          <w:rFonts w:ascii="Arial" w:eastAsia="Arial" w:hAnsi="Arial" w:cs="Arial"/>
          <w:i/>
          <w:iCs/>
          <w:lang w:eastAsia="en-GB"/>
        </w:rPr>
        <w:t>Qualitative market research</w:t>
      </w:r>
      <w:r w:rsidRPr="4467F680">
        <w:rPr>
          <w:rFonts w:ascii="Arial" w:eastAsia="Arial" w:hAnsi="Arial" w:cs="Arial"/>
          <w:lang w:eastAsia="en-GB"/>
        </w:rPr>
        <w:t xml:space="preserve">, 28(2), pp. 234–255. Available at: </w:t>
      </w:r>
      <w:hyperlink r:id="rId11">
        <w:r w:rsidRPr="4467F680">
          <w:rPr>
            <w:rStyle w:val="Hyperlink"/>
            <w:rFonts w:ascii="Arial" w:eastAsia="Arial" w:hAnsi="Arial" w:cs="Arial"/>
            <w:lang w:eastAsia="en-GB"/>
          </w:rPr>
          <w:t>https://doi.org/10.1108/QMR-11-2023-0151</w:t>
        </w:r>
      </w:hyperlink>
      <w:r w:rsidRPr="4467F680">
        <w:rPr>
          <w:rFonts w:ascii="Arial" w:eastAsia="Arial" w:hAnsi="Arial" w:cs="Arial"/>
          <w:lang w:eastAsia="en-GB"/>
        </w:rPr>
        <w:t>.</w:t>
      </w:r>
    </w:p>
    <w:p w14:paraId="635B09AE" w14:textId="0DAD5A69" w:rsidR="4467F680" w:rsidRDefault="4467F680" w:rsidP="4467F680">
      <w:pPr>
        <w:rPr>
          <w:rFonts w:ascii="Arial" w:eastAsia="Arial" w:hAnsi="Arial" w:cs="Arial"/>
          <w:lang w:eastAsia="en-GB"/>
        </w:rPr>
      </w:pPr>
    </w:p>
    <w:p w14:paraId="0F9FBBF8" w14:textId="38B6DAC5" w:rsidR="3C2D3B3C" w:rsidRDefault="3C2D3B3C" w:rsidP="4467F680">
      <w:pPr>
        <w:rPr>
          <w:rFonts w:ascii="Arial" w:eastAsia="Arial" w:hAnsi="Arial" w:cs="Arial"/>
        </w:rPr>
      </w:pPr>
      <w:r w:rsidRPr="4467F680">
        <w:rPr>
          <w:rFonts w:ascii="Arial" w:eastAsia="Arial" w:hAnsi="Arial" w:cs="Arial"/>
        </w:rPr>
        <w:t xml:space="preserve">Espostia, P.D., Mortarab, A. and Robertic, G. (2024) “Unsustainable Fashion: SHEIN and the Fast Fashion Consumption Model,” </w:t>
      </w:r>
      <w:r w:rsidRPr="4467F680">
        <w:rPr>
          <w:rFonts w:ascii="Arial" w:eastAsia="Arial" w:hAnsi="Arial" w:cs="Arial"/>
          <w:i/>
          <w:iCs/>
        </w:rPr>
        <w:t>Italian Sociological Review</w:t>
      </w:r>
      <w:r w:rsidRPr="4467F680">
        <w:rPr>
          <w:rFonts w:ascii="Arial" w:eastAsia="Arial" w:hAnsi="Arial" w:cs="Arial"/>
        </w:rPr>
        <w:t xml:space="preserve">, 14(3), pp. 929–951. Available at: </w:t>
      </w:r>
      <w:hyperlink r:id="rId12">
        <w:r w:rsidRPr="4467F680">
          <w:rPr>
            <w:rStyle w:val="Hyperlink"/>
            <w:rFonts w:ascii="Arial" w:eastAsia="Arial" w:hAnsi="Arial" w:cs="Arial"/>
          </w:rPr>
          <w:t>https://doi.org/10.13136/isr.v14i3.822</w:t>
        </w:r>
      </w:hyperlink>
      <w:r w:rsidRPr="4467F680">
        <w:rPr>
          <w:rFonts w:ascii="Arial" w:eastAsia="Arial" w:hAnsi="Arial" w:cs="Arial"/>
        </w:rPr>
        <w:t>.</w:t>
      </w:r>
    </w:p>
    <w:p w14:paraId="2E936205" w14:textId="108C2BC7" w:rsidR="4467F680" w:rsidRDefault="4467F680" w:rsidP="4467F680">
      <w:pPr>
        <w:rPr>
          <w:rFonts w:ascii="Arial" w:eastAsia="Arial" w:hAnsi="Arial" w:cs="Arial"/>
          <w:lang w:eastAsia="en-GB"/>
        </w:rPr>
      </w:pPr>
    </w:p>
    <w:p w14:paraId="78F1058A" w14:textId="19F8B013" w:rsidR="001249B1" w:rsidRDefault="001249B1" w:rsidP="4467F680">
      <w:pPr>
        <w:rPr>
          <w:rFonts w:ascii="Arial" w:eastAsia="Arial" w:hAnsi="Arial" w:cs="Arial"/>
          <w:lang w:eastAsia="en-GB"/>
        </w:rPr>
      </w:pPr>
      <w:r w:rsidRPr="4467F680">
        <w:rPr>
          <w:rFonts w:ascii="Arial" w:eastAsia="Arial" w:hAnsi="Arial" w:cs="Arial"/>
          <w:lang w:eastAsia="en-GB"/>
        </w:rPr>
        <w:t xml:space="preserve">Finkelstein, D. </w:t>
      </w:r>
      <w:r w:rsidRPr="4467F680">
        <w:rPr>
          <w:rFonts w:ascii="Arial" w:eastAsia="Arial" w:hAnsi="Arial" w:cs="Arial"/>
          <w:i/>
          <w:iCs/>
          <w:lang w:eastAsia="en-GB"/>
        </w:rPr>
        <w:t>et al.</w:t>
      </w:r>
      <w:r w:rsidRPr="4467F680">
        <w:rPr>
          <w:rFonts w:ascii="Arial" w:eastAsia="Arial" w:hAnsi="Arial" w:cs="Arial"/>
          <w:lang w:eastAsia="en-GB"/>
        </w:rPr>
        <w:t xml:space="preserve"> (2025) “Information manipulation on TikTok and its relation to American users’ beliefs about China,” </w:t>
      </w:r>
      <w:r w:rsidRPr="4467F680">
        <w:rPr>
          <w:rFonts w:ascii="Arial" w:eastAsia="Arial" w:hAnsi="Arial" w:cs="Arial"/>
          <w:i/>
          <w:iCs/>
          <w:lang w:eastAsia="en-GB"/>
        </w:rPr>
        <w:t>Frontiers in social psychology</w:t>
      </w:r>
      <w:r w:rsidRPr="4467F680">
        <w:rPr>
          <w:rFonts w:ascii="Arial" w:eastAsia="Arial" w:hAnsi="Arial" w:cs="Arial"/>
          <w:lang w:eastAsia="en-GB"/>
        </w:rPr>
        <w:t xml:space="preserve">, 2. Available at: </w:t>
      </w:r>
      <w:hyperlink r:id="rId13">
        <w:r w:rsidRPr="4467F680">
          <w:rPr>
            <w:rStyle w:val="Hyperlink"/>
            <w:rFonts w:ascii="Arial" w:eastAsia="Arial" w:hAnsi="Arial" w:cs="Arial"/>
            <w:lang w:eastAsia="en-GB"/>
          </w:rPr>
          <w:t>https://doi.org/10.3389/frsps.2024.1497434</w:t>
        </w:r>
      </w:hyperlink>
      <w:r w:rsidRPr="4467F680">
        <w:rPr>
          <w:rFonts w:ascii="Arial" w:eastAsia="Arial" w:hAnsi="Arial" w:cs="Arial"/>
          <w:lang w:eastAsia="en-GB"/>
        </w:rPr>
        <w:t>.</w:t>
      </w:r>
    </w:p>
    <w:p w14:paraId="302E145A" w14:textId="77777777" w:rsidR="001249B1" w:rsidRDefault="001249B1" w:rsidP="4467F680">
      <w:pPr>
        <w:rPr>
          <w:rFonts w:ascii="Arial" w:eastAsia="Arial" w:hAnsi="Arial" w:cs="Arial"/>
          <w:lang w:eastAsia="en-GB"/>
        </w:rPr>
      </w:pPr>
    </w:p>
    <w:p w14:paraId="2DB806BB" w14:textId="24BBBBA7" w:rsidR="00BF2B24" w:rsidRDefault="00BF2B24" w:rsidP="4467F680">
      <w:pPr>
        <w:rPr>
          <w:rFonts w:ascii="Arial" w:eastAsia="Arial" w:hAnsi="Arial" w:cs="Arial"/>
          <w:lang w:eastAsia="en-GB"/>
        </w:rPr>
      </w:pPr>
      <w:r w:rsidRPr="4467F680">
        <w:rPr>
          <w:rFonts w:ascii="Arial" w:eastAsia="Arial" w:hAnsi="Arial" w:cs="Arial"/>
          <w:lang w:eastAsia="en-GB"/>
        </w:rPr>
        <w:t xml:space="preserve">Hacker, P. (2023) “Manipulation by algorithms. Exploring the triangle of unfair commercial practice, data protection, and privacy law,” </w:t>
      </w:r>
      <w:r w:rsidRPr="4467F680">
        <w:rPr>
          <w:rFonts w:ascii="Arial" w:eastAsia="Arial" w:hAnsi="Arial" w:cs="Arial"/>
          <w:i/>
          <w:iCs/>
          <w:lang w:eastAsia="en-GB"/>
        </w:rPr>
        <w:t xml:space="preserve">European law </w:t>
      </w:r>
      <w:proofErr w:type="gramStart"/>
      <w:r w:rsidRPr="4467F680">
        <w:rPr>
          <w:rFonts w:ascii="Arial" w:eastAsia="Arial" w:hAnsi="Arial" w:cs="Arial"/>
          <w:i/>
          <w:iCs/>
          <w:lang w:eastAsia="en-GB"/>
        </w:rPr>
        <w:t>journal :</w:t>
      </w:r>
      <w:proofErr w:type="gramEnd"/>
      <w:r w:rsidRPr="4467F680">
        <w:rPr>
          <w:rFonts w:ascii="Arial" w:eastAsia="Arial" w:hAnsi="Arial" w:cs="Arial"/>
          <w:i/>
          <w:iCs/>
          <w:lang w:eastAsia="en-GB"/>
        </w:rPr>
        <w:t xml:space="preserve"> review of European law in context</w:t>
      </w:r>
      <w:r w:rsidRPr="4467F680">
        <w:rPr>
          <w:rFonts w:ascii="Arial" w:eastAsia="Arial" w:hAnsi="Arial" w:cs="Arial"/>
          <w:lang w:eastAsia="en-GB"/>
        </w:rPr>
        <w:t xml:space="preserve">, 29(1–2), pp. 142-175-142–175. Available at: </w:t>
      </w:r>
      <w:hyperlink r:id="rId14">
        <w:r w:rsidRPr="4467F680">
          <w:rPr>
            <w:rStyle w:val="Hyperlink"/>
            <w:rFonts w:ascii="Arial" w:eastAsia="Arial" w:hAnsi="Arial" w:cs="Arial"/>
            <w:lang w:eastAsia="en-GB"/>
          </w:rPr>
          <w:t>https://doi.org/10.1111/eulj.12389</w:t>
        </w:r>
      </w:hyperlink>
      <w:r w:rsidRPr="4467F680">
        <w:rPr>
          <w:rFonts w:ascii="Arial" w:eastAsia="Arial" w:hAnsi="Arial" w:cs="Arial"/>
          <w:lang w:eastAsia="en-GB"/>
        </w:rPr>
        <w:t>.</w:t>
      </w:r>
    </w:p>
    <w:p w14:paraId="4A23DDB0" w14:textId="77777777" w:rsidR="00BF2B24" w:rsidRDefault="00BF2B24" w:rsidP="4467F680">
      <w:pPr>
        <w:rPr>
          <w:rFonts w:ascii="Arial" w:eastAsia="Arial" w:hAnsi="Arial" w:cs="Arial"/>
          <w:lang w:eastAsia="en-GB"/>
        </w:rPr>
      </w:pPr>
    </w:p>
    <w:p w14:paraId="4CD86AFD" w14:textId="033CBCA4" w:rsidR="00BF2B24" w:rsidRDefault="00BF2B24" w:rsidP="4467F680">
      <w:pPr>
        <w:rPr>
          <w:rFonts w:ascii="Arial" w:eastAsia="Arial" w:hAnsi="Arial" w:cs="Arial"/>
          <w:lang w:eastAsia="en-GB"/>
        </w:rPr>
      </w:pPr>
      <w:r w:rsidRPr="4467F680">
        <w:rPr>
          <w:rFonts w:ascii="Arial" w:eastAsia="Arial" w:hAnsi="Arial" w:cs="Arial"/>
          <w:lang w:eastAsia="en-GB"/>
        </w:rPr>
        <w:t>Hong-Ngoc, T. (2025) 'Fear of missing out (FOMO) and impulsive buying on TikTok shop: A study using the stimulus-organism-response (SOR) model', </w:t>
      </w:r>
      <w:r w:rsidRPr="4467F680">
        <w:rPr>
          <w:rFonts w:ascii="Arial" w:eastAsia="Arial" w:hAnsi="Arial" w:cs="Arial"/>
          <w:i/>
          <w:iCs/>
          <w:lang w:eastAsia="en-GB"/>
        </w:rPr>
        <w:t>SEARCH Journal of Media and Communication Research,</w:t>
      </w:r>
      <w:r w:rsidRPr="4467F680">
        <w:rPr>
          <w:rFonts w:ascii="Arial" w:eastAsia="Arial" w:hAnsi="Arial" w:cs="Arial"/>
          <w:lang w:eastAsia="en-GB"/>
        </w:rPr>
        <w:t> 17(2), pp. 87–</w:t>
      </w:r>
      <w:proofErr w:type="gramStart"/>
      <w:r w:rsidRPr="4467F680">
        <w:rPr>
          <w:rFonts w:ascii="Arial" w:eastAsia="Arial" w:hAnsi="Arial" w:cs="Arial"/>
          <w:lang w:eastAsia="en-GB"/>
        </w:rPr>
        <w:t>104..</w:t>
      </w:r>
      <w:proofErr w:type="gramEnd"/>
    </w:p>
    <w:p w14:paraId="16024121" w14:textId="77777777" w:rsidR="008F3EA1" w:rsidRDefault="008F3EA1" w:rsidP="4467F680">
      <w:pPr>
        <w:rPr>
          <w:rFonts w:ascii="Arial" w:eastAsia="Arial" w:hAnsi="Arial" w:cs="Arial"/>
          <w:lang w:eastAsia="en-GB"/>
        </w:rPr>
      </w:pPr>
    </w:p>
    <w:p w14:paraId="7D80A2DF" w14:textId="77777777" w:rsidR="008F3EA1" w:rsidRPr="008F3EA1" w:rsidRDefault="008F3EA1" w:rsidP="4467F680">
      <w:pPr>
        <w:rPr>
          <w:rFonts w:ascii="Arial" w:eastAsia="Arial" w:hAnsi="Arial" w:cs="Arial"/>
          <w:lang w:eastAsia="en-GB"/>
        </w:rPr>
      </w:pPr>
      <w:r w:rsidRPr="4467F680">
        <w:rPr>
          <w:rFonts w:ascii="Arial" w:eastAsia="Arial" w:hAnsi="Arial" w:cs="Arial"/>
          <w:lang w:eastAsia="en-GB"/>
        </w:rPr>
        <w:t xml:space="preserve">Kemp, S. (2025). </w:t>
      </w:r>
      <w:r w:rsidRPr="4467F680">
        <w:rPr>
          <w:rFonts w:ascii="Arial" w:eastAsia="Arial" w:hAnsi="Arial" w:cs="Arial"/>
          <w:i/>
          <w:iCs/>
          <w:lang w:eastAsia="en-GB"/>
        </w:rPr>
        <w:t>Digital 2025: Global Overview Report</w:t>
      </w:r>
      <w:r w:rsidRPr="4467F680">
        <w:rPr>
          <w:rFonts w:ascii="Arial" w:eastAsia="Arial" w:hAnsi="Arial" w:cs="Arial"/>
          <w:lang w:eastAsia="en-GB"/>
        </w:rPr>
        <w:t>. [online] DataReportal. Available at: https://datareportal.com/reports/digital-2025-global-overview-report [Accessed 15 Apr. 2026].</w:t>
      </w:r>
    </w:p>
    <w:p w14:paraId="6EB50918" w14:textId="77777777" w:rsidR="00BF2B24" w:rsidRDefault="00BF2B24" w:rsidP="4467F680">
      <w:pPr>
        <w:rPr>
          <w:rFonts w:ascii="Arial" w:eastAsia="Arial" w:hAnsi="Arial" w:cs="Arial"/>
          <w:lang w:eastAsia="en-GB"/>
        </w:rPr>
      </w:pPr>
    </w:p>
    <w:p w14:paraId="47F62B3C" w14:textId="0DE588D6" w:rsidR="00E50BEB" w:rsidRDefault="00E50BEB" w:rsidP="4467F680">
      <w:pPr>
        <w:rPr>
          <w:rFonts w:ascii="Arial" w:eastAsia="Arial" w:hAnsi="Arial" w:cs="Arial"/>
          <w:lang w:eastAsia="en-GB"/>
        </w:rPr>
      </w:pPr>
      <w:r w:rsidRPr="4467F680">
        <w:rPr>
          <w:rFonts w:ascii="Arial" w:eastAsia="Arial" w:hAnsi="Arial" w:cs="Arial"/>
          <w:lang w:eastAsia="en-GB"/>
        </w:rPr>
        <w:t xml:space="preserve">Rawangngam, N. </w:t>
      </w:r>
      <w:r w:rsidRPr="4467F680">
        <w:rPr>
          <w:rFonts w:ascii="Arial" w:eastAsia="Arial" w:hAnsi="Arial" w:cs="Arial"/>
          <w:i/>
          <w:iCs/>
          <w:lang w:eastAsia="en-GB"/>
        </w:rPr>
        <w:t>et al.</w:t>
      </w:r>
      <w:r w:rsidRPr="4467F680">
        <w:rPr>
          <w:rFonts w:ascii="Arial" w:eastAsia="Arial" w:hAnsi="Arial" w:cs="Arial"/>
          <w:lang w:eastAsia="en-GB"/>
        </w:rPr>
        <w:t xml:space="preserve"> (2025) “TikTok Marketing Strategies and Consumer Response: A Structural Equation Modeling Study on Purchase Intention in Thailand,” </w:t>
      </w:r>
      <w:r w:rsidRPr="4467F680">
        <w:rPr>
          <w:rFonts w:ascii="Arial" w:eastAsia="Arial" w:hAnsi="Arial" w:cs="Arial"/>
          <w:i/>
          <w:iCs/>
          <w:lang w:eastAsia="en-GB"/>
        </w:rPr>
        <w:t>Journal of Theoretical and Applied Electronic Commerce Research</w:t>
      </w:r>
      <w:r w:rsidRPr="4467F680">
        <w:rPr>
          <w:rFonts w:ascii="Arial" w:eastAsia="Arial" w:hAnsi="Arial" w:cs="Arial"/>
          <w:lang w:eastAsia="en-GB"/>
        </w:rPr>
        <w:t xml:space="preserve">, 20(4), p. 319. Available at: </w:t>
      </w:r>
      <w:hyperlink r:id="rId15">
        <w:r w:rsidRPr="4467F680">
          <w:rPr>
            <w:rStyle w:val="Hyperlink"/>
            <w:rFonts w:ascii="Arial" w:eastAsia="Arial" w:hAnsi="Arial" w:cs="Arial"/>
            <w:lang w:eastAsia="en-GB"/>
          </w:rPr>
          <w:t>https://doi.org/10.3390/jtaer20040319</w:t>
        </w:r>
      </w:hyperlink>
      <w:r w:rsidRPr="4467F680">
        <w:rPr>
          <w:rFonts w:ascii="Arial" w:eastAsia="Arial" w:hAnsi="Arial" w:cs="Arial"/>
          <w:lang w:eastAsia="en-GB"/>
        </w:rPr>
        <w:t>.</w:t>
      </w:r>
    </w:p>
    <w:p w14:paraId="6D320036" w14:textId="66E13AAF" w:rsidR="4467F680" w:rsidRDefault="4467F680" w:rsidP="4467F680">
      <w:pPr>
        <w:rPr>
          <w:rFonts w:ascii="Arial" w:eastAsia="Arial" w:hAnsi="Arial" w:cs="Arial"/>
          <w:lang w:eastAsia="en-GB"/>
        </w:rPr>
      </w:pPr>
    </w:p>
    <w:p w14:paraId="7D6B6C77" w14:textId="48D2BF6E" w:rsidR="23B70A15" w:rsidRDefault="23B70A15" w:rsidP="4467F680">
      <w:pPr>
        <w:rPr>
          <w:rFonts w:ascii="Arial" w:eastAsia="Arial" w:hAnsi="Arial" w:cs="Arial"/>
        </w:rPr>
      </w:pPr>
      <w:r w:rsidRPr="4467F680">
        <w:rPr>
          <w:rFonts w:ascii="Arial" w:eastAsia="Arial" w:hAnsi="Arial" w:cs="Arial"/>
          <w:color w:val="222222"/>
        </w:rPr>
        <w:t xml:space="preserve">Salwanisa, E.A. and Wikartika, I., 2023. Digital marketing analysis on the consumer decision-making process of millennials and Gen Z generation groups on the TikTok application. </w:t>
      </w:r>
      <w:r w:rsidRPr="4467F680">
        <w:rPr>
          <w:rFonts w:ascii="Arial" w:eastAsia="Arial" w:hAnsi="Arial" w:cs="Arial"/>
          <w:i/>
          <w:iCs/>
          <w:color w:val="222222"/>
        </w:rPr>
        <w:t>EQUILIBRIUM: Jurnal Ilmiah Ekonomi Dan Pembelajarannya</w:t>
      </w:r>
      <w:r w:rsidRPr="4467F680">
        <w:rPr>
          <w:rFonts w:ascii="Arial" w:eastAsia="Arial" w:hAnsi="Arial" w:cs="Arial"/>
          <w:color w:val="222222"/>
        </w:rPr>
        <w:t xml:space="preserve">, </w:t>
      </w:r>
      <w:r w:rsidRPr="4467F680">
        <w:rPr>
          <w:rFonts w:ascii="Arial" w:eastAsia="Arial" w:hAnsi="Arial" w:cs="Arial"/>
          <w:i/>
          <w:iCs/>
          <w:color w:val="222222"/>
        </w:rPr>
        <w:t>11</w:t>
      </w:r>
      <w:r w:rsidRPr="4467F680">
        <w:rPr>
          <w:rFonts w:ascii="Arial" w:eastAsia="Arial" w:hAnsi="Arial" w:cs="Arial"/>
          <w:color w:val="222222"/>
        </w:rPr>
        <w:t>(2), pp.112-125.</w:t>
      </w:r>
    </w:p>
    <w:p w14:paraId="17EDD275" w14:textId="77777777" w:rsidR="00E50BEB" w:rsidRDefault="00E50BEB" w:rsidP="4467F680">
      <w:pPr>
        <w:rPr>
          <w:rFonts w:ascii="Arial" w:eastAsia="Arial" w:hAnsi="Arial" w:cs="Arial"/>
          <w:lang w:eastAsia="en-GB"/>
        </w:rPr>
      </w:pPr>
    </w:p>
    <w:p w14:paraId="4E82B659" w14:textId="77777777" w:rsidR="00E50BEB" w:rsidRDefault="00E50BEB" w:rsidP="4467F680">
      <w:pPr>
        <w:rPr>
          <w:rFonts w:ascii="Arial" w:eastAsia="Arial" w:hAnsi="Arial" w:cs="Arial"/>
          <w:lang w:eastAsia="en-GB"/>
        </w:rPr>
      </w:pPr>
      <w:r w:rsidRPr="4467F680">
        <w:rPr>
          <w:rFonts w:ascii="Arial" w:eastAsia="Arial" w:hAnsi="Arial" w:cs="Arial"/>
          <w:lang w:eastAsia="en-GB"/>
        </w:rPr>
        <w:t xml:space="preserve">Saunders, M.N.K., Lewis, P. and Thornhill, A. (2023) </w:t>
      </w:r>
      <w:r w:rsidRPr="4467F680">
        <w:rPr>
          <w:rFonts w:ascii="Arial" w:eastAsia="Arial" w:hAnsi="Arial" w:cs="Arial"/>
          <w:i/>
          <w:iCs/>
          <w:lang w:eastAsia="en-GB"/>
        </w:rPr>
        <w:t>Research methods for business students</w:t>
      </w:r>
      <w:r w:rsidRPr="4467F680">
        <w:rPr>
          <w:rFonts w:ascii="Arial" w:eastAsia="Arial" w:hAnsi="Arial" w:cs="Arial"/>
          <w:lang w:eastAsia="en-GB"/>
        </w:rPr>
        <w:t>. Ninth edition. Harlow, England: Pearson Education Limited.</w:t>
      </w:r>
    </w:p>
    <w:p w14:paraId="44737266" w14:textId="77777777" w:rsidR="00E50BEB" w:rsidRDefault="00E50BEB" w:rsidP="4467F680">
      <w:pPr>
        <w:rPr>
          <w:rFonts w:ascii="Arial" w:eastAsia="Arial" w:hAnsi="Arial" w:cs="Arial"/>
          <w:lang w:eastAsia="en-GB"/>
        </w:rPr>
      </w:pPr>
    </w:p>
    <w:p w14:paraId="5B556688" w14:textId="6B83FB18" w:rsidR="003319B2" w:rsidRDefault="003319B2" w:rsidP="4467F680">
      <w:pPr>
        <w:rPr>
          <w:rFonts w:ascii="Arial" w:eastAsia="Arial" w:hAnsi="Arial" w:cs="Arial"/>
          <w:lang w:eastAsia="en-GB"/>
        </w:rPr>
      </w:pPr>
      <w:r w:rsidRPr="4467F680">
        <w:rPr>
          <w:rFonts w:ascii="Arial" w:eastAsia="Arial" w:hAnsi="Arial" w:cs="Arial"/>
          <w:lang w:eastAsia="en-GB"/>
        </w:rPr>
        <w:lastRenderedPageBreak/>
        <w:t xml:space="preserve">Stjelja, M., Davis, S.E. and Calic, D. (2025) “Persuasive technology in the context of defence and national security: A systematic review,” </w:t>
      </w:r>
      <w:r w:rsidRPr="4467F680">
        <w:rPr>
          <w:rFonts w:ascii="Arial" w:eastAsia="Arial" w:hAnsi="Arial" w:cs="Arial"/>
          <w:i/>
          <w:iCs/>
          <w:lang w:eastAsia="en-GB"/>
        </w:rPr>
        <w:t>Computers in human behavior reports</w:t>
      </w:r>
      <w:r w:rsidRPr="4467F680">
        <w:rPr>
          <w:rFonts w:ascii="Arial" w:eastAsia="Arial" w:hAnsi="Arial" w:cs="Arial"/>
          <w:lang w:eastAsia="en-GB"/>
        </w:rPr>
        <w:t xml:space="preserve">, 20. Available at: </w:t>
      </w:r>
      <w:hyperlink r:id="rId16">
        <w:r w:rsidRPr="4467F680">
          <w:rPr>
            <w:rStyle w:val="Hyperlink"/>
            <w:rFonts w:ascii="Arial" w:eastAsia="Arial" w:hAnsi="Arial" w:cs="Arial"/>
            <w:lang w:eastAsia="en-GB"/>
          </w:rPr>
          <w:t>https://doi.org/10.1016/j.chbr.2025.100842</w:t>
        </w:r>
      </w:hyperlink>
      <w:r w:rsidRPr="4467F680">
        <w:rPr>
          <w:rFonts w:ascii="Arial" w:eastAsia="Arial" w:hAnsi="Arial" w:cs="Arial"/>
          <w:lang w:eastAsia="en-GB"/>
        </w:rPr>
        <w:t>.</w:t>
      </w:r>
    </w:p>
    <w:p w14:paraId="1E4903C9" w14:textId="77777777" w:rsidR="003319B2" w:rsidRDefault="003319B2" w:rsidP="4467F680">
      <w:pPr>
        <w:rPr>
          <w:rFonts w:ascii="Arial" w:eastAsia="Arial" w:hAnsi="Arial" w:cs="Arial"/>
          <w:lang w:eastAsia="en-GB"/>
        </w:rPr>
      </w:pPr>
    </w:p>
    <w:p w14:paraId="69C7F996" w14:textId="77777777" w:rsidR="003319B2" w:rsidRDefault="003319B2" w:rsidP="4467F680">
      <w:pPr>
        <w:rPr>
          <w:rFonts w:ascii="Arial" w:eastAsia="Arial" w:hAnsi="Arial" w:cs="Arial"/>
          <w:lang w:eastAsia="en-GB"/>
        </w:rPr>
      </w:pPr>
      <w:r w:rsidRPr="4467F680">
        <w:rPr>
          <w:rFonts w:ascii="Arial" w:eastAsia="Arial" w:hAnsi="Arial" w:cs="Arial"/>
          <w:lang w:eastAsia="en-GB"/>
        </w:rPr>
        <w:t xml:space="preserve">Howard, P.N. and Woolley, S.C. (2018) </w:t>
      </w:r>
      <w:r w:rsidRPr="4467F680">
        <w:rPr>
          <w:rFonts w:ascii="Arial" w:eastAsia="Arial" w:hAnsi="Arial" w:cs="Arial"/>
          <w:i/>
          <w:iCs/>
          <w:lang w:eastAsia="en-GB"/>
        </w:rPr>
        <w:t>Computational Propaganda: Political Parties, Politicians, and Political Manipulation on Social Media</w:t>
      </w:r>
      <w:r w:rsidRPr="4467F680">
        <w:rPr>
          <w:rFonts w:ascii="Arial" w:eastAsia="Arial" w:hAnsi="Arial" w:cs="Arial"/>
          <w:lang w:eastAsia="en-GB"/>
        </w:rPr>
        <w:t>. Oxford University Press.</w:t>
      </w:r>
    </w:p>
    <w:p w14:paraId="4BA0BEE4" w14:textId="3C839A91" w:rsidR="4467F680" w:rsidRDefault="4467F680" w:rsidP="4467F680">
      <w:pPr>
        <w:rPr>
          <w:rFonts w:ascii="Arial" w:eastAsia="Arial" w:hAnsi="Arial" w:cs="Arial"/>
          <w:lang w:eastAsia="en-GB"/>
        </w:rPr>
      </w:pPr>
    </w:p>
    <w:p w14:paraId="4CEE6A67" w14:textId="1AA5D2EF" w:rsidR="2992DFB6" w:rsidRDefault="2992DFB6" w:rsidP="4467F680">
      <w:pPr>
        <w:rPr>
          <w:rFonts w:ascii="Arial" w:eastAsia="Arial" w:hAnsi="Arial" w:cs="Arial"/>
        </w:rPr>
      </w:pPr>
      <w:r w:rsidRPr="4467F680">
        <w:rPr>
          <w:rFonts w:ascii="Arial" w:eastAsia="Arial" w:hAnsi="Arial" w:cs="Arial"/>
          <w:color w:val="222222"/>
        </w:rPr>
        <w:t xml:space="preserve">Woolley, S.C. and Howard, P.N. eds., 2018. </w:t>
      </w:r>
      <w:r w:rsidRPr="4467F680">
        <w:rPr>
          <w:rFonts w:ascii="Arial" w:eastAsia="Arial" w:hAnsi="Arial" w:cs="Arial"/>
          <w:i/>
          <w:iCs/>
          <w:color w:val="222222"/>
        </w:rPr>
        <w:t>Computational propaganda: Political parties, politicians, and political manipulation on social media</w:t>
      </w:r>
      <w:r w:rsidRPr="4467F680">
        <w:rPr>
          <w:rFonts w:ascii="Arial" w:eastAsia="Arial" w:hAnsi="Arial" w:cs="Arial"/>
          <w:color w:val="222222"/>
        </w:rPr>
        <w:t>. Oxford University Press.</w:t>
      </w:r>
    </w:p>
    <w:p w14:paraId="0E4A3255" w14:textId="77777777" w:rsidR="003319B2" w:rsidRDefault="003319B2" w:rsidP="4467F680">
      <w:pPr>
        <w:rPr>
          <w:rFonts w:ascii="Arial" w:eastAsia="Arial" w:hAnsi="Arial" w:cs="Arial"/>
          <w:lang w:eastAsia="en-GB"/>
        </w:rPr>
      </w:pPr>
    </w:p>
    <w:p w14:paraId="3E904053" w14:textId="6B10A7C1" w:rsidR="003319B2" w:rsidRDefault="003319B2" w:rsidP="4467F680">
      <w:pPr>
        <w:rPr>
          <w:rFonts w:ascii="Arial" w:eastAsia="Arial" w:hAnsi="Arial" w:cs="Arial"/>
          <w:lang w:eastAsia="en-GB"/>
        </w:rPr>
      </w:pPr>
      <w:r w:rsidRPr="4467F680">
        <w:rPr>
          <w:rFonts w:ascii="Arial" w:eastAsia="Arial" w:hAnsi="Arial" w:cs="Arial"/>
          <w:lang w:eastAsia="en-GB"/>
        </w:rPr>
        <w:t xml:space="preserve">Xilai, Q. </w:t>
      </w:r>
      <w:r w:rsidRPr="4467F680">
        <w:rPr>
          <w:rFonts w:ascii="Arial" w:eastAsia="Arial" w:hAnsi="Arial" w:cs="Arial"/>
          <w:i/>
          <w:iCs/>
          <w:lang w:eastAsia="en-GB"/>
        </w:rPr>
        <w:t>et al.</w:t>
      </w:r>
      <w:r w:rsidRPr="4467F680">
        <w:rPr>
          <w:rFonts w:ascii="Arial" w:eastAsia="Arial" w:hAnsi="Arial" w:cs="Arial"/>
          <w:lang w:eastAsia="en-GB"/>
        </w:rPr>
        <w:t xml:space="preserve"> (2026) “A dual-process psychological model of impulse buying in digital commerce: evidence from livestream and marketplace contexts,” </w:t>
      </w:r>
      <w:r w:rsidRPr="4467F680">
        <w:rPr>
          <w:rFonts w:ascii="Arial" w:eastAsia="Arial" w:hAnsi="Arial" w:cs="Arial"/>
          <w:i/>
          <w:iCs/>
          <w:lang w:eastAsia="en-GB"/>
        </w:rPr>
        <w:t>Frontiers in psychology</w:t>
      </w:r>
      <w:r w:rsidRPr="4467F680">
        <w:rPr>
          <w:rFonts w:ascii="Arial" w:eastAsia="Arial" w:hAnsi="Arial" w:cs="Arial"/>
          <w:lang w:eastAsia="en-GB"/>
        </w:rPr>
        <w:t xml:space="preserve">, 17, p. 1774474. Available at: </w:t>
      </w:r>
      <w:hyperlink r:id="rId17">
        <w:r w:rsidRPr="4467F680">
          <w:rPr>
            <w:rStyle w:val="Hyperlink"/>
            <w:rFonts w:ascii="Arial" w:eastAsia="Arial" w:hAnsi="Arial" w:cs="Arial"/>
            <w:lang w:eastAsia="en-GB"/>
          </w:rPr>
          <w:t>https://doi.org/10.3389/fpsyg.2026.1774474</w:t>
        </w:r>
      </w:hyperlink>
      <w:r w:rsidRPr="4467F680">
        <w:rPr>
          <w:rFonts w:ascii="Arial" w:eastAsia="Arial" w:hAnsi="Arial" w:cs="Arial"/>
          <w:lang w:eastAsia="en-GB"/>
        </w:rPr>
        <w:t>.</w:t>
      </w:r>
    </w:p>
    <w:p w14:paraId="64863217" w14:textId="77777777" w:rsidR="003319B2" w:rsidRDefault="003319B2" w:rsidP="4467F680">
      <w:pPr>
        <w:rPr>
          <w:rFonts w:ascii="Arial" w:eastAsia="Arial" w:hAnsi="Arial" w:cs="Arial"/>
          <w:lang w:eastAsia="en-GB"/>
        </w:rPr>
      </w:pPr>
    </w:p>
    <w:p w14:paraId="178A31F2" w14:textId="6AFBE445" w:rsidR="003319B2" w:rsidRDefault="003319B2" w:rsidP="4467F680">
      <w:pPr>
        <w:rPr>
          <w:rFonts w:ascii="Arial" w:eastAsia="Arial" w:hAnsi="Arial" w:cs="Arial"/>
          <w:lang w:eastAsia="en-GB"/>
        </w:rPr>
      </w:pPr>
      <w:r w:rsidRPr="4467F680">
        <w:rPr>
          <w:rFonts w:ascii="Arial" w:eastAsia="Arial" w:hAnsi="Arial" w:cs="Arial"/>
          <w:lang w:eastAsia="en-GB"/>
        </w:rPr>
        <w:t xml:space="preserve">Zimand-Sheiner, D. and Lissitsa, S. (2024) “Generation Z - factors predicting decline in purchase intentions after receiving negative environmental information: Fast fashion brand SHEIN as a case study,” </w:t>
      </w:r>
      <w:r w:rsidRPr="4467F680">
        <w:rPr>
          <w:rFonts w:ascii="Arial" w:eastAsia="Arial" w:hAnsi="Arial" w:cs="Arial"/>
          <w:i/>
          <w:iCs/>
          <w:lang w:eastAsia="en-GB"/>
        </w:rPr>
        <w:t>Journal of retailing and consumer services</w:t>
      </w:r>
      <w:r w:rsidRPr="4467F680">
        <w:rPr>
          <w:rFonts w:ascii="Arial" w:eastAsia="Arial" w:hAnsi="Arial" w:cs="Arial"/>
          <w:lang w:eastAsia="en-GB"/>
        </w:rPr>
        <w:t xml:space="preserve">, 81. Available at: </w:t>
      </w:r>
      <w:hyperlink r:id="rId18">
        <w:r w:rsidRPr="4467F680">
          <w:rPr>
            <w:rStyle w:val="Hyperlink"/>
            <w:rFonts w:ascii="Arial" w:eastAsia="Arial" w:hAnsi="Arial" w:cs="Arial"/>
            <w:lang w:eastAsia="en-GB"/>
          </w:rPr>
          <w:t>https://doi.org/10.1016/j.jretconser.2024.103999</w:t>
        </w:r>
      </w:hyperlink>
      <w:r w:rsidRPr="4467F680">
        <w:rPr>
          <w:rFonts w:ascii="Arial" w:eastAsia="Arial" w:hAnsi="Arial" w:cs="Arial"/>
          <w:lang w:eastAsia="en-GB"/>
        </w:rPr>
        <w:t>.</w:t>
      </w:r>
    </w:p>
    <w:p w14:paraId="455EFDF2" w14:textId="77777777" w:rsidR="003319B2" w:rsidRPr="003319B2" w:rsidRDefault="003319B2" w:rsidP="003319B2">
      <w:pPr>
        <w:rPr>
          <w:rFonts w:ascii="Times New Roman" w:eastAsia="Times New Roman" w:hAnsi="Times New Roman" w:cs="Times New Roman"/>
          <w:lang w:eastAsia="en-GB"/>
        </w:rPr>
      </w:pPr>
    </w:p>
    <w:p w14:paraId="45455F4B" w14:textId="77777777" w:rsidR="003319B2" w:rsidRPr="003319B2" w:rsidRDefault="003319B2" w:rsidP="003319B2">
      <w:pPr>
        <w:rPr>
          <w:rFonts w:ascii="Times New Roman" w:eastAsia="Times New Roman" w:hAnsi="Times New Roman" w:cs="Times New Roman"/>
          <w:lang w:eastAsia="en-GB"/>
        </w:rPr>
      </w:pPr>
    </w:p>
    <w:p w14:paraId="08D57335" w14:textId="77777777" w:rsidR="003319B2" w:rsidRPr="003319B2" w:rsidRDefault="003319B2" w:rsidP="003319B2">
      <w:pPr>
        <w:rPr>
          <w:rFonts w:ascii="Times New Roman" w:eastAsia="Times New Roman" w:hAnsi="Times New Roman" w:cs="Times New Roman"/>
          <w:lang w:eastAsia="en-GB"/>
        </w:rPr>
      </w:pPr>
    </w:p>
    <w:p w14:paraId="0B72E1FA" w14:textId="77777777" w:rsidR="003319B2" w:rsidRPr="003319B2" w:rsidRDefault="003319B2" w:rsidP="003319B2">
      <w:pPr>
        <w:rPr>
          <w:rFonts w:ascii="Times New Roman" w:eastAsia="Times New Roman" w:hAnsi="Times New Roman" w:cs="Times New Roman"/>
          <w:lang w:eastAsia="en-GB"/>
        </w:rPr>
      </w:pPr>
    </w:p>
    <w:p w14:paraId="00F4A9BF" w14:textId="77777777" w:rsidR="003319B2" w:rsidRPr="00E50BEB" w:rsidRDefault="003319B2" w:rsidP="00E50BEB">
      <w:pPr>
        <w:rPr>
          <w:rFonts w:ascii="Times New Roman" w:eastAsia="Times New Roman" w:hAnsi="Times New Roman" w:cs="Times New Roman"/>
          <w:lang w:eastAsia="en-GB"/>
        </w:rPr>
      </w:pPr>
    </w:p>
    <w:p w14:paraId="44735001" w14:textId="77777777" w:rsidR="00E50BEB" w:rsidRPr="00E50BEB" w:rsidRDefault="00E50BEB" w:rsidP="00E50BEB">
      <w:pPr>
        <w:rPr>
          <w:rFonts w:ascii="Times New Roman" w:eastAsia="Times New Roman" w:hAnsi="Times New Roman" w:cs="Times New Roman"/>
          <w:lang w:eastAsia="en-GB"/>
        </w:rPr>
      </w:pPr>
    </w:p>
    <w:p w14:paraId="2EA51A1B" w14:textId="77777777" w:rsidR="00BF2B24" w:rsidRPr="00BF2B24" w:rsidRDefault="00BF2B24" w:rsidP="00BF2B24">
      <w:pPr>
        <w:rPr>
          <w:rFonts w:ascii="Times New Roman" w:eastAsia="Times New Roman" w:hAnsi="Times New Roman" w:cs="Times New Roman"/>
          <w:lang w:eastAsia="en-GB"/>
        </w:rPr>
      </w:pPr>
    </w:p>
    <w:p w14:paraId="486CE95F" w14:textId="77777777" w:rsidR="00BF2B24" w:rsidRDefault="00BF2B24" w:rsidP="001249B1">
      <w:pPr>
        <w:rPr>
          <w:rFonts w:ascii="Times New Roman" w:eastAsia="Times New Roman" w:hAnsi="Times New Roman" w:cs="Times New Roman"/>
          <w:lang w:eastAsia="en-GB"/>
        </w:rPr>
      </w:pPr>
    </w:p>
    <w:p w14:paraId="04A879B3" w14:textId="77777777" w:rsidR="001249B1" w:rsidRPr="001249B1" w:rsidRDefault="001249B1" w:rsidP="001249B1">
      <w:pPr>
        <w:rPr>
          <w:rFonts w:ascii="Times New Roman" w:eastAsia="Times New Roman" w:hAnsi="Times New Roman" w:cs="Times New Roman"/>
          <w:lang w:eastAsia="en-GB"/>
        </w:rPr>
      </w:pPr>
    </w:p>
    <w:p w14:paraId="653EA74A" w14:textId="77777777" w:rsidR="001249B1" w:rsidRPr="001249B1" w:rsidRDefault="001249B1" w:rsidP="001249B1">
      <w:pPr>
        <w:rPr>
          <w:rFonts w:ascii="Times New Roman" w:eastAsia="Times New Roman" w:hAnsi="Times New Roman" w:cs="Times New Roman"/>
          <w:lang w:eastAsia="en-GB"/>
        </w:rPr>
      </w:pPr>
    </w:p>
    <w:p w14:paraId="0C13B632" w14:textId="77777777" w:rsidR="001249B1" w:rsidRPr="00F3266E" w:rsidRDefault="001249B1" w:rsidP="001249B1">
      <w:pPr>
        <w:spacing w:after="200" w:line="276" w:lineRule="auto"/>
        <w:ind w:left="720" w:hanging="720"/>
        <w:jc w:val="both"/>
      </w:pPr>
    </w:p>
    <w:p w14:paraId="4D02B38A" w14:textId="77777777" w:rsidR="001249B1" w:rsidRPr="001249B1" w:rsidRDefault="001249B1" w:rsidP="001249B1"/>
    <w:p w14:paraId="4994A17A" w14:textId="77777777" w:rsidR="001249B1" w:rsidRPr="001249B1" w:rsidRDefault="001249B1" w:rsidP="001249B1"/>
    <w:p w14:paraId="74D27262" w14:textId="77777777" w:rsidR="000D455D" w:rsidRDefault="000D455D"/>
    <w:sectPr w:rsidR="000D455D" w:rsidSect="005C0B9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48C083" w14:textId="77777777" w:rsidR="00C03D03" w:rsidRDefault="00C03D03" w:rsidP="003319B2">
      <w:r>
        <w:separator/>
      </w:r>
    </w:p>
  </w:endnote>
  <w:endnote w:type="continuationSeparator" w:id="0">
    <w:p w14:paraId="6BE70DC3" w14:textId="77777777" w:rsidR="00C03D03" w:rsidRDefault="00C03D03" w:rsidP="003319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CFC10A" w14:textId="77777777" w:rsidR="00C03D03" w:rsidRDefault="00C03D03" w:rsidP="003319B2">
      <w:r>
        <w:separator/>
      </w:r>
    </w:p>
  </w:footnote>
  <w:footnote w:type="continuationSeparator" w:id="0">
    <w:p w14:paraId="2BF5F3D4" w14:textId="77777777" w:rsidR="00C03D03" w:rsidRDefault="00C03D03" w:rsidP="003319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A7938"/>
    <w:multiLevelType w:val="multilevel"/>
    <w:tmpl w:val="5DD884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C84047"/>
    <w:multiLevelType w:val="hybridMultilevel"/>
    <w:tmpl w:val="3FB0BF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2348A6"/>
    <w:multiLevelType w:val="multilevel"/>
    <w:tmpl w:val="DB42ED60"/>
    <w:lvl w:ilvl="0">
      <w:start w:val="1"/>
      <w:numFmt w:val="decimal"/>
      <w:lvlText w:val="%1."/>
      <w:lvlJc w:val="left"/>
      <w:pPr>
        <w:ind w:left="360" w:hanging="360"/>
      </w:pPr>
      <w:rPr>
        <w:rFonts w:hint="default"/>
      </w:rPr>
    </w:lvl>
    <w:lvl w:ilvl="1">
      <w:start w:val="1"/>
      <w:numFmt w:val="decimal"/>
      <w:lvlText w:val="3.%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1318AC"/>
    <w:multiLevelType w:val="multilevel"/>
    <w:tmpl w:val="DB42ED60"/>
    <w:lvl w:ilvl="0">
      <w:start w:val="1"/>
      <w:numFmt w:val="decimal"/>
      <w:lvlText w:val="%1."/>
      <w:lvlJc w:val="left"/>
      <w:pPr>
        <w:ind w:left="360" w:hanging="360"/>
      </w:pPr>
      <w:rPr>
        <w:rFonts w:hint="default"/>
      </w:rPr>
    </w:lvl>
    <w:lvl w:ilvl="1">
      <w:start w:val="1"/>
      <w:numFmt w:val="decimal"/>
      <w:lvlText w:val="3.%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16AA3545"/>
    <w:multiLevelType w:val="multilevel"/>
    <w:tmpl w:val="BC50D1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D23B25"/>
    <w:multiLevelType w:val="multilevel"/>
    <w:tmpl w:val="7D743F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3813D9"/>
    <w:multiLevelType w:val="multilevel"/>
    <w:tmpl w:val="617C70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5C047E"/>
    <w:multiLevelType w:val="multilevel"/>
    <w:tmpl w:val="290AE102"/>
    <w:lvl w:ilvl="0">
      <w:start w:val="2"/>
      <w:numFmt w:val="decimal"/>
      <w:lvlText w:val="%1."/>
      <w:lvlJc w:val="left"/>
      <w:pPr>
        <w:ind w:left="360" w:hanging="360"/>
      </w:pPr>
      <w:rPr>
        <w:rFonts w:hint="default"/>
        <w:b w:val="0"/>
      </w:rPr>
    </w:lvl>
    <w:lvl w:ilvl="1">
      <w:start w:val="8"/>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9"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982A8A"/>
    <w:multiLevelType w:val="multilevel"/>
    <w:tmpl w:val="F24282B6"/>
    <w:lvl w:ilvl="0">
      <w:start w:val="1"/>
      <w:numFmt w:val="decimal"/>
      <w:lvlText w:val="%1."/>
      <w:lvlJc w:val="left"/>
      <w:pPr>
        <w:ind w:left="360" w:hanging="360"/>
      </w:pPr>
    </w:lvl>
    <w:lvl w:ilvl="1">
      <w:start w:val="1"/>
      <w:numFmt w:val="decimal"/>
      <w:lvlText w:val="3.1%2"/>
      <w:lvlJc w:val="left"/>
      <w:pPr>
        <w:ind w:left="720" w:hanging="360"/>
      </w:pPr>
      <w:rPr>
        <w:rFonts w:hint="default"/>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EC71B87"/>
    <w:multiLevelType w:val="hybridMultilevel"/>
    <w:tmpl w:val="9F040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2336D2"/>
    <w:multiLevelType w:val="multilevel"/>
    <w:tmpl w:val="4C441E2C"/>
    <w:lvl w:ilvl="0">
      <w:start w:val="1"/>
      <w:numFmt w:val="decimal"/>
      <w:lvlText w:val="%1."/>
      <w:lvlJc w:val="left"/>
      <w:pPr>
        <w:ind w:left="360" w:hanging="360"/>
      </w:pPr>
      <w:rPr>
        <w:rFonts w:hint="default"/>
      </w:rPr>
    </w:lvl>
    <w:lvl w:ilvl="1">
      <w:start w:val="1"/>
      <w:numFmt w:val="none"/>
      <w:lvlText w:val="3.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4C6516C8"/>
    <w:multiLevelType w:val="multilevel"/>
    <w:tmpl w:val="4C441E2C"/>
    <w:lvl w:ilvl="0">
      <w:start w:val="1"/>
      <w:numFmt w:val="decimal"/>
      <w:lvlText w:val="%1."/>
      <w:lvlJc w:val="left"/>
      <w:pPr>
        <w:ind w:left="360" w:hanging="360"/>
      </w:pPr>
      <w:rPr>
        <w:rFonts w:hint="default"/>
      </w:rPr>
    </w:lvl>
    <w:lvl w:ilvl="1">
      <w:start w:val="1"/>
      <w:numFmt w:val="none"/>
      <w:lvlText w:val="3.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4" w15:restartNumberingAfterBreak="0">
    <w:nsid w:val="51E46C72"/>
    <w:multiLevelType w:val="multilevel"/>
    <w:tmpl w:val="4C441E2C"/>
    <w:lvl w:ilvl="0">
      <w:start w:val="1"/>
      <w:numFmt w:val="decimal"/>
      <w:lvlText w:val="%1."/>
      <w:lvlJc w:val="left"/>
      <w:pPr>
        <w:ind w:left="360" w:hanging="360"/>
      </w:pPr>
      <w:rPr>
        <w:rFonts w:hint="default"/>
      </w:rPr>
    </w:lvl>
    <w:lvl w:ilvl="1">
      <w:start w:val="1"/>
      <w:numFmt w:val="none"/>
      <w:lvlText w:val="3.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5" w15:restartNumberingAfterBreak="0">
    <w:nsid w:val="52025592"/>
    <w:multiLevelType w:val="multilevel"/>
    <w:tmpl w:val="3F4EEA72"/>
    <w:lvl w:ilvl="0">
      <w:start w:val="1"/>
      <w:numFmt w:val="decimal"/>
      <w:lvlText w:val="%1."/>
      <w:lvlJc w:val="left"/>
      <w:pPr>
        <w:ind w:left="360" w:hanging="360"/>
      </w:pPr>
      <w:rPr>
        <w:rFonts w:hint="default"/>
      </w:rPr>
    </w:lvl>
    <w:lvl w:ilvl="1">
      <w:start w:val="1"/>
      <w:numFmt w:val="none"/>
      <w:lvlText w:val="3.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6" w15:restartNumberingAfterBreak="0">
    <w:nsid w:val="5CEB6DC9"/>
    <w:multiLevelType w:val="hybridMultilevel"/>
    <w:tmpl w:val="FA26427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FD3A0A"/>
    <w:multiLevelType w:val="multilevel"/>
    <w:tmpl w:val="86A26A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A772E29"/>
    <w:multiLevelType w:val="multilevel"/>
    <w:tmpl w:val="26FE3A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D412297"/>
    <w:multiLevelType w:val="hybridMultilevel"/>
    <w:tmpl w:val="59D488A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9F7F64"/>
    <w:multiLevelType w:val="multilevel"/>
    <w:tmpl w:val="4C441E2C"/>
    <w:lvl w:ilvl="0">
      <w:start w:val="1"/>
      <w:numFmt w:val="decimal"/>
      <w:lvlText w:val="%1."/>
      <w:lvlJc w:val="left"/>
      <w:pPr>
        <w:ind w:left="360" w:hanging="360"/>
      </w:pPr>
      <w:rPr>
        <w:rFonts w:hint="default"/>
      </w:rPr>
    </w:lvl>
    <w:lvl w:ilvl="1">
      <w:start w:val="1"/>
      <w:numFmt w:val="none"/>
      <w:lvlText w:val="3.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1" w15:restartNumberingAfterBreak="0">
    <w:nsid w:val="78104A11"/>
    <w:multiLevelType w:val="hybridMultilevel"/>
    <w:tmpl w:val="6DFE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223DE2"/>
    <w:multiLevelType w:val="multilevel"/>
    <w:tmpl w:val="6F26997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AE8728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4" w15:restartNumberingAfterBreak="0">
    <w:nsid w:val="7EFD7428"/>
    <w:multiLevelType w:val="hybridMultilevel"/>
    <w:tmpl w:val="E2768A6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1134244">
    <w:abstractNumId w:val="21"/>
  </w:num>
  <w:num w:numId="2" w16cid:durableId="1346053893">
    <w:abstractNumId w:val="3"/>
  </w:num>
  <w:num w:numId="3" w16cid:durableId="1208638883">
    <w:abstractNumId w:val="11"/>
  </w:num>
  <w:num w:numId="4" w16cid:durableId="487941269">
    <w:abstractNumId w:val="9"/>
  </w:num>
  <w:num w:numId="5" w16cid:durableId="188685722">
    <w:abstractNumId w:val="22"/>
  </w:num>
  <w:num w:numId="6" w16cid:durableId="268855846">
    <w:abstractNumId w:val="5"/>
  </w:num>
  <w:num w:numId="7" w16cid:durableId="2058121382">
    <w:abstractNumId w:val="0"/>
  </w:num>
  <w:num w:numId="8" w16cid:durableId="102261745">
    <w:abstractNumId w:val="17"/>
  </w:num>
  <w:num w:numId="9" w16cid:durableId="1754429535">
    <w:abstractNumId w:val="18"/>
  </w:num>
  <w:num w:numId="10" w16cid:durableId="286090744">
    <w:abstractNumId w:val="6"/>
  </w:num>
  <w:num w:numId="11" w16cid:durableId="406611834">
    <w:abstractNumId w:val="7"/>
  </w:num>
  <w:num w:numId="12" w16cid:durableId="1347370858">
    <w:abstractNumId w:val="8"/>
  </w:num>
  <w:num w:numId="13" w16cid:durableId="828062729">
    <w:abstractNumId w:val="16"/>
  </w:num>
  <w:num w:numId="14" w16cid:durableId="437216485">
    <w:abstractNumId w:val="24"/>
  </w:num>
  <w:num w:numId="15" w16cid:durableId="1780486655">
    <w:abstractNumId w:val="1"/>
  </w:num>
  <w:num w:numId="16" w16cid:durableId="1482429639">
    <w:abstractNumId w:val="10"/>
  </w:num>
  <w:num w:numId="17" w16cid:durableId="447970575">
    <w:abstractNumId w:val="4"/>
  </w:num>
  <w:num w:numId="18" w16cid:durableId="1291201732">
    <w:abstractNumId w:val="2"/>
  </w:num>
  <w:num w:numId="19" w16cid:durableId="1539317522">
    <w:abstractNumId w:val="23"/>
  </w:num>
  <w:num w:numId="20" w16cid:durableId="61415537">
    <w:abstractNumId w:val="13"/>
  </w:num>
  <w:num w:numId="21" w16cid:durableId="2070689717">
    <w:abstractNumId w:val="12"/>
  </w:num>
  <w:num w:numId="22" w16cid:durableId="715857253">
    <w:abstractNumId w:val="14"/>
  </w:num>
  <w:num w:numId="23" w16cid:durableId="294140610">
    <w:abstractNumId w:val="20"/>
  </w:num>
  <w:num w:numId="24" w16cid:durableId="1856069266">
    <w:abstractNumId w:val="15"/>
  </w:num>
  <w:num w:numId="25" w16cid:durableId="172625002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55D"/>
    <w:rsid w:val="0004115D"/>
    <w:rsid w:val="00073782"/>
    <w:rsid w:val="000D455D"/>
    <w:rsid w:val="000F43DB"/>
    <w:rsid w:val="0012438E"/>
    <w:rsid w:val="001249B1"/>
    <w:rsid w:val="001329F0"/>
    <w:rsid w:val="0015442E"/>
    <w:rsid w:val="00165400"/>
    <w:rsid w:val="00177D9F"/>
    <w:rsid w:val="00183D13"/>
    <w:rsid w:val="00325B88"/>
    <w:rsid w:val="00326418"/>
    <w:rsid w:val="003319B2"/>
    <w:rsid w:val="003468FD"/>
    <w:rsid w:val="00437037"/>
    <w:rsid w:val="0049054E"/>
    <w:rsid w:val="00552856"/>
    <w:rsid w:val="005778F1"/>
    <w:rsid w:val="00583642"/>
    <w:rsid w:val="005C0B92"/>
    <w:rsid w:val="006477CF"/>
    <w:rsid w:val="006C1D82"/>
    <w:rsid w:val="006F4A2C"/>
    <w:rsid w:val="00804A91"/>
    <w:rsid w:val="008749B9"/>
    <w:rsid w:val="008A1168"/>
    <w:rsid w:val="008B1F7B"/>
    <w:rsid w:val="008F3EA1"/>
    <w:rsid w:val="009259B7"/>
    <w:rsid w:val="00941D1B"/>
    <w:rsid w:val="0096314A"/>
    <w:rsid w:val="00977E78"/>
    <w:rsid w:val="009D6DE4"/>
    <w:rsid w:val="009E78CA"/>
    <w:rsid w:val="00A15814"/>
    <w:rsid w:val="00A75894"/>
    <w:rsid w:val="00AF129C"/>
    <w:rsid w:val="00B35C0B"/>
    <w:rsid w:val="00B36E87"/>
    <w:rsid w:val="00BA4AC6"/>
    <w:rsid w:val="00BF2B24"/>
    <w:rsid w:val="00C03D03"/>
    <w:rsid w:val="00C0575C"/>
    <w:rsid w:val="00C67690"/>
    <w:rsid w:val="00CD034D"/>
    <w:rsid w:val="00D06907"/>
    <w:rsid w:val="00E50BEB"/>
    <w:rsid w:val="00E822A5"/>
    <w:rsid w:val="00EE3E90"/>
    <w:rsid w:val="00F22F7D"/>
    <w:rsid w:val="00F3174B"/>
    <w:rsid w:val="00F43857"/>
    <w:rsid w:val="00FA4E85"/>
    <w:rsid w:val="00FB1D49"/>
    <w:rsid w:val="01520F8D"/>
    <w:rsid w:val="0191878A"/>
    <w:rsid w:val="02E79536"/>
    <w:rsid w:val="056791DE"/>
    <w:rsid w:val="05ED5539"/>
    <w:rsid w:val="067A01BB"/>
    <w:rsid w:val="06D31CFC"/>
    <w:rsid w:val="072FD4BA"/>
    <w:rsid w:val="092E12E7"/>
    <w:rsid w:val="0952822B"/>
    <w:rsid w:val="09E4D34E"/>
    <w:rsid w:val="0C357E38"/>
    <w:rsid w:val="0E2C159A"/>
    <w:rsid w:val="0E59BA77"/>
    <w:rsid w:val="1103FFE5"/>
    <w:rsid w:val="13135C1B"/>
    <w:rsid w:val="14303FAD"/>
    <w:rsid w:val="145C15D3"/>
    <w:rsid w:val="15117A4F"/>
    <w:rsid w:val="170C0440"/>
    <w:rsid w:val="173E1CDF"/>
    <w:rsid w:val="17427D4A"/>
    <w:rsid w:val="1777E1D3"/>
    <w:rsid w:val="17C2D07A"/>
    <w:rsid w:val="199B229D"/>
    <w:rsid w:val="199E3E01"/>
    <w:rsid w:val="1AF6250D"/>
    <w:rsid w:val="1C0A244C"/>
    <w:rsid w:val="1C7D542F"/>
    <w:rsid w:val="23B70A15"/>
    <w:rsid w:val="24C635B1"/>
    <w:rsid w:val="261F2A1B"/>
    <w:rsid w:val="26471091"/>
    <w:rsid w:val="26A26402"/>
    <w:rsid w:val="26C2CF79"/>
    <w:rsid w:val="2760405C"/>
    <w:rsid w:val="27B01C6E"/>
    <w:rsid w:val="2992DFB6"/>
    <w:rsid w:val="2A2B5684"/>
    <w:rsid w:val="2B3B914D"/>
    <w:rsid w:val="2C43E9C5"/>
    <w:rsid w:val="2E96D183"/>
    <w:rsid w:val="2F57F803"/>
    <w:rsid w:val="31EE4C79"/>
    <w:rsid w:val="33C86A97"/>
    <w:rsid w:val="34F0B1DF"/>
    <w:rsid w:val="35E32CE1"/>
    <w:rsid w:val="36BF969C"/>
    <w:rsid w:val="38470A18"/>
    <w:rsid w:val="38D27ACD"/>
    <w:rsid w:val="3966AD64"/>
    <w:rsid w:val="3968B9DC"/>
    <w:rsid w:val="3A3FB327"/>
    <w:rsid w:val="3C2D3B3C"/>
    <w:rsid w:val="3D420F68"/>
    <w:rsid w:val="3D88C6B8"/>
    <w:rsid w:val="3DBF10D2"/>
    <w:rsid w:val="3E144851"/>
    <w:rsid w:val="3EB936FF"/>
    <w:rsid w:val="40D1E705"/>
    <w:rsid w:val="40FF8502"/>
    <w:rsid w:val="4300CB5F"/>
    <w:rsid w:val="433106C6"/>
    <w:rsid w:val="4467F680"/>
    <w:rsid w:val="454F74EF"/>
    <w:rsid w:val="456FDFE6"/>
    <w:rsid w:val="45B4E439"/>
    <w:rsid w:val="45FAD6A2"/>
    <w:rsid w:val="49A0C9D1"/>
    <w:rsid w:val="4B637E0D"/>
    <w:rsid w:val="4BE51DB6"/>
    <w:rsid w:val="4CC904A7"/>
    <w:rsid w:val="4D20DC62"/>
    <w:rsid w:val="4D60630D"/>
    <w:rsid w:val="4E2D02D2"/>
    <w:rsid w:val="4EF9DDE7"/>
    <w:rsid w:val="4F19F20F"/>
    <w:rsid w:val="5165EF1F"/>
    <w:rsid w:val="52ACB790"/>
    <w:rsid w:val="53B88E08"/>
    <w:rsid w:val="54EFE9B2"/>
    <w:rsid w:val="587A1EAA"/>
    <w:rsid w:val="5A621295"/>
    <w:rsid w:val="5AA8A38B"/>
    <w:rsid w:val="5ABEDC5C"/>
    <w:rsid w:val="5FAEECFC"/>
    <w:rsid w:val="611E1C39"/>
    <w:rsid w:val="61CD47C1"/>
    <w:rsid w:val="6414C602"/>
    <w:rsid w:val="65406A94"/>
    <w:rsid w:val="6714AB89"/>
    <w:rsid w:val="67D038D2"/>
    <w:rsid w:val="698BD6F5"/>
    <w:rsid w:val="6D994003"/>
    <w:rsid w:val="6F3FC5CC"/>
    <w:rsid w:val="6F61B9CC"/>
    <w:rsid w:val="70C7BDE2"/>
    <w:rsid w:val="752C298B"/>
    <w:rsid w:val="777489A2"/>
    <w:rsid w:val="79077596"/>
    <w:rsid w:val="7C246470"/>
    <w:rsid w:val="7C5C6AA8"/>
    <w:rsid w:val="7EC7F7A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6A07C"/>
  <w15:chartTrackingRefBased/>
  <w15:docId w15:val="{02533833-8255-054D-9A59-B23922A4E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129C"/>
    <w:rPr>
      <w:rFonts w:asciiTheme="majorBidi" w:hAnsiTheme="majorBidi"/>
    </w:rPr>
  </w:style>
  <w:style w:type="paragraph" w:styleId="Heading1">
    <w:name w:val="heading 1"/>
    <w:basedOn w:val="Normal"/>
    <w:next w:val="Normal"/>
    <w:link w:val="Heading1Char"/>
    <w:uiPriority w:val="9"/>
    <w:qFormat/>
    <w:rsid w:val="00977E78"/>
    <w:pPr>
      <w:keepNext/>
      <w:keepLines/>
      <w:spacing w:before="120" w:after="240" w:line="360" w:lineRule="auto"/>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F129C"/>
    <w:pPr>
      <w:keepNext/>
      <w:keepLines/>
      <w:spacing w:before="240" w:after="240" w:line="360" w:lineRule="auto"/>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F129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55D"/>
    <w:pPr>
      <w:ind w:left="720"/>
      <w:contextualSpacing/>
    </w:pPr>
  </w:style>
  <w:style w:type="character" w:customStyle="1" w:styleId="Heading1Char">
    <w:name w:val="Heading 1 Char"/>
    <w:basedOn w:val="DefaultParagraphFont"/>
    <w:link w:val="Heading1"/>
    <w:uiPriority w:val="9"/>
    <w:rsid w:val="00977E78"/>
    <w:rPr>
      <w:rFonts w:asciiTheme="majorBidi" w:eastAsiaTheme="majorEastAsia" w:hAnsiTheme="majorBidi" w:cstheme="majorBidi"/>
      <w:b/>
      <w:sz w:val="28"/>
      <w:szCs w:val="32"/>
    </w:rPr>
  </w:style>
  <w:style w:type="character" w:customStyle="1" w:styleId="Heading2Char">
    <w:name w:val="Heading 2 Char"/>
    <w:basedOn w:val="DefaultParagraphFont"/>
    <w:link w:val="Heading2"/>
    <w:uiPriority w:val="9"/>
    <w:rsid w:val="00AF129C"/>
    <w:rPr>
      <w:rFonts w:asciiTheme="majorBidi" w:eastAsiaTheme="majorEastAsia" w:hAnsiTheme="majorBidi" w:cstheme="majorBidi"/>
      <w:b/>
      <w:szCs w:val="26"/>
    </w:rPr>
  </w:style>
  <w:style w:type="character" w:customStyle="1" w:styleId="Heading3Char">
    <w:name w:val="Heading 3 Char"/>
    <w:basedOn w:val="DefaultParagraphFont"/>
    <w:link w:val="Heading3"/>
    <w:uiPriority w:val="9"/>
    <w:rsid w:val="00AF129C"/>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977E78"/>
    <w:pPr>
      <w:spacing w:before="240" w:after="0" w:line="259" w:lineRule="auto"/>
      <w:outlineLvl w:val="9"/>
    </w:pPr>
    <w:rPr>
      <w:rFonts w:asciiTheme="majorHAnsi" w:hAnsiTheme="majorHAnsi"/>
      <w:b w:val="0"/>
      <w:color w:val="2F5496" w:themeColor="accent1" w:themeShade="BF"/>
      <w:sz w:val="32"/>
      <w:lang w:eastAsia="en-GB"/>
    </w:rPr>
  </w:style>
  <w:style w:type="paragraph" w:styleId="TOC2">
    <w:name w:val="toc 2"/>
    <w:basedOn w:val="Normal"/>
    <w:next w:val="Normal"/>
    <w:autoRedefine/>
    <w:uiPriority w:val="39"/>
    <w:unhideWhenUsed/>
    <w:rsid w:val="00977E78"/>
    <w:pPr>
      <w:spacing w:after="100"/>
      <w:ind w:left="240"/>
    </w:pPr>
  </w:style>
  <w:style w:type="paragraph" w:styleId="TOC1">
    <w:name w:val="toc 1"/>
    <w:basedOn w:val="Normal"/>
    <w:next w:val="Normal"/>
    <w:autoRedefine/>
    <w:uiPriority w:val="39"/>
    <w:unhideWhenUsed/>
    <w:rsid w:val="00977E78"/>
    <w:pPr>
      <w:spacing w:after="100"/>
    </w:pPr>
  </w:style>
  <w:style w:type="character" w:styleId="Hyperlink">
    <w:name w:val="Hyperlink"/>
    <w:basedOn w:val="DefaultParagraphFont"/>
    <w:uiPriority w:val="99"/>
    <w:unhideWhenUsed/>
    <w:rsid w:val="00977E78"/>
    <w:rPr>
      <w:color w:val="0563C1" w:themeColor="hyperlink"/>
      <w:u w:val="single"/>
    </w:rPr>
  </w:style>
  <w:style w:type="paragraph" w:styleId="NormalWeb">
    <w:name w:val="Normal (Web)"/>
    <w:basedOn w:val="Normal"/>
    <w:uiPriority w:val="99"/>
    <w:semiHidden/>
    <w:unhideWhenUsed/>
    <w:rsid w:val="009D6DE4"/>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59"/>
    <w:rsid w:val="0015442E"/>
    <w:rPr>
      <w:rFonts w:eastAsiaTheme="minorEastAsia"/>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249B1"/>
    <w:rPr>
      <w:color w:val="605E5C"/>
      <w:shd w:val="clear" w:color="auto" w:fill="E1DFDD"/>
    </w:rPr>
  </w:style>
  <w:style w:type="paragraph" w:styleId="TOC3">
    <w:name w:val="toc 3"/>
    <w:basedOn w:val="Normal"/>
    <w:next w:val="Normal"/>
    <w:autoRedefine/>
    <w:uiPriority w:val="39"/>
    <w:unhideWhenUsed/>
    <w:rsid w:val="003319B2"/>
    <w:pPr>
      <w:spacing w:after="100"/>
      <w:ind w:left="480"/>
    </w:pPr>
  </w:style>
  <w:style w:type="paragraph" w:styleId="Header">
    <w:name w:val="header"/>
    <w:basedOn w:val="Normal"/>
    <w:link w:val="HeaderChar"/>
    <w:uiPriority w:val="99"/>
    <w:unhideWhenUsed/>
    <w:rsid w:val="003319B2"/>
    <w:pPr>
      <w:tabs>
        <w:tab w:val="center" w:pos="4513"/>
        <w:tab w:val="right" w:pos="9026"/>
      </w:tabs>
    </w:pPr>
  </w:style>
  <w:style w:type="character" w:customStyle="1" w:styleId="HeaderChar">
    <w:name w:val="Header Char"/>
    <w:basedOn w:val="DefaultParagraphFont"/>
    <w:link w:val="Header"/>
    <w:uiPriority w:val="99"/>
    <w:rsid w:val="003319B2"/>
    <w:rPr>
      <w:rFonts w:asciiTheme="majorBidi" w:hAnsiTheme="majorBidi"/>
    </w:rPr>
  </w:style>
  <w:style w:type="paragraph" w:styleId="Footer">
    <w:name w:val="footer"/>
    <w:basedOn w:val="Normal"/>
    <w:link w:val="FooterChar"/>
    <w:uiPriority w:val="99"/>
    <w:unhideWhenUsed/>
    <w:rsid w:val="003319B2"/>
    <w:pPr>
      <w:tabs>
        <w:tab w:val="center" w:pos="4513"/>
        <w:tab w:val="right" w:pos="9026"/>
      </w:tabs>
    </w:pPr>
  </w:style>
  <w:style w:type="character" w:customStyle="1" w:styleId="FooterChar">
    <w:name w:val="Footer Char"/>
    <w:basedOn w:val="DefaultParagraphFont"/>
    <w:link w:val="Footer"/>
    <w:uiPriority w:val="99"/>
    <w:rsid w:val="003319B2"/>
    <w:rPr>
      <w:rFonts w:asciiTheme="majorBidi" w:hAnsiTheme="maj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05167">
      <w:bodyDiv w:val="1"/>
      <w:marLeft w:val="0"/>
      <w:marRight w:val="0"/>
      <w:marTop w:val="0"/>
      <w:marBottom w:val="0"/>
      <w:divBdr>
        <w:top w:val="none" w:sz="0" w:space="0" w:color="auto"/>
        <w:left w:val="none" w:sz="0" w:space="0" w:color="auto"/>
        <w:bottom w:val="none" w:sz="0" w:space="0" w:color="auto"/>
        <w:right w:val="none" w:sz="0" w:space="0" w:color="auto"/>
      </w:divBdr>
    </w:div>
    <w:div w:id="259065335">
      <w:bodyDiv w:val="1"/>
      <w:marLeft w:val="0"/>
      <w:marRight w:val="0"/>
      <w:marTop w:val="0"/>
      <w:marBottom w:val="0"/>
      <w:divBdr>
        <w:top w:val="none" w:sz="0" w:space="0" w:color="auto"/>
        <w:left w:val="none" w:sz="0" w:space="0" w:color="auto"/>
        <w:bottom w:val="none" w:sz="0" w:space="0" w:color="auto"/>
        <w:right w:val="none" w:sz="0" w:space="0" w:color="auto"/>
      </w:divBdr>
    </w:div>
    <w:div w:id="582295725">
      <w:bodyDiv w:val="1"/>
      <w:marLeft w:val="0"/>
      <w:marRight w:val="0"/>
      <w:marTop w:val="0"/>
      <w:marBottom w:val="0"/>
      <w:divBdr>
        <w:top w:val="none" w:sz="0" w:space="0" w:color="auto"/>
        <w:left w:val="none" w:sz="0" w:space="0" w:color="auto"/>
        <w:bottom w:val="none" w:sz="0" w:space="0" w:color="auto"/>
        <w:right w:val="none" w:sz="0" w:space="0" w:color="auto"/>
      </w:divBdr>
    </w:div>
    <w:div w:id="1398632607">
      <w:bodyDiv w:val="1"/>
      <w:marLeft w:val="0"/>
      <w:marRight w:val="0"/>
      <w:marTop w:val="0"/>
      <w:marBottom w:val="0"/>
      <w:divBdr>
        <w:top w:val="none" w:sz="0" w:space="0" w:color="auto"/>
        <w:left w:val="none" w:sz="0" w:space="0" w:color="auto"/>
        <w:bottom w:val="none" w:sz="0" w:space="0" w:color="auto"/>
        <w:right w:val="none" w:sz="0" w:space="0" w:color="auto"/>
      </w:divBdr>
    </w:div>
    <w:div w:id="1440830973">
      <w:bodyDiv w:val="1"/>
      <w:marLeft w:val="0"/>
      <w:marRight w:val="0"/>
      <w:marTop w:val="0"/>
      <w:marBottom w:val="0"/>
      <w:divBdr>
        <w:top w:val="none" w:sz="0" w:space="0" w:color="auto"/>
        <w:left w:val="none" w:sz="0" w:space="0" w:color="auto"/>
        <w:bottom w:val="none" w:sz="0" w:space="0" w:color="auto"/>
        <w:right w:val="none" w:sz="0" w:space="0" w:color="auto"/>
      </w:divBdr>
    </w:div>
    <w:div w:id="1936133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89/frsps.2024.1497434" TargetMode="External"/><Relationship Id="rId18" Type="http://schemas.openxmlformats.org/officeDocument/2006/relationships/hyperlink" Target="https://doi.org/10.1016/j.jretconser.2024.10399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3136/isr.v14i3.822" TargetMode="External"/><Relationship Id="rId17" Type="http://schemas.openxmlformats.org/officeDocument/2006/relationships/hyperlink" Target="https://doi.org/10.3389/fpsyg.2026.1774474" TargetMode="External"/><Relationship Id="rId2" Type="http://schemas.openxmlformats.org/officeDocument/2006/relationships/numbering" Target="numbering.xml"/><Relationship Id="rId16" Type="http://schemas.openxmlformats.org/officeDocument/2006/relationships/hyperlink" Target="https://doi.org/10.1016/j.chbr.2025.10084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QMR-11-2023-0151" TargetMode="External"/><Relationship Id="rId5" Type="http://schemas.openxmlformats.org/officeDocument/2006/relationships/webSettings" Target="webSettings.xml"/><Relationship Id="rId15" Type="http://schemas.openxmlformats.org/officeDocument/2006/relationships/hyperlink" Target="https://doi.org/10.3390/jtaer20040319" TargetMode="External"/><Relationship Id="rId10" Type="http://schemas.openxmlformats.org/officeDocument/2006/relationships/hyperlink" Target="https://doi.org/10.1002/jgf2.736"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93/jla/laad003" TargetMode="External"/><Relationship Id="rId14" Type="http://schemas.openxmlformats.org/officeDocument/2006/relationships/hyperlink" Target="https://doi.org/10.1111/eulj.123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38BD18-EBD7-4204-8511-AD2A91470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12</Pages>
  <Words>3884</Words>
  <Characters>22140</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cecile Abuzour</cp:lastModifiedBy>
  <cp:revision>14</cp:revision>
  <dcterms:created xsi:type="dcterms:W3CDTF">2026-04-25T17:58:00Z</dcterms:created>
  <dcterms:modified xsi:type="dcterms:W3CDTF">2026-05-01T15:01:00Z</dcterms:modified>
</cp:coreProperties>
</file>