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standalone="yes"?>
<w:document mc:Ignorable="w14 wp14"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w:body><w:p><w:r><w:t>Ebru  Karaoz Student Number 2412152</w:t></w:r></w:p><w:p w:rsidR="00000000" w:rsidDel="00000000" w:rsidRDefault="00000000" w14:paraId="00000001" w:rsidP="00000000" w:rsidRPr="00000000"><w:pPr></w:pPr><w:r><w:rPr><w:noProof/></w:rPr><w:drawing><wp:anchor distT="0" distB="0" distR="114300" distL="114300" relativeHeight="0" behindDoc="0" allowOverlap="1"  hidden="0" layoutInCell="1" locked="0" simplePos="0"><wp:simplePos x="0" y="0"></wp:simplePos><wp:positionH relativeFrom="page"><wp:posOffset >3439795</wp:posOffset></wp:positionH><wp:positionV relativeFrom="page"><wp:posOffset >266700</wp:posOffset></wp:positionV><wp:extent cx="2875915" cy="3017520"></wp:extent><wp:effectExtent b="0" l="0" r="0" t="0"></wp:effectExtent><wp:wrapNone ></wp:wrapNone><wp:docPr id="5" name="image1.png"></wp:docPr><a:graphic ><a:graphicData  uri="http://schemas.openxmlformats.org/drawingml/2006/picture"><pic:pic ><pic:nvPicPr><pic:cNvPr id="0" name="image1.png"></pic:cNvPr><pic:cNvPicPr preferRelativeResize="0"></pic:cNvPicPr></pic:nvPicPr><pic:blipFill ><a:blip r:embed="rId18"></a:blip><a:srcRect ></a:srcRect><a:stretch><a:fillRect></a:fillRect></a:stretch></pic:blipFill><pic:spPr><a:xfrm><a:off x="0" y="0"></a:off><a:ext cx="2875915" cy="3017520"></a:ext></a:xfrm><a:prstGeom prst="rect"></a:prstGeom><a:ln></a:ln></pic:spPr></pic:pic></a:graphicData></a:graphic></wp:anchor></w:drawing></w:r><w:r w:rsidR="00000000" w:rsidDel="00000000" Requires="wpg" allowOverlap="1" anchor="ctr" anchorCtr="0" b="0" bIns="91425" behindDoc="0" cap="flat" cmpd="sng" cx="3124835" cy="7056755" distB="0" distL="114300" distR="114300" distT="0" hidden="0" id="2" l="0" lIns="91425" layoutInCell="1" len="sm" lim="800000" locked="0" name="" preferRelativeResize="0" prst="rect" r="0" r:embed="rId8" rIns="91425" relativeFrom="page" relativeHeight="0" simplePos="0" spcFirstLastPara="1" t="0" tIns="91425" type="none" uri="http://schemas.microsoft.com/office/word/2010/wordprocessingShape" val="lt1" w="15875" w:after="0" w:before="0" w:firstLine="0" w:left="0" w:line="240" w:right="0" w:rsidDel="00000000" w:rsidP="00000000" w:rsidR="00000000" w:rsidRDefault="00000000" w:rsidRPr="00000000" w:val="left" wrap="square" x="0" y="0"><w:rPr></w:rPr></w:r><w:r w:rsidR="00000000" w:rsidDel="00000000" Requires="wpg" allowOverlap="1" anchor="ctr" anchorCtr="0" b="0" bIns="91425" behindDoc="0" cx="2885440" cy="128270" distB="0" distL="114300" distR="114300" distT="0" hidden="0" id="3" l="0" lIns="91425" layoutInCell="1" locked="0" name="" preferRelativeResize="0" prst="rect" r="0" r:embed="rId9" rIns="91425" relativeFrom="page" relativeHeight="0" simplePos="0" spcFirstLastPara="1" t="0" tIns="91425" uri="http://schemas.microsoft.com/office/word/2010/wordprocessingShape" val="accent1" w:after="0" w:before="0" w:firstLine="0" w:left="0" w:line="240" w:right="0" w:rsidDel="00000000" w:rsidP="00000000" w:rsidR="00000000" w:rsidRDefault="00000000" w:rsidRPr="00000000" w:val="left" wrap="square" x="0" y="0"><w:rPr></w:rPr></w:r><w:r w:rsidR="00000000" w:rsidDel="00000000" Requires="wpg" allowOverlap="1" anchor="t" anchorCtr="0" b="0" bIns="45700" behindDoc="0" cx="2807335" cy="2484755" distB="0" distL="114300" distR="114300" distT="0" hidden="0" id="1" l="0" lIns="91425" layoutInCell="1" locked="0" name="" preferRelativeResize="0" prst="rect" r="0" r:embed="rId10" rIns="91425" relativeFrom="page" relativeHeight="0" simplePos="0" spcFirstLastPara="1" t="0" tIns="45700" uri="http://schemas.microsoft.com/office/word/2010/wordprocessingShape" w:after="160" w:ascii="Play" w:before="0" w:cs="Play" w:eastAsia="Play" w:firstLine="0" w:hAnsi="Play" w:left="0" w:line="240" w:right="0" w:rsidDel="00000000" w:rsidP="00000000" w:rsidR="00000000" w:rsidRDefault="00000000" w:rsidRPr="00000000" w:val="left" wrap="square" wrapText="bothSides" x="0" xml:space="preserve" y="0"><w:rPr></w:rPr></w:r><w:r w:rsidR="00000000" w:rsidDel="00000000" w:rsidRPr="00000000"><w:rPr><w:rtl w:val="0"></w:rtl></w:rPr></w:r></w:p><w:p w:rsidR="00000000" w:rsidDel="00000000" w:rsidRDefault="00000000" w14:paraId="00000002" w:rsidP="00000000" w:rsidRPr="00000000"><w:pPr></w:pPr><w:r><w:br w:type="page"/></w:r><w:r w:rsidR="00000000" w:rsidDel="00000000" w:rsidRPr="00000000"><w:rPr><w:rtl w:val="0"></w:rtl></w:rPr></w:r></w:p><w:p w:rsidR="00000000" w:rsidDel="00000000" w:rsidRDefault="00000000" w14:paraId="00000003" w:rsidP="00000000" w:rsidRPr="00000000"><w:pPr></w:pPr><w:r w:rsidR="00000000" w:rsidDel="00000000" w:rsidRPr="00000000"><w:rPr><w:rtl w:val="0"></w:rtl></w:rPr></w:r></w:p><w:p w:rsidR="00000000" w:rsidDel="00000000" w:rsidRDefault="00000000" w14:paraId="00000004" w:rsidP="00000000" w:rsidRPr="00000000"><w:pPr></w:pPr><w:r w:rsidR="00000000" w:rsidDel="00000000" w:rsidRPr="00000000"><w:rPr><w:rtl w:val="0"></w:rtl></w:rPr></w:r></w:p><w:p w:rsidR="00000000" w:rsidDel="00000000" w:rsidRDefault="00000000" w14:paraId="00000005" w:rsidP="00000000" w:rsidRPr="00000000"><w:pPr></w:pPr><w:r w:rsidR="00000000" w:rsidDel="00000000" w:rsidRPr="00000000"><w:rPr><w:rtl w:val="0"></w:rtl></w:rPr></w:r></w:p><w:p w:rsidR="00000000" w:rsidDel="00000000" w:rsidRDefault="00000000" w14:paraId="00000006" w:rsidP="00000000" w:rsidRPr="00000000"><w:pPr><w:keepNext w:val="1"></w:keepNext><w:keepLines w:val="1"></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240" w:after="0" w:line="259" w:lineRule="auto" /><w:rPr><w:b w:val="0"/><w:i w:val="0"/><w:u w:val="none"/><w:strike w:val="0"/><w:color w:val="0F4761"/><w:rFonts w:ascii="Aptos" w:cs="Aptos" w:eastAsia="Aptos" w:hAnsi="Aptos" /><w:sz w:val="24"/><w:szCs w:val="24"/><w:smallCaps w:val="0"/><w:shd w:fill="auto" w:val="clear"/></w:rPr></w:pPr><w:r w:rsidR="00000000" w:rsidDel="00000000" w:rsidRPr="00000000"><w:rPr><w:rtl w:val="0"></w:rtl><w:b w:val="0"/><w:i w:val="0"/><w:u w:val="none"/><w:strike w:val="0"/><w:color w:val="0F4761"/><w:rFonts w:ascii="Aptos" w:cs="Aptos" w:eastAsia="Aptos" w:hAnsi="Aptos" /><w:sz w:val="24"/><w:szCs w:val="24"/><w:smallCaps w:val="0"/><w:shd w:fill="auto" w:val="clear"/></w:rPr><w:t>Contents</w:t></w:r></w:p><w:p w:rsidR="00000000" w:rsidDel="00000000" w:rsidRDefault="00000000" w14:paraId="00000007" w:rsidP="00000000" w:rsidRPr="00000000"><w:pPr></w:pPr><w:r w:rsidR="00000000" w:rsidDel="00000000" w:rsidRPr="00000000"><w:rPr><w:rtl w:val="0"></w:rtl></w:rPr></w:r></w:p><w:p w:rsidR="00000000" w:rsidDel="00000000" w:rsidRDefault="00000000" w14:paraId="0000000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76" w:lineRule="auto" /><w:rPr><w:b w:val="0"/><w:i w:val="0"/><w:u w:val="none"/><w:strike w:val="0"/><w:color w:val="000000"/><w:rFonts w:ascii="Aptos" w:cs="Aptos" w:eastAsia="Aptos" w:hAnsi="Aptos" /><w:sz w:val="24"/><w:szCs w:val="24"/><w:smallCaps w:val="0"/><w:shd w:fill="auto" w:val="clear"/></w:rPr></w:pPr><w:r><w:rPr><w:b w:val="0"/><w:i w:val="0"/><w:u w:val="none"/><w:strike w:val="0"/><w:color w:val="000000"/><w:rFonts w:ascii="Aptos" w:cs="Aptos" w:eastAsia="Aptos" w:hAnsi="Aptos" /><w:sz w:val="24"/><w:szCs w:val="24"/><w:smallCaps w:val="0"/><w:shd w:fill="auto" w:val="clear"/></w:rPr><w:t>Element 1 – Effective Study Strategies for Students in The Digital Era</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2</w:t></w:r></w:p><w:sdt><w:sdtPr><w:docPartObj><w:docPartGallery w:val="Table of Contents"></w:docPartGallery><w:docPartUnique w:val="1"></w:docPartUnique></w:docPartObj></w:sdtPr><w:sdtContent><w:p w:rsidR="00000000" w:rsidDel="00000000" w:rsidRDefault="00000000" w14:paraId="0000000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r w:rsidR="00000000" w:rsidDel="00000000" w:rsidRPr="00000000"><w:fldChar w:fldCharType="begin"></w:fldChar><w:instrText xml:space="preserve"> TOC \h \u \z \t &quot;Heading 1,1,Heading 2,2,Heading 3,3,&quot;</w:instrText><w:fldChar w:fldCharType="separate"></w:fldChar></w:r><w:r w:rsidR="00000000" w:rsidDel="00000000" w:rsidRPr="00000000"><w:rPr><w:rtl w:val="0"></w:rtl></w:rPr></w:r></w:p><w:p w:rsidR="00000000" w:rsidDel="00000000" w:rsidRDefault="00000000" w14:paraId="0000000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gjdgxs"><w:r><w:rPr><w:b w:val="0"/><w:i w:val="0"/><w:u w:val="none"/><w:strike w:val="0"/><w:color w:val="000000"/><w:rFonts w:ascii="Aptos" w:cs="Aptos" w:eastAsia="Aptos" w:hAnsi="Aptos" /><w:sz w:val="24"/><w:szCs w:val="24"/><w:smallCaps w:val="0"/><w:shd w:fill="auto" w:val="clear"/></w:rPr><w:t>Element 1 – Effective Study Strategies for Student in The Digital Era</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2</w:t></w:r></w:hyperlink><w:r w:rsidR="00000000" w:rsidDel="00000000" w:rsidRPr="00000000"><w:rPr><w:rtl w:val="0"></w:rtl></w:rPr></w:r></w:p><w:p w:rsidR="00000000" w:rsidDel="00000000" w:rsidRDefault="00000000" w14:paraId="0000000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24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30j0zll"><w:r><w:rPr><w:b w:val="0"/><w:i w:val="0"/><w:u w:val="none"/><w:strike w:val="0"/><w:color w:val="000000"/><w:rFonts w:ascii="Aptos" w:cs="Aptos" w:eastAsia="Aptos" w:hAnsi="Aptos" /><w:sz w:val="24"/><w:szCs w:val="24"/><w:smallCaps w:val="0"/><w:shd w:fill="auto" w:val="clear"/></w:rPr><w:t>Time Management Tool</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2</w:t></w:r></w:hyperlink><w:r w:rsidR="00000000" w:rsidDel="00000000" w:rsidRPr="00000000"><w:rPr><w:rtl w:val="0"></w:rtl></w:rPr></w:r></w:p><w:p w:rsidR="00000000" w:rsidDel="00000000" w:rsidRDefault="00000000" w14:paraId="0000000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24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1fob9te"><w:r><w:rPr><w:b w:val="0"/><w:i w:val="0"/><w:u w:val="none"/><w:strike w:val="0"/><w:color w:val="000000"/><w:rFonts w:ascii="Aptos" w:cs="Aptos" w:eastAsia="Aptos" w:hAnsi="Aptos" /><w:sz w:val="24"/><w:szCs w:val="24"/><w:smallCaps w:val="0"/><w:shd w:fill="auto" w:val="clear"/></w:rPr><w:t>Digital Note-taking</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3</w:t></w:r></w:hyperlink><w:r w:rsidR="00000000" w:rsidDel="00000000" w:rsidRPr="00000000"><w:rPr><w:rtl w:val="0"></w:rtl></w:rPr></w:r></w:p><w:p w:rsidR="00000000" w:rsidDel="00000000" w:rsidRDefault="00000000" w14:paraId="0000000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24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3znysh7"><w:r><w:rPr><w:b w:val="0"/><w:i w:val="0"/><w:u w:val="none"/><w:strike w:val="0"/><w:color w:val="000000"/><w:rFonts w:ascii="Aptos" w:cs="Aptos" w:eastAsia="Aptos" w:hAnsi="Aptos" /><w:sz w:val="24"/><w:szCs w:val="24"/><w:smallCaps w:val="0"/><w:shd w:fill="auto" w:val="clear"/></w:rPr><w:t>Online Collaborative Learning</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3</w:t></w:r></w:hyperlink><w:r w:rsidR="00000000" w:rsidDel="00000000" w:rsidRPr="00000000"><w:rPr><w:rtl w:val="0"></w:rtl></w:rPr></w:r></w:p><w:p w:rsidR="00000000" w:rsidDel="00000000" w:rsidRDefault="00000000" w14:paraId="0000000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24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2et92p0"><w:r><w:rPr><w:b w:val="0"/><w:i w:val="0"/><w:u w:val="none"/><w:strike w:val="0"/><w:color w:val="000000"/><w:rFonts w:ascii="Aptos" w:cs="Aptos" w:eastAsia="Aptos" w:hAnsi="Aptos" /><w:sz w:val="24"/><w:szCs w:val="24"/><w:smallCaps w:val="0"/><w:shd w:fill="auto" w:val="clear"/></w:rPr><w:t>Active Learning and Retrieval Practice with Online Quizzes</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4</w:t></w:r></w:hyperlink><w:r w:rsidR="00000000" w:rsidDel="00000000" w:rsidRPr="00000000"><w:rPr><w:rtl w:val="0"></w:rtl></w:rPr></w:r></w:p><w:p w:rsidR="00000000" w:rsidDel="00000000" w:rsidRDefault="00000000" w14:paraId="0000000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tyjcwt"><w:r><w:rPr><w:b w:val="0"/><w:i w:val="0"/><w:u w:val="none"/><w:strike w:val="0"/><w:color w:val="000000"/><w:rFonts w:ascii="Aptos" w:cs="Aptos" w:eastAsia="Aptos" w:hAnsi="Aptos" /><w:sz w:val="24"/><w:szCs w:val="24"/><w:smallCaps w:val="0"/><w:shd w:fill="auto" w:val="clear"/></w:rPr><w:t>Element 2: An Essential Skill for Student Success</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5</w:t></w:r></w:hyperlink><w:r w:rsidR="00000000" w:rsidDel="00000000" w:rsidRPr="00000000"><w:rPr><w:rtl w:val="0"></w:rtl></w:rPr></w:r></w:p><w:p w:rsidR="00000000" w:rsidDel="00000000" w:rsidRDefault="00000000" w14:paraId="0000001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3dy6vkm"><w:r><w:rPr><w:b w:val="0"/><w:i w:val="0"/><w:u w:val="none"/><w:strike w:val="0"/><w:color w:val="000000"/><w:rFonts w:ascii="Aptos" w:cs="Aptos" w:eastAsia="Aptos" w:hAnsi="Aptos" /><w:sz w:val="24"/><w:szCs w:val="24"/><w:smallCaps w:val="0"/><w:shd w:fill="auto" w:val="clear"/></w:rPr><w:t>Element 3: How to use Zotero to Enhance Your Academic Performance</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8</w:t></w:r></w:hyperlink><w:r w:rsidR="00000000" w:rsidDel="00000000" w:rsidRPr="00000000"><w:rPr><w:rtl w:val="0"></w:rtl></w:rPr></w:r></w:p><w:p w:rsidR="00000000" w:rsidDel="00000000" w:rsidRDefault="00000000" w14:paraId="0000001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1t3h5sf"><w:r><w:rPr><w:b w:val="0"/><w:i w:val="0"/><w:u w:val="none"/><w:strike w:val="0"/><w:color w:val="000000"/><w:rFonts w:ascii="Aptos" w:cs="Aptos" w:eastAsia="Aptos" w:hAnsi="Aptos" /><w:sz w:val="24"/><w:szCs w:val="24"/><w:smallCaps w:val="0"/><w:shd w:fill="auto" w:val="clear"/></w:rPr><w:t>Video Link</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8</w:t></w:r></w:hyperlink><w:r w:rsidR="00000000" w:rsidDel="00000000" w:rsidRPr="00000000"><w:rPr><w:rtl w:val="0"></w:rtl></w:rPr></w:r></w:p><w:p w:rsidR="00000000" w:rsidDel="00000000" w:rsidRDefault="00000000" w14:paraId="0000001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100" w:line="278" w:lineRule="auto" /><w:tabs><w:tab w:val="right" w:leader="dot" w:pos="9016"/></w:tabs><w:rPr><w:b w:val="0"/><w:i w:val="0"/><w:u w:val="none"/><w:strike w:val="0"/><w:color w:val="000000"/><w:rFonts w:ascii="Aptos" w:cs="Aptos" w:eastAsia="Aptos" w:hAnsi="Aptos" /><w:sz w:val="24"/><w:szCs w:val="24"/><w:smallCaps w:val="0"/><w:shd w:fill="auto" w:val="clear"/></w:rPr></w:pPr><w:hyperlink w:anchor="_4d34og8"><w:r><w:rPr><w:b w:val="0"/><w:i w:val="0"/><w:u w:val="none"/><w:strike w:val="0"/><w:color w:val="000000"/><w:rFonts w:ascii="Aptos" w:cs="Aptos" w:eastAsia="Aptos" w:hAnsi="Aptos" /><w:sz w:val="24"/><w:szCs w:val="24"/><w:smallCaps w:val="0"/><w:shd w:fill="auto" w:val="clear"/></w:rPr><w:t>References</w:t></w:r><w:r><w:rPr><w:b w:val="0"/><w:i w:val="0"/><w:u w:val="none"/><w:strike w:val="0"/><w:color w:val="000000"/><w:rFonts w:ascii="Aptos" w:cs="Aptos" w:eastAsia="Aptos" w:hAnsi="Aptos" /><w:sz w:val="24"/><w:szCs w:val="24"/><w:smallCaps w:val="0"/><w:shd w:fill="auto" w:val="clear"/></w:rPr><w:tab/></w:r><w:r><w:rPr><w:b w:val="0"/><w:i w:val="0"/><w:u w:val="none"/><w:strike w:val="0"/><w:color w:val="000000"/><w:rFonts w:ascii="Aptos" w:cs="Aptos" w:eastAsia="Aptos" w:hAnsi="Aptos" /><w:sz w:val="24"/><w:szCs w:val="24"/><w:smallCaps w:val="0"/><w:shd w:fill="auto" w:val="clear"/></w:rPr><w:t>9</w:t></w:r></w:hyperlink><w:r w:rsidR="00000000" w:rsidDel="00000000" w:rsidRPr="00000000"><w:rPr><w:rtl w:val="0"></w:rtl></w:rPr></w:r></w:p><w:p w:rsidR="00000000" w:rsidDel="00000000" w:rsidRDefault="00000000" w14:paraId="00000013" w:rsidP="00000000" w:rsidRPr="00000000"><w:pPr></w:pPr><w:r w:rsidR="00000000" w:rsidDel="00000000" w:rsidRPr="00000000"><w:rPr><w:rtl w:val="0"></w:rtl></w:rPr></w:r><w:r w:rsidR="00000000" w:rsidDel="00000000" w:rsidRPr="00000000"><w:fldChar w:fldCharType="end"></w:fldChar></w:r></w:p></w:sdtContent></w:sdt><w:p w:rsidR="00000000" w:rsidDel="00000000" w:rsidRDefault="00000000" w14:paraId="00000014" w:rsidP="00000000" w:rsidRPr="00000000"><w:pPr></w:pPr><w:r w:rsidR="00000000" w:rsidDel="00000000" w:rsidRPr="00000000"><w:rPr><w:rtl w:val="0"></w:rtl></w:rPr></w:r></w:p><w:p w:rsidR="00000000" w:rsidDel="00000000" w:rsidRDefault="00000000" w14:paraId="00000015" w:rsidP="00000000" w:rsidRPr="00000000"><w:pPr></w:pPr><w:r w:rsidR="00000000" w:rsidDel="00000000" w:rsidRPr="00000000"><w:rPr><w:rtl w:val="0"></w:rtl></w:rPr></w:r></w:p><w:p w:rsidR="00000000" w:rsidDel="00000000" w:rsidRDefault="00000000" w14:paraId="00000016" w:rsidP="00000000" w:rsidRPr="00000000"><w:pPr></w:pPr><w:r w:rsidR="00000000" w:rsidDel="00000000" w:rsidRPr="00000000"><w:rPr><w:rtl w:val="0"></w:rtl></w:rPr></w:r></w:p><w:p w:rsidR="00000000" w:rsidDel="00000000" w:rsidRDefault="00000000" w14:paraId="00000017" w:rsidP="00000000" w:rsidRPr="00000000"><w:pPr></w:pPr><w:r w:rsidR="00000000" w:rsidDel="00000000" w:rsidRPr="00000000"><w:rPr><w:rtl w:val="0"></w:rtl></w:rPr></w:r></w:p><w:p w:rsidR="00000000" w:rsidDel="00000000" w:rsidRDefault="00000000" w14:paraId="00000018" w:rsidP="00000000" w:rsidRPr="00000000"><w:pPr></w:pPr><w:r w:rsidR="00000000" w:rsidDel="00000000" w:rsidRPr="00000000"><w:rPr><w:rtl w:val="0"></w:rtl></w:rPr></w:r></w:p><w:p w:rsidR="00000000" w:rsidDel="00000000" w:rsidRDefault="00000000" w14:paraId="00000019" w:rsidP="00000000" w:rsidRPr="00000000"><w:pPr></w:pPr><w:r w:rsidR="00000000" w:rsidDel="00000000" w:rsidRPr="00000000"><w:rPr><w:rtl w:val="0"></w:rtl></w:rPr></w:r></w:p><w:p w:rsidR="00000000" w:rsidDel="00000000" w:rsidRDefault="00000000" w14:paraId="0000001A" w:rsidP="00000000" w:rsidRPr="00000000"><w:pPr></w:pPr><w:r w:rsidR="00000000" w:rsidDel="00000000" w:rsidRPr="00000000"><w:rPr><w:rtl w:val="0"></w:rtl></w:rPr></w:r></w:p><w:p w:rsidR="00000000" w:rsidDel="00000000" w:rsidRDefault="00000000" w14:paraId="0000001B" w:rsidP="00000000" w:rsidRPr="00000000"><w:pPr></w:pPr><w:r w:rsidR="00000000" w:rsidDel="00000000" w:rsidRPr="00000000"><w:rPr><w:rtl w:val="0"></w:rtl></w:rPr></w:r></w:p><w:p w:rsidR="00000000" w:rsidDel="00000000" w:rsidRDefault="00000000" w14:paraId="0000001C" w:rsidP="00000000" w:rsidRPr="00000000"><w:pPr></w:pPr><w:r w:rsidR="00000000" w:rsidDel="00000000" w:rsidRPr="00000000"><w:rPr><w:rtl w:val="0"></w:rtl></w:rPr></w:r></w:p><w:p w:rsidR="00000000" w:rsidDel="00000000" w:rsidRDefault="00000000" w14:paraId="0000001D" w:rsidP="00000000" w:rsidRPr="00000000"><w:pPr></w:pPr><w:r w:rsidR="00000000" w:rsidDel="00000000" w:rsidRPr="00000000"><w:rPr><w:rtl w:val="0"></w:rtl></w:rPr></w:r></w:p><w:p w:rsidR="00000000" w:rsidDel="00000000" w:rsidRDefault="00000000" w14:paraId="0000001E" w:rsidP="00000000" w:rsidRPr="00000000"><w:pPr></w:pPr><w:r w:rsidR="00000000" w:rsidDel="00000000" w:rsidRPr="00000000"><w:rPr><w:rtl w:val="0"></w:rtl></w:rPr></w:r></w:p><w:p w:rsidR="00000000" w:rsidDel="00000000" w:rsidRDefault="00000000" w14:paraId="0000001F" w:rsidP="00000000" w:rsidRPr="00000000"><w:pPr></w:pPr><w:r w:rsidR="00000000" w:rsidDel="00000000" w:rsidRPr="00000000"><w:rPr><w:rtl w:val="0"></w:rtl></w:rPr></w:r></w:p><w:p w:rsidR="00000000" w:rsidDel="00000000" w:rsidRDefault="00000000" w14:paraId="00000020" w:rsidP="00000000" w:rsidRPr="00000000"><w:pPr></w:pPr><w:r w:rsidR="00000000" w:rsidDel="00000000" w:rsidRPr="00000000"><w:rPr><w:rtl w:val="0"></w:rtl></w:rPr></w:r></w:p><w:p w:rsidR="00000000" w:rsidDel="00000000" w:rsidRDefault="00000000" w14:paraId="00000021" w:rsidP="00000000" w:rsidRPr="00000000"><w:pPr><w:pStyle w:val="Heading1"/><w:spacing w:line="360" w:lineRule="auto" /><w:rPr><w:rFonts w:ascii="Aptos" w:cs="Aptos" w:eastAsia="Aptos" w:hAnsi="Aptos" /><w:sz w:val="24"/><w:szCs w:val="24"/></w:rPr></w:pPr><w:bookmarkStart w:colFirst="0" w:colLast="0" w:name="_gjdgxs" w:id="0"></w:bookmarkStart><w:bookmarkEnd w:id="0"></w:bookmarkEnd><w:r w:rsidR="00000000" w:rsidDel="00000000" w:rsidRPr="00000000"><w:rPr><w:rtl w:val="0"></w:rtl><w:rFonts w:ascii="Aptos" w:cs="Aptos" w:eastAsia="Aptos" w:hAnsi="Aptos" /><w:sz w:val="24"/><w:szCs w:val="24"/></w:rPr><w:t>Element 1 – Effective Study Strategies for Student in The Digital Era</w:t></w:r></w:p><w:p w:rsidR="00000000" w:rsidDel="00000000" w:rsidRDefault="00000000" w14:paraId="00000022" w:rsidP="00000000" w:rsidRPr="00000000"><w:pPr><w:spacing w:line="360" w:lineRule="auto" /></w:pPr><w:r w:rsidR="00000000" w:rsidDel="00000000" w:rsidRPr="00000000"><w:rPr><w:rtl w:val="0"></w:rtl></w:rPr><w:t>The digital era has revolutionized how students approach learning, offering a wealth of tools and resources that can enhance productivity and comprehension. However, while these digital tools provide record access to information, they also present challenges, such as distractions and information overload. To succeed in this environment, students need to employ effective study strategies tailored to the digital context . This essay explores four study strategies for students in the digital era: time management tools, digital note-taking, online collaborative learning, and active learning through online quizzes. Each strategy is analysed with reference to relevant theories and models, along with its practical application.</w:t></w:r></w:p><w:p w:rsidR="00000000" w:rsidDel="00000000" w:rsidRDefault="00000000" w14:paraId="00000023" w:rsidP="00000000" w:rsidRPr="00000000"><w:pPr><w:pStyle w:val="Heading2"/><w:spacing w:line="360" w:lineRule="auto" /><w:rPr><w:rFonts w:ascii="Aptos" w:cs="Aptos" w:eastAsia="Aptos" w:hAnsi="Aptos" /><w:sz w:val="24"/><w:szCs w:val="24"/></w:rPr></w:pPr><w:bookmarkStart w:colFirst="0" w:colLast="0" w:name="_30j0zll" w:id="1"></w:bookmarkStart><w:bookmarkEnd w:id="1"></w:bookmarkEnd><w:r w:rsidR="00000000" w:rsidDel="00000000" w:rsidRPr="00000000"><w:rPr><w:rtl w:val="0"></w:rtl><w:rFonts w:ascii="Aptos" w:cs="Aptos" w:eastAsia="Aptos" w:hAnsi="Aptos" /><w:sz w:val="24"/><w:szCs w:val="24"/></w:rPr><w:t>Time Management Tool</w:t></w:r></w:p><w:p w:rsidR="00000000" w:rsidDel="00000000" w:rsidRDefault="00000000" w14:paraId="00000024" w:rsidP="00000000" w:rsidRPr="00000000"><w:pPr><w:spacing w:line="360" w:lineRule="auto" /></w:pPr><w:r w:rsidR="00000000" w:rsidDel="00000000" w:rsidRPr="00000000"><w:rPr><w:rtl w:val="0"></w:rtl></w:rPr><w:t>One of the most critical study strategies for students in the digital age is effective time management. Digital tools, such as task management apps like Trello and Notion, can help students prioritise and organise their academic responsibilities.  According to Covey’s Time  Matrix, tasks can be categorized into four quadrants based on urgency and importance (Covey, 1989). Using this model, students can employ digital tools to distinguish between essential tasks (such as exam preparation) and less important ones (like checking social media). Research suggests that time management strategies significantly reduce stress and improve academic performance (Macan et al.,1990).</w:t></w:r></w:p><w:p w:rsidR="00000000" w:rsidDel="00000000" w:rsidRDefault="00000000" w14:paraId="00000025" w:rsidP="00000000" w:rsidRPr="00000000"><w:pPr><w:spacing w:line="360" w:lineRule="auto" /></w:pPr><w:r w:rsidR="00000000" w:rsidDel="00000000" w:rsidRPr="00000000"><w:rPr><w:rtl w:val="0"></w:rtl></w:rPr><w:t>However, a potential drawback is that students may become overly reliant on these tools and fail to develop intrinsic discipline. Moreover, time management apps can sometimes become distractions themselves if students use them for non-academic purposes. To avoid this, students should set clear goals and limit time spent on unrelated digital activities.</w:t></w:r></w:p><w:p w:rsidR="00000000" w:rsidDel="00000000" w:rsidRDefault="00000000" w14:paraId="00000026" w:rsidP="00000000" w:rsidRPr="00000000"><w:pPr><w:pStyle w:val="Heading2"/><w:spacing w:line="360" w:lineRule="auto" /><w:rPr><w:rFonts w:ascii="Aptos" w:cs="Aptos" w:eastAsia="Aptos" w:hAnsi="Aptos" /><w:sz w:val="24"/><w:szCs w:val="24"/></w:rPr></w:pPr><w:bookmarkStart w:colFirst="0" w:colLast="0" w:name="_1fob9te" w:id="2"></w:bookmarkStart><w:bookmarkEnd w:id="2"></w:bookmarkEnd><w:r w:rsidR="00000000" w:rsidDel="00000000" w:rsidRPr="00000000"><w:rPr><w:rtl w:val="0"></w:rtl><w:rFonts w:ascii="Aptos" w:cs="Aptos" w:eastAsia="Aptos" w:hAnsi="Aptos" /><w:sz w:val="24"/><w:szCs w:val="24"/></w:rPr><w:t>Digital Note-taking</w:t></w:r></w:p><w:p w:rsidR="00000000" w:rsidDel="00000000" w:rsidRDefault="00000000" w14:paraId="00000027" w:rsidP="00000000" w:rsidRPr="00000000"><w:pPr><w:spacing w:line="360" w:lineRule="auto" /></w:pPr><w:r w:rsidR="00000000" w:rsidDel="00000000" w:rsidRPr="00000000"><w:rPr><w:rtl w:val="0"></w:rtl></w:rPr><w:t>Digital note-taking is another effective strategy that students can leverage. Tools like OneNote and Evernote allow for the easy organisation of notes, which can be synced across devices, offering accessibility and flexibility. The “dual-coding theory” (Paivio, 1990) suggests that combining verbal and visual information enhances memory retention. With digital note-taking, students can easily integrate images, graphs, and links into their notes, supporting this theory. Studies show that students who use digital note-taking methods have better recall of lecture materials (Mueller and Oppenheimer, 2014).</w:t></w:r></w:p><w:p w:rsidR="00000000" w:rsidDel="00000000" w:rsidRDefault="00000000" w14:paraId="00000028" w:rsidP="00000000" w:rsidRPr="00000000"><w:pPr><w:spacing w:line="360" w:lineRule="auto" /></w:pPr><w:r w:rsidR="00000000" w:rsidDel="00000000" w:rsidRPr="00000000"><w:rPr><w:rtl w:val="0"></w:rtl></w:rPr><w:t>The effectiveness of digital notetaking may depend on how the technology is used. Research shows that typing notes verbatim may lead to shallow processing, where students focus more on capturing every word than understanding the content (Mueller and Oppenheimer, 2014). Therefore, students should use digital tools to summarize and synthesize information, rather than merely transcribing lectures.</w:t></w:r></w:p><w:p w:rsidR="00000000" w:rsidDel="00000000" w:rsidRDefault="00000000" w14:paraId="00000029" w:rsidP="00000000" w:rsidRPr="00000000"><w:pPr><w:pStyle w:val="Heading2"/><w:spacing w:line="360" w:lineRule="auto" /><w:rPr><w:rFonts w:ascii="Aptos" w:cs="Aptos" w:eastAsia="Aptos" w:hAnsi="Aptos" /><w:sz w:val="24"/><w:szCs w:val="24"/></w:rPr></w:pPr><w:r w:rsidR="00000000" w:rsidDel="00000000" w:rsidRPr="00000000"><w:rPr><w:rtl w:val="0"></w:rtl></w:rPr></w:r></w:p><w:p w:rsidR="00000000" w:rsidDel="00000000" w:rsidRDefault="00000000" w14:paraId="0000002A" w:rsidP="00000000" w:rsidRPr="00000000"><w:pPr><w:pStyle w:val="Heading2"/><w:spacing w:line="360" w:lineRule="auto" /><w:rPr><w:rFonts w:ascii="Aptos" w:cs="Aptos" w:eastAsia="Aptos" w:hAnsi="Aptos" /><w:sz w:val="24"/><w:szCs w:val="24"/></w:rPr></w:pPr><w:bookmarkStart w:colFirst="0" w:colLast="0" w:name="_3znysh7" w:id="3"></w:bookmarkStart><w:bookmarkEnd w:id="3"></w:bookmarkEnd><w:r w:rsidR="00000000" w:rsidDel="00000000" w:rsidRPr="00000000"><w:rPr><w:rtl w:val="0"></w:rtl><w:rFonts w:ascii="Aptos" w:cs="Aptos" w:eastAsia="Aptos" w:hAnsi="Aptos" /><w:sz w:val="24"/><w:szCs w:val="24"/></w:rPr><w:t>Online Collaborative Learning</w:t></w:r></w:p><w:p w:rsidR="00000000" w:rsidDel="00000000" w:rsidRDefault="00000000" w14:paraId="0000002B" w:rsidP="00000000" w:rsidRPr="00000000"><w:pPr><w:spacing w:line="360" w:lineRule="auto" /></w:pPr><w:r w:rsidR="00000000" w:rsidDel="00000000" w:rsidRPr="00000000"><w:rPr><w:rtl w:val="0"></w:rtl></w:rPr><w:t xml:space="preserve">Collaboration has always been a vital component of learning, and digital platforms have made it easier than ever for students to work together. According to Vygotsky’s (1978), social constructivism theory, knowledge is constructed through social interaction and collaboration. Platforms like Google Docs and Microsoft Teams enable students to share resources, edit documents in real time, and communicate effectively regardless of location. This approach is particularly useful in project-based learning, where students can collaborate on complex tasks and learn from one another </w:t></w:r></w:p><w:p w:rsidR="00000000" w:rsidDel="00000000" w:rsidRDefault="00000000" w14:paraId="0000002C" w:rsidP="00000000" w:rsidRPr="00000000"><w:pPr><w:spacing w:line="360" w:lineRule="auto" /></w:pPr><w:r w:rsidR="00000000" w:rsidDel="00000000" w:rsidRPr="00000000"><w:rPr><w:rtl w:val="0"></w:rtl></w:rPr><w:t>However, the effectiveness of online collaboration is dependent on equal participation. In some cases, group work may suffer if certain members contribute less than others, leading to frustration and uneven workload distribution. Setting clear expectations and utilising project management tools can mitigate these issues. Additionally, digital collaboration helps prepare students for the modern workforce, where virtual teamwork is increasingly common.</w:t></w:r></w:p><w:p w:rsidR="00000000" w:rsidDel="00000000" w:rsidRDefault="00000000" w14:paraId="0000002D" w:rsidP="00000000" w:rsidRPr="00000000"><w:pPr><w:pStyle w:val="Heading2"/><w:spacing w:line="360" w:lineRule="auto" /><w:rPr><w:rFonts w:ascii="Aptos" w:cs="Aptos" w:eastAsia="Aptos" w:hAnsi="Aptos" /><w:sz w:val="24"/><w:szCs w:val="24"/></w:rPr></w:pPr><w:bookmarkStart w:colFirst="0" w:colLast="0" w:name="_2et92p0" w:id="4"></w:bookmarkStart><w:bookmarkEnd w:id="4"></w:bookmarkEnd><w:r w:rsidR="00000000" w:rsidDel="00000000" w:rsidRPr="00000000"><w:rPr><w:rtl w:val="0"></w:rtl><w:rFonts w:ascii="Aptos" w:cs="Aptos" w:eastAsia="Aptos" w:hAnsi="Aptos" /><w:sz w:val="24"/><w:szCs w:val="24"/></w:rPr><w:t>Active Learning and Retrieval Practice with Online Quizzes</w:t></w:r></w:p><w:p w:rsidR="00000000" w:rsidDel="00000000" w:rsidRDefault="00000000" w14:paraId="0000002E" w:rsidP="00000000" w:rsidRPr="00000000"><w:pPr><w:spacing w:line="360" w:lineRule="auto" /></w:pPr><w:r w:rsidR="00000000" w:rsidDel="00000000" w:rsidRPr="00000000"><w:rPr><w:rtl w:val="0"></w:rtl></w:rPr><w:t>Active learning strategies, such as retrieval practice through online quizzes, are highly effective in promoting long-term retention of information. The testing effect suggests that students who regularly test themselves on the material perform better than those who only review content passively (Roediger and Butler, 2011). Digital platforms like Quizlet and Kahoot offer customizable quizzes that allow students to engage with the material interactively.</w:t></w:r></w:p><w:p w:rsidR="00000000" w:rsidDel="00000000" w:rsidRDefault="00000000" w14:paraId="0000002F" w:rsidP="00000000" w:rsidRPr="00000000"><w:pPr><w:spacing w:line="360" w:lineRule="auto" /></w:pPr><w:r w:rsidR="00000000" w:rsidDel="00000000" w:rsidRPr="00000000"><w:rPr><w:rtl w:val="0"></w:rtl></w:rPr><w:t>A key benefit of retrieval practice is that it forces students to recall information, strengthening neural connections related to the learned content. However, one potential limitation is that quizzes may not cover the entire scope of the material, which could lead to an incomplete understanding .To address this, students should combine quizzes with other forms of review, ensuring that they cover all key concepts.</w:t></w:r></w:p><w:p w:rsidR="00000000" w:rsidDel="00000000" w:rsidRDefault="00000000" w14:paraId="00000030" w:rsidP="00000000" w:rsidRPr="00000000"><w:pPr><w:spacing w:line="360" w:lineRule="auto" /></w:pPr><w:r w:rsidR="00000000" w:rsidDel="00000000" w:rsidRPr="00000000"><w:rPr><w:rtl w:val="0"></w:rtl></w:rPr><w:t>In conclusion, the digital era has provided students with numerous tools that can enhance their learning experience, but these tools must be used strategically. Time management apps help students stay organised and focused, while digital note-taking enhances comprehension through the integration of visual elements. Online collaboration fosters peer-to-peer learning, and active learning through online quizzes improves long-term retention. By understanding the benefits and potential drawbacks of each strategy, students can tailor their study methods to their individual needs, maximizing their academic success in the digital age.</w:t></w:r></w:p><w:p w:rsidR="00000000" w:rsidDel="00000000" w:rsidRDefault="00000000" w14:paraId="00000031" w:rsidP="00000000" w:rsidRPr="00000000"><w:pPr><w:spacing w:line="360" w:lineRule="auto" /></w:pPr><w:r w:rsidR="00000000" w:rsidDel="00000000" w:rsidRPr="00000000"><w:rPr><w:rtl w:val="0"></w:rtl></w:rPr></w:r></w:p><w:p w:rsidR="00000000" w:rsidDel="00000000" w:rsidRDefault="00000000" w14:paraId="00000032" w:rsidP="00000000" w:rsidRPr="00000000"><w:pPr><w:spacing w:line="360" w:lineRule="auto" /></w:pPr><w:r w:rsidR="00000000" w:rsidDel="00000000" w:rsidRPr="00000000"><w:rPr><w:rtl w:val="0"></w:rtl></w:rPr></w:r></w:p><w:p w:rsidR="00000000" w:rsidDel="00000000" w:rsidRDefault="00000000" w14:paraId="00000033" w:rsidP="00000000" w:rsidRPr="00000000"><w:pPr><w:spacing w:line="360" w:lineRule="auto" /></w:pPr><w:r w:rsidR="00000000" w:rsidDel="00000000" w:rsidRPr="00000000"><w:rPr><w:rtl w:val="0"></w:rtl></w:rPr></w:r></w:p><w:p w:rsidR="00000000" w:rsidDel="00000000" w:rsidRDefault="00000000" w14:paraId="00000034" w:rsidP="00000000" w:rsidRPr="00000000"><w:pPr><w:spacing w:line="360" w:lineRule="auto" /></w:pPr><w:r w:rsidR="00000000" w:rsidDel="00000000" w:rsidRPr="00000000"><w:rPr><w:rtl w:val="0"></w:rtl></w:rPr></w:r></w:p><w:p w:rsidR="00000000" w:rsidDel="00000000" w:rsidRDefault="00000000" w14:paraId="00000035" w:rsidP="00000000" w:rsidRPr="00000000"><w:pPr><w:spacing w:line="360" w:lineRule="auto" /></w:pPr><w:r w:rsidR="00000000" w:rsidDel="00000000" w:rsidRPr="00000000"><w:rPr><w:rtl w:val="0"></w:rtl></w:rPr></w:r></w:p><w:p w:rsidR="00000000" w:rsidDel="00000000" w:rsidRDefault="00000000" w14:paraId="00000036" w:rsidP="00000000" w:rsidRPr="00000000"><w:pPr><w:spacing w:line="360" w:lineRule="auto" /></w:pPr><w:r w:rsidR="00000000" w:rsidDel="00000000" w:rsidRPr="00000000"><w:rPr><w:rtl w:val="0"></w:rtl></w:rPr></w:r></w:p><w:p w:rsidR="00000000" w:rsidDel="00000000" w:rsidRDefault="00000000" w14:paraId="00000037" w:rsidP="00000000" w:rsidRPr="00000000"><w:pPr><w:spacing w:line="360" w:lineRule="auto" /></w:pPr><w:r w:rsidR="00000000" w:rsidDel="00000000" w:rsidRPr="00000000"><w:rPr><w:rtl w:val="0"></w:rtl></w:rPr></w:r></w:p><w:p w:rsidR="00000000" w:rsidDel="00000000" w:rsidRDefault="00000000" w14:paraId="00000038" w:rsidP="00000000" w:rsidRPr="00000000"><w:pPr><w:spacing w:line="360" w:lineRule="auto" /></w:pPr><w:r w:rsidR="00000000" w:rsidDel="00000000" w:rsidRPr="00000000"><w:rPr><w:rtl w:val="0"></w:rtl></w:rPr></w:r></w:p><w:p w:rsidR="00000000" w:rsidDel="00000000" w:rsidRDefault="00000000" w14:paraId="00000039" w:rsidP="00000000" w:rsidRPr="00000000"><w:pPr><w:spacing w:line="360" w:lineRule="auto" /></w:pPr><w:r w:rsidR="00000000" w:rsidDel="00000000" w:rsidRPr="00000000"><w:rPr><w:rtl w:val="0"></w:rtl></w:rPr></w:r></w:p><w:p w:rsidR="00000000" w:rsidDel="00000000" w:rsidRDefault="00000000" w14:paraId="0000003A" w:rsidP="00000000" w:rsidRPr="00000000"><w:pPr><w:spacing w:line="360" w:lineRule="auto" /></w:pPr><w:r w:rsidR="00000000" w:rsidDel="00000000" w:rsidRPr="00000000"><w:rPr><w:rtl w:val="0"></w:rtl></w:rPr></w:r></w:p><w:p w:rsidR="00000000" w:rsidDel="00000000" w:rsidRDefault="00000000" w14:paraId="0000003B" w:rsidP="00000000" w:rsidRPr="00000000"><w:pPr><w:pStyle w:val="Heading1"/><w:spacing w:line="360" w:lineRule="auto" /><w:rPr><w:sz w:val="24"/><w:szCs w:val="24"/></w:rPr></w:pPr><w:bookmarkStart w:colFirst="0" w:colLast="0" w:name="_tyjcwt" w:id="5"></w:bookmarkStart><w:bookmarkEnd w:id="5"></w:bookmarkEnd><w:r w:rsidR="00000000" w:rsidDel="00000000" w:rsidRPr="00000000"><w:rPr><w:rtl w:val="0"></w:rtl><w:sz w:val="24"/><w:szCs w:val="24"/></w:rPr><w:t>Element 2: An Essential Skill for Student Success</w:t></w:r></w:p><w:p w:rsidR="00000000" w:rsidDel="00000000" w:rsidRDefault="00000000" w14:paraId="0000003C" w:rsidP="00000000" w:rsidRPr="00000000"><w:pPr></w:pPr><w:r w:rsidR="00000000" w:rsidDel="00000000" w:rsidRPr="00000000"><w:rPr><w:rtl w:val="0"></w:rtl></w:rPr></w:r></w:p><w:p w:rsidR="00000000" w:rsidDel="00000000" w:rsidRDefault="00000000" w14:paraId="0000003D" w:rsidP="00000000" w:rsidRPr="00000000"><w:pPr><w:spacing w:line="360" w:lineRule="auto" /></w:pPr><w:r w:rsidR="00000000" w:rsidDel="00000000" w:rsidRPr="00000000"><w:rPr><w:rtl w:val="0"></w:rtl></w:rPr><w:t xml:space="preserve">This report aims to outline essential academic skills that contribute to success in higher education, with a particular focus on the role of goal-setting and how applying this skill can lead to academic achievement. </w:t></w:r></w:p><w:p w:rsidR="00000000" w:rsidDel="00000000" w:rsidRDefault="00000000" w14:paraId="0000003E" w:rsidP="00000000" w:rsidRPr="00000000"><w:pPr><w:spacing w:line="360" w:lineRule="auto" /></w:pPr><w:r w:rsidR="00000000" w:rsidDel="00000000" w:rsidRPr="00000000"><w:rPr><w:rtl w:val="0"></w:rtl></w:rPr><w:t>Researchers generally define a goal as the desired outcome of an action, anticipated to be reached within a specified timeframe, with all efforts and necessary resources directed toward its accomplishment (Fitsimmons, 2008; Nanji et al., 2013). According to Locke and Latham (1991), setting goals shapes behaviour and performance by directing energy and encouraging greater effort. Goals motivate individuals to develop strategies to reach desired performance levels. Successfully achieving these goals, combined with constructive feedback, fosters satisfaction and increases motivation, ultimately driving high performance.</w:t></w:r></w:p><w:p w:rsidR="00000000" w:rsidDel="00000000" w:rsidRDefault="00000000" w14:paraId="0000003F" w:rsidP="00000000" w:rsidRPr="00000000"><w:pPr><w:spacing w:line="360" w:lineRule="auto" /></w:pPr><w:r w:rsidR="00000000" w:rsidDel="00000000" w:rsidRPr="00000000"><w:rPr><w:rtl w:val="0"></w:rtl></w:rPr><w:t>A study at Dominican University in California investigated whether goal-setting strategies, such as writing goals, making action commitments, and maintaining accountability through progress reports, improve goal achievement. With 267 participants from various professions and countries, the study assigned participants to one of five groups with different goal-setting approaches over four weeks. Results showed that participants who wrote down their goals achieved significantly more than those who did not, with the highest success seen in the group that combined written goals, action commitments, and weekly progress reports to a friend. The study concluded that these strategies significantly enhance goal achievement (Dominican University, no date).</w:t></w:r></w:p><w:p w:rsidR="00000000" w:rsidDel="00000000" w:rsidRDefault="00000000" w14:paraId="00000040" w:rsidP="00000000" w:rsidRPr="00000000"><w:pPr><w:spacing w:line="360" w:lineRule="auto" /></w:pPr><w:r w:rsidR="00000000" w:rsidDel="00000000" w:rsidRPr="00000000"><w:rPr><w:rtl w:val="0"></w:rtl></w:rPr><w:t>Förster and Souvignier (2014) found that students who set specific goals before assessments and reflected on their achievement afterward demonstrated greater improvement in reading skills than those who did not set goals. Moreover, Al-Bataineh et al., (2019) state that goal-setting has proven beneficial beyond reading ability; studies on goal-setting theory indicate that goals positively impact motivation, cognitive skills, and overall learning outcomes. </w:t></w:r></w:p><w:p w:rsidR="00000000" w:rsidDel="00000000" w:rsidRDefault="00000000" w14:paraId="00000041" w:rsidP="00000000" w:rsidRPr="00000000"><w:pPr><w:spacing w:line="360" w:lineRule="auto" /></w:pPr><w:r w:rsidR="00000000" w:rsidDel="00000000" w:rsidRPr="00000000"><w:rPr><w:rtl w:val="0"></w:rtl></w:rPr><w:t>Goal-setting is strongly linked to motivation, especially in educational settings, where motivation is a critical driver of academic success. Victor Vroom&apos;s Expectancy Theory (1960), states that individuals are motivated by their expectations of successful outcomes and the value they place on those outcomes. This theory suggests that students are more likely to exert effort when they anticipate that their actions will lead to meaningful academic results. However, motivation influenced by future goals is often extrinsic, meaning it is driven by external rewards or outcomes rather than an internal interest in the task itself (Ryan and Deci, 2000). Research indicates that this future-focused, instrumental motivation can shift a student’s orientation from enjoying the task to meeting external standards of success (Ames, 1992; Heyman and Dweck, 1992). Nevertheless, when students perceive a direct link between present tasks and their future goals, their motivation tends to increase, as they see immediate learning as essential to achieving long-term objectives (Wigfield and Eccles, 2002).</w:t></w:r></w:p><w:p w:rsidR="00000000" w:rsidDel="00000000" w:rsidRDefault="00000000" w14:paraId="00000042" w:rsidP="00000000" w:rsidRPr="00000000"><w:pPr><w:spacing w:line="360" w:lineRule="auto" /></w:pPr><w:r w:rsidR="00000000" w:rsidDel="00000000" w:rsidRPr="00000000"><w:rPr><w:rtl w:val="0"></w:rtl></w:rPr><w:t xml:space="preserve">Writing objectives as SMART statements is considered to be the gold standard for goal-setting, as it provides clear guidance for action planning and implementation. The SMART model, first introduced by George Doran in 1981, outlines five key criteria that every meaningful and effective objective should meet. These are: specific, measurable, attainable, realistic and time-bound (Ogbeiwi, 2017). </w:t></w:r></w:p><w:p w:rsidR="00000000" w:rsidDel="00000000" w:rsidRDefault="00000000" w14:paraId="00000043" w:rsidP="00000000" w:rsidRPr="00000000"><w:pPr><w:spacing w:line="360" w:lineRule="auto" /></w:pPr><w:r w:rsidR="00000000" w:rsidDel="00000000" w:rsidRPr="00000000"><w:rPr><w:rtl w:val="0"></w:rtl></w:rPr><w:t xml:space="preserve">In education, a critical step facilitating the transfer of lessons learned into practice is creating action plans or setting learning goals. While goals are not always accomplished, there is a clear relationship between setting goals and achievement.  SMART goals consist of practical, concrete actions that learners plan to implement to improve their knowledge, skills, and attitudes, with an emphasis on tangible outcomes .According to Aghera et al., (2017), the process of creating SMART learning goals serve as a  subconscious primer for the execution of goals. Priming is thought to improve the likelihood of one’s acting on a goal by increasing motivation, focus, and commitment. </w:t></w:r></w:p><w:p w:rsidR="00000000" w:rsidDel="00000000" w:rsidRDefault="00000000" w14:paraId="00000044" w:rsidP="00000000" w:rsidRPr="00000000"><w:pPr><w:spacing w:line="360" w:lineRule="auto" /></w:pPr><w:r w:rsidR="00000000" w:rsidDel="00000000" w:rsidRPr="00000000"><w:rPr><w:rtl w:val="0"></w:rtl></w:rPr><w:t>In conclusion, essential academic skills such as effective goal-setting play a pivotal role in achieving success in higher education. These skills not only enhance motivation but also provide students with a structured framework to focus their efforts and optimize learning outcomes. As demonstrated through research, setting clear, actionable, and measurable goals fosters accountability, increases commitment, and encourages a sense of purpose, all of which are critical for navigating the challenges of academic life.</w:t></w:r></w:p><w:p w:rsidR="00000000" w:rsidDel="00000000" w:rsidRDefault="00000000" w14:paraId="00000045" w:rsidP="00000000" w:rsidRPr="00000000"><w:pPr><w:spacing w:line="360" w:lineRule="auto" /></w:pPr><w:r w:rsidR="00000000" w:rsidDel="00000000" w:rsidRPr="00000000"><w:rPr><w:rtl w:val="0"></w:rtl></w:rPr><w:t>Moreover, the integration of strategies like SMART goal-setting, reflective practices, and consistent feedback equips students with tools to translate goals into measurable achievements. While goal-setting is key, its benefits grow even more when paired with other important skills like managing time well, thinking critically, and communicating effectively. These skills work together to create a strong base for success, helping students achieve and even surpass their academic goals.</w:t></w:r></w:p><w:p w:rsidR="00000000" w:rsidDel="00000000" w:rsidRDefault="00000000" w14:paraId="00000046" w:rsidP="00000000" w:rsidRPr="00000000"><w:pPr><w:spacing w:line="360" w:lineRule="auto" /><w:rPr><w:b/></w:rPr></w:pPr><w:r w:rsidR="00000000" w:rsidDel="00000000" w:rsidRPr="00000000"><w:rPr><w:rtl w:val="0"></w:rtl></w:rPr></w:r></w:p><w:p w:rsidR="00000000" w:rsidDel="00000000" w:rsidRDefault="00000000" w14:paraId="00000047" w:rsidP="00000000" w:rsidRPr="00000000"><w:pPr><w:spacing w:line="360" w:lineRule="auto" /><w:rPr><w:b/></w:rPr></w:pPr><w:r w:rsidR="00000000" w:rsidDel="00000000" w:rsidRPr="00000000"><w:rPr><w:rtl w:val="0"></w:rtl></w:rPr></w:r></w:p><w:p w:rsidR="00000000" w:rsidDel="00000000" w:rsidRDefault="00000000" w14:paraId="00000048" w:rsidP="00000000" w:rsidRPr="00000000"><w:pPr><w:spacing w:line="360" w:lineRule="auto" /><w:rPr><w:b/></w:rPr></w:pPr><w:r w:rsidR="00000000" w:rsidDel="00000000" w:rsidRPr="00000000"><w:rPr><w:rtl w:val="0"></w:rtl></w:rPr></w:r></w:p><w:p w:rsidR="00000000" w:rsidDel="00000000" w:rsidRDefault="00000000" w14:paraId="00000049" w:rsidP="00000000" w:rsidRPr="00000000"><w:pPr><w:spacing w:line="360" w:lineRule="auto" /><w:rPr><w:b/></w:rPr></w:pPr><w:r w:rsidR="00000000" w:rsidDel="00000000" w:rsidRPr="00000000"><w:rPr><w:rtl w:val="0"></w:rtl></w:rPr></w:r></w:p><w:p w:rsidR="00000000" w:rsidDel="00000000" w:rsidRDefault="00000000" w14:paraId="0000004A" w:rsidP="00000000" w:rsidRPr="00000000"><w:pPr><w:spacing w:line="360" w:lineRule="auto" /><w:rPr><w:b/></w:rPr></w:pPr><w:r w:rsidR="00000000" w:rsidDel="00000000" w:rsidRPr="00000000"><w:rPr><w:rtl w:val="0"></w:rtl></w:rPr></w:r></w:p><w:p w:rsidR="00000000" w:rsidDel="00000000" w:rsidRDefault="00000000" w14:paraId="0000004B" w:rsidP="00000000" w:rsidRPr="00000000"><w:pPr><w:spacing w:line="360" w:lineRule="auto" /><w:rPr><w:b/></w:rPr></w:pPr><w:r w:rsidR="00000000" w:rsidDel="00000000" w:rsidRPr="00000000"><w:rPr><w:rtl w:val="0"></w:rtl></w:rPr></w:r></w:p><w:p w:rsidR="00000000" w:rsidDel="00000000" w:rsidRDefault="00000000" w14:paraId="0000004C" w:rsidP="00000000" w:rsidRPr="00000000"><w:pPr><w:spacing w:line="360" w:lineRule="auto" /><w:rPr><w:b/></w:rPr></w:pPr><w:r w:rsidR="00000000" w:rsidDel="00000000" w:rsidRPr="00000000"><w:rPr><w:rtl w:val="0"></w:rtl></w:rPr></w:r></w:p><w:p w:rsidR="00000000" w:rsidDel="00000000" w:rsidRDefault="00000000" w14:paraId="0000004D" w:rsidP="00000000" w:rsidRPr="00000000"><w:pPr><w:spacing w:line="360" w:lineRule="auto" /><w:rPr><w:b/></w:rPr></w:pPr><w:r w:rsidR="00000000" w:rsidDel="00000000" w:rsidRPr="00000000"><w:rPr><w:rtl w:val="0"></w:rtl></w:rPr></w:r></w:p><w:p w:rsidR="00000000" w:rsidDel="00000000" w:rsidRDefault="00000000" w14:paraId="0000004E" w:rsidP="00000000" w:rsidRPr="00000000"><w:pPr><w:spacing w:line="360" w:lineRule="auto" /><w:rPr><w:b/></w:rPr></w:pPr><w:r w:rsidR="00000000" w:rsidDel="00000000" w:rsidRPr="00000000"><w:rPr><w:rtl w:val="0"></w:rtl></w:rPr></w:r></w:p><w:p w:rsidR="00000000" w:rsidDel="00000000" w:rsidRDefault="00000000" w14:paraId="0000004F" w:rsidP="00000000" w:rsidRPr="00000000"><w:pPr><w:spacing w:line="360" w:lineRule="auto" /><w:rPr><w:b/></w:rPr></w:pPr><w:r w:rsidR="00000000" w:rsidDel="00000000" w:rsidRPr="00000000"><w:rPr><w:rtl w:val="0"></w:rtl></w:rPr></w:r></w:p><w:p w:rsidR="00000000" w:rsidDel="00000000" w:rsidRDefault="00000000" w14:paraId="00000050" w:rsidP="00000000" w:rsidRPr="00000000"><w:pPr><w:spacing w:line="360" w:lineRule="auto" /><w:rPr><w:b/></w:rPr></w:pPr><w:r w:rsidR="00000000" w:rsidDel="00000000" w:rsidRPr="00000000"><w:rPr><w:rtl w:val="0"></w:rtl></w:rPr></w:r></w:p><w:p w:rsidR="00000000" w:rsidDel="00000000" w:rsidRDefault="00000000" w14:paraId="00000051" w:rsidP="00000000" w:rsidRPr="00000000"><w:pPr><w:spacing w:line="360" w:lineRule="auto" /><w:rPr><w:b/></w:rPr></w:pPr><w:r w:rsidR="00000000" w:rsidDel="00000000" w:rsidRPr="00000000"><w:rPr><w:rtl w:val="0"></w:rtl></w:rPr></w:r></w:p><w:p w:rsidR="00000000" w:rsidDel="00000000" w:rsidRDefault="00000000" w14:paraId="00000052" w:rsidP="00000000" w:rsidRPr="00000000"><w:pPr><w:spacing w:line="360" w:lineRule="auto" /><w:rPr><w:b/></w:rPr></w:pPr><w:r w:rsidR="00000000" w:rsidDel="00000000" w:rsidRPr="00000000"><w:rPr><w:rtl w:val="0"></w:rtl></w:rPr></w:r></w:p><w:p w:rsidR="00000000" w:rsidDel="00000000" w:rsidRDefault="00000000" w14:paraId="00000053" w:rsidP="00000000" w:rsidRPr="00000000"><w:pPr><w:spacing w:line="360" w:lineRule="auto" /><w:rPr><w:b/></w:rPr></w:pPr><w:r w:rsidR="00000000" w:rsidDel="00000000" w:rsidRPr="00000000"><w:rPr><w:rtl w:val="0"></w:rtl></w:rPr></w:r></w:p><w:p w:rsidR="00000000" w:rsidDel="00000000" w:rsidRDefault="00000000" w14:paraId="00000054" w:rsidP="00000000" w:rsidRPr="00000000"><w:pPr><w:spacing w:line="360" w:lineRule="auto" /><w:rPr><w:b/></w:rPr></w:pPr><w:r w:rsidR="00000000" w:rsidDel="00000000" w:rsidRPr="00000000"><w:rPr><w:rtl w:val="0"></w:rtl></w:rPr></w:r></w:p><w:p w:rsidR="00000000" w:rsidDel="00000000" w:rsidRDefault="00000000" w14:paraId="00000055" w:rsidP="00000000" w:rsidRPr="00000000"><w:pPr><w:pStyle w:val="Heading1"/><w:spacing w:line="360" w:lineRule="auto" /><w:rPr><w:rFonts w:ascii="Aptos" w:cs="Aptos" w:eastAsia="Aptos" w:hAnsi="Aptos" /><w:sz w:val="24"/><w:szCs w:val="24"/></w:rPr></w:pPr><w:bookmarkStart w:colFirst="0" w:colLast="0" w:name="_3dy6vkm" w:id="6"></w:bookmarkStart><w:bookmarkEnd w:id="6"></w:bookmarkEnd><w:r w:rsidR="00000000" w:rsidDel="00000000" w:rsidRPr="00000000"><w:rPr><w:rtl w:val="0"></w:rtl><w:sz w:val="24"/><w:szCs w:val="24"/></w:rPr><w:t>Element 3: How to use Zotero to Enhance Your Academic Performance</w:t></w:r><w:r w:rsidR="00000000" w:rsidDel="00000000" w:rsidRPr="00000000"><w:rPr><w:rtl w:val="0"></w:rtl></w:rPr></w:r></w:p><w:p w:rsidR="00000000" w:rsidDel="00000000" w:rsidRDefault="00000000" w14:paraId="00000056" w:rsidP="00000000" w:rsidRPr="00000000"><w:pPr><w:shd w:fill="FFFFFF" w:val="clear"/><w:spacing w:after="0" w:line="360" w:lineRule="auto" /><w:rPr><w:color w:val="242424"/></w:rPr></w:pPr><w:r w:rsidR="00000000" w:rsidDel="00000000" w:rsidRPr="00000000"><w:rPr><w:rtl w:val="0"></w:rtl><w:color w:val="242424"/></w:rPr><w:t>In academic writing and research, managing citations effectively is essential. Zotero is a free and versatile reference management tool that helps students and researchers organise their sources, create bibliographies, and format citations with ease. This software integrates smoothly with browsers and word processors, enabling users to streamline the citation process, save time, and maintain proper referencing standards, which supports academic integrity and reduces the risk of plagiarism.</w:t></w:r></w:p><w:p w:rsidR="00000000" w:rsidDel="00000000" w:rsidRDefault="00000000" w14:paraId="00000057" w:rsidP="00000000" w:rsidRPr="00000000"><w:pPr><w:shd w:fill="FFFFFF" w:val="clear"/><w:spacing w:after="0" w:line="360" w:lineRule="auto" /><w:rPr><w:color w:val="242424"/></w:rPr></w:pPr><w:r w:rsidR="00000000" w:rsidDel="00000000" w:rsidRPr="00000000"><w:rPr><w:rtl w:val="0"></w:rtl></w:rPr></w:r></w:p><w:p w:rsidR="00000000" w:rsidDel="00000000" w:rsidRDefault="00000000" w14:paraId="00000058" w:rsidP="00000000" w:rsidRPr="00000000"><w:pPr><w:shd w:fill="FFFFFF" w:val="clear"/><w:spacing w:after="0" w:line="360" w:lineRule="auto" /><w:rPr><w:color w:val="242424"/></w:rPr></w:pPr><w:r w:rsidR="00000000" w:rsidDel="00000000" w:rsidRPr="00000000"><w:rPr><w:rtl w:val="0"></w:rtl><w:color w:val="242424"/></w:rPr><w:t>This guide will cover the basics of using Zotero, including installation, adding references, and generating citations within a document. Utilizing a tool like Zotero can enhance productivity by simplifying the reference management process (Brown and Miller, 2019; Clark and Evans, 2020)</w:t></w:r></w:p><w:p w:rsidR="00000000" w:rsidDel="00000000" w:rsidRDefault="00000000" w14:paraId="00000059" w:rsidP="00000000" w:rsidRPr="00000000"><w:pPr><w:shd w:fill="FFFFFF" w:val="clear"/><w:spacing w:after="0" w:line="360" w:lineRule="auto" /><w:rPr><w:color w:val="242424"/></w:rPr></w:pPr><w:r w:rsidR="00000000" w:rsidDel="00000000" w:rsidRPr="00000000"><w:rPr><w:rtl w:val="0"></w:rtl></w:rPr></w:r></w:p><w:p w:rsidR="00000000" w:rsidDel="00000000" w:rsidRDefault="00000000" w14:paraId="0000005A" w:rsidP="00000000" w:rsidRPr="00000000"><w:pPr><w:shd w:fill="FFFFFF" w:val="clear"/><w:spacing w:after="0" w:line="360" w:lineRule="auto" /><w:rPr><w:b/><w:color w:val="242424"/></w:rPr></w:pPr><w:bookmarkStart w:colFirst="0" w:colLast="0" w:name="_1t3h5sf" w:id="7"></w:bookmarkStart><w:bookmarkEnd w:id="7"></w:bookmarkEnd><w:r w:rsidR="00000000" w:rsidDel="00000000" w:rsidRPr="00000000"><w:rPr><w:rtl w:val="0"></w:rtl><w:color w:val="0F4761"/><w:rFonts w:ascii="Play" w:cs="Play" w:eastAsia="Play" w:hAnsi="Play" /><w:sz w:val="24"/><w:szCs w:val="24"/></w:rPr><w:t>Video Link</w:t></w:r><w:r w:rsidR="00000000" w:rsidDel="00000000" w:rsidRPr="00000000"><w:rPr><w:rtl w:val="0"></w:rtl><w:b/><w:color w:val="242424"/></w:rPr><w:t>:</w:t></w:r></w:p><w:p w:rsidR="00000000" w:rsidDel="00000000" w:rsidRDefault="00000000" w14:paraId="0000005B" w:rsidP="00000000" w:rsidRPr="00000000"><w:pPr><w:shd w:fill="FFFFFF" w:val="clear"/><w:spacing w:after="0" w:line="360" w:lineRule="auto" /></w:pPr><w:r w:rsidR="00000000" w:rsidDel="00000000" w:rsidRPr="00000000"><w:rPr><w:rtl w:val="0"></w:rtl><w:b/><w:color w:val="242424"/></w:rPr><w:t>https://uowtsd-my.sharepoint.com/:v:/r/personal/2412152_student_uwtsd_ac_uk/Documents/Recording-20241108_094521.webm?csf=1&amp;web=1&amp;e=uaxOnF&amp;nav=eyJyZWZlcnJhbEluZm8iOnsicmVmZXJyYWxBcHAiOiJTdHJlYW1XZWJBcHAiLCJyZWZlcnJhbFZpZXciOiJTaGFyZURpYWxvZy1MaW5rIiwicmVmZXJyYWxBcHBQbGF0Zm9ybSI6IldlYiIsInJlZmVycmFsTW9kZSI6InZpZXcifX0%3D</w:t></w:r><w:r w:rsidR="00000000" w:rsidDel="00000000" w:rsidRPr="00000000"><w:rPr><w:rtl w:val="0"></w:rtl></w:rPr></w:r></w:p><w:p w:rsidR="00000000" w:rsidDel="00000000" w:rsidRDefault="00000000" w14:paraId="0000005C" w:rsidP="00000000" w:rsidRPr="00000000"><w:pPr><w:shd w:fill="FFFFFF" w:val="clear"/><w:spacing w:after="0" w:line="360" w:lineRule="auto" /><w:rPr><w:color w:val="000000"/></w:rPr></w:pPr><w:r w:rsidR="00000000" w:rsidDel="00000000" w:rsidRPr="00000000"><w:rPr><w:rtl w:val="0"></w:rtl></w:rPr></w:r></w:p><w:p w:rsidR="00000000" w:rsidDel="00000000" w:rsidRDefault="00000000" w14:paraId="0000005D" w:rsidP="00000000" w:rsidRPr="00000000"><w:pPr><w:shd w:fill="FFFFFF" w:val="clear"/><w:spacing w:after="0" w:line="360" w:lineRule="auto" /></w:pPr><w:hyperlink r:id="rId11"><w:r w:rsidR="00000000" w:rsidDel="00000000" w:rsidRPr="00000000"><w:rPr><w:rtl w:val="0"></w:rtl><w:u w:val="single"/><w:color w:val="467886"/></w:rPr><w:t>Recording-20241108_094521.webm</w:t></w:r></w:hyperlink><w:r w:rsidR="00000000" w:rsidDel="00000000" w:rsidRPr="00000000"><w:rPr><w:rtl w:val="0"></w:rtl></w:rPr></w:r></w:p><w:p w:rsidR="00000000" w:rsidDel="00000000" w:rsidRDefault="00000000" w14:paraId="0000005E" w:rsidP="00000000" w:rsidRPr="00000000"><w:pPr><w:jc w:val="both"/><w:spacing w:after="0" /><w:rPr><w:color w:val="000000"/></w:rPr></w:pPr><w:r w:rsidR="00000000" w:rsidDel="00000000" w:rsidRPr="00000000"><w:rPr><w:rtl w:val="0"></w:rtl></w:rPr></w:r></w:p><w:p w:rsidR="00000000" w:rsidDel="00000000" w:rsidRDefault="00000000" w14:paraId="0000005F" w:rsidP="00000000" w:rsidRPr="00000000"><w:pPr><w:jc w:val="both"/><w:spacing w:after="0" /><w:rPr><w:color w:val="000000"/></w:rPr></w:pPr><w:r w:rsidR="00000000" w:rsidDel="00000000" w:rsidRPr="00000000"><w:rPr><w:rtl w:val="0"></w:rtl><w:color w:val="000000"/></w:rPr><w:t xml:space="preserve"> </w:t></w:r></w:p><w:p w:rsidR="00000000" w:rsidDel="00000000" w:rsidRDefault="00000000" w14:paraId="00000060" w:rsidP="00000000" w:rsidRPr="00000000"><w:pPr><w:shd w:fill="FFFFFF" w:val="clear"/><w:spacing w:after="0" /></w:pPr><w:r w:rsidR="00000000" w:rsidDel="00000000" w:rsidRPr="00000000"><w:rPr><w:rtl w:val="0"></w:rtl></w:rPr></w:r></w:p><w:p w:rsidR="00000000" w:rsidDel="00000000" w:rsidRDefault="00000000" w14:paraId="00000061" w:rsidP="00000000" w:rsidRPr="00000000"><w:pPr><w:shd w:fill="FFFFFF" w:val="clear"/><w:spacing w:after="0" /><w:rPr><w:color w:val="242424"/></w:rPr></w:pPr><w:r w:rsidR="00000000" w:rsidDel="00000000" w:rsidRPr="00000000"><w:rPr><w:rtl w:val="0"></w:rtl></w:rPr></w:r></w:p><w:p w:rsidR="00000000" w:rsidDel="00000000" w:rsidRDefault="00000000" w14:paraId="00000062" w:rsidP="00000000" w:rsidRPr="00000000"><w:pPr><w:shd w:fill="FFFFFF" w:val="clear"/><w:spacing w:after="0" /><w:rPr><w:color w:val="242424"/></w:rPr></w:pPr><w:r w:rsidR="00000000" w:rsidDel="00000000" w:rsidRPr="00000000"><w:rPr><w:rtl w:val="0"></w:rtl></w:rPr></w:r></w:p><w:p w:rsidR="00000000" w:rsidDel="00000000" w:rsidRDefault="00000000" w14:paraId="00000063" w:rsidP="00000000" w:rsidRPr="00000000"><w:pPr><w:rPr><w:b/></w:rPr></w:pPr><w:r w:rsidR="00000000" w:rsidDel="00000000" w:rsidRPr="00000000"><w:rPr><w:rtl w:val="0"></w:rtl></w:rPr></w:r></w:p><w:p w:rsidR="00000000" w:rsidDel="00000000" w:rsidRDefault="00000000" w14:paraId="00000064" w:rsidP="00000000" w:rsidRPr="00000000"><w:pPr><w:rPr><w:b/></w:rPr></w:pPr><w:r w:rsidR="00000000" w:rsidDel="00000000" w:rsidRPr="00000000"><w:rPr><w:rtl w:val="0"></w:rtl></w:rPr></w:r></w:p><w:p w:rsidR="00000000" w:rsidDel="00000000" w:rsidRDefault="00000000" w14:paraId="00000065" w:rsidP="00000000" w:rsidRPr="00000000"><w:pPr><w:rPr><w:b/></w:rPr></w:pPr><w:r w:rsidR="00000000" w:rsidDel="00000000" w:rsidRPr="00000000"><w:rPr><w:rtl w:val="0"></w:rtl></w:rPr></w:r></w:p><w:p w:rsidR="00000000" w:rsidDel="00000000" w:rsidRDefault="00000000" w14:paraId="00000066" w:rsidP="00000000" w:rsidRPr="00000000"><w:pPr><w:rPr><w:b/></w:rPr></w:pPr><w:r w:rsidR="00000000" w:rsidDel="00000000" w:rsidRPr="00000000"><w:rPr><w:rtl w:val="0"></w:rtl></w:rPr></w:r></w:p><w:p w:rsidR="00000000" w:rsidDel="00000000" w:rsidRDefault="00000000" w14:paraId="00000067" w:rsidP="00000000" w:rsidRPr="00000000"><w:pPr><w:rPr><w:b/></w:rPr></w:pPr><w:r w:rsidR="00000000" w:rsidDel="00000000" w:rsidRPr="00000000"><w:rPr><w:rtl w:val="0"></w:rtl></w:rPr></w:r></w:p><w:p w:rsidR="00000000" w:rsidDel="00000000" w:rsidRDefault="00000000" w14:paraId="00000068" w:rsidP="00000000" w:rsidRPr="00000000"><w:pPr><w:rPr><w:b/></w:rPr></w:pPr><w:r w:rsidR="00000000" w:rsidDel="00000000" w:rsidRPr="00000000"><w:rPr><w:rtl w:val="0"></w:rtl></w:rPr></w:r></w:p><w:p w:rsidR="00000000" w:rsidDel="00000000" w:rsidRDefault="00000000" w14:paraId="00000069" w:rsidP="00000000" w:rsidRPr="00000000"><w:pPr><w:rPr><w:b/></w:rPr></w:pPr><w:r w:rsidR="00000000" w:rsidDel="00000000" w:rsidRPr="00000000"><w:rPr><w:rtl w:val="0"></w:rtl></w:rPr></w:r></w:p><w:p w:rsidR="00000000" w:rsidDel="00000000" w:rsidRDefault="00000000" w14:paraId="0000006A" w:rsidP="00000000" w:rsidRPr="00000000"><w:pPr><w:rPr><w:b/></w:rPr></w:pPr><w:r w:rsidR="00000000" w:rsidDel="00000000" w:rsidRPr="00000000"><w:rPr><w:rtl w:val="0"></w:rtl></w:rPr></w:r></w:p><w:p w:rsidR="00000000" w:rsidDel="00000000" w:rsidRDefault="00000000" w14:paraId="0000006B" w:rsidP="00000000" w:rsidRPr="00000000"><w:pPr><w:pStyle w:val="Heading1"/><w:rPr><w:color w:val="000000"/><w:rFonts w:ascii="Aptos" w:cs="Aptos" w:eastAsia="Aptos" w:hAnsi="Aptos" /><w:sz w:val="24"/><w:szCs w:val="24"/></w:rPr></w:pPr><w:bookmarkStart w:colFirst="0" w:colLast="0" w:name="_4d34og8" w:id="8"></w:bookmarkStart><w:bookmarkEnd w:id="8"></w:bookmarkEnd><w:r w:rsidR="00000000" w:rsidDel="00000000" w:rsidRPr="00000000"><w:rPr><w:rtl w:val="0"></w:rtl><w:rFonts w:ascii="Aptos" w:cs="Aptos" w:eastAsia="Aptos" w:hAnsi="Aptos" /></w:rPr><w:t> </w:t></w:r><w:r w:rsidR="00000000" w:rsidDel="00000000" w:rsidRPr="00000000"><w:rPr><w:rtl w:val="0"></w:rtl><w:rFonts w:ascii="Aptos" w:cs="Aptos" w:eastAsia="Aptos" w:hAnsi="Aptos" /><w:sz w:val="24"/><w:szCs w:val="24"/></w:rPr><w:t>References</w:t></w:r><w:r w:rsidR="00000000" w:rsidDel="00000000" w:rsidRPr="00000000"><w:rPr><w:rtl w:val="0"></w:rtl></w:rPr></w:r></w:p><w:p w:rsidR="00000000" w:rsidDel="00000000" w:rsidRDefault="00000000" w14:paraId="0000006C" w:rsidP="00000000" w:rsidRPr="00000000"><w:pPr><w:spacing w:before="240" w:after="240" /><w:rPr><w:b/></w:rPr></w:pPr><w:r w:rsidR="00000000" w:rsidDel="00000000" w:rsidRPr="00000000"><w:rPr><w:rtl w:val="0"></w:rtl></w:rPr></w:r></w:p><w:p w:rsidR="00000000" w:rsidDel="00000000" w:rsidRDefault="00000000" w14:paraId="0000006D" w:rsidP="00000000" w:rsidRPr="00000000"><w:pPr><w:ind w:left="720"/><w:ind w:hanging="720"/></w:pPr><w:r w:rsidR="00000000" w:rsidDel="00000000" w:rsidRPr="00000000"><w:rPr><w:rtl w:val="0"></w:rtl></w:rPr><w:t xml:space="preserve">Aghera, A., Emery, M., Bounds, R.,  Bush, C.,  Stansfield, R. B., Brian. G., Sante, A. S (2017) ‘Randomized Trial of SMART Goal Enhanced Debriefing after Simulation to Promote Educational Actions’, </w:t></w:r><w:r w:rsidR="00000000" w:rsidDel="00000000" w:rsidRPr="00000000"><w:rPr><w:rtl w:val="0"></w:rtl><w:i/></w:rPr><w:t>West Journal Emerg Med</w:t></w:r><w:r w:rsidR="00000000" w:rsidDel="00000000" w:rsidRPr="00000000"><w:rPr><w:rtl w:val="0"></w:rtl></w:rPr><w:t xml:space="preserve">, 19(1), pp. 112–120. DOI: 10.5811/westjem.2017.11.36524 </w:t></w:r></w:p><w:p w:rsidR="00000000" w:rsidDel="00000000" w:rsidRDefault="00000000" w14:paraId="0000006E" w:rsidP="00000000" w:rsidRPr="00000000"><w:pPr><w:ind w:left="720"/><w:ind w:hanging="720"/></w:pPr><w:r w:rsidR="00000000" w:rsidDel="00000000" w:rsidRPr="00000000"><w:rPr><w:rtl w:val="0"></w:rtl></w:rPr><w:t xml:space="preserve">Al-Bataineh, A.T., Brenwall. L., Stalter. K and York. J (2019). ‘Student growth through goal setting.’ </w:t></w:r><w:r w:rsidR="00000000" w:rsidDel="00000000" w:rsidRPr="00000000"><w:rPr><w:rtl w:val="0"></w:rtl><w:i/></w:rPr><w:t>International Journal of Learning and Teaching</w:t></w:r><w:r w:rsidR="00000000" w:rsidDel="00000000" w:rsidRPr="00000000"><w:rPr><w:rtl w:val="0"></w:rtl></w:rPr><w:t xml:space="preserve">, 11, pp. 147-161. DOI: 10.18844/ijlt.v11i4.4329. </w:t></w:r></w:p><w:p w:rsidR="00000000" w:rsidDel="00000000" w:rsidRDefault="00000000" w14:paraId="0000006F" w:rsidP="00000000" w:rsidRPr="00000000"><w:pPr><w:ind w:left="720"/><w:ind w:hanging="720"/></w:pPr><w:r w:rsidR="00000000" w:rsidDel="00000000" w:rsidRPr="00000000"><w:rPr><w:rtl w:val="0"></w:rtl></w:rPr><w:t xml:space="preserve"> Almulla M.A, &quot;The Effectiveness of the Project-Based Learning (PBL) Approach as a Way to Engage Students in Learning.&quot;  https://doi.org/10.1177/2158244020938702</w:t></w:r></w:p><w:p w:rsidR="00000000" w:rsidDel="00000000" w:rsidRDefault="00000000" w14:paraId="00000070" w:rsidP="00000000" w:rsidRPr="00000000"><w:pPr><w:ind w:left="720"/><w:ind w:hanging="720"/></w:pPr><w:r w:rsidR="00000000" w:rsidDel="00000000" w:rsidRPr="00000000"><w:rPr><w:rtl w:val="0"></w:rtl></w:rPr><w:t xml:space="preserve">Ames, C. (1992). ‘Classrooms: Goals, structures and student motivation.’ </w:t></w:r><w:r w:rsidR="00000000" w:rsidDel="00000000" w:rsidRPr="00000000"><w:rPr><w:rtl w:val="0"></w:rtl><w:i/></w:rPr><w:t>Journal of Educational Psychology</w:t></w:r><w:r w:rsidR="00000000" w:rsidDel="00000000" w:rsidRPr="00000000"><w:rPr><w:rtl w:val="0"></w:rtl></w:rPr><w:t xml:space="preserve">, 84, 261–271. </w:t></w:r></w:p><w:p w:rsidR="00000000" w:rsidDel="00000000" w:rsidRDefault="00000000" w14:paraId="00000071" w:rsidP="00000000" w:rsidRPr="00000000"><w:pPr><w:shd w:fill="FFFFFF" w:val="clear"/><w:ind w:left="720"/><w:ind w:hanging="720"/><w:spacing w:after="0" /><w:rPr><w:color w:val="000000"/></w:rPr></w:pPr><w:r w:rsidR="00000000" w:rsidDel="00000000" w:rsidRPr="00000000"><w:rPr><w:rtl w:val="0"></w:rtl><w:color w:val="000000"/></w:rPr><w:t xml:space="preserve">Covey, S. R. (1989). </w:t></w:r><w:r w:rsidR="00000000" w:rsidDel="00000000" w:rsidRPr="00000000"><w:rPr><w:rtl w:val="0"></w:rtl><w:i/><w:color w:val="000000"/></w:rPr><w:t>The 7 habits of highly effective people:  Powerful lessons in personal change Simon and Schuster.</w:t></w:r><w:r w:rsidR="00000000" w:rsidDel="00000000" w:rsidRPr="00000000"><w:rPr><w:rtl w:val="0"></w:rtl><w:color w:val="000000"/></w:rPr><w:t xml:space="preserve"> Available at: </w:t></w:r><w:hyperlink r:id="rId12"><w:r w:rsidR="00000000" w:rsidDel="00000000" w:rsidRPr="00000000"><w:rPr><w:rtl w:val="0"></w:rtl><w:u w:val="single"/><w:color w:val="467886"/></w:rPr><w:t>https://psycnet.apa.org/doiLanding?doi=10.1037%2F0022-0663.82.4.760</w:t></w:r></w:hyperlink><w:r w:rsidR="00000000" w:rsidDel="00000000" w:rsidRPr="00000000"><w:rPr><w:rtl w:val="0"></w:rtl><w:u w:val="single"/><w:color w:val="467886"/></w:rPr><w:t xml:space="preserve"> </w:t></w:r><w:r w:rsidR="00000000" w:rsidDel="00000000" w:rsidRPr="00000000"><w:rPr><w:rtl w:val="0"></w:rtl><w:color w:val="000000"/></w:rPr><w:t>(Accessed: 29 October 2024)</w:t></w:r></w:p><w:p w:rsidR="00000000" w:rsidDel="00000000" w:rsidRDefault="00000000" w14:paraId="00000072" w:rsidP="00000000" w:rsidRPr="00000000"><w:pPr><w:shd w:fill="FFFFFF" w:val="clear"/><w:ind w:left="720"/><w:ind w:hanging="720"/><w:spacing w:after="0" /></w:pPr><w:r w:rsidR="00000000" w:rsidDel="00000000" w:rsidRPr="00000000"><w:rPr><w:rtl w:val="0"></w:rtl></w:rPr></w:r></w:p><w:p w:rsidR="00000000" w:rsidDel="00000000" w:rsidRDefault="00000000" w14:paraId="00000073" w:rsidP="00000000" w:rsidRPr="00000000"><w:pPr><w:shd w:fill="FFFFFF" w:val="clear"/><w:ind w:left="720"/><w:ind w:hanging="720"/><w:spacing w:after="0" /></w:pPr><w:r w:rsidR="00000000" w:rsidDel="00000000" w:rsidRPr="00000000"><w:rPr><w:rtl w:val="0"></w:rtl><w:color w:val="000000"/></w:rPr><w:t xml:space="preserve">Darwin, Rusdin D, Mukminatien N, Suryati N, Ekaning D, Laksmi, Marzuki </w:t></w:r><w:r w:rsidR="00000000" w:rsidDel="00000000" w:rsidRPr="00000000"><w:rPr><w:rtl w:val="0"></w:rtl></w:rPr></w:r></w:p><w:p w:rsidR="00000000" w:rsidDel="00000000" w:rsidRDefault="00000000" w14:paraId="00000074" w:rsidP="00000000" w:rsidRPr="00000000"><w:pPr><w:shd w:fill="FFFFFF" w:val="clear"/><w:ind w:left="720"/><w:ind w:hanging="720"/><w:spacing w:after="0" /><w:rPr><w:i/><w:u w:val="none"/></w:rPr></w:pPr><w:r w:rsidR="00000000" w:rsidDel="00000000" w:rsidRPr="00000000"><w:rPr><w:rtl w:val="0"></w:rtl><w:i/><w:u w:val="none"/><w:color w:val="000000"/></w:rPr><w:t>&quot;Critical thinking in the AI era: An exploration of EFL students’ perceptions, benefits, and limitations.&quot;</w:t></w:r><w:r w:rsidR="00000000" w:rsidDel="00000000" w:rsidRPr="00000000"><w:rPr><w:rtl w:val="0"></w:rtl></w:rPr></w:r></w:p><w:p w:rsidR="00000000" w:rsidDel="00000000" w:rsidRDefault="00000000" w14:paraId="00000075" w:rsidP="00000000" w:rsidRPr="00000000"><w:pPr><w:shd w:fill="FFFFFF" w:val="clear"/><w:ind w:left="720"/><w:ind w:hanging="720"/><w:spacing w:after="0" /></w:pPr><w:r w:rsidR="00000000" w:rsidDel="00000000" w:rsidRPr="00000000"><w:rPr><w:rtl w:val="0"></w:rtl><w:color w:val="000000"/></w:rPr><w:t>https://www.tandfonline.com/doi/full/10.1080/2331186X.2023.2290342#abstract</w:t></w:r><w:r w:rsidR="00000000" w:rsidDel="00000000" w:rsidRPr="00000000"><w:rPr><w:rtl w:val="0"></w:rtl></w:rPr></w:r></w:p><w:p w:rsidR="00000000" w:rsidDel="00000000" w:rsidRDefault="00000000" w14:paraId="00000076" w:rsidP="00000000" w:rsidRPr="00000000"><w:pPr><w:shd w:fill="FFFFFF" w:val="clear"/><w:ind w:left="720"/><w:ind w:hanging="720"/><w:spacing w:after="0" /></w:pPr><w:r w:rsidR="00000000" w:rsidDel="00000000" w:rsidRPr="00000000"><w:rPr><w:rtl w:val="0"></w:rtl></w:rPr></w:r></w:p><w:p w:rsidR="00000000" w:rsidDel="00000000" w:rsidRDefault="00000000" w14:paraId="00000077" w:rsidP="00000000" w:rsidRPr="00000000"><w:pPr><w:shd w:fill="FFFFFF" w:val="clear"/><w:ind w:left="720"/><w:ind w:hanging="720"/><w:spacing w:after="0" /></w:pPr><w:r w:rsidR="00000000" w:rsidDel="00000000" w:rsidRPr="00000000"><w:rPr><w:rtl w:val="0"></w:rtl></w:rPr><w:t xml:space="preserve">Dominican University (no date). </w:t></w:r><w:r w:rsidR="00000000" w:rsidDel="00000000" w:rsidRPr="00000000"><w:rPr><w:rtl w:val="0"></w:rtl><w:i/></w:rPr><w:t>Goals Research Summary</w:t></w:r><w:r w:rsidR="00000000" w:rsidDel="00000000" w:rsidRPr="00000000"><w:rPr><w:rtl w:val="0"></w:rtl></w:rPr><w:t xml:space="preserve">. Available at: </w:t></w:r><w:hyperlink r:id="rId13"><w:r w:rsidR="00000000" w:rsidDel="00000000" w:rsidRPr="00000000"><w:rPr><w:rtl w:val="0"></w:rtl><w:u w:val="single"/><w:color w:val="467886"/></w:rPr><w:t>https://www.dominican.edu/sites/default/files/2020-02/gailmatthews-harvard-goals-researchsummary.pdf</w:t></w:r></w:hyperlink><w:r w:rsidR="00000000" w:rsidDel="00000000" w:rsidRPr="00000000"><w:rPr><w:rtl w:val="0"></w:rtl></w:rPr><w:t xml:space="preserve"> (Accessed: 8 November 2024)</w:t></w:r></w:p><w:p w:rsidR="00000000" w:rsidDel="00000000" w:rsidRDefault="00000000" w14:paraId="00000078" w:rsidP="00000000" w:rsidRPr="00000000"><w:pPr><w:shd w:fill="FFFFFF" w:val="clear"/><w:ind w:left="720"/><w:ind w:hanging="720"/><w:spacing w:after="0" /></w:pPr><w:r w:rsidR="00000000" w:rsidDel="00000000" w:rsidRPr="00000000"><w:rPr><w:rtl w:val="0"></w:rtl></w:rPr></w:r></w:p><w:p w:rsidR="00000000" w:rsidDel="00000000" w:rsidRDefault="00000000" w14:paraId="00000079" w:rsidP="00000000" w:rsidRPr="00000000"><w:pPr><w:shd w:fill="FFFFFF" w:val="clear"/><w:ind w:left="720"/><w:ind w:hanging="720"/><w:spacing w:after="0" /></w:pPr><w:r w:rsidR="00000000" w:rsidDel="00000000" w:rsidRPr="00000000"><w:rPr><w:rtl w:val="0"></w:rtl></w:rPr><w:t xml:space="preserve"> Deschênes A.A, &quot;Digital literacy, the use of collaborative technologies, and perceived social proximity in a hybrid work environment: Technology as a social binder&quot; https://doi.org/10.1016/j.chbr.2023.100351</w:t></w:r></w:p><w:p w:rsidR="00000000" w:rsidDel="00000000" w:rsidRDefault="00000000" w14:paraId="0000007A" w:rsidP="00000000" w:rsidRPr="00000000"><w:pPr><w:shd w:fill="FFFFFF" w:val="clear"/><w:ind w:left="720"/><w:ind w:hanging="720"/><w:spacing w:after="0" /></w:pPr><w:r w:rsidR="00000000" w:rsidDel="00000000" w:rsidRPr="00000000"><w:rPr><w:rtl w:val="0"></w:rtl></w:rPr><w:t xml:space="preserve">         https://www.sciencedirect.com/science/article/pii/S2451958823000842</w:t></w:r></w:p><w:p w:rsidR="00000000" w:rsidDel="00000000" w:rsidRDefault="00000000" w14:paraId="0000007B" w:rsidP="00000000" w:rsidRPr="00000000"><w:pPr><w:shd w:fill="FFFFFF" w:val="clear"/><w:ind w:left="720"/><w:ind w:hanging="720"/><w:spacing w:after="0" /></w:pPr><w:r w:rsidR="00000000" w:rsidDel="00000000" w:rsidRPr="00000000"><w:rPr><w:rtl w:val="0"></w:rtl></w:rPr></w:r></w:p><w:p w:rsidR="00000000" w:rsidDel="00000000" w:rsidRDefault="00000000" w14:paraId="0000007C" w:rsidP="00000000" w:rsidRPr="00000000"><w:pPr><w:ind w:left="720"/><w:ind w:hanging="720"/></w:pPr><w:r w:rsidR="00000000" w:rsidDel="00000000" w:rsidRPr="00000000"><w:rPr><w:rtl w:val="0"></w:rtl></w:rPr><w:t xml:space="preserve">Dweck, C.S. (1986). ‘Motivational processes affecting learning.’ </w:t></w:r><w:r w:rsidR="00000000" w:rsidDel="00000000" w:rsidRPr="00000000"><w:rPr><w:rtl w:val="0"></w:rtl><w:i/></w:rPr><w:t>American Psychologist</w:t></w:r><w:r w:rsidR="00000000" w:rsidDel="00000000" w:rsidRPr="00000000"><w:rPr><w:rtl w:val="0"></w:rtl></w:rPr><w:t>, 41, 1040– 1048.</w:t></w:r></w:p><w:p w:rsidR="00000000" w:rsidDel="00000000" w:rsidRDefault="00000000" w14:paraId="0000007D" w:rsidP="00000000" w:rsidRPr="00000000"><w:pPr><w:ind w:left="720"/><w:ind w:hanging="720"/></w:pPr><w:r w:rsidR="00000000" w:rsidDel="00000000" w:rsidRPr="00000000"><w:rPr><w:rtl w:val="0"></w:rtl></w:rPr><w:t>Explorance, (2024) &quot;Classroom Enhances Student Success&quot;</w:t></w:r></w:p><w:p w:rsidR="00000000" w:rsidDel="00000000" w:rsidRDefault="00000000" w14:paraId="0000007E" w:rsidP="00000000" w:rsidRPr="00000000"><w:pPr><w:ind w:left="720"/><w:ind w:hanging="720"/></w:pPr><w:r w:rsidR="00000000" w:rsidDel="00000000" w:rsidRPr="00000000"><w:rPr><w:rtl w:val="0"></w:rtl></w:rPr><w:t xml:space="preserve">             https://explorance.com/blog/7-reasons-students-need-technology-classroom/</w:t></w:r></w:p><w:p w:rsidR="00000000" w:rsidDel="00000000" w:rsidRDefault="00000000" w14:paraId="0000007F" w:rsidP="00000000" w:rsidRPr="00000000"><w:pPr><w:ind w:left="720"/><w:ind w:hanging="720"/></w:pPr><w:r w:rsidR="00000000" w:rsidDel="00000000" w:rsidRPr="00000000"><w:rPr><w:rtl w:val="0"></w:rtl></w:rPr><w:t xml:space="preserve">Fitsimmons G (2008) ‘Time management part I: goal setting as a planning tool.’ </w:t></w:r><w:r w:rsidR="00000000" w:rsidDel="00000000" w:rsidRPr="00000000"><w:rPr><w:rtl w:val="0"></w:rtl><w:i/></w:rPr><w:t>The Bottom Line</w:t></w:r><w:r w:rsidR="00000000" w:rsidDel="00000000" w:rsidRPr="00000000"><w:rPr><w:rtl w:val="0"></w:rtl></w:rPr><w:t xml:space="preserve"> 21(2), pp. 61-63. DOI: org/10.1108/08880450810898328</w:t></w:r></w:p><w:p w:rsidR="00000000" w:rsidDel="00000000" w:rsidRDefault="00000000" w14:paraId="00000080" w:rsidP="00000000" w:rsidRPr="00000000"><w:pPr><w:ind w:left="720"/><w:ind w:hanging="720"/></w:pPr><w:r w:rsidR="00000000" w:rsidDel="00000000" w:rsidRPr="00000000"><w:rPr><w:rtl w:val="0"></w:rtl></w:rPr><w:t xml:space="preserve">Förster, N and Souvignier, E. (2014). ‘Learning progress assessment and goal setting: Effects on reading achievement, reading motivation and reading self-concept.’ </w:t></w:r><w:r w:rsidR="00000000" w:rsidDel="00000000" w:rsidRPr="00000000"><w:rPr><w:rtl w:val="0"></w:rtl><w:i/></w:rPr><w:t>Learning and Instruction,</w:t></w:r><w:r w:rsidR="00000000" w:rsidDel="00000000" w:rsidRPr="00000000"><w:rPr><w:rtl w:val="0"></w:rtl></w:rPr><w:t xml:space="preserve"> 32, pp. 91-100. DOI:10.1016/j.learninstruc.2014.02.002</w:t></w:r></w:p><w:p w:rsidR="00000000" w:rsidDel="00000000" w:rsidRDefault="00000000" w14:paraId="00000081" w:rsidP="00000000" w:rsidRPr="00000000"><w:pPr><w:ind w:left="720"/><w:ind w:hanging="720"/></w:pPr><w:r w:rsidR="00000000" w:rsidDel="00000000" w:rsidRPr="00000000"><w:rPr><w:rtl w:val="0"></w:rtl></w:rPr><w:t xml:space="preserve">   Juárez M.A.P, Ortega D.G,  Pérez J.M.A 2023, 15(7), 6044; https://doi.org/10.3390/su15076044 &quot;Digital Distractions from the Point of View of Higher Education Students&quot;</w:t></w:r></w:p><w:p w:rsidR="00000000" w:rsidDel="00000000" w:rsidRDefault="00000000" w14:paraId="00000082" w:rsidP="00000000" w:rsidRPr="00000000"><w:pPr><w:ind w:left="720"/><w:ind w:hanging="720"/></w:pPr><w:r w:rsidR="00000000" w:rsidDel="00000000" w:rsidRPr="00000000"><w:rPr><w:rtl w:val="0"></w:rtl></w:rPr></w:r></w:p><w:p w:rsidR="00000000" w:rsidDel="00000000" w:rsidRDefault="00000000" w14:paraId="00000083" w:rsidP="00000000" w:rsidRPr="00000000"><w:pPr><w:ind w:left="720"/><w:ind w:hanging="720"/></w:pPr><w:r w:rsidR="00000000" w:rsidDel="00000000" w:rsidRPr="00000000"><w:rPr><w:rtl w:val="0"></w:rtl></w:rPr><w:t xml:space="preserve">Locke, E. A and Latham, G. P (1991) ‘Self-Regulation through Goal Setting’, </w:t></w:r><w:r w:rsidR="00000000" w:rsidDel="00000000" w:rsidRPr="00000000"><w:rPr><w:rtl w:val="0"></w:rtl><w:i/></w:rPr><w:t>Organizational Behaviour and Human Decision Processes</w:t></w:r><w:r w:rsidR="00000000" w:rsidDel="00000000" w:rsidRPr="00000000"><w:rPr><w:rtl w:val="0"></w:rtl></w:rPr><w:t>, 50, pp. 212-247</w:t></w:r></w:p><w:p w:rsidR="00000000" w:rsidDel="00000000" w:rsidRDefault="00000000" w14:paraId="00000084" w:rsidP="00000000" w:rsidRPr="00000000"><w:pPr><w:shd w:fill="FFFFFF" w:val="clear"/><w:ind w:left="720"/><w:ind w:hanging="720"/><w:spacing w:after="0" /></w:pPr><w:r w:rsidR="00000000" w:rsidDel="00000000" w:rsidRPr="00000000"><w:rPr><w:rtl w:val="0"></w:rtl></w:rPr><w:t>Macan, T. H., Shahani, C., Dipboye, R. L., and Phillips, A. P. (1990). ‘College students&apos; time management: Correlations with academic performance and stress.’ </w:t></w:r><w:r w:rsidR="00000000" w:rsidDel="00000000" w:rsidRPr="00000000"><w:rPr><w:rtl w:val="0"></w:rtl><w:i/></w:rPr><w:t>Journal of Educational Psychology, 82</w:t></w:r><w:r w:rsidR="00000000" w:rsidDel="00000000" w:rsidRPr="00000000"><w:rPr><w:rtl w:val="0"></w:rtl></w:rPr><w:t xml:space="preserve">(4), 760–768. DOI: </w:t></w:r><w:hyperlink r:id="rId14"><w:r w:rsidR="00000000" w:rsidDel="00000000" w:rsidRPr="00000000"><w:rPr><w:rtl w:val="0"></w:rtl><w:u w:val="single"/><w:color w:val="467886"/></w:rPr><w:t>https://doi.org/10.1037/0022-0663.82.4.760</w:t></w:r></w:hyperlink><w:r w:rsidR="00000000" w:rsidDel="00000000" w:rsidRPr="00000000"><w:rPr><w:rtl w:val="0"></w:rtl></w:rPr></w:r></w:p><w:p w:rsidR="00000000" w:rsidDel="00000000" w:rsidRDefault="00000000" w14:paraId="00000085" w:rsidP="00000000" w:rsidRPr="00000000"><w:pPr><w:shd w:fill="FFFFFF" w:val="clear"/><w:ind w:left="720"/><w:ind w:hanging="720"/><w:spacing w:after="0" /><w:rPr><w:u w:val="none"/><w:color w:val="000000"/></w:rPr></w:pPr><w:r w:rsidR="00000000" w:rsidDel="00000000" w:rsidRPr="00000000"><w:rPr><w:rtl w:val="0"></w:rtl></w:rPr></w:r></w:p><w:p w:rsidR="00000000" w:rsidDel="00000000" w:rsidRDefault="00000000" w14:paraId="00000086" w:rsidP="00000000" w:rsidRPr="00000000"><w:pPr><w:shd w:fill="FFFFFF" w:val="clear"/><w:ind w:left="720"/><w:ind w:hanging="720"/><w:spacing w:after="0" /><w:rPr><w:color w:val="000000"/></w:rPr></w:pPr><w:r w:rsidR="00000000" w:rsidDel="00000000" w:rsidRPr="00000000"><w:rPr><w:rtl w:val="0"></w:rtl><w:color w:val="000000"/></w:rPr><w:t xml:space="preserve">Mueller, P. A and Oppenheimer, D. M. (2014). ‘The pen is mightier than the keyboard: Advantages of longhand over laptop note-taking’, </w:t></w:r><w:r w:rsidR="00000000" w:rsidDel="00000000" w:rsidRPr="00000000"><w:rPr><w:rtl w:val="0"></w:rtl><w:i/><w:color w:val="000000"/></w:rPr><w:t>Psychological Science</w:t></w:r><w:r w:rsidR="00000000" w:rsidDel="00000000" w:rsidRPr="00000000"><w:rPr><w:rtl w:val="0"></w:rtl><w:color w:val="000000"/></w:rPr><w:t xml:space="preserve">, 25 (6), pp. 1159-1168. Available at: </w:t></w:r><w:hyperlink r:id="rId15"><w:r w:rsidR="00000000" w:rsidDel="00000000" w:rsidRPr="00000000"><w:rPr><w:rtl w:val="0"></w:rtl><w:u w:val="single"/><w:color w:val="467886"/></w:rPr><w:t>https://journals.sagepub.com/doi/abs/10.1177/0956797614524581</w:t></w:r></w:hyperlink><w:r w:rsidR="00000000" w:rsidDel="00000000" w:rsidRPr="00000000"><w:rPr><w:rtl w:val="0"></w:rtl><w:color w:val="000000"/></w:rPr><w:t xml:space="preserve"> (Accessed: 30 October 2024)</w:t></w:r></w:p><w:p w:rsidR="00000000" w:rsidDel="00000000" w:rsidRDefault="00000000" w14:paraId="00000087" w:rsidP="00000000" w:rsidRPr="00000000"><w:pPr><w:shd w:fill="FFFFFF" w:val="clear"/><w:ind w:left="720"/><w:ind w:hanging="720"/><w:spacing w:after="0" /><w:rPr><w:color w:val="000000"/></w:rPr></w:pPr><w:r w:rsidR="00000000" w:rsidDel="00000000" w:rsidRPr="00000000"><w:rPr><w:rtl w:val="0"></w:rtl></w:rPr></w:r></w:p><w:p w:rsidR="00000000" w:rsidDel="00000000" w:rsidRDefault="00000000" w14:paraId="00000088" w:rsidP="00000000" w:rsidRPr="00000000"><w:pPr><w:ind w:left="720"/><w:ind w:hanging="720"/></w:pPr><w:r w:rsidR="00000000" w:rsidDel="00000000" w:rsidRPr="00000000"><w:rPr><w:rtl w:val="0"></w:rtl></w:rPr><w:t>Nanji, K. C., Ferris, T. G., Torchiana, D.F and Meyer, G.S (2013) ‘Overarching goals: a strategy for improving healthcare quality and safety?</w:t></w:r><w:r w:rsidR="00000000" w:rsidDel="00000000" w:rsidRPr="00000000"><w:rPr><w:rtl w:val="0"></w:rtl><w:i/></w:rPr><w:t>’ British Medical Journal Quality &amp; Safety,</w:t></w:r><w:r w:rsidR="00000000" w:rsidDel="00000000" w:rsidRPr="00000000"><w:rPr><w:rtl w:val="0"></w:rtl></w:rPr><w:t xml:space="preserve"> 22(3), pp.187-193. DOI: 10.1136/bmjqs-2012-001082</w:t></w:r></w:p><w:p w:rsidR="00000000" w:rsidDel="00000000" w:rsidRDefault="00000000" w14:paraId="00000089" w:rsidP="00000000" w:rsidRPr="00000000"><w:pPr><w:ind w:left="720"/><w:ind w:hanging="720"/></w:pPr><w:r w:rsidR="00000000" w:rsidDel="00000000" w:rsidRPr="00000000"><w:rPr><w:rtl w:val="0"></w:rtl></w:rPr><w:t xml:space="preserve">Ogbeiwi. O (2017) ‘Why written objectives need to be really SMART’, </w:t></w:r><w:hyperlink r:id="rId16"><w:r w:rsidR="00000000" w:rsidDel="00000000" w:rsidRPr="00000000"><w:rPr><w:rtl w:val="0"></w:rtl><w:i/><w:u w:val="single"/><w:color w:val="467886"/></w:rPr><w:t>British Journal of Healthcare Management</w:t></w:r></w:hyperlink><w:r w:rsidR="00000000" w:rsidDel="00000000" w:rsidRPr="00000000"><w:rPr><w:rtl w:val="0"></w:rtl><w:i/></w:rPr><w:t> </w:t></w:r><w:r w:rsidR="00000000" w:rsidDel="00000000" w:rsidRPr="00000000"><w:rPr><w:rtl w:val="0"></w:rtl></w:rPr><w:t>23(7), pp. 324-336. DOI:</w:t></w:r><w:hyperlink r:id="rId17"><w:r w:rsidR="00000000" w:rsidDel="00000000" w:rsidRPr="00000000"><w:rPr><w:rtl w:val="0"></w:rtl><w:u w:val="single"/><w:color w:val="467886"/></w:rPr><w:t>10.12968/bjhc.2017.23.7.324</w:t></w:r></w:hyperlink><w:r w:rsidR="00000000" w:rsidDel="00000000" w:rsidRPr="00000000"><w:rPr><w:rtl w:val="0"></w:rtl></w:rPr></w:r></w:p><w:p w:rsidR="00000000" w:rsidDel="00000000" w:rsidRDefault="00000000" w14:paraId="0000008A" w:rsidP="00000000" w:rsidRPr="00000000"><w:pPr><w:shd w:fill="FFFFFF" w:val="clear"/><w:jc w:val="both"/><w:ind w:left="720"/><w:ind w:hanging="720"/><w:spacing w:after="0" /><w:rPr><w:color w:val="000000"/></w:rPr></w:pPr><w:r w:rsidR="00000000" w:rsidDel="00000000" w:rsidRPr="00000000"><w:rPr><w:rtl w:val="0"></w:rtl><w:color w:val="000000"/></w:rPr><w:t xml:space="preserve">Paivio, A. (1990). </w:t></w:r><w:r w:rsidR="00000000" w:rsidDel="00000000" w:rsidRPr="00000000"><w:rPr><w:rtl w:val="0"></w:rtl><w:i/><w:color w:val="000000"/></w:rPr><w:t>Mental representations: A dual coding approach</w:t></w:r><w:r w:rsidR="00000000" w:rsidDel="00000000" w:rsidRPr="00000000"><w:rPr><w:rtl w:val="0"></w:rtl><w:color w:val="000000"/></w:rPr><w:t>. Oxford: Oxford University Press.</w:t></w:r></w:p><w:p><w:pPr><w:shd w:fill="FFFFFF"/><w:jc w:val="both"/><w:ind w:left="720"/><w:ind w:hanging="720"/><w:spacing w:after="0" /></w:pPr><w:r><w:rPr><w:color w:val="000000"/></w:rPr><w:t xml:space="preserve"> Paediatr Child Health. 2019 Sep 5;24(6):402–408. doi: 10.1093/pch/pxz095 &quot;Digital media: Promoting healthy screen use in school-aged children and adolescents&quot;</w:t></w:r></w:p><w:p w:rsidR="00000000" w:rsidDel="00000000" w:rsidRDefault="00000000" w14:paraId="0000008B" w:rsidP="00000000" w:rsidRPr="00000000"><w:pPr><w:shd w:fill="FFFFFF" w:val="clear"/><w:ind w:left="720"/><w:ind w:hanging="720"/><w:spacing w:after="0" /><w:rPr><w:color w:val="000000"/></w:rPr></w:pPr><w:r w:rsidR="00000000" w:rsidDel="00000000" w:rsidRPr="00000000"><w:rPr><w:rtl w:val="0"></w:rtl><w:color w:val="000000"/></w:rPr><w:t>Roediger, H. L and Butler, A. C. (2011).’The critical role of retrieval practice in long-term retention.’</w:t></w:r><w:r w:rsidR="00000000" w:rsidDel="00000000" w:rsidRPr="00000000"><w:rPr><w:rtl w:val="0"></w:rtl><w:i/><w:color w:val="000000"/></w:rPr><w:t xml:space="preserve"> Trends in Cognitive Sciences, </w:t></w:r><w:r w:rsidR="00000000" w:rsidDel="00000000" w:rsidRPr="00000000"><w:rPr><w:rtl w:val="0"></w:rtl><w:color w:val="000000"/></w:rPr><w:t>15 (1), 20-27.</w:t></w:r></w:p><w:p w:rsidR="00000000" w:rsidDel="00000000" w:rsidRDefault="00000000" w14:paraId="0000008C" w:rsidP="00000000" w:rsidRPr="00000000"><w:pPr><w:ind w:left="720"/><w:ind w:hanging="720"/></w:pPr><w:r w:rsidR="00000000" w:rsidDel="00000000" w:rsidRPr="00000000"><w:rPr><w:rtl w:val="0"></w:rtl></w:rPr><w:t xml:space="preserve">Ryan, R.M., and Deci, E.L. (2000). ‘Intrinsic and extrinsic motivations: Classic definitions and new directions.’ </w:t></w:r><w:r w:rsidR="00000000" w:rsidDel="00000000" w:rsidRPr="00000000"><w:rPr><w:rtl w:val="0"></w:rtl><w:i/></w:rPr><w:t>Contemporary Educational Psychology</w:t></w:r><w:r w:rsidR="00000000" w:rsidDel="00000000" w:rsidRPr="00000000"><w:rPr><w:rtl w:val="0"></w:rtl></w:rPr><w:t>, 25, 54–67.</w:t></w:r></w:p><w:p w:rsidR="00000000" w:rsidDel="00000000" w:rsidRDefault="00000000" w14:paraId="0000008D" w:rsidP="00000000" w:rsidRPr="00000000"><w:pPr><w:shd w:fill="FFFFFF" w:val="clear"/><w:jc w:val="both"/><w:ind w:left="720"/><w:ind w:hanging="720"/><w:spacing w:after="0" /><w:rPr><w:color w:val="000000"/></w:rPr></w:pPr><w:r w:rsidR="00000000" w:rsidDel="00000000" w:rsidRPr="00000000"><w:rPr><w:rtl w:val="0"></w:rtl><w:color w:val="000000"/></w:rPr><w:t xml:space="preserve">Vygotsky, L. S. (1978). </w:t></w:r><w:r w:rsidR="00000000" w:rsidDel="00000000" w:rsidRPr="00000000"><w:rPr><w:rtl w:val="0"></w:rtl><w:i/><w:color w:val="000000"/></w:rPr><w:t>Mind in society: The development of higher psychological processes.</w:t></w:r><w:r w:rsidR="00000000" w:rsidDel="00000000" w:rsidRPr="00000000"><w:rPr><w:rtl w:val="0"></w:rtl><w:color w:val="000000"/></w:rPr><w:t xml:space="preserve"> Harvard University Press.</w:t></w:r></w:p><w:p w:rsidR="00000000" w:rsidDel="00000000" w:rsidRDefault="00000000" w14:paraId="0000008E" w:rsidP="00000000" w:rsidRPr="00000000"><w:pPr><w:shd w:fill="FFFFFF" w:val="clear"/><w:jc w:val="both"/><w:ind w:left="720"/><w:ind w:hanging="720"/><w:spacing w:after="0" /><w:rPr><w:color w:val="000000"/></w:rPr></w:pPr><w:r w:rsidR="00000000" w:rsidDel="00000000" w:rsidRPr="00000000"><w:rPr><w:rtl w:val="0"></w:rtl></w:rPr></w:r></w:p><w:p w:rsidR="00000000" w:rsidDel="00000000" w:rsidRDefault="00000000" w14:paraId="0000008F" w:rsidP="00000000" w:rsidRPr="00000000"><w:pPr><w:ind w:left="720"/><w:ind w:hanging="720"/></w:pPr><w:r w:rsidR="00000000" w:rsidDel="00000000" w:rsidRPr="00000000"><w:rPr><w:rtl w:val="0"></w:rtl></w:rPr><w:t xml:space="preserve">Wigfield, A and Eccles, J. S. (2000). ‘Expectancy-value theory of achievement motivation.’ </w:t></w:r><w:r w:rsidR="00000000" w:rsidDel="00000000" w:rsidRPr="00000000"><w:rPr><w:rtl w:val="0"></w:rtl><w:i/></w:rPr><w:t>Contemporary Educational Psychology</w:t></w:r><w:r w:rsidR="00000000" w:rsidDel="00000000" w:rsidRPr="00000000"><w:rPr><w:rtl w:val="0"></w:rtl></w:rPr><w:t>, 25, 68–81.</w:t></w:r></w:p><w:p w:rsidR="00000000" w:rsidDel="00000000" w:rsidRDefault="00000000" w14:paraId="00000090" w:rsidP="00000000" w:rsidRPr="00000000"><w:pPr><w:ind w:left="720"/><w:ind w:hanging="720"/></w:pPr><w:r w:rsidR="00000000" w:rsidDel="00000000" w:rsidRPr="00000000"><w:rPr><w:rtl w:val="0"></w:rtl></w:rPr></w:r></w:p><w:p w:rsidR="00000000" w:rsidDel="00000000" w:rsidRDefault="00000000" w14:paraId="00000091" w:rsidP="00000000" w:rsidRPr="00000000"><w:pPr><w:ind w:left="720"/><w:ind w:hanging="720"/></w:pPr><w:r w:rsidR="00000000" w:rsidDel="00000000" w:rsidRPr="00000000"><w:rPr><w:rtl w:val="0"></w:rtl></w:rPr></w:r></w:p><w:p w:rsidR="00000000" w:rsidDel="00000000" w:rsidRDefault="00000000" w14:paraId="00000092" w:rsidP="00000000" w:rsidRPr="00000000"><w:pPr><w:ind w:left="720"/><w:ind w:hanging="720"/></w:pPr><w:r></w:r></w:p><w:p w:rsidR="00000000" w:rsidDel="00000000" w:rsidRDefault="00000000" w14:paraId="00000096" w:rsidP="00000000" w:rsidRPr="00000000"><w:pPr><w:spacing w:before="240" w:after="240" /><w:rPr><w:b/><w:rFonts w:ascii="Arial" w:cs="Arial" w:eastAsia="Arial" w:hAnsi="Arial" /></w:rPr></w:pPr><w:r w:rsidR="00000000" w:rsidDel="00000000" w:rsidRPr="00000000"><w:rPr><w:rtl w:val="0"></w:rtl></w:rPr></w:r></w:p><w:p w:rsidR="00000000" w:rsidDel="00000000" w:rsidRDefault="00000000" w14:paraId="00000097" w:rsidP="00000000" w:rsidRPr="00000000"><w:pPr></w:pPr><w:r w:rsidR="00000000" w:rsidDel="00000000" w:rsidRPr="00000000"><w:rPr><w:rtl w:val="0"></w:rtl></w:rPr></w:r></w:p><w:p w:rsidR="00000000" w:rsidDel="00000000" w:rsidRDefault="00000000" w14:paraId="00000098" w:rsidP="00000000" w:rsidRPr="00000000"><w:pPr></w:pPr><w:r w:rsidR="00000000" w:rsidDel="00000000" w:rsidRPr="00000000"><w:rPr><w:rtl w:val="0"></w:rtl></w:rPr></w:r></w:p><w:sectPr w:val="1"><w:pgNumType w:start="0" /><w:pgSz w:w="11906" w:h="16838" w:orient="portrait" /><w:pgMar w:left="1440" w:right="1440" w:top="1440" w:bottom="1440" w:header="708" w:footer="708" /><w:titlePg/></w:sectPr></w:body></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Aptos"/>
  <w:font w:name="Play">
    <w:embedRegular w:fontKey="{00000000-0000-0000-0000-000000000000}" r:id="rId1" w:subsetted="0"/>
    <w:embedBold w:fontKey="{00000000-0000-0000-0000-000000000000}" r:id="rId2" w:subsetted="0"/>
  </w:font>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uowtsd-my.sharepoint.com/:v:/r/personal/2412152_student_uwtsd_ac_uk/Documents/Recording-20241108_094521.webm?csf=1&amp;web=1&amp;e=nWPLfj&amp;nav=eyJyZWZlcnJhbEluZm8iOnsicmVmZXJyYWxBcHAiOiJTdHJlYW1XZWJBcHAiLCJyZWZlcnJhbFZpZXciOiJTaGFyZURpYWxvZy1MaW5rIiwicmVmZXJyYWxBcHBQbGF0Zm9ybSI6IldlYiIsInJlZmVycmFsTW9kZSI6InZpZXcifX0%3D" TargetMode="External"/><Relationship Id="rId10" Type="http://schemas.openxmlformats.org/officeDocument/2006/relationships/image" Target="media/image2.png"/><Relationship Id="rId13" Type="http://schemas.openxmlformats.org/officeDocument/2006/relationships/hyperlink" Target="https://www.dominican.edu/sites/default/files/2020-02/gailmatthews-harvard-goals-researchsummary.pdf" TargetMode="External"/><Relationship Id="rId12" Type="http://schemas.openxmlformats.org/officeDocument/2006/relationships/hyperlink" Target="https://psycnet.apa.org/doiLanding?doi=10.1037%2F0022-0663.82.4.76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journals.sagepub.com/doi/abs/10.1177/0956797614524581" TargetMode="External"/><Relationship Id="rId14" Type="http://schemas.openxmlformats.org/officeDocument/2006/relationships/hyperlink" Target="https://doi.org/10.1037/0022-0663.82.4.760" TargetMode="External"/><Relationship Id="rId17" Type="http://schemas.openxmlformats.org/officeDocument/2006/relationships/hyperlink" Target="http://dx.doi.org/10.12968/bjhc.2017.23.7.324" TargetMode="External"/><Relationship Id="rId16" Type="http://schemas.openxmlformats.org/officeDocument/2006/relationships/hyperlink" Target="https://www.researchgate.net/journal/British-Journal-of-Healthcare-Management-1759-7382?_tp=eyJjb250ZXh0Ijp7ImZpcnN0UGFnZSI6InB1YmxpY2F0aW9uIiwicGFnZSI6InB1YmxpY2F0aW9uIn19"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1.png"/><Relationship Id="rId8" Type="http://schemas.openxmlformats.org/officeDocument/2006/relationships/image" Target="media/image3.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d17e64de-80a0-475d-850d-8f2ae7a066a1</vt:lpwstr>
  </property>
</Properties>
</file>