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1A9428" w14:textId="0D58BFC4" w:rsidR="005E6780" w:rsidRPr="005E6780" w:rsidRDefault="005E6780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5E6780">
        <w:rPr>
          <w:rFonts w:ascii="Arial" w:hAnsi="Arial" w:cs="Arial"/>
          <w:sz w:val="24"/>
          <w:szCs w:val="24"/>
        </w:rPr>
        <w:t>Paraphrasing</w:t>
      </w:r>
    </w:p>
    <w:p w14:paraId="40925977" w14:textId="63AFECC1" w:rsidR="009A57E2" w:rsidRPr="0035023A" w:rsidRDefault="009A57E2" w:rsidP="00170997">
      <w:pPr>
        <w:spacing w:line="480" w:lineRule="auto"/>
        <w:rPr>
          <w:rFonts w:ascii="Arial" w:hAnsi="Arial" w:cs="Arial"/>
          <w:sz w:val="24"/>
          <w:szCs w:val="24"/>
        </w:rPr>
      </w:pPr>
      <w:bookmarkStart w:id="0" w:name="_GoBack"/>
      <w:r w:rsidRPr="0035023A">
        <w:rPr>
          <w:rFonts w:ascii="Arial" w:hAnsi="Arial" w:cs="Arial"/>
          <w:b/>
          <w:bCs/>
          <w:sz w:val="24"/>
          <w:szCs w:val="24"/>
        </w:rPr>
        <w:t>Worry</w:t>
      </w:r>
    </w:p>
    <w:p w14:paraId="5A6D1CB3" w14:textId="32485908" w:rsidR="003A7E74" w:rsidRPr="0035023A" w:rsidRDefault="009A57E2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Worry is something everyone does throughout their lifetime</w:t>
      </w:r>
      <w:r w:rsidR="00DF7C2D">
        <w:rPr>
          <w:rFonts w:ascii="Arial" w:hAnsi="Arial" w:cs="Arial"/>
          <w:sz w:val="24"/>
          <w:szCs w:val="24"/>
        </w:rPr>
        <w:t xml:space="preserve"> and</w:t>
      </w:r>
      <w:r w:rsidRPr="0035023A">
        <w:rPr>
          <w:rFonts w:ascii="Arial" w:hAnsi="Arial" w:cs="Arial"/>
          <w:sz w:val="24"/>
          <w:szCs w:val="24"/>
        </w:rPr>
        <w:t xml:space="preserve"> </w:t>
      </w:r>
      <w:r w:rsidR="00DF7C2D">
        <w:rPr>
          <w:rFonts w:ascii="Arial" w:hAnsi="Arial" w:cs="Arial"/>
          <w:sz w:val="24"/>
          <w:szCs w:val="24"/>
        </w:rPr>
        <w:t>occurs</w:t>
      </w:r>
      <w:r w:rsidRPr="0035023A">
        <w:rPr>
          <w:rFonts w:ascii="Arial" w:hAnsi="Arial" w:cs="Arial"/>
          <w:sz w:val="24"/>
          <w:szCs w:val="24"/>
        </w:rPr>
        <w:t xml:space="preserve"> from day to day. It can be </w:t>
      </w:r>
      <w:r w:rsidR="00E741C0" w:rsidRPr="0035023A">
        <w:rPr>
          <w:rFonts w:ascii="Arial" w:hAnsi="Arial" w:cs="Arial"/>
          <w:sz w:val="24"/>
          <w:szCs w:val="24"/>
        </w:rPr>
        <w:t>helpful to ensure we meet a deadline, although for some it</w:t>
      </w:r>
      <w:r w:rsidR="00892C00">
        <w:rPr>
          <w:rFonts w:ascii="Arial" w:hAnsi="Arial" w:cs="Arial"/>
          <w:sz w:val="24"/>
          <w:szCs w:val="24"/>
        </w:rPr>
        <w:t>’</w:t>
      </w:r>
      <w:r w:rsidR="00DF5C28" w:rsidRPr="0035023A">
        <w:rPr>
          <w:rFonts w:ascii="Arial" w:hAnsi="Arial" w:cs="Arial"/>
          <w:sz w:val="24"/>
          <w:szCs w:val="24"/>
        </w:rPr>
        <w:t>s</w:t>
      </w:r>
      <w:r w:rsidR="00E741C0" w:rsidRPr="0035023A">
        <w:rPr>
          <w:rFonts w:ascii="Arial" w:hAnsi="Arial" w:cs="Arial"/>
          <w:sz w:val="24"/>
          <w:szCs w:val="24"/>
        </w:rPr>
        <w:t xml:space="preserve"> a very difficult feeling to handle.</w:t>
      </w:r>
      <w:r w:rsidR="00776090" w:rsidRPr="0035023A">
        <w:rPr>
          <w:rFonts w:ascii="Arial" w:hAnsi="Arial" w:cs="Arial"/>
          <w:sz w:val="24"/>
          <w:szCs w:val="24"/>
        </w:rPr>
        <w:t xml:space="preserve"> For people that find worry difficult to handle</w:t>
      </w:r>
      <w:r w:rsidR="00923270" w:rsidRPr="0035023A">
        <w:rPr>
          <w:rFonts w:ascii="Arial" w:hAnsi="Arial" w:cs="Arial"/>
          <w:sz w:val="24"/>
          <w:szCs w:val="24"/>
        </w:rPr>
        <w:t>, it</w:t>
      </w:r>
      <w:r w:rsidR="00DF7C2D">
        <w:rPr>
          <w:rFonts w:ascii="Arial" w:hAnsi="Arial" w:cs="Arial"/>
          <w:sz w:val="24"/>
          <w:szCs w:val="24"/>
        </w:rPr>
        <w:t>’</w:t>
      </w:r>
      <w:r w:rsidR="00ED4592" w:rsidRPr="0035023A">
        <w:rPr>
          <w:rFonts w:ascii="Arial" w:hAnsi="Arial" w:cs="Arial"/>
          <w:sz w:val="24"/>
          <w:szCs w:val="24"/>
        </w:rPr>
        <w:t>s</w:t>
      </w:r>
      <w:r w:rsidR="00923270" w:rsidRPr="0035023A">
        <w:rPr>
          <w:rFonts w:ascii="Arial" w:hAnsi="Arial" w:cs="Arial"/>
          <w:sz w:val="24"/>
          <w:szCs w:val="24"/>
        </w:rPr>
        <w:t xml:space="preserve"> possible to develop issues with mental health</w:t>
      </w:r>
      <w:r w:rsidR="008417AE" w:rsidRPr="0035023A">
        <w:rPr>
          <w:rFonts w:ascii="Arial" w:hAnsi="Arial" w:cs="Arial"/>
          <w:sz w:val="24"/>
          <w:szCs w:val="24"/>
        </w:rPr>
        <w:t xml:space="preserve"> and chronic worrying</w:t>
      </w:r>
      <w:r w:rsidR="003E5D66" w:rsidRPr="0035023A">
        <w:rPr>
          <w:rFonts w:ascii="Arial" w:hAnsi="Arial" w:cs="Arial"/>
          <w:sz w:val="24"/>
          <w:szCs w:val="24"/>
        </w:rPr>
        <w:t xml:space="preserve">. Chronic worrying is the </w:t>
      </w:r>
      <w:r w:rsidR="009157AF" w:rsidRPr="0035023A">
        <w:rPr>
          <w:rFonts w:ascii="Arial" w:hAnsi="Arial" w:cs="Arial"/>
          <w:sz w:val="24"/>
          <w:szCs w:val="24"/>
        </w:rPr>
        <w:t>main symptom of generalised anxiety disorder (GAD)</w:t>
      </w:r>
      <w:r w:rsidR="003A7E74" w:rsidRPr="0035023A">
        <w:rPr>
          <w:rFonts w:ascii="Arial" w:hAnsi="Arial" w:cs="Arial"/>
          <w:sz w:val="24"/>
          <w:szCs w:val="24"/>
        </w:rPr>
        <w:t xml:space="preserve"> and for those suffer</w:t>
      </w:r>
      <w:r w:rsidR="00F62266" w:rsidRPr="0035023A">
        <w:rPr>
          <w:rFonts w:ascii="Arial" w:hAnsi="Arial" w:cs="Arial"/>
          <w:sz w:val="24"/>
          <w:szCs w:val="24"/>
        </w:rPr>
        <w:t>ing</w:t>
      </w:r>
      <w:r w:rsidR="003A7E74" w:rsidRPr="0035023A">
        <w:rPr>
          <w:rFonts w:ascii="Arial" w:hAnsi="Arial" w:cs="Arial"/>
          <w:sz w:val="24"/>
          <w:szCs w:val="24"/>
        </w:rPr>
        <w:t xml:space="preserve"> with GAD, worrying has many reasons that make it difficult to handle:</w:t>
      </w:r>
    </w:p>
    <w:p w14:paraId="4C46BB63" w14:textId="339F8658" w:rsidR="003A7E74" w:rsidRPr="0035023A" w:rsidRDefault="003A7E74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It affects all areas of life, </w:t>
      </w:r>
      <w:r w:rsidR="00E46825" w:rsidRPr="0035023A">
        <w:rPr>
          <w:rFonts w:ascii="Arial" w:hAnsi="Arial" w:cs="Arial"/>
          <w:sz w:val="24"/>
          <w:szCs w:val="24"/>
        </w:rPr>
        <w:t xml:space="preserve">even </w:t>
      </w:r>
      <w:r w:rsidR="00F13259" w:rsidRPr="0035023A">
        <w:rPr>
          <w:rFonts w:ascii="Arial" w:hAnsi="Arial" w:cs="Arial"/>
          <w:sz w:val="24"/>
          <w:szCs w:val="24"/>
        </w:rPr>
        <w:t>small daily occurrences</w:t>
      </w:r>
    </w:p>
    <w:p w14:paraId="6C09A281" w14:textId="095422AC" w:rsidR="00F13259" w:rsidRPr="0035023A" w:rsidRDefault="00DB7D9D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Those with GAD find it out of their control and are unable to stop an episode of worry</w:t>
      </w:r>
    </w:p>
    <w:p w14:paraId="13B2AD51" w14:textId="1561E0E8" w:rsidR="00E730A6" w:rsidRPr="0035023A" w:rsidRDefault="00F13259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It presents the situation as much worse than it </w:t>
      </w:r>
      <w:r w:rsidR="00E730A6" w:rsidRPr="0035023A">
        <w:rPr>
          <w:rFonts w:ascii="Arial" w:hAnsi="Arial" w:cs="Arial"/>
          <w:sz w:val="24"/>
          <w:szCs w:val="24"/>
        </w:rPr>
        <w:t>is</w:t>
      </w:r>
      <w:r w:rsidRPr="0035023A">
        <w:rPr>
          <w:rFonts w:ascii="Arial" w:hAnsi="Arial" w:cs="Arial"/>
          <w:sz w:val="24"/>
          <w:szCs w:val="24"/>
        </w:rPr>
        <w:t xml:space="preserve">, </w:t>
      </w:r>
      <w:r w:rsidR="004E7AAA" w:rsidRPr="0035023A">
        <w:rPr>
          <w:rFonts w:ascii="Arial" w:hAnsi="Arial" w:cs="Arial"/>
          <w:sz w:val="24"/>
          <w:szCs w:val="24"/>
        </w:rPr>
        <w:t>in turn</w:t>
      </w:r>
      <w:r w:rsidRPr="0035023A">
        <w:rPr>
          <w:rFonts w:ascii="Arial" w:hAnsi="Arial" w:cs="Arial"/>
          <w:sz w:val="24"/>
          <w:szCs w:val="24"/>
        </w:rPr>
        <w:t xml:space="preserve"> mak</w:t>
      </w:r>
      <w:r w:rsidR="004E7AAA" w:rsidRPr="0035023A">
        <w:rPr>
          <w:rFonts w:ascii="Arial" w:hAnsi="Arial" w:cs="Arial"/>
          <w:sz w:val="24"/>
          <w:szCs w:val="24"/>
        </w:rPr>
        <w:t>ing</w:t>
      </w:r>
      <w:r w:rsidRPr="0035023A">
        <w:rPr>
          <w:rFonts w:ascii="Arial" w:hAnsi="Arial" w:cs="Arial"/>
          <w:sz w:val="24"/>
          <w:szCs w:val="24"/>
        </w:rPr>
        <w:t xml:space="preserve"> the situation worse</w:t>
      </w:r>
    </w:p>
    <w:p w14:paraId="0D105F90" w14:textId="1AB938A1" w:rsidR="00E730A6" w:rsidRPr="0035023A" w:rsidRDefault="00E730A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t>Mood and worry</w:t>
      </w:r>
    </w:p>
    <w:p w14:paraId="32A8435C" w14:textId="68414314" w:rsidR="00C14760" w:rsidRPr="0035023A" w:rsidRDefault="00E730A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Mood </w:t>
      </w:r>
      <w:r w:rsidR="00996037" w:rsidRPr="0035023A">
        <w:rPr>
          <w:rFonts w:ascii="Arial" w:hAnsi="Arial" w:cs="Arial"/>
          <w:sz w:val="24"/>
          <w:szCs w:val="24"/>
        </w:rPr>
        <w:t>makes us worry more, especially when we are in a negative mood. It’s easy to relate to times we fe</w:t>
      </w:r>
      <w:r w:rsidR="002F7D45" w:rsidRPr="0035023A">
        <w:rPr>
          <w:rFonts w:ascii="Arial" w:hAnsi="Arial" w:cs="Arial"/>
          <w:sz w:val="24"/>
          <w:szCs w:val="24"/>
        </w:rPr>
        <w:t>lt</w:t>
      </w:r>
      <w:r w:rsidR="00996037" w:rsidRPr="0035023A">
        <w:rPr>
          <w:rFonts w:ascii="Arial" w:hAnsi="Arial" w:cs="Arial"/>
          <w:sz w:val="24"/>
          <w:szCs w:val="24"/>
        </w:rPr>
        <w:t xml:space="preserve"> down or unwell and have worried more about a situation than we would normally. </w:t>
      </w:r>
      <w:r w:rsidR="004247FE">
        <w:rPr>
          <w:rFonts w:ascii="Arial" w:hAnsi="Arial" w:cs="Arial"/>
          <w:sz w:val="24"/>
          <w:szCs w:val="24"/>
        </w:rPr>
        <w:t>W</w:t>
      </w:r>
      <w:r w:rsidR="00996037" w:rsidRPr="0035023A">
        <w:rPr>
          <w:rFonts w:ascii="Arial" w:hAnsi="Arial" w:cs="Arial"/>
          <w:sz w:val="24"/>
          <w:szCs w:val="24"/>
        </w:rPr>
        <w:t xml:space="preserve">hich comes first; negative mood or worry? This is a question that was asked </w:t>
      </w:r>
      <w:r w:rsidR="00C14760" w:rsidRPr="0035023A">
        <w:rPr>
          <w:rFonts w:ascii="Arial" w:hAnsi="Arial" w:cs="Arial"/>
          <w:sz w:val="24"/>
          <w:szCs w:val="24"/>
        </w:rPr>
        <w:t>in an experimental psychopathology research group at the University of Sussex. Experiments were carried out in which participants moods were changed/controlled to see how it would affect worry.</w:t>
      </w:r>
    </w:p>
    <w:p w14:paraId="78DF818D" w14:textId="77777777" w:rsidR="00321B97" w:rsidRDefault="00321B97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2E4B028E" w14:textId="77777777" w:rsidR="00321B97" w:rsidRDefault="00321B97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371A5969" w14:textId="77777777" w:rsidR="005E6780" w:rsidRDefault="005E6780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53DB57F8" w14:textId="20C16A5E" w:rsidR="00C14760" w:rsidRPr="0035023A" w:rsidRDefault="00C14760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lastRenderedPageBreak/>
        <w:t>Researching mood</w:t>
      </w:r>
    </w:p>
    <w:p w14:paraId="35F7205F" w14:textId="4E4D1644" w:rsidR="004E7AAA" w:rsidRPr="0035023A" w:rsidRDefault="00960B55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Groups of p</w:t>
      </w:r>
      <w:r w:rsidR="00C14760" w:rsidRPr="0035023A">
        <w:rPr>
          <w:rFonts w:ascii="Arial" w:hAnsi="Arial" w:cs="Arial"/>
          <w:sz w:val="24"/>
          <w:szCs w:val="24"/>
        </w:rPr>
        <w:t>articipants were shown negative</w:t>
      </w:r>
      <w:r w:rsidRPr="0035023A">
        <w:rPr>
          <w:rFonts w:ascii="Arial" w:hAnsi="Arial" w:cs="Arial"/>
          <w:sz w:val="24"/>
          <w:szCs w:val="24"/>
        </w:rPr>
        <w:t xml:space="preserve">, positive and neutral video clips to cause </w:t>
      </w:r>
      <w:r w:rsidR="00DB7D9D">
        <w:rPr>
          <w:rFonts w:ascii="Arial" w:hAnsi="Arial" w:cs="Arial"/>
          <w:sz w:val="24"/>
          <w:szCs w:val="24"/>
        </w:rPr>
        <w:t>the corresponding</w:t>
      </w:r>
      <w:r w:rsidRPr="0035023A">
        <w:rPr>
          <w:rFonts w:ascii="Arial" w:hAnsi="Arial" w:cs="Arial"/>
          <w:sz w:val="24"/>
          <w:szCs w:val="24"/>
        </w:rPr>
        <w:t xml:space="preserve"> mood. Each participant was given a ‘catastrophising interview’ (Johnston and Davey, 1997)</w:t>
      </w:r>
      <w:r w:rsidR="000D2345" w:rsidRPr="0035023A">
        <w:rPr>
          <w:rFonts w:ascii="Arial" w:hAnsi="Arial" w:cs="Arial"/>
          <w:sz w:val="24"/>
          <w:szCs w:val="24"/>
        </w:rPr>
        <w:t xml:space="preserve"> to find out their most prominent worries. The participant </w:t>
      </w:r>
      <w:r w:rsidR="00892C00">
        <w:rPr>
          <w:rFonts w:ascii="Arial" w:hAnsi="Arial" w:cs="Arial"/>
          <w:sz w:val="24"/>
          <w:szCs w:val="24"/>
        </w:rPr>
        <w:t>was</w:t>
      </w:r>
      <w:r w:rsidR="000D2345" w:rsidRPr="0035023A">
        <w:rPr>
          <w:rFonts w:ascii="Arial" w:hAnsi="Arial" w:cs="Arial"/>
          <w:sz w:val="24"/>
          <w:szCs w:val="24"/>
        </w:rPr>
        <w:t xml:space="preserve"> </w:t>
      </w:r>
      <w:r w:rsidR="001453E3" w:rsidRPr="0035023A">
        <w:rPr>
          <w:rFonts w:ascii="Arial" w:hAnsi="Arial" w:cs="Arial"/>
          <w:sz w:val="24"/>
          <w:szCs w:val="24"/>
        </w:rPr>
        <w:t xml:space="preserve">then </w:t>
      </w:r>
      <w:r w:rsidR="000D2345" w:rsidRPr="0035023A">
        <w:rPr>
          <w:rFonts w:ascii="Arial" w:hAnsi="Arial" w:cs="Arial"/>
          <w:sz w:val="24"/>
          <w:szCs w:val="24"/>
        </w:rPr>
        <w:t>asked questions relating to their worry, and the experimenter buil</w:t>
      </w:r>
      <w:r w:rsidR="00892C00">
        <w:rPr>
          <w:rFonts w:ascii="Arial" w:hAnsi="Arial" w:cs="Arial"/>
          <w:sz w:val="24"/>
          <w:szCs w:val="24"/>
        </w:rPr>
        <w:t>t</w:t>
      </w:r>
      <w:r w:rsidR="000D2345" w:rsidRPr="0035023A">
        <w:rPr>
          <w:rFonts w:ascii="Arial" w:hAnsi="Arial" w:cs="Arial"/>
          <w:sz w:val="24"/>
          <w:szCs w:val="24"/>
        </w:rPr>
        <w:t xml:space="preserve"> each question with the previous answer until they </w:t>
      </w:r>
      <w:r w:rsidR="00892C00">
        <w:rPr>
          <w:rFonts w:ascii="Arial" w:hAnsi="Arial" w:cs="Arial"/>
          <w:sz w:val="24"/>
          <w:szCs w:val="24"/>
        </w:rPr>
        <w:t>were</w:t>
      </w:r>
      <w:r w:rsidR="000D2345" w:rsidRPr="0035023A">
        <w:rPr>
          <w:rFonts w:ascii="Arial" w:hAnsi="Arial" w:cs="Arial"/>
          <w:sz w:val="24"/>
          <w:szCs w:val="24"/>
        </w:rPr>
        <w:t xml:space="preserve"> unable to provide an</w:t>
      </w:r>
      <w:r w:rsidR="000E5E58" w:rsidRPr="0035023A">
        <w:rPr>
          <w:rFonts w:ascii="Arial" w:hAnsi="Arial" w:cs="Arial"/>
          <w:sz w:val="24"/>
          <w:szCs w:val="24"/>
        </w:rPr>
        <w:t xml:space="preserve"> answer.</w:t>
      </w:r>
      <w:r w:rsidR="00651A88" w:rsidRPr="0035023A">
        <w:rPr>
          <w:rFonts w:ascii="Arial" w:hAnsi="Arial" w:cs="Arial"/>
          <w:sz w:val="24"/>
          <w:szCs w:val="24"/>
        </w:rPr>
        <w:t xml:space="preserve"> This </w:t>
      </w:r>
      <w:r w:rsidR="00792C8D" w:rsidRPr="0035023A">
        <w:rPr>
          <w:rFonts w:ascii="Arial" w:hAnsi="Arial" w:cs="Arial"/>
          <w:sz w:val="24"/>
          <w:szCs w:val="24"/>
        </w:rPr>
        <w:t xml:space="preserve">is an effective way to observe </w:t>
      </w:r>
      <w:r w:rsidR="00B05377" w:rsidRPr="0035023A">
        <w:rPr>
          <w:rFonts w:ascii="Arial" w:hAnsi="Arial" w:cs="Arial"/>
          <w:sz w:val="24"/>
          <w:szCs w:val="24"/>
        </w:rPr>
        <w:t>h</w:t>
      </w:r>
      <w:r w:rsidR="002D435C" w:rsidRPr="0035023A">
        <w:rPr>
          <w:rFonts w:ascii="Arial" w:hAnsi="Arial" w:cs="Arial"/>
          <w:sz w:val="24"/>
          <w:szCs w:val="24"/>
        </w:rPr>
        <w:t xml:space="preserve">ow </w:t>
      </w:r>
      <w:r w:rsidR="00E91451" w:rsidRPr="0035023A">
        <w:rPr>
          <w:rFonts w:ascii="Arial" w:hAnsi="Arial" w:cs="Arial"/>
          <w:sz w:val="24"/>
          <w:szCs w:val="24"/>
        </w:rPr>
        <w:t>prolonged</w:t>
      </w:r>
      <w:r w:rsidR="002D435C" w:rsidRPr="0035023A">
        <w:rPr>
          <w:rFonts w:ascii="Arial" w:hAnsi="Arial" w:cs="Arial"/>
          <w:sz w:val="24"/>
          <w:szCs w:val="24"/>
        </w:rPr>
        <w:t xml:space="preserve"> the episode of worry is</w:t>
      </w:r>
      <w:r w:rsidR="00E91451" w:rsidRPr="0035023A">
        <w:rPr>
          <w:rFonts w:ascii="Arial" w:hAnsi="Arial" w:cs="Arial"/>
          <w:sz w:val="24"/>
          <w:szCs w:val="24"/>
        </w:rPr>
        <w:t>.</w:t>
      </w:r>
      <w:r w:rsidR="001453E3" w:rsidRPr="0035023A">
        <w:rPr>
          <w:rFonts w:ascii="Arial" w:hAnsi="Arial" w:cs="Arial"/>
          <w:sz w:val="24"/>
          <w:szCs w:val="24"/>
        </w:rPr>
        <w:t xml:space="preserve"> The number of questions asked </w:t>
      </w:r>
      <w:r w:rsidR="00C1371A" w:rsidRPr="0035023A">
        <w:rPr>
          <w:rFonts w:ascii="Arial" w:hAnsi="Arial" w:cs="Arial"/>
          <w:sz w:val="24"/>
          <w:szCs w:val="24"/>
        </w:rPr>
        <w:t>is</w:t>
      </w:r>
      <w:r w:rsidR="001453E3" w:rsidRPr="0035023A">
        <w:rPr>
          <w:rFonts w:ascii="Arial" w:hAnsi="Arial" w:cs="Arial"/>
          <w:sz w:val="24"/>
          <w:szCs w:val="24"/>
        </w:rPr>
        <w:t xml:space="preserve"> used as a measure of how long the participants episode of worry was.</w:t>
      </w:r>
    </w:p>
    <w:p w14:paraId="5EDB7ED2" w14:textId="291FB28E" w:rsidR="007D7AFE" w:rsidRPr="0035023A" w:rsidRDefault="004E7AAA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T</w:t>
      </w:r>
      <w:r w:rsidR="007D7AFE" w:rsidRPr="0035023A">
        <w:rPr>
          <w:rFonts w:ascii="Arial" w:hAnsi="Arial" w:cs="Arial"/>
          <w:sz w:val="24"/>
          <w:szCs w:val="24"/>
        </w:rPr>
        <w:t>he Johnston and Davey (1997) experiment</w:t>
      </w:r>
      <w:r w:rsidRPr="0035023A">
        <w:rPr>
          <w:rFonts w:ascii="Arial" w:hAnsi="Arial" w:cs="Arial"/>
          <w:sz w:val="24"/>
          <w:szCs w:val="24"/>
        </w:rPr>
        <w:t>,</w:t>
      </w:r>
      <w:r w:rsidR="007D7AFE" w:rsidRPr="0035023A">
        <w:rPr>
          <w:rFonts w:ascii="Arial" w:hAnsi="Arial" w:cs="Arial"/>
          <w:sz w:val="24"/>
          <w:szCs w:val="24"/>
        </w:rPr>
        <w:t xml:space="preserve"> concluded that participants who were shown negative videos had a much more prolonged episode of worry than those shown the positive or neutral videos. </w:t>
      </w:r>
      <w:r w:rsidR="0013720A" w:rsidRPr="0035023A">
        <w:rPr>
          <w:rFonts w:ascii="Arial" w:hAnsi="Arial" w:cs="Arial"/>
          <w:sz w:val="24"/>
          <w:szCs w:val="24"/>
        </w:rPr>
        <w:t>Therefore,</w:t>
      </w:r>
      <w:r w:rsidR="007D7AFE" w:rsidRPr="0035023A">
        <w:rPr>
          <w:rFonts w:ascii="Arial" w:hAnsi="Arial" w:cs="Arial"/>
          <w:sz w:val="24"/>
          <w:szCs w:val="24"/>
        </w:rPr>
        <w:t xml:space="preserve"> those who suffer with mental </w:t>
      </w:r>
      <w:r w:rsidR="00EB24B7" w:rsidRPr="0035023A">
        <w:rPr>
          <w:rFonts w:ascii="Arial" w:hAnsi="Arial" w:cs="Arial"/>
          <w:sz w:val="24"/>
          <w:szCs w:val="24"/>
        </w:rPr>
        <w:t xml:space="preserve">illnesses like depression are much more </w:t>
      </w:r>
      <w:r w:rsidR="00C7712D" w:rsidRPr="0035023A">
        <w:rPr>
          <w:rFonts w:ascii="Arial" w:hAnsi="Arial" w:cs="Arial"/>
          <w:sz w:val="24"/>
          <w:szCs w:val="24"/>
        </w:rPr>
        <w:t>susceptible to</w:t>
      </w:r>
      <w:r w:rsidR="00BE2727" w:rsidRPr="0035023A">
        <w:rPr>
          <w:rFonts w:ascii="Arial" w:hAnsi="Arial" w:cs="Arial"/>
          <w:sz w:val="24"/>
          <w:szCs w:val="24"/>
        </w:rPr>
        <w:t xml:space="preserve"> worry.</w:t>
      </w:r>
    </w:p>
    <w:p w14:paraId="5836784D" w14:textId="65FEF661" w:rsidR="00D82EE2" w:rsidRPr="0035023A" w:rsidRDefault="00DA43A1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t xml:space="preserve">Mood and how it </w:t>
      </w:r>
      <w:r w:rsidR="00F5063D" w:rsidRPr="0035023A">
        <w:rPr>
          <w:rFonts w:ascii="Arial" w:hAnsi="Arial" w:cs="Arial"/>
          <w:b/>
          <w:bCs/>
          <w:sz w:val="24"/>
          <w:szCs w:val="24"/>
        </w:rPr>
        <w:t xml:space="preserve">affects </w:t>
      </w:r>
      <w:r w:rsidR="004847A9" w:rsidRPr="0035023A">
        <w:rPr>
          <w:rFonts w:ascii="Arial" w:hAnsi="Arial" w:cs="Arial"/>
          <w:b/>
          <w:bCs/>
          <w:sz w:val="24"/>
          <w:szCs w:val="24"/>
        </w:rPr>
        <w:t>reaching</w:t>
      </w:r>
      <w:r w:rsidR="00F5063D" w:rsidRPr="0035023A">
        <w:rPr>
          <w:rFonts w:ascii="Arial" w:hAnsi="Arial" w:cs="Arial"/>
          <w:b/>
          <w:bCs/>
          <w:sz w:val="24"/>
          <w:szCs w:val="24"/>
        </w:rPr>
        <w:t xml:space="preserve"> </w:t>
      </w:r>
      <w:r w:rsidR="004847A9" w:rsidRPr="0035023A">
        <w:rPr>
          <w:rFonts w:ascii="Arial" w:hAnsi="Arial" w:cs="Arial"/>
          <w:b/>
          <w:bCs/>
          <w:sz w:val="24"/>
          <w:szCs w:val="24"/>
        </w:rPr>
        <w:t>goals</w:t>
      </w:r>
    </w:p>
    <w:p w14:paraId="6B9B7775" w14:textId="2B9E6FE6" w:rsidR="0017704A" w:rsidRDefault="008010F0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Experiments </w:t>
      </w:r>
      <w:r w:rsidR="00CD3BD7" w:rsidRPr="0035023A">
        <w:rPr>
          <w:rFonts w:ascii="Arial" w:hAnsi="Arial" w:cs="Arial"/>
          <w:sz w:val="24"/>
          <w:szCs w:val="24"/>
        </w:rPr>
        <w:t xml:space="preserve">carried out more recently concluded that </w:t>
      </w:r>
      <w:r w:rsidR="004236D7" w:rsidRPr="0035023A">
        <w:rPr>
          <w:rFonts w:ascii="Arial" w:hAnsi="Arial" w:cs="Arial"/>
          <w:sz w:val="24"/>
          <w:szCs w:val="24"/>
        </w:rPr>
        <w:t xml:space="preserve">those </w:t>
      </w:r>
      <w:r w:rsidR="00AD2288" w:rsidRPr="0035023A">
        <w:rPr>
          <w:rFonts w:ascii="Arial" w:hAnsi="Arial" w:cs="Arial"/>
          <w:sz w:val="24"/>
          <w:szCs w:val="24"/>
        </w:rPr>
        <w:t>in a negative mood may worry for longer because our mood is what determines if we should stop worrying</w:t>
      </w:r>
      <w:r w:rsidR="004847A9" w:rsidRPr="0035023A">
        <w:rPr>
          <w:rFonts w:ascii="Arial" w:hAnsi="Arial" w:cs="Arial"/>
          <w:sz w:val="24"/>
          <w:szCs w:val="24"/>
        </w:rPr>
        <w:t xml:space="preserve"> </w:t>
      </w:r>
      <w:r w:rsidR="00205989" w:rsidRPr="0035023A">
        <w:rPr>
          <w:rFonts w:ascii="Arial" w:hAnsi="Arial" w:cs="Arial"/>
          <w:sz w:val="24"/>
          <w:szCs w:val="24"/>
        </w:rPr>
        <w:t>(Davey</w:t>
      </w:r>
      <w:r w:rsidR="00A24F79" w:rsidRPr="0035023A">
        <w:rPr>
          <w:rFonts w:ascii="Arial" w:hAnsi="Arial" w:cs="Arial"/>
          <w:sz w:val="24"/>
          <w:szCs w:val="24"/>
        </w:rPr>
        <w:t>,</w:t>
      </w:r>
      <w:r w:rsidR="00205989" w:rsidRPr="0035023A">
        <w:rPr>
          <w:rFonts w:ascii="Arial" w:hAnsi="Arial" w:cs="Arial"/>
          <w:sz w:val="24"/>
          <w:szCs w:val="24"/>
        </w:rPr>
        <w:t xml:space="preserve"> 2006)</w:t>
      </w:r>
      <w:r w:rsidR="004847A9" w:rsidRPr="0035023A">
        <w:rPr>
          <w:rFonts w:ascii="Arial" w:hAnsi="Arial" w:cs="Arial"/>
          <w:sz w:val="24"/>
          <w:szCs w:val="24"/>
        </w:rPr>
        <w:t xml:space="preserve">. </w:t>
      </w:r>
      <w:r w:rsidR="003952D5" w:rsidRPr="0035023A">
        <w:rPr>
          <w:rFonts w:ascii="Arial" w:hAnsi="Arial" w:cs="Arial"/>
          <w:sz w:val="24"/>
          <w:szCs w:val="24"/>
        </w:rPr>
        <w:t xml:space="preserve">We feel that we should continue to worry about something until it is </w:t>
      </w:r>
      <w:r w:rsidR="00C520DB" w:rsidRPr="0035023A">
        <w:rPr>
          <w:rFonts w:ascii="Arial" w:hAnsi="Arial" w:cs="Arial"/>
          <w:sz w:val="24"/>
          <w:szCs w:val="24"/>
        </w:rPr>
        <w:t>resolved,</w:t>
      </w:r>
      <w:r w:rsidR="00BD55F1" w:rsidRPr="0035023A">
        <w:rPr>
          <w:rFonts w:ascii="Arial" w:hAnsi="Arial" w:cs="Arial"/>
          <w:sz w:val="24"/>
          <w:szCs w:val="24"/>
        </w:rPr>
        <w:t xml:space="preserve"> and our current mood is</w:t>
      </w:r>
      <w:r w:rsidR="00205E9E" w:rsidRPr="0035023A">
        <w:rPr>
          <w:rFonts w:ascii="Arial" w:hAnsi="Arial" w:cs="Arial"/>
          <w:sz w:val="24"/>
          <w:szCs w:val="24"/>
        </w:rPr>
        <w:t xml:space="preserve"> a deciding factor as to</w:t>
      </w:r>
      <w:r w:rsidR="003A376D" w:rsidRPr="0035023A">
        <w:rPr>
          <w:rFonts w:ascii="Arial" w:hAnsi="Arial" w:cs="Arial"/>
          <w:sz w:val="24"/>
          <w:szCs w:val="24"/>
        </w:rPr>
        <w:t xml:space="preserve"> </w:t>
      </w:r>
      <w:r w:rsidR="003A2D4D" w:rsidRPr="0035023A">
        <w:rPr>
          <w:rFonts w:ascii="Arial" w:hAnsi="Arial" w:cs="Arial"/>
          <w:sz w:val="24"/>
          <w:szCs w:val="24"/>
        </w:rPr>
        <w:t>if we have dealt</w:t>
      </w:r>
      <w:r w:rsidR="003A376D" w:rsidRPr="0035023A">
        <w:rPr>
          <w:rFonts w:ascii="Arial" w:hAnsi="Arial" w:cs="Arial"/>
          <w:sz w:val="24"/>
          <w:szCs w:val="24"/>
        </w:rPr>
        <w:t xml:space="preserve"> with what is making us worry.</w:t>
      </w:r>
      <w:r w:rsidR="006B68B3" w:rsidRPr="0035023A">
        <w:rPr>
          <w:rFonts w:ascii="Arial" w:hAnsi="Arial" w:cs="Arial"/>
          <w:sz w:val="24"/>
          <w:szCs w:val="24"/>
        </w:rPr>
        <w:t xml:space="preserve"> P</w:t>
      </w:r>
      <w:r w:rsidR="00EF1DC1" w:rsidRPr="0035023A">
        <w:rPr>
          <w:rFonts w:ascii="Arial" w:hAnsi="Arial" w:cs="Arial"/>
          <w:sz w:val="24"/>
          <w:szCs w:val="24"/>
        </w:rPr>
        <w:t xml:space="preserve">ositive </w:t>
      </w:r>
      <w:r w:rsidR="00C520DB" w:rsidRPr="0035023A">
        <w:rPr>
          <w:rFonts w:ascii="Arial" w:hAnsi="Arial" w:cs="Arial"/>
          <w:sz w:val="24"/>
          <w:szCs w:val="24"/>
        </w:rPr>
        <w:t>mood can indicate we have dealt with the issue</w:t>
      </w:r>
      <w:r w:rsidR="00CE127D" w:rsidRPr="0035023A">
        <w:rPr>
          <w:rFonts w:ascii="Arial" w:hAnsi="Arial" w:cs="Arial"/>
          <w:sz w:val="24"/>
          <w:szCs w:val="24"/>
        </w:rPr>
        <w:t>,</w:t>
      </w:r>
      <w:r w:rsidR="00C520DB" w:rsidRPr="0035023A">
        <w:rPr>
          <w:rFonts w:ascii="Arial" w:hAnsi="Arial" w:cs="Arial"/>
          <w:sz w:val="24"/>
          <w:szCs w:val="24"/>
        </w:rPr>
        <w:t xml:space="preserve"> whereas negative mood can indicate that we </w:t>
      </w:r>
      <w:r w:rsidR="00F401F9" w:rsidRPr="0035023A">
        <w:rPr>
          <w:rFonts w:ascii="Arial" w:hAnsi="Arial" w:cs="Arial"/>
          <w:sz w:val="24"/>
          <w:szCs w:val="24"/>
        </w:rPr>
        <w:t xml:space="preserve">are not </w:t>
      </w:r>
      <w:r w:rsidR="004E7AAA" w:rsidRPr="0035023A">
        <w:rPr>
          <w:rFonts w:ascii="Arial" w:hAnsi="Arial" w:cs="Arial"/>
          <w:sz w:val="24"/>
          <w:szCs w:val="24"/>
        </w:rPr>
        <w:t>satisfied,</w:t>
      </w:r>
      <w:r w:rsidR="00CE127D" w:rsidRPr="0035023A">
        <w:rPr>
          <w:rFonts w:ascii="Arial" w:hAnsi="Arial" w:cs="Arial"/>
          <w:sz w:val="24"/>
          <w:szCs w:val="24"/>
        </w:rPr>
        <w:t xml:space="preserve"> and</w:t>
      </w:r>
      <w:r w:rsidR="00E46825" w:rsidRPr="0035023A">
        <w:rPr>
          <w:rFonts w:ascii="Arial" w:hAnsi="Arial" w:cs="Arial"/>
          <w:sz w:val="24"/>
          <w:szCs w:val="24"/>
        </w:rPr>
        <w:t xml:space="preserve"> </w:t>
      </w:r>
      <w:r w:rsidR="00CE127D" w:rsidRPr="0035023A">
        <w:rPr>
          <w:rFonts w:ascii="Arial" w:hAnsi="Arial" w:cs="Arial"/>
          <w:sz w:val="24"/>
          <w:szCs w:val="24"/>
        </w:rPr>
        <w:t>will continue to worry</w:t>
      </w:r>
      <w:r w:rsidR="006A3977" w:rsidRPr="0035023A">
        <w:rPr>
          <w:rFonts w:ascii="Arial" w:hAnsi="Arial" w:cs="Arial"/>
          <w:sz w:val="24"/>
          <w:szCs w:val="24"/>
        </w:rPr>
        <w:t xml:space="preserve"> (Martin and Davies, 1998).</w:t>
      </w:r>
    </w:p>
    <w:p w14:paraId="22A392A6" w14:textId="77777777" w:rsidR="00170997" w:rsidRDefault="00FB7AD0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Often, </w:t>
      </w:r>
      <w:r w:rsidR="004134D1" w:rsidRPr="0035023A">
        <w:rPr>
          <w:rFonts w:ascii="Arial" w:hAnsi="Arial" w:cs="Arial"/>
          <w:sz w:val="24"/>
          <w:szCs w:val="24"/>
        </w:rPr>
        <w:t>people with a worry-based disorder feel it</w:t>
      </w:r>
      <w:r w:rsidR="006B68B3" w:rsidRPr="0035023A">
        <w:rPr>
          <w:rFonts w:ascii="Arial" w:hAnsi="Arial" w:cs="Arial"/>
          <w:sz w:val="24"/>
          <w:szCs w:val="24"/>
        </w:rPr>
        <w:t xml:space="preserve"> is</w:t>
      </w:r>
      <w:r w:rsidR="004134D1" w:rsidRPr="0035023A">
        <w:rPr>
          <w:rFonts w:ascii="Arial" w:hAnsi="Arial" w:cs="Arial"/>
          <w:sz w:val="24"/>
          <w:szCs w:val="24"/>
        </w:rPr>
        <w:t xml:space="preserve"> necessary to worry until a goal has been reached</w:t>
      </w:r>
      <w:r w:rsidR="00445B79" w:rsidRPr="0035023A">
        <w:rPr>
          <w:rFonts w:ascii="Arial" w:hAnsi="Arial" w:cs="Arial"/>
          <w:sz w:val="24"/>
          <w:szCs w:val="24"/>
        </w:rPr>
        <w:t xml:space="preserve"> and i</w:t>
      </w:r>
      <w:r w:rsidR="007B60A9" w:rsidRPr="0035023A">
        <w:rPr>
          <w:rFonts w:ascii="Arial" w:hAnsi="Arial" w:cs="Arial"/>
          <w:sz w:val="24"/>
          <w:szCs w:val="24"/>
        </w:rPr>
        <w:t xml:space="preserve">n turn, a negative mood will </w:t>
      </w:r>
      <w:r w:rsidR="00623E6F" w:rsidRPr="0035023A">
        <w:rPr>
          <w:rFonts w:ascii="Arial" w:hAnsi="Arial" w:cs="Arial"/>
          <w:sz w:val="24"/>
          <w:szCs w:val="24"/>
        </w:rPr>
        <w:t>cause th</w:t>
      </w:r>
      <w:r w:rsidR="009F6693" w:rsidRPr="0035023A">
        <w:rPr>
          <w:rFonts w:ascii="Arial" w:hAnsi="Arial" w:cs="Arial"/>
          <w:sz w:val="24"/>
          <w:szCs w:val="24"/>
        </w:rPr>
        <w:t>em</w:t>
      </w:r>
      <w:r w:rsidR="00623E6F" w:rsidRPr="0035023A">
        <w:rPr>
          <w:rFonts w:ascii="Arial" w:hAnsi="Arial" w:cs="Arial"/>
          <w:sz w:val="24"/>
          <w:szCs w:val="24"/>
        </w:rPr>
        <w:t xml:space="preserve"> to feel the goal hasn’t been reached</w:t>
      </w:r>
      <w:r w:rsidR="00392CDB" w:rsidRPr="0035023A">
        <w:rPr>
          <w:rFonts w:ascii="Arial" w:hAnsi="Arial" w:cs="Arial"/>
          <w:sz w:val="24"/>
          <w:szCs w:val="24"/>
        </w:rPr>
        <w:t>.</w:t>
      </w:r>
    </w:p>
    <w:p w14:paraId="476ECA34" w14:textId="79BB5472" w:rsidR="00E46825" w:rsidRPr="0035023A" w:rsidRDefault="000C49CB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lastRenderedPageBreak/>
        <w:t>T</w:t>
      </w:r>
      <w:r w:rsidR="00392CDB" w:rsidRPr="0035023A">
        <w:rPr>
          <w:rFonts w:ascii="Arial" w:hAnsi="Arial" w:cs="Arial"/>
          <w:sz w:val="24"/>
          <w:szCs w:val="24"/>
        </w:rPr>
        <w:t>his is the</w:t>
      </w:r>
      <w:r w:rsidRPr="0035023A">
        <w:rPr>
          <w:rFonts w:ascii="Arial" w:hAnsi="Arial" w:cs="Arial"/>
          <w:sz w:val="24"/>
          <w:szCs w:val="24"/>
        </w:rPr>
        <w:t xml:space="preserve"> likely</w:t>
      </w:r>
      <w:r w:rsidR="00392CDB" w:rsidRPr="0035023A">
        <w:rPr>
          <w:rFonts w:ascii="Arial" w:hAnsi="Arial" w:cs="Arial"/>
          <w:sz w:val="24"/>
          <w:szCs w:val="24"/>
        </w:rPr>
        <w:t xml:space="preserve"> cause for most </w:t>
      </w:r>
      <w:r w:rsidR="00B441EA" w:rsidRPr="0035023A">
        <w:rPr>
          <w:rFonts w:ascii="Arial" w:hAnsi="Arial" w:cs="Arial"/>
          <w:sz w:val="24"/>
          <w:szCs w:val="24"/>
        </w:rPr>
        <w:t xml:space="preserve">chronic worriers to feel that they cannot control </w:t>
      </w:r>
      <w:r w:rsidR="009F6693" w:rsidRPr="0035023A">
        <w:rPr>
          <w:rFonts w:ascii="Arial" w:hAnsi="Arial" w:cs="Arial"/>
          <w:sz w:val="24"/>
          <w:szCs w:val="24"/>
        </w:rPr>
        <w:t>or stop worrying.</w:t>
      </w:r>
      <w:r w:rsidR="002A4287" w:rsidRPr="0035023A">
        <w:rPr>
          <w:rFonts w:ascii="Arial" w:hAnsi="Arial" w:cs="Arial"/>
          <w:sz w:val="24"/>
          <w:szCs w:val="24"/>
        </w:rPr>
        <w:t xml:space="preserve"> </w:t>
      </w:r>
      <w:r w:rsidR="006B68B3" w:rsidRPr="0035023A">
        <w:rPr>
          <w:rFonts w:ascii="Arial" w:hAnsi="Arial" w:cs="Arial"/>
          <w:sz w:val="24"/>
          <w:szCs w:val="24"/>
        </w:rPr>
        <w:t>R</w:t>
      </w:r>
      <w:r w:rsidR="00635870" w:rsidRPr="0035023A">
        <w:rPr>
          <w:rFonts w:ascii="Arial" w:hAnsi="Arial" w:cs="Arial"/>
          <w:sz w:val="24"/>
          <w:szCs w:val="24"/>
        </w:rPr>
        <w:t>ecent research found that</w:t>
      </w:r>
      <w:r w:rsidR="00D51739" w:rsidRPr="0035023A">
        <w:rPr>
          <w:rFonts w:ascii="Arial" w:hAnsi="Arial" w:cs="Arial"/>
          <w:sz w:val="24"/>
          <w:szCs w:val="24"/>
        </w:rPr>
        <w:t xml:space="preserve"> negative mood </w:t>
      </w:r>
      <w:r w:rsidR="000C0C33" w:rsidRPr="0035023A">
        <w:rPr>
          <w:rFonts w:ascii="Arial" w:hAnsi="Arial" w:cs="Arial"/>
          <w:sz w:val="24"/>
          <w:szCs w:val="24"/>
        </w:rPr>
        <w:t xml:space="preserve">is what makes worrying </w:t>
      </w:r>
      <w:r w:rsidR="00152CF6" w:rsidRPr="0035023A">
        <w:rPr>
          <w:rFonts w:ascii="Arial" w:hAnsi="Arial" w:cs="Arial"/>
          <w:sz w:val="24"/>
          <w:szCs w:val="24"/>
        </w:rPr>
        <w:t xml:space="preserve">a feeling that some cannot </w:t>
      </w:r>
      <w:r w:rsidR="004E7AAA" w:rsidRPr="0035023A">
        <w:rPr>
          <w:rFonts w:ascii="Arial" w:hAnsi="Arial" w:cs="Arial"/>
          <w:sz w:val="24"/>
          <w:szCs w:val="24"/>
        </w:rPr>
        <w:t>control</w:t>
      </w:r>
      <w:r w:rsidR="00C16B93">
        <w:rPr>
          <w:rFonts w:ascii="Arial" w:hAnsi="Arial" w:cs="Arial"/>
          <w:sz w:val="24"/>
          <w:szCs w:val="24"/>
        </w:rPr>
        <w:t xml:space="preserve"> and</w:t>
      </w:r>
      <w:r w:rsidR="0058227B" w:rsidRPr="0035023A">
        <w:rPr>
          <w:rFonts w:ascii="Arial" w:hAnsi="Arial" w:cs="Arial"/>
          <w:sz w:val="24"/>
          <w:szCs w:val="24"/>
        </w:rPr>
        <w:t xml:space="preserve"> feel </w:t>
      </w:r>
      <w:r w:rsidR="005E03A6" w:rsidRPr="0035023A">
        <w:rPr>
          <w:rFonts w:ascii="Arial" w:hAnsi="Arial" w:cs="Arial"/>
          <w:sz w:val="24"/>
          <w:szCs w:val="24"/>
        </w:rPr>
        <w:t>committed to worrying about something until it is resolved</w:t>
      </w:r>
      <w:r w:rsidR="00E46825" w:rsidRPr="0035023A">
        <w:rPr>
          <w:rFonts w:ascii="Arial" w:hAnsi="Arial" w:cs="Arial"/>
          <w:sz w:val="24"/>
          <w:szCs w:val="24"/>
        </w:rPr>
        <w:t>.</w:t>
      </w:r>
    </w:p>
    <w:p w14:paraId="058E62FA" w14:textId="0CDB5C7D" w:rsidR="002A4287" w:rsidRPr="0035023A" w:rsidRDefault="001A275E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Information obtained from</w:t>
      </w:r>
      <w:r w:rsidR="002929F6" w:rsidRPr="0035023A">
        <w:rPr>
          <w:rFonts w:ascii="Arial" w:hAnsi="Arial" w:cs="Arial"/>
          <w:sz w:val="24"/>
          <w:szCs w:val="24"/>
        </w:rPr>
        <w:t xml:space="preserve"> recent</w:t>
      </w:r>
      <w:r w:rsidRPr="0035023A">
        <w:rPr>
          <w:rFonts w:ascii="Arial" w:hAnsi="Arial" w:cs="Arial"/>
          <w:sz w:val="24"/>
          <w:szCs w:val="24"/>
        </w:rPr>
        <w:t xml:space="preserve"> research and experiments has helped </w:t>
      </w:r>
      <w:r w:rsidR="00344515" w:rsidRPr="0035023A">
        <w:rPr>
          <w:rFonts w:ascii="Arial" w:hAnsi="Arial" w:cs="Arial"/>
          <w:sz w:val="24"/>
          <w:szCs w:val="24"/>
        </w:rPr>
        <w:t xml:space="preserve">to </w:t>
      </w:r>
      <w:r w:rsidR="00EA5140" w:rsidRPr="0035023A">
        <w:rPr>
          <w:rFonts w:ascii="Arial" w:hAnsi="Arial" w:cs="Arial"/>
          <w:sz w:val="24"/>
          <w:szCs w:val="24"/>
        </w:rPr>
        <w:t>create</w:t>
      </w:r>
      <w:r w:rsidR="00E46825" w:rsidRPr="0035023A">
        <w:rPr>
          <w:rFonts w:ascii="Arial" w:hAnsi="Arial" w:cs="Arial"/>
          <w:sz w:val="24"/>
          <w:szCs w:val="24"/>
        </w:rPr>
        <w:t xml:space="preserve"> better</w:t>
      </w:r>
      <w:r w:rsidR="00EA5140" w:rsidRPr="0035023A">
        <w:rPr>
          <w:rFonts w:ascii="Arial" w:hAnsi="Arial" w:cs="Arial"/>
          <w:sz w:val="24"/>
          <w:szCs w:val="24"/>
        </w:rPr>
        <w:t xml:space="preserve"> treatment for</w:t>
      </w:r>
      <w:r w:rsidR="00D56A0F" w:rsidRPr="0035023A">
        <w:rPr>
          <w:rFonts w:ascii="Arial" w:hAnsi="Arial" w:cs="Arial"/>
          <w:sz w:val="24"/>
          <w:szCs w:val="24"/>
        </w:rPr>
        <w:t xml:space="preserve"> </w:t>
      </w:r>
      <w:r w:rsidR="00692EE5" w:rsidRPr="0035023A">
        <w:rPr>
          <w:rFonts w:ascii="Arial" w:hAnsi="Arial" w:cs="Arial"/>
          <w:sz w:val="24"/>
          <w:szCs w:val="24"/>
        </w:rPr>
        <w:t xml:space="preserve">chronic worrying and mental health problems that are related </w:t>
      </w:r>
      <w:r w:rsidR="00687776" w:rsidRPr="0035023A">
        <w:rPr>
          <w:rFonts w:ascii="Arial" w:hAnsi="Arial" w:cs="Arial"/>
          <w:sz w:val="24"/>
          <w:szCs w:val="24"/>
        </w:rPr>
        <w:t>i.e. GAD.</w:t>
      </w:r>
      <w:bookmarkEnd w:id="0"/>
      <w:r w:rsidR="00ED4592" w:rsidRPr="0035023A">
        <w:rPr>
          <w:rFonts w:ascii="Arial" w:hAnsi="Arial" w:cs="Arial"/>
          <w:sz w:val="24"/>
          <w:szCs w:val="24"/>
        </w:rPr>
        <w:br w:type="page"/>
      </w:r>
      <w:r w:rsidR="00ED4592" w:rsidRPr="0035023A">
        <w:rPr>
          <w:rFonts w:ascii="Arial" w:hAnsi="Arial" w:cs="Arial"/>
          <w:sz w:val="24"/>
          <w:szCs w:val="24"/>
        </w:rPr>
        <w:lastRenderedPageBreak/>
        <w:t>References</w:t>
      </w:r>
    </w:p>
    <w:p w14:paraId="454ADC3C" w14:textId="546CC2F7" w:rsidR="00A43D12" w:rsidRDefault="00A43D12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DD4C73">
        <w:rPr>
          <w:rFonts w:ascii="Arial" w:hAnsi="Arial" w:cs="Arial"/>
          <w:sz w:val="24"/>
          <w:szCs w:val="24"/>
        </w:rPr>
        <w:t xml:space="preserve">Davey, G. C., Eldridge, F., </w:t>
      </w:r>
      <w:proofErr w:type="spellStart"/>
      <w:r w:rsidRPr="00DD4C73">
        <w:rPr>
          <w:rFonts w:ascii="Arial" w:hAnsi="Arial" w:cs="Arial"/>
          <w:sz w:val="24"/>
          <w:szCs w:val="24"/>
        </w:rPr>
        <w:t>Drost</w:t>
      </w:r>
      <w:proofErr w:type="spellEnd"/>
      <w:r w:rsidRPr="00DD4C73">
        <w:rPr>
          <w:rFonts w:ascii="Arial" w:hAnsi="Arial" w:cs="Arial"/>
          <w:sz w:val="24"/>
          <w:szCs w:val="24"/>
        </w:rPr>
        <w:t>, J., &amp; Macdonald, B. A. (2006). What ends a worry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DD4C73">
        <w:rPr>
          <w:rFonts w:ascii="Arial" w:hAnsi="Arial" w:cs="Arial"/>
          <w:sz w:val="24"/>
          <w:szCs w:val="24"/>
        </w:rPr>
        <w:t>bout</w:t>
      </w:r>
      <w:proofErr w:type="spellEnd"/>
      <w:r w:rsidRPr="00DD4C73">
        <w:rPr>
          <w:rFonts w:ascii="Arial" w:hAnsi="Arial" w:cs="Arial"/>
          <w:sz w:val="24"/>
          <w:szCs w:val="24"/>
        </w:rPr>
        <w:t>? An analysis of changes in mood and stop rule use across the</w:t>
      </w:r>
      <w:r>
        <w:rPr>
          <w:rFonts w:ascii="Arial" w:hAnsi="Arial" w:cs="Arial"/>
          <w:sz w:val="24"/>
          <w:szCs w:val="24"/>
        </w:rPr>
        <w:tab/>
      </w:r>
      <w:r w:rsidRPr="00DD4C73">
        <w:rPr>
          <w:rFonts w:ascii="Arial" w:hAnsi="Arial" w:cs="Arial"/>
          <w:sz w:val="24"/>
          <w:szCs w:val="24"/>
        </w:rPr>
        <w:t>catastrophising interview task. </w:t>
      </w:r>
      <w:r w:rsidRPr="00DD4C73">
        <w:rPr>
          <w:rFonts w:ascii="Arial" w:hAnsi="Arial" w:cs="Arial"/>
          <w:i/>
          <w:iCs/>
          <w:sz w:val="24"/>
          <w:szCs w:val="24"/>
        </w:rPr>
        <w:t>Behaviour Research and Therapy</w:t>
      </w:r>
      <w:r w:rsidRPr="00DD4C73">
        <w:rPr>
          <w:rFonts w:ascii="Arial" w:hAnsi="Arial" w:cs="Arial"/>
          <w:sz w:val="24"/>
          <w:szCs w:val="24"/>
        </w:rPr>
        <w:t>, </w:t>
      </w:r>
      <w:r w:rsidRPr="00DD4C73">
        <w:rPr>
          <w:rFonts w:ascii="Arial" w:hAnsi="Arial" w:cs="Arial"/>
          <w:i/>
          <w:iCs/>
          <w:sz w:val="24"/>
          <w:szCs w:val="24"/>
        </w:rPr>
        <w:t>45</w:t>
      </w:r>
      <w:r w:rsidRPr="00DD4C73">
        <w:rPr>
          <w:rFonts w:ascii="Arial" w:hAnsi="Arial" w:cs="Arial"/>
          <w:sz w:val="24"/>
          <w:szCs w:val="24"/>
        </w:rPr>
        <w:t>(6),</w:t>
      </w:r>
      <w:r>
        <w:rPr>
          <w:rFonts w:ascii="Arial" w:hAnsi="Arial" w:cs="Arial"/>
          <w:sz w:val="24"/>
          <w:szCs w:val="24"/>
        </w:rPr>
        <w:tab/>
      </w:r>
      <w:r w:rsidRPr="00DD4C73">
        <w:rPr>
          <w:rFonts w:ascii="Arial" w:hAnsi="Arial" w:cs="Arial"/>
          <w:sz w:val="24"/>
          <w:szCs w:val="24"/>
        </w:rPr>
        <w:t>1231-1243.</w:t>
      </w:r>
    </w:p>
    <w:p w14:paraId="4BDB9391" w14:textId="33754BEF" w:rsidR="007677F6" w:rsidRPr="0035023A" w:rsidRDefault="007677F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Gross, R. (2010). </w:t>
      </w:r>
      <w:r w:rsidRPr="0035023A">
        <w:rPr>
          <w:rFonts w:ascii="Arial" w:hAnsi="Arial" w:cs="Arial"/>
          <w:i/>
          <w:iCs/>
          <w:sz w:val="24"/>
          <w:szCs w:val="24"/>
        </w:rPr>
        <w:t>Psychology: The Science of mind and behaviour</w:t>
      </w:r>
      <w:r w:rsidR="00C646DE">
        <w:rPr>
          <w:rFonts w:ascii="Arial" w:hAnsi="Arial" w:cs="Arial"/>
          <w:sz w:val="24"/>
          <w:szCs w:val="24"/>
        </w:rPr>
        <w:t xml:space="preserve"> (pp.702-703).</w:t>
      </w:r>
      <w:r w:rsidR="00C646DE">
        <w:rPr>
          <w:rFonts w:ascii="Arial" w:hAnsi="Arial" w:cs="Arial"/>
          <w:sz w:val="24"/>
          <w:szCs w:val="24"/>
        </w:rPr>
        <w:tab/>
      </w:r>
      <w:r w:rsidRPr="0035023A">
        <w:rPr>
          <w:rFonts w:ascii="Arial" w:hAnsi="Arial" w:cs="Arial"/>
          <w:sz w:val="24"/>
          <w:szCs w:val="24"/>
        </w:rPr>
        <w:t>London: Hodder</w:t>
      </w:r>
      <w:r w:rsidR="00C646DE">
        <w:rPr>
          <w:rFonts w:ascii="Arial" w:hAnsi="Arial" w:cs="Arial"/>
          <w:sz w:val="24"/>
          <w:szCs w:val="24"/>
        </w:rPr>
        <w:t xml:space="preserve"> </w:t>
      </w:r>
      <w:r w:rsidRPr="0035023A">
        <w:rPr>
          <w:rFonts w:ascii="Arial" w:hAnsi="Arial" w:cs="Arial"/>
          <w:sz w:val="24"/>
          <w:szCs w:val="24"/>
        </w:rPr>
        <w:t>Education.</w:t>
      </w:r>
    </w:p>
    <w:p w14:paraId="64225C76" w14:textId="68D8E2A7" w:rsidR="007677F6" w:rsidRPr="00DD4C73" w:rsidRDefault="0035023A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Johnston, W. M., &amp; Davey, G. C. (1997). The psychological impact of negative TV</w:t>
      </w:r>
      <w:r>
        <w:rPr>
          <w:rFonts w:ascii="Arial" w:hAnsi="Arial" w:cs="Arial"/>
          <w:sz w:val="24"/>
          <w:szCs w:val="24"/>
        </w:rPr>
        <w:tab/>
      </w:r>
      <w:r w:rsidRPr="0035023A">
        <w:rPr>
          <w:rFonts w:ascii="Arial" w:hAnsi="Arial" w:cs="Arial"/>
          <w:sz w:val="24"/>
          <w:szCs w:val="24"/>
        </w:rPr>
        <w:t>news bulletins: The catastrophizing of personal worries. </w:t>
      </w:r>
      <w:r w:rsidRPr="0035023A">
        <w:rPr>
          <w:rFonts w:ascii="Arial" w:hAnsi="Arial" w:cs="Arial"/>
          <w:i/>
          <w:iCs/>
          <w:sz w:val="24"/>
          <w:szCs w:val="24"/>
        </w:rPr>
        <w:t>British Journal of</w:t>
      </w:r>
      <w:r w:rsidRPr="00DD4C73">
        <w:rPr>
          <w:rFonts w:ascii="Arial" w:hAnsi="Arial" w:cs="Arial"/>
          <w:i/>
          <w:iCs/>
          <w:sz w:val="24"/>
          <w:szCs w:val="24"/>
        </w:rPr>
        <w:tab/>
        <w:t>Psychology</w:t>
      </w:r>
      <w:r w:rsidRPr="00DD4C73">
        <w:rPr>
          <w:rFonts w:ascii="Arial" w:hAnsi="Arial" w:cs="Arial"/>
          <w:sz w:val="24"/>
          <w:szCs w:val="24"/>
        </w:rPr>
        <w:t>, </w:t>
      </w:r>
      <w:r w:rsidRPr="00DD4C73">
        <w:rPr>
          <w:rFonts w:ascii="Arial" w:hAnsi="Arial" w:cs="Arial"/>
          <w:i/>
          <w:iCs/>
          <w:sz w:val="24"/>
          <w:szCs w:val="24"/>
        </w:rPr>
        <w:t>88</w:t>
      </w:r>
      <w:r w:rsidRPr="00DD4C73">
        <w:rPr>
          <w:rFonts w:ascii="Arial" w:hAnsi="Arial" w:cs="Arial"/>
          <w:sz w:val="24"/>
          <w:szCs w:val="24"/>
        </w:rPr>
        <w:t>(1), 85-91.</w:t>
      </w:r>
    </w:p>
    <w:p w14:paraId="4636CB0F" w14:textId="287F5B09" w:rsidR="005E6780" w:rsidRDefault="00094394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094394">
        <w:rPr>
          <w:rFonts w:ascii="Arial" w:hAnsi="Arial" w:cs="Arial"/>
          <w:sz w:val="24"/>
          <w:szCs w:val="24"/>
        </w:rPr>
        <w:t>Martin, L. L., &amp; Davies, B. (1998). Beyond hedonism and associationism: A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094394">
        <w:rPr>
          <w:rFonts w:ascii="Arial" w:hAnsi="Arial" w:cs="Arial"/>
          <w:sz w:val="24"/>
          <w:szCs w:val="24"/>
        </w:rPr>
        <w:t>configural view of the role of affect in evaluation, processing, and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094394">
        <w:rPr>
          <w:rFonts w:ascii="Arial" w:hAnsi="Arial" w:cs="Arial"/>
          <w:sz w:val="24"/>
          <w:szCs w:val="24"/>
        </w:rPr>
        <w:t>self-regulation. </w:t>
      </w:r>
      <w:r w:rsidRPr="00094394">
        <w:rPr>
          <w:rFonts w:ascii="Arial" w:hAnsi="Arial" w:cs="Arial"/>
          <w:i/>
          <w:iCs/>
          <w:sz w:val="24"/>
          <w:szCs w:val="24"/>
        </w:rPr>
        <w:t>Motivation and Emotion</w:t>
      </w:r>
      <w:r w:rsidRPr="00094394">
        <w:rPr>
          <w:rFonts w:ascii="Arial" w:hAnsi="Arial" w:cs="Arial"/>
          <w:sz w:val="24"/>
          <w:szCs w:val="24"/>
        </w:rPr>
        <w:t>, </w:t>
      </w:r>
      <w:r w:rsidRPr="00094394">
        <w:rPr>
          <w:rFonts w:ascii="Arial" w:hAnsi="Arial" w:cs="Arial"/>
          <w:i/>
          <w:iCs/>
          <w:sz w:val="24"/>
          <w:szCs w:val="24"/>
        </w:rPr>
        <w:t>22</w:t>
      </w:r>
      <w:r w:rsidRPr="00094394">
        <w:rPr>
          <w:rFonts w:ascii="Arial" w:hAnsi="Arial" w:cs="Arial"/>
          <w:sz w:val="24"/>
          <w:szCs w:val="24"/>
        </w:rPr>
        <w:t>(1), 33-51.</w:t>
      </w:r>
    </w:p>
    <w:p w14:paraId="38D43838" w14:textId="77777777" w:rsidR="005E6780" w:rsidRDefault="005E67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A3A2E83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lastRenderedPageBreak/>
        <w:t>Abstract 1</w:t>
      </w:r>
      <w:r>
        <w:rPr>
          <w:rFonts w:ascii="Arial" w:hAnsi="Arial" w:cs="Arial"/>
          <w:sz w:val="24"/>
          <w:szCs w:val="24"/>
        </w:rPr>
        <w:t xml:space="preserve"> – Is gambling an emerging public health issue for Wales, UK?</w:t>
      </w:r>
    </w:p>
    <w:p w14:paraId="451704FF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Background</w:t>
      </w:r>
    </w:p>
    <w:p w14:paraId="1F27875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Gambling is, </w:t>
      </w:r>
      <w:r w:rsidRPr="001228BC">
        <w:rPr>
          <w:rFonts w:ascii="Arial" w:hAnsi="Arial" w:cs="Arial"/>
          <w:sz w:val="24"/>
          <w:szCs w:val="24"/>
        </w:rPr>
        <w:t>‘Staking money or something of material value on an event having an uncertain outcome in the hope of winning additional money and/or material goods.’</w:t>
      </w:r>
      <w:r>
        <w:rPr>
          <w:rFonts w:ascii="Arial" w:hAnsi="Arial" w:cs="Arial"/>
          <w:sz w:val="24"/>
          <w:szCs w:val="24"/>
        </w:rPr>
        <w:t xml:space="preserve"> (</w:t>
      </w:r>
      <w:r w:rsidRPr="001228BC">
        <w:rPr>
          <w:rFonts w:ascii="Arial" w:hAnsi="Arial" w:cs="Arial"/>
          <w:sz w:val="24"/>
          <w:szCs w:val="24"/>
        </w:rPr>
        <w:t xml:space="preserve">Williams, </w:t>
      </w:r>
      <w:proofErr w:type="spellStart"/>
      <w:r w:rsidRPr="001228BC">
        <w:rPr>
          <w:rFonts w:ascii="Arial" w:hAnsi="Arial" w:cs="Arial"/>
          <w:sz w:val="24"/>
          <w:szCs w:val="24"/>
        </w:rPr>
        <w:t>Volberg</w:t>
      </w:r>
      <w:proofErr w:type="spellEnd"/>
      <w:r w:rsidRPr="001228BC">
        <w:rPr>
          <w:rFonts w:ascii="Arial" w:hAnsi="Arial" w:cs="Arial"/>
          <w:sz w:val="24"/>
          <w:szCs w:val="24"/>
        </w:rPr>
        <w:t>, Stevens, Williams, &amp; Arthur, 2017)</w:t>
      </w:r>
      <w:r>
        <w:rPr>
          <w:rFonts w:ascii="Arial" w:hAnsi="Arial" w:cs="Arial"/>
          <w:sz w:val="24"/>
          <w:szCs w:val="24"/>
        </w:rPr>
        <w:t>. With s</w:t>
      </w:r>
      <w:r w:rsidRPr="002B1FF5">
        <w:rPr>
          <w:rFonts w:ascii="Arial" w:hAnsi="Arial" w:cs="Arial"/>
          <w:sz w:val="24"/>
          <w:szCs w:val="24"/>
        </w:rPr>
        <w:t>ome forms</w:t>
      </w:r>
      <w:r>
        <w:rPr>
          <w:rFonts w:ascii="Arial" w:hAnsi="Arial" w:cs="Arial"/>
          <w:sz w:val="24"/>
          <w:szCs w:val="24"/>
        </w:rPr>
        <w:t xml:space="preserve"> of gambling</w:t>
      </w:r>
      <w:r w:rsidRPr="002B1FF5">
        <w:rPr>
          <w:rFonts w:ascii="Arial" w:hAnsi="Arial" w:cs="Arial"/>
          <w:sz w:val="24"/>
          <w:szCs w:val="24"/>
        </w:rPr>
        <w:t xml:space="preserve"> expos</w:t>
      </w:r>
      <w:r>
        <w:rPr>
          <w:rFonts w:ascii="Arial" w:hAnsi="Arial" w:cs="Arial"/>
          <w:sz w:val="24"/>
          <w:szCs w:val="24"/>
        </w:rPr>
        <w:t>ing</w:t>
      </w:r>
      <w:r w:rsidRPr="002B1FF5">
        <w:rPr>
          <w:rFonts w:ascii="Arial" w:hAnsi="Arial" w:cs="Arial"/>
          <w:sz w:val="24"/>
          <w:szCs w:val="24"/>
        </w:rPr>
        <w:t xml:space="preserve"> a small number of people to high levels of harm</w:t>
      </w:r>
      <w:r>
        <w:rPr>
          <w:rFonts w:ascii="Arial" w:hAnsi="Arial" w:cs="Arial"/>
          <w:sz w:val="24"/>
          <w:szCs w:val="24"/>
        </w:rPr>
        <w:t xml:space="preserve"> </w:t>
      </w:r>
      <w:r w:rsidRPr="002B1FF5">
        <w:rPr>
          <w:rFonts w:ascii="Arial" w:hAnsi="Arial" w:cs="Arial"/>
          <w:sz w:val="24"/>
          <w:szCs w:val="24"/>
        </w:rPr>
        <w:t>(Browne et al., 2016)</w:t>
      </w:r>
      <w:r>
        <w:rPr>
          <w:rFonts w:ascii="Arial" w:hAnsi="Arial" w:cs="Arial"/>
          <w:sz w:val="24"/>
          <w:szCs w:val="24"/>
        </w:rPr>
        <w:t>.</w:t>
      </w:r>
    </w:p>
    <w:p w14:paraId="4A7F4914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 &amp; </w:t>
      </w:r>
      <w:r w:rsidRPr="002B1FF5">
        <w:rPr>
          <w:rFonts w:ascii="Arial" w:hAnsi="Arial" w:cs="Arial"/>
          <w:sz w:val="24"/>
          <w:szCs w:val="24"/>
        </w:rPr>
        <w:t>Method</w:t>
      </w:r>
    </w:p>
    <w:p w14:paraId="10235A8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Pr="002B1FF5">
        <w:rPr>
          <w:rFonts w:ascii="Arial" w:hAnsi="Arial" w:cs="Arial"/>
          <w:sz w:val="24"/>
          <w:szCs w:val="24"/>
        </w:rPr>
        <w:t xml:space="preserve">odies within the field of academia recommended the most </w:t>
      </w:r>
      <w:bookmarkStart w:id="1" w:name="_Hlk23186050"/>
      <w:r w:rsidRPr="002B1FF5">
        <w:rPr>
          <w:rFonts w:ascii="Arial" w:hAnsi="Arial" w:cs="Arial"/>
          <w:sz w:val="24"/>
          <w:szCs w:val="24"/>
        </w:rPr>
        <w:t>recent literature, data sources and research</w:t>
      </w:r>
      <w:bookmarkEnd w:id="1"/>
      <w:r w:rsidRPr="002B1FF5">
        <w:rPr>
          <w:rFonts w:ascii="Arial" w:hAnsi="Arial" w:cs="Arial"/>
          <w:sz w:val="24"/>
          <w:szCs w:val="24"/>
        </w:rPr>
        <w:t xml:space="preserve"> to add to a list drawn up by the Library and Archive Service at the Welsh Government.</w:t>
      </w:r>
      <w:r>
        <w:rPr>
          <w:rFonts w:ascii="Arial" w:hAnsi="Arial" w:cs="Arial"/>
          <w:sz w:val="24"/>
          <w:szCs w:val="24"/>
        </w:rPr>
        <w:t xml:space="preserve"> This was used to </w:t>
      </w:r>
      <w:r w:rsidRPr="002B1FF5">
        <w:rPr>
          <w:rFonts w:ascii="Arial" w:hAnsi="Arial" w:cs="Arial"/>
          <w:sz w:val="24"/>
          <w:szCs w:val="24"/>
        </w:rPr>
        <w:t>conclude if there was an emerging public health issue in Wales.</w:t>
      </w:r>
    </w:p>
    <w:p w14:paraId="375409B0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Results</w:t>
      </w:r>
    </w:p>
    <w:p w14:paraId="2E04845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The estimated cost for gambling</w:t>
      </w:r>
      <w:r>
        <w:rPr>
          <w:rFonts w:ascii="Arial" w:hAnsi="Arial" w:cs="Arial"/>
          <w:sz w:val="24"/>
          <w:szCs w:val="24"/>
        </w:rPr>
        <w:t xml:space="preserve"> in Wales</w:t>
      </w:r>
      <w:r w:rsidRPr="002B1FF5">
        <w:rPr>
          <w:rFonts w:ascii="Arial" w:hAnsi="Arial" w:cs="Arial"/>
          <w:sz w:val="24"/>
          <w:szCs w:val="24"/>
        </w:rPr>
        <w:t xml:space="preserve"> is between £40 and £70 million (Thorley, Stirling &amp; Huynh, 2016). </w:t>
      </w:r>
      <w:proofErr w:type="spellStart"/>
      <w:r w:rsidRPr="002B1FF5">
        <w:rPr>
          <w:rFonts w:ascii="Arial" w:hAnsi="Arial" w:cs="Arial"/>
          <w:sz w:val="24"/>
          <w:szCs w:val="24"/>
        </w:rPr>
        <w:t>Cowlishaw</w:t>
      </w:r>
      <w:proofErr w:type="spellEnd"/>
      <w:r w:rsidRPr="002B1FF5">
        <w:rPr>
          <w:rFonts w:ascii="Arial" w:hAnsi="Arial" w:cs="Arial"/>
          <w:sz w:val="24"/>
          <w:szCs w:val="24"/>
        </w:rPr>
        <w:t xml:space="preserve"> &amp; Kessler (2016) found associations between gambling and mental health problems, substance misuse, anxiety </w:t>
      </w:r>
      <w:r>
        <w:rPr>
          <w:rFonts w:ascii="Arial" w:hAnsi="Arial" w:cs="Arial"/>
          <w:sz w:val="24"/>
          <w:szCs w:val="24"/>
        </w:rPr>
        <w:t>and</w:t>
      </w:r>
      <w:r w:rsidRPr="002B1FF5">
        <w:rPr>
          <w:rFonts w:ascii="Arial" w:hAnsi="Arial" w:cs="Arial"/>
          <w:sz w:val="24"/>
          <w:szCs w:val="24"/>
        </w:rPr>
        <w:t xml:space="preserve"> depression</w:t>
      </w:r>
      <w:r>
        <w:rPr>
          <w:rFonts w:ascii="Arial" w:hAnsi="Arial" w:cs="Arial"/>
          <w:sz w:val="24"/>
          <w:szCs w:val="24"/>
        </w:rPr>
        <w:t>.</w:t>
      </w:r>
    </w:p>
    <w:p w14:paraId="7E552064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Conclusion</w:t>
      </w:r>
    </w:p>
    <w:p w14:paraId="22C89E0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scale of impact illustrates that gambling is an emerging public health issue that requires further work to protect family, friends and wider society.</w:t>
      </w:r>
    </w:p>
    <w:p w14:paraId="05635C9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FE3015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52B7383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8509A7">
        <w:rPr>
          <w:rFonts w:ascii="Arial" w:hAnsi="Arial" w:cs="Arial"/>
          <w:sz w:val="24"/>
          <w:szCs w:val="24"/>
        </w:rPr>
        <w:t>Atherton, F., &amp; Beynon, C. (2018). Is gambling an emerging public health issue for</w:t>
      </w:r>
      <w:r>
        <w:rPr>
          <w:rFonts w:ascii="Arial" w:hAnsi="Arial" w:cs="Arial"/>
          <w:sz w:val="24"/>
          <w:szCs w:val="24"/>
        </w:rPr>
        <w:tab/>
      </w:r>
      <w:r w:rsidRPr="008509A7">
        <w:rPr>
          <w:rFonts w:ascii="Arial" w:hAnsi="Arial" w:cs="Arial"/>
          <w:sz w:val="24"/>
          <w:szCs w:val="24"/>
        </w:rPr>
        <w:t xml:space="preserve">Wales, </w:t>
      </w:r>
      <w:proofErr w:type="gramStart"/>
      <w:r w:rsidRPr="008509A7">
        <w:rPr>
          <w:rFonts w:ascii="Arial" w:hAnsi="Arial" w:cs="Arial"/>
          <w:sz w:val="24"/>
          <w:szCs w:val="24"/>
        </w:rPr>
        <w:t>UK?.</w:t>
      </w:r>
      <w:proofErr w:type="gramEnd"/>
      <w:r w:rsidRPr="008509A7">
        <w:rPr>
          <w:rFonts w:ascii="Arial" w:hAnsi="Arial" w:cs="Arial"/>
          <w:sz w:val="24"/>
          <w:szCs w:val="24"/>
        </w:rPr>
        <w:t> </w:t>
      </w:r>
      <w:r w:rsidRPr="008509A7">
        <w:rPr>
          <w:rFonts w:ascii="Arial" w:hAnsi="Arial" w:cs="Arial"/>
          <w:i/>
          <w:iCs/>
          <w:sz w:val="24"/>
          <w:szCs w:val="24"/>
        </w:rPr>
        <w:t>Journal of Public Health</w:t>
      </w:r>
      <w:r w:rsidRPr="008509A7">
        <w:rPr>
          <w:rFonts w:ascii="Arial" w:hAnsi="Arial" w:cs="Arial"/>
          <w:sz w:val="24"/>
          <w:szCs w:val="24"/>
        </w:rPr>
        <w:t>.</w:t>
      </w:r>
    </w:p>
    <w:p w14:paraId="59F3F54F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Browne, M., Langham, E., Rawat, V., Greer, N., Li, E., Rose, J., ... &amp; Bryden, G.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(2016). </w:t>
      </w:r>
      <w:r w:rsidRPr="002B1FF5">
        <w:rPr>
          <w:rFonts w:ascii="Arial" w:hAnsi="Arial" w:cs="Arial"/>
          <w:i/>
          <w:iCs/>
          <w:sz w:val="24"/>
          <w:szCs w:val="24"/>
        </w:rPr>
        <w:t>Assessing gambling-related harm in Victoria: a public health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2B1FF5">
        <w:rPr>
          <w:rFonts w:ascii="Arial" w:hAnsi="Arial" w:cs="Arial"/>
          <w:i/>
          <w:iCs/>
          <w:sz w:val="24"/>
          <w:szCs w:val="24"/>
        </w:rPr>
        <w:t>perspective</w:t>
      </w:r>
      <w:r w:rsidRPr="002B1FF5">
        <w:rPr>
          <w:rFonts w:ascii="Arial" w:hAnsi="Arial" w:cs="Arial"/>
          <w:sz w:val="24"/>
          <w:szCs w:val="24"/>
        </w:rPr>
        <w:t>. Victorian Responsible Gambling Foundation.</w:t>
      </w:r>
    </w:p>
    <w:p w14:paraId="7F16D06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2B1FF5">
        <w:rPr>
          <w:rFonts w:ascii="Arial" w:hAnsi="Arial" w:cs="Arial"/>
          <w:sz w:val="24"/>
          <w:szCs w:val="24"/>
        </w:rPr>
        <w:t>Cowlishaw</w:t>
      </w:r>
      <w:proofErr w:type="spellEnd"/>
      <w:r w:rsidRPr="002B1FF5">
        <w:rPr>
          <w:rFonts w:ascii="Arial" w:hAnsi="Arial" w:cs="Arial"/>
          <w:sz w:val="24"/>
          <w:szCs w:val="24"/>
        </w:rPr>
        <w:t>, S., &amp; Kessler, D. (2016). Problem gambling in the UK: implications for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health, psychosocial adjustment and health care utilization. </w:t>
      </w:r>
      <w:r w:rsidRPr="002B1FF5">
        <w:rPr>
          <w:rFonts w:ascii="Arial" w:hAnsi="Arial" w:cs="Arial"/>
          <w:i/>
          <w:iCs/>
          <w:sz w:val="24"/>
          <w:szCs w:val="24"/>
        </w:rPr>
        <w:t>European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2B1FF5">
        <w:rPr>
          <w:rFonts w:ascii="Arial" w:hAnsi="Arial" w:cs="Arial"/>
          <w:i/>
          <w:iCs/>
          <w:sz w:val="24"/>
          <w:szCs w:val="24"/>
        </w:rPr>
        <w:t>Addiction Research</w:t>
      </w:r>
      <w:r w:rsidRPr="002B1FF5">
        <w:rPr>
          <w:rFonts w:ascii="Arial" w:hAnsi="Arial" w:cs="Arial"/>
          <w:sz w:val="24"/>
          <w:szCs w:val="24"/>
        </w:rPr>
        <w:t>, </w:t>
      </w:r>
      <w:r w:rsidRPr="002B1FF5">
        <w:rPr>
          <w:rFonts w:ascii="Arial" w:hAnsi="Arial" w:cs="Arial"/>
          <w:i/>
          <w:iCs/>
          <w:sz w:val="24"/>
          <w:szCs w:val="24"/>
        </w:rPr>
        <w:t>22</w:t>
      </w:r>
      <w:r w:rsidRPr="002B1FF5">
        <w:rPr>
          <w:rFonts w:ascii="Arial" w:hAnsi="Arial" w:cs="Arial"/>
          <w:sz w:val="24"/>
          <w:szCs w:val="24"/>
        </w:rPr>
        <w:t>(2), 90-98.</w:t>
      </w:r>
    </w:p>
    <w:p w14:paraId="2946178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Thorley, C., Stirling, A., &amp; Huynh, E. (2016). Cards on the table: the cost to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government associated with people who are problem gamblers in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Britain. </w:t>
      </w:r>
      <w:r w:rsidRPr="002B1FF5">
        <w:rPr>
          <w:rFonts w:ascii="Arial" w:hAnsi="Arial" w:cs="Arial"/>
          <w:i/>
          <w:iCs/>
          <w:sz w:val="24"/>
          <w:szCs w:val="24"/>
        </w:rPr>
        <w:t>IPPR Report</w:t>
      </w:r>
      <w:r w:rsidRPr="002B1FF5">
        <w:rPr>
          <w:rFonts w:ascii="Arial" w:hAnsi="Arial" w:cs="Arial"/>
          <w:sz w:val="24"/>
          <w:szCs w:val="24"/>
        </w:rPr>
        <w:t>.</w:t>
      </w:r>
    </w:p>
    <w:p w14:paraId="01013F55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bookmarkStart w:id="2" w:name="_Hlk23183943"/>
      <w:r w:rsidRPr="001228BC">
        <w:rPr>
          <w:rFonts w:ascii="Arial" w:hAnsi="Arial" w:cs="Arial"/>
          <w:sz w:val="24"/>
          <w:szCs w:val="24"/>
        </w:rPr>
        <w:t xml:space="preserve">Williams, R. J., </w:t>
      </w:r>
      <w:proofErr w:type="spellStart"/>
      <w:r w:rsidRPr="001228BC">
        <w:rPr>
          <w:rFonts w:ascii="Arial" w:hAnsi="Arial" w:cs="Arial"/>
          <w:sz w:val="24"/>
          <w:szCs w:val="24"/>
        </w:rPr>
        <w:t>Volberg</w:t>
      </w:r>
      <w:proofErr w:type="spellEnd"/>
      <w:r w:rsidRPr="001228BC">
        <w:rPr>
          <w:rFonts w:ascii="Arial" w:hAnsi="Arial" w:cs="Arial"/>
          <w:sz w:val="24"/>
          <w:szCs w:val="24"/>
        </w:rPr>
        <w:t>, R. A., Stevens, R. M. G., Williams, L. A., &amp; Arthur, J. N.</w:t>
      </w:r>
      <w:r>
        <w:rPr>
          <w:rFonts w:ascii="Arial" w:hAnsi="Arial" w:cs="Arial"/>
          <w:sz w:val="24"/>
          <w:szCs w:val="24"/>
        </w:rPr>
        <w:tab/>
      </w:r>
      <w:r w:rsidRPr="001228BC">
        <w:rPr>
          <w:rFonts w:ascii="Arial" w:hAnsi="Arial" w:cs="Arial"/>
          <w:sz w:val="24"/>
          <w:szCs w:val="24"/>
        </w:rPr>
        <w:t>(2017)</w:t>
      </w:r>
      <w:bookmarkEnd w:id="2"/>
      <w:r w:rsidRPr="001228BC">
        <w:rPr>
          <w:rFonts w:ascii="Arial" w:hAnsi="Arial" w:cs="Arial"/>
          <w:sz w:val="24"/>
          <w:szCs w:val="24"/>
        </w:rPr>
        <w:t xml:space="preserve">. The Definition, </w:t>
      </w:r>
      <w:proofErr w:type="spellStart"/>
      <w:r w:rsidRPr="001228BC">
        <w:rPr>
          <w:rFonts w:ascii="Arial" w:hAnsi="Arial" w:cs="Arial"/>
          <w:sz w:val="24"/>
          <w:szCs w:val="24"/>
        </w:rPr>
        <w:t>Dimensionalization</w:t>
      </w:r>
      <w:proofErr w:type="spellEnd"/>
      <w:r w:rsidRPr="001228BC">
        <w:rPr>
          <w:rFonts w:ascii="Arial" w:hAnsi="Arial" w:cs="Arial"/>
          <w:sz w:val="24"/>
          <w:szCs w:val="24"/>
        </w:rPr>
        <w:t>, and Assessment of Gambling</w:t>
      </w:r>
      <w:r>
        <w:rPr>
          <w:rFonts w:ascii="Arial" w:hAnsi="Arial" w:cs="Arial"/>
          <w:sz w:val="24"/>
          <w:szCs w:val="24"/>
        </w:rPr>
        <w:tab/>
      </w:r>
      <w:r w:rsidRPr="001228BC">
        <w:rPr>
          <w:rFonts w:ascii="Arial" w:hAnsi="Arial" w:cs="Arial"/>
          <w:sz w:val="24"/>
          <w:szCs w:val="24"/>
        </w:rPr>
        <w:t>Participation. </w:t>
      </w:r>
      <w:r w:rsidRPr="001228BC">
        <w:rPr>
          <w:rFonts w:ascii="Arial" w:hAnsi="Arial" w:cs="Arial"/>
          <w:i/>
          <w:iCs/>
          <w:sz w:val="24"/>
          <w:szCs w:val="24"/>
        </w:rPr>
        <w:t>Report prepared for the Canadian Consortium for Gambling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1228BC">
        <w:rPr>
          <w:rFonts w:ascii="Arial" w:hAnsi="Arial" w:cs="Arial"/>
          <w:i/>
          <w:iCs/>
          <w:sz w:val="24"/>
          <w:szCs w:val="24"/>
        </w:rPr>
        <w:t xml:space="preserve">Research. </w:t>
      </w:r>
      <w:proofErr w:type="gramStart"/>
      <w:r w:rsidRPr="001228BC">
        <w:rPr>
          <w:rFonts w:ascii="Arial" w:hAnsi="Arial" w:cs="Arial"/>
          <w:i/>
          <w:iCs/>
          <w:sz w:val="24"/>
          <w:szCs w:val="24"/>
        </w:rPr>
        <w:t>February</w:t>
      </w:r>
      <w:r w:rsidRPr="001228BC">
        <w:rPr>
          <w:rFonts w:ascii="Arial" w:hAnsi="Arial" w:cs="Arial"/>
          <w:sz w:val="24"/>
          <w:szCs w:val="24"/>
        </w:rPr>
        <w:t>,</w:t>
      </w:r>
      <w:proofErr w:type="gramEnd"/>
      <w:r w:rsidRPr="001228BC">
        <w:rPr>
          <w:rFonts w:ascii="Arial" w:hAnsi="Arial" w:cs="Arial"/>
          <w:sz w:val="24"/>
          <w:szCs w:val="24"/>
        </w:rPr>
        <w:t> </w:t>
      </w:r>
      <w:r w:rsidRPr="001228BC">
        <w:rPr>
          <w:rFonts w:ascii="Arial" w:hAnsi="Arial" w:cs="Arial"/>
          <w:i/>
          <w:iCs/>
          <w:sz w:val="24"/>
          <w:szCs w:val="24"/>
        </w:rPr>
        <w:t>1</w:t>
      </w:r>
      <w:r w:rsidRPr="001228BC">
        <w:rPr>
          <w:rFonts w:ascii="Arial" w:hAnsi="Arial" w:cs="Arial"/>
          <w:sz w:val="24"/>
          <w:szCs w:val="24"/>
        </w:rPr>
        <w:t>.</w:t>
      </w:r>
    </w:p>
    <w:p w14:paraId="524B2961" w14:textId="70B8031F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CAD5795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Abstract 2 – The Price of Sexy</w:t>
      </w:r>
    </w:p>
    <w:p w14:paraId="4105B78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</w:t>
      </w:r>
    </w:p>
    <w:p w14:paraId="135DE1E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Girls and women are under considerable pressure to portray themselves as sexy and self-objectification has direct implications to mental health issues including eating disorders and negative effects on psychological wellbeing (</w:t>
      </w:r>
      <w:r w:rsidRPr="000F2D50">
        <w:rPr>
          <w:rFonts w:ascii="Arial" w:hAnsi="Arial" w:cs="Arial"/>
          <w:sz w:val="24"/>
          <w:szCs w:val="24"/>
        </w:rPr>
        <w:t>Fredrickson, Roberts, Noll, Quinn, &amp; Twenge,</w:t>
      </w:r>
      <w:r>
        <w:rPr>
          <w:rFonts w:ascii="Arial" w:hAnsi="Arial" w:cs="Arial"/>
          <w:sz w:val="24"/>
          <w:szCs w:val="24"/>
        </w:rPr>
        <w:t xml:space="preserve"> </w:t>
      </w:r>
      <w:r w:rsidRPr="000F2D50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 xml:space="preserve">; </w:t>
      </w:r>
      <w:r w:rsidRPr="000F2D50">
        <w:rPr>
          <w:rFonts w:ascii="Arial" w:hAnsi="Arial" w:cs="Arial"/>
          <w:sz w:val="24"/>
          <w:szCs w:val="24"/>
        </w:rPr>
        <w:t>Lindberg, Hyde, &amp; McKinley,2006</w:t>
      </w:r>
      <w:r w:rsidRPr="00794E50">
        <w:rPr>
          <w:rFonts w:ascii="Arial" w:hAnsi="Arial" w:cs="Arial"/>
          <w:sz w:val="24"/>
          <w:szCs w:val="24"/>
        </w:rPr>
        <w:t>)</w:t>
      </w:r>
    </w:p>
    <w:p w14:paraId="13B00F1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</w:t>
      </w:r>
    </w:p>
    <w:p w14:paraId="643EE93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specifically investigate the perceptions of adolescent girls and young adults upon a self-sexualising peer on Facebook.</w:t>
      </w:r>
    </w:p>
    <w:p w14:paraId="5C85243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</w:t>
      </w:r>
    </w:p>
    <w:p w14:paraId="7ACA3D65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Girls and women ranging 13-25 years old viewed one of two identical Facebook profiles,</w:t>
      </w:r>
      <w:r w:rsidRPr="00AB3D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one with a sexualised photograph and the other a non-sexualised photograph, then answer questions using a scale of 1 (low attraction) to 7 (high attraction).</w:t>
      </w:r>
    </w:p>
    <w:p w14:paraId="3BA2447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</w:t>
      </w:r>
    </w:p>
    <w:p w14:paraId="5B29CEA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profile with the non-sexualised photograph was rated higher in attractiveness both socially and competently. Unexpectedly, the non-sexualised profile was also rated higher in physical attractiveness.</w:t>
      </w:r>
    </w:p>
    <w:p w14:paraId="6DEA417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4EDF9B0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734A1E3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7D75642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1B8F9C3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Conclusion</w:t>
      </w:r>
    </w:p>
    <w:p w14:paraId="6F68831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use of a sexualised photograph directly affects opinion among peers in social attractiveness, competency and even physical attractiveness. Self-objectification has a negative effect among peers, risking negative evaluations and losing out on social rewards.</w:t>
      </w:r>
    </w:p>
    <w:p w14:paraId="177990B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DB0F56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78C22F4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60426">
        <w:rPr>
          <w:rFonts w:ascii="Arial" w:hAnsi="Arial" w:cs="Arial"/>
          <w:sz w:val="24"/>
          <w:szCs w:val="24"/>
        </w:rPr>
        <w:t>Daniels, E. A., &amp; Zurbriggen, E. L. (2016). The price of sexy: Viewers’ perceptions of</w:t>
      </w:r>
      <w:r>
        <w:rPr>
          <w:rFonts w:ascii="Arial" w:hAnsi="Arial" w:cs="Arial"/>
          <w:sz w:val="24"/>
          <w:szCs w:val="24"/>
        </w:rPr>
        <w:tab/>
      </w:r>
      <w:r w:rsidRPr="00560426">
        <w:rPr>
          <w:rFonts w:ascii="Arial" w:hAnsi="Arial" w:cs="Arial"/>
          <w:sz w:val="24"/>
          <w:szCs w:val="24"/>
        </w:rPr>
        <w:t xml:space="preserve">a sexualized versus </w:t>
      </w:r>
      <w:proofErr w:type="spellStart"/>
      <w:r w:rsidRPr="00560426">
        <w:rPr>
          <w:rFonts w:ascii="Arial" w:hAnsi="Arial" w:cs="Arial"/>
          <w:sz w:val="24"/>
          <w:szCs w:val="24"/>
        </w:rPr>
        <w:t>nonsexualized</w:t>
      </w:r>
      <w:proofErr w:type="spellEnd"/>
      <w:r w:rsidRPr="00560426">
        <w:rPr>
          <w:rFonts w:ascii="Arial" w:hAnsi="Arial" w:cs="Arial"/>
          <w:sz w:val="24"/>
          <w:szCs w:val="24"/>
        </w:rPr>
        <w:t xml:space="preserve"> Facebook profile photograph. </w:t>
      </w:r>
      <w:r w:rsidRPr="00560426">
        <w:rPr>
          <w:rFonts w:ascii="Arial" w:hAnsi="Arial" w:cs="Arial"/>
          <w:i/>
          <w:iCs/>
          <w:sz w:val="24"/>
          <w:szCs w:val="24"/>
        </w:rPr>
        <w:t>Psychology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560426">
        <w:rPr>
          <w:rFonts w:ascii="Arial" w:hAnsi="Arial" w:cs="Arial"/>
          <w:i/>
          <w:iCs/>
          <w:sz w:val="24"/>
          <w:szCs w:val="24"/>
        </w:rPr>
        <w:t>of popular media culture</w:t>
      </w:r>
      <w:r w:rsidRPr="00560426">
        <w:rPr>
          <w:rFonts w:ascii="Arial" w:hAnsi="Arial" w:cs="Arial"/>
          <w:sz w:val="24"/>
          <w:szCs w:val="24"/>
        </w:rPr>
        <w:t>, </w:t>
      </w:r>
      <w:r w:rsidRPr="00560426">
        <w:rPr>
          <w:rFonts w:ascii="Arial" w:hAnsi="Arial" w:cs="Arial"/>
          <w:i/>
          <w:iCs/>
          <w:sz w:val="24"/>
          <w:szCs w:val="24"/>
        </w:rPr>
        <w:t>5</w:t>
      </w:r>
      <w:r w:rsidRPr="00560426">
        <w:rPr>
          <w:rFonts w:ascii="Arial" w:hAnsi="Arial" w:cs="Arial"/>
          <w:sz w:val="24"/>
          <w:szCs w:val="24"/>
        </w:rPr>
        <w:t>(1), 2</w:t>
      </w:r>
      <w:r>
        <w:rPr>
          <w:rFonts w:ascii="Arial" w:hAnsi="Arial" w:cs="Arial"/>
          <w:sz w:val="24"/>
          <w:szCs w:val="24"/>
        </w:rPr>
        <w:t>-14.</w:t>
      </w:r>
    </w:p>
    <w:p w14:paraId="4C9BA01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0F2D50">
        <w:rPr>
          <w:rFonts w:ascii="Arial" w:hAnsi="Arial" w:cs="Arial"/>
          <w:sz w:val="24"/>
          <w:szCs w:val="24"/>
        </w:rPr>
        <w:t>Fredrickson, B. L., Roberts, T. A., Noll, S. M., Quinn, D. M., &amp; Twenge, J. M. (1998).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That swimsuit becomes you: sex differences in self-objectification, restrained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eating, and math performance. </w:t>
      </w:r>
      <w:r w:rsidRPr="000F2D50">
        <w:rPr>
          <w:rFonts w:ascii="Arial" w:hAnsi="Arial" w:cs="Arial"/>
          <w:i/>
          <w:iCs/>
          <w:sz w:val="24"/>
          <w:szCs w:val="24"/>
        </w:rPr>
        <w:t>Journal of personality and social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0F2D50">
        <w:rPr>
          <w:rFonts w:ascii="Arial" w:hAnsi="Arial" w:cs="Arial"/>
          <w:i/>
          <w:iCs/>
          <w:sz w:val="24"/>
          <w:szCs w:val="24"/>
        </w:rPr>
        <w:t>psychology</w:t>
      </w:r>
      <w:r w:rsidRPr="000F2D50">
        <w:rPr>
          <w:rFonts w:ascii="Arial" w:hAnsi="Arial" w:cs="Arial"/>
          <w:sz w:val="24"/>
          <w:szCs w:val="24"/>
        </w:rPr>
        <w:t>, </w:t>
      </w:r>
      <w:r w:rsidRPr="000F2D50">
        <w:rPr>
          <w:rFonts w:ascii="Arial" w:hAnsi="Arial" w:cs="Arial"/>
          <w:i/>
          <w:iCs/>
          <w:sz w:val="24"/>
          <w:szCs w:val="24"/>
        </w:rPr>
        <w:t>75</w:t>
      </w:r>
      <w:r w:rsidRPr="000F2D50">
        <w:rPr>
          <w:rFonts w:ascii="Arial" w:hAnsi="Arial" w:cs="Arial"/>
          <w:sz w:val="24"/>
          <w:szCs w:val="24"/>
        </w:rPr>
        <w:t>(1), 269</w:t>
      </w:r>
      <w:r>
        <w:rPr>
          <w:rFonts w:ascii="Arial" w:hAnsi="Arial" w:cs="Arial"/>
          <w:sz w:val="24"/>
          <w:szCs w:val="24"/>
        </w:rPr>
        <w:t>-284.</w:t>
      </w:r>
      <w:r>
        <w:t xml:space="preserve"> </w:t>
      </w:r>
      <w:r w:rsidRPr="000F2D50">
        <w:rPr>
          <w:rFonts w:ascii="Arial" w:hAnsi="Arial" w:cs="Arial"/>
          <w:sz w:val="24"/>
          <w:szCs w:val="24"/>
        </w:rPr>
        <w:t>doi:10.1037/0022-3514.75.1 .269</w:t>
      </w:r>
    </w:p>
    <w:p w14:paraId="095A47BD" w14:textId="0EFF9B2B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0F2D50">
        <w:rPr>
          <w:rFonts w:ascii="Arial" w:hAnsi="Arial" w:cs="Arial"/>
          <w:sz w:val="24"/>
          <w:szCs w:val="24"/>
        </w:rPr>
        <w:t>Lindberg, S. M., Hyde, J. S., &amp; McKinley, N. M. (2006). A measure of objectified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body consciousness for preadolescent and adolescent youth. </w:t>
      </w:r>
      <w:r w:rsidRPr="000F2D50">
        <w:rPr>
          <w:rFonts w:ascii="Arial" w:hAnsi="Arial" w:cs="Arial"/>
          <w:i/>
          <w:iCs/>
          <w:sz w:val="24"/>
          <w:szCs w:val="24"/>
        </w:rPr>
        <w:t>Psychology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0F2D50">
        <w:rPr>
          <w:rFonts w:ascii="Arial" w:hAnsi="Arial" w:cs="Arial"/>
          <w:i/>
          <w:iCs/>
          <w:sz w:val="24"/>
          <w:szCs w:val="24"/>
        </w:rPr>
        <w:t>Women Quarterly</w:t>
      </w:r>
      <w:r w:rsidRPr="000F2D50">
        <w:rPr>
          <w:rFonts w:ascii="Arial" w:hAnsi="Arial" w:cs="Arial"/>
          <w:sz w:val="24"/>
          <w:szCs w:val="24"/>
        </w:rPr>
        <w:t>, </w:t>
      </w:r>
      <w:r w:rsidRPr="000F2D50">
        <w:rPr>
          <w:rFonts w:ascii="Arial" w:hAnsi="Arial" w:cs="Arial"/>
          <w:i/>
          <w:iCs/>
          <w:sz w:val="24"/>
          <w:szCs w:val="24"/>
        </w:rPr>
        <w:t>30</w:t>
      </w:r>
      <w:r w:rsidRPr="000F2D50">
        <w:rPr>
          <w:rFonts w:ascii="Arial" w:hAnsi="Arial" w:cs="Arial"/>
          <w:sz w:val="24"/>
          <w:szCs w:val="24"/>
        </w:rPr>
        <w:t>(1), 65-76.</w:t>
      </w:r>
      <w:r w:rsidRPr="000F2D50">
        <w:t xml:space="preserve"> </w:t>
      </w:r>
      <w:proofErr w:type="spellStart"/>
      <w:r w:rsidRPr="000F2D50">
        <w:rPr>
          <w:rFonts w:ascii="Arial" w:hAnsi="Arial" w:cs="Arial"/>
          <w:sz w:val="24"/>
          <w:szCs w:val="24"/>
        </w:rPr>
        <w:t>doi</w:t>
      </w:r>
      <w:proofErr w:type="spellEnd"/>
      <w:r w:rsidRPr="000F2D50">
        <w:rPr>
          <w:rFonts w:ascii="Arial" w:hAnsi="Arial" w:cs="Arial"/>
          <w:sz w:val="24"/>
          <w:szCs w:val="24"/>
        </w:rPr>
        <w:t>: 10.1111/j.1471-6402.</w:t>
      </w:r>
      <w:proofErr w:type="gramStart"/>
      <w:r w:rsidRPr="000F2D50">
        <w:rPr>
          <w:rFonts w:ascii="Arial" w:hAnsi="Arial" w:cs="Arial"/>
          <w:sz w:val="24"/>
          <w:szCs w:val="24"/>
        </w:rPr>
        <w:t>2006.00263.x</w:t>
      </w:r>
      <w:proofErr w:type="gramEnd"/>
    </w:p>
    <w:p w14:paraId="7EF07DAF" w14:textId="77777777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C819CAE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Abstract 3 – The role of narcissism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</w:p>
    <w:p w14:paraId="536491A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</w:t>
      </w:r>
    </w:p>
    <w:p w14:paraId="5433C63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Narcissism is a trait typified by feelings like self-importance and entitlement. With evidence that narcissism is correlated to good psychological health (</w:t>
      </w:r>
      <w:r w:rsidRPr="00E90FAD">
        <w:rPr>
          <w:rFonts w:ascii="Arial" w:hAnsi="Arial" w:cs="Arial"/>
          <w:sz w:val="24"/>
          <w:szCs w:val="24"/>
        </w:rPr>
        <w:t>Sedikides,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0FAD">
        <w:rPr>
          <w:rFonts w:ascii="Arial" w:hAnsi="Arial" w:cs="Arial"/>
          <w:sz w:val="24"/>
          <w:szCs w:val="24"/>
        </w:rPr>
        <w:t>Rudich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Gregg, </w:t>
      </w:r>
      <w:proofErr w:type="spellStart"/>
      <w:r w:rsidRPr="00E90FAD">
        <w:rPr>
          <w:rFonts w:ascii="Arial" w:hAnsi="Arial" w:cs="Arial"/>
          <w:sz w:val="24"/>
          <w:szCs w:val="24"/>
        </w:rPr>
        <w:t>Kumashiro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&amp; </w:t>
      </w:r>
      <w:proofErr w:type="spellStart"/>
      <w:r w:rsidRPr="00E90FAD">
        <w:rPr>
          <w:rFonts w:ascii="Arial" w:hAnsi="Arial" w:cs="Arial"/>
          <w:sz w:val="24"/>
          <w:szCs w:val="24"/>
        </w:rPr>
        <w:t>Rusbult</w:t>
      </w:r>
      <w:proofErr w:type="spellEnd"/>
      <w:r w:rsidRPr="00E90FA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E90FAD">
        <w:rPr>
          <w:rFonts w:ascii="Arial" w:hAnsi="Arial" w:cs="Arial"/>
          <w:sz w:val="24"/>
          <w:szCs w:val="24"/>
        </w:rPr>
        <w:t>2004)</w:t>
      </w:r>
      <w:r>
        <w:rPr>
          <w:rFonts w:ascii="Arial" w:hAnsi="Arial" w:cs="Arial"/>
          <w:sz w:val="24"/>
          <w:szCs w:val="24"/>
        </w:rPr>
        <w:t xml:space="preserve"> it can also be linked to elevated activity of the stress-response systems (</w:t>
      </w:r>
      <w:r w:rsidRPr="0035465E">
        <w:rPr>
          <w:rFonts w:ascii="Arial" w:hAnsi="Arial" w:cs="Arial"/>
          <w:sz w:val="24"/>
          <w:szCs w:val="24"/>
        </w:rPr>
        <w:t>Cheng, Tracy, &amp; Miller,</w:t>
      </w:r>
      <w:r>
        <w:rPr>
          <w:rFonts w:ascii="Arial" w:hAnsi="Arial" w:cs="Arial"/>
          <w:sz w:val="24"/>
          <w:szCs w:val="24"/>
        </w:rPr>
        <w:t xml:space="preserve"> </w:t>
      </w:r>
      <w:r w:rsidRPr="0035465E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 xml:space="preserve">; </w:t>
      </w:r>
      <w:r w:rsidRPr="00666890">
        <w:rPr>
          <w:rFonts w:ascii="Arial" w:hAnsi="Arial" w:cs="Arial"/>
          <w:sz w:val="24"/>
          <w:szCs w:val="24"/>
        </w:rPr>
        <w:t>Reinhard, Konrath, Lopez, &amp; Cameron, 2012).</w:t>
      </w:r>
    </w:p>
    <w:p w14:paraId="61475DE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</w:t>
      </w:r>
    </w:p>
    <w:p w14:paraId="09EA5CC9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investigate how much influence narcissism has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amongst a certain socio-demographic group.</w:t>
      </w:r>
    </w:p>
    <w:p w14:paraId="7EF633C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</w:t>
      </w:r>
    </w:p>
    <w:p w14:paraId="462D524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group consisting of 129 males and 236 females completed a set of questionnaires directly designed to identify narcissism. Narcissistic responses were coded 1 and neutral responses coded 0, with a total of 40 questions.</w:t>
      </w:r>
    </w:p>
    <w:p w14:paraId="53BB3B4C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</w:t>
      </w:r>
    </w:p>
    <w:p w14:paraId="50DEBEF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Health-risk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such as a heightened use of alcohol, marijuana and risky driving,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such as having a healthy eating pattern and good physical activity were correlated as narcissistic traits.</w:t>
      </w:r>
    </w:p>
    <w:p w14:paraId="0C50898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08B8052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results of the study highlight the complex influence of narcissism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, which directly impact both physical and mental health. </w:t>
      </w:r>
      <w:r>
        <w:rPr>
          <w:rFonts w:ascii="Arial" w:hAnsi="Arial" w:cs="Arial"/>
          <w:sz w:val="24"/>
          <w:szCs w:val="24"/>
        </w:rPr>
        <w:br w:type="page"/>
      </w: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16AAD3E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35465E">
        <w:rPr>
          <w:rFonts w:ascii="Arial" w:hAnsi="Arial" w:cs="Arial"/>
          <w:sz w:val="24"/>
          <w:szCs w:val="24"/>
        </w:rPr>
        <w:t>Cheng, J. T., Tracy, J. L., &amp; Miller, G. E. (2013). Are narcissists hardy or vulnerable?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The role of narcissism in the production of stress-related biomarkers in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response to emotional distress. </w:t>
      </w:r>
      <w:r w:rsidRPr="0035465E">
        <w:rPr>
          <w:rFonts w:ascii="Arial" w:hAnsi="Arial" w:cs="Arial"/>
          <w:i/>
          <w:iCs/>
          <w:sz w:val="24"/>
          <w:szCs w:val="24"/>
        </w:rPr>
        <w:t>Emotion</w:t>
      </w:r>
      <w:r w:rsidRPr="0035465E">
        <w:rPr>
          <w:rFonts w:ascii="Arial" w:hAnsi="Arial" w:cs="Arial"/>
          <w:sz w:val="24"/>
          <w:szCs w:val="24"/>
        </w:rPr>
        <w:t>, </w:t>
      </w:r>
      <w:r w:rsidRPr="0035465E">
        <w:rPr>
          <w:rFonts w:ascii="Arial" w:hAnsi="Arial" w:cs="Arial"/>
          <w:i/>
          <w:iCs/>
          <w:sz w:val="24"/>
          <w:szCs w:val="24"/>
        </w:rPr>
        <w:t>13</w:t>
      </w:r>
      <w:r w:rsidRPr="0035465E">
        <w:rPr>
          <w:rFonts w:ascii="Arial" w:hAnsi="Arial" w:cs="Arial"/>
          <w:sz w:val="24"/>
          <w:szCs w:val="24"/>
        </w:rPr>
        <w:t>(6), 1004</w:t>
      </w:r>
      <w:r>
        <w:rPr>
          <w:rFonts w:ascii="Arial" w:hAnsi="Arial" w:cs="Arial"/>
          <w:sz w:val="24"/>
          <w:szCs w:val="24"/>
        </w:rPr>
        <w:t>-1011.</w:t>
      </w:r>
    </w:p>
    <w:p w14:paraId="329129B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BF3D25">
        <w:rPr>
          <w:rFonts w:ascii="Arial" w:hAnsi="Arial" w:cs="Arial"/>
          <w:sz w:val="24"/>
          <w:szCs w:val="24"/>
        </w:rPr>
        <w:t>Hill, E. M. (2016). The role of narcissism in health-risk and health-protective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BF3D25">
        <w:rPr>
          <w:rFonts w:ascii="Arial" w:hAnsi="Arial" w:cs="Arial"/>
          <w:sz w:val="24"/>
          <w:szCs w:val="24"/>
        </w:rPr>
        <w:t>behaviors</w:t>
      </w:r>
      <w:proofErr w:type="spellEnd"/>
      <w:r w:rsidRPr="00BF3D25">
        <w:rPr>
          <w:rFonts w:ascii="Arial" w:hAnsi="Arial" w:cs="Arial"/>
          <w:sz w:val="24"/>
          <w:szCs w:val="24"/>
        </w:rPr>
        <w:t>. </w:t>
      </w:r>
      <w:r w:rsidRPr="00BF3D25">
        <w:rPr>
          <w:rFonts w:ascii="Arial" w:hAnsi="Arial" w:cs="Arial"/>
          <w:i/>
          <w:iCs/>
          <w:sz w:val="24"/>
          <w:szCs w:val="24"/>
        </w:rPr>
        <w:t>Journal of health psychology</w:t>
      </w:r>
      <w:r w:rsidRPr="00BF3D25">
        <w:rPr>
          <w:rFonts w:ascii="Arial" w:hAnsi="Arial" w:cs="Arial"/>
          <w:sz w:val="24"/>
          <w:szCs w:val="24"/>
        </w:rPr>
        <w:t>, </w:t>
      </w:r>
      <w:r w:rsidRPr="00BF3D25">
        <w:rPr>
          <w:rFonts w:ascii="Arial" w:hAnsi="Arial" w:cs="Arial"/>
          <w:i/>
          <w:iCs/>
          <w:sz w:val="24"/>
          <w:szCs w:val="24"/>
        </w:rPr>
        <w:t>21</w:t>
      </w:r>
      <w:r w:rsidRPr="00BF3D25">
        <w:rPr>
          <w:rFonts w:ascii="Arial" w:hAnsi="Arial" w:cs="Arial"/>
          <w:sz w:val="24"/>
          <w:szCs w:val="24"/>
        </w:rPr>
        <w:t>(9), 2021-2032.</w:t>
      </w:r>
    </w:p>
    <w:p w14:paraId="05FA9D5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35465E">
        <w:rPr>
          <w:rFonts w:ascii="Arial" w:hAnsi="Arial" w:cs="Arial"/>
          <w:sz w:val="24"/>
          <w:szCs w:val="24"/>
        </w:rPr>
        <w:t>Reinhard, D. A., Konrath, S. H., Lopez, W. D., &amp; Cameron, H. G. (2012). Expensive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egos: narcissistic males have higher cortisol. </w:t>
      </w:r>
      <w:proofErr w:type="spellStart"/>
      <w:r w:rsidRPr="0035465E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35465E">
        <w:rPr>
          <w:rFonts w:ascii="Arial" w:hAnsi="Arial" w:cs="Arial"/>
          <w:i/>
          <w:iCs/>
          <w:sz w:val="24"/>
          <w:szCs w:val="24"/>
        </w:rPr>
        <w:t xml:space="preserve"> one</w:t>
      </w:r>
      <w:r w:rsidRPr="0035465E">
        <w:rPr>
          <w:rFonts w:ascii="Arial" w:hAnsi="Arial" w:cs="Arial"/>
          <w:sz w:val="24"/>
          <w:szCs w:val="24"/>
        </w:rPr>
        <w:t>, </w:t>
      </w:r>
      <w:r w:rsidRPr="0035465E">
        <w:rPr>
          <w:rFonts w:ascii="Arial" w:hAnsi="Arial" w:cs="Arial"/>
          <w:i/>
          <w:iCs/>
          <w:sz w:val="24"/>
          <w:szCs w:val="24"/>
        </w:rPr>
        <w:t>7</w:t>
      </w:r>
      <w:r w:rsidRPr="0035465E">
        <w:rPr>
          <w:rFonts w:ascii="Arial" w:hAnsi="Arial" w:cs="Arial"/>
          <w:sz w:val="24"/>
          <w:szCs w:val="24"/>
        </w:rPr>
        <w:t>(1),</w:t>
      </w:r>
      <w:r>
        <w:rPr>
          <w:rFonts w:ascii="Arial" w:hAnsi="Arial" w:cs="Arial"/>
          <w:sz w:val="24"/>
          <w:szCs w:val="24"/>
        </w:rPr>
        <w:t xml:space="preserve"> 1-8,</w:t>
      </w:r>
      <w:r w:rsidRPr="0035465E">
        <w:rPr>
          <w:rFonts w:ascii="Arial" w:hAnsi="Arial" w:cs="Arial"/>
          <w:sz w:val="24"/>
          <w:szCs w:val="24"/>
        </w:rPr>
        <w:t xml:space="preserve"> e30858.</w:t>
      </w:r>
    </w:p>
    <w:p w14:paraId="7A73B5A0" w14:textId="77777777" w:rsidR="008B2F48" w:rsidRPr="0059535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E90FAD">
        <w:rPr>
          <w:rFonts w:ascii="Arial" w:hAnsi="Arial" w:cs="Arial"/>
          <w:sz w:val="24"/>
          <w:szCs w:val="24"/>
        </w:rPr>
        <w:t xml:space="preserve">Sedikides, C., </w:t>
      </w:r>
      <w:proofErr w:type="spellStart"/>
      <w:r w:rsidRPr="00E90FAD">
        <w:rPr>
          <w:rFonts w:ascii="Arial" w:hAnsi="Arial" w:cs="Arial"/>
          <w:sz w:val="24"/>
          <w:szCs w:val="24"/>
        </w:rPr>
        <w:t>Rudich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E. A., Gregg, A. P., </w:t>
      </w:r>
      <w:proofErr w:type="spellStart"/>
      <w:r w:rsidRPr="00E90FAD">
        <w:rPr>
          <w:rFonts w:ascii="Arial" w:hAnsi="Arial" w:cs="Arial"/>
          <w:sz w:val="24"/>
          <w:szCs w:val="24"/>
        </w:rPr>
        <w:t>Kumashiro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M., &amp; </w:t>
      </w:r>
      <w:proofErr w:type="spellStart"/>
      <w:r w:rsidRPr="00E90FAD">
        <w:rPr>
          <w:rFonts w:ascii="Arial" w:hAnsi="Arial" w:cs="Arial"/>
          <w:sz w:val="24"/>
          <w:szCs w:val="24"/>
        </w:rPr>
        <w:t>Rusbult</w:t>
      </w:r>
      <w:proofErr w:type="spellEnd"/>
      <w:r w:rsidRPr="00E90FAD">
        <w:rPr>
          <w:rFonts w:ascii="Arial" w:hAnsi="Arial" w:cs="Arial"/>
          <w:sz w:val="24"/>
          <w:szCs w:val="24"/>
        </w:rPr>
        <w:t>, C. (2004). Are</w:t>
      </w:r>
      <w:r>
        <w:rPr>
          <w:rFonts w:ascii="Arial" w:hAnsi="Arial" w:cs="Arial"/>
          <w:sz w:val="24"/>
          <w:szCs w:val="24"/>
        </w:rPr>
        <w:tab/>
      </w:r>
      <w:r w:rsidRPr="00E90FAD">
        <w:rPr>
          <w:rFonts w:ascii="Arial" w:hAnsi="Arial" w:cs="Arial"/>
          <w:sz w:val="24"/>
          <w:szCs w:val="24"/>
        </w:rPr>
        <w:t xml:space="preserve">normal narcissists psychologically </w:t>
      </w:r>
      <w:proofErr w:type="gramStart"/>
      <w:r w:rsidRPr="00E90FAD">
        <w:rPr>
          <w:rFonts w:ascii="Arial" w:hAnsi="Arial" w:cs="Arial"/>
          <w:sz w:val="24"/>
          <w:szCs w:val="24"/>
        </w:rPr>
        <w:t>healthy?:</w:t>
      </w:r>
      <w:proofErr w:type="gramEnd"/>
      <w:r w:rsidRPr="00E90FAD">
        <w:rPr>
          <w:rFonts w:ascii="Arial" w:hAnsi="Arial" w:cs="Arial"/>
          <w:sz w:val="24"/>
          <w:szCs w:val="24"/>
        </w:rPr>
        <w:t xml:space="preserve"> Self-esteem matters. </w:t>
      </w:r>
      <w:r w:rsidRPr="00E90FAD">
        <w:rPr>
          <w:rFonts w:ascii="Arial" w:hAnsi="Arial" w:cs="Arial"/>
          <w:i/>
          <w:iCs/>
          <w:sz w:val="24"/>
          <w:szCs w:val="24"/>
        </w:rPr>
        <w:t>Journal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E90FAD">
        <w:rPr>
          <w:rFonts w:ascii="Arial" w:hAnsi="Arial" w:cs="Arial"/>
          <w:i/>
          <w:iCs/>
          <w:sz w:val="24"/>
          <w:szCs w:val="24"/>
        </w:rPr>
        <w:t>personality and social psychology</w:t>
      </w:r>
      <w:r w:rsidRPr="00E90FAD">
        <w:rPr>
          <w:rFonts w:ascii="Arial" w:hAnsi="Arial" w:cs="Arial"/>
          <w:sz w:val="24"/>
          <w:szCs w:val="24"/>
        </w:rPr>
        <w:t>, </w:t>
      </w:r>
      <w:r w:rsidRPr="00E90FAD">
        <w:rPr>
          <w:rFonts w:ascii="Arial" w:hAnsi="Arial" w:cs="Arial"/>
          <w:i/>
          <w:iCs/>
          <w:sz w:val="24"/>
          <w:szCs w:val="24"/>
        </w:rPr>
        <w:t>87</w:t>
      </w:r>
      <w:r w:rsidRPr="00E90FAD">
        <w:rPr>
          <w:rFonts w:ascii="Arial" w:hAnsi="Arial" w:cs="Arial"/>
          <w:sz w:val="24"/>
          <w:szCs w:val="24"/>
        </w:rPr>
        <w:t>(3), 400</w:t>
      </w:r>
      <w:r>
        <w:rPr>
          <w:rFonts w:ascii="Arial" w:hAnsi="Arial" w:cs="Arial"/>
          <w:sz w:val="24"/>
          <w:szCs w:val="24"/>
        </w:rPr>
        <w:t>-416.</w:t>
      </w:r>
    </w:p>
    <w:p w14:paraId="5E5CA948" w14:textId="5482FA20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A8171BF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lastRenderedPageBreak/>
        <w:t xml:space="preserve">Jumbled </w:t>
      </w:r>
      <w:r>
        <w:rPr>
          <w:rFonts w:ascii="Arial" w:hAnsi="Arial" w:cs="Arial"/>
          <w:sz w:val="24"/>
          <w:szCs w:val="24"/>
        </w:rPr>
        <w:t>r</w:t>
      </w:r>
      <w:r w:rsidRPr="0051230D">
        <w:rPr>
          <w:rFonts w:ascii="Arial" w:hAnsi="Arial" w:cs="Arial"/>
          <w:sz w:val="24"/>
          <w:szCs w:val="24"/>
        </w:rPr>
        <w:t xml:space="preserve">eference </w:t>
      </w:r>
      <w:r>
        <w:rPr>
          <w:rFonts w:ascii="Arial" w:hAnsi="Arial" w:cs="Arial"/>
          <w:sz w:val="24"/>
          <w:szCs w:val="24"/>
        </w:rPr>
        <w:t>l</w:t>
      </w:r>
      <w:r w:rsidRPr="0051230D">
        <w:rPr>
          <w:rFonts w:ascii="Arial" w:hAnsi="Arial" w:cs="Arial"/>
          <w:sz w:val="24"/>
          <w:szCs w:val="24"/>
        </w:rPr>
        <w:t>ist</w:t>
      </w:r>
    </w:p>
    <w:p w14:paraId="12F570E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6A5FB6">
        <w:rPr>
          <w:rFonts w:ascii="Arial" w:hAnsi="Arial" w:cs="Arial"/>
          <w:sz w:val="24"/>
          <w:szCs w:val="24"/>
        </w:rPr>
        <w:t>Bennett, P. (2011). </w:t>
      </w:r>
      <w:r w:rsidRPr="006A5FB6">
        <w:rPr>
          <w:rFonts w:ascii="Arial" w:hAnsi="Arial" w:cs="Arial"/>
          <w:i/>
          <w:iCs/>
          <w:sz w:val="24"/>
          <w:szCs w:val="24"/>
        </w:rPr>
        <w:t>Abnormal and clinical psychology: An introductory textbook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(3</w:t>
      </w:r>
      <w:r w:rsidRPr="00D51C3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ed.). Berkshire: Open University Press.</w:t>
      </w:r>
    </w:p>
    <w:p w14:paraId="6CF7F599" w14:textId="77777777" w:rsidR="008B2F48" w:rsidRPr="00482C1B" w:rsidRDefault="008B2F48" w:rsidP="008B2F48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Davey, G. (2014)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 xml:space="preserve"> </w:t>
      </w:r>
      <w:r w:rsidRPr="00482C1B">
        <w:rPr>
          <w:rFonts w:ascii="Arial" w:hAnsi="Arial" w:cs="Arial"/>
          <w:i/>
          <w:iCs/>
          <w:sz w:val="24"/>
          <w:szCs w:val="24"/>
        </w:rPr>
        <w:t>Psychopathology: Research, Assessment, and Treatment in</w:t>
      </w:r>
    </w:p>
    <w:p w14:paraId="7F95DF92" w14:textId="77777777" w:rsidR="008B2F48" w:rsidRDefault="008B2F48" w:rsidP="008B2F48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482C1B">
        <w:rPr>
          <w:rFonts w:ascii="Arial" w:hAnsi="Arial" w:cs="Arial"/>
          <w:i/>
          <w:iCs/>
          <w:sz w:val="24"/>
          <w:szCs w:val="24"/>
        </w:rPr>
        <w:t>Clinical Psychology</w:t>
      </w:r>
      <w:r w:rsidRPr="0051230D">
        <w:rPr>
          <w:rFonts w:ascii="Arial" w:hAnsi="Arial" w:cs="Arial"/>
          <w:sz w:val="24"/>
          <w:szCs w:val="24"/>
        </w:rPr>
        <w:t xml:space="preserve"> (2nd ed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 xml:space="preserve"> Oxford, Blackwell.</w:t>
      </w:r>
    </w:p>
    <w:p w14:paraId="33AEE0F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Day, S. (2016). </w:t>
      </w:r>
      <w:r w:rsidRPr="0052326B">
        <w:rPr>
          <w:rFonts w:ascii="Arial" w:hAnsi="Arial" w:cs="Arial"/>
          <w:i/>
          <w:iCs/>
          <w:sz w:val="24"/>
          <w:szCs w:val="24"/>
        </w:rPr>
        <w:t>Families experience of Poverty Stigma in Educatio</w:t>
      </w:r>
      <w:r>
        <w:rPr>
          <w:rFonts w:ascii="Arial" w:hAnsi="Arial" w:cs="Arial"/>
          <w:i/>
          <w:iCs/>
          <w:sz w:val="24"/>
          <w:szCs w:val="24"/>
        </w:rPr>
        <w:t>n, 46</w:t>
      </w:r>
      <w:r>
        <w:rPr>
          <w:rFonts w:ascii="Arial" w:hAnsi="Arial" w:cs="Arial"/>
          <w:sz w:val="24"/>
          <w:szCs w:val="24"/>
        </w:rPr>
        <w:t xml:space="preserve">(6), 369-375. </w:t>
      </w:r>
      <w:r>
        <w:rPr>
          <w:rFonts w:ascii="Arial" w:hAnsi="Arial" w:cs="Arial"/>
          <w:sz w:val="24"/>
          <w:szCs w:val="24"/>
        </w:rPr>
        <w:tab/>
        <w:t>University of Central Lancashire, Developmental Psychology Section.</w:t>
      </w:r>
    </w:p>
    <w:p w14:paraId="56F875F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Evans, L., Mitchell, I. D., &amp; Jones, S. </w:t>
      </w:r>
      <w:r w:rsidRPr="007A7018">
        <w:rPr>
          <w:rFonts w:ascii="Arial" w:hAnsi="Arial" w:cs="Arial"/>
          <w:sz w:val="24"/>
          <w:szCs w:val="24"/>
        </w:rPr>
        <w:t>Psychological Response to Sport Injury.</w:t>
      </w:r>
      <w:r>
        <w:rPr>
          <w:rFonts w:ascii="Arial" w:hAnsi="Arial" w:cs="Arial"/>
          <w:sz w:val="24"/>
          <w:szCs w:val="24"/>
        </w:rPr>
        <w:t xml:space="preserve"> (2006).</w:t>
      </w:r>
      <w:r>
        <w:rPr>
          <w:rFonts w:ascii="Arial" w:hAnsi="Arial" w:cs="Arial"/>
          <w:sz w:val="24"/>
          <w:szCs w:val="24"/>
        </w:rPr>
        <w:tab/>
        <w:t>In</w:t>
      </w:r>
      <w:r w:rsidRPr="007A70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S. </w:t>
      </w:r>
      <w:proofErr w:type="spellStart"/>
      <w:r>
        <w:rPr>
          <w:rFonts w:ascii="Arial" w:hAnsi="Arial" w:cs="Arial"/>
          <w:sz w:val="24"/>
          <w:szCs w:val="24"/>
        </w:rPr>
        <w:t>Hanton</w:t>
      </w:r>
      <w:proofErr w:type="spellEnd"/>
      <w:r>
        <w:rPr>
          <w:rFonts w:ascii="Arial" w:hAnsi="Arial" w:cs="Arial"/>
          <w:sz w:val="24"/>
          <w:szCs w:val="24"/>
        </w:rPr>
        <w:t xml:space="preserve"> &amp; S. D. </w:t>
      </w:r>
      <w:proofErr w:type="spellStart"/>
      <w:r>
        <w:rPr>
          <w:rFonts w:ascii="Arial" w:hAnsi="Arial" w:cs="Arial"/>
          <w:sz w:val="24"/>
          <w:szCs w:val="24"/>
        </w:rPr>
        <w:t>Mellalieu</w:t>
      </w:r>
      <w:proofErr w:type="spellEnd"/>
      <w:r>
        <w:rPr>
          <w:rFonts w:ascii="Arial" w:hAnsi="Arial" w:cs="Arial"/>
          <w:sz w:val="24"/>
          <w:szCs w:val="24"/>
        </w:rPr>
        <w:t xml:space="preserve"> (Eds.), </w:t>
      </w:r>
      <w:r w:rsidRPr="007A7018">
        <w:rPr>
          <w:rFonts w:ascii="Arial" w:hAnsi="Arial" w:cs="Arial"/>
          <w:i/>
          <w:iCs/>
          <w:sz w:val="24"/>
          <w:szCs w:val="24"/>
        </w:rPr>
        <w:t>Literature reviews in Sport Psychology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(pp.289-319). </w:t>
      </w:r>
      <w:proofErr w:type="spellStart"/>
      <w:r w:rsidRPr="0051230D">
        <w:rPr>
          <w:rFonts w:ascii="Arial" w:hAnsi="Arial" w:cs="Arial"/>
          <w:sz w:val="24"/>
          <w:szCs w:val="24"/>
        </w:rPr>
        <w:t>Hauppage</w:t>
      </w:r>
      <w:proofErr w:type="spellEnd"/>
      <w:r w:rsidRPr="0051230D">
        <w:rPr>
          <w:rFonts w:ascii="Arial" w:hAnsi="Arial" w:cs="Arial"/>
          <w:sz w:val="24"/>
          <w:szCs w:val="24"/>
        </w:rPr>
        <w:t>, NY</w:t>
      </w:r>
      <w:r>
        <w:rPr>
          <w:rFonts w:ascii="Arial" w:hAnsi="Arial" w:cs="Arial"/>
          <w:sz w:val="24"/>
          <w:szCs w:val="24"/>
        </w:rPr>
        <w:t>: Nova Science Publications.</w:t>
      </w:r>
    </w:p>
    <w:p w14:paraId="14D2343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Geekie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, J., &amp; Read, J. (2009). </w:t>
      </w:r>
      <w:r w:rsidRPr="006E3EC0">
        <w:rPr>
          <w:rFonts w:ascii="Arial" w:hAnsi="Arial" w:cs="Arial"/>
          <w:i/>
          <w:iCs/>
          <w:sz w:val="24"/>
          <w:szCs w:val="24"/>
        </w:rPr>
        <w:t>Making sense of madness: Contesting the</w:t>
      </w:r>
      <w:r>
        <w:rPr>
          <w:rFonts w:ascii="Arial" w:hAnsi="Arial" w:cs="Arial"/>
          <w:sz w:val="24"/>
          <w:szCs w:val="24"/>
        </w:rPr>
        <w:t xml:space="preserve"> </w:t>
      </w:r>
      <w:r w:rsidRPr="006E3EC0">
        <w:rPr>
          <w:rFonts w:ascii="Arial" w:hAnsi="Arial" w:cs="Arial"/>
          <w:i/>
          <w:iCs/>
          <w:sz w:val="24"/>
          <w:szCs w:val="24"/>
        </w:rPr>
        <w:t>meaning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6E3EC0">
        <w:rPr>
          <w:rFonts w:ascii="Arial" w:hAnsi="Arial" w:cs="Arial"/>
          <w:i/>
          <w:iCs/>
          <w:sz w:val="24"/>
          <w:szCs w:val="24"/>
        </w:rPr>
        <w:t>schizophrenia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[e</w:t>
      </w:r>
      <w:r w:rsidRPr="0051230D">
        <w:rPr>
          <w:rFonts w:ascii="Arial" w:hAnsi="Arial" w:cs="Arial"/>
          <w:sz w:val="24"/>
          <w:szCs w:val="24"/>
        </w:rPr>
        <w:t>-book</w:t>
      </w:r>
      <w:r>
        <w:rPr>
          <w:rFonts w:ascii="Arial" w:hAnsi="Arial" w:cs="Arial"/>
          <w:sz w:val="24"/>
          <w:szCs w:val="24"/>
        </w:rPr>
        <w:t>]</w:t>
      </w:r>
      <w:r w:rsidRPr="0051230D">
        <w:rPr>
          <w:rFonts w:ascii="Arial" w:hAnsi="Arial" w:cs="Arial"/>
          <w:sz w:val="24"/>
          <w:szCs w:val="24"/>
        </w:rPr>
        <w:t>.</w:t>
      </w:r>
      <w:r w:rsidRPr="006E3EC0"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London: Routledge Taylor &amp; Francis.</w:t>
      </w:r>
      <w:r>
        <w:rPr>
          <w:rFonts w:ascii="Arial" w:hAnsi="Arial" w:cs="Arial"/>
          <w:sz w:val="24"/>
          <w:szCs w:val="24"/>
        </w:rPr>
        <w:t xml:space="preserve"> Retrieved from</w:t>
      </w:r>
      <w:r>
        <w:rPr>
          <w:rFonts w:ascii="Arial" w:hAnsi="Arial" w:cs="Arial"/>
          <w:sz w:val="24"/>
          <w:szCs w:val="24"/>
        </w:rPr>
        <w:tab/>
      </w:r>
      <w:hyperlink r:id="rId10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http://www.tandfebooks.com/doi/view/10.4324/9780203878422</w:t>
        </w:r>
      </w:hyperlink>
    </w:p>
    <w:p w14:paraId="5F2AC1C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Hefferon</w:t>
      </w:r>
      <w:proofErr w:type="spellEnd"/>
      <w:r>
        <w:rPr>
          <w:rFonts w:ascii="Arial" w:hAnsi="Arial" w:cs="Arial"/>
          <w:sz w:val="24"/>
          <w:szCs w:val="24"/>
        </w:rPr>
        <w:t>, K.,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Pr="0051230D">
        <w:rPr>
          <w:rFonts w:ascii="Arial" w:hAnsi="Arial" w:cs="Arial"/>
          <w:sz w:val="24"/>
          <w:szCs w:val="24"/>
        </w:rPr>
        <w:t>Boniwell</w:t>
      </w:r>
      <w:proofErr w:type="spellEnd"/>
      <w:r>
        <w:rPr>
          <w:rFonts w:ascii="Arial" w:hAnsi="Arial" w:cs="Arial"/>
          <w:sz w:val="24"/>
          <w:szCs w:val="24"/>
        </w:rPr>
        <w:t>, I. (2011).</w:t>
      </w:r>
      <w:r w:rsidRPr="0051230D">
        <w:rPr>
          <w:rFonts w:ascii="Arial" w:hAnsi="Arial" w:cs="Arial"/>
          <w:sz w:val="24"/>
          <w:szCs w:val="24"/>
        </w:rPr>
        <w:t xml:space="preserve"> </w:t>
      </w:r>
      <w:r w:rsidRPr="004C734E">
        <w:rPr>
          <w:rFonts w:ascii="Arial" w:hAnsi="Arial" w:cs="Arial"/>
          <w:i/>
          <w:iCs/>
          <w:sz w:val="24"/>
          <w:szCs w:val="24"/>
        </w:rPr>
        <w:t>Positive psychology: theory, research and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4C734E">
        <w:rPr>
          <w:rFonts w:ascii="Arial" w:hAnsi="Arial" w:cs="Arial"/>
          <w:i/>
          <w:iCs/>
          <w:sz w:val="24"/>
          <w:szCs w:val="24"/>
        </w:rPr>
        <w:t>applications</w:t>
      </w:r>
      <w:r w:rsidRPr="0051230D">
        <w:rPr>
          <w:rFonts w:ascii="Arial" w:hAnsi="Arial" w:cs="Arial"/>
          <w:sz w:val="24"/>
          <w:szCs w:val="24"/>
        </w:rPr>
        <w:t>. New York, New York</w:t>
      </w:r>
      <w:r>
        <w:rPr>
          <w:rFonts w:ascii="Arial" w:hAnsi="Arial" w:cs="Arial"/>
          <w:sz w:val="24"/>
          <w:szCs w:val="24"/>
        </w:rPr>
        <w:t>: Open University Press.</w:t>
      </w:r>
    </w:p>
    <w:p w14:paraId="0658E349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6A5FB6">
        <w:rPr>
          <w:rFonts w:ascii="Arial" w:hAnsi="Arial" w:cs="Arial"/>
          <w:sz w:val="24"/>
          <w:szCs w:val="24"/>
        </w:rPr>
        <w:t>Hill, E. M. (2015). The role of narcissism in health-risk and health-protective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6A5FB6">
        <w:rPr>
          <w:rFonts w:ascii="Arial" w:hAnsi="Arial" w:cs="Arial"/>
          <w:sz w:val="24"/>
          <w:szCs w:val="24"/>
        </w:rPr>
        <w:t>behaviors</w:t>
      </w:r>
      <w:proofErr w:type="spellEnd"/>
      <w:r w:rsidRPr="006A5FB6">
        <w:rPr>
          <w:rFonts w:ascii="Arial" w:hAnsi="Arial" w:cs="Arial"/>
          <w:sz w:val="24"/>
          <w:szCs w:val="24"/>
        </w:rPr>
        <w:t>. </w:t>
      </w:r>
      <w:r w:rsidRPr="006A5FB6">
        <w:rPr>
          <w:rFonts w:ascii="Arial" w:hAnsi="Arial" w:cs="Arial"/>
          <w:i/>
          <w:iCs/>
          <w:sz w:val="24"/>
          <w:szCs w:val="24"/>
        </w:rPr>
        <w:t>Journal of Health Psychology</w:t>
      </w:r>
      <w:r w:rsidRPr="006A5FB6">
        <w:rPr>
          <w:rFonts w:ascii="Arial" w:hAnsi="Arial" w:cs="Arial"/>
          <w:sz w:val="24"/>
          <w:szCs w:val="24"/>
        </w:rPr>
        <w:t>, 1</w:t>
      </w:r>
      <w:r>
        <w:rPr>
          <w:rFonts w:ascii="Arial" w:hAnsi="Arial" w:cs="Arial"/>
          <w:sz w:val="24"/>
          <w:szCs w:val="24"/>
        </w:rPr>
        <w:t>-1</w:t>
      </w:r>
      <w:r w:rsidRPr="006A5FB6">
        <w:rPr>
          <w:rFonts w:ascii="Arial" w:hAnsi="Arial" w:cs="Arial"/>
          <w:sz w:val="24"/>
          <w:szCs w:val="24"/>
        </w:rPr>
        <w:t>2.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DOI:10.1177/1359105315569858</w:t>
      </w:r>
    </w:p>
    <w:p w14:paraId="1B1421E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Mazetti</w:t>
      </w:r>
      <w:proofErr w:type="spellEnd"/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G.,</w:t>
      </w:r>
      <w:r w:rsidRPr="0051230D">
        <w:rPr>
          <w:rFonts w:ascii="Arial" w:hAnsi="Arial" w:cs="Arial"/>
          <w:sz w:val="24"/>
          <w:szCs w:val="24"/>
        </w:rPr>
        <w:t xml:space="preserve"> Schaufeli</w:t>
      </w:r>
      <w:r>
        <w:rPr>
          <w:rFonts w:ascii="Arial" w:hAnsi="Arial" w:cs="Arial"/>
          <w:sz w:val="24"/>
          <w:szCs w:val="24"/>
        </w:rPr>
        <w:t>, W.B.,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Guglielmi</w:t>
      </w:r>
      <w:proofErr w:type="spellEnd"/>
      <w:r>
        <w:rPr>
          <w:rFonts w:ascii="Arial" w:hAnsi="Arial" w:cs="Arial"/>
          <w:sz w:val="24"/>
          <w:szCs w:val="24"/>
        </w:rPr>
        <w:t>, D</w:t>
      </w:r>
      <w:r w:rsidRPr="0051230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(2014).</w:t>
      </w:r>
      <w:r w:rsidRPr="00482C1B">
        <w:rPr>
          <w:rFonts w:ascii="Arial" w:hAnsi="Arial" w:cs="Arial"/>
          <w:sz w:val="24"/>
          <w:szCs w:val="24"/>
        </w:rPr>
        <w:t xml:space="preserve"> Are workaholics born or made?</w:t>
      </w:r>
      <w:r>
        <w:rPr>
          <w:rFonts w:ascii="Arial" w:hAnsi="Arial" w:cs="Arial"/>
          <w:sz w:val="24"/>
          <w:szCs w:val="24"/>
        </w:rPr>
        <w:tab/>
      </w:r>
      <w:r w:rsidRPr="00482C1B">
        <w:rPr>
          <w:rFonts w:ascii="Arial" w:hAnsi="Arial" w:cs="Arial"/>
          <w:sz w:val="24"/>
          <w:szCs w:val="24"/>
        </w:rPr>
        <w:t>Relations of workaholism with person characteristics and overwork climate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ab/>
      </w:r>
      <w:r w:rsidRPr="00482C1B">
        <w:rPr>
          <w:rFonts w:ascii="Arial" w:hAnsi="Arial" w:cs="Arial"/>
          <w:i/>
          <w:iCs/>
          <w:sz w:val="24"/>
          <w:szCs w:val="24"/>
        </w:rPr>
        <w:t xml:space="preserve">International journal of stress management. </w:t>
      </w:r>
      <w:r>
        <w:rPr>
          <w:rFonts w:ascii="Arial" w:hAnsi="Arial" w:cs="Arial"/>
          <w:i/>
          <w:iCs/>
          <w:sz w:val="24"/>
          <w:szCs w:val="24"/>
        </w:rPr>
        <w:t>23</w:t>
      </w:r>
      <w:r>
        <w:rPr>
          <w:rFonts w:ascii="Arial" w:hAnsi="Arial" w:cs="Arial"/>
          <w:sz w:val="24"/>
          <w:szCs w:val="24"/>
        </w:rPr>
        <w:t xml:space="preserve">(3), </w:t>
      </w:r>
      <w:r w:rsidRPr="0051230D">
        <w:rPr>
          <w:rFonts w:ascii="Arial" w:hAnsi="Arial" w:cs="Arial"/>
          <w:sz w:val="24"/>
          <w:szCs w:val="24"/>
        </w:rPr>
        <w:t>227-254.</w:t>
      </w:r>
    </w:p>
    <w:p w14:paraId="6E64EE6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Mental Health Foundation. (2017, September 10). </w:t>
      </w:r>
      <w:r>
        <w:rPr>
          <w:rFonts w:ascii="Arial" w:hAnsi="Arial" w:cs="Arial"/>
          <w:i/>
          <w:iCs/>
          <w:sz w:val="24"/>
          <w:szCs w:val="24"/>
        </w:rPr>
        <w:t>Computerised cognitive</w:t>
      </w:r>
      <w:r>
        <w:rPr>
          <w:rFonts w:ascii="Arial" w:hAnsi="Arial" w:cs="Arial"/>
          <w:i/>
          <w:iCs/>
          <w:sz w:val="24"/>
          <w:szCs w:val="24"/>
        </w:rPr>
        <w:tab/>
        <w:t>behavioural therapy</w:t>
      </w:r>
      <w:r>
        <w:rPr>
          <w:rFonts w:ascii="Arial" w:hAnsi="Arial" w:cs="Arial"/>
          <w:sz w:val="24"/>
          <w:szCs w:val="24"/>
        </w:rPr>
        <w:t xml:space="preserve"> [Audio podcast]. Retrieved from</w:t>
      </w:r>
      <w:r>
        <w:rPr>
          <w:rFonts w:ascii="Arial" w:hAnsi="Arial" w:cs="Arial"/>
          <w:sz w:val="24"/>
          <w:szCs w:val="24"/>
        </w:rPr>
        <w:tab/>
      </w:r>
      <w:hyperlink r:id="rId11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http://www.mentalhealth.org.uk/podcastsand-videos/computerised-</w:t>
        </w:r>
        <w:r w:rsidRPr="00252390">
          <w:rPr>
            <w:rStyle w:val="Hyperlink"/>
            <w:rFonts w:ascii="Arial" w:hAnsi="Arial" w:cs="Arial"/>
            <w:sz w:val="24"/>
            <w:szCs w:val="24"/>
          </w:rPr>
          <w:tab/>
        </w:r>
        <w:proofErr w:type="spellStart"/>
        <w:r w:rsidRPr="00252390">
          <w:rPr>
            <w:rStyle w:val="Hyperlink"/>
            <w:rFonts w:ascii="Arial" w:hAnsi="Arial" w:cs="Arial"/>
            <w:sz w:val="24"/>
            <w:szCs w:val="24"/>
          </w:rPr>
          <w:t>cognitivebehavioural</w:t>
        </w:r>
        <w:proofErr w:type="spellEnd"/>
        <w:r w:rsidRPr="00252390">
          <w:rPr>
            <w:rStyle w:val="Hyperlink"/>
            <w:rFonts w:ascii="Arial" w:hAnsi="Arial" w:cs="Arial"/>
            <w:sz w:val="24"/>
            <w:szCs w:val="24"/>
          </w:rPr>
          <w:t>-therapy</w:t>
        </w:r>
      </w:hyperlink>
    </w:p>
    <w:p w14:paraId="311B100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4D1918">
        <w:rPr>
          <w:rFonts w:ascii="Arial" w:hAnsi="Arial" w:cs="Arial"/>
          <w:sz w:val="24"/>
          <w:szCs w:val="24"/>
        </w:rPr>
        <w:t>Mohamed, S. (2011). </w:t>
      </w:r>
      <w:r w:rsidRPr="004D1918">
        <w:rPr>
          <w:rFonts w:ascii="Arial" w:hAnsi="Arial" w:cs="Arial"/>
          <w:i/>
          <w:iCs/>
          <w:sz w:val="24"/>
          <w:szCs w:val="24"/>
        </w:rPr>
        <w:t>Stigma and mental illness: are there cultura</w:t>
      </w:r>
      <w:r>
        <w:rPr>
          <w:rFonts w:ascii="Arial" w:hAnsi="Arial" w:cs="Arial"/>
          <w:i/>
          <w:iCs/>
          <w:sz w:val="24"/>
          <w:szCs w:val="24"/>
        </w:rPr>
        <w:t>l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 w:rsidRPr="004D1918">
        <w:rPr>
          <w:rFonts w:ascii="Arial" w:hAnsi="Arial" w:cs="Arial"/>
          <w:i/>
          <w:iCs/>
          <w:sz w:val="24"/>
          <w:szCs w:val="24"/>
        </w:rPr>
        <w:t>differences?</w:t>
      </w:r>
      <w:r w:rsidRPr="004D1918">
        <w:rPr>
          <w:rFonts w:ascii="Arial" w:hAnsi="Arial" w:cs="Arial"/>
          <w:sz w:val="24"/>
          <w:szCs w:val="24"/>
        </w:rPr>
        <w:t> (Doctoral dissertation, University of East Anglia).</w:t>
      </w:r>
      <w:r>
        <w:rPr>
          <w:rFonts w:ascii="Arial" w:hAnsi="Arial" w:cs="Arial"/>
          <w:sz w:val="24"/>
          <w:szCs w:val="24"/>
        </w:rPr>
        <w:t xml:space="preserve"> Available from</w:t>
      </w: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EThOS</w:t>
      </w:r>
      <w:proofErr w:type="spellEnd"/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EThOS</w:t>
      </w:r>
      <w:proofErr w:type="spellEnd"/>
      <w:r>
        <w:rPr>
          <w:rFonts w:ascii="Arial" w:hAnsi="Arial" w:cs="Arial"/>
          <w:sz w:val="24"/>
          <w:szCs w:val="24"/>
        </w:rPr>
        <w:t xml:space="preserve"> ID </w:t>
      </w:r>
      <w:proofErr w:type="gramStart"/>
      <w:r w:rsidRPr="0051230D">
        <w:rPr>
          <w:rFonts w:ascii="Arial" w:hAnsi="Arial" w:cs="Arial"/>
          <w:sz w:val="24"/>
          <w:szCs w:val="24"/>
        </w:rPr>
        <w:t>uk.bl.ethos</w:t>
      </w:r>
      <w:proofErr w:type="gramEnd"/>
      <w:r w:rsidRPr="0051230D">
        <w:rPr>
          <w:rFonts w:ascii="Arial" w:hAnsi="Arial" w:cs="Arial"/>
          <w:sz w:val="24"/>
          <w:szCs w:val="24"/>
        </w:rPr>
        <w:t>.573771</w:t>
      </w:r>
      <w:r>
        <w:rPr>
          <w:rFonts w:ascii="Arial" w:hAnsi="Arial" w:cs="Arial"/>
          <w:sz w:val="24"/>
          <w:szCs w:val="24"/>
        </w:rPr>
        <w:t>)</w:t>
      </w:r>
    </w:p>
    <w:p w14:paraId="7642CD4F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Office for National Statistics</w:t>
      </w:r>
      <w:r>
        <w:rPr>
          <w:rFonts w:ascii="Arial" w:hAnsi="Arial" w:cs="Arial"/>
          <w:sz w:val="24"/>
          <w:szCs w:val="24"/>
        </w:rPr>
        <w:t xml:space="preserve">. (2016). </w:t>
      </w:r>
      <w:r w:rsidRPr="00C739F6">
        <w:rPr>
          <w:rFonts w:ascii="Arial" w:hAnsi="Arial" w:cs="Arial"/>
          <w:i/>
          <w:iCs/>
          <w:sz w:val="24"/>
          <w:szCs w:val="24"/>
        </w:rPr>
        <w:t>Adult drinking habits in Great Britain: 2005 to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739F6">
        <w:rPr>
          <w:rFonts w:ascii="Arial" w:hAnsi="Arial" w:cs="Arial"/>
          <w:i/>
          <w:iCs/>
          <w:sz w:val="24"/>
          <w:szCs w:val="24"/>
        </w:rPr>
        <w:t>2016.</w:t>
      </w:r>
      <w:r>
        <w:rPr>
          <w:rFonts w:ascii="Arial" w:hAnsi="Arial" w:cs="Arial"/>
          <w:sz w:val="24"/>
          <w:szCs w:val="24"/>
        </w:rPr>
        <w:t xml:space="preserve"> Retrieved from</w:t>
      </w:r>
      <w:r>
        <w:rPr>
          <w:rFonts w:ascii="Arial" w:hAnsi="Arial" w:cs="Arial"/>
          <w:sz w:val="24"/>
          <w:szCs w:val="24"/>
        </w:rPr>
        <w:tab/>
      </w:r>
      <w:hyperlink r:id="rId12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https://www.ons.gov.uk/peoplepopulationandcommunity/healthandsocialcare/</w:t>
        </w:r>
      </w:hyperlink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drugusealcoholandsmoking/bulletins/opinionsandlifestylesurveyadultdrinkingh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51230D">
        <w:rPr>
          <w:rFonts w:ascii="Arial" w:hAnsi="Arial" w:cs="Arial"/>
          <w:sz w:val="24"/>
          <w:szCs w:val="24"/>
        </w:rPr>
        <w:t>abit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singreatbritain</w:t>
      </w:r>
      <w:proofErr w:type="spellEnd"/>
      <w:r w:rsidRPr="0051230D">
        <w:rPr>
          <w:rFonts w:ascii="Arial" w:hAnsi="Arial" w:cs="Arial"/>
          <w:sz w:val="24"/>
          <w:szCs w:val="24"/>
        </w:rPr>
        <w:t>/2005to2016</w:t>
      </w:r>
    </w:p>
    <w:p w14:paraId="7BCB37B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Phelps,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Minou</w:t>
      </w:r>
      <w:proofErr w:type="spellEnd"/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M.,</w:t>
      </w:r>
      <w:r w:rsidRPr="0051230D">
        <w:rPr>
          <w:rFonts w:ascii="Arial" w:hAnsi="Arial" w:cs="Arial"/>
          <w:sz w:val="24"/>
          <w:szCs w:val="24"/>
        </w:rPr>
        <w:t xml:space="preserve"> Baker,</w:t>
      </w:r>
      <w:r>
        <w:rPr>
          <w:rFonts w:ascii="Arial" w:hAnsi="Arial" w:cs="Arial"/>
          <w:sz w:val="24"/>
          <w:szCs w:val="24"/>
        </w:rPr>
        <w:t xml:space="preserve"> A., </w:t>
      </w:r>
      <w:r w:rsidRPr="0051230D">
        <w:rPr>
          <w:rFonts w:ascii="Arial" w:hAnsi="Arial" w:cs="Arial"/>
          <w:sz w:val="24"/>
          <w:szCs w:val="24"/>
        </w:rPr>
        <w:t>Hughes,</w:t>
      </w:r>
      <w:r>
        <w:rPr>
          <w:rFonts w:ascii="Arial" w:hAnsi="Arial" w:cs="Arial"/>
          <w:sz w:val="24"/>
          <w:szCs w:val="24"/>
        </w:rPr>
        <w:t xml:space="preserve"> C.,</w:t>
      </w:r>
      <w:r w:rsidRPr="0051230D">
        <w:rPr>
          <w:rFonts w:ascii="Arial" w:hAnsi="Arial" w:cs="Arial"/>
          <w:sz w:val="24"/>
          <w:szCs w:val="24"/>
        </w:rPr>
        <w:t xml:space="preserve"> French,</w:t>
      </w:r>
      <w:r>
        <w:rPr>
          <w:rFonts w:ascii="Arial" w:hAnsi="Arial" w:cs="Arial"/>
          <w:sz w:val="24"/>
          <w:szCs w:val="24"/>
        </w:rPr>
        <w:t xml:space="preserve"> H.,</w:t>
      </w:r>
      <w:r w:rsidRPr="0051230D">
        <w:rPr>
          <w:rFonts w:ascii="Arial" w:hAnsi="Arial" w:cs="Arial"/>
          <w:sz w:val="24"/>
          <w:szCs w:val="24"/>
        </w:rPr>
        <w:t xml:space="preserve"> Hawkins</w:t>
      </w:r>
      <w:r>
        <w:rPr>
          <w:rFonts w:ascii="Arial" w:hAnsi="Arial" w:cs="Arial"/>
          <w:sz w:val="24"/>
          <w:szCs w:val="24"/>
        </w:rPr>
        <w:t>, W.</w:t>
      </w:r>
      <w:r w:rsidRPr="0051230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Hutchings</w:t>
      </w:r>
      <w:r>
        <w:rPr>
          <w:rFonts w:ascii="Arial" w:hAnsi="Arial" w:cs="Arial"/>
          <w:sz w:val="24"/>
          <w:szCs w:val="24"/>
        </w:rPr>
        <w:t>, P. B</w:t>
      </w:r>
      <w:r w:rsidRPr="0051230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(2017).</w:t>
      </w:r>
      <w:r w:rsidRPr="0051230D">
        <w:rPr>
          <w:rFonts w:ascii="Arial" w:hAnsi="Arial" w:cs="Arial"/>
          <w:sz w:val="24"/>
          <w:szCs w:val="24"/>
        </w:rPr>
        <w:t xml:space="preserve"> Necessary but not </w:t>
      </w:r>
      <w:proofErr w:type="gramStart"/>
      <w:r w:rsidRPr="0051230D">
        <w:rPr>
          <w:rFonts w:ascii="Arial" w:hAnsi="Arial" w:cs="Arial"/>
          <w:sz w:val="24"/>
          <w:szCs w:val="24"/>
        </w:rPr>
        <w:t>sufficient</w:t>
      </w:r>
      <w:proofErr w:type="gramEnd"/>
      <w:r w:rsidRPr="0051230D">
        <w:rPr>
          <w:rFonts w:ascii="Arial" w:hAnsi="Arial" w:cs="Arial"/>
          <w:sz w:val="24"/>
          <w:szCs w:val="24"/>
        </w:rPr>
        <w:t xml:space="preserve">? Engaging young people 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in the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development of an avatar</w:t>
      </w:r>
      <w:r w:rsidRPr="0051230D">
        <w:rPr>
          <w:rFonts w:ascii="Cambria Math" w:hAnsi="Cambria Math" w:cs="Cambria Math"/>
          <w:sz w:val="24"/>
          <w:szCs w:val="24"/>
        </w:rPr>
        <w:t>‐</w:t>
      </w:r>
      <w:r w:rsidRPr="0051230D">
        <w:rPr>
          <w:rFonts w:ascii="Arial" w:hAnsi="Arial" w:cs="Arial"/>
          <w:sz w:val="24"/>
          <w:szCs w:val="24"/>
        </w:rPr>
        <w:t>based online intervention designed to provide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psychosocial support to young people affected by their own or a family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member's cancer diagnosis.</w:t>
      </w:r>
      <w:r>
        <w:rPr>
          <w:rFonts w:ascii="Arial" w:hAnsi="Arial" w:cs="Arial"/>
          <w:sz w:val="24"/>
          <w:szCs w:val="24"/>
        </w:rPr>
        <w:t xml:space="preserve"> </w:t>
      </w:r>
      <w:r w:rsidRPr="007D49DC">
        <w:rPr>
          <w:rFonts w:ascii="Arial" w:hAnsi="Arial" w:cs="Arial"/>
          <w:i/>
          <w:iCs/>
          <w:sz w:val="24"/>
          <w:szCs w:val="24"/>
        </w:rPr>
        <w:t>Health Expectations, 20</w:t>
      </w:r>
      <w:r>
        <w:rPr>
          <w:rFonts w:ascii="Arial" w:hAnsi="Arial" w:cs="Arial"/>
          <w:sz w:val="24"/>
          <w:szCs w:val="24"/>
        </w:rPr>
        <w:t>(</w:t>
      </w:r>
      <w:r w:rsidRPr="0051230D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)</w:t>
      </w:r>
      <w:r w:rsidRPr="0051230D">
        <w:rPr>
          <w:rFonts w:ascii="Arial" w:hAnsi="Arial" w:cs="Arial"/>
          <w:sz w:val="24"/>
          <w:szCs w:val="24"/>
        </w:rPr>
        <w:t>, 459-470.</w:t>
      </w:r>
    </w:p>
    <w:p w14:paraId="3E24AC5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C5324D">
        <w:rPr>
          <w:rFonts w:ascii="Arial" w:hAnsi="Arial" w:cs="Arial"/>
          <w:sz w:val="24"/>
          <w:szCs w:val="24"/>
        </w:rPr>
        <w:t>Tarrier, N., Liversidge, T., &amp; Gregg, L. (2006). The acceptability and preference for</w:t>
      </w:r>
      <w:r>
        <w:rPr>
          <w:rFonts w:ascii="Arial" w:hAnsi="Arial" w:cs="Arial"/>
          <w:sz w:val="24"/>
          <w:szCs w:val="24"/>
        </w:rPr>
        <w:tab/>
      </w:r>
      <w:r w:rsidRPr="00C5324D">
        <w:rPr>
          <w:rFonts w:ascii="Arial" w:hAnsi="Arial" w:cs="Arial"/>
          <w:sz w:val="24"/>
          <w:szCs w:val="24"/>
        </w:rPr>
        <w:t>the psychological treatment of PTSD. </w:t>
      </w:r>
      <w:r w:rsidRPr="00C5324D">
        <w:rPr>
          <w:rFonts w:ascii="Arial" w:hAnsi="Arial" w:cs="Arial"/>
          <w:i/>
          <w:iCs/>
          <w:sz w:val="24"/>
          <w:szCs w:val="24"/>
        </w:rPr>
        <w:t>Behaviour Research and Therapy</w:t>
      </w:r>
      <w:r w:rsidRPr="00C5324D">
        <w:rPr>
          <w:rFonts w:ascii="Arial" w:hAnsi="Arial" w:cs="Arial"/>
          <w:sz w:val="24"/>
          <w:szCs w:val="24"/>
        </w:rPr>
        <w:t>, </w:t>
      </w:r>
      <w:r w:rsidRPr="00C5324D">
        <w:rPr>
          <w:rFonts w:ascii="Arial" w:hAnsi="Arial" w:cs="Arial"/>
          <w:i/>
          <w:iCs/>
          <w:sz w:val="24"/>
          <w:szCs w:val="24"/>
        </w:rPr>
        <w:t>44</w:t>
      </w:r>
      <w:r w:rsidRPr="00C5324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ab/>
      </w:r>
      <w:r w:rsidRPr="00C5324D">
        <w:rPr>
          <w:rFonts w:ascii="Arial" w:hAnsi="Arial" w:cs="Arial"/>
          <w:sz w:val="24"/>
          <w:szCs w:val="24"/>
        </w:rPr>
        <w:t>1643-1656.</w:t>
      </w:r>
    </w:p>
    <w:p w14:paraId="1FF539A3" w14:textId="77777777" w:rsidR="008B2F48" w:rsidRPr="00D65556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F62A78">
        <w:rPr>
          <w:rFonts w:ascii="Arial" w:hAnsi="Arial" w:cs="Arial"/>
          <w:sz w:val="24"/>
          <w:szCs w:val="24"/>
        </w:rPr>
        <w:t>Ulleberg</w:t>
      </w:r>
      <w:proofErr w:type="spellEnd"/>
      <w:r w:rsidRPr="00F62A78">
        <w:rPr>
          <w:rFonts w:ascii="Arial" w:hAnsi="Arial" w:cs="Arial"/>
          <w:sz w:val="24"/>
          <w:szCs w:val="24"/>
        </w:rPr>
        <w:t xml:space="preserve">, P., &amp; </w:t>
      </w:r>
      <w:proofErr w:type="spellStart"/>
      <w:r w:rsidRPr="00F62A78">
        <w:rPr>
          <w:rFonts w:ascii="Arial" w:hAnsi="Arial" w:cs="Arial"/>
          <w:sz w:val="24"/>
          <w:szCs w:val="24"/>
        </w:rPr>
        <w:t>Rundmo</w:t>
      </w:r>
      <w:proofErr w:type="spellEnd"/>
      <w:r w:rsidRPr="00F62A78">
        <w:rPr>
          <w:rFonts w:ascii="Arial" w:hAnsi="Arial" w:cs="Arial"/>
          <w:sz w:val="24"/>
          <w:szCs w:val="24"/>
        </w:rPr>
        <w:t>, T. (2003). Personality, attitudes and risk perception as</w:t>
      </w:r>
      <w:r>
        <w:rPr>
          <w:rFonts w:ascii="Arial" w:hAnsi="Arial" w:cs="Arial"/>
          <w:sz w:val="24"/>
          <w:szCs w:val="24"/>
        </w:rPr>
        <w:tab/>
      </w:r>
      <w:r w:rsidRPr="00F62A78">
        <w:rPr>
          <w:rFonts w:ascii="Arial" w:hAnsi="Arial" w:cs="Arial"/>
          <w:sz w:val="24"/>
          <w:szCs w:val="24"/>
        </w:rPr>
        <w:t>predictors of risky driving behaviour among young drivers. </w:t>
      </w:r>
      <w:r w:rsidRPr="00F62A78">
        <w:rPr>
          <w:rFonts w:ascii="Arial" w:hAnsi="Arial" w:cs="Arial"/>
          <w:i/>
          <w:iCs/>
          <w:sz w:val="24"/>
          <w:szCs w:val="24"/>
        </w:rPr>
        <w:t>Safety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F62A78">
        <w:rPr>
          <w:rFonts w:ascii="Arial" w:hAnsi="Arial" w:cs="Arial"/>
          <w:i/>
          <w:iCs/>
          <w:sz w:val="24"/>
          <w:szCs w:val="24"/>
        </w:rPr>
        <w:t>science</w:t>
      </w:r>
      <w:r w:rsidRPr="00F62A78">
        <w:rPr>
          <w:rFonts w:ascii="Arial" w:hAnsi="Arial" w:cs="Arial"/>
          <w:sz w:val="24"/>
          <w:szCs w:val="24"/>
        </w:rPr>
        <w:t>, </w:t>
      </w:r>
      <w:r w:rsidRPr="00F62A78">
        <w:rPr>
          <w:rFonts w:ascii="Arial" w:hAnsi="Arial" w:cs="Arial"/>
          <w:i/>
          <w:iCs/>
          <w:sz w:val="24"/>
          <w:szCs w:val="24"/>
        </w:rPr>
        <w:t>41</w:t>
      </w:r>
      <w:r w:rsidRPr="00F62A78">
        <w:rPr>
          <w:rFonts w:ascii="Arial" w:hAnsi="Arial" w:cs="Arial"/>
          <w:sz w:val="24"/>
          <w:szCs w:val="24"/>
        </w:rPr>
        <w:t>(5), 427-443.</w:t>
      </w:r>
    </w:p>
    <w:p w14:paraId="1DB0F17E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F62A78">
        <w:rPr>
          <w:rFonts w:ascii="Arial" w:hAnsi="Arial" w:cs="Arial"/>
          <w:sz w:val="24"/>
          <w:szCs w:val="24"/>
        </w:rPr>
        <w:lastRenderedPageBreak/>
        <w:t xml:space="preserve">Van Hasselt, V. B., Romano, S. J., &amp; </w:t>
      </w:r>
      <w:proofErr w:type="spellStart"/>
      <w:r w:rsidRPr="00F62A78">
        <w:rPr>
          <w:rFonts w:ascii="Arial" w:hAnsi="Arial" w:cs="Arial"/>
          <w:sz w:val="24"/>
          <w:szCs w:val="24"/>
        </w:rPr>
        <w:t>Vecchi</w:t>
      </w:r>
      <w:proofErr w:type="spellEnd"/>
      <w:r w:rsidRPr="00F62A78">
        <w:rPr>
          <w:rFonts w:ascii="Arial" w:hAnsi="Arial" w:cs="Arial"/>
          <w:sz w:val="24"/>
          <w:szCs w:val="24"/>
        </w:rPr>
        <w:t>, G. M. (2008). Role playing:</w:t>
      </w:r>
      <w:r>
        <w:rPr>
          <w:rFonts w:ascii="Arial" w:hAnsi="Arial" w:cs="Arial"/>
          <w:sz w:val="24"/>
          <w:szCs w:val="24"/>
        </w:rPr>
        <w:tab/>
      </w:r>
      <w:r w:rsidRPr="00F62A78">
        <w:rPr>
          <w:rFonts w:ascii="Arial" w:hAnsi="Arial" w:cs="Arial"/>
          <w:sz w:val="24"/>
          <w:szCs w:val="24"/>
        </w:rPr>
        <w:t>Applications in hostage and crisis negotiation skills training. </w:t>
      </w:r>
      <w:proofErr w:type="spellStart"/>
      <w:r w:rsidRPr="00F62A78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>
        <w:rPr>
          <w:rFonts w:ascii="Arial" w:hAnsi="Arial" w:cs="Arial"/>
          <w:i/>
          <w:iCs/>
          <w:sz w:val="24"/>
          <w:szCs w:val="24"/>
        </w:rPr>
        <w:tab/>
      </w:r>
      <w:r w:rsidRPr="00F62A78">
        <w:rPr>
          <w:rFonts w:ascii="Arial" w:hAnsi="Arial" w:cs="Arial"/>
          <w:i/>
          <w:iCs/>
          <w:sz w:val="24"/>
          <w:szCs w:val="24"/>
        </w:rPr>
        <w:t>modification</w:t>
      </w:r>
      <w:r w:rsidRPr="00F62A78">
        <w:rPr>
          <w:rFonts w:ascii="Arial" w:hAnsi="Arial" w:cs="Arial"/>
          <w:sz w:val="24"/>
          <w:szCs w:val="24"/>
        </w:rPr>
        <w:t>, </w:t>
      </w:r>
      <w:r w:rsidRPr="00F62A78">
        <w:rPr>
          <w:rFonts w:ascii="Arial" w:hAnsi="Arial" w:cs="Arial"/>
          <w:i/>
          <w:iCs/>
          <w:sz w:val="24"/>
          <w:szCs w:val="24"/>
        </w:rPr>
        <w:t>32</w:t>
      </w:r>
      <w:r w:rsidRPr="00F62A78">
        <w:rPr>
          <w:rFonts w:ascii="Arial" w:hAnsi="Arial" w:cs="Arial"/>
          <w:sz w:val="24"/>
          <w:szCs w:val="24"/>
        </w:rPr>
        <w:t>(2), 248-263.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DOI:10.1177/0145445507308281</w:t>
      </w:r>
    </w:p>
    <w:p w14:paraId="282D28F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Vartanian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L.</w:t>
      </w:r>
      <w:r w:rsidRPr="0051230D">
        <w:rPr>
          <w:rFonts w:ascii="Arial" w:hAnsi="Arial" w:cs="Arial"/>
          <w:sz w:val="24"/>
          <w:szCs w:val="24"/>
        </w:rPr>
        <w:t xml:space="preserve"> R.,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Trewartha,</w:t>
      </w:r>
      <w:r>
        <w:rPr>
          <w:rFonts w:ascii="Arial" w:hAnsi="Arial" w:cs="Arial"/>
          <w:sz w:val="24"/>
          <w:szCs w:val="24"/>
        </w:rPr>
        <w:t xml:space="preserve"> T.,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Vanman</w:t>
      </w:r>
      <w:proofErr w:type="spellEnd"/>
      <w:r>
        <w:rPr>
          <w:rFonts w:ascii="Arial" w:hAnsi="Arial" w:cs="Arial"/>
          <w:sz w:val="24"/>
          <w:szCs w:val="24"/>
        </w:rPr>
        <w:t>, E. J. (2016).</w:t>
      </w:r>
      <w:r w:rsidRPr="0051230D">
        <w:rPr>
          <w:rFonts w:ascii="Arial" w:hAnsi="Arial" w:cs="Arial"/>
          <w:sz w:val="24"/>
          <w:szCs w:val="24"/>
        </w:rPr>
        <w:t xml:space="preserve"> Disgust predicts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 xml:space="preserve">prejudice and discrimination toward individuals with obesity. </w:t>
      </w:r>
      <w:r w:rsidRPr="00F87D0C">
        <w:rPr>
          <w:rFonts w:ascii="Arial" w:hAnsi="Arial" w:cs="Arial"/>
          <w:i/>
          <w:iCs/>
          <w:sz w:val="24"/>
          <w:szCs w:val="24"/>
        </w:rPr>
        <w:t>Journal of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 w:rsidRPr="00F87D0C">
        <w:rPr>
          <w:rFonts w:ascii="Arial" w:hAnsi="Arial" w:cs="Arial"/>
          <w:i/>
          <w:iCs/>
          <w:sz w:val="24"/>
          <w:szCs w:val="24"/>
        </w:rPr>
        <w:t>Applied Social Psychology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F87D0C">
        <w:rPr>
          <w:rFonts w:ascii="Arial" w:hAnsi="Arial" w:cs="Arial"/>
          <w:i/>
          <w:iCs/>
          <w:sz w:val="24"/>
          <w:szCs w:val="24"/>
        </w:rPr>
        <w:t xml:space="preserve"> 46</w:t>
      </w:r>
      <w:r>
        <w:rPr>
          <w:rFonts w:ascii="Arial" w:hAnsi="Arial" w:cs="Arial"/>
          <w:sz w:val="24"/>
          <w:szCs w:val="24"/>
        </w:rPr>
        <w:t>(</w:t>
      </w:r>
      <w:r w:rsidRPr="0051230D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),</w:t>
      </w:r>
      <w:r w:rsidRPr="0051230D">
        <w:rPr>
          <w:rFonts w:ascii="Arial" w:hAnsi="Arial" w:cs="Arial"/>
          <w:sz w:val="24"/>
          <w:szCs w:val="24"/>
        </w:rPr>
        <w:t xml:space="preserve"> 369-375.</w:t>
      </w:r>
    </w:p>
    <w:p w14:paraId="678A774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C5324D">
        <w:rPr>
          <w:rFonts w:ascii="Arial" w:hAnsi="Arial" w:cs="Arial"/>
          <w:sz w:val="24"/>
          <w:szCs w:val="24"/>
          <w:shd w:val="clear" w:color="auto" w:fill="FFFFFF"/>
        </w:rPr>
        <w:t xml:space="preserve">Voigt, D. C., </w:t>
      </w:r>
      <w:proofErr w:type="spellStart"/>
      <w:r w:rsidRPr="00C5324D">
        <w:rPr>
          <w:rFonts w:ascii="Arial" w:hAnsi="Arial" w:cs="Arial"/>
          <w:sz w:val="24"/>
          <w:szCs w:val="24"/>
          <w:shd w:val="clear" w:color="auto" w:fill="FFFFFF"/>
        </w:rPr>
        <w:t>Dillar</w:t>
      </w:r>
      <w:r>
        <w:rPr>
          <w:rFonts w:ascii="Arial" w:hAnsi="Arial" w:cs="Arial"/>
          <w:sz w:val="24"/>
          <w:szCs w:val="24"/>
          <w:shd w:val="clear" w:color="auto" w:fill="FFFFFF"/>
        </w:rPr>
        <w:t>o</w:t>
      </w:r>
      <w:proofErr w:type="spellEnd"/>
      <w:r w:rsidRPr="00C5324D">
        <w:rPr>
          <w:rFonts w:ascii="Arial" w:hAnsi="Arial" w:cs="Arial"/>
          <w:sz w:val="24"/>
          <w:szCs w:val="24"/>
          <w:shd w:val="clear" w:color="auto" w:fill="FFFFFF"/>
        </w:rPr>
        <w:t xml:space="preserve">, J. P., Braddock, K. H., Anderson, J. W., </w:t>
      </w:r>
      <w:proofErr w:type="spellStart"/>
      <w:r w:rsidRPr="00C5324D">
        <w:rPr>
          <w:rFonts w:ascii="Arial" w:hAnsi="Arial" w:cs="Arial"/>
          <w:sz w:val="24"/>
          <w:szCs w:val="24"/>
          <w:shd w:val="clear" w:color="auto" w:fill="FFFFFF"/>
        </w:rPr>
        <w:t>Sopory</w:t>
      </w:r>
      <w:proofErr w:type="spellEnd"/>
      <w:r w:rsidRPr="00C5324D">
        <w:rPr>
          <w:rFonts w:ascii="Arial" w:hAnsi="Arial" w:cs="Arial"/>
          <w:sz w:val="24"/>
          <w:szCs w:val="24"/>
          <w:shd w:val="clear" w:color="auto" w:fill="FFFFFF"/>
        </w:rPr>
        <w:t>, P., &amp;</w:t>
      </w: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Stephenson, M. T. (2009). Carver and white's (1994) BIS/BAS Scales and</w:t>
      </w: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their relationship to risky health behaviours. </w:t>
      </w:r>
      <w:r w:rsidRPr="00C5324D">
        <w:rPr>
          <w:rStyle w:val="Emphasis"/>
          <w:rFonts w:ascii="Arial" w:hAnsi="Arial" w:cs="Arial"/>
          <w:sz w:val="24"/>
          <w:szCs w:val="24"/>
          <w:shd w:val="clear" w:color="auto" w:fill="FFFFFF"/>
        </w:rPr>
        <w:t>Personality and Individual</w:t>
      </w:r>
      <w:r>
        <w:rPr>
          <w:rStyle w:val="Emphasis"/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Style w:val="Emphasis"/>
          <w:rFonts w:ascii="Arial" w:hAnsi="Arial" w:cs="Arial"/>
          <w:sz w:val="24"/>
          <w:szCs w:val="24"/>
          <w:shd w:val="clear" w:color="auto" w:fill="FFFFFF"/>
        </w:rPr>
        <w:t>Differences,</w:t>
      </w:r>
      <w:r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 </w:t>
      </w:r>
      <w:r>
        <w:rPr>
          <w:rStyle w:val="Emphasis"/>
          <w:rFonts w:ascii="Arial" w:hAnsi="Arial" w:cs="Arial"/>
          <w:sz w:val="24"/>
          <w:szCs w:val="24"/>
          <w:shd w:val="clear" w:color="auto" w:fill="FFFFFF"/>
        </w:rPr>
        <w:t>47</w:t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89-93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60EEB49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Well-being of future generations (Wales) act 2015.</w:t>
      </w:r>
      <w:r>
        <w:rPr>
          <w:rFonts w:ascii="Arial" w:hAnsi="Arial" w:cs="Arial"/>
          <w:sz w:val="24"/>
          <w:szCs w:val="24"/>
        </w:rPr>
        <w:t xml:space="preserve"> (2015). Retrieved from United</w:t>
      </w:r>
      <w:r>
        <w:rPr>
          <w:rFonts w:ascii="Arial" w:hAnsi="Arial" w:cs="Arial"/>
          <w:sz w:val="24"/>
          <w:szCs w:val="24"/>
        </w:rPr>
        <w:tab/>
        <w:t>Kingdom, Welsh Government.</w:t>
      </w:r>
    </w:p>
    <w:p w14:paraId="45651919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Williamson, H. (2016, October). </w:t>
      </w:r>
      <w:r w:rsidRPr="00C603D0">
        <w:rPr>
          <w:rFonts w:ascii="Arial" w:hAnsi="Arial" w:cs="Arial"/>
          <w:i/>
          <w:iCs/>
          <w:sz w:val="24"/>
          <w:szCs w:val="24"/>
        </w:rPr>
        <w:t>Supporting adolescents struggling with appearance-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603D0">
        <w:rPr>
          <w:rFonts w:ascii="Arial" w:hAnsi="Arial" w:cs="Arial"/>
          <w:i/>
          <w:iCs/>
          <w:sz w:val="24"/>
          <w:szCs w:val="24"/>
        </w:rPr>
        <w:t>altering conditions: the feasibility of using an online psychosocial intervention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603D0">
        <w:rPr>
          <w:rFonts w:ascii="Arial" w:hAnsi="Arial" w:cs="Arial"/>
          <w:i/>
          <w:iCs/>
          <w:sz w:val="24"/>
          <w:szCs w:val="24"/>
        </w:rPr>
        <w:t>(YP Face IT) in primary care</w:t>
      </w:r>
      <w:r w:rsidRPr="0051230D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Poster session presented at the </w:t>
      </w:r>
      <w:r w:rsidRPr="0051230D">
        <w:rPr>
          <w:rFonts w:ascii="Arial" w:hAnsi="Arial" w:cs="Arial"/>
          <w:sz w:val="24"/>
          <w:szCs w:val="24"/>
        </w:rPr>
        <w:t>Centre for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Appearance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Research, University of the West of England, Annual Primary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Care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Conference, Royal College of General Practitioners</w:t>
      </w:r>
      <w:r>
        <w:rPr>
          <w:rFonts w:ascii="Arial" w:hAnsi="Arial" w:cs="Arial"/>
          <w:sz w:val="24"/>
          <w:szCs w:val="24"/>
        </w:rPr>
        <w:t>.</w:t>
      </w:r>
    </w:p>
    <w:p w14:paraId="5280BC28" w14:textId="77777777" w:rsidR="008B2F48" w:rsidRPr="001268CB" w:rsidRDefault="008B2F48" w:rsidP="008B2F48">
      <w:pPr>
        <w:spacing w:line="48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Young, E. (2017, </w:t>
      </w:r>
      <w:r w:rsidRPr="0051230D">
        <w:rPr>
          <w:rFonts w:ascii="Arial" w:hAnsi="Arial" w:cs="Arial"/>
          <w:sz w:val="24"/>
          <w:szCs w:val="24"/>
        </w:rPr>
        <w:t>September 18</w:t>
      </w:r>
      <w:r>
        <w:rPr>
          <w:rFonts w:ascii="Arial" w:hAnsi="Arial" w:cs="Arial"/>
          <w:sz w:val="24"/>
          <w:szCs w:val="24"/>
        </w:rPr>
        <w:t>).</w:t>
      </w:r>
      <w:r w:rsidRPr="0051230D">
        <w:rPr>
          <w:rFonts w:ascii="Arial" w:hAnsi="Arial" w:cs="Arial"/>
          <w:sz w:val="24"/>
          <w:szCs w:val="24"/>
        </w:rPr>
        <w:t xml:space="preserve"> Women know better than men what other women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thinking and feeling, Research Digest, The British Psychological Society</w:t>
      </w:r>
      <w:r>
        <w:rPr>
          <w:rFonts w:ascii="Arial" w:hAnsi="Arial" w:cs="Arial"/>
          <w:sz w:val="24"/>
          <w:szCs w:val="24"/>
        </w:rPr>
        <w:tab/>
        <w:t>[Blog post]. Retrieved from</w:t>
      </w:r>
      <w:r w:rsidRPr="0051230D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https://digest.bps.org.uk/2017/09/18/women-know-</w:t>
        </w:r>
        <w:r w:rsidRPr="00252390">
          <w:rPr>
            <w:rStyle w:val="Hyperlink"/>
            <w:rFonts w:ascii="Arial" w:hAnsi="Arial" w:cs="Arial"/>
            <w:sz w:val="24"/>
            <w:szCs w:val="24"/>
          </w:rPr>
          <w:tab/>
          <w:t>better-</w:t>
        </w:r>
        <w:proofErr w:type="spellStart"/>
        <w:r w:rsidRPr="00252390">
          <w:rPr>
            <w:rStyle w:val="Hyperlink"/>
            <w:rFonts w:ascii="Arial" w:hAnsi="Arial" w:cs="Arial"/>
            <w:sz w:val="24"/>
            <w:szCs w:val="24"/>
          </w:rPr>
          <w:t>thanmenwhat</w:t>
        </w:r>
        <w:proofErr w:type="spellEnd"/>
        <w:r w:rsidRPr="00252390">
          <w:rPr>
            <w:rStyle w:val="Hyperlink"/>
            <w:rFonts w:ascii="Arial" w:hAnsi="Arial" w:cs="Arial"/>
            <w:sz w:val="24"/>
            <w:szCs w:val="24"/>
          </w:rPr>
          <w:t>-other-women-are-thinking-and-feeling/</w:t>
        </w:r>
      </w:hyperlink>
    </w:p>
    <w:p w14:paraId="3FC2796A" w14:textId="77777777" w:rsidR="006F562A" w:rsidRPr="00DD4C73" w:rsidRDefault="006F562A" w:rsidP="00170997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6F562A" w:rsidRPr="00DD4C73" w:rsidSect="0035023A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533CF5" w14:textId="77777777" w:rsidR="001E51C9" w:rsidRDefault="001E51C9" w:rsidP="000C23AB">
      <w:pPr>
        <w:spacing w:after="0" w:line="240" w:lineRule="auto"/>
      </w:pPr>
      <w:r>
        <w:separator/>
      </w:r>
    </w:p>
  </w:endnote>
  <w:endnote w:type="continuationSeparator" w:id="0">
    <w:p w14:paraId="7BFA9C32" w14:textId="77777777" w:rsidR="001E51C9" w:rsidRDefault="001E51C9" w:rsidP="000C2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458375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95E5B" w14:textId="31943D35" w:rsidR="00ED4592" w:rsidRDefault="00ED45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18BF74" w14:textId="5E280948" w:rsidR="00A61EBA" w:rsidRDefault="00A61E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F3075E" w14:textId="77777777" w:rsidR="001E51C9" w:rsidRDefault="001E51C9" w:rsidP="000C23AB">
      <w:pPr>
        <w:spacing w:after="0" w:line="240" w:lineRule="auto"/>
      </w:pPr>
      <w:r>
        <w:separator/>
      </w:r>
    </w:p>
  </w:footnote>
  <w:footnote w:type="continuationSeparator" w:id="0">
    <w:p w14:paraId="7456D7B9" w14:textId="77777777" w:rsidR="001E51C9" w:rsidRDefault="001E51C9" w:rsidP="000C23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65A41"/>
    <w:multiLevelType w:val="hybridMultilevel"/>
    <w:tmpl w:val="682E0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8F3219"/>
    <w:multiLevelType w:val="hybridMultilevel"/>
    <w:tmpl w:val="30E04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3AB"/>
    <w:rsid w:val="00021FE0"/>
    <w:rsid w:val="00094394"/>
    <w:rsid w:val="000C0C33"/>
    <w:rsid w:val="000C23AB"/>
    <w:rsid w:val="000C49CB"/>
    <w:rsid w:val="000D2345"/>
    <w:rsid w:val="000E5E58"/>
    <w:rsid w:val="00104D49"/>
    <w:rsid w:val="0010636A"/>
    <w:rsid w:val="00120FF0"/>
    <w:rsid w:val="001369B4"/>
    <w:rsid w:val="0013720A"/>
    <w:rsid w:val="001453E3"/>
    <w:rsid w:val="00152CF6"/>
    <w:rsid w:val="00170997"/>
    <w:rsid w:val="0017704A"/>
    <w:rsid w:val="001A275E"/>
    <w:rsid w:val="001E51C9"/>
    <w:rsid w:val="00205989"/>
    <w:rsid w:val="00205E9E"/>
    <w:rsid w:val="00234AF6"/>
    <w:rsid w:val="002929F6"/>
    <w:rsid w:val="002A4287"/>
    <w:rsid w:val="002D435C"/>
    <w:rsid w:val="002F7D45"/>
    <w:rsid w:val="00321B97"/>
    <w:rsid w:val="00344515"/>
    <w:rsid w:val="0035023A"/>
    <w:rsid w:val="00392CDB"/>
    <w:rsid w:val="003952D5"/>
    <w:rsid w:val="003A2D4D"/>
    <w:rsid w:val="003A376D"/>
    <w:rsid w:val="003A7E74"/>
    <w:rsid w:val="003E5D66"/>
    <w:rsid w:val="004134D1"/>
    <w:rsid w:val="004236D7"/>
    <w:rsid w:val="004247FE"/>
    <w:rsid w:val="00445B79"/>
    <w:rsid w:val="004847A9"/>
    <w:rsid w:val="004E7AAA"/>
    <w:rsid w:val="0058227B"/>
    <w:rsid w:val="005C1E51"/>
    <w:rsid w:val="005E03A6"/>
    <w:rsid w:val="005E6780"/>
    <w:rsid w:val="0060714C"/>
    <w:rsid w:val="00623E6F"/>
    <w:rsid w:val="00635870"/>
    <w:rsid w:val="00651A88"/>
    <w:rsid w:val="00687776"/>
    <w:rsid w:val="00692EE5"/>
    <w:rsid w:val="006A3977"/>
    <w:rsid w:val="006B4BAC"/>
    <w:rsid w:val="006B68B3"/>
    <w:rsid w:val="006F562A"/>
    <w:rsid w:val="0075712A"/>
    <w:rsid w:val="007677F6"/>
    <w:rsid w:val="00776090"/>
    <w:rsid w:val="00792C8D"/>
    <w:rsid w:val="007B60A9"/>
    <w:rsid w:val="007D7AFE"/>
    <w:rsid w:val="008010F0"/>
    <w:rsid w:val="00830CB6"/>
    <w:rsid w:val="008417AE"/>
    <w:rsid w:val="008445C2"/>
    <w:rsid w:val="00854C2C"/>
    <w:rsid w:val="00862A66"/>
    <w:rsid w:val="00892C00"/>
    <w:rsid w:val="008B2556"/>
    <w:rsid w:val="008B2F48"/>
    <w:rsid w:val="009157AF"/>
    <w:rsid w:val="00923270"/>
    <w:rsid w:val="00960B55"/>
    <w:rsid w:val="00996037"/>
    <w:rsid w:val="009A57E2"/>
    <w:rsid w:val="009B1F98"/>
    <w:rsid w:val="009F6693"/>
    <w:rsid w:val="009F6DC1"/>
    <w:rsid w:val="00A15061"/>
    <w:rsid w:val="00A24F79"/>
    <w:rsid w:val="00A40D70"/>
    <w:rsid w:val="00A43D12"/>
    <w:rsid w:val="00A61EBA"/>
    <w:rsid w:val="00AD2288"/>
    <w:rsid w:val="00AD456C"/>
    <w:rsid w:val="00AF08BD"/>
    <w:rsid w:val="00B05377"/>
    <w:rsid w:val="00B055FB"/>
    <w:rsid w:val="00B441EA"/>
    <w:rsid w:val="00BB58B6"/>
    <w:rsid w:val="00BD55F1"/>
    <w:rsid w:val="00BE2727"/>
    <w:rsid w:val="00C1371A"/>
    <w:rsid w:val="00C14760"/>
    <w:rsid w:val="00C16B93"/>
    <w:rsid w:val="00C520DB"/>
    <w:rsid w:val="00C646DE"/>
    <w:rsid w:val="00C7712D"/>
    <w:rsid w:val="00CD3BD7"/>
    <w:rsid w:val="00CE127D"/>
    <w:rsid w:val="00D51739"/>
    <w:rsid w:val="00D56A0F"/>
    <w:rsid w:val="00D82EE2"/>
    <w:rsid w:val="00DA43A1"/>
    <w:rsid w:val="00DA50B6"/>
    <w:rsid w:val="00DB7D9D"/>
    <w:rsid w:val="00DD4C73"/>
    <w:rsid w:val="00DF5C28"/>
    <w:rsid w:val="00DF7C2D"/>
    <w:rsid w:val="00E10B2D"/>
    <w:rsid w:val="00E46825"/>
    <w:rsid w:val="00E730A6"/>
    <w:rsid w:val="00E738AC"/>
    <w:rsid w:val="00E741C0"/>
    <w:rsid w:val="00E80DFA"/>
    <w:rsid w:val="00E91451"/>
    <w:rsid w:val="00E94168"/>
    <w:rsid w:val="00EA5140"/>
    <w:rsid w:val="00EB24B7"/>
    <w:rsid w:val="00EB27A0"/>
    <w:rsid w:val="00EC3B2D"/>
    <w:rsid w:val="00ED278F"/>
    <w:rsid w:val="00ED4592"/>
    <w:rsid w:val="00ED7FDB"/>
    <w:rsid w:val="00EF1DC1"/>
    <w:rsid w:val="00F13259"/>
    <w:rsid w:val="00F13E19"/>
    <w:rsid w:val="00F2243C"/>
    <w:rsid w:val="00F401F9"/>
    <w:rsid w:val="00F5063D"/>
    <w:rsid w:val="00F62266"/>
    <w:rsid w:val="00F663CF"/>
    <w:rsid w:val="00F82C5E"/>
    <w:rsid w:val="00F95D42"/>
    <w:rsid w:val="00FB7AD0"/>
    <w:rsid w:val="00FC6F6B"/>
    <w:rsid w:val="00FF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2804FF"/>
  <w15:chartTrackingRefBased/>
  <w15:docId w15:val="{217F9818-D3CB-47EA-80ED-359127238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2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AB"/>
  </w:style>
  <w:style w:type="paragraph" w:styleId="Footer">
    <w:name w:val="footer"/>
    <w:basedOn w:val="Normal"/>
    <w:link w:val="FooterChar"/>
    <w:uiPriority w:val="99"/>
    <w:unhideWhenUsed/>
    <w:rsid w:val="000C2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AB"/>
  </w:style>
  <w:style w:type="paragraph" w:styleId="ListParagraph">
    <w:name w:val="List Paragraph"/>
    <w:basedOn w:val="Normal"/>
    <w:uiPriority w:val="34"/>
    <w:qFormat/>
    <w:rsid w:val="003A7E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2F48"/>
    <w:rPr>
      <w:color w:val="auto"/>
      <w:u w:val="none"/>
    </w:rPr>
  </w:style>
  <w:style w:type="character" w:styleId="Emphasis">
    <w:name w:val="Emphasis"/>
    <w:basedOn w:val="DefaultParagraphFont"/>
    <w:uiPriority w:val="20"/>
    <w:qFormat/>
    <w:rsid w:val="008B2F4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igest.bps.org.uk/2017/09/18/women-know-%09better-thanmenwhat-other-women-are-thinking-and-feeling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ons.gov.uk/peoplepopulationandcommunity/healthandsocialcare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mentalhealth.org.uk/podcastsand-videos/computerised-%09cognitivebehavioural-therapy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://www.tandfebooks.com/doi/view/10.4324/978020387842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0BFFE6-F2E9-4DCA-A5C0-B033692F740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2B31F18-9268-4C35-BEE5-BF02CA56E2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1CEBC1-FB92-4FA6-81DB-830058CB8F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14</Pages>
  <Words>2178</Words>
  <Characters>12421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Kathrine Whitmore (1903438)</dc:creator>
  <cp:keywords/>
  <dc:description/>
  <cp:lastModifiedBy>Katie Whitmore</cp:lastModifiedBy>
  <cp:revision>18</cp:revision>
  <dcterms:created xsi:type="dcterms:W3CDTF">2019-10-11T14:30:00Z</dcterms:created>
  <dcterms:modified xsi:type="dcterms:W3CDTF">2019-11-05T12:51:00Z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