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73FEB" w:rsidRDefault="00A41110">
      <w:pPr>
        <w:widowControl w:val="0"/>
        <w:pBdr>
          <w:top w:val="nil"/>
          <w:left w:val="nil"/>
          <w:bottom w:val="nil"/>
          <w:right w:val="nil"/>
          <w:between w:val="nil"/>
        </w:pBdr>
        <w:spacing w:line="344" w:lineRule="auto"/>
        <w:ind w:left="945" w:right="903"/>
        <w:jc w:val="center"/>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 xml:space="preserve">Leadership and Management Theory and Practice  (LCBB6003) </w:t>
      </w:r>
    </w:p>
    <w:p w14:paraId="00000002" w14:textId="77777777" w:rsidR="00373FEB" w:rsidRDefault="00A41110">
      <w:pPr>
        <w:widowControl w:val="0"/>
        <w:pBdr>
          <w:top w:val="nil"/>
          <w:left w:val="nil"/>
          <w:bottom w:val="nil"/>
          <w:right w:val="nil"/>
          <w:between w:val="nil"/>
        </w:pBdr>
        <w:spacing w:before="43" w:line="240" w:lineRule="auto"/>
        <w:jc w:val="center"/>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 xml:space="preserve">Component 1: Coursework – Essay </w:t>
      </w:r>
    </w:p>
    <w:p w14:paraId="00000003" w14:textId="77777777" w:rsidR="00373FEB" w:rsidRDefault="00A41110">
      <w:pPr>
        <w:widowControl w:val="0"/>
        <w:pBdr>
          <w:top w:val="nil"/>
          <w:left w:val="nil"/>
          <w:bottom w:val="nil"/>
          <w:right w:val="nil"/>
          <w:between w:val="nil"/>
        </w:pBdr>
        <w:spacing w:before="116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Title: </w:t>
      </w:r>
    </w:p>
    <w:p w14:paraId="00000004" w14:textId="77777777" w:rsidR="00373FEB" w:rsidRDefault="00A41110">
      <w:pPr>
        <w:widowControl w:val="0"/>
        <w:pBdr>
          <w:top w:val="nil"/>
          <w:left w:val="nil"/>
          <w:bottom w:val="nil"/>
          <w:right w:val="nil"/>
          <w:between w:val="nil"/>
        </w:pBdr>
        <w:spacing w:before="158" w:line="346" w:lineRule="auto"/>
        <w:ind w:left="338" w:right="312"/>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The Role of Controlling in Management: Importance, Challenges, and  Managerial Solutions </w:t>
      </w:r>
    </w:p>
    <w:p w14:paraId="00000005" w14:textId="77777777" w:rsidR="00373FEB" w:rsidRDefault="00A41110">
      <w:pPr>
        <w:widowControl w:val="0"/>
        <w:pBdr>
          <w:top w:val="nil"/>
          <w:left w:val="nil"/>
          <w:bottom w:val="nil"/>
          <w:right w:val="nil"/>
          <w:between w:val="nil"/>
        </w:pBdr>
        <w:spacing w:before="2950" w:line="240" w:lineRule="auto"/>
        <w:ind w:lef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Student Name: Coteneanu Gabriela Vasilica</w:t>
      </w:r>
    </w:p>
    <w:p w14:paraId="00000006" w14:textId="77777777" w:rsidR="00373FEB" w:rsidRDefault="00A41110">
      <w:pPr>
        <w:widowControl w:val="0"/>
        <w:pBdr>
          <w:top w:val="nil"/>
          <w:left w:val="nil"/>
          <w:bottom w:val="nil"/>
          <w:right w:val="nil"/>
          <w:between w:val="nil"/>
        </w:pBdr>
        <w:spacing w:before="270" w:line="240" w:lineRule="auto"/>
        <w:ind w:lef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Student ID:2243467</w:t>
      </w:r>
    </w:p>
    <w:p w14:paraId="00000007" w14:textId="77777777" w:rsidR="00373FEB" w:rsidRDefault="00A41110">
      <w:pPr>
        <w:widowControl w:val="0"/>
        <w:pBdr>
          <w:top w:val="nil"/>
          <w:left w:val="nil"/>
          <w:bottom w:val="nil"/>
          <w:right w:val="nil"/>
          <w:between w:val="nil"/>
        </w:pBdr>
        <w:spacing w:before="6386" w:line="240" w:lineRule="auto"/>
        <w:ind w:right="56"/>
        <w:jc w:val="right"/>
        <w:rPr>
          <w:color w:val="000000"/>
          <w:sz w:val="24"/>
          <w:szCs w:val="24"/>
        </w:rPr>
      </w:pPr>
      <w:r>
        <w:rPr>
          <w:color w:val="000000"/>
          <w:sz w:val="24"/>
          <w:szCs w:val="24"/>
        </w:rPr>
        <w:t xml:space="preserve">1 </w:t>
      </w:r>
    </w:p>
    <w:p w14:paraId="00000008" w14:textId="77777777" w:rsidR="00373FEB" w:rsidRDefault="00A41110">
      <w:pPr>
        <w:widowControl w:val="0"/>
        <w:pBdr>
          <w:top w:val="nil"/>
          <w:left w:val="nil"/>
          <w:bottom w:val="nil"/>
          <w:right w:val="nil"/>
          <w:between w:val="nil"/>
        </w:pBdr>
        <w:spacing w:line="344" w:lineRule="auto"/>
        <w:ind w:left="7" w:right="-2" w:firstLine="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In the modern world of the fast-paced business environment, management becomes the key to  organisational competitiveness and survival. Management is a process of using resources,  people and activities to accomplish set goals in an effective and efficient manner. Managers are  faced with the challenge of continuous change in their business, which has increased the role  of managers to be not only supervisors, but also strategic decision-makers and adaptive leaders  (Robbins and Coulter, 2018). Planning, or</w:t>
      </w:r>
      <w:r>
        <w:rPr>
          <w:rFonts w:ascii="Times New Roman" w:eastAsia="Times New Roman" w:hAnsi="Times New Roman" w:cs="Times New Roman"/>
          <w:color w:val="000000"/>
          <w:sz w:val="24"/>
          <w:szCs w:val="24"/>
        </w:rPr>
        <w:t xml:space="preserve">ganising, leading and controlling are the essential  roles of management and they give managerial effectiveness. Planning will give the direction,  organising will structure resources, leading will mobilise people and controlling will make sure  there is a coordination between goals and outcomes. All functions are interdependent, although  the control is of critical importance in ensuring the performance standards, detection of  deviations, and allowing the corrective action. </w:t>
      </w:r>
    </w:p>
    <w:p w14:paraId="00000009" w14:textId="77777777" w:rsidR="00373FEB" w:rsidRDefault="00A41110">
      <w:pPr>
        <w:widowControl w:val="0"/>
        <w:pBdr>
          <w:top w:val="nil"/>
          <w:left w:val="nil"/>
          <w:bottom w:val="nil"/>
          <w:right w:val="nil"/>
          <w:between w:val="nil"/>
        </w:pBdr>
        <w:spacing w:before="24" w:line="345" w:lineRule="auto"/>
        <w:ind w:left="7" w:right="-2" w:firstLine="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essay is a critical review of the controlling role of management and how it plays a vital  role in organisational effectiveness. It explains why control is required in all kinds of  organisations, both in startups and multinationals, and the recent challenges that impede  positive control, including the challenge of world globalisation, technological disruption and  resistance to change by the workforce. Based on the pertinent theories of leadership and  management, the discussion will further look at </w:t>
      </w:r>
      <w:r>
        <w:rPr>
          <w:rFonts w:ascii="Times New Roman" w:eastAsia="Times New Roman" w:hAnsi="Times New Roman" w:cs="Times New Roman"/>
          <w:color w:val="000000"/>
          <w:sz w:val="24"/>
          <w:szCs w:val="24"/>
        </w:rPr>
        <w:t xml:space="preserve">the ways in which the managers can alleviate  these challenges using the strategic interventions and adaptive control systems. Real life  business examples and recent scholarly literature will be used in the analysis, which conforms  to the learning goal of comprehending the dynamics of human management in organisations. </w:t>
      </w:r>
    </w:p>
    <w:p w14:paraId="0000000A" w14:textId="77777777" w:rsidR="00373FEB" w:rsidRDefault="00A41110">
      <w:pPr>
        <w:widowControl w:val="0"/>
        <w:pBdr>
          <w:top w:val="nil"/>
          <w:left w:val="nil"/>
          <w:bottom w:val="nil"/>
          <w:right w:val="nil"/>
          <w:between w:val="nil"/>
        </w:pBdr>
        <w:spacing w:before="24" w:line="344" w:lineRule="auto"/>
        <w:ind w:left="10" w:right="-4"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Management functions are the backbone to the organisational achievements which give a  systematic way of accomplishing the goals effectively. The classical theory of management by  Henri Fayol defines four main functions planning, organising, leading and controlling.  Planning is the process of establishing goals and deciding on optimal action to take towards  the attainment of the same. The organising is interested with the arrangement of resources,  allocation of roles, and creation of relationships to ex</w:t>
      </w:r>
      <w:r>
        <w:rPr>
          <w:rFonts w:ascii="Times New Roman" w:eastAsia="Times New Roman" w:hAnsi="Times New Roman" w:cs="Times New Roman"/>
          <w:color w:val="000000"/>
          <w:sz w:val="24"/>
          <w:szCs w:val="24"/>
        </w:rPr>
        <w:t>ecute plans. Leading is at the forefront of  the influence and motivation of employees thus working towards organisational objectives.  Controlling helps to make sure that the real performance corresponds to the planned goals  through monitoring the progress, distinguishing deviations, and taking corrective measures  (Fayol, 1949). These functions are not independent functions, but elements of an ongoing  integrated process.</w:t>
      </w:r>
    </w:p>
    <w:p w14:paraId="0000000B" w14:textId="77777777" w:rsidR="00373FEB" w:rsidRDefault="00A41110">
      <w:pPr>
        <w:widowControl w:val="0"/>
        <w:pBdr>
          <w:top w:val="nil"/>
          <w:left w:val="nil"/>
          <w:bottom w:val="nil"/>
          <w:right w:val="nil"/>
          <w:between w:val="nil"/>
        </w:pBdr>
        <w:spacing w:before="764" w:line="240" w:lineRule="auto"/>
        <w:ind w:right="56"/>
        <w:jc w:val="right"/>
        <w:rPr>
          <w:color w:val="000000"/>
          <w:sz w:val="24"/>
          <w:szCs w:val="24"/>
        </w:rPr>
      </w:pPr>
      <w:r>
        <w:rPr>
          <w:color w:val="000000"/>
          <w:sz w:val="24"/>
          <w:szCs w:val="24"/>
        </w:rPr>
        <w:t xml:space="preserve">2 </w:t>
      </w:r>
    </w:p>
    <w:p w14:paraId="0000000C" w14:textId="77777777" w:rsidR="00373FEB" w:rsidRDefault="00A41110">
      <w:pPr>
        <w:widowControl w:val="0"/>
        <w:pBdr>
          <w:top w:val="nil"/>
          <w:left w:val="nil"/>
          <w:bottom w:val="nil"/>
          <w:right w:val="nil"/>
          <w:between w:val="nil"/>
        </w:pBdr>
        <w:spacing w:line="345" w:lineRule="auto"/>
        <w:ind w:left="9" w:right="-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 the managerial functions are dynamic and interact with each other in order to come up with  a unified management system. As an example, planning establishes the goals and organising  leads to the resources and framework being available to pursue the goals. Leading motivates  </w:t>
      </w:r>
      <w:r>
        <w:rPr>
          <w:rFonts w:ascii="Times New Roman" w:eastAsia="Times New Roman" w:hAnsi="Times New Roman" w:cs="Times New Roman"/>
          <w:color w:val="000000"/>
          <w:sz w:val="24"/>
          <w:szCs w:val="24"/>
        </w:rPr>
        <w:lastRenderedPageBreak/>
        <w:t xml:space="preserve">individuals to take the plan and controlling makes sure that people are on track. The best plans  may fail because of bad implementation or external interference without proper control  mechanisms. The feedback loop controlling serves to determine the success of the other  functions and allows managers to adjust to alter the strategies as needed (Griffin, 2022). </w:t>
      </w:r>
    </w:p>
    <w:p w14:paraId="0000000D" w14:textId="77777777" w:rsidR="00373FEB" w:rsidRDefault="00A41110">
      <w:pPr>
        <w:widowControl w:val="0"/>
        <w:pBdr>
          <w:top w:val="nil"/>
          <w:left w:val="nil"/>
          <w:bottom w:val="nil"/>
          <w:right w:val="nil"/>
          <w:between w:val="nil"/>
        </w:pBdr>
        <w:spacing w:before="30" w:line="344" w:lineRule="auto"/>
        <w:ind w:left="9" w:right="-5" w:firstLine="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Control in this context is essential in the modern business world that is full of complexity. This  is in comparison with leadership or planning which most people in the business world do not  consider as critical. The process of establishing performance standards, the actual performance  measurement, comparison of actual performance with desired outcomes and introducing  corrective action where needed is called the process of setting performance standards. The role  offers the required checks and balances </w:t>
      </w:r>
      <w:r>
        <w:rPr>
          <w:rFonts w:ascii="Times New Roman" w:eastAsia="Times New Roman" w:hAnsi="Times New Roman" w:cs="Times New Roman"/>
          <w:color w:val="000000"/>
          <w:sz w:val="24"/>
          <w:szCs w:val="24"/>
        </w:rPr>
        <w:t>to offer strategic and operational alignment. Financial  audits, key performance indicators (KPIs), quality management systems, and real-time data  analytics are some of the control mechanisms used in practice to ensure accountability and  encourage a continual improvement process (Merchant and Van der Stede, 2017). Control  systems assist organisations to remain in a volatile and uncertain world. They will not only be  critical in terms of identifying issues at a very early stage, but also in strengthening</w:t>
      </w:r>
      <w:r>
        <w:rPr>
          <w:rFonts w:ascii="Times New Roman" w:eastAsia="Times New Roman" w:hAnsi="Times New Roman" w:cs="Times New Roman"/>
          <w:color w:val="000000"/>
          <w:sz w:val="24"/>
          <w:szCs w:val="24"/>
        </w:rPr>
        <w:t xml:space="preserve"> behaviours  that help in achieving organisational goals. In the next part of this essay, the importance of  control will be addressed further and the challenges it poses which can only be managed  effectively by the manager by utilizing specific strategies. </w:t>
      </w:r>
    </w:p>
    <w:p w14:paraId="0000000E" w14:textId="77777777" w:rsidR="00373FEB" w:rsidRDefault="00A41110">
      <w:pPr>
        <w:widowControl w:val="0"/>
        <w:pBdr>
          <w:top w:val="nil"/>
          <w:left w:val="nil"/>
          <w:bottom w:val="nil"/>
          <w:right w:val="nil"/>
          <w:between w:val="nil"/>
        </w:pBdr>
        <w:spacing w:before="30" w:line="344" w:lineRule="auto"/>
        <w:ind w:left="9" w:right="-3" w:firstLine="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Control is a management critical aspect since it is necessary so as to be sure that the  organisational activities are in tandem with the strategic objectives and operational norms.  Fundamentally, control enables managers to both track performance and pinpoint gaps and act  accordingly in a timely fashion. In its absence, even the best laid plans may be lost track and  cause inefficiencies, failure to meet goals or even cause damage to the reputation. Key  Performance Indicators (KPIs) and digital dashboar</w:t>
      </w:r>
      <w:r>
        <w:rPr>
          <w:rFonts w:ascii="Times New Roman" w:eastAsia="Times New Roman" w:hAnsi="Times New Roman" w:cs="Times New Roman"/>
          <w:color w:val="000000"/>
          <w:sz w:val="24"/>
          <w:szCs w:val="24"/>
        </w:rPr>
        <w:t xml:space="preserve">ds are also one of the best methods of  tracking performance because they allow real-time access to the activities. The tools allow  managers to monitor such measurements as productivity, customer satisfaction, or financial  returns and make decisions based on the data (Kaplan and Norton, 2004). </w:t>
      </w:r>
    </w:p>
    <w:p w14:paraId="0000000F" w14:textId="77777777" w:rsidR="00373FEB" w:rsidRDefault="00A41110">
      <w:pPr>
        <w:widowControl w:val="0"/>
        <w:pBdr>
          <w:top w:val="nil"/>
          <w:left w:val="nil"/>
          <w:bottom w:val="nil"/>
          <w:right w:val="nil"/>
          <w:between w:val="nil"/>
        </w:pBdr>
        <w:spacing w:before="30" w:line="344" w:lineRule="auto"/>
        <w:ind w:left="10" w:right="-3" w:firstLine="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Controlling is also key in ensuring that results are aligned to organisational strategy. Its  Balanced Scorecard created by Kaplan and Norton based on the Balanced Scorecard enlarges  the traditional financial management and includes customer, internal process, and learning  approaches. The model is used to provide a more holistic approach to the performance and </w:t>
      </w:r>
    </w:p>
    <w:p w14:paraId="00000010" w14:textId="77777777" w:rsidR="00373FEB" w:rsidRDefault="00A41110">
      <w:pPr>
        <w:widowControl w:val="0"/>
        <w:pBdr>
          <w:top w:val="nil"/>
          <w:left w:val="nil"/>
          <w:bottom w:val="nil"/>
          <w:right w:val="nil"/>
          <w:between w:val="nil"/>
        </w:pBdr>
        <w:spacing w:before="350" w:line="240" w:lineRule="auto"/>
        <w:ind w:right="56"/>
        <w:jc w:val="right"/>
        <w:rPr>
          <w:color w:val="000000"/>
          <w:sz w:val="24"/>
          <w:szCs w:val="24"/>
        </w:rPr>
      </w:pPr>
      <w:r>
        <w:rPr>
          <w:color w:val="000000"/>
          <w:sz w:val="24"/>
          <w:szCs w:val="24"/>
        </w:rPr>
        <w:t xml:space="preserve">3 </w:t>
      </w:r>
    </w:p>
    <w:p w14:paraId="00000011" w14:textId="77777777" w:rsidR="00373FEB" w:rsidRDefault="00A41110">
      <w:pPr>
        <w:widowControl w:val="0"/>
        <w:pBdr>
          <w:top w:val="nil"/>
          <w:left w:val="nil"/>
          <w:bottom w:val="nil"/>
          <w:right w:val="nil"/>
          <w:between w:val="nil"/>
        </w:pBdr>
        <w:spacing w:line="344" w:lineRule="auto"/>
        <w:ind w:left="9" w:right="-3" w:firstLine="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strategic alignment. On the same note, the Management by Objectives (MBO) approach by  Drucker reinforces control through clear goals that are measjurable and which are jointly  established by both managers and employees; hence establishing a sense of accountability and  focus (Drucker, 2007). These models demonstrate that the key to effective control is not the  </w:t>
      </w:r>
      <w:r>
        <w:rPr>
          <w:rFonts w:ascii="Times New Roman" w:eastAsia="Times New Roman" w:hAnsi="Times New Roman" w:cs="Times New Roman"/>
          <w:color w:val="000000"/>
          <w:sz w:val="24"/>
          <w:szCs w:val="24"/>
        </w:rPr>
        <w:lastRenderedPageBreak/>
        <w:t xml:space="preserve">micromanagement but deliberate guidance and constant feedback. </w:t>
      </w:r>
    </w:p>
    <w:p w14:paraId="00000012" w14:textId="77777777" w:rsidR="00373FEB" w:rsidRDefault="00A41110">
      <w:pPr>
        <w:widowControl w:val="0"/>
        <w:pBdr>
          <w:top w:val="nil"/>
          <w:left w:val="nil"/>
          <w:bottom w:val="nil"/>
          <w:right w:val="nil"/>
          <w:between w:val="nil"/>
        </w:pBdr>
        <w:spacing w:before="30" w:line="345" w:lineRule="auto"/>
        <w:ind w:left="7" w:right="-5" w:firstLine="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responsibility component of the control systems is immeasurable. Unambiguous  performance measurement assists in establishing duties and creating transparency of  evaluation, especially when it comes to large or decentralised organisations. The example of  Amazon is characterized by the use of a data-driven culture in which performance is constantly  monitored with the help of such indicators as fulfilment rates, speed of delivery, and customer  satisfaction. Dashboards and automated reporting tools hel</w:t>
      </w:r>
      <w:r>
        <w:rPr>
          <w:rFonts w:ascii="Times New Roman" w:eastAsia="Times New Roman" w:hAnsi="Times New Roman" w:cs="Times New Roman"/>
          <w:color w:val="000000"/>
          <w:sz w:val="24"/>
          <w:szCs w:val="24"/>
        </w:rPr>
        <w:t xml:space="preserve">p managers to stand on a high level  and individual responsibility on all levels of the organisation (Soper, 2021). </w:t>
      </w:r>
    </w:p>
    <w:p w14:paraId="00000013" w14:textId="77777777" w:rsidR="00373FEB" w:rsidRDefault="00A41110">
      <w:pPr>
        <w:widowControl w:val="0"/>
        <w:pBdr>
          <w:top w:val="nil"/>
          <w:left w:val="nil"/>
          <w:bottom w:val="nil"/>
          <w:right w:val="nil"/>
          <w:between w:val="nil"/>
        </w:pBdr>
        <w:spacing w:before="29" w:line="344" w:lineRule="auto"/>
        <w:ind w:left="9" w:right="-2" w:firstLine="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Controlling also contributes to the efficiency of operations by revealing any waste, simplifying  operations and facilitating constant improvement. This is what is illustrated in Toyota lean  management system. Its just-in-time system of production and strict quality regulations make  the company reduce the number of defects, cut costs of inventory, and achieve uniformity in  its operations worldwide. In this regard, control is strategic in terms of innovation and  sustainability, rather than compliance (Li</w:t>
      </w:r>
      <w:r>
        <w:rPr>
          <w:rFonts w:ascii="Times New Roman" w:eastAsia="Times New Roman" w:hAnsi="Times New Roman" w:cs="Times New Roman"/>
          <w:color w:val="000000"/>
          <w:sz w:val="24"/>
          <w:szCs w:val="24"/>
        </w:rPr>
        <w:t xml:space="preserve">ker, 2020). </w:t>
      </w:r>
    </w:p>
    <w:p w14:paraId="00000014" w14:textId="77777777" w:rsidR="00373FEB" w:rsidRDefault="00A41110">
      <w:pPr>
        <w:widowControl w:val="0"/>
        <w:pBdr>
          <w:top w:val="nil"/>
          <w:left w:val="nil"/>
          <w:bottom w:val="nil"/>
          <w:right w:val="nil"/>
          <w:between w:val="nil"/>
        </w:pBdr>
        <w:spacing w:before="30" w:line="345" w:lineRule="auto"/>
        <w:ind w:left="7" w:right="-3" w:firstLine="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Finally, effective management cannot be achieved without controlling. It ensures a linkage  between strategy and implementation, strengthens responsibility and propagates efficiency.  Control systems can enable, not inhibit, when applied in a smart fashion which will result in a  culture of high performance and flexibility. </w:t>
      </w:r>
    </w:p>
    <w:p w14:paraId="00000015" w14:textId="77777777" w:rsidR="00373FEB" w:rsidRDefault="00A41110">
      <w:pPr>
        <w:widowControl w:val="0"/>
        <w:pBdr>
          <w:top w:val="nil"/>
          <w:left w:val="nil"/>
          <w:bottom w:val="nil"/>
          <w:right w:val="nil"/>
          <w:between w:val="nil"/>
        </w:pBdr>
        <w:spacing w:before="439" w:line="344" w:lineRule="auto"/>
        <w:ind w:left="7" w:right="-3" w:firstLine="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controlling role in management is very vital yet it is plagued with various problems that  have the potential of compromising its performance. Employee resistance is among such  problems. In cases where the control systems are seen to be too intrusive or punitive, there is a  likelihood that the employees will feel micromanaged hence demotivated and less engaged  with the control system. Mintzberg (2013) cites that too much concentration on formal control  can undermine trust and autonomy especially in </w:t>
      </w:r>
      <w:r>
        <w:rPr>
          <w:rFonts w:ascii="Times New Roman" w:eastAsia="Times New Roman" w:hAnsi="Times New Roman" w:cs="Times New Roman"/>
          <w:color w:val="000000"/>
          <w:sz w:val="24"/>
          <w:szCs w:val="24"/>
        </w:rPr>
        <w:t xml:space="preserve">knowledge-based working settings. Whenever  people are made to believe that they lack control over what they are doing, they can passively  comply and not provide active contributions and this is detrimental to the organisational  performance. It is necessary to balance between monitoring and empowering to retain morale. The use of poor or old-fashioned data systems is another major challenge. At most  organisations information is spread out among departments or it is in incompatible formats that </w:t>
      </w:r>
    </w:p>
    <w:p w14:paraId="00000016" w14:textId="77777777" w:rsidR="00373FEB" w:rsidRDefault="00A41110">
      <w:pPr>
        <w:widowControl w:val="0"/>
        <w:pBdr>
          <w:top w:val="nil"/>
          <w:left w:val="nil"/>
          <w:bottom w:val="nil"/>
          <w:right w:val="nil"/>
          <w:between w:val="nil"/>
        </w:pBdr>
        <w:spacing w:before="349" w:line="240" w:lineRule="auto"/>
        <w:ind w:right="56"/>
        <w:jc w:val="right"/>
        <w:rPr>
          <w:color w:val="000000"/>
          <w:sz w:val="24"/>
          <w:szCs w:val="24"/>
        </w:rPr>
      </w:pPr>
      <w:r>
        <w:rPr>
          <w:color w:val="000000"/>
          <w:sz w:val="24"/>
          <w:szCs w:val="24"/>
        </w:rPr>
        <w:t xml:space="preserve">4 </w:t>
      </w:r>
    </w:p>
    <w:p w14:paraId="00000017" w14:textId="77777777" w:rsidR="00373FEB" w:rsidRDefault="00A41110">
      <w:pPr>
        <w:widowControl w:val="0"/>
        <w:pBdr>
          <w:top w:val="nil"/>
          <w:left w:val="nil"/>
          <w:bottom w:val="nil"/>
          <w:right w:val="nil"/>
          <w:between w:val="nil"/>
        </w:pBdr>
        <w:spacing w:line="345" w:lineRule="auto"/>
        <w:ind w:left="9" w:right="-2" w:firstLine="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hard to come up with a unified picture of performance. According to Kotter (2012), timely  and accurate information is the key to effective control, but most firms use outdated systems  that do not allow them to respond quickly. Chen et al. (2020) conducted a study that revealed  that siloed data infrastructure is a common cause of inaccurate decision-making and unequal  reporting practices especially in fast-paced sectors. The control systems lose predictive  </w:t>
      </w:r>
      <w:r>
        <w:rPr>
          <w:rFonts w:ascii="Times New Roman" w:eastAsia="Times New Roman" w:hAnsi="Times New Roman" w:cs="Times New Roman"/>
          <w:color w:val="000000"/>
          <w:sz w:val="24"/>
          <w:szCs w:val="24"/>
        </w:rPr>
        <w:lastRenderedPageBreak/>
        <w:t xml:space="preserve">capabilities and strategic importance without the means of data aggregation and analysis in a  modern form. </w:t>
      </w:r>
    </w:p>
    <w:p w14:paraId="00000018" w14:textId="77777777" w:rsidR="00373FEB" w:rsidRDefault="00A41110">
      <w:pPr>
        <w:widowControl w:val="0"/>
        <w:pBdr>
          <w:top w:val="nil"/>
          <w:left w:val="nil"/>
          <w:bottom w:val="nil"/>
          <w:right w:val="nil"/>
          <w:between w:val="nil"/>
        </w:pBdr>
        <w:spacing w:before="30" w:line="344" w:lineRule="auto"/>
        <w:ind w:left="7" w:right="-3" w:firstLine="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Another dilemma is the conflict of bureaucracy and flexibility. Although formal control  systems are aimed at standardisation and minimisation of risk they can lead to a lack of  creativity and flexibility when followed literally. According to Kotter (2012), organisations  should be in a position to be innovative and adapt fast to change, and this is not easy in the  presence of procedural control. Excessively bureaucratic systems can tend to discourage  experiment, slow down decision-making and reduce fron</w:t>
      </w:r>
      <w:r>
        <w:rPr>
          <w:rFonts w:ascii="Times New Roman" w:eastAsia="Times New Roman" w:hAnsi="Times New Roman" w:cs="Times New Roman"/>
          <w:color w:val="000000"/>
          <w:sz w:val="24"/>
          <w:szCs w:val="24"/>
        </w:rPr>
        <w:t xml:space="preserve">tline responsiveness. This is an  especially urgent issue in the fields of technology or the health care sector where agility is an  imperative in the market. This problem can be alleviated by a culture of adaptive control in  which structures are provided but leave some space to leeway. </w:t>
      </w:r>
    </w:p>
    <w:p w14:paraId="00000019" w14:textId="77777777" w:rsidR="00373FEB" w:rsidRDefault="00A41110">
      <w:pPr>
        <w:widowControl w:val="0"/>
        <w:pBdr>
          <w:top w:val="nil"/>
          <w:left w:val="nil"/>
          <w:bottom w:val="nil"/>
          <w:right w:val="nil"/>
          <w:between w:val="nil"/>
        </w:pBdr>
        <w:spacing w:before="30" w:line="344" w:lineRule="auto"/>
        <w:ind w:left="7" w:right="-4" w:firstLine="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Lastly, there is control management in cross-global or distributed teams which is complex.  Control mechanisms may be perceived and implemented differently based on cultural  differences. To take an example, such a style of directive control can be tolerated in hierarchical  cultures and be unacceptable in egalitarian ones (Hofstede Insights, 2022). The physical control  is also lacking in the virtual teams, which makes the process of control more difficult, making  people rely more on the digital tools and</w:t>
      </w:r>
      <w:r>
        <w:rPr>
          <w:rFonts w:ascii="Times New Roman" w:eastAsia="Times New Roman" w:hAnsi="Times New Roman" w:cs="Times New Roman"/>
          <w:color w:val="000000"/>
          <w:sz w:val="24"/>
          <w:szCs w:val="24"/>
        </w:rPr>
        <w:t xml:space="preserve"> systems of trust. According to a study by Staples and  Webster (2019), in remote-workers, performance expectations tend to be ambiguous, resulting  in inconsistency of output. To global managers, establishing culturally-sensitive and  transparent control mechanisms is the only way of ensuring unity and accountability in remote  workforces. </w:t>
      </w:r>
    </w:p>
    <w:p w14:paraId="0000001A" w14:textId="77777777" w:rsidR="00373FEB" w:rsidRDefault="00A41110">
      <w:pPr>
        <w:widowControl w:val="0"/>
        <w:pBdr>
          <w:top w:val="nil"/>
          <w:left w:val="nil"/>
          <w:bottom w:val="nil"/>
          <w:right w:val="nil"/>
          <w:between w:val="nil"/>
        </w:pBdr>
        <w:spacing w:before="29" w:line="344" w:lineRule="auto"/>
        <w:ind w:left="7" w:right="-2" w:firstLine="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order to conquer the issues of control, managers need to be flexible and inclusive in their  approaches that are not too rigid in terms of their structures but rather autonomous. One of the  ways of curbing the resistance is by engaging employees in the control processes. The Theory  Y by McGregor states that employees are capable and driven to be self-directed, as they are  self-motivated when trusted and empowered (McGregor, 2006). Managers make control  collaborative by involving staff in goal setting</w:t>
      </w:r>
      <w:r>
        <w:rPr>
          <w:rFonts w:ascii="Times New Roman" w:eastAsia="Times New Roman" w:hAnsi="Times New Roman" w:cs="Times New Roman"/>
          <w:color w:val="000000"/>
          <w:sz w:val="24"/>
          <w:szCs w:val="24"/>
        </w:rPr>
        <w:t xml:space="preserve"> and the review of performance measures. This  participatory style enhances accountability and the micromanagement perception is minimized  which improves motivation and ownership.</w:t>
      </w:r>
    </w:p>
    <w:p w14:paraId="0000001B" w14:textId="77777777" w:rsidR="00373FEB" w:rsidRDefault="00A41110">
      <w:pPr>
        <w:widowControl w:val="0"/>
        <w:pBdr>
          <w:top w:val="nil"/>
          <w:left w:val="nil"/>
          <w:bottom w:val="nil"/>
          <w:right w:val="nil"/>
          <w:between w:val="nil"/>
        </w:pBdr>
        <w:spacing w:before="350" w:line="240" w:lineRule="auto"/>
        <w:ind w:right="56"/>
        <w:jc w:val="right"/>
        <w:rPr>
          <w:color w:val="000000"/>
          <w:sz w:val="24"/>
          <w:szCs w:val="24"/>
        </w:rPr>
      </w:pPr>
      <w:r>
        <w:rPr>
          <w:color w:val="000000"/>
          <w:sz w:val="24"/>
          <w:szCs w:val="24"/>
        </w:rPr>
        <w:t xml:space="preserve">5 </w:t>
      </w:r>
    </w:p>
    <w:p w14:paraId="0000001C" w14:textId="77777777" w:rsidR="00373FEB" w:rsidRDefault="00A41110">
      <w:pPr>
        <w:widowControl w:val="0"/>
        <w:pBdr>
          <w:top w:val="nil"/>
          <w:left w:val="nil"/>
          <w:bottom w:val="nil"/>
          <w:right w:val="nil"/>
          <w:between w:val="nil"/>
        </w:pBdr>
        <w:spacing w:line="344" w:lineRule="auto"/>
        <w:ind w:left="7" w:right="-3" w:firstLine="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Technology is also an important aspect in the process of modernising the control systems. AI  dashboards, real-time data, and predictive analytics will enable the managers to monitor the  performance more precisely and quickly. An example of a company that applies and takes  advantage of the advanced analytics to monitor inventory and sales in real-time is Zara, which  enables a quick reactions to the market trends (García-Álvarez, 2019). The tools eliminate the  reliance on old systems and improve decision</w:t>
      </w:r>
      <w:r>
        <w:rPr>
          <w:rFonts w:ascii="Times New Roman" w:eastAsia="Times New Roman" w:hAnsi="Times New Roman" w:cs="Times New Roman"/>
          <w:color w:val="000000"/>
          <w:sz w:val="24"/>
          <w:szCs w:val="24"/>
        </w:rPr>
        <w:t xml:space="preserve">-making with the help of timely information. </w:t>
      </w:r>
    </w:p>
    <w:p w14:paraId="0000001D" w14:textId="77777777" w:rsidR="00373FEB" w:rsidRDefault="00A41110">
      <w:pPr>
        <w:widowControl w:val="0"/>
        <w:pBdr>
          <w:top w:val="nil"/>
          <w:left w:val="nil"/>
          <w:bottom w:val="nil"/>
          <w:right w:val="nil"/>
          <w:between w:val="nil"/>
        </w:pBdr>
        <w:spacing w:before="29" w:line="344" w:lineRule="auto"/>
        <w:ind w:left="7" w:right="-3" w:firstLine="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Another solution is the adoption of agile control frameworks. This is a typical example of  Google, which uses OKRs (Objectives and Key Results), allowing teams to determine short term, specific goals that have regular feedback mechanisms (Doerr, 2018). Dynamic KPIs are  useful in keeping organisations abreast with the constantly evolving priorities without losing  sight of what is expected and what should be achieved. </w:t>
      </w:r>
    </w:p>
    <w:p w14:paraId="0000001E" w14:textId="77777777" w:rsidR="00373FEB" w:rsidRDefault="00A41110">
      <w:pPr>
        <w:widowControl w:val="0"/>
        <w:pBdr>
          <w:top w:val="nil"/>
          <w:left w:val="nil"/>
          <w:bottom w:val="nil"/>
          <w:right w:val="nil"/>
          <w:between w:val="nil"/>
        </w:pBdr>
        <w:spacing w:before="30" w:line="344" w:lineRule="auto"/>
        <w:ind w:left="9" w:right="-2" w:firstLine="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Lastly, cultural sensitivity is needed to control globally or remotely. According to the  dimensions created by Hofstede, the attitudes to hierarchy, uncertainty, and individualism differ  across cultures (Hofstede Insights, 2022). The managers can enhance the results of control by  adjusting the systems to local norms, decentralising the decision-making process, where  necessary, and making sure that the communication styles fit the culture. This builds trust,  enhances clarity and creates uniformity in di</w:t>
      </w:r>
      <w:r>
        <w:rPr>
          <w:rFonts w:ascii="Times New Roman" w:eastAsia="Times New Roman" w:hAnsi="Times New Roman" w:cs="Times New Roman"/>
          <w:color w:val="000000"/>
          <w:sz w:val="24"/>
          <w:szCs w:val="24"/>
        </w:rPr>
        <w:t xml:space="preserve">fferent teams. </w:t>
      </w:r>
    </w:p>
    <w:p w14:paraId="0000001F" w14:textId="77777777" w:rsidR="00373FEB" w:rsidRDefault="00A41110">
      <w:pPr>
        <w:widowControl w:val="0"/>
        <w:pBdr>
          <w:top w:val="nil"/>
          <w:left w:val="nil"/>
          <w:bottom w:val="nil"/>
          <w:right w:val="nil"/>
          <w:between w:val="nil"/>
        </w:pBdr>
        <w:spacing w:before="24" w:line="345" w:lineRule="auto"/>
        <w:ind w:left="9" w:right="5" w:firstLine="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combination of the above strategies assists the managers to develop more adaptive,  inclusive, and effective control systems that tackle both the complexity of organisation and  human. </w:t>
      </w:r>
    </w:p>
    <w:p w14:paraId="00000020" w14:textId="77777777" w:rsidR="00373FEB" w:rsidRDefault="00A41110">
      <w:pPr>
        <w:widowControl w:val="0"/>
        <w:pBdr>
          <w:top w:val="nil"/>
          <w:left w:val="nil"/>
          <w:bottom w:val="nil"/>
          <w:right w:val="nil"/>
          <w:between w:val="nil"/>
        </w:pBdr>
        <w:spacing w:before="28" w:line="344" w:lineRule="auto"/>
        <w:ind w:left="7" w:right="-3" w:firstLine="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Controlling is also an important management role that offers the tools by which organisations  can track performance, hold themselves responsible and keep on track of strategic goals. But  the control systems should be adaptive and not fixed to work effectively in the modern dynamic  business environment. As noted, controlling allows a company to be operationally efficient,  strategic-focused, however, it also may be risky because of employee resistance and  technological constraints, as well as cross-cultu</w:t>
      </w:r>
      <w:r>
        <w:rPr>
          <w:rFonts w:ascii="Times New Roman" w:eastAsia="Times New Roman" w:hAnsi="Times New Roman" w:cs="Times New Roman"/>
          <w:color w:val="000000"/>
          <w:sz w:val="24"/>
          <w:szCs w:val="24"/>
        </w:rPr>
        <w:t>ral complexity. The best managers react to it by  implementing inclusive, data-driven and agile control models. Team empowerment, use of  technology, and adaptation of control practices to various situations are the best way to make  sure that control does not slow down organisational development. Finally, control does not  mean keeping down but letting go. It offers the framework that is needed to take a direction in  performance and allow flexibility to innovate and be responsive. When properly implemente</w:t>
      </w:r>
      <w:r>
        <w:rPr>
          <w:rFonts w:ascii="Times New Roman" w:eastAsia="Times New Roman" w:hAnsi="Times New Roman" w:cs="Times New Roman"/>
          <w:color w:val="000000"/>
          <w:sz w:val="24"/>
          <w:szCs w:val="24"/>
        </w:rPr>
        <w:t>d,  it is a source of constant improvement and strategic alignment- it makes the contribution of a  person and the organisation more resilient.</w:t>
      </w:r>
    </w:p>
    <w:p w14:paraId="00000021" w14:textId="77777777" w:rsidR="00373FEB" w:rsidRDefault="00A41110">
      <w:pPr>
        <w:widowControl w:val="0"/>
        <w:pBdr>
          <w:top w:val="nil"/>
          <w:left w:val="nil"/>
          <w:bottom w:val="nil"/>
          <w:right w:val="nil"/>
          <w:between w:val="nil"/>
        </w:pBdr>
        <w:spacing w:before="765" w:line="240" w:lineRule="auto"/>
        <w:ind w:right="56"/>
        <w:jc w:val="right"/>
        <w:rPr>
          <w:color w:val="000000"/>
          <w:sz w:val="24"/>
          <w:szCs w:val="24"/>
        </w:rPr>
      </w:pPr>
      <w:r>
        <w:rPr>
          <w:color w:val="000000"/>
          <w:sz w:val="24"/>
          <w:szCs w:val="24"/>
        </w:rPr>
        <w:t xml:space="preserve">6 </w:t>
      </w:r>
    </w:p>
    <w:p w14:paraId="00000022" w14:textId="77777777" w:rsidR="00373FEB" w:rsidRDefault="00A41110">
      <w:pPr>
        <w:widowControl w:val="0"/>
        <w:pBdr>
          <w:top w:val="nil"/>
          <w:left w:val="nil"/>
          <w:bottom w:val="nil"/>
          <w:right w:val="nil"/>
          <w:between w:val="nil"/>
        </w:pBdr>
        <w:spacing w:line="240" w:lineRule="auto"/>
        <w:ind w:left="37"/>
        <w:rPr>
          <w:rFonts w:ascii="Play" w:eastAsia="Play" w:hAnsi="Play" w:cs="Play"/>
          <w:color w:val="0F4761"/>
          <w:sz w:val="40"/>
          <w:szCs w:val="40"/>
        </w:rPr>
      </w:pPr>
      <w:r>
        <w:rPr>
          <w:rFonts w:ascii="Play" w:eastAsia="Play" w:hAnsi="Play" w:cs="Play"/>
          <w:color w:val="0F4761"/>
          <w:sz w:val="40"/>
          <w:szCs w:val="40"/>
        </w:rPr>
        <w:t xml:space="preserve">References  </w:t>
      </w:r>
    </w:p>
    <w:p w14:paraId="00000023" w14:textId="77777777" w:rsidR="00373FEB" w:rsidRDefault="00A41110">
      <w:pPr>
        <w:widowControl w:val="0"/>
        <w:pBdr>
          <w:top w:val="nil"/>
          <w:left w:val="nil"/>
          <w:bottom w:val="nil"/>
          <w:right w:val="nil"/>
          <w:between w:val="nil"/>
        </w:pBdr>
        <w:spacing w:before="313" w:line="341" w:lineRule="auto"/>
        <w:ind w:left="9" w:right="82" w:firstLine="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Chen, J., Zhang, C. and Xu, Y., 2020. Overcoming data silos in performance management: A  multi-level data integration approach. </w:t>
      </w:r>
      <w:r>
        <w:rPr>
          <w:rFonts w:ascii="Times New Roman" w:eastAsia="Times New Roman" w:hAnsi="Times New Roman" w:cs="Times New Roman"/>
          <w:i/>
          <w:iCs/>
          <w:color w:val="000000"/>
          <w:sz w:val="24"/>
          <w:szCs w:val="24"/>
        </w:rPr>
        <w:t>Journal of Business Research</w:t>
      </w:r>
      <w:r>
        <w:rPr>
          <w:rFonts w:ascii="Times New Roman" w:eastAsia="Times New Roman" w:hAnsi="Times New Roman" w:cs="Times New Roman"/>
          <w:color w:val="000000"/>
          <w:sz w:val="24"/>
          <w:szCs w:val="24"/>
        </w:rPr>
        <w:t xml:space="preserve">, 116, pp.625–634. </w:t>
      </w:r>
    </w:p>
    <w:p w14:paraId="00000024" w14:textId="77777777" w:rsidR="00373FEB" w:rsidRDefault="00A41110">
      <w:pPr>
        <w:widowControl w:val="0"/>
        <w:pBdr>
          <w:top w:val="nil"/>
          <w:left w:val="nil"/>
          <w:bottom w:val="nil"/>
          <w:right w:val="nil"/>
          <w:between w:val="nil"/>
        </w:pBdr>
        <w:spacing w:before="313" w:line="240" w:lineRule="auto"/>
        <w:ind w:left="1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Daft, R.L., 2021. </w:t>
      </w:r>
      <w:r>
        <w:rPr>
          <w:rFonts w:ascii="Times New Roman" w:eastAsia="Times New Roman" w:hAnsi="Times New Roman" w:cs="Times New Roman"/>
          <w:i/>
          <w:iCs/>
          <w:color w:val="000000"/>
          <w:sz w:val="24"/>
          <w:szCs w:val="24"/>
        </w:rPr>
        <w:t>Management</w:t>
      </w:r>
      <w:r>
        <w:rPr>
          <w:rFonts w:ascii="Times New Roman" w:eastAsia="Times New Roman" w:hAnsi="Times New Roman" w:cs="Times New Roman"/>
          <w:color w:val="000000"/>
          <w:sz w:val="24"/>
          <w:szCs w:val="24"/>
        </w:rPr>
        <w:t xml:space="preserve">. 14th ed. Boston: Cengage Learning. </w:t>
      </w:r>
    </w:p>
    <w:p w14:paraId="00000025" w14:textId="77777777" w:rsidR="00373FEB" w:rsidRDefault="00A41110">
      <w:pPr>
        <w:widowControl w:val="0"/>
        <w:pBdr>
          <w:top w:val="nil"/>
          <w:left w:val="nil"/>
          <w:bottom w:val="nil"/>
          <w:right w:val="nil"/>
          <w:between w:val="nil"/>
        </w:pBdr>
        <w:spacing w:before="415" w:line="345" w:lineRule="auto"/>
        <w:ind w:left="4" w:right="349" w:firstLine="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Doerr, J., 2018. </w:t>
      </w:r>
      <w:r>
        <w:rPr>
          <w:rFonts w:ascii="Times New Roman" w:eastAsia="Times New Roman" w:hAnsi="Times New Roman" w:cs="Times New Roman"/>
          <w:i/>
          <w:iCs/>
          <w:color w:val="000000"/>
          <w:sz w:val="24"/>
          <w:szCs w:val="24"/>
        </w:rPr>
        <w:t>Measure What Matters: OKRs – The Simple Idea that Drives 10x Growth</w:t>
      </w:r>
      <w:r>
        <w:rPr>
          <w:rFonts w:ascii="Times New Roman" w:eastAsia="Times New Roman" w:hAnsi="Times New Roman" w:cs="Times New Roman"/>
          <w:color w:val="000000"/>
          <w:sz w:val="24"/>
          <w:szCs w:val="24"/>
        </w:rPr>
        <w:t xml:space="preserve">.  New York: Portfolio. </w:t>
      </w:r>
    </w:p>
    <w:p w14:paraId="00000026" w14:textId="77777777" w:rsidR="00373FEB" w:rsidRDefault="00A41110">
      <w:pPr>
        <w:widowControl w:val="0"/>
        <w:pBdr>
          <w:top w:val="nil"/>
          <w:left w:val="nil"/>
          <w:bottom w:val="nil"/>
          <w:right w:val="nil"/>
          <w:between w:val="nil"/>
        </w:pBdr>
        <w:spacing w:before="309" w:line="575" w:lineRule="auto"/>
        <w:ind w:left="11" w:right="112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Drucker, P.F., 2007. </w:t>
      </w:r>
      <w:r>
        <w:rPr>
          <w:rFonts w:ascii="Times New Roman" w:eastAsia="Times New Roman" w:hAnsi="Times New Roman" w:cs="Times New Roman"/>
          <w:i/>
          <w:iCs/>
          <w:color w:val="000000"/>
          <w:sz w:val="24"/>
          <w:szCs w:val="24"/>
        </w:rPr>
        <w:t>The Practice of Management</w:t>
      </w:r>
      <w:r>
        <w:rPr>
          <w:rFonts w:ascii="Times New Roman" w:eastAsia="Times New Roman" w:hAnsi="Times New Roman" w:cs="Times New Roman"/>
          <w:color w:val="000000"/>
          <w:sz w:val="24"/>
          <w:szCs w:val="24"/>
        </w:rPr>
        <w:t xml:space="preserve">. New York: Harper Business. Fayol, H., 1949. </w:t>
      </w:r>
      <w:r>
        <w:rPr>
          <w:rFonts w:ascii="Times New Roman" w:eastAsia="Times New Roman" w:hAnsi="Times New Roman" w:cs="Times New Roman"/>
          <w:i/>
          <w:iCs/>
          <w:color w:val="000000"/>
          <w:sz w:val="24"/>
          <w:szCs w:val="24"/>
        </w:rPr>
        <w:t>General and Industrial Management</w:t>
      </w:r>
      <w:r>
        <w:rPr>
          <w:rFonts w:ascii="Times New Roman" w:eastAsia="Times New Roman" w:hAnsi="Times New Roman" w:cs="Times New Roman"/>
          <w:color w:val="000000"/>
          <w:sz w:val="24"/>
          <w:szCs w:val="24"/>
        </w:rPr>
        <w:t xml:space="preserve">. London: Pitman Publishing. </w:t>
      </w:r>
    </w:p>
    <w:p w14:paraId="00000027" w14:textId="77777777" w:rsidR="00373FEB" w:rsidRDefault="00A41110">
      <w:pPr>
        <w:widowControl w:val="0"/>
        <w:pBdr>
          <w:top w:val="nil"/>
          <w:left w:val="nil"/>
          <w:bottom w:val="nil"/>
          <w:right w:val="nil"/>
          <w:between w:val="nil"/>
        </w:pBdr>
        <w:spacing w:before="79" w:line="345" w:lineRule="auto"/>
        <w:ind w:left="9" w:right="1185" w:firstLine="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García-Álvarez, M.T., 2019. Zara’s secret to global success: Agile supply chain  management. </w:t>
      </w:r>
      <w:r>
        <w:rPr>
          <w:rFonts w:ascii="Times New Roman" w:eastAsia="Times New Roman" w:hAnsi="Times New Roman" w:cs="Times New Roman"/>
          <w:i/>
          <w:iCs/>
          <w:color w:val="000000"/>
          <w:sz w:val="24"/>
          <w:szCs w:val="24"/>
        </w:rPr>
        <w:t>International Journal of Business and Management</w:t>
      </w:r>
      <w:r>
        <w:rPr>
          <w:rFonts w:ascii="Times New Roman" w:eastAsia="Times New Roman" w:hAnsi="Times New Roman" w:cs="Times New Roman"/>
          <w:color w:val="000000"/>
          <w:sz w:val="24"/>
          <w:szCs w:val="24"/>
        </w:rPr>
        <w:t xml:space="preserve">, 14(3), pp.1–12. </w:t>
      </w:r>
    </w:p>
    <w:p w14:paraId="00000028" w14:textId="77777777" w:rsidR="00373FEB" w:rsidRDefault="00A41110">
      <w:pPr>
        <w:widowControl w:val="0"/>
        <w:pBdr>
          <w:top w:val="nil"/>
          <w:left w:val="nil"/>
          <w:bottom w:val="nil"/>
          <w:right w:val="nil"/>
          <w:between w:val="nil"/>
        </w:pBdr>
        <w:spacing w:before="309" w:line="240" w:lineRule="auto"/>
        <w:ind w:left="1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Griffin, R.W., 2022. </w:t>
      </w:r>
      <w:r>
        <w:rPr>
          <w:rFonts w:ascii="Times New Roman" w:eastAsia="Times New Roman" w:hAnsi="Times New Roman" w:cs="Times New Roman"/>
          <w:i/>
          <w:iCs/>
          <w:color w:val="000000"/>
          <w:sz w:val="24"/>
          <w:szCs w:val="24"/>
        </w:rPr>
        <w:t>Management</w:t>
      </w:r>
      <w:r>
        <w:rPr>
          <w:rFonts w:ascii="Times New Roman" w:eastAsia="Times New Roman" w:hAnsi="Times New Roman" w:cs="Times New Roman"/>
          <w:color w:val="000000"/>
          <w:sz w:val="24"/>
          <w:szCs w:val="24"/>
        </w:rPr>
        <w:t xml:space="preserve">. 14th ed. Boston: Cengage Learning. </w:t>
      </w:r>
    </w:p>
    <w:p w14:paraId="00000029" w14:textId="77777777" w:rsidR="00373FEB" w:rsidRDefault="00A41110">
      <w:pPr>
        <w:widowControl w:val="0"/>
        <w:pBdr>
          <w:top w:val="nil"/>
          <w:left w:val="nil"/>
          <w:bottom w:val="nil"/>
          <w:right w:val="nil"/>
          <w:between w:val="nil"/>
        </w:pBdr>
        <w:spacing w:before="414" w:line="341" w:lineRule="auto"/>
        <w:ind w:left="14" w:right="680"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Hofstede Insights, 2022. </w:t>
      </w:r>
      <w:r>
        <w:rPr>
          <w:rFonts w:ascii="Times New Roman" w:eastAsia="Times New Roman" w:hAnsi="Times New Roman" w:cs="Times New Roman"/>
          <w:i/>
          <w:iCs/>
          <w:color w:val="000000"/>
          <w:sz w:val="24"/>
          <w:szCs w:val="24"/>
        </w:rPr>
        <w:t>National Culture</w:t>
      </w:r>
      <w:r>
        <w:rPr>
          <w:rFonts w:ascii="Times New Roman" w:eastAsia="Times New Roman" w:hAnsi="Times New Roman" w:cs="Times New Roman"/>
          <w:color w:val="000000"/>
          <w:sz w:val="24"/>
          <w:szCs w:val="24"/>
        </w:rPr>
        <w:t xml:space="preserve">. [online] Available at: </w:t>
      </w:r>
      <w:r>
        <w:rPr>
          <w:rFonts w:ascii="Times New Roman" w:eastAsia="Times New Roman" w:hAnsi="Times New Roman" w:cs="Times New Roman"/>
          <w:color w:val="000000"/>
          <w:sz w:val="24"/>
          <w:szCs w:val="24"/>
          <w:u w:val="single"/>
        </w:rPr>
        <w:t>https://www.hofstede insights.com/models/national-culture/</w:t>
      </w:r>
      <w:r>
        <w:rPr>
          <w:rFonts w:ascii="Times New Roman" w:eastAsia="Times New Roman" w:hAnsi="Times New Roman" w:cs="Times New Roman"/>
          <w:color w:val="000000"/>
          <w:sz w:val="24"/>
          <w:szCs w:val="24"/>
        </w:rPr>
        <w:t xml:space="preserve"> [Accessed 3 Nov. 2025]. </w:t>
      </w:r>
    </w:p>
    <w:p w14:paraId="0000002A" w14:textId="77777777" w:rsidR="00373FEB" w:rsidRDefault="00A41110">
      <w:pPr>
        <w:widowControl w:val="0"/>
        <w:pBdr>
          <w:top w:val="nil"/>
          <w:left w:val="nil"/>
          <w:bottom w:val="nil"/>
          <w:right w:val="nil"/>
          <w:between w:val="nil"/>
        </w:pBdr>
        <w:spacing w:before="313" w:line="345" w:lineRule="auto"/>
        <w:ind w:left="24" w:right="634" w:hanging="1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Kaplan, R.S. and Norton, D.P., 2004. </w:t>
      </w:r>
      <w:r>
        <w:rPr>
          <w:rFonts w:ascii="Times New Roman" w:eastAsia="Times New Roman" w:hAnsi="Times New Roman" w:cs="Times New Roman"/>
          <w:i/>
          <w:iCs/>
          <w:color w:val="000000"/>
          <w:sz w:val="24"/>
          <w:szCs w:val="24"/>
        </w:rPr>
        <w:t>Strategy Maps: Converting Intangible Assets into  Tangible Outcomes</w:t>
      </w:r>
      <w:r>
        <w:rPr>
          <w:rFonts w:ascii="Times New Roman" w:eastAsia="Times New Roman" w:hAnsi="Times New Roman" w:cs="Times New Roman"/>
          <w:color w:val="000000"/>
          <w:sz w:val="24"/>
          <w:szCs w:val="24"/>
        </w:rPr>
        <w:t xml:space="preserve">. Boston: Harvard Business School Press. </w:t>
      </w:r>
    </w:p>
    <w:p w14:paraId="0000002B" w14:textId="77777777" w:rsidR="00373FEB" w:rsidRDefault="00A41110">
      <w:pPr>
        <w:widowControl w:val="0"/>
        <w:pBdr>
          <w:top w:val="nil"/>
          <w:left w:val="nil"/>
          <w:bottom w:val="nil"/>
          <w:right w:val="nil"/>
          <w:between w:val="nil"/>
        </w:pBdr>
        <w:spacing w:before="309" w:line="240" w:lineRule="auto"/>
        <w:ind w:left="1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Kotter, J.P., 2012. </w:t>
      </w:r>
      <w:r>
        <w:rPr>
          <w:rFonts w:ascii="Times New Roman" w:eastAsia="Times New Roman" w:hAnsi="Times New Roman" w:cs="Times New Roman"/>
          <w:i/>
          <w:iCs/>
          <w:color w:val="000000"/>
          <w:sz w:val="24"/>
          <w:szCs w:val="24"/>
        </w:rPr>
        <w:t>Leading Change</w:t>
      </w:r>
      <w:r>
        <w:rPr>
          <w:rFonts w:ascii="Times New Roman" w:eastAsia="Times New Roman" w:hAnsi="Times New Roman" w:cs="Times New Roman"/>
          <w:color w:val="000000"/>
          <w:sz w:val="24"/>
          <w:szCs w:val="24"/>
        </w:rPr>
        <w:t xml:space="preserve">. Boston: Harvard Business Review Press. </w:t>
      </w:r>
    </w:p>
    <w:p w14:paraId="0000002C" w14:textId="77777777" w:rsidR="00373FEB" w:rsidRDefault="00A41110">
      <w:pPr>
        <w:widowControl w:val="0"/>
        <w:pBdr>
          <w:top w:val="nil"/>
          <w:left w:val="nil"/>
          <w:bottom w:val="nil"/>
          <w:right w:val="nil"/>
          <w:between w:val="nil"/>
        </w:pBdr>
        <w:spacing w:before="415" w:line="341" w:lineRule="auto"/>
        <w:ind w:right="416" w:firstLine="1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Liker, J.K., 2020. </w:t>
      </w:r>
      <w:r>
        <w:rPr>
          <w:rFonts w:ascii="Times New Roman" w:eastAsia="Times New Roman" w:hAnsi="Times New Roman" w:cs="Times New Roman"/>
          <w:i/>
          <w:iCs/>
          <w:color w:val="000000"/>
          <w:sz w:val="24"/>
          <w:szCs w:val="24"/>
        </w:rPr>
        <w:t>The Toyota Way: 14 Management Principles from the World's Greatest  Manufacturer</w:t>
      </w:r>
      <w:r>
        <w:rPr>
          <w:rFonts w:ascii="Times New Roman" w:eastAsia="Times New Roman" w:hAnsi="Times New Roman" w:cs="Times New Roman"/>
          <w:color w:val="000000"/>
          <w:sz w:val="24"/>
          <w:szCs w:val="24"/>
        </w:rPr>
        <w:t xml:space="preserve">. 2nd ed. New York: McGraw-Hill Education. </w:t>
      </w:r>
    </w:p>
    <w:p w14:paraId="0000002D" w14:textId="77777777" w:rsidR="00373FEB" w:rsidRDefault="00A41110">
      <w:pPr>
        <w:widowControl w:val="0"/>
        <w:pBdr>
          <w:top w:val="nil"/>
          <w:left w:val="nil"/>
          <w:bottom w:val="nil"/>
          <w:right w:val="nil"/>
          <w:between w:val="nil"/>
        </w:pBdr>
        <w:spacing w:before="313" w:line="240" w:lineRule="auto"/>
        <w:ind w:left="1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McGregor, D., 2006. </w:t>
      </w:r>
      <w:r>
        <w:rPr>
          <w:rFonts w:ascii="Times New Roman" w:eastAsia="Times New Roman" w:hAnsi="Times New Roman" w:cs="Times New Roman"/>
          <w:i/>
          <w:iCs/>
          <w:color w:val="000000"/>
          <w:sz w:val="24"/>
          <w:szCs w:val="24"/>
        </w:rPr>
        <w:t>The Human Side of Enterprise</w:t>
      </w:r>
      <w:r>
        <w:rPr>
          <w:rFonts w:ascii="Times New Roman" w:eastAsia="Times New Roman" w:hAnsi="Times New Roman" w:cs="Times New Roman"/>
          <w:color w:val="000000"/>
          <w:sz w:val="24"/>
          <w:szCs w:val="24"/>
        </w:rPr>
        <w:t xml:space="preserve">. New York: McGraw-Hill. </w:t>
      </w:r>
    </w:p>
    <w:p w14:paraId="0000002E" w14:textId="77777777" w:rsidR="00373FEB" w:rsidRDefault="00A41110">
      <w:pPr>
        <w:widowControl w:val="0"/>
        <w:pBdr>
          <w:top w:val="nil"/>
          <w:left w:val="nil"/>
          <w:bottom w:val="nil"/>
          <w:right w:val="nil"/>
          <w:between w:val="nil"/>
        </w:pBdr>
        <w:spacing w:before="415" w:line="345" w:lineRule="auto"/>
        <w:ind w:right="64" w:firstLine="1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Merchant, K.A. and Van der Stede, W.A., 2017. </w:t>
      </w:r>
      <w:r>
        <w:rPr>
          <w:rFonts w:ascii="Times New Roman" w:eastAsia="Times New Roman" w:hAnsi="Times New Roman" w:cs="Times New Roman"/>
          <w:i/>
          <w:iCs/>
          <w:color w:val="000000"/>
          <w:sz w:val="24"/>
          <w:szCs w:val="24"/>
        </w:rPr>
        <w:t>Management Control Systems: Performance  Measurement, Evaluation and Incentives</w:t>
      </w:r>
      <w:r>
        <w:rPr>
          <w:rFonts w:ascii="Times New Roman" w:eastAsia="Times New Roman" w:hAnsi="Times New Roman" w:cs="Times New Roman"/>
          <w:color w:val="000000"/>
          <w:sz w:val="24"/>
          <w:szCs w:val="24"/>
        </w:rPr>
        <w:t xml:space="preserve">. 4th ed. Harlow: Pearson Education. </w:t>
      </w:r>
    </w:p>
    <w:p w14:paraId="0000002F" w14:textId="77777777" w:rsidR="00373FEB" w:rsidRDefault="00A41110">
      <w:pPr>
        <w:widowControl w:val="0"/>
        <w:pBdr>
          <w:top w:val="nil"/>
          <w:left w:val="nil"/>
          <w:bottom w:val="nil"/>
          <w:right w:val="nil"/>
          <w:between w:val="nil"/>
        </w:pBdr>
        <w:spacing w:before="309" w:line="342" w:lineRule="auto"/>
        <w:ind w:left="11" w:right="67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Mintzberg, H., 2013. </w:t>
      </w:r>
      <w:r>
        <w:rPr>
          <w:rFonts w:ascii="Times New Roman" w:eastAsia="Times New Roman" w:hAnsi="Times New Roman" w:cs="Times New Roman"/>
          <w:i/>
          <w:iCs/>
          <w:color w:val="000000"/>
          <w:sz w:val="24"/>
          <w:szCs w:val="24"/>
        </w:rPr>
        <w:t>Simply Managing: What Managers Do – and Can Do Better</w:t>
      </w:r>
      <w:r>
        <w:rPr>
          <w:rFonts w:ascii="Times New Roman" w:eastAsia="Times New Roman" w:hAnsi="Times New Roman" w:cs="Times New Roman"/>
          <w:color w:val="000000"/>
          <w:sz w:val="24"/>
          <w:szCs w:val="24"/>
        </w:rPr>
        <w:t>. San  Francisco: Berrett-Koehler Publishers.</w:t>
      </w:r>
    </w:p>
    <w:p w14:paraId="00000030" w14:textId="77777777" w:rsidR="00373FEB" w:rsidRDefault="00A41110">
      <w:pPr>
        <w:widowControl w:val="0"/>
        <w:pBdr>
          <w:top w:val="nil"/>
          <w:left w:val="nil"/>
          <w:bottom w:val="nil"/>
          <w:right w:val="nil"/>
          <w:between w:val="nil"/>
        </w:pBdr>
        <w:spacing w:before="912" w:line="240" w:lineRule="auto"/>
        <w:ind w:right="56"/>
        <w:jc w:val="right"/>
        <w:rPr>
          <w:color w:val="000000"/>
          <w:sz w:val="24"/>
          <w:szCs w:val="24"/>
        </w:rPr>
      </w:pPr>
      <w:r>
        <w:rPr>
          <w:color w:val="000000"/>
          <w:sz w:val="24"/>
          <w:szCs w:val="24"/>
        </w:rPr>
        <w:t xml:space="preserve">7 </w:t>
      </w:r>
    </w:p>
    <w:p w14:paraId="00000031" w14:textId="77777777" w:rsidR="00373FEB" w:rsidRDefault="00A41110">
      <w:pPr>
        <w:widowControl w:val="0"/>
        <w:pBdr>
          <w:top w:val="nil"/>
          <w:left w:val="nil"/>
          <w:bottom w:val="nil"/>
          <w:right w:val="nil"/>
          <w:between w:val="nil"/>
        </w:pBdr>
        <w:spacing w:line="240" w:lineRule="auto"/>
        <w:ind w:left="1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Robbins, S.P. and Coulter, M., 2018. </w:t>
      </w:r>
      <w:r>
        <w:rPr>
          <w:rFonts w:ascii="Times New Roman" w:eastAsia="Times New Roman" w:hAnsi="Times New Roman" w:cs="Times New Roman"/>
          <w:i/>
          <w:iCs/>
          <w:color w:val="000000"/>
          <w:sz w:val="24"/>
          <w:szCs w:val="24"/>
        </w:rPr>
        <w:t>Management</w:t>
      </w:r>
      <w:r>
        <w:rPr>
          <w:rFonts w:ascii="Times New Roman" w:eastAsia="Times New Roman" w:hAnsi="Times New Roman" w:cs="Times New Roman"/>
          <w:color w:val="000000"/>
          <w:sz w:val="24"/>
          <w:szCs w:val="24"/>
        </w:rPr>
        <w:t xml:space="preserve">. 14th ed. Harlow: Pearson Education. </w:t>
      </w:r>
    </w:p>
    <w:p w14:paraId="00000032" w14:textId="77777777" w:rsidR="00373FEB" w:rsidRDefault="00A41110">
      <w:pPr>
        <w:widowControl w:val="0"/>
        <w:pBdr>
          <w:top w:val="nil"/>
          <w:left w:val="nil"/>
          <w:bottom w:val="nil"/>
          <w:right w:val="nil"/>
          <w:between w:val="nil"/>
        </w:pBdr>
        <w:spacing w:before="414" w:line="346" w:lineRule="auto"/>
        <w:ind w:left="9" w:right="361" w:firstLine="1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Soper, S., 2021. </w:t>
      </w:r>
      <w:r>
        <w:rPr>
          <w:rFonts w:ascii="Times New Roman" w:eastAsia="Times New Roman" w:hAnsi="Times New Roman" w:cs="Times New Roman"/>
          <w:i/>
          <w:iCs/>
          <w:color w:val="000000"/>
          <w:sz w:val="24"/>
          <w:szCs w:val="24"/>
        </w:rPr>
        <w:t>Amazon Unbound: Jeff Bezos and the Invention of a Global Empire</w:t>
      </w:r>
      <w:r>
        <w:rPr>
          <w:rFonts w:ascii="Times New Roman" w:eastAsia="Times New Roman" w:hAnsi="Times New Roman" w:cs="Times New Roman"/>
          <w:color w:val="000000"/>
          <w:sz w:val="24"/>
          <w:szCs w:val="24"/>
        </w:rPr>
        <w:t xml:space="preserve">. New  York: Harper Business. </w:t>
      </w:r>
    </w:p>
    <w:p w14:paraId="00000033" w14:textId="77777777" w:rsidR="00373FEB" w:rsidRDefault="00A41110">
      <w:pPr>
        <w:widowControl w:val="0"/>
        <w:pBdr>
          <w:top w:val="nil"/>
          <w:left w:val="nil"/>
          <w:bottom w:val="nil"/>
          <w:right w:val="nil"/>
          <w:between w:val="nil"/>
        </w:pBdr>
        <w:spacing w:before="303" w:line="345" w:lineRule="auto"/>
        <w:ind w:left="9" w:right="157" w:firstLine="1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Staples, D.S. and Webster, J., 2019. Exploring the effects of trust, task interdependence and  virtualness on knowledge sharing in teams. </w:t>
      </w:r>
      <w:r>
        <w:rPr>
          <w:rFonts w:ascii="Times New Roman" w:eastAsia="Times New Roman" w:hAnsi="Times New Roman" w:cs="Times New Roman"/>
          <w:i/>
          <w:iCs/>
          <w:color w:val="000000"/>
          <w:sz w:val="24"/>
          <w:szCs w:val="24"/>
        </w:rPr>
        <w:t>Information Systems Journal</w:t>
      </w:r>
      <w:r>
        <w:rPr>
          <w:rFonts w:ascii="Times New Roman" w:eastAsia="Times New Roman" w:hAnsi="Times New Roman" w:cs="Times New Roman"/>
          <w:color w:val="000000"/>
          <w:sz w:val="24"/>
          <w:szCs w:val="24"/>
        </w:rPr>
        <w:t>, 29(4), pp.635–663.</w:t>
      </w:r>
    </w:p>
    <w:p w14:paraId="00000034" w14:textId="77777777" w:rsidR="00373FEB" w:rsidRDefault="00A41110">
      <w:pPr>
        <w:widowControl w:val="0"/>
        <w:pBdr>
          <w:top w:val="nil"/>
          <w:left w:val="nil"/>
          <w:bottom w:val="nil"/>
          <w:right w:val="nil"/>
          <w:between w:val="nil"/>
        </w:pBdr>
        <w:spacing w:before="11797" w:line="240" w:lineRule="auto"/>
        <w:ind w:right="56"/>
        <w:jc w:val="right"/>
        <w:rPr>
          <w:color w:val="000000"/>
          <w:sz w:val="24"/>
          <w:szCs w:val="24"/>
        </w:rPr>
      </w:pPr>
      <w:r>
        <w:rPr>
          <w:color w:val="000000"/>
          <w:sz w:val="24"/>
          <w:szCs w:val="24"/>
        </w:rPr>
        <w:t xml:space="preserve">8 </w:t>
      </w:r>
    </w:p>
    <w:sectPr w:rsidR="00373FEB">
      <w:pgSz w:w="11900" w:h="16840"/>
      <w:pgMar w:top="1415" w:right="1375" w:bottom="775" w:left="1432"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Play">
    <w:charset w:val="00"/>
    <w:family w:val="auto"/>
    <w:pitch w:val="default"/>
    <w:embedRegular r:id="rId1" w:fontKey="{A1631BF7-EB68-5941-AE07-9E64BBB0F196}"/>
    <w:embedBold r:id="rId2" w:fontKey="{068213DC-B54B-7E49-816F-D84EB04D8076}"/>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9"/>
  <w:embedTrueTypeFonts/>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FEB"/>
    <w:rsid w:val="00373FEB"/>
    <w:rsid w:val="00A41110"/>
    <w:rsid w:val="00D25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034B74BF-087A-D141-9B35-15A244EA7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2519</Words>
  <Characters>14363</Characters>
  <Application>Microsoft Office Word</Application>
  <DocSecurity>0</DocSecurity>
  <Lines>119</Lines>
  <Paragraphs>33</Paragraphs>
  <ScaleCrop>false</ScaleCrop>
  <Company/>
  <LinksUpToDate>false</LinksUpToDate>
  <CharactersWithSpaces>16849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Coteneanu</cp:lastModifiedBy>
  <cp:revision>2</cp:revision>
  <dcterms:created xsi:type="dcterms:W3CDTF">2025-11-22T17:13:00Z</dcterms:created>
  <dcterms:modified xsi:type="dcterms:W3CDTF">2025-11-22T17:13:00Z</dcterms:modified>
</cp:coreProperties>
</file>