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FEB0" w14:textId="77777777" w:rsidR="00CE68C4" w:rsidRPr="00346DE6" w:rsidRDefault="00CE68C4" w:rsidP="00346DE6">
      <w:pPr>
        <w:spacing w:line="480" w:lineRule="auto"/>
        <w:jc w:val="center"/>
        <w:rPr>
          <w:rFonts w:ascii="Arial" w:hAnsi="Arial" w:cs="Arial"/>
          <w:b/>
          <w:bCs/>
          <w:sz w:val="32"/>
          <w:szCs w:val="28"/>
        </w:rPr>
      </w:pPr>
      <w:r w:rsidRPr="00346DE6">
        <w:rPr>
          <w:rFonts w:ascii="Arial" w:hAnsi="Arial" w:cs="Arial"/>
          <w:b/>
          <w:bCs/>
          <w:sz w:val="32"/>
          <w:szCs w:val="28"/>
        </w:rPr>
        <w:t>BMIH5004</w:t>
      </w:r>
    </w:p>
    <w:p w14:paraId="760D8F49" w14:textId="77777777" w:rsidR="00CE68C4" w:rsidRPr="00346DE6" w:rsidRDefault="00CE68C4" w:rsidP="00346DE6">
      <w:pPr>
        <w:spacing w:line="480" w:lineRule="auto"/>
        <w:jc w:val="center"/>
        <w:rPr>
          <w:rFonts w:ascii="Arial" w:hAnsi="Arial" w:cs="Arial"/>
          <w:b/>
          <w:bCs/>
          <w:sz w:val="32"/>
          <w:szCs w:val="28"/>
        </w:rPr>
      </w:pPr>
      <w:r w:rsidRPr="00346DE6">
        <w:rPr>
          <w:rFonts w:ascii="Arial" w:hAnsi="Arial" w:cs="Arial"/>
          <w:b/>
          <w:bCs/>
          <w:sz w:val="32"/>
          <w:szCs w:val="28"/>
        </w:rPr>
        <w:t xml:space="preserve">Management &amp; Organisational Behaviour </w:t>
      </w:r>
    </w:p>
    <w:p w14:paraId="31E8CDF2" w14:textId="77777777" w:rsidR="00CE68C4" w:rsidRPr="00346DE6" w:rsidRDefault="00CE68C4" w:rsidP="00346DE6">
      <w:pPr>
        <w:spacing w:line="480" w:lineRule="auto"/>
        <w:rPr>
          <w:rFonts w:ascii="Arial" w:hAnsi="Arial" w:cs="Arial"/>
        </w:rPr>
      </w:pPr>
    </w:p>
    <w:p w14:paraId="272C471B" w14:textId="77777777" w:rsidR="00D639B7" w:rsidRPr="00346DE6" w:rsidRDefault="00D639B7" w:rsidP="00346DE6">
      <w:pPr>
        <w:spacing w:line="480" w:lineRule="auto"/>
        <w:jc w:val="center"/>
        <w:rPr>
          <w:rFonts w:ascii="Arial" w:hAnsi="Arial" w:cs="Arial"/>
          <w:b/>
          <w:bCs/>
          <w:sz w:val="32"/>
          <w:szCs w:val="28"/>
        </w:rPr>
      </w:pPr>
    </w:p>
    <w:p w14:paraId="4A72F8B6" w14:textId="59B80E27" w:rsidR="00D93AB3" w:rsidRPr="00346DE6" w:rsidRDefault="00D93AB3" w:rsidP="00D93AB3">
      <w:pPr>
        <w:spacing w:line="480" w:lineRule="auto"/>
        <w:jc w:val="center"/>
        <w:rPr>
          <w:rFonts w:ascii="Arial" w:hAnsi="Arial" w:cs="Arial"/>
        </w:rPr>
      </w:pPr>
      <w:r w:rsidRPr="00346DE6">
        <w:rPr>
          <w:rFonts w:ascii="Arial" w:hAnsi="Arial" w:cs="Arial"/>
        </w:rPr>
        <w:t>Student ID:</w:t>
      </w:r>
      <w:r w:rsidR="00BD054F">
        <w:rPr>
          <w:rFonts w:ascii="Arial" w:hAnsi="Arial" w:cs="Arial"/>
        </w:rPr>
        <w:t xml:space="preserve"> </w:t>
      </w:r>
      <w:r>
        <w:rPr>
          <w:rFonts w:ascii="Arial" w:hAnsi="Arial" w:cs="Arial"/>
        </w:rPr>
        <w:t>2127382</w:t>
      </w:r>
    </w:p>
    <w:p w14:paraId="15D6C115" w14:textId="3505E268" w:rsidR="00CE68C4" w:rsidRPr="00346DE6" w:rsidRDefault="00CE68C4" w:rsidP="00D93AB3">
      <w:pPr>
        <w:spacing w:line="480" w:lineRule="auto"/>
        <w:ind w:firstLine="720"/>
        <w:jc w:val="center"/>
        <w:rPr>
          <w:rFonts w:ascii="Arial" w:hAnsi="Arial" w:cs="Arial"/>
        </w:rPr>
      </w:pPr>
      <w:r w:rsidRPr="00346DE6">
        <w:rPr>
          <w:rFonts w:ascii="Arial" w:hAnsi="Arial" w:cs="Arial"/>
        </w:rPr>
        <w:t>Student Name:</w:t>
      </w:r>
      <w:r w:rsidR="000219E0">
        <w:rPr>
          <w:rFonts w:ascii="Arial" w:hAnsi="Arial" w:cs="Arial"/>
        </w:rPr>
        <w:t xml:space="preserve"> Alina Elena Grigore</w:t>
      </w:r>
    </w:p>
    <w:p w14:paraId="7C7677B8" w14:textId="12AF6EEA" w:rsidR="00CE68C4" w:rsidRDefault="00CE68C4" w:rsidP="00D93AB3">
      <w:pPr>
        <w:spacing w:line="480" w:lineRule="auto"/>
        <w:jc w:val="center"/>
        <w:rPr>
          <w:rFonts w:ascii="Arial" w:hAnsi="Arial" w:cs="Arial"/>
        </w:rPr>
      </w:pPr>
      <w:r w:rsidRPr="00346DE6">
        <w:rPr>
          <w:rFonts w:ascii="Arial" w:hAnsi="Arial" w:cs="Arial"/>
        </w:rPr>
        <w:t xml:space="preserve">Word Count: </w:t>
      </w:r>
      <w:r w:rsidR="006029B2">
        <w:rPr>
          <w:rFonts w:ascii="Arial" w:hAnsi="Arial" w:cs="Arial"/>
        </w:rPr>
        <w:t>2119</w:t>
      </w:r>
    </w:p>
    <w:p w14:paraId="67DBC248" w14:textId="77777777" w:rsidR="00CE68C4" w:rsidRPr="00346DE6" w:rsidRDefault="00CE68C4" w:rsidP="00346DE6">
      <w:pPr>
        <w:spacing w:line="480" w:lineRule="auto"/>
        <w:jc w:val="center"/>
        <w:rPr>
          <w:rFonts w:ascii="Arial" w:hAnsi="Arial" w:cs="Arial"/>
        </w:rPr>
      </w:pPr>
    </w:p>
    <w:p w14:paraId="6F112DB8" w14:textId="77777777" w:rsidR="00D639B7" w:rsidRPr="00346DE6" w:rsidRDefault="00D639B7" w:rsidP="00346DE6">
      <w:pPr>
        <w:spacing w:line="480" w:lineRule="auto"/>
        <w:jc w:val="center"/>
        <w:rPr>
          <w:rFonts w:ascii="Arial" w:hAnsi="Arial" w:cs="Arial"/>
          <w:b/>
          <w:bCs/>
          <w:sz w:val="32"/>
          <w:szCs w:val="28"/>
        </w:rPr>
      </w:pPr>
    </w:p>
    <w:p w14:paraId="5DB1E111" w14:textId="02CF5F3A" w:rsidR="00266011" w:rsidRDefault="00266011" w:rsidP="00346DE6">
      <w:pPr>
        <w:spacing w:line="480" w:lineRule="auto"/>
        <w:jc w:val="left"/>
        <w:rPr>
          <w:rFonts w:ascii="Arial" w:hAnsi="Arial" w:cs="Arial"/>
          <w:b/>
          <w:bCs/>
          <w:sz w:val="32"/>
          <w:szCs w:val="28"/>
        </w:rPr>
      </w:pPr>
    </w:p>
    <w:p w14:paraId="23D82D47" w14:textId="77777777" w:rsidR="00E858F0" w:rsidRDefault="00E858F0" w:rsidP="00346DE6">
      <w:pPr>
        <w:spacing w:line="480" w:lineRule="auto"/>
        <w:jc w:val="left"/>
        <w:rPr>
          <w:rFonts w:ascii="Arial" w:hAnsi="Arial" w:cs="Arial"/>
          <w:b/>
          <w:bCs/>
          <w:sz w:val="32"/>
          <w:szCs w:val="28"/>
        </w:rPr>
      </w:pPr>
    </w:p>
    <w:p w14:paraId="3D83B54E" w14:textId="77777777" w:rsidR="00E858F0" w:rsidRDefault="00E858F0" w:rsidP="00346DE6">
      <w:pPr>
        <w:spacing w:line="480" w:lineRule="auto"/>
        <w:jc w:val="left"/>
        <w:rPr>
          <w:rFonts w:ascii="Arial" w:hAnsi="Arial" w:cs="Arial"/>
          <w:b/>
          <w:bCs/>
          <w:sz w:val="32"/>
          <w:szCs w:val="28"/>
        </w:rPr>
      </w:pPr>
    </w:p>
    <w:p w14:paraId="28F46C82" w14:textId="77777777" w:rsidR="00E858F0" w:rsidRDefault="00E858F0" w:rsidP="00346DE6">
      <w:pPr>
        <w:spacing w:line="480" w:lineRule="auto"/>
        <w:jc w:val="left"/>
        <w:rPr>
          <w:rFonts w:ascii="Arial" w:hAnsi="Arial" w:cs="Arial"/>
          <w:b/>
          <w:bCs/>
          <w:sz w:val="32"/>
          <w:szCs w:val="28"/>
        </w:rPr>
      </w:pPr>
    </w:p>
    <w:p w14:paraId="6F1478BF" w14:textId="77777777" w:rsidR="00E858F0" w:rsidRPr="00346DE6" w:rsidRDefault="00E858F0" w:rsidP="00346DE6">
      <w:pPr>
        <w:spacing w:line="480" w:lineRule="auto"/>
        <w:jc w:val="left"/>
        <w:rPr>
          <w:rFonts w:ascii="Arial" w:hAnsi="Arial" w:cs="Arial"/>
          <w:b/>
          <w:bCs/>
          <w:sz w:val="32"/>
          <w:szCs w:val="28"/>
        </w:rPr>
      </w:pPr>
    </w:p>
    <w:p w14:paraId="004C4EFF" w14:textId="54FCA61B" w:rsidR="006E4051" w:rsidRPr="00346DE6" w:rsidRDefault="006E4051" w:rsidP="00346DE6">
      <w:pPr>
        <w:pStyle w:val="Heading1"/>
        <w:spacing w:line="480" w:lineRule="auto"/>
        <w:jc w:val="center"/>
        <w:rPr>
          <w:rFonts w:ascii="Arial" w:hAnsi="Arial" w:cs="Arial"/>
        </w:rPr>
      </w:pPr>
      <w:r w:rsidRPr="00346DE6">
        <w:rPr>
          <w:rFonts w:ascii="Arial" w:hAnsi="Arial" w:cs="Arial"/>
        </w:rPr>
        <w:lastRenderedPageBreak/>
        <w:t>Introduction</w:t>
      </w:r>
    </w:p>
    <w:p w14:paraId="0EA8E82B" w14:textId="66A4C0FF" w:rsidR="006E4051" w:rsidRPr="00346DE6" w:rsidRDefault="00346DE6" w:rsidP="00346DE6">
      <w:pPr>
        <w:spacing w:line="480" w:lineRule="auto"/>
        <w:rPr>
          <w:rFonts w:ascii="Arial" w:hAnsi="Arial" w:cs="Arial"/>
        </w:rPr>
      </w:pPr>
      <w:r w:rsidRPr="00346DE6">
        <w:rPr>
          <w:rFonts w:ascii="Arial" w:hAnsi="Arial" w:cs="Arial"/>
        </w:rPr>
        <w:t>L</w:t>
      </w:r>
      <w:r w:rsidR="006E4051" w:rsidRPr="00346DE6">
        <w:rPr>
          <w:rFonts w:ascii="Arial" w:hAnsi="Arial" w:cs="Arial"/>
        </w:rPr>
        <w:t>eadership is essential in the dynamic, service-oriented hotel business to provide excellent guest experiences and efficient operations</w:t>
      </w:r>
      <w:r w:rsidR="000C5988" w:rsidRPr="00346DE6">
        <w:rPr>
          <w:rFonts w:ascii="Arial" w:hAnsi="Arial" w:cs="Arial"/>
        </w:rPr>
        <w:t xml:space="preserve"> (Mullins, 2016)</w:t>
      </w:r>
      <w:r w:rsidR="006E4051" w:rsidRPr="00346DE6">
        <w:rPr>
          <w:rFonts w:ascii="Arial" w:hAnsi="Arial" w:cs="Arial"/>
        </w:rPr>
        <w:t xml:space="preserve">. This essay examines John Adair's ACL Model, Robert Blake and Jane Mouton's Managerial Grid, and Douglas McGregor's X and Y Theory. Also discussed is Fred Fiedler's Contingency Model. </w:t>
      </w:r>
      <w:r w:rsidR="00F452ED" w:rsidRPr="00346DE6">
        <w:rPr>
          <w:rFonts w:ascii="Arial" w:hAnsi="Arial" w:cs="Arial"/>
        </w:rPr>
        <w:t>D</w:t>
      </w:r>
      <w:r w:rsidR="006E4051" w:rsidRPr="00346DE6">
        <w:rPr>
          <w:rFonts w:ascii="Arial" w:hAnsi="Arial" w:cs="Arial"/>
        </w:rPr>
        <w:t>iverse theories offer diverse perspectives on hospitality leadership. Comparative analysis shows the</w:t>
      </w:r>
      <w:r w:rsidR="008F03E3">
        <w:rPr>
          <w:rFonts w:ascii="Arial" w:hAnsi="Arial" w:cs="Arial"/>
        </w:rPr>
        <w:t xml:space="preserve"> value and applicability of these principles</w:t>
      </w:r>
      <w:r w:rsidR="006E4051" w:rsidRPr="00346DE6">
        <w:rPr>
          <w:rFonts w:ascii="Arial" w:hAnsi="Arial" w:cs="Arial"/>
        </w:rPr>
        <w:t xml:space="preserve"> to hotel executives' complex concerns. </w:t>
      </w:r>
      <w:r w:rsidR="008F03E3">
        <w:rPr>
          <w:rFonts w:ascii="Arial" w:hAnsi="Arial" w:cs="Arial"/>
        </w:rPr>
        <w:t>Servant, transformational, and participative leadership and adaptability are essential in this dynamic and competitive profession</w:t>
      </w:r>
      <w:r w:rsidR="006E4051" w:rsidRPr="00346DE6">
        <w:rPr>
          <w:rFonts w:ascii="Arial" w:hAnsi="Arial" w:cs="Arial"/>
        </w:rPr>
        <w:t>.</w:t>
      </w:r>
    </w:p>
    <w:p w14:paraId="26EB11BD" w14:textId="6BF3BAA5" w:rsidR="00D639B7" w:rsidRPr="00346DE6" w:rsidRDefault="008B61EC" w:rsidP="00346DE6">
      <w:pPr>
        <w:pStyle w:val="Heading1"/>
        <w:spacing w:line="480" w:lineRule="auto"/>
        <w:jc w:val="center"/>
        <w:rPr>
          <w:rFonts w:ascii="Arial" w:hAnsi="Arial" w:cs="Arial"/>
        </w:rPr>
      </w:pPr>
      <w:r w:rsidRPr="00346DE6">
        <w:rPr>
          <w:rFonts w:ascii="Arial" w:hAnsi="Arial" w:cs="Arial"/>
        </w:rPr>
        <w:t>Different Leadership Theories</w:t>
      </w:r>
    </w:p>
    <w:p w14:paraId="06F47737" w14:textId="7F4D67B9" w:rsidR="00AC15A5" w:rsidRPr="00346DE6" w:rsidRDefault="007A1964" w:rsidP="00346DE6">
      <w:pPr>
        <w:spacing w:line="480" w:lineRule="auto"/>
        <w:rPr>
          <w:rFonts w:ascii="Arial" w:hAnsi="Arial" w:cs="Arial"/>
        </w:rPr>
      </w:pPr>
      <w:r w:rsidRPr="00346DE6">
        <w:rPr>
          <w:rFonts w:ascii="Arial" w:hAnsi="Arial" w:cs="Arial"/>
        </w:rPr>
        <w:t>According to Fred Fiedler's Contingency Model, a leader's success depends on their approach and the situation. Fiedler distinguished relationship-oriented and task-oriented leadership. The model assesses advantageous, unfavourable, or intermediate scenarios based on leader-member relationships, task structure, and position authority</w:t>
      </w:r>
      <w:r w:rsidR="000C5988" w:rsidRPr="00346DE6">
        <w:rPr>
          <w:rFonts w:ascii="Arial" w:hAnsi="Arial" w:cs="Arial"/>
        </w:rPr>
        <w:t xml:space="preserve"> (Mango, 2018)</w:t>
      </w:r>
      <w:r w:rsidRPr="00346DE6">
        <w:rPr>
          <w:rFonts w:ascii="Arial" w:hAnsi="Arial" w:cs="Arial"/>
        </w:rPr>
        <w:t xml:space="preserve">. Fiedler believed </w:t>
      </w:r>
      <w:r w:rsidR="008F03E3">
        <w:rPr>
          <w:rFonts w:ascii="Arial" w:hAnsi="Arial" w:cs="Arial"/>
        </w:rPr>
        <w:t>influential</w:t>
      </w:r>
      <w:r w:rsidRPr="00346DE6">
        <w:rPr>
          <w:rFonts w:ascii="Arial" w:hAnsi="Arial" w:cs="Arial"/>
        </w:rPr>
        <w:t xml:space="preserve"> leaders adapt to their environment. Relationship-focused leaders may thrive in relatively positive situations, while task-oriented leaders may thrive in highly favourable or negative ones. According to Fiedler's Contingency Model, leaders must monitor events and adjust their strategy. Robert Blake and Jane Mouton's Managerial Grid evaluates leadership. People and production are considered. The grid generates a matrix of hands-off to highly structured leadership approaches. From this perspective, Team Management is the best leadership style since it prioritises people and output</w:t>
      </w:r>
      <w:r w:rsidR="00913631" w:rsidRPr="00346DE6">
        <w:rPr>
          <w:rFonts w:ascii="Arial" w:hAnsi="Arial" w:cs="Arial"/>
        </w:rPr>
        <w:t xml:space="preserve"> (Arnold, 2005)</w:t>
      </w:r>
      <w:r w:rsidRPr="00346DE6">
        <w:rPr>
          <w:rFonts w:ascii="Arial" w:hAnsi="Arial" w:cs="Arial"/>
        </w:rPr>
        <w:t xml:space="preserve">. The Managerial Grid shows </w:t>
      </w:r>
      <w:r w:rsidRPr="00346DE6">
        <w:rPr>
          <w:rFonts w:ascii="Arial" w:hAnsi="Arial" w:cs="Arial"/>
        </w:rPr>
        <w:lastRenderedPageBreak/>
        <w:t xml:space="preserve">managerial approaches and emphasises balancing team satisfaction and productivity. It emphasises that strong leaders focus on tasks and consider team members to encourage a more sophisticated </w:t>
      </w:r>
      <w:r w:rsidR="008F03E3">
        <w:rPr>
          <w:rFonts w:ascii="Arial" w:hAnsi="Arial" w:cs="Arial"/>
        </w:rPr>
        <w:t xml:space="preserve">leadership </w:t>
      </w:r>
      <w:r w:rsidR="00D93AB3">
        <w:rPr>
          <w:rFonts w:ascii="Arial" w:hAnsi="Arial" w:cs="Arial"/>
        </w:rPr>
        <w:t>behaviour</w:t>
      </w:r>
      <w:r w:rsidR="008F03E3">
        <w:rPr>
          <w:rFonts w:ascii="Arial" w:hAnsi="Arial" w:cs="Arial"/>
        </w:rPr>
        <w:t xml:space="preserve"> concept</w:t>
      </w:r>
      <w:r w:rsidR="000C5988" w:rsidRPr="00346DE6">
        <w:rPr>
          <w:rFonts w:ascii="Arial" w:hAnsi="Arial" w:cs="Arial"/>
        </w:rPr>
        <w:t xml:space="preserve"> (Boddy, 2014)</w:t>
      </w:r>
      <w:r w:rsidRPr="00346DE6">
        <w:rPr>
          <w:rFonts w:ascii="Arial" w:hAnsi="Arial" w:cs="Arial"/>
        </w:rPr>
        <w:t>. A</w:t>
      </w:r>
      <w:r w:rsidR="008F03E3">
        <w:rPr>
          <w:rFonts w:ascii="Arial" w:hAnsi="Arial" w:cs="Arial"/>
        </w:rPr>
        <w:t>ccording to John Adair, ACL</w:t>
      </w:r>
      <w:r w:rsidRPr="00346DE6">
        <w:rPr>
          <w:rFonts w:ascii="Arial" w:hAnsi="Arial" w:cs="Arial"/>
        </w:rPr>
        <w:t xml:space="preserve"> emphasises getting things done, building a strong team, and helping employees grow professionally and emotionally. According to this view, good leaders balance these three factors. Executives may prioritise and control several dimensions in real</w:t>
      </w:r>
      <w:r w:rsidR="008F03E3">
        <w:rPr>
          <w:rFonts w:ascii="Arial" w:hAnsi="Arial" w:cs="Arial"/>
        </w:rPr>
        <w:t>-</w:t>
      </w:r>
      <w:r w:rsidRPr="00346DE6">
        <w:rPr>
          <w:rFonts w:ascii="Arial" w:hAnsi="Arial" w:cs="Arial"/>
        </w:rPr>
        <w:t>time with ACL's action-oriented framework</w:t>
      </w:r>
      <w:r w:rsidR="00913631" w:rsidRPr="00346DE6">
        <w:rPr>
          <w:rFonts w:ascii="Arial" w:hAnsi="Arial" w:cs="Arial"/>
        </w:rPr>
        <w:t xml:space="preserve"> (Mullins, 2016)</w:t>
      </w:r>
      <w:r w:rsidRPr="00346DE6">
        <w:rPr>
          <w:rFonts w:ascii="Arial" w:hAnsi="Arial" w:cs="Arial"/>
        </w:rPr>
        <w:t xml:space="preserve">. Adair's approach implies that strong leaders may change their focus since leadership is fluid. Adair's ACL approach helps leaders overcome leadership issues by </w:t>
      </w:r>
      <w:r w:rsidR="008F03E3">
        <w:rPr>
          <w:rFonts w:ascii="Arial" w:hAnsi="Arial" w:cs="Arial"/>
        </w:rPr>
        <w:t>simultaneously addressing job, team, and personal growth</w:t>
      </w:r>
      <w:r w:rsidRPr="00346DE6">
        <w:rPr>
          <w:rFonts w:ascii="Arial" w:hAnsi="Arial" w:cs="Arial"/>
        </w:rPr>
        <w:t>. The X and Y Postulates by Douglas McGregor Theory says two assumptions about human nature and motivation affect leadership approaches</w:t>
      </w:r>
      <w:r w:rsidR="000B27F3" w:rsidRPr="00346DE6">
        <w:rPr>
          <w:rFonts w:ascii="Arial" w:hAnsi="Arial" w:cs="Arial"/>
        </w:rPr>
        <w:t xml:space="preserve"> (</w:t>
      </w:r>
      <w:r w:rsidR="000B27F3" w:rsidRPr="00346DE6">
        <w:rPr>
          <w:rFonts w:ascii="Arial" w:hAnsi="Arial" w:cs="Arial"/>
          <w:color w:val="222222"/>
          <w:szCs w:val="24"/>
          <w:shd w:val="clear" w:color="auto" w:fill="FFFFFF"/>
        </w:rPr>
        <w:t>Vasilescu, 2019)</w:t>
      </w:r>
      <w:r w:rsidRPr="00346DE6">
        <w:rPr>
          <w:rFonts w:ascii="Arial" w:hAnsi="Arial" w:cs="Arial"/>
        </w:rPr>
        <w:t>. Theory X says humans are lazy, despise hard work, and need continual micromanagement. Theory Y says people are naturally driven, self-directed, and like their jobs. McGregor says Theory Y leadership styles are more likely to succeed</w:t>
      </w:r>
      <w:r w:rsidR="000C5988" w:rsidRPr="00346DE6">
        <w:rPr>
          <w:rFonts w:ascii="Arial" w:hAnsi="Arial" w:cs="Arial"/>
        </w:rPr>
        <w:t xml:space="preserve"> (Mango, 2018)</w:t>
      </w:r>
      <w:r w:rsidRPr="00346DE6">
        <w:rPr>
          <w:rFonts w:ascii="Arial" w:hAnsi="Arial" w:cs="Arial"/>
        </w:rPr>
        <w:t>. Theory Y CEOs who trust their employees have a more cooperative and engaged staff. McGregor's X and Y Theory says leaders' views about their teams affect their leadership styles. It underlines that a positive view of human nature motivates and inspires people to improve and achieve pleasure. Leadership philosophies illuminate its intricacies</w:t>
      </w:r>
      <w:r w:rsidR="000C5988" w:rsidRPr="00346DE6">
        <w:rPr>
          <w:rFonts w:ascii="Arial" w:hAnsi="Arial" w:cs="Arial"/>
        </w:rPr>
        <w:t xml:space="preserve"> (Mullins, 2016)</w:t>
      </w:r>
      <w:r w:rsidRPr="00346DE6">
        <w:rPr>
          <w:rFonts w:ascii="Arial" w:hAnsi="Arial" w:cs="Arial"/>
        </w:rPr>
        <w:t xml:space="preserve">. Fiedler's Contingency Model suggests adapting to the climate to be an effective leader. Blake and Mouton's Managerial Grid emphasises leadership styles and the need to balance people and output. Adair's ACL paradigm includes productivity, collaboration, and personal growth. </w:t>
      </w:r>
      <w:r w:rsidRPr="00346DE6">
        <w:rPr>
          <w:rFonts w:ascii="Arial" w:hAnsi="Arial" w:cs="Arial"/>
        </w:rPr>
        <w:lastRenderedPageBreak/>
        <w:t>McGregor's X and Y Theory questions human nature and suggests positive thinking can improve leadership</w:t>
      </w:r>
      <w:r w:rsidR="00913631" w:rsidRPr="00346DE6">
        <w:rPr>
          <w:rFonts w:ascii="Arial" w:hAnsi="Arial" w:cs="Arial"/>
        </w:rPr>
        <w:t xml:space="preserve"> (Arnold, 2005)</w:t>
      </w:r>
      <w:r w:rsidRPr="00346DE6">
        <w:rPr>
          <w:rFonts w:ascii="Arial" w:hAnsi="Arial" w:cs="Arial"/>
        </w:rPr>
        <w:t xml:space="preserve">. </w:t>
      </w:r>
    </w:p>
    <w:p w14:paraId="08115AD3" w14:textId="3159E219" w:rsidR="0027781C" w:rsidRPr="00346DE6" w:rsidRDefault="0027781C" w:rsidP="00346DE6">
      <w:pPr>
        <w:pStyle w:val="Heading1"/>
        <w:spacing w:line="480" w:lineRule="auto"/>
        <w:jc w:val="center"/>
        <w:rPr>
          <w:rFonts w:ascii="Arial" w:hAnsi="Arial" w:cs="Arial"/>
        </w:rPr>
      </w:pPr>
      <w:r w:rsidRPr="00346DE6">
        <w:rPr>
          <w:rFonts w:ascii="Arial" w:hAnsi="Arial" w:cs="Arial"/>
        </w:rPr>
        <w:t>Contrast among the Different Theories</w:t>
      </w:r>
    </w:p>
    <w:p w14:paraId="26F85A62" w14:textId="3C1CEF54" w:rsidR="0027781C" w:rsidRPr="00346DE6" w:rsidRDefault="0027781C" w:rsidP="00346DE6">
      <w:pPr>
        <w:spacing w:line="480" w:lineRule="auto"/>
        <w:rPr>
          <w:rFonts w:ascii="Arial" w:hAnsi="Arial" w:cs="Arial"/>
          <w:color w:val="222222"/>
          <w:szCs w:val="24"/>
          <w:shd w:val="clear" w:color="auto" w:fill="FFFFFF"/>
        </w:rPr>
      </w:pPr>
      <w:r w:rsidRPr="00346DE6">
        <w:rPr>
          <w:rFonts w:ascii="Arial" w:hAnsi="Arial" w:cs="Arial"/>
        </w:rPr>
        <w:t>Any leadership style has pros and cons. Leadership is complicated, as evidenced by Fiedler's Contingency Model, Blake and Mouton's Managerial Grid, Adair's Model of ACL, and McGregor's X and Y Theory. According to Fiedler's Contingency Model, a leader's success depends on their approach and the situation</w:t>
      </w:r>
      <w:r w:rsidR="00B07BFE" w:rsidRPr="00346DE6">
        <w:rPr>
          <w:rFonts w:ascii="Arial" w:hAnsi="Arial" w:cs="Arial"/>
        </w:rPr>
        <w:t xml:space="preserve"> </w:t>
      </w:r>
      <w:r w:rsidR="00B07BFE" w:rsidRPr="00346DE6">
        <w:rPr>
          <w:rFonts w:ascii="Arial" w:hAnsi="Arial" w:cs="Arial"/>
          <w:color w:val="222222"/>
          <w:szCs w:val="24"/>
          <w:shd w:val="clear" w:color="auto" w:fill="FFFFFF"/>
        </w:rPr>
        <w:t>(Nawaz and Khan, 2016)</w:t>
      </w:r>
      <w:r w:rsidRPr="00346DE6">
        <w:rPr>
          <w:rFonts w:ascii="Arial" w:hAnsi="Arial" w:cs="Arial"/>
        </w:rPr>
        <w:t>. Leaders benefit from having to modify their plan</w:t>
      </w:r>
      <w:r w:rsidR="008F03E3">
        <w:rPr>
          <w:rFonts w:ascii="Arial" w:hAnsi="Arial" w:cs="Arial"/>
        </w:rPr>
        <w:t>s</w:t>
      </w:r>
      <w:r w:rsidRPr="00346DE6">
        <w:rPr>
          <w:rFonts w:ascii="Arial" w:hAnsi="Arial" w:cs="Arial"/>
        </w:rPr>
        <w:t xml:space="preserve"> to diverse scenarios. This versatility shines in changing settings</w:t>
      </w:r>
      <w:r w:rsidR="00913631" w:rsidRPr="00346DE6">
        <w:rPr>
          <w:rFonts w:ascii="Arial" w:hAnsi="Arial" w:cs="Arial"/>
        </w:rPr>
        <w:t xml:space="preserve"> (Armstrong, 2012)</w:t>
      </w:r>
      <w:r w:rsidRPr="00346DE6">
        <w:rPr>
          <w:rFonts w:ascii="Arial" w:hAnsi="Arial" w:cs="Arial"/>
        </w:rPr>
        <w:t>. The Least Preferred Coworker (LPC) scale used by Fiedler to assess leadership style may oversimplify leadership conduct</w:t>
      </w:r>
      <w:r w:rsidR="00913631" w:rsidRPr="00346DE6">
        <w:rPr>
          <w:rFonts w:ascii="Arial" w:hAnsi="Arial" w:cs="Arial"/>
        </w:rPr>
        <w:t xml:space="preserve"> (Robbins et al., 2008)</w:t>
      </w:r>
      <w:r w:rsidRPr="00346DE6">
        <w:rPr>
          <w:rFonts w:ascii="Arial" w:hAnsi="Arial" w:cs="Arial"/>
        </w:rPr>
        <w:t xml:space="preserve">. </w:t>
      </w:r>
      <w:r w:rsidR="008F03E3">
        <w:rPr>
          <w:rFonts w:ascii="Arial" w:hAnsi="Arial" w:cs="Arial"/>
        </w:rPr>
        <w:t>Real-world leadership issues may be easier to handle if the model's situations are simply good or bad</w:t>
      </w:r>
      <w:r w:rsidRPr="00346DE6">
        <w:rPr>
          <w:rFonts w:ascii="Arial" w:hAnsi="Arial" w:cs="Arial"/>
        </w:rPr>
        <w:t xml:space="preserve">. Blake and Mouton's Managerial Grid shows leadership styles that value personnel and output. Due </w:t>
      </w:r>
      <w:r w:rsidR="008F03E3">
        <w:rPr>
          <w:rFonts w:ascii="Arial" w:hAnsi="Arial" w:cs="Arial"/>
        </w:rPr>
        <w:t>to</w:t>
      </w:r>
      <w:r w:rsidRPr="00346DE6">
        <w:rPr>
          <w:rFonts w:ascii="Arial" w:hAnsi="Arial" w:cs="Arial"/>
        </w:rPr>
        <w:t xml:space="preserve"> its simplicity and clarity, it helps understand and categorise leadership behaviours. Leaders should prioritise Team Management to balance people and production, according to The Grid. Static leadership difficulties may obscure their ever-changing character</w:t>
      </w:r>
      <w:r w:rsidR="000C5988" w:rsidRPr="00346DE6">
        <w:rPr>
          <w:rFonts w:ascii="Arial" w:hAnsi="Arial" w:cs="Arial"/>
        </w:rPr>
        <w:t xml:space="preserve"> (Mango, 2018)</w:t>
      </w:r>
      <w:r w:rsidRPr="00346DE6">
        <w:rPr>
          <w:rFonts w:ascii="Arial" w:hAnsi="Arial" w:cs="Arial"/>
        </w:rPr>
        <w:t>. Opponents say the paradigm oversimplifies leadership and ignores interpersonal complexity. Adair's ACL Model relies on task completion, teamwork, personal growth, and coaching</w:t>
      </w:r>
      <w:r w:rsidR="00913631" w:rsidRPr="00346DE6">
        <w:rPr>
          <w:rFonts w:ascii="Arial" w:hAnsi="Arial" w:cs="Arial"/>
        </w:rPr>
        <w:t xml:space="preserve"> (Adair, 2009)</w:t>
      </w:r>
      <w:r w:rsidRPr="00346DE6">
        <w:rPr>
          <w:rFonts w:ascii="Arial" w:hAnsi="Arial" w:cs="Arial"/>
        </w:rPr>
        <w:t>. This practical handbook helps executives prioritise and track essential facts in real</w:t>
      </w:r>
      <w:r w:rsidR="008F03E3">
        <w:rPr>
          <w:rFonts w:ascii="Arial" w:hAnsi="Arial" w:cs="Arial"/>
        </w:rPr>
        <w:t>-</w:t>
      </w:r>
      <w:r w:rsidRPr="00346DE6">
        <w:rPr>
          <w:rFonts w:ascii="Arial" w:hAnsi="Arial" w:cs="Arial"/>
        </w:rPr>
        <w:t xml:space="preserve">time. This versatility shines in changing settings. </w:t>
      </w:r>
      <w:r w:rsidR="008F03E3">
        <w:rPr>
          <w:rFonts w:ascii="Arial" w:hAnsi="Arial" w:cs="Arial"/>
        </w:rPr>
        <w:t>Overworked leaders</w:t>
      </w:r>
      <w:r w:rsidRPr="00346DE6">
        <w:rPr>
          <w:rFonts w:ascii="Arial" w:hAnsi="Arial" w:cs="Arial"/>
        </w:rPr>
        <w:t xml:space="preserve"> may miss important details or lose concentration. Some leaders struggle to balance these three components, but doing so may determine the model's success. McGregor's X and Y Theory examines leadership assumptions about human </w:t>
      </w:r>
      <w:r w:rsidRPr="00346DE6">
        <w:rPr>
          <w:rFonts w:ascii="Arial" w:hAnsi="Arial" w:cs="Arial"/>
        </w:rPr>
        <w:lastRenderedPageBreak/>
        <w:t>nature and motivation. Theory X promotes heavy surveillance and control, unlike Theory Y, which views persons as driven and self-directed. According to McGregor's thesis, leadership beliefs affect employee behaviour, which can confirm predictions. It encourages leaders to be hopeful, creating a more cooperative and empowered workplace</w:t>
      </w:r>
      <w:r w:rsidR="00913631" w:rsidRPr="00346DE6">
        <w:rPr>
          <w:rFonts w:ascii="Arial" w:hAnsi="Arial" w:cs="Arial"/>
        </w:rPr>
        <w:t xml:space="preserve"> (Armstrong, 2012)</w:t>
      </w:r>
      <w:r w:rsidRPr="00346DE6">
        <w:rPr>
          <w:rFonts w:ascii="Arial" w:hAnsi="Arial" w:cs="Arial"/>
        </w:rPr>
        <w:t>. Classifying people into two categories may be inaccurate because human behaviour and motivation vary. The theory may also not explain how to switch from leadership theory X to theory Y. Comparing these notions shows their leadership viewpoints</w:t>
      </w:r>
      <w:r w:rsidR="00913631" w:rsidRPr="00346DE6">
        <w:rPr>
          <w:rFonts w:ascii="Arial" w:hAnsi="Arial" w:cs="Arial"/>
        </w:rPr>
        <w:t xml:space="preserve"> (Mullins, 2016)</w:t>
      </w:r>
      <w:r w:rsidRPr="00346DE6">
        <w:rPr>
          <w:rFonts w:ascii="Arial" w:hAnsi="Arial" w:cs="Arial"/>
        </w:rPr>
        <w:t>. Despite simplifying leadership approaches, Fiedler's Contingency Model emphasises situational adaptability. Blake and Mouton's Managerial Grid was simple yet unsuitable for changing scenarios. Adair's ACL Model is extensive, but executives may struggle with its many tasks. McGregor's X and Y Theory of leadership may oversimplify human conduct. The many leadership theories show its complexity</w:t>
      </w:r>
      <w:r w:rsidR="00913631" w:rsidRPr="00346DE6">
        <w:rPr>
          <w:rFonts w:ascii="Arial" w:hAnsi="Arial" w:cs="Arial"/>
        </w:rPr>
        <w:t xml:space="preserve"> (</w:t>
      </w:r>
      <w:proofErr w:type="spellStart"/>
      <w:r w:rsidR="00913631" w:rsidRPr="00346DE6">
        <w:rPr>
          <w:rFonts w:ascii="Arial" w:hAnsi="Arial" w:cs="Arial"/>
        </w:rPr>
        <w:t>Bloisi</w:t>
      </w:r>
      <w:proofErr w:type="spellEnd"/>
      <w:r w:rsidR="00913631" w:rsidRPr="00346DE6">
        <w:rPr>
          <w:rFonts w:ascii="Arial" w:hAnsi="Arial" w:cs="Arial"/>
        </w:rPr>
        <w:t xml:space="preserve"> et al., 2007)</w:t>
      </w:r>
      <w:r w:rsidRPr="00346DE6">
        <w:rPr>
          <w:rFonts w:ascii="Arial" w:hAnsi="Arial" w:cs="Arial"/>
        </w:rPr>
        <w:t xml:space="preserve">. </w:t>
      </w:r>
    </w:p>
    <w:p w14:paraId="20B02E8E" w14:textId="1529B5C6" w:rsidR="0027781C" w:rsidRPr="00346DE6" w:rsidRDefault="005E6273" w:rsidP="00346DE6">
      <w:pPr>
        <w:pStyle w:val="Heading1"/>
        <w:spacing w:line="480" w:lineRule="auto"/>
        <w:jc w:val="center"/>
        <w:rPr>
          <w:rFonts w:ascii="Arial" w:hAnsi="Arial" w:cs="Arial"/>
        </w:rPr>
      </w:pPr>
      <w:r w:rsidRPr="00346DE6">
        <w:rPr>
          <w:rFonts w:ascii="Arial" w:hAnsi="Arial" w:cs="Arial"/>
        </w:rPr>
        <w:t>The Preferred Managerial Styles within the Hospitality Industry</w:t>
      </w:r>
    </w:p>
    <w:p w14:paraId="1BFE9FB7" w14:textId="0C213B2B" w:rsidR="002E6355" w:rsidRPr="00346DE6" w:rsidRDefault="00E6219D" w:rsidP="00346DE6">
      <w:pPr>
        <w:spacing w:line="480" w:lineRule="auto"/>
        <w:rPr>
          <w:rFonts w:ascii="Arial" w:hAnsi="Arial" w:cs="Arial"/>
          <w:color w:val="222222"/>
          <w:szCs w:val="24"/>
          <w:shd w:val="clear" w:color="auto" w:fill="FFFFFF"/>
        </w:rPr>
      </w:pPr>
      <w:r w:rsidRPr="00346DE6">
        <w:rPr>
          <w:rFonts w:ascii="Arial" w:hAnsi="Arial" w:cs="Arial"/>
        </w:rPr>
        <w:t xml:space="preserve">Hotel management requires </w:t>
      </w:r>
      <w:r w:rsidR="008F03E3">
        <w:rPr>
          <w:rFonts w:ascii="Arial" w:hAnsi="Arial" w:cs="Arial"/>
        </w:rPr>
        <w:t>unique</w:t>
      </w:r>
      <w:r w:rsidRPr="00346DE6">
        <w:rPr>
          <w:rFonts w:ascii="Arial" w:hAnsi="Arial" w:cs="Arial"/>
        </w:rPr>
        <w:t xml:space="preserve"> talents t</w:t>
      </w:r>
      <w:r w:rsidR="008F03E3">
        <w:rPr>
          <w:rFonts w:ascii="Arial" w:hAnsi="Arial" w:cs="Arial"/>
        </w:rPr>
        <w:t>o</w:t>
      </w:r>
      <w:r w:rsidRPr="00346DE6">
        <w:rPr>
          <w:rFonts w:ascii="Arial" w:hAnsi="Arial" w:cs="Arial"/>
        </w:rPr>
        <w:t xml:space="preserve"> boost client happiness and staff commitment to the company's objective. This field favours participative, transformative, and servant leadership. Participatory or democratic leadership promotes team-based decision-making</w:t>
      </w:r>
      <w:r w:rsidR="000C5988" w:rsidRPr="00346DE6">
        <w:rPr>
          <w:rFonts w:ascii="Arial" w:hAnsi="Arial" w:cs="Arial"/>
        </w:rPr>
        <w:t xml:space="preserve"> (Boddy, 2014)</w:t>
      </w:r>
      <w:r w:rsidRPr="00346DE6">
        <w:rPr>
          <w:rFonts w:ascii="Arial" w:hAnsi="Arial" w:cs="Arial"/>
        </w:rPr>
        <w:t>. Frontline hospitality workers offer unique insights into guests' experiences, thus involving them in decision-making can enhance customer satisfaction. This strategy improves the workplace by encouraging responsibility and accountability. Transformational leadership works well in hospitality too</w:t>
      </w:r>
      <w:r w:rsidR="00913631" w:rsidRPr="00346DE6">
        <w:rPr>
          <w:rFonts w:ascii="Arial" w:hAnsi="Arial" w:cs="Arial"/>
        </w:rPr>
        <w:t xml:space="preserve"> (Huczynski and Buchanan, 2013)</w:t>
      </w:r>
      <w:r w:rsidRPr="00346DE6">
        <w:rPr>
          <w:rFonts w:ascii="Arial" w:hAnsi="Arial" w:cs="Arial"/>
        </w:rPr>
        <w:t xml:space="preserve">. This management style encourages employees to innovate and work hard to improve the firm. Hospitality workers must go above and beyond for consumers. </w:t>
      </w:r>
      <w:r w:rsidRPr="00346DE6">
        <w:rPr>
          <w:rFonts w:ascii="Arial" w:hAnsi="Arial" w:cs="Arial"/>
        </w:rPr>
        <w:lastRenderedPageBreak/>
        <w:t>Transformational leaders promote innovation, a common objective, and a good workplace</w:t>
      </w:r>
      <w:r w:rsidR="00B67E41" w:rsidRPr="00346DE6">
        <w:rPr>
          <w:rFonts w:ascii="Arial" w:hAnsi="Arial" w:cs="Arial"/>
        </w:rPr>
        <w:t xml:space="preserve"> </w:t>
      </w:r>
      <w:r w:rsidR="00B67E41" w:rsidRPr="00346DE6">
        <w:rPr>
          <w:rFonts w:ascii="Arial" w:hAnsi="Arial" w:cs="Arial"/>
          <w:color w:val="222222"/>
          <w:szCs w:val="24"/>
          <w:shd w:val="clear" w:color="auto" w:fill="FFFFFF"/>
        </w:rPr>
        <w:t>(Bavik, 2020)</w:t>
      </w:r>
      <w:r w:rsidRPr="00346DE6">
        <w:rPr>
          <w:rFonts w:ascii="Arial" w:hAnsi="Arial" w:cs="Arial"/>
        </w:rPr>
        <w:t>. Any hospitality organisation that values customer experience can benefit from transformative leadership in environment and service</w:t>
      </w:r>
      <w:r w:rsidR="00913631" w:rsidRPr="00346DE6">
        <w:rPr>
          <w:rFonts w:ascii="Arial" w:hAnsi="Arial" w:cs="Arial"/>
        </w:rPr>
        <w:t xml:space="preserve"> (Mullins and </w:t>
      </w:r>
      <w:proofErr w:type="spellStart"/>
      <w:r w:rsidR="00913631" w:rsidRPr="00346DE6">
        <w:rPr>
          <w:rFonts w:ascii="Arial" w:hAnsi="Arial" w:cs="Arial"/>
        </w:rPr>
        <w:t>Dossor</w:t>
      </w:r>
      <w:proofErr w:type="spellEnd"/>
      <w:r w:rsidR="00913631" w:rsidRPr="00346DE6">
        <w:rPr>
          <w:rFonts w:ascii="Arial" w:hAnsi="Arial" w:cs="Arial"/>
        </w:rPr>
        <w:t>, 2013)</w:t>
      </w:r>
      <w:r w:rsidRPr="00346DE6">
        <w:rPr>
          <w:rFonts w:ascii="Arial" w:hAnsi="Arial" w:cs="Arial"/>
        </w:rPr>
        <w:t>. The hospitality industry is also valuing servant leadership. Servant leaders prioritise empathy, listening, and service</w:t>
      </w:r>
      <w:r w:rsidR="000C5988" w:rsidRPr="00346DE6">
        <w:rPr>
          <w:rFonts w:ascii="Arial" w:hAnsi="Arial" w:cs="Arial"/>
        </w:rPr>
        <w:t xml:space="preserve"> (Mullins, 2016)</w:t>
      </w:r>
      <w:r w:rsidRPr="00346DE6">
        <w:rPr>
          <w:rFonts w:ascii="Arial" w:hAnsi="Arial" w:cs="Arial"/>
        </w:rPr>
        <w:t>. Hospitality CEOs who practise servant leadership create a positive workplace where staff are guests' first contacts. Workers who feel like they belong are more likely to aid consumers. This design promotes employee happiness and engagement, which improves customer service. Situational leadership is needed in hospitality</w:t>
      </w:r>
      <w:r w:rsidR="00B07BFE" w:rsidRPr="00346DE6">
        <w:rPr>
          <w:rFonts w:ascii="Arial" w:hAnsi="Arial" w:cs="Arial"/>
        </w:rPr>
        <w:t xml:space="preserve"> </w:t>
      </w:r>
      <w:r w:rsidR="00B07BFE" w:rsidRPr="00346DE6">
        <w:rPr>
          <w:rFonts w:ascii="Arial" w:hAnsi="Arial" w:cs="Arial"/>
          <w:szCs w:val="24"/>
        </w:rPr>
        <w:t xml:space="preserve">(Tan and </w:t>
      </w:r>
      <w:proofErr w:type="spellStart"/>
      <w:r w:rsidR="00B07BFE" w:rsidRPr="00346DE6">
        <w:rPr>
          <w:rFonts w:ascii="Arial" w:hAnsi="Arial" w:cs="Arial"/>
          <w:szCs w:val="24"/>
        </w:rPr>
        <w:t>Despotis</w:t>
      </w:r>
      <w:proofErr w:type="spellEnd"/>
      <w:r w:rsidR="00B07BFE" w:rsidRPr="00346DE6">
        <w:rPr>
          <w:rFonts w:ascii="Arial" w:hAnsi="Arial" w:cs="Arial"/>
          <w:szCs w:val="24"/>
        </w:rPr>
        <w:t>, 2021)</w:t>
      </w:r>
      <w:r w:rsidRPr="00346DE6">
        <w:rPr>
          <w:rFonts w:ascii="Arial" w:hAnsi="Arial" w:cs="Arial"/>
        </w:rPr>
        <w:t>. Good managers adjust their leadership style to the circumstances, corporate culture, and team members' personalities. A participative approach may foster innovation and constant development during calmer hours, but an authoritarian style may be needed to offer efficient service during peak hours. Hotel management practices that emphasise customer service, adaptability, and flexibility are also valued</w:t>
      </w:r>
      <w:r w:rsidR="00B07BFE" w:rsidRPr="00346DE6">
        <w:rPr>
          <w:rFonts w:ascii="Arial" w:hAnsi="Arial" w:cs="Arial"/>
        </w:rPr>
        <w:t xml:space="preserve"> </w:t>
      </w:r>
      <w:r w:rsidR="00B07BFE" w:rsidRPr="00346DE6">
        <w:rPr>
          <w:rFonts w:ascii="Arial" w:hAnsi="Arial" w:cs="Arial"/>
          <w:color w:val="222222"/>
          <w:szCs w:val="24"/>
          <w:shd w:val="clear" w:color="auto" w:fill="FFFFFF"/>
        </w:rPr>
        <w:t>(</w:t>
      </w:r>
      <w:proofErr w:type="spellStart"/>
      <w:r w:rsidR="00B07BFE" w:rsidRPr="00346DE6">
        <w:rPr>
          <w:rFonts w:ascii="Arial" w:hAnsi="Arial" w:cs="Arial"/>
          <w:color w:val="222222"/>
          <w:szCs w:val="24"/>
          <w:shd w:val="clear" w:color="auto" w:fill="FFFFFF"/>
        </w:rPr>
        <w:t>Elkhwesky</w:t>
      </w:r>
      <w:proofErr w:type="spellEnd"/>
      <w:r w:rsidR="00B07BFE" w:rsidRPr="00346DE6">
        <w:rPr>
          <w:rFonts w:ascii="Arial" w:hAnsi="Arial" w:cs="Arial"/>
          <w:color w:val="222222"/>
          <w:szCs w:val="24"/>
          <w:shd w:val="clear" w:color="auto" w:fill="FFFFFF"/>
        </w:rPr>
        <w:t xml:space="preserve"> et al., 2022)</w:t>
      </w:r>
      <w:r w:rsidRPr="00346DE6">
        <w:rPr>
          <w:rFonts w:ascii="Arial" w:hAnsi="Arial" w:cs="Arial"/>
        </w:rPr>
        <w:t xml:space="preserve">. Hospitality management must adjust swiftly to shifting guest demands. </w:t>
      </w:r>
      <w:r w:rsidR="008F03E3">
        <w:rPr>
          <w:rFonts w:ascii="Arial" w:hAnsi="Arial" w:cs="Arial"/>
        </w:rPr>
        <w:t>Adapt to changing trends, technology, and customer preferences to stay competitive</w:t>
      </w:r>
      <w:r w:rsidRPr="00346DE6">
        <w:rPr>
          <w:rFonts w:ascii="Arial" w:hAnsi="Arial" w:cs="Arial"/>
        </w:rPr>
        <w:t>. In hospitality, the customer is emphasised. Managers should value going above and beyond for customers. This requires knowing, listening, and resolving guests' issues quickly</w:t>
      </w:r>
      <w:r w:rsidR="00913631" w:rsidRPr="00346DE6">
        <w:rPr>
          <w:rFonts w:ascii="Arial" w:hAnsi="Arial" w:cs="Arial"/>
        </w:rPr>
        <w:t xml:space="preserve"> (Mullins, 2016)</w:t>
      </w:r>
      <w:r w:rsidRPr="00346DE6">
        <w:rPr>
          <w:rFonts w:ascii="Arial" w:hAnsi="Arial" w:cs="Arial"/>
        </w:rPr>
        <w:t>. Managers who prioritise customers' demands enjoy hospitality success, good guest ratings, and repeat business</w:t>
      </w:r>
      <w:r w:rsidR="000C5988" w:rsidRPr="00346DE6">
        <w:rPr>
          <w:rFonts w:ascii="Arial" w:hAnsi="Arial" w:cs="Arial"/>
        </w:rPr>
        <w:t xml:space="preserve"> (Mango, 2018)</w:t>
      </w:r>
      <w:r w:rsidRPr="00346DE6">
        <w:rPr>
          <w:rFonts w:ascii="Arial" w:hAnsi="Arial" w:cs="Arial"/>
        </w:rPr>
        <w:t xml:space="preserve">. Hospitality leaders should be able to switch between servant, participatory, and transformative models. Leaders in an ever-changing sector must communicate with their people, foster creativity and new ideas, prioritise employee health and happiness, and give excellent </w:t>
      </w:r>
      <w:r w:rsidRPr="00346DE6">
        <w:rPr>
          <w:rFonts w:ascii="Arial" w:hAnsi="Arial" w:cs="Arial"/>
        </w:rPr>
        <w:lastRenderedPageBreak/>
        <w:t>client service</w:t>
      </w:r>
      <w:r w:rsidR="00B07BFE" w:rsidRPr="00346DE6">
        <w:rPr>
          <w:rFonts w:ascii="Arial" w:hAnsi="Arial" w:cs="Arial"/>
        </w:rPr>
        <w:t xml:space="preserve"> </w:t>
      </w:r>
      <w:r w:rsidR="00B07BFE" w:rsidRPr="00346DE6">
        <w:rPr>
          <w:rFonts w:ascii="Arial" w:hAnsi="Arial" w:cs="Arial"/>
          <w:szCs w:val="24"/>
        </w:rPr>
        <w:t>(Sheehan et al., 2018)</w:t>
      </w:r>
      <w:r w:rsidRPr="00346DE6">
        <w:rPr>
          <w:rFonts w:ascii="Arial" w:hAnsi="Arial" w:cs="Arial"/>
        </w:rPr>
        <w:t>. Hotel success is defined by excellent work culture, employee happiness, and exceptional guest experiences, all achieved by integrating multiple leadership styles</w:t>
      </w:r>
      <w:r w:rsidR="00913631" w:rsidRPr="00346DE6">
        <w:rPr>
          <w:rFonts w:ascii="Arial" w:hAnsi="Arial" w:cs="Arial"/>
        </w:rPr>
        <w:t xml:space="preserve"> (</w:t>
      </w:r>
      <w:proofErr w:type="spellStart"/>
      <w:r w:rsidR="00913631" w:rsidRPr="00346DE6">
        <w:rPr>
          <w:rFonts w:ascii="Arial" w:hAnsi="Arial" w:cs="Arial"/>
        </w:rPr>
        <w:t>Bloisi</w:t>
      </w:r>
      <w:proofErr w:type="spellEnd"/>
      <w:r w:rsidR="00913631" w:rsidRPr="00346DE6">
        <w:rPr>
          <w:rFonts w:ascii="Arial" w:hAnsi="Arial" w:cs="Arial"/>
        </w:rPr>
        <w:t xml:space="preserve"> et al., 2007)</w:t>
      </w:r>
      <w:r w:rsidRPr="00346DE6">
        <w:rPr>
          <w:rFonts w:ascii="Arial" w:hAnsi="Arial" w:cs="Arial"/>
        </w:rPr>
        <w:t>.</w:t>
      </w:r>
      <w:r w:rsidR="006368EF" w:rsidRPr="00346DE6">
        <w:rPr>
          <w:rFonts w:ascii="Arial" w:hAnsi="Arial" w:cs="Arial"/>
        </w:rPr>
        <w:t xml:space="preserve"> In UK hotels, management strategies are often adjusted to achieve operational efficiency and customer satisfaction. One of Corinthia Hotels' hallmarks is personalised service. Corinthia CEO Simon Naudi transforms. Naudi has inspired workers to go above and </w:t>
      </w:r>
      <w:r w:rsidR="008F03E3">
        <w:rPr>
          <w:rFonts w:ascii="Arial" w:hAnsi="Arial" w:cs="Arial"/>
        </w:rPr>
        <w:t>beyond</w:t>
      </w:r>
      <w:r w:rsidR="006368EF" w:rsidRPr="00346DE6">
        <w:rPr>
          <w:rFonts w:ascii="Arial" w:hAnsi="Arial" w:cs="Arial"/>
        </w:rPr>
        <w:t xml:space="preserve"> for guests with his quality advocacy. Transformational leaders empower and develop their workers to create a shared vision for organisational success</w:t>
      </w:r>
      <w:r w:rsidR="00B07BFE" w:rsidRPr="00346DE6">
        <w:rPr>
          <w:rFonts w:ascii="Arial" w:hAnsi="Arial" w:cs="Arial"/>
        </w:rPr>
        <w:t xml:space="preserve"> </w:t>
      </w:r>
      <w:r w:rsidR="00B07BFE" w:rsidRPr="00346DE6">
        <w:rPr>
          <w:rFonts w:ascii="Arial" w:hAnsi="Arial" w:cs="Arial"/>
          <w:color w:val="222222"/>
          <w:szCs w:val="24"/>
          <w:shd w:val="clear" w:color="auto" w:fill="FFFFFF"/>
        </w:rPr>
        <w:t>(Huertas-Valdivia et al., 2019)</w:t>
      </w:r>
      <w:r w:rsidR="006368EF" w:rsidRPr="00346DE6">
        <w:rPr>
          <w:rFonts w:ascii="Arial" w:hAnsi="Arial" w:cs="Arial"/>
        </w:rPr>
        <w:t xml:space="preserve">. Corinthia Hotels prioritises employee well-being and servant leadership to provide excellent customer service. Under Robin Hutson, </w:t>
      </w:r>
      <w:r w:rsidR="008F03E3">
        <w:rPr>
          <w:rFonts w:ascii="Arial" w:hAnsi="Arial" w:cs="Arial"/>
        </w:rPr>
        <w:t xml:space="preserve">the </w:t>
      </w:r>
      <w:r w:rsidR="006368EF" w:rsidRPr="00346DE6">
        <w:rPr>
          <w:rFonts w:ascii="Arial" w:hAnsi="Arial" w:cs="Arial"/>
        </w:rPr>
        <w:t>UK boutique hotel The Pig Hotels is customer-focused and participatory</w:t>
      </w:r>
      <w:r w:rsidR="00913631" w:rsidRPr="00346DE6">
        <w:rPr>
          <w:rFonts w:ascii="Arial" w:hAnsi="Arial" w:cs="Arial"/>
        </w:rPr>
        <w:t xml:space="preserve"> (</w:t>
      </w:r>
      <w:r w:rsidR="00B67E41" w:rsidRPr="00346DE6">
        <w:rPr>
          <w:rFonts w:ascii="Arial" w:hAnsi="Arial" w:cs="Arial"/>
          <w:color w:val="222222"/>
          <w:szCs w:val="24"/>
          <w:shd w:val="clear" w:color="auto" w:fill="FFFFFF"/>
        </w:rPr>
        <w:t>Nickson, 2020</w:t>
      </w:r>
      <w:r w:rsidR="00913631" w:rsidRPr="00346DE6">
        <w:rPr>
          <w:rFonts w:ascii="Arial" w:hAnsi="Arial" w:cs="Arial"/>
        </w:rPr>
        <w:t>)</w:t>
      </w:r>
      <w:r w:rsidR="006368EF" w:rsidRPr="00346DE6">
        <w:rPr>
          <w:rFonts w:ascii="Arial" w:hAnsi="Arial" w:cs="Arial"/>
        </w:rPr>
        <w:t>. As chairman and CEO, Hutson makes decisions with staff. Because everyone collaborates, every Pig Hotel has a unique ambiance and new ideas. Participative leadership prioritises staff feedback to increase morale, productivity, and customer and employee quality of life. The Pig Hotels' intimate, personalised service reflects their dedication to client satisfaction</w:t>
      </w:r>
      <w:r w:rsidR="00913631" w:rsidRPr="00346DE6">
        <w:rPr>
          <w:rFonts w:ascii="Arial" w:hAnsi="Arial" w:cs="Arial"/>
        </w:rPr>
        <w:t xml:space="preserve"> (Mullins and </w:t>
      </w:r>
      <w:proofErr w:type="spellStart"/>
      <w:r w:rsidR="00913631" w:rsidRPr="00346DE6">
        <w:rPr>
          <w:rFonts w:ascii="Arial" w:hAnsi="Arial" w:cs="Arial"/>
        </w:rPr>
        <w:t>Dossor</w:t>
      </w:r>
      <w:proofErr w:type="spellEnd"/>
      <w:r w:rsidR="00913631" w:rsidRPr="00346DE6">
        <w:rPr>
          <w:rFonts w:ascii="Arial" w:hAnsi="Arial" w:cs="Arial"/>
        </w:rPr>
        <w:t>, 2013)</w:t>
      </w:r>
      <w:r w:rsidR="006368EF" w:rsidRPr="00346DE6">
        <w:rPr>
          <w:rFonts w:ascii="Arial" w:hAnsi="Arial" w:cs="Arial"/>
        </w:rPr>
        <w:t>. In London's The Shard, Shangri-La Hotel manager Darren Gearing prioritises customers. Gearing practices servant leadership by equipping his staff to serve guests well</w:t>
      </w:r>
      <w:r w:rsidR="00B07BFE" w:rsidRPr="00346DE6">
        <w:rPr>
          <w:rFonts w:ascii="Arial" w:hAnsi="Arial" w:cs="Arial"/>
        </w:rPr>
        <w:t xml:space="preserve"> </w:t>
      </w:r>
      <w:r w:rsidR="00B07BFE" w:rsidRPr="00346DE6">
        <w:rPr>
          <w:rFonts w:ascii="Arial" w:hAnsi="Arial" w:cs="Arial"/>
          <w:szCs w:val="24"/>
        </w:rPr>
        <w:t>(Hussain and Khan, 2020)</w:t>
      </w:r>
      <w:r w:rsidR="006368EF" w:rsidRPr="00346DE6">
        <w:rPr>
          <w:rFonts w:ascii="Arial" w:hAnsi="Arial" w:cs="Arial"/>
        </w:rPr>
        <w:t xml:space="preserve">. Shangri-La's Asian hospitality concept prioritises customer demands. Transformational and customer-centric leadership resonates with Gearing's mission to create unforgettable experiences. Premier Inn—owned by Whitbread PLC—is a top-notch budget hotel. Situational leadership by Whitbread CEO Alison Brittain is strategic and </w:t>
      </w:r>
      <w:r w:rsidR="00D93AB3" w:rsidRPr="00346DE6">
        <w:rPr>
          <w:rFonts w:ascii="Arial" w:hAnsi="Arial" w:cs="Arial"/>
        </w:rPr>
        <w:t>results oriented</w:t>
      </w:r>
      <w:r w:rsidR="006368EF" w:rsidRPr="00346DE6">
        <w:rPr>
          <w:rFonts w:ascii="Arial" w:hAnsi="Arial" w:cs="Arial"/>
        </w:rPr>
        <w:t>. Brittain's leadership adapts to cheap hotel issues because Premier Inn is in a competitive industry</w:t>
      </w:r>
      <w:r w:rsidR="00913631" w:rsidRPr="00346DE6">
        <w:rPr>
          <w:rFonts w:ascii="Arial" w:hAnsi="Arial" w:cs="Arial"/>
        </w:rPr>
        <w:t xml:space="preserve"> (Rollinson </w:t>
      </w:r>
      <w:r w:rsidR="00913631" w:rsidRPr="00346DE6">
        <w:rPr>
          <w:rFonts w:ascii="Arial" w:hAnsi="Arial" w:cs="Arial"/>
        </w:rPr>
        <w:lastRenderedPageBreak/>
        <w:t>et al., 2008)</w:t>
      </w:r>
      <w:r w:rsidR="006368EF" w:rsidRPr="00346DE6">
        <w:rPr>
          <w:rFonts w:ascii="Arial" w:hAnsi="Arial" w:cs="Arial"/>
        </w:rPr>
        <w:t>. The company leads the mid-range hospitality industry with its situational approach, which prioritises efficiency and consumer needs</w:t>
      </w:r>
      <w:r w:rsidR="00913631" w:rsidRPr="00346DE6">
        <w:rPr>
          <w:rFonts w:ascii="Arial" w:hAnsi="Arial" w:cs="Arial"/>
        </w:rPr>
        <w:t xml:space="preserve"> (Mullins, 2020)</w:t>
      </w:r>
      <w:r w:rsidR="006368EF" w:rsidRPr="00346DE6">
        <w:rPr>
          <w:rFonts w:ascii="Arial" w:hAnsi="Arial" w:cs="Arial"/>
        </w:rPr>
        <w:t xml:space="preserve">. These stories show how UK hotels adapt to customer needs and apply different management methods. </w:t>
      </w:r>
    </w:p>
    <w:p w14:paraId="64EEBCFD" w14:textId="2C5499FC" w:rsidR="002E6355" w:rsidRPr="00346DE6" w:rsidRDefault="002E6355" w:rsidP="00346DE6">
      <w:pPr>
        <w:pStyle w:val="Heading1"/>
        <w:spacing w:line="480" w:lineRule="auto"/>
        <w:jc w:val="center"/>
        <w:rPr>
          <w:rFonts w:ascii="Arial" w:hAnsi="Arial" w:cs="Arial"/>
        </w:rPr>
      </w:pPr>
      <w:r w:rsidRPr="00346DE6">
        <w:rPr>
          <w:rFonts w:ascii="Arial" w:hAnsi="Arial" w:cs="Arial"/>
        </w:rPr>
        <w:t>The Effectiveness of Leadership Approaches to The Key Function of Managerial Leadership</w:t>
      </w:r>
    </w:p>
    <w:p w14:paraId="08F3CE69" w14:textId="28873A16" w:rsidR="000C5988" w:rsidRPr="00346DE6" w:rsidRDefault="000C5988" w:rsidP="00346DE6">
      <w:pPr>
        <w:spacing w:line="480" w:lineRule="auto"/>
        <w:rPr>
          <w:rFonts w:ascii="Arial" w:hAnsi="Arial" w:cs="Arial"/>
        </w:rPr>
      </w:pPr>
      <w:r w:rsidRPr="00346DE6">
        <w:rPr>
          <w:rFonts w:ascii="Arial" w:hAnsi="Arial" w:cs="Arial"/>
        </w:rPr>
        <w:t xml:space="preserve">How effective leadership strategies are in management leadership is a complex and ever-changing subject that involves many ideas, methods, and situations. As a manager, </w:t>
      </w:r>
      <w:r w:rsidR="008F03E3">
        <w:rPr>
          <w:rFonts w:ascii="Arial" w:hAnsi="Arial" w:cs="Arial"/>
        </w:rPr>
        <w:t xml:space="preserve">one </w:t>
      </w:r>
      <w:proofErr w:type="gramStart"/>
      <w:r w:rsidR="008F03E3">
        <w:rPr>
          <w:rFonts w:ascii="Arial" w:hAnsi="Arial" w:cs="Arial"/>
        </w:rPr>
        <w:t>has to</w:t>
      </w:r>
      <w:proofErr w:type="gramEnd"/>
      <w:r w:rsidRPr="00346DE6">
        <w:rPr>
          <w:rFonts w:ascii="Arial" w:hAnsi="Arial" w:cs="Arial"/>
        </w:rPr>
        <w:t xml:space="preserve"> steer people and teams </w:t>
      </w:r>
      <w:r w:rsidR="008F03E3">
        <w:rPr>
          <w:rFonts w:ascii="Arial" w:hAnsi="Arial" w:cs="Arial"/>
        </w:rPr>
        <w:t>toward</w:t>
      </w:r>
      <w:r w:rsidRPr="00346DE6">
        <w:rPr>
          <w:rFonts w:ascii="Arial" w:hAnsi="Arial" w:cs="Arial"/>
        </w:rPr>
        <w:t xml:space="preserve"> the organization's goals by offering advice, encouragement, and criticism</w:t>
      </w:r>
      <w:r w:rsidR="00913631" w:rsidRPr="00346DE6">
        <w:rPr>
          <w:rFonts w:ascii="Arial" w:hAnsi="Arial" w:cs="Arial"/>
        </w:rPr>
        <w:t xml:space="preserve"> (Buchanan and Huczynski, 2007)</w:t>
      </w:r>
      <w:r w:rsidRPr="00346DE6">
        <w:rPr>
          <w:rFonts w:ascii="Arial" w:hAnsi="Arial" w:cs="Arial"/>
        </w:rPr>
        <w:t>. Many influential schools of thought on leadership have developed throughout the years, each with its own unique take on the challenges posed by modern leadership.</w:t>
      </w:r>
      <w:r w:rsidR="00BB1943" w:rsidRPr="00346DE6">
        <w:rPr>
          <w:rFonts w:ascii="Arial" w:hAnsi="Arial" w:cs="Arial"/>
        </w:rPr>
        <w:t xml:space="preserve"> </w:t>
      </w:r>
      <w:r w:rsidRPr="00346DE6">
        <w:rPr>
          <w:rFonts w:ascii="Arial" w:hAnsi="Arial" w:cs="Arial"/>
        </w:rPr>
        <w:t>According to the trait theory, which is a cornerstone of leadership theory, all great leaders have certain traits. Despite the belief that intelligence, charm, and decisiveness are leadership qualities, trait theory ignores the significance of learning and development alongside situational elements</w:t>
      </w:r>
      <w:r w:rsidR="007E1CAC" w:rsidRPr="00346DE6">
        <w:rPr>
          <w:rFonts w:ascii="Arial" w:hAnsi="Arial" w:cs="Arial"/>
        </w:rPr>
        <w:t xml:space="preserve"> (</w:t>
      </w:r>
      <w:proofErr w:type="spellStart"/>
      <w:r w:rsidR="007E1CAC" w:rsidRPr="00346DE6">
        <w:rPr>
          <w:rFonts w:ascii="Arial" w:hAnsi="Arial" w:cs="Arial"/>
          <w:color w:val="222222"/>
          <w:szCs w:val="24"/>
          <w:shd w:val="clear" w:color="auto" w:fill="FFFFFF"/>
        </w:rPr>
        <w:t>Jayawickreme</w:t>
      </w:r>
      <w:proofErr w:type="spellEnd"/>
      <w:r w:rsidR="007E1CAC" w:rsidRPr="00346DE6">
        <w:rPr>
          <w:rFonts w:ascii="Arial" w:hAnsi="Arial" w:cs="Arial"/>
          <w:color w:val="222222"/>
          <w:szCs w:val="24"/>
          <w:shd w:val="clear" w:color="auto" w:fill="FFFFFF"/>
        </w:rPr>
        <w:t xml:space="preserve"> et al., 2019)</w:t>
      </w:r>
      <w:r w:rsidRPr="00346DE6">
        <w:rPr>
          <w:rFonts w:ascii="Arial" w:hAnsi="Arial" w:cs="Arial"/>
        </w:rPr>
        <w:t xml:space="preserve">. Modern ideas hold that one can develop </w:t>
      </w:r>
      <w:r w:rsidR="008F03E3">
        <w:rPr>
          <w:rFonts w:ascii="Arial" w:hAnsi="Arial" w:cs="Arial"/>
        </w:rPr>
        <w:t>leadership skills through</w:t>
      </w:r>
      <w:r w:rsidRPr="00346DE6">
        <w:rPr>
          <w:rFonts w:ascii="Arial" w:hAnsi="Arial" w:cs="Arial"/>
        </w:rPr>
        <w:t xml:space="preserve"> classroom instruction, on-the-job training, and self-reflection</w:t>
      </w:r>
      <w:r w:rsidR="00913631" w:rsidRPr="00346DE6">
        <w:rPr>
          <w:rFonts w:ascii="Arial" w:hAnsi="Arial" w:cs="Arial"/>
        </w:rPr>
        <w:t xml:space="preserve"> (Mullins and </w:t>
      </w:r>
      <w:proofErr w:type="spellStart"/>
      <w:r w:rsidR="00913631" w:rsidRPr="00346DE6">
        <w:rPr>
          <w:rFonts w:ascii="Arial" w:hAnsi="Arial" w:cs="Arial"/>
        </w:rPr>
        <w:t>Dossor</w:t>
      </w:r>
      <w:proofErr w:type="spellEnd"/>
      <w:r w:rsidR="00913631" w:rsidRPr="00346DE6">
        <w:rPr>
          <w:rFonts w:ascii="Arial" w:hAnsi="Arial" w:cs="Arial"/>
        </w:rPr>
        <w:t>, 2013)</w:t>
      </w:r>
      <w:r w:rsidRPr="00346DE6">
        <w:rPr>
          <w:rFonts w:ascii="Arial" w:hAnsi="Arial" w:cs="Arial"/>
        </w:rPr>
        <w:t>.</w:t>
      </w:r>
      <w:r w:rsidR="00122255" w:rsidRPr="00346DE6">
        <w:rPr>
          <w:rFonts w:ascii="Arial" w:hAnsi="Arial" w:cs="Arial"/>
        </w:rPr>
        <w:t xml:space="preserve"> </w:t>
      </w:r>
      <w:r w:rsidRPr="00346DE6">
        <w:rPr>
          <w:rFonts w:ascii="Arial" w:hAnsi="Arial" w:cs="Arial"/>
        </w:rPr>
        <w:t xml:space="preserve">Behavioural theories, which </w:t>
      </w:r>
      <w:r w:rsidR="008F03E3">
        <w:rPr>
          <w:rFonts w:ascii="Arial" w:hAnsi="Arial" w:cs="Arial"/>
        </w:rPr>
        <w:t>are rooted in trait theory, shed light on the behaviours and activities that make</w:t>
      </w:r>
      <w:r w:rsidRPr="00346DE6">
        <w:rPr>
          <w:rFonts w:ascii="Arial" w:hAnsi="Arial" w:cs="Arial"/>
        </w:rPr>
        <w:t xml:space="preserve"> good leadership. Leadership behaviours were initially categorised by the University of Michigan and Ohio State Studies, who established frameworks for reflection and beginning structure</w:t>
      </w:r>
      <w:r w:rsidR="007E1CAC" w:rsidRPr="00346DE6">
        <w:rPr>
          <w:rFonts w:ascii="Arial" w:hAnsi="Arial" w:cs="Arial"/>
        </w:rPr>
        <w:t xml:space="preserve"> (</w:t>
      </w:r>
      <w:r w:rsidR="007E1CAC" w:rsidRPr="00346DE6">
        <w:rPr>
          <w:rFonts w:ascii="Arial" w:hAnsi="Arial" w:cs="Arial"/>
          <w:color w:val="222222"/>
          <w:szCs w:val="24"/>
          <w:shd w:val="clear" w:color="auto" w:fill="FFFFFF"/>
        </w:rPr>
        <w:t>Kaluza et al., 2020)</w:t>
      </w:r>
      <w:r w:rsidRPr="00346DE6">
        <w:rPr>
          <w:rFonts w:ascii="Arial" w:hAnsi="Arial" w:cs="Arial"/>
        </w:rPr>
        <w:t xml:space="preserve">. While the studies did provide useful insights into leadership </w:t>
      </w:r>
      <w:r w:rsidRPr="00346DE6">
        <w:rPr>
          <w:rFonts w:ascii="Arial" w:hAnsi="Arial" w:cs="Arial"/>
        </w:rPr>
        <w:lastRenderedPageBreak/>
        <w:t xml:space="preserve">conduct, critics say the suggested actions would not work in other types of organisations or cultures. Additionally, </w:t>
      </w:r>
      <w:r w:rsidR="008F03E3">
        <w:rPr>
          <w:rFonts w:ascii="Arial" w:hAnsi="Arial" w:cs="Arial"/>
        </w:rPr>
        <w:t xml:space="preserve">the </w:t>
      </w:r>
      <w:proofErr w:type="spellStart"/>
      <w:r w:rsidR="008F03E3">
        <w:rPr>
          <w:rFonts w:ascii="Arial" w:hAnsi="Arial" w:cs="Arial"/>
        </w:rPr>
        <w:t>behavioral</w:t>
      </w:r>
      <w:proofErr w:type="spellEnd"/>
      <w:r w:rsidR="008F03E3">
        <w:rPr>
          <w:rFonts w:ascii="Arial" w:hAnsi="Arial" w:cs="Arial"/>
        </w:rPr>
        <w:t xml:space="preserve"> approach disregards leadership aims and objectives</w:t>
      </w:r>
      <w:r w:rsidRPr="00346DE6">
        <w:rPr>
          <w:rFonts w:ascii="Arial" w:hAnsi="Arial" w:cs="Arial"/>
        </w:rPr>
        <w:t>, which instead emphasises the need to connect leadership activities with true principles.</w:t>
      </w:r>
      <w:r w:rsidR="00122255" w:rsidRPr="00346DE6">
        <w:rPr>
          <w:rFonts w:ascii="Arial" w:hAnsi="Arial" w:cs="Arial"/>
        </w:rPr>
        <w:t xml:space="preserve"> </w:t>
      </w:r>
      <w:r w:rsidRPr="00346DE6">
        <w:rPr>
          <w:rFonts w:ascii="Arial" w:hAnsi="Arial" w:cs="Arial"/>
        </w:rPr>
        <w:t xml:space="preserve">Instead of micromanaging, a leader with a transformational style will delegate tasks and </w:t>
      </w:r>
      <w:r w:rsidR="008F03E3">
        <w:rPr>
          <w:rFonts w:ascii="Arial" w:hAnsi="Arial" w:cs="Arial"/>
        </w:rPr>
        <w:t>inspire</w:t>
      </w:r>
      <w:r w:rsidRPr="00346DE6">
        <w:rPr>
          <w:rFonts w:ascii="Arial" w:hAnsi="Arial" w:cs="Arial"/>
        </w:rPr>
        <w:t xml:space="preserve"> their team</w:t>
      </w:r>
      <w:r w:rsidR="00530596" w:rsidRPr="00346DE6">
        <w:rPr>
          <w:rFonts w:ascii="Arial" w:hAnsi="Arial" w:cs="Arial"/>
        </w:rPr>
        <w:t xml:space="preserve"> (</w:t>
      </w:r>
      <w:r w:rsidR="00530596" w:rsidRPr="00346DE6">
        <w:rPr>
          <w:rFonts w:ascii="Arial" w:hAnsi="Arial" w:cs="Arial"/>
          <w:color w:val="222222"/>
          <w:szCs w:val="24"/>
          <w:shd w:val="clear" w:color="auto" w:fill="FFFFFF"/>
        </w:rPr>
        <w:t>Deng et sl., 2023)</w:t>
      </w:r>
      <w:r w:rsidRPr="00346DE6">
        <w:rPr>
          <w:rFonts w:ascii="Arial" w:hAnsi="Arial" w:cs="Arial"/>
        </w:rPr>
        <w:t>. Motivating and inspiring their followers, transformational leaders paint a compelling vision, create an atmosphere of trust and collaboration, and provide followers with the resources they need to realise that vision</w:t>
      </w:r>
      <w:r w:rsidR="00913631" w:rsidRPr="00346DE6">
        <w:rPr>
          <w:rFonts w:ascii="Arial" w:hAnsi="Arial" w:cs="Arial"/>
        </w:rPr>
        <w:t xml:space="preserve"> (Mullins and </w:t>
      </w:r>
      <w:proofErr w:type="spellStart"/>
      <w:r w:rsidR="00913631" w:rsidRPr="00346DE6">
        <w:rPr>
          <w:rFonts w:ascii="Arial" w:hAnsi="Arial" w:cs="Arial"/>
        </w:rPr>
        <w:t>Dossor</w:t>
      </w:r>
      <w:proofErr w:type="spellEnd"/>
      <w:r w:rsidR="00913631" w:rsidRPr="00346DE6">
        <w:rPr>
          <w:rFonts w:ascii="Arial" w:hAnsi="Arial" w:cs="Arial"/>
        </w:rPr>
        <w:t>, 2013)</w:t>
      </w:r>
      <w:r w:rsidRPr="00346DE6">
        <w:rPr>
          <w:rFonts w:ascii="Arial" w:hAnsi="Arial" w:cs="Arial"/>
        </w:rPr>
        <w:t xml:space="preserve">. An organization's work takes on more meaning and direction when its leaders inspire its followers to become changemakers by bringing attention to common values and goals. Transparency, honesty, and adaptability are the pillars upon which transformational leadership </w:t>
      </w:r>
      <w:r w:rsidR="00300A50" w:rsidRPr="00346DE6">
        <w:rPr>
          <w:rFonts w:ascii="Arial" w:hAnsi="Arial" w:cs="Arial"/>
        </w:rPr>
        <w:t>depends on</w:t>
      </w:r>
      <w:r w:rsidR="00B67E41" w:rsidRPr="00346DE6">
        <w:rPr>
          <w:rFonts w:ascii="Arial" w:hAnsi="Arial" w:cs="Arial"/>
        </w:rPr>
        <w:t xml:space="preserve"> </w:t>
      </w:r>
      <w:r w:rsidR="00B67E41" w:rsidRPr="00346DE6">
        <w:rPr>
          <w:rFonts w:ascii="Arial" w:hAnsi="Arial" w:cs="Arial"/>
          <w:color w:val="222222"/>
          <w:szCs w:val="24"/>
          <w:shd w:val="clear" w:color="auto" w:fill="FFFFFF"/>
        </w:rPr>
        <w:t>(</w:t>
      </w:r>
      <w:proofErr w:type="spellStart"/>
      <w:r w:rsidR="00B67E41" w:rsidRPr="00346DE6">
        <w:rPr>
          <w:rFonts w:ascii="Arial" w:hAnsi="Arial" w:cs="Arial"/>
          <w:color w:val="222222"/>
          <w:szCs w:val="24"/>
          <w:shd w:val="clear" w:color="auto" w:fill="FFFFFF"/>
        </w:rPr>
        <w:t>Alqatawenh</w:t>
      </w:r>
      <w:proofErr w:type="spellEnd"/>
      <w:r w:rsidR="00B67E41" w:rsidRPr="00346DE6">
        <w:rPr>
          <w:rFonts w:ascii="Arial" w:hAnsi="Arial" w:cs="Arial"/>
          <w:color w:val="222222"/>
          <w:szCs w:val="24"/>
          <w:shd w:val="clear" w:color="auto" w:fill="FFFFFF"/>
        </w:rPr>
        <w:t>, 2018)</w:t>
      </w:r>
      <w:r w:rsidRPr="00346DE6">
        <w:rPr>
          <w:rFonts w:ascii="Arial" w:hAnsi="Arial" w:cs="Arial"/>
        </w:rPr>
        <w:t>.</w:t>
      </w:r>
      <w:r w:rsidR="00122255" w:rsidRPr="00346DE6">
        <w:rPr>
          <w:rFonts w:ascii="Arial" w:hAnsi="Arial" w:cs="Arial"/>
        </w:rPr>
        <w:t xml:space="preserve"> </w:t>
      </w:r>
      <w:r w:rsidRPr="00346DE6">
        <w:rPr>
          <w:rFonts w:ascii="Arial" w:hAnsi="Arial" w:cs="Arial"/>
        </w:rPr>
        <w:t>To motivate followers to alter their behaviour, transactional leaders use rewards and punishments</w:t>
      </w:r>
      <w:r w:rsidR="008F03E3">
        <w:rPr>
          <w:rFonts w:ascii="Arial" w:hAnsi="Arial" w:cs="Arial"/>
        </w:rPr>
        <w:t xml:space="preserve"> instead of</w:t>
      </w:r>
      <w:r w:rsidRPr="00346DE6">
        <w:rPr>
          <w:rFonts w:ascii="Arial" w:hAnsi="Arial" w:cs="Arial"/>
        </w:rPr>
        <w:t xml:space="preserve"> transformational leaders who rely on positive reinforcement alone. Transactional leaders set expectations, provide feedback, and establish goals to promote accountability and maintain standards</w:t>
      </w:r>
      <w:r w:rsidR="00FA5CDC" w:rsidRPr="00346DE6">
        <w:rPr>
          <w:rFonts w:ascii="Arial" w:hAnsi="Arial" w:cs="Arial"/>
        </w:rPr>
        <w:t xml:space="preserve"> (</w:t>
      </w:r>
      <w:r w:rsidR="00FA5CDC" w:rsidRPr="00346DE6">
        <w:rPr>
          <w:rFonts w:ascii="Arial" w:hAnsi="Arial" w:cs="Arial"/>
          <w:color w:val="222222"/>
          <w:szCs w:val="24"/>
          <w:shd w:val="clear" w:color="auto" w:fill="FFFFFF"/>
        </w:rPr>
        <w:t>Budur, 2020)</w:t>
      </w:r>
      <w:r w:rsidRPr="00346DE6">
        <w:rPr>
          <w:rFonts w:ascii="Arial" w:hAnsi="Arial" w:cs="Arial"/>
        </w:rPr>
        <w:t xml:space="preserve">. </w:t>
      </w:r>
      <w:r w:rsidR="00FA5CDC" w:rsidRPr="00346DE6">
        <w:rPr>
          <w:rFonts w:ascii="Arial" w:hAnsi="Arial" w:cs="Arial"/>
        </w:rPr>
        <w:t xml:space="preserve">Transactional </w:t>
      </w:r>
      <w:r w:rsidRPr="00346DE6">
        <w:rPr>
          <w:rFonts w:ascii="Arial" w:hAnsi="Arial" w:cs="Arial"/>
        </w:rPr>
        <w:t xml:space="preserve">leadership may boost efficiency and consistency in the here and now, but it could limit creativity, innovation, and intrinsic drive in the </w:t>
      </w:r>
      <w:r w:rsidR="008F03E3">
        <w:rPr>
          <w:rFonts w:ascii="Arial" w:hAnsi="Arial" w:cs="Arial"/>
        </w:rPr>
        <w:t>futur</w:t>
      </w:r>
      <w:r w:rsidRPr="00346DE6">
        <w:rPr>
          <w:rFonts w:ascii="Arial" w:hAnsi="Arial" w:cs="Arial"/>
        </w:rPr>
        <w:t>e</w:t>
      </w:r>
      <w:r w:rsidR="00B67E41" w:rsidRPr="00346DE6">
        <w:rPr>
          <w:rFonts w:ascii="Arial" w:hAnsi="Arial" w:cs="Arial"/>
        </w:rPr>
        <w:t xml:space="preserve"> </w:t>
      </w:r>
      <w:r w:rsidR="00B67E41" w:rsidRPr="00346DE6">
        <w:rPr>
          <w:rFonts w:ascii="Arial" w:hAnsi="Arial" w:cs="Arial"/>
          <w:color w:val="222222"/>
          <w:szCs w:val="24"/>
          <w:shd w:val="clear" w:color="auto" w:fill="FFFFFF"/>
        </w:rPr>
        <w:t>(Al Khajeh, 2018)</w:t>
      </w:r>
      <w:r w:rsidRPr="00346DE6">
        <w:rPr>
          <w:rFonts w:ascii="Arial" w:hAnsi="Arial" w:cs="Arial"/>
        </w:rPr>
        <w:t xml:space="preserve">. </w:t>
      </w:r>
      <w:r w:rsidR="008F03E3">
        <w:rPr>
          <w:rFonts w:ascii="Arial" w:hAnsi="Arial" w:cs="Arial"/>
        </w:rPr>
        <w:t>According to situational leadership theory, the success of a leader depends on the specifics of the situation and</w:t>
      </w:r>
      <w:r w:rsidRPr="00346DE6">
        <w:rPr>
          <w:rFonts w:ascii="Arial" w:hAnsi="Arial" w:cs="Arial"/>
        </w:rPr>
        <w:t xml:space="preserve"> the leadership style used. Based on their hypothesis, Hersey and Blanchard argue that leaders should adapt their approach to suit the experience level of their subordinates</w:t>
      </w:r>
      <w:r w:rsidR="00913631" w:rsidRPr="00346DE6">
        <w:rPr>
          <w:rFonts w:ascii="Arial" w:hAnsi="Arial" w:cs="Arial"/>
        </w:rPr>
        <w:t xml:space="preserve"> (Mullins, 2020)</w:t>
      </w:r>
      <w:r w:rsidRPr="00346DE6">
        <w:rPr>
          <w:rFonts w:ascii="Arial" w:hAnsi="Arial" w:cs="Arial"/>
        </w:rPr>
        <w:t>. A leader with low control may use a delegati</w:t>
      </w:r>
      <w:r w:rsidR="008F03E3">
        <w:rPr>
          <w:rFonts w:ascii="Arial" w:hAnsi="Arial" w:cs="Arial"/>
        </w:rPr>
        <w:t>on</w:t>
      </w:r>
      <w:r w:rsidRPr="00346DE6">
        <w:rPr>
          <w:rFonts w:ascii="Arial" w:hAnsi="Arial" w:cs="Arial"/>
        </w:rPr>
        <w:t xml:space="preserve"> or participatory style to let subordinates figure things out </w:t>
      </w:r>
      <w:r w:rsidR="008F03E3">
        <w:rPr>
          <w:rFonts w:ascii="Arial" w:hAnsi="Arial" w:cs="Arial"/>
        </w:rPr>
        <w:t>independently</w:t>
      </w:r>
      <w:r w:rsidRPr="00346DE6">
        <w:rPr>
          <w:rFonts w:ascii="Arial" w:hAnsi="Arial" w:cs="Arial"/>
        </w:rPr>
        <w:t xml:space="preserve">, while a leader with high control may be more directive to keep everyone </w:t>
      </w:r>
      <w:r w:rsidRPr="00346DE6">
        <w:rPr>
          <w:rFonts w:ascii="Arial" w:hAnsi="Arial" w:cs="Arial"/>
        </w:rPr>
        <w:lastRenderedPageBreak/>
        <w:t xml:space="preserve">on the same page. Situational leaders prioritise adaptability, flexibility, and awareness of the current context to effectively handle the numerous opportunities and difficulties that may emerge </w:t>
      </w:r>
      <w:r w:rsidR="004C7658" w:rsidRPr="00346DE6">
        <w:rPr>
          <w:rFonts w:ascii="Arial" w:hAnsi="Arial" w:cs="Arial"/>
        </w:rPr>
        <w:t>(</w:t>
      </w:r>
      <w:r w:rsidR="004C7658" w:rsidRPr="00346DE6">
        <w:rPr>
          <w:rFonts w:ascii="Arial" w:hAnsi="Arial" w:cs="Arial"/>
          <w:color w:val="222222"/>
          <w:szCs w:val="24"/>
          <w:shd w:val="clear" w:color="auto" w:fill="FFFFFF"/>
        </w:rPr>
        <w:t xml:space="preserve">Thompson and </w:t>
      </w:r>
      <w:proofErr w:type="spellStart"/>
      <w:r w:rsidR="004C7658" w:rsidRPr="00346DE6">
        <w:rPr>
          <w:rFonts w:ascii="Arial" w:hAnsi="Arial" w:cs="Arial"/>
          <w:color w:val="222222"/>
          <w:szCs w:val="24"/>
          <w:shd w:val="clear" w:color="auto" w:fill="FFFFFF"/>
        </w:rPr>
        <w:t>Glasø</w:t>
      </w:r>
      <w:proofErr w:type="spellEnd"/>
      <w:r w:rsidR="004C7658" w:rsidRPr="00346DE6">
        <w:rPr>
          <w:rFonts w:ascii="Arial" w:hAnsi="Arial" w:cs="Arial"/>
          <w:color w:val="222222"/>
          <w:szCs w:val="24"/>
          <w:shd w:val="clear" w:color="auto" w:fill="FFFFFF"/>
        </w:rPr>
        <w:t>, 2018)</w:t>
      </w:r>
      <w:r w:rsidRPr="00346DE6">
        <w:rPr>
          <w:rFonts w:ascii="Arial" w:hAnsi="Arial" w:cs="Arial"/>
        </w:rPr>
        <w:t>. Prioritising the needs of others while promoting humility, compassion, and stewardship is another critical leadership quality</w:t>
      </w:r>
      <w:r w:rsidR="007E1CAC" w:rsidRPr="00346DE6">
        <w:rPr>
          <w:rFonts w:ascii="Arial" w:hAnsi="Arial" w:cs="Arial"/>
        </w:rPr>
        <w:t xml:space="preserve"> (</w:t>
      </w:r>
      <w:r w:rsidR="007E1CAC" w:rsidRPr="00346DE6">
        <w:rPr>
          <w:rFonts w:ascii="Arial" w:hAnsi="Arial" w:cs="Arial"/>
          <w:color w:val="222222"/>
          <w:szCs w:val="24"/>
          <w:shd w:val="clear" w:color="auto" w:fill="FFFFFF"/>
        </w:rPr>
        <w:t>Bush, 2020)</w:t>
      </w:r>
      <w:r w:rsidR="00300A50" w:rsidRPr="00346DE6">
        <w:rPr>
          <w:rFonts w:ascii="Arial" w:hAnsi="Arial" w:cs="Arial"/>
        </w:rPr>
        <w:t>.</w:t>
      </w:r>
      <w:r w:rsidRPr="00346DE6">
        <w:rPr>
          <w:rFonts w:ascii="Arial" w:hAnsi="Arial" w:cs="Arial"/>
        </w:rPr>
        <w:t xml:space="preserve"> </w:t>
      </w:r>
    </w:p>
    <w:p w14:paraId="3B8938AB" w14:textId="1932541B" w:rsidR="00E0409B" w:rsidRPr="00346DE6" w:rsidRDefault="00D512FB" w:rsidP="00346DE6">
      <w:pPr>
        <w:pStyle w:val="Heading1"/>
        <w:spacing w:line="480" w:lineRule="auto"/>
        <w:jc w:val="center"/>
        <w:rPr>
          <w:rFonts w:ascii="Arial" w:hAnsi="Arial" w:cs="Arial"/>
        </w:rPr>
      </w:pPr>
      <w:r w:rsidRPr="00346DE6">
        <w:rPr>
          <w:rFonts w:ascii="Arial" w:hAnsi="Arial" w:cs="Arial"/>
        </w:rPr>
        <w:t>Conclusion</w:t>
      </w:r>
    </w:p>
    <w:p w14:paraId="6FFEBB8A" w14:textId="77777777" w:rsidR="00D512FB" w:rsidRPr="00346DE6" w:rsidRDefault="00D512FB" w:rsidP="00346DE6">
      <w:pPr>
        <w:spacing w:line="480" w:lineRule="auto"/>
        <w:rPr>
          <w:rFonts w:ascii="Arial" w:hAnsi="Arial" w:cs="Arial"/>
        </w:rPr>
      </w:pPr>
      <w:r w:rsidRPr="00346DE6">
        <w:rPr>
          <w:rFonts w:ascii="Arial" w:hAnsi="Arial" w:cs="Arial"/>
        </w:rPr>
        <w:t>Fiedler's Contingency Model, Blake and Mouton's Managerial Grid, ACL's Adair Model, and McGregor's X and Y Theory provide leadership insights. Different theories can explain leadership dynamics in different situations. These perspectives show that leadership has pros and cons. These ideas emphasise servant, transformative, and participative hospitality leadership. Flexibility, guest satisfaction, and a positive work atmosphere make these hotel management methods efficient.</w:t>
      </w:r>
    </w:p>
    <w:p w14:paraId="1A6D9206" w14:textId="77777777" w:rsidR="00D512FB" w:rsidRPr="00346DE6" w:rsidRDefault="00D512FB" w:rsidP="00346DE6">
      <w:pPr>
        <w:spacing w:line="480" w:lineRule="auto"/>
        <w:rPr>
          <w:rFonts w:ascii="Arial" w:hAnsi="Arial" w:cs="Arial"/>
        </w:rPr>
      </w:pPr>
    </w:p>
    <w:p w14:paraId="08EC9ABF" w14:textId="326BD198" w:rsidR="00D512FB" w:rsidRPr="00346DE6" w:rsidRDefault="00D512FB" w:rsidP="00346DE6">
      <w:pPr>
        <w:spacing w:line="480" w:lineRule="auto"/>
        <w:rPr>
          <w:rFonts w:ascii="Arial" w:hAnsi="Arial" w:cs="Arial"/>
        </w:rPr>
      </w:pPr>
    </w:p>
    <w:p w14:paraId="1BC9420A" w14:textId="61D7058C" w:rsidR="00D020B6" w:rsidRPr="00346DE6" w:rsidRDefault="00D020B6" w:rsidP="00346DE6">
      <w:pPr>
        <w:spacing w:line="480" w:lineRule="auto"/>
        <w:rPr>
          <w:rFonts w:ascii="Arial" w:hAnsi="Arial" w:cs="Arial"/>
        </w:rPr>
      </w:pPr>
    </w:p>
    <w:p w14:paraId="10FCADA5" w14:textId="77777777" w:rsidR="00D020B6" w:rsidRPr="00346DE6" w:rsidRDefault="00D020B6" w:rsidP="00346DE6">
      <w:pPr>
        <w:spacing w:line="480" w:lineRule="auto"/>
        <w:jc w:val="left"/>
        <w:rPr>
          <w:rFonts w:ascii="Arial" w:hAnsi="Arial" w:cs="Arial"/>
        </w:rPr>
      </w:pPr>
      <w:r w:rsidRPr="00346DE6">
        <w:rPr>
          <w:rFonts w:ascii="Arial" w:hAnsi="Arial" w:cs="Arial"/>
        </w:rPr>
        <w:br w:type="page"/>
      </w:r>
    </w:p>
    <w:p w14:paraId="64FD3A91" w14:textId="4B1C7E92" w:rsidR="00D020B6" w:rsidRPr="00346DE6" w:rsidRDefault="00D020B6" w:rsidP="00346DE6">
      <w:pPr>
        <w:pStyle w:val="Heading1"/>
        <w:spacing w:line="480" w:lineRule="auto"/>
        <w:rPr>
          <w:rFonts w:ascii="Arial" w:hAnsi="Arial" w:cs="Arial"/>
        </w:rPr>
      </w:pPr>
      <w:r w:rsidRPr="00346DE6">
        <w:rPr>
          <w:rFonts w:ascii="Arial" w:hAnsi="Arial" w:cs="Arial"/>
        </w:rPr>
        <w:lastRenderedPageBreak/>
        <w:t xml:space="preserve">Reference </w:t>
      </w:r>
    </w:p>
    <w:p w14:paraId="60147B89" w14:textId="77777777" w:rsidR="007761A9" w:rsidRPr="00346DE6" w:rsidRDefault="007761A9" w:rsidP="00346DE6">
      <w:pPr>
        <w:spacing w:line="480" w:lineRule="auto"/>
        <w:rPr>
          <w:rFonts w:ascii="Arial" w:hAnsi="Arial" w:cs="Arial"/>
        </w:rPr>
      </w:pPr>
      <w:r w:rsidRPr="00346DE6">
        <w:rPr>
          <w:rFonts w:ascii="Arial" w:hAnsi="Arial" w:cs="Arial"/>
        </w:rPr>
        <w:t xml:space="preserve">Adair, J. (2009) </w:t>
      </w:r>
      <w:r w:rsidRPr="00346DE6">
        <w:rPr>
          <w:rFonts w:ascii="Arial" w:hAnsi="Arial" w:cs="Arial"/>
          <w:i/>
          <w:iCs/>
        </w:rPr>
        <w:t>The Inspirational Leader</w:t>
      </w:r>
      <w:r w:rsidRPr="00346DE6">
        <w:rPr>
          <w:rFonts w:ascii="Arial" w:hAnsi="Arial" w:cs="Arial"/>
        </w:rPr>
        <w:t xml:space="preserve"> (2nd Ed), London: Kogan Page </w:t>
      </w:r>
    </w:p>
    <w:p w14:paraId="0CD42571" w14:textId="058D6D99"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t>Al Khajeh, E.H., 2018. Impact of leadership styles on organizational performance. </w:t>
      </w:r>
      <w:r w:rsidRPr="00346DE6">
        <w:rPr>
          <w:rFonts w:ascii="Arial" w:hAnsi="Arial" w:cs="Arial"/>
          <w:i/>
          <w:iCs/>
          <w:color w:val="222222"/>
          <w:szCs w:val="24"/>
          <w:shd w:val="clear" w:color="auto" w:fill="FFFFFF"/>
        </w:rPr>
        <w:t>Journal of Human Resources Management Research</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2018</w:t>
      </w:r>
      <w:r w:rsidRPr="00346DE6">
        <w:rPr>
          <w:rFonts w:ascii="Arial" w:hAnsi="Arial" w:cs="Arial"/>
          <w:color w:val="222222"/>
          <w:szCs w:val="24"/>
          <w:shd w:val="clear" w:color="auto" w:fill="FFFFFF"/>
        </w:rPr>
        <w:t>, pp.1-10.</w:t>
      </w:r>
    </w:p>
    <w:p w14:paraId="41AD1E64" w14:textId="77777777" w:rsidR="007761A9" w:rsidRPr="00346DE6" w:rsidRDefault="007761A9" w:rsidP="00346DE6">
      <w:pPr>
        <w:spacing w:line="480" w:lineRule="auto"/>
        <w:rPr>
          <w:rFonts w:ascii="Arial" w:hAnsi="Arial" w:cs="Arial"/>
          <w:color w:val="222222"/>
          <w:szCs w:val="24"/>
          <w:shd w:val="clear" w:color="auto" w:fill="FFFFFF"/>
        </w:rPr>
      </w:pPr>
      <w:proofErr w:type="spellStart"/>
      <w:r w:rsidRPr="00346DE6">
        <w:rPr>
          <w:rFonts w:ascii="Arial" w:hAnsi="Arial" w:cs="Arial"/>
          <w:color w:val="222222"/>
          <w:szCs w:val="24"/>
          <w:shd w:val="clear" w:color="auto" w:fill="FFFFFF"/>
        </w:rPr>
        <w:t>Alqatawenh</w:t>
      </w:r>
      <w:proofErr w:type="spellEnd"/>
      <w:r w:rsidRPr="00346DE6">
        <w:rPr>
          <w:rFonts w:ascii="Arial" w:hAnsi="Arial" w:cs="Arial"/>
          <w:color w:val="222222"/>
          <w:szCs w:val="24"/>
          <w:shd w:val="clear" w:color="auto" w:fill="FFFFFF"/>
        </w:rPr>
        <w:t>, A.S., 2018. Transformational leadership style and its relationship with change management. </w:t>
      </w:r>
      <w:proofErr w:type="spellStart"/>
      <w:r w:rsidRPr="00346DE6">
        <w:rPr>
          <w:rFonts w:ascii="Arial" w:hAnsi="Arial" w:cs="Arial"/>
          <w:i/>
          <w:iCs/>
          <w:color w:val="222222"/>
          <w:szCs w:val="24"/>
          <w:shd w:val="clear" w:color="auto" w:fill="FFFFFF"/>
        </w:rPr>
        <w:t>Verslas</w:t>
      </w:r>
      <w:proofErr w:type="spellEnd"/>
      <w:r w:rsidRPr="00346DE6">
        <w:rPr>
          <w:rFonts w:ascii="Arial" w:hAnsi="Arial" w:cs="Arial"/>
          <w:i/>
          <w:iCs/>
          <w:color w:val="222222"/>
          <w:szCs w:val="24"/>
          <w:shd w:val="clear" w:color="auto" w:fill="FFFFFF"/>
        </w:rPr>
        <w:t xml:space="preserve">: </w:t>
      </w:r>
      <w:proofErr w:type="spellStart"/>
      <w:r w:rsidRPr="00346DE6">
        <w:rPr>
          <w:rFonts w:ascii="Arial" w:hAnsi="Arial" w:cs="Arial"/>
          <w:i/>
          <w:iCs/>
          <w:color w:val="222222"/>
          <w:szCs w:val="24"/>
          <w:shd w:val="clear" w:color="auto" w:fill="FFFFFF"/>
        </w:rPr>
        <w:t>teorija</w:t>
      </w:r>
      <w:proofErr w:type="spellEnd"/>
      <w:r w:rsidRPr="00346DE6">
        <w:rPr>
          <w:rFonts w:ascii="Arial" w:hAnsi="Arial" w:cs="Arial"/>
          <w:i/>
          <w:iCs/>
          <w:color w:val="222222"/>
          <w:szCs w:val="24"/>
          <w:shd w:val="clear" w:color="auto" w:fill="FFFFFF"/>
        </w:rPr>
        <w:t xml:space="preserve"> </w:t>
      </w:r>
      <w:proofErr w:type="spellStart"/>
      <w:r w:rsidRPr="00346DE6">
        <w:rPr>
          <w:rFonts w:ascii="Arial" w:hAnsi="Arial" w:cs="Arial"/>
          <w:i/>
          <w:iCs/>
          <w:color w:val="222222"/>
          <w:szCs w:val="24"/>
          <w:shd w:val="clear" w:color="auto" w:fill="FFFFFF"/>
        </w:rPr>
        <w:t>ir</w:t>
      </w:r>
      <w:proofErr w:type="spellEnd"/>
      <w:r w:rsidRPr="00346DE6">
        <w:rPr>
          <w:rFonts w:ascii="Arial" w:hAnsi="Arial" w:cs="Arial"/>
          <w:i/>
          <w:iCs/>
          <w:color w:val="222222"/>
          <w:szCs w:val="24"/>
          <w:shd w:val="clear" w:color="auto" w:fill="FFFFFF"/>
        </w:rPr>
        <w:t xml:space="preserve"> </w:t>
      </w:r>
      <w:proofErr w:type="spellStart"/>
      <w:r w:rsidRPr="00346DE6">
        <w:rPr>
          <w:rFonts w:ascii="Arial" w:hAnsi="Arial" w:cs="Arial"/>
          <w:i/>
          <w:iCs/>
          <w:color w:val="222222"/>
          <w:szCs w:val="24"/>
          <w:shd w:val="clear" w:color="auto" w:fill="FFFFFF"/>
        </w:rPr>
        <w:t>praktika</w:t>
      </w:r>
      <w:proofErr w:type="spellEnd"/>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19</w:t>
      </w:r>
      <w:r w:rsidRPr="00346DE6">
        <w:rPr>
          <w:rFonts w:ascii="Arial" w:hAnsi="Arial" w:cs="Arial"/>
          <w:color w:val="222222"/>
          <w:szCs w:val="24"/>
          <w:shd w:val="clear" w:color="auto" w:fill="FFFFFF"/>
        </w:rPr>
        <w:t>(1), pp.17-24.</w:t>
      </w:r>
    </w:p>
    <w:p w14:paraId="2973C0F7" w14:textId="170CA58D" w:rsidR="007761A9" w:rsidRPr="00346DE6" w:rsidRDefault="007761A9" w:rsidP="00346DE6">
      <w:pPr>
        <w:spacing w:line="480" w:lineRule="auto"/>
        <w:rPr>
          <w:rFonts w:ascii="Arial" w:hAnsi="Arial" w:cs="Arial"/>
        </w:rPr>
      </w:pPr>
      <w:r w:rsidRPr="00346DE6">
        <w:rPr>
          <w:rFonts w:ascii="Arial" w:hAnsi="Arial" w:cs="Arial"/>
        </w:rPr>
        <w:t xml:space="preserve">Armstrong, M. (2012) </w:t>
      </w:r>
      <w:r w:rsidRPr="00346DE6">
        <w:rPr>
          <w:rFonts w:ascii="Arial" w:hAnsi="Arial" w:cs="Arial"/>
          <w:i/>
          <w:iCs/>
        </w:rPr>
        <w:t>Armstrong</w:t>
      </w:r>
      <w:r w:rsidR="008F03E3">
        <w:rPr>
          <w:rFonts w:ascii="Arial" w:hAnsi="Arial" w:cs="Arial"/>
          <w:i/>
          <w:iCs/>
        </w:rPr>
        <w:t>'</w:t>
      </w:r>
      <w:r w:rsidRPr="00346DE6">
        <w:rPr>
          <w:rFonts w:ascii="Arial" w:hAnsi="Arial" w:cs="Arial"/>
          <w:i/>
          <w:iCs/>
        </w:rPr>
        <w:t>s Handbook of Management and Leadership</w:t>
      </w:r>
      <w:r w:rsidRPr="00346DE6">
        <w:rPr>
          <w:rFonts w:ascii="Arial" w:hAnsi="Arial" w:cs="Arial"/>
        </w:rPr>
        <w:t xml:space="preserve"> (3rd Ed), London: Kogan Page. </w:t>
      </w:r>
    </w:p>
    <w:p w14:paraId="58BE8704" w14:textId="77777777" w:rsidR="007761A9" w:rsidRPr="00346DE6" w:rsidRDefault="007761A9" w:rsidP="00346DE6">
      <w:pPr>
        <w:spacing w:line="480" w:lineRule="auto"/>
        <w:rPr>
          <w:rFonts w:ascii="Arial" w:hAnsi="Arial" w:cs="Arial"/>
        </w:rPr>
      </w:pPr>
      <w:r w:rsidRPr="00346DE6">
        <w:rPr>
          <w:rFonts w:ascii="Arial" w:hAnsi="Arial" w:cs="Arial"/>
        </w:rPr>
        <w:t xml:space="preserve">Arnold, J. (2005) </w:t>
      </w:r>
      <w:r w:rsidRPr="00346DE6">
        <w:rPr>
          <w:rFonts w:ascii="Arial" w:hAnsi="Arial" w:cs="Arial"/>
          <w:i/>
          <w:iCs/>
        </w:rPr>
        <w:t>Work Psychology</w:t>
      </w:r>
      <w:r w:rsidRPr="00346DE6">
        <w:rPr>
          <w:rFonts w:ascii="Arial" w:hAnsi="Arial" w:cs="Arial"/>
        </w:rPr>
        <w:t xml:space="preserve"> (4th edition) Harlow: Prentice Hall. </w:t>
      </w:r>
    </w:p>
    <w:p w14:paraId="204E82A4"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t>Bavik, A., 2020. A systematic review of the servant leadership literature in management and hospitality. </w:t>
      </w:r>
      <w:r w:rsidRPr="00346DE6">
        <w:rPr>
          <w:rFonts w:ascii="Arial" w:hAnsi="Arial" w:cs="Arial"/>
          <w:i/>
          <w:iCs/>
          <w:color w:val="222222"/>
          <w:szCs w:val="24"/>
          <w:shd w:val="clear" w:color="auto" w:fill="FFFFFF"/>
        </w:rPr>
        <w:t>International Journal of Contemporary Hospitality Management</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32</w:t>
      </w:r>
      <w:r w:rsidRPr="00346DE6">
        <w:rPr>
          <w:rFonts w:ascii="Arial" w:hAnsi="Arial" w:cs="Arial"/>
          <w:color w:val="222222"/>
          <w:szCs w:val="24"/>
          <w:shd w:val="clear" w:color="auto" w:fill="FFFFFF"/>
        </w:rPr>
        <w:t>(1), pp.347-382.</w:t>
      </w:r>
    </w:p>
    <w:p w14:paraId="7EF68D6A" w14:textId="77777777" w:rsidR="007761A9" w:rsidRPr="00346DE6" w:rsidRDefault="007761A9" w:rsidP="00346DE6">
      <w:pPr>
        <w:spacing w:line="480" w:lineRule="auto"/>
        <w:rPr>
          <w:rFonts w:ascii="Arial" w:hAnsi="Arial" w:cs="Arial"/>
        </w:rPr>
      </w:pPr>
      <w:proofErr w:type="spellStart"/>
      <w:r w:rsidRPr="00346DE6">
        <w:rPr>
          <w:rFonts w:ascii="Arial" w:hAnsi="Arial" w:cs="Arial"/>
        </w:rPr>
        <w:t>Bloisi</w:t>
      </w:r>
      <w:proofErr w:type="spellEnd"/>
      <w:r w:rsidRPr="00346DE6">
        <w:rPr>
          <w:rFonts w:ascii="Arial" w:hAnsi="Arial" w:cs="Arial"/>
        </w:rPr>
        <w:t xml:space="preserve">, W. et al (2007) </w:t>
      </w:r>
      <w:r w:rsidRPr="00346DE6">
        <w:rPr>
          <w:rFonts w:ascii="Arial" w:hAnsi="Arial" w:cs="Arial"/>
          <w:i/>
          <w:iCs/>
        </w:rPr>
        <w:t>Management and Organisational Behaviour</w:t>
      </w:r>
      <w:r w:rsidRPr="00346DE6">
        <w:rPr>
          <w:rFonts w:ascii="Arial" w:hAnsi="Arial" w:cs="Arial"/>
        </w:rPr>
        <w:t xml:space="preserve">, (2nd edition) Maidenhead: McGraw-Hill. </w:t>
      </w:r>
    </w:p>
    <w:p w14:paraId="539C126B" w14:textId="59B4DFC2" w:rsidR="007761A9" w:rsidRPr="00346DE6" w:rsidRDefault="007761A9" w:rsidP="00346DE6">
      <w:pPr>
        <w:pStyle w:val="NormalWeb"/>
        <w:spacing w:before="0" w:beforeAutospacing="0" w:after="240" w:afterAutospacing="0" w:line="480" w:lineRule="auto"/>
        <w:rPr>
          <w:rFonts w:ascii="Arial" w:hAnsi="Arial" w:cs="Arial"/>
        </w:rPr>
      </w:pPr>
      <w:r w:rsidRPr="00346DE6">
        <w:rPr>
          <w:rFonts w:ascii="Arial" w:hAnsi="Arial" w:cs="Arial"/>
        </w:rPr>
        <w:t xml:space="preserve">Boddy, D. (2014). </w:t>
      </w:r>
      <w:r w:rsidRPr="00346DE6">
        <w:rPr>
          <w:rFonts w:ascii="Arial" w:hAnsi="Arial" w:cs="Arial"/>
          <w:i/>
          <w:iCs/>
        </w:rPr>
        <w:t>Management: An Introduction (6th Ed)</w:t>
      </w:r>
      <w:r w:rsidRPr="00346DE6">
        <w:rPr>
          <w:rFonts w:ascii="Arial" w:hAnsi="Arial" w:cs="Arial"/>
        </w:rPr>
        <w:t xml:space="preserve">. Harlow: </w:t>
      </w:r>
      <w:r w:rsidR="00D93AB3" w:rsidRPr="00346DE6">
        <w:rPr>
          <w:rFonts w:ascii="Arial" w:hAnsi="Arial" w:cs="Arial"/>
        </w:rPr>
        <w:t>Pearson.</w:t>
      </w:r>
    </w:p>
    <w:p w14:paraId="257B76E7" w14:textId="77777777" w:rsidR="007761A9" w:rsidRPr="00346DE6" w:rsidRDefault="007761A9" w:rsidP="00346DE6">
      <w:pPr>
        <w:spacing w:line="480" w:lineRule="auto"/>
        <w:rPr>
          <w:rFonts w:ascii="Arial" w:hAnsi="Arial" w:cs="Arial"/>
        </w:rPr>
      </w:pPr>
      <w:r w:rsidRPr="00346DE6">
        <w:rPr>
          <w:rFonts w:ascii="Arial" w:hAnsi="Arial" w:cs="Arial"/>
        </w:rPr>
        <w:t xml:space="preserve">Buchanan, D. And Huczynski, A. (2007) </w:t>
      </w:r>
      <w:r w:rsidRPr="00346DE6">
        <w:rPr>
          <w:rFonts w:ascii="Arial" w:hAnsi="Arial" w:cs="Arial"/>
          <w:i/>
          <w:iCs/>
        </w:rPr>
        <w:t>Organisational Behaviour: An Introductory Text</w:t>
      </w:r>
      <w:r w:rsidRPr="00346DE6">
        <w:rPr>
          <w:rFonts w:ascii="Arial" w:hAnsi="Arial" w:cs="Arial"/>
        </w:rPr>
        <w:t xml:space="preserve"> (6th edition), Harlow: Prentice Hall. </w:t>
      </w:r>
    </w:p>
    <w:p w14:paraId="0C8D4234"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t>Budur, T., 2020. Effectiveness of transformational leadership among different cultures. </w:t>
      </w:r>
      <w:r w:rsidRPr="00346DE6">
        <w:rPr>
          <w:rFonts w:ascii="Arial" w:hAnsi="Arial" w:cs="Arial"/>
          <w:i/>
          <w:iCs/>
          <w:color w:val="222222"/>
          <w:szCs w:val="24"/>
          <w:shd w:val="clear" w:color="auto" w:fill="FFFFFF"/>
        </w:rPr>
        <w:t>International Journal of Social Sciences &amp; Educational Studies</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7</w:t>
      </w:r>
      <w:r w:rsidRPr="00346DE6">
        <w:rPr>
          <w:rFonts w:ascii="Arial" w:hAnsi="Arial" w:cs="Arial"/>
          <w:color w:val="222222"/>
          <w:szCs w:val="24"/>
          <w:shd w:val="clear" w:color="auto" w:fill="FFFFFF"/>
        </w:rPr>
        <w:t>(3), pp.119-129.</w:t>
      </w:r>
    </w:p>
    <w:p w14:paraId="223186E8"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lastRenderedPageBreak/>
        <w:t>Bush, T., 2020. Theories of educational leadership and management. </w:t>
      </w:r>
      <w:r w:rsidRPr="00346DE6">
        <w:rPr>
          <w:rFonts w:ascii="Arial" w:hAnsi="Arial" w:cs="Arial"/>
          <w:i/>
          <w:iCs/>
          <w:color w:val="222222"/>
          <w:szCs w:val="24"/>
          <w:shd w:val="clear" w:color="auto" w:fill="FFFFFF"/>
        </w:rPr>
        <w:t>Theories of Educational Leadership and Management</w:t>
      </w:r>
      <w:r w:rsidRPr="00346DE6">
        <w:rPr>
          <w:rFonts w:ascii="Arial" w:hAnsi="Arial" w:cs="Arial"/>
          <w:color w:val="222222"/>
          <w:szCs w:val="24"/>
          <w:shd w:val="clear" w:color="auto" w:fill="FFFFFF"/>
        </w:rPr>
        <w:t>, pp.1-208.</w:t>
      </w:r>
    </w:p>
    <w:p w14:paraId="611126BB" w14:textId="77777777" w:rsidR="007761A9" w:rsidRPr="00346DE6" w:rsidRDefault="007761A9" w:rsidP="00346DE6">
      <w:pPr>
        <w:spacing w:line="480" w:lineRule="auto"/>
        <w:rPr>
          <w:rFonts w:ascii="Arial" w:hAnsi="Arial" w:cs="Arial"/>
          <w:sz w:val="32"/>
          <w:szCs w:val="32"/>
        </w:rPr>
      </w:pPr>
      <w:r w:rsidRPr="00346DE6">
        <w:rPr>
          <w:rFonts w:ascii="Arial" w:hAnsi="Arial" w:cs="Arial"/>
          <w:color w:val="222222"/>
          <w:szCs w:val="24"/>
          <w:shd w:val="clear" w:color="auto" w:fill="FFFFFF"/>
        </w:rPr>
        <w:t xml:space="preserve">Deng, C., </w:t>
      </w:r>
      <w:proofErr w:type="spellStart"/>
      <w:r w:rsidRPr="00346DE6">
        <w:rPr>
          <w:rFonts w:ascii="Arial" w:hAnsi="Arial" w:cs="Arial"/>
          <w:color w:val="222222"/>
          <w:szCs w:val="24"/>
          <w:shd w:val="clear" w:color="auto" w:fill="FFFFFF"/>
        </w:rPr>
        <w:t>Gulseren</w:t>
      </w:r>
      <w:proofErr w:type="spellEnd"/>
      <w:r w:rsidRPr="00346DE6">
        <w:rPr>
          <w:rFonts w:ascii="Arial" w:hAnsi="Arial" w:cs="Arial"/>
          <w:color w:val="222222"/>
          <w:szCs w:val="24"/>
          <w:shd w:val="clear" w:color="auto" w:fill="FFFFFF"/>
        </w:rPr>
        <w:t xml:space="preserve">, D., Isola, C., </w:t>
      </w:r>
      <w:proofErr w:type="spellStart"/>
      <w:r w:rsidRPr="00346DE6">
        <w:rPr>
          <w:rFonts w:ascii="Arial" w:hAnsi="Arial" w:cs="Arial"/>
          <w:color w:val="222222"/>
          <w:szCs w:val="24"/>
          <w:shd w:val="clear" w:color="auto" w:fill="FFFFFF"/>
        </w:rPr>
        <w:t>Grocutt</w:t>
      </w:r>
      <w:proofErr w:type="spellEnd"/>
      <w:r w:rsidRPr="00346DE6">
        <w:rPr>
          <w:rFonts w:ascii="Arial" w:hAnsi="Arial" w:cs="Arial"/>
          <w:color w:val="222222"/>
          <w:szCs w:val="24"/>
          <w:shd w:val="clear" w:color="auto" w:fill="FFFFFF"/>
        </w:rPr>
        <w:t>, K. and Turner, N., 2023. Transformational leadership effectiveness: an evidence-based primer. </w:t>
      </w:r>
      <w:r w:rsidRPr="00346DE6">
        <w:rPr>
          <w:rFonts w:ascii="Arial" w:hAnsi="Arial" w:cs="Arial"/>
          <w:i/>
          <w:iCs/>
          <w:color w:val="222222"/>
          <w:szCs w:val="24"/>
          <w:shd w:val="clear" w:color="auto" w:fill="FFFFFF"/>
        </w:rPr>
        <w:t>Human Resource Development International</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26</w:t>
      </w:r>
      <w:r w:rsidRPr="00346DE6">
        <w:rPr>
          <w:rFonts w:ascii="Arial" w:hAnsi="Arial" w:cs="Arial"/>
          <w:color w:val="222222"/>
          <w:szCs w:val="24"/>
          <w:shd w:val="clear" w:color="auto" w:fill="FFFFFF"/>
        </w:rPr>
        <w:t>(5), pp.627-641.</w:t>
      </w:r>
    </w:p>
    <w:p w14:paraId="6A07B377" w14:textId="77777777" w:rsidR="007761A9" w:rsidRPr="00346DE6" w:rsidRDefault="007761A9" w:rsidP="00346DE6">
      <w:pPr>
        <w:spacing w:line="480" w:lineRule="auto"/>
        <w:rPr>
          <w:rFonts w:ascii="Arial" w:hAnsi="Arial" w:cs="Arial"/>
          <w:color w:val="222222"/>
          <w:szCs w:val="24"/>
          <w:shd w:val="clear" w:color="auto" w:fill="FFFFFF"/>
        </w:rPr>
      </w:pPr>
      <w:proofErr w:type="spellStart"/>
      <w:r w:rsidRPr="00346DE6">
        <w:rPr>
          <w:rFonts w:ascii="Arial" w:hAnsi="Arial" w:cs="Arial"/>
          <w:color w:val="222222"/>
          <w:szCs w:val="24"/>
          <w:shd w:val="clear" w:color="auto" w:fill="FFFFFF"/>
        </w:rPr>
        <w:t>Elkhwesky</w:t>
      </w:r>
      <w:proofErr w:type="spellEnd"/>
      <w:r w:rsidRPr="00346DE6">
        <w:rPr>
          <w:rFonts w:ascii="Arial" w:hAnsi="Arial" w:cs="Arial"/>
          <w:color w:val="222222"/>
          <w:szCs w:val="24"/>
          <w:shd w:val="clear" w:color="auto" w:fill="FFFFFF"/>
        </w:rPr>
        <w:t>, Z., Salem, I.E., Ramkissoon, H. and Castañeda-García, J.A., 2022. A systematic and critical review of leadership styles in contemporary hospitality: a roadmap and a call for future research. </w:t>
      </w:r>
      <w:r w:rsidRPr="00346DE6">
        <w:rPr>
          <w:rFonts w:ascii="Arial" w:hAnsi="Arial" w:cs="Arial"/>
          <w:i/>
          <w:iCs/>
          <w:color w:val="222222"/>
          <w:szCs w:val="24"/>
          <w:shd w:val="clear" w:color="auto" w:fill="FFFFFF"/>
        </w:rPr>
        <w:t>International Journal of Contemporary Hospitality Management</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34</w:t>
      </w:r>
      <w:r w:rsidRPr="00346DE6">
        <w:rPr>
          <w:rFonts w:ascii="Arial" w:hAnsi="Arial" w:cs="Arial"/>
          <w:color w:val="222222"/>
          <w:szCs w:val="24"/>
          <w:shd w:val="clear" w:color="auto" w:fill="FFFFFF"/>
        </w:rPr>
        <w:t>(5), pp.1925-1958.</w:t>
      </w:r>
    </w:p>
    <w:p w14:paraId="447CCCC6" w14:textId="77777777" w:rsidR="007761A9" w:rsidRPr="00346DE6" w:rsidRDefault="007761A9" w:rsidP="00346DE6">
      <w:pPr>
        <w:spacing w:line="480" w:lineRule="auto"/>
        <w:rPr>
          <w:rFonts w:ascii="Arial" w:hAnsi="Arial" w:cs="Arial"/>
        </w:rPr>
      </w:pPr>
      <w:r w:rsidRPr="00346DE6">
        <w:rPr>
          <w:rFonts w:ascii="Arial" w:hAnsi="Arial" w:cs="Arial"/>
        </w:rPr>
        <w:t xml:space="preserve">Huczynski, A. &amp; Buchanan, D. (2013) </w:t>
      </w:r>
      <w:r w:rsidRPr="00346DE6">
        <w:rPr>
          <w:rFonts w:ascii="Arial" w:hAnsi="Arial" w:cs="Arial"/>
          <w:i/>
          <w:iCs/>
        </w:rPr>
        <w:t xml:space="preserve">Organisational Behaviour </w:t>
      </w:r>
      <w:r w:rsidRPr="00346DE6">
        <w:rPr>
          <w:rFonts w:ascii="Arial" w:hAnsi="Arial" w:cs="Arial"/>
        </w:rPr>
        <w:t xml:space="preserve">(8th Ed), Harlow: Pearson </w:t>
      </w:r>
    </w:p>
    <w:p w14:paraId="02C89B07"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t>Huertas-Valdivia, I., Gallego-</w:t>
      </w:r>
      <w:proofErr w:type="spellStart"/>
      <w:r w:rsidRPr="00346DE6">
        <w:rPr>
          <w:rFonts w:ascii="Arial" w:hAnsi="Arial" w:cs="Arial"/>
          <w:color w:val="222222"/>
          <w:szCs w:val="24"/>
          <w:shd w:val="clear" w:color="auto" w:fill="FFFFFF"/>
        </w:rPr>
        <w:t>Burín</w:t>
      </w:r>
      <w:proofErr w:type="spellEnd"/>
      <w:r w:rsidRPr="00346DE6">
        <w:rPr>
          <w:rFonts w:ascii="Arial" w:hAnsi="Arial" w:cs="Arial"/>
          <w:color w:val="222222"/>
          <w:szCs w:val="24"/>
          <w:shd w:val="clear" w:color="auto" w:fill="FFFFFF"/>
        </w:rPr>
        <w:t>, A.R. and Lloréns-Montes, F.J., 2019. Effects of different leadership styles on hospitality workers. </w:t>
      </w:r>
      <w:r w:rsidRPr="00346DE6">
        <w:rPr>
          <w:rFonts w:ascii="Arial" w:hAnsi="Arial" w:cs="Arial"/>
          <w:i/>
          <w:iCs/>
          <w:color w:val="222222"/>
          <w:szCs w:val="24"/>
          <w:shd w:val="clear" w:color="auto" w:fill="FFFFFF"/>
        </w:rPr>
        <w:t>Tourism management</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71</w:t>
      </w:r>
      <w:r w:rsidRPr="00346DE6">
        <w:rPr>
          <w:rFonts w:ascii="Arial" w:hAnsi="Arial" w:cs="Arial"/>
          <w:color w:val="222222"/>
          <w:szCs w:val="24"/>
          <w:shd w:val="clear" w:color="auto" w:fill="FFFFFF"/>
        </w:rPr>
        <w:t>, pp.402-420.</w:t>
      </w:r>
    </w:p>
    <w:p w14:paraId="64F01FE0"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t>Hussain, M. and Khan, J., 2020. Key success factors of Total Quality Management (TQM) for the hospitality sector: A critical review of the literature. </w:t>
      </w:r>
      <w:r w:rsidRPr="00346DE6">
        <w:rPr>
          <w:rFonts w:ascii="Arial" w:hAnsi="Arial" w:cs="Arial"/>
          <w:i/>
          <w:iCs/>
          <w:color w:val="222222"/>
          <w:szCs w:val="24"/>
          <w:shd w:val="clear" w:color="auto" w:fill="FFFFFF"/>
        </w:rPr>
        <w:t>European Journal of Hospitality and Tourism Research</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8</w:t>
      </w:r>
      <w:r w:rsidRPr="00346DE6">
        <w:rPr>
          <w:rFonts w:ascii="Arial" w:hAnsi="Arial" w:cs="Arial"/>
          <w:color w:val="222222"/>
          <w:szCs w:val="24"/>
          <w:shd w:val="clear" w:color="auto" w:fill="FFFFFF"/>
        </w:rPr>
        <w:t>(2), pp.1-17.</w:t>
      </w:r>
    </w:p>
    <w:p w14:paraId="6B03C764" w14:textId="77777777" w:rsidR="007761A9" w:rsidRPr="00346DE6" w:rsidRDefault="007761A9" w:rsidP="00346DE6">
      <w:pPr>
        <w:spacing w:line="480" w:lineRule="auto"/>
        <w:rPr>
          <w:rFonts w:ascii="Arial" w:hAnsi="Arial" w:cs="Arial"/>
          <w:sz w:val="32"/>
          <w:szCs w:val="28"/>
        </w:rPr>
      </w:pPr>
      <w:proofErr w:type="spellStart"/>
      <w:r w:rsidRPr="00346DE6">
        <w:rPr>
          <w:rFonts w:ascii="Arial" w:hAnsi="Arial" w:cs="Arial"/>
          <w:color w:val="222222"/>
          <w:szCs w:val="24"/>
          <w:shd w:val="clear" w:color="auto" w:fill="FFFFFF"/>
        </w:rPr>
        <w:t>Jayawickreme</w:t>
      </w:r>
      <w:proofErr w:type="spellEnd"/>
      <w:r w:rsidRPr="00346DE6">
        <w:rPr>
          <w:rFonts w:ascii="Arial" w:hAnsi="Arial" w:cs="Arial"/>
          <w:color w:val="222222"/>
          <w:szCs w:val="24"/>
          <w:shd w:val="clear" w:color="auto" w:fill="FFFFFF"/>
        </w:rPr>
        <w:t>, E., Zachry, C.E. and Fleeson, W., 2019. Whole trait theory: An integrative approach to examining personality structure and process. </w:t>
      </w:r>
      <w:r w:rsidRPr="00346DE6">
        <w:rPr>
          <w:rFonts w:ascii="Arial" w:hAnsi="Arial" w:cs="Arial"/>
          <w:i/>
          <w:iCs/>
          <w:color w:val="222222"/>
          <w:szCs w:val="24"/>
          <w:shd w:val="clear" w:color="auto" w:fill="FFFFFF"/>
        </w:rPr>
        <w:t>Personality and individual differences</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136</w:t>
      </w:r>
      <w:r w:rsidRPr="00346DE6">
        <w:rPr>
          <w:rFonts w:ascii="Arial" w:hAnsi="Arial" w:cs="Arial"/>
          <w:color w:val="222222"/>
          <w:szCs w:val="24"/>
          <w:shd w:val="clear" w:color="auto" w:fill="FFFFFF"/>
        </w:rPr>
        <w:t>, pp.2-11.</w:t>
      </w:r>
    </w:p>
    <w:p w14:paraId="0B053135"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lastRenderedPageBreak/>
        <w:t xml:space="preserve">Kaluza, A.J., Boer, D., </w:t>
      </w:r>
      <w:proofErr w:type="spellStart"/>
      <w:r w:rsidRPr="00346DE6">
        <w:rPr>
          <w:rFonts w:ascii="Arial" w:hAnsi="Arial" w:cs="Arial"/>
          <w:color w:val="222222"/>
          <w:szCs w:val="24"/>
          <w:shd w:val="clear" w:color="auto" w:fill="FFFFFF"/>
        </w:rPr>
        <w:t>Buengeler</w:t>
      </w:r>
      <w:proofErr w:type="spellEnd"/>
      <w:r w:rsidRPr="00346DE6">
        <w:rPr>
          <w:rFonts w:ascii="Arial" w:hAnsi="Arial" w:cs="Arial"/>
          <w:color w:val="222222"/>
          <w:szCs w:val="24"/>
          <w:shd w:val="clear" w:color="auto" w:fill="FFFFFF"/>
        </w:rPr>
        <w:t>, C. and van Dick, R., 2020. Leadership behaviour and leader self-reported well-being: A review, integration and meta-analytic examination. </w:t>
      </w:r>
      <w:r w:rsidRPr="00346DE6">
        <w:rPr>
          <w:rFonts w:ascii="Arial" w:hAnsi="Arial" w:cs="Arial"/>
          <w:i/>
          <w:iCs/>
          <w:color w:val="222222"/>
          <w:szCs w:val="24"/>
          <w:shd w:val="clear" w:color="auto" w:fill="FFFFFF"/>
        </w:rPr>
        <w:t>Work &amp; Stress</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34</w:t>
      </w:r>
      <w:r w:rsidRPr="00346DE6">
        <w:rPr>
          <w:rFonts w:ascii="Arial" w:hAnsi="Arial" w:cs="Arial"/>
          <w:color w:val="222222"/>
          <w:szCs w:val="24"/>
          <w:shd w:val="clear" w:color="auto" w:fill="FFFFFF"/>
        </w:rPr>
        <w:t>(1), pp.34-56.</w:t>
      </w:r>
    </w:p>
    <w:p w14:paraId="613D64B1" w14:textId="3AFD05AA" w:rsidR="007761A9" w:rsidRPr="00346DE6" w:rsidRDefault="007761A9" w:rsidP="00346DE6">
      <w:pPr>
        <w:pStyle w:val="NormalWeb"/>
        <w:spacing w:before="0" w:beforeAutospacing="0" w:after="240" w:afterAutospacing="0" w:line="480" w:lineRule="auto"/>
        <w:rPr>
          <w:rFonts w:ascii="Arial" w:hAnsi="Arial" w:cs="Arial"/>
        </w:rPr>
      </w:pPr>
      <w:r w:rsidRPr="00346DE6">
        <w:rPr>
          <w:rFonts w:ascii="Arial" w:hAnsi="Arial" w:cs="Arial"/>
        </w:rPr>
        <w:t xml:space="preserve">Mango, E. (2018). Rethinking Leadership Theories. </w:t>
      </w:r>
      <w:r w:rsidRPr="00346DE6">
        <w:rPr>
          <w:rFonts w:ascii="Arial" w:hAnsi="Arial" w:cs="Arial"/>
          <w:i/>
          <w:iCs/>
        </w:rPr>
        <w:t>Open Journal of Leadership</w:t>
      </w:r>
      <w:r w:rsidRPr="00346DE6">
        <w:rPr>
          <w:rFonts w:ascii="Arial" w:hAnsi="Arial" w:cs="Arial"/>
        </w:rPr>
        <w:t xml:space="preserve">, [online] 07(01), pp.57–88. </w:t>
      </w:r>
      <w:proofErr w:type="spellStart"/>
      <w:proofErr w:type="gramStart"/>
      <w:r w:rsidRPr="00346DE6">
        <w:rPr>
          <w:rFonts w:ascii="Arial" w:hAnsi="Arial" w:cs="Arial"/>
        </w:rPr>
        <w:t>doi:https</w:t>
      </w:r>
      <w:proofErr w:type="spellEnd"/>
      <w:r w:rsidRPr="00346DE6">
        <w:rPr>
          <w:rFonts w:ascii="Arial" w:hAnsi="Arial" w:cs="Arial"/>
        </w:rPr>
        <w:t>://doi.org/10.4236/ojl.2018.71005</w:t>
      </w:r>
      <w:proofErr w:type="gramEnd"/>
      <w:r w:rsidR="000E1E57">
        <w:rPr>
          <w:rFonts w:ascii="Arial" w:hAnsi="Arial" w:cs="Arial"/>
        </w:rPr>
        <w:t>.</w:t>
      </w:r>
    </w:p>
    <w:p w14:paraId="0B4CBB1D" w14:textId="77777777" w:rsidR="007761A9" w:rsidRPr="00346DE6" w:rsidRDefault="007761A9" w:rsidP="00346DE6">
      <w:pPr>
        <w:pStyle w:val="NormalWeb"/>
        <w:spacing w:before="0" w:beforeAutospacing="0" w:after="240" w:afterAutospacing="0" w:line="480" w:lineRule="auto"/>
        <w:rPr>
          <w:rFonts w:ascii="Arial" w:hAnsi="Arial" w:cs="Arial"/>
        </w:rPr>
      </w:pPr>
      <w:r w:rsidRPr="00346DE6">
        <w:rPr>
          <w:rFonts w:ascii="Arial" w:hAnsi="Arial" w:cs="Arial"/>
        </w:rPr>
        <w:t xml:space="preserve">Mullins, L.J. (2016). </w:t>
      </w:r>
      <w:r w:rsidRPr="00346DE6">
        <w:rPr>
          <w:rFonts w:ascii="Arial" w:hAnsi="Arial" w:cs="Arial"/>
          <w:i/>
          <w:iCs/>
        </w:rPr>
        <w:t xml:space="preserve">Management &amp; </w:t>
      </w:r>
      <w:proofErr w:type="spellStart"/>
      <w:r w:rsidRPr="00346DE6">
        <w:rPr>
          <w:rFonts w:ascii="Arial" w:hAnsi="Arial" w:cs="Arial"/>
          <w:i/>
          <w:iCs/>
        </w:rPr>
        <w:t>Organisational</w:t>
      </w:r>
      <w:proofErr w:type="spellEnd"/>
      <w:r w:rsidRPr="00346DE6">
        <w:rPr>
          <w:rFonts w:ascii="Arial" w:hAnsi="Arial" w:cs="Arial"/>
          <w:i/>
          <w:iCs/>
        </w:rPr>
        <w:t xml:space="preserve"> </w:t>
      </w:r>
      <w:proofErr w:type="spellStart"/>
      <w:r w:rsidRPr="00346DE6">
        <w:rPr>
          <w:rFonts w:ascii="Arial" w:hAnsi="Arial" w:cs="Arial"/>
          <w:i/>
          <w:iCs/>
        </w:rPr>
        <w:t>Behaviour</w:t>
      </w:r>
      <w:proofErr w:type="spellEnd"/>
      <w:r w:rsidRPr="00346DE6">
        <w:rPr>
          <w:rFonts w:ascii="Arial" w:hAnsi="Arial" w:cs="Arial"/>
        </w:rPr>
        <w:t>. 11th ed. Harlow: Pearson.</w:t>
      </w:r>
    </w:p>
    <w:p w14:paraId="19B2EEBA" w14:textId="77777777" w:rsidR="007761A9" w:rsidRPr="00346DE6" w:rsidRDefault="007761A9" w:rsidP="00346DE6">
      <w:pPr>
        <w:pStyle w:val="NormalWeb"/>
        <w:spacing w:before="0" w:beforeAutospacing="0" w:after="240" w:afterAutospacing="0" w:line="480" w:lineRule="auto"/>
        <w:rPr>
          <w:rFonts w:ascii="Arial" w:hAnsi="Arial" w:cs="Arial"/>
        </w:rPr>
      </w:pPr>
      <w:r w:rsidRPr="00346DE6">
        <w:rPr>
          <w:rFonts w:ascii="Arial" w:hAnsi="Arial" w:cs="Arial"/>
        </w:rPr>
        <w:t xml:space="preserve">Mullins, L.J. (2020). </w:t>
      </w:r>
      <w:proofErr w:type="spellStart"/>
      <w:r w:rsidRPr="00346DE6">
        <w:rPr>
          <w:rFonts w:ascii="Arial" w:hAnsi="Arial" w:cs="Arial"/>
          <w:i/>
          <w:iCs/>
        </w:rPr>
        <w:t>Organisational</w:t>
      </w:r>
      <w:proofErr w:type="spellEnd"/>
      <w:r w:rsidRPr="00346DE6">
        <w:rPr>
          <w:rFonts w:ascii="Arial" w:hAnsi="Arial" w:cs="Arial"/>
          <w:i/>
          <w:iCs/>
        </w:rPr>
        <w:t xml:space="preserve"> </w:t>
      </w:r>
      <w:proofErr w:type="spellStart"/>
      <w:r w:rsidRPr="00346DE6">
        <w:rPr>
          <w:rFonts w:ascii="Arial" w:hAnsi="Arial" w:cs="Arial"/>
          <w:i/>
          <w:iCs/>
        </w:rPr>
        <w:t>Behaviour</w:t>
      </w:r>
      <w:proofErr w:type="spellEnd"/>
      <w:r w:rsidRPr="00346DE6">
        <w:rPr>
          <w:rFonts w:ascii="Arial" w:hAnsi="Arial" w:cs="Arial"/>
          <w:i/>
          <w:iCs/>
        </w:rPr>
        <w:t xml:space="preserve"> in the Workplace</w:t>
      </w:r>
      <w:r w:rsidRPr="00346DE6">
        <w:rPr>
          <w:rFonts w:ascii="Arial" w:hAnsi="Arial" w:cs="Arial"/>
        </w:rPr>
        <w:t>. 12th ed. Harlow: Pearson.</w:t>
      </w:r>
    </w:p>
    <w:p w14:paraId="007D08FA" w14:textId="77777777" w:rsidR="007761A9" w:rsidRPr="00346DE6" w:rsidRDefault="007761A9" w:rsidP="00346DE6">
      <w:pPr>
        <w:pStyle w:val="NormalWeb"/>
        <w:spacing w:before="0" w:beforeAutospacing="0" w:after="240" w:afterAutospacing="0" w:line="480" w:lineRule="auto"/>
        <w:rPr>
          <w:rFonts w:ascii="Arial" w:hAnsi="Arial" w:cs="Arial"/>
        </w:rPr>
      </w:pPr>
      <w:r w:rsidRPr="00346DE6">
        <w:rPr>
          <w:rFonts w:ascii="Arial" w:hAnsi="Arial" w:cs="Arial"/>
        </w:rPr>
        <w:t xml:space="preserve">Mullins, L.J. and </w:t>
      </w:r>
      <w:proofErr w:type="spellStart"/>
      <w:r w:rsidRPr="00346DE6">
        <w:rPr>
          <w:rFonts w:ascii="Arial" w:hAnsi="Arial" w:cs="Arial"/>
        </w:rPr>
        <w:t>Dossor</w:t>
      </w:r>
      <w:proofErr w:type="spellEnd"/>
      <w:r w:rsidRPr="00346DE6">
        <w:rPr>
          <w:rFonts w:ascii="Arial" w:hAnsi="Arial" w:cs="Arial"/>
        </w:rPr>
        <w:t xml:space="preserve">, P. (2013). </w:t>
      </w:r>
      <w:r w:rsidRPr="00346DE6">
        <w:rPr>
          <w:rFonts w:ascii="Arial" w:hAnsi="Arial" w:cs="Arial"/>
          <w:i/>
          <w:iCs/>
        </w:rPr>
        <w:t xml:space="preserve">Hospitality management and </w:t>
      </w:r>
      <w:proofErr w:type="spellStart"/>
      <w:r w:rsidRPr="00346DE6">
        <w:rPr>
          <w:rFonts w:ascii="Arial" w:hAnsi="Arial" w:cs="Arial"/>
          <w:i/>
          <w:iCs/>
        </w:rPr>
        <w:t>organisational</w:t>
      </w:r>
      <w:proofErr w:type="spellEnd"/>
      <w:r w:rsidRPr="00346DE6">
        <w:rPr>
          <w:rFonts w:ascii="Arial" w:hAnsi="Arial" w:cs="Arial"/>
          <w:i/>
          <w:iCs/>
        </w:rPr>
        <w:t xml:space="preserve"> </w:t>
      </w:r>
      <w:proofErr w:type="spellStart"/>
      <w:r w:rsidRPr="00346DE6">
        <w:rPr>
          <w:rFonts w:ascii="Arial" w:hAnsi="Arial" w:cs="Arial"/>
          <w:i/>
          <w:iCs/>
        </w:rPr>
        <w:t>behaviour</w:t>
      </w:r>
      <w:proofErr w:type="spellEnd"/>
      <w:r w:rsidRPr="00346DE6">
        <w:rPr>
          <w:rFonts w:ascii="Arial" w:hAnsi="Arial" w:cs="Arial"/>
          <w:i/>
          <w:iCs/>
        </w:rPr>
        <w:t>.</w:t>
      </w:r>
      <w:r w:rsidRPr="00346DE6">
        <w:rPr>
          <w:rFonts w:ascii="Arial" w:hAnsi="Arial" w:cs="Arial"/>
        </w:rPr>
        <w:t xml:space="preserve"> Harlow: Pearson.</w:t>
      </w:r>
    </w:p>
    <w:p w14:paraId="57CE0329"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t>Nawaz, Z.A.K.D.A. and Khan, I., 2016. Leadership theories and styles: A literature review. </w:t>
      </w:r>
      <w:r w:rsidRPr="00346DE6">
        <w:rPr>
          <w:rFonts w:ascii="Arial" w:hAnsi="Arial" w:cs="Arial"/>
          <w:i/>
          <w:iCs/>
          <w:color w:val="222222"/>
          <w:szCs w:val="24"/>
          <w:shd w:val="clear" w:color="auto" w:fill="FFFFFF"/>
        </w:rPr>
        <w:t>Leadership</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16</w:t>
      </w:r>
      <w:r w:rsidRPr="00346DE6">
        <w:rPr>
          <w:rFonts w:ascii="Arial" w:hAnsi="Arial" w:cs="Arial"/>
          <w:color w:val="222222"/>
          <w:szCs w:val="24"/>
          <w:shd w:val="clear" w:color="auto" w:fill="FFFFFF"/>
        </w:rPr>
        <w:t>(1), pp.1-7.</w:t>
      </w:r>
    </w:p>
    <w:p w14:paraId="155C1969"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t>Nickson, D.P., Wood, R.C. and Hoque, K., 2020. HRM in the UK hotel industry: a comment and response. </w:t>
      </w:r>
      <w:r w:rsidRPr="00346DE6">
        <w:rPr>
          <w:rFonts w:ascii="Arial" w:hAnsi="Arial" w:cs="Arial"/>
          <w:i/>
          <w:iCs/>
          <w:color w:val="222222"/>
          <w:szCs w:val="24"/>
          <w:shd w:val="clear" w:color="auto" w:fill="FFFFFF"/>
        </w:rPr>
        <w:t>Human Resource Management Journal</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10</w:t>
      </w:r>
      <w:r w:rsidRPr="00346DE6">
        <w:rPr>
          <w:rFonts w:ascii="Arial" w:hAnsi="Arial" w:cs="Arial"/>
          <w:color w:val="222222"/>
          <w:szCs w:val="24"/>
          <w:shd w:val="clear" w:color="auto" w:fill="FFFFFF"/>
        </w:rPr>
        <w:t>(4), p.88.</w:t>
      </w:r>
    </w:p>
    <w:p w14:paraId="09478419" w14:textId="77777777" w:rsidR="007761A9" w:rsidRPr="00346DE6" w:rsidRDefault="007761A9" w:rsidP="00346DE6">
      <w:pPr>
        <w:spacing w:line="480" w:lineRule="auto"/>
        <w:rPr>
          <w:rFonts w:ascii="Arial" w:hAnsi="Arial" w:cs="Arial"/>
        </w:rPr>
      </w:pPr>
      <w:r w:rsidRPr="00346DE6">
        <w:rPr>
          <w:rFonts w:ascii="Arial" w:hAnsi="Arial" w:cs="Arial"/>
        </w:rPr>
        <w:t xml:space="preserve">Robbins, S. Et al (2008) </w:t>
      </w:r>
      <w:r w:rsidRPr="00346DE6">
        <w:rPr>
          <w:rFonts w:ascii="Arial" w:hAnsi="Arial" w:cs="Arial"/>
          <w:i/>
          <w:iCs/>
        </w:rPr>
        <w:t>Organizational Behaviour</w:t>
      </w:r>
      <w:r w:rsidRPr="00346DE6">
        <w:rPr>
          <w:rFonts w:ascii="Arial" w:hAnsi="Arial" w:cs="Arial"/>
        </w:rPr>
        <w:t xml:space="preserve"> (5th edition) Harlow: Pearson Education Limited. </w:t>
      </w:r>
    </w:p>
    <w:p w14:paraId="17A37A57" w14:textId="77777777" w:rsidR="007761A9" w:rsidRPr="00346DE6" w:rsidRDefault="007761A9" w:rsidP="00346DE6">
      <w:pPr>
        <w:spacing w:line="480" w:lineRule="auto"/>
        <w:rPr>
          <w:rFonts w:ascii="Arial" w:hAnsi="Arial" w:cs="Arial"/>
        </w:rPr>
      </w:pPr>
      <w:r w:rsidRPr="00346DE6">
        <w:rPr>
          <w:rFonts w:ascii="Arial" w:hAnsi="Arial" w:cs="Arial"/>
        </w:rPr>
        <w:t xml:space="preserve">Rollinson, D. et al (2008) </w:t>
      </w:r>
      <w:r w:rsidRPr="00346DE6">
        <w:rPr>
          <w:rFonts w:ascii="Arial" w:hAnsi="Arial" w:cs="Arial"/>
          <w:i/>
          <w:iCs/>
        </w:rPr>
        <w:t>Organisational Behaviour and Analysis</w:t>
      </w:r>
      <w:r w:rsidRPr="00346DE6">
        <w:rPr>
          <w:rFonts w:ascii="Arial" w:hAnsi="Arial" w:cs="Arial"/>
        </w:rPr>
        <w:t xml:space="preserve"> (4th edition) Harlow: Addison-Wesley Longman.</w:t>
      </w:r>
    </w:p>
    <w:p w14:paraId="75992B7A"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lastRenderedPageBreak/>
        <w:t xml:space="preserve">Sheehan, M., Grant, K. and </w:t>
      </w:r>
      <w:proofErr w:type="spellStart"/>
      <w:r w:rsidRPr="00346DE6">
        <w:rPr>
          <w:rFonts w:ascii="Arial" w:hAnsi="Arial" w:cs="Arial"/>
          <w:color w:val="222222"/>
          <w:szCs w:val="24"/>
          <w:shd w:val="clear" w:color="auto" w:fill="FFFFFF"/>
        </w:rPr>
        <w:t>Garavan</w:t>
      </w:r>
      <w:proofErr w:type="spellEnd"/>
      <w:r w:rsidRPr="00346DE6">
        <w:rPr>
          <w:rFonts w:ascii="Arial" w:hAnsi="Arial" w:cs="Arial"/>
          <w:color w:val="222222"/>
          <w:szCs w:val="24"/>
          <w:shd w:val="clear" w:color="auto" w:fill="FFFFFF"/>
        </w:rPr>
        <w:t>, T., 2018. Strategic talent management: A macro and micro analysis of current issues in hospitality and tourism. </w:t>
      </w:r>
      <w:r w:rsidRPr="00346DE6">
        <w:rPr>
          <w:rFonts w:ascii="Arial" w:hAnsi="Arial" w:cs="Arial"/>
          <w:i/>
          <w:iCs/>
          <w:color w:val="222222"/>
          <w:szCs w:val="24"/>
          <w:shd w:val="clear" w:color="auto" w:fill="FFFFFF"/>
        </w:rPr>
        <w:t>Worldwide Hospitality and Tourism Themes</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10</w:t>
      </w:r>
      <w:r w:rsidRPr="00346DE6">
        <w:rPr>
          <w:rFonts w:ascii="Arial" w:hAnsi="Arial" w:cs="Arial"/>
          <w:color w:val="222222"/>
          <w:szCs w:val="24"/>
          <w:shd w:val="clear" w:color="auto" w:fill="FFFFFF"/>
        </w:rPr>
        <w:t>(1), pp.28-41.</w:t>
      </w:r>
    </w:p>
    <w:p w14:paraId="1025D94A"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t xml:space="preserve">Tan, Y. and </w:t>
      </w:r>
      <w:proofErr w:type="spellStart"/>
      <w:r w:rsidRPr="00346DE6">
        <w:rPr>
          <w:rFonts w:ascii="Arial" w:hAnsi="Arial" w:cs="Arial"/>
          <w:color w:val="222222"/>
          <w:szCs w:val="24"/>
          <w:shd w:val="clear" w:color="auto" w:fill="FFFFFF"/>
        </w:rPr>
        <w:t>Despotis</w:t>
      </w:r>
      <w:proofErr w:type="spellEnd"/>
      <w:r w:rsidRPr="00346DE6">
        <w:rPr>
          <w:rFonts w:ascii="Arial" w:hAnsi="Arial" w:cs="Arial"/>
          <w:color w:val="222222"/>
          <w:szCs w:val="24"/>
          <w:shd w:val="clear" w:color="auto" w:fill="FFFFFF"/>
        </w:rPr>
        <w:t>, D., 2021. Investigation of efficiency in the UK hotel industry: a network data envelopment analysis approach. </w:t>
      </w:r>
      <w:r w:rsidRPr="00346DE6">
        <w:rPr>
          <w:rFonts w:ascii="Arial" w:hAnsi="Arial" w:cs="Arial"/>
          <w:i/>
          <w:iCs/>
          <w:color w:val="222222"/>
          <w:szCs w:val="24"/>
          <w:shd w:val="clear" w:color="auto" w:fill="FFFFFF"/>
        </w:rPr>
        <w:t>International Journal of Contemporary Hospitality Management</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33</w:t>
      </w:r>
      <w:r w:rsidRPr="00346DE6">
        <w:rPr>
          <w:rFonts w:ascii="Arial" w:hAnsi="Arial" w:cs="Arial"/>
          <w:color w:val="222222"/>
          <w:szCs w:val="24"/>
          <w:shd w:val="clear" w:color="auto" w:fill="FFFFFF"/>
        </w:rPr>
        <w:t>(3), pp.1080-1104.</w:t>
      </w:r>
    </w:p>
    <w:p w14:paraId="170DAA00"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t xml:space="preserve">Thompson, G. and </w:t>
      </w:r>
      <w:proofErr w:type="spellStart"/>
      <w:r w:rsidRPr="00346DE6">
        <w:rPr>
          <w:rFonts w:ascii="Arial" w:hAnsi="Arial" w:cs="Arial"/>
          <w:color w:val="222222"/>
          <w:szCs w:val="24"/>
          <w:shd w:val="clear" w:color="auto" w:fill="FFFFFF"/>
        </w:rPr>
        <w:t>Glasø</w:t>
      </w:r>
      <w:proofErr w:type="spellEnd"/>
      <w:r w:rsidRPr="00346DE6">
        <w:rPr>
          <w:rFonts w:ascii="Arial" w:hAnsi="Arial" w:cs="Arial"/>
          <w:color w:val="222222"/>
          <w:szCs w:val="24"/>
          <w:shd w:val="clear" w:color="auto" w:fill="FFFFFF"/>
        </w:rPr>
        <w:t>, L., 2018. Situational leadership theory: a test from a leader-follower congruence approach. </w:t>
      </w:r>
      <w:r w:rsidRPr="00346DE6">
        <w:rPr>
          <w:rFonts w:ascii="Arial" w:hAnsi="Arial" w:cs="Arial"/>
          <w:i/>
          <w:iCs/>
          <w:color w:val="222222"/>
          <w:szCs w:val="24"/>
          <w:shd w:val="clear" w:color="auto" w:fill="FFFFFF"/>
        </w:rPr>
        <w:t>Leadership &amp; Organization Development Journal</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39</w:t>
      </w:r>
      <w:r w:rsidRPr="00346DE6">
        <w:rPr>
          <w:rFonts w:ascii="Arial" w:hAnsi="Arial" w:cs="Arial"/>
          <w:color w:val="222222"/>
          <w:szCs w:val="24"/>
          <w:shd w:val="clear" w:color="auto" w:fill="FFFFFF"/>
        </w:rPr>
        <w:t>(5), pp.574-591.</w:t>
      </w:r>
    </w:p>
    <w:p w14:paraId="023F8BBC" w14:textId="77777777" w:rsidR="007761A9" w:rsidRPr="00346DE6" w:rsidRDefault="007761A9" w:rsidP="00346DE6">
      <w:pPr>
        <w:spacing w:line="480" w:lineRule="auto"/>
        <w:rPr>
          <w:rFonts w:ascii="Arial" w:hAnsi="Arial" w:cs="Arial"/>
          <w:color w:val="222222"/>
          <w:szCs w:val="24"/>
          <w:shd w:val="clear" w:color="auto" w:fill="FFFFFF"/>
        </w:rPr>
      </w:pPr>
      <w:r w:rsidRPr="00346DE6">
        <w:rPr>
          <w:rFonts w:ascii="Arial" w:hAnsi="Arial" w:cs="Arial"/>
          <w:color w:val="222222"/>
          <w:szCs w:val="24"/>
          <w:shd w:val="clear" w:color="auto" w:fill="FFFFFF"/>
        </w:rPr>
        <w:t>Vasilescu, M., 2019. Leadership styles and theories in an effective management activity. </w:t>
      </w:r>
      <w:r w:rsidRPr="00346DE6">
        <w:rPr>
          <w:rFonts w:ascii="Arial" w:hAnsi="Arial" w:cs="Arial"/>
          <w:i/>
          <w:iCs/>
          <w:color w:val="222222"/>
          <w:szCs w:val="24"/>
          <w:shd w:val="clear" w:color="auto" w:fill="FFFFFF"/>
        </w:rPr>
        <w:t>Annals-Economy Series</w:t>
      </w:r>
      <w:r w:rsidRPr="00346DE6">
        <w:rPr>
          <w:rFonts w:ascii="Arial" w:hAnsi="Arial" w:cs="Arial"/>
          <w:color w:val="222222"/>
          <w:szCs w:val="24"/>
          <w:shd w:val="clear" w:color="auto" w:fill="FFFFFF"/>
        </w:rPr>
        <w:t>, </w:t>
      </w:r>
      <w:r w:rsidRPr="00346DE6">
        <w:rPr>
          <w:rFonts w:ascii="Arial" w:hAnsi="Arial" w:cs="Arial"/>
          <w:i/>
          <w:iCs/>
          <w:color w:val="222222"/>
          <w:szCs w:val="24"/>
          <w:shd w:val="clear" w:color="auto" w:fill="FFFFFF"/>
        </w:rPr>
        <w:t>4</w:t>
      </w:r>
      <w:r w:rsidRPr="00346DE6">
        <w:rPr>
          <w:rFonts w:ascii="Arial" w:hAnsi="Arial" w:cs="Arial"/>
          <w:color w:val="222222"/>
          <w:szCs w:val="24"/>
          <w:shd w:val="clear" w:color="auto" w:fill="FFFFFF"/>
        </w:rPr>
        <w:t>, pp.47-52.</w:t>
      </w:r>
    </w:p>
    <w:p w14:paraId="68856DED" w14:textId="77777777" w:rsidR="002E6355" w:rsidRPr="00346DE6" w:rsidRDefault="002E6355" w:rsidP="00346DE6">
      <w:pPr>
        <w:spacing w:line="480" w:lineRule="auto"/>
        <w:rPr>
          <w:rFonts w:ascii="Arial" w:hAnsi="Arial" w:cs="Arial"/>
        </w:rPr>
      </w:pPr>
    </w:p>
    <w:p w14:paraId="12F74A7C" w14:textId="77777777" w:rsidR="002E6355" w:rsidRPr="00346DE6" w:rsidRDefault="002E6355" w:rsidP="00346DE6">
      <w:pPr>
        <w:spacing w:line="480" w:lineRule="auto"/>
        <w:rPr>
          <w:rFonts w:ascii="Arial" w:hAnsi="Arial" w:cs="Arial"/>
        </w:rPr>
      </w:pPr>
    </w:p>
    <w:p w14:paraId="33F12A26" w14:textId="77777777" w:rsidR="002E6355" w:rsidRPr="00346DE6" w:rsidRDefault="002E6355" w:rsidP="00346DE6">
      <w:pPr>
        <w:spacing w:line="480" w:lineRule="auto"/>
        <w:rPr>
          <w:rFonts w:ascii="Arial" w:hAnsi="Arial" w:cs="Arial"/>
        </w:rPr>
      </w:pPr>
    </w:p>
    <w:p w14:paraId="45EAC900" w14:textId="77777777" w:rsidR="002E6355" w:rsidRPr="00346DE6" w:rsidRDefault="002E6355" w:rsidP="00346DE6">
      <w:pPr>
        <w:spacing w:line="480" w:lineRule="auto"/>
        <w:rPr>
          <w:rFonts w:ascii="Arial" w:hAnsi="Arial" w:cs="Arial"/>
        </w:rPr>
      </w:pPr>
    </w:p>
    <w:p w14:paraId="5B2DCCA1" w14:textId="77777777" w:rsidR="002E6355" w:rsidRPr="00346DE6" w:rsidRDefault="002E6355" w:rsidP="00346DE6">
      <w:pPr>
        <w:spacing w:line="480" w:lineRule="auto"/>
        <w:rPr>
          <w:rFonts w:ascii="Arial" w:hAnsi="Arial" w:cs="Arial"/>
        </w:rPr>
      </w:pPr>
    </w:p>
    <w:p w14:paraId="07102F35" w14:textId="77777777" w:rsidR="002E6355" w:rsidRPr="00346DE6" w:rsidRDefault="002E6355" w:rsidP="00346DE6">
      <w:pPr>
        <w:spacing w:line="480" w:lineRule="auto"/>
        <w:rPr>
          <w:rFonts w:ascii="Arial" w:hAnsi="Arial" w:cs="Arial"/>
        </w:rPr>
      </w:pPr>
    </w:p>
    <w:p w14:paraId="0547DBB2" w14:textId="77777777" w:rsidR="002E6355" w:rsidRPr="00346DE6" w:rsidRDefault="002E6355" w:rsidP="00346DE6">
      <w:pPr>
        <w:spacing w:line="480" w:lineRule="auto"/>
        <w:rPr>
          <w:rFonts w:ascii="Arial" w:hAnsi="Arial" w:cs="Arial"/>
          <w:b/>
          <w:bCs/>
        </w:rPr>
      </w:pPr>
    </w:p>
    <w:p w14:paraId="202CDC7D" w14:textId="77777777" w:rsidR="00847BCE" w:rsidRPr="00346DE6" w:rsidRDefault="00847BCE" w:rsidP="00346DE6">
      <w:pPr>
        <w:spacing w:line="480" w:lineRule="auto"/>
        <w:rPr>
          <w:rFonts w:ascii="Arial" w:hAnsi="Arial" w:cs="Arial"/>
        </w:rPr>
      </w:pPr>
    </w:p>
    <w:p w14:paraId="21F6C5F8" w14:textId="77777777" w:rsidR="0027781C" w:rsidRPr="00346DE6" w:rsidRDefault="0027781C" w:rsidP="00346DE6">
      <w:pPr>
        <w:spacing w:line="480" w:lineRule="auto"/>
        <w:rPr>
          <w:rFonts w:ascii="Arial" w:hAnsi="Arial" w:cs="Arial"/>
        </w:rPr>
      </w:pPr>
    </w:p>
    <w:p w14:paraId="13158068" w14:textId="77777777" w:rsidR="0027781C" w:rsidRPr="00346DE6" w:rsidRDefault="0027781C" w:rsidP="00346DE6">
      <w:pPr>
        <w:spacing w:line="480" w:lineRule="auto"/>
        <w:rPr>
          <w:rFonts w:ascii="Arial" w:hAnsi="Arial" w:cs="Arial"/>
        </w:rPr>
      </w:pPr>
    </w:p>
    <w:p w14:paraId="3AEBC9EF" w14:textId="77777777" w:rsidR="0027781C" w:rsidRPr="00346DE6" w:rsidRDefault="0027781C" w:rsidP="00346DE6">
      <w:pPr>
        <w:spacing w:line="480" w:lineRule="auto"/>
        <w:rPr>
          <w:rFonts w:ascii="Arial" w:hAnsi="Arial" w:cs="Arial"/>
        </w:rPr>
      </w:pPr>
    </w:p>
    <w:p w14:paraId="02AE997D" w14:textId="77777777" w:rsidR="0027781C" w:rsidRPr="00346DE6" w:rsidRDefault="0027781C" w:rsidP="00346DE6">
      <w:pPr>
        <w:spacing w:line="480" w:lineRule="auto"/>
        <w:rPr>
          <w:rFonts w:ascii="Arial" w:hAnsi="Arial" w:cs="Arial"/>
        </w:rPr>
      </w:pPr>
    </w:p>
    <w:p w14:paraId="7F4304B5" w14:textId="77777777" w:rsidR="0027781C" w:rsidRPr="00346DE6" w:rsidRDefault="0027781C" w:rsidP="00346DE6">
      <w:pPr>
        <w:spacing w:line="480" w:lineRule="auto"/>
        <w:rPr>
          <w:rFonts w:ascii="Arial" w:hAnsi="Arial" w:cs="Arial"/>
        </w:rPr>
      </w:pPr>
    </w:p>
    <w:p w14:paraId="5C0139C9" w14:textId="77777777" w:rsidR="0027781C" w:rsidRPr="00346DE6" w:rsidRDefault="0027781C" w:rsidP="00346DE6">
      <w:pPr>
        <w:spacing w:line="480" w:lineRule="auto"/>
        <w:rPr>
          <w:rFonts w:ascii="Arial" w:hAnsi="Arial" w:cs="Arial"/>
        </w:rPr>
      </w:pPr>
    </w:p>
    <w:sectPr w:rsidR="0027781C" w:rsidRPr="00346DE6">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49BBE" w14:textId="77777777" w:rsidR="00AA4F25" w:rsidRDefault="00AA4F25" w:rsidP="000E23FD">
      <w:pPr>
        <w:spacing w:after="0" w:line="240" w:lineRule="auto"/>
      </w:pPr>
      <w:r>
        <w:separator/>
      </w:r>
    </w:p>
  </w:endnote>
  <w:endnote w:type="continuationSeparator" w:id="0">
    <w:p w14:paraId="23902B9C" w14:textId="77777777" w:rsidR="00AA4F25" w:rsidRDefault="00AA4F25" w:rsidP="000E2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404806"/>
      <w:docPartObj>
        <w:docPartGallery w:val="Page Numbers (Bottom of Page)"/>
        <w:docPartUnique/>
      </w:docPartObj>
    </w:sdtPr>
    <w:sdtEndPr>
      <w:rPr>
        <w:noProof/>
      </w:rPr>
    </w:sdtEndPr>
    <w:sdtContent>
      <w:p w14:paraId="52C2E8E5" w14:textId="75473B8A" w:rsidR="000E23FD" w:rsidRDefault="000E23FD">
        <w:pPr>
          <w:pStyle w:val="Footer"/>
        </w:pPr>
        <w:r>
          <w:fldChar w:fldCharType="begin"/>
        </w:r>
        <w:r>
          <w:instrText xml:space="preserve"> PAGE   \* MERGEFORMAT </w:instrText>
        </w:r>
        <w:r>
          <w:fldChar w:fldCharType="separate"/>
        </w:r>
        <w:r w:rsidR="006029B2">
          <w:rPr>
            <w:noProof/>
          </w:rPr>
          <w:t>10</w:t>
        </w:r>
        <w:r>
          <w:rPr>
            <w:noProof/>
          </w:rPr>
          <w:fldChar w:fldCharType="end"/>
        </w:r>
      </w:p>
    </w:sdtContent>
  </w:sdt>
  <w:p w14:paraId="4F9BE78F" w14:textId="77777777" w:rsidR="000E23FD" w:rsidRDefault="000E2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BF2EC" w14:textId="77777777" w:rsidR="00AA4F25" w:rsidRDefault="00AA4F25" w:rsidP="000E23FD">
      <w:pPr>
        <w:spacing w:after="0" w:line="240" w:lineRule="auto"/>
      </w:pPr>
      <w:r>
        <w:separator/>
      </w:r>
    </w:p>
  </w:footnote>
  <w:footnote w:type="continuationSeparator" w:id="0">
    <w:p w14:paraId="05E45F0F" w14:textId="77777777" w:rsidR="00AA4F25" w:rsidRDefault="00AA4F25" w:rsidP="000E23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AwMDcwNjC3MDe3NDRV0lEKTi0uzszPAykwrAUA4xvjxCwAAAA="/>
  </w:docVars>
  <w:rsids>
    <w:rsidRoot w:val="00D639B7"/>
    <w:rsid w:val="000219E0"/>
    <w:rsid w:val="000435A8"/>
    <w:rsid w:val="00054310"/>
    <w:rsid w:val="00067828"/>
    <w:rsid w:val="000B27F3"/>
    <w:rsid w:val="000C0828"/>
    <w:rsid w:val="000C5988"/>
    <w:rsid w:val="000C76C3"/>
    <w:rsid w:val="000E1E57"/>
    <w:rsid w:val="000E23FD"/>
    <w:rsid w:val="00122255"/>
    <w:rsid w:val="001D68C5"/>
    <w:rsid w:val="00266011"/>
    <w:rsid w:val="0027781C"/>
    <w:rsid w:val="002C4980"/>
    <w:rsid w:val="002E6355"/>
    <w:rsid w:val="00300A50"/>
    <w:rsid w:val="00346DE6"/>
    <w:rsid w:val="00380083"/>
    <w:rsid w:val="00385DEA"/>
    <w:rsid w:val="00390B2F"/>
    <w:rsid w:val="004857BB"/>
    <w:rsid w:val="004A6C67"/>
    <w:rsid w:val="004C7658"/>
    <w:rsid w:val="00530596"/>
    <w:rsid w:val="00545980"/>
    <w:rsid w:val="005E6273"/>
    <w:rsid w:val="006029B2"/>
    <w:rsid w:val="00603069"/>
    <w:rsid w:val="006368EF"/>
    <w:rsid w:val="006E4051"/>
    <w:rsid w:val="00752F44"/>
    <w:rsid w:val="007761A9"/>
    <w:rsid w:val="007A1964"/>
    <w:rsid w:val="007B634F"/>
    <w:rsid w:val="007E1CAC"/>
    <w:rsid w:val="00847BCE"/>
    <w:rsid w:val="008B61EC"/>
    <w:rsid w:val="008C0D7A"/>
    <w:rsid w:val="008D566F"/>
    <w:rsid w:val="008F02C5"/>
    <w:rsid w:val="008F03E3"/>
    <w:rsid w:val="008F0CF0"/>
    <w:rsid w:val="00913631"/>
    <w:rsid w:val="0098272A"/>
    <w:rsid w:val="009F16A6"/>
    <w:rsid w:val="00AA4F25"/>
    <w:rsid w:val="00AC15A5"/>
    <w:rsid w:val="00B07BFE"/>
    <w:rsid w:val="00B343A5"/>
    <w:rsid w:val="00B67E41"/>
    <w:rsid w:val="00BB1943"/>
    <w:rsid w:val="00BD054F"/>
    <w:rsid w:val="00BF6E8E"/>
    <w:rsid w:val="00C255B6"/>
    <w:rsid w:val="00CE68C4"/>
    <w:rsid w:val="00D020B6"/>
    <w:rsid w:val="00D512FB"/>
    <w:rsid w:val="00D639B7"/>
    <w:rsid w:val="00D72DFF"/>
    <w:rsid w:val="00D93AB3"/>
    <w:rsid w:val="00E0409B"/>
    <w:rsid w:val="00E25995"/>
    <w:rsid w:val="00E6219D"/>
    <w:rsid w:val="00E858F0"/>
    <w:rsid w:val="00EE20C5"/>
    <w:rsid w:val="00F452ED"/>
    <w:rsid w:val="00F71F62"/>
    <w:rsid w:val="00FA5CDC"/>
    <w:rsid w:val="00FB609D"/>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69323"/>
  <w15:docId w15:val="{C5C31E2E-1834-4809-A42B-B6B8DFA7A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99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C76C3"/>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C76C3"/>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0435A8"/>
    <w:pPr>
      <w:keepNext/>
      <w:keepLines/>
      <w:spacing w:before="4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1D68C5"/>
    <w:pPr>
      <w:keepNext/>
      <w:keepLines/>
      <w:spacing w:before="40"/>
      <w:outlineLvl w:val="3"/>
    </w:pPr>
    <w:rPr>
      <w:rFonts w:eastAsiaTheme="majorEastAsia" w:cstheme="majorBidi"/>
      <w:i/>
      <w:iCs/>
      <w:color w:val="2F5496"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6C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C76C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0435A8"/>
    <w:rPr>
      <w:rFonts w:ascii="Times New Roman" w:eastAsiaTheme="majorEastAsia" w:hAnsi="Times New Roman" w:cstheme="majorBidi"/>
      <w:b/>
      <w:color w:val="000000" w:themeColor="text1"/>
      <w:kern w:val="0"/>
      <w:sz w:val="24"/>
      <w:szCs w:val="24"/>
      <w:lang w:val="en-GB"/>
      <w14:ligatures w14:val="none"/>
    </w:rPr>
  </w:style>
  <w:style w:type="character" w:customStyle="1" w:styleId="Heading4Char">
    <w:name w:val="Heading 4 Char"/>
    <w:basedOn w:val="DefaultParagraphFont"/>
    <w:link w:val="Heading4"/>
    <w:uiPriority w:val="9"/>
    <w:rsid w:val="001D68C5"/>
    <w:rPr>
      <w:rFonts w:ascii="Times New Roman" w:eastAsiaTheme="majorEastAsia" w:hAnsi="Times New Roman" w:cstheme="majorBidi"/>
      <w:i/>
      <w:iCs/>
      <w:color w:val="2F5496" w:themeColor="accent1" w:themeShade="BF"/>
      <w:lang w:val="en-GB"/>
    </w:rPr>
  </w:style>
  <w:style w:type="paragraph" w:customStyle="1" w:styleId="LABabstracttext">
    <w:name w:val="LAB abstract text"/>
    <w:basedOn w:val="Normal"/>
    <w:link w:val="LABabstracttextChar"/>
    <w:qFormat/>
    <w:rsid w:val="00FB609D"/>
    <w:pPr>
      <w:spacing w:before="120" w:after="120"/>
    </w:pPr>
    <w:rPr>
      <w:rFonts w:eastAsia="Times New Roman" w:cs="Times New Roman"/>
      <w:szCs w:val="20"/>
      <w:lang w:val="en-US" w:eastAsia="fi-FI"/>
    </w:rPr>
  </w:style>
  <w:style w:type="character" w:customStyle="1" w:styleId="LABabstracttextChar">
    <w:name w:val="LAB abstract text Char"/>
    <w:basedOn w:val="DefaultParagraphFont"/>
    <w:link w:val="LABabstracttext"/>
    <w:rsid w:val="00FB609D"/>
    <w:rPr>
      <w:rFonts w:ascii="Times New Roman" w:eastAsia="Times New Roman" w:hAnsi="Times New Roman" w:cs="Times New Roman"/>
      <w:sz w:val="24"/>
      <w:szCs w:val="20"/>
      <w:lang w:eastAsia="fi-FI"/>
    </w:rPr>
  </w:style>
  <w:style w:type="paragraph" w:styleId="Header">
    <w:name w:val="header"/>
    <w:basedOn w:val="Normal"/>
    <w:link w:val="HeaderChar"/>
    <w:uiPriority w:val="99"/>
    <w:unhideWhenUsed/>
    <w:rsid w:val="000E23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3FD"/>
    <w:rPr>
      <w:rFonts w:ascii="Times New Roman" w:hAnsi="Times New Roman"/>
      <w:sz w:val="24"/>
      <w:lang w:val="en-GB"/>
    </w:rPr>
  </w:style>
  <w:style w:type="paragraph" w:styleId="Footer">
    <w:name w:val="footer"/>
    <w:basedOn w:val="Normal"/>
    <w:link w:val="FooterChar"/>
    <w:uiPriority w:val="99"/>
    <w:unhideWhenUsed/>
    <w:rsid w:val="000E23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3FD"/>
    <w:rPr>
      <w:rFonts w:ascii="Times New Roman" w:hAnsi="Times New Roman"/>
      <w:sz w:val="24"/>
      <w:lang w:val="en-GB"/>
    </w:rPr>
  </w:style>
  <w:style w:type="paragraph" w:styleId="NormalWeb">
    <w:name w:val="Normal (Web)"/>
    <w:basedOn w:val="Normal"/>
    <w:uiPriority w:val="99"/>
    <w:unhideWhenUsed/>
    <w:rsid w:val="00D020B6"/>
    <w:pPr>
      <w:spacing w:before="100" w:beforeAutospacing="1" w:after="100" w:afterAutospacing="1" w:line="240" w:lineRule="auto"/>
      <w:jc w:val="left"/>
    </w:pPr>
    <w:rPr>
      <w:rFonts w:eastAsia="Times New Roman" w:cs="Times New Roman"/>
      <w:kern w:val="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25870">
      <w:bodyDiv w:val="1"/>
      <w:marLeft w:val="0"/>
      <w:marRight w:val="0"/>
      <w:marTop w:val="0"/>
      <w:marBottom w:val="0"/>
      <w:divBdr>
        <w:top w:val="none" w:sz="0" w:space="0" w:color="auto"/>
        <w:left w:val="none" w:sz="0" w:space="0" w:color="auto"/>
        <w:bottom w:val="none" w:sz="0" w:space="0" w:color="auto"/>
        <w:right w:val="none" w:sz="0" w:space="0" w:color="auto"/>
      </w:divBdr>
      <w:divsChild>
        <w:div w:id="1785927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2990</Words>
  <Characters>17045</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2024-01-24T17:42:00Z</dcterms:created>
  <dcterms:modified xsi:type="dcterms:W3CDTF">2024-01-31T21:07:00Z</dcterms:modified>
</cp:coreProperties>
</file>