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41B52" w:rsidRPr="00214850" w:rsidRDefault="00C80325">
      <w:pPr>
        <w:rPr>
          <w:rFonts w:ascii="Arial" w:hAnsi="Arial" w:cs="Arial"/>
          <w:b/>
          <w:sz w:val="28"/>
          <w:szCs w:val="28"/>
          <w:u w:val="single"/>
        </w:rPr>
      </w:pPr>
      <w:r w:rsidRPr="00214850">
        <w:rPr>
          <w:rFonts w:ascii="Arial" w:hAnsi="Arial" w:cs="Arial"/>
          <w:b/>
          <w:sz w:val="28"/>
          <w:szCs w:val="28"/>
          <w:u w:val="single"/>
        </w:rPr>
        <w:t>Suggested Report Layout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Front Cover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Executive Summary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Content Page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1.0 - Introduction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2.0 - Main Findings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  <w:t xml:space="preserve">2.1 – </w:t>
      </w:r>
      <w:r w:rsidR="00214850" w:rsidRPr="00214850">
        <w:rPr>
          <w:rFonts w:ascii="Arial" w:hAnsi="Arial" w:cs="Arial"/>
          <w:sz w:val="24"/>
          <w:szCs w:val="24"/>
        </w:rPr>
        <w:t xml:space="preserve">Rational </w:t>
      </w:r>
      <w:bookmarkStart w:id="0" w:name="_GoBack"/>
      <w:bookmarkEnd w:id="0"/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  <w:t xml:space="preserve">2.2 – </w:t>
      </w:r>
      <w:r w:rsidR="00214850" w:rsidRPr="00214850">
        <w:rPr>
          <w:rFonts w:ascii="Arial" w:hAnsi="Arial" w:cs="Arial"/>
          <w:sz w:val="24"/>
          <w:szCs w:val="24"/>
        </w:rPr>
        <w:t>Market Research</w:t>
      </w:r>
    </w:p>
    <w:p w:rsidR="00214850" w:rsidRPr="00214850" w:rsidRDefault="00214850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</w:r>
      <w:r w:rsidRPr="00214850">
        <w:rPr>
          <w:rFonts w:ascii="Arial" w:hAnsi="Arial" w:cs="Arial"/>
          <w:sz w:val="24"/>
          <w:szCs w:val="24"/>
        </w:rPr>
        <w:tab/>
        <w:t>2.2.1 – Secondary Research</w:t>
      </w:r>
    </w:p>
    <w:p w:rsidR="00214850" w:rsidRPr="00214850" w:rsidRDefault="00214850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</w:r>
      <w:r w:rsidRPr="00214850">
        <w:rPr>
          <w:rFonts w:ascii="Arial" w:hAnsi="Arial" w:cs="Arial"/>
          <w:sz w:val="24"/>
          <w:szCs w:val="24"/>
        </w:rPr>
        <w:tab/>
        <w:t>2.2.2 – Demographic Research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  <w:t xml:space="preserve">2.3 – </w:t>
      </w:r>
      <w:r w:rsidR="00214850" w:rsidRPr="00214850">
        <w:rPr>
          <w:rFonts w:ascii="Arial" w:hAnsi="Arial" w:cs="Arial"/>
          <w:sz w:val="24"/>
          <w:szCs w:val="24"/>
        </w:rPr>
        <w:t>Operational Requirements</w:t>
      </w:r>
    </w:p>
    <w:p w:rsidR="00214850" w:rsidRPr="00214850" w:rsidRDefault="00214850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ab/>
        <w:t xml:space="preserve">2.4 – Resource Requirements 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3.0 – Conclusion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 xml:space="preserve">4.0 – Recommendations (if appropriate) 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>References</w:t>
      </w:r>
    </w:p>
    <w:p w:rsidR="00C80325" w:rsidRPr="00214850" w:rsidRDefault="00C80325">
      <w:pPr>
        <w:rPr>
          <w:rFonts w:ascii="Arial" w:hAnsi="Arial" w:cs="Arial"/>
          <w:sz w:val="24"/>
          <w:szCs w:val="24"/>
        </w:rPr>
      </w:pPr>
      <w:r w:rsidRPr="00214850">
        <w:rPr>
          <w:rFonts w:ascii="Arial" w:hAnsi="Arial" w:cs="Arial"/>
          <w:sz w:val="24"/>
          <w:szCs w:val="24"/>
        </w:rPr>
        <w:t xml:space="preserve">Appendices (if appropriate) </w:t>
      </w:r>
    </w:p>
    <w:sectPr w:rsidR="00C80325" w:rsidRPr="00214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325"/>
    <w:rsid w:val="00214850"/>
    <w:rsid w:val="0021707A"/>
    <w:rsid w:val="002801EC"/>
    <w:rsid w:val="00426409"/>
    <w:rsid w:val="007656D7"/>
    <w:rsid w:val="00797406"/>
    <w:rsid w:val="00941B52"/>
    <w:rsid w:val="00A067E5"/>
    <w:rsid w:val="00A426B2"/>
    <w:rsid w:val="00B46491"/>
    <w:rsid w:val="00C80325"/>
    <w:rsid w:val="00CA744D"/>
    <w:rsid w:val="00CC4D54"/>
    <w:rsid w:val="00D17810"/>
    <w:rsid w:val="00DA603A"/>
    <w:rsid w:val="00DA6300"/>
    <w:rsid w:val="00DB6BCE"/>
    <w:rsid w:val="00E144B6"/>
    <w:rsid w:val="00F50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0BDE5"/>
  <w15:chartTrackingRefBased/>
  <w15:docId w15:val="{864CD369-E181-4001-91F8-9872C6D4B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Wyn Evans</cp:lastModifiedBy>
  <cp:revision>2</cp:revision>
  <dcterms:created xsi:type="dcterms:W3CDTF">2020-02-06T13:22:00Z</dcterms:created>
  <dcterms:modified xsi:type="dcterms:W3CDTF">2020-02-06T16:32:00Z</dcterms:modified>
</cp:coreProperties>
</file>