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5A3FA" w14:textId="77777777" w:rsidR="00D54DB5" w:rsidRDefault="00D54DB5" w:rsidP="00E55112">
      <w:pPr>
        <w:jc w:val="center"/>
        <w:rPr>
          <w:rFonts w:ascii="Arial" w:hAnsi="Arial" w:cs="Arial"/>
          <w:sz w:val="36"/>
          <w:szCs w:val="36"/>
          <w:u w:val="single"/>
        </w:rPr>
      </w:pPr>
    </w:p>
    <w:p w14:paraId="3A4B767A" w14:textId="77777777" w:rsidR="00D54DB5" w:rsidRDefault="00D54DB5" w:rsidP="00E55112">
      <w:pPr>
        <w:jc w:val="center"/>
        <w:rPr>
          <w:rFonts w:ascii="Arial" w:hAnsi="Arial" w:cs="Arial"/>
          <w:sz w:val="36"/>
          <w:szCs w:val="36"/>
          <w:u w:val="single"/>
        </w:rPr>
      </w:pPr>
    </w:p>
    <w:p w14:paraId="36E50044" w14:textId="63407167" w:rsidR="00D54DB5" w:rsidRPr="00D54DB5" w:rsidRDefault="00D54DB5" w:rsidP="00E55112">
      <w:pPr>
        <w:jc w:val="center"/>
        <w:rPr>
          <w:rFonts w:ascii="Arial" w:hAnsi="Arial" w:cs="Arial"/>
          <w:sz w:val="36"/>
          <w:szCs w:val="36"/>
          <w:u w:val="single"/>
        </w:rPr>
      </w:pPr>
      <w:r w:rsidRPr="00D54DB5">
        <w:rPr>
          <w:rFonts w:ascii="Arial" w:hAnsi="Arial" w:cs="Arial"/>
          <w:sz w:val="36"/>
          <w:szCs w:val="36"/>
          <w:u w:val="single"/>
        </w:rPr>
        <w:t>Programme: BSc (Hons) Health and Social Care</w:t>
      </w:r>
    </w:p>
    <w:p w14:paraId="05E3A98A" w14:textId="77777777" w:rsidR="00D54DB5" w:rsidRPr="00D54DB5" w:rsidRDefault="00D54DB5" w:rsidP="00E55112">
      <w:pPr>
        <w:jc w:val="center"/>
        <w:rPr>
          <w:rFonts w:ascii="Arial" w:hAnsi="Arial" w:cs="Arial"/>
          <w:sz w:val="36"/>
          <w:szCs w:val="36"/>
          <w:u w:val="single"/>
        </w:rPr>
      </w:pPr>
    </w:p>
    <w:p w14:paraId="28A43934" w14:textId="646CA439" w:rsidR="00E55112" w:rsidRPr="00D54DB5" w:rsidRDefault="00E55112" w:rsidP="00E55112">
      <w:pPr>
        <w:jc w:val="center"/>
        <w:rPr>
          <w:rFonts w:ascii="Arial" w:hAnsi="Arial" w:cs="Arial"/>
          <w:sz w:val="36"/>
          <w:szCs w:val="36"/>
          <w:u w:val="single"/>
        </w:rPr>
      </w:pPr>
      <w:r w:rsidRPr="00D54DB5">
        <w:rPr>
          <w:rFonts w:ascii="Arial" w:hAnsi="Arial" w:cs="Arial"/>
          <w:sz w:val="36"/>
          <w:szCs w:val="36"/>
          <w:u w:val="single"/>
        </w:rPr>
        <w:t xml:space="preserve">Module Name: </w:t>
      </w:r>
    </w:p>
    <w:p w14:paraId="2C2F18D6" w14:textId="317FEEAC" w:rsidR="00E55112" w:rsidRPr="00D54DB5" w:rsidRDefault="00E55112" w:rsidP="00E55112">
      <w:pPr>
        <w:jc w:val="center"/>
        <w:rPr>
          <w:rFonts w:ascii="Arial" w:hAnsi="Arial" w:cs="Arial"/>
          <w:sz w:val="36"/>
          <w:szCs w:val="36"/>
          <w:u w:val="single"/>
        </w:rPr>
      </w:pPr>
      <w:r w:rsidRPr="00D54DB5">
        <w:rPr>
          <w:rFonts w:ascii="Arial" w:hAnsi="Arial" w:cs="Arial"/>
          <w:sz w:val="36"/>
          <w:szCs w:val="36"/>
          <w:u w:val="single"/>
        </w:rPr>
        <w:t>Changemakers: Building your Personal Brand for Sustainable Employment</w:t>
      </w:r>
    </w:p>
    <w:p w14:paraId="16E3B600" w14:textId="77777777" w:rsidR="00E55112" w:rsidRPr="00D54DB5" w:rsidRDefault="00E55112" w:rsidP="00E55112">
      <w:pPr>
        <w:jc w:val="center"/>
        <w:rPr>
          <w:rFonts w:ascii="Arial" w:hAnsi="Arial" w:cs="Arial"/>
          <w:sz w:val="36"/>
          <w:szCs w:val="36"/>
          <w:u w:val="single"/>
        </w:rPr>
      </w:pPr>
    </w:p>
    <w:p w14:paraId="25D89918" w14:textId="77777777" w:rsidR="00E55112" w:rsidRPr="00D54DB5" w:rsidRDefault="00E55112" w:rsidP="00E55112">
      <w:pPr>
        <w:jc w:val="center"/>
        <w:rPr>
          <w:rFonts w:ascii="Arial" w:hAnsi="Arial" w:cs="Arial"/>
          <w:sz w:val="36"/>
          <w:szCs w:val="36"/>
          <w:u w:val="single"/>
        </w:rPr>
      </w:pPr>
      <w:r w:rsidRPr="00D54DB5">
        <w:rPr>
          <w:rFonts w:ascii="Arial" w:hAnsi="Arial" w:cs="Arial"/>
          <w:sz w:val="36"/>
          <w:szCs w:val="36"/>
          <w:u w:val="single"/>
        </w:rPr>
        <w:t>Module Code:</w:t>
      </w:r>
    </w:p>
    <w:p w14:paraId="0175EEE9" w14:textId="307352A2" w:rsidR="00E55112" w:rsidRPr="00D54DB5" w:rsidRDefault="00E55112" w:rsidP="00E55112">
      <w:pPr>
        <w:jc w:val="center"/>
        <w:rPr>
          <w:rFonts w:ascii="Arial" w:hAnsi="Arial" w:cs="Arial"/>
          <w:sz w:val="36"/>
          <w:szCs w:val="36"/>
          <w:u w:val="single"/>
        </w:rPr>
      </w:pPr>
      <w:r w:rsidRPr="00D54DB5">
        <w:rPr>
          <w:rFonts w:ascii="Arial" w:hAnsi="Arial" w:cs="Arial"/>
          <w:sz w:val="36"/>
          <w:szCs w:val="36"/>
          <w:u w:val="single"/>
        </w:rPr>
        <w:t>BMHP5015</w:t>
      </w:r>
    </w:p>
    <w:p w14:paraId="245B152C" w14:textId="77777777" w:rsidR="00E55112" w:rsidRPr="00D54DB5" w:rsidRDefault="00E55112" w:rsidP="00E55112">
      <w:pPr>
        <w:jc w:val="center"/>
        <w:rPr>
          <w:rFonts w:ascii="Arial" w:hAnsi="Arial" w:cs="Arial"/>
          <w:sz w:val="36"/>
          <w:szCs w:val="36"/>
          <w:u w:val="single"/>
        </w:rPr>
      </w:pPr>
    </w:p>
    <w:p w14:paraId="5547F920" w14:textId="77777777" w:rsidR="00E55112" w:rsidRPr="00D54DB5" w:rsidRDefault="00E55112" w:rsidP="00E55112">
      <w:pPr>
        <w:jc w:val="center"/>
        <w:rPr>
          <w:rFonts w:ascii="Arial" w:hAnsi="Arial" w:cs="Arial"/>
          <w:sz w:val="36"/>
          <w:szCs w:val="36"/>
          <w:u w:val="single"/>
        </w:rPr>
      </w:pPr>
      <w:r w:rsidRPr="00D54DB5">
        <w:rPr>
          <w:rFonts w:ascii="Arial" w:hAnsi="Arial" w:cs="Arial"/>
          <w:sz w:val="36"/>
          <w:szCs w:val="36"/>
          <w:u w:val="single"/>
        </w:rPr>
        <w:t>Student Name:</w:t>
      </w:r>
    </w:p>
    <w:p w14:paraId="452D122F" w14:textId="77777777" w:rsidR="00E55112" w:rsidRPr="00D54DB5" w:rsidRDefault="00E55112" w:rsidP="00E55112">
      <w:pPr>
        <w:jc w:val="center"/>
        <w:rPr>
          <w:rFonts w:ascii="Arial" w:hAnsi="Arial" w:cs="Arial"/>
          <w:sz w:val="36"/>
          <w:szCs w:val="36"/>
          <w:u w:val="single"/>
        </w:rPr>
      </w:pPr>
      <w:proofErr w:type="spellStart"/>
      <w:r w:rsidRPr="00D54DB5">
        <w:rPr>
          <w:rFonts w:ascii="Arial" w:hAnsi="Arial" w:cs="Arial"/>
          <w:sz w:val="36"/>
          <w:szCs w:val="36"/>
          <w:u w:val="single"/>
        </w:rPr>
        <w:t>Kizzie</w:t>
      </w:r>
      <w:proofErr w:type="spellEnd"/>
      <w:r w:rsidRPr="00D54DB5">
        <w:rPr>
          <w:rFonts w:ascii="Arial" w:hAnsi="Arial" w:cs="Arial"/>
          <w:sz w:val="36"/>
          <w:szCs w:val="36"/>
          <w:u w:val="single"/>
        </w:rPr>
        <w:t xml:space="preserve"> Joseph</w:t>
      </w:r>
    </w:p>
    <w:p w14:paraId="6D1F773A" w14:textId="77777777" w:rsidR="00E55112" w:rsidRPr="00D54DB5" w:rsidRDefault="00E55112" w:rsidP="00E55112">
      <w:pPr>
        <w:jc w:val="center"/>
        <w:rPr>
          <w:rFonts w:ascii="Arial" w:hAnsi="Arial" w:cs="Arial"/>
          <w:sz w:val="36"/>
          <w:szCs w:val="36"/>
          <w:u w:val="single"/>
        </w:rPr>
      </w:pPr>
    </w:p>
    <w:p w14:paraId="6B2DEA52" w14:textId="77777777" w:rsidR="00E55112" w:rsidRPr="00D54DB5" w:rsidRDefault="00E55112" w:rsidP="00E55112">
      <w:pPr>
        <w:jc w:val="center"/>
        <w:rPr>
          <w:rFonts w:ascii="Arial" w:hAnsi="Arial" w:cs="Arial"/>
          <w:sz w:val="36"/>
          <w:szCs w:val="36"/>
          <w:u w:val="single"/>
        </w:rPr>
      </w:pPr>
      <w:r w:rsidRPr="00D54DB5">
        <w:rPr>
          <w:rFonts w:ascii="Arial" w:hAnsi="Arial" w:cs="Arial"/>
          <w:sz w:val="36"/>
          <w:szCs w:val="36"/>
          <w:u w:val="single"/>
        </w:rPr>
        <w:t>Student ID:</w:t>
      </w:r>
    </w:p>
    <w:p w14:paraId="5B834E8A" w14:textId="77777777" w:rsidR="00E55112" w:rsidRPr="00D54DB5" w:rsidRDefault="00E55112" w:rsidP="00E55112">
      <w:pPr>
        <w:jc w:val="center"/>
        <w:rPr>
          <w:rFonts w:ascii="Arial" w:hAnsi="Arial" w:cs="Arial"/>
          <w:sz w:val="36"/>
          <w:szCs w:val="36"/>
          <w:u w:val="single"/>
        </w:rPr>
      </w:pPr>
      <w:r w:rsidRPr="00D54DB5">
        <w:rPr>
          <w:rFonts w:ascii="Arial" w:hAnsi="Arial" w:cs="Arial"/>
          <w:sz w:val="36"/>
          <w:szCs w:val="36"/>
          <w:u w:val="single"/>
        </w:rPr>
        <w:t>2328389</w:t>
      </w:r>
    </w:p>
    <w:p w14:paraId="5768DC9F" w14:textId="77777777" w:rsidR="00E55112" w:rsidRPr="00D54DB5" w:rsidRDefault="00E55112" w:rsidP="00E55112">
      <w:pPr>
        <w:jc w:val="center"/>
        <w:rPr>
          <w:rFonts w:ascii="Arial" w:hAnsi="Arial" w:cs="Arial"/>
          <w:sz w:val="36"/>
          <w:szCs w:val="36"/>
          <w:u w:val="single"/>
        </w:rPr>
      </w:pPr>
    </w:p>
    <w:p w14:paraId="49E16B21" w14:textId="67D79BFD" w:rsidR="002E021F" w:rsidRPr="002E021F" w:rsidRDefault="00E55112" w:rsidP="002E021F">
      <w:pPr>
        <w:jc w:val="center"/>
        <w:rPr>
          <w:rFonts w:ascii="Arial" w:hAnsi="Arial" w:cs="Arial"/>
          <w:sz w:val="36"/>
          <w:szCs w:val="36"/>
        </w:rPr>
      </w:pPr>
      <w:r w:rsidRPr="00D54DB5">
        <w:rPr>
          <w:rFonts w:ascii="Arial" w:hAnsi="Arial" w:cs="Arial"/>
          <w:sz w:val="36"/>
          <w:szCs w:val="36"/>
          <w:u w:val="single"/>
        </w:rPr>
        <w:t>Word Count:</w:t>
      </w:r>
      <w:r w:rsidR="00D54DB5" w:rsidRPr="00D54DB5">
        <w:rPr>
          <w:rFonts w:ascii="Arial" w:hAnsi="Arial" w:cs="Arial"/>
          <w:sz w:val="36"/>
          <w:szCs w:val="36"/>
        </w:rPr>
        <w:t xml:space="preserve"> </w:t>
      </w:r>
    </w:p>
    <w:p w14:paraId="1BDF3859" w14:textId="50E91672" w:rsidR="00E55112" w:rsidRDefault="001F2B15" w:rsidP="00E55112">
      <w:pPr>
        <w:jc w:val="center"/>
        <w:rPr>
          <w:rFonts w:ascii="Arial" w:hAnsi="Arial" w:cs="Arial"/>
          <w:sz w:val="36"/>
          <w:szCs w:val="36"/>
          <w:u w:val="single"/>
        </w:rPr>
      </w:pPr>
      <w:r w:rsidRPr="00D54DB5">
        <w:rPr>
          <w:rFonts w:ascii="Arial" w:hAnsi="Arial" w:cs="Arial"/>
          <w:sz w:val="36"/>
          <w:szCs w:val="36"/>
          <w:u w:val="single"/>
        </w:rPr>
        <w:t>2194</w:t>
      </w:r>
    </w:p>
    <w:p w14:paraId="64FE4AF9" w14:textId="77777777" w:rsidR="002E021F" w:rsidRDefault="002E021F" w:rsidP="00E55112">
      <w:pPr>
        <w:jc w:val="center"/>
        <w:rPr>
          <w:rFonts w:ascii="Arial" w:hAnsi="Arial" w:cs="Arial"/>
          <w:sz w:val="36"/>
          <w:szCs w:val="36"/>
          <w:u w:val="single"/>
        </w:rPr>
      </w:pPr>
    </w:p>
    <w:p w14:paraId="313B7EB7" w14:textId="01C2AD18" w:rsidR="002E021F" w:rsidRDefault="002E021F" w:rsidP="00E55112">
      <w:pPr>
        <w:jc w:val="center"/>
        <w:rPr>
          <w:rFonts w:ascii="Arial" w:hAnsi="Arial" w:cs="Arial"/>
          <w:sz w:val="36"/>
          <w:szCs w:val="36"/>
          <w:u w:val="single"/>
        </w:rPr>
      </w:pPr>
      <w:r>
        <w:rPr>
          <w:rFonts w:ascii="Arial" w:hAnsi="Arial" w:cs="Arial"/>
          <w:sz w:val="36"/>
          <w:szCs w:val="36"/>
          <w:u w:val="single"/>
        </w:rPr>
        <w:t>Lecturer’s Name:</w:t>
      </w:r>
    </w:p>
    <w:p w14:paraId="07905B39" w14:textId="42633FE2" w:rsidR="002E021F" w:rsidRPr="00D54DB5" w:rsidRDefault="002E021F" w:rsidP="00E55112">
      <w:pPr>
        <w:jc w:val="center"/>
        <w:rPr>
          <w:rFonts w:ascii="Arial" w:hAnsi="Arial" w:cs="Arial"/>
          <w:sz w:val="36"/>
          <w:szCs w:val="36"/>
          <w:u w:val="single"/>
        </w:rPr>
      </w:pPr>
      <w:r>
        <w:rPr>
          <w:rFonts w:ascii="Arial" w:hAnsi="Arial" w:cs="Arial"/>
          <w:sz w:val="36"/>
          <w:szCs w:val="36"/>
          <w:u w:val="single"/>
        </w:rPr>
        <w:t>Christopher Mafuva</w:t>
      </w:r>
    </w:p>
    <w:p w14:paraId="5D8175E3" w14:textId="77777777" w:rsidR="00E55112" w:rsidRPr="00D54DB5" w:rsidRDefault="00E55112" w:rsidP="00E55112">
      <w:pPr>
        <w:jc w:val="center"/>
        <w:rPr>
          <w:rFonts w:ascii="Arial" w:hAnsi="Arial" w:cs="Arial"/>
          <w:sz w:val="36"/>
          <w:szCs w:val="36"/>
          <w:u w:val="single"/>
        </w:rPr>
      </w:pPr>
    </w:p>
    <w:p w14:paraId="4A947136" w14:textId="77777777" w:rsidR="00E55112" w:rsidRPr="00D54DB5" w:rsidRDefault="00E55112" w:rsidP="00E55112">
      <w:pPr>
        <w:spacing w:line="360" w:lineRule="auto"/>
        <w:jc w:val="center"/>
        <w:rPr>
          <w:rFonts w:ascii="Arial" w:hAnsi="Arial" w:cs="Arial"/>
          <w:sz w:val="36"/>
          <w:szCs w:val="36"/>
          <w:u w:val="single"/>
        </w:rPr>
      </w:pPr>
      <w:r w:rsidRPr="00D54DB5">
        <w:rPr>
          <w:rFonts w:ascii="Arial" w:hAnsi="Arial" w:cs="Arial"/>
          <w:sz w:val="36"/>
          <w:szCs w:val="36"/>
          <w:u w:val="single"/>
        </w:rPr>
        <w:t>Title:</w:t>
      </w:r>
    </w:p>
    <w:p w14:paraId="5D8979C4" w14:textId="77777777" w:rsidR="00D54DB5" w:rsidRPr="00D54DB5" w:rsidRDefault="00D54DB5" w:rsidP="00D54DB5">
      <w:pPr>
        <w:jc w:val="center"/>
        <w:rPr>
          <w:rFonts w:ascii="Arial" w:hAnsi="Arial" w:cs="Arial"/>
          <w:sz w:val="36"/>
          <w:szCs w:val="36"/>
        </w:rPr>
      </w:pPr>
      <w:r w:rsidRPr="00D54DB5">
        <w:rPr>
          <w:rFonts w:ascii="Arial" w:hAnsi="Arial" w:cs="Arial"/>
          <w:sz w:val="36"/>
          <w:szCs w:val="36"/>
          <w:u w:val="single"/>
        </w:rPr>
        <w:t>Component 1: Online Portfolio</w:t>
      </w:r>
      <w:r w:rsidRPr="00D54DB5">
        <w:rPr>
          <w:rFonts w:ascii="Arial" w:hAnsi="Arial" w:cs="Arial"/>
          <w:sz w:val="36"/>
          <w:szCs w:val="36"/>
        </w:rPr>
        <w:t xml:space="preserve"> </w:t>
      </w:r>
    </w:p>
    <w:p w14:paraId="766A9348" w14:textId="77777777" w:rsidR="00D54DB5" w:rsidRPr="00D54DB5" w:rsidRDefault="00D54DB5" w:rsidP="00D54DB5">
      <w:pPr>
        <w:jc w:val="center"/>
        <w:rPr>
          <w:rFonts w:ascii="Arial" w:hAnsi="Arial" w:cs="Arial"/>
          <w:sz w:val="36"/>
          <w:szCs w:val="36"/>
        </w:rPr>
      </w:pPr>
    </w:p>
    <w:p w14:paraId="506262FF" w14:textId="77777777" w:rsidR="00D54DB5" w:rsidRPr="00D54DB5" w:rsidRDefault="00D54DB5" w:rsidP="00D54DB5">
      <w:pPr>
        <w:jc w:val="center"/>
        <w:rPr>
          <w:rFonts w:ascii="Arial" w:hAnsi="Arial" w:cs="Arial"/>
          <w:sz w:val="36"/>
          <w:szCs w:val="36"/>
          <w:u w:val="single"/>
        </w:rPr>
      </w:pPr>
      <w:r w:rsidRPr="00D54DB5">
        <w:rPr>
          <w:rFonts w:ascii="Arial" w:hAnsi="Arial" w:cs="Arial"/>
          <w:sz w:val="36"/>
          <w:szCs w:val="36"/>
          <w:u w:val="single"/>
        </w:rPr>
        <w:t xml:space="preserve">Submission date: </w:t>
      </w:r>
    </w:p>
    <w:p w14:paraId="6444B432" w14:textId="71A1345A" w:rsidR="00C01341" w:rsidRDefault="00D54DB5" w:rsidP="00D54DB5">
      <w:pPr>
        <w:jc w:val="center"/>
        <w:rPr>
          <w:rFonts w:ascii="Arial" w:hAnsi="Arial" w:cs="Arial"/>
          <w:b w:val="0"/>
          <w:bCs/>
          <w:sz w:val="22"/>
          <w:szCs w:val="22"/>
        </w:rPr>
      </w:pPr>
      <w:r w:rsidRPr="00D54DB5">
        <w:rPr>
          <w:rFonts w:ascii="Arial" w:hAnsi="Arial" w:cs="Arial"/>
          <w:sz w:val="36"/>
          <w:szCs w:val="36"/>
          <w:u w:val="single"/>
        </w:rPr>
        <w:t>13th April 2026</w:t>
      </w:r>
      <w:r w:rsidRPr="00D54DB5">
        <w:rPr>
          <w:sz w:val="32"/>
          <w:szCs w:val="32"/>
          <w:u w:val="single"/>
        </w:rPr>
        <w:t xml:space="preserve"> </w:t>
      </w:r>
      <w:r w:rsidR="00C01341">
        <w:rPr>
          <w:rFonts w:ascii="Arial" w:hAnsi="Arial" w:cs="Arial"/>
          <w:b w:val="0"/>
          <w:bCs/>
          <w:sz w:val="22"/>
          <w:szCs w:val="22"/>
        </w:rPr>
        <w:br w:type="page"/>
      </w:r>
    </w:p>
    <w:p w14:paraId="6475CE2A" w14:textId="77777777" w:rsidR="00931CCE" w:rsidRDefault="00931CCE">
      <w:pPr>
        <w:rPr>
          <w:rFonts w:ascii="Arial" w:hAnsi="Arial" w:cs="Arial"/>
          <w:b w:val="0"/>
          <w:bCs/>
          <w:sz w:val="22"/>
          <w:szCs w:val="22"/>
        </w:rPr>
      </w:pPr>
    </w:p>
    <w:p w14:paraId="071A3D70" w14:textId="77777777" w:rsidR="00A04E1C" w:rsidRDefault="00A04E1C">
      <w:pPr>
        <w:rPr>
          <w:rFonts w:ascii="Arial" w:hAnsi="Arial" w:cs="Arial"/>
          <w:b w:val="0"/>
          <w:bCs/>
          <w:sz w:val="22"/>
          <w:szCs w:val="22"/>
        </w:rPr>
      </w:pPr>
    </w:p>
    <w:p w14:paraId="4DA58D78" w14:textId="77777777" w:rsidR="00A04E1C" w:rsidRDefault="00A04E1C">
      <w:pPr>
        <w:rPr>
          <w:rFonts w:ascii="Arial" w:hAnsi="Arial" w:cs="Arial"/>
          <w:b w:val="0"/>
          <w:bCs/>
          <w:sz w:val="22"/>
          <w:szCs w:val="22"/>
        </w:rPr>
      </w:pPr>
    </w:p>
    <w:p w14:paraId="6C28E850" w14:textId="77777777" w:rsidR="00A04E1C" w:rsidRDefault="00A04E1C">
      <w:pPr>
        <w:rPr>
          <w:rFonts w:ascii="Arial" w:hAnsi="Arial" w:cs="Arial"/>
          <w:b w:val="0"/>
          <w:bCs/>
          <w:sz w:val="22"/>
          <w:szCs w:val="22"/>
        </w:rPr>
      </w:pPr>
    </w:p>
    <w:p w14:paraId="54489D8E" w14:textId="77777777" w:rsidR="00931CCE" w:rsidRPr="00931CCE" w:rsidRDefault="00931CCE" w:rsidP="00931CCE">
      <w:pPr>
        <w:spacing w:line="360" w:lineRule="auto"/>
        <w:rPr>
          <w:rFonts w:ascii="Arial" w:hAnsi="Arial" w:cs="Arial"/>
          <w:b w:val="0"/>
          <w:bCs/>
          <w:sz w:val="22"/>
          <w:szCs w:val="22"/>
        </w:rPr>
      </w:pPr>
    </w:p>
    <w:sdt>
      <w:sdtPr>
        <w:rPr>
          <w:rFonts w:ascii="Arial" w:eastAsiaTheme="minorHAnsi" w:hAnsi="Arial" w:cs="Arial"/>
          <w:bCs w:val="0"/>
          <w:color w:val="auto"/>
          <w:kern w:val="2"/>
          <w:sz w:val="22"/>
          <w:szCs w:val="22"/>
          <w:lang w:val="en-GB"/>
          <w14:ligatures w14:val="standardContextual"/>
        </w:rPr>
        <w:id w:val="457374828"/>
        <w:docPartObj>
          <w:docPartGallery w:val="Table of Contents"/>
          <w:docPartUnique/>
        </w:docPartObj>
      </w:sdtPr>
      <w:sdtEndPr>
        <w:rPr>
          <w:b w:val="0"/>
          <w:noProof/>
        </w:rPr>
      </w:sdtEndPr>
      <w:sdtContent>
        <w:p w14:paraId="02B9EAC2" w14:textId="109DB7CF" w:rsidR="00931CCE" w:rsidRPr="00931CCE" w:rsidRDefault="00931CCE" w:rsidP="00931CCE">
          <w:pPr>
            <w:pStyle w:val="TOCHeading"/>
            <w:spacing w:line="360" w:lineRule="auto"/>
            <w:jc w:val="center"/>
            <w:rPr>
              <w:rFonts w:ascii="Arial" w:hAnsi="Arial" w:cs="Arial"/>
              <w:sz w:val="22"/>
              <w:szCs w:val="22"/>
            </w:rPr>
          </w:pPr>
          <w:r w:rsidRPr="00931CCE">
            <w:rPr>
              <w:rFonts w:ascii="Arial" w:hAnsi="Arial" w:cs="Arial"/>
              <w:sz w:val="22"/>
              <w:szCs w:val="22"/>
            </w:rPr>
            <w:t>Table of Contents</w:t>
          </w:r>
        </w:p>
        <w:p w14:paraId="02A98B6E" w14:textId="6D1A8056" w:rsidR="00931CCE" w:rsidRPr="00931CCE" w:rsidRDefault="00931CCE" w:rsidP="00931CCE">
          <w:pPr>
            <w:pStyle w:val="TOC1"/>
            <w:tabs>
              <w:tab w:val="right" w:leader="dot" w:pos="9016"/>
            </w:tabs>
            <w:spacing w:line="360" w:lineRule="auto"/>
            <w:rPr>
              <w:rFonts w:ascii="Arial" w:hAnsi="Arial" w:cs="Arial"/>
              <w:noProof/>
              <w:sz w:val="22"/>
              <w:szCs w:val="22"/>
            </w:rPr>
          </w:pPr>
          <w:r w:rsidRPr="00931CCE">
            <w:rPr>
              <w:rFonts w:ascii="Arial" w:hAnsi="Arial" w:cs="Arial"/>
              <w:b w:val="0"/>
              <w:bCs w:val="0"/>
              <w:sz w:val="22"/>
              <w:szCs w:val="22"/>
            </w:rPr>
            <w:fldChar w:fldCharType="begin"/>
          </w:r>
          <w:r w:rsidRPr="00931CCE">
            <w:rPr>
              <w:rFonts w:ascii="Arial" w:hAnsi="Arial" w:cs="Arial"/>
              <w:sz w:val="22"/>
              <w:szCs w:val="22"/>
            </w:rPr>
            <w:instrText xml:space="preserve"> TOC \o "1-3" \h \z \u </w:instrText>
          </w:r>
          <w:r w:rsidRPr="00931CCE">
            <w:rPr>
              <w:rFonts w:ascii="Arial" w:hAnsi="Arial" w:cs="Arial"/>
              <w:b w:val="0"/>
              <w:bCs w:val="0"/>
              <w:sz w:val="22"/>
              <w:szCs w:val="22"/>
            </w:rPr>
            <w:fldChar w:fldCharType="separate"/>
          </w:r>
          <w:hyperlink w:anchor="_Toc226931233" w:history="1">
            <w:r w:rsidRPr="00931CCE">
              <w:rPr>
                <w:rStyle w:val="Hyperlink"/>
                <w:rFonts w:ascii="Arial" w:hAnsi="Arial" w:cs="Arial"/>
                <w:noProof/>
                <w:sz w:val="22"/>
                <w:szCs w:val="22"/>
              </w:rPr>
              <w:t>Introduction</w:t>
            </w:r>
            <w:r w:rsidRPr="00931CCE">
              <w:rPr>
                <w:rFonts w:ascii="Arial" w:hAnsi="Arial" w:cs="Arial"/>
                <w:noProof/>
                <w:webHidden/>
                <w:sz w:val="22"/>
                <w:szCs w:val="22"/>
              </w:rPr>
              <w:tab/>
            </w:r>
            <w:r w:rsidRPr="00931CCE">
              <w:rPr>
                <w:rFonts w:ascii="Arial" w:hAnsi="Arial" w:cs="Arial"/>
                <w:noProof/>
                <w:webHidden/>
                <w:sz w:val="22"/>
                <w:szCs w:val="22"/>
              </w:rPr>
              <w:fldChar w:fldCharType="begin"/>
            </w:r>
            <w:r w:rsidRPr="00931CCE">
              <w:rPr>
                <w:rFonts w:ascii="Arial" w:hAnsi="Arial" w:cs="Arial"/>
                <w:noProof/>
                <w:webHidden/>
                <w:sz w:val="22"/>
                <w:szCs w:val="22"/>
              </w:rPr>
              <w:instrText xml:space="preserve"> PAGEREF _Toc226931233 \h </w:instrText>
            </w:r>
            <w:r w:rsidRPr="00931CCE">
              <w:rPr>
                <w:rFonts w:ascii="Arial" w:hAnsi="Arial" w:cs="Arial"/>
                <w:noProof/>
                <w:webHidden/>
                <w:sz w:val="22"/>
                <w:szCs w:val="22"/>
              </w:rPr>
            </w:r>
            <w:r w:rsidRPr="00931CCE">
              <w:rPr>
                <w:rFonts w:ascii="Arial" w:hAnsi="Arial" w:cs="Arial"/>
                <w:noProof/>
                <w:webHidden/>
                <w:sz w:val="22"/>
                <w:szCs w:val="22"/>
              </w:rPr>
              <w:fldChar w:fldCharType="separate"/>
            </w:r>
            <w:r w:rsidRPr="00931CCE">
              <w:rPr>
                <w:rFonts w:ascii="Arial" w:hAnsi="Arial" w:cs="Arial"/>
                <w:noProof/>
                <w:webHidden/>
                <w:sz w:val="22"/>
                <w:szCs w:val="22"/>
              </w:rPr>
              <w:t>3</w:t>
            </w:r>
            <w:r w:rsidRPr="00931CCE">
              <w:rPr>
                <w:rFonts w:ascii="Arial" w:hAnsi="Arial" w:cs="Arial"/>
                <w:noProof/>
                <w:webHidden/>
                <w:sz w:val="22"/>
                <w:szCs w:val="22"/>
              </w:rPr>
              <w:fldChar w:fldCharType="end"/>
            </w:r>
          </w:hyperlink>
        </w:p>
        <w:p w14:paraId="3D56B568" w14:textId="01FBC8DA" w:rsidR="00931CCE" w:rsidRPr="00931CCE" w:rsidRDefault="00000000" w:rsidP="00931CCE">
          <w:pPr>
            <w:pStyle w:val="TOC1"/>
            <w:tabs>
              <w:tab w:val="right" w:leader="dot" w:pos="9016"/>
            </w:tabs>
            <w:spacing w:line="360" w:lineRule="auto"/>
            <w:rPr>
              <w:rFonts w:ascii="Arial" w:hAnsi="Arial" w:cs="Arial"/>
              <w:noProof/>
              <w:sz w:val="22"/>
              <w:szCs w:val="22"/>
            </w:rPr>
          </w:pPr>
          <w:hyperlink w:anchor="_Toc226931234" w:history="1">
            <w:r w:rsidR="00931CCE" w:rsidRPr="00931CCE">
              <w:rPr>
                <w:rStyle w:val="Hyperlink"/>
                <w:rFonts w:ascii="Arial" w:hAnsi="Arial" w:cs="Arial"/>
                <w:noProof/>
                <w:sz w:val="22"/>
                <w:szCs w:val="22"/>
              </w:rPr>
              <w:t>CAREER GOAL AND PROFESSIONAL IDENTITY</w:t>
            </w:r>
            <w:r w:rsidR="00931CCE" w:rsidRPr="00931CCE">
              <w:rPr>
                <w:rFonts w:ascii="Arial" w:hAnsi="Arial" w:cs="Arial"/>
                <w:noProof/>
                <w:webHidden/>
                <w:sz w:val="22"/>
                <w:szCs w:val="22"/>
              </w:rPr>
              <w:tab/>
            </w:r>
            <w:r w:rsidR="00931CCE" w:rsidRPr="00931CCE">
              <w:rPr>
                <w:rFonts w:ascii="Arial" w:hAnsi="Arial" w:cs="Arial"/>
                <w:noProof/>
                <w:webHidden/>
                <w:sz w:val="22"/>
                <w:szCs w:val="22"/>
              </w:rPr>
              <w:fldChar w:fldCharType="begin"/>
            </w:r>
            <w:r w:rsidR="00931CCE" w:rsidRPr="00931CCE">
              <w:rPr>
                <w:rFonts w:ascii="Arial" w:hAnsi="Arial" w:cs="Arial"/>
                <w:noProof/>
                <w:webHidden/>
                <w:sz w:val="22"/>
                <w:szCs w:val="22"/>
              </w:rPr>
              <w:instrText xml:space="preserve"> PAGEREF _Toc226931234 \h </w:instrText>
            </w:r>
            <w:r w:rsidR="00931CCE" w:rsidRPr="00931CCE">
              <w:rPr>
                <w:rFonts w:ascii="Arial" w:hAnsi="Arial" w:cs="Arial"/>
                <w:noProof/>
                <w:webHidden/>
                <w:sz w:val="22"/>
                <w:szCs w:val="22"/>
              </w:rPr>
            </w:r>
            <w:r w:rsidR="00931CCE" w:rsidRPr="00931CCE">
              <w:rPr>
                <w:rFonts w:ascii="Arial" w:hAnsi="Arial" w:cs="Arial"/>
                <w:noProof/>
                <w:webHidden/>
                <w:sz w:val="22"/>
                <w:szCs w:val="22"/>
              </w:rPr>
              <w:fldChar w:fldCharType="separate"/>
            </w:r>
            <w:r w:rsidR="00931CCE" w:rsidRPr="00931CCE">
              <w:rPr>
                <w:rFonts w:ascii="Arial" w:hAnsi="Arial" w:cs="Arial"/>
                <w:noProof/>
                <w:webHidden/>
                <w:sz w:val="22"/>
                <w:szCs w:val="22"/>
              </w:rPr>
              <w:t>3</w:t>
            </w:r>
            <w:r w:rsidR="00931CCE" w:rsidRPr="00931CCE">
              <w:rPr>
                <w:rFonts w:ascii="Arial" w:hAnsi="Arial" w:cs="Arial"/>
                <w:noProof/>
                <w:webHidden/>
                <w:sz w:val="22"/>
                <w:szCs w:val="22"/>
              </w:rPr>
              <w:fldChar w:fldCharType="end"/>
            </w:r>
          </w:hyperlink>
        </w:p>
        <w:p w14:paraId="427A2456" w14:textId="6272FFE0" w:rsidR="00931CCE" w:rsidRPr="00931CCE" w:rsidRDefault="00000000" w:rsidP="00931CCE">
          <w:pPr>
            <w:pStyle w:val="TOC1"/>
            <w:tabs>
              <w:tab w:val="right" w:leader="dot" w:pos="9016"/>
            </w:tabs>
            <w:spacing w:line="360" w:lineRule="auto"/>
            <w:rPr>
              <w:rFonts w:ascii="Arial" w:hAnsi="Arial" w:cs="Arial"/>
              <w:noProof/>
              <w:sz w:val="22"/>
              <w:szCs w:val="22"/>
            </w:rPr>
          </w:pPr>
          <w:hyperlink w:anchor="_Toc226931235" w:history="1">
            <w:r w:rsidR="00931CCE" w:rsidRPr="00931CCE">
              <w:rPr>
                <w:rStyle w:val="Hyperlink"/>
                <w:rFonts w:ascii="Arial" w:hAnsi="Arial" w:cs="Arial"/>
                <w:noProof/>
                <w:sz w:val="22"/>
                <w:szCs w:val="22"/>
              </w:rPr>
              <w:t>SKILLS AND PERSONAL BRAND DEVELOPMENT</w:t>
            </w:r>
            <w:r w:rsidR="00931CCE" w:rsidRPr="00931CCE">
              <w:rPr>
                <w:rFonts w:ascii="Arial" w:hAnsi="Arial" w:cs="Arial"/>
                <w:noProof/>
                <w:webHidden/>
                <w:sz w:val="22"/>
                <w:szCs w:val="22"/>
              </w:rPr>
              <w:tab/>
            </w:r>
            <w:r w:rsidR="00931CCE" w:rsidRPr="00931CCE">
              <w:rPr>
                <w:rFonts w:ascii="Arial" w:hAnsi="Arial" w:cs="Arial"/>
                <w:noProof/>
                <w:webHidden/>
                <w:sz w:val="22"/>
                <w:szCs w:val="22"/>
              </w:rPr>
              <w:fldChar w:fldCharType="begin"/>
            </w:r>
            <w:r w:rsidR="00931CCE" w:rsidRPr="00931CCE">
              <w:rPr>
                <w:rFonts w:ascii="Arial" w:hAnsi="Arial" w:cs="Arial"/>
                <w:noProof/>
                <w:webHidden/>
                <w:sz w:val="22"/>
                <w:szCs w:val="22"/>
              </w:rPr>
              <w:instrText xml:space="preserve"> PAGEREF _Toc226931235 \h </w:instrText>
            </w:r>
            <w:r w:rsidR="00931CCE" w:rsidRPr="00931CCE">
              <w:rPr>
                <w:rFonts w:ascii="Arial" w:hAnsi="Arial" w:cs="Arial"/>
                <w:noProof/>
                <w:webHidden/>
                <w:sz w:val="22"/>
                <w:szCs w:val="22"/>
              </w:rPr>
            </w:r>
            <w:r w:rsidR="00931CCE" w:rsidRPr="00931CCE">
              <w:rPr>
                <w:rFonts w:ascii="Arial" w:hAnsi="Arial" w:cs="Arial"/>
                <w:noProof/>
                <w:webHidden/>
                <w:sz w:val="22"/>
                <w:szCs w:val="22"/>
              </w:rPr>
              <w:fldChar w:fldCharType="separate"/>
            </w:r>
            <w:r w:rsidR="00931CCE" w:rsidRPr="00931CCE">
              <w:rPr>
                <w:rFonts w:ascii="Arial" w:hAnsi="Arial" w:cs="Arial"/>
                <w:noProof/>
                <w:webHidden/>
                <w:sz w:val="22"/>
                <w:szCs w:val="22"/>
              </w:rPr>
              <w:t>5</w:t>
            </w:r>
            <w:r w:rsidR="00931CCE" w:rsidRPr="00931CCE">
              <w:rPr>
                <w:rFonts w:ascii="Arial" w:hAnsi="Arial" w:cs="Arial"/>
                <w:noProof/>
                <w:webHidden/>
                <w:sz w:val="22"/>
                <w:szCs w:val="22"/>
              </w:rPr>
              <w:fldChar w:fldCharType="end"/>
            </w:r>
          </w:hyperlink>
        </w:p>
        <w:p w14:paraId="62D0C1A5" w14:textId="2D07F8C5" w:rsidR="00931CCE" w:rsidRPr="00931CCE" w:rsidRDefault="00000000" w:rsidP="00931CCE">
          <w:pPr>
            <w:pStyle w:val="TOC1"/>
            <w:tabs>
              <w:tab w:val="right" w:leader="dot" w:pos="9016"/>
            </w:tabs>
            <w:spacing w:line="360" w:lineRule="auto"/>
            <w:rPr>
              <w:rFonts w:ascii="Arial" w:hAnsi="Arial" w:cs="Arial"/>
              <w:noProof/>
              <w:sz w:val="22"/>
              <w:szCs w:val="22"/>
            </w:rPr>
          </w:pPr>
          <w:hyperlink w:anchor="_Toc226931236" w:history="1">
            <w:r w:rsidR="00931CCE" w:rsidRPr="00931CCE">
              <w:rPr>
                <w:rStyle w:val="Hyperlink"/>
                <w:rFonts w:ascii="Arial" w:hAnsi="Arial" w:cs="Arial"/>
                <w:noProof/>
                <w:sz w:val="22"/>
                <w:szCs w:val="22"/>
              </w:rPr>
              <w:t>NETWORKING, PROFESSIONAL PRESENCE AND EMPLOYABILITY</w:t>
            </w:r>
            <w:r w:rsidR="00931CCE" w:rsidRPr="00931CCE">
              <w:rPr>
                <w:rFonts w:ascii="Arial" w:hAnsi="Arial" w:cs="Arial"/>
                <w:noProof/>
                <w:webHidden/>
                <w:sz w:val="22"/>
                <w:szCs w:val="22"/>
              </w:rPr>
              <w:tab/>
            </w:r>
            <w:r w:rsidR="00931CCE" w:rsidRPr="00931CCE">
              <w:rPr>
                <w:rFonts w:ascii="Arial" w:hAnsi="Arial" w:cs="Arial"/>
                <w:noProof/>
                <w:webHidden/>
                <w:sz w:val="22"/>
                <w:szCs w:val="22"/>
              </w:rPr>
              <w:fldChar w:fldCharType="begin"/>
            </w:r>
            <w:r w:rsidR="00931CCE" w:rsidRPr="00931CCE">
              <w:rPr>
                <w:rFonts w:ascii="Arial" w:hAnsi="Arial" w:cs="Arial"/>
                <w:noProof/>
                <w:webHidden/>
                <w:sz w:val="22"/>
                <w:szCs w:val="22"/>
              </w:rPr>
              <w:instrText xml:space="preserve"> PAGEREF _Toc226931236 \h </w:instrText>
            </w:r>
            <w:r w:rsidR="00931CCE" w:rsidRPr="00931CCE">
              <w:rPr>
                <w:rFonts w:ascii="Arial" w:hAnsi="Arial" w:cs="Arial"/>
                <w:noProof/>
                <w:webHidden/>
                <w:sz w:val="22"/>
                <w:szCs w:val="22"/>
              </w:rPr>
            </w:r>
            <w:r w:rsidR="00931CCE" w:rsidRPr="00931CCE">
              <w:rPr>
                <w:rFonts w:ascii="Arial" w:hAnsi="Arial" w:cs="Arial"/>
                <w:noProof/>
                <w:webHidden/>
                <w:sz w:val="22"/>
                <w:szCs w:val="22"/>
              </w:rPr>
              <w:fldChar w:fldCharType="separate"/>
            </w:r>
            <w:r w:rsidR="00931CCE" w:rsidRPr="00931CCE">
              <w:rPr>
                <w:rFonts w:ascii="Arial" w:hAnsi="Arial" w:cs="Arial"/>
                <w:noProof/>
                <w:webHidden/>
                <w:sz w:val="22"/>
                <w:szCs w:val="22"/>
              </w:rPr>
              <w:t>9</w:t>
            </w:r>
            <w:r w:rsidR="00931CCE" w:rsidRPr="00931CCE">
              <w:rPr>
                <w:rFonts w:ascii="Arial" w:hAnsi="Arial" w:cs="Arial"/>
                <w:noProof/>
                <w:webHidden/>
                <w:sz w:val="22"/>
                <w:szCs w:val="22"/>
              </w:rPr>
              <w:fldChar w:fldCharType="end"/>
            </w:r>
          </w:hyperlink>
        </w:p>
        <w:p w14:paraId="7DA1BEF0" w14:textId="24102DF5" w:rsidR="00931CCE" w:rsidRPr="00931CCE" w:rsidRDefault="00000000" w:rsidP="00931CCE">
          <w:pPr>
            <w:pStyle w:val="TOC1"/>
            <w:tabs>
              <w:tab w:val="right" w:leader="dot" w:pos="9016"/>
            </w:tabs>
            <w:spacing w:line="360" w:lineRule="auto"/>
            <w:rPr>
              <w:rFonts w:ascii="Arial" w:hAnsi="Arial" w:cs="Arial"/>
              <w:noProof/>
              <w:sz w:val="22"/>
              <w:szCs w:val="22"/>
            </w:rPr>
          </w:pPr>
          <w:hyperlink w:anchor="_Toc226931237" w:history="1">
            <w:r w:rsidR="00931CCE" w:rsidRPr="00931CCE">
              <w:rPr>
                <w:rStyle w:val="Hyperlink"/>
                <w:rFonts w:ascii="Arial" w:hAnsi="Arial" w:cs="Arial"/>
                <w:noProof/>
                <w:sz w:val="22"/>
                <w:szCs w:val="22"/>
              </w:rPr>
              <w:t>REFLECTIONS ON LEARNING AND DEVELOPMENT</w:t>
            </w:r>
            <w:r w:rsidR="00931CCE" w:rsidRPr="00931CCE">
              <w:rPr>
                <w:rFonts w:ascii="Arial" w:hAnsi="Arial" w:cs="Arial"/>
                <w:noProof/>
                <w:webHidden/>
                <w:sz w:val="22"/>
                <w:szCs w:val="22"/>
              </w:rPr>
              <w:tab/>
            </w:r>
            <w:r w:rsidR="00931CCE" w:rsidRPr="00931CCE">
              <w:rPr>
                <w:rFonts w:ascii="Arial" w:hAnsi="Arial" w:cs="Arial"/>
                <w:noProof/>
                <w:webHidden/>
                <w:sz w:val="22"/>
                <w:szCs w:val="22"/>
              </w:rPr>
              <w:fldChar w:fldCharType="begin"/>
            </w:r>
            <w:r w:rsidR="00931CCE" w:rsidRPr="00931CCE">
              <w:rPr>
                <w:rFonts w:ascii="Arial" w:hAnsi="Arial" w:cs="Arial"/>
                <w:noProof/>
                <w:webHidden/>
                <w:sz w:val="22"/>
                <w:szCs w:val="22"/>
              </w:rPr>
              <w:instrText xml:space="preserve"> PAGEREF _Toc226931237 \h </w:instrText>
            </w:r>
            <w:r w:rsidR="00931CCE" w:rsidRPr="00931CCE">
              <w:rPr>
                <w:rFonts w:ascii="Arial" w:hAnsi="Arial" w:cs="Arial"/>
                <w:noProof/>
                <w:webHidden/>
                <w:sz w:val="22"/>
                <w:szCs w:val="22"/>
              </w:rPr>
            </w:r>
            <w:r w:rsidR="00931CCE" w:rsidRPr="00931CCE">
              <w:rPr>
                <w:rFonts w:ascii="Arial" w:hAnsi="Arial" w:cs="Arial"/>
                <w:noProof/>
                <w:webHidden/>
                <w:sz w:val="22"/>
                <w:szCs w:val="22"/>
              </w:rPr>
              <w:fldChar w:fldCharType="separate"/>
            </w:r>
            <w:r w:rsidR="00931CCE" w:rsidRPr="00931CCE">
              <w:rPr>
                <w:rFonts w:ascii="Arial" w:hAnsi="Arial" w:cs="Arial"/>
                <w:noProof/>
                <w:webHidden/>
                <w:sz w:val="22"/>
                <w:szCs w:val="22"/>
              </w:rPr>
              <w:t>13</w:t>
            </w:r>
            <w:r w:rsidR="00931CCE" w:rsidRPr="00931CCE">
              <w:rPr>
                <w:rFonts w:ascii="Arial" w:hAnsi="Arial" w:cs="Arial"/>
                <w:noProof/>
                <w:webHidden/>
                <w:sz w:val="22"/>
                <w:szCs w:val="22"/>
              </w:rPr>
              <w:fldChar w:fldCharType="end"/>
            </w:r>
          </w:hyperlink>
        </w:p>
        <w:p w14:paraId="412701E3" w14:textId="05FD3485" w:rsidR="00931CCE" w:rsidRPr="00931CCE" w:rsidRDefault="00000000" w:rsidP="00931CCE">
          <w:pPr>
            <w:pStyle w:val="TOC1"/>
            <w:tabs>
              <w:tab w:val="right" w:leader="dot" w:pos="9016"/>
            </w:tabs>
            <w:spacing w:line="360" w:lineRule="auto"/>
            <w:rPr>
              <w:rFonts w:ascii="Arial" w:hAnsi="Arial" w:cs="Arial"/>
              <w:noProof/>
              <w:sz w:val="22"/>
              <w:szCs w:val="22"/>
            </w:rPr>
          </w:pPr>
          <w:hyperlink w:anchor="_Toc226931238" w:history="1">
            <w:r w:rsidR="00931CCE" w:rsidRPr="00931CCE">
              <w:rPr>
                <w:rStyle w:val="Hyperlink"/>
                <w:rFonts w:ascii="Arial" w:hAnsi="Arial" w:cs="Arial"/>
                <w:noProof/>
                <w:sz w:val="22"/>
                <w:szCs w:val="22"/>
              </w:rPr>
              <w:t>CONCLUSION</w:t>
            </w:r>
            <w:r w:rsidR="00931CCE" w:rsidRPr="00931CCE">
              <w:rPr>
                <w:rFonts w:ascii="Arial" w:hAnsi="Arial" w:cs="Arial"/>
                <w:noProof/>
                <w:webHidden/>
                <w:sz w:val="22"/>
                <w:szCs w:val="22"/>
              </w:rPr>
              <w:tab/>
            </w:r>
            <w:r w:rsidR="00931CCE" w:rsidRPr="00931CCE">
              <w:rPr>
                <w:rFonts w:ascii="Arial" w:hAnsi="Arial" w:cs="Arial"/>
                <w:noProof/>
                <w:webHidden/>
                <w:sz w:val="22"/>
                <w:szCs w:val="22"/>
              </w:rPr>
              <w:fldChar w:fldCharType="begin"/>
            </w:r>
            <w:r w:rsidR="00931CCE" w:rsidRPr="00931CCE">
              <w:rPr>
                <w:rFonts w:ascii="Arial" w:hAnsi="Arial" w:cs="Arial"/>
                <w:noProof/>
                <w:webHidden/>
                <w:sz w:val="22"/>
                <w:szCs w:val="22"/>
              </w:rPr>
              <w:instrText xml:space="preserve"> PAGEREF _Toc226931238 \h </w:instrText>
            </w:r>
            <w:r w:rsidR="00931CCE" w:rsidRPr="00931CCE">
              <w:rPr>
                <w:rFonts w:ascii="Arial" w:hAnsi="Arial" w:cs="Arial"/>
                <w:noProof/>
                <w:webHidden/>
                <w:sz w:val="22"/>
                <w:szCs w:val="22"/>
              </w:rPr>
            </w:r>
            <w:r w:rsidR="00931CCE" w:rsidRPr="00931CCE">
              <w:rPr>
                <w:rFonts w:ascii="Arial" w:hAnsi="Arial" w:cs="Arial"/>
                <w:noProof/>
                <w:webHidden/>
                <w:sz w:val="22"/>
                <w:szCs w:val="22"/>
              </w:rPr>
              <w:fldChar w:fldCharType="separate"/>
            </w:r>
            <w:r w:rsidR="00931CCE" w:rsidRPr="00931CCE">
              <w:rPr>
                <w:rFonts w:ascii="Arial" w:hAnsi="Arial" w:cs="Arial"/>
                <w:noProof/>
                <w:webHidden/>
                <w:sz w:val="22"/>
                <w:szCs w:val="22"/>
              </w:rPr>
              <w:t>17</w:t>
            </w:r>
            <w:r w:rsidR="00931CCE" w:rsidRPr="00931CCE">
              <w:rPr>
                <w:rFonts w:ascii="Arial" w:hAnsi="Arial" w:cs="Arial"/>
                <w:noProof/>
                <w:webHidden/>
                <w:sz w:val="22"/>
                <w:szCs w:val="22"/>
              </w:rPr>
              <w:fldChar w:fldCharType="end"/>
            </w:r>
          </w:hyperlink>
        </w:p>
        <w:p w14:paraId="10802F52" w14:textId="41FE6485" w:rsidR="00931CCE" w:rsidRPr="00931CCE" w:rsidRDefault="00000000" w:rsidP="00931CCE">
          <w:pPr>
            <w:pStyle w:val="TOC1"/>
            <w:tabs>
              <w:tab w:val="right" w:leader="dot" w:pos="9016"/>
            </w:tabs>
            <w:spacing w:line="360" w:lineRule="auto"/>
            <w:rPr>
              <w:rFonts w:ascii="Arial" w:hAnsi="Arial" w:cs="Arial"/>
              <w:noProof/>
              <w:sz w:val="22"/>
              <w:szCs w:val="22"/>
            </w:rPr>
          </w:pPr>
          <w:hyperlink w:anchor="_Toc226931239" w:history="1">
            <w:r w:rsidR="00931CCE" w:rsidRPr="00931CCE">
              <w:rPr>
                <w:rStyle w:val="Hyperlink"/>
                <w:rFonts w:ascii="Arial" w:hAnsi="Arial" w:cs="Arial"/>
                <w:noProof/>
                <w:sz w:val="22"/>
                <w:szCs w:val="22"/>
              </w:rPr>
              <w:t>REFERENCE LIST</w:t>
            </w:r>
            <w:r w:rsidR="00931CCE" w:rsidRPr="00931CCE">
              <w:rPr>
                <w:rFonts w:ascii="Arial" w:hAnsi="Arial" w:cs="Arial"/>
                <w:noProof/>
                <w:webHidden/>
                <w:sz w:val="22"/>
                <w:szCs w:val="22"/>
              </w:rPr>
              <w:tab/>
            </w:r>
            <w:r w:rsidR="00931CCE" w:rsidRPr="00931CCE">
              <w:rPr>
                <w:rFonts w:ascii="Arial" w:hAnsi="Arial" w:cs="Arial"/>
                <w:noProof/>
                <w:webHidden/>
                <w:sz w:val="22"/>
                <w:szCs w:val="22"/>
              </w:rPr>
              <w:fldChar w:fldCharType="begin"/>
            </w:r>
            <w:r w:rsidR="00931CCE" w:rsidRPr="00931CCE">
              <w:rPr>
                <w:rFonts w:ascii="Arial" w:hAnsi="Arial" w:cs="Arial"/>
                <w:noProof/>
                <w:webHidden/>
                <w:sz w:val="22"/>
                <w:szCs w:val="22"/>
              </w:rPr>
              <w:instrText xml:space="preserve"> PAGEREF _Toc226931239 \h </w:instrText>
            </w:r>
            <w:r w:rsidR="00931CCE" w:rsidRPr="00931CCE">
              <w:rPr>
                <w:rFonts w:ascii="Arial" w:hAnsi="Arial" w:cs="Arial"/>
                <w:noProof/>
                <w:webHidden/>
                <w:sz w:val="22"/>
                <w:szCs w:val="22"/>
              </w:rPr>
            </w:r>
            <w:r w:rsidR="00931CCE" w:rsidRPr="00931CCE">
              <w:rPr>
                <w:rFonts w:ascii="Arial" w:hAnsi="Arial" w:cs="Arial"/>
                <w:noProof/>
                <w:webHidden/>
                <w:sz w:val="22"/>
                <w:szCs w:val="22"/>
              </w:rPr>
              <w:fldChar w:fldCharType="separate"/>
            </w:r>
            <w:r w:rsidR="00931CCE" w:rsidRPr="00931CCE">
              <w:rPr>
                <w:rFonts w:ascii="Arial" w:hAnsi="Arial" w:cs="Arial"/>
                <w:noProof/>
                <w:webHidden/>
                <w:sz w:val="22"/>
                <w:szCs w:val="22"/>
              </w:rPr>
              <w:t>19</w:t>
            </w:r>
            <w:r w:rsidR="00931CCE" w:rsidRPr="00931CCE">
              <w:rPr>
                <w:rFonts w:ascii="Arial" w:hAnsi="Arial" w:cs="Arial"/>
                <w:noProof/>
                <w:webHidden/>
                <w:sz w:val="22"/>
                <w:szCs w:val="22"/>
              </w:rPr>
              <w:fldChar w:fldCharType="end"/>
            </w:r>
          </w:hyperlink>
        </w:p>
        <w:p w14:paraId="316FC601" w14:textId="57631EB4" w:rsidR="00931CCE" w:rsidRPr="00931CCE" w:rsidRDefault="00931CCE" w:rsidP="00931CCE">
          <w:pPr>
            <w:spacing w:line="360" w:lineRule="auto"/>
            <w:rPr>
              <w:rFonts w:ascii="Arial" w:hAnsi="Arial" w:cs="Arial"/>
              <w:sz w:val="22"/>
              <w:szCs w:val="22"/>
            </w:rPr>
          </w:pPr>
          <w:r w:rsidRPr="00931CCE">
            <w:rPr>
              <w:rFonts w:ascii="Arial" w:hAnsi="Arial" w:cs="Arial"/>
              <w:b w:val="0"/>
              <w:bCs/>
              <w:noProof/>
              <w:sz w:val="22"/>
              <w:szCs w:val="22"/>
            </w:rPr>
            <w:fldChar w:fldCharType="end"/>
          </w:r>
        </w:p>
      </w:sdtContent>
    </w:sdt>
    <w:p w14:paraId="75EAA38B" w14:textId="1672FC60" w:rsidR="00C01341" w:rsidRDefault="00C01341">
      <w:pPr>
        <w:rPr>
          <w:rFonts w:ascii="Arial" w:hAnsi="Arial" w:cs="Arial"/>
          <w:b w:val="0"/>
          <w:bCs/>
          <w:sz w:val="22"/>
          <w:szCs w:val="22"/>
        </w:rPr>
      </w:pPr>
      <w:r>
        <w:rPr>
          <w:rFonts w:ascii="Arial" w:hAnsi="Arial" w:cs="Arial"/>
          <w:b w:val="0"/>
          <w:bCs/>
          <w:sz w:val="22"/>
          <w:szCs w:val="22"/>
        </w:rPr>
        <w:br w:type="page"/>
      </w:r>
    </w:p>
    <w:p w14:paraId="3F899118" w14:textId="5AE3F2E8" w:rsidR="00764362" w:rsidRPr="007A7C06" w:rsidRDefault="00DC7F45" w:rsidP="007A7C06">
      <w:pPr>
        <w:pStyle w:val="Heading1"/>
      </w:pPr>
      <w:bookmarkStart w:id="0" w:name="_Toc226931233"/>
      <w:r w:rsidRPr="007A7C06">
        <w:lastRenderedPageBreak/>
        <w:t>Introduction</w:t>
      </w:r>
      <w:bookmarkEnd w:id="0"/>
    </w:p>
    <w:p w14:paraId="66D79453" w14:textId="77777777" w:rsidR="00DC7F45" w:rsidRPr="00DC7F45" w:rsidRDefault="00DC7F45" w:rsidP="00764362">
      <w:pPr>
        <w:spacing w:line="360" w:lineRule="auto"/>
        <w:rPr>
          <w:rFonts w:ascii="Arial" w:hAnsi="Arial" w:cs="Arial"/>
          <w:b w:val="0"/>
          <w:bCs/>
          <w:sz w:val="22"/>
          <w:szCs w:val="22"/>
        </w:rPr>
      </w:pPr>
    </w:p>
    <w:p w14:paraId="45C0C203" w14:textId="37240E05" w:rsidR="00DC7F45" w:rsidRPr="00DC7F45" w:rsidRDefault="00360634" w:rsidP="00DC7F45">
      <w:pPr>
        <w:spacing w:line="360" w:lineRule="auto"/>
        <w:rPr>
          <w:rFonts w:ascii="Arial" w:hAnsi="Arial" w:cs="Arial"/>
          <w:b w:val="0"/>
          <w:bCs/>
          <w:sz w:val="22"/>
          <w:szCs w:val="22"/>
        </w:rPr>
      </w:pPr>
      <w:r>
        <w:rPr>
          <w:rFonts w:ascii="Arial" w:hAnsi="Arial" w:cs="Arial"/>
          <w:b w:val="0"/>
          <w:bCs/>
          <w:kern w:val="0"/>
          <w:sz w:val="22"/>
          <w:szCs w:val="22"/>
          <w14:ligatures w14:val="none"/>
        </w:rPr>
        <w:t>This portfolio is part of the module Changemakers: Building your Personal Brand for Sustainable Employment. It builds on online activities undertaken via the Moodle Virtual Learning Environment (VLE) throughout the module and reflects the knowledge and understanding gained. The portfolio focuses on developing a personal brand and promoting a professional identity in health and social care, with specific career aims in mental health support work.</w:t>
      </w:r>
    </w:p>
    <w:p w14:paraId="0EDFBBEB" w14:textId="77777777" w:rsidR="00DC7F45" w:rsidRPr="00DC7F45" w:rsidRDefault="00DC7F45" w:rsidP="00DC7F45">
      <w:pPr>
        <w:spacing w:line="360" w:lineRule="auto"/>
        <w:rPr>
          <w:rFonts w:ascii="Arial" w:hAnsi="Arial" w:cs="Arial"/>
          <w:b w:val="0"/>
          <w:bCs/>
          <w:sz w:val="22"/>
          <w:szCs w:val="22"/>
        </w:rPr>
      </w:pPr>
    </w:p>
    <w:p w14:paraId="0D571A8B" w14:textId="2DA03756" w:rsidR="00DC7F45" w:rsidRDefault="00360634" w:rsidP="00DC7F45">
      <w:pPr>
        <w:spacing w:line="360" w:lineRule="auto"/>
        <w:rPr>
          <w:rFonts w:ascii="Arial" w:hAnsi="Arial" w:cs="Arial"/>
          <w:b w:val="0"/>
          <w:bCs/>
          <w:sz w:val="22"/>
          <w:szCs w:val="22"/>
        </w:rPr>
      </w:pPr>
      <w:r>
        <w:rPr>
          <w:rFonts w:ascii="Arial" w:hAnsi="Arial" w:cs="Arial"/>
          <w:b w:val="0"/>
          <w:bCs/>
          <w:kern w:val="0"/>
          <w:sz w:val="22"/>
          <w:szCs w:val="22"/>
          <w14:ligatures w14:val="none"/>
        </w:rPr>
        <w:t>Given the current workforce pressures in health and social care and the evolving expectations of professional practice, personal branding has become increasingly important in health and social care employment (NHS England, 2023). A well-defined professional identity is required not only to secure but also to maintain employment. This portfolio demonstrates this engagement through structured reflective activities and discusses how the concepts of soft skills, emotional intelligence, networking, and professional online presence relate to health and social care work.</w:t>
      </w:r>
    </w:p>
    <w:p w14:paraId="1738FF3F" w14:textId="77777777" w:rsidR="00DC7F45" w:rsidRDefault="00DC7F45" w:rsidP="00DC7F45">
      <w:pPr>
        <w:spacing w:line="360" w:lineRule="auto"/>
        <w:rPr>
          <w:rFonts w:ascii="Arial" w:hAnsi="Arial" w:cs="Arial"/>
          <w:b w:val="0"/>
          <w:bCs/>
          <w:sz w:val="22"/>
          <w:szCs w:val="22"/>
        </w:rPr>
      </w:pPr>
    </w:p>
    <w:p w14:paraId="4E7535F4" w14:textId="14E3E5E2" w:rsidR="00DC7F45" w:rsidRDefault="00DC7F45" w:rsidP="007A7C06">
      <w:pPr>
        <w:pStyle w:val="Heading1"/>
      </w:pPr>
      <w:bookmarkStart w:id="1" w:name="_Toc226931234"/>
      <w:r w:rsidRPr="00DC7F45">
        <w:t>CAREER GOAL AND PROFESSIONAL IDENTITY</w:t>
      </w:r>
      <w:bookmarkEnd w:id="1"/>
    </w:p>
    <w:p w14:paraId="2A307052" w14:textId="77777777" w:rsidR="00DC7F45" w:rsidRDefault="00DC7F45" w:rsidP="00DC7F45">
      <w:pPr>
        <w:spacing w:line="360" w:lineRule="auto"/>
        <w:rPr>
          <w:rFonts w:ascii="Arial" w:hAnsi="Arial" w:cs="Arial"/>
          <w:b w:val="0"/>
          <w:bCs/>
          <w:sz w:val="22"/>
          <w:szCs w:val="22"/>
        </w:rPr>
      </w:pPr>
    </w:p>
    <w:p w14:paraId="35820F92" w14:textId="5D10EF97" w:rsidR="00DC7F45" w:rsidRPr="00DC7F45" w:rsidRDefault="00360634" w:rsidP="00DC7F45">
      <w:pPr>
        <w:spacing w:line="360" w:lineRule="auto"/>
        <w:rPr>
          <w:rFonts w:ascii="Arial" w:hAnsi="Arial" w:cs="Arial"/>
          <w:b w:val="0"/>
          <w:bCs/>
          <w:sz w:val="22"/>
          <w:szCs w:val="22"/>
        </w:rPr>
      </w:pPr>
      <w:r>
        <w:rPr>
          <w:rFonts w:ascii="Arial" w:hAnsi="Arial" w:cs="Arial"/>
          <w:b w:val="0"/>
          <w:bCs/>
          <w:kern w:val="0"/>
          <w:sz w:val="22"/>
          <w:szCs w:val="22"/>
          <w14:ligatures w14:val="none"/>
        </w:rPr>
        <w:t>As I discussed in the Week 1 forum activity, my long-term career goal is to become a mental health support worker, with a particular interest in anxiety, trauma, and addiction. This would involve working closely with vulnerable people to help them feel listened to and understood while supporting them to live as independently as possible. In the longer term, the aim is to progress into senior support roles and to continue further training and study within mental health services. Having a clearly defined career goal is an essential first step towards building a personal brand. Peters (1997) described personal branding as discovering and communicating what makes a person different in the workplace. This is particularly relevant within health and social care, where employers recruit not only for the right qualifications but also for values and commitment to the sector. According to the Care Quality Commission (2022), person-centred values, compassion, and respect are the foundations of safe and effective care, and these are core elements in developing your emerging professional identity.</w:t>
      </w:r>
    </w:p>
    <w:p w14:paraId="599C2509" w14:textId="77777777" w:rsidR="00DC7F45" w:rsidRDefault="00DC7F45" w:rsidP="00DC7F45">
      <w:pPr>
        <w:spacing w:line="360" w:lineRule="auto"/>
        <w:rPr>
          <w:rFonts w:ascii="Arial" w:hAnsi="Arial" w:cs="Arial"/>
          <w:b w:val="0"/>
          <w:bCs/>
          <w:sz w:val="22"/>
          <w:szCs w:val="22"/>
        </w:rPr>
      </w:pPr>
    </w:p>
    <w:p w14:paraId="3D12EF97" w14:textId="0955588A" w:rsidR="00EF2DD8" w:rsidRDefault="00EF2DD8" w:rsidP="00DC7F45">
      <w:pPr>
        <w:spacing w:line="360" w:lineRule="auto"/>
        <w:rPr>
          <w:rFonts w:ascii="Arial" w:hAnsi="Arial" w:cs="Arial"/>
          <w:b w:val="0"/>
          <w:bCs/>
          <w:sz w:val="22"/>
          <w:szCs w:val="22"/>
        </w:rPr>
      </w:pPr>
      <w:r w:rsidRPr="00EF2DD8">
        <w:rPr>
          <w:rFonts w:ascii="Arial" w:hAnsi="Arial" w:cs="Arial"/>
          <w:b w:val="0"/>
          <w:bCs/>
          <w:noProof/>
          <w:sz w:val="22"/>
          <w:szCs w:val="22"/>
        </w:rPr>
        <w:lastRenderedPageBreak/>
        <w:drawing>
          <wp:inline distT="0" distB="0" distL="0" distR="0" wp14:anchorId="2A325125" wp14:editId="6A8470C8">
            <wp:extent cx="3268800" cy="3099600"/>
            <wp:effectExtent l="0" t="0" r="0" b="0"/>
            <wp:docPr id="752003802"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003802" name="Picture 1" descr="A screenshot of a social media post&#10;&#10;Description automatically generated"/>
                    <pic:cNvPicPr/>
                  </pic:nvPicPr>
                  <pic:blipFill rotWithShape="1">
                    <a:blip r:embed="rId5"/>
                    <a:srcRect b="13987"/>
                    <a:stretch/>
                  </pic:blipFill>
                  <pic:spPr bwMode="auto">
                    <a:xfrm>
                      <a:off x="0" y="0"/>
                      <a:ext cx="3268800" cy="3099600"/>
                    </a:xfrm>
                    <a:prstGeom prst="rect">
                      <a:avLst/>
                    </a:prstGeom>
                    <a:ln>
                      <a:noFill/>
                    </a:ln>
                    <a:extLst>
                      <a:ext uri="{53640926-AAD7-44D8-BBD7-CCE9431645EC}">
                        <a14:shadowObscured xmlns:a14="http://schemas.microsoft.com/office/drawing/2010/main"/>
                      </a:ext>
                    </a:extLst>
                  </pic:spPr>
                </pic:pic>
              </a:graphicData>
            </a:graphic>
          </wp:inline>
        </w:drawing>
      </w:r>
    </w:p>
    <w:p w14:paraId="073D1C37" w14:textId="77777777" w:rsidR="00EF2DD8" w:rsidRPr="00DC7F45" w:rsidRDefault="00EF2DD8" w:rsidP="00DC7F45">
      <w:pPr>
        <w:spacing w:line="360" w:lineRule="auto"/>
        <w:rPr>
          <w:rFonts w:ascii="Arial" w:hAnsi="Arial" w:cs="Arial"/>
          <w:b w:val="0"/>
          <w:bCs/>
          <w:sz w:val="22"/>
          <w:szCs w:val="22"/>
        </w:rPr>
      </w:pPr>
    </w:p>
    <w:p w14:paraId="5645B1AB" w14:textId="313068B3" w:rsidR="00DC7F45" w:rsidRPr="00DC7F45" w:rsidRDefault="00360634" w:rsidP="00DC7F45">
      <w:pPr>
        <w:spacing w:line="360" w:lineRule="auto"/>
        <w:rPr>
          <w:rFonts w:ascii="Arial" w:hAnsi="Arial" w:cs="Arial"/>
          <w:b w:val="0"/>
          <w:bCs/>
          <w:sz w:val="22"/>
          <w:szCs w:val="22"/>
        </w:rPr>
      </w:pPr>
      <w:r>
        <w:rPr>
          <w:rFonts w:ascii="Arial" w:hAnsi="Arial" w:cs="Arial"/>
          <w:b w:val="0"/>
          <w:bCs/>
          <w:kern w:val="0"/>
          <w:sz w:val="22"/>
          <w:szCs w:val="22"/>
          <w14:ligatures w14:val="none"/>
        </w:rPr>
        <w:t>In this context, professional identity relates to redefining self-determination. As Ryan and Deci (2000) observed, belief in self-determination involves people making their own choices in life and having control over their own lives. This is an important concept for a mental health support worker to understand, not only as a value underpinning practice but also as a determinant of how the nature and process of support provided will differ. In practice, promoting self-determination among service users calls for a non-directive approach in which the practitioner actively avoids making decisions on behalf of service users and instead creates an environment in which users may be empowered to make informed choices about their care and general well-being.</w:t>
      </w:r>
    </w:p>
    <w:p w14:paraId="4ABDE06F" w14:textId="77777777" w:rsidR="00DC7F45" w:rsidRPr="00DC7F45" w:rsidRDefault="00DC7F45" w:rsidP="00DC7F45">
      <w:pPr>
        <w:spacing w:line="360" w:lineRule="auto"/>
        <w:rPr>
          <w:rFonts w:ascii="Arial" w:hAnsi="Arial" w:cs="Arial"/>
          <w:b w:val="0"/>
          <w:bCs/>
          <w:sz w:val="22"/>
          <w:szCs w:val="22"/>
        </w:rPr>
      </w:pPr>
    </w:p>
    <w:p w14:paraId="1F2290D4" w14:textId="7C1C8BDD" w:rsidR="00DC7F45" w:rsidRDefault="00360634" w:rsidP="00DC7F45">
      <w:pPr>
        <w:spacing w:line="360" w:lineRule="auto"/>
        <w:rPr>
          <w:rFonts w:ascii="Arial" w:hAnsi="Arial" w:cs="Arial"/>
          <w:b w:val="0"/>
          <w:bCs/>
          <w:sz w:val="22"/>
          <w:szCs w:val="22"/>
        </w:rPr>
      </w:pPr>
      <w:r>
        <w:rPr>
          <w:rFonts w:ascii="Arial" w:hAnsi="Arial" w:cs="Arial"/>
          <w:b w:val="0"/>
          <w:bCs/>
          <w:kern w:val="0"/>
          <w:sz w:val="22"/>
          <w:szCs w:val="22"/>
          <w14:ligatures w14:val="none"/>
        </w:rPr>
        <w:t>More specifically, the work values outlined in the module reinforce professional identity: dignity, respect, compassion, and a commitment to safe care, described as central principles guiding decision-making in health and social care settings. These are not abstract ideals; they directly shape how a support worker interacts with the individuals in their care each day, providing the foundation for a credible and consistent professional brand.</w:t>
      </w:r>
    </w:p>
    <w:p w14:paraId="2459EAD0" w14:textId="77777777" w:rsidR="00DC7F45" w:rsidRDefault="00DC7F45" w:rsidP="00DC7F45">
      <w:pPr>
        <w:spacing w:line="360" w:lineRule="auto"/>
        <w:rPr>
          <w:rFonts w:ascii="Arial" w:hAnsi="Arial" w:cs="Arial"/>
          <w:b w:val="0"/>
          <w:bCs/>
          <w:sz w:val="22"/>
          <w:szCs w:val="22"/>
        </w:rPr>
      </w:pPr>
    </w:p>
    <w:p w14:paraId="1DCE1E51" w14:textId="12D07577" w:rsidR="00EF2DD8" w:rsidRDefault="000B66F8" w:rsidP="00DC7F45">
      <w:pPr>
        <w:spacing w:line="360" w:lineRule="auto"/>
        <w:rPr>
          <w:rFonts w:ascii="Arial" w:hAnsi="Arial" w:cs="Arial"/>
          <w:b w:val="0"/>
          <w:bCs/>
          <w:sz w:val="22"/>
          <w:szCs w:val="22"/>
        </w:rPr>
      </w:pPr>
      <w:r w:rsidRPr="000B66F8">
        <w:rPr>
          <w:rFonts w:ascii="Arial" w:hAnsi="Arial" w:cs="Arial"/>
          <w:b w:val="0"/>
          <w:bCs/>
          <w:noProof/>
          <w:sz w:val="22"/>
          <w:szCs w:val="22"/>
        </w:rPr>
        <w:lastRenderedPageBreak/>
        <w:drawing>
          <wp:inline distT="0" distB="0" distL="0" distR="0" wp14:anchorId="623712C5" wp14:editId="1D9C51E7">
            <wp:extent cx="3276000" cy="3726000"/>
            <wp:effectExtent l="0" t="0" r="635" b="0"/>
            <wp:docPr id="322933321"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933321" name="Picture 1" descr="A screenshot of a phone&#10;&#10;Description automatically generated"/>
                    <pic:cNvPicPr/>
                  </pic:nvPicPr>
                  <pic:blipFill rotWithShape="1">
                    <a:blip r:embed="rId6"/>
                    <a:srcRect b="25524"/>
                    <a:stretch/>
                  </pic:blipFill>
                  <pic:spPr bwMode="auto">
                    <a:xfrm>
                      <a:off x="0" y="0"/>
                      <a:ext cx="3276000" cy="3726000"/>
                    </a:xfrm>
                    <a:prstGeom prst="rect">
                      <a:avLst/>
                    </a:prstGeom>
                    <a:ln>
                      <a:noFill/>
                    </a:ln>
                    <a:extLst>
                      <a:ext uri="{53640926-AAD7-44D8-BBD7-CCE9431645EC}">
                        <a14:shadowObscured xmlns:a14="http://schemas.microsoft.com/office/drawing/2010/main"/>
                      </a:ext>
                    </a:extLst>
                  </pic:spPr>
                </pic:pic>
              </a:graphicData>
            </a:graphic>
          </wp:inline>
        </w:drawing>
      </w:r>
    </w:p>
    <w:p w14:paraId="4DA31E65" w14:textId="77777777" w:rsidR="000B66F8" w:rsidRDefault="000B66F8" w:rsidP="00DC7F45">
      <w:pPr>
        <w:spacing w:line="360" w:lineRule="auto"/>
        <w:rPr>
          <w:rFonts w:ascii="Arial" w:hAnsi="Arial" w:cs="Arial"/>
          <w:b w:val="0"/>
          <w:bCs/>
          <w:sz w:val="22"/>
          <w:szCs w:val="22"/>
        </w:rPr>
      </w:pPr>
    </w:p>
    <w:p w14:paraId="5ECC5560" w14:textId="77777777" w:rsidR="005915B9" w:rsidRDefault="005915B9" w:rsidP="00DC7F45">
      <w:pPr>
        <w:spacing w:line="360" w:lineRule="auto"/>
        <w:rPr>
          <w:rFonts w:ascii="Arial" w:hAnsi="Arial" w:cs="Arial"/>
          <w:b w:val="0"/>
          <w:bCs/>
          <w:sz w:val="22"/>
          <w:szCs w:val="22"/>
        </w:rPr>
      </w:pPr>
    </w:p>
    <w:p w14:paraId="3510510A" w14:textId="27A18E54" w:rsidR="005915B9" w:rsidRDefault="005915B9" w:rsidP="007A7C06">
      <w:pPr>
        <w:pStyle w:val="Heading1"/>
      </w:pPr>
      <w:bookmarkStart w:id="2" w:name="_Toc226931235"/>
      <w:r w:rsidRPr="005915B9">
        <w:t>SKILLS AND PERSONAL BRAND DEVELOPMENT</w:t>
      </w:r>
      <w:bookmarkEnd w:id="2"/>
    </w:p>
    <w:p w14:paraId="3A3CF514" w14:textId="77777777" w:rsidR="005915B9" w:rsidRDefault="005915B9" w:rsidP="00DC7F45">
      <w:pPr>
        <w:spacing w:line="360" w:lineRule="auto"/>
        <w:rPr>
          <w:rFonts w:ascii="Arial" w:hAnsi="Arial" w:cs="Arial"/>
          <w:b w:val="0"/>
          <w:bCs/>
          <w:sz w:val="22"/>
          <w:szCs w:val="22"/>
        </w:rPr>
      </w:pPr>
    </w:p>
    <w:p w14:paraId="2B0822E6" w14:textId="0DC093C6" w:rsidR="006612C6" w:rsidRDefault="00360634" w:rsidP="006612C6">
      <w:pPr>
        <w:spacing w:line="360" w:lineRule="auto"/>
        <w:rPr>
          <w:rFonts w:ascii="Arial" w:hAnsi="Arial" w:cs="Arial"/>
          <w:b w:val="0"/>
          <w:bCs/>
          <w:sz w:val="22"/>
          <w:szCs w:val="22"/>
        </w:rPr>
      </w:pPr>
      <w:r>
        <w:rPr>
          <w:rFonts w:ascii="Arial" w:hAnsi="Arial" w:cs="Arial"/>
          <w:b w:val="0"/>
          <w:bCs/>
          <w:kern w:val="0"/>
          <w:sz w:val="22"/>
          <w:szCs w:val="22"/>
          <w14:ligatures w14:val="none"/>
        </w:rPr>
        <w:t>This section provides a succinct overview of the most relevant skills that could be utilised in an individual brand. The National Careers Service framework discussed in the module activities clarified three types of skills: hard, soft, and transferable. Indeed, reflecting on past experiences in education, voluntary work, and paid employment was deemed most appropriate for identifying which skills have been developed, as well as any potential gaps. The continuous upskilling process in health and social care is particularly significant, since this sector is subject to relatively constant change due to new policies, technologies, and varying approaches to care delivery (Skills for Care, 2023). The aspect of soft skills was elaborated upon in week two of this module. These are personal qualities and interpersonal abilities that significantly influence how an individual communicates and interacts with others. They include teamwork, problem-solving, adaptability, and conflict resolution.</w:t>
      </w:r>
    </w:p>
    <w:p w14:paraId="5296441C" w14:textId="77777777" w:rsidR="00D65CAD" w:rsidRDefault="00D65CAD" w:rsidP="006612C6">
      <w:pPr>
        <w:spacing w:line="360" w:lineRule="auto"/>
        <w:rPr>
          <w:rFonts w:ascii="Arial" w:hAnsi="Arial" w:cs="Arial"/>
          <w:b w:val="0"/>
          <w:bCs/>
          <w:sz w:val="22"/>
          <w:szCs w:val="22"/>
        </w:rPr>
      </w:pPr>
    </w:p>
    <w:p w14:paraId="000478ED" w14:textId="6E5CF004" w:rsidR="00D65CAD" w:rsidRPr="006612C6" w:rsidRDefault="009E3D85" w:rsidP="006612C6">
      <w:pPr>
        <w:spacing w:line="360" w:lineRule="auto"/>
        <w:rPr>
          <w:rFonts w:ascii="Arial" w:hAnsi="Arial" w:cs="Arial"/>
          <w:b w:val="0"/>
          <w:bCs/>
          <w:sz w:val="22"/>
          <w:szCs w:val="22"/>
        </w:rPr>
      </w:pPr>
      <w:r w:rsidRPr="009E3D85">
        <w:rPr>
          <w:rFonts w:ascii="Arial" w:hAnsi="Arial" w:cs="Arial"/>
          <w:b w:val="0"/>
          <w:bCs/>
          <w:noProof/>
          <w:sz w:val="22"/>
          <w:szCs w:val="22"/>
        </w:rPr>
        <w:lastRenderedPageBreak/>
        <w:drawing>
          <wp:inline distT="0" distB="0" distL="0" distR="0" wp14:anchorId="7E70ACCE" wp14:editId="56337BB7">
            <wp:extent cx="3279600" cy="4042800"/>
            <wp:effectExtent l="0" t="0" r="0" b="0"/>
            <wp:docPr id="174900447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004471" name="Picture 1" descr="A screenshot of a social media post&#10;&#10;Description automatically generated"/>
                    <pic:cNvPicPr/>
                  </pic:nvPicPr>
                  <pic:blipFill>
                    <a:blip r:embed="rId7"/>
                    <a:stretch>
                      <a:fillRect/>
                    </a:stretch>
                  </pic:blipFill>
                  <pic:spPr>
                    <a:xfrm>
                      <a:off x="0" y="0"/>
                      <a:ext cx="3279600" cy="4042800"/>
                    </a:xfrm>
                    <a:prstGeom prst="rect">
                      <a:avLst/>
                    </a:prstGeom>
                  </pic:spPr>
                </pic:pic>
              </a:graphicData>
            </a:graphic>
          </wp:inline>
        </w:drawing>
      </w:r>
    </w:p>
    <w:p w14:paraId="722F93E7" w14:textId="77777777" w:rsidR="006612C6" w:rsidRPr="006612C6" w:rsidRDefault="006612C6" w:rsidP="006612C6">
      <w:pPr>
        <w:spacing w:line="360" w:lineRule="auto"/>
        <w:rPr>
          <w:rFonts w:ascii="Arial" w:hAnsi="Arial" w:cs="Arial"/>
          <w:b w:val="0"/>
          <w:bCs/>
          <w:sz w:val="22"/>
          <w:szCs w:val="22"/>
        </w:rPr>
      </w:pPr>
    </w:p>
    <w:p w14:paraId="2649EBE9" w14:textId="4ED75B22" w:rsidR="006612C6" w:rsidRDefault="00360634" w:rsidP="006612C6">
      <w:pPr>
        <w:spacing w:line="360" w:lineRule="auto"/>
        <w:rPr>
          <w:rFonts w:ascii="Arial" w:hAnsi="Arial" w:cs="Arial"/>
          <w:b w:val="0"/>
          <w:bCs/>
          <w:sz w:val="22"/>
          <w:szCs w:val="22"/>
        </w:rPr>
      </w:pPr>
      <w:r>
        <w:rPr>
          <w:rFonts w:ascii="Arial" w:hAnsi="Arial" w:cs="Arial"/>
          <w:b w:val="0"/>
          <w:bCs/>
          <w:kern w:val="0"/>
          <w:sz w:val="22"/>
          <w:szCs w:val="22"/>
          <w14:ligatures w14:val="none"/>
        </w:rPr>
        <w:t>Arguably, the soft skills gained are as important as the technical knowledge in a health and social care environment, given the direct contact with individuals, many of whom may be vulnerable, distressed, and in need of emotional support. Emotional intelligence, as Goleman (1996) describes it, involves perceiving and managing one's emotions and those of others, which is central to effective practice in people-focused jobs. This was further borne out in the module activity on emotional intelligence. The more able a professional is to empathise, build trust, and manage stress, the better positioned they will be to provide person-centred care.</w:t>
      </w:r>
    </w:p>
    <w:p w14:paraId="691B24C9" w14:textId="645C4B79" w:rsidR="0081557B" w:rsidRDefault="009015DA" w:rsidP="006612C6">
      <w:pPr>
        <w:spacing w:line="360" w:lineRule="auto"/>
        <w:rPr>
          <w:noProof/>
        </w:rPr>
      </w:pPr>
      <w:r w:rsidRPr="009015DA">
        <w:rPr>
          <w:noProof/>
        </w:rPr>
        <w:t xml:space="preserve"> </w:t>
      </w:r>
    </w:p>
    <w:p w14:paraId="60968F79" w14:textId="49AF6C2D" w:rsidR="009E3D85" w:rsidRPr="006612C6" w:rsidRDefault="009E3D85" w:rsidP="006612C6">
      <w:pPr>
        <w:spacing w:line="360" w:lineRule="auto"/>
        <w:rPr>
          <w:rFonts w:ascii="Arial" w:hAnsi="Arial" w:cs="Arial"/>
          <w:b w:val="0"/>
          <w:bCs/>
          <w:sz w:val="22"/>
          <w:szCs w:val="22"/>
        </w:rPr>
      </w:pPr>
      <w:r w:rsidRPr="009E3D85">
        <w:rPr>
          <w:rFonts w:ascii="Arial" w:hAnsi="Arial" w:cs="Arial"/>
          <w:b w:val="0"/>
          <w:bCs/>
          <w:noProof/>
          <w:sz w:val="22"/>
          <w:szCs w:val="22"/>
        </w:rPr>
        <w:lastRenderedPageBreak/>
        <w:drawing>
          <wp:inline distT="0" distB="0" distL="0" distR="0" wp14:anchorId="38F68E70" wp14:editId="29F1DE6F">
            <wp:extent cx="2865600" cy="4341600"/>
            <wp:effectExtent l="0" t="0" r="5080" b="1905"/>
            <wp:docPr id="98023482"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3482" name="Picture 1" descr="A screenshot of a social media post&#10;&#10;Description automatically generated"/>
                    <pic:cNvPicPr/>
                  </pic:nvPicPr>
                  <pic:blipFill rotWithShape="1">
                    <a:blip r:embed="rId8"/>
                    <a:srcRect t="27784" b="2247"/>
                    <a:stretch/>
                  </pic:blipFill>
                  <pic:spPr bwMode="auto">
                    <a:xfrm>
                      <a:off x="0" y="0"/>
                      <a:ext cx="2865600" cy="4341600"/>
                    </a:xfrm>
                    <a:prstGeom prst="rect">
                      <a:avLst/>
                    </a:prstGeom>
                    <a:ln>
                      <a:noFill/>
                    </a:ln>
                    <a:extLst>
                      <a:ext uri="{53640926-AAD7-44D8-BBD7-CCE9431645EC}">
                        <a14:shadowObscured xmlns:a14="http://schemas.microsoft.com/office/drawing/2010/main"/>
                      </a:ext>
                    </a:extLst>
                  </pic:spPr>
                </pic:pic>
              </a:graphicData>
            </a:graphic>
          </wp:inline>
        </w:drawing>
      </w:r>
      <w:r w:rsidRPr="009E3D85">
        <w:rPr>
          <w:noProof/>
        </w:rPr>
        <w:t xml:space="preserve"> </w:t>
      </w:r>
      <w:r w:rsidRPr="009E3D85">
        <w:rPr>
          <w:rFonts w:ascii="Arial" w:hAnsi="Arial" w:cs="Arial"/>
          <w:b w:val="0"/>
          <w:bCs/>
          <w:noProof/>
          <w:sz w:val="22"/>
          <w:szCs w:val="22"/>
        </w:rPr>
        <w:drawing>
          <wp:inline distT="0" distB="0" distL="0" distR="0" wp14:anchorId="34E2E32F" wp14:editId="3EEF05B1">
            <wp:extent cx="2865600" cy="4215600"/>
            <wp:effectExtent l="0" t="0" r="5080" b="1270"/>
            <wp:docPr id="613745276"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745276" name="Picture 1" descr="A screenshot of a social media post&#10;&#10;Description automatically generated"/>
                    <pic:cNvPicPr/>
                  </pic:nvPicPr>
                  <pic:blipFill rotWithShape="1">
                    <a:blip r:embed="rId9"/>
                    <a:srcRect t="32061"/>
                    <a:stretch/>
                  </pic:blipFill>
                  <pic:spPr bwMode="auto">
                    <a:xfrm>
                      <a:off x="0" y="0"/>
                      <a:ext cx="2865600" cy="4215600"/>
                    </a:xfrm>
                    <a:prstGeom prst="rect">
                      <a:avLst/>
                    </a:prstGeom>
                    <a:ln>
                      <a:noFill/>
                    </a:ln>
                    <a:extLst>
                      <a:ext uri="{53640926-AAD7-44D8-BBD7-CCE9431645EC}">
                        <a14:shadowObscured xmlns:a14="http://schemas.microsoft.com/office/drawing/2010/main"/>
                      </a:ext>
                    </a:extLst>
                  </pic:spPr>
                </pic:pic>
              </a:graphicData>
            </a:graphic>
          </wp:inline>
        </w:drawing>
      </w:r>
    </w:p>
    <w:p w14:paraId="7CEC0390" w14:textId="77777777" w:rsidR="006612C6" w:rsidRPr="006612C6" w:rsidRDefault="006612C6" w:rsidP="006612C6">
      <w:pPr>
        <w:spacing w:line="360" w:lineRule="auto"/>
        <w:rPr>
          <w:rFonts w:ascii="Arial" w:hAnsi="Arial" w:cs="Arial"/>
          <w:b w:val="0"/>
          <w:bCs/>
          <w:sz w:val="22"/>
          <w:szCs w:val="22"/>
        </w:rPr>
      </w:pPr>
    </w:p>
    <w:p w14:paraId="055194D1" w14:textId="1653EE8B" w:rsidR="006612C6" w:rsidRDefault="00360634" w:rsidP="006612C6">
      <w:pPr>
        <w:spacing w:line="360" w:lineRule="auto"/>
        <w:rPr>
          <w:rFonts w:ascii="Arial" w:hAnsi="Arial" w:cs="Arial"/>
          <w:b w:val="0"/>
          <w:bCs/>
          <w:sz w:val="22"/>
          <w:szCs w:val="22"/>
        </w:rPr>
      </w:pPr>
      <w:r>
        <w:rPr>
          <w:rFonts w:ascii="Arial" w:hAnsi="Arial" w:cs="Arial"/>
          <w:b w:val="0"/>
          <w:bCs/>
          <w:kern w:val="0"/>
          <w:sz w:val="22"/>
          <w:szCs w:val="22"/>
          <w14:ligatures w14:val="none"/>
        </w:rPr>
        <w:t>The Sweet Pot diagram activity was particularly effective at encapsulating these ideas. It is a three-set Venn diagram with a single overlapping area, which maps personal skills, interests, and market demand for those skills to identify the individual's professional sweet spot. The identified skills include excellent communication, empathy, remaining calm under pressure, problem-solving, and multitasking in a fast-paced environment. The interests included making a difference, enjoying supporting others, and working in a people-focused environment. The market column identified relevant employment areas as mental health support work, NHS hospital support roles, and care assistance. The sweet spot—the middle of the diagram—is identified as working as a mental health support worker, where one draws on communication, empathy, and remaining calm under pressure to improve life for vulnerable individuals.</w:t>
      </w:r>
    </w:p>
    <w:p w14:paraId="3F59D1B9" w14:textId="77777777" w:rsidR="00EC7B7E" w:rsidRDefault="00EC7B7E" w:rsidP="006612C6">
      <w:pPr>
        <w:spacing w:line="360" w:lineRule="auto"/>
        <w:rPr>
          <w:rFonts w:ascii="Arial" w:hAnsi="Arial" w:cs="Arial"/>
          <w:b w:val="0"/>
          <w:bCs/>
          <w:sz w:val="22"/>
          <w:szCs w:val="22"/>
        </w:rPr>
      </w:pPr>
    </w:p>
    <w:p w14:paraId="425A4183" w14:textId="78CB78FF" w:rsidR="00EC7B7E" w:rsidRPr="006612C6" w:rsidRDefault="00EC7B7E" w:rsidP="006612C6">
      <w:pPr>
        <w:spacing w:line="360" w:lineRule="auto"/>
        <w:rPr>
          <w:rFonts w:ascii="Arial" w:hAnsi="Arial" w:cs="Arial"/>
          <w:b w:val="0"/>
          <w:bCs/>
          <w:sz w:val="22"/>
          <w:szCs w:val="22"/>
        </w:rPr>
      </w:pPr>
    </w:p>
    <w:p w14:paraId="25C6BFD0" w14:textId="1AAC5531" w:rsidR="006612C6" w:rsidRDefault="009E3D85" w:rsidP="006612C6">
      <w:pPr>
        <w:spacing w:line="360" w:lineRule="auto"/>
        <w:rPr>
          <w:noProof/>
        </w:rPr>
      </w:pPr>
      <w:r w:rsidRPr="009E3D85">
        <w:rPr>
          <w:rFonts w:ascii="Arial" w:hAnsi="Arial" w:cs="Arial"/>
          <w:b w:val="0"/>
          <w:bCs/>
          <w:noProof/>
          <w:sz w:val="22"/>
          <w:szCs w:val="22"/>
        </w:rPr>
        <w:drawing>
          <wp:inline distT="0" distB="0" distL="0" distR="0" wp14:anchorId="54112733" wp14:editId="4FE6ABD2">
            <wp:extent cx="2790000" cy="4244400"/>
            <wp:effectExtent l="0" t="0" r="4445" b="0"/>
            <wp:docPr id="738451757"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451757" name="Picture 1" descr="A screenshot of a phone&#10;&#10;Description automatically generated"/>
                    <pic:cNvPicPr/>
                  </pic:nvPicPr>
                  <pic:blipFill>
                    <a:blip r:embed="rId10"/>
                    <a:stretch>
                      <a:fillRect/>
                    </a:stretch>
                  </pic:blipFill>
                  <pic:spPr>
                    <a:xfrm>
                      <a:off x="0" y="0"/>
                      <a:ext cx="2790000" cy="4244400"/>
                    </a:xfrm>
                    <a:prstGeom prst="rect">
                      <a:avLst/>
                    </a:prstGeom>
                  </pic:spPr>
                </pic:pic>
              </a:graphicData>
            </a:graphic>
          </wp:inline>
        </w:drawing>
      </w:r>
      <w:r w:rsidRPr="009E3D85">
        <w:rPr>
          <w:noProof/>
        </w:rPr>
        <w:t xml:space="preserve"> </w:t>
      </w:r>
      <w:r w:rsidRPr="009E3D85">
        <w:rPr>
          <w:rFonts w:ascii="Arial" w:hAnsi="Arial" w:cs="Arial"/>
          <w:b w:val="0"/>
          <w:bCs/>
          <w:noProof/>
          <w:sz w:val="22"/>
          <w:szCs w:val="22"/>
        </w:rPr>
        <w:drawing>
          <wp:inline distT="0" distB="0" distL="0" distR="0" wp14:anchorId="5129CE2B" wp14:editId="3BEA02A0">
            <wp:extent cx="2869200" cy="1249200"/>
            <wp:effectExtent l="0" t="0" r="1270" b="0"/>
            <wp:docPr id="50545088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450880" name="Picture 1" descr="A white background with black text&#10;&#10;Description automatically generated"/>
                    <pic:cNvPicPr/>
                  </pic:nvPicPr>
                  <pic:blipFill>
                    <a:blip r:embed="rId11"/>
                    <a:stretch>
                      <a:fillRect/>
                    </a:stretch>
                  </pic:blipFill>
                  <pic:spPr>
                    <a:xfrm>
                      <a:off x="0" y="0"/>
                      <a:ext cx="2869200" cy="1249200"/>
                    </a:xfrm>
                    <a:prstGeom prst="rect">
                      <a:avLst/>
                    </a:prstGeom>
                  </pic:spPr>
                </pic:pic>
              </a:graphicData>
            </a:graphic>
          </wp:inline>
        </w:drawing>
      </w:r>
    </w:p>
    <w:p w14:paraId="3B760A44" w14:textId="77777777" w:rsidR="00596B2B" w:rsidRPr="006612C6" w:rsidRDefault="00596B2B" w:rsidP="006612C6">
      <w:pPr>
        <w:spacing w:line="360" w:lineRule="auto"/>
        <w:rPr>
          <w:rFonts w:ascii="Arial" w:hAnsi="Arial" w:cs="Arial"/>
          <w:b w:val="0"/>
          <w:bCs/>
          <w:sz w:val="22"/>
          <w:szCs w:val="22"/>
        </w:rPr>
      </w:pPr>
    </w:p>
    <w:p w14:paraId="50F6C1C5" w14:textId="7232C298" w:rsidR="005915B9" w:rsidRDefault="00360634" w:rsidP="006612C6">
      <w:pPr>
        <w:spacing w:line="360" w:lineRule="auto"/>
        <w:rPr>
          <w:rFonts w:ascii="Arial" w:hAnsi="Arial" w:cs="Arial"/>
          <w:b w:val="0"/>
          <w:bCs/>
          <w:sz w:val="22"/>
          <w:szCs w:val="22"/>
        </w:rPr>
      </w:pPr>
      <w:r>
        <w:rPr>
          <w:rFonts w:ascii="Arial" w:hAnsi="Arial" w:cs="Arial"/>
          <w:b w:val="0"/>
          <w:bCs/>
          <w:kern w:val="0"/>
          <w:sz w:val="22"/>
          <w:szCs w:val="22"/>
          <w14:ligatures w14:val="none"/>
        </w:rPr>
        <w:t xml:space="preserve">It is practical and accessible; however, this model has limitations due to its lack of consideration of structural barriers to employment, such as discrimination or unequal access to training opportunities (Equality and Human Rights Commission, 2019). Another thinking tool explored within this module is brainstorming. This involves generating ideas and </w:t>
      </w:r>
      <w:r>
        <w:rPr>
          <w:rFonts w:ascii="Arial" w:hAnsi="Arial" w:cs="Arial"/>
          <w:b w:val="0"/>
          <w:bCs/>
          <w:kern w:val="0"/>
          <w:sz w:val="22"/>
          <w:szCs w:val="22"/>
          <w14:ligatures w14:val="none"/>
        </w:rPr>
        <w:lastRenderedPageBreak/>
        <w:t>suggesting solutions within health and social care practice. The ability to think creatively and openly will be transferable and support professional development in service delivery, whether in care planning, team-based problem-solving, or pinpointing ways to reduce stress for service users.</w:t>
      </w:r>
    </w:p>
    <w:p w14:paraId="61875A95" w14:textId="77777777" w:rsidR="000B66F8" w:rsidRDefault="000B66F8" w:rsidP="00DC7F45">
      <w:pPr>
        <w:spacing w:line="360" w:lineRule="auto"/>
        <w:rPr>
          <w:rFonts w:ascii="Arial" w:hAnsi="Arial" w:cs="Arial"/>
          <w:b w:val="0"/>
          <w:bCs/>
          <w:sz w:val="22"/>
          <w:szCs w:val="22"/>
        </w:rPr>
      </w:pPr>
    </w:p>
    <w:p w14:paraId="73F4B6C5" w14:textId="2676FFEA" w:rsidR="005C36B0" w:rsidRDefault="0031135C" w:rsidP="00DC7F45">
      <w:pPr>
        <w:spacing w:line="360" w:lineRule="auto"/>
        <w:rPr>
          <w:rFonts w:ascii="Arial" w:hAnsi="Arial" w:cs="Arial"/>
          <w:b w:val="0"/>
          <w:bCs/>
          <w:sz w:val="22"/>
          <w:szCs w:val="22"/>
        </w:rPr>
      </w:pPr>
      <w:r w:rsidRPr="0031135C">
        <w:rPr>
          <w:rFonts w:ascii="Arial" w:hAnsi="Arial" w:cs="Arial"/>
          <w:b w:val="0"/>
          <w:bCs/>
          <w:noProof/>
          <w:sz w:val="22"/>
          <w:szCs w:val="22"/>
        </w:rPr>
        <w:drawing>
          <wp:inline distT="0" distB="0" distL="0" distR="0" wp14:anchorId="2AE6AD10" wp14:editId="200E4F7D">
            <wp:extent cx="3229200" cy="2296800"/>
            <wp:effectExtent l="0" t="0" r="0" b="1905"/>
            <wp:docPr id="1208453862"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453862" name="Picture 1" descr="A screenshot of a message&#10;&#10;Description automatically generated"/>
                    <pic:cNvPicPr/>
                  </pic:nvPicPr>
                  <pic:blipFill>
                    <a:blip r:embed="rId12"/>
                    <a:stretch>
                      <a:fillRect/>
                    </a:stretch>
                  </pic:blipFill>
                  <pic:spPr>
                    <a:xfrm>
                      <a:off x="0" y="0"/>
                      <a:ext cx="3229200" cy="2296800"/>
                    </a:xfrm>
                    <a:prstGeom prst="rect">
                      <a:avLst/>
                    </a:prstGeom>
                  </pic:spPr>
                </pic:pic>
              </a:graphicData>
            </a:graphic>
          </wp:inline>
        </w:drawing>
      </w:r>
    </w:p>
    <w:p w14:paraId="44CAFD21" w14:textId="77777777" w:rsidR="005C36B0" w:rsidRDefault="005C36B0" w:rsidP="00DC7F45">
      <w:pPr>
        <w:spacing w:line="360" w:lineRule="auto"/>
        <w:rPr>
          <w:rFonts w:ascii="Arial" w:hAnsi="Arial" w:cs="Arial"/>
          <w:b w:val="0"/>
          <w:bCs/>
          <w:sz w:val="22"/>
          <w:szCs w:val="22"/>
        </w:rPr>
      </w:pPr>
    </w:p>
    <w:p w14:paraId="00FCDC97" w14:textId="003F1A65" w:rsidR="00DC7F45" w:rsidRDefault="005C36B0" w:rsidP="007A7C06">
      <w:pPr>
        <w:pStyle w:val="Heading1"/>
      </w:pPr>
      <w:bookmarkStart w:id="3" w:name="_Toc226931236"/>
      <w:r w:rsidRPr="005C36B0">
        <w:t>NETWORKING, PROFESSIONAL PRESENCE AND EMPLOYABILITY</w:t>
      </w:r>
      <w:bookmarkEnd w:id="3"/>
    </w:p>
    <w:p w14:paraId="411C490A" w14:textId="77777777" w:rsidR="005C36B0" w:rsidRDefault="005C36B0" w:rsidP="00DC7F45">
      <w:pPr>
        <w:spacing w:line="360" w:lineRule="auto"/>
        <w:rPr>
          <w:rFonts w:ascii="Arial" w:hAnsi="Arial" w:cs="Arial"/>
          <w:b w:val="0"/>
          <w:bCs/>
          <w:sz w:val="22"/>
          <w:szCs w:val="22"/>
        </w:rPr>
      </w:pPr>
    </w:p>
    <w:p w14:paraId="51CA57C6" w14:textId="7212CF05" w:rsidR="005C36B0" w:rsidRDefault="00360634" w:rsidP="005C36B0">
      <w:pPr>
        <w:spacing w:line="360" w:lineRule="auto"/>
        <w:rPr>
          <w:rFonts w:ascii="Arial" w:hAnsi="Arial" w:cs="Arial"/>
          <w:b w:val="0"/>
          <w:bCs/>
          <w:sz w:val="22"/>
          <w:szCs w:val="22"/>
        </w:rPr>
      </w:pPr>
      <w:r>
        <w:rPr>
          <w:rFonts w:ascii="Arial" w:hAnsi="Arial" w:cs="Arial"/>
          <w:b w:val="0"/>
          <w:bCs/>
          <w:kern w:val="0"/>
          <w:sz w:val="22"/>
          <w:szCs w:val="22"/>
          <w14:ligatures w14:val="none"/>
        </w:rPr>
        <w:t>Networking is one of the most practical tools for anyone seeking sustainable employment, and this has been emphasised in many activities across various modules. As discussed in Week 4, a network of influence is the association and connection that an individual builds over time, which may create opportunities not publicly advertised. Indeed, this reflects how power and influence operate in complex healthcare systems, where even in large organisations such as NHS trusts and social care providers, a senior leader cannot achieve anything without others' cooperation and support (</w:t>
      </w:r>
      <w:proofErr w:type="spellStart"/>
      <w:r>
        <w:rPr>
          <w:rFonts w:ascii="Arial" w:hAnsi="Arial" w:cs="Arial"/>
          <w:b w:val="0"/>
          <w:bCs/>
          <w:kern w:val="0"/>
          <w:sz w:val="22"/>
          <w:szCs w:val="22"/>
          <w14:ligatures w14:val="none"/>
        </w:rPr>
        <w:t>Gopee</w:t>
      </w:r>
      <w:proofErr w:type="spellEnd"/>
      <w:r>
        <w:rPr>
          <w:rFonts w:ascii="Arial" w:hAnsi="Arial" w:cs="Arial"/>
          <w:b w:val="0"/>
          <w:bCs/>
          <w:kern w:val="0"/>
          <w:sz w:val="22"/>
          <w:szCs w:val="22"/>
          <w14:ligatures w14:val="none"/>
        </w:rPr>
        <w:t xml:space="preserve"> and Galloway, 2017). This is important for a mental health support worker, as developing good working relationships with colleagues, managers, and other professionals will help to progress the career and is necessary for delivering effective, joined-up care.</w:t>
      </w:r>
    </w:p>
    <w:p w14:paraId="47C64C20" w14:textId="77777777" w:rsidR="00E505D8" w:rsidRDefault="00E505D8" w:rsidP="005C36B0">
      <w:pPr>
        <w:spacing w:line="360" w:lineRule="auto"/>
        <w:rPr>
          <w:rFonts w:ascii="Arial" w:hAnsi="Arial" w:cs="Arial"/>
          <w:b w:val="0"/>
          <w:bCs/>
          <w:sz w:val="22"/>
          <w:szCs w:val="22"/>
        </w:rPr>
      </w:pPr>
    </w:p>
    <w:p w14:paraId="06C18227" w14:textId="429C404C" w:rsidR="00E505D8" w:rsidRPr="005C36B0" w:rsidRDefault="00B42C1B" w:rsidP="005C36B0">
      <w:pPr>
        <w:spacing w:line="360" w:lineRule="auto"/>
        <w:rPr>
          <w:rFonts w:ascii="Arial" w:hAnsi="Arial" w:cs="Arial"/>
          <w:b w:val="0"/>
          <w:bCs/>
          <w:sz w:val="22"/>
          <w:szCs w:val="22"/>
        </w:rPr>
      </w:pPr>
      <w:r w:rsidRPr="00B42C1B">
        <w:rPr>
          <w:rFonts w:ascii="Arial" w:hAnsi="Arial" w:cs="Arial"/>
          <w:b w:val="0"/>
          <w:bCs/>
          <w:noProof/>
          <w:sz w:val="22"/>
          <w:szCs w:val="22"/>
        </w:rPr>
        <w:lastRenderedPageBreak/>
        <w:drawing>
          <wp:inline distT="0" distB="0" distL="0" distR="0" wp14:anchorId="7F5B6A1D" wp14:editId="3E448229">
            <wp:extent cx="2869200" cy="2862000"/>
            <wp:effectExtent l="0" t="0" r="1270" b="0"/>
            <wp:docPr id="44438155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81551" name="Picture 1" descr="A screenshot of a social media post&#10;&#10;Description automatically generated"/>
                    <pic:cNvPicPr/>
                  </pic:nvPicPr>
                  <pic:blipFill rotWithShape="1">
                    <a:blip r:embed="rId13"/>
                    <a:srcRect t="22507"/>
                    <a:stretch/>
                  </pic:blipFill>
                  <pic:spPr bwMode="auto">
                    <a:xfrm>
                      <a:off x="0" y="0"/>
                      <a:ext cx="2869200" cy="2862000"/>
                    </a:xfrm>
                    <a:prstGeom prst="rect">
                      <a:avLst/>
                    </a:prstGeom>
                    <a:ln>
                      <a:noFill/>
                    </a:ln>
                    <a:extLst>
                      <a:ext uri="{53640926-AAD7-44D8-BBD7-CCE9431645EC}">
                        <a14:shadowObscured xmlns:a14="http://schemas.microsoft.com/office/drawing/2010/main"/>
                      </a:ext>
                    </a:extLst>
                  </pic:spPr>
                </pic:pic>
              </a:graphicData>
            </a:graphic>
          </wp:inline>
        </w:drawing>
      </w:r>
    </w:p>
    <w:p w14:paraId="5A961980" w14:textId="77777777" w:rsidR="005C36B0" w:rsidRPr="005C36B0" w:rsidRDefault="005C36B0" w:rsidP="005C36B0">
      <w:pPr>
        <w:spacing w:line="360" w:lineRule="auto"/>
        <w:rPr>
          <w:rFonts w:ascii="Arial" w:hAnsi="Arial" w:cs="Arial"/>
          <w:b w:val="0"/>
          <w:bCs/>
          <w:sz w:val="22"/>
          <w:szCs w:val="22"/>
        </w:rPr>
      </w:pPr>
    </w:p>
    <w:p w14:paraId="4F329928" w14:textId="10DD1A59" w:rsidR="005C36B0" w:rsidRPr="005C36B0" w:rsidRDefault="00360634" w:rsidP="005C36B0">
      <w:pPr>
        <w:spacing w:line="360" w:lineRule="auto"/>
        <w:rPr>
          <w:rFonts w:ascii="Arial" w:hAnsi="Arial" w:cs="Arial"/>
          <w:b w:val="0"/>
          <w:bCs/>
          <w:sz w:val="22"/>
          <w:szCs w:val="22"/>
        </w:rPr>
      </w:pPr>
      <w:r>
        <w:rPr>
          <w:rFonts w:ascii="Arial" w:hAnsi="Arial" w:cs="Arial"/>
          <w:b w:val="0"/>
          <w:bCs/>
          <w:kern w:val="0"/>
          <w:sz w:val="22"/>
          <w:szCs w:val="22"/>
          <w14:ligatures w14:val="none"/>
        </w:rPr>
        <w:t>The module also touched on connections beyond the immediate working environment, which bring meaning and context to professional life: connections with community, broader networks, and causes beyond the immediate work role. In health and social care, this could include volunteering, peer support networks, or membership of professional bodies. Such connections may underpin professional identity and purpose and, at times, unexpectedly open up career pathways. This was well illustrated in the case study activity on breastfeeding: it showed that a support network around a particular health need could include lactation consultants, midwives, health visitors, GPs, and community groups, thereby illustrating how professional networks can be diverse and broad in practice.</w:t>
      </w:r>
      <w:r w:rsidR="00B42C1B" w:rsidRPr="00B42C1B">
        <w:rPr>
          <w:rFonts w:ascii="Arial" w:hAnsi="Arial" w:cs="Arial"/>
          <w:b w:val="0"/>
          <w:bCs/>
          <w:noProof/>
          <w:sz w:val="22"/>
          <w:szCs w:val="22"/>
        </w:rPr>
        <w:drawing>
          <wp:inline distT="0" distB="0" distL="0" distR="0" wp14:anchorId="2730054E" wp14:editId="3F2BDD7F">
            <wp:extent cx="2620800" cy="2890800"/>
            <wp:effectExtent l="0" t="0" r="0" b="5080"/>
            <wp:docPr id="183187997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879970" name="Picture 1" descr="A screenshot of a phone&#10;&#10;Description automatically generated"/>
                    <pic:cNvPicPr/>
                  </pic:nvPicPr>
                  <pic:blipFill>
                    <a:blip r:embed="rId14"/>
                    <a:stretch>
                      <a:fillRect/>
                    </a:stretch>
                  </pic:blipFill>
                  <pic:spPr>
                    <a:xfrm>
                      <a:off x="0" y="0"/>
                      <a:ext cx="2620800" cy="2890800"/>
                    </a:xfrm>
                    <a:prstGeom prst="rect">
                      <a:avLst/>
                    </a:prstGeom>
                  </pic:spPr>
                </pic:pic>
              </a:graphicData>
            </a:graphic>
          </wp:inline>
        </w:drawing>
      </w:r>
      <w:r w:rsidR="00B42C1B" w:rsidRPr="00B42C1B">
        <w:rPr>
          <w:noProof/>
        </w:rPr>
        <w:t xml:space="preserve"> </w:t>
      </w:r>
      <w:r w:rsidR="00B42C1B" w:rsidRPr="00B42C1B">
        <w:rPr>
          <w:rFonts w:ascii="Arial" w:hAnsi="Arial" w:cs="Arial"/>
          <w:b w:val="0"/>
          <w:bCs/>
          <w:noProof/>
          <w:sz w:val="22"/>
          <w:szCs w:val="22"/>
        </w:rPr>
        <w:drawing>
          <wp:inline distT="0" distB="0" distL="0" distR="0" wp14:anchorId="65DBB887" wp14:editId="355F9A4F">
            <wp:extent cx="2826000" cy="3301200"/>
            <wp:effectExtent l="0" t="0" r="0" b="1270"/>
            <wp:docPr id="198166273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662730" name="Picture 1" descr="A screenshot of a phone&#10;&#10;Description automatically generated"/>
                    <pic:cNvPicPr/>
                  </pic:nvPicPr>
                  <pic:blipFill>
                    <a:blip r:embed="rId15"/>
                    <a:stretch>
                      <a:fillRect/>
                    </a:stretch>
                  </pic:blipFill>
                  <pic:spPr>
                    <a:xfrm>
                      <a:off x="0" y="0"/>
                      <a:ext cx="2826000" cy="3301200"/>
                    </a:xfrm>
                    <a:prstGeom prst="rect">
                      <a:avLst/>
                    </a:prstGeom>
                  </pic:spPr>
                </pic:pic>
              </a:graphicData>
            </a:graphic>
          </wp:inline>
        </w:drawing>
      </w:r>
    </w:p>
    <w:p w14:paraId="632A63C7" w14:textId="5426D222" w:rsidR="005C36B0" w:rsidRDefault="00360634" w:rsidP="005C36B0">
      <w:pPr>
        <w:spacing w:line="360" w:lineRule="auto"/>
        <w:rPr>
          <w:rFonts w:ascii="Arial" w:hAnsi="Arial" w:cs="Arial"/>
          <w:b w:val="0"/>
          <w:bCs/>
          <w:sz w:val="22"/>
          <w:szCs w:val="22"/>
        </w:rPr>
      </w:pPr>
      <w:r>
        <w:rPr>
          <w:rFonts w:ascii="Arial" w:hAnsi="Arial" w:cs="Arial"/>
          <w:b w:val="0"/>
          <w:bCs/>
          <w:kern w:val="0"/>
          <w:sz w:val="22"/>
          <w:szCs w:val="22"/>
          <w14:ligatures w14:val="none"/>
        </w:rPr>
        <w:lastRenderedPageBreak/>
        <w:t xml:space="preserve">Week 6 activities focused on professional online presence, an emerging aspect of personal branding in health and social care. What one posts on </w:t>
      </w:r>
      <w:proofErr w:type="gramStart"/>
      <w:r>
        <w:rPr>
          <w:rFonts w:ascii="Arial" w:hAnsi="Arial" w:cs="Arial"/>
          <w:b w:val="0"/>
          <w:bCs/>
          <w:kern w:val="0"/>
          <w:sz w:val="22"/>
          <w:szCs w:val="22"/>
          <w14:ligatures w14:val="none"/>
        </w:rPr>
        <w:t>LinkedIn</w:t>
      </w:r>
      <w:proofErr w:type="gramEnd"/>
      <w:r>
        <w:rPr>
          <w:rFonts w:ascii="Arial" w:hAnsi="Arial" w:cs="Arial"/>
          <w:b w:val="0"/>
          <w:bCs/>
          <w:kern w:val="0"/>
          <w:sz w:val="22"/>
          <w:szCs w:val="22"/>
          <w14:ligatures w14:val="none"/>
        </w:rPr>
        <w:t xml:space="preserve"> or any other professional profile can make or break one's image with prospective employers (</w:t>
      </w:r>
      <w:proofErr w:type="spellStart"/>
      <w:r>
        <w:rPr>
          <w:rFonts w:ascii="Arial" w:hAnsi="Arial" w:cs="Arial"/>
          <w:b w:val="0"/>
          <w:bCs/>
          <w:kern w:val="0"/>
          <w:sz w:val="22"/>
          <w:szCs w:val="22"/>
          <w14:ligatures w14:val="none"/>
        </w:rPr>
        <w:t>Schawbel</w:t>
      </w:r>
      <w:proofErr w:type="spellEnd"/>
      <w:r>
        <w:rPr>
          <w:rFonts w:ascii="Arial" w:hAnsi="Arial" w:cs="Arial"/>
          <w:b w:val="0"/>
          <w:bCs/>
          <w:kern w:val="0"/>
          <w:sz w:val="22"/>
          <w:szCs w:val="22"/>
          <w14:ligatures w14:val="none"/>
        </w:rPr>
        <w:t>, 2013). Managing an online professional presence is a conscious act of deciding what to share and how skills and experience are communicated, ensuring an overall impression consistent with the values and identity one wants to project. In this sense, for example, a mental health support worker must maintain an online presence consistent with person-centred values, confidentiality, and professional conduct, all of which are expectations from such regulatory bodies as Skills for Care (2023).</w:t>
      </w:r>
    </w:p>
    <w:p w14:paraId="541CD88E" w14:textId="77777777" w:rsidR="00E505D8" w:rsidRDefault="00E505D8" w:rsidP="005C36B0">
      <w:pPr>
        <w:spacing w:line="360" w:lineRule="auto"/>
        <w:rPr>
          <w:rFonts w:ascii="Arial" w:hAnsi="Arial" w:cs="Arial"/>
          <w:b w:val="0"/>
          <w:bCs/>
          <w:sz w:val="22"/>
          <w:szCs w:val="22"/>
        </w:rPr>
      </w:pPr>
    </w:p>
    <w:p w14:paraId="04D4844B" w14:textId="23896F65" w:rsidR="00E505D8" w:rsidRPr="005C36B0" w:rsidRDefault="00EB6968" w:rsidP="005C36B0">
      <w:pPr>
        <w:spacing w:line="360" w:lineRule="auto"/>
        <w:rPr>
          <w:rFonts w:ascii="Arial" w:hAnsi="Arial" w:cs="Arial"/>
          <w:b w:val="0"/>
          <w:bCs/>
          <w:sz w:val="22"/>
          <w:szCs w:val="22"/>
        </w:rPr>
      </w:pPr>
      <w:r w:rsidRPr="00EB6968">
        <w:rPr>
          <w:rFonts w:ascii="Arial" w:hAnsi="Arial" w:cs="Arial"/>
          <w:b w:val="0"/>
          <w:bCs/>
          <w:noProof/>
          <w:sz w:val="22"/>
          <w:szCs w:val="22"/>
        </w:rPr>
        <w:drawing>
          <wp:inline distT="0" distB="0" distL="0" distR="0" wp14:anchorId="6A83482F" wp14:editId="669025E7">
            <wp:extent cx="2865600" cy="3326400"/>
            <wp:effectExtent l="0" t="0" r="5080" b="1270"/>
            <wp:docPr id="137063372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633725" name="Picture 1" descr="A screenshot of a phone&#10;&#10;Description automatically generated"/>
                    <pic:cNvPicPr/>
                  </pic:nvPicPr>
                  <pic:blipFill rotWithShape="1">
                    <a:blip r:embed="rId16"/>
                    <a:srcRect t="19748"/>
                    <a:stretch/>
                  </pic:blipFill>
                  <pic:spPr bwMode="auto">
                    <a:xfrm>
                      <a:off x="0" y="0"/>
                      <a:ext cx="2865600" cy="3326400"/>
                    </a:xfrm>
                    <a:prstGeom prst="rect">
                      <a:avLst/>
                    </a:prstGeom>
                    <a:ln>
                      <a:noFill/>
                    </a:ln>
                    <a:extLst>
                      <a:ext uri="{53640926-AAD7-44D8-BBD7-CCE9431645EC}">
                        <a14:shadowObscured xmlns:a14="http://schemas.microsoft.com/office/drawing/2010/main"/>
                      </a:ext>
                    </a:extLst>
                  </pic:spPr>
                </pic:pic>
              </a:graphicData>
            </a:graphic>
          </wp:inline>
        </w:drawing>
      </w:r>
    </w:p>
    <w:p w14:paraId="6C42B7BC" w14:textId="77777777" w:rsidR="005C36B0" w:rsidRPr="005C36B0" w:rsidRDefault="005C36B0" w:rsidP="005C36B0">
      <w:pPr>
        <w:spacing w:line="360" w:lineRule="auto"/>
        <w:rPr>
          <w:rFonts w:ascii="Arial" w:hAnsi="Arial" w:cs="Arial"/>
          <w:b w:val="0"/>
          <w:bCs/>
          <w:sz w:val="22"/>
          <w:szCs w:val="22"/>
        </w:rPr>
      </w:pPr>
    </w:p>
    <w:p w14:paraId="568F9D75" w14:textId="24C35581" w:rsidR="005C36B0" w:rsidRDefault="00360634" w:rsidP="005C36B0">
      <w:pPr>
        <w:spacing w:line="360" w:lineRule="auto"/>
        <w:rPr>
          <w:rFonts w:ascii="Arial" w:hAnsi="Arial" w:cs="Arial"/>
          <w:b w:val="0"/>
          <w:bCs/>
          <w:sz w:val="22"/>
          <w:szCs w:val="22"/>
        </w:rPr>
      </w:pPr>
      <w:r>
        <w:rPr>
          <w:rFonts w:ascii="Arial" w:hAnsi="Arial" w:cs="Arial"/>
          <w:b w:val="0"/>
          <w:bCs/>
          <w:kern w:val="0"/>
          <w:sz w:val="22"/>
          <w:szCs w:val="22"/>
          <w14:ligatures w14:val="none"/>
        </w:rPr>
        <w:t xml:space="preserve">Blogging is one way of developing and expressing professional identity online; it enables a person to share knowledge and experience, build confidence, and demonstrate that they are keeping up with relevant issues within their profession. However, this strategy has its limitations, as not all employers actively seek out candidates' online content, and there are risks in maintaining appropriate professional boundaries when personal reflections are shared in a public forum (Griffith and </w:t>
      </w:r>
      <w:proofErr w:type="spellStart"/>
      <w:r>
        <w:rPr>
          <w:rFonts w:ascii="Arial" w:hAnsi="Arial" w:cs="Arial"/>
          <w:b w:val="0"/>
          <w:bCs/>
          <w:kern w:val="0"/>
          <w:sz w:val="22"/>
          <w:szCs w:val="22"/>
          <w14:ligatures w14:val="none"/>
        </w:rPr>
        <w:t>Tengnah</w:t>
      </w:r>
      <w:proofErr w:type="spellEnd"/>
      <w:r>
        <w:rPr>
          <w:rFonts w:ascii="Arial" w:hAnsi="Arial" w:cs="Arial"/>
          <w:b w:val="0"/>
          <w:bCs/>
          <w:kern w:val="0"/>
          <w:sz w:val="22"/>
          <w:szCs w:val="22"/>
          <w14:ligatures w14:val="none"/>
        </w:rPr>
        <w:t>, 2017).</w:t>
      </w:r>
    </w:p>
    <w:p w14:paraId="7FEC9021" w14:textId="77777777" w:rsidR="00917938" w:rsidRDefault="00917938" w:rsidP="005C36B0">
      <w:pPr>
        <w:spacing w:line="360" w:lineRule="auto"/>
        <w:rPr>
          <w:rFonts w:ascii="Arial" w:hAnsi="Arial" w:cs="Arial"/>
          <w:b w:val="0"/>
          <w:bCs/>
          <w:sz w:val="22"/>
          <w:szCs w:val="22"/>
        </w:rPr>
      </w:pPr>
    </w:p>
    <w:p w14:paraId="23A5EB8D" w14:textId="43199701" w:rsidR="00917938" w:rsidRPr="005C36B0" w:rsidRDefault="005777ED" w:rsidP="005C36B0">
      <w:pPr>
        <w:spacing w:line="360" w:lineRule="auto"/>
        <w:rPr>
          <w:rFonts w:ascii="Arial" w:hAnsi="Arial" w:cs="Arial"/>
          <w:b w:val="0"/>
          <w:bCs/>
          <w:sz w:val="22"/>
          <w:szCs w:val="22"/>
        </w:rPr>
      </w:pPr>
      <w:r w:rsidRPr="005777ED">
        <w:rPr>
          <w:noProof/>
        </w:rPr>
        <w:lastRenderedPageBreak/>
        <w:drawing>
          <wp:inline distT="0" distB="0" distL="0" distR="0" wp14:anchorId="47C2D01D" wp14:editId="2CA3B974">
            <wp:extent cx="3279600" cy="4158000"/>
            <wp:effectExtent l="0" t="0" r="0" b="0"/>
            <wp:docPr id="1238753373"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53373" name="Picture 1" descr="A screenshot of a social media post&#10;&#10;Description automatically generated"/>
                    <pic:cNvPicPr/>
                  </pic:nvPicPr>
                  <pic:blipFill>
                    <a:blip r:embed="rId17"/>
                    <a:stretch>
                      <a:fillRect/>
                    </a:stretch>
                  </pic:blipFill>
                  <pic:spPr>
                    <a:xfrm>
                      <a:off x="0" y="0"/>
                      <a:ext cx="3279600" cy="4158000"/>
                    </a:xfrm>
                    <a:prstGeom prst="rect">
                      <a:avLst/>
                    </a:prstGeom>
                  </pic:spPr>
                </pic:pic>
              </a:graphicData>
            </a:graphic>
          </wp:inline>
        </w:drawing>
      </w:r>
      <w:r w:rsidR="00D72EB6" w:rsidRPr="00D72EB6">
        <w:rPr>
          <w:noProof/>
        </w:rPr>
        <w:t xml:space="preserve"> </w:t>
      </w:r>
    </w:p>
    <w:p w14:paraId="5E987C93" w14:textId="77777777" w:rsidR="005C36B0" w:rsidRPr="005C36B0" w:rsidRDefault="005C36B0" w:rsidP="005C36B0">
      <w:pPr>
        <w:spacing w:line="360" w:lineRule="auto"/>
        <w:rPr>
          <w:rFonts w:ascii="Arial" w:hAnsi="Arial" w:cs="Arial"/>
          <w:b w:val="0"/>
          <w:bCs/>
          <w:sz w:val="22"/>
          <w:szCs w:val="22"/>
        </w:rPr>
      </w:pPr>
    </w:p>
    <w:p w14:paraId="090C5D07" w14:textId="19544CCE" w:rsidR="005C36B0" w:rsidRDefault="00360634" w:rsidP="005C36B0">
      <w:pPr>
        <w:spacing w:line="360" w:lineRule="auto"/>
        <w:rPr>
          <w:rFonts w:ascii="Arial" w:hAnsi="Arial" w:cs="Arial"/>
          <w:b w:val="0"/>
          <w:bCs/>
          <w:sz w:val="22"/>
          <w:szCs w:val="22"/>
        </w:rPr>
      </w:pPr>
      <w:r>
        <w:rPr>
          <w:rFonts w:ascii="Arial" w:hAnsi="Arial" w:cs="Arial"/>
          <w:b w:val="0"/>
          <w:bCs/>
          <w:kern w:val="0"/>
          <w:sz w:val="22"/>
          <w:szCs w:val="22"/>
          <w14:ligatures w14:val="none"/>
        </w:rPr>
        <w:t>As explored in the Week 6 activity, opening doors to job opportunities requires visibility, relationship-building, and preparation: keeping an up-to-date CV, volunteering for experience, taking short courses to build skills, and, above all, being consistent and patient in the job search. This aligns with the serendipity mindset discussed in Week 5, which entails positioning oneself in places and situations where opportunities are more likely to arise and being prepared to seize them. Indeed, opportunities in health and social care arise in real-life situations, grounded in trust built over time with colleagues and service users.</w:t>
      </w:r>
    </w:p>
    <w:p w14:paraId="59A67FF0" w14:textId="77777777" w:rsidR="005C36B0" w:rsidRDefault="005C36B0" w:rsidP="005C36B0">
      <w:pPr>
        <w:spacing w:line="360" w:lineRule="auto"/>
        <w:rPr>
          <w:rFonts w:ascii="Arial" w:hAnsi="Arial" w:cs="Arial"/>
          <w:b w:val="0"/>
          <w:bCs/>
          <w:sz w:val="22"/>
          <w:szCs w:val="22"/>
        </w:rPr>
      </w:pPr>
    </w:p>
    <w:p w14:paraId="5C33C331" w14:textId="6CF85C31" w:rsidR="005C36B0" w:rsidRDefault="00D11945" w:rsidP="005C36B0">
      <w:pPr>
        <w:spacing w:line="360" w:lineRule="auto"/>
        <w:rPr>
          <w:noProof/>
        </w:rPr>
      </w:pPr>
      <w:r w:rsidRPr="00D11945">
        <w:rPr>
          <w:rFonts w:ascii="Arial" w:hAnsi="Arial" w:cs="Arial"/>
          <w:b w:val="0"/>
          <w:bCs/>
          <w:noProof/>
          <w:sz w:val="22"/>
          <w:szCs w:val="22"/>
        </w:rPr>
        <w:lastRenderedPageBreak/>
        <w:drawing>
          <wp:inline distT="0" distB="0" distL="0" distR="0" wp14:anchorId="6D83C0DE" wp14:editId="181ECDC5">
            <wp:extent cx="2671200" cy="2707200"/>
            <wp:effectExtent l="0" t="0" r="0" b="0"/>
            <wp:docPr id="1549455425"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455425" name="Picture 1" descr="A screenshot of a message&#10;&#10;Description automatically generated"/>
                    <pic:cNvPicPr/>
                  </pic:nvPicPr>
                  <pic:blipFill>
                    <a:blip r:embed="rId18"/>
                    <a:stretch>
                      <a:fillRect/>
                    </a:stretch>
                  </pic:blipFill>
                  <pic:spPr>
                    <a:xfrm>
                      <a:off x="0" y="0"/>
                      <a:ext cx="2671200" cy="2707200"/>
                    </a:xfrm>
                    <a:prstGeom prst="rect">
                      <a:avLst/>
                    </a:prstGeom>
                  </pic:spPr>
                </pic:pic>
              </a:graphicData>
            </a:graphic>
          </wp:inline>
        </w:drawing>
      </w:r>
      <w:r w:rsidRPr="00D11945">
        <w:rPr>
          <w:noProof/>
        </w:rPr>
        <w:t xml:space="preserve"> </w:t>
      </w:r>
      <w:r w:rsidRPr="00D11945">
        <w:rPr>
          <w:rFonts w:ascii="Arial" w:hAnsi="Arial" w:cs="Arial"/>
          <w:b w:val="0"/>
          <w:bCs/>
          <w:noProof/>
          <w:sz w:val="22"/>
          <w:szCs w:val="22"/>
        </w:rPr>
        <w:drawing>
          <wp:inline distT="0" distB="0" distL="0" distR="0" wp14:anchorId="39A78E77" wp14:editId="70C8C66C">
            <wp:extent cx="2826000" cy="3099600"/>
            <wp:effectExtent l="0" t="0" r="6350" b="0"/>
            <wp:docPr id="52964859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648595" name="Picture 1" descr="A screenshot of a phone&#10;&#10;Description automatically generated"/>
                    <pic:cNvPicPr/>
                  </pic:nvPicPr>
                  <pic:blipFill>
                    <a:blip r:embed="rId19"/>
                    <a:stretch>
                      <a:fillRect/>
                    </a:stretch>
                  </pic:blipFill>
                  <pic:spPr>
                    <a:xfrm>
                      <a:off x="0" y="0"/>
                      <a:ext cx="2826000" cy="3099600"/>
                    </a:xfrm>
                    <a:prstGeom prst="rect">
                      <a:avLst/>
                    </a:prstGeom>
                  </pic:spPr>
                </pic:pic>
              </a:graphicData>
            </a:graphic>
          </wp:inline>
        </w:drawing>
      </w:r>
    </w:p>
    <w:p w14:paraId="7A47E221" w14:textId="77777777" w:rsidR="008C7B32" w:rsidRDefault="008C7B32" w:rsidP="005C36B0">
      <w:pPr>
        <w:spacing w:line="360" w:lineRule="auto"/>
        <w:rPr>
          <w:noProof/>
        </w:rPr>
      </w:pPr>
    </w:p>
    <w:p w14:paraId="4E25963B" w14:textId="01DC31D4" w:rsidR="008C7B32" w:rsidRDefault="008C7B32" w:rsidP="007A7C06">
      <w:pPr>
        <w:pStyle w:val="Heading1"/>
      </w:pPr>
      <w:bookmarkStart w:id="4" w:name="_Toc226931237"/>
      <w:r w:rsidRPr="008C7B32">
        <w:t>REFLECTIONS ON LEARNING AND DEVELOPMENT</w:t>
      </w:r>
      <w:bookmarkEnd w:id="4"/>
    </w:p>
    <w:p w14:paraId="22AF88D1" w14:textId="77777777" w:rsidR="004102F8" w:rsidRPr="004102F8" w:rsidRDefault="004102F8" w:rsidP="004102F8">
      <w:pPr>
        <w:spacing w:line="360" w:lineRule="auto"/>
        <w:rPr>
          <w:rFonts w:ascii="Arial" w:hAnsi="Arial" w:cs="Arial"/>
          <w:b w:val="0"/>
          <w:bCs/>
          <w:sz w:val="22"/>
          <w:szCs w:val="22"/>
        </w:rPr>
      </w:pPr>
    </w:p>
    <w:p w14:paraId="43206F93" w14:textId="7DC8ADEC" w:rsidR="004102F8" w:rsidRPr="004102F8" w:rsidRDefault="00360634" w:rsidP="004102F8">
      <w:pPr>
        <w:spacing w:line="360" w:lineRule="auto"/>
        <w:rPr>
          <w:rFonts w:ascii="Arial" w:hAnsi="Arial" w:cs="Arial"/>
          <w:b w:val="0"/>
          <w:bCs/>
          <w:sz w:val="22"/>
          <w:szCs w:val="22"/>
        </w:rPr>
      </w:pPr>
      <w:r>
        <w:rPr>
          <w:rFonts w:ascii="Arial" w:hAnsi="Arial" w:cs="Arial"/>
          <w:b w:val="0"/>
          <w:bCs/>
          <w:kern w:val="0"/>
          <w:sz w:val="22"/>
          <w:szCs w:val="22"/>
          <w14:ligatures w14:val="none"/>
        </w:rPr>
        <w:t>Weekly online activities have enabled me to reflect on my personal development in relation to employability and professional practice. Reflection is an established procedure within health and social care, and, as Gibbs (1988) suggests, this module has structured it to help practitioners make sense of their experiences and consider the need for any changes in practice. Our activities within this module have similarly progressed, emphasising skills and values, identifying how they are practised, and considering how they could or should be marketed to a prospective employer.</w:t>
      </w:r>
    </w:p>
    <w:p w14:paraId="4E653657" w14:textId="77777777" w:rsidR="004102F8" w:rsidRPr="004102F8" w:rsidRDefault="004102F8" w:rsidP="004102F8">
      <w:pPr>
        <w:spacing w:line="360" w:lineRule="auto"/>
        <w:rPr>
          <w:rFonts w:ascii="Arial" w:hAnsi="Arial" w:cs="Arial"/>
          <w:b w:val="0"/>
          <w:bCs/>
          <w:sz w:val="22"/>
          <w:szCs w:val="22"/>
        </w:rPr>
      </w:pPr>
    </w:p>
    <w:p w14:paraId="1BE27C94" w14:textId="79C44881" w:rsidR="004102F8" w:rsidRDefault="00360634" w:rsidP="004102F8">
      <w:pPr>
        <w:spacing w:line="360" w:lineRule="auto"/>
        <w:rPr>
          <w:rFonts w:ascii="Arial" w:hAnsi="Arial" w:cs="Arial"/>
          <w:b w:val="0"/>
          <w:bCs/>
          <w:sz w:val="22"/>
          <w:szCs w:val="22"/>
        </w:rPr>
      </w:pPr>
      <w:r>
        <w:rPr>
          <w:rFonts w:ascii="Arial" w:hAnsi="Arial" w:cs="Arial"/>
          <w:b w:val="0"/>
          <w:bCs/>
          <w:kern w:val="0"/>
          <w:sz w:val="22"/>
          <w:szCs w:val="22"/>
          <w14:ligatures w14:val="none"/>
        </w:rPr>
        <w:t>One of the most personally salient exercises was the positivity self-talk exercise undertaken in week 7. This involved rephrasing negative thoughts and self-limiting beliefs into more constructive and enabling statements. The belief that there is insufficient experience or qualification is reframed as a reason to pursue postgraduate education and volunteer work. Such cognitive reframing is relevant first to personal well-being and secondly central to professional resilience in health and social care, where frontline practitioners deal with a high emotional burden from clients daily. As Howe (2008) opines, professionals must be at least self-aware and manage their emotional responses when entering a caring profession.</w:t>
      </w:r>
    </w:p>
    <w:p w14:paraId="42F559A5" w14:textId="77777777" w:rsidR="00BC5900" w:rsidRDefault="00BC5900" w:rsidP="004102F8">
      <w:pPr>
        <w:spacing w:line="360" w:lineRule="auto"/>
        <w:rPr>
          <w:rFonts w:ascii="Arial" w:hAnsi="Arial" w:cs="Arial"/>
          <w:b w:val="0"/>
          <w:bCs/>
          <w:sz w:val="22"/>
          <w:szCs w:val="22"/>
        </w:rPr>
      </w:pPr>
    </w:p>
    <w:p w14:paraId="26B920D1" w14:textId="515268D8" w:rsidR="00BC5900" w:rsidRPr="004102F8" w:rsidRDefault="00BC5900" w:rsidP="004102F8">
      <w:pPr>
        <w:spacing w:line="360" w:lineRule="auto"/>
        <w:rPr>
          <w:rFonts w:ascii="Arial" w:hAnsi="Arial" w:cs="Arial"/>
          <w:b w:val="0"/>
          <w:bCs/>
          <w:sz w:val="22"/>
          <w:szCs w:val="22"/>
        </w:rPr>
      </w:pPr>
      <w:r w:rsidRPr="00BC5900">
        <w:rPr>
          <w:rFonts w:ascii="Arial" w:hAnsi="Arial" w:cs="Arial"/>
          <w:b w:val="0"/>
          <w:bCs/>
          <w:noProof/>
          <w:sz w:val="22"/>
          <w:szCs w:val="22"/>
        </w:rPr>
        <w:lastRenderedPageBreak/>
        <w:drawing>
          <wp:inline distT="0" distB="0" distL="0" distR="0" wp14:anchorId="7283EF15" wp14:editId="6170FE7D">
            <wp:extent cx="2872800" cy="4446000"/>
            <wp:effectExtent l="0" t="0" r="0" b="0"/>
            <wp:docPr id="1068625408"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625408" name="Picture 1" descr="A screenshot of a phone&#10;&#10;Description automatically generated"/>
                    <pic:cNvPicPr/>
                  </pic:nvPicPr>
                  <pic:blipFill rotWithShape="1">
                    <a:blip r:embed="rId20"/>
                    <a:srcRect t="15475"/>
                    <a:stretch/>
                  </pic:blipFill>
                  <pic:spPr bwMode="auto">
                    <a:xfrm>
                      <a:off x="0" y="0"/>
                      <a:ext cx="2872800" cy="4446000"/>
                    </a:xfrm>
                    <a:prstGeom prst="rect">
                      <a:avLst/>
                    </a:prstGeom>
                    <a:ln>
                      <a:noFill/>
                    </a:ln>
                    <a:extLst>
                      <a:ext uri="{53640926-AAD7-44D8-BBD7-CCE9431645EC}">
                        <a14:shadowObscured xmlns:a14="http://schemas.microsoft.com/office/drawing/2010/main"/>
                      </a:ext>
                    </a:extLst>
                  </pic:spPr>
                </pic:pic>
              </a:graphicData>
            </a:graphic>
          </wp:inline>
        </w:drawing>
      </w:r>
      <w:r w:rsidR="00F424D3" w:rsidRPr="00F424D3">
        <w:rPr>
          <w:noProof/>
        </w:rPr>
        <w:t xml:space="preserve"> </w:t>
      </w:r>
      <w:r w:rsidR="00F424D3" w:rsidRPr="00F424D3">
        <w:rPr>
          <w:rFonts w:ascii="Arial" w:hAnsi="Arial" w:cs="Arial"/>
          <w:b w:val="0"/>
          <w:bCs/>
          <w:noProof/>
          <w:sz w:val="22"/>
          <w:szCs w:val="22"/>
        </w:rPr>
        <w:drawing>
          <wp:inline distT="0" distB="0" distL="0" distR="0" wp14:anchorId="67ADD90E" wp14:editId="46DFF8EC">
            <wp:extent cx="2869200" cy="1951200"/>
            <wp:effectExtent l="0" t="0" r="1270" b="5080"/>
            <wp:docPr id="347551883"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51883" name="Picture 1" descr="A white text on a white background&#10;&#10;Description automatically generated"/>
                    <pic:cNvPicPr/>
                  </pic:nvPicPr>
                  <pic:blipFill>
                    <a:blip r:embed="rId21"/>
                    <a:stretch>
                      <a:fillRect/>
                    </a:stretch>
                  </pic:blipFill>
                  <pic:spPr>
                    <a:xfrm>
                      <a:off x="0" y="0"/>
                      <a:ext cx="2869200" cy="1951200"/>
                    </a:xfrm>
                    <a:prstGeom prst="rect">
                      <a:avLst/>
                    </a:prstGeom>
                  </pic:spPr>
                </pic:pic>
              </a:graphicData>
            </a:graphic>
          </wp:inline>
        </w:drawing>
      </w:r>
    </w:p>
    <w:p w14:paraId="5AD1EC7E" w14:textId="77777777" w:rsidR="004102F8" w:rsidRPr="004102F8" w:rsidRDefault="004102F8" w:rsidP="004102F8">
      <w:pPr>
        <w:spacing w:line="360" w:lineRule="auto"/>
        <w:rPr>
          <w:rFonts w:ascii="Arial" w:hAnsi="Arial" w:cs="Arial"/>
          <w:b w:val="0"/>
          <w:bCs/>
          <w:sz w:val="22"/>
          <w:szCs w:val="22"/>
        </w:rPr>
      </w:pPr>
    </w:p>
    <w:p w14:paraId="426A767D" w14:textId="60856760" w:rsidR="004102F8" w:rsidRDefault="00360634" w:rsidP="004102F8">
      <w:pPr>
        <w:spacing w:line="360" w:lineRule="auto"/>
        <w:rPr>
          <w:rFonts w:ascii="Arial" w:hAnsi="Arial" w:cs="Arial"/>
          <w:b w:val="0"/>
          <w:bCs/>
          <w:sz w:val="22"/>
          <w:szCs w:val="22"/>
        </w:rPr>
      </w:pPr>
      <w:r>
        <w:rPr>
          <w:rFonts w:ascii="Arial" w:hAnsi="Arial" w:cs="Arial"/>
          <w:b w:val="0"/>
          <w:bCs/>
          <w:kern w:val="0"/>
          <w:sz w:val="22"/>
          <w:szCs w:val="22"/>
          <w14:ligatures w14:val="none"/>
        </w:rPr>
        <w:t xml:space="preserve">The module further elaborated on what is referred to as the gig economy, which healthcare and social care professionals are experiencing. Short-term, flexible, or on-demand working arrangements that do not exist in a permanent contract form—for example, healthcare assistants registering with staffing agencies to pick up extra shifts when extra shifts come in at a hospital or care home—mean flexibility is part of the gain here, as this may support someone in diversifying their experiences across different settings. However, this brings about adverse impacts relating to job security, continuity of care, and professional development, as noted by Taylor et al. (2017). A better understanding of the gig economy </w:t>
      </w:r>
      <w:r>
        <w:rPr>
          <w:rFonts w:ascii="Arial" w:hAnsi="Arial" w:cs="Arial"/>
          <w:b w:val="0"/>
          <w:bCs/>
          <w:kern w:val="0"/>
          <w:sz w:val="22"/>
          <w:szCs w:val="22"/>
          <w14:ligatures w14:val="none"/>
        </w:rPr>
        <w:lastRenderedPageBreak/>
        <w:t>provides someone early in their career in mental health support with a more realistic picture of what is out there and thus makes better decisions regarding working positions.</w:t>
      </w:r>
    </w:p>
    <w:p w14:paraId="1937B2CA" w14:textId="77777777" w:rsidR="00736785" w:rsidRDefault="00736785" w:rsidP="004102F8">
      <w:pPr>
        <w:spacing w:line="360" w:lineRule="auto"/>
        <w:rPr>
          <w:rFonts w:ascii="Arial" w:hAnsi="Arial" w:cs="Arial"/>
          <w:b w:val="0"/>
          <w:bCs/>
          <w:sz w:val="22"/>
          <w:szCs w:val="22"/>
        </w:rPr>
      </w:pPr>
    </w:p>
    <w:p w14:paraId="16CC806B" w14:textId="47A7BB7C" w:rsidR="00736785" w:rsidRPr="004102F8" w:rsidRDefault="00736785" w:rsidP="004102F8">
      <w:pPr>
        <w:spacing w:line="360" w:lineRule="auto"/>
        <w:rPr>
          <w:rFonts w:ascii="Arial" w:hAnsi="Arial" w:cs="Arial"/>
          <w:b w:val="0"/>
          <w:bCs/>
          <w:sz w:val="22"/>
          <w:szCs w:val="22"/>
        </w:rPr>
      </w:pPr>
      <w:r w:rsidRPr="00736785">
        <w:rPr>
          <w:rFonts w:ascii="Arial" w:hAnsi="Arial" w:cs="Arial"/>
          <w:b w:val="0"/>
          <w:bCs/>
          <w:noProof/>
          <w:sz w:val="22"/>
          <w:szCs w:val="22"/>
        </w:rPr>
        <w:drawing>
          <wp:inline distT="0" distB="0" distL="0" distR="0" wp14:anchorId="08D05C9E" wp14:editId="170B6EBB">
            <wp:extent cx="3272400" cy="3117600"/>
            <wp:effectExtent l="0" t="0" r="4445" b="0"/>
            <wp:docPr id="154099341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993415" name="Picture 1" descr="A screenshot of a phone&#10;&#10;Description automatically generated"/>
                    <pic:cNvPicPr/>
                  </pic:nvPicPr>
                  <pic:blipFill rotWithShape="1">
                    <a:blip r:embed="rId22"/>
                    <a:srcRect t="28191"/>
                    <a:stretch/>
                  </pic:blipFill>
                  <pic:spPr bwMode="auto">
                    <a:xfrm>
                      <a:off x="0" y="0"/>
                      <a:ext cx="3272400" cy="3117600"/>
                    </a:xfrm>
                    <a:prstGeom prst="rect">
                      <a:avLst/>
                    </a:prstGeom>
                    <a:ln>
                      <a:noFill/>
                    </a:ln>
                    <a:extLst>
                      <a:ext uri="{53640926-AAD7-44D8-BBD7-CCE9431645EC}">
                        <a14:shadowObscured xmlns:a14="http://schemas.microsoft.com/office/drawing/2010/main"/>
                      </a:ext>
                    </a:extLst>
                  </pic:spPr>
                </pic:pic>
              </a:graphicData>
            </a:graphic>
          </wp:inline>
        </w:drawing>
      </w:r>
    </w:p>
    <w:p w14:paraId="095075A7" w14:textId="77777777" w:rsidR="004102F8" w:rsidRPr="004102F8" w:rsidRDefault="004102F8" w:rsidP="004102F8">
      <w:pPr>
        <w:spacing w:line="360" w:lineRule="auto"/>
        <w:rPr>
          <w:rFonts w:ascii="Arial" w:hAnsi="Arial" w:cs="Arial"/>
          <w:b w:val="0"/>
          <w:bCs/>
          <w:sz w:val="22"/>
          <w:szCs w:val="22"/>
        </w:rPr>
      </w:pPr>
    </w:p>
    <w:p w14:paraId="6EBE2BC8" w14:textId="2D5FB7C4" w:rsidR="004102F8" w:rsidRDefault="00360634" w:rsidP="004102F8">
      <w:pPr>
        <w:spacing w:line="360" w:lineRule="auto"/>
        <w:rPr>
          <w:rFonts w:ascii="Arial" w:hAnsi="Arial" w:cs="Arial"/>
          <w:b w:val="0"/>
          <w:bCs/>
          <w:sz w:val="22"/>
          <w:szCs w:val="22"/>
        </w:rPr>
      </w:pPr>
      <w:r>
        <w:rPr>
          <w:rFonts w:ascii="Arial" w:hAnsi="Arial" w:cs="Arial"/>
          <w:b w:val="0"/>
          <w:bCs/>
          <w:kern w:val="0"/>
          <w:sz w:val="22"/>
          <w:szCs w:val="22"/>
          <w14:ligatures w14:val="none"/>
        </w:rPr>
        <w:t>The module discussed diversity, defined as differences within a community or group, for example, race, ethnicity, culture, disability, language, age, and religion. From this definition, working with diversity in health and social care is a competence for professionals. The UK Equality Act 2010 enacts the law that obliges all organisations to promote equality and avoid discrimination, and individual practitioners must ensure that their practice is inclusive and culturally sensitive. Changing perspective, a skill learned through the module, is one way this competence can be operationalised, because actively trying to understand things from the service user's point of view will enable professionals to respond with more respect, person-centredness, and effectiveness.</w:t>
      </w:r>
    </w:p>
    <w:p w14:paraId="0D86A4DF" w14:textId="77777777" w:rsidR="00736785" w:rsidRDefault="00736785" w:rsidP="004102F8">
      <w:pPr>
        <w:spacing w:line="360" w:lineRule="auto"/>
        <w:rPr>
          <w:rFonts w:ascii="Arial" w:hAnsi="Arial" w:cs="Arial"/>
          <w:b w:val="0"/>
          <w:bCs/>
          <w:sz w:val="22"/>
          <w:szCs w:val="22"/>
        </w:rPr>
      </w:pPr>
    </w:p>
    <w:p w14:paraId="33E3054F" w14:textId="4F12D60F" w:rsidR="00736785" w:rsidRPr="004102F8" w:rsidRDefault="00736785" w:rsidP="004102F8">
      <w:pPr>
        <w:spacing w:line="360" w:lineRule="auto"/>
        <w:rPr>
          <w:rFonts w:ascii="Arial" w:hAnsi="Arial" w:cs="Arial"/>
          <w:b w:val="0"/>
          <w:bCs/>
          <w:sz w:val="22"/>
          <w:szCs w:val="22"/>
        </w:rPr>
      </w:pPr>
      <w:r w:rsidRPr="00736785">
        <w:rPr>
          <w:rFonts w:ascii="Arial" w:hAnsi="Arial" w:cs="Arial"/>
          <w:b w:val="0"/>
          <w:bCs/>
          <w:noProof/>
          <w:sz w:val="22"/>
          <w:szCs w:val="22"/>
        </w:rPr>
        <w:lastRenderedPageBreak/>
        <w:drawing>
          <wp:inline distT="0" distB="0" distL="0" distR="0" wp14:anchorId="7A972018" wp14:editId="234C6E48">
            <wp:extent cx="2865600" cy="2998800"/>
            <wp:effectExtent l="0" t="0" r="5080" b="0"/>
            <wp:docPr id="1033063282"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063282" name="Picture 1" descr="A screenshot of a social media post&#10;&#10;Description automatically generated"/>
                    <pic:cNvPicPr/>
                  </pic:nvPicPr>
                  <pic:blipFill>
                    <a:blip r:embed="rId23"/>
                    <a:stretch>
                      <a:fillRect/>
                    </a:stretch>
                  </pic:blipFill>
                  <pic:spPr>
                    <a:xfrm>
                      <a:off x="0" y="0"/>
                      <a:ext cx="2865600" cy="2998800"/>
                    </a:xfrm>
                    <a:prstGeom prst="rect">
                      <a:avLst/>
                    </a:prstGeom>
                  </pic:spPr>
                </pic:pic>
              </a:graphicData>
            </a:graphic>
          </wp:inline>
        </w:drawing>
      </w:r>
      <w:r w:rsidRPr="00736785">
        <w:rPr>
          <w:noProof/>
        </w:rPr>
        <w:t xml:space="preserve"> </w:t>
      </w:r>
      <w:r w:rsidRPr="00736785">
        <w:rPr>
          <w:rFonts w:ascii="Arial" w:hAnsi="Arial" w:cs="Arial"/>
          <w:b w:val="0"/>
          <w:bCs/>
          <w:noProof/>
          <w:sz w:val="22"/>
          <w:szCs w:val="22"/>
        </w:rPr>
        <w:drawing>
          <wp:inline distT="0" distB="0" distL="0" distR="0" wp14:anchorId="59D73D70" wp14:editId="0E116FD2">
            <wp:extent cx="2865600" cy="3366000"/>
            <wp:effectExtent l="0" t="0" r="5080" b="0"/>
            <wp:docPr id="668470652"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470652" name="Picture 1" descr="A screenshot of a social media post&#10;&#10;Description automatically generated"/>
                    <pic:cNvPicPr/>
                  </pic:nvPicPr>
                  <pic:blipFill>
                    <a:blip r:embed="rId24"/>
                    <a:stretch>
                      <a:fillRect/>
                    </a:stretch>
                  </pic:blipFill>
                  <pic:spPr>
                    <a:xfrm>
                      <a:off x="0" y="0"/>
                      <a:ext cx="2865600" cy="3366000"/>
                    </a:xfrm>
                    <a:prstGeom prst="rect">
                      <a:avLst/>
                    </a:prstGeom>
                  </pic:spPr>
                </pic:pic>
              </a:graphicData>
            </a:graphic>
          </wp:inline>
        </w:drawing>
      </w:r>
    </w:p>
    <w:p w14:paraId="10A286A1" w14:textId="77777777" w:rsidR="004102F8" w:rsidRPr="004102F8" w:rsidRDefault="004102F8" w:rsidP="004102F8">
      <w:pPr>
        <w:spacing w:line="360" w:lineRule="auto"/>
        <w:rPr>
          <w:rFonts w:ascii="Arial" w:hAnsi="Arial" w:cs="Arial"/>
          <w:b w:val="0"/>
          <w:bCs/>
          <w:sz w:val="22"/>
          <w:szCs w:val="22"/>
        </w:rPr>
      </w:pPr>
    </w:p>
    <w:p w14:paraId="2EF838E4" w14:textId="5738FE5C" w:rsidR="008C7B32" w:rsidRDefault="00360634" w:rsidP="004102F8">
      <w:pPr>
        <w:spacing w:line="360" w:lineRule="auto"/>
        <w:rPr>
          <w:rFonts w:ascii="Arial" w:hAnsi="Arial" w:cs="Arial"/>
          <w:b w:val="0"/>
          <w:bCs/>
          <w:sz w:val="22"/>
          <w:szCs w:val="22"/>
        </w:rPr>
      </w:pPr>
      <w:r>
        <w:rPr>
          <w:rFonts w:ascii="Arial" w:hAnsi="Arial" w:cs="Arial"/>
          <w:b w:val="0"/>
          <w:bCs/>
          <w:kern w:val="0"/>
          <w:sz w:val="22"/>
          <w:szCs w:val="22"/>
          <w14:ligatures w14:val="none"/>
        </w:rPr>
        <w:t>Work values also deconstruct into hierarchical and bureaucratic structures, giving the practitioner a broader understanding of the significance of health and social care organisations. For newly qualified practitioners, understanding that an organisation must operate within a formally defined system, including different levels of authority, can considerably help make sense of one's role and navigate that process. At the same time, acknowledging that, in most contexts, processes usually aim to safeguard, inform, and record is an essential critical awareness that each new practitioner must develop to understand such systems.</w:t>
      </w:r>
    </w:p>
    <w:p w14:paraId="4C12C238" w14:textId="77777777" w:rsidR="00A24A02" w:rsidRDefault="00A24A02" w:rsidP="004102F8">
      <w:pPr>
        <w:spacing w:line="360" w:lineRule="auto"/>
        <w:rPr>
          <w:rFonts w:ascii="Arial" w:hAnsi="Arial" w:cs="Arial"/>
          <w:b w:val="0"/>
          <w:bCs/>
          <w:sz w:val="22"/>
          <w:szCs w:val="22"/>
        </w:rPr>
      </w:pPr>
    </w:p>
    <w:p w14:paraId="6E5D8D6E" w14:textId="7705A9A8" w:rsidR="00A24A02" w:rsidRDefault="000A5B2D" w:rsidP="004102F8">
      <w:pPr>
        <w:spacing w:line="360" w:lineRule="auto"/>
        <w:rPr>
          <w:noProof/>
        </w:rPr>
      </w:pPr>
      <w:r w:rsidRPr="000A5B2D">
        <w:rPr>
          <w:rFonts w:ascii="Arial" w:hAnsi="Arial" w:cs="Arial"/>
          <w:b w:val="0"/>
          <w:bCs/>
          <w:noProof/>
          <w:sz w:val="22"/>
          <w:szCs w:val="22"/>
        </w:rPr>
        <w:lastRenderedPageBreak/>
        <w:drawing>
          <wp:inline distT="0" distB="0" distL="0" distR="0" wp14:anchorId="53A7995D" wp14:editId="4DFB868F">
            <wp:extent cx="2826000" cy="4190400"/>
            <wp:effectExtent l="0" t="0" r="6350" b="635"/>
            <wp:docPr id="69217635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176350" name="Picture 1" descr="A screenshot of a phone&#10;&#10;Description automatically generated"/>
                    <pic:cNvPicPr/>
                  </pic:nvPicPr>
                  <pic:blipFill>
                    <a:blip r:embed="rId25"/>
                    <a:stretch>
                      <a:fillRect/>
                    </a:stretch>
                  </pic:blipFill>
                  <pic:spPr>
                    <a:xfrm>
                      <a:off x="0" y="0"/>
                      <a:ext cx="2826000" cy="4190400"/>
                    </a:xfrm>
                    <a:prstGeom prst="rect">
                      <a:avLst/>
                    </a:prstGeom>
                  </pic:spPr>
                </pic:pic>
              </a:graphicData>
            </a:graphic>
          </wp:inline>
        </w:drawing>
      </w:r>
      <w:r w:rsidRPr="000A5B2D">
        <w:rPr>
          <w:noProof/>
        </w:rPr>
        <w:t xml:space="preserve"> </w:t>
      </w:r>
      <w:r w:rsidRPr="000A5B2D">
        <w:rPr>
          <w:rFonts w:ascii="Arial" w:hAnsi="Arial" w:cs="Arial"/>
          <w:b w:val="0"/>
          <w:bCs/>
          <w:noProof/>
          <w:sz w:val="22"/>
          <w:szCs w:val="22"/>
        </w:rPr>
        <w:drawing>
          <wp:inline distT="0" distB="0" distL="0" distR="0" wp14:anchorId="0B706489" wp14:editId="4565E96D">
            <wp:extent cx="2869200" cy="3006000"/>
            <wp:effectExtent l="0" t="0" r="1270" b="4445"/>
            <wp:docPr id="2095222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22299" name="Picture 1" descr="A screenshot of a computer&#10;&#10;Description automatically generated"/>
                    <pic:cNvPicPr/>
                  </pic:nvPicPr>
                  <pic:blipFill>
                    <a:blip r:embed="rId26"/>
                    <a:stretch>
                      <a:fillRect/>
                    </a:stretch>
                  </pic:blipFill>
                  <pic:spPr>
                    <a:xfrm>
                      <a:off x="0" y="0"/>
                      <a:ext cx="2869200" cy="3006000"/>
                    </a:xfrm>
                    <a:prstGeom prst="rect">
                      <a:avLst/>
                    </a:prstGeom>
                  </pic:spPr>
                </pic:pic>
              </a:graphicData>
            </a:graphic>
          </wp:inline>
        </w:drawing>
      </w:r>
    </w:p>
    <w:p w14:paraId="65700CAC" w14:textId="77777777" w:rsidR="000A5B2D" w:rsidRDefault="000A5B2D" w:rsidP="004102F8">
      <w:pPr>
        <w:spacing w:line="360" w:lineRule="auto"/>
        <w:rPr>
          <w:noProof/>
        </w:rPr>
      </w:pPr>
    </w:p>
    <w:p w14:paraId="0B4B6D8E" w14:textId="6A3BC524" w:rsidR="000A5B2D" w:rsidRDefault="00263113" w:rsidP="007A7C06">
      <w:pPr>
        <w:pStyle w:val="Heading1"/>
      </w:pPr>
      <w:bookmarkStart w:id="5" w:name="_Toc226931238"/>
      <w:r w:rsidRPr="00263113">
        <w:t>CONCLUSION</w:t>
      </w:r>
      <w:bookmarkEnd w:id="5"/>
    </w:p>
    <w:p w14:paraId="2C90E2F5" w14:textId="77777777" w:rsidR="00263113" w:rsidRDefault="00263113" w:rsidP="004102F8">
      <w:pPr>
        <w:spacing w:line="360" w:lineRule="auto"/>
        <w:rPr>
          <w:rFonts w:ascii="Arial" w:hAnsi="Arial" w:cs="Arial"/>
          <w:b w:val="0"/>
          <w:bCs/>
          <w:sz w:val="22"/>
          <w:szCs w:val="22"/>
        </w:rPr>
      </w:pPr>
    </w:p>
    <w:p w14:paraId="7B128579" w14:textId="6F4FCC98" w:rsidR="00A23D46" w:rsidRPr="00A23D46" w:rsidRDefault="00A23D46" w:rsidP="00A23D46">
      <w:pPr>
        <w:spacing w:line="360" w:lineRule="auto"/>
        <w:rPr>
          <w:rFonts w:ascii="Arial" w:hAnsi="Arial" w:cs="Arial"/>
          <w:b w:val="0"/>
          <w:bCs/>
          <w:sz w:val="22"/>
          <w:szCs w:val="22"/>
        </w:rPr>
      </w:pPr>
      <w:r w:rsidRPr="00A23D46">
        <w:rPr>
          <w:rFonts w:ascii="Arial" w:hAnsi="Arial" w:cs="Arial"/>
          <w:b w:val="0"/>
          <w:bCs/>
          <w:sz w:val="22"/>
          <w:szCs w:val="22"/>
        </w:rPr>
        <w:t xml:space="preserve">This portfolio traces a series of online activities </w:t>
      </w:r>
      <w:r w:rsidR="00360634">
        <w:rPr>
          <w:rFonts w:ascii="Arial" w:hAnsi="Arial" w:cs="Arial"/>
          <w:b w:val="0"/>
          <w:bCs/>
          <w:sz w:val="22"/>
          <w:szCs w:val="22"/>
        </w:rPr>
        <w:t>focus</w:t>
      </w:r>
      <w:r w:rsidRPr="00A23D46">
        <w:rPr>
          <w:rFonts w:ascii="Arial" w:hAnsi="Arial" w:cs="Arial"/>
          <w:b w:val="0"/>
          <w:bCs/>
          <w:sz w:val="22"/>
          <w:szCs w:val="22"/>
        </w:rPr>
        <w:t xml:space="preserve">ed </w:t>
      </w:r>
      <w:r w:rsidR="00360634">
        <w:rPr>
          <w:rFonts w:ascii="Arial" w:hAnsi="Arial" w:cs="Arial"/>
          <w:b w:val="0"/>
          <w:bCs/>
          <w:sz w:val="22"/>
          <w:szCs w:val="22"/>
        </w:rPr>
        <w:t>on</w:t>
      </w:r>
      <w:r w:rsidRPr="00A23D46">
        <w:rPr>
          <w:rFonts w:ascii="Arial" w:hAnsi="Arial" w:cs="Arial"/>
          <w:b w:val="0"/>
          <w:bCs/>
          <w:sz w:val="22"/>
          <w:szCs w:val="22"/>
        </w:rPr>
        <w:t xml:space="preserve"> building a personal brand and marketing a professional identity in health and social care. Reflection on career goals, skills </w:t>
      </w:r>
      <w:r w:rsidRPr="00A23D46">
        <w:rPr>
          <w:rFonts w:ascii="Arial" w:hAnsi="Arial" w:cs="Arial"/>
          <w:b w:val="0"/>
          <w:bCs/>
          <w:sz w:val="22"/>
          <w:szCs w:val="22"/>
        </w:rPr>
        <w:lastRenderedPageBreak/>
        <w:t>development, networking, professional online presence, and personal values has helped clarify what is required to pursue sustainable employment as a mental health support worker.</w:t>
      </w:r>
    </w:p>
    <w:p w14:paraId="10976E1B" w14:textId="77777777" w:rsidR="00A23D46" w:rsidRPr="00A23D46" w:rsidRDefault="00A23D46" w:rsidP="00A23D46">
      <w:pPr>
        <w:spacing w:line="360" w:lineRule="auto"/>
        <w:rPr>
          <w:rFonts w:ascii="Arial" w:hAnsi="Arial" w:cs="Arial"/>
          <w:b w:val="0"/>
          <w:bCs/>
          <w:sz w:val="22"/>
          <w:szCs w:val="22"/>
        </w:rPr>
      </w:pPr>
    </w:p>
    <w:p w14:paraId="1C67B656" w14:textId="6787EA33" w:rsidR="00A23D46" w:rsidRDefault="00360634" w:rsidP="00A23D46">
      <w:pPr>
        <w:spacing w:line="360" w:lineRule="auto"/>
        <w:rPr>
          <w:rFonts w:ascii="Arial" w:hAnsi="Arial" w:cs="Arial"/>
          <w:b w:val="0"/>
          <w:bCs/>
          <w:sz w:val="22"/>
          <w:szCs w:val="22"/>
        </w:rPr>
      </w:pPr>
      <w:r>
        <w:rPr>
          <w:rFonts w:ascii="Arial" w:hAnsi="Arial" w:cs="Arial"/>
          <w:b w:val="0"/>
          <w:bCs/>
          <w:kern w:val="0"/>
          <w:sz w:val="22"/>
          <w:szCs w:val="22"/>
          <w14:ligatures w14:val="none"/>
        </w:rPr>
        <w:t>The module emphasised that employability in health and social care goes beyond qualifications. It requires a range of soft skills, emotional intelligence, clear professional values, and the ability to establish and maintain relationships with colleagues and service users.</w:t>
      </w:r>
    </w:p>
    <w:p w14:paraId="7D932864" w14:textId="77777777" w:rsidR="000A524D" w:rsidRDefault="000A524D" w:rsidP="00A23D46">
      <w:pPr>
        <w:spacing w:line="360" w:lineRule="auto"/>
        <w:rPr>
          <w:rFonts w:ascii="Arial" w:hAnsi="Arial" w:cs="Arial"/>
          <w:b w:val="0"/>
          <w:bCs/>
          <w:sz w:val="22"/>
          <w:szCs w:val="22"/>
        </w:rPr>
      </w:pPr>
    </w:p>
    <w:p w14:paraId="2D482F4D" w14:textId="5EFD37F0" w:rsidR="000A524D" w:rsidRPr="00A23D46" w:rsidRDefault="000A524D" w:rsidP="00A23D46">
      <w:pPr>
        <w:spacing w:line="360" w:lineRule="auto"/>
        <w:rPr>
          <w:rFonts w:ascii="Arial" w:hAnsi="Arial" w:cs="Arial"/>
          <w:b w:val="0"/>
          <w:bCs/>
          <w:sz w:val="22"/>
          <w:szCs w:val="22"/>
        </w:rPr>
      </w:pPr>
      <w:r w:rsidRPr="000A524D">
        <w:rPr>
          <w:rFonts w:ascii="Arial" w:hAnsi="Arial" w:cs="Arial"/>
          <w:b w:val="0"/>
          <w:bCs/>
          <w:noProof/>
          <w:sz w:val="22"/>
          <w:szCs w:val="22"/>
        </w:rPr>
        <w:drawing>
          <wp:inline distT="0" distB="0" distL="0" distR="0" wp14:anchorId="70DF633A" wp14:editId="467F2717">
            <wp:extent cx="2703600" cy="3106800"/>
            <wp:effectExtent l="0" t="0" r="1905" b="5080"/>
            <wp:docPr id="1069633664"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633664" name="Picture 1" descr="A screenshot of a social media post&#10;&#10;Description automatically generated"/>
                    <pic:cNvPicPr/>
                  </pic:nvPicPr>
                  <pic:blipFill rotWithShape="1">
                    <a:blip r:embed="rId27"/>
                    <a:srcRect t="21547"/>
                    <a:stretch/>
                  </pic:blipFill>
                  <pic:spPr bwMode="auto">
                    <a:xfrm>
                      <a:off x="0" y="0"/>
                      <a:ext cx="2703600" cy="3106800"/>
                    </a:xfrm>
                    <a:prstGeom prst="rect">
                      <a:avLst/>
                    </a:prstGeom>
                    <a:ln>
                      <a:noFill/>
                    </a:ln>
                    <a:extLst>
                      <a:ext uri="{53640926-AAD7-44D8-BBD7-CCE9431645EC}">
                        <a14:shadowObscured xmlns:a14="http://schemas.microsoft.com/office/drawing/2010/main"/>
                      </a:ext>
                    </a:extLst>
                  </pic:spPr>
                </pic:pic>
              </a:graphicData>
            </a:graphic>
          </wp:inline>
        </w:drawing>
      </w:r>
      <w:r w:rsidR="009E120D" w:rsidRPr="009E120D">
        <w:rPr>
          <w:noProof/>
        </w:rPr>
        <w:t xml:space="preserve"> </w:t>
      </w:r>
      <w:r w:rsidR="009E120D" w:rsidRPr="009E120D">
        <w:rPr>
          <w:rFonts w:ascii="Arial" w:hAnsi="Arial" w:cs="Arial"/>
          <w:b w:val="0"/>
          <w:bCs/>
          <w:noProof/>
          <w:sz w:val="22"/>
          <w:szCs w:val="22"/>
        </w:rPr>
        <w:drawing>
          <wp:inline distT="0" distB="0" distL="0" distR="0" wp14:anchorId="2ED24ED7" wp14:editId="59AC6A84">
            <wp:extent cx="2826000" cy="3312000"/>
            <wp:effectExtent l="0" t="0" r="0" b="3175"/>
            <wp:docPr id="745761509" name="Picture 1" descr="A screenshot of a social media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761509" name="Picture 1" descr="A screenshot of a social media profile&#10;&#10;Description automatically generated"/>
                    <pic:cNvPicPr/>
                  </pic:nvPicPr>
                  <pic:blipFill rotWithShape="1">
                    <a:blip r:embed="rId28"/>
                    <a:srcRect t="10029"/>
                    <a:stretch/>
                  </pic:blipFill>
                  <pic:spPr bwMode="auto">
                    <a:xfrm>
                      <a:off x="0" y="0"/>
                      <a:ext cx="2826000" cy="3312000"/>
                    </a:xfrm>
                    <a:prstGeom prst="rect">
                      <a:avLst/>
                    </a:prstGeom>
                    <a:ln>
                      <a:noFill/>
                    </a:ln>
                    <a:extLst>
                      <a:ext uri="{53640926-AAD7-44D8-BBD7-CCE9431645EC}">
                        <a14:shadowObscured xmlns:a14="http://schemas.microsoft.com/office/drawing/2010/main"/>
                      </a:ext>
                    </a:extLst>
                  </pic:spPr>
                </pic:pic>
              </a:graphicData>
            </a:graphic>
          </wp:inline>
        </w:drawing>
      </w:r>
    </w:p>
    <w:p w14:paraId="51CAC161" w14:textId="77777777" w:rsidR="00A23D46" w:rsidRPr="00A23D46" w:rsidRDefault="00A23D46" w:rsidP="00A23D46">
      <w:pPr>
        <w:spacing w:line="360" w:lineRule="auto"/>
        <w:rPr>
          <w:rFonts w:ascii="Arial" w:hAnsi="Arial" w:cs="Arial"/>
          <w:b w:val="0"/>
          <w:bCs/>
          <w:sz w:val="22"/>
          <w:szCs w:val="22"/>
        </w:rPr>
      </w:pPr>
    </w:p>
    <w:p w14:paraId="6544AA86" w14:textId="5E2744FB" w:rsidR="00263113" w:rsidRDefault="00360634" w:rsidP="00A23D46">
      <w:pPr>
        <w:spacing w:line="360" w:lineRule="auto"/>
        <w:rPr>
          <w:rFonts w:ascii="Arial" w:hAnsi="Arial" w:cs="Arial"/>
          <w:b w:val="0"/>
          <w:bCs/>
          <w:sz w:val="22"/>
          <w:szCs w:val="22"/>
        </w:rPr>
      </w:pPr>
      <w:r>
        <w:rPr>
          <w:rFonts w:ascii="Arial" w:hAnsi="Arial" w:cs="Arial"/>
          <w:b w:val="0"/>
          <w:bCs/>
          <w:kern w:val="0"/>
          <w:sz w:val="22"/>
          <w:szCs w:val="22"/>
          <w14:ligatures w14:val="none"/>
        </w:rPr>
        <w:t>Thus, engagement with tools such as the Sweet Pot diagram, the National Careers Service skills framework, and the positivity self-talk activity has laid a solid foundation for understanding personal strengths and areas for development. Henceforth, the priority will be to gain further experience through volunteering and further study, to maintain a professional online presence, and to enter the job market with a prepared, open attitude—the kind the serendipity mindset activity promoted. Overall, this module provides a practical, relevant framework for thinking about career development in a challenging yet deeply fulfilling sector.</w:t>
      </w:r>
    </w:p>
    <w:p w14:paraId="343F7B47" w14:textId="77777777" w:rsidR="009E120D" w:rsidRDefault="009E120D" w:rsidP="00A23D46">
      <w:pPr>
        <w:spacing w:line="360" w:lineRule="auto"/>
        <w:rPr>
          <w:rFonts w:ascii="Arial" w:hAnsi="Arial" w:cs="Arial"/>
          <w:b w:val="0"/>
          <w:bCs/>
          <w:sz w:val="22"/>
          <w:szCs w:val="22"/>
        </w:rPr>
      </w:pPr>
    </w:p>
    <w:p w14:paraId="4F36AF69" w14:textId="77777777" w:rsidR="009E120D" w:rsidRDefault="009E120D">
      <w:pPr>
        <w:rPr>
          <w:rFonts w:ascii="Arial" w:hAnsi="Arial" w:cs="Arial"/>
          <w:b w:val="0"/>
          <w:bCs/>
          <w:sz w:val="22"/>
          <w:szCs w:val="22"/>
        </w:rPr>
      </w:pPr>
      <w:r>
        <w:rPr>
          <w:rFonts w:ascii="Arial" w:hAnsi="Arial" w:cs="Arial"/>
          <w:b w:val="0"/>
          <w:bCs/>
          <w:sz w:val="22"/>
          <w:szCs w:val="22"/>
        </w:rPr>
        <w:br w:type="page"/>
      </w:r>
    </w:p>
    <w:p w14:paraId="1871CE0F" w14:textId="2104C643" w:rsidR="009E120D" w:rsidRDefault="009E120D" w:rsidP="007A7C06">
      <w:pPr>
        <w:pStyle w:val="Heading1"/>
      </w:pPr>
      <w:bookmarkStart w:id="6" w:name="_Toc226931239"/>
      <w:r w:rsidRPr="009E120D">
        <w:lastRenderedPageBreak/>
        <w:t>REFERENCE LIST</w:t>
      </w:r>
      <w:bookmarkEnd w:id="6"/>
    </w:p>
    <w:p w14:paraId="57BD9BB9" w14:textId="77777777" w:rsidR="009E120D" w:rsidRPr="009E120D" w:rsidRDefault="009E120D" w:rsidP="009E120D">
      <w:pPr>
        <w:spacing w:line="360" w:lineRule="auto"/>
        <w:rPr>
          <w:rFonts w:ascii="Arial" w:hAnsi="Arial" w:cs="Arial"/>
          <w:b w:val="0"/>
          <w:bCs/>
          <w:sz w:val="22"/>
          <w:szCs w:val="22"/>
        </w:rPr>
      </w:pPr>
    </w:p>
    <w:p w14:paraId="4A312B44" w14:textId="77777777" w:rsidR="009E120D" w:rsidRPr="009E120D" w:rsidRDefault="009E120D" w:rsidP="009E120D">
      <w:pPr>
        <w:pStyle w:val="font-claude-response-body"/>
        <w:spacing w:line="360" w:lineRule="auto"/>
        <w:rPr>
          <w:rFonts w:ascii="Arial" w:hAnsi="Arial" w:cs="Arial"/>
          <w:sz w:val="22"/>
          <w:szCs w:val="22"/>
        </w:rPr>
      </w:pPr>
      <w:r w:rsidRPr="009E120D">
        <w:rPr>
          <w:rFonts w:ascii="Arial" w:hAnsi="Arial" w:cs="Arial"/>
          <w:sz w:val="22"/>
          <w:szCs w:val="22"/>
        </w:rPr>
        <w:t xml:space="preserve">Care Quality Commission (2022) </w:t>
      </w:r>
      <w:r w:rsidRPr="009E120D">
        <w:rPr>
          <w:rStyle w:val="Emphasis"/>
          <w:rFonts w:ascii="Arial" w:eastAsiaTheme="majorEastAsia" w:hAnsi="Arial" w:cs="Arial"/>
          <w:sz w:val="22"/>
          <w:szCs w:val="22"/>
        </w:rPr>
        <w:t>The state of health care and adult social care in England 2021/22.</w:t>
      </w:r>
      <w:r w:rsidRPr="009E120D">
        <w:rPr>
          <w:rFonts w:ascii="Arial" w:hAnsi="Arial" w:cs="Arial"/>
          <w:sz w:val="22"/>
          <w:szCs w:val="22"/>
        </w:rPr>
        <w:t xml:space="preserve"> London: CQC. Available at: </w:t>
      </w:r>
      <w:hyperlink r:id="rId29" w:history="1">
        <w:r w:rsidRPr="009E120D">
          <w:rPr>
            <w:rStyle w:val="Hyperlink"/>
            <w:rFonts w:ascii="Arial" w:eastAsiaTheme="majorEastAsia" w:hAnsi="Arial" w:cs="Arial"/>
            <w:sz w:val="22"/>
            <w:szCs w:val="22"/>
          </w:rPr>
          <w:t>https://www.cqc.org.uk/publications/major-report/state-care/2021-2022</w:t>
        </w:r>
      </w:hyperlink>
      <w:r w:rsidRPr="009E120D">
        <w:rPr>
          <w:rFonts w:ascii="Arial" w:hAnsi="Arial" w:cs="Arial"/>
          <w:sz w:val="22"/>
          <w:szCs w:val="22"/>
        </w:rPr>
        <w:t xml:space="preserve"> (Accessed: 12 April 2026).</w:t>
      </w:r>
    </w:p>
    <w:p w14:paraId="5B55A3B2" w14:textId="77777777" w:rsidR="009E120D" w:rsidRPr="009E120D" w:rsidRDefault="009E120D" w:rsidP="009E120D">
      <w:pPr>
        <w:pStyle w:val="font-claude-response-body"/>
        <w:spacing w:line="360" w:lineRule="auto"/>
        <w:rPr>
          <w:rFonts w:ascii="Arial" w:hAnsi="Arial" w:cs="Arial"/>
          <w:sz w:val="22"/>
          <w:szCs w:val="22"/>
        </w:rPr>
      </w:pPr>
      <w:r w:rsidRPr="009E120D">
        <w:rPr>
          <w:rFonts w:ascii="Arial" w:hAnsi="Arial" w:cs="Arial"/>
          <w:sz w:val="22"/>
          <w:szCs w:val="22"/>
        </w:rPr>
        <w:t xml:space="preserve">Cottrell, S. (2019) </w:t>
      </w:r>
      <w:r w:rsidRPr="009E120D">
        <w:rPr>
          <w:rStyle w:val="Emphasis"/>
          <w:rFonts w:ascii="Arial" w:eastAsiaTheme="majorEastAsia" w:hAnsi="Arial" w:cs="Arial"/>
          <w:sz w:val="22"/>
          <w:szCs w:val="22"/>
        </w:rPr>
        <w:t>The study skills handbook.</w:t>
      </w:r>
      <w:r w:rsidRPr="009E120D">
        <w:rPr>
          <w:rFonts w:ascii="Arial" w:hAnsi="Arial" w:cs="Arial"/>
          <w:sz w:val="22"/>
          <w:szCs w:val="22"/>
        </w:rPr>
        <w:t xml:space="preserve"> 5th edn. London: Bloomsbury Academic.</w:t>
      </w:r>
    </w:p>
    <w:p w14:paraId="7F75D540" w14:textId="77777777" w:rsidR="009E120D" w:rsidRPr="009E120D" w:rsidRDefault="009E120D" w:rsidP="009E120D">
      <w:pPr>
        <w:pStyle w:val="font-claude-response-body"/>
        <w:spacing w:line="360" w:lineRule="auto"/>
        <w:rPr>
          <w:rFonts w:ascii="Arial" w:hAnsi="Arial" w:cs="Arial"/>
          <w:sz w:val="22"/>
          <w:szCs w:val="22"/>
        </w:rPr>
      </w:pPr>
      <w:r w:rsidRPr="009E120D">
        <w:rPr>
          <w:rFonts w:ascii="Arial" w:hAnsi="Arial" w:cs="Arial"/>
          <w:sz w:val="22"/>
          <w:szCs w:val="22"/>
        </w:rPr>
        <w:t xml:space="preserve">Equality Act (2010) </w:t>
      </w:r>
      <w:r w:rsidRPr="009E120D">
        <w:rPr>
          <w:rStyle w:val="Emphasis"/>
          <w:rFonts w:ascii="Arial" w:eastAsiaTheme="majorEastAsia" w:hAnsi="Arial" w:cs="Arial"/>
          <w:sz w:val="22"/>
          <w:szCs w:val="22"/>
        </w:rPr>
        <w:t>Equality Act 2010.</w:t>
      </w:r>
      <w:r w:rsidRPr="009E120D">
        <w:rPr>
          <w:rFonts w:ascii="Arial" w:hAnsi="Arial" w:cs="Arial"/>
          <w:sz w:val="22"/>
          <w:szCs w:val="22"/>
        </w:rPr>
        <w:t xml:space="preserve"> London: HMSO. Available at: </w:t>
      </w:r>
      <w:hyperlink r:id="rId30" w:history="1">
        <w:r w:rsidRPr="009E120D">
          <w:rPr>
            <w:rStyle w:val="Hyperlink"/>
            <w:rFonts w:ascii="Arial" w:eastAsiaTheme="majorEastAsia" w:hAnsi="Arial" w:cs="Arial"/>
            <w:sz w:val="22"/>
            <w:szCs w:val="22"/>
          </w:rPr>
          <w:t>https://www.legislation.gov.uk/ukpga/2010/15/contents</w:t>
        </w:r>
      </w:hyperlink>
      <w:r w:rsidRPr="009E120D">
        <w:rPr>
          <w:rFonts w:ascii="Arial" w:hAnsi="Arial" w:cs="Arial"/>
          <w:sz w:val="22"/>
          <w:szCs w:val="22"/>
        </w:rPr>
        <w:t xml:space="preserve"> (Accessed: 12 April 2026).</w:t>
      </w:r>
    </w:p>
    <w:p w14:paraId="66830689" w14:textId="77777777" w:rsidR="009E120D" w:rsidRPr="009E120D" w:rsidRDefault="009E120D" w:rsidP="009E120D">
      <w:pPr>
        <w:pStyle w:val="font-claude-response-body"/>
        <w:spacing w:line="360" w:lineRule="auto"/>
        <w:rPr>
          <w:rFonts w:ascii="Arial" w:hAnsi="Arial" w:cs="Arial"/>
          <w:sz w:val="22"/>
          <w:szCs w:val="22"/>
        </w:rPr>
      </w:pPr>
      <w:r w:rsidRPr="009E120D">
        <w:rPr>
          <w:rFonts w:ascii="Arial" w:hAnsi="Arial" w:cs="Arial"/>
          <w:sz w:val="22"/>
          <w:szCs w:val="22"/>
        </w:rPr>
        <w:t xml:space="preserve">Equality and Human Rights Commission (2019) </w:t>
      </w:r>
      <w:r w:rsidRPr="009E120D">
        <w:rPr>
          <w:rStyle w:val="Emphasis"/>
          <w:rFonts w:ascii="Arial" w:eastAsiaTheme="majorEastAsia" w:hAnsi="Arial" w:cs="Arial"/>
          <w:sz w:val="22"/>
          <w:szCs w:val="22"/>
        </w:rPr>
        <w:t xml:space="preserve">Tackling inequalities faced by Gypsy, </w:t>
      </w:r>
      <w:proofErr w:type="gramStart"/>
      <w:r w:rsidRPr="009E120D">
        <w:rPr>
          <w:rStyle w:val="Emphasis"/>
          <w:rFonts w:ascii="Arial" w:eastAsiaTheme="majorEastAsia" w:hAnsi="Arial" w:cs="Arial"/>
          <w:sz w:val="22"/>
          <w:szCs w:val="22"/>
        </w:rPr>
        <w:t>Roma</w:t>
      </w:r>
      <w:proofErr w:type="gramEnd"/>
      <w:r w:rsidRPr="009E120D">
        <w:rPr>
          <w:rStyle w:val="Emphasis"/>
          <w:rFonts w:ascii="Arial" w:eastAsiaTheme="majorEastAsia" w:hAnsi="Arial" w:cs="Arial"/>
          <w:sz w:val="22"/>
          <w:szCs w:val="22"/>
        </w:rPr>
        <w:t xml:space="preserve"> and Traveller communities.</w:t>
      </w:r>
      <w:r w:rsidRPr="009E120D">
        <w:rPr>
          <w:rFonts w:ascii="Arial" w:hAnsi="Arial" w:cs="Arial"/>
          <w:sz w:val="22"/>
          <w:szCs w:val="22"/>
        </w:rPr>
        <w:t xml:space="preserve"> London: EHRC. Available at: </w:t>
      </w:r>
      <w:hyperlink r:id="rId31" w:history="1">
        <w:r w:rsidRPr="009E120D">
          <w:rPr>
            <w:rStyle w:val="Hyperlink"/>
            <w:rFonts w:ascii="Arial" w:eastAsiaTheme="majorEastAsia" w:hAnsi="Arial" w:cs="Arial"/>
            <w:sz w:val="22"/>
            <w:szCs w:val="22"/>
          </w:rPr>
          <w:t>https://www.equalityhumanrights.com/en/publication-download/tackling-inequalities-faced-gypsy-roma-and-traveller-communities</w:t>
        </w:r>
      </w:hyperlink>
      <w:r w:rsidRPr="009E120D">
        <w:rPr>
          <w:rFonts w:ascii="Arial" w:hAnsi="Arial" w:cs="Arial"/>
          <w:sz w:val="22"/>
          <w:szCs w:val="22"/>
        </w:rPr>
        <w:t xml:space="preserve"> (Accessed: 12 April 2026).</w:t>
      </w:r>
    </w:p>
    <w:p w14:paraId="4B9EB393" w14:textId="77777777" w:rsidR="009E120D" w:rsidRPr="009E120D" w:rsidRDefault="009E120D" w:rsidP="009E120D">
      <w:pPr>
        <w:pStyle w:val="font-claude-response-body"/>
        <w:spacing w:line="360" w:lineRule="auto"/>
        <w:rPr>
          <w:rFonts w:ascii="Arial" w:hAnsi="Arial" w:cs="Arial"/>
          <w:sz w:val="22"/>
          <w:szCs w:val="22"/>
        </w:rPr>
      </w:pPr>
      <w:r w:rsidRPr="009E120D">
        <w:rPr>
          <w:rFonts w:ascii="Arial" w:hAnsi="Arial" w:cs="Arial"/>
          <w:sz w:val="22"/>
          <w:szCs w:val="22"/>
        </w:rPr>
        <w:t xml:space="preserve">Gibbs, G. (1988) </w:t>
      </w:r>
      <w:r w:rsidRPr="009E120D">
        <w:rPr>
          <w:rStyle w:val="Emphasis"/>
          <w:rFonts w:ascii="Arial" w:eastAsiaTheme="majorEastAsia" w:hAnsi="Arial" w:cs="Arial"/>
          <w:sz w:val="22"/>
          <w:szCs w:val="22"/>
        </w:rPr>
        <w:t>Learning by doing: A guide to teaching and learning methods.</w:t>
      </w:r>
      <w:r w:rsidRPr="009E120D">
        <w:rPr>
          <w:rFonts w:ascii="Arial" w:hAnsi="Arial" w:cs="Arial"/>
          <w:sz w:val="22"/>
          <w:szCs w:val="22"/>
        </w:rPr>
        <w:t xml:space="preserve"> Oxford: Further Education Unit, Oxford Polytechnic.</w:t>
      </w:r>
    </w:p>
    <w:p w14:paraId="225BE745" w14:textId="77777777" w:rsidR="009E120D" w:rsidRPr="009E120D" w:rsidRDefault="009E120D" w:rsidP="009E120D">
      <w:pPr>
        <w:pStyle w:val="font-claude-response-body"/>
        <w:spacing w:line="360" w:lineRule="auto"/>
        <w:rPr>
          <w:rFonts w:ascii="Arial" w:hAnsi="Arial" w:cs="Arial"/>
          <w:sz w:val="22"/>
          <w:szCs w:val="22"/>
        </w:rPr>
      </w:pPr>
      <w:r w:rsidRPr="009E120D">
        <w:rPr>
          <w:rFonts w:ascii="Arial" w:hAnsi="Arial" w:cs="Arial"/>
          <w:sz w:val="22"/>
          <w:szCs w:val="22"/>
        </w:rPr>
        <w:t xml:space="preserve">Goleman, D. (1996) </w:t>
      </w:r>
      <w:r w:rsidRPr="009E120D">
        <w:rPr>
          <w:rStyle w:val="Emphasis"/>
          <w:rFonts w:ascii="Arial" w:eastAsiaTheme="majorEastAsia" w:hAnsi="Arial" w:cs="Arial"/>
          <w:sz w:val="22"/>
          <w:szCs w:val="22"/>
        </w:rPr>
        <w:t>Emotional intelligence: Why it can matter more than IQ.</w:t>
      </w:r>
      <w:r w:rsidRPr="009E120D">
        <w:rPr>
          <w:rFonts w:ascii="Arial" w:hAnsi="Arial" w:cs="Arial"/>
          <w:sz w:val="22"/>
          <w:szCs w:val="22"/>
        </w:rPr>
        <w:t xml:space="preserve"> London: Bloomsbury Publishing.</w:t>
      </w:r>
    </w:p>
    <w:p w14:paraId="3AC405E1" w14:textId="77777777" w:rsidR="009E120D" w:rsidRPr="009E120D" w:rsidRDefault="009E120D" w:rsidP="009E120D">
      <w:pPr>
        <w:pStyle w:val="font-claude-response-body"/>
        <w:spacing w:line="360" w:lineRule="auto"/>
        <w:rPr>
          <w:rFonts w:ascii="Arial" w:hAnsi="Arial" w:cs="Arial"/>
          <w:sz w:val="22"/>
          <w:szCs w:val="22"/>
        </w:rPr>
      </w:pPr>
      <w:proofErr w:type="spellStart"/>
      <w:r w:rsidRPr="009E120D">
        <w:rPr>
          <w:rFonts w:ascii="Arial" w:hAnsi="Arial" w:cs="Arial"/>
          <w:sz w:val="22"/>
          <w:szCs w:val="22"/>
        </w:rPr>
        <w:t>Gopee</w:t>
      </w:r>
      <w:proofErr w:type="spellEnd"/>
      <w:r w:rsidRPr="009E120D">
        <w:rPr>
          <w:rFonts w:ascii="Arial" w:hAnsi="Arial" w:cs="Arial"/>
          <w:sz w:val="22"/>
          <w:szCs w:val="22"/>
        </w:rPr>
        <w:t xml:space="preserve">, N. and Galloway, J. (2017) </w:t>
      </w:r>
      <w:r w:rsidRPr="009E120D">
        <w:rPr>
          <w:rStyle w:val="Emphasis"/>
          <w:rFonts w:ascii="Arial" w:eastAsiaTheme="majorEastAsia" w:hAnsi="Arial" w:cs="Arial"/>
          <w:sz w:val="22"/>
          <w:szCs w:val="22"/>
        </w:rPr>
        <w:t>Leadership and management in healthcare.</w:t>
      </w:r>
      <w:r w:rsidRPr="009E120D">
        <w:rPr>
          <w:rFonts w:ascii="Arial" w:hAnsi="Arial" w:cs="Arial"/>
          <w:sz w:val="22"/>
          <w:szCs w:val="22"/>
        </w:rPr>
        <w:t xml:space="preserve"> 3rd edn. London: SAGE Publications.</w:t>
      </w:r>
    </w:p>
    <w:p w14:paraId="0D224AFA" w14:textId="77777777" w:rsidR="009E120D" w:rsidRPr="009E120D" w:rsidRDefault="009E120D" w:rsidP="009E120D">
      <w:pPr>
        <w:pStyle w:val="font-claude-response-body"/>
        <w:spacing w:line="360" w:lineRule="auto"/>
        <w:rPr>
          <w:rFonts w:ascii="Arial" w:hAnsi="Arial" w:cs="Arial"/>
          <w:sz w:val="22"/>
          <w:szCs w:val="22"/>
        </w:rPr>
      </w:pPr>
      <w:r w:rsidRPr="009E120D">
        <w:rPr>
          <w:rFonts w:ascii="Arial" w:hAnsi="Arial" w:cs="Arial"/>
          <w:sz w:val="22"/>
          <w:szCs w:val="22"/>
        </w:rPr>
        <w:t xml:space="preserve">Griffith, R. and </w:t>
      </w:r>
      <w:proofErr w:type="spellStart"/>
      <w:r w:rsidRPr="009E120D">
        <w:rPr>
          <w:rFonts w:ascii="Arial" w:hAnsi="Arial" w:cs="Arial"/>
          <w:sz w:val="22"/>
          <w:szCs w:val="22"/>
        </w:rPr>
        <w:t>Tengnah</w:t>
      </w:r>
      <w:proofErr w:type="spellEnd"/>
      <w:r w:rsidRPr="009E120D">
        <w:rPr>
          <w:rFonts w:ascii="Arial" w:hAnsi="Arial" w:cs="Arial"/>
          <w:sz w:val="22"/>
          <w:szCs w:val="22"/>
        </w:rPr>
        <w:t xml:space="preserve">, C. (2017) </w:t>
      </w:r>
      <w:r w:rsidRPr="009E120D">
        <w:rPr>
          <w:rStyle w:val="Emphasis"/>
          <w:rFonts w:ascii="Arial" w:eastAsiaTheme="majorEastAsia" w:hAnsi="Arial" w:cs="Arial"/>
          <w:sz w:val="22"/>
          <w:szCs w:val="22"/>
        </w:rPr>
        <w:t>Law and professional issues in nursing.</w:t>
      </w:r>
      <w:r w:rsidRPr="009E120D">
        <w:rPr>
          <w:rFonts w:ascii="Arial" w:hAnsi="Arial" w:cs="Arial"/>
          <w:sz w:val="22"/>
          <w:szCs w:val="22"/>
        </w:rPr>
        <w:t xml:space="preserve"> 4th edn. London: SAGE Publications.</w:t>
      </w:r>
    </w:p>
    <w:p w14:paraId="77A3222C" w14:textId="77777777" w:rsidR="009E120D" w:rsidRPr="009E120D" w:rsidRDefault="009E120D" w:rsidP="009E120D">
      <w:pPr>
        <w:pStyle w:val="font-claude-response-body"/>
        <w:spacing w:line="360" w:lineRule="auto"/>
        <w:rPr>
          <w:rFonts w:ascii="Arial" w:hAnsi="Arial" w:cs="Arial"/>
          <w:sz w:val="22"/>
          <w:szCs w:val="22"/>
        </w:rPr>
      </w:pPr>
      <w:r w:rsidRPr="009E120D">
        <w:rPr>
          <w:rFonts w:ascii="Arial" w:hAnsi="Arial" w:cs="Arial"/>
          <w:sz w:val="22"/>
          <w:szCs w:val="22"/>
        </w:rPr>
        <w:t xml:space="preserve">Howe, D. (2008) </w:t>
      </w:r>
      <w:r w:rsidRPr="009E120D">
        <w:rPr>
          <w:rStyle w:val="Emphasis"/>
          <w:rFonts w:ascii="Arial" w:eastAsiaTheme="majorEastAsia" w:hAnsi="Arial" w:cs="Arial"/>
          <w:sz w:val="22"/>
          <w:szCs w:val="22"/>
        </w:rPr>
        <w:t>The emotionally intelligent social worker.</w:t>
      </w:r>
      <w:r w:rsidRPr="009E120D">
        <w:rPr>
          <w:rFonts w:ascii="Arial" w:hAnsi="Arial" w:cs="Arial"/>
          <w:sz w:val="22"/>
          <w:szCs w:val="22"/>
        </w:rPr>
        <w:t xml:space="preserve"> Basingstoke: Palgrave Macmillan.</w:t>
      </w:r>
    </w:p>
    <w:p w14:paraId="4862EB85" w14:textId="77777777" w:rsidR="009E120D" w:rsidRPr="009E120D" w:rsidRDefault="009E120D" w:rsidP="009E120D">
      <w:pPr>
        <w:pStyle w:val="font-claude-response-body"/>
        <w:spacing w:line="360" w:lineRule="auto"/>
        <w:rPr>
          <w:rFonts w:ascii="Arial" w:hAnsi="Arial" w:cs="Arial"/>
          <w:sz w:val="22"/>
          <w:szCs w:val="22"/>
        </w:rPr>
      </w:pPr>
      <w:r w:rsidRPr="009E120D">
        <w:rPr>
          <w:rFonts w:ascii="Arial" w:hAnsi="Arial" w:cs="Arial"/>
          <w:sz w:val="22"/>
          <w:szCs w:val="22"/>
        </w:rPr>
        <w:t xml:space="preserve">NHS England (2023) </w:t>
      </w:r>
      <w:r w:rsidRPr="009E120D">
        <w:rPr>
          <w:rStyle w:val="Emphasis"/>
          <w:rFonts w:ascii="Arial" w:eastAsiaTheme="majorEastAsia" w:hAnsi="Arial" w:cs="Arial"/>
          <w:sz w:val="22"/>
          <w:szCs w:val="22"/>
        </w:rPr>
        <w:t>NHS long term workforce plan.</w:t>
      </w:r>
      <w:r w:rsidRPr="009E120D">
        <w:rPr>
          <w:rFonts w:ascii="Arial" w:hAnsi="Arial" w:cs="Arial"/>
          <w:sz w:val="22"/>
          <w:szCs w:val="22"/>
        </w:rPr>
        <w:t xml:space="preserve"> London: NHS England. Available at: </w:t>
      </w:r>
      <w:hyperlink r:id="rId32" w:history="1">
        <w:r w:rsidRPr="009E120D">
          <w:rPr>
            <w:rStyle w:val="Hyperlink"/>
            <w:rFonts w:ascii="Arial" w:eastAsiaTheme="majorEastAsia" w:hAnsi="Arial" w:cs="Arial"/>
            <w:sz w:val="22"/>
            <w:szCs w:val="22"/>
          </w:rPr>
          <w:t>https://www.england.nhs.uk/long-read/nhs-long-term-workforce-plan/</w:t>
        </w:r>
      </w:hyperlink>
      <w:r w:rsidRPr="009E120D">
        <w:rPr>
          <w:rFonts w:ascii="Arial" w:hAnsi="Arial" w:cs="Arial"/>
          <w:sz w:val="22"/>
          <w:szCs w:val="22"/>
        </w:rPr>
        <w:t xml:space="preserve"> (Accessed: 12 April 2026).</w:t>
      </w:r>
    </w:p>
    <w:p w14:paraId="15F218C6" w14:textId="77777777" w:rsidR="009E120D" w:rsidRPr="009E120D" w:rsidRDefault="009E120D" w:rsidP="009E120D">
      <w:pPr>
        <w:pStyle w:val="font-claude-response-body"/>
        <w:spacing w:line="360" w:lineRule="auto"/>
        <w:rPr>
          <w:rFonts w:ascii="Arial" w:hAnsi="Arial" w:cs="Arial"/>
          <w:sz w:val="22"/>
          <w:szCs w:val="22"/>
        </w:rPr>
      </w:pPr>
      <w:r w:rsidRPr="009E120D">
        <w:rPr>
          <w:rFonts w:ascii="Arial" w:hAnsi="Arial" w:cs="Arial"/>
          <w:sz w:val="22"/>
          <w:szCs w:val="22"/>
        </w:rPr>
        <w:t xml:space="preserve">Peters, T. (1997) 'The brand called you', </w:t>
      </w:r>
      <w:r w:rsidRPr="009E120D">
        <w:rPr>
          <w:rStyle w:val="Emphasis"/>
          <w:rFonts w:ascii="Arial" w:eastAsiaTheme="majorEastAsia" w:hAnsi="Arial" w:cs="Arial"/>
          <w:sz w:val="22"/>
          <w:szCs w:val="22"/>
        </w:rPr>
        <w:t>Fast Company,</w:t>
      </w:r>
      <w:r w:rsidRPr="009E120D">
        <w:rPr>
          <w:rFonts w:ascii="Arial" w:hAnsi="Arial" w:cs="Arial"/>
          <w:sz w:val="22"/>
          <w:szCs w:val="22"/>
        </w:rPr>
        <w:t xml:space="preserve"> 10(10), pp. 83–90. Available at: </w:t>
      </w:r>
      <w:hyperlink r:id="rId33" w:history="1">
        <w:r w:rsidRPr="009E120D">
          <w:rPr>
            <w:rStyle w:val="Hyperlink"/>
            <w:rFonts w:ascii="Arial" w:eastAsiaTheme="majorEastAsia" w:hAnsi="Arial" w:cs="Arial"/>
            <w:sz w:val="22"/>
            <w:szCs w:val="22"/>
          </w:rPr>
          <w:t>https://www.fastcompany.com/28905/brand-called-you</w:t>
        </w:r>
      </w:hyperlink>
      <w:r w:rsidRPr="009E120D">
        <w:rPr>
          <w:rFonts w:ascii="Arial" w:hAnsi="Arial" w:cs="Arial"/>
          <w:sz w:val="22"/>
          <w:szCs w:val="22"/>
        </w:rPr>
        <w:t xml:space="preserve"> (Accessed: 12 April 2026).</w:t>
      </w:r>
    </w:p>
    <w:p w14:paraId="03AD140A" w14:textId="77777777" w:rsidR="009E120D" w:rsidRPr="009E120D" w:rsidRDefault="009E120D" w:rsidP="009E120D">
      <w:pPr>
        <w:pStyle w:val="font-claude-response-body"/>
        <w:spacing w:line="360" w:lineRule="auto"/>
        <w:rPr>
          <w:rFonts w:ascii="Arial" w:hAnsi="Arial" w:cs="Arial"/>
          <w:sz w:val="22"/>
          <w:szCs w:val="22"/>
        </w:rPr>
      </w:pPr>
      <w:r w:rsidRPr="009E120D">
        <w:rPr>
          <w:rFonts w:ascii="Arial" w:hAnsi="Arial" w:cs="Arial"/>
          <w:sz w:val="22"/>
          <w:szCs w:val="22"/>
        </w:rPr>
        <w:t xml:space="preserve">Ryan, R.M. and Deci, E.L. (2000) 'Self-determination theory and the facilitation of intrinsic motivation, social development, and well-being', </w:t>
      </w:r>
      <w:r w:rsidRPr="009E120D">
        <w:rPr>
          <w:rStyle w:val="Emphasis"/>
          <w:rFonts w:ascii="Arial" w:eastAsiaTheme="majorEastAsia" w:hAnsi="Arial" w:cs="Arial"/>
          <w:sz w:val="22"/>
          <w:szCs w:val="22"/>
        </w:rPr>
        <w:t>American Psychologist,</w:t>
      </w:r>
      <w:r w:rsidRPr="009E120D">
        <w:rPr>
          <w:rFonts w:ascii="Arial" w:hAnsi="Arial" w:cs="Arial"/>
          <w:sz w:val="22"/>
          <w:szCs w:val="22"/>
        </w:rPr>
        <w:t xml:space="preserve"> 55(1), pp. 68–78.</w:t>
      </w:r>
    </w:p>
    <w:p w14:paraId="21E66846" w14:textId="77777777" w:rsidR="009E120D" w:rsidRPr="009E120D" w:rsidRDefault="009E120D" w:rsidP="009E120D">
      <w:pPr>
        <w:pStyle w:val="font-claude-response-body"/>
        <w:spacing w:line="360" w:lineRule="auto"/>
        <w:rPr>
          <w:rFonts w:ascii="Arial" w:hAnsi="Arial" w:cs="Arial"/>
          <w:sz w:val="22"/>
          <w:szCs w:val="22"/>
        </w:rPr>
      </w:pPr>
      <w:proofErr w:type="spellStart"/>
      <w:r w:rsidRPr="009E120D">
        <w:rPr>
          <w:rFonts w:ascii="Arial" w:hAnsi="Arial" w:cs="Arial"/>
          <w:sz w:val="22"/>
          <w:szCs w:val="22"/>
        </w:rPr>
        <w:lastRenderedPageBreak/>
        <w:t>Schawbel</w:t>
      </w:r>
      <w:proofErr w:type="spellEnd"/>
      <w:r w:rsidRPr="009E120D">
        <w:rPr>
          <w:rFonts w:ascii="Arial" w:hAnsi="Arial" w:cs="Arial"/>
          <w:sz w:val="22"/>
          <w:szCs w:val="22"/>
        </w:rPr>
        <w:t xml:space="preserve">, D. (2013) </w:t>
      </w:r>
      <w:r w:rsidRPr="009E120D">
        <w:rPr>
          <w:rStyle w:val="Emphasis"/>
          <w:rFonts w:ascii="Arial" w:eastAsiaTheme="majorEastAsia" w:hAnsi="Arial" w:cs="Arial"/>
          <w:sz w:val="22"/>
          <w:szCs w:val="22"/>
        </w:rPr>
        <w:t>Promote yourself: The new rules for career success.</w:t>
      </w:r>
      <w:r w:rsidRPr="009E120D">
        <w:rPr>
          <w:rFonts w:ascii="Arial" w:hAnsi="Arial" w:cs="Arial"/>
          <w:sz w:val="22"/>
          <w:szCs w:val="22"/>
        </w:rPr>
        <w:t xml:space="preserve"> London: </w:t>
      </w:r>
      <w:proofErr w:type="spellStart"/>
      <w:r w:rsidRPr="009E120D">
        <w:rPr>
          <w:rFonts w:ascii="Arial" w:hAnsi="Arial" w:cs="Arial"/>
          <w:sz w:val="22"/>
          <w:szCs w:val="22"/>
        </w:rPr>
        <w:t>Piatkus</w:t>
      </w:r>
      <w:proofErr w:type="spellEnd"/>
      <w:r w:rsidRPr="009E120D">
        <w:rPr>
          <w:rFonts w:ascii="Arial" w:hAnsi="Arial" w:cs="Arial"/>
          <w:sz w:val="22"/>
          <w:szCs w:val="22"/>
        </w:rPr>
        <w:t>.</w:t>
      </w:r>
    </w:p>
    <w:p w14:paraId="1F3B1874" w14:textId="77777777" w:rsidR="009E120D" w:rsidRPr="009E120D" w:rsidRDefault="009E120D" w:rsidP="009E120D">
      <w:pPr>
        <w:pStyle w:val="font-claude-response-body"/>
        <w:spacing w:line="360" w:lineRule="auto"/>
        <w:rPr>
          <w:rFonts w:ascii="Arial" w:hAnsi="Arial" w:cs="Arial"/>
          <w:sz w:val="22"/>
          <w:szCs w:val="22"/>
        </w:rPr>
      </w:pPr>
      <w:r w:rsidRPr="009E120D">
        <w:rPr>
          <w:rFonts w:ascii="Arial" w:hAnsi="Arial" w:cs="Arial"/>
          <w:sz w:val="22"/>
          <w:szCs w:val="22"/>
        </w:rPr>
        <w:t xml:space="preserve">Skills for Care (2023) </w:t>
      </w:r>
      <w:r w:rsidRPr="009E120D">
        <w:rPr>
          <w:rStyle w:val="Emphasis"/>
          <w:rFonts w:ascii="Arial" w:eastAsiaTheme="majorEastAsia" w:hAnsi="Arial" w:cs="Arial"/>
          <w:sz w:val="22"/>
          <w:szCs w:val="22"/>
        </w:rPr>
        <w:t>The state of the adult social care sector and workforce in England.</w:t>
      </w:r>
      <w:r w:rsidRPr="009E120D">
        <w:rPr>
          <w:rFonts w:ascii="Arial" w:hAnsi="Arial" w:cs="Arial"/>
          <w:sz w:val="22"/>
          <w:szCs w:val="22"/>
        </w:rPr>
        <w:t xml:space="preserve"> Leeds: Skills for Care. Available at: </w:t>
      </w:r>
      <w:hyperlink r:id="rId34" w:history="1">
        <w:r w:rsidRPr="009E120D">
          <w:rPr>
            <w:rStyle w:val="Hyperlink"/>
            <w:rFonts w:ascii="Arial" w:eastAsiaTheme="majorEastAsia" w:hAnsi="Arial" w:cs="Arial"/>
            <w:sz w:val="22"/>
            <w:szCs w:val="22"/>
          </w:rPr>
          <w:t>https://www.skillsforcare.org.uk/Adult-Social-Care-Workforce-Data/Workforce-intelligence/publications/national-information/The-state-of-the-adult-social-care-sector-and-workforce-in-England.aspx</w:t>
        </w:r>
      </w:hyperlink>
      <w:r w:rsidRPr="009E120D">
        <w:rPr>
          <w:rFonts w:ascii="Arial" w:hAnsi="Arial" w:cs="Arial"/>
          <w:sz w:val="22"/>
          <w:szCs w:val="22"/>
        </w:rPr>
        <w:t xml:space="preserve"> (Accessed: 12 April 2026).</w:t>
      </w:r>
    </w:p>
    <w:p w14:paraId="3925D782" w14:textId="77777777" w:rsidR="009E120D" w:rsidRPr="009E120D" w:rsidRDefault="009E120D" w:rsidP="009E120D">
      <w:pPr>
        <w:pStyle w:val="font-claude-response-body"/>
        <w:spacing w:line="360" w:lineRule="auto"/>
        <w:rPr>
          <w:rFonts w:ascii="Arial" w:hAnsi="Arial" w:cs="Arial"/>
          <w:sz w:val="22"/>
          <w:szCs w:val="22"/>
        </w:rPr>
      </w:pPr>
      <w:r w:rsidRPr="009E120D">
        <w:rPr>
          <w:rFonts w:ascii="Arial" w:hAnsi="Arial" w:cs="Arial"/>
          <w:sz w:val="22"/>
          <w:szCs w:val="22"/>
        </w:rPr>
        <w:t xml:space="preserve">Taylor, M., Marsh, G., Nicol, D. and Broadbent, P. (2017) </w:t>
      </w:r>
      <w:r w:rsidRPr="009E120D">
        <w:rPr>
          <w:rStyle w:val="Emphasis"/>
          <w:rFonts w:ascii="Arial" w:eastAsiaTheme="majorEastAsia" w:hAnsi="Arial" w:cs="Arial"/>
          <w:sz w:val="22"/>
          <w:szCs w:val="22"/>
        </w:rPr>
        <w:t>Good work: The Taylor review of modern working practices.</w:t>
      </w:r>
      <w:r w:rsidRPr="009E120D">
        <w:rPr>
          <w:rFonts w:ascii="Arial" w:hAnsi="Arial" w:cs="Arial"/>
          <w:sz w:val="22"/>
          <w:szCs w:val="22"/>
        </w:rPr>
        <w:t xml:space="preserve"> London: Department for Business, </w:t>
      </w:r>
      <w:proofErr w:type="gramStart"/>
      <w:r w:rsidRPr="009E120D">
        <w:rPr>
          <w:rFonts w:ascii="Arial" w:hAnsi="Arial" w:cs="Arial"/>
          <w:sz w:val="22"/>
          <w:szCs w:val="22"/>
        </w:rPr>
        <w:t>Energy</w:t>
      </w:r>
      <w:proofErr w:type="gramEnd"/>
      <w:r w:rsidRPr="009E120D">
        <w:rPr>
          <w:rFonts w:ascii="Arial" w:hAnsi="Arial" w:cs="Arial"/>
          <w:sz w:val="22"/>
          <w:szCs w:val="22"/>
        </w:rPr>
        <w:t xml:space="preserve"> and Industrial Strategy. Available at: </w:t>
      </w:r>
      <w:hyperlink r:id="rId35" w:history="1">
        <w:r w:rsidRPr="009E120D">
          <w:rPr>
            <w:rStyle w:val="Hyperlink"/>
            <w:rFonts w:ascii="Arial" w:eastAsiaTheme="majorEastAsia" w:hAnsi="Arial" w:cs="Arial"/>
            <w:sz w:val="22"/>
            <w:szCs w:val="22"/>
          </w:rPr>
          <w:t>https://www.gov.uk/government/publications/good-work-the-taylor-review-of-modern-working-practices</w:t>
        </w:r>
      </w:hyperlink>
      <w:r w:rsidRPr="009E120D">
        <w:rPr>
          <w:rFonts w:ascii="Arial" w:hAnsi="Arial" w:cs="Arial"/>
          <w:sz w:val="22"/>
          <w:szCs w:val="22"/>
        </w:rPr>
        <w:t xml:space="preserve"> (Accessed: 12 April 2026).</w:t>
      </w:r>
    </w:p>
    <w:p w14:paraId="03E2ECEA" w14:textId="77777777" w:rsidR="009E120D" w:rsidRPr="009E120D" w:rsidRDefault="009E120D" w:rsidP="009E120D">
      <w:pPr>
        <w:spacing w:line="360" w:lineRule="auto"/>
        <w:rPr>
          <w:rFonts w:ascii="Arial" w:hAnsi="Arial" w:cs="Arial"/>
          <w:b w:val="0"/>
          <w:bCs/>
          <w:sz w:val="22"/>
          <w:szCs w:val="22"/>
        </w:rPr>
      </w:pPr>
    </w:p>
    <w:sectPr w:rsidR="009E120D" w:rsidRPr="009E12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362"/>
    <w:rsid w:val="000078D1"/>
    <w:rsid w:val="000A1958"/>
    <w:rsid w:val="000A524D"/>
    <w:rsid w:val="000A5B2D"/>
    <w:rsid w:val="000B66F8"/>
    <w:rsid w:val="001953A6"/>
    <w:rsid w:val="001D6880"/>
    <w:rsid w:val="001F2B15"/>
    <w:rsid w:val="00263113"/>
    <w:rsid w:val="00286E62"/>
    <w:rsid w:val="002E021F"/>
    <w:rsid w:val="002F297B"/>
    <w:rsid w:val="0031135C"/>
    <w:rsid w:val="00360634"/>
    <w:rsid w:val="004102F8"/>
    <w:rsid w:val="00471153"/>
    <w:rsid w:val="005558CB"/>
    <w:rsid w:val="005777ED"/>
    <w:rsid w:val="005851C2"/>
    <w:rsid w:val="005915B9"/>
    <w:rsid w:val="00596B2B"/>
    <w:rsid w:val="005C36B0"/>
    <w:rsid w:val="006612C6"/>
    <w:rsid w:val="00736785"/>
    <w:rsid w:val="0075023C"/>
    <w:rsid w:val="00750847"/>
    <w:rsid w:val="00764362"/>
    <w:rsid w:val="007A7C06"/>
    <w:rsid w:val="0081557B"/>
    <w:rsid w:val="00832BCC"/>
    <w:rsid w:val="00876659"/>
    <w:rsid w:val="008C7B32"/>
    <w:rsid w:val="009015DA"/>
    <w:rsid w:val="00917938"/>
    <w:rsid w:val="00931CCE"/>
    <w:rsid w:val="009E120D"/>
    <w:rsid w:val="009E3D85"/>
    <w:rsid w:val="00A04E1C"/>
    <w:rsid w:val="00A23D46"/>
    <w:rsid w:val="00A24A02"/>
    <w:rsid w:val="00A46662"/>
    <w:rsid w:val="00AF22E0"/>
    <w:rsid w:val="00B42C1B"/>
    <w:rsid w:val="00BC5900"/>
    <w:rsid w:val="00C01341"/>
    <w:rsid w:val="00D11945"/>
    <w:rsid w:val="00D54DB5"/>
    <w:rsid w:val="00D65CAD"/>
    <w:rsid w:val="00D72EB6"/>
    <w:rsid w:val="00DC7F45"/>
    <w:rsid w:val="00DD7D15"/>
    <w:rsid w:val="00E505D8"/>
    <w:rsid w:val="00E55112"/>
    <w:rsid w:val="00EB6968"/>
    <w:rsid w:val="00EC7B7E"/>
    <w:rsid w:val="00EF2DD8"/>
    <w:rsid w:val="00F424D3"/>
    <w:rsid w:val="00F61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9C312"/>
  <w15:chartTrackingRefBased/>
  <w15:docId w15:val="{AD11EB21-6C8A-3149-8F7A-0E3A1D1A1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REAL"/>
    <w:qFormat/>
    <w:rsid w:val="00471153"/>
    <w:rPr>
      <w:rFonts w:ascii="Times New Roman" w:hAnsi="Times New Roman"/>
      <w:b/>
    </w:rPr>
  </w:style>
  <w:style w:type="paragraph" w:styleId="Heading1">
    <w:name w:val="heading 1"/>
    <w:basedOn w:val="Normal"/>
    <w:next w:val="Normal"/>
    <w:link w:val="Heading1Char"/>
    <w:autoRedefine/>
    <w:uiPriority w:val="9"/>
    <w:qFormat/>
    <w:rsid w:val="007A7C06"/>
    <w:pPr>
      <w:keepNext/>
      <w:keepLines/>
      <w:spacing w:before="120" w:line="360" w:lineRule="auto"/>
      <w:outlineLvl w:val="0"/>
    </w:pPr>
    <w:rPr>
      <w:rFonts w:ascii="Arial" w:eastAsiaTheme="majorEastAsia" w:hAnsi="Arial" w:cstheme="majorBidi"/>
      <w:sz w:val="22"/>
      <w:szCs w:val="40"/>
    </w:rPr>
  </w:style>
  <w:style w:type="paragraph" w:styleId="Heading2">
    <w:name w:val="heading 2"/>
    <w:basedOn w:val="Normal"/>
    <w:next w:val="Normal"/>
    <w:link w:val="Heading2Char"/>
    <w:uiPriority w:val="9"/>
    <w:semiHidden/>
    <w:unhideWhenUsed/>
    <w:qFormat/>
    <w:rsid w:val="007643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436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436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6436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6436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6436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6436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6436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46662"/>
    <w:pPr>
      <w:spacing w:line="360" w:lineRule="auto"/>
      <w:contextualSpacing/>
    </w:pPr>
    <w:rPr>
      <w:rFonts w:ascii="Arial" w:eastAsiaTheme="majorEastAsia" w:hAnsi="Arial" w:cstheme="majorBidi"/>
      <w:spacing w:val="-10"/>
      <w:kern w:val="28"/>
      <w:szCs w:val="56"/>
    </w:rPr>
  </w:style>
  <w:style w:type="character" w:customStyle="1" w:styleId="TitleChar">
    <w:name w:val="Title Char"/>
    <w:basedOn w:val="DefaultParagraphFont"/>
    <w:link w:val="Title"/>
    <w:uiPriority w:val="10"/>
    <w:rsid w:val="00A46662"/>
    <w:rPr>
      <w:rFonts w:ascii="Arial" w:eastAsiaTheme="majorEastAsia" w:hAnsi="Arial" w:cstheme="majorBidi"/>
      <w:b/>
      <w:spacing w:val="-10"/>
      <w:kern w:val="28"/>
      <w:szCs w:val="56"/>
    </w:rPr>
  </w:style>
  <w:style w:type="character" w:customStyle="1" w:styleId="Heading1Char">
    <w:name w:val="Heading 1 Char"/>
    <w:basedOn w:val="DefaultParagraphFont"/>
    <w:link w:val="Heading1"/>
    <w:uiPriority w:val="9"/>
    <w:rsid w:val="007A7C06"/>
    <w:rPr>
      <w:rFonts w:ascii="Arial" w:eastAsiaTheme="majorEastAsia" w:hAnsi="Arial" w:cstheme="majorBidi"/>
      <w:b/>
      <w:sz w:val="22"/>
      <w:szCs w:val="40"/>
    </w:rPr>
  </w:style>
  <w:style w:type="character" w:customStyle="1" w:styleId="Heading2Char">
    <w:name w:val="Heading 2 Char"/>
    <w:basedOn w:val="DefaultParagraphFont"/>
    <w:link w:val="Heading2"/>
    <w:uiPriority w:val="9"/>
    <w:semiHidden/>
    <w:rsid w:val="00764362"/>
    <w:rPr>
      <w:rFonts w:asciiTheme="majorHAnsi" w:eastAsiaTheme="majorEastAsia" w:hAnsiTheme="majorHAns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764362"/>
    <w:rPr>
      <w:rFonts w:eastAsiaTheme="majorEastAsia"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764362"/>
    <w:rPr>
      <w:rFonts w:eastAsiaTheme="majorEastAsia" w:cstheme="majorBidi"/>
      <w:b/>
      <w:i/>
      <w:iCs/>
      <w:color w:val="0F4761" w:themeColor="accent1" w:themeShade="BF"/>
    </w:rPr>
  </w:style>
  <w:style w:type="character" w:customStyle="1" w:styleId="Heading5Char">
    <w:name w:val="Heading 5 Char"/>
    <w:basedOn w:val="DefaultParagraphFont"/>
    <w:link w:val="Heading5"/>
    <w:uiPriority w:val="9"/>
    <w:semiHidden/>
    <w:rsid w:val="00764362"/>
    <w:rPr>
      <w:rFonts w:eastAsiaTheme="majorEastAsia" w:cstheme="majorBidi"/>
      <w:b/>
      <w:color w:val="0F4761" w:themeColor="accent1" w:themeShade="BF"/>
    </w:rPr>
  </w:style>
  <w:style w:type="character" w:customStyle="1" w:styleId="Heading6Char">
    <w:name w:val="Heading 6 Char"/>
    <w:basedOn w:val="DefaultParagraphFont"/>
    <w:link w:val="Heading6"/>
    <w:uiPriority w:val="9"/>
    <w:semiHidden/>
    <w:rsid w:val="00764362"/>
    <w:rPr>
      <w:rFonts w:eastAsiaTheme="majorEastAsia" w:cstheme="majorBidi"/>
      <w:b/>
      <w:i/>
      <w:iCs/>
      <w:color w:val="595959" w:themeColor="text1" w:themeTint="A6"/>
    </w:rPr>
  </w:style>
  <w:style w:type="character" w:customStyle="1" w:styleId="Heading7Char">
    <w:name w:val="Heading 7 Char"/>
    <w:basedOn w:val="DefaultParagraphFont"/>
    <w:link w:val="Heading7"/>
    <w:uiPriority w:val="9"/>
    <w:semiHidden/>
    <w:rsid w:val="00764362"/>
    <w:rPr>
      <w:rFonts w:eastAsiaTheme="majorEastAsia" w:cstheme="majorBidi"/>
      <w:b/>
      <w:color w:val="595959" w:themeColor="text1" w:themeTint="A6"/>
    </w:rPr>
  </w:style>
  <w:style w:type="character" w:customStyle="1" w:styleId="Heading8Char">
    <w:name w:val="Heading 8 Char"/>
    <w:basedOn w:val="DefaultParagraphFont"/>
    <w:link w:val="Heading8"/>
    <w:uiPriority w:val="9"/>
    <w:semiHidden/>
    <w:rsid w:val="00764362"/>
    <w:rPr>
      <w:rFonts w:eastAsiaTheme="majorEastAsia" w:cstheme="majorBidi"/>
      <w:b/>
      <w:i/>
      <w:iCs/>
      <w:color w:val="272727" w:themeColor="text1" w:themeTint="D8"/>
    </w:rPr>
  </w:style>
  <w:style w:type="character" w:customStyle="1" w:styleId="Heading9Char">
    <w:name w:val="Heading 9 Char"/>
    <w:basedOn w:val="DefaultParagraphFont"/>
    <w:link w:val="Heading9"/>
    <w:uiPriority w:val="9"/>
    <w:semiHidden/>
    <w:rsid w:val="00764362"/>
    <w:rPr>
      <w:rFonts w:eastAsiaTheme="majorEastAsia" w:cstheme="majorBidi"/>
      <w:b/>
      <w:color w:val="272727" w:themeColor="text1" w:themeTint="D8"/>
    </w:rPr>
  </w:style>
  <w:style w:type="paragraph" w:styleId="Subtitle">
    <w:name w:val="Subtitle"/>
    <w:basedOn w:val="Normal"/>
    <w:next w:val="Normal"/>
    <w:link w:val="SubtitleChar"/>
    <w:uiPriority w:val="11"/>
    <w:qFormat/>
    <w:rsid w:val="0076436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4362"/>
    <w:rPr>
      <w:rFonts w:eastAsiaTheme="majorEastAsia" w:cstheme="majorBidi"/>
      <w:b/>
      <w:color w:val="595959" w:themeColor="text1" w:themeTint="A6"/>
      <w:spacing w:val="15"/>
      <w:sz w:val="28"/>
      <w:szCs w:val="28"/>
    </w:rPr>
  </w:style>
  <w:style w:type="paragraph" w:styleId="Quote">
    <w:name w:val="Quote"/>
    <w:basedOn w:val="Normal"/>
    <w:next w:val="Normal"/>
    <w:link w:val="QuoteChar"/>
    <w:uiPriority w:val="29"/>
    <w:qFormat/>
    <w:rsid w:val="0076436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64362"/>
    <w:rPr>
      <w:rFonts w:ascii="Times New Roman" w:hAnsi="Times New Roman"/>
      <w:b/>
      <w:i/>
      <w:iCs/>
      <w:color w:val="404040" w:themeColor="text1" w:themeTint="BF"/>
    </w:rPr>
  </w:style>
  <w:style w:type="paragraph" w:styleId="ListParagraph">
    <w:name w:val="List Paragraph"/>
    <w:basedOn w:val="Normal"/>
    <w:uiPriority w:val="34"/>
    <w:qFormat/>
    <w:rsid w:val="00764362"/>
    <w:pPr>
      <w:ind w:left="720"/>
      <w:contextualSpacing/>
    </w:pPr>
  </w:style>
  <w:style w:type="character" w:styleId="IntenseEmphasis">
    <w:name w:val="Intense Emphasis"/>
    <w:basedOn w:val="DefaultParagraphFont"/>
    <w:uiPriority w:val="21"/>
    <w:qFormat/>
    <w:rsid w:val="00764362"/>
    <w:rPr>
      <w:i/>
      <w:iCs/>
      <w:color w:val="0F4761" w:themeColor="accent1" w:themeShade="BF"/>
    </w:rPr>
  </w:style>
  <w:style w:type="paragraph" w:styleId="IntenseQuote">
    <w:name w:val="Intense Quote"/>
    <w:basedOn w:val="Normal"/>
    <w:next w:val="Normal"/>
    <w:link w:val="IntenseQuoteChar"/>
    <w:uiPriority w:val="30"/>
    <w:qFormat/>
    <w:rsid w:val="007643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4362"/>
    <w:rPr>
      <w:rFonts w:ascii="Times New Roman" w:hAnsi="Times New Roman"/>
      <w:b/>
      <w:i/>
      <w:iCs/>
      <w:color w:val="0F4761" w:themeColor="accent1" w:themeShade="BF"/>
    </w:rPr>
  </w:style>
  <w:style w:type="character" w:styleId="IntenseReference">
    <w:name w:val="Intense Reference"/>
    <w:basedOn w:val="DefaultParagraphFont"/>
    <w:uiPriority w:val="32"/>
    <w:qFormat/>
    <w:rsid w:val="00764362"/>
    <w:rPr>
      <w:b/>
      <w:bCs/>
      <w:smallCaps/>
      <w:color w:val="0F4761" w:themeColor="accent1" w:themeShade="BF"/>
      <w:spacing w:val="5"/>
    </w:rPr>
  </w:style>
  <w:style w:type="paragraph" w:customStyle="1" w:styleId="p1">
    <w:name w:val="p1"/>
    <w:basedOn w:val="Normal"/>
    <w:rsid w:val="00764362"/>
    <w:rPr>
      <w:rFonts w:ascii="Arial" w:eastAsia="Times New Roman" w:hAnsi="Arial" w:cs="Arial"/>
      <w:b w:val="0"/>
      <w:color w:val="000000"/>
      <w:kern w:val="0"/>
      <w:sz w:val="18"/>
      <w:szCs w:val="18"/>
      <w:lang w:eastAsia="en-GB"/>
      <w14:ligatures w14:val="none"/>
    </w:rPr>
  </w:style>
  <w:style w:type="character" w:customStyle="1" w:styleId="s1">
    <w:name w:val="s1"/>
    <w:basedOn w:val="DefaultParagraphFont"/>
    <w:rsid w:val="00764362"/>
    <w:rPr>
      <w:rFonts w:ascii="Helvetica" w:hAnsi="Helvetica" w:hint="default"/>
      <w:sz w:val="18"/>
      <w:szCs w:val="18"/>
    </w:rPr>
  </w:style>
  <w:style w:type="paragraph" w:customStyle="1" w:styleId="font-claude-response-body">
    <w:name w:val="font-claude-response-body"/>
    <w:basedOn w:val="Normal"/>
    <w:rsid w:val="009E120D"/>
    <w:pPr>
      <w:spacing w:before="100" w:beforeAutospacing="1" w:after="100" w:afterAutospacing="1"/>
    </w:pPr>
    <w:rPr>
      <w:rFonts w:eastAsia="Times New Roman" w:cs="Times New Roman"/>
      <w:b w:val="0"/>
      <w:kern w:val="0"/>
      <w:lang w:eastAsia="en-GB"/>
      <w14:ligatures w14:val="none"/>
    </w:rPr>
  </w:style>
  <w:style w:type="character" w:styleId="Emphasis">
    <w:name w:val="Emphasis"/>
    <w:basedOn w:val="DefaultParagraphFont"/>
    <w:uiPriority w:val="20"/>
    <w:qFormat/>
    <w:rsid w:val="009E120D"/>
    <w:rPr>
      <w:i/>
      <w:iCs/>
    </w:rPr>
  </w:style>
  <w:style w:type="character" w:styleId="Hyperlink">
    <w:name w:val="Hyperlink"/>
    <w:basedOn w:val="DefaultParagraphFont"/>
    <w:uiPriority w:val="99"/>
    <w:unhideWhenUsed/>
    <w:rsid w:val="009E120D"/>
    <w:rPr>
      <w:color w:val="0000FF"/>
      <w:u w:val="single"/>
    </w:rPr>
  </w:style>
  <w:style w:type="paragraph" w:styleId="TOCHeading">
    <w:name w:val="TOC Heading"/>
    <w:basedOn w:val="Heading1"/>
    <w:next w:val="Normal"/>
    <w:uiPriority w:val="39"/>
    <w:unhideWhenUsed/>
    <w:qFormat/>
    <w:rsid w:val="00931CCE"/>
    <w:pPr>
      <w:spacing w:before="48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931CCE"/>
    <w:pPr>
      <w:pBdr>
        <w:between w:val="double" w:sz="6" w:space="0" w:color="auto"/>
      </w:pBdr>
      <w:spacing w:before="120" w:after="120"/>
      <w:jc w:val="center"/>
    </w:pPr>
    <w:rPr>
      <w:rFonts w:asciiTheme="minorHAnsi" w:hAnsiTheme="minorHAnsi"/>
      <w:bCs/>
      <w:i/>
      <w:iCs/>
    </w:rPr>
  </w:style>
  <w:style w:type="paragraph" w:styleId="TOC2">
    <w:name w:val="toc 2"/>
    <w:basedOn w:val="Normal"/>
    <w:next w:val="Normal"/>
    <w:autoRedefine/>
    <w:uiPriority w:val="39"/>
    <w:semiHidden/>
    <w:unhideWhenUsed/>
    <w:rsid w:val="00931CCE"/>
    <w:pPr>
      <w:pBdr>
        <w:between w:val="double" w:sz="6" w:space="0" w:color="auto"/>
      </w:pBdr>
      <w:spacing w:before="120" w:after="120"/>
      <w:jc w:val="center"/>
    </w:pPr>
    <w:rPr>
      <w:rFonts w:asciiTheme="minorHAnsi" w:hAnsiTheme="minorHAnsi"/>
      <w:b w:val="0"/>
      <w:i/>
      <w:iCs/>
      <w:sz w:val="20"/>
      <w:szCs w:val="20"/>
    </w:rPr>
  </w:style>
  <w:style w:type="paragraph" w:styleId="TOC3">
    <w:name w:val="toc 3"/>
    <w:basedOn w:val="Normal"/>
    <w:next w:val="Normal"/>
    <w:autoRedefine/>
    <w:uiPriority w:val="39"/>
    <w:semiHidden/>
    <w:unhideWhenUsed/>
    <w:rsid w:val="00931CCE"/>
    <w:pPr>
      <w:pBdr>
        <w:between w:val="double" w:sz="6" w:space="0" w:color="auto"/>
      </w:pBdr>
      <w:spacing w:before="120" w:after="120"/>
      <w:ind w:left="240"/>
      <w:jc w:val="center"/>
    </w:pPr>
    <w:rPr>
      <w:rFonts w:asciiTheme="minorHAnsi" w:hAnsiTheme="minorHAnsi"/>
      <w:b w:val="0"/>
      <w:sz w:val="20"/>
      <w:szCs w:val="20"/>
    </w:rPr>
  </w:style>
  <w:style w:type="paragraph" w:styleId="TOC4">
    <w:name w:val="toc 4"/>
    <w:basedOn w:val="Normal"/>
    <w:next w:val="Normal"/>
    <w:autoRedefine/>
    <w:uiPriority w:val="39"/>
    <w:semiHidden/>
    <w:unhideWhenUsed/>
    <w:rsid w:val="00931CCE"/>
    <w:pPr>
      <w:pBdr>
        <w:between w:val="double" w:sz="6" w:space="0" w:color="auto"/>
      </w:pBdr>
      <w:spacing w:before="120" w:after="120"/>
      <w:ind w:left="480"/>
      <w:jc w:val="center"/>
    </w:pPr>
    <w:rPr>
      <w:rFonts w:asciiTheme="minorHAnsi" w:hAnsiTheme="minorHAnsi"/>
      <w:b w:val="0"/>
      <w:sz w:val="20"/>
      <w:szCs w:val="20"/>
    </w:rPr>
  </w:style>
  <w:style w:type="paragraph" w:styleId="TOC5">
    <w:name w:val="toc 5"/>
    <w:basedOn w:val="Normal"/>
    <w:next w:val="Normal"/>
    <w:autoRedefine/>
    <w:uiPriority w:val="39"/>
    <w:semiHidden/>
    <w:unhideWhenUsed/>
    <w:rsid w:val="00931CCE"/>
    <w:pPr>
      <w:pBdr>
        <w:between w:val="double" w:sz="6" w:space="0" w:color="auto"/>
      </w:pBdr>
      <w:spacing w:before="120" w:after="120"/>
      <w:ind w:left="720"/>
      <w:jc w:val="center"/>
    </w:pPr>
    <w:rPr>
      <w:rFonts w:asciiTheme="minorHAnsi" w:hAnsiTheme="minorHAnsi"/>
      <w:b w:val="0"/>
      <w:sz w:val="20"/>
      <w:szCs w:val="20"/>
    </w:rPr>
  </w:style>
  <w:style w:type="paragraph" w:styleId="TOC6">
    <w:name w:val="toc 6"/>
    <w:basedOn w:val="Normal"/>
    <w:next w:val="Normal"/>
    <w:autoRedefine/>
    <w:uiPriority w:val="39"/>
    <w:semiHidden/>
    <w:unhideWhenUsed/>
    <w:rsid w:val="00931CCE"/>
    <w:pPr>
      <w:pBdr>
        <w:between w:val="double" w:sz="6" w:space="0" w:color="auto"/>
      </w:pBdr>
      <w:spacing w:before="120" w:after="120"/>
      <w:ind w:left="960"/>
      <w:jc w:val="center"/>
    </w:pPr>
    <w:rPr>
      <w:rFonts w:asciiTheme="minorHAnsi" w:hAnsiTheme="minorHAnsi"/>
      <w:b w:val="0"/>
      <w:sz w:val="20"/>
      <w:szCs w:val="20"/>
    </w:rPr>
  </w:style>
  <w:style w:type="paragraph" w:styleId="TOC7">
    <w:name w:val="toc 7"/>
    <w:basedOn w:val="Normal"/>
    <w:next w:val="Normal"/>
    <w:autoRedefine/>
    <w:uiPriority w:val="39"/>
    <w:semiHidden/>
    <w:unhideWhenUsed/>
    <w:rsid w:val="00931CCE"/>
    <w:pPr>
      <w:pBdr>
        <w:between w:val="double" w:sz="6" w:space="0" w:color="auto"/>
      </w:pBdr>
      <w:spacing w:before="120" w:after="120"/>
      <w:ind w:left="1200"/>
      <w:jc w:val="center"/>
    </w:pPr>
    <w:rPr>
      <w:rFonts w:asciiTheme="minorHAnsi" w:hAnsiTheme="minorHAnsi"/>
      <w:b w:val="0"/>
      <w:sz w:val="20"/>
      <w:szCs w:val="20"/>
    </w:rPr>
  </w:style>
  <w:style w:type="paragraph" w:styleId="TOC8">
    <w:name w:val="toc 8"/>
    <w:basedOn w:val="Normal"/>
    <w:next w:val="Normal"/>
    <w:autoRedefine/>
    <w:uiPriority w:val="39"/>
    <w:semiHidden/>
    <w:unhideWhenUsed/>
    <w:rsid w:val="00931CCE"/>
    <w:pPr>
      <w:pBdr>
        <w:between w:val="double" w:sz="6" w:space="0" w:color="auto"/>
      </w:pBdr>
      <w:spacing w:before="120" w:after="120"/>
      <w:ind w:left="1440"/>
      <w:jc w:val="center"/>
    </w:pPr>
    <w:rPr>
      <w:rFonts w:asciiTheme="minorHAnsi" w:hAnsiTheme="minorHAnsi"/>
      <w:b w:val="0"/>
      <w:sz w:val="20"/>
      <w:szCs w:val="20"/>
    </w:rPr>
  </w:style>
  <w:style w:type="paragraph" w:styleId="TOC9">
    <w:name w:val="toc 9"/>
    <w:basedOn w:val="Normal"/>
    <w:next w:val="Normal"/>
    <w:autoRedefine/>
    <w:uiPriority w:val="39"/>
    <w:semiHidden/>
    <w:unhideWhenUsed/>
    <w:rsid w:val="00931CCE"/>
    <w:pPr>
      <w:pBdr>
        <w:between w:val="double" w:sz="6" w:space="0" w:color="auto"/>
      </w:pBdr>
      <w:spacing w:before="120" w:after="120"/>
      <w:ind w:left="1680"/>
      <w:jc w:val="center"/>
    </w:pPr>
    <w:rPr>
      <w:rFonts w:asciiTheme="minorHAnsi" w:hAnsiTheme="minorHAnsi"/>
      <w:b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597071">
      <w:bodyDiv w:val="1"/>
      <w:marLeft w:val="0"/>
      <w:marRight w:val="0"/>
      <w:marTop w:val="0"/>
      <w:marBottom w:val="0"/>
      <w:divBdr>
        <w:top w:val="none" w:sz="0" w:space="0" w:color="auto"/>
        <w:left w:val="none" w:sz="0" w:space="0" w:color="auto"/>
        <w:bottom w:val="none" w:sz="0" w:space="0" w:color="auto"/>
        <w:right w:val="none" w:sz="0" w:space="0" w:color="auto"/>
      </w:divBdr>
    </w:div>
    <w:div w:id="658968650">
      <w:bodyDiv w:val="1"/>
      <w:marLeft w:val="0"/>
      <w:marRight w:val="0"/>
      <w:marTop w:val="0"/>
      <w:marBottom w:val="0"/>
      <w:divBdr>
        <w:top w:val="none" w:sz="0" w:space="0" w:color="auto"/>
        <w:left w:val="none" w:sz="0" w:space="0" w:color="auto"/>
        <w:bottom w:val="none" w:sz="0" w:space="0" w:color="auto"/>
        <w:right w:val="none" w:sz="0" w:space="0" w:color="auto"/>
      </w:divBdr>
    </w:div>
    <w:div w:id="663052775">
      <w:bodyDiv w:val="1"/>
      <w:marLeft w:val="0"/>
      <w:marRight w:val="0"/>
      <w:marTop w:val="0"/>
      <w:marBottom w:val="0"/>
      <w:divBdr>
        <w:top w:val="none" w:sz="0" w:space="0" w:color="auto"/>
        <w:left w:val="none" w:sz="0" w:space="0" w:color="auto"/>
        <w:bottom w:val="none" w:sz="0" w:space="0" w:color="auto"/>
        <w:right w:val="none" w:sz="0" w:space="0" w:color="auto"/>
      </w:divBdr>
    </w:div>
    <w:div w:id="864175327">
      <w:bodyDiv w:val="1"/>
      <w:marLeft w:val="0"/>
      <w:marRight w:val="0"/>
      <w:marTop w:val="0"/>
      <w:marBottom w:val="0"/>
      <w:divBdr>
        <w:top w:val="none" w:sz="0" w:space="0" w:color="auto"/>
        <w:left w:val="none" w:sz="0" w:space="0" w:color="auto"/>
        <w:bottom w:val="none" w:sz="0" w:space="0" w:color="auto"/>
        <w:right w:val="none" w:sz="0" w:space="0" w:color="auto"/>
      </w:divBdr>
    </w:div>
    <w:div w:id="1038969563">
      <w:bodyDiv w:val="1"/>
      <w:marLeft w:val="0"/>
      <w:marRight w:val="0"/>
      <w:marTop w:val="0"/>
      <w:marBottom w:val="0"/>
      <w:divBdr>
        <w:top w:val="none" w:sz="0" w:space="0" w:color="auto"/>
        <w:left w:val="none" w:sz="0" w:space="0" w:color="auto"/>
        <w:bottom w:val="none" w:sz="0" w:space="0" w:color="auto"/>
        <w:right w:val="none" w:sz="0" w:space="0" w:color="auto"/>
      </w:divBdr>
    </w:div>
    <w:div w:id="1211839518">
      <w:bodyDiv w:val="1"/>
      <w:marLeft w:val="0"/>
      <w:marRight w:val="0"/>
      <w:marTop w:val="0"/>
      <w:marBottom w:val="0"/>
      <w:divBdr>
        <w:top w:val="none" w:sz="0" w:space="0" w:color="auto"/>
        <w:left w:val="none" w:sz="0" w:space="0" w:color="auto"/>
        <w:bottom w:val="none" w:sz="0" w:space="0" w:color="auto"/>
        <w:right w:val="none" w:sz="0" w:space="0" w:color="auto"/>
      </w:divBdr>
    </w:div>
    <w:div w:id="1708023356">
      <w:bodyDiv w:val="1"/>
      <w:marLeft w:val="0"/>
      <w:marRight w:val="0"/>
      <w:marTop w:val="0"/>
      <w:marBottom w:val="0"/>
      <w:divBdr>
        <w:top w:val="none" w:sz="0" w:space="0" w:color="auto"/>
        <w:left w:val="none" w:sz="0" w:space="0" w:color="auto"/>
        <w:bottom w:val="none" w:sz="0" w:space="0" w:color="auto"/>
        <w:right w:val="none" w:sz="0" w:space="0" w:color="auto"/>
      </w:divBdr>
    </w:div>
    <w:div w:id="1799563851">
      <w:bodyDiv w:val="1"/>
      <w:marLeft w:val="0"/>
      <w:marRight w:val="0"/>
      <w:marTop w:val="0"/>
      <w:marBottom w:val="0"/>
      <w:divBdr>
        <w:top w:val="none" w:sz="0" w:space="0" w:color="auto"/>
        <w:left w:val="none" w:sz="0" w:space="0" w:color="auto"/>
        <w:bottom w:val="none" w:sz="0" w:space="0" w:color="auto"/>
        <w:right w:val="none" w:sz="0" w:space="0" w:color="auto"/>
      </w:divBdr>
    </w:div>
    <w:div w:id="2124692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21" Type="http://schemas.openxmlformats.org/officeDocument/2006/relationships/image" Target="media/image17.png"/><Relationship Id="rId34"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hyperlink" Target="https://www.fastcompany.com/28905/brand-called-you"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www.cqc.org.uk/publications/major-report/state-care/2021-2022"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hyperlink" Target="https://www.england.nhs.uk/long-read/nhs-long-term-workforce-plan/"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www.equalityhumanrights.com/en/publication-download/tackling-inequalities-faced-gypsy-roma-and-traveller-communitie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hyperlink" Target="https://www.legislation.gov.uk/ukpga/2010/15/contents" TargetMode="External"/><Relationship Id="rId35" Type="http://schemas.openxmlformats.org/officeDocument/2006/relationships/hyperlink" Target="https://www.gov.uk/government/publications/good-work-the-taylor-review-of-modern-working-practices" TargetMode="External"/><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932FC5-300F-EC42-BEE1-3FFED589B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20</Pages>
  <Words>2753</Words>
  <Characters>16881</Characters>
  <Application>Microsoft Office Word</Application>
  <DocSecurity>0</DocSecurity>
  <Lines>351</Lines>
  <Paragraphs>83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19551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Terrence Anthony Isaac Millington</cp:lastModifiedBy>
  <cp:revision>98</cp:revision>
  <dcterms:created xsi:type="dcterms:W3CDTF">2026-04-12T20:59:00Z</dcterms:created>
  <dcterms:modified xsi:type="dcterms:W3CDTF">2026-04-13T00:03:00Z</dcterms:modified>
  <cp:category/>
</cp:coreProperties>
</file>