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23E67F" w14:textId="581B9B9C" w:rsidR="00527A24" w:rsidRDefault="00527A24">
      <w:pPr>
        <w:rPr>
          <w:rFonts w:ascii="Arial" w:hAnsi="Arial" w:cs="Arial"/>
          <w:sz w:val="20"/>
          <w:szCs w:val="20"/>
        </w:rPr>
      </w:pPr>
      <w:r w:rsidRPr="00527A24">
        <w:rPr>
          <w:rFonts w:ascii="Arial" w:hAnsi="Arial" w:cs="Arial"/>
          <w:noProof/>
          <w:sz w:val="20"/>
          <w:szCs w:val="20"/>
        </w:rPr>
        <mc:AlternateContent>
          <mc:Choice Requires="wps">
            <w:drawing>
              <wp:anchor distT="45720" distB="45720" distL="114300" distR="114300" simplePos="0" relativeHeight="251659264" behindDoc="0" locked="0" layoutInCell="1" allowOverlap="1" wp14:anchorId="3D27749C" wp14:editId="5FC9C09C">
                <wp:simplePos x="0" y="0"/>
                <wp:positionH relativeFrom="column">
                  <wp:posOffset>5310505</wp:posOffset>
                </wp:positionH>
                <wp:positionV relativeFrom="paragraph">
                  <wp:posOffset>365</wp:posOffset>
                </wp:positionV>
                <wp:extent cx="1128395" cy="651510"/>
                <wp:effectExtent l="0" t="0" r="1460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8395" cy="651510"/>
                        </a:xfrm>
                        <a:prstGeom prst="rect">
                          <a:avLst/>
                        </a:prstGeom>
                        <a:solidFill>
                          <a:srgbClr val="FFFFFF"/>
                        </a:solidFill>
                        <a:ln w="9525">
                          <a:solidFill>
                            <a:srgbClr val="000000"/>
                          </a:solidFill>
                          <a:miter lim="800000"/>
                          <a:headEnd/>
                          <a:tailEnd/>
                        </a:ln>
                      </wps:spPr>
                      <wps:txbx>
                        <w:txbxContent>
                          <w:p w14:paraId="50E1F818" w14:textId="7BA5F02F" w:rsidR="00527A24" w:rsidRDefault="00527A24" w:rsidP="00527A24">
                            <w:pPr>
                              <w:spacing w:after="0" w:line="240" w:lineRule="auto"/>
                            </w:pPr>
                            <w:r>
                              <w:t>ECEY</w:t>
                            </w:r>
                            <w:r w:rsidR="006549F1">
                              <w:t xml:space="preserve"> 5011</w:t>
                            </w:r>
                          </w:p>
                          <w:p w14:paraId="5046D14D" w14:textId="781B7DB4" w:rsidR="00527A24" w:rsidRDefault="00527A24" w:rsidP="00527A24">
                            <w:pPr>
                              <w:spacing w:after="0" w:line="240" w:lineRule="auto"/>
                            </w:pPr>
                            <w:r>
                              <w:t>2305703</w:t>
                            </w:r>
                          </w:p>
                          <w:p w14:paraId="415B0B8A" w14:textId="1958856B" w:rsidR="00527A24" w:rsidRDefault="00527A24" w:rsidP="00527A24">
                            <w:pPr>
                              <w:spacing w:after="0" w:line="240" w:lineRule="auto"/>
                            </w:pPr>
                            <w:r>
                              <w:t>Words</w:t>
                            </w:r>
                            <w:r w:rsidR="00831F51">
                              <w:t xml:space="preserve"> 2</w:t>
                            </w:r>
                            <w:r w:rsidR="00E54108">
                              <w:t>,</w:t>
                            </w:r>
                            <w:r w:rsidR="00831F51">
                              <w:t>1</w:t>
                            </w:r>
                            <w:r w:rsidR="00643F78">
                              <w:t>41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27749C" id="_x0000_t202" coordsize="21600,21600" o:spt="202" path="m,l,21600r21600,l21600,xe">
                <v:stroke joinstyle="miter"/>
                <v:path gradientshapeok="t" o:connecttype="rect"/>
              </v:shapetype>
              <v:shape id="Text Box 2" o:spid="_x0000_s1026" type="#_x0000_t202" style="position:absolute;margin-left:418.15pt;margin-top:.05pt;width:88.85pt;height:51.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">
                <v:textbox>
                  <w:txbxContent>
                    <w:p w14:paraId="50E1F818" w14:textId="7BA5F02F" w:rsidR="00527A24" w:rsidRDefault="00527A24" w:rsidP="00527A24">
                      <w:pPr>
                        <w:spacing w:after="0" w:line="240" w:lineRule="auto"/>
                      </w:pPr>
                      <w:r>
                        <w:t>ECEY</w:t>
                      </w:r>
                      <w:r w:rsidR="006549F1">
                        <w:t xml:space="preserve"> 5011</w:t>
                      </w:r>
                    </w:p>
                    <w:p w14:paraId="5046D14D" w14:textId="781B7DB4" w:rsidR="00527A24" w:rsidRDefault="00527A24" w:rsidP="00527A24">
                      <w:pPr>
                        <w:spacing w:after="0" w:line="240" w:lineRule="auto"/>
                      </w:pPr>
                      <w:r>
                        <w:t>2305703</w:t>
                      </w:r>
                    </w:p>
                    <w:p w14:paraId="415B0B8A" w14:textId="1958856B" w:rsidR="00527A24" w:rsidRDefault="00527A24" w:rsidP="00527A24">
                      <w:pPr>
                        <w:spacing w:after="0" w:line="240" w:lineRule="auto"/>
                      </w:pPr>
                      <w:r>
                        <w:t>Words</w:t>
                      </w:r>
                      <w:r w:rsidR="00831F51">
                        <w:t xml:space="preserve"> 2</w:t>
                      </w:r>
                      <w:r w:rsidR="00E54108">
                        <w:t>,</w:t>
                      </w:r>
                      <w:r w:rsidR="00831F51">
                        <w:t>1</w:t>
                      </w:r>
                      <w:r w:rsidR="00643F78">
                        <w:t>41</w:t>
                      </w:r>
                    </w:p>
                  </w:txbxContent>
                </v:textbox>
                <w10:wrap type="square"/>
              </v:shape>
            </w:pict>
          </mc:Fallback>
        </mc:AlternateContent>
      </w:r>
    </w:p>
    <w:p w14:paraId="13CBBFC3" w14:textId="2BD110B0" w:rsidR="00527A24" w:rsidRDefault="00527A24">
      <w:pPr>
        <w:rPr>
          <w:rFonts w:ascii="Arial" w:hAnsi="Arial" w:cs="Arial"/>
          <w:sz w:val="20"/>
          <w:szCs w:val="20"/>
        </w:rPr>
      </w:pPr>
    </w:p>
    <w:p w14:paraId="2D6864CB" w14:textId="6BFD0636" w:rsidR="00527A24" w:rsidRDefault="00527A24">
      <w:pPr>
        <w:rPr>
          <w:rFonts w:ascii="Arial" w:hAnsi="Arial" w:cs="Arial"/>
          <w:sz w:val="20"/>
          <w:szCs w:val="20"/>
        </w:rPr>
      </w:pPr>
    </w:p>
    <w:p w14:paraId="38F2978A" w14:textId="04B28BF5" w:rsidR="00527A24" w:rsidRDefault="00527A24">
      <w:pPr>
        <w:rPr>
          <w:rFonts w:ascii="Arial" w:hAnsi="Arial" w:cs="Arial"/>
          <w:sz w:val="20"/>
          <w:szCs w:val="20"/>
        </w:rPr>
      </w:pPr>
    </w:p>
    <w:p w14:paraId="02876BDB" w14:textId="5642115D" w:rsidR="0014516B" w:rsidRDefault="00107BC8" w:rsidP="00107BC8">
      <w:pPr>
        <w:jc w:val="center"/>
        <w:rPr>
          <w:rFonts w:ascii="Arial" w:hAnsi="Arial" w:cs="Arial"/>
          <w:sz w:val="40"/>
          <w:szCs w:val="40"/>
          <w:u w:val="single"/>
        </w:rPr>
      </w:pPr>
      <w:r w:rsidRPr="00107BC8">
        <w:rPr>
          <w:rFonts w:ascii="Arial" w:hAnsi="Arial" w:cs="Arial"/>
          <w:sz w:val="40"/>
          <w:szCs w:val="40"/>
          <w:u w:val="single"/>
        </w:rPr>
        <w:t>Portfolio</w:t>
      </w:r>
    </w:p>
    <w:p w14:paraId="7F3593CE" w14:textId="77777777" w:rsidR="008178B5" w:rsidRDefault="008178B5" w:rsidP="00107BC8">
      <w:pPr>
        <w:rPr>
          <w:rFonts w:ascii="Arial" w:hAnsi="Arial" w:cs="Arial"/>
          <w:sz w:val="40"/>
          <w:szCs w:val="40"/>
          <w:u w:val="single"/>
        </w:rPr>
      </w:pPr>
    </w:p>
    <w:p w14:paraId="1F91EDBC" w14:textId="53DB6C02" w:rsidR="00107BC8" w:rsidRDefault="00017AAD" w:rsidP="00107BC8">
      <w:pPr>
        <w:rPr>
          <w:rFonts w:ascii="Arial" w:hAnsi="Arial" w:cs="Arial"/>
          <w:sz w:val="36"/>
          <w:szCs w:val="36"/>
          <w:u w:val="single"/>
        </w:rPr>
      </w:pPr>
      <w:r>
        <w:rPr>
          <w:rFonts w:ascii="Arial" w:hAnsi="Arial" w:cs="Arial"/>
          <w:sz w:val="36"/>
          <w:szCs w:val="36"/>
          <w:u w:val="single"/>
        </w:rPr>
        <w:t xml:space="preserve">Recognising and </w:t>
      </w:r>
      <w:r w:rsidR="005476AF">
        <w:rPr>
          <w:rFonts w:ascii="Arial" w:hAnsi="Arial" w:cs="Arial"/>
          <w:sz w:val="36"/>
          <w:szCs w:val="36"/>
          <w:u w:val="single"/>
        </w:rPr>
        <w:t>R</w:t>
      </w:r>
      <w:r>
        <w:rPr>
          <w:rFonts w:ascii="Arial" w:hAnsi="Arial" w:cs="Arial"/>
          <w:sz w:val="36"/>
          <w:szCs w:val="36"/>
          <w:u w:val="single"/>
        </w:rPr>
        <w:t>ecording</w:t>
      </w:r>
    </w:p>
    <w:p w14:paraId="18E09D1C" w14:textId="77777777" w:rsidR="008178B5" w:rsidRDefault="008178B5" w:rsidP="00107BC8">
      <w:pPr>
        <w:rPr>
          <w:rFonts w:ascii="Arial" w:hAnsi="Arial" w:cs="Arial"/>
          <w:sz w:val="36"/>
          <w:szCs w:val="36"/>
          <w:u w:val="single"/>
        </w:rPr>
      </w:pPr>
    </w:p>
    <w:p w14:paraId="4E4905BE" w14:textId="77777777" w:rsidR="001E59CB" w:rsidRDefault="00BB6CCE" w:rsidP="00DD4410">
      <w:pPr>
        <w:spacing w:line="360" w:lineRule="auto"/>
        <w:rPr>
          <w:rFonts w:ascii="Arial" w:hAnsi="Arial" w:cs="Arial"/>
          <w:sz w:val="24"/>
          <w:szCs w:val="24"/>
        </w:rPr>
      </w:pPr>
      <w:r>
        <w:rPr>
          <w:rFonts w:ascii="Arial" w:hAnsi="Arial" w:cs="Arial"/>
          <w:sz w:val="24"/>
          <w:szCs w:val="24"/>
        </w:rPr>
        <w:t>According to World Health Organisation (2022), m</w:t>
      </w:r>
      <w:r w:rsidRPr="00BB6CCE">
        <w:rPr>
          <w:rFonts w:ascii="Arial" w:hAnsi="Arial" w:cs="Arial"/>
          <w:sz w:val="24"/>
          <w:szCs w:val="24"/>
        </w:rPr>
        <w:t>altreatment of children under the age of eighteen is defined as abuse and neglect, and In the context of a relationship involving responsibility, trust, or power, it encompasses all forms of physical and/or emotional abuse, sexual abuse, neglect, carelessness, and marketing</w:t>
      </w:r>
      <w:r w:rsidR="00B02730">
        <w:rPr>
          <w:rFonts w:ascii="Arial" w:hAnsi="Arial" w:cs="Arial"/>
          <w:sz w:val="24"/>
          <w:szCs w:val="24"/>
        </w:rPr>
        <w:t>,</w:t>
      </w:r>
      <w:r w:rsidRPr="00BB6CCE">
        <w:rPr>
          <w:rFonts w:ascii="Arial" w:hAnsi="Arial" w:cs="Arial"/>
          <w:sz w:val="24"/>
          <w:szCs w:val="24"/>
        </w:rPr>
        <w:t xml:space="preserve"> or </w:t>
      </w:r>
      <w:r w:rsidR="00B02730">
        <w:rPr>
          <w:rFonts w:ascii="Arial" w:hAnsi="Arial" w:cs="Arial"/>
          <w:sz w:val="24"/>
          <w:szCs w:val="24"/>
        </w:rPr>
        <w:t xml:space="preserve">any </w:t>
      </w:r>
      <w:r w:rsidRPr="00BB6CCE">
        <w:rPr>
          <w:rFonts w:ascii="Arial" w:hAnsi="Arial" w:cs="Arial"/>
          <w:sz w:val="24"/>
          <w:szCs w:val="24"/>
        </w:rPr>
        <w:t>other injustice that actually, or potentially endangers the child's health, longevity, advancement, or integrity.</w:t>
      </w:r>
      <w:r w:rsidR="0077311A">
        <w:rPr>
          <w:rFonts w:ascii="Arial" w:hAnsi="Arial" w:cs="Arial"/>
          <w:sz w:val="24"/>
          <w:szCs w:val="24"/>
        </w:rPr>
        <w:t xml:space="preserve"> </w:t>
      </w:r>
      <w:r w:rsidR="00B262D5" w:rsidRPr="00B262D5">
        <w:rPr>
          <w:rFonts w:ascii="Arial" w:hAnsi="Arial" w:cs="Arial"/>
          <w:sz w:val="24"/>
          <w:szCs w:val="24"/>
        </w:rPr>
        <w:t>Emotional indicators and signs of child abuse or neglect include, unexplained wounds, recurrent absences from school, poor personal hygiene, abrupt behavioural changes, and fear of specific adults, in addition to symptoms of malnourishment, improper attire for the climate, delayed development, detachment, anxiousness, distress, and overly compliant or aggressive behaviour</w:t>
      </w:r>
      <w:r w:rsidR="00995777">
        <w:rPr>
          <w:rFonts w:ascii="Arial" w:hAnsi="Arial" w:cs="Arial"/>
          <w:sz w:val="24"/>
          <w:szCs w:val="24"/>
        </w:rPr>
        <w:t xml:space="preserve"> (Nationwide Children’s Hospital, 2022).</w:t>
      </w:r>
      <w:r w:rsidR="00C87843">
        <w:rPr>
          <w:rFonts w:ascii="Arial" w:hAnsi="Arial" w:cs="Arial"/>
          <w:sz w:val="24"/>
          <w:szCs w:val="24"/>
        </w:rPr>
        <w:t xml:space="preserve"> </w:t>
      </w:r>
    </w:p>
    <w:p w14:paraId="5DBA0311" w14:textId="7B045B4F" w:rsidR="005158A9" w:rsidRDefault="008F46AD" w:rsidP="00DD4410">
      <w:pPr>
        <w:spacing w:line="360" w:lineRule="auto"/>
        <w:rPr>
          <w:rFonts w:ascii="Arial" w:hAnsi="Arial" w:cs="Arial"/>
          <w:sz w:val="24"/>
          <w:szCs w:val="24"/>
        </w:rPr>
      </w:pPr>
      <w:r>
        <w:rPr>
          <w:rFonts w:ascii="Arial" w:hAnsi="Arial" w:cs="Arial"/>
          <w:sz w:val="24"/>
          <w:szCs w:val="24"/>
        </w:rPr>
        <w:t xml:space="preserve">Gamez (ed. 2024) </w:t>
      </w:r>
      <w:r w:rsidR="008143B9">
        <w:rPr>
          <w:rFonts w:ascii="Arial" w:hAnsi="Arial" w:cs="Arial"/>
          <w:sz w:val="24"/>
          <w:szCs w:val="24"/>
        </w:rPr>
        <w:t>alleges</w:t>
      </w:r>
      <w:r>
        <w:rPr>
          <w:rFonts w:ascii="Arial" w:hAnsi="Arial" w:cs="Arial"/>
          <w:sz w:val="24"/>
          <w:szCs w:val="24"/>
        </w:rPr>
        <w:t xml:space="preserve"> that c</w:t>
      </w:r>
      <w:r w:rsidR="00C87843" w:rsidRPr="00C87843">
        <w:rPr>
          <w:rFonts w:ascii="Arial" w:hAnsi="Arial" w:cs="Arial"/>
          <w:sz w:val="24"/>
          <w:szCs w:val="24"/>
        </w:rPr>
        <w:t>hild abuse and neglect</w:t>
      </w:r>
      <w:r w:rsidR="001E5066">
        <w:rPr>
          <w:rFonts w:ascii="Arial" w:hAnsi="Arial" w:cs="Arial"/>
          <w:sz w:val="24"/>
          <w:szCs w:val="24"/>
        </w:rPr>
        <w:t>,</w:t>
      </w:r>
      <w:r w:rsidR="00C87843" w:rsidRPr="00C87843">
        <w:rPr>
          <w:rFonts w:ascii="Arial" w:hAnsi="Arial" w:cs="Arial"/>
          <w:sz w:val="24"/>
          <w:szCs w:val="24"/>
        </w:rPr>
        <w:t xml:space="preserve"> have a significant impact on a child's health</w:t>
      </w:r>
      <w:r w:rsidR="00A34904">
        <w:rPr>
          <w:rFonts w:ascii="Arial" w:hAnsi="Arial" w:cs="Arial"/>
          <w:sz w:val="24"/>
          <w:szCs w:val="24"/>
        </w:rPr>
        <w:t xml:space="preserve"> </w:t>
      </w:r>
      <w:r w:rsidR="00C87843" w:rsidRPr="00C87843">
        <w:rPr>
          <w:rFonts w:ascii="Arial" w:hAnsi="Arial" w:cs="Arial"/>
          <w:sz w:val="24"/>
          <w:szCs w:val="24"/>
        </w:rPr>
        <w:t>and well-being, adversely affecting all aspects of their life</w:t>
      </w:r>
      <w:r w:rsidR="00063FB8">
        <w:rPr>
          <w:rFonts w:ascii="Arial" w:hAnsi="Arial" w:cs="Arial"/>
          <w:sz w:val="24"/>
          <w:szCs w:val="24"/>
        </w:rPr>
        <w:t>.</w:t>
      </w:r>
      <w:r w:rsidR="00C87843" w:rsidRPr="00C87843">
        <w:rPr>
          <w:rFonts w:ascii="Arial" w:hAnsi="Arial" w:cs="Arial"/>
          <w:sz w:val="24"/>
          <w:szCs w:val="24"/>
        </w:rPr>
        <w:t xml:space="preserve"> </w:t>
      </w:r>
      <w:r w:rsidR="00063FB8">
        <w:rPr>
          <w:rFonts w:ascii="Arial" w:hAnsi="Arial" w:cs="Arial"/>
          <w:sz w:val="24"/>
          <w:szCs w:val="24"/>
        </w:rPr>
        <w:t>T</w:t>
      </w:r>
      <w:r w:rsidR="00C87843" w:rsidRPr="00C87843">
        <w:rPr>
          <w:rFonts w:ascii="Arial" w:hAnsi="Arial" w:cs="Arial"/>
          <w:sz w:val="24"/>
          <w:szCs w:val="24"/>
        </w:rPr>
        <w:t xml:space="preserve">herefore, </w:t>
      </w:r>
      <w:proofErr w:type="gramStart"/>
      <w:r w:rsidR="00C87843" w:rsidRPr="00C87843">
        <w:rPr>
          <w:rFonts w:ascii="Arial" w:hAnsi="Arial" w:cs="Arial"/>
          <w:sz w:val="24"/>
          <w:szCs w:val="24"/>
        </w:rPr>
        <w:t>in order to</w:t>
      </w:r>
      <w:proofErr w:type="gramEnd"/>
      <w:r w:rsidR="00C87843" w:rsidRPr="00C87843">
        <w:rPr>
          <w:rFonts w:ascii="Arial" w:hAnsi="Arial" w:cs="Arial"/>
          <w:sz w:val="24"/>
          <w:szCs w:val="24"/>
        </w:rPr>
        <w:t xml:space="preserve"> ensure that early interventions can be implemented, to actively prevent abuse from transpiring or continuing, it is imperative that caregivers recognise the signs of child abuse</w:t>
      </w:r>
      <w:r w:rsidR="00063FB8">
        <w:rPr>
          <w:rFonts w:ascii="Arial" w:hAnsi="Arial" w:cs="Arial"/>
          <w:sz w:val="24"/>
          <w:szCs w:val="24"/>
        </w:rPr>
        <w:t xml:space="preserve"> (Aktar, 2022).</w:t>
      </w:r>
      <w:r w:rsidR="000A1248">
        <w:rPr>
          <w:rFonts w:ascii="Arial" w:hAnsi="Arial" w:cs="Arial"/>
          <w:sz w:val="24"/>
          <w:szCs w:val="24"/>
        </w:rPr>
        <w:t xml:space="preserve"> </w:t>
      </w:r>
      <w:r w:rsidR="00206E50">
        <w:rPr>
          <w:rFonts w:ascii="Arial" w:hAnsi="Arial" w:cs="Arial"/>
          <w:sz w:val="24"/>
          <w:szCs w:val="24"/>
        </w:rPr>
        <w:t>As in Joanna’s case study, it is vital that practitioners recognise, record and report any changes in behaviour, or injuries</w:t>
      </w:r>
      <w:r w:rsidR="0053265F">
        <w:rPr>
          <w:rFonts w:ascii="Arial" w:hAnsi="Arial" w:cs="Arial"/>
          <w:sz w:val="24"/>
          <w:szCs w:val="24"/>
        </w:rPr>
        <w:t xml:space="preserve"> immediately</w:t>
      </w:r>
      <w:r w:rsidR="00206E50">
        <w:rPr>
          <w:rFonts w:ascii="Arial" w:hAnsi="Arial" w:cs="Arial"/>
          <w:sz w:val="24"/>
          <w:szCs w:val="24"/>
        </w:rPr>
        <w:t xml:space="preserve">, to ensure early interventions can be implemented, </w:t>
      </w:r>
      <w:proofErr w:type="gramStart"/>
      <w:r w:rsidR="00206E50">
        <w:rPr>
          <w:rFonts w:ascii="Arial" w:hAnsi="Arial" w:cs="Arial"/>
          <w:sz w:val="24"/>
          <w:szCs w:val="24"/>
        </w:rPr>
        <w:t>in order to</w:t>
      </w:r>
      <w:proofErr w:type="gramEnd"/>
      <w:r w:rsidR="00206E50">
        <w:rPr>
          <w:rFonts w:ascii="Arial" w:hAnsi="Arial" w:cs="Arial"/>
          <w:sz w:val="24"/>
          <w:szCs w:val="24"/>
        </w:rPr>
        <w:t xml:space="preserve"> safeguard Joanna from further harm. </w:t>
      </w:r>
    </w:p>
    <w:p w14:paraId="28F8BF5E" w14:textId="77777777" w:rsidR="00DB4202" w:rsidRDefault="00C00A3E" w:rsidP="00DD4410">
      <w:pPr>
        <w:spacing w:line="360" w:lineRule="auto"/>
        <w:rPr>
          <w:rFonts w:ascii="Arial" w:hAnsi="Arial" w:cs="Arial"/>
          <w:sz w:val="24"/>
          <w:szCs w:val="24"/>
        </w:rPr>
      </w:pPr>
      <w:r>
        <w:rPr>
          <w:rFonts w:ascii="Arial" w:hAnsi="Arial" w:cs="Arial"/>
          <w:sz w:val="24"/>
          <w:szCs w:val="24"/>
        </w:rPr>
        <w:t>However, The Office for National Statistics (2019) argue that a</w:t>
      </w:r>
      <w:r w:rsidRPr="00C00A3E">
        <w:rPr>
          <w:rFonts w:ascii="Arial" w:hAnsi="Arial" w:cs="Arial"/>
          <w:sz w:val="24"/>
          <w:szCs w:val="24"/>
        </w:rPr>
        <w:t>ssessing the extent and type of child abuse is challenging, since it is typically concealed from public view, and as a result, adults are not always able to recognise the signs of abuse. Therefore, children frequently feel discouraged to report their experiences, and consequently, administrative data sources do not fully capture the scope of the problem</w:t>
      </w:r>
      <w:r>
        <w:rPr>
          <w:rFonts w:ascii="Arial" w:hAnsi="Arial" w:cs="Arial"/>
          <w:sz w:val="24"/>
          <w:szCs w:val="24"/>
        </w:rPr>
        <w:t xml:space="preserve"> (Office for National Statistics, (2019)</w:t>
      </w:r>
      <w:r w:rsidRPr="00C00A3E">
        <w:rPr>
          <w:rFonts w:ascii="Arial" w:hAnsi="Arial" w:cs="Arial"/>
          <w:sz w:val="24"/>
          <w:szCs w:val="24"/>
        </w:rPr>
        <w:t xml:space="preserve">. </w:t>
      </w:r>
    </w:p>
    <w:p w14:paraId="40DB5E38" w14:textId="77777777" w:rsidR="00DB4202" w:rsidRDefault="00DB4202" w:rsidP="00DD4410">
      <w:pPr>
        <w:spacing w:line="360" w:lineRule="auto"/>
        <w:rPr>
          <w:rFonts w:ascii="Arial" w:hAnsi="Arial" w:cs="Arial"/>
          <w:sz w:val="24"/>
          <w:szCs w:val="24"/>
        </w:rPr>
      </w:pPr>
    </w:p>
    <w:p w14:paraId="1AD619EE" w14:textId="77777777" w:rsidR="00DB4202" w:rsidRDefault="00DB4202" w:rsidP="00DD4410">
      <w:pPr>
        <w:spacing w:line="360" w:lineRule="auto"/>
        <w:rPr>
          <w:rFonts w:ascii="Arial" w:hAnsi="Arial" w:cs="Arial"/>
          <w:sz w:val="24"/>
          <w:szCs w:val="24"/>
        </w:rPr>
      </w:pPr>
    </w:p>
    <w:p w14:paraId="0827687E" w14:textId="1012AA2A" w:rsidR="0087150D" w:rsidRDefault="008842BA" w:rsidP="00DD4410">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 points out, that a</w:t>
      </w:r>
      <w:r w:rsidR="000D6F35">
        <w:rPr>
          <w:rFonts w:ascii="Arial" w:hAnsi="Arial" w:cs="Arial"/>
          <w:sz w:val="24"/>
          <w:szCs w:val="24"/>
        </w:rPr>
        <w:t>s stated by articles 3, 19, 34 and 39 of the UNCRC</w:t>
      </w:r>
      <w:r>
        <w:rPr>
          <w:rFonts w:ascii="Arial" w:hAnsi="Arial" w:cs="Arial"/>
          <w:sz w:val="24"/>
          <w:szCs w:val="24"/>
        </w:rPr>
        <w:t xml:space="preserve">, </w:t>
      </w:r>
      <w:r w:rsidR="00493326">
        <w:rPr>
          <w:rFonts w:ascii="Arial" w:hAnsi="Arial" w:cs="Arial"/>
          <w:sz w:val="24"/>
          <w:szCs w:val="24"/>
        </w:rPr>
        <w:t>i</w:t>
      </w:r>
      <w:r w:rsidR="00493326" w:rsidRPr="00493326">
        <w:rPr>
          <w:rFonts w:ascii="Arial" w:hAnsi="Arial" w:cs="Arial"/>
          <w:sz w:val="24"/>
          <w:szCs w:val="24"/>
        </w:rPr>
        <w:t xml:space="preserve">n all decisions pertaining to children, the child's best interests must come first, by preventing abuse, neglect, manipulation, additional forms of physical or mental violence against children, child sexual abuse and exploitation, and </w:t>
      </w:r>
      <w:r w:rsidR="00493326">
        <w:rPr>
          <w:rFonts w:ascii="Arial" w:hAnsi="Arial" w:cs="Arial"/>
          <w:sz w:val="24"/>
          <w:szCs w:val="24"/>
        </w:rPr>
        <w:t xml:space="preserve">aiding in the </w:t>
      </w:r>
      <w:r w:rsidR="00493326" w:rsidRPr="00493326">
        <w:rPr>
          <w:rFonts w:ascii="Arial" w:hAnsi="Arial" w:cs="Arial"/>
          <w:sz w:val="24"/>
          <w:szCs w:val="24"/>
        </w:rPr>
        <w:t>promot</w:t>
      </w:r>
      <w:r w:rsidR="00493326">
        <w:rPr>
          <w:rFonts w:ascii="Arial" w:hAnsi="Arial" w:cs="Arial"/>
          <w:sz w:val="24"/>
          <w:szCs w:val="24"/>
        </w:rPr>
        <w:t>ion</w:t>
      </w:r>
      <w:r w:rsidR="00FC4481">
        <w:rPr>
          <w:rFonts w:ascii="Arial" w:hAnsi="Arial" w:cs="Arial"/>
          <w:sz w:val="24"/>
          <w:szCs w:val="24"/>
        </w:rPr>
        <w:t xml:space="preserve"> of</w:t>
      </w:r>
      <w:r w:rsidR="00493326" w:rsidRPr="00493326">
        <w:rPr>
          <w:rFonts w:ascii="Arial" w:hAnsi="Arial" w:cs="Arial"/>
          <w:sz w:val="24"/>
          <w:szCs w:val="24"/>
        </w:rPr>
        <w:t xml:space="preserve"> the</w:t>
      </w:r>
      <w:r w:rsidR="00DB4202">
        <w:rPr>
          <w:rFonts w:ascii="Arial" w:hAnsi="Arial" w:cs="Arial"/>
          <w:sz w:val="24"/>
          <w:szCs w:val="24"/>
        </w:rPr>
        <w:t xml:space="preserve"> </w:t>
      </w:r>
      <w:r w:rsidR="00493326" w:rsidRPr="00493326">
        <w:rPr>
          <w:rFonts w:ascii="Arial" w:hAnsi="Arial" w:cs="Arial"/>
          <w:sz w:val="24"/>
          <w:szCs w:val="24"/>
        </w:rPr>
        <w:t>recovery process and assimilation of children, who have been subjected to torture, exploitation, neglect, or violent conflict.</w:t>
      </w:r>
    </w:p>
    <w:p w14:paraId="0F8E09F8" w14:textId="77777777" w:rsidR="000A4B3F" w:rsidRDefault="00867FBF" w:rsidP="00DD4410">
      <w:pPr>
        <w:spacing w:line="360" w:lineRule="auto"/>
        <w:rPr>
          <w:rFonts w:ascii="Arial" w:hAnsi="Arial" w:cs="Arial"/>
          <w:sz w:val="24"/>
          <w:szCs w:val="24"/>
        </w:rPr>
      </w:pPr>
      <w:r>
        <w:rPr>
          <w:rFonts w:ascii="Arial" w:hAnsi="Arial" w:cs="Arial"/>
          <w:sz w:val="24"/>
          <w:szCs w:val="24"/>
        </w:rPr>
        <w:t xml:space="preserve">Recognising the signs of child abuse and implementing early interventions, are essential to protect each child’s safety, wellness, and developmental stages, in addition to aiding in the prevention of long-term emotional, psychological and physical harm (NSPCC, 2023a). </w:t>
      </w:r>
    </w:p>
    <w:p w14:paraId="2185AA7B" w14:textId="449170FD" w:rsidR="002411A3" w:rsidRPr="00D40FAE" w:rsidRDefault="003314BE" w:rsidP="00DD4410">
      <w:pPr>
        <w:spacing w:line="360" w:lineRule="auto"/>
        <w:rPr>
          <w:rFonts w:ascii="Arial" w:hAnsi="Arial" w:cs="Arial"/>
          <w:sz w:val="24"/>
          <w:szCs w:val="24"/>
        </w:rPr>
      </w:pPr>
      <w:r>
        <w:rPr>
          <w:rFonts w:ascii="Arial" w:hAnsi="Arial" w:cs="Arial"/>
          <w:sz w:val="24"/>
          <w:szCs w:val="24"/>
        </w:rPr>
        <w:t xml:space="preserve">Wales Safeguarding Procedures (2024) states that </w:t>
      </w:r>
      <w:r w:rsidR="003611A9" w:rsidRPr="003611A9">
        <w:rPr>
          <w:rFonts w:ascii="Arial" w:hAnsi="Arial" w:cs="Arial"/>
          <w:sz w:val="24"/>
          <w:szCs w:val="24"/>
        </w:rPr>
        <w:t>Adverse Childhood Experiences (ACEs)</w:t>
      </w:r>
      <w:r>
        <w:rPr>
          <w:rFonts w:ascii="Arial" w:hAnsi="Arial" w:cs="Arial"/>
          <w:sz w:val="24"/>
          <w:szCs w:val="24"/>
        </w:rPr>
        <w:t>,</w:t>
      </w:r>
      <w:r w:rsidR="003611A9" w:rsidRPr="003611A9">
        <w:rPr>
          <w:rFonts w:ascii="Arial" w:hAnsi="Arial" w:cs="Arial"/>
          <w:sz w:val="24"/>
          <w:szCs w:val="24"/>
        </w:rPr>
        <w:t xml:space="preserve"> can cause significant complications, including </w:t>
      </w:r>
      <w:r w:rsidR="00DC627D" w:rsidRPr="003611A9">
        <w:rPr>
          <w:rFonts w:ascii="Arial" w:hAnsi="Arial" w:cs="Arial"/>
          <w:sz w:val="24"/>
          <w:szCs w:val="24"/>
        </w:rPr>
        <w:t>behavioural</w:t>
      </w:r>
      <w:r w:rsidR="003611A9" w:rsidRPr="003611A9">
        <w:rPr>
          <w:rFonts w:ascii="Arial" w:hAnsi="Arial" w:cs="Arial"/>
          <w:sz w:val="24"/>
          <w:szCs w:val="24"/>
        </w:rPr>
        <w:t xml:space="preserve"> and emotional disorders such as anguish, despair, and anxiety, difficulties in establishing healthy relationships, poor academic performance and can also lead to long-term health issues, such as chronic illnesses, substance misuse, and mental health conditions.</w:t>
      </w:r>
      <w:r>
        <w:rPr>
          <w:rFonts w:ascii="Arial" w:hAnsi="Arial" w:cs="Arial"/>
          <w:sz w:val="24"/>
          <w:szCs w:val="24"/>
        </w:rPr>
        <w:t xml:space="preserve"> </w:t>
      </w:r>
      <w:r w:rsidR="0072705A">
        <w:rPr>
          <w:rFonts w:ascii="Arial" w:hAnsi="Arial" w:cs="Arial"/>
          <w:sz w:val="24"/>
          <w:szCs w:val="24"/>
        </w:rPr>
        <w:t>Therefore,</w:t>
      </w:r>
      <w:r w:rsidR="007769D6">
        <w:rPr>
          <w:rFonts w:ascii="Arial" w:hAnsi="Arial" w:cs="Arial"/>
          <w:sz w:val="24"/>
          <w:szCs w:val="24"/>
        </w:rPr>
        <w:t xml:space="preserve"> </w:t>
      </w:r>
      <w:r w:rsidR="00C04E0D">
        <w:rPr>
          <w:rFonts w:ascii="Arial" w:hAnsi="Arial" w:cs="Arial"/>
          <w:sz w:val="24"/>
          <w:szCs w:val="24"/>
        </w:rPr>
        <w:t xml:space="preserve">Lester </w:t>
      </w:r>
      <w:r w:rsidR="00C04E0D">
        <w:rPr>
          <w:rFonts w:ascii="Arial" w:hAnsi="Arial" w:cs="Arial"/>
          <w:i/>
          <w:iCs/>
          <w:sz w:val="24"/>
          <w:szCs w:val="24"/>
        </w:rPr>
        <w:t xml:space="preserve">et al. </w:t>
      </w:r>
      <w:r w:rsidR="00C04E0D">
        <w:rPr>
          <w:rFonts w:ascii="Arial" w:hAnsi="Arial" w:cs="Arial"/>
          <w:sz w:val="24"/>
          <w:szCs w:val="24"/>
        </w:rPr>
        <w:t xml:space="preserve">(2020) claim that </w:t>
      </w:r>
      <w:r w:rsidR="007769D6">
        <w:rPr>
          <w:rFonts w:ascii="Arial" w:hAnsi="Arial" w:cs="Arial"/>
          <w:sz w:val="24"/>
          <w:szCs w:val="24"/>
        </w:rPr>
        <w:t>early interventions</w:t>
      </w:r>
      <w:r w:rsidR="00AB0590">
        <w:rPr>
          <w:rFonts w:ascii="Arial" w:hAnsi="Arial" w:cs="Arial"/>
          <w:sz w:val="24"/>
          <w:szCs w:val="24"/>
        </w:rPr>
        <w:t xml:space="preserve"> such as family-</w:t>
      </w:r>
      <w:r w:rsidR="00AD7959">
        <w:rPr>
          <w:rFonts w:ascii="Arial" w:hAnsi="Arial" w:cs="Arial"/>
          <w:sz w:val="24"/>
          <w:szCs w:val="24"/>
        </w:rPr>
        <w:t>centred</w:t>
      </w:r>
      <w:r w:rsidR="00AB0590">
        <w:rPr>
          <w:rFonts w:ascii="Arial" w:hAnsi="Arial" w:cs="Arial"/>
          <w:sz w:val="24"/>
          <w:szCs w:val="24"/>
        </w:rPr>
        <w:t xml:space="preserve"> initiatives, mental healthcare, and trauma-informed support</w:t>
      </w:r>
      <w:r w:rsidR="007769D6">
        <w:rPr>
          <w:rFonts w:ascii="Arial" w:hAnsi="Arial" w:cs="Arial"/>
          <w:sz w:val="24"/>
          <w:szCs w:val="24"/>
        </w:rPr>
        <w:t xml:space="preserve"> are vital, </w:t>
      </w:r>
      <w:r w:rsidR="00AB0590">
        <w:rPr>
          <w:rFonts w:ascii="Arial" w:hAnsi="Arial" w:cs="Arial"/>
          <w:sz w:val="24"/>
          <w:szCs w:val="24"/>
        </w:rPr>
        <w:t>for the successful prevention of ACEs and the threats they pose</w:t>
      </w:r>
      <w:r w:rsidR="006115C7">
        <w:rPr>
          <w:rFonts w:ascii="Arial" w:hAnsi="Arial" w:cs="Arial"/>
          <w:sz w:val="24"/>
          <w:szCs w:val="24"/>
        </w:rPr>
        <w:t>.</w:t>
      </w:r>
      <w:r w:rsidR="00867B8C">
        <w:rPr>
          <w:rFonts w:ascii="Arial" w:hAnsi="Arial" w:cs="Arial"/>
          <w:sz w:val="24"/>
          <w:szCs w:val="24"/>
        </w:rPr>
        <w:t xml:space="preserve"> </w:t>
      </w:r>
      <w:r w:rsidR="00D40FAE">
        <w:rPr>
          <w:rFonts w:ascii="Arial" w:hAnsi="Arial" w:cs="Arial"/>
          <w:sz w:val="24"/>
          <w:szCs w:val="24"/>
        </w:rPr>
        <w:t xml:space="preserve">However, Levey </w:t>
      </w:r>
      <w:r w:rsidR="00D40FAE">
        <w:rPr>
          <w:rFonts w:ascii="Arial" w:hAnsi="Arial" w:cs="Arial"/>
          <w:i/>
          <w:iCs/>
          <w:sz w:val="24"/>
          <w:szCs w:val="24"/>
        </w:rPr>
        <w:t xml:space="preserve">et al. </w:t>
      </w:r>
      <w:r w:rsidR="00D40FAE">
        <w:rPr>
          <w:rFonts w:ascii="Arial" w:hAnsi="Arial" w:cs="Arial"/>
          <w:sz w:val="24"/>
          <w:szCs w:val="24"/>
        </w:rPr>
        <w:t>(2017) argues that a</w:t>
      </w:r>
      <w:r w:rsidR="00D40FAE" w:rsidRPr="00D40FAE">
        <w:rPr>
          <w:rFonts w:ascii="Arial" w:hAnsi="Arial" w:cs="Arial"/>
          <w:sz w:val="24"/>
          <w:szCs w:val="24"/>
        </w:rPr>
        <w:t>ccording to a recent study, the only programs with substantial evidence for lowering child abuse</w:t>
      </w:r>
      <w:r w:rsidR="00AB1176">
        <w:rPr>
          <w:rFonts w:ascii="Arial" w:hAnsi="Arial" w:cs="Arial"/>
          <w:sz w:val="24"/>
          <w:szCs w:val="24"/>
        </w:rPr>
        <w:t>,</w:t>
      </w:r>
      <w:r w:rsidR="00D40FAE" w:rsidRPr="00D40FAE">
        <w:rPr>
          <w:rFonts w:ascii="Arial" w:hAnsi="Arial" w:cs="Arial"/>
          <w:sz w:val="24"/>
          <w:szCs w:val="24"/>
        </w:rPr>
        <w:t xml:space="preserve"> are home visitation programs</w:t>
      </w:r>
      <w:r w:rsidR="005E3800">
        <w:rPr>
          <w:rFonts w:ascii="Arial" w:hAnsi="Arial" w:cs="Arial"/>
          <w:sz w:val="24"/>
          <w:szCs w:val="24"/>
        </w:rPr>
        <w:t xml:space="preserve">, </w:t>
      </w:r>
      <w:r w:rsidR="00D40FAE" w:rsidRPr="00D40FAE">
        <w:rPr>
          <w:rFonts w:ascii="Arial" w:hAnsi="Arial" w:cs="Arial"/>
          <w:sz w:val="24"/>
          <w:szCs w:val="24"/>
        </w:rPr>
        <w:t xml:space="preserve">depending on the </w:t>
      </w:r>
      <w:r w:rsidR="008119FE">
        <w:rPr>
          <w:rFonts w:ascii="Arial" w:hAnsi="Arial" w:cs="Arial"/>
          <w:sz w:val="24"/>
          <w:szCs w:val="24"/>
        </w:rPr>
        <w:t>type</w:t>
      </w:r>
      <w:r w:rsidR="00D40FAE" w:rsidRPr="00D40FAE">
        <w:rPr>
          <w:rFonts w:ascii="Arial" w:hAnsi="Arial" w:cs="Arial"/>
          <w:sz w:val="24"/>
          <w:szCs w:val="24"/>
        </w:rPr>
        <w:t xml:space="preserve"> of program, how well it is implemented, and other contextual factors, </w:t>
      </w:r>
      <w:r w:rsidR="002C2BCF">
        <w:rPr>
          <w:rFonts w:ascii="Arial" w:hAnsi="Arial" w:cs="Arial"/>
          <w:sz w:val="24"/>
          <w:szCs w:val="24"/>
        </w:rPr>
        <w:t xml:space="preserve">as the </w:t>
      </w:r>
      <w:r w:rsidR="00D40FAE" w:rsidRPr="00D40FAE">
        <w:rPr>
          <w:rFonts w:ascii="Arial" w:hAnsi="Arial" w:cs="Arial"/>
          <w:sz w:val="24"/>
          <w:szCs w:val="24"/>
        </w:rPr>
        <w:t>results differ greatly, suggesting that customized strategies and thorough assessments are required</w:t>
      </w:r>
      <w:r w:rsidR="009464B6">
        <w:rPr>
          <w:rFonts w:ascii="Arial" w:hAnsi="Arial" w:cs="Arial"/>
          <w:sz w:val="24"/>
          <w:szCs w:val="24"/>
        </w:rPr>
        <w:t>,</w:t>
      </w:r>
      <w:r w:rsidR="00D40FAE" w:rsidRPr="00D40FAE">
        <w:rPr>
          <w:rFonts w:ascii="Arial" w:hAnsi="Arial" w:cs="Arial"/>
          <w:sz w:val="24"/>
          <w:szCs w:val="24"/>
        </w:rPr>
        <w:t xml:space="preserve"> to maximize the effectiveness of child abuse prevention in a variety of settings.</w:t>
      </w:r>
      <w:r w:rsidR="002B6B02">
        <w:rPr>
          <w:rFonts w:ascii="Arial" w:hAnsi="Arial" w:cs="Arial"/>
          <w:sz w:val="24"/>
          <w:szCs w:val="24"/>
        </w:rPr>
        <w:t xml:space="preserve"> </w:t>
      </w:r>
    </w:p>
    <w:p w14:paraId="1B777273" w14:textId="77777777" w:rsidR="007E7BCA" w:rsidRDefault="00682ABC" w:rsidP="00DD4410">
      <w:pPr>
        <w:spacing w:line="360" w:lineRule="auto"/>
        <w:rPr>
          <w:rFonts w:ascii="Arial" w:hAnsi="Arial" w:cs="Arial"/>
          <w:sz w:val="24"/>
          <w:szCs w:val="24"/>
        </w:rPr>
      </w:pPr>
      <w:r w:rsidRPr="00682ABC">
        <w:rPr>
          <w:rFonts w:ascii="Arial" w:hAnsi="Arial" w:cs="Arial"/>
          <w:sz w:val="24"/>
          <w:szCs w:val="24"/>
        </w:rPr>
        <w:t>Children frequently find it challenging to speak about abuse, due to being confused, afraid, or ashamed, lacking language skills to communicate their experiences, fearing consequences, not being believed, or feeling threatened by the abuser</w:t>
      </w:r>
      <w:r w:rsidR="00B22766">
        <w:rPr>
          <w:rFonts w:ascii="Arial" w:hAnsi="Arial" w:cs="Arial"/>
          <w:sz w:val="24"/>
          <w:szCs w:val="24"/>
        </w:rPr>
        <w:t xml:space="preserve"> (NSPCC, 2023b).</w:t>
      </w:r>
      <w:r w:rsidR="00D94CD1">
        <w:rPr>
          <w:rFonts w:ascii="Arial" w:hAnsi="Arial" w:cs="Arial"/>
          <w:sz w:val="24"/>
          <w:szCs w:val="24"/>
        </w:rPr>
        <w:t xml:space="preserve"> As in Joanna’s case study, Joanna was reluctant to speak out about the bruising to her body, or change in behaviour, therefore this creates a barrier both for Joanna and the educational setting, in the safeguarding intervention process. </w:t>
      </w:r>
    </w:p>
    <w:p w14:paraId="35CFF3DD" w14:textId="77777777" w:rsidR="007E7BCA" w:rsidRDefault="007E7BCA" w:rsidP="00DD4410">
      <w:pPr>
        <w:spacing w:line="360" w:lineRule="auto"/>
        <w:rPr>
          <w:rFonts w:ascii="Arial" w:hAnsi="Arial" w:cs="Arial"/>
          <w:sz w:val="24"/>
          <w:szCs w:val="24"/>
        </w:rPr>
      </w:pPr>
    </w:p>
    <w:p w14:paraId="5D7E8B9F" w14:textId="77777777" w:rsidR="007E7BCA" w:rsidRDefault="007E7BCA" w:rsidP="00DD4410">
      <w:pPr>
        <w:spacing w:line="360" w:lineRule="auto"/>
        <w:rPr>
          <w:rFonts w:ascii="Arial" w:hAnsi="Arial" w:cs="Arial"/>
          <w:sz w:val="24"/>
          <w:szCs w:val="24"/>
        </w:rPr>
      </w:pPr>
    </w:p>
    <w:p w14:paraId="72F9834C" w14:textId="77777777" w:rsidR="007E7BCA" w:rsidRDefault="007E7BCA" w:rsidP="00DD4410">
      <w:pPr>
        <w:spacing w:line="360" w:lineRule="auto"/>
        <w:rPr>
          <w:rFonts w:ascii="Arial" w:hAnsi="Arial" w:cs="Arial"/>
          <w:sz w:val="24"/>
          <w:szCs w:val="24"/>
        </w:rPr>
      </w:pPr>
    </w:p>
    <w:p w14:paraId="729B4A78" w14:textId="5ABF2BA0" w:rsidR="00F14533" w:rsidRDefault="006B6A6C" w:rsidP="00DD4410">
      <w:pPr>
        <w:spacing w:line="360" w:lineRule="auto"/>
        <w:rPr>
          <w:rFonts w:ascii="Arial" w:hAnsi="Arial" w:cs="Arial"/>
          <w:sz w:val="24"/>
          <w:szCs w:val="24"/>
        </w:rPr>
      </w:pPr>
      <w:r>
        <w:rPr>
          <w:rFonts w:ascii="Arial" w:hAnsi="Arial" w:cs="Arial"/>
          <w:sz w:val="24"/>
          <w:szCs w:val="24"/>
        </w:rPr>
        <w:t xml:space="preserve">Barnardo’s (2024) claims that if a child reports abuse, </w:t>
      </w:r>
      <w:r w:rsidR="001C240F">
        <w:rPr>
          <w:rFonts w:ascii="Arial" w:hAnsi="Arial" w:cs="Arial"/>
          <w:sz w:val="24"/>
          <w:szCs w:val="24"/>
        </w:rPr>
        <w:t xml:space="preserve">it is fundamental that </w:t>
      </w:r>
      <w:r>
        <w:rPr>
          <w:rFonts w:ascii="Arial" w:hAnsi="Arial" w:cs="Arial"/>
          <w:sz w:val="24"/>
          <w:szCs w:val="24"/>
        </w:rPr>
        <w:t xml:space="preserve">professionals </w:t>
      </w:r>
      <w:r w:rsidR="00B50BA6">
        <w:rPr>
          <w:rFonts w:ascii="Arial" w:hAnsi="Arial" w:cs="Arial"/>
          <w:sz w:val="24"/>
          <w:szCs w:val="24"/>
        </w:rPr>
        <w:t xml:space="preserve">remain composed, and reassure the child that they are doing the right thing by confiding in a professional, </w:t>
      </w:r>
      <w:r w:rsidR="00E8025C">
        <w:rPr>
          <w:rFonts w:ascii="Arial" w:hAnsi="Arial" w:cs="Arial"/>
          <w:sz w:val="24"/>
          <w:szCs w:val="24"/>
        </w:rPr>
        <w:t xml:space="preserve">allowing each child to speak freely, without asking follow-up questions, and making sure that the individual is comfortable and safe, in addition to reporting the abuse immediately to child protective services, or the relevant authorities, to safeguard the child’s privacy and well-being. </w:t>
      </w:r>
    </w:p>
    <w:p w14:paraId="2C1CA24B" w14:textId="2A82B177" w:rsidR="00F14533" w:rsidRDefault="005F682B" w:rsidP="00DD4410">
      <w:pPr>
        <w:spacing w:line="360" w:lineRule="auto"/>
        <w:rPr>
          <w:rFonts w:ascii="Arial" w:hAnsi="Arial" w:cs="Arial"/>
          <w:sz w:val="24"/>
          <w:szCs w:val="24"/>
        </w:rPr>
      </w:pPr>
      <w:r>
        <w:rPr>
          <w:rFonts w:ascii="Arial" w:hAnsi="Arial" w:cs="Arial"/>
          <w:sz w:val="24"/>
          <w:szCs w:val="24"/>
        </w:rPr>
        <w:t>According to HM Government (2016), i</w:t>
      </w:r>
      <w:r w:rsidR="00406E1B" w:rsidRPr="00406E1B">
        <w:rPr>
          <w:rFonts w:ascii="Arial" w:hAnsi="Arial" w:cs="Arial"/>
          <w:sz w:val="24"/>
          <w:szCs w:val="24"/>
        </w:rPr>
        <w:t>n addition to making an immediate referral to their designated safeguarding officer</w:t>
      </w:r>
      <w:r w:rsidR="0016436B">
        <w:rPr>
          <w:rFonts w:ascii="Arial" w:hAnsi="Arial" w:cs="Arial"/>
          <w:sz w:val="24"/>
          <w:szCs w:val="24"/>
        </w:rPr>
        <w:t>,</w:t>
      </w:r>
      <w:r w:rsidR="00406E1B" w:rsidRPr="00406E1B">
        <w:rPr>
          <w:rFonts w:ascii="Arial" w:hAnsi="Arial" w:cs="Arial"/>
          <w:sz w:val="24"/>
          <w:szCs w:val="24"/>
        </w:rPr>
        <w:t xml:space="preserve"> or local authority children's social care, practitioners reporting child abuse should u</w:t>
      </w:r>
      <w:r w:rsidR="0016436B">
        <w:rPr>
          <w:rFonts w:ascii="Arial" w:hAnsi="Arial" w:cs="Arial"/>
          <w:sz w:val="24"/>
          <w:szCs w:val="24"/>
        </w:rPr>
        <w:t>tilise</w:t>
      </w:r>
      <w:r w:rsidR="00406E1B" w:rsidRPr="00406E1B">
        <w:rPr>
          <w:rFonts w:ascii="Arial" w:hAnsi="Arial" w:cs="Arial"/>
          <w:sz w:val="24"/>
          <w:szCs w:val="24"/>
        </w:rPr>
        <w:t xml:space="preserve"> their professional judgement</w:t>
      </w:r>
      <w:r w:rsidR="00CA21F9">
        <w:rPr>
          <w:rFonts w:ascii="Arial" w:hAnsi="Arial" w:cs="Arial"/>
          <w:sz w:val="24"/>
          <w:szCs w:val="24"/>
        </w:rPr>
        <w:t>,</w:t>
      </w:r>
      <w:r w:rsidR="00406E1B" w:rsidRPr="00406E1B">
        <w:rPr>
          <w:rFonts w:ascii="Arial" w:hAnsi="Arial" w:cs="Arial"/>
          <w:sz w:val="24"/>
          <w:szCs w:val="24"/>
        </w:rPr>
        <w:t xml:space="preserve"> based on the facts of each case and the information at hand</w:t>
      </w:r>
      <w:r w:rsidR="00CA21F9">
        <w:rPr>
          <w:rFonts w:ascii="Arial" w:hAnsi="Arial" w:cs="Arial"/>
          <w:sz w:val="24"/>
          <w:szCs w:val="24"/>
        </w:rPr>
        <w:t>,</w:t>
      </w:r>
      <w:r w:rsidR="00406E1B" w:rsidRPr="00406E1B">
        <w:rPr>
          <w:rFonts w:ascii="Arial" w:hAnsi="Arial" w:cs="Arial"/>
          <w:sz w:val="24"/>
          <w:szCs w:val="24"/>
        </w:rPr>
        <w:t xml:space="preserve"> to determine the best course of action for each child</w:t>
      </w:r>
      <w:r w:rsidR="00CA21F9">
        <w:rPr>
          <w:rFonts w:ascii="Arial" w:hAnsi="Arial" w:cs="Arial"/>
          <w:sz w:val="24"/>
          <w:szCs w:val="24"/>
        </w:rPr>
        <w:t>, as t</w:t>
      </w:r>
      <w:r w:rsidR="00406E1B" w:rsidRPr="00406E1B">
        <w:rPr>
          <w:rFonts w:ascii="Arial" w:hAnsi="Arial" w:cs="Arial"/>
          <w:sz w:val="24"/>
          <w:szCs w:val="24"/>
        </w:rPr>
        <w:t>his will help to ensure</w:t>
      </w:r>
      <w:r w:rsidR="00CA21F9">
        <w:rPr>
          <w:rFonts w:ascii="Arial" w:hAnsi="Arial" w:cs="Arial"/>
          <w:sz w:val="24"/>
          <w:szCs w:val="24"/>
        </w:rPr>
        <w:t>,</w:t>
      </w:r>
      <w:r w:rsidR="00406E1B" w:rsidRPr="00406E1B">
        <w:rPr>
          <w:rFonts w:ascii="Arial" w:hAnsi="Arial" w:cs="Arial"/>
          <w:sz w:val="24"/>
          <w:szCs w:val="24"/>
        </w:rPr>
        <w:t xml:space="preserve"> that the child protection system functions as efficiently as possible and that every child is kept safe.</w:t>
      </w:r>
      <w:r>
        <w:rPr>
          <w:rFonts w:ascii="Arial" w:hAnsi="Arial" w:cs="Arial"/>
          <w:sz w:val="24"/>
          <w:szCs w:val="24"/>
        </w:rPr>
        <w:t xml:space="preserve"> </w:t>
      </w:r>
      <w:r w:rsidR="00A44DF6">
        <w:rPr>
          <w:rFonts w:ascii="Arial" w:hAnsi="Arial" w:cs="Arial"/>
          <w:sz w:val="24"/>
          <w:szCs w:val="24"/>
        </w:rPr>
        <w:t>British Council (</w:t>
      </w:r>
      <w:proofErr w:type="spellStart"/>
      <w:r w:rsidR="00A44DF6">
        <w:rPr>
          <w:rFonts w:ascii="Arial" w:hAnsi="Arial" w:cs="Arial"/>
          <w:sz w:val="24"/>
          <w:szCs w:val="24"/>
        </w:rPr>
        <w:t>n.d</w:t>
      </w:r>
      <w:proofErr w:type="spellEnd"/>
      <w:r w:rsidR="00A44DF6">
        <w:rPr>
          <w:rFonts w:ascii="Arial" w:hAnsi="Arial" w:cs="Arial"/>
          <w:sz w:val="24"/>
          <w:szCs w:val="24"/>
        </w:rPr>
        <w:t xml:space="preserve">) state that </w:t>
      </w:r>
      <w:r w:rsidR="00D8156A">
        <w:rPr>
          <w:rFonts w:ascii="Arial" w:hAnsi="Arial" w:cs="Arial"/>
          <w:sz w:val="24"/>
          <w:szCs w:val="24"/>
        </w:rPr>
        <w:t>i</w:t>
      </w:r>
      <w:r w:rsidR="00D8156A" w:rsidRPr="00D8156A">
        <w:rPr>
          <w:rFonts w:ascii="Arial" w:hAnsi="Arial" w:cs="Arial"/>
          <w:sz w:val="24"/>
          <w:szCs w:val="24"/>
        </w:rPr>
        <w:t>n addition to taking into consideration</w:t>
      </w:r>
      <w:r w:rsidR="00D8156A">
        <w:rPr>
          <w:rFonts w:ascii="Arial" w:hAnsi="Arial" w:cs="Arial"/>
          <w:sz w:val="24"/>
          <w:szCs w:val="24"/>
        </w:rPr>
        <w:t xml:space="preserve">, </w:t>
      </w:r>
      <w:r w:rsidR="00D8156A" w:rsidRPr="00D8156A">
        <w:rPr>
          <w:rFonts w:ascii="Arial" w:hAnsi="Arial" w:cs="Arial"/>
          <w:sz w:val="24"/>
          <w:szCs w:val="24"/>
        </w:rPr>
        <w:t>that an allegation of abuse could result in a criminal investigation, practitioners should not assume, speculate, investigate, or challenge a child who is reporting abuse,</w:t>
      </w:r>
      <w:r w:rsidR="00D8156A">
        <w:rPr>
          <w:rFonts w:ascii="Arial" w:hAnsi="Arial" w:cs="Arial"/>
          <w:sz w:val="24"/>
          <w:szCs w:val="24"/>
        </w:rPr>
        <w:t xml:space="preserve"> and</w:t>
      </w:r>
      <w:r w:rsidR="00D8156A" w:rsidRPr="00D8156A">
        <w:rPr>
          <w:rFonts w:ascii="Arial" w:hAnsi="Arial" w:cs="Arial"/>
          <w:sz w:val="24"/>
          <w:szCs w:val="24"/>
        </w:rPr>
        <w:t xml:space="preserve"> they should also explain to each child, what the next course of action will be and with whom the professionals will need to communicate.</w:t>
      </w:r>
      <w:r w:rsidR="008A36F0">
        <w:rPr>
          <w:rFonts w:ascii="Arial" w:hAnsi="Arial" w:cs="Arial"/>
          <w:sz w:val="24"/>
          <w:szCs w:val="24"/>
        </w:rPr>
        <w:t xml:space="preserve"> As in Joanna’s case study, it would be fundamental to record and report the incident and concerns, regardless of Joanna being unable to speak out about a potential abuse allegation. </w:t>
      </w:r>
    </w:p>
    <w:p w14:paraId="7ACA1189" w14:textId="6E99F75B" w:rsidR="00540821" w:rsidRDefault="0053087B" w:rsidP="00DD4410">
      <w:pPr>
        <w:spacing w:line="360" w:lineRule="auto"/>
        <w:rPr>
          <w:rFonts w:ascii="Arial" w:hAnsi="Arial" w:cs="Arial"/>
          <w:sz w:val="24"/>
          <w:szCs w:val="24"/>
        </w:rPr>
      </w:pPr>
      <w:r w:rsidRPr="0053087B">
        <w:rPr>
          <w:rFonts w:ascii="Arial" w:hAnsi="Arial" w:cs="Arial"/>
          <w:sz w:val="24"/>
          <w:szCs w:val="24"/>
        </w:rPr>
        <w:t>Practitioners must document any visible signs of harm and physical injuries</w:t>
      </w:r>
      <w:r w:rsidR="00936921">
        <w:rPr>
          <w:rFonts w:ascii="Arial" w:hAnsi="Arial" w:cs="Arial"/>
          <w:sz w:val="24"/>
          <w:szCs w:val="24"/>
        </w:rPr>
        <w:t>,</w:t>
      </w:r>
      <w:r w:rsidRPr="0053087B">
        <w:rPr>
          <w:rFonts w:ascii="Arial" w:hAnsi="Arial" w:cs="Arial"/>
          <w:sz w:val="24"/>
          <w:szCs w:val="24"/>
        </w:rPr>
        <w:t xml:space="preserve"> utilising a body map and refrain</w:t>
      </w:r>
      <w:r w:rsidR="00936921">
        <w:rPr>
          <w:rFonts w:ascii="Arial" w:hAnsi="Arial" w:cs="Arial"/>
          <w:sz w:val="24"/>
          <w:szCs w:val="24"/>
        </w:rPr>
        <w:t>ing</w:t>
      </w:r>
      <w:r w:rsidRPr="0053087B">
        <w:rPr>
          <w:rFonts w:ascii="Arial" w:hAnsi="Arial" w:cs="Arial"/>
          <w:sz w:val="24"/>
          <w:szCs w:val="24"/>
        </w:rPr>
        <w:t xml:space="preserve"> from taking photographic evidence of the abuse, in addition to using black pen only, dating and signing the document, noting the name and title of the professional who produced the record, and obtaining a copy of the record in the child's confidential file</w:t>
      </w:r>
      <w:r w:rsidR="002852E4">
        <w:rPr>
          <w:rFonts w:ascii="Arial" w:hAnsi="Arial" w:cs="Arial"/>
          <w:sz w:val="24"/>
          <w:szCs w:val="24"/>
        </w:rPr>
        <w:t xml:space="preserve"> (Oxfordshire Safeguarding Children Board, 2019). This is in accordance </w:t>
      </w:r>
      <w:r w:rsidR="007314E1">
        <w:rPr>
          <w:rFonts w:ascii="Arial" w:hAnsi="Arial" w:cs="Arial"/>
          <w:sz w:val="24"/>
          <w:szCs w:val="24"/>
        </w:rPr>
        <w:t xml:space="preserve">with </w:t>
      </w:r>
      <w:r w:rsidR="002852E4">
        <w:rPr>
          <w:rFonts w:ascii="Arial" w:hAnsi="Arial" w:cs="Arial"/>
          <w:sz w:val="24"/>
          <w:szCs w:val="24"/>
        </w:rPr>
        <w:t xml:space="preserve">the </w:t>
      </w:r>
      <w:r w:rsidR="007314E1">
        <w:rPr>
          <w:rFonts w:ascii="Arial" w:hAnsi="Arial" w:cs="Arial"/>
          <w:sz w:val="24"/>
          <w:szCs w:val="24"/>
        </w:rPr>
        <w:t>Data Protection Act 1998 (Local Government Association, (2018).</w:t>
      </w:r>
    </w:p>
    <w:p w14:paraId="55B2848A" w14:textId="77777777" w:rsidR="00AC41E0" w:rsidRDefault="00AC41E0" w:rsidP="00DD4410">
      <w:pPr>
        <w:spacing w:line="360" w:lineRule="auto"/>
        <w:rPr>
          <w:rFonts w:ascii="Arial" w:hAnsi="Arial" w:cs="Arial"/>
          <w:sz w:val="24"/>
          <w:szCs w:val="24"/>
        </w:rPr>
      </w:pPr>
    </w:p>
    <w:p w14:paraId="035DB63C" w14:textId="77777777" w:rsidR="00AC41E0" w:rsidRDefault="00AC41E0" w:rsidP="00DD4410">
      <w:pPr>
        <w:spacing w:line="360" w:lineRule="auto"/>
        <w:rPr>
          <w:rFonts w:ascii="Arial" w:hAnsi="Arial" w:cs="Arial"/>
          <w:sz w:val="24"/>
          <w:szCs w:val="24"/>
        </w:rPr>
      </w:pPr>
    </w:p>
    <w:p w14:paraId="462559A4" w14:textId="77777777" w:rsidR="00AC41E0" w:rsidRDefault="00AC41E0" w:rsidP="00DD4410">
      <w:pPr>
        <w:spacing w:line="360" w:lineRule="auto"/>
        <w:rPr>
          <w:rFonts w:ascii="Arial" w:hAnsi="Arial" w:cs="Arial"/>
          <w:sz w:val="24"/>
          <w:szCs w:val="24"/>
        </w:rPr>
      </w:pPr>
    </w:p>
    <w:p w14:paraId="1044F311" w14:textId="77777777" w:rsidR="00AC41E0" w:rsidRDefault="00AC41E0" w:rsidP="00DD4410">
      <w:pPr>
        <w:spacing w:line="360" w:lineRule="auto"/>
        <w:rPr>
          <w:rFonts w:ascii="Arial" w:hAnsi="Arial" w:cs="Arial"/>
          <w:sz w:val="24"/>
          <w:szCs w:val="24"/>
        </w:rPr>
      </w:pPr>
    </w:p>
    <w:p w14:paraId="2F87AFD7" w14:textId="77777777" w:rsidR="00AC41E0" w:rsidRDefault="00AC41E0" w:rsidP="00DD4410">
      <w:pPr>
        <w:spacing w:line="360" w:lineRule="auto"/>
        <w:rPr>
          <w:rFonts w:ascii="Arial" w:hAnsi="Arial" w:cs="Arial"/>
          <w:sz w:val="24"/>
          <w:szCs w:val="24"/>
        </w:rPr>
      </w:pPr>
    </w:p>
    <w:p w14:paraId="35C6D825" w14:textId="77777777" w:rsidR="00AC41E0" w:rsidRDefault="00AC41E0" w:rsidP="00DD4410">
      <w:pPr>
        <w:spacing w:line="360" w:lineRule="auto"/>
        <w:rPr>
          <w:rFonts w:ascii="Arial" w:hAnsi="Arial" w:cs="Arial"/>
          <w:sz w:val="24"/>
          <w:szCs w:val="24"/>
        </w:rPr>
      </w:pPr>
    </w:p>
    <w:p w14:paraId="00660F76" w14:textId="77777777" w:rsidR="005476AF" w:rsidRDefault="005476AF" w:rsidP="00DD4410">
      <w:pPr>
        <w:spacing w:line="360" w:lineRule="auto"/>
        <w:rPr>
          <w:rFonts w:ascii="Arial" w:hAnsi="Arial" w:cs="Arial"/>
          <w:sz w:val="24"/>
          <w:szCs w:val="24"/>
        </w:rPr>
      </w:pPr>
    </w:p>
    <w:p w14:paraId="32034FCC" w14:textId="499E6ED7" w:rsidR="007314E1" w:rsidRPr="005476AF" w:rsidRDefault="005476AF" w:rsidP="00DD4410">
      <w:pPr>
        <w:spacing w:line="360" w:lineRule="auto"/>
        <w:rPr>
          <w:rFonts w:ascii="Arial" w:hAnsi="Arial" w:cs="Arial"/>
          <w:sz w:val="36"/>
          <w:szCs w:val="36"/>
          <w:u w:val="single"/>
        </w:rPr>
      </w:pPr>
      <w:r w:rsidRPr="005476AF">
        <w:rPr>
          <w:rFonts w:ascii="Arial" w:hAnsi="Arial" w:cs="Arial"/>
          <w:sz w:val="36"/>
          <w:szCs w:val="36"/>
          <w:u w:val="single"/>
        </w:rPr>
        <w:t>Reporting and Referral</w:t>
      </w:r>
    </w:p>
    <w:p w14:paraId="298436E0" w14:textId="588CCFAC" w:rsidR="008C54E9" w:rsidRDefault="00F94F1C" w:rsidP="00146545">
      <w:pPr>
        <w:spacing w:line="360" w:lineRule="auto"/>
        <w:rPr>
          <w:rFonts w:ascii="Arial" w:hAnsi="Arial" w:cs="Arial"/>
          <w:sz w:val="24"/>
          <w:szCs w:val="24"/>
        </w:rPr>
      </w:pPr>
      <w:r>
        <w:rPr>
          <w:rFonts w:ascii="Arial" w:hAnsi="Arial" w:cs="Arial"/>
          <w:sz w:val="24"/>
          <w:szCs w:val="24"/>
        </w:rPr>
        <w:t>According to Child Law Advice (2023), w</w:t>
      </w:r>
      <w:r w:rsidRPr="00F94F1C">
        <w:rPr>
          <w:rFonts w:ascii="Arial" w:hAnsi="Arial" w:cs="Arial"/>
          <w:sz w:val="24"/>
          <w:szCs w:val="24"/>
        </w:rPr>
        <w:t>hen Children's Services receive a referral of child abuse, professionals have 24 hours to determine</w:t>
      </w:r>
      <w:r w:rsidR="00925C88">
        <w:rPr>
          <w:rFonts w:ascii="Arial" w:hAnsi="Arial" w:cs="Arial"/>
          <w:sz w:val="24"/>
          <w:szCs w:val="24"/>
        </w:rPr>
        <w:t>,</w:t>
      </w:r>
      <w:r w:rsidRPr="00F94F1C">
        <w:rPr>
          <w:rFonts w:ascii="Arial" w:hAnsi="Arial" w:cs="Arial"/>
          <w:sz w:val="24"/>
          <w:szCs w:val="24"/>
        </w:rPr>
        <w:t xml:space="preserve"> </w:t>
      </w:r>
      <w:r w:rsidR="00F17585">
        <w:rPr>
          <w:rFonts w:ascii="Arial" w:hAnsi="Arial" w:cs="Arial"/>
          <w:sz w:val="24"/>
          <w:szCs w:val="24"/>
        </w:rPr>
        <w:t>the</w:t>
      </w:r>
      <w:r w:rsidRPr="00F94F1C">
        <w:rPr>
          <w:rFonts w:ascii="Arial" w:hAnsi="Arial" w:cs="Arial"/>
          <w:sz w:val="24"/>
          <w:szCs w:val="24"/>
        </w:rPr>
        <w:t xml:space="preserve"> </w:t>
      </w:r>
      <w:r w:rsidR="00F17585">
        <w:rPr>
          <w:rFonts w:ascii="Arial" w:hAnsi="Arial" w:cs="Arial"/>
          <w:sz w:val="24"/>
          <w:szCs w:val="24"/>
        </w:rPr>
        <w:t>type</w:t>
      </w:r>
      <w:r w:rsidRPr="00F94F1C">
        <w:rPr>
          <w:rFonts w:ascii="Arial" w:hAnsi="Arial" w:cs="Arial"/>
          <w:sz w:val="24"/>
          <w:szCs w:val="24"/>
        </w:rPr>
        <w:t xml:space="preserve"> of response </w:t>
      </w:r>
      <w:r w:rsidR="00F17585">
        <w:rPr>
          <w:rFonts w:ascii="Arial" w:hAnsi="Arial" w:cs="Arial"/>
          <w:sz w:val="24"/>
          <w:szCs w:val="24"/>
        </w:rPr>
        <w:t xml:space="preserve">that </w:t>
      </w:r>
      <w:r w:rsidRPr="00F94F1C">
        <w:rPr>
          <w:rFonts w:ascii="Arial" w:hAnsi="Arial" w:cs="Arial"/>
          <w:sz w:val="24"/>
          <w:szCs w:val="24"/>
        </w:rPr>
        <w:t>is required</w:t>
      </w:r>
      <w:r w:rsidR="00312D6D">
        <w:rPr>
          <w:rFonts w:ascii="Arial" w:hAnsi="Arial" w:cs="Arial"/>
          <w:sz w:val="24"/>
          <w:szCs w:val="24"/>
        </w:rPr>
        <w:t xml:space="preserve">, therefore, </w:t>
      </w:r>
      <w:r w:rsidRPr="00F94F1C">
        <w:rPr>
          <w:rFonts w:ascii="Arial" w:hAnsi="Arial" w:cs="Arial"/>
          <w:sz w:val="24"/>
          <w:szCs w:val="24"/>
        </w:rPr>
        <w:t>Children</w:t>
      </w:r>
      <w:r w:rsidR="00A453FB">
        <w:rPr>
          <w:rFonts w:ascii="Arial" w:hAnsi="Arial" w:cs="Arial"/>
          <w:sz w:val="24"/>
          <w:szCs w:val="24"/>
        </w:rPr>
        <w:t>’s</w:t>
      </w:r>
      <w:r w:rsidRPr="00F94F1C">
        <w:rPr>
          <w:rFonts w:ascii="Arial" w:hAnsi="Arial" w:cs="Arial"/>
          <w:sz w:val="24"/>
          <w:szCs w:val="24"/>
        </w:rPr>
        <w:t xml:space="preserve"> Services must decide, whether the child needs to be protected immediately, if the child is in need, whether there are substantial grounds to suspect distress or harm, and if any further action or specialist assessments are required.</w:t>
      </w:r>
      <w:r w:rsidR="00931A08">
        <w:rPr>
          <w:rFonts w:ascii="Arial" w:hAnsi="Arial" w:cs="Arial"/>
          <w:sz w:val="24"/>
          <w:szCs w:val="24"/>
        </w:rPr>
        <w:t xml:space="preserve"> </w:t>
      </w:r>
    </w:p>
    <w:p w14:paraId="77F72637" w14:textId="5F2E8966" w:rsidR="002E4AA7" w:rsidRDefault="00D53F26" w:rsidP="0055761F">
      <w:pPr>
        <w:spacing w:line="360" w:lineRule="auto"/>
        <w:rPr>
          <w:rFonts w:ascii="Arial" w:hAnsi="Arial" w:cs="Arial"/>
          <w:sz w:val="24"/>
          <w:szCs w:val="24"/>
        </w:rPr>
      </w:pPr>
      <w:r w:rsidRPr="00D53F26">
        <w:rPr>
          <w:rFonts w:ascii="Arial" w:hAnsi="Arial" w:cs="Arial"/>
          <w:sz w:val="24"/>
          <w:szCs w:val="24"/>
        </w:rPr>
        <w:t>When there are suspicions that a child is suffering or is likely to suffer serious harm, a Section 47 investigation is initiated</w:t>
      </w:r>
      <w:r w:rsidR="00262D02">
        <w:rPr>
          <w:rFonts w:ascii="Arial" w:hAnsi="Arial" w:cs="Arial"/>
          <w:sz w:val="24"/>
          <w:szCs w:val="24"/>
        </w:rPr>
        <w:t>,</w:t>
      </w:r>
      <w:r w:rsidRPr="00D53F26">
        <w:rPr>
          <w:rFonts w:ascii="Arial" w:hAnsi="Arial" w:cs="Arial"/>
          <w:sz w:val="24"/>
          <w:szCs w:val="24"/>
        </w:rPr>
        <w:t xml:space="preserve"> in accordance with the UK Children Act 1989, where </w:t>
      </w:r>
      <w:r w:rsidR="0028668A" w:rsidRPr="00D53F26">
        <w:rPr>
          <w:rFonts w:ascii="Arial" w:hAnsi="Arial" w:cs="Arial"/>
          <w:sz w:val="24"/>
          <w:szCs w:val="24"/>
        </w:rPr>
        <w:t>social</w:t>
      </w:r>
      <w:r w:rsidRPr="00D53F26">
        <w:rPr>
          <w:rFonts w:ascii="Arial" w:hAnsi="Arial" w:cs="Arial"/>
          <w:sz w:val="24"/>
          <w:szCs w:val="24"/>
        </w:rPr>
        <w:t xml:space="preserve"> services conduct an assessment, involving law enforcement, medical personnel, and educators as required, to evaluate the child's circumstances, and to assure that the child's safety and well-being is the main objective</w:t>
      </w:r>
      <w:r w:rsidR="009646A5">
        <w:rPr>
          <w:rFonts w:ascii="Arial" w:hAnsi="Arial" w:cs="Arial"/>
          <w:sz w:val="24"/>
          <w:szCs w:val="24"/>
        </w:rPr>
        <w:t xml:space="preserve"> (Devon County Council, 2022). </w:t>
      </w:r>
      <w:r w:rsidR="002E4AA7">
        <w:rPr>
          <w:rFonts w:ascii="Arial" w:hAnsi="Arial" w:cs="Arial"/>
          <w:sz w:val="24"/>
          <w:szCs w:val="24"/>
        </w:rPr>
        <w:t xml:space="preserve">However, </w:t>
      </w:r>
      <w:r w:rsidR="00A41FE1">
        <w:rPr>
          <w:rFonts w:ascii="Arial" w:hAnsi="Arial" w:cs="Arial"/>
          <w:sz w:val="24"/>
          <w:szCs w:val="24"/>
        </w:rPr>
        <w:t>National Children’s Bureau (2018) argue, that a</w:t>
      </w:r>
      <w:r w:rsidR="00A41FE1" w:rsidRPr="00A41FE1">
        <w:rPr>
          <w:rFonts w:ascii="Arial" w:hAnsi="Arial" w:cs="Arial"/>
          <w:sz w:val="24"/>
          <w:szCs w:val="24"/>
        </w:rPr>
        <w:t>ccording to a recent survey of social workers, 70% of them believed that the requirements for being classified as a "child in need" under section 17 of the Children Act</w:t>
      </w:r>
      <w:r w:rsidR="00394D6D">
        <w:rPr>
          <w:rFonts w:ascii="Arial" w:hAnsi="Arial" w:cs="Arial"/>
          <w:sz w:val="24"/>
          <w:szCs w:val="24"/>
        </w:rPr>
        <w:t xml:space="preserve"> </w:t>
      </w:r>
      <w:r w:rsidR="00A41FE1" w:rsidRPr="00A41FE1">
        <w:rPr>
          <w:rFonts w:ascii="Arial" w:hAnsi="Arial" w:cs="Arial"/>
          <w:sz w:val="24"/>
          <w:szCs w:val="24"/>
        </w:rPr>
        <w:t>1989 had increased, and half of the professionals felt the same</w:t>
      </w:r>
      <w:r w:rsidR="000B1CEE">
        <w:rPr>
          <w:rFonts w:ascii="Arial" w:hAnsi="Arial" w:cs="Arial"/>
          <w:sz w:val="24"/>
          <w:szCs w:val="24"/>
        </w:rPr>
        <w:t>,</w:t>
      </w:r>
      <w:r w:rsidR="00A41FE1" w:rsidRPr="00A41FE1">
        <w:rPr>
          <w:rFonts w:ascii="Arial" w:hAnsi="Arial" w:cs="Arial"/>
          <w:sz w:val="24"/>
          <w:szCs w:val="24"/>
        </w:rPr>
        <w:t xml:space="preserve"> in relation to a child being placed under a child protection plan, which suggests that it is becoming more challenging for families and children, to access the assistance they require.</w:t>
      </w:r>
    </w:p>
    <w:p w14:paraId="44737E3B" w14:textId="01FF5C75" w:rsidR="00052A40" w:rsidRDefault="00560443" w:rsidP="0055761F">
      <w:pPr>
        <w:spacing w:line="360" w:lineRule="auto"/>
        <w:rPr>
          <w:rFonts w:ascii="Arial" w:hAnsi="Arial" w:cs="Arial"/>
          <w:sz w:val="24"/>
          <w:szCs w:val="24"/>
        </w:rPr>
      </w:pPr>
      <w:r w:rsidRPr="00560443">
        <w:rPr>
          <w:rFonts w:ascii="Arial" w:hAnsi="Arial" w:cs="Arial"/>
          <w:sz w:val="24"/>
          <w:szCs w:val="24"/>
        </w:rPr>
        <w:t>Professionals frequently encounter obstacles when reporting cases of abuse and neglect, such as concerns about confidentiality violations, a lack of training, and fear of reprisals, in addition to ambiguous reporting guidelines, institutional resistance, and concerns about the effectiveness of interventions and emotional obstacles such as, guilt, fear of legal repercussions, and personal prejudices</w:t>
      </w:r>
      <w:r w:rsidR="00BE36BC">
        <w:rPr>
          <w:rFonts w:ascii="Arial" w:hAnsi="Arial" w:cs="Arial"/>
          <w:sz w:val="24"/>
          <w:szCs w:val="24"/>
        </w:rPr>
        <w:t xml:space="preserve"> (NSPCC, 2024c). </w:t>
      </w:r>
      <w:r w:rsidR="006E6FB6">
        <w:rPr>
          <w:rFonts w:ascii="Arial" w:hAnsi="Arial" w:cs="Arial"/>
          <w:sz w:val="24"/>
          <w:szCs w:val="24"/>
        </w:rPr>
        <w:t xml:space="preserve">Joh-Carnella </w:t>
      </w:r>
      <w:r w:rsidR="006E6FB6">
        <w:rPr>
          <w:rFonts w:ascii="Arial" w:hAnsi="Arial" w:cs="Arial"/>
          <w:i/>
          <w:iCs/>
          <w:sz w:val="24"/>
          <w:szCs w:val="24"/>
        </w:rPr>
        <w:t xml:space="preserve">et al. </w:t>
      </w:r>
      <w:r w:rsidR="006E6FB6">
        <w:rPr>
          <w:rFonts w:ascii="Arial" w:hAnsi="Arial" w:cs="Arial"/>
          <w:sz w:val="24"/>
          <w:szCs w:val="24"/>
        </w:rPr>
        <w:t>(2023) alleges that a</w:t>
      </w:r>
      <w:r w:rsidR="00A75017">
        <w:rPr>
          <w:rFonts w:ascii="Arial" w:hAnsi="Arial" w:cs="Arial"/>
          <w:sz w:val="24"/>
          <w:szCs w:val="24"/>
        </w:rPr>
        <w:t xml:space="preserve"> recent study involving healthcare providers and child welfare workers, determined that </w:t>
      </w:r>
      <w:r w:rsidR="00415A3F">
        <w:rPr>
          <w:rFonts w:ascii="Arial" w:hAnsi="Arial" w:cs="Arial"/>
          <w:sz w:val="24"/>
          <w:szCs w:val="24"/>
        </w:rPr>
        <w:t xml:space="preserve">there was </w:t>
      </w:r>
      <w:r w:rsidR="00415A3F" w:rsidRPr="00415A3F">
        <w:rPr>
          <w:rFonts w:ascii="Arial" w:hAnsi="Arial" w:cs="Arial"/>
          <w:sz w:val="24"/>
          <w:szCs w:val="24"/>
        </w:rPr>
        <w:t>a purported breakdown in communication</w:t>
      </w:r>
      <w:r w:rsidR="00847534">
        <w:rPr>
          <w:rFonts w:ascii="Arial" w:hAnsi="Arial" w:cs="Arial"/>
          <w:sz w:val="24"/>
          <w:szCs w:val="24"/>
        </w:rPr>
        <w:t>,</w:t>
      </w:r>
      <w:r w:rsidR="00415A3F" w:rsidRPr="00415A3F">
        <w:rPr>
          <w:rFonts w:ascii="Arial" w:hAnsi="Arial" w:cs="Arial"/>
          <w:sz w:val="24"/>
          <w:szCs w:val="24"/>
        </w:rPr>
        <w:t xml:space="preserve"> amongst the professional groups, a reluctance to report incidents, systemic injustices and historical trauma in both institutions, in addition to a lack of awareness of one another's responsibilities.</w:t>
      </w:r>
      <w:r w:rsidR="006E6FB6">
        <w:rPr>
          <w:rFonts w:ascii="Arial" w:hAnsi="Arial" w:cs="Arial"/>
          <w:sz w:val="24"/>
          <w:szCs w:val="24"/>
        </w:rPr>
        <w:t xml:space="preserve"> </w:t>
      </w:r>
    </w:p>
    <w:p w14:paraId="6A1778A9" w14:textId="77777777" w:rsidR="003F30BC" w:rsidRDefault="00B25BC4" w:rsidP="0055761F">
      <w:pPr>
        <w:spacing w:line="360" w:lineRule="auto"/>
        <w:rPr>
          <w:rFonts w:ascii="Arial" w:hAnsi="Arial" w:cs="Arial"/>
          <w:sz w:val="24"/>
          <w:szCs w:val="24"/>
        </w:rPr>
      </w:pPr>
      <w:r>
        <w:rPr>
          <w:rFonts w:ascii="Arial" w:hAnsi="Arial" w:cs="Arial"/>
          <w:sz w:val="24"/>
          <w:szCs w:val="24"/>
        </w:rPr>
        <w:t>According to United Way of the National Capital Area (2023</w:t>
      </w:r>
      <w:r w:rsidR="00E60838">
        <w:rPr>
          <w:rFonts w:ascii="Arial" w:hAnsi="Arial" w:cs="Arial"/>
          <w:sz w:val="24"/>
          <w:szCs w:val="24"/>
        </w:rPr>
        <w:t>), professionals</w:t>
      </w:r>
      <w:r w:rsidRPr="00B25BC4">
        <w:rPr>
          <w:rFonts w:ascii="Arial" w:hAnsi="Arial" w:cs="Arial"/>
          <w:sz w:val="24"/>
          <w:szCs w:val="24"/>
        </w:rPr>
        <w:t xml:space="preserve"> should receive thorough training in identifying and responding to abuse signs, comprehending their legal and ethical obligations, and cultivating a culture of support and vigilance, to protect children from abuse, in addition to maintaining channels of </w:t>
      </w:r>
    </w:p>
    <w:p w14:paraId="4DD4DBDE" w14:textId="77777777" w:rsidR="003F30BC" w:rsidRDefault="003F30BC" w:rsidP="0055761F">
      <w:pPr>
        <w:spacing w:line="360" w:lineRule="auto"/>
        <w:rPr>
          <w:rFonts w:ascii="Arial" w:hAnsi="Arial" w:cs="Arial"/>
          <w:sz w:val="24"/>
          <w:szCs w:val="24"/>
        </w:rPr>
      </w:pPr>
    </w:p>
    <w:p w14:paraId="7D849F27" w14:textId="77777777" w:rsidR="003F30BC" w:rsidRDefault="003F30BC" w:rsidP="0055761F">
      <w:pPr>
        <w:spacing w:line="360" w:lineRule="auto"/>
        <w:rPr>
          <w:rFonts w:ascii="Arial" w:hAnsi="Arial" w:cs="Arial"/>
          <w:sz w:val="24"/>
          <w:szCs w:val="24"/>
        </w:rPr>
      </w:pPr>
    </w:p>
    <w:p w14:paraId="3ECFF1F5" w14:textId="7A03C40A" w:rsidR="006B05BF" w:rsidRDefault="00B25BC4" w:rsidP="0055761F">
      <w:pPr>
        <w:spacing w:line="360" w:lineRule="auto"/>
        <w:rPr>
          <w:rFonts w:ascii="Arial" w:hAnsi="Arial" w:cs="Arial"/>
          <w:sz w:val="24"/>
          <w:szCs w:val="24"/>
        </w:rPr>
      </w:pPr>
      <w:r w:rsidRPr="00B25BC4">
        <w:rPr>
          <w:rFonts w:ascii="Arial" w:hAnsi="Arial" w:cs="Arial"/>
          <w:sz w:val="24"/>
          <w:szCs w:val="24"/>
        </w:rPr>
        <w:t>communication open with children, work with multidisciplinary teams, and stay current on policies and best practices.</w:t>
      </w:r>
      <w:r w:rsidR="003F27FD">
        <w:rPr>
          <w:rFonts w:ascii="Arial" w:hAnsi="Arial" w:cs="Arial"/>
          <w:sz w:val="24"/>
          <w:szCs w:val="24"/>
        </w:rPr>
        <w:t xml:space="preserve"> </w:t>
      </w:r>
      <w:r w:rsidR="003F27FD" w:rsidRPr="003F27FD">
        <w:rPr>
          <w:rFonts w:ascii="Arial" w:hAnsi="Arial" w:cs="Arial"/>
          <w:sz w:val="24"/>
          <w:szCs w:val="24"/>
        </w:rPr>
        <w:t>The UK government pledged in April 2023 to impose, after consultation, a mandatory reporting requirement, on individuals who work or volunteer with children regarding child sexual abu</w:t>
      </w:r>
      <w:r w:rsidR="003F27FD">
        <w:rPr>
          <w:rFonts w:ascii="Arial" w:hAnsi="Arial" w:cs="Arial"/>
          <w:sz w:val="24"/>
          <w:szCs w:val="24"/>
        </w:rPr>
        <w:t>se (UK Parliament, 2024).</w:t>
      </w:r>
    </w:p>
    <w:p w14:paraId="79F2B1B7" w14:textId="0B59B344" w:rsidR="00AF5697" w:rsidRDefault="00AF5697" w:rsidP="0055761F">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(2017b) </w:t>
      </w:r>
      <w:r w:rsidR="00C4752D">
        <w:rPr>
          <w:rFonts w:ascii="Arial" w:hAnsi="Arial" w:cs="Arial"/>
          <w:sz w:val="24"/>
          <w:szCs w:val="24"/>
        </w:rPr>
        <w:t>points out</w:t>
      </w:r>
      <w:r>
        <w:rPr>
          <w:rFonts w:ascii="Arial" w:hAnsi="Arial" w:cs="Arial"/>
          <w:sz w:val="24"/>
          <w:szCs w:val="24"/>
        </w:rPr>
        <w:t xml:space="preserve"> that</w:t>
      </w:r>
      <w:r w:rsidR="00C4752D">
        <w:rPr>
          <w:rFonts w:ascii="Arial" w:hAnsi="Arial" w:cs="Arial"/>
          <w:sz w:val="24"/>
          <w:szCs w:val="24"/>
        </w:rPr>
        <w:t xml:space="preserve"> under</w:t>
      </w:r>
      <w:r>
        <w:rPr>
          <w:rFonts w:ascii="Arial" w:hAnsi="Arial" w:cs="Arial"/>
          <w:sz w:val="24"/>
          <w:szCs w:val="24"/>
        </w:rPr>
        <w:t xml:space="preserve"> </w:t>
      </w:r>
      <w:r w:rsidR="00C4752D">
        <w:rPr>
          <w:rFonts w:ascii="Arial" w:hAnsi="Arial" w:cs="Arial"/>
          <w:sz w:val="24"/>
          <w:szCs w:val="24"/>
        </w:rPr>
        <w:t xml:space="preserve">Article 6 of </w:t>
      </w:r>
      <w:r w:rsidR="00BC71EE">
        <w:rPr>
          <w:rFonts w:ascii="Arial" w:hAnsi="Arial" w:cs="Arial"/>
          <w:sz w:val="24"/>
          <w:szCs w:val="24"/>
        </w:rPr>
        <w:t>the</w:t>
      </w:r>
      <w:r w:rsidR="00C4752D">
        <w:rPr>
          <w:rFonts w:ascii="Arial" w:hAnsi="Arial" w:cs="Arial"/>
          <w:sz w:val="24"/>
          <w:szCs w:val="24"/>
        </w:rPr>
        <w:t xml:space="preserve"> UNCRC, </w:t>
      </w:r>
      <w:r w:rsidR="00325F19">
        <w:rPr>
          <w:rFonts w:ascii="Arial" w:hAnsi="Arial" w:cs="Arial"/>
          <w:sz w:val="24"/>
          <w:szCs w:val="24"/>
        </w:rPr>
        <w:t>e</w:t>
      </w:r>
      <w:r w:rsidR="00325F19" w:rsidRPr="00325F19">
        <w:rPr>
          <w:rFonts w:ascii="Arial" w:hAnsi="Arial" w:cs="Arial"/>
          <w:sz w:val="24"/>
          <w:szCs w:val="24"/>
        </w:rPr>
        <w:t>very child has an inherent right to life, and Governments are required to take all reasonable steps, to ensure the child's survival and development, with a focus on providing both opportunities, for growth and protection.</w:t>
      </w:r>
    </w:p>
    <w:p w14:paraId="4CC10E4D" w14:textId="5FF027D4" w:rsidR="00E35C38" w:rsidRDefault="00982581" w:rsidP="0055761F">
      <w:pPr>
        <w:spacing w:line="360" w:lineRule="auto"/>
        <w:rPr>
          <w:rFonts w:ascii="Arial" w:hAnsi="Arial" w:cs="Arial"/>
          <w:sz w:val="24"/>
          <w:szCs w:val="24"/>
        </w:rPr>
      </w:pPr>
      <w:r w:rsidRPr="00E35C38">
        <w:rPr>
          <w:rFonts w:ascii="Arial" w:hAnsi="Arial" w:cs="Arial"/>
          <w:sz w:val="24"/>
          <w:szCs w:val="24"/>
        </w:rPr>
        <w:t>The Social Services and Well-Being (Wales) Act 2014’s legal requirements and expectations</w:t>
      </w:r>
      <w:r w:rsidR="00E35C38" w:rsidRPr="00E35C38">
        <w:rPr>
          <w:rFonts w:ascii="Arial" w:hAnsi="Arial" w:cs="Arial"/>
          <w:sz w:val="24"/>
          <w:szCs w:val="24"/>
        </w:rPr>
        <w:t xml:space="preserve"> are intended to be applied</w:t>
      </w:r>
      <w:r>
        <w:rPr>
          <w:rFonts w:ascii="Arial" w:hAnsi="Arial" w:cs="Arial"/>
          <w:sz w:val="24"/>
          <w:szCs w:val="24"/>
        </w:rPr>
        <w:t>,</w:t>
      </w:r>
      <w:r w:rsidR="00E35C38" w:rsidRPr="00E35C38">
        <w:rPr>
          <w:rFonts w:ascii="Arial" w:hAnsi="Arial" w:cs="Arial"/>
          <w:sz w:val="24"/>
          <w:szCs w:val="24"/>
        </w:rPr>
        <w:t xml:space="preserve"> by front line practitioners and their managers</w:t>
      </w:r>
      <w:r w:rsidR="00FC29D1">
        <w:rPr>
          <w:rFonts w:ascii="Arial" w:hAnsi="Arial" w:cs="Arial"/>
          <w:sz w:val="24"/>
          <w:szCs w:val="24"/>
        </w:rPr>
        <w:t>,</w:t>
      </w:r>
      <w:r w:rsidR="00E35C38" w:rsidRPr="00E35C38">
        <w:rPr>
          <w:rFonts w:ascii="Arial" w:hAnsi="Arial" w:cs="Arial"/>
          <w:sz w:val="24"/>
          <w:szCs w:val="24"/>
        </w:rPr>
        <w:t xml:space="preserve"> through the Wales Safeguarding Procedures, enhancing person-</w:t>
      </w:r>
      <w:r w:rsidR="008D66F3" w:rsidRPr="00E35C38">
        <w:rPr>
          <w:rFonts w:ascii="Arial" w:hAnsi="Arial" w:cs="Arial"/>
          <w:sz w:val="24"/>
          <w:szCs w:val="24"/>
        </w:rPr>
        <w:t>centred</w:t>
      </w:r>
      <w:r w:rsidR="00E35C38" w:rsidRPr="00E35C38">
        <w:rPr>
          <w:rFonts w:ascii="Arial" w:hAnsi="Arial" w:cs="Arial"/>
          <w:sz w:val="24"/>
          <w:szCs w:val="24"/>
        </w:rPr>
        <w:t xml:space="preserve"> outcomes for at-risk adults and children, who may experience abuse and neglect</w:t>
      </w:r>
      <w:r w:rsidR="00E35C38">
        <w:rPr>
          <w:rFonts w:ascii="Arial" w:hAnsi="Arial" w:cs="Arial"/>
          <w:sz w:val="24"/>
          <w:szCs w:val="24"/>
        </w:rPr>
        <w:t xml:space="preserve"> (Torfaen County Borough, 2024). </w:t>
      </w:r>
      <w:r w:rsidR="00F11083">
        <w:rPr>
          <w:rFonts w:ascii="Arial" w:hAnsi="Arial" w:cs="Arial"/>
          <w:sz w:val="24"/>
          <w:szCs w:val="24"/>
        </w:rPr>
        <w:t>According to Welsh Government (2022</w:t>
      </w:r>
      <w:r w:rsidR="00C22C8C">
        <w:rPr>
          <w:rFonts w:ascii="Arial" w:hAnsi="Arial" w:cs="Arial"/>
          <w:sz w:val="24"/>
          <w:szCs w:val="24"/>
        </w:rPr>
        <w:t>a</w:t>
      </w:r>
      <w:r w:rsidR="00F11083">
        <w:rPr>
          <w:rFonts w:ascii="Arial" w:hAnsi="Arial" w:cs="Arial"/>
          <w:sz w:val="24"/>
          <w:szCs w:val="24"/>
        </w:rPr>
        <w:t>), e</w:t>
      </w:r>
      <w:r w:rsidR="00F11083" w:rsidRPr="00F11083">
        <w:rPr>
          <w:rFonts w:ascii="Arial" w:hAnsi="Arial" w:cs="Arial"/>
          <w:sz w:val="24"/>
          <w:szCs w:val="24"/>
        </w:rPr>
        <w:t xml:space="preserve">mployers and organisations in Wales, can utilise the Disclosure and Barring Service, to obtain the necessary background checks on prospective workers and volunteers, who may </w:t>
      </w:r>
      <w:proofErr w:type="gramStart"/>
      <w:r w:rsidR="00F11083" w:rsidRPr="00F11083">
        <w:rPr>
          <w:rFonts w:ascii="Arial" w:hAnsi="Arial" w:cs="Arial"/>
          <w:sz w:val="24"/>
          <w:szCs w:val="24"/>
        </w:rPr>
        <w:t>come into contact with</w:t>
      </w:r>
      <w:proofErr w:type="gramEnd"/>
      <w:r w:rsidR="00F11083" w:rsidRPr="00F11083">
        <w:rPr>
          <w:rFonts w:ascii="Arial" w:hAnsi="Arial" w:cs="Arial"/>
          <w:sz w:val="24"/>
          <w:szCs w:val="24"/>
        </w:rPr>
        <w:t xml:space="preserve"> children, who are at risk while performing their jobs, and is a tool intended to assist organisations and companies registered in Wales, in their hiring decisions.</w:t>
      </w:r>
    </w:p>
    <w:p w14:paraId="708E2FFE" w14:textId="4CFA783F" w:rsidR="002904C9" w:rsidRDefault="00C22C8C" w:rsidP="0055761F">
      <w:pPr>
        <w:spacing w:line="360" w:lineRule="auto"/>
        <w:rPr>
          <w:rFonts w:ascii="Arial" w:hAnsi="Arial" w:cs="Arial"/>
          <w:sz w:val="24"/>
          <w:szCs w:val="24"/>
        </w:rPr>
      </w:pPr>
      <w:r w:rsidRPr="00C22C8C">
        <w:rPr>
          <w:rFonts w:ascii="Arial" w:hAnsi="Arial" w:cs="Arial"/>
          <w:sz w:val="24"/>
          <w:szCs w:val="24"/>
        </w:rPr>
        <w:t>It is mandated by law, for all schools and colleges to ensure that their operations prioritise the protection and enhancement of children's well-being, and that they are knowledgeable on the common law duty of care, the reporting obligation, and the duty resulting from the employment contract</w:t>
      </w:r>
      <w:r>
        <w:rPr>
          <w:rFonts w:ascii="Arial" w:hAnsi="Arial" w:cs="Arial"/>
          <w:sz w:val="24"/>
          <w:szCs w:val="24"/>
        </w:rPr>
        <w:t xml:space="preserve"> (Welsh Government, 2021b).</w:t>
      </w:r>
      <w:r w:rsidR="00860B51">
        <w:rPr>
          <w:rFonts w:ascii="Arial" w:hAnsi="Arial" w:cs="Arial"/>
          <w:sz w:val="24"/>
          <w:szCs w:val="24"/>
        </w:rPr>
        <w:t xml:space="preserve"> NSPCC (2023d) point out, that k</w:t>
      </w:r>
      <w:r w:rsidR="00860B51" w:rsidRPr="00860B51">
        <w:rPr>
          <w:rFonts w:ascii="Arial" w:hAnsi="Arial" w:cs="Arial"/>
          <w:sz w:val="24"/>
          <w:szCs w:val="24"/>
        </w:rPr>
        <w:t>ey components of the school inspection process in the UK</w:t>
      </w:r>
      <w:r w:rsidR="00860B51">
        <w:rPr>
          <w:rFonts w:ascii="Arial" w:hAnsi="Arial" w:cs="Arial"/>
          <w:sz w:val="24"/>
          <w:szCs w:val="24"/>
        </w:rPr>
        <w:t>,</w:t>
      </w:r>
      <w:r w:rsidR="00860B51" w:rsidRPr="00860B51">
        <w:rPr>
          <w:rFonts w:ascii="Arial" w:hAnsi="Arial" w:cs="Arial"/>
          <w:sz w:val="24"/>
          <w:szCs w:val="24"/>
        </w:rPr>
        <w:t xml:space="preserve"> include evaluating how well a school fulfils legal safeguarding and child protection obligations</w:t>
      </w:r>
      <w:r w:rsidR="00860B51">
        <w:rPr>
          <w:rFonts w:ascii="Arial" w:hAnsi="Arial" w:cs="Arial"/>
          <w:sz w:val="24"/>
          <w:szCs w:val="24"/>
        </w:rPr>
        <w:t>,</w:t>
      </w:r>
      <w:r w:rsidR="00860B51" w:rsidRPr="00860B51">
        <w:rPr>
          <w:rFonts w:ascii="Arial" w:hAnsi="Arial" w:cs="Arial"/>
          <w:sz w:val="24"/>
          <w:szCs w:val="24"/>
        </w:rPr>
        <w:t xml:space="preserve"> </w:t>
      </w:r>
      <w:r w:rsidR="00860B51">
        <w:rPr>
          <w:rFonts w:ascii="Arial" w:hAnsi="Arial" w:cs="Arial"/>
          <w:sz w:val="24"/>
          <w:szCs w:val="24"/>
        </w:rPr>
        <w:t>and</w:t>
      </w:r>
      <w:r w:rsidR="00860B51" w:rsidRPr="00860B51">
        <w:rPr>
          <w:rFonts w:ascii="Arial" w:hAnsi="Arial" w:cs="Arial"/>
          <w:sz w:val="24"/>
          <w:szCs w:val="24"/>
        </w:rPr>
        <w:t xml:space="preserve"> how well it promotes the well-being of children, in addition to regulatory agencies such as Estyn,</w:t>
      </w:r>
      <w:r w:rsidR="00860B51">
        <w:rPr>
          <w:rFonts w:ascii="Arial" w:hAnsi="Arial" w:cs="Arial"/>
          <w:sz w:val="24"/>
          <w:szCs w:val="24"/>
        </w:rPr>
        <w:t xml:space="preserve"> </w:t>
      </w:r>
      <w:r w:rsidR="00860B51" w:rsidRPr="00860B51">
        <w:rPr>
          <w:rFonts w:ascii="Arial" w:hAnsi="Arial" w:cs="Arial"/>
          <w:sz w:val="24"/>
          <w:szCs w:val="24"/>
        </w:rPr>
        <w:t>includ</w:t>
      </w:r>
      <w:r w:rsidR="00860B51">
        <w:rPr>
          <w:rFonts w:ascii="Arial" w:hAnsi="Arial" w:cs="Arial"/>
          <w:sz w:val="24"/>
          <w:szCs w:val="24"/>
        </w:rPr>
        <w:t>ing</w:t>
      </w:r>
      <w:r w:rsidR="00860B51" w:rsidRPr="00860B51">
        <w:rPr>
          <w:rFonts w:ascii="Arial" w:hAnsi="Arial" w:cs="Arial"/>
          <w:sz w:val="24"/>
          <w:szCs w:val="24"/>
        </w:rPr>
        <w:t xml:space="preserve"> aspects of child protection and safeguarding, for example, the </w:t>
      </w:r>
      <w:r w:rsidR="000B3D38" w:rsidRPr="00860B51">
        <w:rPr>
          <w:rFonts w:ascii="Arial" w:hAnsi="Arial" w:cs="Arial"/>
          <w:sz w:val="24"/>
          <w:szCs w:val="24"/>
        </w:rPr>
        <w:t>calibre</w:t>
      </w:r>
      <w:r w:rsidR="00860B51" w:rsidRPr="00860B51">
        <w:rPr>
          <w:rFonts w:ascii="Arial" w:hAnsi="Arial" w:cs="Arial"/>
          <w:sz w:val="24"/>
          <w:szCs w:val="24"/>
        </w:rPr>
        <w:t xml:space="preserve"> of a school's sex and relationships education, in their inspection.</w:t>
      </w:r>
      <w:r w:rsidR="00860B51">
        <w:rPr>
          <w:rFonts w:ascii="Arial" w:hAnsi="Arial" w:cs="Arial"/>
          <w:sz w:val="24"/>
          <w:szCs w:val="24"/>
        </w:rPr>
        <w:t xml:space="preserve"> </w:t>
      </w:r>
    </w:p>
    <w:p w14:paraId="59A85801" w14:textId="77777777" w:rsidR="00BE2ED2" w:rsidRDefault="00BE2ED2" w:rsidP="0055761F">
      <w:pPr>
        <w:spacing w:line="360" w:lineRule="auto"/>
        <w:rPr>
          <w:rFonts w:ascii="Arial" w:hAnsi="Arial" w:cs="Arial"/>
          <w:sz w:val="24"/>
          <w:szCs w:val="24"/>
        </w:rPr>
      </w:pPr>
    </w:p>
    <w:p w14:paraId="35233B58" w14:textId="77777777" w:rsidR="00BE2ED2" w:rsidRDefault="00BE2ED2" w:rsidP="0055761F">
      <w:pPr>
        <w:spacing w:line="360" w:lineRule="auto"/>
        <w:rPr>
          <w:rFonts w:ascii="Arial" w:hAnsi="Arial" w:cs="Arial"/>
          <w:sz w:val="24"/>
          <w:szCs w:val="24"/>
        </w:rPr>
      </w:pPr>
    </w:p>
    <w:p w14:paraId="116BCC29" w14:textId="77777777" w:rsidR="00BE2ED2" w:rsidRDefault="00BE2ED2" w:rsidP="0055761F">
      <w:pPr>
        <w:spacing w:line="360" w:lineRule="auto"/>
        <w:rPr>
          <w:rFonts w:ascii="Arial" w:hAnsi="Arial" w:cs="Arial"/>
          <w:sz w:val="24"/>
          <w:szCs w:val="24"/>
        </w:rPr>
      </w:pPr>
    </w:p>
    <w:p w14:paraId="32B8E3E7" w14:textId="77777777" w:rsidR="00BE2ED2" w:rsidRDefault="00BE2ED2" w:rsidP="0055761F">
      <w:pPr>
        <w:spacing w:line="360" w:lineRule="auto"/>
        <w:rPr>
          <w:rFonts w:ascii="Arial" w:hAnsi="Arial" w:cs="Arial"/>
          <w:sz w:val="24"/>
          <w:szCs w:val="24"/>
        </w:rPr>
      </w:pPr>
    </w:p>
    <w:p w14:paraId="35242D8C" w14:textId="77777777" w:rsidR="00BE2ED2" w:rsidRDefault="00BE2ED2" w:rsidP="0055761F">
      <w:pPr>
        <w:spacing w:line="360" w:lineRule="auto"/>
        <w:rPr>
          <w:rFonts w:ascii="Arial" w:hAnsi="Arial" w:cs="Arial"/>
          <w:sz w:val="24"/>
          <w:szCs w:val="24"/>
        </w:rPr>
      </w:pPr>
    </w:p>
    <w:p w14:paraId="061260B1" w14:textId="138910DF" w:rsidR="006F63D3" w:rsidRDefault="00231202" w:rsidP="0055761F">
      <w:pPr>
        <w:spacing w:line="360" w:lineRule="auto"/>
        <w:rPr>
          <w:rFonts w:ascii="Arial" w:hAnsi="Arial" w:cs="Arial"/>
          <w:sz w:val="36"/>
          <w:szCs w:val="36"/>
          <w:u w:val="single"/>
        </w:rPr>
      </w:pPr>
      <w:r w:rsidRPr="00231202">
        <w:rPr>
          <w:rFonts w:ascii="Arial" w:hAnsi="Arial" w:cs="Arial"/>
          <w:sz w:val="36"/>
          <w:szCs w:val="36"/>
          <w:u w:val="single"/>
        </w:rPr>
        <w:t xml:space="preserve">Setting Responsibilities </w:t>
      </w:r>
    </w:p>
    <w:p w14:paraId="4A9CA4C3" w14:textId="57067C00" w:rsidR="00231202" w:rsidRDefault="00540ED0" w:rsidP="0055761F">
      <w:pPr>
        <w:spacing w:line="360" w:lineRule="auto"/>
        <w:rPr>
          <w:rFonts w:ascii="Arial" w:hAnsi="Arial" w:cs="Arial"/>
          <w:sz w:val="24"/>
          <w:szCs w:val="24"/>
        </w:rPr>
      </w:pPr>
      <w:r>
        <w:rPr>
          <w:rFonts w:ascii="Arial" w:hAnsi="Arial" w:cs="Arial"/>
          <w:sz w:val="24"/>
          <w:szCs w:val="24"/>
        </w:rPr>
        <w:t>According to Local Government Association (2023b), i</w:t>
      </w:r>
      <w:r w:rsidRPr="00540ED0">
        <w:rPr>
          <w:rFonts w:ascii="Arial" w:hAnsi="Arial" w:cs="Arial"/>
          <w:sz w:val="24"/>
          <w:szCs w:val="24"/>
        </w:rPr>
        <w:t>ntegrated care services, the community, council departments like housing, as well as local and national businesses such as the police, and government agencies</w:t>
      </w:r>
      <w:r w:rsidR="001F4FF3">
        <w:rPr>
          <w:rFonts w:ascii="Arial" w:hAnsi="Arial" w:cs="Arial"/>
          <w:sz w:val="24"/>
          <w:szCs w:val="24"/>
        </w:rPr>
        <w:t xml:space="preserve">, </w:t>
      </w:r>
      <w:r w:rsidRPr="00540ED0">
        <w:rPr>
          <w:rFonts w:ascii="Arial" w:hAnsi="Arial" w:cs="Arial"/>
          <w:sz w:val="24"/>
          <w:szCs w:val="24"/>
        </w:rPr>
        <w:t>are just a few of the many people and organisations involved in adult safeguarding, who all share a responsibility, to make sure that all children are treated with respect and decency, and are free to make decisions about their lives, without undue pressure, and protected from abuse and harm.</w:t>
      </w:r>
      <w:r w:rsidR="00204676">
        <w:rPr>
          <w:rFonts w:ascii="Arial" w:hAnsi="Arial" w:cs="Arial"/>
          <w:sz w:val="24"/>
          <w:szCs w:val="24"/>
        </w:rPr>
        <w:t xml:space="preserve"> </w:t>
      </w:r>
    </w:p>
    <w:p w14:paraId="4DE57EF0" w14:textId="7D4F46F5" w:rsidR="005A1081" w:rsidRDefault="005249B7" w:rsidP="0055761F">
      <w:pPr>
        <w:spacing w:line="360" w:lineRule="auto"/>
        <w:rPr>
          <w:rFonts w:ascii="Arial" w:hAnsi="Arial" w:cs="Arial"/>
          <w:sz w:val="24"/>
          <w:szCs w:val="24"/>
        </w:rPr>
      </w:pPr>
      <w:r>
        <w:rPr>
          <w:rFonts w:ascii="Arial" w:hAnsi="Arial" w:cs="Arial"/>
          <w:sz w:val="24"/>
          <w:szCs w:val="24"/>
        </w:rPr>
        <w:t xml:space="preserve">Practitioners should </w:t>
      </w:r>
      <w:r w:rsidRPr="005249B7">
        <w:rPr>
          <w:rFonts w:ascii="Arial" w:hAnsi="Arial" w:cs="Arial"/>
          <w:sz w:val="24"/>
          <w:szCs w:val="24"/>
        </w:rPr>
        <w:t>establish a secure and holistic environment for children</w:t>
      </w:r>
      <w:r>
        <w:rPr>
          <w:rFonts w:ascii="Arial" w:hAnsi="Arial" w:cs="Arial"/>
          <w:sz w:val="24"/>
          <w:szCs w:val="24"/>
        </w:rPr>
        <w:t>,</w:t>
      </w:r>
      <w:r w:rsidRPr="005249B7">
        <w:rPr>
          <w:rFonts w:ascii="Arial" w:hAnsi="Arial" w:cs="Arial"/>
          <w:sz w:val="24"/>
          <w:szCs w:val="24"/>
        </w:rPr>
        <w:t xml:space="preserve"> by adopting a professional approach to risk management and </w:t>
      </w:r>
      <w:r>
        <w:rPr>
          <w:rFonts w:ascii="Arial" w:hAnsi="Arial" w:cs="Arial"/>
          <w:sz w:val="24"/>
          <w:szCs w:val="24"/>
        </w:rPr>
        <w:t>encourage</w:t>
      </w:r>
      <w:r w:rsidRPr="005249B7">
        <w:rPr>
          <w:rFonts w:ascii="Arial" w:hAnsi="Arial" w:cs="Arial"/>
          <w:sz w:val="24"/>
          <w:szCs w:val="24"/>
        </w:rPr>
        <w:t xml:space="preserve"> positive risk-taking, abid</w:t>
      </w:r>
      <w:r>
        <w:rPr>
          <w:rFonts w:ascii="Arial" w:hAnsi="Arial" w:cs="Arial"/>
          <w:sz w:val="24"/>
          <w:szCs w:val="24"/>
        </w:rPr>
        <w:t>e</w:t>
      </w:r>
      <w:r w:rsidRPr="005249B7">
        <w:rPr>
          <w:rFonts w:ascii="Arial" w:hAnsi="Arial" w:cs="Arial"/>
          <w:sz w:val="24"/>
          <w:szCs w:val="24"/>
        </w:rPr>
        <w:t xml:space="preserve"> by legal and constitutional obligations and health and safety regulations, in addition to acquiring knowledge with regards to funding requirements, legal compliance, and data protection</w:t>
      </w:r>
      <w:r w:rsidR="00B1778A">
        <w:rPr>
          <w:rFonts w:ascii="Arial" w:hAnsi="Arial" w:cs="Arial"/>
          <w:sz w:val="24"/>
          <w:szCs w:val="24"/>
        </w:rPr>
        <w:t xml:space="preserve"> (National Youth Agency, 2022).</w:t>
      </w:r>
    </w:p>
    <w:p w14:paraId="24DF7308" w14:textId="63287A88" w:rsidR="00B1778A" w:rsidRDefault="00FF34C8" w:rsidP="0055761F">
      <w:pPr>
        <w:spacing w:line="360" w:lineRule="auto"/>
        <w:rPr>
          <w:rFonts w:ascii="Arial" w:hAnsi="Arial" w:cs="Arial"/>
          <w:sz w:val="24"/>
          <w:szCs w:val="24"/>
        </w:rPr>
      </w:pPr>
      <w:r>
        <w:rPr>
          <w:rFonts w:ascii="Arial" w:hAnsi="Arial" w:cs="Arial"/>
          <w:sz w:val="24"/>
          <w:szCs w:val="24"/>
        </w:rPr>
        <w:t xml:space="preserve">The Education People (2021) believe that </w:t>
      </w:r>
      <w:r w:rsidRPr="00FF34C8">
        <w:rPr>
          <w:rFonts w:ascii="Arial" w:hAnsi="Arial" w:cs="Arial"/>
          <w:sz w:val="24"/>
          <w:szCs w:val="24"/>
        </w:rPr>
        <w:t>The Early Years Foundation Stage establishes the requirements that all early childhood educators, must fulfil to guarantee that children develop and learn while also being kept safe and healthy, therefore the actions that caregivers must take to meet children's basic needs and maintain their safety and health, are covered by the safeguarding and welfare requirements, which influence children's experiences and activities and specify the objectives they should strive for, in order to satisfy their psychological and self-fulfilling needs, as set out in Maslow's hierarchy of needs</w:t>
      </w:r>
      <w:r w:rsidR="00002E6E">
        <w:rPr>
          <w:rFonts w:ascii="Arial" w:hAnsi="Arial" w:cs="Arial"/>
          <w:sz w:val="24"/>
          <w:szCs w:val="24"/>
        </w:rPr>
        <w:t xml:space="preserve"> (Stoyanov, 2017).</w:t>
      </w:r>
    </w:p>
    <w:p w14:paraId="68A03CCD" w14:textId="13BEEBBE" w:rsidR="00B000BE" w:rsidRDefault="00BD5BAA" w:rsidP="0055761F">
      <w:pPr>
        <w:spacing w:line="360" w:lineRule="auto"/>
        <w:rPr>
          <w:rFonts w:ascii="Arial" w:hAnsi="Arial" w:cs="Arial"/>
          <w:sz w:val="24"/>
          <w:szCs w:val="24"/>
        </w:rPr>
      </w:pPr>
      <w:r>
        <w:rPr>
          <w:rFonts w:ascii="Arial" w:hAnsi="Arial" w:cs="Arial"/>
          <w:sz w:val="24"/>
          <w:szCs w:val="24"/>
        </w:rPr>
        <w:t>Government UK (2023</w:t>
      </w:r>
      <w:r w:rsidR="009A667C">
        <w:rPr>
          <w:rFonts w:ascii="Arial" w:hAnsi="Arial" w:cs="Arial"/>
          <w:sz w:val="24"/>
          <w:szCs w:val="24"/>
        </w:rPr>
        <w:t>a</w:t>
      </w:r>
      <w:r>
        <w:rPr>
          <w:rFonts w:ascii="Arial" w:hAnsi="Arial" w:cs="Arial"/>
          <w:sz w:val="24"/>
          <w:szCs w:val="24"/>
        </w:rPr>
        <w:t>) claims that e</w:t>
      </w:r>
      <w:r w:rsidRPr="00BD5BAA">
        <w:rPr>
          <w:rFonts w:ascii="Arial" w:hAnsi="Arial" w:cs="Arial"/>
          <w:sz w:val="24"/>
          <w:szCs w:val="24"/>
        </w:rPr>
        <w:t>arly intervention and support for families with complex needs</w:t>
      </w:r>
      <w:r>
        <w:rPr>
          <w:rFonts w:ascii="Arial" w:hAnsi="Arial" w:cs="Arial"/>
          <w:sz w:val="24"/>
          <w:szCs w:val="24"/>
        </w:rPr>
        <w:t>,</w:t>
      </w:r>
      <w:r w:rsidRPr="00BD5BAA">
        <w:rPr>
          <w:rFonts w:ascii="Arial" w:hAnsi="Arial" w:cs="Arial"/>
          <w:sz w:val="24"/>
          <w:szCs w:val="24"/>
        </w:rPr>
        <w:t xml:space="preserve"> are ensured by employing a strong and uniform method to identify barriers and level of need.</w:t>
      </w:r>
      <w:r w:rsidR="00CB302F">
        <w:rPr>
          <w:rFonts w:ascii="Arial" w:hAnsi="Arial" w:cs="Arial"/>
          <w:sz w:val="24"/>
          <w:szCs w:val="24"/>
        </w:rPr>
        <w:t xml:space="preserve"> </w:t>
      </w:r>
      <w:r w:rsidR="004362DF">
        <w:rPr>
          <w:rFonts w:ascii="Arial" w:hAnsi="Arial" w:cs="Arial"/>
          <w:sz w:val="24"/>
          <w:szCs w:val="24"/>
        </w:rPr>
        <w:t xml:space="preserve">However, Moore </w:t>
      </w:r>
      <w:r w:rsidR="004362DF">
        <w:rPr>
          <w:rFonts w:ascii="Arial" w:hAnsi="Arial" w:cs="Arial"/>
          <w:i/>
          <w:iCs/>
          <w:sz w:val="24"/>
          <w:szCs w:val="24"/>
        </w:rPr>
        <w:t xml:space="preserve">et al. </w:t>
      </w:r>
      <w:r w:rsidR="004362DF">
        <w:rPr>
          <w:rFonts w:ascii="Arial" w:hAnsi="Arial" w:cs="Arial"/>
          <w:sz w:val="24"/>
          <w:szCs w:val="24"/>
        </w:rPr>
        <w:t>(2022) argue that w</w:t>
      </w:r>
      <w:r w:rsidR="004362DF" w:rsidRPr="004362DF">
        <w:rPr>
          <w:rFonts w:ascii="Arial" w:hAnsi="Arial" w:cs="Arial"/>
          <w:sz w:val="24"/>
          <w:szCs w:val="24"/>
        </w:rPr>
        <w:t>hile governments all over the world invest heavily in the implementation of mental health promotion programs in schools, there are alarming reports, both nationally and internationally, about inadequate strategic sustainability, once start-up optimism and resources are depleted, which is a common occurrence in contexts and nations.</w:t>
      </w:r>
      <w:r w:rsidR="004362DF">
        <w:rPr>
          <w:rFonts w:ascii="Arial" w:hAnsi="Arial" w:cs="Arial"/>
          <w:sz w:val="24"/>
          <w:szCs w:val="24"/>
        </w:rPr>
        <w:t xml:space="preserve"> </w:t>
      </w:r>
      <w:r w:rsidR="00FC0251">
        <w:rPr>
          <w:rFonts w:ascii="Arial" w:hAnsi="Arial" w:cs="Arial"/>
          <w:sz w:val="24"/>
          <w:szCs w:val="24"/>
        </w:rPr>
        <w:t xml:space="preserve">In contrast to this, </w:t>
      </w:r>
      <w:r w:rsidR="008C34E0">
        <w:rPr>
          <w:rFonts w:ascii="Arial" w:hAnsi="Arial" w:cs="Arial"/>
          <w:sz w:val="24"/>
          <w:szCs w:val="24"/>
        </w:rPr>
        <w:t>Worth-It (2024) maintains that t</w:t>
      </w:r>
      <w:r w:rsidR="008C34E0" w:rsidRPr="008C34E0">
        <w:rPr>
          <w:rFonts w:ascii="Arial" w:hAnsi="Arial" w:cs="Arial"/>
          <w:sz w:val="24"/>
          <w:szCs w:val="24"/>
        </w:rPr>
        <w:t xml:space="preserve">he sustainability of mental health programmes in schools can be ensured, by maintaining a consistent culture and ethos within educational settings, providing excellent management and leadership, ensuring well-being is an integral part of school strategic planning, staff participation </w:t>
      </w:r>
    </w:p>
    <w:p w14:paraId="2AE5BFE8" w14:textId="77777777" w:rsidR="00B000BE" w:rsidRDefault="00B000BE" w:rsidP="0055761F">
      <w:pPr>
        <w:spacing w:line="360" w:lineRule="auto"/>
        <w:rPr>
          <w:rFonts w:ascii="Arial" w:hAnsi="Arial" w:cs="Arial"/>
          <w:sz w:val="24"/>
          <w:szCs w:val="24"/>
        </w:rPr>
      </w:pPr>
    </w:p>
    <w:p w14:paraId="56667FE7" w14:textId="77777777" w:rsidR="00B000BE" w:rsidRDefault="00B000BE" w:rsidP="0055761F">
      <w:pPr>
        <w:spacing w:line="360" w:lineRule="auto"/>
        <w:rPr>
          <w:rFonts w:ascii="Arial" w:hAnsi="Arial" w:cs="Arial"/>
          <w:sz w:val="24"/>
          <w:szCs w:val="24"/>
        </w:rPr>
      </w:pPr>
    </w:p>
    <w:p w14:paraId="77D297B9" w14:textId="4D3FF444" w:rsidR="00D7221B" w:rsidRDefault="008C34E0" w:rsidP="0055761F">
      <w:pPr>
        <w:spacing w:line="360" w:lineRule="auto"/>
        <w:rPr>
          <w:rFonts w:ascii="Arial" w:hAnsi="Arial" w:cs="Arial"/>
          <w:sz w:val="24"/>
          <w:szCs w:val="24"/>
        </w:rPr>
      </w:pPr>
      <w:r w:rsidRPr="008C34E0">
        <w:rPr>
          <w:rFonts w:ascii="Arial" w:hAnsi="Arial" w:cs="Arial"/>
          <w:sz w:val="24"/>
          <w:szCs w:val="24"/>
        </w:rPr>
        <w:t xml:space="preserve">in well-being training, explicitly teaching the promotion of wellness as part of the </w:t>
      </w:r>
      <w:r w:rsidR="00B000BE" w:rsidRPr="008C34E0">
        <w:rPr>
          <w:rFonts w:ascii="Arial" w:hAnsi="Arial" w:cs="Arial"/>
          <w:sz w:val="24"/>
          <w:szCs w:val="24"/>
        </w:rPr>
        <w:t>curriculum and</w:t>
      </w:r>
      <w:r w:rsidRPr="008C34E0">
        <w:rPr>
          <w:rFonts w:ascii="Arial" w:hAnsi="Arial" w:cs="Arial"/>
          <w:sz w:val="24"/>
          <w:szCs w:val="24"/>
        </w:rPr>
        <w:t xml:space="preserve"> implementing targeted support and prevention.</w:t>
      </w:r>
    </w:p>
    <w:p w14:paraId="63479A67" w14:textId="77777777" w:rsidR="00627871" w:rsidRDefault="005F2ACF" w:rsidP="0055761F">
      <w:pPr>
        <w:spacing w:line="360" w:lineRule="auto"/>
        <w:rPr>
          <w:rFonts w:ascii="Arial" w:hAnsi="Arial" w:cs="Arial"/>
          <w:sz w:val="24"/>
          <w:szCs w:val="24"/>
        </w:rPr>
      </w:pPr>
      <w:r w:rsidRPr="005F2ACF">
        <w:rPr>
          <w:rFonts w:ascii="Arial" w:hAnsi="Arial" w:cs="Arial"/>
          <w:sz w:val="24"/>
          <w:szCs w:val="24"/>
        </w:rPr>
        <w:t>Governments are required by Article 42 of the UN Convention on the Rights of the Child</w:t>
      </w:r>
      <w:r w:rsidR="00451F3F">
        <w:rPr>
          <w:rFonts w:ascii="Arial" w:hAnsi="Arial" w:cs="Arial"/>
          <w:sz w:val="24"/>
          <w:szCs w:val="24"/>
        </w:rPr>
        <w:t>,</w:t>
      </w:r>
      <w:r w:rsidRPr="005F2ACF">
        <w:rPr>
          <w:rFonts w:ascii="Arial" w:hAnsi="Arial" w:cs="Arial"/>
          <w:sz w:val="24"/>
          <w:szCs w:val="24"/>
        </w:rPr>
        <w:t xml:space="preserve"> to make efforts to raise public awareness of children's rights, so that children and young people gain confidence that they will be safe in the school community, by learning about their rights and respecting those of others, therefore educational settings should demonstrate their commitment, to ensuring that children's rights are respected, by adopting a rights-based approach in their policies and procedures</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xml:space="preserve">, 2017c). </w:t>
      </w:r>
      <w:r w:rsidR="00627871">
        <w:rPr>
          <w:rFonts w:ascii="Arial" w:hAnsi="Arial" w:cs="Arial"/>
          <w:sz w:val="24"/>
          <w:szCs w:val="24"/>
        </w:rPr>
        <w:t>.</w:t>
      </w:r>
    </w:p>
    <w:p w14:paraId="6A9D9B8D" w14:textId="1A6547CF" w:rsidR="009279D8" w:rsidRDefault="00F6019B" w:rsidP="0055761F">
      <w:pPr>
        <w:spacing w:line="360" w:lineRule="auto"/>
        <w:rPr>
          <w:rFonts w:ascii="Arial" w:hAnsi="Arial" w:cs="Arial"/>
          <w:sz w:val="24"/>
          <w:szCs w:val="24"/>
        </w:rPr>
      </w:pPr>
      <w:r>
        <w:rPr>
          <w:rFonts w:ascii="Arial" w:hAnsi="Arial" w:cs="Arial"/>
          <w:sz w:val="24"/>
          <w:szCs w:val="24"/>
        </w:rPr>
        <w:t>Government UK (2022b) claim that t</w:t>
      </w:r>
      <w:r w:rsidR="00B15962">
        <w:rPr>
          <w:rFonts w:ascii="Arial" w:hAnsi="Arial" w:cs="Arial"/>
          <w:sz w:val="24"/>
          <w:szCs w:val="24"/>
        </w:rPr>
        <w:t xml:space="preserve">o demonstrate the promotion of children’s rights, the UK Government introduced </w:t>
      </w:r>
      <w:r w:rsidR="00136405" w:rsidRPr="00136405">
        <w:rPr>
          <w:rFonts w:ascii="Arial" w:hAnsi="Arial" w:cs="Arial"/>
          <w:sz w:val="24"/>
          <w:szCs w:val="24"/>
        </w:rPr>
        <w:t xml:space="preserve">The SEND Review in 2022, to enable children with special needs to speak about their experiences of discrimination, and the UK Government </w:t>
      </w:r>
      <w:r w:rsidR="00B15962">
        <w:rPr>
          <w:rFonts w:ascii="Arial" w:hAnsi="Arial" w:cs="Arial"/>
          <w:sz w:val="24"/>
          <w:szCs w:val="24"/>
        </w:rPr>
        <w:t xml:space="preserve">also </w:t>
      </w:r>
      <w:r w:rsidR="00136405" w:rsidRPr="00136405">
        <w:rPr>
          <w:rFonts w:ascii="Arial" w:hAnsi="Arial" w:cs="Arial"/>
          <w:sz w:val="24"/>
          <w:szCs w:val="24"/>
        </w:rPr>
        <w:t xml:space="preserve">supports and promotes the UK Youth Parliament, which </w:t>
      </w:r>
      <w:r w:rsidR="00B15962">
        <w:rPr>
          <w:rFonts w:ascii="Arial" w:hAnsi="Arial" w:cs="Arial"/>
          <w:sz w:val="24"/>
          <w:szCs w:val="24"/>
        </w:rPr>
        <w:t>allows</w:t>
      </w:r>
      <w:r w:rsidR="00136405" w:rsidRPr="00136405">
        <w:rPr>
          <w:rFonts w:ascii="Arial" w:hAnsi="Arial" w:cs="Arial"/>
          <w:sz w:val="24"/>
          <w:szCs w:val="24"/>
        </w:rPr>
        <w:t xml:space="preserve"> young people a voice</w:t>
      </w:r>
      <w:r w:rsidR="00761E58">
        <w:rPr>
          <w:rFonts w:ascii="Arial" w:hAnsi="Arial" w:cs="Arial"/>
          <w:sz w:val="24"/>
          <w:szCs w:val="24"/>
        </w:rPr>
        <w:t>,</w:t>
      </w:r>
      <w:r w:rsidR="00136405" w:rsidRPr="00136405">
        <w:rPr>
          <w:rFonts w:ascii="Arial" w:hAnsi="Arial" w:cs="Arial"/>
          <w:sz w:val="24"/>
          <w:szCs w:val="24"/>
        </w:rPr>
        <w:t xml:space="preserve"> in how the nation is run.</w:t>
      </w:r>
      <w:r w:rsidR="00986D73">
        <w:rPr>
          <w:rFonts w:ascii="Arial" w:hAnsi="Arial" w:cs="Arial"/>
          <w:sz w:val="24"/>
          <w:szCs w:val="24"/>
        </w:rPr>
        <w:t xml:space="preserve"> </w:t>
      </w:r>
    </w:p>
    <w:p w14:paraId="13B6F74B" w14:textId="77777777" w:rsidR="00905CEE" w:rsidRPr="004362DF" w:rsidRDefault="00905CEE" w:rsidP="0055761F">
      <w:pPr>
        <w:spacing w:line="360" w:lineRule="auto"/>
        <w:rPr>
          <w:rFonts w:ascii="Arial" w:hAnsi="Arial" w:cs="Arial"/>
          <w:sz w:val="24"/>
          <w:szCs w:val="24"/>
        </w:rPr>
      </w:pPr>
    </w:p>
    <w:p w14:paraId="6CE0277E" w14:textId="77777777" w:rsidR="00CB1A57" w:rsidRDefault="00CB1A57" w:rsidP="0055761F">
      <w:pPr>
        <w:spacing w:line="360" w:lineRule="auto"/>
        <w:rPr>
          <w:rFonts w:ascii="Arial" w:hAnsi="Arial" w:cs="Arial"/>
          <w:sz w:val="24"/>
          <w:szCs w:val="24"/>
        </w:rPr>
      </w:pPr>
    </w:p>
    <w:p w14:paraId="2A9BBAD7" w14:textId="77777777" w:rsidR="00002E6E" w:rsidRDefault="00002E6E" w:rsidP="0055761F">
      <w:pPr>
        <w:spacing w:line="360" w:lineRule="auto"/>
        <w:rPr>
          <w:rFonts w:ascii="Arial" w:hAnsi="Arial" w:cs="Arial"/>
          <w:sz w:val="24"/>
          <w:szCs w:val="24"/>
        </w:rPr>
      </w:pPr>
    </w:p>
    <w:p w14:paraId="20FAF305" w14:textId="77777777" w:rsidR="00150BE8" w:rsidRDefault="00150BE8" w:rsidP="0055761F">
      <w:pPr>
        <w:spacing w:line="360" w:lineRule="auto"/>
        <w:rPr>
          <w:rFonts w:ascii="Arial" w:hAnsi="Arial" w:cs="Arial"/>
          <w:sz w:val="24"/>
          <w:szCs w:val="24"/>
        </w:rPr>
      </w:pPr>
    </w:p>
    <w:p w14:paraId="2BC2A9A5" w14:textId="77777777" w:rsidR="00204676" w:rsidRPr="00231202" w:rsidRDefault="00204676" w:rsidP="0055761F">
      <w:pPr>
        <w:spacing w:line="360" w:lineRule="auto"/>
        <w:rPr>
          <w:rFonts w:ascii="Arial" w:hAnsi="Arial" w:cs="Arial"/>
          <w:sz w:val="24"/>
          <w:szCs w:val="24"/>
        </w:rPr>
      </w:pPr>
    </w:p>
    <w:p w14:paraId="39B344A9" w14:textId="77777777" w:rsidR="003F27FD" w:rsidRDefault="003F27FD" w:rsidP="0055761F">
      <w:pPr>
        <w:spacing w:line="360" w:lineRule="auto"/>
        <w:rPr>
          <w:rFonts w:ascii="Arial" w:hAnsi="Arial" w:cs="Arial"/>
          <w:sz w:val="24"/>
          <w:szCs w:val="24"/>
        </w:rPr>
      </w:pPr>
    </w:p>
    <w:p w14:paraId="4D86F6A6" w14:textId="77777777" w:rsidR="005E25C6" w:rsidRDefault="005E25C6" w:rsidP="0055761F">
      <w:pPr>
        <w:spacing w:line="360" w:lineRule="auto"/>
        <w:rPr>
          <w:rFonts w:ascii="Arial" w:hAnsi="Arial" w:cs="Arial"/>
          <w:sz w:val="24"/>
          <w:szCs w:val="24"/>
        </w:rPr>
      </w:pPr>
    </w:p>
    <w:p w14:paraId="44DED7FA" w14:textId="77777777" w:rsidR="00C96820" w:rsidRDefault="00C96820" w:rsidP="0055761F">
      <w:pPr>
        <w:spacing w:line="360" w:lineRule="auto"/>
        <w:rPr>
          <w:rFonts w:ascii="Arial" w:hAnsi="Arial" w:cs="Arial"/>
          <w:sz w:val="24"/>
          <w:szCs w:val="24"/>
        </w:rPr>
      </w:pPr>
    </w:p>
    <w:p w14:paraId="2A84D684" w14:textId="77777777" w:rsidR="00925C88" w:rsidRDefault="00925C88" w:rsidP="00107BC8">
      <w:pPr>
        <w:rPr>
          <w:rFonts w:ascii="Arial" w:hAnsi="Arial" w:cs="Arial"/>
          <w:sz w:val="24"/>
          <w:szCs w:val="24"/>
        </w:rPr>
      </w:pPr>
    </w:p>
    <w:p w14:paraId="6169A667" w14:textId="77777777" w:rsidR="008178B5" w:rsidRDefault="008178B5" w:rsidP="00107BC8">
      <w:pPr>
        <w:rPr>
          <w:rFonts w:ascii="Arial" w:hAnsi="Arial" w:cs="Arial"/>
          <w:sz w:val="24"/>
          <w:szCs w:val="24"/>
        </w:rPr>
      </w:pPr>
    </w:p>
    <w:p w14:paraId="79803FC8" w14:textId="77777777" w:rsidR="00896CB1" w:rsidRDefault="00896CB1" w:rsidP="00107BC8">
      <w:pPr>
        <w:rPr>
          <w:rFonts w:ascii="Arial" w:hAnsi="Arial" w:cs="Arial"/>
          <w:sz w:val="24"/>
          <w:szCs w:val="24"/>
        </w:rPr>
      </w:pPr>
    </w:p>
    <w:p w14:paraId="7060F225" w14:textId="77777777" w:rsidR="00896CB1" w:rsidRDefault="00896CB1" w:rsidP="00107BC8">
      <w:pPr>
        <w:rPr>
          <w:rFonts w:ascii="Arial" w:hAnsi="Arial" w:cs="Arial"/>
          <w:sz w:val="24"/>
          <w:szCs w:val="24"/>
        </w:rPr>
      </w:pPr>
    </w:p>
    <w:p w14:paraId="0D91352C" w14:textId="77777777" w:rsidR="00896CB1" w:rsidRDefault="00896CB1" w:rsidP="00107BC8">
      <w:pPr>
        <w:rPr>
          <w:rFonts w:ascii="Arial" w:hAnsi="Arial" w:cs="Arial"/>
          <w:sz w:val="24"/>
          <w:szCs w:val="24"/>
        </w:rPr>
      </w:pPr>
    </w:p>
    <w:p w14:paraId="3651E66D" w14:textId="77777777" w:rsidR="00896CB1" w:rsidRDefault="00896CB1" w:rsidP="00107BC8">
      <w:pPr>
        <w:rPr>
          <w:rFonts w:ascii="Arial" w:hAnsi="Arial" w:cs="Arial"/>
          <w:sz w:val="24"/>
          <w:szCs w:val="24"/>
        </w:rPr>
      </w:pPr>
    </w:p>
    <w:p w14:paraId="7E9CBC93" w14:textId="77777777" w:rsidR="00896CB1" w:rsidRDefault="00896CB1" w:rsidP="00107BC8">
      <w:pPr>
        <w:rPr>
          <w:rFonts w:ascii="Arial" w:hAnsi="Arial" w:cs="Arial"/>
          <w:sz w:val="24"/>
          <w:szCs w:val="24"/>
        </w:rPr>
      </w:pPr>
    </w:p>
    <w:p w14:paraId="0D673732" w14:textId="77777777" w:rsidR="00896CB1" w:rsidRDefault="00896CB1" w:rsidP="00107BC8">
      <w:pPr>
        <w:rPr>
          <w:rFonts w:ascii="Arial" w:hAnsi="Arial" w:cs="Arial"/>
          <w:sz w:val="24"/>
          <w:szCs w:val="24"/>
        </w:rPr>
      </w:pPr>
    </w:p>
    <w:p w14:paraId="36E45908" w14:textId="77777777" w:rsidR="00896CB1" w:rsidRDefault="00896CB1" w:rsidP="00107BC8">
      <w:pPr>
        <w:rPr>
          <w:rFonts w:ascii="Arial" w:hAnsi="Arial" w:cs="Arial"/>
          <w:sz w:val="24"/>
          <w:szCs w:val="24"/>
        </w:rPr>
      </w:pPr>
    </w:p>
    <w:p w14:paraId="5502939F" w14:textId="77777777" w:rsidR="00896CB1" w:rsidRDefault="00896CB1" w:rsidP="00896CB1">
      <w:pPr>
        <w:jc w:val="center"/>
        <w:rPr>
          <w:rFonts w:ascii="Arial" w:hAnsi="Arial" w:cs="Arial"/>
          <w:sz w:val="40"/>
          <w:szCs w:val="40"/>
          <w:u w:val="single"/>
        </w:rPr>
      </w:pPr>
      <w:r w:rsidRPr="00EF162C">
        <w:rPr>
          <w:rFonts w:ascii="Arial" w:hAnsi="Arial" w:cs="Arial"/>
          <w:sz w:val="40"/>
          <w:szCs w:val="40"/>
          <w:u w:val="single"/>
        </w:rPr>
        <w:t>Reference List - (Portfolio)</w:t>
      </w:r>
    </w:p>
    <w:p w14:paraId="5EE61127" w14:textId="77777777" w:rsidR="00896CB1" w:rsidRDefault="00896CB1" w:rsidP="00896CB1">
      <w:pPr>
        <w:jc w:val="center"/>
        <w:rPr>
          <w:rFonts w:ascii="Arial" w:hAnsi="Arial" w:cs="Arial"/>
          <w:sz w:val="40"/>
          <w:szCs w:val="40"/>
          <w:u w:val="single"/>
        </w:rPr>
      </w:pPr>
    </w:p>
    <w:p w14:paraId="3B2CEF91" w14:textId="77777777" w:rsidR="00896CB1" w:rsidRDefault="00896CB1" w:rsidP="00896CB1">
      <w:pPr>
        <w:rPr>
          <w:rFonts w:ascii="Arial" w:hAnsi="Arial" w:cs="Arial"/>
          <w:sz w:val="24"/>
          <w:szCs w:val="24"/>
        </w:rPr>
      </w:pPr>
      <w:r>
        <w:rPr>
          <w:rFonts w:ascii="Arial" w:hAnsi="Arial" w:cs="Arial"/>
          <w:sz w:val="24"/>
          <w:szCs w:val="24"/>
        </w:rPr>
        <w:t xml:space="preserve">Aktar, M. (2022) </w:t>
      </w:r>
      <w:r>
        <w:rPr>
          <w:rFonts w:ascii="Arial" w:hAnsi="Arial" w:cs="Arial"/>
          <w:i/>
          <w:iCs/>
          <w:sz w:val="24"/>
          <w:szCs w:val="24"/>
        </w:rPr>
        <w:t xml:space="preserve">‘The Importance of Protecting Children’, </w:t>
      </w:r>
      <w:r>
        <w:rPr>
          <w:rFonts w:ascii="Arial" w:hAnsi="Arial" w:cs="Arial"/>
          <w:sz w:val="24"/>
          <w:szCs w:val="24"/>
        </w:rPr>
        <w:t xml:space="preserve">29 November. Available at: </w:t>
      </w:r>
      <w:hyperlink r:id="rId4" w:history="1">
        <w:r w:rsidRPr="00E076EF">
          <w:rPr>
            <w:rStyle w:val="Hyperlink"/>
            <w:rFonts w:ascii="Arial" w:hAnsi="Arial" w:cs="Arial"/>
            <w:sz w:val="24"/>
            <w:szCs w:val="24"/>
          </w:rPr>
          <w:t>https://childbraininjurytrust.org.uk/2022/11/the-importance-of-protecting-children/</w:t>
        </w:r>
      </w:hyperlink>
      <w:r>
        <w:rPr>
          <w:rFonts w:ascii="Arial" w:hAnsi="Arial" w:cs="Arial"/>
          <w:sz w:val="24"/>
          <w:szCs w:val="24"/>
        </w:rPr>
        <w:t xml:space="preserve"> (Accessed: 30 June 2024).</w:t>
      </w:r>
    </w:p>
    <w:p w14:paraId="45EF64D1" w14:textId="77777777" w:rsidR="00896CB1" w:rsidRDefault="00896CB1" w:rsidP="00896CB1">
      <w:pPr>
        <w:rPr>
          <w:rFonts w:ascii="Arial" w:hAnsi="Arial" w:cs="Arial"/>
          <w:sz w:val="24"/>
          <w:szCs w:val="24"/>
        </w:rPr>
      </w:pPr>
      <w:r>
        <w:rPr>
          <w:rFonts w:ascii="Arial" w:hAnsi="Arial" w:cs="Arial"/>
          <w:sz w:val="24"/>
          <w:szCs w:val="24"/>
        </w:rPr>
        <w:t xml:space="preserve">Barnardo’s (2024) </w:t>
      </w:r>
      <w:r>
        <w:rPr>
          <w:rFonts w:ascii="Arial" w:hAnsi="Arial" w:cs="Arial"/>
          <w:i/>
          <w:iCs/>
          <w:sz w:val="24"/>
          <w:szCs w:val="24"/>
        </w:rPr>
        <w:t xml:space="preserve">Children affected by domestic abuse. </w:t>
      </w:r>
      <w:r>
        <w:rPr>
          <w:rFonts w:ascii="Arial" w:hAnsi="Arial" w:cs="Arial"/>
          <w:sz w:val="24"/>
          <w:szCs w:val="24"/>
        </w:rPr>
        <w:t xml:space="preserve">Available at: </w:t>
      </w:r>
      <w:hyperlink r:id="rId5" w:history="1">
        <w:r w:rsidRPr="006F18FB">
          <w:rPr>
            <w:rStyle w:val="Hyperlink"/>
            <w:rFonts w:ascii="Arial" w:hAnsi="Arial" w:cs="Arial"/>
            <w:sz w:val="24"/>
            <w:szCs w:val="24"/>
          </w:rPr>
          <w:t>https://www.barnardos.org.uk/get-support/support-for-parents-and-carers/child-abuse-and-harm/children-affected-domestic-abuse-violence</w:t>
        </w:r>
      </w:hyperlink>
      <w:r>
        <w:rPr>
          <w:rFonts w:ascii="Arial" w:hAnsi="Arial" w:cs="Arial"/>
          <w:sz w:val="24"/>
          <w:szCs w:val="24"/>
        </w:rPr>
        <w:t xml:space="preserve"> (Accessed: 09 July 2024).</w:t>
      </w:r>
    </w:p>
    <w:p w14:paraId="0BFB8949" w14:textId="77777777" w:rsidR="00896CB1" w:rsidRDefault="00896CB1" w:rsidP="00896CB1">
      <w:pPr>
        <w:rPr>
          <w:rFonts w:ascii="Arial" w:hAnsi="Arial" w:cs="Arial"/>
          <w:sz w:val="24"/>
          <w:szCs w:val="24"/>
        </w:rPr>
      </w:pPr>
      <w:r>
        <w:rPr>
          <w:rFonts w:ascii="Arial" w:hAnsi="Arial" w:cs="Arial"/>
          <w:sz w:val="24"/>
          <w:szCs w:val="24"/>
        </w:rPr>
        <w:t>British Council (</w:t>
      </w:r>
      <w:proofErr w:type="spellStart"/>
      <w:r>
        <w:rPr>
          <w:rFonts w:ascii="Arial" w:hAnsi="Arial" w:cs="Arial"/>
          <w:sz w:val="24"/>
          <w:szCs w:val="24"/>
        </w:rPr>
        <w:t>n.d</w:t>
      </w:r>
      <w:proofErr w:type="spellEnd"/>
      <w:r>
        <w:rPr>
          <w:rFonts w:ascii="Arial" w:hAnsi="Arial" w:cs="Arial"/>
          <w:sz w:val="24"/>
          <w:szCs w:val="24"/>
        </w:rPr>
        <w:t xml:space="preserve">) </w:t>
      </w:r>
      <w:r w:rsidRPr="004C615A">
        <w:rPr>
          <w:rFonts w:ascii="Arial" w:hAnsi="Arial" w:cs="Arial"/>
          <w:i/>
          <w:iCs/>
          <w:sz w:val="24"/>
          <w:szCs w:val="24"/>
        </w:rPr>
        <w:t>Guidance on handling a disclosure from a child.</w:t>
      </w:r>
      <w:r>
        <w:rPr>
          <w:rFonts w:ascii="Arial" w:hAnsi="Arial" w:cs="Arial"/>
          <w:i/>
          <w:iCs/>
          <w:sz w:val="24"/>
          <w:szCs w:val="24"/>
        </w:rPr>
        <w:t xml:space="preserve"> </w:t>
      </w:r>
      <w:r>
        <w:rPr>
          <w:rFonts w:ascii="Arial" w:hAnsi="Arial" w:cs="Arial"/>
          <w:sz w:val="24"/>
          <w:szCs w:val="24"/>
        </w:rPr>
        <w:t xml:space="preserve">Available at: </w:t>
      </w:r>
      <w:hyperlink r:id="rId6" w:history="1">
        <w:r w:rsidRPr="00207F68">
          <w:rPr>
            <w:rStyle w:val="Hyperlink"/>
            <w:rFonts w:ascii="Arial" w:hAnsi="Arial" w:cs="Arial"/>
            <w:sz w:val="24"/>
            <w:szCs w:val="24"/>
          </w:rPr>
          <w:t>https://www.britishcouncil.org/sites/default/files/handling_disclosure_from_a_child_0.pdf</w:t>
        </w:r>
      </w:hyperlink>
      <w:r>
        <w:rPr>
          <w:rFonts w:ascii="Arial" w:hAnsi="Arial" w:cs="Arial"/>
          <w:sz w:val="24"/>
          <w:szCs w:val="24"/>
        </w:rPr>
        <w:t xml:space="preserve"> (Accessed: 11 July 2024).</w:t>
      </w:r>
    </w:p>
    <w:p w14:paraId="4BCE6373" w14:textId="77777777" w:rsidR="00896CB1" w:rsidRDefault="00896CB1" w:rsidP="00896CB1">
      <w:pPr>
        <w:rPr>
          <w:rFonts w:ascii="Arial" w:hAnsi="Arial" w:cs="Arial"/>
          <w:sz w:val="24"/>
          <w:szCs w:val="24"/>
        </w:rPr>
      </w:pPr>
      <w:r>
        <w:rPr>
          <w:rFonts w:ascii="Arial" w:hAnsi="Arial" w:cs="Arial"/>
          <w:sz w:val="24"/>
          <w:szCs w:val="24"/>
        </w:rPr>
        <w:t xml:space="preserve">Child Law Advice (2023) </w:t>
      </w:r>
      <w:r>
        <w:rPr>
          <w:rFonts w:ascii="Arial" w:hAnsi="Arial" w:cs="Arial"/>
          <w:i/>
          <w:iCs/>
          <w:sz w:val="24"/>
          <w:szCs w:val="24"/>
        </w:rPr>
        <w:t xml:space="preserve">Children’s services referral and assessment. </w:t>
      </w:r>
      <w:r>
        <w:rPr>
          <w:rFonts w:ascii="Arial" w:hAnsi="Arial" w:cs="Arial"/>
          <w:sz w:val="24"/>
          <w:szCs w:val="24"/>
        </w:rPr>
        <w:t xml:space="preserve">Available at: </w:t>
      </w:r>
      <w:hyperlink r:id="rId7" w:history="1">
        <w:r w:rsidRPr="00207F68">
          <w:rPr>
            <w:rStyle w:val="Hyperlink"/>
            <w:rFonts w:ascii="Arial" w:hAnsi="Arial" w:cs="Arial"/>
            <w:sz w:val="24"/>
            <w:szCs w:val="24"/>
          </w:rPr>
          <w:t>https://childlawadvice.org.uk/information-pages/child-protection-referral-assessments-and-outcomes/</w:t>
        </w:r>
      </w:hyperlink>
      <w:r>
        <w:rPr>
          <w:rFonts w:ascii="Arial" w:hAnsi="Arial" w:cs="Arial"/>
          <w:sz w:val="24"/>
          <w:szCs w:val="24"/>
        </w:rPr>
        <w:t xml:space="preserve"> (Accessed: 13 July 2024).</w:t>
      </w:r>
    </w:p>
    <w:p w14:paraId="47CA19E1" w14:textId="77777777" w:rsidR="00896CB1" w:rsidRDefault="00896CB1" w:rsidP="00896CB1">
      <w:pPr>
        <w:rPr>
          <w:rFonts w:ascii="Arial" w:hAnsi="Arial" w:cs="Arial"/>
          <w:sz w:val="24"/>
          <w:szCs w:val="24"/>
        </w:rPr>
      </w:pPr>
      <w:r>
        <w:rPr>
          <w:rFonts w:ascii="Arial" w:hAnsi="Arial" w:cs="Arial"/>
          <w:sz w:val="24"/>
          <w:szCs w:val="24"/>
        </w:rPr>
        <w:t xml:space="preserve">Devon County Council (2022) </w:t>
      </w:r>
      <w:r>
        <w:rPr>
          <w:rFonts w:ascii="Arial" w:hAnsi="Arial" w:cs="Arial"/>
          <w:i/>
          <w:iCs/>
          <w:sz w:val="24"/>
          <w:szCs w:val="24"/>
        </w:rPr>
        <w:t xml:space="preserve">Section 47 investigations – rules, process and compensation. </w:t>
      </w:r>
      <w:r>
        <w:rPr>
          <w:rFonts w:ascii="Arial" w:hAnsi="Arial" w:cs="Arial"/>
          <w:sz w:val="24"/>
          <w:szCs w:val="24"/>
        </w:rPr>
        <w:t xml:space="preserve">Available at: </w:t>
      </w:r>
      <w:hyperlink r:id="rId8" w:history="1">
        <w:r w:rsidRPr="00207F68">
          <w:rPr>
            <w:rStyle w:val="Hyperlink"/>
            <w:rFonts w:ascii="Arial" w:hAnsi="Arial" w:cs="Arial"/>
            <w:sz w:val="24"/>
            <w:szCs w:val="24"/>
          </w:rPr>
          <w:t>https://www.devon.gov.uk/accesstoinformation/information_request/section-47-investigations-rules-process-and-compensation/</w:t>
        </w:r>
      </w:hyperlink>
      <w:r>
        <w:rPr>
          <w:rFonts w:ascii="Arial" w:hAnsi="Arial" w:cs="Arial"/>
          <w:sz w:val="24"/>
          <w:szCs w:val="24"/>
        </w:rPr>
        <w:t xml:space="preserve"> (Accessed: 13 July 2024).</w:t>
      </w:r>
    </w:p>
    <w:p w14:paraId="2F4FA42E" w14:textId="77777777" w:rsidR="00896CB1" w:rsidRDefault="00896CB1" w:rsidP="00896CB1">
      <w:pPr>
        <w:rPr>
          <w:rFonts w:ascii="Arial" w:hAnsi="Arial" w:cs="Arial"/>
          <w:sz w:val="24"/>
          <w:szCs w:val="24"/>
        </w:rPr>
      </w:pPr>
      <w:r>
        <w:rPr>
          <w:rFonts w:ascii="Arial" w:hAnsi="Arial" w:cs="Arial"/>
          <w:sz w:val="24"/>
          <w:szCs w:val="24"/>
        </w:rPr>
        <w:t xml:space="preserve">Gamez, A.M. (ed.) (2024) </w:t>
      </w:r>
      <w:r>
        <w:rPr>
          <w:rFonts w:ascii="Arial" w:hAnsi="Arial" w:cs="Arial"/>
          <w:i/>
          <w:iCs/>
          <w:sz w:val="24"/>
          <w:szCs w:val="24"/>
        </w:rPr>
        <w:t xml:space="preserve">Parental Influence on Educational Success and Wellbeing. </w:t>
      </w:r>
      <w:r>
        <w:rPr>
          <w:rFonts w:ascii="Arial" w:hAnsi="Arial" w:cs="Arial"/>
          <w:sz w:val="24"/>
          <w:szCs w:val="24"/>
        </w:rPr>
        <w:t xml:space="preserve">USA: IGI Global. </w:t>
      </w:r>
    </w:p>
    <w:p w14:paraId="1D5A5194" w14:textId="77777777" w:rsidR="00896CB1" w:rsidRPr="008B07C9" w:rsidRDefault="00896CB1" w:rsidP="00896CB1">
      <w:pPr>
        <w:rPr>
          <w:rFonts w:ascii="Arial" w:hAnsi="Arial" w:cs="Arial"/>
          <w:sz w:val="24"/>
          <w:szCs w:val="24"/>
        </w:rPr>
      </w:pPr>
      <w:r>
        <w:rPr>
          <w:rFonts w:ascii="Arial" w:hAnsi="Arial" w:cs="Arial"/>
          <w:sz w:val="24"/>
          <w:szCs w:val="24"/>
        </w:rPr>
        <w:t>Government UK (2022b)</w:t>
      </w:r>
      <w:r>
        <w:rPr>
          <w:rFonts w:ascii="Arial" w:hAnsi="Arial" w:cs="Arial"/>
          <w:i/>
          <w:iCs/>
          <w:sz w:val="24"/>
          <w:szCs w:val="24"/>
        </w:rPr>
        <w:t xml:space="preserve"> How we are working with the United Nations protect children’s rights. </w:t>
      </w:r>
      <w:r>
        <w:rPr>
          <w:rFonts w:ascii="Arial" w:hAnsi="Arial" w:cs="Arial"/>
          <w:sz w:val="24"/>
          <w:szCs w:val="24"/>
        </w:rPr>
        <w:t xml:space="preserve">Available at: </w:t>
      </w:r>
      <w:hyperlink r:id="rId9" w:history="1">
        <w:r w:rsidRPr="00AA0837">
          <w:rPr>
            <w:rStyle w:val="Hyperlink"/>
            <w:rFonts w:ascii="Arial" w:hAnsi="Arial" w:cs="Arial"/>
            <w:sz w:val="24"/>
            <w:szCs w:val="24"/>
          </w:rPr>
          <w:t>https://educationhub.blog.gov.uk/2022/06/16/how-we-are-working-with-the-united-nations-to-protect-childrens-rights/</w:t>
        </w:r>
      </w:hyperlink>
      <w:r>
        <w:rPr>
          <w:rFonts w:ascii="Arial" w:hAnsi="Arial" w:cs="Arial"/>
          <w:sz w:val="24"/>
          <w:szCs w:val="24"/>
        </w:rPr>
        <w:t xml:space="preserve"> (Accessed: 13 July 2024). </w:t>
      </w:r>
    </w:p>
    <w:p w14:paraId="2CF85E94" w14:textId="77777777" w:rsidR="00896CB1" w:rsidRDefault="00896CB1" w:rsidP="00896CB1">
      <w:pPr>
        <w:rPr>
          <w:rFonts w:ascii="Arial" w:hAnsi="Arial" w:cs="Arial"/>
          <w:sz w:val="24"/>
          <w:szCs w:val="24"/>
        </w:rPr>
      </w:pPr>
      <w:r>
        <w:rPr>
          <w:rFonts w:ascii="Arial" w:hAnsi="Arial" w:cs="Arial"/>
          <w:sz w:val="24"/>
          <w:szCs w:val="24"/>
        </w:rPr>
        <w:t xml:space="preserve">Government UK (2023a) </w:t>
      </w:r>
      <w:r>
        <w:rPr>
          <w:rFonts w:ascii="Arial" w:hAnsi="Arial" w:cs="Arial"/>
          <w:i/>
          <w:iCs/>
          <w:sz w:val="24"/>
          <w:szCs w:val="24"/>
        </w:rPr>
        <w:t xml:space="preserve">Pupil Premium Strategy: We prioritise understanding our pupils’ key barriers to learning. </w:t>
      </w:r>
      <w:r>
        <w:rPr>
          <w:rFonts w:ascii="Arial" w:hAnsi="Arial" w:cs="Arial"/>
          <w:sz w:val="24"/>
          <w:szCs w:val="24"/>
        </w:rPr>
        <w:t xml:space="preserve">Available at: </w:t>
      </w:r>
      <w:hyperlink r:id="rId10" w:history="1">
        <w:r w:rsidRPr="00207F68">
          <w:rPr>
            <w:rStyle w:val="Hyperlink"/>
            <w:rFonts w:ascii="Arial" w:hAnsi="Arial" w:cs="Arial"/>
            <w:sz w:val="24"/>
            <w:szCs w:val="24"/>
          </w:rPr>
          <w:t>https://teaching.blog.gov.uk/2023/07/17/we-prioritise-understanding-our-pupils-key-barriers-to-learning-and-it-makes-a-big-difference/</w:t>
        </w:r>
      </w:hyperlink>
      <w:r>
        <w:rPr>
          <w:rFonts w:ascii="Arial" w:hAnsi="Arial" w:cs="Arial"/>
          <w:sz w:val="24"/>
          <w:szCs w:val="24"/>
        </w:rPr>
        <w:t xml:space="preserve"> (Accessed: 13 July 2024).</w:t>
      </w:r>
    </w:p>
    <w:p w14:paraId="4F511600" w14:textId="77777777" w:rsidR="00896CB1" w:rsidRDefault="00896CB1" w:rsidP="00896CB1">
      <w:pPr>
        <w:rPr>
          <w:rFonts w:ascii="Arial" w:hAnsi="Arial" w:cs="Arial"/>
          <w:sz w:val="24"/>
          <w:szCs w:val="24"/>
        </w:rPr>
      </w:pPr>
      <w:r>
        <w:rPr>
          <w:rFonts w:ascii="Arial" w:hAnsi="Arial" w:cs="Arial"/>
          <w:sz w:val="24"/>
          <w:szCs w:val="24"/>
        </w:rPr>
        <w:t xml:space="preserve">HM Government (2016) </w:t>
      </w:r>
      <w:r>
        <w:rPr>
          <w:rFonts w:ascii="Arial" w:hAnsi="Arial" w:cs="Arial"/>
          <w:i/>
          <w:iCs/>
          <w:sz w:val="24"/>
          <w:szCs w:val="24"/>
        </w:rPr>
        <w:t xml:space="preserve">Reporting and acting on child abuse and neglect. </w:t>
      </w:r>
      <w:r>
        <w:rPr>
          <w:rFonts w:ascii="Arial" w:hAnsi="Arial" w:cs="Arial"/>
          <w:sz w:val="24"/>
          <w:szCs w:val="24"/>
        </w:rPr>
        <w:t xml:space="preserve">Available at: </w:t>
      </w:r>
      <w:hyperlink r:id="rId11" w:history="1">
        <w:r w:rsidRPr="00207F68">
          <w:rPr>
            <w:rStyle w:val="Hyperlink"/>
            <w:rFonts w:ascii="Arial" w:hAnsi="Arial" w:cs="Arial"/>
            <w:sz w:val="24"/>
            <w:szCs w:val="24"/>
          </w:rPr>
          <w:t>https://assets.publishing.service.gov.uk/media/5a75a783e5274a4368298f00/Reporting_and_acting_on_child_abuse_and_neglect_-_consultation_document__print_.pdf</w:t>
        </w:r>
      </w:hyperlink>
      <w:r>
        <w:rPr>
          <w:rFonts w:ascii="Arial" w:hAnsi="Arial" w:cs="Arial"/>
          <w:sz w:val="24"/>
          <w:szCs w:val="24"/>
        </w:rPr>
        <w:t xml:space="preserve"> (Accessed: 11 July 2024).</w:t>
      </w:r>
    </w:p>
    <w:p w14:paraId="74C5EDB7" w14:textId="77777777" w:rsidR="00896CB1" w:rsidRDefault="00896CB1" w:rsidP="00896CB1">
      <w:pPr>
        <w:rPr>
          <w:rFonts w:ascii="Arial" w:hAnsi="Arial" w:cs="Arial"/>
          <w:sz w:val="24"/>
          <w:szCs w:val="24"/>
        </w:rPr>
      </w:pPr>
      <w:r>
        <w:rPr>
          <w:rFonts w:ascii="Arial" w:hAnsi="Arial" w:cs="Arial"/>
          <w:sz w:val="24"/>
          <w:szCs w:val="24"/>
        </w:rPr>
        <w:t xml:space="preserve">Joh-Carnella, N., Livingston, E., Kagan-Cassidy, M., </w:t>
      </w:r>
      <w:proofErr w:type="spellStart"/>
      <w:r>
        <w:rPr>
          <w:rFonts w:ascii="Arial" w:hAnsi="Arial" w:cs="Arial"/>
          <w:sz w:val="24"/>
          <w:szCs w:val="24"/>
        </w:rPr>
        <w:t>Vandermorris</w:t>
      </w:r>
      <w:proofErr w:type="spellEnd"/>
      <w:r>
        <w:rPr>
          <w:rFonts w:ascii="Arial" w:hAnsi="Arial" w:cs="Arial"/>
          <w:sz w:val="24"/>
          <w:szCs w:val="24"/>
        </w:rPr>
        <w:t xml:space="preserve">, A., Smith, J.N., Lindberg, D.M. and Fallon, B. (2023) ‘Understanding the roles of the healthcare and child welfare systems in promoting the safety and well-being of children’, </w:t>
      </w:r>
      <w:r>
        <w:rPr>
          <w:rFonts w:ascii="Arial" w:hAnsi="Arial" w:cs="Arial"/>
          <w:i/>
          <w:iCs/>
          <w:sz w:val="24"/>
          <w:szCs w:val="24"/>
        </w:rPr>
        <w:t xml:space="preserve">Frontiers in psychiatry, </w:t>
      </w:r>
      <w:r>
        <w:rPr>
          <w:rFonts w:ascii="Arial" w:hAnsi="Arial" w:cs="Arial"/>
          <w:sz w:val="24"/>
          <w:szCs w:val="24"/>
        </w:rPr>
        <w:t xml:space="preserve">14 (May) article 1195440. Available at: </w:t>
      </w:r>
      <w:hyperlink r:id="rId12" w:history="1">
        <w:r w:rsidRPr="00AA0837">
          <w:rPr>
            <w:rStyle w:val="Hyperlink"/>
            <w:rFonts w:ascii="Arial" w:hAnsi="Arial" w:cs="Arial"/>
            <w:sz w:val="24"/>
            <w:szCs w:val="24"/>
          </w:rPr>
          <w:t>https://doi.org/10.3389%2Ffpsyt.2023.1195440</w:t>
        </w:r>
      </w:hyperlink>
      <w:r>
        <w:rPr>
          <w:rFonts w:ascii="Arial" w:hAnsi="Arial" w:cs="Arial"/>
          <w:sz w:val="24"/>
          <w:szCs w:val="24"/>
        </w:rPr>
        <w:t xml:space="preserve"> (Accessed: 13 July 2024).</w:t>
      </w:r>
    </w:p>
    <w:p w14:paraId="094EE3D2" w14:textId="77777777" w:rsidR="00896CB1" w:rsidRDefault="00896CB1" w:rsidP="00896CB1">
      <w:pPr>
        <w:rPr>
          <w:rFonts w:ascii="Arial" w:hAnsi="Arial" w:cs="Arial"/>
          <w:sz w:val="24"/>
          <w:szCs w:val="24"/>
        </w:rPr>
      </w:pPr>
    </w:p>
    <w:p w14:paraId="6FF443D5" w14:textId="77777777" w:rsidR="00896CB1" w:rsidRDefault="00896CB1" w:rsidP="00896CB1">
      <w:pPr>
        <w:rPr>
          <w:rFonts w:ascii="Arial" w:hAnsi="Arial" w:cs="Arial"/>
          <w:sz w:val="24"/>
          <w:szCs w:val="24"/>
        </w:rPr>
      </w:pPr>
    </w:p>
    <w:p w14:paraId="683D7F03" w14:textId="3286944E" w:rsidR="00896CB1" w:rsidRDefault="00896CB1" w:rsidP="00896CB1">
      <w:pPr>
        <w:rPr>
          <w:rFonts w:ascii="Arial" w:hAnsi="Arial" w:cs="Arial"/>
          <w:sz w:val="24"/>
          <w:szCs w:val="24"/>
        </w:rPr>
      </w:pPr>
      <w:r>
        <w:rPr>
          <w:rFonts w:ascii="Arial" w:hAnsi="Arial" w:cs="Arial"/>
          <w:sz w:val="24"/>
          <w:szCs w:val="24"/>
        </w:rPr>
        <w:t xml:space="preserve">Lester, S., Khatwa, M. and Sutcliffe, K. (2020) ‘Service needs of young people affected by adverse childhood experiences (ACEs): A systematic review of UK qualitative evidence’, </w:t>
      </w:r>
      <w:r>
        <w:rPr>
          <w:rFonts w:ascii="Arial" w:hAnsi="Arial" w:cs="Arial"/>
          <w:i/>
          <w:iCs/>
          <w:sz w:val="24"/>
          <w:szCs w:val="24"/>
        </w:rPr>
        <w:t xml:space="preserve">Children and youth services review, </w:t>
      </w:r>
      <w:r>
        <w:rPr>
          <w:rFonts w:ascii="Arial" w:hAnsi="Arial" w:cs="Arial"/>
          <w:sz w:val="24"/>
          <w:szCs w:val="24"/>
        </w:rPr>
        <w:t xml:space="preserve">118 (September) article 105429.Available at: </w:t>
      </w:r>
      <w:hyperlink r:id="rId13" w:history="1">
        <w:r w:rsidRPr="00207F68">
          <w:rPr>
            <w:rStyle w:val="Hyperlink"/>
            <w:rFonts w:ascii="Arial" w:hAnsi="Arial" w:cs="Arial"/>
            <w:sz w:val="24"/>
            <w:szCs w:val="24"/>
          </w:rPr>
          <w:t>https://doi.org/10.1016%2Fj.childyouth.2020.105429</w:t>
        </w:r>
      </w:hyperlink>
      <w:r>
        <w:rPr>
          <w:rFonts w:ascii="Arial" w:hAnsi="Arial" w:cs="Arial"/>
          <w:sz w:val="24"/>
          <w:szCs w:val="24"/>
        </w:rPr>
        <w:t xml:space="preserve"> (Accessed: 09 July 2024).</w:t>
      </w:r>
    </w:p>
    <w:p w14:paraId="1A3E87E9" w14:textId="77777777" w:rsidR="00896CB1" w:rsidRDefault="00896CB1" w:rsidP="00896CB1">
      <w:pPr>
        <w:rPr>
          <w:rFonts w:ascii="Arial" w:hAnsi="Arial" w:cs="Arial"/>
          <w:sz w:val="24"/>
          <w:szCs w:val="24"/>
        </w:rPr>
      </w:pPr>
      <w:r>
        <w:rPr>
          <w:rFonts w:ascii="Arial" w:hAnsi="Arial" w:cs="Arial"/>
          <w:sz w:val="24"/>
          <w:szCs w:val="24"/>
        </w:rPr>
        <w:t xml:space="preserve">Levey, E.J., </w:t>
      </w:r>
      <w:proofErr w:type="spellStart"/>
      <w:r>
        <w:rPr>
          <w:rFonts w:ascii="Arial" w:hAnsi="Arial" w:cs="Arial"/>
          <w:sz w:val="24"/>
          <w:szCs w:val="24"/>
        </w:rPr>
        <w:t>Gelaye</w:t>
      </w:r>
      <w:proofErr w:type="spellEnd"/>
      <w:r>
        <w:rPr>
          <w:rFonts w:ascii="Arial" w:hAnsi="Arial" w:cs="Arial"/>
          <w:sz w:val="24"/>
          <w:szCs w:val="24"/>
        </w:rPr>
        <w:t xml:space="preserve">, B., Bain, P., Rondon, M.B., Borba, C.P.C., Henderson, D.C. and Williams, M.A. (2017). ‘A systematic review of randomised controlled trials of interventions designed to decrease child abuse in high-risk families’, </w:t>
      </w:r>
      <w:r>
        <w:rPr>
          <w:rFonts w:ascii="Arial" w:hAnsi="Arial" w:cs="Arial"/>
          <w:i/>
          <w:iCs/>
          <w:sz w:val="24"/>
          <w:szCs w:val="24"/>
        </w:rPr>
        <w:t xml:space="preserve">Child abuse &amp; neglect, </w:t>
      </w:r>
      <w:r>
        <w:rPr>
          <w:rFonts w:ascii="Arial" w:hAnsi="Arial" w:cs="Arial"/>
          <w:sz w:val="24"/>
          <w:szCs w:val="24"/>
        </w:rPr>
        <w:t xml:space="preserve">65, pp. 48-57. Available at: </w:t>
      </w:r>
      <w:hyperlink r:id="rId14" w:history="1">
        <w:r w:rsidRPr="00AA0837">
          <w:rPr>
            <w:rStyle w:val="Hyperlink"/>
            <w:rFonts w:ascii="Arial" w:hAnsi="Arial" w:cs="Arial"/>
            <w:sz w:val="24"/>
            <w:szCs w:val="24"/>
          </w:rPr>
          <w:t>https://doi.org/10.1016%2Fj.chiabu.2017.01.004</w:t>
        </w:r>
      </w:hyperlink>
      <w:r>
        <w:rPr>
          <w:rFonts w:ascii="Arial" w:hAnsi="Arial" w:cs="Arial"/>
          <w:sz w:val="24"/>
          <w:szCs w:val="24"/>
        </w:rPr>
        <w:t xml:space="preserve"> (Accessed: 11 July 2024).</w:t>
      </w:r>
    </w:p>
    <w:p w14:paraId="6BF0A5BF" w14:textId="77777777" w:rsidR="00896CB1" w:rsidRDefault="00896CB1" w:rsidP="00896CB1">
      <w:pPr>
        <w:rPr>
          <w:rFonts w:ascii="Arial" w:hAnsi="Arial" w:cs="Arial"/>
          <w:sz w:val="24"/>
          <w:szCs w:val="24"/>
        </w:rPr>
      </w:pPr>
      <w:r>
        <w:rPr>
          <w:rFonts w:ascii="Arial" w:hAnsi="Arial" w:cs="Arial"/>
          <w:sz w:val="24"/>
          <w:szCs w:val="24"/>
        </w:rPr>
        <w:t xml:space="preserve">Local Government Association (2018a) </w:t>
      </w:r>
      <w:r>
        <w:rPr>
          <w:rFonts w:ascii="Arial" w:hAnsi="Arial" w:cs="Arial"/>
          <w:i/>
          <w:iCs/>
          <w:sz w:val="24"/>
          <w:szCs w:val="24"/>
        </w:rPr>
        <w:t xml:space="preserve">The General Data Protection Regulation (GDPR) Guidance for members. </w:t>
      </w:r>
      <w:r>
        <w:rPr>
          <w:rFonts w:ascii="Arial" w:hAnsi="Arial" w:cs="Arial"/>
          <w:sz w:val="24"/>
          <w:szCs w:val="24"/>
        </w:rPr>
        <w:t xml:space="preserve">Available at: </w:t>
      </w:r>
      <w:hyperlink r:id="rId15" w:history="1">
        <w:r w:rsidRPr="00207F68">
          <w:rPr>
            <w:rStyle w:val="Hyperlink"/>
            <w:rFonts w:ascii="Arial" w:hAnsi="Arial" w:cs="Arial"/>
            <w:sz w:val="24"/>
            <w:szCs w:val="24"/>
          </w:rPr>
          <w:t>https://www.local.gov.uk/sites/default/files/documents/The+General+Protection+Data+Regulation+(GDPR)+-+Guidance+for+Members.pdf</w:t>
        </w:r>
      </w:hyperlink>
      <w:r>
        <w:rPr>
          <w:rFonts w:ascii="Arial" w:hAnsi="Arial" w:cs="Arial"/>
          <w:sz w:val="24"/>
          <w:szCs w:val="24"/>
        </w:rPr>
        <w:t xml:space="preserve"> (Accessed: 11 July 2024).</w:t>
      </w:r>
    </w:p>
    <w:p w14:paraId="0A1381C2" w14:textId="77777777" w:rsidR="00896CB1" w:rsidRDefault="00896CB1" w:rsidP="00896CB1">
      <w:pPr>
        <w:rPr>
          <w:rFonts w:ascii="Arial" w:hAnsi="Arial" w:cs="Arial"/>
          <w:sz w:val="24"/>
          <w:szCs w:val="24"/>
        </w:rPr>
      </w:pPr>
      <w:r>
        <w:rPr>
          <w:rFonts w:ascii="Arial" w:hAnsi="Arial" w:cs="Arial"/>
          <w:sz w:val="24"/>
          <w:szCs w:val="24"/>
        </w:rPr>
        <w:t xml:space="preserve">Local Government Association (2023b) </w:t>
      </w:r>
      <w:r>
        <w:rPr>
          <w:rFonts w:ascii="Arial" w:hAnsi="Arial" w:cs="Arial"/>
          <w:i/>
          <w:iCs/>
          <w:sz w:val="24"/>
          <w:szCs w:val="24"/>
        </w:rPr>
        <w:t xml:space="preserve">Safeguarding roles and responsibilities: Safeguarding is everybody’s business. </w:t>
      </w:r>
      <w:r>
        <w:rPr>
          <w:rFonts w:ascii="Arial" w:hAnsi="Arial" w:cs="Arial"/>
          <w:sz w:val="24"/>
          <w:szCs w:val="24"/>
        </w:rPr>
        <w:t xml:space="preserve">Available at: </w:t>
      </w:r>
      <w:hyperlink r:id="rId16" w:history="1">
        <w:r w:rsidRPr="00207F68">
          <w:rPr>
            <w:rStyle w:val="Hyperlink"/>
            <w:rFonts w:ascii="Arial" w:hAnsi="Arial" w:cs="Arial"/>
            <w:sz w:val="24"/>
            <w:szCs w:val="24"/>
          </w:rPr>
          <w:t>https://www.local.gov.uk/publications/safeguarding-roles-and-responsibilities-safeguarding-everybodys-business</w:t>
        </w:r>
      </w:hyperlink>
      <w:r>
        <w:rPr>
          <w:rFonts w:ascii="Arial" w:hAnsi="Arial" w:cs="Arial"/>
          <w:sz w:val="24"/>
          <w:szCs w:val="24"/>
        </w:rPr>
        <w:t xml:space="preserve"> (Accessed: 13 July 2024).</w:t>
      </w:r>
    </w:p>
    <w:p w14:paraId="29659C36" w14:textId="77777777" w:rsidR="00896CB1" w:rsidRDefault="00896CB1" w:rsidP="00896CB1">
      <w:pPr>
        <w:rPr>
          <w:rFonts w:ascii="Arial" w:hAnsi="Arial" w:cs="Arial"/>
          <w:sz w:val="24"/>
          <w:szCs w:val="24"/>
        </w:rPr>
      </w:pPr>
      <w:r>
        <w:rPr>
          <w:rFonts w:ascii="Arial" w:hAnsi="Arial" w:cs="Arial"/>
          <w:sz w:val="24"/>
          <w:szCs w:val="24"/>
        </w:rPr>
        <w:t xml:space="preserve">Moore, A., Stapley, E., Hayes, D., Town, R. and Deighton, J. (2022) ‘Barriers and Facilitators to Sustaining School-Based Mental Health Well-being Interventions: A Systematic Review’, </w:t>
      </w:r>
      <w:r>
        <w:rPr>
          <w:rFonts w:ascii="Arial" w:hAnsi="Arial" w:cs="Arial"/>
          <w:i/>
          <w:iCs/>
          <w:sz w:val="24"/>
          <w:szCs w:val="24"/>
        </w:rPr>
        <w:t xml:space="preserve">International journal of environmental research and public health, </w:t>
      </w:r>
      <w:r>
        <w:rPr>
          <w:rFonts w:ascii="Arial" w:hAnsi="Arial" w:cs="Arial"/>
          <w:sz w:val="24"/>
          <w:szCs w:val="24"/>
        </w:rPr>
        <w:t xml:space="preserve">19(6), p. 3587. Available at: </w:t>
      </w:r>
      <w:hyperlink r:id="rId17" w:history="1">
        <w:r w:rsidRPr="00AA0837">
          <w:rPr>
            <w:rStyle w:val="Hyperlink"/>
            <w:rFonts w:ascii="Arial" w:hAnsi="Arial" w:cs="Arial"/>
            <w:sz w:val="24"/>
            <w:szCs w:val="24"/>
          </w:rPr>
          <w:t>https://doi.org/10.3390%2Fijerph19063587</w:t>
        </w:r>
      </w:hyperlink>
      <w:r>
        <w:rPr>
          <w:rFonts w:ascii="Arial" w:hAnsi="Arial" w:cs="Arial"/>
          <w:sz w:val="24"/>
          <w:szCs w:val="24"/>
        </w:rPr>
        <w:t xml:space="preserve"> (Accessed: 13 July 2024).</w:t>
      </w:r>
    </w:p>
    <w:p w14:paraId="3A2687F4" w14:textId="77777777" w:rsidR="00896CB1" w:rsidRDefault="00896CB1" w:rsidP="00896CB1">
      <w:pPr>
        <w:rPr>
          <w:rFonts w:ascii="Arial" w:hAnsi="Arial" w:cs="Arial"/>
          <w:sz w:val="24"/>
          <w:szCs w:val="24"/>
        </w:rPr>
      </w:pPr>
      <w:r>
        <w:rPr>
          <w:rFonts w:ascii="Arial" w:hAnsi="Arial" w:cs="Arial"/>
          <w:sz w:val="24"/>
          <w:szCs w:val="24"/>
        </w:rPr>
        <w:t xml:space="preserve">National Children’s Bureau (2018) </w:t>
      </w:r>
      <w:r w:rsidRPr="004172CF">
        <w:rPr>
          <w:rFonts w:ascii="Arial" w:hAnsi="Arial" w:cs="Arial"/>
          <w:i/>
          <w:iCs/>
          <w:sz w:val="24"/>
          <w:szCs w:val="24"/>
        </w:rPr>
        <w:t>Storing Up Trouble.</w:t>
      </w:r>
      <w:r>
        <w:rPr>
          <w:rFonts w:ascii="Arial" w:hAnsi="Arial" w:cs="Arial"/>
          <w:sz w:val="24"/>
          <w:szCs w:val="24"/>
        </w:rPr>
        <w:t xml:space="preserve"> Available at: </w:t>
      </w:r>
      <w:hyperlink r:id="rId18" w:history="1">
        <w:r w:rsidRPr="00207F68">
          <w:rPr>
            <w:rStyle w:val="Hyperlink"/>
            <w:rFonts w:ascii="Arial" w:hAnsi="Arial" w:cs="Arial"/>
            <w:sz w:val="24"/>
            <w:szCs w:val="24"/>
          </w:rPr>
          <w:t>https://www.ncb.org.uk/sites/default/files/uploads/files/NCB%20Storing%20Up%20Trouble%20%5BAugust%20Update%5D.pdf</w:t>
        </w:r>
      </w:hyperlink>
      <w:r>
        <w:rPr>
          <w:rFonts w:ascii="Arial" w:hAnsi="Arial" w:cs="Arial"/>
          <w:sz w:val="24"/>
          <w:szCs w:val="24"/>
        </w:rPr>
        <w:t xml:space="preserve"> (Accessed: 13 July 2024).</w:t>
      </w:r>
    </w:p>
    <w:p w14:paraId="733A684A" w14:textId="77777777" w:rsidR="00896CB1" w:rsidRDefault="00896CB1" w:rsidP="00896CB1">
      <w:pPr>
        <w:rPr>
          <w:rFonts w:ascii="Arial" w:hAnsi="Arial" w:cs="Arial"/>
          <w:sz w:val="24"/>
          <w:szCs w:val="24"/>
        </w:rPr>
      </w:pPr>
      <w:r>
        <w:rPr>
          <w:rFonts w:ascii="Arial" w:hAnsi="Arial" w:cs="Arial"/>
          <w:sz w:val="24"/>
          <w:szCs w:val="24"/>
        </w:rPr>
        <w:t xml:space="preserve">National Youth Agency (2022) </w:t>
      </w:r>
      <w:r>
        <w:rPr>
          <w:rFonts w:ascii="Arial" w:hAnsi="Arial" w:cs="Arial"/>
          <w:i/>
          <w:iCs/>
          <w:sz w:val="24"/>
          <w:szCs w:val="24"/>
        </w:rPr>
        <w:t xml:space="preserve">Setting up your Safeguarding Culture. </w:t>
      </w:r>
      <w:r>
        <w:rPr>
          <w:rFonts w:ascii="Arial" w:hAnsi="Arial" w:cs="Arial"/>
          <w:sz w:val="24"/>
          <w:szCs w:val="24"/>
        </w:rPr>
        <w:t xml:space="preserve">Available at: </w:t>
      </w:r>
      <w:hyperlink r:id="rId19" w:history="1">
        <w:r w:rsidRPr="00207F68">
          <w:rPr>
            <w:rStyle w:val="Hyperlink"/>
            <w:rFonts w:ascii="Arial" w:hAnsi="Arial" w:cs="Arial"/>
            <w:sz w:val="24"/>
            <w:szCs w:val="24"/>
          </w:rPr>
          <w:t>https://nya.org.uk/wp-content/uploads/2024/02/Setting-Up-Your-Safeguarding-Culture-Guidance-final-1.pdf</w:t>
        </w:r>
      </w:hyperlink>
      <w:r>
        <w:rPr>
          <w:rFonts w:ascii="Arial" w:hAnsi="Arial" w:cs="Arial"/>
          <w:sz w:val="24"/>
          <w:szCs w:val="24"/>
        </w:rPr>
        <w:t xml:space="preserve"> (Accessed: 13 July 2024).</w:t>
      </w:r>
    </w:p>
    <w:p w14:paraId="22BFD81E" w14:textId="77777777" w:rsidR="00896CB1" w:rsidRDefault="00896CB1" w:rsidP="00896CB1">
      <w:pPr>
        <w:rPr>
          <w:rFonts w:ascii="Arial" w:hAnsi="Arial" w:cs="Arial"/>
          <w:sz w:val="24"/>
          <w:szCs w:val="24"/>
        </w:rPr>
      </w:pPr>
      <w:r>
        <w:rPr>
          <w:rFonts w:ascii="Arial" w:hAnsi="Arial" w:cs="Arial"/>
          <w:sz w:val="24"/>
          <w:szCs w:val="24"/>
        </w:rPr>
        <w:t xml:space="preserve">Nationwide Children’s Hospital (2022) </w:t>
      </w:r>
      <w:r>
        <w:rPr>
          <w:rFonts w:ascii="Arial" w:hAnsi="Arial" w:cs="Arial"/>
          <w:i/>
          <w:iCs/>
          <w:sz w:val="24"/>
          <w:szCs w:val="24"/>
        </w:rPr>
        <w:t xml:space="preserve">Recognising Signs of Child Abuse and Neglect. </w:t>
      </w:r>
      <w:r>
        <w:rPr>
          <w:rFonts w:ascii="Arial" w:hAnsi="Arial" w:cs="Arial"/>
          <w:sz w:val="24"/>
          <w:szCs w:val="24"/>
        </w:rPr>
        <w:t xml:space="preserve">Available at: </w:t>
      </w:r>
      <w:hyperlink r:id="rId20" w:history="1">
        <w:r w:rsidRPr="00E076EF">
          <w:rPr>
            <w:rStyle w:val="Hyperlink"/>
            <w:rFonts w:ascii="Arial" w:hAnsi="Arial" w:cs="Arial"/>
            <w:sz w:val="24"/>
            <w:szCs w:val="24"/>
          </w:rPr>
          <w:t>https://www.nationwidechildrens.org/family-resources-education/700childrens/2017/04/recognizing-signs-of-child-abuse-and-neglect</w:t>
        </w:r>
      </w:hyperlink>
      <w:r>
        <w:rPr>
          <w:rFonts w:ascii="Arial" w:hAnsi="Arial" w:cs="Arial"/>
          <w:sz w:val="24"/>
          <w:szCs w:val="24"/>
        </w:rPr>
        <w:t xml:space="preserve"> (Accessed: 30 June 2024).</w:t>
      </w:r>
    </w:p>
    <w:p w14:paraId="34D2CCD8" w14:textId="77777777" w:rsidR="00896CB1" w:rsidRDefault="00896CB1" w:rsidP="00896CB1">
      <w:pPr>
        <w:rPr>
          <w:rFonts w:ascii="Arial" w:hAnsi="Arial" w:cs="Arial"/>
          <w:sz w:val="24"/>
          <w:szCs w:val="24"/>
        </w:rPr>
      </w:pPr>
      <w:r>
        <w:rPr>
          <w:rFonts w:ascii="Arial" w:hAnsi="Arial" w:cs="Arial"/>
          <w:sz w:val="24"/>
          <w:szCs w:val="24"/>
        </w:rPr>
        <w:t xml:space="preserve">NSPCC (2023a) </w:t>
      </w:r>
      <w:r>
        <w:rPr>
          <w:rFonts w:ascii="Arial" w:hAnsi="Arial" w:cs="Arial"/>
          <w:i/>
          <w:iCs/>
          <w:sz w:val="24"/>
          <w:szCs w:val="24"/>
        </w:rPr>
        <w:t xml:space="preserve">Early help and early intervention. </w:t>
      </w:r>
      <w:r>
        <w:rPr>
          <w:rFonts w:ascii="Arial" w:hAnsi="Arial" w:cs="Arial"/>
          <w:sz w:val="24"/>
          <w:szCs w:val="24"/>
        </w:rPr>
        <w:t xml:space="preserve">Available at: </w:t>
      </w:r>
      <w:hyperlink r:id="rId21" w:history="1">
        <w:r w:rsidRPr="006F18FB">
          <w:rPr>
            <w:rStyle w:val="Hyperlink"/>
            <w:rFonts w:ascii="Arial" w:hAnsi="Arial" w:cs="Arial"/>
            <w:sz w:val="24"/>
            <w:szCs w:val="24"/>
          </w:rPr>
          <w:t>https://learning.nspcc.org.uk/safeguarding-child-protection/early-help-and-early-intervention</w:t>
        </w:r>
      </w:hyperlink>
      <w:r>
        <w:rPr>
          <w:rFonts w:ascii="Arial" w:hAnsi="Arial" w:cs="Arial"/>
          <w:sz w:val="24"/>
          <w:szCs w:val="24"/>
        </w:rPr>
        <w:t xml:space="preserve"> (Accessed: 09 July 2024).</w:t>
      </w:r>
    </w:p>
    <w:p w14:paraId="16093B0F" w14:textId="77777777" w:rsidR="00896CB1" w:rsidRDefault="00896CB1" w:rsidP="00896CB1">
      <w:pPr>
        <w:rPr>
          <w:rFonts w:ascii="Arial" w:hAnsi="Arial" w:cs="Arial"/>
          <w:sz w:val="24"/>
          <w:szCs w:val="24"/>
        </w:rPr>
      </w:pPr>
      <w:r>
        <w:rPr>
          <w:rFonts w:ascii="Arial" w:hAnsi="Arial" w:cs="Arial"/>
          <w:sz w:val="24"/>
          <w:szCs w:val="24"/>
        </w:rPr>
        <w:t xml:space="preserve">NSPCC (2023b) </w:t>
      </w:r>
      <w:r>
        <w:rPr>
          <w:rFonts w:ascii="Arial" w:hAnsi="Arial" w:cs="Arial"/>
          <w:i/>
          <w:iCs/>
          <w:sz w:val="24"/>
          <w:szCs w:val="24"/>
        </w:rPr>
        <w:t xml:space="preserve">Recognising and responding to abuse. </w:t>
      </w:r>
      <w:r>
        <w:rPr>
          <w:rFonts w:ascii="Arial" w:hAnsi="Arial" w:cs="Arial"/>
          <w:sz w:val="24"/>
          <w:szCs w:val="24"/>
        </w:rPr>
        <w:t xml:space="preserve">Available at: </w:t>
      </w:r>
      <w:hyperlink r:id="rId22" w:anchor="skip-to-content" w:history="1">
        <w:r w:rsidRPr="00E076EF">
          <w:rPr>
            <w:rStyle w:val="Hyperlink"/>
            <w:rFonts w:ascii="Arial" w:hAnsi="Arial" w:cs="Arial"/>
            <w:sz w:val="24"/>
            <w:szCs w:val="24"/>
          </w:rPr>
          <w:t>https://learning.nspcc.org.uk/child-abuse-and-neglect/recognising-and-responding-to-abuse#skip-to-content</w:t>
        </w:r>
      </w:hyperlink>
      <w:r>
        <w:rPr>
          <w:rFonts w:ascii="Arial" w:hAnsi="Arial" w:cs="Arial"/>
          <w:sz w:val="24"/>
          <w:szCs w:val="24"/>
        </w:rPr>
        <w:t xml:space="preserve"> (Accessed: 30 June 2024).</w:t>
      </w:r>
    </w:p>
    <w:p w14:paraId="7B2B77F3" w14:textId="77777777" w:rsidR="00896CB1" w:rsidRDefault="00896CB1" w:rsidP="00896CB1">
      <w:pPr>
        <w:rPr>
          <w:rFonts w:ascii="Arial" w:hAnsi="Arial" w:cs="Arial"/>
          <w:sz w:val="24"/>
          <w:szCs w:val="24"/>
        </w:rPr>
      </w:pPr>
      <w:r>
        <w:rPr>
          <w:rFonts w:ascii="Arial" w:hAnsi="Arial" w:cs="Arial"/>
          <w:sz w:val="24"/>
          <w:szCs w:val="24"/>
        </w:rPr>
        <w:t xml:space="preserve">NSPCC (2023d) </w:t>
      </w:r>
      <w:r>
        <w:rPr>
          <w:rFonts w:ascii="Arial" w:hAnsi="Arial" w:cs="Arial"/>
          <w:i/>
          <w:iCs/>
          <w:sz w:val="24"/>
          <w:szCs w:val="24"/>
        </w:rPr>
        <w:t xml:space="preserve">Inspection requirements for safeguarding in UK schools. </w:t>
      </w:r>
      <w:r>
        <w:rPr>
          <w:rFonts w:ascii="Arial" w:hAnsi="Arial" w:cs="Arial"/>
          <w:sz w:val="24"/>
          <w:szCs w:val="24"/>
        </w:rPr>
        <w:t xml:space="preserve">Available at: </w:t>
      </w:r>
      <w:hyperlink r:id="rId23" w:history="1">
        <w:r w:rsidRPr="00207F68">
          <w:rPr>
            <w:rStyle w:val="Hyperlink"/>
            <w:rFonts w:ascii="Arial" w:hAnsi="Arial" w:cs="Arial"/>
            <w:sz w:val="24"/>
            <w:szCs w:val="24"/>
          </w:rPr>
          <w:t>https://learning.nspcc.org.uk/safeguarding-child-protection-schools/inspection-requirements-for-safeguarding-in-uk-schools</w:t>
        </w:r>
      </w:hyperlink>
      <w:r>
        <w:rPr>
          <w:rFonts w:ascii="Arial" w:hAnsi="Arial" w:cs="Arial"/>
          <w:sz w:val="24"/>
          <w:szCs w:val="24"/>
        </w:rPr>
        <w:t xml:space="preserve"> (Accessed: 13 July 2024).</w:t>
      </w:r>
    </w:p>
    <w:p w14:paraId="5CFB124B" w14:textId="77777777" w:rsidR="00896CB1" w:rsidRDefault="00896CB1" w:rsidP="00896CB1">
      <w:pPr>
        <w:rPr>
          <w:rFonts w:ascii="Arial" w:hAnsi="Arial" w:cs="Arial"/>
          <w:sz w:val="24"/>
          <w:szCs w:val="24"/>
        </w:rPr>
      </w:pPr>
    </w:p>
    <w:p w14:paraId="53A82384" w14:textId="77777777" w:rsidR="00896CB1" w:rsidRDefault="00896CB1" w:rsidP="00896CB1">
      <w:pPr>
        <w:rPr>
          <w:rFonts w:ascii="Arial" w:hAnsi="Arial" w:cs="Arial"/>
          <w:sz w:val="24"/>
          <w:szCs w:val="24"/>
        </w:rPr>
      </w:pPr>
    </w:p>
    <w:p w14:paraId="4DA5ACBF" w14:textId="26F9AE80" w:rsidR="00896CB1" w:rsidRDefault="00896CB1" w:rsidP="00896CB1">
      <w:pPr>
        <w:rPr>
          <w:rFonts w:ascii="Arial" w:hAnsi="Arial" w:cs="Arial"/>
          <w:sz w:val="24"/>
          <w:szCs w:val="24"/>
        </w:rPr>
      </w:pPr>
      <w:r>
        <w:rPr>
          <w:rFonts w:ascii="Arial" w:hAnsi="Arial" w:cs="Arial"/>
          <w:sz w:val="24"/>
          <w:szCs w:val="24"/>
        </w:rPr>
        <w:t xml:space="preserve">NSPCC (2024c) </w:t>
      </w:r>
      <w:r>
        <w:rPr>
          <w:rFonts w:ascii="Arial" w:hAnsi="Arial" w:cs="Arial"/>
          <w:i/>
          <w:iCs/>
          <w:sz w:val="24"/>
          <w:szCs w:val="24"/>
        </w:rPr>
        <w:t xml:space="preserve">Barriers for professionals to reporting abuse and neglect. </w:t>
      </w:r>
      <w:r>
        <w:rPr>
          <w:rFonts w:ascii="Arial" w:hAnsi="Arial" w:cs="Arial"/>
          <w:sz w:val="24"/>
          <w:szCs w:val="24"/>
        </w:rPr>
        <w:t xml:space="preserve">Available at: </w:t>
      </w:r>
      <w:hyperlink r:id="rId24" w:history="1">
        <w:r w:rsidRPr="00207F68">
          <w:rPr>
            <w:rStyle w:val="Hyperlink"/>
            <w:rFonts w:ascii="Arial" w:hAnsi="Arial" w:cs="Arial"/>
            <w:sz w:val="24"/>
            <w:szCs w:val="24"/>
          </w:rPr>
          <w:t>https://learning.nspcc.org.uk/research-resources/2024/barriers-for-professionals-to-reporting-abuse-and-neglect</w:t>
        </w:r>
      </w:hyperlink>
      <w:r>
        <w:rPr>
          <w:rFonts w:ascii="Arial" w:hAnsi="Arial" w:cs="Arial"/>
          <w:sz w:val="24"/>
          <w:szCs w:val="24"/>
        </w:rPr>
        <w:t xml:space="preserve"> (Accessed: 13 July 2024).</w:t>
      </w:r>
    </w:p>
    <w:p w14:paraId="67E104CF" w14:textId="77777777" w:rsidR="00896CB1" w:rsidRDefault="00896CB1" w:rsidP="00896CB1">
      <w:pPr>
        <w:rPr>
          <w:rFonts w:ascii="Arial" w:hAnsi="Arial" w:cs="Arial"/>
          <w:i/>
          <w:iCs/>
          <w:sz w:val="24"/>
          <w:szCs w:val="24"/>
        </w:rPr>
      </w:pPr>
      <w:r>
        <w:rPr>
          <w:rFonts w:ascii="Arial" w:hAnsi="Arial" w:cs="Arial"/>
          <w:sz w:val="24"/>
          <w:szCs w:val="24"/>
        </w:rPr>
        <w:t xml:space="preserve">Office for National Statistics (2019) </w:t>
      </w:r>
      <w:r>
        <w:rPr>
          <w:rFonts w:ascii="Arial" w:hAnsi="Arial" w:cs="Arial"/>
          <w:i/>
          <w:iCs/>
          <w:sz w:val="24"/>
          <w:szCs w:val="24"/>
        </w:rPr>
        <w:t xml:space="preserve">Child abuse extent and nature, England and Wales: year ending March 2019. </w:t>
      </w:r>
      <w:hyperlink r:id="rId25" w:history="1">
        <w:r w:rsidRPr="00207F68">
          <w:rPr>
            <w:rStyle w:val="Hyperlink"/>
            <w:rFonts w:ascii="Arial" w:hAnsi="Arial" w:cs="Arial"/>
            <w:i/>
            <w:iCs/>
            <w:sz w:val="24"/>
            <w:szCs w:val="24"/>
          </w:rPr>
          <w:t>https://www.ons.gov.uk/peoplepopulationandcommunity/crimeandjustice/articles/childabuseextentandnatureenglandandwales/yearendingmarch2019</w:t>
        </w:r>
      </w:hyperlink>
      <w:r>
        <w:rPr>
          <w:rFonts w:ascii="Arial" w:hAnsi="Arial" w:cs="Arial"/>
          <w:i/>
          <w:iCs/>
          <w:sz w:val="24"/>
          <w:szCs w:val="24"/>
        </w:rPr>
        <w:t xml:space="preserve"> (Accessed: 11 July 2024).</w:t>
      </w:r>
    </w:p>
    <w:p w14:paraId="3E8268D8" w14:textId="77777777" w:rsidR="00896CB1" w:rsidRDefault="00896CB1" w:rsidP="00896CB1">
      <w:pPr>
        <w:rPr>
          <w:rFonts w:ascii="Arial" w:hAnsi="Arial" w:cs="Arial"/>
          <w:sz w:val="24"/>
          <w:szCs w:val="24"/>
        </w:rPr>
      </w:pPr>
      <w:r>
        <w:rPr>
          <w:rFonts w:ascii="Arial" w:hAnsi="Arial" w:cs="Arial"/>
          <w:sz w:val="24"/>
          <w:szCs w:val="24"/>
        </w:rPr>
        <w:t xml:space="preserve">Oxfordshire Safeguarding Children Board (2019) </w:t>
      </w:r>
      <w:r w:rsidRPr="00224B88">
        <w:rPr>
          <w:rFonts w:ascii="Arial" w:hAnsi="Arial" w:cs="Arial"/>
          <w:i/>
          <w:iCs/>
          <w:sz w:val="24"/>
          <w:szCs w:val="24"/>
        </w:rPr>
        <w:t>Body Map Guidance.</w:t>
      </w:r>
      <w:r>
        <w:rPr>
          <w:rFonts w:ascii="Arial" w:hAnsi="Arial" w:cs="Arial"/>
          <w:i/>
          <w:iCs/>
          <w:sz w:val="24"/>
          <w:szCs w:val="24"/>
        </w:rPr>
        <w:t xml:space="preserve"> </w:t>
      </w:r>
      <w:r>
        <w:rPr>
          <w:rFonts w:ascii="Arial" w:hAnsi="Arial" w:cs="Arial"/>
          <w:sz w:val="24"/>
          <w:szCs w:val="24"/>
        </w:rPr>
        <w:t xml:space="preserve">Available at: </w:t>
      </w:r>
      <w:hyperlink r:id="rId26" w:history="1">
        <w:r w:rsidRPr="00207F68">
          <w:rPr>
            <w:rStyle w:val="Hyperlink"/>
            <w:rFonts w:ascii="Arial" w:hAnsi="Arial" w:cs="Arial"/>
            <w:sz w:val="24"/>
            <w:szCs w:val="24"/>
          </w:rPr>
          <w:t>https://www.oscb.org.uk/wp-content/uploads/2019/08/OSCB-Body-Map-Guidance-and-Recording-Templates.docx&amp;ved=2ahUKEwiWlanGs5-HAxVUZ0EAHRSFAPsQFnoECBsQAQ&amp;usg=AOvVaw3Z-xqWK_wqam9yUX_KJYDF</w:t>
        </w:r>
      </w:hyperlink>
      <w:r>
        <w:rPr>
          <w:rFonts w:ascii="Arial" w:hAnsi="Arial" w:cs="Arial"/>
          <w:sz w:val="24"/>
          <w:szCs w:val="24"/>
        </w:rPr>
        <w:t xml:space="preserve"> (Accessed: 11 July 2024).</w:t>
      </w:r>
    </w:p>
    <w:p w14:paraId="2BFCF2AC" w14:textId="77777777" w:rsidR="00896CB1" w:rsidRDefault="00896CB1" w:rsidP="00896CB1">
      <w:pPr>
        <w:rPr>
          <w:rFonts w:ascii="Arial" w:hAnsi="Arial" w:cs="Arial"/>
          <w:sz w:val="24"/>
          <w:szCs w:val="24"/>
        </w:rPr>
      </w:pPr>
      <w:r>
        <w:rPr>
          <w:rFonts w:ascii="Arial" w:hAnsi="Arial" w:cs="Arial"/>
          <w:sz w:val="24"/>
          <w:szCs w:val="24"/>
        </w:rPr>
        <w:t xml:space="preserve">Stoyanov, S. (2017) </w:t>
      </w:r>
      <w:r>
        <w:rPr>
          <w:rFonts w:ascii="Arial" w:hAnsi="Arial" w:cs="Arial"/>
          <w:i/>
          <w:iCs/>
          <w:sz w:val="24"/>
          <w:szCs w:val="24"/>
        </w:rPr>
        <w:t xml:space="preserve">A Theory of Human Motivation. </w:t>
      </w:r>
      <w:r>
        <w:rPr>
          <w:rFonts w:ascii="Arial" w:hAnsi="Arial" w:cs="Arial"/>
          <w:sz w:val="24"/>
          <w:szCs w:val="24"/>
        </w:rPr>
        <w:t xml:space="preserve">London: Routledge. </w:t>
      </w:r>
    </w:p>
    <w:p w14:paraId="21F67FE9" w14:textId="77777777" w:rsidR="00896CB1" w:rsidRDefault="00896CB1" w:rsidP="00896CB1">
      <w:pPr>
        <w:rPr>
          <w:rFonts w:ascii="Arial" w:hAnsi="Arial" w:cs="Arial"/>
          <w:sz w:val="24"/>
          <w:szCs w:val="24"/>
        </w:rPr>
      </w:pPr>
      <w:r>
        <w:rPr>
          <w:rFonts w:ascii="Arial" w:hAnsi="Arial" w:cs="Arial"/>
          <w:sz w:val="24"/>
          <w:szCs w:val="24"/>
        </w:rPr>
        <w:t xml:space="preserve">The Education People (2021) </w:t>
      </w:r>
      <w:r>
        <w:rPr>
          <w:rFonts w:ascii="Arial" w:hAnsi="Arial" w:cs="Arial"/>
          <w:i/>
          <w:iCs/>
          <w:sz w:val="24"/>
          <w:szCs w:val="24"/>
        </w:rPr>
        <w:t xml:space="preserve">Exploring Pedagogy – Introducing Abraham Maslow. </w:t>
      </w:r>
      <w:r>
        <w:rPr>
          <w:rFonts w:ascii="Arial" w:hAnsi="Arial" w:cs="Arial"/>
          <w:sz w:val="24"/>
          <w:szCs w:val="24"/>
        </w:rPr>
        <w:t xml:space="preserve">Available at: </w:t>
      </w:r>
      <w:hyperlink r:id="rId27" w:history="1">
        <w:r w:rsidRPr="00207F68">
          <w:rPr>
            <w:rStyle w:val="Hyperlink"/>
            <w:rFonts w:ascii="Arial" w:hAnsi="Arial" w:cs="Arial"/>
            <w:sz w:val="24"/>
            <w:szCs w:val="24"/>
          </w:rPr>
          <w:t>https://www.theeducationpeople.org/blog/exploring-pedagogy-introducing-abraham-maslow/</w:t>
        </w:r>
      </w:hyperlink>
      <w:r>
        <w:rPr>
          <w:rFonts w:ascii="Arial" w:hAnsi="Arial" w:cs="Arial"/>
          <w:sz w:val="24"/>
          <w:szCs w:val="24"/>
        </w:rPr>
        <w:t xml:space="preserve"> (Accessed: 13 July 2024).</w:t>
      </w:r>
    </w:p>
    <w:p w14:paraId="0895D5CE" w14:textId="77777777" w:rsidR="00896CB1" w:rsidRDefault="00896CB1" w:rsidP="00896CB1">
      <w:pPr>
        <w:rPr>
          <w:rFonts w:ascii="Arial" w:hAnsi="Arial" w:cs="Arial"/>
          <w:sz w:val="24"/>
          <w:szCs w:val="24"/>
        </w:rPr>
      </w:pPr>
      <w:r>
        <w:rPr>
          <w:rFonts w:ascii="Arial" w:hAnsi="Arial" w:cs="Arial"/>
          <w:sz w:val="24"/>
          <w:szCs w:val="24"/>
        </w:rPr>
        <w:t xml:space="preserve">Torfaen County Borough (2024) </w:t>
      </w:r>
      <w:r>
        <w:rPr>
          <w:rFonts w:ascii="Arial" w:hAnsi="Arial" w:cs="Arial"/>
          <w:i/>
          <w:iCs/>
          <w:sz w:val="24"/>
          <w:szCs w:val="24"/>
        </w:rPr>
        <w:t xml:space="preserve">The Wales Safeguarding Procedures. </w:t>
      </w:r>
      <w:r>
        <w:rPr>
          <w:rFonts w:ascii="Arial" w:hAnsi="Arial" w:cs="Arial"/>
          <w:sz w:val="24"/>
          <w:szCs w:val="24"/>
        </w:rPr>
        <w:t xml:space="preserve">Available at: </w:t>
      </w:r>
      <w:hyperlink r:id="rId28" w:history="1">
        <w:r w:rsidRPr="00207F68">
          <w:rPr>
            <w:rStyle w:val="Hyperlink"/>
            <w:rFonts w:ascii="Arial" w:hAnsi="Arial" w:cs="Arial"/>
            <w:sz w:val="24"/>
            <w:szCs w:val="24"/>
          </w:rPr>
          <w:t>https://www.torfaen.gov.uk/en/HealthSocialCare/Keeping-Children-and-Adults-Safe/Child-Protection/The-Wales-Safeguarding-Procedures.aspx</w:t>
        </w:r>
      </w:hyperlink>
      <w:r>
        <w:rPr>
          <w:rFonts w:ascii="Arial" w:hAnsi="Arial" w:cs="Arial"/>
          <w:sz w:val="24"/>
          <w:szCs w:val="24"/>
        </w:rPr>
        <w:t xml:space="preserve"> (Accessed: 13 July 2024).</w:t>
      </w:r>
    </w:p>
    <w:p w14:paraId="7737F03D" w14:textId="77777777" w:rsidR="00896CB1" w:rsidRDefault="00896CB1" w:rsidP="00896CB1">
      <w:pPr>
        <w:rPr>
          <w:rFonts w:ascii="Arial" w:hAnsi="Arial" w:cs="Arial"/>
          <w:sz w:val="24"/>
          <w:szCs w:val="24"/>
        </w:rPr>
      </w:pPr>
      <w:r>
        <w:rPr>
          <w:rFonts w:ascii="Arial" w:hAnsi="Arial" w:cs="Arial"/>
          <w:sz w:val="24"/>
          <w:szCs w:val="24"/>
        </w:rPr>
        <w:t xml:space="preserve">UK Parliament (2024) </w:t>
      </w:r>
      <w:r>
        <w:rPr>
          <w:rFonts w:ascii="Arial" w:hAnsi="Arial" w:cs="Arial"/>
          <w:i/>
          <w:iCs/>
          <w:sz w:val="24"/>
          <w:szCs w:val="24"/>
        </w:rPr>
        <w:t xml:space="preserve">Duties to report child abuse in England. </w:t>
      </w:r>
      <w:r>
        <w:rPr>
          <w:rFonts w:ascii="Arial" w:hAnsi="Arial" w:cs="Arial"/>
          <w:sz w:val="24"/>
          <w:szCs w:val="24"/>
        </w:rPr>
        <w:t xml:space="preserve">Available at: </w:t>
      </w:r>
      <w:hyperlink r:id="rId29" w:history="1">
        <w:r w:rsidRPr="00207F68">
          <w:rPr>
            <w:rStyle w:val="Hyperlink"/>
            <w:rFonts w:ascii="Arial" w:hAnsi="Arial" w:cs="Arial"/>
            <w:sz w:val="24"/>
            <w:szCs w:val="24"/>
          </w:rPr>
          <w:t>https://commonslibrary.parliament.uk/research-briefings/sn06793/</w:t>
        </w:r>
      </w:hyperlink>
      <w:r>
        <w:rPr>
          <w:rFonts w:ascii="Arial" w:hAnsi="Arial" w:cs="Arial"/>
          <w:sz w:val="24"/>
          <w:szCs w:val="24"/>
        </w:rPr>
        <w:t xml:space="preserve"> (Accessed: 13 July 2024).</w:t>
      </w:r>
    </w:p>
    <w:p w14:paraId="38083B0A" w14:textId="77777777" w:rsidR="00896CB1" w:rsidRDefault="00896CB1" w:rsidP="00896CB1">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(2017b) </w:t>
      </w:r>
      <w:r>
        <w:rPr>
          <w:rFonts w:ascii="Arial" w:hAnsi="Arial" w:cs="Arial"/>
          <w:i/>
          <w:iCs/>
          <w:sz w:val="24"/>
          <w:szCs w:val="24"/>
        </w:rPr>
        <w:t xml:space="preserve">Our Rights. </w:t>
      </w:r>
      <w:r>
        <w:rPr>
          <w:rFonts w:ascii="Arial" w:hAnsi="Arial" w:cs="Arial"/>
          <w:sz w:val="24"/>
          <w:szCs w:val="24"/>
        </w:rPr>
        <w:t xml:space="preserve">Available at: </w:t>
      </w:r>
      <w:hyperlink r:id="rId30" w:history="1">
        <w:r w:rsidRPr="00207F68">
          <w:rPr>
            <w:rStyle w:val="Hyperlink"/>
            <w:rFonts w:ascii="Arial" w:hAnsi="Arial" w:cs="Arial"/>
            <w:sz w:val="24"/>
            <w:szCs w:val="24"/>
          </w:rPr>
          <w:t>https://www.unicef.org.uk/wp-content/uploads/2017/09/Our-rights_UNCRC.pdf</w:t>
        </w:r>
      </w:hyperlink>
      <w:r>
        <w:rPr>
          <w:rFonts w:ascii="Arial" w:hAnsi="Arial" w:cs="Arial"/>
          <w:sz w:val="24"/>
          <w:szCs w:val="24"/>
        </w:rPr>
        <w:t xml:space="preserve"> (Accessed: 13 July 2024).</w:t>
      </w:r>
    </w:p>
    <w:p w14:paraId="2ECDB13F" w14:textId="77777777" w:rsidR="00896CB1" w:rsidRDefault="00896CB1" w:rsidP="00896CB1">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(2017c) </w:t>
      </w:r>
      <w:r>
        <w:rPr>
          <w:rFonts w:ascii="Arial" w:hAnsi="Arial" w:cs="Arial"/>
          <w:i/>
          <w:iCs/>
          <w:sz w:val="24"/>
          <w:szCs w:val="24"/>
        </w:rPr>
        <w:t xml:space="preserve">Safe, Respected and Engaged. </w:t>
      </w:r>
      <w:r>
        <w:rPr>
          <w:rFonts w:ascii="Arial" w:hAnsi="Arial" w:cs="Arial"/>
          <w:sz w:val="24"/>
          <w:szCs w:val="24"/>
        </w:rPr>
        <w:t xml:space="preserve">Available at: </w:t>
      </w:r>
      <w:hyperlink r:id="rId31" w:history="1">
        <w:r w:rsidRPr="00AA0837">
          <w:rPr>
            <w:rStyle w:val="Hyperlink"/>
            <w:rFonts w:ascii="Arial" w:hAnsi="Arial" w:cs="Arial"/>
            <w:sz w:val="24"/>
            <w:szCs w:val="24"/>
          </w:rPr>
          <w:t>https://www.unicef.org.uk/rights-respecting-schools/wp-content/uploads/sites/4/2018/05/Rights-Respecting-Schools_Impact-2017_180418_Final.pdf</w:t>
        </w:r>
      </w:hyperlink>
      <w:r>
        <w:rPr>
          <w:rFonts w:ascii="Arial" w:hAnsi="Arial" w:cs="Arial"/>
          <w:sz w:val="24"/>
          <w:szCs w:val="24"/>
        </w:rPr>
        <w:t xml:space="preserve"> (Accessed: 13 July 2024).</w:t>
      </w:r>
    </w:p>
    <w:p w14:paraId="241583B9" w14:textId="77777777" w:rsidR="00896CB1" w:rsidRDefault="00896CB1" w:rsidP="00896CB1">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(2019a)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32" w:history="1">
        <w:r w:rsidRPr="00E076EF">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30 June 2024).</w:t>
      </w:r>
    </w:p>
    <w:p w14:paraId="686B0EC5" w14:textId="77777777" w:rsidR="00896CB1" w:rsidRDefault="00896CB1" w:rsidP="00896CB1">
      <w:pPr>
        <w:rPr>
          <w:rFonts w:ascii="Arial" w:hAnsi="Arial" w:cs="Arial"/>
          <w:sz w:val="24"/>
          <w:szCs w:val="24"/>
        </w:rPr>
      </w:pPr>
      <w:r>
        <w:rPr>
          <w:rFonts w:ascii="Arial" w:hAnsi="Arial" w:cs="Arial"/>
          <w:sz w:val="24"/>
          <w:szCs w:val="24"/>
        </w:rPr>
        <w:t xml:space="preserve">United Way of the National Capital Area (2023) </w:t>
      </w:r>
      <w:r>
        <w:rPr>
          <w:rFonts w:ascii="Arial" w:hAnsi="Arial" w:cs="Arial"/>
          <w:i/>
          <w:iCs/>
          <w:sz w:val="24"/>
          <w:szCs w:val="24"/>
        </w:rPr>
        <w:t xml:space="preserve">What is safeguarding? The importance of child protection. </w:t>
      </w:r>
      <w:r>
        <w:rPr>
          <w:rFonts w:ascii="Arial" w:hAnsi="Arial" w:cs="Arial"/>
          <w:sz w:val="24"/>
          <w:szCs w:val="24"/>
        </w:rPr>
        <w:t xml:space="preserve">Available at: </w:t>
      </w:r>
      <w:hyperlink r:id="rId33" w:history="1">
        <w:r w:rsidRPr="00207F68">
          <w:rPr>
            <w:rStyle w:val="Hyperlink"/>
            <w:rFonts w:ascii="Arial" w:hAnsi="Arial" w:cs="Arial"/>
            <w:sz w:val="24"/>
            <w:szCs w:val="24"/>
          </w:rPr>
          <w:t>https://unitedwaynca.org/blog/what-is-safeguarding/</w:t>
        </w:r>
      </w:hyperlink>
      <w:r>
        <w:rPr>
          <w:rFonts w:ascii="Arial" w:hAnsi="Arial" w:cs="Arial"/>
          <w:sz w:val="24"/>
          <w:szCs w:val="24"/>
        </w:rPr>
        <w:t xml:space="preserve"> (Accessed: 13 July 2024).</w:t>
      </w:r>
    </w:p>
    <w:p w14:paraId="6E228F1A" w14:textId="77777777" w:rsidR="00896CB1" w:rsidRDefault="00896CB1" w:rsidP="00896CB1">
      <w:pPr>
        <w:rPr>
          <w:rFonts w:ascii="Arial" w:hAnsi="Arial" w:cs="Arial"/>
          <w:sz w:val="24"/>
          <w:szCs w:val="24"/>
        </w:rPr>
      </w:pPr>
      <w:r>
        <w:rPr>
          <w:rFonts w:ascii="Arial" w:hAnsi="Arial" w:cs="Arial"/>
          <w:sz w:val="24"/>
          <w:szCs w:val="24"/>
        </w:rPr>
        <w:t xml:space="preserve">Wales Safeguarding Procedures (2024) </w:t>
      </w:r>
      <w:r>
        <w:rPr>
          <w:rFonts w:ascii="Arial" w:hAnsi="Arial" w:cs="Arial"/>
          <w:i/>
          <w:iCs/>
          <w:sz w:val="24"/>
          <w:szCs w:val="24"/>
        </w:rPr>
        <w:t xml:space="preserve">Early help and prevention from abuse, neglect and harm. </w:t>
      </w:r>
      <w:r>
        <w:rPr>
          <w:rFonts w:ascii="Arial" w:hAnsi="Arial" w:cs="Arial"/>
          <w:sz w:val="24"/>
          <w:szCs w:val="24"/>
        </w:rPr>
        <w:t xml:space="preserve">Available at: </w:t>
      </w:r>
      <w:hyperlink r:id="rId34" w:history="1">
        <w:r w:rsidRPr="00207F68">
          <w:rPr>
            <w:rStyle w:val="Hyperlink"/>
            <w:rFonts w:ascii="Arial" w:hAnsi="Arial" w:cs="Arial"/>
            <w:sz w:val="24"/>
            <w:szCs w:val="24"/>
          </w:rPr>
          <w:t>https://safeguarding.wales/en/chi-i/chi-i-c1/c1-p6/</w:t>
        </w:r>
      </w:hyperlink>
      <w:r>
        <w:rPr>
          <w:rFonts w:ascii="Arial" w:hAnsi="Arial" w:cs="Arial"/>
          <w:sz w:val="24"/>
          <w:szCs w:val="24"/>
        </w:rPr>
        <w:t xml:space="preserve"> (Accessed: 09 July 2024).</w:t>
      </w:r>
    </w:p>
    <w:p w14:paraId="3A64A553" w14:textId="77777777" w:rsidR="00896CB1" w:rsidRDefault="00896CB1" w:rsidP="00896CB1">
      <w:pPr>
        <w:rPr>
          <w:rFonts w:ascii="Arial" w:hAnsi="Arial" w:cs="Arial"/>
          <w:sz w:val="24"/>
          <w:szCs w:val="24"/>
        </w:rPr>
      </w:pPr>
    </w:p>
    <w:p w14:paraId="7739E67E" w14:textId="77777777" w:rsidR="00896CB1" w:rsidRDefault="00896CB1" w:rsidP="00896CB1">
      <w:pPr>
        <w:rPr>
          <w:rFonts w:ascii="Arial" w:hAnsi="Arial" w:cs="Arial"/>
          <w:sz w:val="24"/>
          <w:szCs w:val="24"/>
        </w:rPr>
      </w:pPr>
    </w:p>
    <w:p w14:paraId="256267BA" w14:textId="77777777" w:rsidR="00896CB1" w:rsidRDefault="00896CB1" w:rsidP="00896CB1">
      <w:pPr>
        <w:rPr>
          <w:rFonts w:ascii="Arial" w:hAnsi="Arial" w:cs="Arial"/>
          <w:sz w:val="24"/>
          <w:szCs w:val="24"/>
        </w:rPr>
      </w:pPr>
    </w:p>
    <w:p w14:paraId="3ED8DC18" w14:textId="034C68F0" w:rsidR="00896CB1" w:rsidRDefault="00896CB1" w:rsidP="00896CB1">
      <w:pPr>
        <w:rPr>
          <w:rFonts w:ascii="Arial" w:hAnsi="Arial" w:cs="Arial"/>
          <w:sz w:val="24"/>
          <w:szCs w:val="24"/>
        </w:rPr>
      </w:pPr>
      <w:r>
        <w:rPr>
          <w:rFonts w:ascii="Arial" w:hAnsi="Arial" w:cs="Arial"/>
          <w:sz w:val="24"/>
          <w:szCs w:val="24"/>
        </w:rPr>
        <w:t xml:space="preserve">Welsh Government (2021b) </w:t>
      </w:r>
      <w:r>
        <w:rPr>
          <w:rFonts w:ascii="Arial" w:hAnsi="Arial" w:cs="Arial"/>
          <w:i/>
          <w:iCs/>
          <w:sz w:val="24"/>
          <w:szCs w:val="24"/>
        </w:rPr>
        <w:t xml:space="preserve">Keeping learners safe. </w:t>
      </w:r>
      <w:r>
        <w:rPr>
          <w:rFonts w:ascii="Arial" w:hAnsi="Arial" w:cs="Arial"/>
          <w:sz w:val="24"/>
          <w:szCs w:val="24"/>
        </w:rPr>
        <w:t xml:space="preserve">Available at: </w:t>
      </w:r>
      <w:hyperlink r:id="rId35" w:history="1">
        <w:r w:rsidRPr="00207F68">
          <w:rPr>
            <w:rStyle w:val="Hyperlink"/>
            <w:rFonts w:ascii="Arial" w:hAnsi="Arial" w:cs="Arial"/>
            <w:sz w:val="24"/>
            <w:szCs w:val="24"/>
          </w:rPr>
          <w:t>https://www.gov.wales/sites/default/files/publications/2021-12/keeping-learners-safe.pdf</w:t>
        </w:r>
      </w:hyperlink>
      <w:r>
        <w:rPr>
          <w:rFonts w:ascii="Arial" w:hAnsi="Arial" w:cs="Arial"/>
          <w:sz w:val="24"/>
          <w:szCs w:val="24"/>
        </w:rPr>
        <w:t xml:space="preserve"> (Accessed: 13 July 2024).</w:t>
      </w:r>
    </w:p>
    <w:p w14:paraId="2080641B" w14:textId="77777777" w:rsidR="00896CB1" w:rsidRDefault="00896CB1" w:rsidP="00896CB1">
      <w:pPr>
        <w:rPr>
          <w:rFonts w:ascii="Arial" w:hAnsi="Arial" w:cs="Arial"/>
          <w:sz w:val="24"/>
          <w:szCs w:val="24"/>
        </w:rPr>
      </w:pPr>
      <w:r>
        <w:rPr>
          <w:rFonts w:ascii="Arial" w:hAnsi="Arial" w:cs="Arial"/>
          <w:sz w:val="24"/>
          <w:szCs w:val="24"/>
        </w:rPr>
        <w:t xml:space="preserve">Welsh Government (2022a) </w:t>
      </w:r>
      <w:r>
        <w:rPr>
          <w:rFonts w:ascii="Arial" w:hAnsi="Arial" w:cs="Arial"/>
          <w:i/>
          <w:iCs/>
          <w:sz w:val="24"/>
          <w:szCs w:val="24"/>
        </w:rPr>
        <w:t xml:space="preserve">Social Services and Well-being (Wales) Act 2014. </w:t>
      </w:r>
      <w:r>
        <w:rPr>
          <w:rFonts w:ascii="Arial" w:hAnsi="Arial" w:cs="Arial"/>
          <w:sz w:val="24"/>
          <w:szCs w:val="24"/>
        </w:rPr>
        <w:t xml:space="preserve">Available at: </w:t>
      </w:r>
      <w:hyperlink r:id="rId36" w:history="1">
        <w:r w:rsidRPr="00207F68">
          <w:rPr>
            <w:rStyle w:val="Hyperlink"/>
            <w:rFonts w:ascii="Arial" w:hAnsi="Arial" w:cs="Arial"/>
            <w:sz w:val="24"/>
            <w:szCs w:val="24"/>
          </w:rPr>
          <w:t>https://www.gov.wales/sites/default/files/publications/2022-01/working-together-to-safeguard-people--code-of-safeguarding-practice_0.pdf</w:t>
        </w:r>
      </w:hyperlink>
      <w:r>
        <w:rPr>
          <w:rFonts w:ascii="Arial" w:hAnsi="Arial" w:cs="Arial"/>
          <w:sz w:val="24"/>
          <w:szCs w:val="24"/>
        </w:rPr>
        <w:t xml:space="preserve"> (Accessed: 13 July 2024).</w:t>
      </w:r>
    </w:p>
    <w:p w14:paraId="788D1C0C" w14:textId="77777777" w:rsidR="00896CB1" w:rsidRDefault="00896CB1" w:rsidP="00896CB1">
      <w:pPr>
        <w:rPr>
          <w:rFonts w:ascii="Arial" w:hAnsi="Arial" w:cs="Arial"/>
          <w:sz w:val="24"/>
          <w:szCs w:val="24"/>
        </w:rPr>
      </w:pPr>
      <w:r>
        <w:rPr>
          <w:rFonts w:ascii="Arial" w:hAnsi="Arial" w:cs="Arial"/>
          <w:sz w:val="24"/>
          <w:szCs w:val="24"/>
        </w:rPr>
        <w:t xml:space="preserve">World Health Organisation (2022) </w:t>
      </w:r>
      <w:r>
        <w:rPr>
          <w:rFonts w:ascii="Arial" w:hAnsi="Arial" w:cs="Arial"/>
          <w:i/>
          <w:iCs/>
          <w:sz w:val="24"/>
          <w:szCs w:val="24"/>
        </w:rPr>
        <w:t xml:space="preserve">Child maltreatment. </w:t>
      </w:r>
      <w:r>
        <w:rPr>
          <w:rFonts w:ascii="Arial" w:hAnsi="Arial" w:cs="Arial"/>
          <w:sz w:val="24"/>
          <w:szCs w:val="24"/>
        </w:rPr>
        <w:t xml:space="preserve">Available at: </w:t>
      </w:r>
      <w:hyperlink r:id="rId37" w:history="1">
        <w:r w:rsidRPr="00E076EF">
          <w:rPr>
            <w:rStyle w:val="Hyperlink"/>
            <w:rFonts w:ascii="Arial" w:hAnsi="Arial" w:cs="Arial"/>
            <w:sz w:val="24"/>
            <w:szCs w:val="24"/>
          </w:rPr>
          <w:t>https://www.who.int/news-room/fact-sheets/detail/child-maltreatment</w:t>
        </w:r>
      </w:hyperlink>
      <w:r>
        <w:rPr>
          <w:rFonts w:ascii="Arial" w:hAnsi="Arial" w:cs="Arial"/>
          <w:sz w:val="24"/>
          <w:szCs w:val="24"/>
        </w:rPr>
        <w:t xml:space="preserve">  (Accessed: 30 June 2024).</w:t>
      </w:r>
    </w:p>
    <w:p w14:paraId="5879FA0F" w14:textId="77777777" w:rsidR="00896CB1" w:rsidRDefault="00896CB1" w:rsidP="00896CB1">
      <w:pPr>
        <w:rPr>
          <w:rFonts w:ascii="Arial" w:hAnsi="Arial" w:cs="Arial"/>
          <w:sz w:val="24"/>
          <w:szCs w:val="24"/>
        </w:rPr>
      </w:pPr>
      <w:r>
        <w:rPr>
          <w:rFonts w:ascii="Arial" w:hAnsi="Arial" w:cs="Arial"/>
          <w:sz w:val="24"/>
          <w:szCs w:val="24"/>
        </w:rPr>
        <w:t xml:space="preserve">Worth-It (2024) </w:t>
      </w:r>
      <w:r>
        <w:rPr>
          <w:rFonts w:ascii="Arial" w:hAnsi="Arial" w:cs="Arial"/>
          <w:i/>
          <w:iCs/>
          <w:sz w:val="24"/>
          <w:szCs w:val="24"/>
        </w:rPr>
        <w:t xml:space="preserve">Well-being in Schools Everything You Need to Know. </w:t>
      </w:r>
      <w:r>
        <w:rPr>
          <w:rFonts w:ascii="Arial" w:hAnsi="Arial" w:cs="Arial"/>
          <w:sz w:val="24"/>
          <w:szCs w:val="24"/>
        </w:rPr>
        <w:t xml:space="preserve">Available at: </w:t>
      </w:r>
      <w:hyperlink r:id="rId38" w:history="1">
        <w:r w:rsidRPr="00AA0837">
          <w:rPr>
            <w:rStyle w:val="Hyperlink"/>
            <w:rFonts w:ascii="Arial" w:hAnsi="Arial" w:cs="Arial"/>
            <w:sz w:val="24"/>
            <w:szCs w:val="24"/>
          </w:rPr>
          <w:t>https://www.worthit.org.uk/guides-resources/wellbeing-schools</w:t>
        </w:r>
      </w:hyperlink>
      <w:r>
        <w:rPr>
          <w:rFonts w:ascii="Arial" w:hAnsi="Arial" w:cs="Arial"/>
          <w:sz w:val="24"/>
          <w:szCs w:val="24"/>
        </w:rPr>
        <w:t xml:space="preserve"> (Accessed: 13 July 2024).</w:t>
      </w:r>
    </w:p>
    <w:p w14:paraId="5A7AFB79" w14:textId="77777777" w:rsidR="00896CB1" w:rsidRPr="00893B0E" w:rsidRDefault="00896CB1" w:rsidP="00896CB1">
      <w:pPr>
        <w:rPr>
          <w:rFonts w:ascii="Arial" w:hAnsi="Arial" w:cs="Arial"/>
          <w:sz w:val="24"/>
          <w:szCs w:val="24"/>
        </w:rPr>
      </w:pPr>
    </w:p>
    <w:p w14:paraId="3B0E2B9F" w14:textId="77777777" w:rsidR="00896CB1" w:rsidRPr="002E7BCD" w:rsidRDefault="00896CB1" w:rsidP="00896CB1">
      <w:pPr>
        <w:rPr>
          <w:rFonts w:ascii="Arial" w:hAnsi="Arial" w:cs="Arial"/>
          <w:sz w:val="24"/>
          <w:szCs w:val="24"/>
        </w:rPr>
      </w:pPr>
      <w:r>
        <w:rPr>
          <w:rFonts w:ascii="Arial" w:hAnsi="Arial" w:cs="Arial"/>
          <w:sz w:val="24"/>
          <w:szCs w:val="24"/>
        </w:rPr>
        <w:tab/>
      </w:r>
    </w:p>
    <w:p w14:paraId="29AC445C" w14:textId="77777777" w:rsidR="00896CB1" w:rsidRPr="005D0AE7" w:rsidRDefault="00896CB1" w:rsidP="00896CB1">
      <w:pPr>
        <w:rPr>
          <w:rFonts w:ascii="Arial" w:hAnsi="Arial" w:cs="Arial"/>
          <w:sz w:val="24"/>
          <w:szCs w:val="24"/>
        </w:rPr>
      </w:pPr>
    </w:p>
    <w:p w14:paraId="18A0A9DE" w14:textId="77777777" w:rsidR="00896CB1" w:rsidRPr="00107BC8" w:rsidRDefault="00896CB1" w:rsidP="00107BC8">
      <w:pPr>
        <w:rPr>
          <w:rFonts w:ascii="Arial" w:hAnsi="Arial" w:cs="Arial"/>
          <w:sz w:val="24"/>
          <w:szCs w:val="24"/>
        </w:rPr>
      </w:pPr>
    </w:p>
    <w:sectPr w:rsidR="00896CB1" w:rsidRPr="00107BC8" w:rsidSect="00527A24">
      <w:pgSz w:w="11906" w:h="16838"/>
      <w:pgMar w:top="284"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A24"/>
    <w:rsid w:val="00002E6E"/>
    <w:rsid w:val="000133DD"/>
    <w:rsid w:val="00017AAD"/>
    <w:rsid w:val="00052A40"/>
    <w:rsid w:val="00063FB8"/>
    <w:rsid w:val="00076CEF"/>
    <w:rsid w:val="000A1248"/>
    <w:rsid w:val="000A4B3F"/>
    <w:rsid w:val="000B1CEE"/>
    <w:rsid w:val="000B305A"/>
    <w:rsid w:val="000B3D38"/>
    <w:rsid w:val="000D6F35"/>
    <w:rsid w:val="001020F7"/>
    <w:rsid w:val="0010780C"/>
    <w:rsid w:val="00107BC8"/>
    <w:rsid w:val="00136405"/>
    <w:rsid w:val="0014516B"/>
    <w:rsid w:val="00146545"/>
    <w:rsid w:val="00150BE8"/>
    <w:rsid w:val="0016436B"/>
    <w:rsid w:val="0017511A"/>
    <w:rsid w:val="00187AE7"/>
    <w:rsid w:val="001942A6"/>
    <w:rsid w:val="001B0168"/>
    <w:rsid w:val="001B494D"/>
    <w:rsid w:val="001C240F"/>
    <w:rsid w:val="001C275F"/>
    <w:rsid w:val="001E1CE7"/>
    <w:rsid w:val="001E5066"/>
    <w:rsid w:val="001E59CB"/>
    <w:rsid w:val="001F4FF3"/>
    <w:rsid w:val="00204676"/>
    <w:rsid w:val="00206E50"/>
    <w:rsid w:val="00231202"/>
    <w:rsid w:val="002411A3"/>
    <w:rsid w:val="00245731"/>
    <w:rsid w:val="00262D02"/>
    <w:rsid w:val="00272C78"/>
    <w:rsid w:val="002852E4"/>
    <w:rsid w:val="0028668A"/>
    <w:rsid w:val="002904C9"/>
    <w:rsid w:val="00296A7B"/>
    <w:rsid w:val="002B6B02"/>
    <w:rsid w:val="002C2BCF"/>
    <w:rsid w:val="002E4AA7"/>
    <w:rsid w:val="00312D6D"/>
    <w:rsid w:val="003177FA"/>
    <w:rsid w:val="00325F19"/>
    <w:rsid w:val="003314BE"/>
    <w:rsid w:val="00350C7C"/>
    <w:rsid w:val="00351395"/>
    <w:rsid w:val="003611A9"/>
    <w:rsid w:val="0039384A"/>
    <w:rsid w:val="00394D6D"/>
    <w:rsid w:val="003A5B2C"/>
    <w:rsid w:val="003A680A"/>
    <w:rsid w:val="003C7293"/>
    <w:rsid w:val="003F27FD"/>
    <w:rsid w:val="003F30BC"/>
    <w:rsid w:val="00406E1B"/>
    <w:rsid w:val="00415A3F"/>
    <w:rsid w:val="004362DF"/>
    <w:rsid w:val="00451F3F"/>
    <w:rsid w:val="00456EEA"/>
    <w:rsid w:val="00493326"/>
    <w:rsid w:val="004F1841"/>
    <w:rsid w:val="005158A9"/>
    <w:rsid w:val="005249B7"/>
    <w:rsid w:val="00527A24"/>
    <w:rsid w:val="0053087B"/>
    <w:rsid w:val="00530AC5"/>
    <w:rsid w:val="0053265F"/>
    <w:rsid w:val="00537FBB"/>
    <w:rsid w:val="00540821"/>
    <w:rsid w:val="00540ED0"/>
    <w:rsid w:val="005476AF"/>
    <w:rsid w:val="0055761F"/>
    <w:rsid w:val="00560443"/>
    <w:rsid w:val="005635F1"/>
    <w:rsid w:val="00581B74"/>
    <w:rsid w:val="005A1081"/>
    <w:rsid w:val="005E25C6"/>
    <w:rsid w:val="005E3800"/>
    <w:rsid w:val="005F2ACF"/>
    <w:rsid w:val="005F682B"/>
    <w:rsid w:val="006115C7"/>
    <w:rsid w:val="00615A7A"/>
    <w:rsid w:val="00627871"/>
    <w:rsid w:val="00630391"/>
    <w:rsid w:val="00643F78"/>
    <w:rsid w:val="00644D96"/>
    <w:rsid w:val="006549F1"/>
    <w:rsid w:val="00655EF7"/>
    <w:rsid w:val="00657A21"/>
    <w:rsid w:val="00662456"/>
    <w:rsid w:val="00682ABC"/>
    <w:rsid w:val="006852BB"/>
    <w:rsid w:val="00690AE3"/>
    <w:rsid w:val="00692754"/>
    <w:rsid w:val="006B05BF"/>
    <w:rsid w:val="006B6A6C"/>
    <w:rsid w:val="006E6FB6"/>
    <w:rsid w:val="006F63D3"/>
    <w:rsid w:val="00721AF8"/>
    <w:rsid w:val="0072705A"/>
    <w:rsid w:val="007314E1"/>
    <w:rsid w:val="00761E58"/>
    <w:rsid w:val="00771D46"/>
    <w:rsid w:val="0077311A"/>
    <w:rsid w:val="007769D6"/>
    <w:rsid w:val="007A1251"/>
    <w:rsid w:val="007B2C69"/>
    <w:rsid w:val="007B611D"/>
    <w:rsid w:val="007E62F1"/>
    <w:rsid w:val="007E7BCA"/>
    <w:rsid w:val="008119FE"/>
    <w:rsid w:val="008143B9"/>
    <w:rsid w:val="008176C9"/>
    <w:rsid w:val="008178B5"/>
    <w:rsid w:val="00831F51"/>
    <w:rsid w:val="00847534"/>
    <w:rsid w:val="00860B51"/>
    <w:rsid w:val="00867B8C"/>
    <w:rsid w:val="00867FBF"/>
    <w:rsid w:val="0087150D"/>
    <w:rsid w:val="008842BA"/>
    <w:rsid w:val="00896CB1"/>
    <w:rsid w:val="008A36F0"/>
    <w:rsid w:val="008B64D3"/>
    <w:rsid w:val="008C34E0"/>
    <w:rsid w:val="008C54E9"/>
    <w:rsid w:val="008D66F3"/>
    <w:rsid w:val="008F11F6"/>
    <w:rsid w:val="008F39D3"/>
    <w:rsid w:val="008F46AD"/>
    <w:rsid w:val="00905CEE"/>
    <w:rsid w:val="00925C88"/>
    <w:rsid w:val="009279D8"/>
    <w:rsid w:val="00931A08"/>
    <w:rsid w:val="00936921"/>
    <w:rsid w:val="009464B6"/>
    <w:rsid w:val="009646A5"/>
    <w:rsid w:val="009718EC"/>
    <w:rsid w:val="00982581"/>
    <w:rsid w:val="00986D73"/>
    <w:rsid w:val="00995777"/>
    <w:rsid w:val="009A667C"/>
    <w:rsid w:val="009E71AE"/>
    <w:rsid w:val="00A02A96"/>
    <w:rsid w:val="00A127DC"/>
    <w:rsid w:val="00A2605A"/>
    <w:rsid w:val="00A3002D"/>
    <w:rsid w:val="00A34904"/>
    <w:rsid w:val="00A41FE1"/>
    <w:rsid w:val="00A44DF6"/>
    <w:rsid w:val="00A453FB"/>
    <w:rsid w:val="00A65745"/>
    <w:rsid w:val="00A75017"/>
    <w:rsid w:val="00AB0590"/>
    <w:rsid w:val="00AB1176"/>
    <w:rsid w:val="00AC41E0"/>
    <w:rsid w:val="00AD0861"/>
    <w:rsid w:val="00AD7959"/>
    <w:rsid w:val="00AE0835"/>
    <w:rsid w:val="00AF2F8E"/>
    <w:rsid w:val="00AF5697"/>
    <w:rsid w:val="00AF7081"/>
    <w:rsid w:val="00AF7195"/>
    <w:rsid w:val="00B000BE"/>
    <w:rsid w:val="00B02730"/>
    <w:rsid w:val="00B15962"/>
    <w:rsid w:val="00B1778A"/>
    <w:rsid w:val="00B22766"/>
    <w:rsid w:val="00B25BC4"/>
    <w:rsid w:val="00B262D5"/>
    <w:rsid w:val="00B42691"/>
    <w:rsid w:val="00B50BA6"/>
    <w:rsid w:val="00B62D35"/>
    <w:rsid w:val="00B74BBF"/>
    <w:rsid w:val="00B80704"/>
    <w:rsid w:val="00BA12A0"/>
    <w:rsid w:val="00BB6CCE"/>
    <w:rsid w:val="00BC71EE"/>
    <w:rsid w:val="00BD5BAA"/>
    <w:rsid w:val="00BE206D"/>
    <w:rsid w:val="00BE2ED2"/>
    <w:rsid w:val="00BE36BC"/>
    <w:rsid w:val="00C00A3E"/>
    <w:rsid w:val="00C04E0D"/>
    <w:rsid w:val="00C22C8C"/>
    <w:rsid w:val="00C4752D"/>
    <w:rsid w:val="00C55EA1"/>
    <w:rsid w:val="00C80C96"/>
    <w:rsid w:val="00C87843"/>
    <w:rsid w:val="00C96820"/>
    <w:rsid w:val="00CA21F9"/>
    <w:rsid w:val="00CA2E88"/>
    <w:rsid w:val="00CB1A57"/>
    <w:rsid w:val="00CB302F"/>
    <w:rsid w:val="00CC27DA"/>
    <w:rsid w:val="00CD4E87"/>
    <w:rsid w:val="00D119A0"/>
    <w:rsid w:val="00D13F4E"/>
    <w:rsid w:val="00D40FAE"/>
    <w:rsid w:val="00D46C33"/>
    <w:rsid w:val="00D520B5"/>
    <w:rsid w:val="00D53F26"/>
    <w:rsid w:val="00D565C7"/>
    <w:rsid w:val="00D7221B"/>
    <w:rsid w:val="00D8156A"/>
    <w:rsid w:val="00D94CD1"/>
    <w:rsid w:val="00DA2559"/>
    <w:rsid w:val="00DB3975"/>
    <w:rsid w:val="00DB4202"/>
    <w:rsid w:val="00DC627D"/>
    <w:rsid w:val="00DD4410"/>
    <w:rsid w:val="00DE21F3"/>
    <w:rsid w:val="00DE3C7D"/>
    <w:rsid w:val="00E11084"/>
    <w:rsid w:val="00E35C38"/>
    <w:rsid w:val="00E54108"/>
    <w:rsid w:val="00E60838"/>
    <w:rsid w:val="00E70951"/>
    <w:rsid w:val="00E8025C"/>
    <w:rsid w:val="00E91456"/>
    <w:rsid w:val="00EB39E0"/>
    <w:rsid w:val="00ED163F"/>
    <w:rsid w:val="00EE15A7"/>
    <w:rsid w:val="00F11083"/>
    <w:rsid w:val="00F14533"/>
    <w:rsid w:val="00F17585"/>
    <w:rsid w:val="00F6019B"/>
    <w:rsid w:val="00F67395"/>
    <w:rsid w:val="00F841D6"/>
    <w:rsid w:val="00F94F1C"/>
    <w:rsid w:val="00F96104"/>
    <w:rsid w:val="00FA41F4"/>
    <w:rsid w:val="00FB41EA"/>
    <w:rsid w:val="00FC0251"/>
    <w:rsid w:val="00FC29D1"/>
    <w:rsid w:val="00FC4481"/>
    <w:rsid w:val="00FF3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C6D83"/>
  <w15:chartTrackingRefBased/>
  <w15:docId w15:val="{345376D1-8629-40C0-8A1D-6AC93606C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A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7A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A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A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A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A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A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A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A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A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7A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7A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A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A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A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A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A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A24"/>
    <w:rPr>
      <w:rFonts w:eastAsiaTheme="majorEastAsia" w:cstheme="majorBidi"/>
      <w:color w:val="272727" w:themeColor="text1" w:themeTint="D8"/>
    </w:rPr>
  </w:style>
  <w:style w:type="paragraph" w:styleId="Title">
    <w:name w:val="Title"/>
    <w:basedOn w:val="Normal"/>
    <w:next w:val="Normal"/>
    <w:link w:val="TitleChar"/>
    <w:uiPriority w:val="10"/>
    <w:qFormat/>
    <w:rsid w:val="00527A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A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A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A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A24"/>
    <w:pPr>
      <w:spacing w:before="160"/>
      <w:jc w:val="center"/>
    </w:pPr>
    <w:rPr>
      <w:i/>
      <w:iCs/>
      <w:color w:val="404040" w:themeColor="text1" w:themeTint="BF"/>
    </w:rPr>
  </w:style>
  <w:style w:type="character" w:customStyle="1" w:styleId="QuoteChar">
    <w:name w:val="Quote Char"/>
    <w:basedOn w:val="DefaultParagraphFont"/>
    <w:link w:val="Quote"/>
    <w:uiPriority w:val="29"/>
    <w:rsid w:val="00527A24"/>
    <w:rPr>
      <w:i/>
      <w:iCs/>
      <w:color w:val="404040" w:themeColor="text1" w:themeTint="BF"/>
    </w:rPr>
  </w:style>
  <w:style w:type="paragraph" w:styleId="ListParagraph">
    <w:name w:val="List Paragraph"/>
    <w:basedOn w:val="Normal"/>
    <w:uiPriority w:val="34"/>
    <w:qFormat/>
    <w:rsid w:val="00527A24"/>
    <w:pPr>
      <w:ind w:left="720"/>
      <w:contextualSpacing/>
    </w:pPr>
  </w:style>
  <w:style w:type="character" w:styleId="IntenseEmphasis">
    <w:name w:val="Intense Emphasis"/>
    <w:basedOn w:val="DefaultParagraphFont"/>
    <w:uiPriority w:val="21"/>
    <w:qFormat/>
    <w:rsid w:val="00527A24"/>
    <w:rPr>
      <w:i/>
      <w:iCs/>
      <w:color w:val="0F4761" w:themeColor="accent1" w:themeShade="BF"/>
    </w:rPr>
  </w:style>
  <w:style w:type="paragraph" w:styleId="IntenseQuote">
    <w:name w:val="Intense Quote"/>
    <w:basedOn w:val="Normal"/>
    <w:next w:val="Normal"/>
    <w:link w:val="IntenseQuoteChar"/>
    <w:uiPriority w:val="30"/>
    <w:qFormat/>
    <w:rsid w:val="00527A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A24"/>
    <w:rPr>
      <w:i/>
      <w:iCs/>
      <w:color w:val="0F4761" w:themeColor="accent1" w:themeShade="BF"/>
    </w:rPr>
  </w:style>
  <w:style w:type="character" w:styleId="IntenseReference">
    <w:name w:val="Intense Reference"/>
    <w:basedOn w:val="DefaultParagraphFont"/>
    <w:uiPriority w:val="32"/>
    <w:qFormat/>
    <w:rsid w:val="00527A24"/>
    <w:rPr>
      <w:b/>
      <w:bCs/>
      <w:smallCaps/>
      <w:color w:val="0F4761" w:themeColor="accent1" w:themeShade="BF"/>
      <w:spacing w:val="5"/>
    </w:rPr>
  </w:style>
  <w:style w:type="character" w:styleId="Hyperlink">
    <w:name w:val="Hyperlink"/>
    <w:basedOn w:val="DefaultParagraphFont"/>
    <w:uiPriority w:val="99"/>
    <w:unhideWhenUsed/>
    <w:rsid w:val="00896C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2Fj.childyouth.2020.105429" TargetMode="External"/><Relationship Id="rId18" Type="http://schemas.openxmlformats.org/officeDocument/2006/relationships/hyperlink" Target="https://www.ncb.org.uk/sites/default/files/uploads/files/NCB%20Storing%20Up%20Trouble%20%5BAugust%20Update%5D.pdf" TargetMode="External"/><Relationship Id="rId26" Type="http://schemas.openxmlformats.org/officeDocument/2006/relationships/hyperlink" Target="https://www.google.com/url?sa=t&amp;source=web&amp;rct=j&amp;opi=89978449&amp;url=https://www.oscb.org.uk/wp-content/uploads/2019/08/OSCB-Body-Map-Guidance-and-Recording-Templates.docx&amp;ved=2ahUKEwiWlanGs5-HAxVUZ0EAHRSFAPsQFnoECBsQAQ&amp;usg=AOvVaw3Z-xqWK_wqam9yUX_KJYDF" TargetMode="External"/><Relationship Id="rId39" Type="http://schemas.openxmlformats.org/officeDocument/2006/relationships/fontTable" Target="fontTable.xml"/><Relationship Id="rId21" Type="http://schemas.openxmlformats.org/officeDocument/2006/relationships/hyperlink" Target="https://learning.nspcc.org.uk/safeguarding-child-protection/early-help-and-early-intervention" TargetMode="External"/><Relationship Id="rId34" Type="http://schemas.openxmlformats.org/officeDocument/2006/relationships/hyperlink" Target="https://safeguarding.wales/en/chi-i/chi-i-c1/c1-p6/" TargetMode="External"/><Relationship Id="rId7" Type="http://schemas.openxmlformats.org/officeDocument/2006/relationships/hyperlink" Target="https://childlawadvice.org.uk/information-pages/child-protection-referral-assessments-and-outcomes/" TargetMode="External"/><Relationship Id="rId12" Type="http://schemas.openxmlformats.org/officeDocument/2006/relationships/hyperlink" Target="https://doi.org/10.3389%2Ffpsyt.2023.1195440" TargetMode="External"/><Relationship Id="rId17" Type="http://schemas.openxmlformats.org/officeDocument/2006/relationships/hyperlink" Target="https://doi.org/10.3390%2Fijerph19063587" TargetMode="External"/><Relationship Id="rId25" Type="http://schemas.openxmlformats.org/officeDocument/2006/relationships/hyperlink" Target="https://www.ons.gov.uk/peoplepopulationandcommunity/crimeandjustice/articles/childabuseextentandnatureenglandandwales/yearendingmarch2019" TargetMode="External"/><Relationship Id="rId33" Type="http://schemas.openxmlformats.org/officeDocument/2006/relationships/hyperlink" Target="https://unitedwaynca.org/blog/what-is-safeguarding/" TargetMode="External"/><Relationship Id="rId38" Type="http://schemas.openxmlformats.org/officeDocument/2006/relationships/hyperlink" Target="https://www.worthit.org.uk/guides-resources/wellbeing-schools" TargetMode="External"/><Relationship Id="rId2" Type="http://schemas.openxmlformats.org/officeDocument/2006/relationships/settings" Target="settings.xml"/><Relationship Id="rId16" Type="http://schemas.openxmlformats.org/officeDocument/2006/relationships/hyperlink" Target="https://www.local.gov.uk/publications/safeguarding-roles-and-responsibilities-safeguarding-everybodys-business" TargetMode="External"/><Relationship Id="rId20" Type="http://schemas.openxmlformats.org/officeDocument/2006/relationships/hyperlink" Target="https://www.nationwidechildrens.org/family-resources-education/700childrens/2017/04/recognizing-signs-of-child-abuse-and-neglect" TargetMode="External"/><Relationship Id="rId29" Type="http://schemas.openxmlformats.org/officeDocument/2006/relationships/hyperlink" Target="https://commonslibrary.parliament.uk/research-briefings/sn06793/" TargetMode="External"/><Relationship Id="rId1" Type="http://schemas.openxmlformats.org/officeDocument/2006/relationships/styles" Target="styles.xml"/><Relationship Id="rId6" Type="http://schemas.openxmlformats.org/officeDocument/2006/relationships/hyperlink" Target="https://www.britishcouncil.org/sites/default/files/handling_disclosure_from_a_child_0.pdf" TargetMode="External"/><Relationship Id="rId11" Type="http://schemas.openxmlformats.org/officeDocument/2006/relationships/hyperlink" Target="https://assets.publishing.service.gov.uk/media/5a75a783e5274a4368298f00/Reporting_and_acting_on_child_abuse_and_neglect_-_consultation_document__print_.pdf" TargetMode="External"/><Relationship Id="rId24" Type="http://schemas.openxmlformats.org/officeDocument/2006/relationships/hyperlink" Target="https://learning.nspcc.org.uk/research-resources/2024/barriers-for-professionals-to-reporting-abuse-and-neglect"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hyperlink" Target="https://www.who.int/news-room/fact-sheets/detail/child-maltreatment" TargetMode="External"/><Relationship Id="rId40" Type="http://schemas.openxmlformats.org/officeDocument/2006/relationships/theme" Target="theme/theme1.xml"/><Relationship Id="rId5" Type="http://schemas.openxmlformats.org/officeDocument/2006/relationships/hyperlink" Target="https://www.barnardos.org.uk/get-support/support-for-parents-and-carers/child-abuse-and-harm/children-affected-domestic-abuse-violence" TargetMode="External"/><Relationship Id="rId15" Type="http://schemas.openxmlformats.org/officeDocument/2006/relationships/hyperlink" Target="https://www.local.gov.uk/sites/default/files/documents/The+General+Protection+Data+Regulation+(GDPR)+-+Guidance+for+Members.pdf" TargetMode="External"/><Relationship Id="rId23" Type="http://schemas.openxmlformats.org/officeDocument/2006/relationships/hyperlink" Target="https://learning.nspcc.org.uk/safeguarding-child-protection-schools/inspection-requirements-for-safeguarding-in-uk-schools" TargetMode="External"/><Relationship Id="rId28" Type="http://schemas.openxmlformats.org/officeDocument/2006/relationships/hyperlink" Target="https://www.torfaen.gov.uk/en/HealthSocialCare/Keeping-Children-and-Adults-Safe/Child-Protection/The-Wales-Safeguarding-Procedures.aspx" TargetMode="External"/><Relationship Id="rId36"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hyperlink" Target="https://teaching.blog.gov.uk/2023/07/17/we-prioritise-understanding-our-pupils-key-barriers-to-learning-and-it-makes-a-big-difference/" TargetMode="External"/><Relationship Id="rId19" Type="http://schemas.openxmlformats.org/officeDocument/2006/relationships/hyperlink" Target="https://nya.org.uk/wp-content/uploads/2024/02/Setting-Up-Your-Safeguarding-Culture-Guidance-final-1.pdf" TargetMode="External"/><Relationship Id="rId31" Type="http://schemas.openxmlformats.org/officeDocument/2006/relationships/hyperlink" Target="https://www.unicef.org.uk/rights-respecting-schools/wp-content/uploads/sites/4/2018/05/Rights-Respecting-Schools_Impact-2017_180418_Final.pdf" TargetMode="External"/><Relationship Id="rId4" Type="http://schemas.openxmlformats.org/officeDocument/2006/relationships/hyperlink" Target="https://childbraininjurytrust.org.uk/2022/11/the-importance-of-protecting-children/" TargetMode="External"/><Relationship Id="rId9" Type="http://schemas.openxmlformats.org/officeDocument/2006/relationships/hyperlink" Target="https://educationhub.blog.gov.uk/2022/06/16/how-we-are-working-with-the-united-nations-to-protect-childrens-rights/" TargetMode="External"/><Relationship Id="rId14" Type="http://schemas.openxmlformats.org/officeDocument/2006/relationships/hyperlink" Target="https://doi.org/10.1016%2Fj.chiabu.2017.01.004" TargetMode="External"/><Relationship Id="rId22" Type="http://schemas.openxmlformats.org/officeDocument/2006/relationships/hyperlink" Target="https://learning.nspcc.org.uk/child-abuse-and-neglect/recognising-and-responding-to-abuse" TargetMode="External"/><Relationship Id="rId27" Type="http://schemas.openxmlformats.org/officeDocument/2006/relationships/hyperlink" Target="https://www.theeducationpeople.org/blog/exploring-pedagogy-introducing-abraham-maslow/" TargetMode="External"/><Relationship Id="rId30" Type="http://schemas.openxmlformats.org/officeDocument/2006/relationships/hyperlink" Target="https://www.unicef.org.uk/wp-content/uploads/2017/09/Our-rights_UNCRC.pdf" TargetMode="External"/><Relationship Id="rId35" Type="http://schemas.openxmlformats.org/officeDocument/2006/relationships/hyperlink" Target="https://www.gov.wales/sites/default/files/publications/2021-12/keeping-learners-safe.pdf" TargetMode="External"/><Relationship Id="rId8" Type="http://schemas.openxmlformats.org/officeDocument/2006/relationships/hyperlink" Target="https://www.devon.gov.uk/accesstoinformation/information_request/section-47-investigations-rules-process-and-compensat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5758</TotalTime>
  <Pages>11</Pages>
  <Words>2869</Words>
  <Characters>20035</Characters>
  <Application>Microsoft Office Word</Application>
  <DocSecurity>0</DocSecurity>
  <Lines>377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388</cp:revision>
  <dcterms:created xsi:type="dcterms:W3CDTF">2024-06-30T14:51:00Z</dcterms:created>
  <dcterms:modified xsi:type="dcterms:W3CDTF">2024-07-13T15:47:00Z</dcterms:modified>
</cp:coreProperties>
</file>